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A19E97" w14:textId="74A06FA7" w:rsidR="00160C22" w:rsidRDefault="0076776A" w:rsidP="00FE3F8E">
      <w:pPr>
        <w:spacing w:line="360" w:lineRule="auto"/>
        <w:rPr>
          <w:rFonts w:ascii="Arial" w:hAnsi="Arial" w:cs="Arial"/>
          <w:b/>
          <w:bCs/>
          <w:sz w:val="24"/>
          <w:szCs w:val="24"/>
        </w:rPr>
      </w:pPr>
      <w:r>
        <w:rPr>
          <w:rFonts w:ascii="Arial" w:hAnsi="Arial" w:cs="Arial"/>
          <w:b/>
          <w:bCs/>
          <w:sz w:val="24"/>
          <w:szCs w:val="24"/>
        </w:rPr>
        <w:t xml:space="preserve"> </w:t>
      </w:r>
    </w:p>
    <w:p w14:paraId="2D8FE26B" w14:textId="77777777" w:rsidR="00160C22" w:rsidRDefault="00160C22" w:rsidP="00FE3F8E">
      <w:pPr>
        <w:spacing w:line="360" w:lineRule="auto"/>
        <w:rPr>
          <w:rFonts w:ascii="Arial" w:hAnsi="Arial" w:cs="Arial"/>
          <w:b/>
          <w:bCs/>
          <w:sz w:val="24"/>
          <w:szCs w:val="24"/>
        </w:rPr>
      </w:pPr>
    </w:p>
    <w:p w14:paraId="5BCB2660" w14:textId="57CB237B" w:rsidR="00160C22" w:rsidRPr="00160C22" w:rsidRDefault="00160C22" w:rsidP="00160C22">
      <w:pPr>
        <w:spacing w:line="360" w:lineRule="auto"/>
        <w:jc w:val="center"/>
        <w:rPr>
          <w:rFonts w:ascii="Arial" w:hAnsi="Arial" w:cs="Arial"/>
          <w:b/>
          <w:bCs/>
          <w:sz w:val="48"/>
          <w:szCs w:val="48"/>
        </w:rPr>
      </w:pPr>
      <w:r w:rsidRPr="00160C22">
        <w:rPr>
          <w:rFonts w:ascii="Arial" w:hAnsi="Arial" w:cs="Arial"/>
          <w:b/>
          <w:bCs/>
          <w:sz w:val="48"/>
          <w:szCs w:val="48"/>
        </w:rPr>
        <w:t>Changes in Lower Limb</w:t>
      </w:r>
      <w:r w:rsidR="00671989">
        <w:rPr>
          <w:rFonts w:ascii="Arial" w:hAnsi="Arial" w:cs="Arial"/>
          <w:b/>
          <w:bCs/>
          <w:sz w:val="48"/>
          <w:szCs w:val="48"/>
        </w:rPr>
        <w:t xml:space="preserve"> Amputee</w:t>
      </w:r>
      <w:r w:rsidRPr="00160C22">
        <w:rPr>
          <w:rFonts w:ascii="Arial" w:hAnsi="Arial" w:cs="Arial"/>
          <w:b/>
          <w:bCs/>
          <w:sz w:val="48"/>
          <w:szCs w:val="48"/>
        </w:rPr>
        <w:t xml:space="preserve"> Rehabilitation</w:t>
      </w:r>
      <w:r>
        <w:rPr>
          <w:rFonts w:ascii="Arial" w:hAnsi="Arial" w:cs="Arial"/>
          <w:b/>
          <w:bCs/>
          <w:sz w:val="48"/>
          <w:szCs w:val="48"/>
        </w:rPr>
        <w:br/>
      </w:r>
      <w:r>
        <w:rPr>
          <w:rFonts w:ascii="Arial" w:hAnsi="Arial" w:cs="Arial"/>
          <w:b/>
          <w:bCs/>
          <w:sz w:val="48"/>
          <w:szCs w:val="48"/>
        </w:rPr>
        <w:br/>
        <w:t xml:space="preserve">Rhian Hall </w:t>
      </w:r>
      <w:r>
        <w:rPr>
          <w:rFonts w:ascii="Arial" w:hAnsi="Arial" w:cs="Arial"/>
          <w:b/>
          <w:bCs/>
          <w:sz w:val="48"/>
          <w:szCs w:val="48"/>
        </w:rPr>
        <w:br/>
        <w:t>2420575</w:t>
      </w:r>
    </w:p>
    <w:p w14:paraId="674D1719" w14:textId="59D7CC03" w:rsidR="00160C22" w:rsidRPr="00160C22" w:rsidRDefault="00160C22" w:rsidP="00160C22">
      <w:pPr>
        <w:spacing w:line="360" w:lineRule="auto"/>
        <w:jc w:val="center"/>
        <w:rPr>
          <w:rFonts w:ascii="Arial" w:hAnsi="Arial" w:cs="Arial"/>
          <w:b/>
          <w:bCs/>
          <w:sz w:val="48"/>
          <w:szCs w:val="48"/>
        </w:rPr>
      </w:pPr>
      <w:r>
        <w:rPr>
          <w:noProof/>
        </w:rPr>
        <w:drawing>
          <wp:anchor distT="0" distB="0" distL="114300" distR="114300" simplePos="0" relativeHeight="251660288" behindDoc="0" locked="0" layoutInCell="1" allowOverlap="1" wp14:anchorId="6FEA6029" wp14:editId="51692D29">
            <wp:simplePos x="0" y="0"/>
            <wp:positionH relativeFrom="margin">
              <wp:posOffset>1131570</wp:posOffset>
            </wp:positionH>
            <wp:positionV relativeFrom="paragraph">
              <wp:posOffset>147320</wp:posOffset>
            </wp:positionV>
            <wp:extent cx="4351020" cy="3469214"/>
            <wp:effectExtent l="0" t="0" r="0" b="0"/>
            <wp:wrapNone/>
            <wp:docPr id="1675432010" name="Picture 2" descr="A person with prosthetic leg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5432010" name="Picture 2" descr="A person with prosthetic legs&#10;&#10;AI-generated content may be incorrect."/>
                    <pic:cNvPicPr>
                      <a:picLocks noChangeAspect="1" noChangeArrowheads="1"/>
                    </pic:cNvPicPr>
                  </pic:nvPicPr>
                  <pic:blipFill rotWithShape="1">
                    <a:blip r:embed="rId7">
                      <a:extLst>
                        <a:ext uri="{28A0092B-C50C-407E-A947-70E740481C1C}">
                          <a14:useLocalDpi xmlns:a14="http://schemas.microsoft.com/office/drawing/2010/main" val="0"/>
                        </a:ext>
                      </a:extLst>
                    </a:blip>
                    <a:srcRect b="20267"/>
                    <a:stretch/>
                  </pic:blipFill>
                  <pic:spPr bwMode="auto">
                    <a:xfrm>
                      <a:off x="0" y="0"/>
                      <a:ext cx="4351020" cy="3469214"/>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7FB575F" w14:textId="1074546E" w:rsidR="00160C22" w:rsidRDefault="00160C22" w:rsidP="00FE3F8E">
      <w:pPr>
        <w:spacing w:line="360" w:lineRule="auto"/>
        <w:rPr>
          <w:rFonts w:ascii="Arial" w:hAnsi="Arial" w:cs="Arial"/>
          <w:b/>
          <w:bCs/>
          <w:sz w:val="24"/>
          <w:szCs w:val="24"/>
        </w:rPr>
      </w:pPr>
    </w:p>
    <w:p w14:paraId="41388FE0" w14:textId="13C765B0" w:rsidR="00160C22" w:rsidRDefault="00160C22" w:rsidP="00FE3F8E">
      <w:pPr>
        <w:spacing w:line="360" w:lineRule="auto"/>
        <w:rPr>
          <w:rFonts w:ascii="Arial" w:hAnsi="Arial" w:cs="Arial"/>
          <w:b/>
          <w:bCs/>
          <w:sz w:val="24"/>
          <w:szCs w:val="24"/>
        </w:rPr>
      </w:pPr>
    </w:p>
    <w:p w14:paraId="0484D00A" w14:textId="27B6F124" w:rsidR="00160C22" w:rsidRDefault="00160C22" w:rsidP="00FE3F8E">
      <w:pPr>
        <w:spacing w:line="360" w:lineRule="auto"/>
        <w:rPr>
          <w:rFonts w:ascii="Arial" w:hAnsi="Arial" w:cs="Arial"/>
          <w:b/>
          <w:bCs/>
          <w:sz w:val="24"/>
          <w:szCs w:val="24"/>
        </w:rPr>
      </w:pPr>
    </w:p>
    <w:p w14:paraId="5413214F" w14:textId="546A391A" w:rsidR="00160C22" w:rsidRDefault="00160C22" w:rsidP="00FE3F8E">
      <w:pPr>
        <w:spacing w:line="360" w:lineRule="auto"/>
        <w:rPr>
          <w:rFonts w:ascii="Arial" w:hAnsi="Arial" w:cs="Arial"/>
          <w:b/>
          <w:bCs/>
          <w:sz w:val="24"/>
          <w:szCs w:val="24"/>
        </w:rPr>
      </w:pPr>
    </w:p>
    <w:p w14:paraId="60AC4102" w14:textId="7874319E" w:rsidR="00160C22" w:rsidRDefault="00160C22" w:rsidP="00160C22">
      <w:pPr>
        <w:tabs>
          <w:tab w:val="left" w:pos="4296"/>
        </w:tabs>
        <w:spacing w:line="360" w:lineRule="auto"/>
        <w:rPr>
          <w:rFonts w:ascii="Arial" w:hAnsi="Arial" w:cs="Arial"/>
          <w:b/>
          <w:bCs/>
          <w:sz w:val="24"/>
          <w:szCs w:val="24"/>
        </w:rPr>
      </w:pPr>
      <w:r>
        <w:rPr>
          <w:rFonts w:ascii="Arial" w:hAnsi="Arial" w:cs="Arial"/>
          <w:b/>
          <w:bCs/>
          <w:sz w:val="24"/>
          <w:szCs w:val="24"/>
        </w:rPr>
        <w:tab/>
      </w:r>
    </w:p>
    <w:p w14:paraId="7616D458" w14:textId="449CB203" w:rsidR="00160C22" w:rsidRDefault="00160C22" w:rsidP="00FE3F8E">
      <w:pPr>
        <w:spacing w:line="360" w:lineRule="auto"/>
        <w:rPr>
          <w:rFonts w:ascii="Arial" w:hAnsi="Arial" w:cs="Arial"/>
          <w:b/>
          <w:bCs/>
          <w:sz w:val="24"/>
          <w:szCs w:val="24"/>
        </w:rPr>
      </w:pPr>
    </w:p>
    <w:p w14:paraId="126FAD08" w14:textId="602C8EB1" w:rsidR="00160C22" w:rsidRDefault="00160C22" w:rsidP="00FE3F8E">
      <w:pPr>
        <w:spacing w:line="360" w:lineRule="auto"/>
        <w:rPr>
          <w:rFonts w:ascii="Arial" w:hAnsi="Arial" w:cs="Arial"/>
          <w:b/>
          <w:bCs/>
          <w:sz w:val="24"/>
          <w:szCs w:val="24"/>
        </w:rPr>
      </w:pPr>
    </w:p>
    <w:p w14:paraId="7FA83947" w14:textId="478716BC" w:rsidR="00160C22" w:rsidRDefault="00160C22" w:rsidP="00FE3F8E">
      <w:pPr>
        <w:spacing w:line="360" w:lineRule="auto"/>
        <w:rPr>
          <w:rFonts w:ascii="Arial" w:hAnsi="Arial" w:cs="Arial"/>
          <w:b/>
          <w:bCs/>
          <w:sz w:val="24"/>
          <w:szCs w:val="24"/>
        </w:rPr>
      </w:pPr>
    </w:p>
    <w:p w14:paraId="685329E6" w14:textId="77777777" w:rsidR="00160C22" w:rsidRDefault="00160C22" w:rsidP="00FE3F8E">
      <w:pPr>
        <w:spacing w:line="360" w:lineRule="auto"/>
        <w:rPr>
          <w:rFonts w:ascii="Arial" w:hAnsi="Arial" w:cs="Arial"/>
          <w:b/>
          <w:bCs/>
          <w:sz w:val="24"/>
          <w:szCs w:val="24"/>
        </w:rPr>
      </w:pPr>
    </w:p>
    <w:p w14:paraId="6802056E" w14:textId="77777777" w:rsidR="00160C22" w:rsidRDefault="00160C22" w:rsidP="00FE3F8E">
      <w:pPr>
        <w:spacing w:line="360" w:lineRule="auto"/>
        <w:rPr>
          <w:rFonts w:ascii="Arial" w:hAnsi="Arial" w:cs="Arial"/>
          <w:b/>
          <w:bCs/>
          <w:sz w:val="24"/>
          <w:szCs w:val="24"/>
        </w:rPr>
      </w:pPr>
    </w:p>
    <w:p w14:paraId="332287DA" w14:textId="77777777" w:rsidR="00160C22" w:rsidRDefault="00160C22" w:rsidP="00FE3F8E">
      <w:pPr>
        <w:spacing w:line="360" w:lineRule="auto"/>
        <w:rPr>
          <w:rFonts w:ascii="Arial" w:hAnsi="Arial" w:cs="Arial"/>
          <w:b/>
          <w:bCs/>
          <w:sz w:val="24"/>
          <w:szCs w:val="24"/>
        </w:rPr>
      </w:pPr>
    </w:p>
    <w:p w14:paraId="15F79F28" w14:textId="77777777" w:rsidR="00160C22" w:rsidRDefault="00160C22" w:rsidP="00FE3F8E">
      <w:pPr>
        <w:spacing w:line="360" w:lineRule="auto"/>
        <w:rPr>
          <w:rFonts w:ascii="Arial" w:hAnsi="Arial" w:cs="Arial"/>
          <w:b/>
          <w:bCs/>
          <w:sz w:val="24"/>
          <w:szCs w:val="24"/>
        </w:rPr>
      </w:pPr>
    </w:p>
    <w:p w14:paraId="68745B00" w14:textId="77777777" w:rsidR="00160C22" w:rsidRDefault="00160C22" w:rsidP="00FE3F8E">
      <w:pPr>
        <w:spacing w:line="360" w:lineRule="auto"/>
        <w:rPr>
          <w:rFonts w:ascii="Arial" w:hAnsi="Arial" w:cs="Arial"/>
          <w:b/>
          <w:bCs/>
          <w:sz w:val="24"/>
          <w:szCs w:val="24"/>
        </w:rPr>
      </w:pPr>
    </w:p>
    <w:p w14:paraId="2886BB89" w14:textId="77777777" w:rsidR="00160C22" w:rsidRDefault="00160C22" w:rsidP="00FE3F8E">
      <w:pPr>
        <w:spacing w:line="360" w:lineRule="auto"/>
        <w:rPr>
          <w:rFonts w:ascii="Arial" w:hAnsi="Arial" w:cs="Arial"/>
          <w:b/>
          <w:bCs/>
          <w:sz w:val="24"/>
          <w:szCs w:val="24"/>
        </w:rPr>
      </w:pPr>
    </w:p>
    <w:p w14:paraId="36B3A2AD" w14:textId="77777777" w:rsidR="00160C22" w:rsidRDefault="00160C22" w:rsidP="00FE3F8E">
      <w:pPr>
        <w:spacing w:line="360" w:lineRule="auto"/>
        <w:rPr>
          <w:rFonts w:ascii="Arial" w:hAnsi="Arial" w:cs="Arial"/>
          <w:b/>
          <w:bCs/>
          <w:sz w:val="24"/>
          <w:szCs w:val="24"/>
        </w:rPr>
      </w:pPr>
    </w:p>
    <w:p w14:paraId="5494481E" w14:textId="10A290EC" w:rsidR="00160C22" w:rsidRDefault="00FE3F8E" w:rsidP="00FE3F8E">
      <w:pPr>
        <w:spacing w:line="360" w:lineRule="auto"/>
        <w:rPr>
          <w:rFonts w:ascii="Arial" w:hAnsi="Arial" w:cs="Arial"/>
          <w:sz w:val="24"/>
          <w:szCs w:val="24"/>
        </w:rPr>
      </w:pPr>
      <w:r>
        <w:rPr>
          <w:rFonts w:ascii="Arial" w:hAnsi="Arial" w:cs="Arial"/>
          <w:b/>
          <w:bCs/>
          <w:sz w:val="24"/>
          <w:szCs w:val="24"/>
        </w:rPr>
        <w:t>Contents</w:t>
      </w:r>
      <w:r w:rsidR="00160C22">
        <w:rPr>
          <w:rFonts w:ascii="Arial" w:hAnsi="Arial" w:cs="Arial"/>
          <w:b/>
          <w:bCs/>
          <w:sz w:val="24"/>
          <w:szCs w:val="24"/>
        </w:rPr>
        <w:tab/>
      </w:r>
      <w:r w:rsidR="00160C22">
        <w:rPr>
          <w:rFonts w:ascii="Arial" w:hAnsi="Arial" w:cs="Arial"/>
          <w:b/>
          <w:bCs/>
          <w:sz w:val="24"/>
          <w:szCs w:val="24"/>
        </w:rPr>
        <w:tab/>
      </w:r>
      <w:r w:rsidR="00160C22">
        <w:rPr>
          <w:rFonts w:ascii="Arial" w:hAnsi="Arial" w:cs="Arial"/>
          <w:b/>
          <w:bCs/>
          <w:sz w:val="24"/>
          <w:szCs w:val="24"/>
        </w:rPr>
        <w:tab/>
      </w:r>
      <w:r w:rsidR="00160C22">
        <w:rPr>
          <w:rFonts w:ascii="Arial" w:hAnsi="Arial" w:cs="Arial"/>
          <w:b/>
          <w:bCs/>
          <w:sz w:val="24"/>
          <w:szCs w:val="24"/>
        </w:rPr>
        <w:tab/>
      </w:r>
      <w:r w:rsidR="00160C22">
        <w:rPr>
          <w:rFonts w:ascii="Arial" w:hAnsi="Arial" w:cs="Arial"/>
          <w:b/>
          <w:bCs/>
          <w:sz w:val="24"/>
          <w:szCs w:val="24"/>
        </w:rPr>
        <w:tab/>
      </w:r>
      <w:r w:rsidR="00160C22">
        <w:rPr>
          <w:rFonts w:ascii="Arial" w:hAnsi="Arial" w:cs="Arial"/>
          <w:b/>
          <w:bCs/>
          <w:sz w:val="24"/>
          <w:szCs w:val="24"/>
        </w:rPr>
        <w:tab/>
      </w:r>
      <w:r w:rsidR="00160C22">
        <w:rPr>
          <w:rFonts w:ascii="Arial" w:hAnsi="Arial" w:cs="Arial"/>
          <w:b/>
          <w:bCs/>
          <w:sz w:val="24"/>
          <w:szCs w:val="24"/>
        </w:rPr>
        <w:tab/>
      </w:r>
      <w:r w:rsidR="00160C22">
        <w:rPr>
          <w:rFonts w:ascii="Arial" w:hAnsi="Arial" w:cs="Arial"/>
          <w:b/>
          <w:bCs/>
          <w:sz w:val="24"/>
          <w:szCs w:val="24"/>
        </w:rPr>
        <w:tab/>
      </w:r>
      <w:r w:rsidR="00160C22">
        <w:rPr>
          <w:rFonts w:ascii="Arial" w:hAnsi="Arial" w:cs="Arial"/>
          <w:b/>
          <w:bCs/>
          <w:sz w:val="24"/>
          <w:szCs w:val="24"/>
        </w:rPr>
        <w:tab/>
      </w:r>
      <w:r w:rsidR="00160C22">
        <w:rPr>
          <w:rFonts w:ascii="Arial" w:hAnsi="Arial" w:cs="Arial"/>
          <w:b/>
          <w:bCs/>
          <w:sz w:val="24"/>
          <w:szCs w:val="24"/>
        </w:rPr>
        <w:tab/>
        <w:t>Page</w:t>
      </w:r>
      <w:r w:rsidR="00AD3BAF">
        <w:rPr>
          <w:rFonts w:ascii="Arial" w:hAnsi="Arial" w:cs="Arial"/>
          <w:b/>
          <w:bCs/>
          <w:sz w:val="24"/>
          <w:szCs w:val="24"/>
        </w:rPr>
        <w:t>(s)</w:t>
      </w:r>
      <w:r>
        <w:rPr>
          <w:rFonts w:ascii="Arial" w:hAnsi="Arial" w:cs="Arial"/>
          <w:b/>
          <w:bCs/>
          <w:sz w:val="24"/>
          <w:szCs w:val="24"/>
        </w:rPr>
        <w:br/>
      </w:r>
      <w:r w:rsidR="00160C22">
        <w:rPr>
          <w:rFonts w:ascii="Arial" w:hAnsi="Arial" w:cs="Arial"/>
          <w:sz w:val="24"/>
          <w:szCs w:val="24"/>
        </w:rPr>
        <w:br/>
      </w:r>
      <w:r w:rsidRPr="00160C22">
        <w:rPr>
          <w:rFonts w:ascii="Arial" w:hAnsi="Arial" w:cs="Arial"/>
          <w:sz w:val="24"/>
          <w:szCs w:val="24"/>
        </w:rPr>
        <w:t>Introduction</w:t>
      </w:r>
      <w:r w:rsidR="00AD3BAF">
        <w:rPr>
          <w:rFonts w:ascii="Arial" w:hAnsi="Arial" w:cs="Arial"/>
          <w:sz w:val="24"/>
          <w:szCs w:val="24"/>
        </w:rPr>
        <w:tab/>
      </w:r>
      <w:r w:rsidR="00AD3BAF">
        <w:rPr>
          <w:rFonts w:ascii="Arial" w:hAnsi="Arial" w:cs="Arial"/>
          <w:sz w:val="24"/>
          <w:szCs w:val="24"/>
        </w:rPr>
        <w:tab/>
      </w:r>
      <w:r w:rsidR="00AD3BAF">
        <w:rPr>
          <w:rFonts w:ascii="Arial" w:hAnsi="Arial" w:cs="Arial"/>
          <w:sz w:val="24"/>
          <w:szCs w:val="24"/>
        </w:rPr>
        <w:tab/>
      </w:r>
      <w:r w:rsidR="00AD3BAF">
        <w:rPr>
          <w:rFonts w:ascii="Arial" w:hAnsi="Arial" w:cs="Arial"/>
          <w:sz w:val="24"/>
          <w:szCs w:val="24"/>
        </w:rPr>
        <w:tab/>
      </w:r>
      <w:r w:rsidR="00AD3BAF">
        <w:rPr>
          <w:rFonts w:ascii="Arial" w:hAnsi="Arial" w:cs="Arial"/>
          <w:sz w:val="24"/>
          <w:szCs w:val="24"/>
        </w:rPr>
        <w:tab/>
      </w:r>
      <w:r w:rsidR="00AD3BAF">
        <w:rPr>
          <w:rFonts w:ascii="Arial" w:hAnsi="Arial" w:cs="Arial"/>
          <w:sz w:val="24"/>
          <w:szCs w:val="24"/>
        </w:rPr>
        <w:tab/>
      </w:r>
      <w:r w:rsidR="00AD3BAF">
        <w:rPr>
          <w:rFonts w:ascii="Arial" w:hAnsi="Arial" w:cs="Arial"/>
          <w:sz w:val="24"/>
          <w:szCs w:val="24"/>
        </w:rPr>
        <w:tab/>
      </w:r>
      <w:r w:rsidR="00AD3BAF">
        <w:rPr>
          <w:rFonts w:ascii="Arial" w:hAnsi="Arial" w:cs="Arial"/>
          <w:sz w:val="24"/>
          <w:szCs w:val="24"/>
        </w:rPr>
        <w:tab/>
      </w:r>
      <w:r w:rsidR="00AD3BAF">
        <w:rPr>
          <w:rFonts w:ascii="Arial" w:hAnsi="Arial" w:cs="Arial"/>
          <w:sz w:val="24"/>
          <w:szCs w:val="24"/>
        </w:rPr>
        <w:tab/>
      </w:r>
      <w:r w:rsidR="00AD3BAF">
        <w:rPr>
          <w:rFonts w:ascii="Arial" w:hAnsi="Arial" w:cs="Arial"/>
          <w:sz w:val="24"/>
          <w:szCs w:val="24"/>
        </w:rPr>
        <w:tab/>
        <w:t xml:space="preserve">  3</w:t>
      </w:r>
    </w:p>
    <w:p w14:paraId="48548912" w14:textId="6E766D5E" w:rsidR="00160C22" w:rsidRDefault="00160C22" w:rsidP="00FE3F8E">
      <w:pPr>
        <w:spacing w:line="360" w:lineRule="auto"/>
        <w:rPr>
          <w:rFonts w:ascii="Arial" w:hAnsi="Arial" w:cs="Arial"/>
          <w:sz w:val="24"/>
          <w:szCs w:val="24"/>
        </w:rPr>
      </w:pPr>
      <w:r>
        <w:rPr>
          <w:rFonts w:ascii="Arial" w:hAnsi="Arial" w:cs="Arial"/>
          <w:sz w:val="24"/>
          <w:szCs w:val="24"/>
        </w:rPr>
        <w:br/>
      </w:r>
      <w:r w:rsidR="00FE3F8E" w:rsidRPr="00160C22">
        <w:rPr>
          <w:rFonts w:ascii="Arial" w:hAnsi="Arial" w:cs="Arial"/>
          <w:sz w:val="24"/>
          <w:szCs w:val="24"/>
        </w:rPr>
        <w:t>Case Study</w:t>
      </w:r>
      <w:r w:rsidR="00AD3BAF">
        <w:rPr>
          <w:rFonts w:ascii="Arial" w:hAnsi="Arial" w:cs="Arial"/>
          <w:sz w:val="24"/>
          <w:szCs w:val="24"/>
        </w:rPr>
        <w:tab/>
      </w:r>
      <w:r w:rsidR="00AD3BAF">
        <w:rPr>
          <w:rFonts w:ascii="Arial" w:hAnsi="Arial" w:cs="Arial"/>
          <w:sz w:val="24"/>
          <w:szCs w:val="24"/>
        </w:rPr>
        <w:tab/>
      </w:r>
      <w:r w:rsidR="00AD3BAF">
        <w:rPr>
          <w:rFonts w:ascii="Arial" w:hAnsi="Arial" w:cs="Arial"/>
          <w:sz w:val="24"/>
          <w:szCs w:val="24"/>
        </w:rPr>
        <w:tab/>
      </w:r>
      <w:r w:rsidR="00AD3BAF">
        <w:rPr>
          <w:rFonts w:ascii="Arial" w:hAnsi="Arial" w:cs="Arial"/>
          <w:sz w:val="24"/>
          <w:szCs w:val="24"/>
        </w:rPr>
        <w:tab/>
      </w:r>
      <w:r w:rsidR="00AD3BAF">
        <w:rPr>
          <w:rFonts w:ascii="Arial" w:hAnsi="Arial" w:cs="Arial"/>
          <w:sz w:val="24"/>
          <w:szCs w:val="24"/>
        </w:rPr>
        <w:tab/>
      </w:r>
      <w:r w:rsidR="00AD3BAF">
        <w:rPr>
          <w:rFonts w:ascii="Arial" w:hAnsi="Arial" w:cs="Arial"/>
          <w:sz w:val="24"/>
          <w:szCs w:val="24"/>
        </w:rPr>
        <w:tab/>
      </w:r>
      <w:r w:rsidR="00AD3BAF">
        <w:rPr>
          <w:rFonts w:ascii="Arial" w:hAnsi="Arial" w:cs="Arial"/>
          <w:sz w:val="24"/>
          <w:szCs w:val="24"/>
        </w:rPr>
        <w:tab/>
      </w:r>
      <w:r w:rsidR="00AD3BAF">
        <w:rPr>
          <w:rFonts w:ascii="Arial" w:hAnsi="Arial" w:cs="Arial"/>
          <w:sz w:val="24"/>
          <w:szCs w:val="24"/>
        </w:rPr>
        <w:tab/>
      </w:r>
      <w:r w:rsidR="00AD3BAF">
        <w:rPr>
          <w:rFonts w:ascii="Arial" w:hAnsi="Arial" w:cs="Arial"/>
          <w:sz w:val="24"/>
          <w:szCs w:val="24"/>
        </w:rPr>
        <w:tab/>
      </w:r>
      <w:r w:rsidR="00AD3BAF">
        <w:rPr>
          <w:rFonts w:ascii="Arial" w:hAnsi="Arial" w:cs="Arial"/>
          <w:sz w:val="24"/>
          <w:szCs w:val="24"/>
        </w:rPr>
        <w:tab/>
        <w:t xml:space="preserve">  3-4</w:t>
      </w:r>
      <w:r>
        <w:rPr>
          <w:rFonts w:ascii="Arial" w:hAnsi="Arial" w:cs="Arial"/>
          <w:sz w:val="24"/>
          <w:szCs w:val="24"/>
        </w:rPr>
        <w:br/>
      </w:r>
    </w:p>
    <w:p w14:paraId="29DF9E79" w14:textId="3C530DD0" w:rsidR="00160C22" w:rsidRDefault="00FE3F8E" w:rsidP="00FE3F8E">
      <w:pPr>
        <w:spacing w:line="360" w:lineRule="auto"/>
        <w:rPr>
          <w:rFonts w:ascii="Arial" w:hAnsi="Arial" w:cs="Arial"/>
          <w:sz w:val="24"/>
          <w:szCs w:val="24"/>
        </w:rPr>
      </w:pPr>
      <w:r w:rsidRPr="00160C22">
        <w:rPr>
          <w:rFonts w:ascii="Arial" w:hAnsi="Arial" w:cs="Arial"/>
          <w:sz w:val="24"/>
          <w:szCs w:val="24"/>
        </w:rPr>
        <w:t>Overview of Lower Limb Amputation</w:t>
      </w:r>
      <w:r w:rsidR="00AD3BAF">
        <w:rPr>
          <w:rFonts w:ascii="Arial" w:hAnsi="Arial" w:cs="Arial"/>
          <w:sz w:val="24"/>
          <w:szCs w:val="24"/>
        </w:rPr>
        <w:tab/>
      </w:r>
      <w:r w:rsidR="00AD3BAF">
        <w:rPr>
          <w:rFonts w:ascii="Arial" w:hAnsi="Arial" w:cs="Arial"/>
          <w:sz w:val="24"/>
          <w:szCs w:val="24"/>
        </w:rPr>
        <w:tab/>
      </w:r>
      <w:r w:rsidR="00AD3BAF">
        <w:rPr>
          <w:rFonts w:ascii="Arial" w:hAnsi="Arial" w:cs="Arial"/>
          <w:sz w:val="24"/>
          <w:szCs w:val="24"/>
        </w:rPr>
        <w:tab/>
      </w:r>
      <w:r w:rsidR="00AD3BAF">
        <w:rPr>
          <w:rFonts w:ascii="Arial" w:hAnsi="Arial" w:cs="Arial"/>
          <w:sz w:val="24"/>
          <w:szCs w:val="24"/>
        </w:rPr>
        <w:tab/>
      </w:r>
      <w:r w:rsidR="00AD3BAF">
        <w:rPr>
          <w:rFonts w:ascii="Arial" w:hAnsi="Arial" w:cs="Arial"/>
          <w:sz w:val="24"/>
          <w:szCs w:val="24"/>
        </w:rPr>
        <w:tab/>
      </w:r>
      <w:r w:rsidR="00AD3BAF">
        <w:rPr>
          <w:rFonts w:ascii="Arial" w:hAnsi="Arial" w:cs="Arial"/>
          <w:sz w:val="24"/>
          <w:szCs w:val="24"/>
        </w:rPr>
        <w:tab/>
        <w:t xml:space="preserve">  4-5</w:t>
      </w:r>
      <w:r w:rsidR="00160C22">
        <w:rPr>
          <w:rFonts w:ascii="Arial" w:hAnsi="Arial" w:cs="Arial"/>
          <w:sz w:val="24"/>
          <w:szCs w:val="24"/>
        </w:rPr>
        <w:br/>
      </w:r>
    </w:p>
    <w:p w14:paraId="6402592A" w14:textId="7FF3699B" w:rsidR="00160C22" w:rsidRDefault="00FE3F8E" w:rsidP="00FE3F8E">
      <w:pPr>
        <w:spacing w:line="360" w:lineRule="auto"/>
        <w:rPr>
          <w:rFonts w:ascii="Arial" w:hAnsi="Arial" w:cs="Arial"/>
          <w:sz w:val="24"/>
          <w:szCs w:val="24"/>
        </w:rPr>
      </w:pPr>
      <w:r w:rsidRPr="00160C22">
        <w:rPr>
          <w:rFonts w:ascii="Arial" w:hAnsi="Arial" w:cs="Arial"/>
          <w:sz w:val="24"/>
          <w:szCs w:val="24"/>
        </w:rPr>
        <w:t>Previous approaches to Lower Limb Amputation Rehabilitation</w:t>
      </w:r>
      <w:r w:rsidR="00AD3BAF">
        <w:rPr>
          <w:rFonts w:ascii="Arial" w:hAnsi="Arial" w:cs="Arial"/>
          <w:sz w:val="24"/>
          <w:szCs w:val="24"/>
        </w:rPr>
        <w:tab/>
      </w:r>
      <w:r w:rsidR="00AD3BAF">
        <w:rPr>
          <w:rFonts w:ascii="Arial" w:hAnsi="Arial" w:cs="Arial"/>
          <w:sz w:val="24"/>
          <w:szCs w:val="24"/>
        </w:rPr>
        <w:tab/>
        <w:t xml:space="preserve">  5-6</w:t>
      </w:r>
      <w:r w:rsidRPr="00160C22">
        <w:rPr>
          <w:rFonts w:ascii="Arial" w:hAnsi="Arial" w:cs="Arial"/>
          <w:sz w:val="24"/>
          <w:szCs w:val="24"/>
        </w:rPr>
        <w:br/>
      </w:r>
    </w:p>
    <w:p w14:paraId="75CD032E" w14:textId="4D195472" w:rsidR="00160C22" w:rsidRDefault="00FE3F8E" w:rsidP="00FE3F8E">
      <w:pPr>
        <w:spacing w:line="360" w:lineRule="auto"/>
        <w:rPr>
          <w:rFonts w:ascii="Arial" w:hAnsi="Arial" w:cs="Arial"/>
          <w:sz w:val="24"/>
          <w:szCs w:val="24"/>
        </w:rPr>
      </w:pPr>
      <w:r w:rsidRPr="00160C22">
        <w:rPr>
          <w:rFonts w:ascii="Arial" w:hAnsi="Arial" w:cs="Arial"/>
          <w:sz w:val="24"/>
          <w:szCs w:val="24"/>
        </w:rPr>
        <w:t>Current approaches to Lower Limb Amputation Rehabilitatio</w:t>
      </w:r>
      <w:r w:rsidR="00AD3BAF">
        <w:rPr>
          <w:rFonts w:ascii="Arial" w:hAnsi="Arial" w:cs="Arial"/>
          <w:sz w:val="24"/>
          <w:szCs w:val="24"/>
        </w:rPr>
        <w:t>n</w:t>
      </w:r>
      <w:r w:rsidR="00AD3BAF">
        <w:rPr>
          <w:rFonts w:ascii="Arial" w:hAnsi="Arial" w:cs="Arial"/>
          <w:sz w:val="24"/>
          <w:szCs w:val="24"/>
        </w:rPr>
        <w:tab/>
      </w:r>
      <w:r w:rsidR="00AD3BAF">
        <w:rPr>
          <w:rFonts w:ascii="Arial" w:hAnsi="Arial" w:cs="Arial"/>
          <w:sz w:val="24"/>
          <w:szCs w:val="24"/>
        </w:rPr>
        <w:tab/>
        <w:t xml:space="preserve">  6-7</w:t>
      </w:r>
      <w:r w:rsidR="00160C22">
        <w:rPr>
          <w:rFonts w:ascii="Arial" w:hAnsi="Arial" w:cs="Arial"/>
          <w:sz w:val="24"/>
          <w:szCs w:val="24"/>
        </w:rPr>
        <w:br/>
      </w:r>
    </w:p>
    <w:p w14:paraId="781A583C" w14:textId="24E4D9B3" w:rsidR="00160C22" w:rsidRDefault="00FE3F8E" w:rsidP="00FE3F8E">
      <w:pPr>
        <w:spacing w:line="360" w:lineRule="auto"/>
        <w:rPr>
          <w:rFonts w:ascii="Arial" w:hAnsi="Arial" w:cs="Arial"/>
          <w:sz w:val="24"/>
          <w:szCs w:val="24"/>
        </w:rPr>
      </w:pPr>
      <w:r w:rsidRPr="00160C22">
        <w:rPr>
          <w:rFonts w:ascii="Arial" w:hAnsi="Arial" w:cs="Arial"/>
          <w:sz w:val="24"/>
          <w:szCs w:val="24"/>
        </w:rPr>
        <w:t>Co-production</w:t>
      </w:r>
      <w:r w:rsidR="00AD3BAF">
        <w:rPr>
          <w:rFonts w:ascii="Arial" w:hAnsi="Arial" w:cs="Arial"/>
          <w:sz w:val="24"/>
          <w:szCs w:val="24"/>
        </w:rPr>
        <w:tab/>
      </w:r>
      <w:r w:rsidR="00AD3BAF">
        <w:rPr>
          <w:rFonts w:ascii="Arial" w:hAnsi="Arial" w:cs="Arial"/>
          <w:sz w:val="24"/>
          <w:szCs w:val="24"/>
        </w:rPr>
        <w:tab/>
      </w:r>
      <w:r w:rsidR="00AD3BAF">
        <w:rPr>
          <w:rFonts w:ascii="Arial" w:hAnsi="Arial" w:cs="Arial"/>
          <w:sz w:val="24"/>
          <w:szCs w:val="24"/>
        </w:rPr>
        <w:tab/>
      </w:r>
      <w:r w:rsidR="00AD3BAF">
        <w:rPr>
          <w:rFonts w:ascii="Arial" w:hAnsi="Arial" w:cs="Arial"/>
          <w:sz w:val="24"/>
          <w:szCs w:val="24"/>
        </w:rPr>
        <w:tab/>
      </w:r>
      <w:r w:rsidR="00AD3BAF">
        <w:rPr>
          <w:rFonts w:ascii="Arial" w:hAnsi="Arial" w:cs="Arial"/>
          <w:sz w:val="24"/>
          <w:szCs w:val="24"/>
        </w:rPr>
        <w:tab/>
      </w:r>
      <w:r w:rsidR="00AD3BAF">
        <w:rPr>
          <w:rFonts w:ascii="Arial" w:hAnsi="Arial" w:cs="Arial"/>
          <w:sz w:val="24"/>
          <w:szCs w:val="24"/>
        </w:rPr>
        <w:tab/>
      </w:r>
      <w:r w:rsidR="00AD3BAF">
        <w:rPr>
          <w:rFonts w:ascii="Arial" w:hAnsi="Arial" w:cs="Arial"/>
          <w:sz w:val="24"/>
          <w:szCs w:val="24"/>
        </w:rPr>
        <w:tab/>
      </w:r>
      <w:r w:rsidR="00AD3BAF">
        <w:rPr>
          <w:rFonts w:ascii="Arial" w:hAnsi="Arial" w:cs="Arial"/>
          <w:sz w:val="24"/>
          <w:szCs w:val="24"/>
        </w:rPr>
        <w:tab/>
      </w:r>
      <w:r w:rsidR="00AD3BAF">
        <w:rPr>
          <w:rFonts w:ascii="Arial" w:hAnsi="Arial" w:cs="Arial"/>
          <w:sz w:val="24"/>
          <w:szCs w:val="24"/>
        </w:rPr>
        <w:tab/>
        <w:t xml:space="preserve">  7-8</w:t>
      </w:r>
      <w:r w:rsidR="00160C22">
        <w:rPr>
          <w:rFonts w:ascii="Arial" w:hAnsi="Arial" w:cs="Arial"/>
          <w:sz w:val="24"/>
          <w:szCs w:val="24"/>
        </w:rPr>
        <w:br/>
      </w:r>
    </w:p>
    <w:p w14:paraId="1EDDBEE2" w14:textId="4E122B6C" w:rsidR="00160C22" w:rsidRDefault="00FE3F8E" w:rsidP="00FE3F8E">
      <w:pPr>
        <w:spacing w:line="360" w:lineRule="auto"/>
        <w:rPr>
          <w:rFonts w:ascii="Arial" w:hAnsi="Arial" w:cs="Arial"/>
          <w:sz w:val="24"/>
          <w:szCs w:val="24"/>
        </w:rPr>
      </w:pPr>
      <w:r w:rsidRPr="00160C22">
        <w:rPr>
          <w:rFonts w:ascii="Arial" w:hAnsi="Arial" w:cs="Arial"/>
          <w:sz w:val="24"/>
          <w:szCs w:val="24"/>
        </w:rPr>
        <w:t>Clinical Governance and Supervision Framework</w:t>
      </w:r>
      <w:r w:rsidR="00AD3BAF">
        <w:rPr>
          <w:rFonts w:ascii="Arial" w:hAnsi="Arial" w:cs="Arial"/>
          <w:sz w:val="24"/>
          <w:szCs w:val="24"/>
        </w:rPr>
        <w:tab/>
      </w:r>
      <w:r w:rsidR="00AD3BAF">
        <w:rPr>
          <w:rFonts w:ascii="Arial" w:hAnsi="Arial" w:cs="Arial"/>
          <w:sz w:val="24"/>
          <w:szCs w:val="24"/>
        </w:rPr>
        <w:tab/>
      </w:r>
      <w:r w:rsidR="00AD3BAF">
        <w:rPr>
          <w:rFonts w:ascii="Arial" w:hAnsi="Arial" w:cs="Arial"/>
          <w:sz w:val="24"/>
          <w:szCs w:val="24"/>
        </w:rPr>
        <w:tab/>
      </w:r>
      <w:r w:rsidR="00AD3BAF">
        <w:rPr>
          <w:rFonts w:ascii="Arial" w:hAnsi="Arial" w:cs="Arial"/>
          <w:sz w:val="24"/>
          <w:szCs w:val="24"/>
        </w:rPr>
        <w:tab/>
        <w:t xml:space="preserve">  8-9</w:t>
      </w:r>
      <w:r w:rsidRPr="00160C22">
        <w:rPr>
          <w:rFonts w:ascii="Arial" w:hAnsi="Arial" w:cs="Arial"/>
          <w:sz w:val="24"/>
          <w:szCs w:val="24"/>
        </w:rPr>
        <w:br/>
      </w:r>
    </w:p>
    <w:p w14:paraId="198EE7F2" w14:textId="241827E1" w:rsidR="00160C22" w:rsidRDefault="00FE3F8E" w:rsidP="00FE3F8E">
      <w:pPr>
        <w:spacing w:line="360" w:lineRule="auto"/>
        <w:rPr>
          <w:rFonts w:ascii="Arial" w:hAnsi="Arial" w:cs="Arial"/>
          <w:sz w:val="24"/>
          <w:szCs w:val="24"/>
        </w:rPr>
      </w:pPr>
      <w:r w:rsidRPr="00160C22">
        <w:rPr>
          <w:rFonts w:ascii="Arial" w:hAnsi="Arial" w:cs="Arial"/>
          <w:sz w:val="24"/>
          <w:szCs w:val="24"/>
        </w:rPr>
        <w:t>Conclusion and Recommendations</w:t>
      </w:r>
      <w:r w:rsidR="00AD3BAF">
        <w:rPr>
          <w:rFonts w:ascii="Arial" w:hAnsi="Arial" w:cs="Arial"/>
          <w:sz w:val="24"/>
          <w:szCs w:val="24"/>
        </w:rPr>
        <w:tab/>
      </w:r>
      <w:r w:rsidR="00AD3BAF">
        <w:rPr>
          <w:rFonts w:ascii="Arial" w:hAnsi="Arial" w:cs="Arial"/>
          <w:sz w:val="24"/>
          <w:szCs w:val="24"/>
        </w:rPr>
        <w:tab/>
      </w:r>
      <w:r w:rsidR="00AD3BAF">
        <w:rPr>
          <w:rFonts w:ascii="Arial" w:hAnsi="Arial" w:cs="Arial"/>
          <w:sz w:val="24"/>
          <w:szCs w:val="24"/>
        </w:rPr>
        <w:tab/>
      </w:r>
      <w:r w:rsidR="00AD3BAF">
        <w:rPr>
          <w:rFonts w:ascii="Arial" w:hAnsi="Arial" w:cs="Arial"/>
          <w:sz w:val="24"/>
          <w:szCs w:val="24"/>
        </w:rPr>
        <w:tab/>
      </w:r>
      <w:r w:rsidR="00AD3BAF">
        <w:rPr>
          <w:rFonts w:ascii="Arial" w:hAnsi="Arial" w:cs="Arial"/>
          <w:sz w:val="24"/>
          <w:szCs w:val="24"/>
        </w:rPr>
        <w:tab/>
      </w:r>
      <w:r w:rsidR="00AD3BAF">
        <w:rPr>
          <w:rFonts w:ascii="Arial" w:hAnsi="Arial" w:cs="Arial"/>
          <w:sz w:val="24"/>
          <w:szCs w:val="24"/>
        </w:rPr>
        <w:tab/>
        <w:t xml:space="preserve">  9-10</w:t>
      </w:r>
      <w:r w:rsidRPr="00160C22">
        <w:rPr>
          <w:rFonts w:ascii="Arial" w:hAnsi="Arial" w:cs="Arial"/>
          <w:sz w:val="24"/>
          <w:szCs w:val="24"/>
        </w:rPr>
        <w:br/>
      </w:r>
    </w:p>
    <w:p w14:paraId="2EE89E7D" w14:textId="334B4907" w:rsidR="00160C22" w:rsidRDefault="00160C22" w:rsidP="00FE3F8E">
      <w:pPr>
        <w:spacing w:line="360" w:lineRule="auto"/>
        <w:rPr>
          <w:rFonts w:ascii="Arial" w:hAnsi="Arial" w:cs="Arial"/>
          <w:sz w:val="24"/>
          <w:szCs w:val="24"/>
        </w:rPr>
      </w:pPr>
      <w:r w:rsidRPr="00160C22">
        <w:rPr>
          <w:rFonts w:ascii="Arial" w:hAnsi="Arial" w:cs="Arial"/>
          <w:sz w:val="24"/>
          <w:szCs w:val="24"/>
        </w:rPr>
        <w:t xml:space="preserve">Reference List </w:t>
      </w:r>
      <w:r w:rsidR="00AD3BAF">
        <w:rPr>
          <w:rFonts w:ascii="Arial" w:hAnsi="Arial" w:cs="Arial"/>
          <w:sz w:val="24"/>
          <w:szCs w:val="24"/>
        </w:rPr>
        <w:tab/>
      </w:r>
      <w:r w:rsidR="00AD3BAF">
        <w:rPr>
          <w:rFonts w:ascii="Arial" w:hAnsi="Arial" w:cs="Arial"/>
          <w:sz w:val="24"/>
          <w:szCs w:val="24"/>
        </w:rPr>
        <w:tab/>
      </w:r>
      <w:r w:rsidR="00AD3BAF">
        <w:rPr>
          <w:rFonts w:ascii="Arial" w:hAnsi="Arial" w:cs="Arial"/>
          <w:sz w:val="24"/>
          <w:szCs w:val="24"/>
        </w:rPr>
        <w:tab/>
      </w:r>
      <w:r w:rsidR="00AD3BAF">
        <w:rPr>
          <w:rFonts w:ascii="Arial" w:hAnsi="Arial" w:cs="Arial"/>
          <w:sz w:val="24"/>
          <w:szCs w:val="24"/>
        </w:rPr>
        <w:tab/>
      </w:r>
      <w:r w:rsidR="00AD3BAF">
        <w:rPr>
          <w:rFonts w:ascii="Arial" w:hAnsi="Arial" w:cs="Arial"/>
          <w:sz w:val="24"/>
          <w:szCs w:val="24"/>
        </w:rPr>
        <w:tab/>
      </w:r>
      <w:r w:rsidR="00AD3BAF">
        <w:rPr>
          <w:rFonts w:ascii="Arial" w:hAnsi="Arial" w:cs="Arial"/>
          <w:sz w:val="24"/>
          <w:szCs w:val="24"/>
        </w:rPr>
        <w:tab/>
      </w:r>
      <w:r w:rsidR="00AD3BAF">
        <w:rPr>
          <w:rFonts w:ascii="Arial" w:hAnsi="Arial" w:cs="Arial"/>
          <w:sz w:val="24"/>
          <w:szCs w:val="24"/>
        </w:rPr>
        <w:tab/>
      </w:r>
      <w:r w:rsidR="00AD3BAF">
        <w:rPr>
          <w:rFonts w:ascii="Arial" w:hAnsi="Arial" w:cs="Arial"/>
          <w:sz w:val="24"/>
          <w:szCs w:val="24"/>
        </w:rPr>
        <w:tab/>
      </w:r>
      <w:r w:rsidR="00AD3BAF">
        <w:rPr>
          <w:rFonts w:ascii="Arial" w:hAnsi="Arial" w:cs="Arial"/>
          <w:sz w:val="24"/>
          <w:szCs w:val="24"/>
        </w:rPr>
        <w:tab/>
        <w:t xml:space="preserve">  11-13</w:t>
      </w:r>
      <w:r w:rsidRPr="00160C22">
        <w:rPr>
          <w:rFonts w:ascii="Arial" w:hAnsi="Arial" w:cs="Arial"/>
          <w:sz w:val="24"/>
          <w:szCs w:val="24"/>
        </w:rPr>
        <w:br/>
      </w:r>
    </w:p>
    <w:p w14:paraId="1D17B84A" w14:textId="6690A3E9" w:rsidR="00160C22" w:rsidRPr="00160C22" w:rsidRDefault="00160C22" w:rsidP="00FE3F8E">
      <w:pPr>
        <w:spacing w:line="360" w:lineRule="auto"/>
        <w:rPr>
          <w:rFonts w:ascii="Arial" w:hAnsi="Arial" w:cs="Arial"/>
          <w:sz w:val="24"/>
          <w:szCs w:val="24"/>
        </w:rPr>
      </w:pPr>
      <w:r w:rsidRPr="00160C22">
        <w:rPr>
          <w:rFonts w:ascii="Arial" w:hAnsi="Arial" w:cs="Arial"/>
          <w:sz w:val="24"/>
          <w:szCs w:val="24"/>
        </w:rPr>
        <w:t>Appendix</w:t>
      </w:r>
      <w:r w:rsidR="00AD3BAF">
        <w:rPr>
          <w:rFonts w:ascii="Arial" w:hAnsi="Arial" w:cs="Arial"/>
          <w:sz w:val="24"/>
          <w:szCs w:val="24"/>
        </w:rPr>
        <w:tab/>
      </w:r>
      <w:r w:rsidR="00AD3BAF">
        <w:rPr>
          <w:rFonts w:ascii="Arial" w:hAnsi="Arial" w:cs="Arial"/>
          <w:sz w:val="24"/>
          <w:szCs w:val="24"/>
        </w:rPr>
        <w:tab/>
      </w:r>
      <w:r w:rsidR="00AD3BAF">
        <w:rPr>
          <w:rFonts w:ascii="Arial" w:hAnsi="Arial" w:cs="Arial"/>
          <w:sz w:val="24"/>
          <w:szCs w:val="24"/>
        </w:rPr>
        <w:tab/>
      </w:r>
      <w:r w:rsidR="00AD3BAF">
        <w:rPr>
          <w:rFonts w:ascii="Arial" w:hAnsi="Arial" w:cs="Arial"/>
          <w:sz w:val="24"/>
          <w:szCs w:val="24"/>
        </w:rPr>
        <w:tab/>
      </w:r>
      <w:r w:rsidR="00AD3BAF">
        <w:rPr>
          <w:rFonts w:ascii="Arial" w:hAnsi="Arial" w:cs="Arial"/>
          <w:sz w:val="24"/>
          <w:szCs w:val="24"/>
        </w:rPr>
        <w:tab/>
      </w:r>
      <w:r w:rsidR="00AD3BAF">
        <w:rPr>
          <w:rFonts w:ascii="Arial" w:hAnsi="Arial" w:cs="Arial"/>
          <w:sz w:val="24"/>
          <w:szCs w:val="24"/>
        </w:rPr>
        <w:tab/>
      </w:r>
      <w:r w:rsidR="00AD3BAF">
        <w:rPr>
          <w:rFonts w:ascii="Arial" w:hAnsi="Arial" w:cs="Arial"/>
          <w:sz w:val="24"/>
          <w:szCs w:val="24"/>
        </w:rPr>
        <w:tab/>
      </w:r>
      <w:r w:rsidR="00AD3BAF">
        <w:rPr>
          <w:rFonts w:ascii="Arial" w:hAnsi="Arial" w:cs="Arial"/>
          <w:sz w:val="24"/>
          <w:szCs w:val="24"/>
        </w:rPr>
        <w:tab/>
      </w:r>
      <w:r w:rsidR="00AD3BAF">
        <w:rPr>
          <w:rFonts w:ascii="Arial" w:hAnsi="Arial" w:cs="Arial"/>
          <w:sz w:val="24"/>
          <w:szCs w:val="24"/>
        </w:rPr>
        <w:tab/>
      </w:r>
      <w:r w:rsidR="00AD3BAF">
        <w:rPr>
          <w:rFonts w:ascii="Arial" w:hAnsi="Arial" w:cs="Arial"/>
          <w:sz w:val="24"/>
          <w:szCs w:val="24"/>
        </w:rPr>
        <w:tab/>
        <w:t xml:space="preserve">  14</w:t>
      </w:r>
    </w:p>
    <w:p w14:paraId="162058A5" w14:textId="77777777" w:rsidR="00160C22" w:rsidRDefault="001A2113" w:rsidP="00FE3F8E">
      <w:pPr>
        <w:spacing w:line="360" w:lineRule="auto"/>
        <w:rPr>
          <w:rFonts w:ascii="Arial" w:hAnsi="Arial" w:cs="Arial"/>
          <w:b/>
          <w:bCs/>
          <w:sz w:val="24"/>
          <w:szCs w:val="24"/>
        </w:rPr>
      </w:pPr>
      <w:r>
        <w:rPr>
          <w:b/>
          <w:bCs/>
        </w:rPr>
        <w:br/>
      </w:r>
    </w:p>
    <w:p w14:paraId="6F34E08C" w14:textId="77777777" w:rsidR="00160C22" w:rsidRDefault="00160C22" w:rsidP="00FE3F8E">
      <w:pPr>
        <w:spacing w:line="360" w:lineRule="auto"/>
        <w:rPr>
          <w:rFonts w:ascii="Arial" w:hAnsi="Arial" w:cs="Arial"/>
          <w:b/>
          <w:bCs/>
          <w:sz w:val="24"/>
          <w:szCs w:val="24"/>
        </w:rPr>
      </w:pPr>
    </w:p>
    <w:p w14:paraId="7ABE4FDE" w14:textId="77777777" w:rsidR="00160C22" w:rsidRDefault="00160C22" w:rsidP="00FE3F8E">
      <w:pPr>
        <w:spacing w:line="360" w:lineRule="auto"/>
        <w:rPr>
          <w:rFonts w:ascii="Arial" w:hAnsi="Arial" w:cs="Arial"/>
          <w:b/>
          <w:bCs/>
          <w:sz w:val="24"/>
          <w:szCs w:val="24"/>
        </w:rPr>
      </w:pPr>
    </w:p>
    <w:p w14:paraId="29465E5B" w14:textId="77777777" w:rsidR="00160C22" w:rsidRDefault="00160C22" w:rsidP="00FE3F8E">
      <w:pPr>
        <w:spacing w:line="360" w:lineRule="auto"/>
        <w:rPr>
          <w:rFonts w:ascii="Arial" w:hAnsi="Arial" w:cs="Arial"/>
          <w:b/>
          <w:bCs/>
          <w:sz w:val="24"/>
          <w:szCs w:val="24"/>
        </w:rPr>
      </w:pPr>
    </w:p>
    <w:p w14:paraId="5DA8BC93" w14:textId="77777777" w:rsidR="00160C22" w:rsidRDefault="00160C22" w:rsidP="00FE3F8E">
      <w:pPr>
        <w:spacing w:line="360" w:lineRule="auto"/>
        <w:rPr>
          <w:rFonts w:ascii="Arial" w:hAnsi="Arial" w:cs="Arial"/>
          <w:b/>
          <w:bCs/>
          <w:sz w:val="24"/>
          <w:szCs w:val="24"/>
        </w:rPr>
      </w:pPr>
    </w:p>
    <w:p w14:paraId="04AEB25B" w14:textId="77777777" w:rsidR="00160C22" w:rsidRDefault="00160C22" w:rsidP="00FE3F8E">
      <w:pPr>
        <w:spacing w:line="360" w:lineRule="auto"/>
        <w:rPr>
          <w:rFonts w:ascii="Arial" w:hAnsi="Arial" w:cs="Arial"/>
          <w:b/>
          <w:bCs/>
          <w:sz w:val="24"/>
          <w:szCs w:val="24"/>
        </w:rPr>
      </w:pPr>
    </w:p>
    <w:p w14:paraId="4EE27245" w14:textId="77777777" w:rsidR="00160C22" w:rsidRDefault="00160C22" w:rsidP="00FE3F8E">
      <w:pPr>
        <w:spacing w:line="360" w:lineRule="auto"/>
        <w:rPr>
          <w:rFonts w:ascii="Arial" w:hAnsi="Arial" w:cs="Arial"/>
          <w:b/>
          <w:bCs/>
          <w:sz w:val="24"/>
          <w:szCs w:val="24"/>
        </w:rPr>
      </w:pPr>
    </w:p>
    <w:p w14:paraId="73F77994" w14:textId="6046B26E" w:rsidR="001A2113" w:rsidRPr="00FE3F8E" w:rsidRDefault="001A2113" w:rsidP="00FE3F8E">
      <w:pPr>
        <w:spacing w:line="360" w:lineRule="auto"/>
        <w:rPr>
          <w:rFonts w:ascii="Arial" w:hAnsi="Arial" w:cs="Arial"/>
          <w:b/>
          <w:bCs/>
          <w:sz w:val="24"/>
          <w:szCs w:val="24"/>
        </w:rPr>
      </w:pPr>
      <w:r w:rsidRPr="00FE3F8E">
        <w:rPr>
          <w:rFonts w:ascii="Arial" w:hAnsi="Arial" w:cs="Arial"/>
          <w:b/>
          <w:bCs/>
          <w:sz w:val="24"/>
          <w:szCs w:val="24"/>
        </w:rPr>
        <w:t>Introduction</w:t>
      </w:r>
      <w:r w:rsidRPr="00FE3F8E">
        <w:rPr>
          <w:rFonts w:ascii="Arial" w:hAnsi="Arial" w:cs="Arial"/>
          <w:b/>
          <w:bCs/>
          <w:sz w:val="24"/>
          <w:szCs w:val="24"/>
        </w:rPr>
        <w:br/>
      </w:r>
      <w:r w:rsidRPr="00FE3F8E">
        <w:rPr>
          <w:rFonts w:ascii="Arial" w:hAnsi="Arial" w:cs="Arial"/>
          <w:sz w:val="24"/>
          <w:szCs w:val="24"/>
        </w:rPr>
        <w:t xml:space="preserve">This report with be looking at the changes in amputee rehabilitation and patient care within the last 20years. It will focus on the practices within the Artificial Limb and Appliance Centre (ALAC) based in Cardiff and how their practices have changed. </w:t>
      </w:r>
      <w:r w:rsidRPr="00FE3F8E">
        <w:rPr>
          <w:rFonts w:ascii="Arial" w:hAnsi="Arial" w:cs="Arial"/>
          <w:sz w:val="24"/>
          <w:szCs w:val="24"/>
        </w:rPr>
        <w:br/>
      </w:r>
      <w:r w:rsidRPr="00FE3F8E">
        <w:rPr>
          <w:rFonts w:ascii="Arial" w:hAnsi="Arial" w:cs="Arial"/>
          <w:sz w:val="24"/>
          <w:szCs w:val="24"/>
        </w:rPr>
        <w:br/>
        <w:t xml:space="preserve">It will look at studies and research projects conducted worldwide that have helped to shape the way that healthcare has evolved and the improvement in patient centred care. It will include the position of a therapy assistant in the physiotherapy team and how their role has developed in the last 10years. </w:t>
      </w:r>
      <w:r w:rsidRPr="00FE3F8E">
        <w:rPr>
          <w:rFonts w:ascii="Arial" w:hAnsi="Arial" w:cs="Arial"/>
          <w:sz w:val="24"/>
          <w:szCs w:val="24"/>
        </w:rPr>
        <w:br/>
      </w:r>
      <w:r w:rsidRPr="00FE3F8E">
        <w:rPr>
          <w:rFonts w:ascii="Arial" w:hAnsi="Arial" w:cs="Arial"/>
          <w:sz w:val="24"/>
          <w:szCs w:val="24"/>
        </w:rPr>
        <w:br/>
        <w:t xml:space="preserve">It highlights the importance of collaborative working to improve patient outcomes and the improvement in rehabilitation of lower limb amputees. </w:t>
      </w:r>
      <w:r w:rsidRPr="00FE3F8E">
        <w:rPr>
          <w:rFonts w:ascii="Arial" w:hAnsi="Arial" w:cs="Arial"/>
          <w:sz w:val="24"/>
          <w:szCs w:val="24"/>
        </w:rPr>
        <w:br/>
      </w:r>
      <w:r w:rsidRPr="00FE3F8E">
        <w:rPr>
          <w:rFonts w:ascii="Arial" w:hAnsi="Arial" w:cs="Arial"/>
          <w:sz w:val="24"/>
          <w:szCs w:val="24"/>
        </w:rPr>
        <w:br/>
      </w:r>
      <w:r w:rsidRPr="00FE3F8E">
        <w:rPr>
          <w:rFonts w:ascii="Arial" w:hAnsi="Arial" w:cs="Arial"/>
          <w:sz w:val="24"/>
          <w:szCs w:val="24"/>
        </w:rPr>
        <w:br/>
      </w:r>
      <w:r w:rsidRPr="00FE3F8E">
        <w:rPr>
          <w:rFonts w:ascii="Arial" w:hAnsi="Arial" w:cs="Arial"/>
          <w:b/>
          <w:bCs/>
          <w:sz w:val="24"/>
          <w:szCs w:val="24"/>
        </w:rPr>
        <w:t>Case study</w:t>
      </w:r>
      <w:r w:rsidRPr="00FE3F8E">
        <w:rPr>
          <w:rFonts w:ascii="Arial" w:hAnsi="Arial" w:cs="Arial"/>
          <w:b/>
          <w:bCs/>
          <w:sz w:val="24"/>
          <w:szCs w:val="24"/>
        </w:rPr>
        <w:br/>
      </w:r>
      <w:r w:rsidRPr="00FE3F8E">
        <w:rPr>
          <w:rFonts w:ascii="Arial" w:hAnsi="Arial" w:cs="Arial"/>
          <w:sz w:val="24"/>
          <w:szCs w:val="24"/>
        </w:rPr>
        <w:t xml:space="preserve">This case study will be looking at the role of a Therapy Assistant Practitioner (TAP) within an outpatient setting that rehabilitates service users that have a lower or upper limb amputation within the South-East Wales vicinity. The case example will be following the journey of ‘Harry’ (name has been changed for confidentiality). </w:t>
      </w:r>
    </w:p>
    <w:p w14:paraId="78000E96" w14:textId="77777777" w:rsidR="001A2113" w:rsidRPr="00FE3F8E" w:rsidRDefault="001A2113" w:rsidP="00FE3F8E">
      <w:pPr>
        <w:spacing w:line="360" w:lineRule="auto"/>
        <w:rPr>
          <w:rFonts w:ascii="Arial" w:hAnsi="Arial" w:cs="Arial"/>
          <w:sz w:val="24"/>
          <w:szCs w:val="24"/>
        </w:rPr>
      </w:pPr>
      <w:r w:rsidRPr="00FE3F8E">
        <w:rPr>
          <w:rFonts w:ascii="Arial" w:hAnsi="Arial" w:cs="Arial"/>
          <w:sz w:val="24"/>
          <w:szCs w:val="24"/>
        </w:rPr>
        <w:t xml:space="preserve">Harry </w:t>
      </w:r>
      <w:r w:rsidRPr="00FE3F8E">
        <w:rPr>
          <w:rFonts w:ascii="Arial" w:hAnsi="Arial" w:cs="Arial"/>
          <w:color w:val="000000"/>
          <w:sz w:val="24"/>
          <w:szCs w:val="24"/>
        </w:rPr>
        <w:t>is a 68-year-old gentleman with poorly controlled Type II diabetes. Harry had a non-healing foot ulcer which resulted in a below knee amputation, Harry also has neuropathy in his hands and remaining foot. ‘Someone with diabetes is 20 times more likely to experience an amputation compared with someone without diabetes’ Holt, O’Neill and Whicher (2020). Harry is severely visually impaired. Harry has been attempting to make an appointment with his diabetic nurse at his GP surgery, however, this is proving difficult. Due to his deteriorating vision, it is the TAPs responsibility to make necessary adjustments to the rehabilitation journey.</w:t>
      </w:r>
    </w:p>
    <w:p w14:paraId="1353E9AB" w14:textId="41A310BE" w:rsidR="006A346C" w:rsidRPr="00FE3F8E" w:rsidRDefault="001A2113" w:rsidP="00FE3F8E">
      <w:pPr>
        <w:spacing w:line="360" w:lineRule="auto"/>
        <w:rPr>
          <w:rFonts w:ascii="Arial" w:hAnsi="Arial" w:cs="Arial"/>
          <w:sz w:val="24"/>
          <w:szCs w:val="24"/>
        </w:rPr>
      </w:pPr>
      <w:r w:rsidRPr="00FE3F8E">
        <w:rPr>
          <w:rFonts w:ascii="Arial" w:hAnsi="Arial" w:cs="Arial"/>
          <w:sz w:val="24"/>
          <w:szCs w:val="24"/>
        </w:rPr>
        <w:br/>
        <w:t xml:space="preserve">The TAP sets an initial physio appointment with Harry following his primary assessment and fitting of prosthesis. The TAP sets goals with Harry and is responsible for his rehabilitation until his discharge. Harry has commented that he needs to be able to mobilise short distances around his house and would like to be able to make his own lunch and a cup of tea. ‘Sufficient information should be gathered from all sources ... This should </w:t>
      </w:r>
      <w:r w:rsidRPr="00FE3F8E">
        <w:rPr>
          <w:rFonts w:ascii="Arial" w:hAnsi="Arial" w:cs="Arial"/>
          <w:sz w:val="24"/>
          <w:szCs w:val="24"/>
        </w:rPr>
        <w:lastRenderedPageBreak/>
        <w:t>take into account the emotional and cognitive status and co-morbidities e.g. cardiac and/or renal disease, diabetes, arthritis or previous stroke, which may affect the patient’s motivation, exercise tolerance, skin condition or sensation. The social situation, including available support, occupation and hobbies, together with the home environment of the patient, should also be considered.’ BACPAR (2016)</w:t>
      </w:r>
      <w:r w:rsidRPr="00FE3F8E">
        <w:rPr>
          <w:rFonts w:ascii="Arial" w:hAnsi="Arial" w:cs="Arial"/>
          <w:sz w:val="24"/>
          <w:szCs w:val="24"/>
        </w:rPr>
        <w:br/>
      </w:r>
      <w:r w:rsidRPr="00FE3F8E">
        <w:rPr>
          <w:rFonts w:ascii="Arial" w:hAnsi="Arial" w:cs="Arial"/>
          <w:sz w:val="24"/>
          <w:szCs w:val="24"/>
        </w:rPr>
        <w:br/>
      </w:r>
      <w:r w:rsidRPr="00FE3F8E">
        <w:rPr>
          <w:rFonts w:ascii="Arial" w:hAnsi="Arial" w:cs="Arial"/>
          <w:color w:val="000000"/>
          <w:sz w:val="24"/>
          <w:szCs w:val="24"/>
        </w:rPr>
        <w:br/>
        <w:t xml:space="preserve">Since his lower limb amputation, Harry has been relying on his family for care. Harry lives with his wife in his childhood home. His wife, unfortunately, had a major stroke during his rehabilitation journey and is now an inpatient in hospital. Harry’s daughter needs to return to work and Harry will need to be able to mobilise around his property using a walking aid to enable him to gain some independence. Harry has not been eating properly due to feeling anxious since his wife was admitted to hospital which is impacting his blood glucose level. Harry has been offered a referral to psychology to discuss his present situation but has declined. ‘The need for all patients to have access to a clinical psychologist has been recognized in the 2021 Vascular Society of Great Britain and Ireland (VSGBI) Provision of Vascular Services (POVS) document.’ Shelmerdine and </w:t>
      </w:r>
      <w:proofErr w:type="spellStart"/>
      <w:r w:rsidRPr="00FE3F8E">
        <w:rPr>
          <w:rFonts w:ascii="Arial" w:hAnsi="Arial" w:cs="Arial"/>
          <w:color w:val="000000"/>
          <w:sz w:val="24"/>
          <w:szCs w:val="24"/>
        </w:rPr>
        <w:t>Stansby</w:t>
      </w:r>
      <w:proofErr w:type="spellEnd"/>
      <w:r w:rsidRPr="00FE3F8E">
        <w:rPr>
          <w:rFonts w:ascii="Arial" w:hAnsi="Arial" w:cs="Arial"/>
          <w:color w:val="000000"/>
          <w:sz w:val="24"/>
          <w:szCs w:val="24"/>
        </w:rPr>
        <w:t xml:space="preserve"> (2022)</w:t>
      </w:r>
      <w:r w:rsidRPr="00FE3F8E">
        <w:rPr>
          <w:rFonts w:ascii="Arial" w:hAnsi="Arial" w:cs="Arial"/>
          <w:color w:val="000000"/>
          <w:sz w:val="24"/>
          <w:szCs w:val="24"/>
        </w:rPr>
        <w:br/>
      </w:r>
      <w:r w:rsidRPr="00FE3F8E">
        <w:rPr>
          <w:rFonts w:ascii="Arial" w:hAnsi="Arial" w:cs="Arial"/>
          <w:color w:val="000000"/>
          <w:sz w:val="24"/>
          <w:szCs w:val="24"/>
        </w:rPr>
        <w:br/>
        <w:t xml:space="preserve">Harry’s daughter has been liaising with local services to complete adaptations to his property to make things easier for him at home. The TAP arranged a visit from the ALAC Occupational Therapist to review Harry’s bathroom to see if it would be possible to issue him with a shower limb, however, Harry would require adaptations to his shower, he has declined these adaptations as he hasn’t long had the bathroom fitted. </w:t>
      </w:r>
      <w:r w:rsidRPr="00FE3F8E">
        <w:rPr>
          <w:rFonts w:ascii="Arial" w:hAnsi="Arial" w:cs="Arial"/>
          <w:color w:val="000000"/>
          <w:sz w:val="24"/>
          <w:szCs w:val="24"/>
        </w:rPr>
        <w:br/>
      </w:r>
      <w:r w:rsidRPr="00FE3F8E">
        <w:rPr>
          <w:rFonts w:ascii="Arial" w:hAnsi="Arial" w:cs="Arial"/>
          <w:color w:val="000000"/>
          <w:sz w:val="24"/>
          <w:szCs w:val="24"/>
        </w:rPr>
        <w:br/>
      </w:r>
      <w:r w:rsidR="00AD559F" w:rsidRPr="00FE3F8E">
        <w:rPr>
          <w:rFonts w:ascii="Arial" w:hAnsi="Arial" w:cs="Arial"/>
          <w:b/>
          <w:bCs/>
          <w:sz w:val="24"/>
          <w:szCs w:val="24"/>
        </w:rPr>
        <w:t>Overview of condition</w:t>
      </w:r>
      <w:r w:rsidR="00F95658" w:rsidRPr="00FE3F8E">
        <w:rPr>
          <w:rFonts w:ascii="Arial" w:hAnsi="Arial" w:cs="Arial"/>
          <w:b/>
          <w:bCs/>
          <w:sz w:val="24"/>
          <w:szCs w:val="24"/>
        </w:rPr>
        <w:t xml:space="preserve"> </w:t>
      </w:r>
      <w:r w:rsidRPr="00FE3F8E">
        <w:rPr>
          <w:rFonts w:ascii="Arial" w:hAnsi="Arial" w:cs="Arial"/>
          <w:sz w:val="24"/>
          <w:szCs w:val="24"/>
        </w:rPr>
        <w:br/>
      </w:r>
      <w:r w:rsidR="005B2BE2" w:rsidRPr="00FE3F8E">
        <w:rPr>
          <w:rFonts w:ascii="Arial" w:hAnsi="Arial" w:cs="Arial"/>
          <w:sz w:val="24"/>
          <w:szCs w:val="24"/>
        </w:rPr>
        <w:t xml:space="preserve">Lower limb amputations </w:t>
      </w:r>
      <w:r w:rsidR="00DC717E" w:rsidRPr="00FE3F8E">
        <w:rPr>
          <w:rFonts w:ascii="Arial" w:hAnsi="Arial" w:cs="Arial"/>
          <w:sz w:val="24"/>
          <w:szCs w:val="24"/>
        </w:rPr>
        <w:t xml:space="preserve">are prevalent in those with diabetes ‘..hospital admissions from 2006 to 2018…There were 47 249 major lower limb amputations (50.7% AKA; 48% had diabetes)… Amputation rates were higher in men and substantially higher in people with diabetes.’ </w:t>
      </w:r>
      <w:r w:rsidR="000A114C" w:rsidRPr="00FE3F8E">
        <w:rPr>
          <w:rFonts w:ascii="Arial" w:hAnsi="Arial" w:cs="Arial"/>
          <w:sz w:val="24"/>
          <w:szCs w:val="24"/>
        </w:rPr>
        <w:t>Maheswaran et al (2024).</w:t>
      </w:r>
      <w:r w:rsidR="00ED4D5C" w:rsidRPr="00FE3F8E">
        <w:rPr>
          <w:rFonts w:ascii="Arial" w:hAnsi="Arial" w:cs="Arial"/>
          <w:sz w:val="24"/>
          <w:szCs w:val="24"/>
        </w:rPr>
        <w:br/>
      </w:r>
      <w:r w:rsidR="00ED4D5C" w:rsidRPr="00FE3F8E">
        <w:rPr>
          <w:rFonts w:ascii="Arial" w:hAnsi="Arial" w:cs="Arial"/>
          <w:sz w:val="24"/>
          <w:szCs w:val="24"/>
        </w:rPr>
        <w:br/>
      </w:r>
      <w:r w:rsidR="00AD559F" w:rsidRPr="00FE3F8E">
        <w:rPr>
          <w:rFonts w:ascii="Arial" w:hAnsi="Arial" w:cs="Arial"/>
          <w:sz w:val="24"/>
          <w:szCs w:val="24"/>
        </w:rPr>
        <w:t>Lower limb amputation</w:t>
      </w:r>
      <w:r w:rsidR="0099314F" w:rsidRPr="00FE3F8E">
        <w:rPr>
          <w:rFonts w:ascii="Arial" w:hAnsi="Arial" w:cs="Arial"/>
          <w:sz w:val="24"/>
          <w:szCs w:val="24"/>
        </w:rPr>
        <w:t>s</w:t>
      </w:r>
      <w:r w:rsidR="00AD559F" w:rsidRPr="00FE3F8E">
        <w:rPr>
          <w:rFonts w:ascii="Arial" w:hAnsi="Arial" w:cs="Arial"/>
          <w:sz w:val="24"/>
          <w:szCs w:val="24"/>
        </w:rPr>
        <w:t xml:space="preserve"> </w:t>
      </w:r>
      <w:r w:rsidR="008109C8" w:rsidRPr="00FE3F8E">
        <w:rPr>
          <w:rFonts w:ascii="Arial" w:hAnsi="Arial" w:cs="Arial"/>
          <w:sz w:val="24"/>
          <w:szCs w:val="24"/>
        </w:rPr>
        <w:t>are</w:t>
      </w:r>
      <w:r w:rsidR="00AD559F" w:rsidRPr="00FE3F8E">
        <w:rPr>
          <w:rFonts w:ascii="Arial" w:hAnsi="Arial" w:cs="Arial"/>
          <w:sz w:val="24"/>
          <w:szCs w:val="24"/>
        </w:rPr>
        <w:t xml:space="preserve"> life changing.</w:t>
      </w:r>
      <w:r w:rsidR="0099314F" w:rsidRPr="00FE3F8E">
        <w:rPr>
          <w:rFonts w:ascii="Arial" w:hAnsi="Arial" w:cs="Arial"/>
          <w:sz w:val="24"/>
          <w:szCs w:val="24"/>
        </w:rPr>
        <w:t xml:space="preserve"> It affects the patient</w:t>
      </w:r>
      <w:r w:rsidR="002279CD" w:rsidRPr="00FE3F8E">
        <w:rPr>
          <w:rFonts w:ascii="Arial" w:hAnsi="Arial" w:cs="Arial"/>
          <w:sz w:val="24"/>
          <w:szCs w:val="24"/>
        </w:rPr>
        <w:t>’</w:t>
      </w:r>
      <w:r w:rsidR="0099314F" w:rsidRPr="00FE3F8E">
        <w:rPr>
          <w:rFonts w:ascii="Arial" w:hAnsi="Arial" w:cs="Arial"/>
          <w:sz w:val="24"/>
          <w:szCs w:val="24"/>
        </w:rPr>
        <w:t xml:space="preserve">s </w:t>
      </w:r>
      <w:r w:rsidR="00962FD9" w:rsidRPr="00FE3F8E">
        <w:rPr>
          <w:rFonts w:ascii="Arial" w:hAnsi="Arial" w:cs="Arial"/>
          <w:sz w:val="24"/>
          <w:szCs w:val="24"/>
        </w:rPr>
        <w:t>mobility,</w:t>
      </w:r>
      <w:r w:rsidR="0099314F" w:rsidRPr="00FE3F8E">
        <w:rPr>
          <w:rFonts w:ascii="Arial" w:hAnsi="Arial" w:cs="Arial"/>
          <w:sz w:val="24"/>
          <w:szCs w:val="24"/>
        </w:rPr>
        <w:t xml:space="preserve"> and the</w:t>
      </w:r>
      <w:r w:rsidR="002279CD" w:rsidRPr="00FE3F8E">
        <w:rPr>
          <w:rFonts w:ascii="Arial" w:hAnsi="Arial" w:cs="Arial"/>
          <w:sz w:val="24"/>
          <w:szCs w:val="24"/>
        </w:rPr>
        <w:t>y</w:t>
      </w:r>
      <w:r w:rsidR="00AD559F" w:rsidRPr="00FE3F8E">
        <w:rPr>
          <w:rFonts w:ascii="Arial" w:hAnsi="Arial" w:cs="Arial"/>
          <w:sz w:val="24"/>
          <w:szCs w:val="24"/>
        </w:rPr>
        <w:t xml:space="preserve"> can lose their independence, their home (if their present property is not a</w:t>
      </w:r>
      <w:r w:rsidR="00F5790B" w:rsidRPr="00FE3F8E">
        <w:rPr>
          <w:rFonts w:ascii="Arial" w:hAnsi="Arial" w:cs="Arial"/>
          <w:sz w:val="24"/>
          <w:szCs w:val="24"/>
        </w:rPr>
        <w:t>ccessible</w:t>
      </w:r>
      <w:r w:rsidR="00AD559F" w:rsidRPr="00FE3F8E">
        <w:rPr>
          <w:rFonts w:ascii="Arial" w:hAnsi="Arial" w:cs="Arial"/>
          <w:sz w:val="24"/>
          <w:szCs w:val="24"/>
        </w:rPr>
        <w:t xml:space="preserve">), their career </w:t>
      </w:r>
      <w:r w:rsidR="00962FD9" w:rsidRPr="00FE3F8E">
        <w:rPr>
          <w:rFonts w:ascii="Arial" w:hAnsi="Arial" w:cs="Arial"/>
          <w:sz w:val="24"/>
          <w:szCs w:val="24"/>
        </w:rPr>
        <w:t>and</w:t>
      </w:r>
      <w:r w:rsidR="00AD559F" w:rsidRPr="00FE3F8E">
        <w:rPr>
          <w:rFonts w:ascii="Arial" w:hAnsi="Arial" w:cs="Arial"/>
          <w:sz w:val="24"/>
          <w:szCs w:val="24"/>
        </w:rPr>
        <w:t xml:space="preserve"> their position in their family. Family members and friends often become carers which can affect the</w:t>
      </w:r>
      <w:r w:rsidR="0099314F" w:rsidRPr="00FE3F8E">
        <w:rPr>
          <w:rFonts w:ascii="Arial" w:hAnsi="Arial" w:cs="Arial"/>
          <w:sz w:val="24"/>
          <w:szCs w:val="24"/>
        </w:rPr>
        <w:t>ir personal</w:t>
      </w:r>
      <w:r w:rsidR="00AD559F" w:rsidRPr="00FE3F8E">
        <w:rPr>
          <w:rFonts w:ascii="Arial" w:hAnsi="Arial" w:cs="Arial"/>
          <w:sz w:val="24"/>
          <w:szCs w:val="24"/>
        </w:rPr>
        <w:t xml:space="preserve"> relationships.</w:t>
      </w:r>
      <w:r w:rsidR="00BD5EE5" w:rsidRPr="00FE3F8E">
        <w:rPr>
          <w:rFonts w:ascii="Arial" w:hAnsi="Arial" w:cs="Arial"/>
          <w:sz w:val="24"/>
          <w:szCs w:val="24"/>
        </w:rPr>
        <w:t xml:space="preserve">’ Amputation is one of the major causes of </w:t>
      </w:r>
      <w:r w:rsidR="00BD5EE5" w:rsidRPr="00FE3F8E">
        <w:rPr>
          <w:rFonts w:ascii="Arial" w:hAnsi="Arial" w:cs="Arial"/>
          <w:sz w:val="24"/>
          <w:szCs w:val="24"/>
        </w:rPr>
        <w:lastRenderedPageBreak/>
        <w:t>permanent disability. In addition, amputation can often be associated with anxiety, isolation, and depression, which may change the social and free-time activities of the person with lower-limb amputation’. Deans. McFadyen and Rowe (2008).</w:t>
      </w:r>
      <w:r w:rsidR="005B2BE2" w:rsidRPr="00FE3F8E">
        <w:rPr>
          <w:rFonts w:ascii="Arial" w:hAnsi="Arial" w:cs="Arial"/>
          <w:sz w:val="24"/>
          <w:szCs w:val="24"/>
        </w:rPr>
        <w:br/>
      </w:r>
      <w:r w:rsidR="005B2BE2" w:rsidRPr="00FE3F8E">
        <w:rPr>
          <w:rFonts w:ascii="Arial" w:hAnsi="Arial" w:cs="Arial"/>
          <w:sz w:val="24"/>
          <w:szCs w:val="24"/>
        </w:rPr>
        <w:br/>
      </w:r>
      <w:r w:rsidR="00AD559F" w:rsidRPr="00FE3F8E">
        <w:rPr>
          <w:rFonts w:ascii="Arial" w:hAnsi="Arial" w:cs="Arial"/>
          <w:sz w:val="24"/>
          <w:szCs w:val="24"/>
        </w:rPr>
        <w:t xml:space="preserve">Patients are often housebound immediately after amputation and struggle to access services such as podiatry and GP appointments. </w:t>
      </w:r>
      <w:r w:rsidR="00F5790B" w:rsidRPr="00FE3F8E">
        <w:rPr>
          <w:rFonts w:ascii="Arial" w:hAnsi="Arial" w:cs="Arial"/>
          <w:sz w:val="24"/>
          <w:szCs w:val="24"/>
        </w:rPr>
        <w:t xml:space="preserve">They often rely on ambulance transport to attend </w:t>
      </w:r>
      <w:r w:rsidR="001E3180" w:rsidRPr="00FE3F8E">
        <w:rPr>
          <w:rFonts w:ascii="Arial" w:hAnsi="Arial" w:cs="Arial"/>
          <w:sz w:val="24"/>
          <w:szCs w:val="24"/>
        </w:rPr>
        <w:t>appointments,</w:t>
      </w:r>
      <w:r w:rsidR="00F5790B" w:rsidRPr="00FE3F8E">
        <w:rPr>
          <w:rFonts w:ascii="Arial" w:hAnsi="Arial" w:cs="Arial"/>
          <w:sz w:val="24"/>
          <w:szCs w:val="24"/>
        </w:rPr>
        <w:t xml:space="preserve"> and this can be unreliable due to over-stretched resources. </w:t>
      </w:r>
      <w:r w:rsidR="00053966" w:rsidRPr="00FE3F8E">
        <w:rPr>
          <w:rFonts w:ascii="Arial" w:hAnsi="Arial" w:cs="Arial"/>
          <w:sz w:val="24"/>
          <w:szCs w:val="24"/>
        </w:rPr>
        <w:t>Patients are quite often discharged to one room in the house and are expected to eat, sleep and toilet in the same room</w:t>
      </w:r>
      <w:r w:rsidR="008F4E0B" w:rsidRPr="00FE3F8E">
        <w:rPr>
          <w:rFonts w:ascii="Arial" w:hAnsi="Arial" w:cs="Arial"/>
          <w:sz w:val="24"/>
          <w:szCs w:val="24"/>
        </w:rPr>
        <w:t xml:space="preserve"> which can have an impact on their mental health. ‘Regardless of the circumstances that led to amputation, it brings a dramatic change in the life of the individual that undergoes a shock phase, acceptance and finally adapting to the new situation.’ Rosca et al (2021)</w:t>
      </w:r>
      <w:r w:rsidR="002279CD" w:rsidRPr="00FE3F8E">
        <w:rPr>
          <w:rFonts w:ascii="Arial" w:hAnsi="Arial" w:cs="Arial"/>
          <w:sz w:val="24"/>
          <w:szCs w:val="24"/>
        </w:rPr>
        <w:br/>
      </w:r>
      <w:r w:rsidR="002279CD" w:rsidRPr="00FE3F8E">
        <w:rPr>
          <w:rFonts w:ascii="Arial" w:hAnsi="Arial" w:cs="Arial"/>
          <w:sz w:val="24"/>
          <w:szCs w:val="24"/>
        </w:rPr>
        <w:br/>
      </w:r>
      <w:r w:rsidR="00F5790B" w:rsidRPr="00FE3F8E">
        <w:rPr>
          <w:rFonts w:ascii="Arial" w:hAnsi="Arial" w:cs="Arial"/>
          <w:sz w:val="24"/>
          <w:szCs w:val="24"/>
        </w:rPr>
        <w:br/>
      </w:r>
      <w:r w:rsidR="00F5790B" w:rsidRPr="00FE3F8E">
        <w:rPr>
          <w:rFonts w:ascii="Arial" w:hAnsi="Arial" w:cs="Arial"/>
          <w:b/>
          <w:bCs/>
          <w:sz w:val="24"/>
          <w:szCs w:val="24"/>
        </w:rPr>
        <w:t>Previous Approaches to the Condition</w:t>
      </w:r>
      <w:r w:rsidR="00F95658" w:rsidRPr="00FE3F8E">
        <w:rPr>
          <w:rFonts w:ascii="Arial" w:hAnsi="Arial" w:cs="Arial"/>
          <w:b/>
          <w:bCs/>
          <w:sz w:val="24"/>
          <w:szCs w:val="24"/>
        </w:rPr>
        <w:t xml:space="preserve"> </w:t>
      </w:r>
      <w:r w:rsidR="00F5790B" w:rsidRPr="00FE3F8E">
        <w:rPr>
          <w:rFonts w:ascii="Arial" w:hAnsi="Arial" w:cs="Arial"/>
          <w:sz w:val="24"/>
          <w:szCs w:val="24"/>
        </w:rPr>
        <w:br/>
      </w:r>
      <w:r w:rsidR="008D2A4E" w:rsidRPr="00FE3F8E">
        <w:rPr>
          <w:rFonts w:ascii="Arial" w:hAnsi="Arial" w:cs="Arial"/>
          <w:sz w:val="24"/>
          <w:szCs w:val="24"/>
        </w:rPr>
        <w:t>Previously in</w:t>
      </w:r>
      <w:r w:rsidR="007301B0" w:rsidRPr="00FE3F8E">
        <w:rPr>
          <w:rFonts w:ascii="Arial" w:hAnsi="Arial" w:cs="Arial"/>
          <w:sz w:val="24"/>
          <w:szCs w:val="24"/>
        </w:rPr>
        <w:t xml:space="preserve"> ALAC Cardiff t</w:t>
      </w:r>
      <w:r w:rsidR="00B52F62" w:rsidRPr="00FE3F8E">
        <w:rPr>
          <w:rFonts w:ascii="Arial" w:hAnsi="Arial" w:cs="Arial"/>
          <w:sz w:val="24"/>
          <w:szCs w:val="24"/>
        </w:rPr>
        <w:t xml:space="preserve">he specialist nurse would attend the hospital or complete home visits to visit patients following an amputation and </w:t>
      </w:r>
      <w:r w:rsidR="003F595F" w:rsidRPr="00FE3F8E">
        <w:rPr>
          <w:rFonts w:ascii="Arial" w:hAnsi="Arial" w:cs="Arial"/>
          <w:sz w:val="24"/>
          <w:szCs w:val="24"/>
        </w:rPr>
        <w:t>decide</w:t>
      </w:r>
      <w:r w:rsidR="00B52F62" w:rsidRPr="00FE3F8E">
        <w:rPr>
          <w:rFonts w:ascii="Arial" w:hAnsi="Arial" w:cs="Arial"/>
          <w:sz w:val="24"/>
          <w:szCs w:val="24"/>
        </w:rPr>
        <w:t xml:space="preserve"> whether they w</w:t>
      </w:r>
      <w:r w:rsidR="00FD13D5" w:rsidRPr="00FE3F8E">
        <w:rPr>
          <w:rFonts w:ascii="Arial" w:hAnsi="Arial" w:cs="Arial"/>
          <w:sz w:val="24"/>
          <w:szCs w:val="24"/>
        </w:rPr>
        <w:t>ere medically well enough to</w:t>
      </w:r>
      <w:r w:rsidR="00B52F62" w:rsidRPr="00FE3F8E">
        <w:rPr>
          <w:rFonts w:ascii="Arial" w:hAnsi="Arial" w:cs="Arial"/>
          <w:sz w:val="24"/>
          <w:szCs w:val="24"/>
        </w:rPr>
        <w:t xml:space="preserve"> </w:t>
      </w:r>
      <w:r w:rsidR="00FD13D5" w:rsidRPr="00FE3F8E">
        <w:rPr>
          <w:rFonts w:ascii="Arial" w:hAnsi="Arial" w:cs="Arial"/>
          <w:sz w:val="24"/>
          <w:szCs w:val="24"/>
        </w:rPr>
        <w:t xml:space="preserve">be referred for a </w:t>
      </w:r>
      <w:r w:rsidR="00B52F62" w:rsidRPr="00FE3F8E">
        <w:rPr>
          <w:rFonts w:ascii="Arial" w:hAnsi="Arial" w:cs="Arial"/>
          <w:sz w:val="24"/>
          <w:szCs w:val="24"/>
        </w:rPr>
        <w:t xml:space="preserve">physiotherapy primary assessment. </w:t>
      </w:r>
      <w:r w:rsidR="00F14482" w:rsidRPr="00FE3F8E">
        <w:rPr>
          <w:rFonts w:ascii="Arial" w:hAnsi="Arial" w:cs="Arial"/>
          <w:sz w:val="24"/>
          <w:szCs w:val="24"/>
        </w:rPr>
        <w:t>‘</w:t>
      </w:r>
      <w:r w:rsidR="00F14482" w:rsidRPr="00FE3F8E">
        <w:rPr>
          <w:rFonts w:ascii="Arial" w:hAnsi="Arial" w:cs="Arial"/>
          <w:color w:val="000000"/>
          <w:sz w:val="24"/>
          <w:szCs w:val="24"/>
          <w:shd w:val="clear" w:color="auto" w:fill="FFFFFF"/>
        </w:rPr>
        <w:t>The nursing assessment includes gathering information concerning the patient's individual physiological, psychological, sociological, and spiritual needs. It is the first step in the successful evaluation of a patient. Subjective and objective data collection are an integral part of this process.’ Toney-Butler and Unison Pace (2023).</w:t>
      </w:r>
      <w:r w:rsidR="00F14482" w:rsidRPr="00FE3F8E">
        <w:rPr>
          <w:rFonts w:ascii="Arial" w:hAnsi="Arial" w:cs="Arial"/>
          <w:sz w:val="24"/>
          <w:szCs w:val="24"/>
        </w:rPr>
        <w:br/>
      </w:r>
      <w:r w:rsidR="00F14482" w:rsidRPr="00FE3F8E">
        <w:rPr>
          <w:rFonts w:ascii="Arial" w:hAnsi="Arial" w:cs="Arial"/>
          <w:sz w:val="24"/>
          <w:szCs w:val="24"/>
        </w:rPr>
        <w:br/>
      </w:r>
      <w:r w:rsidR="00B52F62" w:rsidRPr="00FE3F8E">
        <w:rPr>
          <w:rFonts w:ascii="Arial" w:hAnsi="Arial" w:cs="Arial"/>
          <w:sz w:val="24"/>
          <w:szCs w:val="24"/>
        </w:rPr>
        <w:t xml:space="preserve">The physiotherapist </w:t>
      </w:r>
      <w:r w:rsidR="003F595F" w:rsidRPr="00FE3F8E">
        <w:rPr>
          <w:rFonts w:ascii="Arial" w:hAnsi="Arial" w:cs="Arial"/>
          <w:sz w:val="24"/>
          <w:szCs w:val="24"/>
        </w:rPr>
        <w:t xml:space="preserve">would complete </w:t>
      </w:r>
      <w:r w:rsidR="00F14482" w:rsidRPr="00FE3F8E">
        <w:rPr>
          <w:rFonts w:ascii="Arial" w:hAnsi="Arial" w:cs="Arial"/>
          <w:sz w:val="24"/>
          <w:szCs w:val="24"/>
        </w:rPr>
        <w:t>an</w:t>
      </w:r>
      <w:r w:rsidR="003F595F" w:rsidRPr="00FE3F8E">
        <w:rPr>
          <w:rFonts w:ascii="Arial" w:hAnsi="Arial" w:cs="Arial"/>
          <w:sz w:val="24"/>
          <w:szCs w:val="24"/>
        </w:rPr>
        <w:t xml:space="preserve"> assessment</w:t>
      </w:r>
      <w:r w:rsidR="00F14482" w:rsidRPr="00FE3F8E">
        <w:rPr>
          <w:rFonts w:ascii="Arial" w:hAnsi="Arial" w:cs="Arial"/>
          <w:sz w:val="24"/>
          <w:szCs w:val="24"/>
        </w:rPr>
        <w:t xml:space="preserve"> following the nursing referral</w:t>
      </w:r>
      <w:r w:rsidR="003F595F" w:rsidRPr="00FE3F8E">
        <w:rPr>
          <w:rFonts w:ascii="Arial" w:hAnsi="Arial" w:cs="Arial"/>
          <w:sz w:val="24"/>
          <w:szCs w:val="24"/>
        </w:rPr>
        <w:t xml:space="preserve"> and then decide if they were physically well enough to proceed to a prosthetic </w:t>
      </w:r>
      <w:r w:rsidR="00F14482" w:rsidRPr="00FE3F8E">
        <w:rPr>
          <w:rFonts w:ascii="Arial" w:hAnsi="Arial" w:cs="Arial"/>
          <w:sz w:val="24"/>
          <w:szCs w:val="24"/>
        </w:rPr>
        <w:t>assessment</w:t>
      </w:r>
      <w:r w:rsidR="003F595F" w:rsidRPr="00FE3F8E">
        <w:rPr>
          <w:rFonts w:ascii="Arial" w:hAnsi="Arial" w:cs="Arial"/>
          <w:sz w:val="24"/>
          <w:szCs w:val="24"/>
        </w:rPr>
        <w:t xml:space="preserve">. Above knee amputees may be offered a </w:t>
      </w:r>
      <w:proofErr w:type="spellStart"/>
      <w:r w:rsidR="003F595F" w:rsidRPr="00FE3F8E">
        <w:rPr>
          <w:rFonts w:ascii="Arial" w:hAnsi="Arial" w:cs="Arial"/>
          <w:sz w:val="24"/>
          <w:szCs w:val="24"/>
        </w:rPr>
        <w:t>Femurett</w:t>
      </w:r>
      <w:proofErr w:type="spellEnd"/>
      <w:r w:rsidR="003F595F" w:rsidRPr="00FE3F8E">
        <w:rPr>
          <w:rFonts w:ascii="Arial" w:hAnsi="Arial" w:cs="Arial"/>
          <w:sz w:val="24"/>
          <w:szCs w:val="24"/>
        </w:rPr>
        <w:t xml:space="preserve"> trial, which is a six-week trial whereby the patient is required to complete certain tasks, the results of this determine whether they would proceed to a prosthesis.</w:t>
      </w:r>
      <w:r w:rsidR="00B93CDA" w:rsidRPr="00FE3F8E">
        <w:rPr>
          <w:rFonts w:ascii="Arial" w:hAnsi="Arial" w:cs="Arial"/>
          <w:sz w:val="24"/>
          <w:szCs w:val="24"/>
        </w:rPr>
        <w:t xml:space="preserve"> </w:t>
      </w:r>
      <w:r w:rsidR="00F14482" w:rsidRPr="00FE3F8E">
        <w:rPr>
          <w:rFonts w:ascii="Arial" w:hAnsi="Arial" w:cs="Arial"/>
          <w:sz w:val="24"/>
          <w:szCs w:val="24"/>
        </w:rPr>
        <w:t xml:space="preserve">‘Sufficient information should be gathered at the initial assessment to enable shared decision-making about prosthetics provision. Realistic goals can then be set and a rehabilitation programme agreed with the patient, with or without a prosthesis. British Association of Chartered Physiotherapists in Amputee Rehabilitation (2020) </w:t>
      </w:r>
      <w:r w:rsidR="003F595F" w:rsidRPr="00FE3F8E">
        <w:rPr>
          <w:rFonts w:ascii="Arial" w:hAnsi="Arial" w:cs="Arial"/>
          <w:sz w:val="24"/>
          <w:szCs w:val="24"/>
        </w:rPr>
        <w:br/>
      </w:r>
      <w:r w:rsidR="00F95658" w:rsidRPr="00FE3F8E">
        <w:rPr>
          <w:rFonts w:ascii="Arial" w:hAnsi="Arial" w:cs="Arial"/>
          <w:sz w:val="24"/>
          <w:szCs w:val="24"/>
        </w:rPr>
        <w:br/>
        <w:t xml:space="preserve">The TAP role has changed in recent years. As recently as 10years ago the TAP was regarded as an assistant. The qualified physiotherapists would start the patient’s </w:t>
      </w:r>
      <w:r w:rsidR="00F95658" w:rsidRPr="00FE3F8E">
        <w:rPr>
          <w:rFonts w:ascii="Arial" w:hAnsi="Arial" w:cs="Arial"/>
          <w:sz w:val="24"/>
          <w:szCs w:val="24"/>
        </w:rPr>
        <w:lastRenderedPageBreak/>
        <w:t>rehabilitation journey, setting the patient goals and the TAP would take over the patient’s care after this. The TAP would require regular supervision and would call on the advice of the qualified staff to progress walking aids, exiting the bars, prior to taking prosthesis home and prior to discharge. The TAP also completed pre-</w:t>
      </w:r>
      <w:proofErr w:type="spellStart"/>
      <w:r w:rsidR="00F95658" w:rsidRPr="00FE3F8E">
        <w:rPr>
          <w:rFonts w:ascii="Arial" w:hAnsi="Arial" w:cs="Arial"/>
          <w:sz w:val="24"/>
          <w:szCs w:val="24"/>
        </w:rPr>
        <w:t>habil</w:t>
      </w:r>
      <w:r w:rsidR="009B418E" w:rsidRPr="00FE3F8E">
        <w:rPr>
          <w:rFonts w:ascii="Arial" w:hAnsi="Arial" w:cs="Arial"/>
          <w:sz w:val="24"/>
          <w:szCs w:val="24"/>
        </w:rPr>
        <w:t>i</w:t>
      </w:r>
      <w:r w:rsidR="00F95658" w:rsidRPr="00FE3F8E">
        <w:rPr>
          <w:rFonts w:ascii="Arial" w:hAnsi="Arial" w:cs="Arial"/>
          <w:sz w:val="24"/>
          <w:szCs w:val="24"/>
        </w:rPr>
        <w:t>tation</w:t>
      </w:r>
      <w:proofErr w:type="spellEnd"/>
      <w:r w:rsidR="00F95658" w:rsidRPr="00FE3F8E">
        <w:rPr>
          <w:rFonts w:ascii="Arial" w:hAnsi="Arial" w:cs="Arial"/>
          <w:sz w:val="24"/>
          <w:szCs w:val="24"/>
        </w:rPr>
        <w:t xml:space="preserve"> mobilisation with PPAM aid in the bars whilst awaiting healing or fitting of prosthesis. The TAP would also assist the qualified physiotherapists when the patient needed supervision of two. </w:t>
      </w:r>
      <w:r w:rsidR="00855DD6" w:rsidRPr="00FE3F8E">
        <w:rPr>
          <w:rFonts w:ascii="Arial" w:hAnsi="Arial" w:cs="Arial"/>
          <w:sz w:val="24"/>
          <w:szCs w:val="24"/>
        </w:rPr>
        <w:t>‘As a Band 3 Physiotherapy Assistant your work will be delegated to you by a registered practitioner. A registered practitioner will therefore retain overall responsibility for the care and treatment of patients on your caseload.’ Gloucestershire NHS (2019)</w:t>
      </w:r>
      <w:r w:rsidR="00B93CDA" w:rsidRPr="00FE3F8E">
        <w:rPr>
          <w:rFonts w:ascii="Arial" w:hAnsi="Arial" w:cs="Arial"/>
          <w:sz w:val="24"/>
          <w:szCs w:val="24"/>
        </w:rPr>
        <w:t xml:space="preserve"> </w:t>
      </w:r>
      <w:r w:rsidR="00F95658" w:rsidRPr="00FE3F8E">
        <w:rPr>
          <w:rFonts w:ascii="Arial" w:hAnsi="Arial" w:cs="Arial"/>
          <w:sz w:val="24"/>
          <w:szCs w:val="24"/>
        </w:rPr>
        <w:br/>
      </w:r>
      <w:r w:rsidR="00F95658" w:rsidRPr="00FE3F8E">
        <w:rPr>
          <w:rFonts w:ascii="Arial" w:hAnsi="Arial" w:cs="Arial"/>
          <w:sz w:val="24"/>
          <w:szCs w:val="24"/>
        </w:rPr>
        <w:br/>
        <w:t xml:space="preserve">The TAP would need medical reviews to be completed by the specialist nurse or consultant to complete observations and to complete blood glucose checks. The medical staff would also treat those patients if their blood glucose was too low and stop treatment if their blood glucose was too high. </w:t>
      </w:r>
      <w:r w:rsidR="001E3180" w:rsidRPr="00FE3F8E">
        <w:rPr>
          <w:rFonts w:ascii="Arial" w:hAnsi="Arial" w:cs="Arial"/>
          <w:sz w:val="24"/>
          <w:szCs w:val="24"/>
        </w:rPr>
        <w:t xml:space="preserve">The TAP was only considered </w:t>
      </w:r>
      <w:r w:rsidR="00B52F62" w:rsidRPr="00FE3F8E">
        <w:rPr>
          <w:rFonts w:ascii="Arial" w:hAnsi="Arial" w:cs="Arial"/>
          <w:sz w:val="24"/>
          <w:szCs w:val="24"/>
        </w:rPr>
        <w:t xml:space="preserve">to rehabilitate </w:t>
      </w:r>
      <w:r w:rsidR="001E3180" w:rsidRPr="00FE3F8E">
        <w:rPr>
          <w:rFonts w:ascii="Arial" w:hAnsi="Arial" w:cs="Arial"/>
          <w:sz w:val="24"/>
          <w:szCs w:val="24"/>
        </w:rPr>
        <w:t xml:space="preserve">the ‘less-complex’ patients and those with fewer </w:t>
      </w:r>
      <w:r w:rsidR="00B52F62" w:rsidRPr="00FE3F8E">
        <w:rPr>
          <w:rFonts w:ascii="Arial" w:hAnsi="Arial" w:cs="Arial"/>
          <w:sz w:val="24"/>
          <w:szCs w:val="24"/>
        </w:rPr>
        <w:t xml:space="preserve">co-morbidities. </w:t>
      </w:r>
      <w:r w:rsidR="003F595F" w:rsidRPr="00FE3F8E">
        <w:rPr>
          <w:rFonts w:ascii="Arial" w:hAnsi="Arial" w:cs="Arial"/>
          <w:sz w:val="24"/>
          <w:szCs w:val="24"/>
        </w:rPr>
        <w:br/>
      </w:r>
      <w:r w:rsidR="003F595F" w:rsidRPr="00FE3F8E">
        <w:rPr>
          <w:rFonts w:ascii="Arial" w:hAnsi="Arial" w:cs="Arial"/>
          <w:sz w:val="24"/>
          <w:szCs w:val="24"/>
        </w:rPr>
        <w:br/>
      </w:r>
      <w:r w:rsidR="003F595F" w:rsidRPr="00FE3F8E">
        <w:rPr>
          <w:rFonts w:ascii="Arial" w:hAnsi="Arial" w:cs="Arial"/>
          <w:b/>
          <w:bCs/>
          <w:sz w:val="24"/>
          <w:szCs w:val="24"/>
        </w:rPr>
        <w:t>Current approaches to the Condition</w:t>
      </w:r>
      <w:r w:rsidR="003F595F" w:rsidRPr="00FE3F8E">
        <w:rPr>
          <w:rFonts w:ascii="Arial" w:hAnsi="Arial" w:cs="Arial"/>
          <w:b/>
          <w:bCs/>
          <w:sz w:val="24"/>
          <w:szCs w:val="24"/>
        </w:rPr>
        <w:br/>
      </w:r>
      <w:r w:rsidR="003F595F" w:rsidRPr="00FE3F8E">
        <w:rPr>
          <w:rFonts w:ascii="Arial" w:hAnsi="Arial" w:cs="Arial"/>
          <w:sz w:val="24"/>
          <w:szCs w:val="24"/>
        </w:rPr>
        <w:t>The patient is now reviewed on a ward-round with an MDT that may consist of the specialist ALAC consultant, a member of the physiotherapy team and a prosthetist. These patients are then discussed in the full weekly MDT meeting at ALAC, decisions may be paused if the patient is unwell and will be re-considered later.</w:t>
      </w:r>
      <w:r w:rsidR="005D7CEE" w:rsidRPr="00FE3F8E">
        <w:rPr>
          <w:rFonts w:ascii="Arial" w:hAnsi="Arial" w:cs="Arial"/>
          <w:sz w:val="24"/>
          <w:szCs w:val="24"/>
        </w:rPr>
        <w:t xml:space="preserve"> ‘The inpatient ward round is a primary activity for clinicians and patients to assess, interact and negotiate care treatment and goals… The ward round is an opportunity to plan for and deliver patient-</w:t>
      </w:r>
      <w:proofErr w:type="spellStart"/>
      <w:r w:rsidR="005D7CEE" w:rsidRPr="00FE3F8E">
        <w:rPr>
          <w:rFonts w:ascii="Arial" w:hAnsi="Arial" w:cs="Arial"/>
          <w:sz w:val="24"/>
          <w:szCs w:val="24"/>
        </w:rPr>
        <w:t>centered</w:t>
      </w:r>
      <w:proofErr w:type="spellEnd"/>
      <w:r w:rsidR="005D7CEE" w:rsidRPr="00FE3F8E">
        <w:rPr>
          <w:rFonts w:ascii="Arial" w:hAnsi="Arial" w:cs="Arial"/>
          <w:sz w:val="24"/>
          <w:szCs w:val="24"/>
        </w:rPr>
        <w:t xml:space="preserve"> care, through working collaboratively to review and implement care plans</w:t>
      </w:r>
      <w:r w:rsidR="00966B71" w:rsidRPr="00FE3F8E">
        <w:rPr>
          <w:rFonts w:ascii="Arial" w:hAnsi="Arial" w:cs="Arial"/>
          <w:sz w:val="24"/>
          <w:szCs w:val="24"/>
        </w:rPr>
        <w:t>…</w:t>
      </w:r>
      <w:r w:rsidR="005D7CEE" w:rsidRPr="00FE3F8E">
        <w:rPr>
          <w:rFonts w:ascii="Arial" w:hAnsi="Arial" w:cs="Arial"/>
          <w:sz w:val="24"/>
          <w:szCs w:val="24"/>
        </w:rPr>
        <w:t>Benefits include an effective and safer clinician-patient relationship, patient empowerment, reduced anxiety and increased trust in the health care system.</w:t>
      </w:r>
      <w:r w:rsidR="00966B71" w:rsidRPr="00FE3F8E">
        <w:rPr>
          <w:rFonts w:ascii="Arial" w:hAnsi="Arial" w:cs="Arial"/>
          <w:sz w:val="24"/>
          <w:szCs w:val="24"/>
        </w:rPr>
        <w:t xml:space="preserve">’  Walton et al (2019). </w:t>
      </w:r>
      <w:r w:rsidR="005D7CEE" w:rsidRPr="00FE3F8E">
        <w:rPr>
          <w:rFonts w:ascii="Arial" w:hAnsi="Arial" w:cs="Arial"/>
          <w:sz w:val="24"/>
          <w:szCs w:val="24"/>
        </w:rPr>
        <w:br/>
      </w:r>
      <w:r w:rsidR="005D7CEE" w:rsidRPr="00FE3F8E">
        <w:rPr>
          <w:rFonts w:ascii="Arial" w:hAnsi="Arial" w:cs="Arial"/>
          <w:sz w:val="24"/>
          <w:szCs w:val="24"/>
        </w:rPr>
        <w:br/>
      </w:r>
      <w:r w:rsidR="003F595F" w:rsidRPr="00FE3F8E">
        <w:rPr>
          <w:rFonts w:ascii="Arial" w:hAnsi="Arial" w:cs="Arial"/>
          <w:sz w:val="24"/>
          <w:szCs w:val="24"/>
        </w:rPr>
        <w:t xml:space="preserve">Those that are considered well enough are referred through to the CPAC clinic. </w:t>
      </w:r>
      <w:r w:rsidR="009B418E" w:rsidRPr="00FE3F8E">
        <w:rPr>
          <w:rFonts w:ascii="Arial" w:hAnsi="Arial" w:cs="Arial"/>
          <w:sz w:val="24"/>
          <w:szCs w:val="24"/>
        </w:rPr>
        <w:t xml:space="preserve">The CPAC clinic is a multi-disciplinary assessment that involves the consultant, nurse and a physiotherapist and a joint decision is made whether the patient is referred through for prosthesis, </w:t>
      </w:r>
      <w:proofErr w:type="spellStart"/>
      <w:r w:rsidR="009B418E" w:rsidRPr="00FE3F8E">
        <w:rPr>
          <w:rFonts w:ascii="Arial" w:hAnsi="Arial" w:cs="Arial"/>
          <w:sz w:val="24"/>
          <w:szCs w:val="24"/>
        </w:rPr>
        <w:t>Femurett</w:t>
      </w:r>
      <w:proofErr w:type="spellEnd"/>
      <w:r w:rsidR="009B418E" w:rsidRPr="00FE3F8E">
        <w:rPr>
          <w:rFonts w:ascii="Arial" w:hAnsi="Arial" w:cs="Arial"/>
          <w:sz w:val="24"/>
          <w:szCs w:val="24"/>
        </w:rPr>
        <w:t xml:space="preserve"> trial or to the non-limb wearer pathway. </w:t>
      </w:r>
      <w:r w:rsidR="007301B0" w:rsidRPr="00FE3F8E">
        <w:rPr>
          <w:rFonts w:ascii="Arial" w:hAnsi="Arial" w:cs="Arial"/>
          <w:sz w:val="24"/>
          <w:szCs w:val="24"/>
        </w:rPr>
        <w:t>‘To provide an effective and efficient service the team work together towards goals agreed with the patient.’ BACPAR guidelines (2016).</w:t>
      </w:r>
      <w:r w:rsidR="009B418E" w:rsidRPr="00FE3F8E">
        <w:rPr>
          <w:rFonts w:ascii="Arial" w:hAnsi="Arial" w:cs="Arial"/>
          <w:sz w:val="24"/>
          <w:szCs w:val="24"/>
        </w:rPr>
        <w:br/>
      </w:r>
      <w:r w:rsidR="009B418E" w:rsidRPr="00FE3F8E">
        <w:rPr>
          <w:rFonts w:ascii="Arial" w:hAnsi="Arial" w:cs="Arial"/>
          <w:sz w:val="24"/>
          <w:szCs w:val="24"/>
        </w:rPr>
        <w:br/>
      </w:r>
      <w:r w:rsidR="009B418E" w:rsidRPr="00FE3F8E">
        <w:rPr>
          <w:rFonts w:ascii="Arial" w:hAnsi="Arial" w:cs="Arial"/>
          <w:sz w:val="24"/>
          <w:szCs w:val="24"/>
        </w:rPr>
        <w:lastRenderedPageBreak/>
        <w:t xml:space="preserve">Once a patient has attended their fitting of prosthesis, they are placed on a primary waitlist. The TAP </w:t>
      </w:r>
      <w:r w:rsidR="00424A6E" w:rsidRPr="00FE3F8E">
        <w:rPr>
          <w:rFonts w:ascii="Arial" w:hAnsi="Arial" w:cs="Arial"/>
          <w:sz w:val="24"/>
          <w:szCs w:val="24"/>
        </w:rPr>
        <w:t xml:space="preserve">will access the Primary waitlist and </w:t>
      </w:r>
      <w:r w:rsidR="009B418E" w:rsidRPr="00FE3F8E">
        <w:rPr>
          <w:rFonts w:ascii="Arial" w:hAnsi="Arial" w:cs="Arial"/>
          <w:sz w:val="24"/>
          <w:szCs w:val="24"/>
        </w:rPr>
        <w:t>will research the patient on the patient database</w:t>
      </w:r>
      <w:r w:rsidR="00424A6E" w:rsidRPr="00FE3F8E">
        <w:rPr>
          <w:rFonts w:ascii="Arial" w:hAnsi="Arial" w:cs="Arial"/>
          <w:sz w:val="24"/>
          <w:szCs w:val="24"/>
        </w:rPr>
        <w:t xml:space="preserve">. The TAP will </w:t>
      </w:r>
      <w:r w:rsidR="009B418E" w:rsidRPr="00FE3F8E">
        <w:rPr>
          <w:rFonts w:ascii="Arial" w:hAnsi="Arial" w:cs="Arial"/>
          <w:sz w:val="24"/>
          <w:szCs w:val="24"/>
        </w:rPr>
        <w:t xml:space="preserve">decide if they feel that they can rehabilitate the patient and then call the patient to make their initial physiotherapy appointment. </w:t>
      </w:r>
      <w:r w:rsidR="00424A6E" w:rsidRPr="00FE3F8E">
        <w:rPr>
          <w:rFonts w:ascii="Arial" w:hAnsi="Arial" w:cs="Arial"/>
          <w:sz w:val="24"/>
          <w:szCs w:val="24"/>
        </w:rPr>
        <w:t xml:space="preserve">The TAP oversees their own diary. </w:t>
      </w:r>
      <w:r w:rsidR="009B418E" w:rsidRPr="00FE3F8E">
        <w:rPr>
          <w:rFonts w:ascii="Arial" w:hAnsi="Arial" w:cs="Arial"/>
          <w:sz w:val="24"/>
          <w:szCs w:val="24"/>
        </w:rPr>
        <w:t xml:space="preserve">The TAP sits with the patient to discuss the rehabilitation journey and set goals with the patient. </w:t>
      </w:r>
      <w:r w:rsidR="00AF6039" w:rsidRPr="00FE3F8E">
        <w:rPr>
          <w:rFonts w:ascii="Arial" w:hAnsi="Arial" w:cs="Arial"/>
          <w:sz w:val="24"/>
          <w:szCs w:val="24"/>
        </w:rPr>
        <w:t>‘</w:t>
      </w:r>
      <w:r w:rsidR="007B1AF5" w:rsidRPr="00FE3F8E">
        <w:rPr>
          <w:rFonts w:ascii="Arial" w:hAnsi="Arial" w:cs="Arial"/>
          <w:sz w:val="24"/>
          <w:szCs w:val="24"/>
        </w:rPr>
        <w:t>Th</w:t>
      </w:r>
      <w:r w:rsidR="00AF6039" w:rsidRPr="00FE3F8E">
        <w:rPr>
          <w:rFonts w:ascii="Arial" w:hAnsi="Arial" w:cs="Arial"/>
          <w:sz w:val="24"/>
          <w:szCs w:val="24"/>
        </w:rPr>
        <w:t>e identification of a person’s goals and wishes is believed to be a key element and crucial for the success of rehabilitation interventions… Goal-setting needs to be conducted in close collaboration between the individual and the health professionals as a basis for individually tailored rehabilitation interventions</w:t>
      </w:r>
      <w:r w:rsidR="007B1AF5" w:rsidRPr="00FE3F8E">
        <w:rPr>
          <w:rFonts w:ascii="Arial" w:hAnsi="Arial" w:cs="Arial"/>
          <w:sz w:val="24"/>
          <w:szCs w:val="24"/>
        </w:rPr>
        <w:t>’ Preed et al (2021)</w:t>
      </w:r>
      <w:r w:rsidR="00AF6039" w:rsidRPr="00FE3F8E">
        <w:rPr>
          <w:rFonts w:ascii="Arial" w:hAnsi="Arial" w:cs="Arial"/>
          <w:sz w:val="24"/>
          <w:szCs w:val="24"/>
        </w:rPr>
        <w:t xml:space="preserve"> </w:t>
      </w:r>
      <w:r w:rsidR="00B60266" w:rsidRPr="00FE3F8E">
        <w:rPr>
          <w:rFonts w:ascii="Arial" w:hAnsi="Arial" w:cs="Arial"/>
          <w:sz w:val="24"/>
          <w:szCs w:val="24"/>
        </w:rPr>
        <w:br/>
      </w:r>
      <w:r w:rsidR="00AF6039" w:rsidRPr="00FE3F8E">
        <w:rPr>
          <w:rFonts w:ascii="Arial" w:hAnsi="Arial" w:cs="Arial"/>
          <w:sz w:val="24"/>
          <w:szCs w:val="24"/>
        </w:rPr>
        <w:br/>
      </w:r>
      <w:r w:rsidR="00424A6E" w:rsidRPr="00FE3F8E">
        <w:rPr>
          <w:rFonts w:ascii="Arial" w:hAnsi="Arial" w:cs="Arial"/>
          <w:sz w:val="24"/>
          <w:szCs w:val="24"/>
        </w:rPr>
        <w:t xml:space="preserve">The TAP </w:t>
      </w:r>
      <w:r w:rsidR="00AF6039" w:rsidRPr="00FE3F8E">
        <w:rPr>
          <w:rFonts w:ascii="Arial" w:hAnsi="Arial" w:cs="Arial"/>
          <w:sz w:val="24"/>
          <w:szCs w:val="24"/>
        </w:rPr>
        <w:t>is responsible for the patients in their care and it their responsibility to ensure that the patient is medically well enough to complete rehabilitation at the beginning of each session including checking residual limb and contralateral limb, completing patient observations if needed and completing blood glucose checks.</w:t>
      </w:r>
      <w:r w:rsidR="00EB679E" w:rsidRPr="00FE3F8E">
        <w:rPr>
          <w:rFonts w:ascii="Arial" w:hAnsi="Arial" w:cs="Arial"/>
          <w:sz w:val="24"/>
          <w:szCs w:val="24"/>
        </w:rPr>
        <w:t xml:space="preserve"> </w:t>
      </w:r>
      <w:r w:rsidR="00AF6039" w:rsidRPr="00FE3F8E">
        <w:rPr>
          <w:rFonts w:ascii="Arial" w:hAnsi="Arial" w:cs="Arial"/>
          <w:sz w:val="24"/>
          <w:szCs w:val="24"/>
        </w:rPr>
        <w:t>‘The assistant practitioner will be able to: Demonstrate an understanding of the knowledge and skills necessary to gather information on the patient’s medical and social status in order to contribute to the assessment process and the patient’s healthcare record and Describe the knowledge and skills necessary to identify a patient’s physical and functional ability, contributing to the assessment process.’ Gloucestershire NHS (2019)</w:t>
      </w:r>
      <w:r w:rsidR="005D7CEE" w:rsidRPr="00FE3F8E">
        <w:rPr>
          <w:rFonts w:ascii="Arial" w:hAnsi="Arial" w:cs="Arial"/>
          <w:sz w:val="24"/>
          <w:szCs w:val="24"/>
        </w:rPr>
        <w:t xml:space="preserve"> </w:t>
      </w:r>
      <w:r w:rsidR="00424A6E" w:rsidRPr="00FE3F8E">
        <w:rPr>
          <w:rFonts w:ascii="Arial" w:hAnsi="Arial" w:cs="Arial"/>
          <w:sz w:val="24"/>
          <w:szCs w:val="24"/>
        </w:rPr>
        <w:t xml:space="preserve"> </w:t>
      </w:r>
      <w:r w:rsidR="005D7CEE" w:rsidRPr="00FE3F8E">
        <w:rPr>
          <w:rFonts w:ascii="Arial" w:hAnsi="Arial" w:cs="Arial"/>
          <w:sz w:val="24"/>
          <w:szCs w:val="24"/>
        </w:rPr>
        <w:t xml:space="preserve"> </w:t>
      </w:r>
      <w:r w:rsidR="00424A6E" w:rsidRPr="00FE3F8E">
        <w:rPr>
          <w:rFonts w:ascii="Arial" w:hAnsi="Arial" w:cs="Arial"/>
          <w:sz w:val="24"/>
          <w:szCs w:val="24"/>
        </w:rPr>
        <w:br/>
      </w:r>
      <w:r w:rsidR="00424A6E" w:rsidRPr="00FE3F8E">
        <w:rPr>
          <w:rFonts w:ascii="Arial" w:hAnsi="Arial" w:cs="Arial"/>
          <w:sz w:val="24"/>
          <w:szCs w:val="24"/>
        </w:rPr>
        <w:br/>
      </w:r>
      <w:r w:rsidR="00971AD4" w:rsidRPr="00FE3F8E">
        <w:rPr>
          <w:rFonts w:ascii="Arial" w:hAnsi="Arial" w:cs="Arial"/>
          <w:sz w:val="24"/>
          <w:szCs w:val="24"/>
        </w:rPr>
        <w:br/>
      </w:r>
      <w:r w:rsidR="00971AD4" w:rsidRPr="00FE3F8E">
        <w:rPr>
          <w:rFonts w:ascii="Arial" w:hAnsi="Arial" w:cs="Arial"/>
          <w:b/>
          <w:bCs/>
          <w:sz w:val="24"/>
          <w:szCs w:val="24"/>
        </w:rPr>
        <w:t>Co-production</w:t>
      </w:r>
      <w:r w:rsidR="00961434" w:rsidRPr="00FE3F8E">
        <w:rPr>
          <w:rFonts w:ascii="Arial" w:hAnsi="Arial" w:cs="Arial"/>
          <w:b/>
          <w:bCs/>
          <w:sz w:val="24"/>
          <w:szCs w:val="24"/>
        </w:rPr>
        <w:br/>
      </w:r>
      <w:r w:rsidR="00961434" w:rsidRPr="00FE3F8E">
        <w:rPr>
          <w:rFonts w:ascii="Arial" w:hAnsi="Arial" w:cs="Arial"/>
          <w:sz w:val="24"/>
          <w:szCs w:val="24"/>
        </w:rPr>
        <w:t>NHS England (2025) ‘Co-production is a way of working that involves people who use health and care services, carers and communities in equal partnership; and which engages groups of people at the earliest stages of service design, development and evaluation’.</w:t>
      </w:r>
      <w:r w:rsidR="00406251" w:rsidRPr="00FE3F8E">
        <w:rPr>
          <w:rFonts w:ascii="Arial" w:hAnsi="Arial" w:cs="Arial"/>
          <w:sz w:val="24"/>
          <w:szCs w:val="24"/>
        </w:rPr>
        <w:br/>
      </w:r>
      <w:r w:rsidR="00406251" w:rsidRPr="00FE3F8E">
        <w:rPr>
          <w:rFonts w:ascii="Arial" w:hAnsi="Arial" w:cs="Arial"/>
          <w:b/>
          <w:bCs/>
          <w:sz w:val="24"/>
          <w:szCs w:val="24"/>
        </w:rPr>
        <w:br/>
      </w:r>
      <w:r w:rsidR="00406251" w:rsidRPr="00FE3F8E">
        <w:rPr>
          <w:rFonts w:ascii="Arial" w:hAnsi="Arial" w:cs="Arial"/>
          <w:sz w:val="24"/>
          <w:szCs w:val="24"/>
        </w:rPr>
        <w:t>The majority of the patients that are referred through to ALAC have multiple co-morbidities including vascular disease and diabetes. It is imperative that they have a team around them to support them.</w:t>
      </w:r>
      <w:r w:rsidR="0030474C" w:rsidRPr="00FE3F8E">
        <w:rPr>
          <w:rFonts w:ascii="Arial" w:hAnsi="Arial" w:cs="Arial"/>
          <w:sz w:val="24"/>
          <w:szCs w:val="24"/>
        </w:rPr>
        <w:t xml:space="preserve"> ‘A multidisciplinary team (MDT) is a team of individual healthcare workers from different disciplines or professions who work towards a common goal​. The MDT has been a </w:t>
      </w:r>
      <w:proofErr w:type="spellStart"/>
      <w:r w:rsidR="0030474C" w:rsidRPr="00FE3F8E">
        <w:rPr>
          <w:rFonts w:ascii="Arial" w:hAnsi="Arial" w:cs="Arial"/>
          <w:sz w:val="24"/>
          <w:szCs w:val="24"/>
        </w:rPr>
        <w:t>well established</w:t>
      </w:r>
      <w:proofErr w:type="spellEnd"/>
      <w:r w:rsidR="0030474C" w:rsidRPr="00FE3F8E">
        <w:rPr>
          <w:rFonts w:ascii="Arial" w:hAnsi="Arial" w:cs="Arial"/>
          <w:sz w:val="24"/>
          <w:szCs w:val="24"/>
        </w:rPr>
        <w:t xml:space="preserve"> concept in the healthcare field for a long time. However, in recent years, there has been an even greater focus on it to improve patient outcomes.’ Johnson (20</w:t>
      </w:r>
      <w:r w:rsidR="005E4490" w:rsidRPr="00FE3F8E">
        <w:rPr>
          <w:rFonts w:ascii="Arial" w:hAnsi="Arial" w:cs="Arial"/>
          <w:sz w:val="24"/>
          <w:szCs w:val="24"/>
        </w:rPr>
        <w:t>23</w:t>
      </w:r>
      <w:r w:rsidR="0030474C" w:rsidRPr="00FE3F8E">
        <w:rPr>
          <w:rFonts w:ascii="Arial" w:hAnsi="Arial" w:cs="Arial"/>
          <w:sz w:val="24"/>
          <w:szCs w:val="24"/>
        </w:rPr>
        <w:t xml:space="preserve">). </w:t>
      </w:r>
      <w:r w:rsidR="00EC55E7" w:rsidRPr="00FE3F8E">
        <w:rPr>
          <w:rFonts w:ascii="Arial" w:hAnsi="Arial" w:cs="Arial"/>
          <w:sz w:val="24"/>
          <w:szCs w:val="24"/>
        </w:rPr>
        <w:t>Recently</w:t>
      </w:r>
      <w:r w:rsidR="0030474C" w:rsidRPr="00FE3F8E">
        <w:rPr>
          <w:rFonts w:ascii="Arial" w:hAnsi="Arial" w:cs="Arial"/>
          <w:sz w:val="24"/>
          <w:szCs w:val="24"/>
        </w:rPr>
        <w:t xml:space="preserve"> the </w:t>
      </w:r>
      <w:r w:rsidR="008710DD" w:rsidRPr="00FE3F8E">
        <w:rPr>
          <w:rFonts w:ascii="Arial" w:hAnsi="Arial" w:cs="Arial"/>
          <w:sz w:val="24"/>
          <w:szCs w:val="24"/>
        </w:rPr>
        <w:t xml:space="preserve">TAP </w:t>
      </w:r>
      <w:r w:rsidR="0030474C" w:rsidRPr="00FE3F8E">
        <w:rPr>
          <w:rFonts w:ascii="Arial" w:hAnsi="Arial" w:cs="Arial"/>
          <w:sz w:val="24"/>
          <w:szCs w:val="24"/>
        </w:rPr>
        <w:t>has been able to</w:t>
      </w:r>
      <w:r w:rsidR="008710DD" w:rsidRPr="00FE3F8E">
        <w:rPr>
          <w:rFonts w:ascii="Arial" w:hAnsi="Arial" w:cs="Arial"/>
          <w:sz w:val="24"/>
          <w:szCs w:val="24"/>
        </w:rPr>
        <w:t xml:space="preserve"> re-habilitate the more complex </w:t>
      </w:r>
      <w:r w:rsidR="008710DD" w:rsidRPr="00FE3F8E">
        <w:rPr>
          <w:rFonts w:ascii="Arial" w:hAnsi="Arial" w:cs="Arial"/>
          <w:sz w:val="24"/>
          <w:szCs w:val="24"/>
        </w:rPr>
        <w:lastRenderedPageBreak/>
        <w:t>patients with several co-morbidities</w:t>
      </w:r>
      <w:r w:rsidR="0030474C" w:rsidRPr="00FE3F8E">
        <w:rPr>
          <w:rFonts w:ascii="Arial" w:hAnsi="Arial" w:cs="Arial"/>
          <w:sz w:val="24"/>
          <w:szCs w:val="24"/>
        </w:rPr>
        <w:t>,</w:t>
      </w:r>
      <w:r w:rsidR="008710DD" w:rsidRPr="00FE3F8E">
        <w:rPr>
          <w:rFonts w:ascii="Arial" w:hAnsi="Arial" w:cs="Arial"/>
          <w:sz w:val="24"/>
          <w:szCs w:val="24"/>
        </w:rPr>
        <w:t xml:space="preserve"> within their scope of practice</w:t>
      </w:r>
      <w:r w:rsidR="00EC55E7" w:rsidRPr="00FE3F8E">
        <w:rPr>
          <w:rFonts w:ascii="Arial" w:hAnsi="Arial" w:cs="Arial"/>
          <w:sz w:val="24"/>
          <w:szCs w:val="24"/>
        </w:rPr>
        <w:t xml:space="preserve">. </w:t>
      </w:r>
      <w:r w:rsidR="008710DD" w:rsidRPr="00FE3F8E">
        <w:rPr>
          <w:rFonts w:ascii="Arial" w:hAnsi="Arial" w:cs="Arial"/>
          <w:sz w:val="24"/>
          <w:szCs w:val="24"/>
        </w:rPr>
        <w:br/>
      </w:r>
      <w:r w:rsidR="00B50DE7" w:rsidRPr="00FE3F8E">
        <w:rPr>
          <w:rFonts w:ascii="Arial" w:hAnsi="Arial" w:cs="Arial"/>
          <w:b/>
          <w:bCs/>
          <w:sz w:val="24"/>
          <w:szCs w:val="24"/>
        </w:rPr>
        <w:br/>
      </w:r>
      <w:r w:rsidR="00B50DE7" w:rsidRPr="00FE3F8E">
        <w:rPr>
          <w:rFonts w:ascii="Arial" w:hAnsi="Arial" w:cs="Arial"/>
          <w:sz w:val="24"/>
          <w:szCs w:val="24"/>
        </w:rPr>
        <w:t>ALAC has an on-site medical team that includes a specialist nurse and consultant that can be called upon when needed. This may include when the TAP notices</w:t>
      </w:r>
      <w:r w:rsidR="00824DE6" w:rsidRPr="00FE3F8E">
        <w:rPr>
          <w:rFonts w:ascii="Arial" w:hAnsi="Arial" w:cs="Arial"/>
          <w:sz w:val="24"/>
          <w:szCs w:val="24"/>
        </w:rPr>
        <w:t xml:space="preserve"> any </w:t>
      </w:r>
      <w:r w:rsidR="00B50DE7" w:rsidRPr="00FE3F8E">
        <w:rPr>
          <w:rFonts w:ascii="Arial" w:hAnsi="Arial" w:cs="Arial"/>
          <w:sz w:val="24"/>
          <w:szCs w:val="24"/>
        </w:rPr>
        <w:t xml:space="preserve">changes in the skin of the residual limb or contralateral limb, observation results that are outside of ALAC parameters and if a patient reports feeling unwell. </w:t>
      </w:r>
      <w:r w:rsidR="00B50DE7" w:rsidRPr="00FE3F8E">
        <w:rPr>
          <w:rFonts w:ascii="Arial" w:hAnsi="Arial" w:cs="Arial"/>
          <w:b/>
          <w:bCs/>
          <w:sz w:val="24"/>
          <w:szCs w:val="24"/>
        </w:rPr>
        <w:br/>
      </w:r>
      <w:r w:rsidR="0099314F" w:rsidRPr="00FE3F8E">
        <w:rPr>
          <w:rFonts w:ascii="Arial" w:hAnsi="Arial" w:cs="Arial"/>
          <w:b/>
          <w:bCs/>
          <w:sz w:val="24"/>
          <w:szCs w:val="24"/>
        </w:rPr>
        <w:br/>
      </w:r>
      <w:r w:rsidR="00E962EE" w:rsidRPr="00FE3F8E">
        <w:rPr>
          <w:rFonts w:ascii="Arial" w:hAnsi="Arial" w:cs="Arial"/>
          <w:sz w:val="24"/>
          <w:szCs w:val="24"/>
        </w:rPr>
        <w:t>Patients can often feel low due to the chan</w:t>
      </w:r>
      <w:r w:rsidR="00824DE6" w:rsidRPr="00FE3F8E">
        <w:rPr>
          <w:rFonts w:ascii="Arial" w:hAnsi="Arial" w:cs="Arial"/>
          <w:sz w:val="24"/>
          <w:szCs w:val="24"/>
        </w:rPr>
        <w:t>g</w:t>
      </w:r>
      <w:r w:rsidR="00E962EE" w:rsidRPr="00FE3F8E">
        <w:rPr>
          <w:rFonts w:ascii="Arial" w:hAnsi="Arial" w:cs="Arial"/>
          <w:sz w:val="24"/>
          <w:szCs w:val="24"/>
        </w:rPr>
        <w:t>es in their lifestyle and the trauma that they have experienced, t</w:t>
      </w:r>
      <w:r w:rsidR="00406251" w:rsidRPr="00FE3F8E">
        <w:rPr>
          <w:rFonts w:ascii="Arial" w:hAnsi="Arial" w:cs="Arial"/>
          <w:sz w:val="24"/>
          <w:szCs w:val="24"/>
        </w:rPr>
        <w:t xml:space="preserve">he TAP can complete referrals to the </w:t>
      </w:r>
      <w:r w:rsidR="00E962EE" w:rsidRPr="00FE3F8E">
        <w:rPr>
          <w:rFonts w:ascii="Arial" w:hAnsi="Arial" w:cs="Arial"/>
          <w:sz w:val="24"/>
          <w:szCs w:val="24"/>
        </w:rPr>
        <w:t xml:space="preserve">on-site </w:t>
      </w:r>
      <w:r w:rsidR="00406251" w:rsidRPr="00FE3F8E">
        <w:rPr>
          <w:rFonts w:ascii="Arial" w:hAnsi="Arial" w:cs="Arial"/>
          <w:sz w:val="24"/>
          <w:szCs w:val="24"/>
        </w:rPr>
        <w:t>psychology team</w:t>
      </w:r>
      <w:r w:rsidR="00E962EE" w:rsidRPr="00FE3F8E">
        <w:rPr>
          <w:rFonts w:ascii="Arial" w:hAnsi="Arial" w:cs="Arial"/>
          <w:sz w:val="24"/>
          <w:szCs w:val="24"/>
        </w:rPr>
        <w:t xml:space="preserve"> and expedite the referral if needed. The psychology team have also set up a support group that connects amputees that is completed online for those that are unable to attend ALAC.</w:t>
      </w:r>
      <w:r w:rsidR="006A346C" w:rsidRPr="00FE3F8E">
        <w:rPr>
          <w:rFonts w:ascii="Arial" w:hAnsi="Arial" w:cs="Arial"/>
          <w:sz w:val="24"/>
          <w:szCs w:val="24"/>
        </w:rPr>
        <w:t xml:space="preserve"> The importance of connecting with others in a similar situation can change the patient’s perspective of their amputation ‘exposure to successfully adapted people seemed to have a positive psychological effect.’ Rosca et al 2021</w:t>
      </w:r>
      <w:r w:rsidR="00727793" w:rsidRPr="00FE3F8E">
        <w:rPr>
          <w:rFonts w:ascii="Arial" w:hAnsi="Arial" w:cs="Arial"/>
          <w:sz w:val="24"/>
          <w:szCs w:val="24"/>
        </w:rPr>
        <w:br/>
      </w:r>
      <w:r w:rsidR="00727793" w:rsidRPr="00FE3F8E">
        <w:rPr>
          <w:rFonts w:ascii="Arial" w:hAnsi="Arial" w:cs="Arial"/>
          <w:sz w:val="24"/>
          <w:szCs w:val="24"/>
        </w:rPr>
        <w:br/>
      </w:r>
      <w:r w:rsidR="00E962EE" w:rsidRPr="00FE3F8E">
        <w:rPr>
          <w:rFonts w:ascii="Arial" w:hAnsi="Arial" w:cs="Arial"/>
          <w:sz w:val="24"/>
          <w:szCs w:val="24"/>
        </w:rPr>
        <w:t xml:space="preserve">The TAP can also refer a patient to </w:t>
      </w:r>
      <w:r w:rsidR="00406251" w:rsidRPr="00FE3F8E">
        <w:rPr>
          <w:rFonts w:ascii="Arial" w:hAnsi="Arial" w:cs="Arial"/>
          <w:sz w:val="24"/>
          <w:szCs w:val="24"/>
        </w:rPr>
        <w:t>orthotics</w:t>
      </w:r>
      <w:r w:rsidR="00E962EE" w:rsidRPr="00FE3F8E">
        <w:rPr>
          <w:rFonts w:ascii="Arial" w:hAnsi="Arial" w:cs="Arial"/>
          <w:sz w:val="24"/>
          <w:szCs w:val="24"/>
        </w:rPr>
        <w:t xml:space="preserve"> and podiatry when needed however this requires a countersignature from a qualified member of staff. </w:t>
      </w:r>
      <w:r w:rsidR="00727793" w:rsidRPr="00FE3F8E">
        <w:rPr>
          <w:rFonts w:ascii="Arial" w:hAnsi="Arial" w:cs="Arial"/>
          <w:sz w:val="24"/>
          <w:szCs w:val="24"/>
        </w:rPr>
        <w:t xml:space="preserve">During treatment if a patient’s contralateral foot breaks down or there are changes to their skin, the TAP is able to pause treatment and correspond with podiatry requesting that they confirm weightbearing status. </w:t>
      </w:r>
      <w:r w:rsidR="006A346C" w:rsidRPr="00FE3F8E">
        <w:rPr>
          <w:rFonts w:ascii="Arial" w:hAnsi="Arial" w:cs="Arial"/>
          <w:sz w:val="24"/>
          <w:szCs w:val="24"/>
        </w:rPr>
        <w:t>‘Multidisciplinary care has been described to reduce diabetes</w:t>
      </w:r>
      <w:r w:rsidR="006A346C" w:rsidRPr="00FE3F8E">
        <w:rPr>
          <w:rFonts w:ascii="Cambria Math" w:hAnsi="Cambria Math" w:cs="Cambria Math"/>
          <w:sz w:val="24"/>
          <w:szCs w:val="24"/>
        </w:rPr>
        <w:t>‐</w:t>
      </w:r>
      <w:r w:rsidR="006A346C" w:rsidRPr="00FE3F8E">
        <w:rPr>
          <w:rFonts w:ascii="Arial" w:hAnsi="Arial" w:cs="Arial"/>
          <w:sz w:val="24"/>
          <w:szCs w:val="24"/>
        </w:rPr>
        <w:t>related ulcers and amputations in a variety of health care settings…As part of a team approach, podiatrists have been proposed to serve as gatekeepers for the prevention and management of diabetes</w:t>
      </w:r>
      <w:r w:rsidR="006A346C" w:rsidRPr="00FE3F8E">
        <w:rPr>
          <w:rFonts w:ascii="Cambria Math" w:hAnsi="Cambria Math" w:cs="Cambria Math"/>
          <w:sz w:val="24"/>
          <w:szCs w:val="24"/>
        </w:rPr>
        <w:t>‐</w:t>
      </w:r>
      <w:r w:rsidR="006A346C" w:rsidRPr="00FE3F8E">
        <w:rPr>
          <w:rFonts w:ascii="Arial" w:hAnsi="Arial" w:cs="Arial"/>
          <w:sz w:val="24"/>
          <w:szCs w:val="24"/>
        </w:rPr>
        <w:t>related foot complications’. Gibson et al 2013.</w:t>
      </w:r>
    </w:p>
    <w:p w14:paraId="71162F0B" w14:textId="77777777" w:rsidR="00FE3F8E" w:rsidRPr="00FE3F8E" w:rsidRDefault="00FE3F8E" w:rsidP="00FE3F8E">
      <w:pPr>
        <w:spacing w:line="360" w:lineRule="auto"/>
        <w:rPr>
          <w:rFonts w:ascii="Arial" w:hAnsi="Arial" w:cs="Arial"/>
          <w:b/>
          <w:bCs/>
          <w:sz w:val="24"/>
          <w:szCs w:val="24"/>
        </w:rPr>
      </w:pPr>
    </w:p>
    <w:p w14:paraId="2DF42DAD" w14:textId="7B17A843" w:rsidR="00C675BD" w:rsidRPr="00FE3F8E" w:rsidRDefault="00A86315" w:rsidP="00FE3F8E">
      <w:pPr>
        <w:spacing w:line="360" w:lineRule="auto"/>
        <w:rPr>
          <w:rFonts w:ascii="Arial" w:hAnsi="Arial" w:cs="Arial"/>
          <w:sz w:val="24"/>
          <w:szCs w:val="24"/>
        </w:rPr>
      </w:pPr>
      <w:r w:rsidRPr="00FE3F8E">
        <w:rPr>
          <w:rFonts w:ascii="Arial" w:hAnsi="Arial" w:cs="Arial"/>
          <w:b/>
          <w:bCs/>
          <w:sz w:val="24"/>
          <w:szCs w:val="24"/>
        </w:rPr>
        <w:t>Clinical governance and supervision Framework</w:t>
      </w:r>
      <w:r w:rsidRPr="00FE3F8E">
        <w:rPr>
          <w:rFonts w:ascii="Arial" w:hAnsi="Arial" w:cs="Arial"/>
          <w:b/>
          <w:bCs/>
          <w:sz w:val="24"/>
          <w:szCs w:val="24"/>
        </w:rPr>
        <w:br/>
      </w:r>
      <w:r w:rsidR="00BB6684" w:rsidRPr="00FE3F8E">
        <w:rPr>
          <w:rFonts w:ascii="Arial" w:hAnsi="Arial" w:cs="Arial"/>
          <w:b/>
          <w:bCs/>
          <w:sz w:val="24"/>
          <w:szCs w:val="24"/>
        </w:rPr>
        <w:t>Training and Education</w:t>
      </w:r>
      <w:r w:rsidR="00BB6684" w:rsidRPr="00FE3F8E">
        <w:rPr>
          <w:rFonts w:ascii="Arial" w:hAnsi="Arial" w:cs="Arial"/>
          <w:b/>
          <w:bCs/>
          <w:sz w:val="24"/>
          <w:szCs w:val="24"/>
        </w:rPr>
        <w:br/>
      </w:r>
      <w:r w:rsidR="00BB6684" w:rsidRPr="00FE3F8E">
        <w:rPr>
          <w:rFonts w:ascii="Arial" w:hAnsi="Arial" w:cs="Arial"/>
          <w:sz w:val="24"/>
          <w:szCs w:val="24"/>
        </w:rPr>
        <w:t xml:space="preserve">At ALAC the TAP is encouraged to continually learn and develop the role by attending training and education sessions. They are also encouraged to work independently within their scope of practise. Mandatory training is completed through ESR. The TAP attends an MDT (Multi-disciplinary team) weekly with all staff to discuss current caseload. They also are kept up to date with blood glucose monitoring training. </w:t>
      </w:r>
      <w:r w:rsidR="00EF3D14" w:rsidRPr="00FE3F8E">
        <w:rPr>
          <w:rFonts w:ascii="Arial" w:hAnsi="Arial" w:cs="Arial"/>
          <w:sz w:val="24"/>
          <w:szCs w:val="24"/>
        </w:rPr>
        <w:t xml:space="preserve">NHS Wales CPD strategy (2025) supports the theory of continuous opportunities to learn ‘Skills development leads to increased productivity and shows the workforce that their growth is a priority. By working with individuals and teams to understand existing capabilities, identify their unique goals, </w:t>
      </w:r>
      <w:r w:rsidR="00EF3D14" w:rsidRPr="00FE3F8E">
        <w:rPr>
          <w:rFonts w:ascii="Arial" w:hAnsi="Arial" w:cs="Arial"/>
          <w:sz w:val="24"/>
          <w:szCs w:val="24"/>
        </w:rPr>
        <w:lastRenderedPageBreak/>
        <w:t>and align them with strategic priorities, will develop and nurture a talent pool that feels valued.’ However, once a TAP reaches the top of their banding, there is nowhere they can progress to unless they have the opportunity</w:t>
      </w:r>
      <w:r w:rsidR="00DD2ECB" w:rsidRPr="00FE3F8E">
        <w:rPr>
          <w:rFonts w:ascii="Arial" w:hAnsi="Arial" w:cs="Arial"/>
          <w:sz w:val="24"/>
          <w:szCs w:val="24"/>
        </w:rPr>
        <w:t xml:space="preserve"> and finances</w:t>
      </w:r>
      <w:r w:rsidR="00EF3D14" w:rsidRPr="00FE3F8E">
        <w:rPr>
          <w:rFonts w:ascii="Arial" w:hAnsi="Arial" w:cs="Arial"/>
          <w:sz w:val="24"/>
          <w:szCs w:val="24"/>
        </w:rPr>
        <w:t xml:space="preserve"> to complete a degree</w:t>
      </w:r>
      <w:r w:rsidR="00DD2ECB" w:rsidRPr="00FE3F8E">
        <w:rPr>
          <w:rFonts w:ascii="Arial" w:hAnsi="Arial" w:cs="Arial"/>
          <w:sz w:val="24"/>
          <w:szCs w:val="24"/>
        </w:rPr>
        <w:t>, which can be difficult for those with dependents</w:t>
      </w:r>
      <w:r w:rsidR="00EF3D14" w:rsidRPr="00FE3F8E">
        <w:rPr>
          <w:rFonts w:ascii="Arial" w:hAnsi="Arial" w:cs="Arial"/>
          <w:sz w:val="24"/>
          <w:szCs w:val="24"/>
        </w:rPr>
        <w:t>.</w:t>
      </w:r>
      <w:r w:rsidR="00BB6684" w:rsidRPr="00FE3F8E">
        <w:rPr>
          <w:rFonts w:ascii="Arial" w:hAnsi="Arial" w:cs="Arial"/>
          <w:sz w:val="24"/>
          <w:szCs w:val="24"/>
        </w:rPr>
        <w:br/>
      </w:r>
      <w:r w:rsidR="00BB6684" w:rsidRPr="00FE3F8E">
        <w:rPr>
          <w:rFonts w:ascii="Arial" w:hAnsi="Arial" w:cs="Arial"/>
          <w:sz w:val="24"/>
          <w:szCs w:val="24"/>
        </w:rPr>
        <w:br/>
      </w:r>
      <w:r w:rsidR="00BB6684" w:rsidRPr="00FE3F8E">
        <w:rPr>
          <w:rFonts w:ascii="Arial" w:hAnsi="Arial" w:cs="Arial"/>
          <w:sz w:val="24"/>
          <w:szCs w:val="24"/>
        </w:rPr>
        <w:br/>
      </w:r>
      <w:r w:rsidR="00BB6684" w:rsidRPr="00FE3F8E">
        <w:rPr>
          <w:rFonts w:ascii="Arial" w:hAnsi="Arial" w:cs="Arial"/>
          <w:b/>
          <w:bCs/>
          <w:sz w:val="24"/>
          <w:szCs w:val="24"/>
        </w:rPr>
        <w:t>Staff Management</w:t>
      </w:r>
      <w:r w:rsidR="00BB6684" w:rsidRPr="00FE3F8E">
        <w:rPr>
          <w:rFonts w:ascii="Arial" w:hAnsi="Arial" w:cs="Arial"/>
          <w:b/>
          <w:bCs/>
          <w:sz w:val="24"/>
          <w:szCs w:val="24"/>
        </w:rPr>
        <w:br/>
      </w:r>
      <w:r w:rsidR="00BB6684" w:rsidRPr="00FE3F8E">
        <w:rPr>
          <w:rFonts w:ascii="Arial" w:hAnsi="Arial" w:cs="Arial"/>
          <w:sz w:val="24"/>
          <w:szCs w:val="24"/>
        </w:rPr>
        <w:t xml:space="preserve">ALAC has gone through a period of change over the last 10 years and staff numbers have varied throughout this time. </w:t>
      </w:r>
      <w:r w:rsidR="00DD2ECB" w:rsidRPr="00FE3F8E">
        <w:rPr>
          <w:rFonts w:ascii="Arial" w:hAnsi="Arial" w:cs="Arial"/>
          <w:sz w:val="24"/>
          <w:szCs w:val="24"/>
        </w:rPr>
        <w:t>There are times when, due to a rotational post, that a vacancy is carried, and the department is short staffed</w:t>
      </w:r>
      <w:r w:rsidR="00433A6F" w:rsidRPr="00FE3F8E">
        <w:rPr>
          <w:rFonts w:ascii="Arial" w:hAnsi="Arial" w:cs="Arial"/>
          <w:sz w:val="24"/>
          <w:szCs w:val="24"/>
        </w:rPr>
        <w:t xml:space="preserve"> which can increase the stress and workload of staff</w:t>
      </w:r>
      <w:r w:rsidR="00DD2ECB" w:rsidRPr="00FE3F8E">
        <w:rPr>
          <w:rFonts w:ascii="Arial" w:hAnsi="Arial" w:cs="Arial"/>
          <w:sz w:val="24"/>
          <w:szCs w:val="24"/>
        </w:rPr>
        <w:t xml:space="preserve">. </w:t>
      </w:r>
      <w:r w:rsidR="00433A6F" w:rsidRPr="00FE3F8E">
        <w:rPr>
          <w:rFonts w:ascii="Arial" w:hAnsi="Arial" w:cs="Arial"/>
          <w:sz w:val="24"/>
          <w:szCs w:val="24"/>
        </w:rPr>
        <w:t xml:space="preserve">BJGP (2023) highlights these issues ‘Demand that outweighs resource contributes to work-related stress. Data from the NHS staff survey and surveys from other professional bodies suggest a high degree of work-related stress, moral injury, and burnout within the NHS workforce’.  </w:t>
      </w:r>
      <w:r w:rsidR="00BB6684" w:rsidRPr="00FE3F8E">
        <w:rPr>
          <w:rFonts w:ascii="Arial" w:hAnsi="Arial" w:cs="Arial"/>
          <w:sz w:val="24"/>
          <w:szCs w:val="24"/>
        </w:rPr>
        <w:t>The TAP has been supported in these periods of change</w:t>
      </w:r>
      <w:r w:rsidR="00DD0320" w:rsidRPr="00FE3F8E">
        <w:rPr>
          <w:rFonts w:ascii="Arial" w:hAnsi="Arial" w:cs="Arial"/>
          <w:sz w:val="24"/>
          <w:szCs w:val="24"/>
        </w:rPr>
        <w:t xml:space="preserve"> and the role has developed to increase their responsibility</w:t>
      </w:r>
      <w:r w:rsidR="00DD2ECB" w:rsidRPr="00FE3F8E">
        <w:rPr>
          <w:rFonts w:ascii="Arial" w:hAnsi="Arial" w:cs="Arial"/>
          <w:sz w:val="24"/>
          <w:szCs w:val="24"/>
        </w:rPr>
        <w:t xml:space="preserve"> and banding to enable them to work autonomously within their scope of practise</w:t>
      </w:r>
      <w:r w:rsidR="00BB6684" w:rsidRPr="00FE3F8E">
        <w:rPr>
          <w:rFonts w:ascii="Arial" w:hAnsi="Arial" w:cs="Arial"/>
          <w:sz w:val="24"/>
          <w:szCs w:val="24"/>
        </w:rPr>
        <w:t xml:space="preserve">. </w:t>
      </w:r>
      <w:r w:rsidR="00DD0320" w:rsidRPr="00FE3F8E">
        <w:rPr>
          <w:rFonts w:ascii="Arial" w:hAnsi="Arial" w:cs="Arial"/>
          <w:sz w:val="24"/>
          <w:szCs w:val="24"/>
        </w:rPr>
        <w:br/>
      </w:r>
      <w:r w:rsidR="00DD0320" w:rsidRPr="00FE3F8E">
        <w:rPr>
          <w:rFonts w:ascii="Arial" w:hAnsi="Arial" w:cs="Arial"/>
          <w:sz w:val="24"/>
          <w:szCs w:val="24"/>
        </w:rPr>
        <w:br/>
      </w:r>
      <w:r w:rsidR="00DD0320" w:rsidRPr="00FE3F8E">
        <w:rPr>
          <w:rFonts w:ascii="Arial" w:hAnsi="Arial" w:cs="Arial"/>
          <w:b/>
          <w:bCs/>
          <w:sz w:val="24"/>
          <w:szCs w:val="24"/>
        </w:rPr>
        <w:t>Service User Engagement</w:t>
      </w:r>
      <w:r w:rsidR="00DD0320" w:rsidRPr="00FE3F8E">
        <w:rPr>
          <w:rFonts w:ascii="Arial" w:hAnsi="Arial" w:cs="Arial"/>
          <w:b/>
          <w:bCs/>
          <w:sz w:val="24"/>
          <w:szCs w:val="24"/>
        </w:rPr>
        <w:br/>
      </w:r>
      <w:r w:rsidR="00DD0320" w:rsidRPr="00FE3F8E">
        <w:rPr>
          <w:rFonts w:ascii="Arial" w:hAnsi="Arial" w:cs="Arial"/>
          <w:sz w:val="24"/>
          <w:szCs w:val="24"/>
        </w:rPr>
        <w:t xml:space="preserve">The nature of amputee rehabilitation is a team effort between patients and staff. Person centred care is at the heart of amputee rehabilitation, the patients set their goals and are involved in every part of the process from choosing the design of their prosthesis to discharge. </w:t>
      </w:r>
      <w:r w:rsidR="00167B7D" w:rsidRPr="00FE3F8E">
        <w:rPr>
          <w:rFonts w:ascii="Arial" w:hAnsi="Arial" w:cs="Arial"/>
          <w:sz w:val="24"/>
          <w:szCs w:val="24"/>
        </w:rPr>
        <w:t xml:space="preserve">‘Person-centred care means treating patients as individuals and as equal partners in the business of healing; it is personalised, coordinated and enabling’. Coulter and Oldham (2016). </w:t>
      </w:r>
      <w:r w:rsidR="00A41FE5" w:rsidRPr="00FE3F8E">
        <w:rPr>
          <w:rFonts w:ascii="Arial" w:hAnsi="Arial" w:cs="Arial"/>
          <w:sz w:val="24"/>
          <w:szCs w:val="24"/>
        </w:rPr>
        <w:t xml:space="preserve">Patients are regularly asked for feedback throughout their rehabilitation journey. They also complete a patient survey at </w:t>
      </w:r>
      <w:r w:rsidR="00BE713E" w:rsidRPr="00FE3F8E">
        <w:rPr>
          <w:rFonts w:ascii="Arial" w:hAnsi="Arial" w:cs="Arial"/>
          <w:sz w:val="24"/>
          <w:szCs w:val="24"/>
        </w:rPr>
        <w:t>discharge</w:t>
      </w:r>
      <w:r w:rsidR="00167B7D" w:rsidRPr="00FE3F8E">
        <w:rPr>
          <w:rFonts w:ascii="Arial" w:hAnsi="Arial" w:cs="Arial"/>
          <w:sz w:val="24"/>
          <w:szCs w:val="24"/>
        </w:rPr>
        <w:t xml:space="preserve"> which is forwarded to the directorate team. NICE guidelines (2021) advise to ‘Encourage the patient to give feedback about their care. Respond to any feedback given.’  </w:t>
      </w:r>
      <w:r w:rsidR="00DD0320" w:rsidRPr="00FE3F8E">
        <w:rPr>
          <w:rFonts w:ascii="Arial" w:hAnsi="Arial" w:cs="Arial"/>
          <w:sz w:val="24"/>
          <w:szCs w:val="24"/>
        </w:rPr>
        <w:br/>
      </w:r>
      <w:r w:rsidRPr="00FE3F8E">
        <w:rPr>
          <w:rFonts w:ascii="Arial" w:hAnsi="Arial" w:cs="Arial"/>
          <w:sz w:val="24"/>
          <w:szCs w:val="24"/>
        </w:rPr>
        <w:br/>
      </w:r>
      <w:r w:rsidRPr="00FE3F8E">
        <w:rPr>
          <w:rFonts w:ascii="Arial" w:hAnsi="Arial" w:cs="Arial"/>
          <w:sz w:val="24"/>
          <w:szCs w:val="24"/>
        </w:rPr>
        <w:br/>
      </w:r>
      <w:r w:rsidRPr="00FE3F8E">
        <w:rPr>
          <w:rFonts w:ascii="Arial" w:hAnsi="Arial" w:cs="Arial"/>
          <w:b/>
          <w:bCs/>
          <w:sz w:val="24"/>
          <w:szCs w:val="24"/>
        </w:rPr>
        <w:t>Conclusion and recommendations</w:t>
      </w:r>
      <w:r w:rsidR="0026008E" w:rsidRPr="00FE3F8E">
        <w:rPr>
          <w:rFonts w:ascii="Arial" w:hAnsi="Arial" w:cs="Arial"/>
          <w:b/>
          <w:bCs/>
          <w:sz w:val="24"/>
          <w:szCs w:val="24"/>
        </w:rPr>
        <w:br/>
      </w:r>
      <w:r w:rsidR="0026008E" w:rsidRPr="00FE3F8E">
        <w:rPr>
          <w:rFonts w:ascii="Arial" w:hAnsi="Arial" w:cs="Arial"/>
          <w:sz w:val="24"/>
          <w:szCs w:val="24"/>
        </w:rPr>
        <w:t xml:space="preserve">Amputee rehabilitation is ever-changing and evolving and it has been apparent whilst completing this report that the changes being made in ALAC have been positive. Increasing MDT working and attending the in-patient setting has improved the consistency and person-centred care that the patient receives. The patients are attending and commenting on the visits they have received whilst in hospital. </w:t>
      </w:r>
      <w:r w:rsidR="00C675BD" w:rsidRPr="00FE3F8E">
        <w:rPr>
          <w:rFonts w:ascii="Arial" w:hAnsi="Arial" w:cs="Arial"/>
          <w:sz w:val="24"/>
          <w:szCs w:val="24"/>
        </w:rPr>
        <w:t xml:space="preserve">‘In person-centred care, </w:t>
      </w:r>
      <w:r w:rsidR="00C675BD" w:rsidRPr="00FE3F8E">
        <w:rPr>
          <w:rFonts w:ascii="Arial" w:hAnsi="Arial" w:cs="Arial"/>
          <w:sz w:val="24"/>
          <w:szCs w:val="24"/>
        </w:rPr>
        <w:lastRenderedPageBreak/>
        <w:t>health and social care professionals work collaboratively with people who use services. Person-centred care supports people to develop the knowledge, skills and confidence they need to more effectively manage and make informed decisions about their own health and health care.’ The Health Foundation (2016)</w:t>
      </w:r>
    </w:p>
    <w:p w14:paraId="270B7E39" w14:textId="77777777" w:rsidR="00FE3F8E" w:rsidRPr="00FE3F8E" w:rsidRDefault="0026008E" w:rsidP="00FE3F8E">
      <w:pPr>
        <w:spacing w:line="360" w:lineRule="auto"/>
        <w:rPr>
          <w:rFonts w:ascii="Arial" w:hAnsi="Arial" w:cs="Arial"/>
          <w:b/>
          <w:bCs/>
          <w:sz w:val="24"/>
          <w:szCs w:val="24"/>
        </w:rPr>
      </w:pPr>
      <w:r w:rsidRPr="00FE3F8E">
        <w:rPr>
          <w:rFonts w:ascii="Arial" w:hAnsi="Arial" w:cs="Arial"/>
          <w:sz w:val="24"/>
          <w:szCs w:val="24"/>
        </w:rPr>
        <w:t xml:space="preserve">Having an on-site consultant and nurse has improved patient waiting times when medical issues are identified, as they are able to communicate with outside agencies to arrange scans and medical follow up. </w:t>
      </w:r>
      <w:r w:rsidR="00C675BD" w:rsidRPr="00FE3F8E">
        <w:rPr>
          <w:rFonts w:ascii="Arial" w:hAnsi="Arial" w:cs="Arial"/>
          <w:sz w:val="24"/>
          <w:szCs w:val="24"/>
        </w:rPr>
        <w:t xml:space="preserve">The general wait times are also less when the centre has a full complement of staff. </w:t>
      </w:r>
      <w:r w:rsidR="0008703F" w:rsidRPr="00FE3F8E">
        <w:rPr>
          <w:rFonts w:ascii="Arial" w:hAnsi="Arial" w:cs="Arial"/>
          <w:sz w:val="24"/>
          <w:szCs w:val="24"/>
        </w:rPr>
        <w:t>Working together as a team with a clear pathway is also an important factor in a positive outcome for the patient. This is identified in research conducted by Calabrese et al (2023) ‘In this regard, the presence of a multidisciplinary team appears to promote a positive outcome for the amputee. The team, working in a coordinated manner, aims to bring the amputee to the highest level of functional recovery in relation to his or her potential.’  </w:t>
      </w:r>
      <w:r w:rsidR="008D6F3B" w:rsidRPr="00FE3F8E">
        <w:rPr>
          <w:rFonts w:ascii="Arial" w:hAnsi="Arial" w:cs="Arial"/>
          <w:sz w:val="24"/>
          <w:szCs w:val="24"/>
        </w:rPr>
        <w:t xml:space="preserve">It may be that the patient doesn’t become a prosthetic </w:t>
      </w:r>
      <w:r w:rsidR="004916D5" w:rsidRPr="00FE3F8E">
        <w:rPr>
          <w:rFonts w:ascii="Arial" w:hAnsi="Arial" w:cs="Arial"/>
          <w:sz w:val="24"/>
          <w:szCs w:val="24"/>
        </w:rPr>
        <w:t>user,</w:t>
      </w:r>
      <w:r w:rsidR="008D6F3B" w:rsidRPr="00FE3F8E">
        <w:rPr>
          <w:rFonts w:ascii="Arial" w:hAnsi="Arial" w:cs="Arial"/>
          <w:sz w:val="24"/>
          <w:szCs w:val="24"/>
        </w:rPr>
        <w:t xml:space="preserve"> </w:t>
      </w:r>
      <w:r w:rsidR="006D4204" w:rsidRPr="00FE3F8E">
        <w:rPr>
          <w:rFonts w:ascii="Arial" w:hAnsi="Arial" w:cs="Arial"/>
          <w:sz w:val="24"/>
          <w:szCs w:val="24"/>
        </w:rPr>
        <w:t xml:space="preserve">but they are still supported by the ALAC team to ensure that they are independently mobile in their wheelchair or have support to live as independently as possible. </w:t>
      </w:r>
      <w:r w:rsidR="008D6F3B" w:rsidRPr="00FE3F8E">
        <w:rPr>
          <w:rFonts w:ascii="Arial" w:hAnsi="Arial" w:cs="Arial"/>
          <w:b/>
          <w:bCs/>
          <w:sz w:val="24"/>
          <w:szCs w:val="24"/>
        </w:rPr>
        <w:br/>
      </w:r>
      <w:r w:rsidR="004916D5" w:rsidRPr="00FE3F8E">
        <w:rPr>
          <w:rFonts w:ascii="Arial" w:hAnsi="Arial" w:cs="Arial"/>
          <w:sz w:val="24"/>
          <w:szCs w:val="24"/>
        </w:rPr>
        <w:br/>
      </w:r>
      <w:r w:rsidR="008D6F3B" w:rsidRPr="00FE3F8E">
        <w:rPr>
          <w:rFonts w:ascii="Arial" w:hAnsi="Arial" w:cs="Arial"/>
          <w:sz w:val="24"/>
          <w:szCs w:val="24"/>
        </w:rPr>
        <w:t>Amputee rehabilitation has been challengin</w:t>
      </w:r>
      <w:r w:rsidR="006D4204" w:rsidRPr="00FE3F8E">
        <w:rPr>
          <w:rFonts w:ascii="Arial" w:hAnsi="Arial" w:cs="Arial"/>
          <w:sz w:val="24"/>
          <w:szCs w:val="24"/>
        </w:rPr>
        <w:t xml:space="preserve">g </w:t>
      </w:r>
      <w:r w:rsidR="009E61E2" w:rsidRPr="00FE3F8E">
        <w:rPr>
          <w:rFonts w:ascii="Arial" w:hAnsi="Arial" w:cs="Arial"/>
          <w:sz w:val="24"/>
          <w:szCs w:val="24"/>
        </w:rPr>
        <w:t xml:space="preserve">to research </w:t>
      </w:r>
      <w:r w:rsidR="006D4204" w:rsidRPr="00FE3F8E">
        <w:rPr>
          <w:rFonts w:ascii="Arial" w:hAnsi="Arial" w:cs="Arial"/>
          <w:sz w:val="24"/>
          <w:szCs w:val="24"/>
        </w:rPr>
        <w:t>and there is very little research into it in the UK so much of the information</w:t>
      </w:r>
      <w:r w:rsidR="004916D5" w:rsidRPr="00FE3F8E">
        <w:rPr>
          <w:rFonts w:ascii="Arial" w:hAnsi="Arial" w:cs="Arial"/>
          <w:sz w:val="24"/>
          <w:szCs w:val="24"/>
        </w:rPr>
        <w:t xml:space="preserve"> in this report </w:t>
      </w:r>
      <w:r w:rsidR="006D4204" w:rsidRPr="00FE3F8E">
        <w:rPr>
          <w:rFonts w:ascii="Arial" w:hAnsi="Arial" w:cs="Arial"/>
          <w:sz w:val="24"/>
          <w:szCs w:val="24"/>
        </w:rPr>
        <w:t>is</w:t>
      </w:r>
      <w:r w:rsidR="004916D5" w:rsidRPr="00FE3F8E">
        <w:rPr>
          <w:rFonts w:ascii="Arial" w:hAnsi="Arial" w:cs="Arial"/>
          <w:sz w:val="24"/>
          <w:szCs w:val="24"/>
        </w:rPr>
        <w:t xml:space="preserve"> from </w:t>
      </w:r>
      <w:r w:rsidR="006D4204" w:rsidRPr="00FE3F8E">
        <w:rPr>
          <w:rFonts w:ascii="Arial" w:hAnsi="Arial" w:cs="Arial"/>
          <w:sz w:val="24"/>
          <w:szCs w:val="24"/>
        </w:rPr>
        <w:t>worldwide</w:t>
      </w:r>
      <w:r w:rsidR="004916D5" w:rsidRPr="00FE3F8E">
        <w:rPr>
          <w:rFonts w:ascii="Arial" w:hAnsi="Arial" w:cs="Arial"/>
          <w:sz w:val="24"/>
          <w:szCs w:val="24"/>
        </w:rPr>
        <w:t xml:space="preserve"> sources</w:t>
      </w:r>
      <w:r w:rsidR="006D4204" w:rsidRPr="00FE3F8E">
        <w:rPr>
          <w:rFonts w:ascii="Arial" w:hAnsi="Arial" w:cs="Arial"/>
          <w:sz w:val="24"/>
          <w:szCs w:val="24"/>
        </w:rPr>
        <w:t xml:space="preserve">. </w:t>
      </w:r>
      <w:r w:rsidR="008D6F3B" w:rsidRPr="00FE3F8E">
        <w:rPr>
          <w:rFonts w:ascii="Arial" w:hAnsi="Arial" w:cs="Arial"/>
          <w:sz w:val="24"/>
          <w:szCs w:val="24"/>
        </w:rPr>
        <w:t xml:space="preserve"> </w:t>
      </w:r>
      <w:r w:rsidR="00EE62C4" w:rsidRPr="00FE3F8E">
        <w:rPr>
          <w:rFonts w:ascii="Arial" w:hAnsi="Arial" w:cs="Arial"/>
          <w:sz w:val="24"/>
          <w:szCs w:val="24"/>
        </w:rPr>
        <w:br/>
      </w:r>
      <w:r w:rsidR="004916D5" w:rsidRPr="00FE3F8E">
        <w:rPr>
          <w:rFonts w:ascii="Arial" w:hAnsi="Arial" w:cs="Arial"/>
          <w:sz w:val="24"/>
          <w:szCs w:val="24"/>
        </w:rPr>
        <w:br/>
      </w:r>
      <w:r w:rsidR="00EE62C4" w:rsidRPr="00FE3F8E">
        <w:rPr>
          <w:rFonts w:ascii="Arial" w:hAnsi="Arial" w:cs="Arial"/>
          <w:sz w:val="24"/>
          <w:szCs w:val="24"/>
        </w:rPr>
        <w:t>The TAP remains an integral part of the team and brings skills and knowledge from specialising in the field of amputee rehabilitation</w:t>
      </w:r>
      <w:r w:rsidR="003E265C" w:rsidRPr="00FE3F8E">
        <w:rPr>
          <w:rFonts w:ascii="Arial" w:hAnsi="Arial" w:cs="Arial"/>
          <w:sz w:val="24"/>
          <w:szCs w:val="24"/>
        </w:rPr>
        <w:t xml:space="preserve">. </w:t>
      </w:r>
      <w:proofErr w:type="spellStart"/>
      <w:r w:rsidR="003E265C" w:rsidRPr="00FE3F8E">
        <w:rPr>
          <w:rFonts w:ascii="Arial" w:hAnsi="Arial" w:cs="Arial"/>
          <w:sz w:val="24"/>
          <w:szCs w:val="24"/>
        </w:rPr>
        <w:t>Lizarondo</w:t>
      </w:r>
      <w:proofErr w:type="spellEnd"/>
      <w:r w:rsidR="003E265C" w:rsidRPr="00FE3F8E">
        <w:rPr>
          <w:rFonts w:ascii="Arial" w:hAnsi="Arial" w:cs="Arial"/>
          <w:sz w:val="24"/>
          <w:szCs w:val="24"/>
        </w:rPr>
        <w:t xml:space="preserve"> et al (2010) reported ‘Positive changes to processes and outcomes of health care were reported as a result of introducing AHAs (Allied Health Assistants)</w:t>
      </w:r>
      <w:r w:rsidR="00A25E3A" w:rsidRPr="00FE3F8E">
        <w:rPr>
          <w:rFonts w:ascii="Arial" w:hAnsi="Arial" w:cs="Arial"/>
          <w:sz w:val="24"/>
          <w:szCs w:val="24"/>
        </w:rPr>
        <w:t xml:space="preserve"> </w:t>
      </w:r>
      <w:r w:rsidR="003E265C" w:rsidRPr="00FE3F8E">
        <w:rPr>
          <w:rFonts w:ascii="Arial" w:hAnsi="Arial" w:cs="Arial"/>
          <w:sz w:val="24"/>
          <w:szCs w:val="24"/>
        </w:rPr>
        <w:t xml:space="preserve">…The team leaders felt that inclusion of assistants in the team would improve the quality of service by being more </w:t>
      </w:r>
      <w:r w:rsidR="00A25E3A" w:rsidRPr="00FE3F8E">
        <w:rPr>
          <w:rFonts w:ascii="Arial" w:hAnsi="Arial" w:cs="Arial"/>
          <w:sz w:val="24"/>
          <w:szCs w:val="24"/>
        </w:rPr>
        <w:t>patient focused</w:t>
      </w:r>
      <w:r w:rsidR="003E265C" w:rsidRPr="00FE3F8E">
        <w:rPr>
          <w:rFonts w:ascii="Arial" w:hAnsi="Arial" w:cs="Arial"/>
          <w:sz w:val="24"/>
          <w:szCs w:val="24"/>
        </w:rPr>
        <w:t>.</w:t>
      </w:r>
      <w:r w:rsidR="00A25E3A" w:rsidRPr="00FE3F8E">
        <w:rPr>
          <w:rFonts w:ascii="Arial" w:hAnsi="Arial" w:cs="Arial"/>
          <w:sz w:val="24"/>
          <w:szCs w:val="24"/>
        </w:rPr>
        <w:t>’</w:t>
      </w:r>
      <w:r w:rsidR="003E265C" w:rsidRPr="00FE3F8E">
        <w:rPr>
          <w:rFonts w:ascii="Arial" w:hAnsi="Arial" w:cs="Arial"/>
          <w:sz w:val="24"/>
          <w:szCs w:val="24"/>
        </w:rPr>
        <w:t xml:space="preserve"> </w:t>
      </w:r>
      <w:r w:rsidR="00276A41" w:rsidRPr="00FE3F8E">
        <w:rPr>
          <w:rFonts w:ascii="Arial" w:hAnsi="Arial" w:cs="Arial"/>
          <w:sz w:val="24"/>
          <w:szCs w:val="24"/>
        </w:rPr>
        <w:br/>
      </w:r>
      <w:r w:rsidR="00276A41" w:rsidRPr="00FE3F8E">
        <w:rPr>
          <w:rFonts w:ascii="Arial" w:hAnsi="Arial" w:cs="Arial"/>
          <w:sz w:val="24"/>
          <w:szCs w:val="24"/>
        </w:rPr>
        <w:br/>
      </w:r>
      <w:r w:rsidR="003E265C" w:rsidRPr="00FE3F8E">
        <w:rPr>
          <w:rFonts w:ascii="Arial" w:hAnsi="Arial" w:cs="Arial"/>
          <w:sz w:val="24"/>
          <w:szCs w:val="24"/>
        </w:rPr>
        <w:t xml:space="preserve">Going </w:t>
      </w:r>
      <w:r w:rsidR="00EE62C4" w:rsidRPr="00FE3F8E">
        <w:rPr>
          <w:rFonts w:ascii="Arial" w:hAnsi="Arial" w:cs="Arial"/>
          <w:sz w:val="24"/>
          <w:szCs w:val="24"/>
        </w:rPr>
        <w:t xml:space="preserve">forward it would be beneficial to the NHS to create opportunities for TAPs to </w:t>
      </w:r>
      <w:r w:rsidR="00A25E3A" w:rsidRPr="00FE3F8E">
        <w:rPr>
          <w:rFonts w:ascii="Arial" w:hAnsi="Arial" w:cs="Arial"/>
          <w:sz w:val="24"/>
          <w:szCs w:val="24"/>
        </w:rPr>
        <w:t>complete</w:t>
      </w:r>
      <w:r w:rsidR="00EE62C4" w:rsidRPr="00FE3F8E">
        <w:rPr>
          <w:rFonts w:ascii="Arial" w:hAnsi="Arial" w:cs="Arial"/>
          <w:sz w:val="24"/>
          <w:szCs w:val="24"/>
        </w:rPr>
        <w:t xml:space="preserve"> to a degree whilst in the role as they are not always able to attend university due to the financial implications that would have on their family. </w:t>
      </w:r>
      <w:r w:rsidR="00A86315" w:rsidRPr="00FE3F8E">
        <w:rPr>
          <w:rFonts w:ascii="Arial" w:hAnsi="Arial" w:cs="Arial"/>
          <w:sz w:val="24"/>
          <w:szCs w:val="24"/>
        </w:rPr>
        <w:br/>
      </w:r>
      <w:r w:rsidR="00A86315" w:rsidRPr="00FE3F8E">
        <w:rPr>
          <w:rFonts w:ascii="Arial" w:hAnsi="Arial" w:cs="Arial"/>
          <w:sz w:val="24"/>
          <w:szCs w:val="24"/>
        </w:rPr>
        <w:br/>
      </w:r>
    </w:p>
    <w:p w14:paraId="402AC3D0" w14:textId="77777777" w:rsidR="00FE3F8E" w:rsidRPr="00FE3F8E" w:rsidRDefault="00FE3F8E" w:rsidP="006A346C">
      <w:pPr>
        <w:rPr>
          <w:rFonts w:ascii="Arial" w:hAnsi="Arial" w:cs="Arial"/>
          <w:b/>
          <w:bCs/>
          <w:sz w:val="24"/>
          <w:szCs w:val="24"/>
        </w:rPr>
      </w:pPr>
    </w:p>
    <w:p w14:paraId="74D21C88" w14:textId="77777777" w:rsidR="00FE3F8E" w:rsidRPr="00FE3F8E" w:rsidRDefault="00FE3F8E" w:rsidP="006A346C">
      <w:pPr>
        <w:rPr>
          <w:rFonts w:ascii="Arial" w:hAnsi="Arial" w:cs="Arial"/>
          <w:b/>
          <w:bCs/>
          <w:sz w:val="24"/>
          <w:szCs w:val="24"/>
        </w:rPr>
      </w:pPr>
    </w:p>
    <w:p w14:paraId="6736D385" w14:textId="77777777" w:rsidR="00972729" w:rsidRDefault="00972729" w:rsidP="00FE3F8E">
      <w:pPr>
        <w:rPr>
          <w:rFonts w:ascii="Arial" w:hAnsi="Arial" w:cs="Arial"/>
          <w:b/>
          <w:bCs/>
          <w:sz w:val="24"/>
          <w:szCs w:val="24"/>
        </w:rPr>
      </w:pPr>
    </w:p>
    <w:p w14:paraId="0E26172D" w14:textId="77777777" w:rsidR="009619F1" w:rsidRDefault="009619F1" w:rsidP="00FE3F8E">
      <w:pPr>
        <w:rPr>
          <w:rFonts w:ascii="Arial" w:hAnsi="Arial" w:cs="Arial"/>
          <w:b/>
          <w:bCs/>
          <w:sz w:val="24"/>
          <w:szCs w:val="24"/>
        </w:rPr>
      </w:pPr>
    </w:p>
    <w:p w14:paraId="247EABAE" w14:textId="106502B8" w:rsidR="009619F1" w:rsidRDefault="00972729" w:rsidP="00FE3F8E">
      <w:pPr>
        <w:rPr>
          <w:rFonts w:ascii="Arial" w:hAnsi="Arial" w:cs="Arial"/>
          <w:b/>
          <w:bCs/>
          <w:sz w:val="24"/>
          <w:szCs w:val="24"/>
        </w:rPr>
      </w:pPr>
      <w:r w:rsidRPr="00FE3F8E">
        <w:rPr>
          <w:rFonts w:ascii="Arial" w:hAnsi="Arial" w:cs="Arial"/>
          <w:b/>
          <w:bCs/>
          <w:sz w:val="24"/>
          <w:szCs w:val="24"/>
        </w:rPr>
        <w:lastRenderedPageBreak/>
        <w:t>Reference List</w:t>
      </w:r>
    </w:p>
    <w:p w14:paraId="405C2730" w14:textId="77777777" w:rsidR="009619F1" w:rsidRDefault="009619F1" w:rsidP="009619F1">
      <w:pPr>
        <w:rPr>
          <w:rFonts w:ascii="Arial" w:hAnsi="Arial" w:cs="Arial"/>
          <w:sz w:val="24"/>
          <w:szCs w:val="24"/>
        </w:rPr>
      </w:pPr>
      <w:r w:rsidRPr="008A3552">
        <w:rPr>
          <w:rFonts w:ascii="Arial" w:hAnsi="Arial" w:cs="Arial"/>
          <w:sz w:val="24"/>
          <w:szCs w:val="24"/>
        </w:rPr>
        <w:t>British Association of Chartered Physiotherapists in Amputee Rehabilitation</w:t>
      </w:r>
      <w:r>
        <w:rPr>
          <w:rFonts w:ascii="Arial" w:hAnsi="Arial" w:cs="Arial"/>
          <w:sz w:val="24"/>
          <w:szCs w:val="24"/>
        </w:rPr>
        <w:t xml:space="preserve">. (2016) </w:t>
      </w:r>
      <w:r w:rsidRPr="00B15B58">
        <w:rPr>
          <w:rFonts w:ascii="Arial" w:hAnsi="Arial" w:cs="Arial"/>
          <w:i/>
          <w:iCs/>
          <w:sz w:val="24"/>
          <w:szCs w:val="24"/>
        </w:rPr>
        <w:t>Clinical guidelines for the pre and post operative physiotherapy management of adults with lower limb amputations</w:t>
      </w:r>
      <w:r>
        <w:rPr>
          <w:rFonts w:ascii="Arial" w:hAnsi="Arial" w:cs="Arial"/>
          <w:sz w:val="24"/>
          <w:szCs w:val="24"/>
        </w:rPr>
        <w:t xml:space="preserve"> </w:t>
      </w:r>
      <w:r w:rsidRPr="00B15B58">
        <w:rPr>
          <w:rFonts w:ascii="Arial" w:hAnsi="Arial" w:cs="Arial"/>
          <w:i/>
          <w:iCs/>
          <w:sz w:val="24"/>
          <w:szCs w:val="24"/>
        </w:rPr>
        <w:t>2</w:t>
      </w:r>
      <w:r w:rsidRPr="00B15B58">
        <w:rPr>
          <w:rFonts w:ascii="Arial" w:hAnsi="Arial" w:cs="Arial"/>
          <w:i/>
          <w:iCs/>
          <w:sz w:val="24"/>
          <w:szCs w:val="24"/>
          <w:vertAlign w:val="superscript"/>
        </w:rPr>
        <w:t>nd</w:t>
      </w:r>
      <w:r w:rsidRPr="00B15B58">
        <w:rPr>
          <w:rFonts w:ascii="Arial" w:hAnsi="Arial" w:cs="Arial"/>
          <w:i/>
          <w:iCs/>
          <w:sz w:val="24"/>
          <w:szCs w:val="24"/>
        </w:rPr>
        <w:t xml:space="preserve"> Edition</w:t>
      </w:r>
      <w:r>
        <w:rPr>
          <w:rFonts w:ascii="Arial" w:hAnsi="Arial" w:cs="Arial"/>
          <w:i/>
          <w:iCs/>
          <w:sz w:val="24"/>
          <w:szCs w:val="24"/>
        </w:rPr>
        <w:t xml:space="preserve">. </w:t>
      </w:r>
      <w:r>
        <w:rPr>
          <w:rFonts w:ascii="Arial" w:hAnsi="Arial" w:cs="Arial"/>
          <w:sz w:val="24"/>
          <w:szCs w:val="24"/>
        </w:rPr>
        <w:t xml:space="preserve">Available at </w:t>
      </w:r>
      <w:r w:rsidRPr="00B15B58">
        <w:rPr>
          <w:rFonts w:ascii="Arial" w:hAnsi="Arial" w:cs="Arial"/>
          <w:sz w:val="24"/>
          <w:szCs w:val="24"/>
        </w:rPr>
        <w:t>https://www.bacpar.org/Data/Resource_Downloads/PreandPostOpGuidelines-Recommendations.pdf?date=12/05/2025%2012:53:23</w:t>
      </w:r>
      <w:r>
        <w:rPr>
          <w:rFonts w:ascii="Arial" w:hAnsi="Arial" w:cs="Arial"/>
          <w:sz w:val="24"/>
          <w:szCs w:val="24"/>
        </w:rPr>
        <w:t xml:space="preserve">. Accessed 07/05/2025. </w:t>
      </w:r>
      <w:r>
        <w:rPr>
          <w:rFonts w:ascii="Arial" w:hAnsi="Arial" w:cs="Arial"/>
          <w:sz w:val="24"/>
          <w:szCs w:val="24"/>
        </w:rPr>
        <w:br/>
      </w:r>
      <w:r>
        <w:rPr>
          <w:rFonts w:ascii="Arial" w:hAnsi="Arial" w:cs="Arial"/>
          <w:sz w:val="24"/>
          <w:szCs w:val="24"/>
        </w:rPr>
        <w:br/>
      </w:r>
    </w:p>
    <w:p w14:paraId="510EFA38" w14:textId="56ACDB0B" w:rsidR="009619F1" w:rsidRDefault="009619F1" w:rsidP="009619F1">
      <w:pPr>
        <w:rPr>
          <w:rFonts w:ascii="Arial" w:hAnsi="Arial" w:cs="Arial"/>
          <w:sz w:val="24"/>
          <w:szCs w:val="24"/>
        </w:rPr>
      </w:pPr>
      <w:r w:rsidRPr="00BD73D8">
        <w:rPr>
          <w:rFonts w:ascii="Arial" w:hAnsi="Arial" w:cs="Arial"/>
          <w:sz w:val="24"/>
          <w:szCs w:val="24"/>
        </w:rPr>
        <w:t>British Association of Chartered Physiotherapists in Amputee Rehabilitation</w:t>
      </w:r>
      <w:r>
        <w:rPr>
          <w:rFonts w:ascii="Arial" w:hAnsi="Arial" w:cs="Arial"/>
          <w:sz w:val="24"/>
          <w:szCs w:val="24"/>
        </w:rPr>
        <w:t xml:space="preserve">. (2020). </w:t>
      </w:r>
      <w:r w:rsidRPr="00BD73D8">
        <w:rPr>
          <w:rFonts w:ascii="Arial" w:hAnsi="Arial" w:cs="Arial"/>
          <w:i/>
          <w:iCs/>
          <w:sz w:val="24"/>
          <w:szCs w:val="24"/>
        </w:rPr>
        <w:t>Recommendations Document Evidence based clinical guidelines for the physiotherapy management of adults with lower limb prostheses. 3</w:t>
      </w:r>
      <w:r w:rsidRPr="00BD73D8">
        <w:rPr>
          <w:rFonts w:ascii="Arial" w:hAnsi="Arial" w:cs="Arial"/>
          <w:i/>
          <w:iCs/>
          <w:sz w:val="24"/>
          <w:szCs w:val="24"/>
          <w:vertAlign w:val="superscript"/>
        </w:rPr>
        <w:t>rd</w:t>
      </w:r>
      <w:r w:rsidRPr="00BD73D8">
        <w:rPr>
          <w:rFonts w:ascii="Arial" w:hAnsi="Arial" w:cs="Arial"/>
          <w:i/>
          <w:iCs/>
          <w:sz w:val="24"/>
          <w:szCs w:val="24"/>
        </w:rPr>
        <w:t xml:space="preserve"> Edition 2020</w:t>
      </w:r>
      <w:r>
        <w:rPr>
          <w:rFonts w:ascii="Arial" w:hAnsi="Arial" w:cs="Arial"/>
          <w:i/>
          <w:iCs/>
          <w:sz w:val="24"/>
          <w:szCs w:val="24"/>
        </w:rPr>
        <w:t xml:space="preserve">. </w:t>
      </w:r>
      <w:r>
        <w:rPr>
          <w:rFonts w:ascii="Arial" w:hAnsi="Arial" w:cs="Arial"/>
          <w:sz w:val="24"/>
          <w:szCs w:val="24"/>
        </w:rPr>
        <w:t xml:space="preserve">Available at </w:t>
      </w:r>
      <w:r w:rsidRPr="00BD73D8">
        <w:rPr>
          <w:rFonts w:ascii="Arial" w:hAnsi="Arial" w:cs="Arial"/>
          <w:sz w:val="24"/>
          <w:szCs w:val="24"/>
        </w:rPr>
        <w:t>https://www.bacpar.org/Data/Resource_Downloads/ProstheticGuidelines-RecommendationsDocument.pdf?date=15/08/2021%2004:11:33</w:t>
      </w:r>
      <w:r>
        <w:rPr>
          <w:rFonts w:ascii="Arial" w:hAnsi="Arial" w:cs="Arial"/>
          <w:sz w:val="24"/>
          <w:szCs w:val="24"/>
        </w:rPr>
        <w:t>. Accessed 11/05/2025.</w:t>
      </w:r>
    </w:p>
    <w:p w14:paraId="141E9F5E" w14:textId="77777777" w:rsidR="009619F1" w:rsidRDefault="009619F1" w:rsidP="00FE3F8E">
      <w:pPr>
        <w:rPr>
          <w:rFonts w:ascii="Arial" w:hAnsi="Arial" w:cs="Arial"/>
          <w:sz w:val="24"/>
          <w:szCs w:val="24"/>
        </w:rPr>
      </w:pPr>
    </w:p>
    <w:p w14:paraId="559723EA" w14:textId="2A582F63" w:rsidR="009619F1" w:rsidRDefault="009619F1" w:rsidP="00FE3F8E">
      <w:pPr>
        <w:rPr>
          <w:rFonts w:ascii="Arial" w:hAnsi="Arial" w:cs="Arial"/>
          <w:sz w:val="24"/>
          <w:szCs w:val="24"/>
        </w:rPr>
      </w:pPr>
      <w:r>
        <w:rPr>
          <w:rFonts w:ascii="Arial" w:hAnsi="Arial" w:cs="Arial"/>
          <w:sz w:val="24"/>
          <w:szCs w:val="24"/>
        </w:rPr>
        <w:t xml:space="preserve">Coulter, A. and Oldham, J. (2016). </w:t>
      </w:r>
      <w:r w:rsidRPr="004A6643">
        <w:rPr>
          <w:rFonts w:ascii="Arial" w:hAnsi="Arial" w:cs="Arial"/>
          <w:i/>
          <w:iCs/>
          <w:sz w:val="24"/>
          <w:szCs w:val="24"/>
        </w:rPr>
        <w:t>Person-centred care: what is it and how do we get there?</w:t>
      </w:r>
      <w:r>
        <w:rPr>
          <w:rFonts w:ascii="Arial" w:hAnsi="Arial" w:cs="Arial"/>
          <w:i/>
          <w:iCs/>
          <w:sz w:val="24"/>
          <w:szCs w:val="24"/>
        </w:rPr>
        <w:t xml:space="preserve"> </w:t>
      </w:r>
      <w:r>
        <w:rPr>
          <w:rFonts w:ascii="Arial" w:hAnsi="Arial" w:cs="Arial"/>
          <w:sz w:val="24"/>
          <w:szCs w:val="24"/>
        </w:rPr>
        <w:t xml:space="preserve">Available at </w:t>
      </w:r>
      <w:r w:rsidRPr="004A6643">
        <w:rPr>
          <w:rFonts w:ascii="Arial" w:hAnsi="Arial" w:cs="Arial"/>
          <w:sz w:val="24"/>
          <w:szCs w:val="24"/>
        </w:rPr>
        <w:t>https://pmc.ncbi.nlm.nih.gov/articles/PMC6465833/</w:t>
      </w:r>
      <w:r>
        <w:rPr>
          <w:rFonts w:ascii="Arial" w:hAnsi="Arial" w:cs="Arial"/>
          <w:i/>
          <w:iCs/>
          <w:sz w:val="24"/>
          <w:szCs w:val="24"/>
        </w:rPr>
        <w:t xml:space="preserve">. </w:t>
      </w:r>
      <w:r>
        <w:rPr>
          <w:rFonts w:ascii="Arial" w:hAnsi="Arial" w:cs="Arial"/>
          <w:sz w:val="24"/>
          <w:szCs w:val="24"/>
        </w:rPr>
        <w:t>Accessed 11/05/2025.</w:t>
      </w:r>
      <w:r>
        <w:rPr>
          <w:rFonts w:ascii="Arial" w:hAnsi="Arial" w:cs="Arial"/>
          <w:sz w:val="24"/>
          <w:szCs w:val="24"/>
        </w:rPr>
        <w:br/>
      </w:r>
      <w:r>
        <w:rPr>
          <w:rFonts w:ascii="Arial" w:hAnsi="Arial" w:cs="Arial"/>
          <w:sz w:val="24"/>
          <w:szCs w:val="24"/>
        </w:rPr>
        <w:br/>
      </w:r>
    </w:p>
    <w:p w14:paraId="34F3534B" w14:textId="25059D5C" w:rsidR="009619F1" w:rsidRDefault="009619F1" w:rsidP="00FE3F8E">
      <w:pPr>
        <w:rPr>
          <w:rFonts w:ascii="Arial" w:hAnsi="Arial" w:cs="Arial"/>
          <w:b/>
          <w:bCs/>
          <w:sz w:val="24"/>
          <w:szCs w:val="24"/>
        </w:rPr>
      </w:pPr>
      <w:r>
        <w:rPr>
          <w:rFonts w:ascii="Arial" w:hAnsi="Arial" w:cs="Arial"/>
          <w:sz w:val="24"/>
          <w:szCs w:val="24"/>
        </w:rPr>
        <w:t xml:space="preserve">Deans, S.A. McFadyen, K.A. and Rowe, P.J. (2008). </w:t>
      </w:r>
      <w:r w:rsidRPr="00AF3F1F">
        <w:rPr>
          <w:rFonts w:ascii="Arial" w:hAnsi="Arial" w:cs="Arial"/>
          <w:sz w:val="24"/>
          <w:szCs w:val="24"/>
        </w:rPr>
        <w:t xml:space="preserve">Physical activity and quality of life: A study of a lower-limb amputee </w:t>
      </w:r>
      <w:proofErr w:type="spellStart"/>
      <w:r w:rsidRPr="00AF3F1F">
        <w:rPr>
          <w:rFonts w:ascii="Arial" w:hAnsi="Arial" w:cs="Arial"/>
          <w:sz w:val="24"/>
          <w:szCs w:val="24"/>
        </w:rPr>
        <w:t>population.</w:t>
      </w:r>
      <w:r w:rsidR="00AF3F1F">
        <w:rPr>
          <w:rFonts w:ascii="Arial" w:hAnsi="Arial" w:cs="Arial"/>
          <w:i/>
          <w:iCs/>
          <w:sz w:val="24"/>
          <w:szCs w:val="24"/>
        </w:rPr>
        <w:t>Sage</w:t>
      </w:r>
      <w:proofErr w:type="spellEnd"/>
      <w:r w:rsidR="00AF3F1F">
        <w:rPr>
          <w:rFonts w:ascii="Arial" w:hAnsi="Arial" w:cs="Arial"/>
          <w:i/>
          <w:iCs/>
          <w:sz w:val="24"/>
          <w:szCs w:val="24"/>
        </w:rPr>
        <w:t xml:space="preserve"> Journals 32 </w:t>
      </w:r>
      <w:r w:rsidR="00AF3F1F">
        <w:rPr>
          <w:rFonts w:ascii="Arial" w:hAnsi="Arial" w:cs="Arial"/>
          <w:sz w:val="24"/>
          <w:szCs w:val="24"/>
        </w:rPr>
        <w:t>(2)</w:t>
      </w:r>
      <w:r>
        <w:rPr>
          <w:rFonts w:ascii="Arial" w:hAnsi="Arial" w:cs="Arial"/>
          <w:i/>
          <w:iCs/>
          <w:sz w:val="24"/>
          <w:szCs w:val="24"/>
        </w:rPr>
        <w:t xml:space="preserve"> </w:t>
      </w:r>
      <w:r>
        <w:rPr>
          <w:rFonts w:ascii="Arial" w:hAnsi="Arial" w:cs="Arial"/>
          <w:sz w:val="24"/>
          <w:szCs w:val="24"/>
        </w:rPr>
        <w:t xml:space="preserve">Available at </w:t>
      </w:r>
      <w:r w:rsidRPr="00B15B58">
        <w:rPr>
          <w:rFonts w:ascii="Arial" w:hAnsi="Arial" w:cs="Arial"/>
          <w:sz w:val="24"/>
          <w:szCs w:val="24"/>
        </w:rPr>
        <w:t>https://journals.sagepub.com/doi/full/10.1080/03093640802016514</w:t>
      </w:r>
      <w:r>
        <w:rPr>
          <w:rFonts w:ascii="Arial" w:hAnsi="Arial" w:cs="Arial"/>
          <w:sz w:val="24"/>
          <w:szCs w:val="24"/>
        </w:rPr>
        <w:t>. Accessed 06/05/2025.</w:t>
      </w:r>
      <w:r>
        <w:rPr>
          <w:rFonts w:ascii="Arial" w:hAnsi="Arial" w:cs="Arial"/>
          <w:sz w:val="24"/>
          <w:szCs w:val="24"/>
        </w:rPr>
        <w:br/>
      </w:r>
    </w:p>
    <w:p w14:paraId="2A78C40D" w14:textId="77777777" w:rsidR="004A5E39" w:rsidRDefault="004A5E39" w:rsidP="00FE3F8E">
      <w:pPr>
        <w:rPr>
          <w:rFonts w:ascii="Arial" w:hAnsi="Arial" w:cs="Arial"/>
          <w:sz w:val="24"/>
          <w:szCs w:val="24"/>
        </w:rPr>
      </w:pPr>
    </w:p>
    <w:p w14:paraId="792E32D9" w14:textId="35EEEFF8" w:rsidR="009619F1" w:rsidRDefault="009619F1" w:rsidP="00FE3F8E">
      <w:pPr>
        <w:rPr>
          <w:rFonts w:ascii="Arial" w:hAnsi="Arial" w:cs="Arial"/>
          <w:sz w:val="24"/>
          <w:szCs w:val="24"/>
        </w:rPr>
      </w:pPr>
      <w:r>
        <w:rPr>
          <w:rFonts w:ascii="Arial" w:hAnsi="Arial" w:cs="Arial"/>
          <w:sz w:val="24"/>
          <w:szCs w:val="24"/>
        </w:rPr>
        <w:t xml:space="preserve">Gibson, T.B. Driver, V.R. Wrobel, J.S. Christina, J.R. </w:t>
      </w:r>
      <w:proofErr w:type="spellStart"/>
      <w:r>
        <w:rPr>
          <w:rFonts w:ascii="Arial" w:hAnsi="Arial" w:cs="Arial"/>
          <w:sz w:val="24"/>
          <w:szCs w:val="24"/>
        </w:rPr>
        <w:t>Bagalman</w:t>
      </w:r>
      <w:proofErr w:type="spellEnd"/>
      <w:r>
        <w:rPr>
          <w:rFonts w:ascii="Arial" w:hAnsi="Arial" w:cs="Arial"/>
          <w:sz w:val="24"/>
          <w:szCs w:val="24"/>
        </w:rPr>
        <w:t xml:space="preserve">, E. DeFRancis, R. </w:t>
      </w:r>
      <w:proofErr w:type="spellStart"/>
      <w:r>
        <w:rPr>
          <w:rFonts w:ascii="Arial" w:hAnsi="Arial" w:cs="Arial"/>
          <w:sz w:val="24"/>
          <w:szCs w:val="24"/>
        </w:rPr>
        <w:t>Garoufalis</w:t>
      </w:r>
      <w:proofErr w:type="spellEnd"/>
      <w:r>
        <w:rPr>
          <w:rFonts w:ascii="Arial" w:hAnsi="Arial" w:cs="Arial"/>
          <w:sz w:val="24"/>
          <w:szCs w:val="24"/>
        </w:rPr>
        <w:t xml:space="preserve">, M.G. Carls, G.S. and Gatwood, J. (2013). </w:t>
      </w:r>
      <w:r w:rsidRPr="004A5E39">
        <w:rPr>
          <w:rFonts w:ascii="Arial" w:hAnsi="Arial" w:cs="Arial"/>
          <w:sz w:val="24"/>
          <w:szCs w:val="24"/>
        </w:rPr>
        <w:t>Podiatrist care and outcomes for patients with diabetes and foot ulcer</w:t>
      </w:r>
      <w:r>
        <w:rPr>
          <w:rFonts w:ascii="Arial" w:hAnsi="Arial" w:cs="Arial"/>
          <w:i/>
          <w:iCs/>
          <w:sz w:val="24"/>
          <w:szCs w:val="24"/>
        </w:rPr>
        <w:t xml:space="preserve">. </w:t>
      </w:r>
      <w:r w:rsidR="004A5E39">
        <w:rPr>
          <w:rFonts w:ascii="Arial" w:hAnsi="Arial" w:cs="Arial"/>
          <w:i/>
          <w:iCs/>
          <w:sz w:val="24"/>
          <w:szCs w:val="24"/>
        </w:rPr>
        <w:t xml:space="preserve">PubMed Central. </w:t>
      </w:r>
      <w:r>
        <w:rPr>
          <w:rFonts w:ascii="Arial" w:hAnsi="Arial" w:cs="Arial"/>
          <w:sz w:val="24"/>
          <w:szCs w:val="24"/>
        </w:rPr>
        <w:t xml:space="preserve">Available at </w:t>
      </w:r>
      <w:r w:rsidRPr="001F22DA">
        <w:rPr>
          <w:rFonts w:ascii="Arial" w:hAnsi="Arial" w:cs="Arial"/>
          <w:sz w:val="24"/>
          <w:szCs w:val="24"/>
        </w:rPr>
        <w:t>https://pmc.ncbi.nlm.nih.gov/articles/PMC7950524/</w:t>
      </w:r>
      <w:r>
        <w:rPr>
          <w:rFonts w:ascii="Arial" w:hAnsi="Arial" w:cs="Arial"/>
          <w:sz w:val="24"/>
          <w:szCs w:val="24"/>
        </w:rPr>
        <w:t>. Accessed 11/05/25.</w:t>
      </w:r>
    </w:p>
    <w:p w14:paraId="4B3E4F12" w14:textId="77777777" w:rsidR="009619F1" w:rsidRDefault="009619F1" w:rsidP="00FE3F8E">
      <w:pPr>
        <w:rPr>
          <w:rFonts w:ascii="Arial" w:hAnsi="Arial" w:cs="Arial"/>
          <w:sz w:val="24"/>
          <w:szCs w:val="24"/>
        </w:rPr>
      </w:pPr>
    </w:p>
    <w:p w14:paraId="449CF457" w14:textId="545688F1" w:rsidR="009619F1" w:rsidRDefault="009619F1" w:rsidP="00FE3F8E">
      <w:pPr>
        <w:rPr>
          <w:rFonts w:ascii="Arial" w:hAnsi="Arial" w:cs="Arial"/>
          <w:b/>
          <w:bCs/>
          <w:sz w:val="24"/>
          <w:szCs w:val="24"/>
        </w:rPr>
      </w:pPr>
      <w:r>
        <w:rPr>
          <w:rFonts w:ascii="Arial" w:hAnsi="Arial" w:cs="Arial"/>
          <w:sz w:val="24"/>
          <w:szCs w:val="24"/>
        </w:rPr>
        <w:t xml:space="preserve">Gloucestershire Health and Care NHS Foundation Trust. (2020). </w:t>
      </w:r>
      <w:r w:rsidRPr="008A3552">
        <w:rPr>
          <w:rFonts w:ascii="Arial" w:hAnsi="Arial" w:cs="Arial"/>
          <w:i/>
          <w:iCs/>
          <w:sz w:val="24"/>
          <w:szCs w:val="24"/>
        </w:rPr>
        <w:t xml:space="preserve">Booklet for the assessment of competence for Band </w:t>
      </w:r>
      <w:r>
        <w:rPr>
          <w:rFonts w:ascii="Arial" w:hAnsi="Arial" w:cs="Arial"/>
          <w:i/>
          <w:iCs/>
          <w:sz w:val="24"/>
          <w:szCs w:val="24"/>
        </w:rPr>
        <w:t>3</w:t>
      </w:r>
      <w:r w:rsidRPr="008A3552">
        <w:rPr>
          <w:rFonts w:ascii="Arial" w:hAnsi="Arial" w:cs="Arial"/>
          <w:i/>
          <w:iCs/>
          <w:sz w:val="24"/>
          <w:szCs w:val="24"/>
        </w:rPr>
        <w:t xml:space="preserve"> Physiotherapy Assistant Practitioners</w:t>
      </w:r>
      <w:r>
        <w:rPr>
          <w:rFonts w:ascii="Arial" w:hAnsi="Arial" w:cs="Arial"/>
          <w:i/>
          <w:iCs/>
          <w:sz w:val="24"/>
          <w:szCs w:val="24"/>
        </w:rPr>
        <w:t xml:space="preserve">. </w:t>
      </w:r>
      <w:r>
        <w:rPr>
          <w:rFonts w:ascii="Arial" w:hAnsi="Arial" w:cs="Arial"/>
          <w:sz w:val="24"/>
          <w:szCs w:val="24"/>
        </w:rPr>
        <w:t xml:space="preserve">Available at </w:t>
      </w:r>
      <w:r w:rsidRPr="00E43DEC">
        <w:rPr>
          <w:rFonts w:ascii="Arial" w:hAnsi="Arial" w:cs="Arial"/>
          <w:sz w:val="24"/>
          <w:szCs w:val="24"/>
        </w:rPr>
        <w:t>https://www.csp.org.uk/system/files/documents/2020-01/b3_physiotherapy_assistant_competency_workbook.pdf</w:t>
      </w:r>
      <w:r>
        <w:rPr>
          <w:rFonts w:ascii="Arial" w:hAnsi="Arial" w:cs="Arial"/>
          <w:sz w:val="24"/>
          <w:szCs w:val="24"/>
        </w:rPr>
        <w:t>. Accessed 13/05/2025.</w:t>
      </w:r>
      <w:r>
        <w:rPr>
          <w:rFonts w:ascii="Arial" w:hAnsi="Arial" w:cs="Arial"/>
          <w:sz w:val="24"/>
          <w:szCs w:val="24"/>
        </w:rPr>
        <w:br/>
      </w:r>
      <w:r>
        <w:rPr>
          <w:rFonts w:ascii="Arial" w:hAnsi="Arial" w:cs="Arial"/>
          <w:sz w:val="24"/>
          <w:szCs w:val="24"/>
        </w:rPr>
        <w:br/>
      </w:r>
    </w:p>
    <w:p w14:paraId="7E1CAE4A" w14:textId="2A48305E" w:rsidR="009619F1" w:rsidRDefault="009619F1" w:rsidP="009619F1">
      <w:pPr>
        <w:rPr>
          <w:rFonts w:ascii="Arial" w:hAnsi="Arial" w:cs="Arial"/>
          <w:sz w:val="24"/>
          <w:szCs w:val="24"/>
        </w:rPr>
      </w:pPr>
      <w:r>
        <w:rPr>
          <w:rFonts w:ascii="Arial" w:hAnsi="Arial" w:cs="Arial"/>
          <w:sz w:val="24"/>
          <w:szCs w:val="24"/>
        </w:rPr>
        <w:t xml:space="preserve">Gloucestershire Health and Care NHS Foundation Trust. (2020). </w:t>
      </w:r>
      <w:r w:rsidRPr="008A3552">
        <w:rPr>
          <w:rFonts w:ascii="Arial" w:hAnsi="Arial" w:cs="Arial"/>
          <w:i/>
          <w:iCs/>
          <w:sz w:val="24"/>
          <w:szCs w:val="24"/>
        </w:rPr>
        <w:t>Booklet for the assessment of competence for Band 4 Physiotherapy Assistant Practitioners</w:t>
      </w:r>
      <w:r>
        <w:rPr>
          <w:rFonts w:ascii="Arial" w:hAnsi="Arial" w:cs="Arial"/>
          <w:sz w:val="24"/>
          <w:szCs w:val="24"/>
        </w:rPr>
        <w:t xml:space="preserve">. Available at </w:t>
      </w:r>
      <w:r w:rsidRPr="00B15B58">
        <w:rPr>
          <w:rFonts w:ascii="Arial" w:hAnsi="Arial" w:cs="Arial"/>
          <w:sz w:val="24"/>
          <w:szCs w:val="24"/>
        </w:rPr>
        <w:t>https://ppa.csp.org.uk/system/files/documents/2020-01/b4_physiotherapy_assistant_practitioner_competency_workbook.pdf</w:t>
      </w:r>
      <w:r>
        <w:rPr>
          <w:rFonts w:ascii="Arial" w:hAnsi="Arial" w:cs="Arial"/>
          <w:sz w:val="24"/>
          <w:szCs w:val="24"/>
        </w:rPr>
        <w:t xml:space="preserve">. Accessed 06/05/2025. </w:t>
      </w:r>
    </w:p>
    <w:p w14:paraId="063B5917" w14:textId="77777777" w:rsidR="009619F1" w:rsidRDefault="009619F1" w:rsidP="009619F1">
      <w:pPr>
        <w:rPr>
          <w:rFonts w:ascii="Arial" w:hAnsi="Arial" w:cs="Arial"/>
          <w:sz w:val="24"/>
          <w:szCs w:val="24"/>
        </w:rPr>
      </w:pPr>
    </w:p>
    <w:p w14:paraId="2DD573DD" w14:textId="1900A7C0" w:rsidR="009619F1" w:rsidRDefault="009619F1" w:rsidP="009619F1">
      <w:pPr>
        <w:rPr>
          <w:rFonts w:ascii="Arial" w:hAnsi="Arial" w:cs="Arial"/>
          <w:sz w:val="24"/>
          <w:szCs w:val="24"/>
        </w:rPr>
      </w:pPr>
      <w:r w:rsidRPr="00BB2B59">
        <w:rPr>
          <w:rFonts w:ascii="Arial" w:hAnsi="Arial" w:cs="Arial"/>
          <w:sz w:val="24"/>
          <w:szCs w:val="24"/>
        </w:rPr>
        <w:lastRenderedPageBreak/>
        <w:t>Johnson, D. (2023).</w:t>
      </w:r>
      <w:r>
        <w:rPr>
          <w:rFonts w:ascii="Arial" w:hAnsi="Arial" w:cs="Arial"/>
          <w:sz w:val="24"/>
          <w:szCs w:val="24"/>
        </w:rPr>
        <w:t xml:space="preserve"> </w:t>
      </w:r>
      <w:r w:rsidRPr="00B86D72">
        <w:rPr>
          <w:rFonts w:ascii="Arial" w:hAnsi="Arial" w:cs="Arial"/>
          <w:sz w:val="24"/>
          <w:szCs w:val="24"/>
        </w:rPr>
        <w:t>How to work effectively as part of a multidisciplinary team</w:t>
      </w:r>
      <w:r>
        <w:rPr>
          <w:rFonts w:ascii="Arial" w:hAnsi="Arial" w:cs="Arial"/>
          <w:i/>
          <w:iCs/>
          <w:sz w:val="24"/>
          <w:szCs w:val="24"/>
        </w:rPr>
        <w:t>.</w:t>
      </w:r>
      <w:r w:rsidR="004A5E39">
        <w:rPr>
          <w:rFonts w:ascii="Arial" w:hAnsi="Arial" w:cs="Arial"/>
          <w:i/>
          <w:iCs/>
          <w:sz w:val="24"/>
          <w:szCs w:val="24"/>
        </w:rPr>
        <w:t xml:space="preserve"> The </w:t>
      </w:r>
      <w:r w:rsidR="00B86D72">
        <w:rPr>
          <w:rFonts w:ascii="Arial" w:hAnsi="Arial" w:cs="Arial"/>
          <w:i/>
          <w:iCs/>
          <w:sz w:val="24"/>
          <w:szCs w:val="24"/>
        </w:rPr>
        <w:t>Pharmaceutical J</w:t>
      </w:r>
      <w:r w:rsidR="004A5E39">
        <w:rPr>
          <w:rFonts w:ascii="Arial" w:hAnsi="Arial" w:cs="Arial"/>
          <w:i/>
          <w:iCs/>
          <w:sz w:val="24"/>
          <w:szCs w:val="24"/>
        </w:rPr>
        <w:t>o</w:t>
      </w:r>
      <w:r w:rsidR="00B86D72">
        <w:rPr>
          <w:rFonts w:ascii="Arial" w:hAnsi="Arial" w:cs="Arial"/>
          <w:i/>
          <w:iCs/>
          <w:sz w:val="24"/>
          <w:szCs w:val="24"/>
        </w:rPr>
        <w:t>urnal</w:t>
      </w:r>
      <w:r w:rsidR="004A5E39">
        <w:rPr>
          <w:rFonts w:ascii="Arial" w:hAnsi="Arial" w:cs="Arial"/>
          <w:i/>
          <w:iCs/>
          <w:sz w:val="24"/>
          <w:szCs w:val="24"/>
        </w:rPr>
        <w:t>.</w:t>
      </w:r>
      <w:r>
        <w:rPr>
          <w:rFonts w:ascii="Arial" w:hAnsi="Arial" w:cs="Arial"/>
          <w:i/>
          <w:iCs/>
          <w:sz w:val="24"/>
          <w:szCs w:val="24"/>
        </w:rPr>
        <w:t xml:space="preserve"> </w:t>
      </w:r>
      <w:r>
        <w:rPr>
          <w:rFonts w:ascii="Arial" w:hAnsi="Arial" w:cs="Arial"/>
          <w:sz w:val="24"/>
          <w:szCs w:val="24"/>
        </w:rPr>
        <w:t xml:space="preserve">Available at </w:t>
      </w:r>
      <w:r w:rsidRPr="00BB2B59">
        <w:rPr>
          <w:rFonts w:ascii="Arial" w:hAnsi="Arial" w:cs="Arial"/>
          <w:sz w:val="24"/>
          <w:szCs w:val="24"/>
        </w:rPr>
        <w:t>https://pharmaceutical-journal.com/article/ld/how-to-work-effectively-as-part-of-a-multidisciplinary-team</w:t>
      </w:r>
      <w:r>
        <w:rPr>
          <w:rFonts w:ascii="Arial" w:hAnsi="Arial" w:cs="Arial"/>
          <w:sz w:val="24"/>
          <w:szCs w:val="24"/>
        </w:rPr>
        <w:t>. Accessed 12/05/2025</w:t>
      </w:r>
    </w:p>
    <w:p w14:paraId="6E7B4FFE" w14:textId="2D57393B" w:rsidR="009619F1" w:rsidRPr="009F615E" w:rsidRDefault="009619F1" w:rsidP="009619F1">
      <w:pPr>
        <w:rPr>
          <w:rFonts w:ascii="Arial" w:hAnsi="Arial" w:cs="Arial"/>
          <w:sz w:val="24"/>
          <w:szCs w:val="24"/>
        </w:rPr>
      </w:pPr>
      <w:r>
        <w:rPr>
          <w:rFonts w:ascii="Arial" w:hAnsi="Arial" w:cs="Arial"/>
          <w:sz w:val="24"/>
          <w:szCs w:val="24"/>
        </w:rPr>
        <w:br/>
      </w:r>
      <w:r>
        <w:rPr>
          <w:rFonts w:ascii="Arial" w:hAnsi="Arial" w:cs="Arial"/>
          <w:sz w:val="24"/>
          <w:szCs w:val="24"/>
        </w:rPr>
        <w:br/>
      </w:r>
      <w:proofErr w:type="spellStart"/>
      <w:r>
        <w:rPr>
          <w:rFonts w:ascii="Arial" w:hAnsi="Arial" w:cs="Arial"/>
          <w:sz w:val="24"/>
          <w:szCs w:val="24"/>
        </w:rPr>
        <w:t>Lizarondo</w:t>
      </w:r>
      <w:proofErr w:type="spellEnd"/>
      <w:r>
        <w:rPr>
          <w:rFonts w:ascii="Arial" w:hAnsi="Arial" w:cs="Arial"/>
          <w:sz w:val="24"/>
          <w:szCs w:val="24"/>
        </w:rPr>
        <w:t xml:space="preserve">, L. Kumar, S. Hyde, L. and Skidmore, D. (2010). </w:t>
      </w:r>
      <w:r w:rsidRPr="009F615E">
        <w:rPr>
          <w:rFonts w:ascii="Arial" w:hAnsi="Arial" w:cs="Arial"/>
          <w:i/>
          <w:iCs/>
          <w:sz w:val="24"/>
          <w:szCs w:val="24"/>
        </w:rPr>
        <w:t>Allied health assistants and what they do: A systematic review of the literature</w:t>
      </w:r>
      <w:r>
        <w:rPr>
          <w:rFonts w:ascii="Arial" w:hAnsi="Arial" w:cs="Arial"/>
          <w:i/>
          <w:iCs/>
          <w:sz w:val="24"/>
          <w:szCs w:val="24"/>
        </w:rPr>
        <w:t xml:space="preserve">. </w:t>
      </w:r>
      <w:r>
        <w:rPr>
          <w:rFonts w:ascii="Arial" w:hAnsi="Arial" w:cs="Arial"/>
          <w:sz w:val="24"/>
          <w:szCs w:val="24"/>
        </w:rPr>
        <w:t xml:space="preserve">Available at </w:t>
      </w:r>
      <w:r w:rsidRPr="009F615E">
        <w:rPr>
          <w:rFonts w:ascii="Arial" w:hAnsi="Arial" w:cs="Arial"/>
          <w:sz w:val="24"/>
          <w:szCs w:val="24"/>
        </w:rPr>
        <w:t>https://pmc.ncbi.nlm.nih.gov/articles/PMC3004602/</w:t>
      </w:r>
      <w:r>
        <w:rPr>
          <w:rFonts w:ascii="Arial" w:hAnsi="Arial" w:cs="Arial"/>
          <w:sz w:val="24"/>
          <w:szCs w:val="24"/>
        </w:rPr>
        <w:t>. Accessed 13/05/2025.</w:t>
      </w:r>
    </w:p>
    <w:p w14:paraId="3F644D6B" w14:textId="60A4B8FF" w:rsidR="009619F1" w:rsidRDefault="009619F1" w:rsidP="00FE3F8E">
      <w:pPr>
        <w:rPr>
          <w:rFonts w:ascii="Arial" w:hAnsi="Arial" w:cs="Arial"/>
          <w:sz w:val="24"/>
          <w:szCs w:val="24"/>
        </w:rPr>
      </w:pPr>
      <w:r>
        <w:rPr>
          <w:rFonts w:ascii="Arial" w:hAnsi="Arial" w:cs="Arial"/>
          <w:sz w:val="24"/>
          <w:szCs w:val="24"/>
        </w:rPr>
        <w:br/>
      </w:r>
      <w:r>
        <w:rPr>
          <w:rFonts w:ascii="Arial" w:hAnsi="Arial" w:cs="Arial"/>
          <w:sz w:val="24"/>
          <w:szCs w:val="24"/>
        </w:rPr>
        <w:br/>
        <w:t xml:space="preserve">Maheswaran, R. Tong, T. Michaels, J. Brindley, P. Walters, S. and Nawaz, S. (2024). </w:t>
      </w:r>
      <w:r w:rsidRPr="00B86D72">
        <w:rPr>
          <w:rFonts w:ascii="Arial" w:hAnsi="Arial" w:cs="Arial"/>
          <w:sz w:val="24"/>
          <w:szCs w:val="24"/>
        </w:rPr>
        <w:t>Time trends and geographical variation in major lower limb amputation related to peripheral arterial disease in England.</w:t>
      </w:r>
      <w:r w:rsidR="00B86D72">
        <w:rPr>
          <w:rFonts w:ascii="Arial" w:hAnsi="Arial" w:cs="Arial"/>
          <w:sz w:val="24"/>
          <w:szCs w:val="24"/>
        </w:rPr>
        <w:t xml:space="preserve"> </w:t>
      </w:r>
      <w:r w:rsidR="00B86D72">
        <w:rPr>
          <w:rFonts w:ascii="Arial" w:hAnsi="Arial" w:cs="Arial"/>
          <w:i/>
          <w:iCs/>
          <w:sz w:val="24"/>
          <w:szCs w:val="24"/>
        </w:rPr>
        <w:t xml:space="preserve">BJS open 8 (1). </w:t>
      </w:r>
      <w:r>
        <w:rPr>
          <w:rFonts w:ascii="Arial" w:hAnsi="Arial" w:cs="Arial"/>
          <w:i/>
          <w:iCs/>
          <w:sz w:val="24"/>
          <w:szCs w:val="24"/>
        </w:rPr>
        <w:t xml:space="preserve"> </w:t>
      </w:r>
      <w:r>
        <w:rPr>
          <w:rFonts w:ascii="Arial" w:hAnsi="Arial" w:cs="Arial"/>
          <w:sz w:val="24"/>
          <w:szCs w:val="24"/>
        </w:rPr>
        <w:t xml:space="preserve">Available at </w:t>
      </w:r>
      <w:r w:rsidRPr="00B15B58">
        <w:rPr>
          <w:rFonts w:ascii="Arial" w:hAnsi="Arial" w:cs="Arial"/>
          <w:sz w:val="24"/>
          <w:szCs w:val="24"/>
        </w:rPr>
        <w:t>https://academic.oup.com/bjsopen/article/8/1/zrad140/7511807#439196264</w:t>
      </w:r>
      <w:r>
        <w:rPr>
          <w:rFonts w:ascii="Arial" w:hAnsi="Arial" w:cs="Arial"/>
          <w:sz w:val="24"/>
          <w:szCs w:val="24"/>
        </w:rPr>
        <w:t>.  Accessed 06/05/2025.</w:t>
      </w:r>
      <w:r>
        <w:rPr>
          <w:rFonts w:ascii="Arial" w:hAnsi="Arial" w:cs="Arial"/>
          <w:sz w:val="24"/>
          <w:szCs w:val="24"/>
        </w:rPr>
        <w:br/>
      </w:r>
      <w:r>
        <w:rPr>
          <w:rFonts w:ascii="Arial" w:hAnsi="Arial" w:cs="Arial"/>
          <w:sz w:val="24"/>
          <w:szCs w:val="24"/>
        </w:rPr>
        <w:br/>
      </w:r>
    </w:p>
    <w:p w14:paraId="405878B9" w14:textId="0AC6E3D7" w:rsidR="009619F1" w:rsidRDefault="009619F1" w:rsidP="00FE3F8E">
      <w:pPr>
        <w:rPr>
          <w:rFonts w:ascii="Arial" w:hAnsi="Arial" w:cs="Arial"/>
          <w:sz w:val="24"/>
          <w:szCs w:val="24"/>
        </w:rPr>
      </w:pPr>
      <w:r>
        <w:rPr>
          <w:rFonts w:ascii="Arial" w:hAnsi="Arial" w:cs="Arial"/>
          <w:sz w:val="24"/>
          <w:szCs w:val="24"/>
        </w:rPr>
        <w:t xml:space="preserve">National Institute for Health and Care Excellence. (2021). </w:t>
      </w:r>
      <w:r w:rsidRPr="004A6643">
        <w:rPr>
          <w:rFonts w:ascii="Arial" w:hAnsi="Arial" w:cs="Arial"/>
          <w:i/>
          <w:iCs/>
          <w:sz w:val="24"/>
          <w:szCs w:val="24"/>
        </w:rPr>
        <w:t>Patient experience in adult NHS services: improving the experience of care for people using adult NHS services</w:t>
      </w:r>
      <w:r>
        <w:rPr>
          <w:rFonts w:ascii="Arial" w:hAnsi="Arial" w:cs="Arial"/>
          <w:i/>
          <w:iCs/>
          <w:sz w:val="24"/>
          <w:szCs w:val="24"/>
        </w:rPr>
        <w:t xml:space="preserve">. </w:t>
      </w:r>
      <w:r>
        <w:rPr>
          <w:rFonts w:ascii="Arial" w:hAnsi="Arial" w:cs="Arial"/>
          <w:sz w:val="24"/>
          <w:szCs w:val="24"/>
        </w:rPr>
        <w:t xml:space="preserve">Available at </w:t>
      </w:r>
      <w:r w:rsidRPr="004A6643">
        <w:rPr>
          <w:rFonts w:ascii="Arial" w:hAnsi="Arial" w:cs="Arial"/>
          <w:sz w:val="24"/>
          <w:szCs w:val="24"/>
        </w:rPr>
        <w:t>https://www.nice.org.uk/guidance/cg138/chapter/Recommendations</w:t>
      </w:r>
      <w:r>
        <w:rPr>
          <w:rFonts w:ascii="Arial" w:hAnsi="Arial" w:cs="Arial"/>
          <w:sz w:val="24"/>
          <w:szCs w:val="24"/>
        </w:rPr>
        <w:t>. Accessed 13/05/2025.</w:t>
      </w:r>
      <w:r>
        <w:rPr>
          <w:rFonts w:ascii="Arial" w:hAnsi="Arial" w:cs="Arial"/>
          <w:sz w:val="24"/>
          <w:szCs w:val="24"/>
        </w:rPr>
        <w:br/>
      </w:r>
      <w:r w:rsidR="00B86D72">
        <w:rPr>
          <w:rFonts w:ascii="Arial" w:hAnsi="Arial" w:cs="Arial"/>
          <w:sz w:val="24"/>
          <w:szCs w:val="24"/>
        </w:rPr>
        <w:t xml:space="preserve"> </w:t>
      </w:r>
    </w:p>
    <w:p w14:paraId="2371504E" w14:textId="77777777" w:rsidR="009619F1" w:rsidRDefault="009619F1" w:rsidP="00FE3F8E">
      <w:pPr>
        <w:rPr>
          <w:rFonts w:ascii="Arial" w:hAnsi="Arial" w:cs="Arial"/>
          <w:sz w:val="24"/>
          <w:szCs w:val="24"/>
        </w:rPr>
      </w:pPr>
    </w:p>
    <w:p w14:paraId="2AAC41C5" w14:textId="385B58FA" w:rsidR="009619F1" w:rsidRPr="009619F1" w:rsidRDefault="009619F1" w:rsidP="00FE3F8E">
      <w:pPr>
        <w:rPr>
          <w:rFonts w:ascii="Arial" w:hAnsi="Arial" w:cs="Arial"/>
          <w:i/>
          <w:iCs/>
          <w:sz w:val="24"/>
          <w:szCs w:val="24"/>
        </w:rPr>
      </w:pPr>
      <w:r>
        <w:rPr>
          <w:rFonts w:ascii="Arial" w:hAnsi="Arial" w:cs="Arial"/>
          <w:sz w:val="24"/>
          <w:szCs w:val="24"/>
        </w:rPr>
        <w:t xml:space="preserve">NHS England. (2025). </w:t>
      </w:r>
      <w:r w:rsidRPr="00BB2B59">
        <w:rPr>
          <w:rFonts w:ascii="Arial" w:hAnsi="Arial" w:cs="Arial"/>
          <w:i/>
          <w:iCs/>
          <w:sz w:val="24"/>
          <w:szCs w:val="24"/>
        </w:rPr>
        <w:t>Co-production using the Always Events quality improvement methodology</w:t>
      </w:r>
      <w:r>
        <w:rPr>
          <w:rFonts w:ascii="Arial" w:hAnsi="Arial" w:cs="Arial"/>
          <w:i/>
          <w:iCs/>
          <w:sz w:val="24"/>
          <w:szCs w:val="24"/>
        </w:rPr>
        <w:t xml:space="preserve">. </w:t>
      </w:r>
      <w:r>
        <w:rPr>
          <w:rFonts w:ascii="Arial" w:hAnsi="Arial" w:cs="Arial"/>
          <w:sz w:val="24"/>
          <w:szCs w:val="24"/>
        </w:rPr>
        <w:t xml:space="preserve">Available at </w:t>
      </w:r>
      <w:r w:rsidRPr="00BB2B59">
        <w:rPr>
          <w:rFonts w:ascii="Arial" w:hAnsi="Arial" w:cs="Arial"/>
          <w:sz w:val="24"/>
          <w:szCs w:val="24"/>
        </w:rPr>
        <w:t>https://www.england.nhs.uk/always-events/.</w:t>
      </w:r>
      <w:r>
        <w:rPr>
          <w:rFonts w:ascii="Arial" w:hAnsi="Arial" w:cs="Arial"/>
          <w:i/>
          <w:iCs/>
          <w:sz w:val="24"/>
          <w:szCs w:val="24"/>
        </w:rPr>
        <w:t xml:space="preserve"> </w:t>
      </w:r>
      <w:r>
        <w:rPr>
          <w:rFonts w:ascii="Arial" w:hAnsi="Arial" w:cs="Arial"/>
          <w:sz w:val="24"/>
          <w:szCs w:val="24"/>
        </w:rPr>
        <w:t>Accessed 13/05/2025.</w:t>
      </w:r>
      <w:r>
        <w:rPr>
          <w:rFonts w:ascii="Arial" w:hAnsi="Arial" w:cs="Arial"/>
          <w:sz w:val="24"/>
          <w:szCs w:val="24"/>
        </w:rPr>
        <w:br/>
      </w:r>
    </w:p>
    <w:p w14:paraId="3F908F6A" w14:textId="77777777" w:rsidR="009619F1" w:rsidRDefault="009619F1" w:rsidP="00FE3F8E">
      <w:pPr>
        <w:rPr>
          <w:rFonts w:ascii="Arial" w:hAnsi="Arial" w:cs="Arial"/>
          <w:sz w:val="24"/>
          <w:szCs w:val="24"/>
        </w:rPr>
      </w:pPr>
    </w:p>
    <w:p w14:paraId="7565F054" w14:textId="4D227FE0" w:rsidR="009619F1" w:rsidRDefault="009619F1" w:rsidP="00FE3F8E">
      <w:pPr>
        <w:rPr>
          <w:rFonts w:ascii="Arial" w:hAnsi="Arial" w:cs="Arial"/>
          <w:sz w:val="24"/>
          <w:szCs w:val="24"/>
        </w:rPr>
      </w:pPr>
      <w:r>
        <w:rPr>
          <w:rFonts w:ascii="Arial" w:hAnsi="Arial" w:cs="Arial"/>
          <w:sz w:val="24"/>
          <w:szCs w:val="24"/>
        </w:rPr>
        <w:t xml:space="preserve">NHS Wales Health Education and Improvement Wales (HEIW). (2025). </w:t>
      </w:r>
      <w:r w:rsidRPr="001F22DA">
        <w:rPr>
          <w:rFonts w:ascii="Arial" w:hAnsi="Arial" w:cs="Arial"/>
          <w:i/>
          <w:iCs/>
          <w:sz w:val="24"/>
          <w:szCs w:val="24"/>
        </w:rPr>
        <w:t>Continuous professional development (CPD) strategy for the NHS Wales healthcare workforce</w:t>
      </w:r>
      <w:r>
        <w:rPr>
          <w:rFonts w:ascii="Arial" w:hAnsi="Arial" w:cs="Arial"/>
          <w:sz w:val="24"/>
          <w:szCs w:val="24"/>
        </w:rPr>
        <w:t xml:space="preserve">. Available at </w:t>
      </w:r>
      <w:r w:rsidRPr="001F22DA">
        <w:rPr>
          <w:rFonts w:ascii="Arial" w:hAnsi="Arial" w:cs="Arial"/>
          <w:sz w:val="24"/>
          <w:szCs w:val="24"/>
        </w:rPr>
        <w:t>https://heiw.nhs.wales/files/heiw-cpd-strategy/</w:t>
      </w:r>
      <w:r>
        <w:rPr>
          <w:rFonts w:ascii="Arial" w:hAnsi="Arial" w:cs="Arial"/>
          <w:sz w:val="24"/>
          <w:szCs w:val="24"/>
        </w:rPr>
        <w:t>. Accessed 11/05/2025.</w:t>
      </w:r>
      <w:r>
        <w:rPr>
          <w:rFonts w:ascii="Arial" w:hAnsi="Arial" w:cs="Arial"/>
          <w:sz w:val="24"/>
          <w:szCs w:val="24"/>
        </w:rPr>
        <w:br/>
      </w:r>
      <w:r>
        <w:rPr>
          <w:rFonts w:ascii="Arial" w:hAnsi="Arial" w:cs="Arial"/>
          <w:sz w:val="24"/>
          <w:szCs w:val="24"/>
        </w:rPr>
        <w:br/>
      </w:r>
    </w:p>
    <w:p w14:paraId="486078B8" w14:textId="00B0FFAB" w:rsidR="00151E2E" w:rsidRDefault="009619F1" w:rsidP="00FE3F8E">
      <w:pPr>
        <w:rPr>
          <w:rFonts w:ascii="Arial" w:hAnsi="Arial" w:cs="Arial"/>
          <w:sz w:val="24"/>
          <w:szCs w:val="24"/>
        </w:rPr>
      </w:pPr>
      <w:proofErr w:type="spellStart"/>
      <w:r>
        <w:rPr>
          <w:rFonts w:ascii="Arial" w:hAnsi="Arial" w:cs="Arial"/>
          <w:sz w:val="24"/>
          <w:szCs w:val="24"/>
        </w:rPr>
        <w:t>Preede</w:t>
      </w:r>
      <w:proofErr w:type="spellEnd"/>
      <w:r>
        <w:rPr>
          <w:rFonts w:ascii="Arial" w:hAnsi="Arial" w:cs="Arial"/>
          <w:sz w:val="24"/>
          <w:szCs w:val="24"/>
        </w:rPr>
        <w:t xml:space="preserve">, L. Soberg, H.L. Dalen, H. Nyquist, A. Jahsen, R. </w:t>
      </w:r>
      <w:proofErr w:type="spellStart"/>
      <w:r>
        <w:rPr>
          <w:rFonts w:ascii="Arial" w:hAnsi="Arial" w:cs="Arial"/>
          <w:sz w:val="24"/>
          <w:szCs w:val="24"/>
        </w:rPr>
        <w:t>Saebu</w:t>
      </w:r>
      <w:proofErr w:type="spellEnd"/>
      <w:r>
        <w:rPr>
          <w:rFonts w:ascii="Arial" w:hAnsi="Arial" w:cs="Arial"/>
          <w:sz w:val="24"/>
          <w:szCs w:val="24"/>
        </w:rPr>
        <w:t xml:space="preserve">, M. Bautz-Holter, E. and Roe, C. (2021). </w:t>
      </w:r>
      <w:r w:rsidRPr="00B86D72">
        <w:rPr>
          <w:rFonts w:ascii="Arial" w:hAnsi="Arial" w:cs="Arial"/>
          <w:sz w:val="24"/>
          <w:szCs w:val="24"/>
        </w:rPr>
        <w:t>Rehabilitation Goals and Effects of Goal Achievement on Outcome Following an Adapted Physical Activity-Based Rehabilitation Intervention</w:t>
      </w:r>
      <w:r>
        <w:rPr>
          <w:rFonts w:ascii="Arial" w:hAnsi="Arial" w:cs="Arial"/>
          <w:i/>
          <w:iCs/>
          <w:sz w:val="24"/>
          <w:szCs w:val="24"/>
        </w:rPr>
        <w:t xml:space="preserve">. </w:t>
      </w:r>
      <w:r w:rsidR="00B86D72">
        <w:rPr>
          <w:rFonts w:ascii="Arial" w:hAnsi="Arial" w:cs="Arial"/>
          <w:i/>
          <w:iCs/>
          <w:sz w:val="24"/>
          <w:szCs w:val="24"/>
        </w:rPr>
        <w:t xml:space="preserve">PubMed Central </w:t>
      </w:r>
      <w:r>
        <w:rPr>
          <w:rFonts w:ascii="Arial" w:hAnsi="Arial" w:cs="Arial"/>
          <w:sz w:val="24"/>
          <w:szCs w:val="24"/>
        </w:rPr>
        <w:t xml:space="preserve">Available at </w:t>
      </w:r>
      <w:r w:rsidRPr="00E43DEC">
        <w:rPr>
          <w:rFonts w:ascii="Arial" w:hAnsi="Arial" w:cs="Arial"/>
          <w:sz w:val="24"/>
          <w:szCs w:val="24"/>
        </w:rPr>
        <w:t>https://pmc.ncbi.nlm.nih.gov/articles/PMC8277449/</w:t>
      </w:r>
      <w:r>
        <w:rPr>
          <w:rFonts w:ascii="Arial" w:hAnsi="Arial" w:cs="Arial"/>
          <w:sz w:val="24"/>
          <w:szCs w:val="24"/>
        </w:rPr>
        <w:t xml:space="preserve">. Accessed 12/05/2025. </w:t>
      </w:r>
      <w:r>
        <w:rPr>
          <w:rFonts w:ascii="Arial" w:hAnsi="Arial" w:cs="Arial"/>
          <w:sz w:val="24"/>
          <w:szCs w:val="24"/>
        </w:rPr>
        <w:br/>
      </w:r>
      <w:r>
        <w:rPr>
          <w:rFonts w:ascii="Arial" w:hAnsi="Arial" w:cs="Arial"/>
          <w:sz w:val="24"/>
          <w:szCs w:val="24"/>
        </w:rPr>
        <w:br/>
      </w:r>
      <w:r>
        <w:rPr>
          <w:rFonts w:ascii="Arial" w:hAnsi="Arial" w:cs="Arial"/>
          <w:sz w:val="24"/>
          <w:szCs w:val="24"/>
        </w:rPr>
        <w:br/>
        <w:t xml:space="preserve">Rosca, A.C. Baciu, C.C. </w:t>
      </w:r>
      <w:proofErr w:type="spellStart"/>
      <w:r>
        <w:rPr>
          <w:rFonts w:ascii="Arial" w:hAnsi="Arial" w:cs="Arial"/>
          <w:sz w:val="24"/>
          <w:szCs w:val="24"/>
        </w:rPr>
        <w:t>Burtaverde</w:t>
      </w:r>
      <w:proofErr w:type="spellEnd"/>
      <w:r>
        <w:rPr>
          <w:rFonts w:ascii="Arial" w:hAnsi="Arial" w:cs="Arial"/>
          <w:sz w:val="24"/>
          <w:szCs w:val="24"/>
        </w:rPr>
        <w:t xml:space="preserve">, V. and </w:t>
      </w:r>
      <w:proofErr w:type="spellStart"/>
      <w:r>
        <w:rPr>
          <w:rFonts w:ascii="Arial" w:hAnsi="Arial" w:cs="Arial"/>
          <w:sz w:val="24"/>
          <w:szCs w:val="24"/>
        </w:rPr>
        <w:t>Mateizer</w:t>
      </w:r>
      <w:proofErr w:type="spellEnd"/>
      <w:r>
        <w:rPr>
          <w:rFonts w:ascii="Arial" w:hAnsi="Arial" w:cs="Arial"/>
          <w:sz w:val="24"/>
          <w:szCs w:val="24"/>
        </w:rPr>
        <w:t xml:space="preserve">, A. (2021). </w:t>
      </w:r>
      <w:r w:rsidRPr="004A5E39">
        <w:rPr>
          <w:rFonts w:ascii="Arial" w:hAnsi="Arial" w:cs="Arial"/>
          <w:sz w:val="24"/>
          <w:szCs w:val="24"/>
        </w:rPr>
        <w:t xml:space="preserve">Psychological Consequences in Patients With Amputation of a Limb. An Interpretative-Phenomenological Analysis. </w:t>
      </w:r>
      <w:r w:rsidR="004A5E39">
        <w:rPr>
          <w:rFonts w:ascii="Arial" w:hAnsi="Arial" w:cs="Arial"/>
          <w:i/>
          <w:iCs/>
          <w:sz w:val="24"/>
          <w:szCs w:val="24"/>
        </w:rPr>
        <w:t xml:space="preserve">PubMed Central. </w:t>
      </w:r>
      <w:r>
        <w:rPr>
          <w:rFonts w:ascii="Arial" w:hAnsi="Arial" w:cs="Arial"/>
          <w:sz w:val="24"/>
          <w:szCs w:val="24"/>
        </w:rPr>
        <w:t xml:space="preserve">Available at </w:t>
      </w:r>
      <w:r w:rsidRPr="001F22DA">
        <w:rPr>
          <w:rFonts w:ascii="Arial" w:hAnsi="Arial" w:cs="Arial"/>
          <w:sz w:val="24"/>
          <w:szCs w:val="24"/>
        </w:rPr>
        <w:t>https://pmc.ncbi.nlm.nih.gov/articles/PMC8189153/</w:t>
      </w:r>
      <w:r>
        <w:rPr>
          <w:rFonts w:ascii="Arial" w:hAnsi="Arial" w:cs="Arial"/>
          <w:sz w:val="24"/>
          <w:szCs w:val="24"/>
        </w:rPr>
        <w:t>. Accessed 12/05/2025.</w:t>
      </w:r>
      <w:r>
        <w:rPr>
          <w:rFonts w:ascii="Arial" w:hAnsi="Arial" w:cs="Arial"/>
          <w:sz w:val="24"/>
          <w:szCs w:val="24"/>
        </w:rPr>
        <w:br/>
      </w:r>
      <w:r w:rsidR="00972729">
        <w:rPr>
          <w:rFonts w:ascii="Arial" w:hAnsi="Arial" w:cs="Arial"/>
          <w:b/>
          <w:bCs/>
          <w:sz w:val="24"/>
          <w:szCs w:val="24"/>
        </w:rPr>
        <w:br/>
      </w:r>
      <w:r w:rsidR="00151E2E">
        <w:rPr>
          <w:b/>
          <w:bCs/>
        </w:rPr>
        <w:lastRenderedPageBreak/>
        <w:t xml:space="preserve"> </w:t>
      </w:r>
      <w:r w:rsidR="00972729">
        <w:rPr>
          <w:b/>
          <w:bCs/>
        </w:rPr>
        <w:br/>
      </w:r>
      <w:proofErr w:type="spellStart"/>
      <w:r w:rsidR="00972729" w:rsidRPr="002E4BF9">
        <w:rPr>
          <w:rFonts w:ascii="Arial" w:hAnsi="Arial" w:cs="Arial"/>
          <w:sz w:val="24"/>
          <w:szCs w:val="24"/>
        </w:rPr>
        <w:t>Shelmardine</w:t>
      </w:r>
      <w:proofErr w:type="spellEnd"/>
      <w:r w:rsidR="00972729" w:rsidRPr="002E4BF9">
        <w:rPr>
          <w:rFonts w:ascii="Arial" w:hAnsi="Arial" w:cs="Arial"/>
          <w:sz w:val="24"/>
          <w:szCs w:val="24"/>
        </w:rPr>
        <w:t>, L</w:t>
      </w:r>
      <w:r w:rsidR="00972729">
        <w:rPr>
          <w:rFonts w:ascii="Arial" w:hAnsi="Arial" w:cs="Arial"/>
          <w:sz w:val="24"/>
          <w:szCs w:val="24"/>
        </w:rPr>
        <w:t>.</w:t>
      </w:r>
      <w:r w:rsidR="00972729" w:rsidRPr="002E4BF9">
        <w:rPr>
          <w:rFonts w:ascii="Arial" w:hAnsi="Arial" w:cs="Arial"/>
          <w:sz w:val="24"/>
          <w:szCs w:val="24"/>
        </w:rPr>
        <w:t xml:space="preserve"> and </w:t>
      </w:r>
      <w:proofErr w:type="spellStart"/>
      <w:r w:rsidR="00972729" w:rsidRPr="002E4BF9">
        <w:rPr>
          <w:rFonts w:ascii="Arial" w:hAnsi="Arial" w:cs="Arial"/>
          <w:sz w:val="24"/>
          <w:szCs w:val="24"/>
        </w:rPr>
        <w:t>Stansby</w:t>
      </w:r>
      <w:proofErr w:type="spellEnd"/>
      <w:r w:rsidR="00972729" w:rsidRPr="002E4BF9">
        <w:rPr>
          <w:rFonts w:ascii="Arial" w:hAnsi="Arial" w:cs="Arial"/>
          <w:sz w:val="24"/>
          <w:szCs w:val="24"/>
        </w:rPr>
        <w:t>, G</w:t>
      </w:r>
      <w:r w:rsidR="00972729">
        <w:rPr>
          <w:rFonts w:ascii="Arial" w:hAnsi="Arial" w:cs="Arial"/>
          <w:sz w:val="24"/>
          <w:szCs w:val="24"/>
        </w:rPr>
        <w:t>.</w:t>
      </w:r>
      <w:r w:rsidR="00972729" w:rsidRPr="002E4BF9">
        <w:rPr>
          <w:rFonts w:ascii="Arial" w:hAnsi="Arial" w:cs="Arial"/>
          <w:sz w:val="24"/>
          <w:szCs w:val="24"/>
        </w:rPr>
        <w:t xml:space="preserve"> (2022). </w:t>
      </w:r>
      <w:r w:rsidR="00972729" w:rsidRPr="00B87545">
        <w:rPr>
          <w:rFonts w:ascii="Arial" w:hAnsi="Arial" w:cs="Arial"/>
          <w:sz w:val="24"/>
          <w:szCs w:val="24"/>
        </w:rPr>
        <w:t>Lower limb amputation and rehabilitation</w:t>
      </w:r>
      <w:r w:rsidR="00972729" w:rsidRPr="002E4BF9">
        <w:rPr>
          <w:rFonts w:ascii="Arial" w:hAnsi="Arial" w:cs="Arial"/>
          <w:sz w:val="24"/>
          <w:szCs w:val="24"/>
        </w:rPr>
        <w:t xml:space="preserve">. </w:t>
      </w:r>
      <w:r w:rsidR="00B87545">
        <w:rPr>
          <w:rFonts w:ascii="Arial" w:hAnsi="Arial" w:cs="Arial"/>
          <w:i/>
          <w:iCs/>
          <w:sz w:val="24"/>
          <w:szCs w:val="24"/>
        </w:rPr>
        <w:t xml:space="preserve">Surgery (Oxford) 40 </w:t>
      </w:r>
      <w:r w:rsidR="00B87545" w:rsidRPr="00B87545">
        <w:rPr>
          <w:rFonts w:ascii="Arial" w:hAnsi="Arial" w:cs="Arial"/>
          <w:sz w:val="24"/>
          <w:szCs w:val="24"/>
        </w:rPr>
        <w:t>(7)</w:t>
      </w:r>
      <w:r w:rsidR="00B87545">
        <w:rPr>
          <w:rFonts w:ascii="Arial" w:hAnsi="Arial" w:cs="Arial"/>
          <w:i/>
          <w:iCs/>
          <w:sz w:val="24"/>
          <w:szCs w:val="24"/>
        </w:rPr>
        <w:t xml:space="preserve">. </w:t>
      </w:r>
      <w:r w:rsidR="00972729" w:rsidRPr="002E4BF9">
        <w:rPr>
          <w:rFonts w:ascii="Arial" w:hAnsi="Arial" w:cs="Arial"/>
          <w:sz w:val="24"/>
          <w:szCs w:val="24"/>
        </w:rPr>
        <w:t>Available at https://www.sciencedirect.com/science/article/abs/pii/S0263931922001107. Accessed 09/04/2025</w:t>
      </w:r>
      <w:r w:rsidR="00972729" w:rsidRPr="002E4BF9">
        <w:rPr>
          <w:rFonts w:ascii="Arial" w:hAnsi="Arial" w:cs="Arial"/>
          <w:sz w:val="24"/>
          <w:szCs w:val="24"/>
        </w:rPr>
        <w:br/>
      </w:r>
    </w:p>
    <w:p w14:paraId="7E7E3964" w14:textId="690D1517" w:rsidR="009619F1" w:rsidRDefault="009619F1" w:rsidP="00FE3F8E">
      <w:pPr>
        <w:rPr>
          <w:rFonts w:ascii="Arial" w:hAnsi="Arial" w:cs="Arial"/>
          <w:sz w:val="24"/>
          <w:szCs w:val="24"/>
        </w:rPr>
      </w:pPr>
      <w:proofErr w:type="spellStart"/>
      <w:r w:rsidRPr="00332931">
        <w:rPr>
          <w:rFonts w:ascii="Arial" w:hAnsi="Arial" w:cs="Arial"/>
          <w:sz w:val="24"/>
          <w:szCs w:val="24"/>
        </w:rPr>
        <w:t>Shemtob,</w:t>
      </w:r>
      <w:r>
        <w:rPr>
          <w:rFonts w:ascii="Arial" w:hAnsi="Arial" w:cs="Arial"/>
          <w:sz w:val="24"/>
          <w:szCs w:val="24"/>
        </w:rPr>
        <w:t>L</w:t>
      </w:r>
      <w:proofErr w:type="spellEnd"/>
      <w:r>
        <w:rPr>
          <w:rFonts w:ascii="Arial" w:hAnsi="Arial" w:cs="Arial"/>
          <w:sz w:val="24"/>
          <w:szCs w:val="24"/>
        </w:rPr>
        <w:t xml:space="preserve">. </w:t>
      </w:r>
      <w:proofErr w:type="spellStart"/>
      <w:r w:rsidRPr="00332931">
        <w:rPr>
          <w:rFonts w:ascii="Arial" w:hAnsi="Arial" w:cs="Arial"/>
          <w:sz w:val="24"/>
          <w:szCs w:val="24"/>
        </w:rPr>
        <w:t>Asanati</w:t>
      </w:r>
      <w:proofErr w:type="spellEnd"/>
      <w:r w:rsidRPr="00332931">
        <w:rPr>
          <w:rFonts w:ascii="Arial" w:hAnsi="Arial" w:cs="Arial"/>
          <w:sz w:val="24"/>
          <w:szCs w:val="24"/>
        </w:rPr>
        <w:t>,</w:t>
      </w:r>
      <w:r>
        <w:rPr>
          <w:rFonts w:ascii="Arial" w:hAnsi="Arial" w:cs="Arial"/>
          <w:sz w:val="24"/>
          <w:szCs w:val="24"/>
        </w:rPr>
        <w:t xml:space="preserve"> K. </w:t>
      </w:r>
      <w:r w:rsidRPr="00332931">
        <w:rPr>
          <w:rFonts w:ascii="Arial" w:hAnsi="Arial" w:cs="Arial"/>
          <w:sz w:val="24"/>
          <w:szCs w:val="24"/>
        </w:rPr>
        <w:t>Pahl</w:t>
      </w:r>
      <w:r>
        <w:rPr>
          <w:rFonts w:ascii="Arial" w:hAnsi="Arial" w:cs="Arial"/>
          <w:sz w:val="24"/>
          <w:szCs w:val="24"/>
        </w:rPr>
        <w:t>, N.</w:t>
      </w:r>
      <w:r w:rsidRPr="00332931">
        <w:rPr>
          <w:rFonts w:ascii="Arial" w:hAnsi="Arial" w:cs="Arial"/>
          <w:sz w:val="24"/>
          <w:szCs w:val="24"/>
        </w:rPr>
        <w:t> and Majeed</w:t>
      </w:r>
      <w:r>
        <w:rPr>
          <w:rFonts w:ascii="Arial" w:hAnsi="Arial" w:cs="Arial"/>
          <w:sz w:val="24"/>
          <w:szCs w:val="24"/>
        </w:rPr>
        <w:t xml:space="preserve">, A. (2023). </w:t>
      </w:r>
      <w:r w:rsidRPr="004A5E39">
        <w:rPr>
          <w:rFonts w:ascii="Arial" w:hAnsi="Arial" w:cs="Arial"/>
          <w:sz w:val="24"/>
          <w:szCs w:val="24"/>
        </w:rPr>
        <w:t>What needs to be done to address staffing shortages in health and social care?</w:t>
      </w:r>
      <w:r>
        <w:rPr>
          <w:rFonts w:ascii="Arial" w:hAnsi="Arial" w:cs="Arial"/>
          <w:sz w:val="24"/>
          <w:szCs w:val="24"/>
        </w:rPr>
        <w:t xml:space="preserve"> </w:t>
      </w:r>
      <w:r w:rsidR="004A5E39">
        <w:rPr>
          <w:rFonts w:ascii="Arial" w:hAnsi="Arial" w:cs="Arial"/>
          <w:i/>
          <w:iCs/>
          <w:sz w:val="24"/>
          <w:szCs w:val="24"/>
        </w:rPr>
        <w:t xml:space="preserve">British Journal of General Practice. </w:t>
      </w:r>
      <w:r>
        <w:rPr>
          <w:rFonts w:ascii="Arial" w:hAnsi="Arial" w:cs="Arial"/>
          <w:sz w:val="24"/>
          <w:szCs w:val="24"/>
        </w:rPr>
        <w:t>Available at</w:t>
      </w:r>
      <w:r w:rsidR="004A5E39">
        <w:rPr>
          <w:rFonts w:ascii="Arial" w:hAnsi="Arial" w:cs="Arial"/>
          <w:sz w:val="24"/>
          <w:szCs w:val="24"/>
        </w:rPr>
        <w:t xml:space="preserve"> </w:t>
      </w:r>
      <w:r w:rsidR="004A5E39" w:rsidRPr="004A5E39">
        <w:rPr>
          <w:rFonts w:ascii="Arial" w:hAnsi="Arial" w:cs="Arial"/>
          <w:sz w:val="24"/>
          <w:szCs w:val="24"/>
        </w:rPr>
        <w:t>https://bjgp.org/content/73/728/102.full</w:t>
      </w:r>
      <w:r>
        <w:rPr>
          <w:rFonts w:ascii="Arial" w:hAnsi="Arial" w:cs="Arial"/>
          <w:sz w:val="24"/>
          <w:szCs w:val="24"/>
        </w:rPr>
        <w:t>. Accessed 12/05/2025.</w:t>
      </w:r>
      <w:r>
        <w:rPr>
          <w:rFonts w:ascii="Arial" w:hAnsi="Arial" w:cs="Arial"/>
          <w:sz w:val="24"/>
          <w:szCs w:val="24"/>
        </w:rPr>
        <w:br/>
      </w:r>
    </w:p>
    <w:p w14:paraId="6615E1CF" w14:textId="30749203" w:rsidR="009619F1" w:rsidRDefault="00151E2E" w:rsidP="00FE3F8E">
      <w:pPr>
        <w:rPr>
          <w:rFonts w:ascii="Arial" w:hAnsi="Arial" w:cs="Arial"/>
          <w:sz w:val="24"/>
          <w:szCs w:val="24"/>
        </w:rPr>
      </w:pPr>
      <w:r w:rsidRPr="002E4BF9">
        <w:rPr>
          <w:rFonts w:ascii="Arial" w:hAnsi="Arial" w:cs="Arial"/>
          <w:sz w:val="24"/>
          <w:szCs w:val="24"/>
        </w:rPr>
        <w:t>Sinha, R</w:t>
      </w:r>
      <w:r>
        <w:rPr>
          <w:rFonts w:ascii="Arial" w:hAnsi="Arial" w:cs="Arial"/>
          <w:sz w:val="24"/>
          <w:szCs w:val="24"/>
        </w:rPr>
        <w:t>.</w:t>
      </w:r>
      <w:r w:rsidRPr="002E4BF9">
        <w:rPr>
          <w:rFonts w:ascii="Arial" w:hAnsi="Arial" w:cs="Arial"/>
          <w:sz w:val="24"/>
          <w:szCs w:val="24"/>
        </w:rPr>
        <w:t xml:space="preserve"> van den </w:t>
      </w:r>
      <w:proofErr w:type="spellStart"/>
      <w:r w:rsidRPr="002E4BF9">
        <w:rPr>
          <w:rFonts w:ascii="Arial" w:hAnsi="Arial" w:cs="Arial"/>
          <w:sz w:val="24"/>
          <w:szCs w:val="24"/>
        </w:rPr>
        <w:t>Heuval</w:t>
      </w:r>
      <w:proofErr w:type="spellEnd"/>
      <w:r w:rsidRPr="002E4BF9">
        <w:rPr>
          <w:rFonts w:ascii="Arial" w:hAnsi="Arial" w:cs="Arial"/>
          <w:sz w:val="24"/>
          <w:szCs w:val="24"/>
        </w:rPr>
        <w:t>, W.J.A</w:t>
      </w:r>
      <w:r>
        <w:rPr>
          <w:rFonts w:ascii="Arial" w:hAnsi="Arial" w:cs="Arial"/>
          <w:sz w:val="24"/>
          <w:szCs w:val="24"/>
        </w:rPr>
        <w:t>.</w:t>
      </w:r>
      <w:r w:rsidRPr="002E4BF9">
        <w:rPr>
          <w:rFonts w:ascii="Arial" w:hAnsi="Arial" w:cs="Arial"/>
          <w:sz w:val="24"/>
          <w:szCs w:val="24"/>
        </w:rPr>
        <w:t xml:space="preserve"> and </w:t>
      </w:r>
      <w:proofErr w:type="spellStart"/>
      <w:r w:rsidRPr="002E4BF9">
        <w:rPr>
          <w:rFonts w:ascii="Arial" w:hAnsi="Arial" w:cs="Arial"/>
          <w:sz w:val="24"/>
          <w:szCs w:val="24"/>
        </w:rPr>
        <w:t>Arokisamy</w:t>
      </w:r>
      <w:proofErr w:type="spellEnd"/>
      <w:r w:rsidRPr="002E4BF9">
        <w:rPr>
          <w:rFonts w:ascii="Arial" w:hAnsi="Arial" w:cs="Arial"/>
          <w:sz w:val="24"/>
          <w:szCs w:val="24"/>
        </w:rPr>
        <w:t>, P</w:t>
      </w:r>
      <w:r>
        <w:rPr>
          <w:rFonts w:ascii="Arial" w:hAnsi="Arial" w:cs="Arial"/>
          <w:sz w:val="24"/>
          <w:szCs w:val="24"/>
        </w:rPr>
        <w:t>.</w:t>
      </w:r>
      <w:r w:rsidRPr="002E4BF9">
        <w:rPr>
          <w:rFonts w:ascii="Arial" w:hAnsi="Arial" w:cs="Arial"/>
          <w:sz w:val="24"/>
          <w:szCs w:val="24"/>
        </w:rPr>
        <w:t xml:space="preserve"> (2</w:t>
      </w:r>
      <w:r>
        <w:rPr>
          <w:rFonts w:ascii="Arial" w:hAnsi="Arial" w:cs="Arial"/>
          <w:sz w:val="24"/>
          <w:szCs w:val="24"/>
        </w:rPr>
        <w:t>0</w:t>
      </w:r>
      <w:r w:rsidRPr="002E4BF9">
        <w:rPr>
          <w:rFonts w:ascii="Arial" w:hAnsi="Arial" w:cs="Arial"/>
          <w:sz w:val="24"/>
          <w:szCs w:val="24"/>
        </w:rPr>
        <w:t xml:space="preserve">17). </w:t>
      </w:r>
      <w:r w:rsidRPr="00AF3F1F">
        <w:rPr>
          <w:rFonts w:ascii="Arial" w:hAnsi="Arial" w:cs="Arial"/>
          <w:sz w:val="24"/>
          <w:szCs w:val="24"/>
        </w:rPr>
        <w:t>Factors affecting quality of life in lower limb amputees.</w:t>
      </w:r>
      <w:r w:rsidR="00AF3F1F">
        <w:rPr>
          <w:rFonts w:ascii="Arial" w:hAnsi="Arial" w:cs="Arial"/>
          <w:i/>
          <w:iCs/>
          <w:sz w:val="24"/>
          <w:szCs w:val="24"/>
        </w:rPr>
        <w:t xml:space="preserve"> Sage Journals 35 </w:t>
      </w:r>
      <w:r w:rsidR="00AF3F1F">
        <w:rPr>
          <w:rFonts w:ascii="Arial" w:hAnsi="Arial" w:cs="Arial"/>
          <w:sz w:val="24"/>
          <w:szCs w:val="24"/>
        </w:rPr>
        <w:t>(1)</w:t>
      </w:r>
      <w:r>
        <w:rPr>
          <w:rFonts w:ascii="Arial" w:hAnsi="Arial" w:cs="Arial"/>
          <w:i/>
          <w:iCs/>
          <w:sz w:val="24"/>
          <w:szCs w:val="24"/>
        </w:rPr>
        <w:t xml:space="preserve"> </w:t>
      </w:r>
      <w:r>
        <w:rPr>
          <w:rFonts w:ascii="Arial" w:hAnsi="Arial" w:cs="Arial"/>
          <w:sz w:val="24"/>
          <w:szCs w:val="24"/>
        </w:rPr>
        <w:t xml:space="preserve">Available at </w:t>
      </w:r>
      <w:r w:rsidRPr="00B15B58">
        <w:rPr>
          <w:rFonts w:ascii="Arial" w:hAnsi="Arial" w:cs="Arial"/>
          <w:sz w:val="24"/>
          <w:szCs w:val="24"/>
        </w:rPr>
        <w:t>https://journals.sagepub.com/doi/full/10.1177/0309364610397087</w:t>
      </w:r>
      <w:r>
        <w:rPr>
          <w:rFonts w:ascii="Arial" w:hAnsi="Arial" w:cs="Arial"/>
          <w:sz w:val="24"/>
          <w:szCs w:val="24"/>
        </w:rPr>
        <w:t>. Accessed 12/04/2025</w:t>
      </w:r>
      <w:r>
        <w:rPr>
          <w:rFonts w:ascii="Arial" w:hAnsi="Arial" w:cs="Arial"/>
          <w:sz w:val="24"/>
          <w:szCs w:val="24"/>
        </w:rPr>
        <w:br/>
      </w:r>
      <w:r>
        <w:rPr>
          <w:rFonts w:ascii="Arial" w:hAnsi="Arial" w:cs="Arial"/>
          <w:sz w:val="24"/>
          <w:szCs w:val="24"/>
        </w:rPr>
        <w:br/>
      </w:r>
      <w:r w:rsidR="00972729" w:rsidRPr="002E4BF9">
        <w:rPr>
          <w:rFonts w:ascii="Arial" w:hAnsi="Arial" w:cs="Arial"/>
          <w:sz w:val="24"/>
          <w:szCs w:val="24"/>
        </w:rPr>
        <w:br/>
        <w:t>Smith</w:t>
      </w:r>
      <w:r w:rsidR="00972729">
        <w:rPr>
          <w:rFonts w:ascii="Arial" w:hAnsi="Arial" w:cs="Arial"/>
          <w:sz w:val="24"/>
          <w:szCs w:val="24"/>
        </w:rPr>
        <w:t>,</w:t>
      </w:r>
      <w:r w:rsidR="00972729" w:rsidRPr="002E4BF9">
        <w:rPr>
          <w:rFonts w:ascii="Arial" w:hAnsi="Arial" w:cs="Arial"/>
          <w:sz w:val="24"/>
          <w:szCs w:val="24"/>
        </w:rPr>
        <w:t xml:space="preserve"> S</w:t>
      </w:r>
      <w:r w:rsidR="00972729">
        <w:rPr>
          <w:rFonts w:ascii="Arial" w:hAnsi="Arial" w:cs="Arial"/>
          <w:sz w:val="24"/>
          <w:szCs w:val="24"/>
        </w:rPr>
        <w:t>.</w:t>
      </w:r>
      <w:r w:rsidR="00972729" w:rsidRPr="002E4BF9">
        <w:rPr>
          <w:rFonts w:ascii="Arial" w:hAnsi="Arial" w:cs="Arial"/>
          <w:sz w:val="24"/>
          <w:szCs w:val="24"/>
        </w:rPr>
        <w:t xml:space="preserve"> Pursey</w:t>
      </w:r>
      <w:r w:rsidR="00972729">
        <w:rPr>
          <w:rFonts w:ascii="Arial" w:hAnsi="Arial" w:cs="Arial"/>
          <w:sz w:val="24"/>
          <w:szCs w:val="24"/>
        </w:rPr>
        <w:t>,</w:t>
      </w:r>
      <w:r w:rsidR="00972729" w:rsidRPr="002E4BF9">
        <w:rPr>
          <w:rFonts w:ascii="Arial" w:hAnsi="Arial" w:cs="Arial"/>
          <w:sz w:val="24"/>
          <w:szCs w:val="24"/>
        </w:rPr>
        <w:t xml:space="preserve"> H</w:t>
      </w:r>
      <w:r w:rsidR="00972729">
        <w:rPr>
          <w:rFonts w:ascii="Arial" w:hAnsi="Arial" w:cs="Arial"/>
          <w:sz w:val="24"/>
          <w:szCs w:val="24"/>
        </w:rPr>
        <w:t>.</w:t>
      </w:r>
      <w:r w:rsidR="00972729" w:rsidRPr="002E4BF9">
        <w:rPr>
          <w:rFonts w:ascii="Arial" w:hAnsi="Arial" w:cs="Arial"/>
          <w:sz w:val="24"/>
          <w:szCs w:val="24"/>
        </w:rPr>
        <w:t xml:space="preserve"> Jones</w:t>
      </w:r>
      <w:r w:rsidR="00972729">
        <w:rPr>
          <w:rFonts w:ascii="Arial" w:hAnsi="Arial" w:cs="Arial"/>
          <w:sz w:val="24"/>
          <w:szCs w:val="24"/>
        </w:rPr>
        <w:t>,</w:t>
      </w:r>
      <w:r w:rsidR="00972729" w:rsidRPr="002E4BF9">
        <w:rPr>
          <w:rFonts w:ascii="Arial" w:hAnsi="Arial" w:cs="Arial"/>
          <w:sz w:val="24"/>
          <w:szCs w:val="24"/>
        </w:rPr>
        <w:t xml:space="preserve"> A</w:t>
      </w:r>
      <w:r w:rsidR="00972729">
        <w:rPr>
          <w:rFonts w:ascii="Arial" w:hAnsi="Arial" w:cs="Arial"/>
          <w:sz w:val="24"/>
          <w:szCs w:val="24"/>
        </w:rPr>
        <w:t>.</w:t>
      </w:r>
      <w:r w:rsidR="00972729" w:rsidRPr="002E4BF9">
        <w:rPr>
          <w:rFonts w:ascii="Arial" w:hAnsi="Arial" w:cs="Arial"/>
          <w:sz w:val="24"/>
          <w:szCs w:val="24"/>
        </w:rPr>
        <w:t xml:space="preserve"> Baker</w:t>
      </w:r>
      <w:r w:rsidR="00972729">
        <w:rPr>
          <w:rFonts w:ascii="Arial" w:hAnsi="Arial" w:cs="Arial"/>
          <w:sz w:val="24"/>
          <w:szCs w:val="24"/>
        </w:rPr>
        <w:t>,</w:t>
      </w:r>
      <w:r w:rsidR="00972729" w:rsidRPr="002E4BF9">
        <w:rPr>
          <w:rFonts w:ascii="Arial" w:hAnsi="Arial" w:cs="Arial"/>
          <w:sz w:val="24"/>
          <w:szCs w:val="24"/>
        </w:rPr>
        <w:t xml:space="preserve"> H</w:t>
      </w:r>
      <w:r w:rsidR="00972729">
        <w:rPr>
          <w:rFonts w:ascii="Arial" w:hAnsi="Arial" w:cs="Arial"/>
          <w:sz w:val="24"/>
          <w:szCs w:val="24"/>
        </w:rPr>
        <w:t>.</w:t>
      </w:r>
      <w:r w:rsidR="00972729" w:rsidRPr="002E4BF9">
        <w:rPr>
          <w:rFonts w:ascii="Arial" w:hAnsi="Arial" w:cs="Arial"/>
          <w:sz w:val="24"/>
          <w:szCs w:val="24"/>
        </w:rPr>
        <w:t xml:space="preserve"> Springate</w:t>
      </w:r>
      <w:r w:rsidR="00972729">
        <w:rPr>
          <w:rFonts w:ascii="Arial" w:hAnsi="Arial" w:cs="Arial"/>
          <w:sz w:val="24"/>
          <w:szCs w:val="24"/>
        </w:rPr>
        <w:t>,</w:t>
      </w:r>
      <w:r w:rsidR="00972729" w:rsidRPr="002E4BF9">
        <w:rPr>
          <w:rFonts w:ascii="Arial" w:hAnsi="Arial" w:cs="Arial"/>
          <w:sz w:val="24"/>
          <w:szCs w:val="24"/>
        </w:rPr>
        <w:t xml:space="preserve"> G</w:t>
      </w:r>
      <w:r w:rsidR="00972729">
        <w:rPr>
          <w:rFonts w:ascii="Arial" w:hAnsi="Arial" w:cs="Arial"/>
          <w:sz w:val="24"/>
          <w:szCs w:val="24"/>
        </w:rPr>
        <w:t>.</w:t>
      </w:r>
      <w:r w:rsidR="00972729" w:rsidRPr="002E4BF9">
        <w:rPr>
          <w:rFonts w:ascii="Arial" w:hAnsi="Arial" w:cs="Arial"/>
          <w:sz w:val="24"/>
          <w:szCs w:val="24"/>
        </w:rPr>
        <w:t xml:space="preserve"> Randell</w:t>
      </w:r>
      <w:r w:rsidR="00972729">
        <w:rPr>
          <w:rFonts w:ascii="Arial" w:hAnsi="Arial" w:cs="Arial"/>
          <w:sz w:val="24"/>
          <w:szCs w:val="24"/>
        </w:rPr>
        <w:t>,</w:t>
      </w:r>
      <w:r w:rsidR="00972729" w:rsidRPr="002E4BF9">
        <w:rPr>
          <w:rFonts w:ascii="Arial" w:hAnsi="Arial" w:cs="Arial"/>
          <w:sz w:val="24"/>
          <w:szCs w:val="24"/>
        </w:rPr>
        <w:t xml:space="preserve"> T</w:t>
      </w:r>
      <w:r w:rsidR="00972729">
        <w:rPr>
          <w:rFonts w:ascii="Arial" w:hAnsi="Arial" w:cs="Arial"/>
          <w:sz w:val="24"/>
          <w:szCs w:val="24"/>
        </w:rPr>
        <w:t>.</w:t>
      </w:r>
      <w:r w:rsidR="00972729" w:rsidRPr="002E4BF9">
        <w:rPr>
          <w:rFonts w:ascii="Arial" w:hAnsi="Arial" w:cs="Arial"/>
          <w:sz w:val="24"/>
          <w:szCs w:val="24"/>
        </w:rPr>
        <w:t xml:space="preserve"> Moloney</w:t>
      </w:r>
      <w:r w:rsidR="00972729">
        <w:rPr>
          <w:rFonts w:ascii="Arial" w:hAnsi="Arial" w:cs="Arial"/>
          <w:sz w:val="24"/>
          <w:szCs w:val="24"/>
        </w:rPr>
        <w:t>,</w:t>
      </w:r>
      <w:r w:rsidR="00972729" w:rsidRPr="002E4BF9">
        <w:rPr>
          <w:rFonts w:ascii="Arial" w:hAnsi="Arial" w:cs="Arial"/>
          <w:sz w:val="24"/>
          <w:szCs w:val="24"/>
        </w:rPr>
        <w:t xml:space="preserve"> C</w:t>
      </w:r>
      <w:r w:rsidR="00972729">
        <w:rPr>
          <w:rFonts w:ascii="Arial" w:hAnsi="Arial" w:cs="Arial"/>
          <w:sz w:val="24"/>
          <w:szCs w:val="24"/>
        </w:rPr>
        <w:t>.</w:t>
      </w:r>
      <w:r w:rsidR="00972729" w:rsidRPr="002E4BF9">
        <w:rPr>
          <w:rFonts w:ascii="Arial" w:hAnsi="Arial" w:cs="Arial"/>
          <w:sz w:val="24"/>
          <w:szCs w:val="24"/>
        </w:rPr>
        <w:t xml:space="preserve"> Hancock A</w:t>
      </w:r>
      <w:r w:rsidR="00972729">
        <w:rPr>
          <w:rFonts w:ascii="Arial" w:hAnsi="Arial" w:cs="Arial"/>
          <w:sz w:val="24"/>
          <w:szCs w:val="24"/>
        </w:rPr>
        <w:t>.</w:t>
      </w:r>
      <w:r w:rsidR="00972729" w:rsidRPr="002E4BF9">
        <w:rPr>
          <w:rFonts w:ascii="Arial" w:hAnsi="Arial" w:cs="Arial"/>
          <w:sz w:val="24"/>
          <w:szCs w:val="24"/>
        </w:rPr>
        <w:t xml:space="preserve"> Newcombe</w:t>
      </w:r>
      <w:r w:rsidR="00972729">
        <w:rPr>
          <w:rFonts w:ascii="Arial" w:hAnsi="Arial" w:cs="Arial"/>
          <w:sz w:val="24"/>
          <w:szCs w:val="24"/>
        </w:rPr>
        <w:t>,</w:t>
      </w:r>
      <w:r w:rsidR="00972729" w:rsidRPr="002E4BF9">
        <w:rPr>
          <w:rFonts w:ascii="Arial" w:hAnsi="Arial" w:cs="Arial"/>
          <w:sz w:val="24"/>
          <w:szCs w:val="24"/>
        </w:rPr>
        <w:t xml:space="preserve"> L</w:t>
      </w:r>
      <w:r w:rsidR="00972729">
        <w:rPr>
          <w:rFonts w:ascii="Arial" w:hAnsi="Arial" w:cs="Arial"/>
          <w:sz w:val="24"/>
          <w:szCs w:val="24"/>
        </w:rPr>
        <w:t>.</w:t>
      </w:r>
      <w:r w:rsidR="00972729" w:rsidRPr="002E4BF9">
        <w:rPr>
          <w:rFonts w:ascii="Arial" w:hAnsi="Arial" w:cs="Arial"/>
          <w:sz w:val="24"/>
          <w:szCs w:val="24"/>
        </w:rPr>
        <w:t xml:space="preserve"> Shaw</w:t>
      </w:r>
      <w:r w:rsidR="00972729">
        <w:rPr>
          <w:rFonts w:ascii="Arial" w:hAnsi="Arial" w:cs="Arial"/>
          <w:sz w:val="24"/>
          <w:szCs w:val="24"/>
        </w:rPr>
        <w:t>,</w:t>
      </w:r>
      <w:r w:rsidR="00972729" w:rsidRPr="002E4BF9">
        <w:rPr>
          <w:rFonts w:ascii="Arial" w:hAnsi="Arial" w:cs="Arial"/>
          <w:sz w:val="24"/>
          <w:szCs w:val="24"/>
        </w:rPr>
        <w:t xml:space="preserve"> C</w:t>
      </w:r>
      <w:r w:rsidR="00972729">
        <w:rPr>
          <w:rFonts w:ascii="Arial" w:hAnsi="Arial" w:cs="Arial"/>
          <w:sz w:val="24"/>
          <w:szCs w:val="24"/>
        </w:rPr>
        <w:t>.</w:t>
      </w:r>
      <w:r w:rsidR="00972729" w:rsidRPr="002E4BF9">
        <w:rPr>
          <w:rFonts w:ascii="Arial" w:hAnsi="Arial" w:cs="Arial"/>
          <w:sz w:val="24"/>
          <w:szCs w:val="24"/>
        </w:rPr>
        <w:t xml:space="preserve"> Rose</w:t>
      </w:r>
      <w:r w:rsidR="00972729">
        <w:rPr>
          <w:rFonts w:ascii="Arial" w:hAnsi="Arial" w:cs="Arial"/>
          <w:sz w:val="24"/>
          <w:szCs w:val="24"/>
        </w:rPr>
        <w:t>,</w:t>
      </w:r>
      <w:r w:rsidR="00972729" w:rsidRPr="002E4BF9">
        <w:rPr>
          <w:rFonts w:ascii="Arial" w:hAnsi="Arial" w:cs="Arial"/>
          <w:sz w:val="24"/>
          <w:szCs w:val="24"/>
        </w:rPr>
        <w:t xml:space="preserve"> A</w:t>
      </w:r>
      <w:r w:rsidR="00972729">
        <w:rPr>
          <w:rFonts w:ascii="Arial" w:hAnsi="Arial" w:cs="Arial"/>
          <w:sz w:val="24"/>
          <w:szCs w:val="24"/>
        </w:rPr>
        <w:t>.</w:t>
      </w:r>
      <w:r w:rsidR="00972729" w:rsidRPr="002E4BF9">
        <w:rPr>
          <w:rFonts w:ascii="Arial" w:hAnsi="Arial" w:cs="Arial"/>
          <w:sz w:val="24"/>
          <w:szCs w:val="24"/>
        </w:rPr>
        <w:t xml:space="preserve"> Slack</w:t>
      </w:r>
      <w:r w:rsidR="00972729">
        <w:rPr>
          <w:rFonts w:ascii="Arial" w:hAnsi="Arial" w:cs="Arial"/>
          <w:sz w:val="24"/>
          <w:szCs w:val="24"/>
        </w:rPr>
        <w:t>,</w:t>
      </w:r>
      <w:r w:rsidR="00972729" w:rsidRPr="002E4BF9">
        <w:rPr>
          <w:rFonts w:ascii="Arial" w:hAnsi="Arial" w:cs="Arial"/>
          <w:sz w:val="24"/>
          <w:szCs w:val="24"/>
        </w:rPr>
        <w:t xml:space="preserve"> H</w:t>
      </w:r>
      <w:r w:rsidR="00972729">
        <w:rPr>
          <w:rFonts w:ascii="Arial" w:hAnsi="Arial" w:cs="Arial"/>
          <w:sz w:val="24"/>
          <w:szCs w:val="24"/>
        </w:rPr>
        <w:t>. and</w:t>
      </w:r>
      <w:r w:rsidR="00972729" w:rsidRPr="002E4BF9">
        <w:rPr>
          <w:rFonts w:ascii="Arial" w:hAnsi="Arial" w:cs="Arial"/>
          <w:sz w:val="24"/>
          <w:szCs w:val="24"/>
        </w:rPr>
        <w:t xml:space="preserve"> Norman</w:t>
      </w:r>
      <w:r w:rsidR="00972729">
        <w:rPr>
          <w:rFonts w:ascii="Arial" w:hAnsi="Arial" w:cs="Arial"/>
          <w:sz w:val="24"/>
          <w:szCs w:val="24"/>
        </w:rPr>
        <w:t>,</w:t>
      </w:r>
      <w:r w:rsidR="00972729" w:rsidRPr="002E4BF9">
        <w:rPr>
          <w:rFonts w:ascii="Arial" w:hAnsi="Arial" w:cs="Arial"/>
          <w:sz w:val="24"/>
          <w:szCs w:val="24"/>
        </w:rPr>
        <w:t xml:space="preserve"> C. (2016). </w:t>
      </w:r>
      <w:r w:rsidR="00972729" w:rsidRPr="002E4BF9">
        <w:rPr>
          <w:rFonts w:ascii="Arial" w:hAnsi="Arial" w:cs="Arial"/>
          <w:i/>
          <w:iCs/>
          <w:sz w:val="24"/>
          <w:szCs w:val="24"/>
        </w:rPr>
        <w:t>Clinical guidelines for the pre and post-operative physiotherapy management of adults with lower limb amputations</w:t>
      </w:r>
      <w:r w:rsidR="00972729" w:rsidRPr="002E4BF9">
        <w:rPr>
          <w:rFonts w:ascii="Arial" w:hAnsi="Arial" w:cs="Arial"/>
          <w:sz w:val="24"/>
          <w:szCs w:val="24"/>
        </w:rPr>
        <w:t>. 2nd Edition. Available at http://bacpar.csp.org.uk. Accessed 09/04/2025</w:t>
      </w:r>
      <w:r w:rsidR="00972729" w:rsidRPr="002E4BF9">
        <w:rPr>
          <w:rFonts w:ascii="Arial" w:hAnsi="Arial" w:cs="Arial"/>
          <w:sz w:val="24"/>
          <w:szCs w:val="24"/>
        </w:rPr>
        <w:br/>
      </w:r>
      <w:r w:rsidR="00972729">
        <w:rPr>
          <w:rFonts w:ascii="Arial" w:hAnsi="Arial" w:cs="Arial"/>
          <w:sz w:val="24"/>
          <w:szCs w:val="24"/>
        </w:rPr>
        <w:br/>
      </w:r>
      <w:r w:rsidR="00972729">
        <w:rPr>
          <w:rFonts w:ascii="Arial" w:hAnsi="Arial" w:cs="Arial"/>
          <w:sz w:val="24"/>
          <w:szCs w:val="24"/>
        </w:rPr>
        <w:br/>
        <w:t xml:space="preserve">The Health Foundation. (2016). </w:t>
      </w:r>
      <w:r w:rsidR="00972729" w:rsidRPr="004A6643">
        <w:rPr>
          <w:rFonts w:ascii="Arial" w:hAnsi="Arial" w:cs="Arial"/>
          <w:i/>
          <w:iCs/>
          <w:sz w:val="24"/>
          <w:szCs w:val="24"/>
        </w:rPr>
        <w:t>Person-centred care made simple. What everyone  should know about person-centred care.</w:t>
      </w:r>
      <w:r w:rsidR="00972729">
        <w:rPr>
          <w:rFonts w:ascii="Arial" w:hAnsi="Arial" w:cs="Arial"/>
          <w:sz w:val="24"/>
          <w:szCs w:val="24"/>
        </w:rPr>
        <w:t xml:space="preserve"> Available at </w:t>
      </w:r>
      <w:r w:rsidR="00972729" w:rsidRPr="001F22DA">
        <w:rPr>
          <w:rFonts w:ascii="Arial" w:hAnsi="Arial" w:cs="Arial"/>
          <w:sz w:val="24"/>
          <w:szCs w:val="24"/>
        </w:rPr>
        <w:br/>
      </w:r>
      <w:r w:rsidR="00972729" w:rsidRPr="004A6643">
        <w:rPr>
          <w:rFonts w:ascii="Arial" w:hAnsi="Arial" w:cs="Arial"/>
          <w:sz w:val="24"/>
          <w:szCs w:val="24"/>
        </w:rPr>
        <w:t>https://www.health.org.uk/sites/default/files/PersonCentredCareMadeSimple.pdf</w:t>
      </w:r>
      <w:r w:rsidR="00972729">
        <w:rPr>
          <w:rFonts w:ascii="Arial" w:hAnsi="Arial" w:cs="Arial"/>
          <w:sz w:val="24"/>
          <w:szCs w:val="24"/>
        </w:rPr>
        <w:t>. Accessed 13/05/2025.</w:t>
      </w:r>
      <w:r w:rsidR="009619F1">
        <w:rPr>
          <w:rFonts w:ascii="Arial" w:hAnsi="Arial" w:cs="Arial"/>
          <w:sz w:val="24"/>
          <w:szCs w:val="24"/>
        </w:rPr>
        <w:br/>
      </w:r>
      <w:r w:rsidR="009619F1">
        <w:rPr>
          <w:rFonts w:ascii="Arial" w:hAnsi="Arial" w:cs="Arial"/>
          <w:sz w:val="24"/>
          <w:szCs w:val="24"/>
        </w:rPr>
        <w:br/>
      </w:r>
      <w:r w:rsidR="00972729" w:rsidRPr="00B46AC3">
        <w:rPr>
          <w:rFonts w:ascii="Arial" w:hAnsi="Arial" w:cs="Arial"/>
          <w:sz w:val="24"/>
          <w:szCs w:val="24"/>
        </w:rPr>
        <w:t>Toney-Butler</w:t>
      </w:r>
      <w:r w:rsidR="00972729">
        <w:rPr>
          <w:rFonts w:ascii="Arial" w:hAnsi="Arial" w:cs="Arial"/>
          <w:sz w:val="24"/>
          <w:szCs w:val="24"/>
        </w:rPr>
        <w:t xml:space="preserve">, T.J and </w:t>
      </w:r>
      <w:r w:rsidR="00972729" w:rsidRPr="00B46AC3">
        <w:rPr>
          <w:rFonts w:ascii="Arial" w:hAnsi="Arial" w:cs="Arial"/>
          <w:sz w:val="24"/>
          <w:szCs w:val="24"/>
        </w:rPr>
        <w:t>Unison-Pace</w:t>
      </w:r>
      <w:r w:rsidR="00972729">
        <w:rPr>
          <w:rFonts w:ascii="Arial" w:hAnsi="Arial" w:cs="Arial"/>
          <w:sz w:val="24"/>
          <w:szCs w:val="24"/>
        </w:rPr>
        <w:t xml:space="preserve">, W.J. (2023). </w:t>
      </w:r>
      <w:r w:rsidR="00972729" w:rsidRPr="00B86D72">
        <w:rPr>
          <w:rFonts w:ascii="Arial" w:hAnsi="Arial" w:cs="Arial"/>
          <w:sz w:val="24"/>
          <w:szCs w:val="24"/>
        </w:rPr>
        <w:t>Nursing Admission Assessment and Examination</w:t>
      </w:r>
      <w:r w:rsidR="00972729">
        <w:rPr>
          <w:rFonts w:ascii="Arial" w:hAnsi="Arial" w:cs="Arial"/>
          <w:i/>
          <w:iCs/>
          <w:sz w:val="24"/>
          <w:szCs w:val="24"/>
        </w:rPr>
        <w:t>.</w:t>
      </w:r>
      <w:r w:rsidR="00B86D72">
        <w:rPr>
          <w:rFonts w:ascii="Arial" w:hAnsi="Arial" w:cs="Arial"/>
          <w:i/>
          <w:iCs/>
          <w:sz w:val="24"/>
          <w:szCs w:val="24"/>
        </w:rPr>
        <w:t xml:space="preserve"> </w:t>
      </w:r>
      <w:proofErr w:type="spellStart"/>
      <w:r w:rsidR="00B86D72">
        <w:rPr>
          <w:rFonts w:ascii="Arial" w:hAnsi="Arial" w:cs="Arial"/>
          <w:i/>
          <w:iCs/>
          <w:sz w:val="24"/>
          <w:szCs w:val="24"/>
        </w:rPr>
        <w:t>StatPearls</w:t>
      </w:r>
      <w:proofErr w:type="spellEnd"/>
      <w:r w:rsidR="00B86D72">
        <w:rPr>
          <w:rFonts w:ascii="Arial" w:hAnsi="Arial" w:cs="Arial"/>
          <w:i/>
          <w:iCs/>
          <w:sz w:val="24"/>
          <w:szCs w:val="24"/>
        </w:rPr>
        <w:t>.</w:t>
      </w:r>
      <w:r w:rsidR="00972729">
        <w:rPr>
          <w:rFonts w:ascii="Arial" w:hAnsi="Arial" w:cs="Arial"/>
          <w:i/>
          <w:iCs/>
          <w:sz w:val="24"/>
          <w:szCs w:val="24"/>
        </w:rPr>
        <w:t xml:space="preserve"> </w:t>
      </w:r>
      <w:r w:rsidR="00972729">
        <w:rPr>
          <w:rFonts w:ascii="Arial" w:hAnsi="Arial" w:cs="Arial"/>
          <w:sz w:val="24"/>
          <w:szCs w:val="24"/>
        </w:rPr>
        <w:t xml:space="preserve">Available at </w:t>
      </w:r>
      <w:r w:rsidR="00972729" w:rsidRPr="00B46AC3">
        <w:rPr>
          <w:rFonts w:ascii="Arial" w:hAnsi="Arial" w:cs="Arial"/>
          <w:sz w:val="24"/>
          <w:szCs w:val="24"/>
        </w:rPr>
        <w:t>Nursing Admission Assessment and Examination</w:t>
      </w:r>
      <w:r w:rsidR="00972729">
        <w:rPr>
          <w:rFonts w:ascii="Arial" w:hAnsi="Arial" w:cs="Arial"/>
          <w:sz w:val="24"/>
          <w:szCs w:val="24"/>
        </w:rPr>
        <w:t xml:space="preserve">. Accessed 13/05/2025. </w:t>
      </w:r>
    </w:p>
    <w:p w14:paraId="2FAA0086" w14:textId="77777777" w:rsidR="009619F1" w:rsidRDefault="009619F1" w:rsidP="00FE3F8E">
      <w:pPr>
        <w:rPr>
          <w:rFonts w:ascii="Arial" w:hAnsi="Arial" w:cs="Arial"/>
          <w:sz w:val="24"/>
          <w:szCs w:val="24"/>
        </w:rPr>
      </w:pPr>
    </w:p>
    <w:p w14:paraId="44BB0C47" w14:textId="0A8C61AB" w:rsidR="009619F1" w:rsidRDefault="00972729" w:rsidP="00FE3F8E">
      <w:pPr>
        <w:rPr>
          <w:rFonts w:ascii="Arial" w:hAnsi="Arial" w:cs="Arial"/>
          <w:sz w:val="24"/>
          <w:szCs w:val="24"/>
        </w:rPr>
      </w:pPr>
      <w:r>
        <w:rPr>
          <w:rFonts w:ascii="Arial" w:hAnsi="Arial" w:cs="Arial"/>
          <w:sz w:val="24"/>
          <w:szCs w:val="24"/>
        </w:rPr>
        <w:t xml:space="preserve">Walton, V. Hogden, A. Long, J.C. Johnson, J.K. and Greenfield, D. (2019). </w:t>
      </w:r>
      <w:r w:rsidRPr="00B86D72">
        <w:rPr>
          <w:rFonts w:ascii="Arial" w:hAnsi="Arial" w:cs="Arial"/>
          <w:sz w:val="24"/>
          <w:szCs w:val="24"/>
        </w:rPr>
        <w:t>Patients, health professionals, and the health system: influencers on patients’ participation in ward rounds.</w:t>
      </w:r>
      <w:r>
        <w:rPr>
          <w:rFonts w:ascii="Arial" w:hAnsi="Arial" w:cs="Arial"/>
          <w:i/>
          <w:iCs/>
          <w:sz w:val="24"/>
          <w:szCs w:val="24"/>
        </w:rPr>
        <w:t xml:space="preserve"> </w:t>
      </w:r>
      <w:r w:rsidR="00B86D72">
        <w:rPr>
          <w:rFonts w:ascii="Arial" w:hAnsi="Arial" w:cs="Arial"/>
          <w:i/>
          <w:iCs/>
          <w:sz w:val="24"/>
          <w:szCs w:val="24"/>
        </w:rPr>
        <w:t xml:space="preserve">PubMed Central. </w:t>
      </w:r>
      <w:r>
        <w:rPr>
          <w:rFonts w:ascii="Arial" w:hAnsi="Arial" w:cs="Arial"/>
          <w:sz w:val="24"/>
          <w:szCs w:val="24"/>
        </w:rPr>
        <w:t xml:space="preserve">Available at </w:t>
      </w:r>
      <w:r w:rsidRPr="004119A9">
        <w:rPr>
          <w:rFonts w:ascii="Arial" w:hAnsi="Arial" w:cs="Arial"/>
          <w:sz w:val="24"/>
          <w:szCs w:val="24"/>
        </w:rPr>
        <w:t>https://pmc.ncbi.nlm.nih.gov/articles/PMC6710545/</w:t>
      </w:r>
      <w:r>
        <w:rPr>
          <w:rFonts w:ascii="Arial" w:hAnsi="Arial" w:cs="Arial"/>
          <w:sz w:val="24"/>
          <w:szCs w:val="24"/>
        </w:rPr>
        <w:t>. Accessed 12/05/2025.</w:t>
      </w:r>
    </w:p>
    <w:p w14:paraId="6F9848AE" w14:textId="77777777" w:rsidR="009619F1" w:rsidRDefault="009619F1" w:rsidP="00FE3F8E">
      <w:pPr>
        <w:rPr>
          <w:rFonts w:ascii="Arial" w:hAnsi="Arial" w:cs="Arial"/>
          <w:sz w:val="24"/>
          <w:szCs w:val="24"/>
        </w:rPr>
      </w:pPr>
    </w:p>
    <w:p w14:paraId="40292A08" w14:textId="64FF7EE0" w:rsidR="009619F1" w:rsidRDefault="009619F1" w:rsidP="009619F1">
      <w:pPr>
        <w:rPr>
          <w:rFonts w:ascii="Arial" w:hAnsi="Arial" w:cs="Arial"/>
          <w:sz w:val="24"/>
          <w:szCs w:val="24"/>
        </w:rPr>
      </w:pPr>
      <w:r w:rsidRPr="002E4BF9">
        <w:rPr>
          <w:rFonts w:ascii="Arial" w:hAnsi="Arial" w:cs="Arial"/>
          <w:sz w:val="24"/>
          <w:szCs w:val="24"/>
        </w:rPr>
        <w:t>Whicher, C.A</w:t>
      </w:r>
      <w:r>
        <w:rPr>
          <w:rFonts w:ascii="Arial" w:hAnsi="Arial" w:cs="Arial"/>
          <w:sz w:val="24"/>
          <w:szCs w:val="24"/>
        </w:rPr>
        <w:t>.</w:t>
      </w:r>
      <w:r w:rsidRPr="002E4BF9">
        <w:rPr>
          <w:rFonts w:ascii="Arial" w:hAnsi="Arial" w:cs="Arial"/>
          <w:sz w:val="24"/>
          <w:szCs w:val="24"/>
        </w:rPr>
        <w:t xml:space="preserve"> O’Neill</w:t>
      </w:r>
      <w:r>
        <w:rPr>
          <w:rFonts w:ascii="Arial" w:hAnsi="Arial" w:cs="Arial"/>
          <w:sz w:val="24"/>
          <w:szCs w:val="24"/>
        </w:rPr>
        <w:t>,</w:t>
      </w:r>
      <w:r w:rsidRPr="002E4BF9">
        <w:rPr>
          <w:rFonts w:ascii="Arial" w:hAnsi="Arial" w:cs="Arial"/>
          <w:sz w:val="24"/>
          <w:szCs w:val="24"/>
        </w:rPr>
        <w:t xml:space="preserve"> S</w:t>
      </w:r>
      <w:r>
        <w:rPr>
          <w:rFonts w:ascii="Arial" w:hAnsi="Arial" w:cs="Arial"/>
          <w:sz w:val="24"/>
          <w:szCs w:val="24"/>
        </w:rPr>
        <w:t>.</w:t>
      </w:r>
      <w:r w:rsidRPr="002E4BF9">
        <w:rPr>
          <w:rFonts w:ascii="Arial" w:hAnsi="Arial" w:cs="Arial"/>
          <w:sz w:val="24"/>
          <w:szCs w:val="24"/>
        </w:rPr>
        <w:t xml:space="preserve"> and Holt</w:t>
      </w:r>
      <w:r>
        <w:rPr>
          <w:rFonts w:ascii="Arial" w:hAnsi="Arial" w:cs="Arial"/>
          <w:sz w:val="24"/>
          <w:szCs w:val="24"/>
        </w:rPr>
        <w:t>,</w:t>
      </w:r>
      <w:r w:rsidRPr="002E4BF9">
        <w:rPr>
          <w:rFonts w:ascii="Arial" w:hAnsi="Arial" w:cs="Arial"/>
          <w:sz w:val="24"/>
          <w:szCs w:val="24"/>
        </w:rPr>
        <w:t xml:space="preserve"> R.I.G (2020). </w:t>
      </w:r>
      <w:r w:rsidRPr="00C37167">
        <w:rPr>
          <w:rFonts w:ascii="Arial" w:hAnsi="Arial" w:cs="Arial"/>
          <w:sz w:val="24"/>
          <w:szCs w:val="24"/>
        </w:rPr>
        <w:t>Diabetes in the UK: 2019</w:t>
      </w:r>
      <w:r w:rsidRPr="002E4BF9">
        <w:rPr>
          <w:rFonts w:ascii="Arial" w:hAnsi="Arial" w:cs="Arial"/>
          <w:i/>
          <w:iCs/>
          <w:sz w:val="24"/>
          <w:szCs w:val="24"/>
        </w:rPr>
        <w:t xml:space="preserve">. </w:t>
      </w:r>
      <w:r w:rsidR="00C37167">
        <w:rPr>
          <w:rFonts w:ascii="Arial" w:hAnsi="Arial" w:cs="Arial"/>
          <w:i/>
          <w:iCs/>
          <w:sz w:val="24"/>
          <w:szCs w:val="24"/>
        </w:rPr>
        <w:t xml:space="preserve">Diabetic Medicine 37 </w:t>
      </w:r>
      <w:r w:rsidR="00C37167">
        <w:rPr>
          <w:rFonts w:ascii="Arial" w:hAnsi="Arial" w:cs="Arial"/>
          <w:sz w:val="24"/>
          <w:szCs w:val="24"/>
        </w:rPr>
        <w:t xml:space="preserve">(2) </w:t>
      </w:r>
      <w:r w:rsidRPr="002E4BF9">
        <w:rPr>
          <w:rFonts w:ascii="Arial" w:hAnsi="Arial" w:cs="Arial"/>
          <w:sz w:val="24"/>
          <w:szCs w:val="24"/>
        </w:rPr>
        <w:t>Available at https://onlinelibrary.wiley</w:t>
      </w:r>
      <w:r w:rsidRPr="008A3552">
        <w:t xml:space="preserve"> </w:t>
      </w:r>
      <w:r w:rsidRPr="008A3552">
        <w:rPr>
          <w:rFonts w:ascii="Arial" w:hAnsi="Arial" w:cs="Arial"/>
          <w:sz w:val="24"/>
          <w:szCs w:val="24"/>
        </w:rPr>
        <w:t>Sinha</w:t>
      </w:r>
      <w:r w:rsidRPr="002E4BF9">
        <w:rPr>
          <w:rFonts w:ascii="Arial" w:hAnsi="Arial" w:cs="Arial"/>
          <w:sz w:val="24"/>
          <w:szCs w:val="24"/>
        </w:rPr>
        <w:t>.com/</w:t>
      </w:r>
      <w:proofErr w:type="spellStart"/>
      <w:r w:rsidRPr="002E4BF9">
        <w:rPr>
          <w:rFonts w:ascii="Arial" w:hAnsi="Arial" w:cs="Arial"/>
          <w:sz w:val="24"/>
          <w:szCs w:val="24"/>
        </w:rPr>
        <w:t>doi</w:t>
      </w:r>
      <w:proofErr w:type="spellEnd"/>
      <w:r w:rsidRPr="002E4BF9">
        <w:rPr>
          <w:rFonts w:ascii="Arial" w:hAnsi="Arial" w:cs="Arial"/>
          <w:sz w:val="24"/>
          <w:szCs w:val="24"/>
        </w:rPr>
        <w:t>/full/10.1111/dme.14225. Accessed 09/04/2025.</w:t>
      </w:r>
      <w:r>
        <w:rPr>
          <w:rFonts w:ascii="Arial" w:hAnsi="Arial" w:cs="Arial"/>
          <w:sz w:val="24"/>
          <w:szCs w:val="24"/>
        </w:rPr>
        <w:br/>
      </w:r>
      <w:r>
        <w:rPr>
          <w:rFonts w:ascii="Arial" w:hAnsi="Arial" w:cs="Arial"/>
          <w:sz w:val="24"/>
          <w:szCs w:val="24"/>
        </w:rPr>
        <w:br/>
      </w:r>
    </w:p>
    <w:p w14:paraId="4F97006C" w14:textId="04D9F641" w:rsidR="00967D04" w:rsidRDefault="00972729" w:rsidP="006A346C">
      <w:pPr>
        <w:sectPr w:rsidR="00967D04" w:rsidSect="00FE3F8E">
          <w:footerReference w:type="default" r:id="rId8"/>
          <w:pgSz w:w="11906" w:h="16838"/>
          <w:pgMar w:top="1134" w:right="1134" w:bottom="1134" w:left="1134" w:header="708" w:footer="708" w:gutter="0"/>
          <w:cols w:space="708"/>
          <w:docGrid w:linePitch="360"/>
        </w:sectPr>
      </w:pPr>
      <w:r>
        <w:rPr>
          <w:rFonts w:ascii="Arial" w:hAnsi="Arial" w:cs="Arial"/>
          <w:sz w:val="24"/>
          <w:szCs w:val="24"/>
        </w:rPr>
        <w:br/>
      </w:r>
      <w:r>
        <w:rPr>
          <w:rFonts w:ascii="Arial" w:hAnsi="Arial" w:cs="Arial"/>
          <w:sz w:val="24"/>
          <w:szCs w:val="24"/>
        </w:rPr>
        <w:br/>
      </w:r>
      <w:r w:rsidR="00FE3F8E" w:rsidRPr="00BD73D8">
        <w:rPr>
          <w:rFonts w:ascii="Arial" w:hAnsi="Arial" w:cs="Arial"/>
          <w:sz w:val="24"/>
          <w:szCs w:val="24"/>
        </w:rPr>
        <w:br/>
      </w:r>
      <w:r w:rsidR="00FE3F8E">
        <w:rPr>
          <w:rFonts w:ascii="Arial" w:hAnsi="Arial" w:cs="Arial"/>
          <w:sz w:val="24"/>
          <w:szCs w:val="24"/>
        </w:rPr>
        <w:br/>
      </w:r>
    </w:p>
    <w:tbl>
      <w:tblPr>
        <w:tblStyle w:val="TableGrid"/>
        <w:tblpPr w:leftFromText="180" w:rightFromText="180" w:vertAnchor="text" w:horzAnchor="margin" w:tblpXSpec="center" w:tblpY="91"/>
        <w:tblW w:w="15498" w:type="dxa"/>
        <w:tblLook w:val="04A0" w:firstRow="1" w:lastRow="0" w:firstColumn="1" w:lastColumn="0" w:noHBand="0" w:noVBand="1"/>
      </w:tblPr>
      <w:tblGrid>
        <w:gridCol w:w="1671"/>
        <w:gridCol w:w="1854"/>
        <w:gridCol w:w="1496"/>
        <w:gridCol w:w="1125"/>
        <w:gridCol w:w="1190"/>
        <w:gridCol w:w="2643"/>
        <w:gridCol w:w="1148"/>
        <w:gridCol w:w="1070"/>
        <w:gridCol w:w="1924"/>
        <w:gridCol w:w="1377"/>
      </w:tblGrid>
      <w:tr w:rsidR="007E6CC0" w:rsidRPr="007E6CC0" w14:paraId="3CBCBCB4" w14:textId="77777777" w:rsidTr="007E6CC0">
        <w:trPr>
          <w:trHeight w:val="593"/>
        </w:trPr>
        <w:tc>
          <w:tcPr>
            <w:tcW w:w="1671" w:type="dxa"/>
          </w:tcPr>
          <w:p w14:paraId="7AEF914A" w14:textId="1524E21C" w:rsidR="00967D04" w:rsidRPr="007E6CC0" w:rsidRDefault="007E6CC0" w:rsidP="007E6CC0">
            <w:pPr>
              <w:rPr>
                <w:rFonts w:ascii="Arial" w:hAnsi="Arial" w:cs="Arial"/>
                <w:b/>
                <w:bCs/>
                <w:sz w:val="24"/>
                <w:szCs w:val="24"/>
              </w:rPr>
            </w:pPr>
            <w:r w:rsidRPr="007E6CC0">
              <w:rPr>
                <w:b/>
                <w:bCs/>
                <w:noProof/>
              </w:rPr>
              <w:lastRenderedPageBreak/>
              <mc:AlternateContent>
                <mc:Choice Requires="wps">
                  <w:drawing>
                    <wp:anchor distT="45720" distB="45720" distL="114300" distR="114300" simplePos="0" relativeHeight="251659264" behindDoc="0" locked="0" layoutInCell="1" allowOverlap="1" wp14:anchorId="674583BF" wp14:editId="68D48960">
                      <wp:simplePos x="0" y="0"/>
                      <wp:positionH relativeFrom="column">
                        <wp:posOffset>-103505</wp:posOffset>
                      </wp:positionH>
                      <wp:positionV relativeFrom="paragraph">
                        <wp:posOffset>-654685</wp:posOffset>
                      </wp:positionV>
                      <wp:extent cx="1514475" cy="563245"/>
                      <wp:effectExtent l="0" t="0" r="28575" b="27305"/>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14475" cy="563245"/>
                              </a:xfrm>
                              <a:prstGeom prst="rect">
                                <a:avLst/>
                              </a:prstGeom>
                              <a:solidFill>
                                <a:srgbClr val="FFFFFF"/>
                              </a:solidFill>
                              <a:ln w="9525">
                                <a:solidFill>
                                  <a:schemeClr val="bg1"/>
                                </a:solidFill>
                                <a:miter lim="800000"/>
                                <a:headEnd/>
                                <a:tailEnd/>
                              </a:ln>
                            </wps:spPr>
                            <wps:txbx>
                              <w:txbxContent>
                                <w:p w14:paraId="2EB40664" w14:textId="3EA9D06E" w:rsidR="007E6CC0" w:rsidRDefault="007E6CC0">
                                  <w:r w:rsidRPr="00967D04">
                                    <w:rPr>
                                      <w:rFonts w:ascii="Arial" w:hAnsi="Arial" w:cs="Arial"/>
                                      <w:b/>
                                      <w:bCs/>
                                      <w:sz w:val="24"/>
                                      <w:szCs w:val="24"/>
                                    </w:rPr>
                                    <w:t xml:space="preserve">Appendix </w:t>
                                  </w:r>
                                  <w:r w:rsidRPr="00967D04">
                                    <w:rPr>
                                      <w:rFonts w:ascii="Arial" w:hAnsi="Arial" w:cs="Arial"/>
                                      <w:b/>
                                      <w:bCs/>
                                      <w:sz w:val="24"/>
                                      <w:szCs w:val="24"/>
                                    </w:rPr>
                                    <w:br/>
                                    <w:t xml:space="preserve">Critique Checklist </w:t>
                                  </w:r>
                                  <w:r w:rsidRPr="00967D04">
                                    <w:rPr>
                                      <w:rFonts w:ascii="Arial" w:hAnsi="Arial" w:cs="Arial"/>
                                      <w:b/>
                                      <w:bCs/>
                                      <w:sz w:val="24"/>
                                      <w:szCs w:val="24"/>
                                    </w:rPr>
                                    <w:br/>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74583BF" id="_x0000_t202" coordsize="21600,21600" o:spt="202" path="m,l,21600r21600,l21600,xe">
                      <v:stroke joinstyle="miter"/>
                      <v:path gradientshapeok="t" o:connecttype="rect"/>
                    </v:shapetype>
                    <v:shape id="Text Box 2" o:spid="_x0000_s1026" type="#_x0000_t202" style="position:absolute;margin-left:-8.15pt;margin-top:-51.55pt;width:119.25pt;height:44.3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" strokecolor="white [3212]">
                      <v:textbox>
                        <w:txbxContent>
                          <w:p w14:paraId="2EB40664" w14:textId="3EA9D06E" w:rsidR="007E6CC0" w:rsidRDefault="007E6CC0">
                            <w:r w:rsidRPr="00967D04">
                              <w:rPr>
                                <w:rFonts w:ascii="Arial" w:hAnsi="Arial" w:cs="Arial"/>
                                <w:b/>
                                <w:bCs/>
                                <w:sz w:val="24"/>
                                <w:szCs w:val="24"/>
                              </w:rPr>
                              <w:t xml:space="preserve">Appendix </w:t>
                            </w:r>
                            <w:r w:rsidRPr="00967D04">
                              <w:rPr>
                                <w:rFonts w:ascii="Arial" w:hAnsi="Arial" w:cs="Arial"/>
                                <w:b/>
                                <w:bCs/>
                                <w:sz w:val="24"/>
                                <w:szCs w:val="24"/>
                              </w:rPr>
                              <w:br/>
                              <w:t xml:space="preserve">Critique Checklist </w:t>
                            </w:r>
                            <w:r w:rsidRPr="00967D04">
                              <w:rPr>
                                <w:rFonts w:ascii="Arial" w:hAnsi="Arial" w:cs="Arial"/>
                                <w:b/>
                                <w:bCs/>
                                <w:sz w:val="24"/>
                                <w:szCs w:val="24"/>
                              </w:rPr>
                              <w:br/>
                            </w:r>
                          </w:p>
                        </w:txbxContent>
                      </v:textbox>
                    </v:shape>
                  </w:pict>
                </mc:Fallback>
              </mc:AlternateContent>
            </w:r>
            <w:r w:rsidR="00967D04" w:rsidRPr="007E6CC0">
              <w:rPr>
                <w:rFonts w:ascii="Arial" w:hAnsi="Arial" w:cs="Arial"/>
                <w:b/>
                <w:bCs/>
                <w:sz w:val="24"/>
                <w:szCs w:val="24"/>
              </w:rPr>
              <w:t>Article Title</w:t>
            </w:r>
          </w:p>
        </w:tc>
        <w:tc>
          <w:tcPr>
            <w:tcW w:w="2457" w:type="dxa"/>
          </w:tcPr>
          <w:p w14:paraId="53A5CFB3" w14:textId="77777777" w:rsidR="00967D04" w:rsidRPr="007E6CC0" w:rsidRDefault="00967D04" w:rsidP="007E6CC0">
            <w:pPr>
              <w:rPr>
                <w:rFonts w:ascii="Arial" w:hAnsi="Arial" w:cs="Arial"/>
                <w:b/>
                <w:bCs/>
                <w:sz w:val="24"/>
                <w:szCs w:val="24"/>
              </w:rPr>
            </w:pPr>
            <w:r w:rsidRPr="007E6CC0">
              <w:rPr>
                <w:rFonts w:ascii="Arial" w:hAnsi="Arial" w:cs="Arial"/>
                <w:b/>
                <w:bCs/>
                <w:sz w:val="24"/>
                <w:szCs w:val="24"/>
              </w:rPr>
              <w:t>Author(s)</w:t>
            </w:r>
          </w:p>
        </w:tc>
        <w:tc>
          <w:tcPr>
            <w:tcW w:w="1364" w:type="dxa"/>
          </w:tcPr>
          <w:p w14:paraId="1B1DDDC5" w14:textId="77777777" w:rsidR="00967D04" w:rsidRPr="007E6CC0" w:rsidRDefault="00967D04" w:rsidP="007E6CC0">
            <w:pPr>
              <w:rPr>
                <w:rFonts w:ascii="Arial" w:hAnsi="Arial" w:cs="Arial"/>
                <w:b/>
                <w:bCs/>
                <w:sz w:val="24"/>
                <w:szCs w:val="24"/>
              </w:rPr>
            </w:pPr>
            <w:r w:rsidRPr="007E6CC0">
              <w:rPr>
                <w:rFonts w:ascii="Arial" w:hAnsi="Arial" w:cs="Arial"/>
                <w:b/>
                <w:bCs/>
                <w:sz w:val="24"/>
                <w:szCs w:val="24"/>
              </w:rPr>
              <w:t>Year of publication</w:t>
            </w:r>
          </w:p>
        </w:tc>
        <w:tc>
          <w:tcPr>
            <w:tcW w:w="1131" w:type="dxa"/>
          </w:tcPr>
          <w:p w14:paraId="63D19CF1" w14:textId="77777777" w:rsidR="00967D04" w:rsidRPr="007E6CC0" w:rsidRDefault="00967D04" w:rsidP="007E6CC0">
            <w:pPr>
              <w:rPr>
                <w:rFonts w:ascii="Arial" w:hAnsi="Arial" w:cs="Arial"/>
                <w:b/>
                <w:bCs/>
                <w:sz w:val="24"/>
                <w:szCs w:val="24"/>
              </w:rPr>
            </w:pPr>
            <w:r w:rsidRPr="007E6CC0">
              <w:rPr>
                <w:rFonts w:ascii="Arial" w:hAnsi="Arial" w:cs="Arial"/>
                <w:b/>
                <w:bCs/>
                <w:sz w:val="24"/>
                <w:szCs w:val="24"/>
              </w:rPr>
              <w:t xml:space="preserve">Journal Name </w:t>
            </w:r>
          </w:p>
        </w:tc>
        <w:tc>
          <w:tcPr>
            <w:tcW w:w="1119" w:type="dxa"/>
          </w:tcPr>
          <w:p w14:paraId="7B7EA33D" w14:textId="77777777" w:rsidR="00967D04" w:rsidRPr="007E6CC0" w:rsidRDefault="00967D04" w:rsidP="007E6CC0">
            <w:pPr>
              <w:rPr>
                <w:rFonts w:ascii="Arial" w:hAnsi="Arial" w:cs="Arial"/>
                <w:b/>
                <w:bCs/>
                <w:sz w:val="24"/>
                <w:szCs w:val="24"/>
              </w:rPr>
            </w:pPr>
            <w:r w:rsidRPr="007E6CC0">
              <w:rPr>
                <w:rFonts w:ascii="Arial" w:hAnsi="Arial" w:cs="Arial"/>
                <w:b/>
                <w:bCs/>
                <w:sz w:val="24"/>
                <w:szCs w:val="24"/>
              </w:rPr>
              <w:t>Abstract (y/n)</w:t>
            </w:r>
          </w:p>
        </w:tc>
        <w:tc>
          <w:tcPr>
            <w:tcW w:w="2444" w:type="dxa"/>
          </w:tcPr>
          <w:p w14:paraId="44494542" w14:textId="77777777" w:rsidR="00967D04" w:rsidRPr="007E6CC0" w:rsidRDefault="00967D04" w:rsidP="007E6CC0">
            <w:pPr>
              <w:rPr>
                <w:rFonts w:ascii="Arial" w:hAnsi="Arial" w:cs="Arial"/>
                <w:b/>
                <w:bCs/>
                <w:sz w:val="24"/>
                <w:szCs w:val="24"/>
              </w:rPr>
            </w:pPr>
            <w:r w:rsidRPr="007E6CC0">
              <w:rPr>
                <w:rFonts w:ascii="Arial" w:hAnsi="Arial" w:cs="Arial"/>
                <w:b/>
                <w:bCs/>
                <w:sz w:val="24"/>
                <w:szCs w:val="24"/>
              </w:rPr>
              <w:t>Methods/instruments used</w:t>
            </w:r>
          </w:p>
        </w:tc>
        <w:tc>
          <w:tcPr>
            <w:tcW w:w="1218" w:type="dxa"/>
          </w:tcPr>
          <w:p w14:paraId="49F2D69C" w14:textId="77777777" w:rsidR="00967D04" w:rsidRPr="007E6CC0" w:rsidRDefault="00967D04" w:rsidP="007E6CC0">
            <w:pPr>
              <w:rPr>
                <w:rFonts w:ascii="Arial" w:hAnsi="Arial" w:cs="Arial"/>
                <w:b/>
                <w:bCs/>
                <w:sz w:val="24"/>
                <w:szCs w:val="24"/>
              </w:rPr>
            </w:pPr>
            <w:r w:rsidRPr="007E6CC0">
              <w:rPr>
                <w:rFonts w:ascii="Arial" w:hAnsi="Arial" w:cs="Arial"/>
                <w:b/>
                <w:bCs/>
                <w:sz w:val="24"/>
                <w:szCs w:val="24"/>
              </w:rPr>
              <w:t>Reliable (y/n)</w:t>
            </w:r>
          </w:p>
        </w:tc>
        <w:tc>
          <w:tcPr>
            <w:tcW w:w="990" w:type="dxa"/>
          </w:tcPr>
          <w:p w14:paraId="041FEC27" w14:textId="77777777" w:rsidR="00967D04" w:rsidRPr="007E6CC0" w:rsidRDefault="00967D04" w:rsidP="007E6CC0">
            <w:pPr>
              <w:rPr>
                <w:rFonts w:ascii="Arial" w:hAnsi="Arial" w:cs="Arial"/>
                <w:b/>
                <w:bCs/>
                <w:sz w:val="24"/>
                <w:szCs w:val="24"/>
              </w:rPr>
            </w:pPr>
            <w:r w:rsidRPr="007E6CC0">
              <w:rPr>
                <w:rFonts w:ascii="Arial" w:hAnsi="Arial" w:cs="Arial"/>
                <w:b/>
                <w:bCs/>
                <w:sz w:val="24"/>
                <w:szCs w:val="24"/>
              </w:rPr>
              <w:t>Validity (y/n)</w:t>
            </w:r>
          </w:p>
        </w:tc>
        <w:tc>
          <w:tcPr>
            <w:tcW w:w="1764" w:type="dxa"/>
          </w:tcPr>
          <w:p w14:paraId="57B34099" w14:textId="77777777" w:rsidR="00967D04" w:rsidRPr="007E6CC0" w:rsidRDefault="00967D04" w:rsidP="007E6CC0">
            <w:pPr>
              <w:rPr>
                <w:rFonts w:ascii="Arial" w:hAnsi="Arial" w:cs="Arial"/>
                <w:b/>
                <w:bCs/>
                <w:sz w:val="24"/>
                <w:szCs w:val="24"/>
              </w:rPr>
            </w:pPr>
            <w:r w:rsidRPr="007E6CC0">
              <w:rPr>
                <w:rFonts w:ascii="Arial" w:hAnsi="Arial" w:cs="Arial"/>
                <w:b/>
                <w:bCs/>
                <w:sz w:val="24"/>
                <w:szCs w:val="24"/>
              </w:rPr>
              <w:t>Ethical considerations (y/n)</w:t>
            </w:r>
          </w:p>
        </w:tc>
        <w:tc>
          <w:tcPr>
            <w:tcW w:w="1340" w:type="dxa"/>
          </w:tcPr>
          <w:p w14:paraId="12C222C6" w14:textId="77777777" w:rsidR="00967D04" w:rsidRPr="007E6CC0" w:rsidRDefault="00967D04" w:rsidP="007E6CC0">
            <w:pPr>
              <w:rPr>
                <w:rFonts w:ascii="Arial" w:hAnsi="Arial" w:cs="Arial"/>
                <w:b/>
                <w:bCs/>
                <w:sz w:val="24"/>
                <w:szCs w:val="24"/>
              </w:rPr>
            </w:pPr>
            <w:r w:rsidRPr="007E6CC0">
              <w:rPr>
                <w:rFonts w:ascii="Arial" w:hAnsi="Arial" w:cs="Arial"/>
                <w:b/>
                <w:bCs/>
                <w:sz w:val="24"/>
                <w:szCs w:val="24"/>
              </w:rPr>
              <w:t>Reference list (y/n)</w:t>
            </w:r>
          </w:p>
        </w:tc>
      </w:tr>
      <w:tr w:rsidR="007E6CC0" w:rsidRPr="007E6CC0" w14:paraId="4D52D157" w14:textId="77777777" w:rsidTr="007E6CC0">
        <w:trPr>
          <w:trHeight w:val="593"/>
        </w:trPr>
        <w:tc>
          <w:tcPr>
            <w:tcW w:w="1671" w:type="dxa"/>
          </w:tcPr>
          <w:p w14:paraId="2FA016C4" w14:textId="77777777" w:rsidR="00967D04" w:rsidRPr="007E6CC0" w:rsidRDefault="00967D04" w:rsidP="007E6CC0">
            <w:pPr>
              <w:rPr>
                <w:rFonts w:ascii="Arial" w:hAnsi="Arial" w:cs="Arial"/>
                <w:sz w:val="24"/>
                <w:szCs w:val="24"/>
              </w:rPr>
            </w:pPr>
            <w:r w:rsidRPr="007E6CC0">
              <w:rPr>
                <w:rFonts w:ascii="Arial" w:hAnsi="Arial" w:cs="Arial"/>
                <w:sz w:val="24"/>
                <w:szCs w:val="24"/>
              </w:rPr>
              <w:t>Factors affecting quality of life in lower limb amputees</w:t>
            </w:r>
          </w:p>
        </w:tc>
        <w:tc>
          <w:tcPr>
            <w:tcW w:w="2457" w:type="dxa"/>
          </w:tcPr>
          <w:p w14:paraId="2B961AB9" w14:textId="77777777" w:rsidR="00967D04" w:rsidRPr="007E6CC0" w:rsidRDefault="00967D04" w:rsidP="007E6CC0">
            <w:pPr>
              <w:rPr>
                <w:rFonts w:ascii="Arial" w:hAnsi="Arial" w:cs="Arial"/>
                <w:sz w:val="24"/>
                <w:szCs w:val="24"/>
              </w:rPr>
            </w:pPr>
            <w:r w:rsidRPr="007E6CC0">
              <w:rPr>
                <w:rFonts w:ascii="Arial" w:hAnsi="Arial" w:cs="Arial"/>
                <w:sz w:val="24"/>
                <w:szCs w:val="24"/>
              </w:rPr>
              <w:t xml:space="preserve">Richa Sinha, Wim JA van den </w:t>
            </w:r>
            <w:proofErr w:type="spellStart"/>
            <w:r w:rsidRPr="007E6CC0">
              <w:rPr>
                <w:rFonts w:ascii="Arial" w:hAnsi="Arial" w:cs="Arial"/>
                <w:sz w:val="24"/>
                <w:szCs w:val="24"/>
              </w:rPr>
              <w:t>Heuval</w:t>
            </w:r>
            <w:proofErr w:type="spellEnd"/>
            <w:r w:rsidRPr="007E6CC0">
              <w:rPr>
                <w:rFonts w:ascii="Arial" w:hAnsi="Arial" w:cs="Arial"/>
                <w:sz w:val="24"/>
                <w:szCs w:val="24"/>
              </w:rPr>
              <w:t xml:space="preserve"> and </w:t>
            </w:r>
            <w:proofErr w:type="spellStart"/>
            <w:r w:rsidRPr="007E6CC0">
              <w:rPr>
                <w:rFonts w:ascii="Arial" w:hAnsi="Arial" w:cs="Arial"/>
                <w:sz w:val="24"/>
                <w:szCs w:val="24"/>
              </w:rPr>
              <w:t>Perianayagam</w:t>
            </w:r>
            <w:proofErr w:type="spellEnd"/>
            <w:r w:rsidRPr="007E6CC0">
              <w:rPr>
                <w:rFonts w:ascii="Arial" w:hAnsi="Arial" w:cs="Arial"/>
                <w:sz w:val="24"/>
                <w:szCs w:val="24"/>
              </w:rPr>
              <w:t xml:space="preserve"> </w:t>
            </w:r>
            <w:proofErr w:type="spellStart"/>
            <w:r w:rsidRPr="007E6CC0">
              <w:rPr>
                <w:rFonts w:ascii="Arial" w:hAnsi="Arial" w:cs="Arial"/>
                <w:sz w:val="24"/>
                <w:szCs w:val="24"/>
              </w:rPr>
              <w:t>Arokiasamy</w:t>
            </w:r>
            <w:proofErr w:type="spellEnd"/>
          </w:p>
        </w:tc>
        <w:tc>
          <w:tcPr>
            <w:tcW w:w="1364" w:type="dxa"/>
          </w:tcPr>
          <w:p w14:paraId="388BE38E" w14:textId="77777777" w:rsidR="00967D04" w:rsidRPr="007E6CC0" w:rsidRDefault="00967D04" w:rsidP="007E6CC0">
            <w:pPr>
              <w:rPr>
                <w:rFonts w:ascii="Arial" w:hAnsi="Arial" w:cs="Arial"/>
                <w:sz w:val="24"/>
                <w:szCs w:val="24"/>
              </w:rPr>
            </w:pPr>
            <w:r w:rsidRPr="007E6CC0">
              <w:rPr>
                <w:rFonts w:ascii="Arial" w:hAnsi="Arial" w:cs="Arial"/>
                <w:sz w:val="24"/>
                <w:szCs w:val="24"/>
              </w:rPr>
              <w:t>2017</w:t>
            </w:r>
          </w:p>
        </w:tc>
        <w:tc>
          <w:tcPr>
            <w:tcW w:w="1131" w:type="dxa"/>
          </w:tcPr>
          <w:p w14:paraId="69A588D6" w14:textId="77777777" w:rsidR="00967D04" w:rsidRPr="007E6CC0" w:rsidRDefault="00967D04" w:rsidP="007E6CC0">
            <w:pPr>
              <w:rPr>
                <w:rFonts w:ascii="Arial" w:hAnsi="Arial" w:cs="Arial"/>
                <w:sz w:val="24"/>
                <w:szCs w:val="24"/>
              </w:rPr>
            </w:pPr>
            <w:r w:rsidRPr="007E6CC0">
              <w:rPr>
                <w:rFonts w:ascii="Arial" w:hAnsi="Arial" w:cs="Arial"/>
                <w:sz w:val="24"/>
                <w:szCs w:val="24"/>
              </w:rPr>
              <w:t>Sage Journals</w:t>
            </w:r>
          </w:p>
        </w:tc>
        <w:tc>
          <w:tcPr>
            <w:tcW w:w="1119" w:type="dxa"/>
          </w:tcPr>
          <w:p w14:paraId="0E7F7A2C" w14:textId="77777777" w:rsidR="00967D04" w:rsidRPr="007E6CC0" w:rsidRDefault="00967D04" w:rsidP="007E6CC0">
            <w:pPr>
              <w:rPr>
                <w:rFonts w:ascii="Arial" w:hAnsi="Arial" w:cs="Arial"/>
                <w:sz w:val="24"/>
                <w:szCs w:val="24"/>
              </w:rPr>
            </w:pPr>
            <w:r w:rsidRPr="007E6CC0">
              <w:rPr>
                <w:rFonts w:ascii="Arial" w:hAnsi="Arial" w:cs="Arial"/>
                <w:sz w:val="24"/>
                <w:szCs w:val="24"/>
              </w:rPr>
              <w:t>Y</w:t>
            </w:r>
          </w:p>
        </w:tc>
        <w:tc>
          <w:tcPr>
            <w:tcW w:w="2444" w:type="dxa"/>
          </w:tcPr>
          <w:p w14:paraId="4B7EAA33" w14:textId="77777777" w:rsidR="00967D04" w:rsidRPr="007E6CC0" w:rsidRDefault="00967D04" w:rsidP="007E6CC0">
            <w:pPr>
              <w:rPr>
                <w:rFonts w:ascii="Arial" w:hAnsi="Arial" w:cs="Arial"/>
                <w:sz w:val="24"/>
                <w:szCs w:val="24"/>
              </w:rPr>
            </w:pPr>
            <w:r w:rsidRPr="007E6CC0">
              <w:rPr>
                <w:rFonts w:ascii="Arial" w:hAnsi="Arial" w:cs="Arial"/>
                <w:sz w:val="24"/>
                <w:szCs w:val="24"/>
              </w:rPr>
              <w:t>Interview</w:t>
            </w:r>
            <w:r w:rsidRPr="007E6CC0">
              <w:rPr>
                <w:rFonts w:ascii="Arial" w:hAnsi="Arial" w:cs="Arial"/>
                <w:sz w:val="24"/>
                <w:szCs w:val="24"/>
              </w:rPr>
              <w:br/>
              <w:t>Questionnaire</w:t>
            </w:r>
            <w:r w:rsidRPr="007E6CC0">
              <w:rPr>
                <w:rFonts w:ascii="Arial" w:hAnsi="Arial" w:cs="Arial"/>
                <w:sz w:val="24"/>
                <w:szCs w:val="24"/>
              </w:rPr>
              <w:br/>
              <w:t>Survey</w:t>
            </w:r>
            <w:r w:rsidRPr="007E6CC0">
              <w:rPr>
                <w:rFonts w:ascii="Arial" w:hAnsi="Arial" w:cs="Arial"/>
                <w:sz w:val="24"/>
                <w:szCs w:val="24"/>
              </w:rPr>
              <w:br/>
              <w:t>Statistical analysis</w:t>
            </w:r>
          </w:p>
        </w:tc>
        <w:tc>
          <w:tcPr>
            <w:tcW w:w="1218" w:type="dxa"/>
          </w:tcPr>
          <w:p w14:paraId="5554338D" w14:textId="77777777" w:rsidR="00967D04" w:rsidRPr="007E6CC0" w:rsidRDefault="00967D04" w:rsidP="007E6CC0">
            <w:pPr>
              <w:rPr>
                <w:rFonts w:ascii="Arial" w:hAnsi="Arial" w:cs="Arial"/>
                <w:sz w:val="24"/>
                <w:szCs w:val="24"/>
              </w:rPr>
            </w:pPr>
            <w:r w:rsidRPr="007E6CC0">
              <w:rPr>
                <w:rFonts w:ascii="Arial" w:hAnsi="Arial" w:cs="Arial"/>
                <w:sz w:val="24"/>
                <w:szCs w:val="24"/>
              </w:rPr>
              <w:t>y</w:t>
            </w:r>
          </w:p>
        </w:tc>
        <w:tc>
          <w:tcPr>
            <w:tcW w:w="990" w:type="dxa"/>
          </w:tcPr>
          <w:p w14:paraId="1A4A9DF0" w14:textId="0FA2B672" w:rsidR="00967D04" w:rsidRPr="007E6CC0" w:rsidRDefault="00191F41" w:rsidP="007E6CC0">
            <w:pPr>
              <w:rPr>
                <w:rFonts w:ascii="Arial" w:hAnsi="Arial" w:cs="Arial"/>
                <w:sz w:val="24"/>
                <w:szCs w:val="24"/>
              </w:rPr>
            </w:pPr>
            <w:r w:rsidRPr="007E6CC0">
              <w:rPr>
                <w:rFonts w:ascii="Arial" w:hAnsi="Arial" w:cs="Arial"/>
                <w:sz w:val="24"/>
                <w:szCs w:val="24"/>
              </w:rPr>
              <w:t>Y</w:t>
            </w:r>
          </w:p>
        </w:tc>
        <w:tc>
          <w:tcPr>
            <w:tcW w:w="1764" w:type="dxa"/>
          </w:tcPr>
          <w:p w14:paraId="3B99C160" w14:textId="77777777" w:rsidR="00967D04" w:rsidRPr="007E6CC0" w:rsidRDefault="00967D04" w:rsidP="007E6CC0">
            <w:pPr>
              <w:rPr>
                <w:rFonts w:ascii="Arial" w:hAnsi="Arial" w:cs="Arial"/>
                <w:sz w:val="24"/>
                <w:szCs w:val="24"/>
              </w:rPr>
            </w:pPr>
            <w:r w:rsidRPr="007E6CC0">
              <w:rPr>
                <w:rFonts w:ascii="Arial" w:hAnsi="Arial" w:cs="Arial"/>
                <w:sz w:val="24"/>
                <w:szCs w:val="24"/>
              </w:rPr>
              <w:t>y</w:t>
            </w:r>
          </w:p>
        </w:tc>
        <w:tc>
          <w:tcPr>
            <w:tcW w:w="1340" w:type="dxa"/>
          </w:tcPr>
          <w:p w14:paraId="149C5AC4" w14:textId="77777777" w:rsidR="00967D04" w:rsidRPr="007E6CC0" w:rsidRDefault="00967D04" w:rsidP="007E6CC0">
            <w:pPr>
              <w:rPr>
                <w:rFonts w:ascii="Arial" w:hAnsi="Arial" w:cs="Arial"/>
                <w:sz w:val="24"/>
                <w:szCs w:val="24"/>
              </w:rPr>
            </w:pPr>
            <w:r w:rsidRPr="007E6CC0">
              <w:rPr>
                <w:rFonts w:ascii="Arial" w:hAnsi="Arial" w:cs="Arial"/>
                <w:sz w:val="24"/>
                <w:szCs w:val="24"/>
              </w:rPr>
              <w:t>y</w:t>
            </w:r>
          </w:p>
        </w:tc>
      </w:tr>
      <w:tr w:rsidR="007E6CC0" w:rsidRPr="007E6CC0" w14:paraId="2EE3852C" w14:textId="77777777" w:rsidTr="007E6CC0">
        <w:trPr>
          <w:trHeight w:val="593"/>
        </w:trPr>
        <w:tc>
          <w:tcPr>
            <w:tcW w:w="1671" w:type="dxa"/>
          </w:tcPr>
          <w:p w14:paraId="7D35E306" w14:textId="77777777" w:rsidR="00967D04" w:rsidRPr="007E6CC0" w:rsidRDefault="00967D04" w:rsidP="007E6CC0">
            <w:pPr>
              <w:rPr>
                <w:rFonts w:ascii="Arial" w:hAnsi="Arial" w:cs="Arial"/>
                <w:sz w:val="24"/>
                <w:szCs w:val="24"/>
              </w:rPr>
            </w:pPr>
            <w:r w:rsidRPr="007E6CC0">
              <w:rPr>
                <w:rFonts w:ascii="Arial" w:hAnsi="Arial" w:cs="Arial"/>
                <w:sz w:val="24"/>
                <w:szCs w:val="24"/>
              </w:rPr>
              <w:t>Diabetes in the UK:2019</w:t>
            </w:r>
          </w:p>
        </w:tc>
        <w:tc>
          <w:tcPr>
            <w:tcW w:w="2457" w:type="dxa"/>
          </w:tcPr>
          <w:p w14:paraId="17535704" w14:textId="77777777" w:rsidR="00967D04" w:rsidRPr="007E6CC0" w:rsidRDefault="00967D04" w:rsidP="007E6CC0">
            <w:pPr>
              <w:rPr>
                <w:rFonts w:ascii="Arial" w:hAnsi="Arial" w:cs="Arial"/>
                <w:sz w:val="24"/>
                <w:szCs w:val="24"/>
              </w:rPr>
            </w:pPr>
            <w:r w:rsidRPr="007E6CC0">
              <w:rPr>
                <w:rFonts w:ascii="Arial" w:hAnsi="Arial" w:cs="Arial"/>
                <w:sz w:val="24"/>
                <w:szCs w:val="24"/>
              </w:rPr>
              <w:t>C.A. Whicher, O’Neill and R.I.G Holt</w:t>
            </w:r>
          </w:p>
        </w:tc>
        <w:tc>
          <w:tcPr>
            <w:tcW w:w="1364" w:type="dxa"/>
          </w:tcPr>
          <w:p w14:paraId="733DF56A" w14:textId="77777777" w:rsidR="00967D04" w:rsidRPr="007E6CC0" w:rsidRDefault="00967D04" w:rsidP="007E6CC0">
            <w:pPr>
              <w:rPr>
                <w:rFonts w:ascii="Arial" w:hAnsi="Arial" w:cs="Arial"/>
                <w:sz w:val="24"/>
                <w:szCs w:val="24"/>
              </w:rPr>
            </w:pPr>
            <w:r w:rsidRPr="007E6CC0">
              <w:rPr>
                <w:rFonts w:ascii="Arial" w:hAnsi="Arial" w:cs="Arial"/>
                <w:sz w:val="24"/>
                <w:szCs w:val="24"/>
              </w:rPr>
              <w:t>2020</w:t>
            </w:r>
          </w:p>
        </w:tc>
        <w:tc>
          <w:tcPr>
            <w:tcW w:w="1131" w:type="dxa"/>
          </w:tcPr>
          <w:p w14:paraId="2AFCCFDB" w14:textId="77777777" w:rsidR="00967D04" w:rsidRPr="007E6CC0" w:rsidRDefault="00967D04" w:rsidP="007E6CC0">
            <w:pPr>
              <w:rPr>
                <w:rFonts w:ascii="Arial" w:hAnsi="Arial" w:cs="Arial"/>
                <w:sz w:val="24"/>
                <w:szCs w:val="24"/>
              </w:rPr>
            </w:pPr>
            <w:r w:rsidRPr="007E6CC0">
              <w:rPr>
                <w:rFonts w:ascii="Arial" w:hAnsi="Arial" w:cs="Arial"/>
                <w:sz w:val="24"/>
                <w:szCs w:val="24"/>
              </w:rPr>
              <w:t>Wiley Online Library</w:t>
            </w:r>
          </w:p>
        </w:tc>
        <w:tc>
          <w:tcPr>
            <w:tcW w:w="1119" w:type="dxa"/>
          </w:tcPr>
          <w:p w14:paraId="3FBED136" w14:textId="77777777" w:rsidR="00967D04" w:rsidRPr="007E6CC0" w:rsidRDefault="00967D04" w:rsidP="007E6CC0">
            <w:pPr>
              <w:rPr>
                <w:rFonts w:ascii="Arial" w:hAnsi="Arial" w:cs="Arial"/>
                <w:sz w:val="24"/>
                <w:szCs w:val="24"/>
              </w:rPr>
            </w:pPr>
            <w:r w:rsidRPr="007E6CC0">
              <w:rPr>
                <w:rFonts w:ascii="Arial" w:hAnsi="Arial" w:cs="Arial"/>
                <w:sz w:val="24"/>
                <w:szCs w:val="24"/>
              </w:rPr>
              <w:t>Y</w:t>
            </w:r>
          </w:p>
        </w:tc>
        <w:tc>
          <w:tcPr>
            <w:tcW w:w="2444" w:type="dxa"/>
          </w:tcPr>
          <w:p w14:paraId="166CD77E" w14:textId="77777777" w:rsidR="00967D04" w:rsidRPr="007E6CC0" w:rsidRDefault="00967D04" w:rsidP="007E6CC0">
            <w:pPr>
              <w:rPr>
                <w:rFonts w:ascii="Arial" w:hAnsi="Arial" w:cs="Arial"/>
                <w:sz w:val="24"/>
                <w:szCs w:val="24"/>
              </w:rPr>
            </w:pPr>
            <w:r w:rsidRPr="007E6CC0">
              <w:rPr>
                <w:rFonts w:ascii="Arial" w:hAnsi="Arial" w:cs="Arial"/>
                <w:sz w:val="24"/>
                <w:szCs w:val="24"/>
              </w:rPr>
              <w:t>Table</w:t>
            </w:r>
            <w:r w:rsidRPr="007E6CC0">
              <w:rPr>
                <w:rFonts w:ascii="Arial" w:hAnsi="Arial" w:cs="Arial"/>
                <w:sz w:val="24"/>
                <w:szCs w:val="24"/>
              </w:rPr>
              <w:br/>
              <w:t>Diverse sources</w:t>
            </w:r>
          </w:p>
        </w:tc>
        <w:tc>
          <w:tcPr>
            <w:tcW w:w="1218" w:type="dxa"/>
          </w:tcPr>
          <w:p w14:paraId="6893AC33" w14:textId="77777777" w:rsidR="00967D04" w:rsidRPr="007E6CC0" w:rsidRDefault="00967D04" w:rsidP="007E6CC0">
            <w:pPr>
              <w:rPr>
                <w:rFonts w:ascii="Arial" w:hAnsi="Arial" w:cs="Arial"/>
                <w:sz w:val="24"/>
                <w:szCs w:val="24"/>
              </w:rPr>
            </w:pPr>
            <w:r w:rsidRPr="007E6CC0">
              <w:rPr>
                <w:rFonts w:ascii="Arial" w:hAnsi="Arial" w:cs="Arial"/>
                <w:sz w:val="24"/>
                <w:szCs w:val="24"/>
              </w:rPr>
              <w:t>y</w:t>
            </w:r>
          </w:p>
        </w:tc>
        <w:tc>
          <w:tcPr>
            <w:tcW w:w="990" w:type="dxa"/>
          </w:tcPr>
          <w:p w14:paraId="04421FE9" w14:textId="12F1DD71" w:rsidR="00967D04" w:rsidRPr="007E6CC0" w:rsidRDefault="00191F41" w:rsidP="007E6CC0">
            <w:pPr>
              <w:rPr>
                <w:rFonts w:ascii="Arial" w:hAnsi="Arial" w:cs="Arial"/>
                <w:sz w:val="24"/>
                <w:szCs w:val="24"/>
              </w:rPr>
            </w:pPr>
            <w:r w:rsidRPr="007E6CC0">
              <w:rPr>
                <w:rFonts w:ascii="Arial" w:hAnsi="Arial" w:cs="Arial"/>
                <w:sz w:val="24"/>
                <w:szCs w:val="24"/>
              </w:rPr>
              <w:t>Y</w:t>
            </w:r>
          </w:p>
        </w:tc>
        <w:tc>
          <w:tcPr>
            <w:tcW w:w="1764" w:type="dxa"/>
          </w:tcPr>
          <w:p w14:paraId="77CED906" w14:textId="77777777" w:rsidR="00967D04" w:rsidRPr="007E6CC0" w:rsidRDefault="00967D04" w:rsidP="007E6CC0">
            <w:pPr>
              <w:rPr>
                <w:rFonts w:ascii="Arial" w:hAnsi="Arial" w:cs="Arial"/>
                <w:sz w:val="24"/>
                <w:szCs w:val="24"/>
              </w:rPr>
            </w:pPr>
            <w:r w:rsidRPr="007E6CC0">
              <w:rPr>
                <w:rFonts w:ascii="Arial" w:hAnsi="Arial" w:cs="Arial"/>
                <w:sz w:val="24"/>
                <w:szCs w:val="24"/>
              </w:rPr>
              <w:t>N (not mentioned)</w:t>
            </w:r>
          </w:p>
        </w:tc>
        <w:tc>
          <w:tcPr>
            <w:tcW w:w="1340" w:type="dxa"/>
          </w:tcPr>
          <w:p w14:paraId="5568C1E6" w14:textId="16D1578C" w:rsidR="00967D04" w:rsidRPr="007E6CC0" w:rsidRDefault="006218C4" w:rsidP="007E6CC0">
            <w:pPr>
              <w:rPr>
                <w:rFonts w:ascii="Arial" w:hAnsi="Arial" w:cs="Arial"/>
                <w:sz w:val="24"/>
                <w:szCs w:val="24"/>
              </w:rPr>
            </w:pPr>
            <w:r w:rsidRPr="007E6CC0">
              <w:rPr>
                <w:rFonts w:ascii="Arial" w:hAnsi="Arial" w:cs="Arial"/>
                <w:sz w:val="24"/>
                <w:szCs w:val="24"/>
              </w:rPr>
              <w:t>y</w:t>
            </w:r>
          </w:p>
        </w:tc>
      </w:tr>
      <w:tr w:rsidR="007E6CC0" w:rsidRPr="007E6CC0" w14:paraId="3E9C5EC4" w14:textId="77777777" w:rsidTr="007E6CC0">
        <w:trPr>
          <w:trHeight w:val="593"/>
        </w:trPr>
        <w:tc>
          <w:tcPr>
            <w:tcW w:w="1671" w:type="dxa"/>
          </w:tcPr>
          <w:p w14:paraId="6978C30C" w14:textId="6E910D38" w:rsidR="00967D04" w:rsidRPr="007E6CC0" w:rsidRDefault="00967D04" w:rsidP="007E6CC0">
            <w:pPr>
              <w:rPr>
                <w:rFonts w:ascii="Arial" w:hAnsi="Arial" w:cs="Arial"/>
                <w:sz w:val="24"/>
                <w:szCs w:val="24"/>
              </w:rPr>
            </w:pPr>
            <w:r w:rsidRPr="007E6CC0">
              <w:rPr>
                <w:rFonts w:ascii="Arial" w:hAnsi="Arial" w:cs="Arial"/>
                <w:sz w:val="24"/>
                <w:szCs w:val="24"/>
              </w:rPr>
              <w:t>Physical activity and quality of life: A study of a lower-limb amputee population</w:t>
            </w:r>
          </w:p>
        </w:tc>
        <w:tc>
          <w:tcPr>
            <w:tcW w:w="2457" w:type="dxa"/>
          </w:tcPr>
          <w:p w14:paraId="58DF89EF" w14:textId="217EEA06" w:rsidR="00967D04" w:rsidRPr="007E6CC0" w:rsidRDefault="00967D04" w:rsidP="007E6CC0">
            <w:pPr>
              <w:rPr>
                <w:rFonts w:ascii="Arial" w:hAnsi="Arial" w:cs="Arial"/>
                <w:sz w:val="24"/>
                <w:szCs w:val="24"/>
              </w:rPr>
            </w:pPr>
            <w:r w:rsidRPr="007E6CC0">
              <w:rPr>
                <w:rFonts w:ascii="Arial" w:hAnsi="Arial" w:cs="Arial"/>
                <w:sz w:val="24"/>
                <w:szCs w:val="24"/>
              </w:rPr>
              <w:t>Sarah A. Deans, Angus K. McFadyen and Philip J. Rowe</w:t>
            </w:r>
          </w:p>
        </w:tc>
        <w:tc>
          <w:tcPr>
            <w:tcW w:w="1364" w:type="dxa"/>
          </w:tcPr>
          <w:p w14:paraId="12BB8938" w14:textId="1A434BA3" w:rsidR="00967D04" w:rsidRPr="007E6CC0" w:rsidRDefault="00967D04" w:rsidP="007E6CC0">
            <w:pPr>
              <w:rPr>
                <w:rFonts w:ascii="Arial" w:hAnsi="Arial" w:cs="Arial"/>
                <w:sz w:val="24"/>
                <w:szCs w:val="24"/>
              </w:rPr>
            </w:pPr>
            <w:r w:rsidRPr="007E6CC0">
              <w:rPr>
                <w:rFonts w:ascii="Arial" w:hAnsi="Arial" w:cs="Arial"/>
                <w:sz w:val="24"/>
                <w:szCs w:val="24"/>
              </w:rPr>
              <w:t>2008</w:t>
            </w:r>
          </w:p>
        </w:tc>
        <w:tc>
          <w:tcPr>
            <w:tcW w:w="1131" w:type="dxa"/>
          </w:tcPr>
          <w:p w14:paraId="3F8BD254" w14:textId="4AA9ECF7" w:rsidR="00967D04" w:rsidRPr="007E6CC0" w:rsidRDefault="00967D04" w:rsidP="007E6CC0">
            <w:pPr>
              <w:rPr>
                <w:rFonts w:ascii="Arial" w:hAnsi="Arial" w:cs="Arial"/>
                <w:sz w:val="24"/>
                <w:szCs w:val="24"/>
              </w:rPr>
            </w:pPr>
            <w:r w:rsidRPr="007E6CC0">
              <w:rPr>
                <w:rFonts w:ascii="Arial" w:hAnsi="Arial" w:cs="Arial"/>
                <w:sz w:val="24"/>
                <w:szCs w:val="24"/>
              </w:rPr>
              <w:t>Sage Journals</w:t>
            </w:r>
          </w:p>
        </w:tc>
        <w:tc>
          <w:tcPr>
            <w:tcW w:w="1119" w:type="dxa"/>
          </w:tcPr>
          <w:p w14:paraId="7210C810" w14:textId="73F4A9FA" w:rsidR="00967D04" w:rsidRPr="007E6CC0" w:rsidRDefault="00967D04" w:rsidP="007E6CC0">
            <w:pPr>
              <w:rPr>
                <w:rFonts w:ascii="Arial" w:hAnsi="Arial" w:cs="Arial"/>
                <w:sz w:val="24"/>
                <w:szCs w:val="24"/>
              </w:rPr>
            </w:pPr>
            <w:r w:rsidRPr="007E6CC0">
              <w:rPr>
                <w:rFonts w:ascii="Arial" w:hAnsi="Arial" w:cs="Arial"/>
                <w:sz w:val="24"/>
                <w:szCs w:val="24"/>
              </w:rPr>
              <w:t>Y</w:t>
            </w:r>
          </w:p>
        </w:tc>
        <w:tc>
          <w:tcPr>
            <w:tcW w:w="2444" w:type="dxa"/>
          </w:tcPr>
          <w:p w14:paraId="0704FD08" w14:textId="77777777" w:rsidR="006218C4" w:rsidRPr="007E6CC0" w:rsidRDefault="006218C4" w:rsidP="007E6CC0">
            <w:pPr>
              <w:rPr>
                <w:rFonts w:ascii="Arial" w:hAnsi="Arial" w:cs="Arial"/>
                <w:sz w:val="24"/>
                <w:szCs w:val="24"/>
              </w:rPr>
            </w:pPr>
            <w:r w:rsidRPr="007E6CC0">
              <w:rPr>
                <w:rFonts w:ascii="Arial" w:hAnsi="Arial" w:cs="Arial"/>
                <w:sz w:val="24"/>
                <w:szCs w:val="24"/>
              </w:rPr>
              <w:t>Questionnaires</w:t>
            </w:r>
          </w:p>
          <w:p w14:paraId="16C88E2A" w14:textId="77777777" w:rsidR="006218C4" w:rsidRPr="007E6CC0" w:rsidRDefault="006218C4" w:rsidP="007E6CC0">
            <w:pPr>
              <w:rPr>
                <w:rFonts w:ascii="Arial" w:hAnsi="Arial" w:cs="Arial"/>
                <w:sz w:val="24"/>
                <w:szCs w:val="24"/>
              </w:rPr>
            </w:pPr>
            <w:r w:rsidRPr="007E6CC0">
              <w:rPr>
                <w:rFonts w:ascii="Arial" w:hAnsi="Arial" w:cs="Arial"/>
                <w:sz w:val="24"/>
                <w:szCs w:val="24"/>
              </w:rPr>
              <w:t>Data Analysis</w:t>
            </w:r>
            <w:r w:rsidRPr="007E6CC0">
              <w:rPr>
                <w:rFonts w:ascii="Arial" w:hAnsi="Arial" w:cs="Arial"/>
                <w:sz w:val="24"/>
                <w:szCs w:val="24"/>
              </w:rPr>
              <w:br/>
              <w:t>Quality of life scale</w:t>
            </w:r>
          </w:p>
          <w:p w14:paraId="08D80F11" w14:textId="240EF307" w:rsidR="006218C4" w:rsidRPr="007E6CC0" w:rsidRDefault="006218C4" w:rsidP="007E6CC0">
            <w:pPr>
              <w:rPr>
                <w:rFonts w:ascii="Arial" w:hAnsi="Arial" w:cs="Arial"/>
                <w:sz w:val="24"/>
                <w:szCs w:val="24"/>
              </w:rPr>
            </w:pPr>
            <w:r w:rsidRPr="007E6CC0">
              <w:rPr>
                <w:rFonts w:ascii="Arial" w:hAnsi="Arial" w:cs="Arial"/>
                <w:sz w:val="24"/>
                <w:szCs w:val="24"/>
              </w:rPr>
              <w:t>Likert Scale</w:t>
            </w:r>
          </w:p>
        </w:tc>
        <w:tc>
          <w:tcPr>
            <w:tcW w:w="1218" w:type="dxa"/>
          </w:tcPr>
          <w:p w14:paraId="63C6BF63" w14:textId="5AC74B9D" w:rsidR="00967D04" w:rsidRPr="007E6CC0" w:rsidRDefault="006218C4" w:rsidP="007E6CC0">
            <w:pPr>
              <w:rPr>
                <w:rFonts w:ascii="Arial" w:hAnsi="Arial" w:cs="Arial"/>
                <w:sz w:val="24"/>
                <w:szCs w:val="24"/>
              </w:rPr>
            </w:pPr>
            <w:r w:rsidRPr="007E6CC0">
              <w:rPr>
                <w:rFonts w:ascii="Arial" w:hAnsi="Arial" w:cs="Arial"/>
                <w:sz w:val="24"/>
                <w:szCs w:val="24"/>
              </w:rPr>
              <w:t>y</w:t>
            </w:r>
          </w:p>
        </w:tc>
        <w:tc>
          <w:tcPr>
            <w:tcW w:w="990" w:type="dxa"/>
          </w:tcPr>
          <w:p w14:paraId="5AA92C5A" w14:textId="2ECF6268" w:rsidR="00967D04" w:rsidRPr="007E6CC0" w:rsidRDefault="00191F41" w:rsidP="007E6CC0">
            <w:pPr>
              <w:rPr>
                <w:rFonts w:ascii="Arial" w:hAnsi="Arial" w:cs="Arial"/>
                <w:sz w:val="24"/>
                <w:szCs w:val="24"/>
              </w:rPr>
            </w:pPr>
            <w:r w:rsidRPr="007E6CC0">
              <w:rPr>
                <w:rFonts w:ascii="Arial" w:hAnsi="Arial" w:cs="Arial"/>
                <w:sz w:val="24"/>
                <w:szCs w:val="24"/>
              </w:rPr>
              <w:t>Y</w:t>
            </w:r>
          </w:p>
        </w:tc>
        <w:tc>
          <w:tcPr>
            <w:tcW w:w="1764" w:type="dxa"/>
          </w:tcPr>
          <w:p w14:paraId="27176E69" w14:textId="6DC77670" w:rsidR="00967D04" w:rsidRPr="007E6CC0" w:rsidRDefault="00967D04" w:rsidP="007E6CC0">
            <w:pPr>
              <w:rPr>
                <w:rFonts w:ascii="Arial" w:hAnsi="Arial" w:cs="Arial"/>
                <w:sz w:val="24"/>
                <w:szCs w:val="24"/>
              </w:rPr>
            </w:pPr>
            <w:r w:rsidRPr="007E6CC0">
              <w:rPr>
                <w:rFonts w:ascii="Arial" w:hAnsi="Arial" w:cs="Arial"/>
                <w:sz w:val="24"/>
                <w:szCs w:val="24"/>
              </w:rPr>
              <w:t>y</w:t>
            </w:r>
          </w:p>
        </w:tc>
        <w:tc>
          <w:tcPr>
            <w:tcW w:w="1340" w:type="dxa"/>
          </w:tcPr>
          <w:p w14:paraId="48F37355" w14:textId="1B7B8DEF" w:rsidR="00967D04" w:rsidRPr="007E6CC0" w:rsidRDefault="0027627A" w:rsidP="007E6CC0">
            <w:pPr>
              <w:rPr>
                <w:rFonts w:ascii="Arial" w:hAnsi="Arial" w:cs="Arial"/>
                <w:sz w:val="24"/>
                <w:szCs w:val="24"/>
              </w:rPr>
            </w:pPr>
            <w:r w:rsidRPr="007E6CC0">
              <w:rPr>
                <w:rFonts w:ascii="Arial" w:hAnsi="Arial" w:cs="Arial"/>
                <w:sz w:val="24"/>
                <w:szCs w:val="24"/>
              </w:rPr>
              <w:t>y</w:t>
            </w:r>
          </w:p>
        </w:tc>
      </w:tr>
      <w:tr w:rsidR="007E6CC0" w:rsidRPr="007E6CC0" w14:paraId="056092FA" w14:textId="77777777" w:rsidTr="007E6CC0">
        <w:trPr>
          <w:trHeight w:val="593"/>
        </w:trPr>
        <w:tc>
          <w:tcPr>
            <w:tcW w:w="1671" w:type="dxa"/>
          </w:tcPr>
          <w:p w14:paraId="0FEC6BB5" w14:textId="24EC3DE8" w:rsidR="00967D04" w:rsidRPr="007E6CC0" w:rsidRDefault="007E6CC0" w:rsidP="007E6CC0">
            <w:pPr>
              <w:rPr>
                <w:rFonts w:ascii="Arial" w:hAnsi="Arial" w:cs="Arial"/>
                <w:sz w:val="24"/>
                <w:szCs w:val="24"/>
              </w:rPr>
            </w:pPr>
            <w:r w:rsidRPr="007E6CC0">
              <w:rPr>
                <w:rFonts w:ascii="Arial" w:hAnsi="Arial" w:cs="Arial"/>
                <w:sz w:val="24"/>
                <w:szCs w:val="24"/>
              </w:rPr>
              <w:t>Rehabilitation Goals and effects of Goal Achievement on Outcome Following an Adapted Physical Activity-Based Rehabilitation Intervention</w:t>
            </w:r>
          </w:p>
        </w:tc>
        <w:tc>
          <w:tcPr>
            <w:tcW w:w="2457" w:type="dxa"/>
          </w:tcPr>
          <w:p w14:paraId="7BECC4CF" w14:textId="235D241D" w:rsidR="00967D04" w:rsidRPr="007E6CC0" w:rsidRDefault="007E6CC0" w:rsidP="007E6CC0">
            <w:pPr>
              <w:rPr>
                <w:rFonts w:ascii="Arial" w:hAnsi="Arial" w:cs="Arial"/>
                <w:sz w:val="24"/>
                <w:szCs w:val="24"/>
              </w:rPr>
            </w:pPr>
            <w:r w:rsidRPr="007E6CC0">
              <w:rPr>
                <w:rFonts w:ascii="Arial" w:hAnsi="Arial" w:cs="Arial"/>
                <w:sz w:val="24"/>
                <w:szCs w:val="24"/>
              </w:rPr>
              <w:t xml:space="preserve">Line Preede, Helene L Soberg, Hakon Dalen, Astrid Nyquist, Reidun Jahnsen, Martin </w:t>
            </w:r>
            <w:proofErr w:type="spellStart"/>
            <w:r w:rsidRPr="007E6CC0">
              <w:rPr>
                <w:rFonts w:ascii="Arial" w:hAnsi="Arial" w:cs="Arial"/>
                <w:sz w:val="24"/>
                <w:szCs w:val="24"/>
              </w:rPr>
              <w:t>Saebu</w:t>
            </w:r>
            <w:proofErr w:type="spellEnd"/>
            <w:r w:rsidRPr="007E6CC0">
              <w:rPr>
                <w:rFonts w:ascii="Arial" w:hAnsi="Arial" w:cs="Arial"/>
                <w:sz w:val="24"/>
                <w:szCs w:val="24"/>
              </w:rPr>
              <w:t>, Erik Bautz-Holter and Cecile Roe</w:t>
            </w:r>
          </w:p>
        </w:tc>
        <w:tc>
          <w:tcPr>
            <w:tcW w:w="1364" w:type="dxa"/>
          </w:tcPr>
          <w:p w14:paraId="45473308" w14:textId="5CC8BF16" w:rsidR="00967D04" w:rsidRPr="007E6CC0" w:rsidRDefault="007E6CC0" w:rsidP="007E6CC0">
            <w:pPr>
              <w:rPr>
                <w:rFonts w:ascii="Arial" w:hAnsi="Arial" w:cs="Arial"/>
                <w:sz w:val="24"/>
                <w:szCs w:val="24"/>
              </w:rPr>
            </w:pPr>
            <w:r w:rsidRPr="007E6CC0">
              <w:rPr>
                <w:rFonts w:ascii="Arial" w:hAnsi="Arial" w:cs="Arial"/>
                <w:sz w:val="24"/>
                <w:szCs w:val="24"/>
              </w:rPr>
              <w:t>2021</w:t>
            </w:r>
          </w:p>
        </w:tc>
        <w:tc>
          <w:tcPr>
            <w:tcW w:w="1131" w:type="dxa"/>
          </w:tcPr>
          <w:p w14:paraId="577DA13B" w14:textId="140509EF" w:rsidR="00967D04" w:rsidRPr="007E6CC0" w:rsidRDefault="007E6CC0" w:rsidP="007E6CC0">
            <w:pPr>
              <w:rPr>
                <w:rFonts w:ascii="Arial" w:hAnsi="Arial" w:cs="Arial"/>
                <w:sz w:val="24"/>
                <w:szCs w:val="24"/>
              </w:rPr>
            </w:pPr>
            <w:r w:rsidRPr="007E6CC0">
              <w:rPr>
                <w:rFonts w:ascii="Arial" w:hAnsi="Arial" w:cs="Arial"/>
                <w:sz w:val="24"/>
                <w:szCs w:val="24"/>
              </w:rPr>
              <w:t>PMC PubMed Central</w:t>
            </w:r>
          </w:p>
        </w:tc>
        <w:tc>
          <w:tcPr>
            <w:tcW w:w="1119" w:type="dxa"/>
          </w:tcPr>
          <w:p w14:paraId="099F40C9" w14:textId="205ACE06" w:rsidR="00967D04" w:rsidRPr="007E6CC0" w:rsidRDefault="007E6CC0" w:rsidP="007E6CC0">
            <w:pPr>
              <w:rPr>
                <w:rFonts w:ascii="Arial" w:hAnsi="Arial" w:cs="Arial"/>
                <w:sz w:val="24"/>
                <w:szCs w:val="24"/>
              </w:rPr>
            </w:pPr>
            <w:r w:rsidRPr="007E6CC0">
              <w:rPr>
                <w:rFonts w:ascii="Arial" w:hAnsi="Arial" w:cs="Arial"/>
                <w:sz w:val="24"/>
                <w:szCs w:val="24"/>
              </w:rPr>
              <w:t>Y</w:t>
            </w:r>
          </w:p>
        </w:tc>
        <w:tc>
          <w:tcPr>
            <w:tcW w:w="2444" w:type="dxa"/>
          </w:tcPr>
          <w:p w14:paraId="3D850529" w14:textId="7A320DEA" w:rsidR="00967D04" w:rsidRPr="007E6CC0" w:rsidRDefault="007E6CC0" w:rsidP="007E6CC0">
            <w:pPr>
              <w:rPr>
                <w:rFonts w:ascii="Arial" w:hAnsi="Arial" w:cs="Arial"/>
                <w:sz w:val="24"/>
                <w:szCs w:val="24"/>
              </w:rPr>
            </w:pPr>
            <w:r w:rsidRPr="007E6CC0">
              <w:rPr>
                <w:rFonts w:ascii="Arial" w:hAnsi="Arial" w:cs="Arial"/>
                <w:sz w:val="24"/>
                <w:szCs w:val="24"/>
              </w:rPr>
              <w:t xml:space="preserve">Observational study </w:t>
            </w:r>
            <w:r w:rsidRPr="007E6CC0">
              <w:rPr>
                <w:rFonts w:ascii="Arial" w:hAnsi="Arial" w:cs="Arial"/>
                <w:sz w:val="24"/>
                <w:szCs w:val="24"/>
              </w:rPr>
              <w:br/>
              <w:t xml:space="preserve">Questionnaire </w:t>
            </w:r>
            <w:r w:rsidRPr="007E6CC0">
              <w:rPr>
                <w:rFonts w:ascii="Arial" w:hAnsi="Arial" w:cs="Arial"/>
                <w:sz w:val="24"/>
                <w:szCs w:val="24"/>
              </w:rPr>
              <w:br/>
              <w:t>Goal achievement rating scale</w:t>
            </w:r>
            <w:r w:rsidRPr="007E6CC0">
              <w:rPr>
                <w:rFonts w:ascii="Arial" w:hAnsi="Arial" w:cs="Arial"/>
                <w:sz w:val="24"/>
                <w:szCs w:val="24"/>
              </w:rPr>
              <w:br/>
            </w:r>
          </w:p>
        </w:tc>
        <w:tc>
          <w:tcPr>
            <w:tcW w:w="1218" w:type="dxa"/>
          </w:tcPr>
          <w:p w14:paraId="3323BAD4" w14:textId="68293B6F" w:rsidR="00967D04" w:rsidRPr="007E6CC0" w:rsidRDefault="007E6CC0" w:rsidP="007E6CC0">
            <w:pPr>
              <w:rPr>
                <w:rFonts w:ascii="Arial" w:hAnsi="Arial" w:cs="Arial"/>
                <w:sz w:val="24"/>
                <w:szCs w:val="24"/>
              </w:rPr>
            </w:pPr>
            <w:r w:rsidRPr="007E6CC0">
              <w:rPr>
                <w:rFonts w:ascii="Arial" w:hAnsi="Arial" w:cs="Arial"/>
                <w:sz w:val="24"/>
                <w:szCs w:val="24"/>
              </w:rPr>
              <w:t>Y</w:t>
            </w:r>
          </w:p>
        </w:tc>
        <w:tc>
          <w:tcPr>
            <w:tcW w:w="990" w:type="dxa"/>
          </w:tcPr>
          <w:p w14:paraId="7CC3350C" w14:textId="11C772C2" w:rsidR="00967D04" w:rsidRPr="007E6CC0" w:rsidRDefault="007E6CC0" w:rsidP="007E6CC0">
            <w:pPr>
              <w:rPr>
                <w:rFonts w:ascii="Arial" w:hAnsi="Arial" w:cs="Arial"/>
                <w:sz w:val="24"/>
                <w:szCs w:val="24"/>
              </w:rPr>
            </w:pPr>
            <w:r w:rsidRPr="007E6CC0">
              <w:rPr>
                <w:rFonts w:ascii="Arial" w:hAnsi="Arial" w:cs="Arial"/>
                <w:sz w:val="24"/>
                <w:szCs w:val="24"/>
              </w:rPr>
              <w:t>Y</w:t>
            </w:r>
          </w:p>
        </w:tc>
        <w:tc>
          <w:tcPr>
            <w:tcW w:w="1764" w:type="dxa"/>
          </w:tcPr>
          <w:p w14:paraId="67D70BFC" w14:textId="622421DE" w:rsidR="00967D04" w:rsidRPr="007E6CC0" w:rsidRDefault="007E6CC0" w:rsidP="007E6CC0">
            <w:pPr>
              <w:rPr>
                <w:rFonts w:ascii="Arial" w:hAnsi="Arial" w:cs="Arial"/>
                <w:sz w:val="24"/>
                <w:szCs w:val="24"/>
              </w:rPr>
            </w:pPr>
            <w:r w:rsidRPr="007E6CC0">
              <w:rPr>
                <w:rFonts w:ascii="Arial" w:hAnsi="Arial" w:cs="Arial"/>
                <w:sz w:val="24"/>
                <w:szCs w:val="24"/>
              </w:rPr>
              <w:t>Y</w:t>
            </w:r>
          </w:p>
        </w:tc>
        <w:tc>
          <w:tcPr>
            <w:tcW w:w="1340" w:type="dxa"/>
          </w:tcPr>
          <w:p w14:paraId="3FF3C1DA" w14:textId="4F191BE4" w:rsidR="00967D04" w:rsidRPr="007E6CC0" w:rsidRDefault="007E6CC0" w:rsidP="007E6CC0">
            <w:pPr>
              <w:rPr>
                <w:rFonts w:ascii="Arial" w:hAnsi="Arial" w:cs="Arial"/>
                <w:sz w:val="24"/>
                <w:szCs w:val="24"/>
              </w:rPr>
            </w:pPr>
            <w:r w:rsidRPr="007E6CC0">
              <w:rPr>
                <w:rFonts w:ascii="Arial" w:hAnsi="Arial" w:cs="Arial"/>
                <w:sz w:val="24"/>
                <w:szCs w:val="24"/>
              </w:rPr>
              <w:t>Y</w:t>
            </w:r>
          </w:p>
        </w:tc>
      </w:tr>
    </w:tbl>
    <w:p w14:paraId="5B36E36F" w14:textId="77499AF6" w:rsidR="00AD559F" w:rsidRPr="00967D04" w:rsidRDefault="00AD559F" w:rsidP="006A346C">
      <w:pPr>
        <w:rPr>
          <w:b/>
          <w:bCs/>
        </w:rPr>
      </w:pPr>
    </w:p>
    <w:sectPr w:rsidR="00AD559F" w:rsidRPr="00967D04" w:rsidSect="00967D04">
      <w:pgSz w:w="16838" w:h="11906" w:orient="landscape"/>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C408F6" w14:textId="77777777" w:rsidR="00B57482" w:rsidRDefault="00B57482" w:rsidP="00B57482">
      <w:pPr>
        <w:spacing w:after="0" w:line="240" w:lineRule="auto"/>
      </w:pPr>
      <w:r>
        <w:separator/>
      </w:r>
    </w:p>
  </w:endnote>
  <w:endnote w:type="continuationSeparator" w:id="0">
    <w:p w14:paraId="4917A818" w14:textId="77777777" w:rsidR="00B57482" w:rsidRDefault="00B57482" w:rsidP="00B574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57138030"/>
      <w:docPartObj>
        <w:docPartGallery w:val="Page Numbers (Bottom of Page)"/>
        <w:docPartUnique/>
      </w:docPartObj>
    </w:sdtPr>
    <w:sdtEndPr>
      <w:rPr>
        <w:noProof/>
      </w:rPr>
    </w:sdtEndPr>
    <w:sdtContent>
      <w:p w14:paraId="56ADA99C" w14:textId="31FEA208" w:rsidR="00C3670D" w:rsidRDefault="00C3670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8C81459" w14:textId="77777777" w:rsidR="00B57482" w:rsidRDefault="00B574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9DC0F5" w14:textId="77777777" w:rsidR="00B57482" w:rsidRDefault="00B57482" w:rsidP="00B57482">
      <w:pPr>
        <w:spacing w:after="0" w:line="240" w:lineRule="auto"/>
      </w:pPr>
      <w:r>
        <w:separator/>
      </w:r>
    </w:p>
  </w:footnote>
  <w:footnote w:type="continuationSeparator" w:id="0">
    <w:p w14:paraId="3F15C93D" w14:textId="77777777" w:rsidR="00B57482" w:rsidRDefault="00B57482" w:rsidP="00B5748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559F"/>
    <w:rsid w:val="00045B80"/>
    <w:rsid w:val="00053966"/>
    <w:rsid w:val="0008703F"/>
    <w:rsid w:val="000A114C"/>
    <w:rsid w:val="00151E2E"/>
    <w:rsid w:val="0015274F"/>
    <w:rsid w:val="00155BBA"/>
    <w:rsid w:val="00160C22"/>
    <w:rsid w:val="00167B7D"/>
    <w:rsid w:val="001729D6"/>
    <w:rsid w:val="00191F41"/>
    <w:rsid w:val="001A2113"/>
    <w:rsid w:val="001E3180"/>
    <w:rsid w:val="002279CD"/>
    <w:rsid w:val="00243C05"/>
    <w:rsid w:val="0024736A"/>
    <w:rsid w:val="0026008E"/>
    <w:rsid w:val="002625CE"/>
    <w:rsid w:val="00262753"/>
    <w:rsid w:val="002719A7"/>
    <w:rsid w:val="0027627A"/>
    <w:rsid w:val="00276A41"/>
    <w:rsid w:val="002E2672"/>
    <w:rsid w:val="0030474C"/>
    <w:rsid w:val="003342E6"/>
    <w:rsid w:val="003C78E0"/>
    <w:rsid w:val="003E265C"/>
    <w:rsid w:val="003F595F"/>
    <w:rsid w:val="003F5BF9"/>
    <w:rsid w:val="00406251"/>
    <w:rsid w:val="004133EA"/>
    <w:rsid w:val="00424A6E"/>
    <w:rsid w:val="00433A6F"/>
    <w:rsid w:val="00434ACD"/>
    <w:rsid w:val="00434CCB"/>
    <w:rsid w:val="004916D5"/>
    <w:rsid w:val="004A5E39"/>
    <w:rsid w:val="005B2BE2"/>
    <w:rsid w:val="005B4C3E"/>
    <w:rsid w:val="005D7CEE"/>
    <w:rsid w:val="005E4490"/>
    <w:rsid w:val="005F12D0"/>
    <w:rsid w:val="006049D6"/>
    <w:rsid w:val="006218C4"/>
    <w:rsid w:val="00671989"/>
    <w:rsid w:val="006A346C"/>
    <w:rsid w:val="006D4204"/>
    <w:rsid w:val="00727793"/>
    <w:rsid w:val="007301B0"/>
    <w:rsid w:val="0076776A"/>
    <w:rsid w:val="007B1AF5"/>
    <w:rsid w:val="007E6CC0"/>
    <w:rsid w:val="008109C8"/>
    <w:rsid w:val="00824DE6"/>
    <w:rsid w:val="00855DD6"/>
    <w:rsid w:val="008710DD"/>
    <w:rsid w:val="00872F68"/>
    <w:rsid w:val="008D232F"/>
    <w:rsid w:val="008D2A4E"/>
    <w:rsid w:val="008D6F3B"/>
    <w:rsid w:val="008D7F52"/>
    <w:rsid w:val="008F4E0B"/>
    <w:rsid w:val="00921598"/>
    <w:rsid w:val="00924CE2"/>
    <w:rsid w:val="00961434"/>
    <w:rsid w:val="009619F1"/>
    <w:rsid w:val="00962FD9"/>
    <w:rsid w:val="00966B71"/>
    <w:rsid w:val="00967D04"/>
    <w:rsid w:val="00971AD4"/>
    <w:rsid w:val="00972729"/>
    <w:rsid w:val="0099314F"/>
    <w:rsid w:val="009B418E"/>
    <w:rsid w:val="009E61E2"/>
    <w:rsid w:val="00A25E3A"/>
    <w:rsid w:val="00A41FE5"/>
    <w:rsid w:val="00A65A78"/>
    <w:rsid w:val="00A86315"/>
    <w:rsid w:val="00A90AF4"/>
    <w:rsid w:val="00AC4A70"/>
    <w:rsid w:val="00AD2718"/>
    <w:rsid w:val="00AD3BAF"/>
    <w:rsid w:val="00AD559F"/>
    <w:rsid w:val="00AE2889"/>
    <w:rsid w:val="00AF3F1F"/>
    <w:rsid w:val="00AF6039"/>
    <w:rsid w:val="00B30CFE"/>
    <w:rsid w:val="00B33FC1"/>
    <w:rsid w:val="00B34F74"/>
    <w:rsid w:val="00B50DE7"/>
    <w:rsid w:val="00B52F62"/>
    <w:rsid w:val="00B57482"/>
    <w:rsid w:val="00B60266"/>
    <w:rsid w:val="00B86D72"/>
    <w:rsid w:val="00B87545"/>
    <w:rsid w:val="00B93CDA"/>
    <w:rsid w:val="00BB58AB"/>
    <w:rsid w:val="00BB6684"/>
    <w:rsid w:val="00BC0C9F"/>
    <w:rsid w:val="00BD5EE5"/>
    <w:rsid w:val="00BE713E"/>
    <w:rsid w:val="00C2338E"/>
    <w:rsid w:val="00C25A38"/>
    <w:rsid w:val="00C30CB8"/>
    <w:rsid w:val="00C3670D"/>
    <w:rsid w:val="00C37167"/>
    <w:rsid w:val="00C675BD"/>
    <w:rsid w:val="00C730E5"/>
    <w:rsid w:val="00D3456F"/>
    <w:rsid w:val="00DC717E"/>
    <w:rsid w:val="00DD0320"/>
    <w:rsid w:val="00DD2ECB"/>
    <w:rsid w:val="00E962EE"/>
    <w:rsid w:val="00EB679E"/>
    <w:rsid w:val="00EC55E7"/>
    <w:rsid w:val="00ED4D5C"/>
    <w:rsid w:val="00EE62C4"/>
    <w:rsid w:val="00EF3D14"/>
    <w:rsid w:val="00F14482"/>
    <w:rsid w:val="00F5790B"/>
    <w:rsid w:val="00F95658"/>
    <w:rsid w:val="00FC7099"/>
    <w:rsid w:val="00FD13D5"/>
    <w:rsid w:val="00FE373D"/>
    <w:rsid w:val="00FE3F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886168"/>
  <w15:chartTrackingRefBased/>
  <w15:docId w15:val="{41D02D3C-F21E-46F8-B8E8-F2836C7719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559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D559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D559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D559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D559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D559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D559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D559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D559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559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D559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D559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D559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D559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D559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D559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D559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D559F"/>
    <w:rPr>
      <w:rFonts w:eastAsiaTheme="majorEastAsia" w:cstheme="majorBidi"/>
      <w:color w:val="272727" w:themeColor="text1" w:themeTint="D8"/>
    </w:rPr>
  </w:style>
  <w:style w:type="paragraph" w:styleId="Title">
    <w:name w:val="Title"/>
    <w:basedOn w:val="Normal"/>
    <w:next w:val="Normal"/>
    <w:link w:val="TitleChar"/>
    <w:uiPriority w:val="10"/>
    <w:qFormat/>
    <w:rsid w:val="00AD559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D559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D559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D559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D559F"/>
    <w:pPr>
      <w:spacing w:before="160"/>
      <w:jc w:val="center"/>
    </w:pPr>
    <w:rPr>
      <w:i/>
      <w:iCs/>
      <w:color w:val="404040" w:themeColor="text1" w:themeTint="BF"/>
    </w:rPr>
  </w:style>
  <w:style w:type="character" w:customStyle="1" w:styleId="QuoteChar">
    <w:name w:val="Quote Char"/>
    <w:basedOn w:val="DefaultParagraphFont"/>
    <w:link w:val="Quote"/>
    <w:uiPriority w:val="29"/>
    <w:rsid w:val="00AD559F"/>
    <w:rPr>
      <w:i/>
      <w:iCs/>
      <w:color w:val="404040" w:themeColor="text1" w:themeTint="BF"/>
    </w:rPr>
  </w:style>
  <w:style w:type="paragraph" w:styleId="ListParagraph">
    <w:name w:val="List Paragraph"/>
    <w:basedOn w:val="Normal"/>
    <w:uiPriority w:val="34"/>
    <w:qFormat/>
    <w:rsid w:val="00AD559F"/>
    <w:pPr>
      <w:ind w:left="720"/>
      <w:contextualSpacing/>
    </w:pPr>
  </w:style>
  <w:style w:type="character" w:styleId="IntenseEmphasis">
    <w:name w:val="Intense Emphasis"/>
    <w:basedOn w:val="DefaultParagraphFont"/>
    <w:uiPriority w:val="21"/>
    <w:qFormat/>
    <w:rsid w:val="00AD559F"/>
    <w:rPr>
      <w:i/>
      <w:iCs/>
      <w:color w:val="0F4761" w:themeColor="accent1" w:themeShade="BF"/>
    </w:rPr>
  </w:style>
  <w:style w:type="paragraph" w:styleId="IntenseQuote">
    <w:name w:val="Intense Quote"/>
    <w:basedOn w:val="Normal"/>
    <w:next w:val="Normal"/>
    <w:link w:val="IntenseQuoteChar"/>
    <w:uiPriority w:val="30"/>
    <w:qFormat/>
    <w:rsid w:val="00AD559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D559F"/>
    <w:rPr>
      <w:i/>
      <w:iCs/>
      <w:color w:val="0F4761" w:themeColor="accent1" w:themeShade="BF"/>
    </w:rPr>
  </w:style>
  <w:style w:type="character" w:styleId="IntenseReference">
    <w:name w:val="Intense Reference"/>
    <w:basedOn w:val="DefaultParagraphFont"/>
    <w:uiPriority w:val="32"/>
    <w:qFormat/>
    <w:rsid w:val="00AD559F"/>
    <w:rPr>
      <w:b/>
      <w:bCs/>
      <w:smallCaps/>
      <w:color w:val="0F4761" w:themeColor="accent1" w:themeShade="BF"/>
      <w:spacing w:val="5"/>
    </w:rPr>
  </w:style>
  <w:style w:type="character" w:styleId="Hyperlink">
    <w:name w:val="Hyperlink"/>
    <w:basedOn w:val="DefaultParagraphFont"/>
    <w:uiPriority w:val="99"/>
    <w:unhideWhenUsed/>
    <w:rsid w:val="00406251"/>
    <w:rPr>
      <w:color w:val="467886" w:themeColor="hyperlink"/>
      <w:u w:val="single"/>
    </w:rPr>
  </w:style>
  <w:style w:type="character" w:styleId="UnresolvedMention">
    <w:name w:val="Unresolved Mention"/>
    <w:basedOn w:val="DefaultParagraphFont"/>
    <w:uiPriority w:val="99"/>
    <w:semiHidden/>
    <w:unhideWhenUsed/>
    <w:rsid w:val="00406251"/>
    <w:rPr>
      <w:color w:val="605E5C"/>
      <w:shd w:val="clear" w:color="auto" w:fill="E1DFDD"/>
    </w:rPr>
  </w:style>
  <w:style w:type="table" w:styleId="TableGrid">
    <w:name w:val="Table Grid"/>
    <w:basedOn w:val="TableNormal"/>
    <w:uiPriority w:val="39"/>
    <w:rsid w:val="00967D0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574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7482"/>
  </w:style>
  <w:style w:type="paragraph" w:styleId="Footer">
    <w:name w:val="footer"/>
    <w:basedOn w:val="Normal"/>
    <w:link w:val="FooterChar"/>
    <w:uiPriority w:val="99"/>
    <w:unhideWhenUsed/>
    <w:rsid w:val="00B574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74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B41606-ABE2-4279-97E1-DABDFC55BD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15</Pages>
  <Words>3971</Words>
  <Characters>22637</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Cardiff and Vale UHB</Company>
  <LinksUpToDate>false</LinksUpToDate>
  <CharactersWithSpaces>26555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Hall (Cardiff and Vale UHB - Physiotherapy)</dc:creator>
  <cp:keywords/>
  <dc:description/>
  <cp:lastModifiedBy>Livi Hall</cp:lastModifiedBy>
  <cp:revision>3</cp:revision>
  <dcterms:created xsi:type="dcterms:W3CDTF">2025-05-13T17:28:00Z</dcterms:created>
  <dcterms:modified xsi:type="dcterms:W3CDTF">2025-05-13T17:34:00Z</dcterms:modified>
</cp:coreProperties>
</file>