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4AD15" w14:textId="77777777" w:rsidR="00185771" w:rsidRPr="00185771" w:rsidRDefault="00185771" w:rsidP="00185771">
      <w:pPr>
        <w:rPr>
          <w:rFonts w:ascii="Arial" w:hAnsi="Arial" w:cs="Arial"/>
          <w:b/>
          <w:bCs/>
          <w:sz w:val="32"/>
          <w:szCs w:val="32"/>
          <w:u w:val="single"/>
        </w:rPr>
      </w:pPr>
      <w:r w:rsidRPr="00185771">
        <w:rPr>
          <w:rFonts w:ascii="Arial" w:hAnsi="Arial" w:cs="Arial"/>
          <w:b/>
          <w:bCs/>
          <w:sz w:val="32"/>
          <w:szCs w:val="32"/>
          <w:u w:val="single"/>
        </w:rPr>
        <w:t xml:space="preserve">DHEP Assignment 1. </w:t>
      </w:r>
    </w:p>
    <w:p w14:paraId="5EB0ECB2" w14:textId="77777777" w:rsidR="00180596" w:rsidRDefault="00185771" w:rsidP="00185771">
      <w:pPr>
        <w:rPr>
          <w:rFonts w:ascii="Arial" w:hAnsi="Arial" w:cs="Arial"/>
          <w:i/>
          <w:iCs/>
          <w:sz w:val="24"/>
          <w:szCs w:val="24"/>
        </w:rPr>
      </w:pPr>
      <w:r w:rsidRPr="00185771">
        <w:rPr>
          <w:rFonts w:ascii="Arial" w:hAnsi="Arial" w:cs="Arial"/>
          <w:i/>
          <w:iCs/>
          <w:sz w:val="24"/>
          <w:szCs w:val="24"/>
        </w:rPr>
        <w:t>Guto Steffan Jenkins (Student Number: 1916162)</w:t>
      </w:r>
    </w:p>
    <w:p w14:paraId="44756259" w14:textId="77777777" w:rsidR="00185771" w:rsidRDefault="00185771" w:rsidP="00185771">
      <w:pPr>
        <w:rPr>
          <w:rFonts w:ascii="Arial" w:hAnsi="Arial" w:cs="Arial"/>
          <w:sz w:val="24"/>
          <w:szCs w:val="24"/>
        </w:rPr>
      </w:pPr>
    </w:p>
    <w:p w14:paraId="74CEF8ED" w14:textId="77777777" w:rsidR="00D26D1B" w:rsidRPr="00D26D1B" w:rsidRDefault="00D26D1B" w:rsidP="00D26D1B">
      <w:pPr>
        <w:rPr>
          <w:rFonts w:ascii="Arial" w:hAnsi="Arial" w:cs="Arial"/>
          <w:b/>
          <w:bCs/>
          <w:sz w:val="24"/>
          <w:szCs w:val="24"/>
        </w:rPr>
      </w:pPr>
      <w:r w:rsidRPr="00D26D1B">
        <w:rPr>
          <w:rFonts w:ascii="Arial" w:hAnsi="Arial" w:cs="Arial"/>
          <w:b/>
          <w:bCs/>
          <w:sz w:val="24"/>
          <w:szCs w:val="24"/>
        </w:rPr>
        <w:t>Understanding the role of Constable/Maintaining Professional Standards</w:t>
      </w:r>
    </w:p>
    <w:p w14:paraId="664AC992" w14:textId="073A28FB" w:rsidR="00185771" w:rsidRDefault="00185771" w:rsidP="00185771">
      <w:pPr>
        <w:rPr>
          <w:rFonts w:ascii="Arial" w:hAnsi="Arial" w:cs="Arial"/>
          <w:sz w:val="24"/>
          <w:szCs w:val="24"/>
        </w:rPr>
      </w:pPr>
    </w:p>
    <w:p w14:paraId="7EB04728" w14:textId="3DA13251" w:rsidR="00DC786D" w:rsidRPr="009645C4" w:rsidRDefault="001422E3" w:rsidP="00DC786D">
      <w:pPr>
        <w:rPr>
          <w:rFonts w:ascii="Arial" w:hAnsi="Arial" w:cs="Arial"/>
          <w:sz w:val="24"/>
          <w:szCs w:val="24"/>
        </w:rPr>
      </w:pPr>
      <w:r w:rsidRPr="009645C4">
        <w:rPr>
          <w:rFonts w:ascii="Arial" w:hAnsi="Arial" w:cs="Arial"/>
          <w:sz w:val="24"/>
          <w:szCs w:val="24"/>
        </w:rPr>
        <w:t xml:space="preserve">Every sworn police officer in England and Wales is a Constable, irrespective of rank. (Police Federation 2018). The College of Policing was set up in 2012 as the professional body for the Police Service in England and Wales as a response to a series of cases of gross misconduct and corrupt behaviour. </w:t>
      </w:r>
      <w:r w:rsidR="00753F46" w:rsidRPr="009645C4">
        <w:rPr>
          <w:rFonts w:ascii="Arial" w:hAnsi="Arial" w:cs="Arial"/>
          <w:sz w:val="24"/>
          <w:szCs w:val="24"/>
        </w:rPr>
        <w:t>Two of the</w:t>
      </w:r>
      <w:r w:rsidRPr="009645C4">
        <w:rPr>
          <w:rFonts w:ascii="Arial" w:hAnsi="Arial" w:cs="Arial"/>
          <w:sz w:val="24"/>
          <w:szCs w:val="24"/>
        </w:rPr>
        <w:t xml:space="preserve"> </w:t>
      </w:r>
      <w:r w:rsidR="00753F46" w:rsidRPr="009645C4">
        <w:rPr>
          <w:rFonts w:ascii="Arial" w:hAnsi="Arial" w:cs="Arial"/>
          <w:sz w:val="24"/>
          <w:szCs w:val="24"/>
        </w:rPr>
        <w:t>five</w:t>
      </w:r>
      <w:r w:rsidRPr="009645C4">
        <w:rPr>
          <w:rFonts w:ascii="Arial" w:hAnsi="Arial" w:cs="Arial"/>
          <w:sz w:val="24"/>
          <w:szCs w:val="24"/>
        </w:rPr>
        <w:t xml:space="preserve"> given objectives it is charged with </w:t>
      </w:r>
      <w:r w:rsidR="00753F46" w:rsidRPr="009645C4">
        <w:rPr>
          <w:rFonts w:ascii="Arial" w:hAnsi="Arial" w:cs="Arial"/>
          <w:sz w:val="24"/>
          <w:szCs w:val="24"/>
        </w:rPr>
        <w:t xml:space="preserve">are the </w:t>
      </w:r>
      <w:r w:rsidRPr="009645C4">
        <w:rPr>
          <w:rFonts w:ascii="Arial" w:hAnsi="Arial" w:cs="Arial"/>
          <w:sz w:val="24"/>
          <w:szCs w:val="24"/>
        </w:rPr>
        <w:t xml:space="preserve">setting </w:t>
      </w:r>
      <w:r w:rsidR="00753F46" w:rsidRPr="009645C4">
        <w:rPr>
          <w:rFonts w:ascii="Arial" w:hAnsi="Arial" w:cs="Arial"/>
          <w:sz w:val="24"/>
          <w:szCs w:val="24"/>
        </w:rPr>
        <w:t xml:space="preserve">of </w:t>
      </w:r>
      <w:r w:rsidRPr="009645C4">
        <w:rPr>
          <w:rFonts w:ascii="Arial" w:hAnsi="Arial" w:cs="Arial"/>
          <w:sz w:val="24"/>
          <w:szCs w:val="24"/>
        </w:rPr>
        <w:t>standards of professional practise and identifying, developing and promoting ethics, values and standards of integrity. (HMIC, COP, IPCC, 2014)</w:t>
      </w:r>
      <w:r w:rsidR="00753F46" w:rsidRPr="009645C4">
        <w:rPr>
          <w:rFonts w:ascii="Arial" w:hAnsi="Arial" w:cs="Arial"/>
          <w:sz w:val="24"/>
          <w:szCs w:val="24"/>
        </w:rPr>
        <w:t xml:space="preserve">. This body of knowledge, standards of conduct, ethical values, skills and leadership and professional standards will support </w:t>
      </w:r>
      <w:r w:rsidR="00C42E9F" w:rsidRPr="009645C4">
        <w:rPr>
          <w:rFonts w:ascii="Arial" w:hAnsi="Arial" w:cs="Arial"/>
          <w:sz w:val="24"/>
          <w:szCs w:val="24"/>
        </w:rPr>
        <w:t xml:space="preserve">the Police Service in fighting crime </w:t>
      </w:r>
      <w:r w:rsidRPr="009645C4">
        <w:rPr>
          <w:rFonts w:ascii="Arial" w:hAnsi="Arial" w:cs="Arial"/>
          <w:sz w:val="24"/>
          <w:szCs w:val="24"/>
        </w:rPr>
        <w:t>more effectively (House of Commons Home Affairs Committee, 2013).</w:t>
      </w:r>
      <w:r w:rsidR="00163522" w:rsidRPr="009645C4">
        <w:rPr>
          <w:rFonts w:ascii="Arial" w:hAnsi="Arial" w:cs="Arial"/>
          <w:sz w:val="24"/>
          <w:szCs w:val="24"/>
        </w:rPr>
        <w:t xml:space="preserve"> </w:t>
      </w:r>
      <w:r w:rsidR="00A718FC" w:rsidRPr="009645C4">
        <w:rPr>
          <w:rFonts w:ascii="Arial" w:hAnsi="Arial" w:cs="Arial"/>
          <w:sz w:val="24"/>
          <w:szCs w:val="24"/>
        </w:rPr>
        <w:t xml:space="preserve">These standards </w:t>
      </w:r>
      <w:r w:rsidR="00753F46" w:rsidRPr="009645C4">
        <w:rPr>
          <w:rFonts w:ascii="Arial" w:hAnsi="Arial" w:cs="Arial"/>
          <w:sz w:val="24"/>
          <w:szCs w:val="24"/>
        </w:rPr>
        <w:t xml:space="preserve">are equivalent that they </w:t>
      </w:r>
      <w:r w:rsidR="00A718FC" w:rsidRPr="009645C4">
        <w:rPr>
          <w:rFonts w:ascii="Arial" w:hAnsi="Arial" w:cs="Arial"/>
          <w:sz w:val="24"/>
          <w:szCs w:val="24"/>
        </w:rPr>
        <w:t xml:space="preserve">can also apply to any other professional employment. </w:t>
      </w:r>
      <w:r w:rsidR="003958EB" w:rsidRPr="009645C4">
        <w:rPr>
          <w:rFonts w:ascii="Arial" w:hAnsi="Arial" w:cs="Arial"/>
          <w:sz w:val="24"/>
          <w:szCs w:val="24"/>
        </w:rPr>
        <w:t xml:space="preserve">Professionalisation of the Police Service will, among other benefits, maintain standards of ethics and rules by accountability. </w:t>
      </w:r>
      <w:r w:rsidR="00A718FC" w:rsidRPr="009645C4">
        <w:rPr>
          <w:rFonts w:ascii="Arial" w:hAnsi="Arial" w:cs="Arial"/>
          <w:sz w:val="24"/>
          <w:szCs w:val="24"/>
        </w:rPr>
        <w:t xml:space="preserve">Accountability is monitored nationally through </w:t>
      </w:r>
      <w:r w:rsidR="003958EB" w:rsidRPr="009645C4">
        <w:rPr>
          <w:rFonts w:ascii="Arial" w:hAnsi="Arial" w:cs="Arial"/>
          <w:sz w:val="24"/>
          <w:szCs w:val="24"/>
        </w:rPr>
        <w:t>H</w:t>
      </w:r>
      <w:r w:rsidR="00A718FC" w:rsidRPr="009645C4">
        <w:rPr>
          <w:rFonts w:ascii="Arial" w:hAnsi="Arial" w:cs="Arial"/>
          <w:sz w:val="24"/>
          <w:szCs w:val="24"/>
        </w:rPr>
        <w:t>er Majesty</w:t>
      </w:r>
      <w:r w:rsidR="00D75DF3" w:rsidRPr="009645C4">
        <w:rPr>
          <w:rFonts w:ascii="Arial" w:hAnsi="Arial" w:cs="Arial"/>
          <w:sz w:val="24"/>
          <w:szCs w:val="24"/>
        </w:rPr>
        <w:t>’s</w:t>
      </w:r>
      <w:r w:rsidR="00A718FC" w:rsidRPr="009645C4">
        <w:rPr>
          <w:rFonts w:ascii="Arial" w:hAnsi="Arial" w:cs="Arial"/>
          <w:sz w:val="24"/>
          <w:szCs w:val="24"/>
        </w:rPr>
        <w:t xml:space="preserve"> Inspectorate of Constabulary (HMIC) and locally through Police and Crime Commissioner</w:t>
      </w:r>
      <w:r w:rsidR="00D75DF3" w:rsidRPr="009645C4">
        <w:rPr>
          <w:rFonts w:ascii="Arial" w:hAnsi="Arial" w:cs="Arial"/>
          <w:sz w:val="24"/>
          <w:szCs w:val="24"/>
        </w:rPr>
        <w:t>s</w:t>
      </w:r>
      <w:r w:rsidR="00A718FC" w:rsidRPr="009645C4">
        <w:rPr>
          <w:rFonts w:ascii="Arial" w:hAnsi="Arial" w:cs="Arial"/>
          <w:sz w:val="24"/>
          <w:szCs w:val="24"/>
        </w:rPr>
        <w:t xml:space="preserve"> (PCC) and so is distanced from both central and local Government. The College of Policing, HMIC and PCC all have lay inspectors who can overrule the authority of “professional” police officers. </w:t>
      </w:r>
      <w:r w:rsidR="00DC786D" w:rsidRPr="009645C4">
        <w:rPr>
          <w:rFonts w:ascii="Arial" w:hAnsi="Arial" w:cs="Arial"/>
          <w:sz w:val="24"/>
          <w:szCs w:val="24"/>
        </w:rPr>
        <w:t>The College takes a range of approaches to setting and improving standards, from sharing guidance and best practice to issuing codes of practice (House of Commons Home Affairs Committee, 2016)</w:t>
      </w:r>
    </w:p>
    <w:p w14:paraId="628497E7" w14:textId="3522EF3C" w:rsidR="00753F46" w:rsidRPr="009645C4" w:rsidRDefault="00951A43" w:rsidP="006F43ED">
      <w:pPr>
        <w:pStyle w:val="CommentText"/>
      </w:pPr>
      <w:r w:rsidRPr="009645C4">
        <w:rPr>
          <w:rFonts w:ascii="Arial" w:hAnsi="Arial" w:cs="Arial"/>
          <w:sz w:val="24"/>
          <w:szCs w:val="24"/>
        </w:rPr>
        <w:t xml:space="preserve">In 2016 the Policing and Education Qualifications Framework was introduced to professionalise the police, to reform problematic aspects of police occupational culture and improve ethical standards (Heslop, 2019). Higher Education Institutes </w:t>
      </w:r>
      <w:r w:rsidR="00BC429F" w:rsidRPr="009645C4">
        <w:rPr>
          <w:rFonts w:ascii="Arial" w:hAnsi="Arial" w:cs="Arial"/>
          <w:sz w:val="24"/>
          <w:szCs w:val="24"/>
        </w:rPr>
        <w:t>(HE</w:t>
      </w:r>
      <w:r w:rsidR="00A418CF">
        <w:rPr>
          <w:rFonts w:ascii="Arial" w:hAnsi="Arial" w:cs="Arial"/>
          <w:sz w:val="24"/>
          <w:szCs w:val="24"/>
        </w:rPr>
        <w:t>I</w:t>
      </w:r>
      <w:r w:rsidR="00BC429F" w:rsidRPr="009645C4">
        <w:rPr>
          <w:rFonts w:ascii="Arial" w:hAnsi="Arial" w:cs="Arial"/>
          <w:sz w:val="24"/>
          <w:szCs w:val="24"/>
        </w:rPr>
        <w:t xml:space="preserve">) </w:t>
      </w:r>
      <w:r w:rsidRPr="009645C4">
        <w:rPr>
          <w:rFonts w:ascii="Arial" w:hAnsi="Arial" w:cs="Arial"/>
          <w:sz w:val="24"/>
          <w:szCs w:val="24"/>
        </w:rPr>
        <w:t xml:space="preserve">now provide training which should help dilute and eradicate previous police culture socialisation processes, but some HEIs have their own problems </w:t>
      </w:r>
      <w:r w:rsidR="00753F46" w:rsidRPr="009645C4">
        <w:rPr>
          <w:rFonts w:ascii="Arial" w:hAnsi="Arial" w:cs="Arial"/>
          <w:sz w:val="24"/>
          <w:szCs w:val="24"/>
        </w:rPr>
        <w:t>where, for example: racism, sexual misconduct, bullying and other unethical practices occur</w:t>
      </w:r>
      <w:r w:rsidR="006F43ED" w:rsidRPr="009645C4">
        <w:rPr>
          <w:rFonts w:ascii="Arial" w:hAnsi="Arial" w:cs="Arial"/>
          <w:sz w:val="24"/>
          <w:szCs w:val="24"/>
        </w:rPr>
        <w:t xml:space="preserve"> </w:t>
      </w:r>
      <w:r w:rsidRPr="009645C4">
        <w:rPr>
          <w:rFonts w:ascii="Arial" w:hAnsi="Arial" w:cs="Arial"/>
          <w:sz w:val="24"/>
          <w:szCs w:val="24"/>
        </w:rPr>
        <w:t>(Heslop, 2019).</w:t>
      </w:r>
      <w:r w:rsidR="00BC429F" w:rsidRPr="009645C4">
        <w:rPr>
          <w:rFonts w:ascii="Arial" w:hAnsi="Arial" w:cs="Arial"/>
          <w:sz w:val="24"/>
          <w:szCs w:val="24"/>
        </w:rPr>
        <w:t xml:space="preserve"> Since 2020 all recruits must be graduates. Universities educate new officers providing them with recognised professional qualifications such as degrees and diplomas by following the College’s set criteria (College of Policing, 2021).</w:t>
      </w:r>
      <w:r w:rsidR="00753F46" w:rsidRPr="009645C4">
        <w:rPr>
          <w:rFonts w:ascii="Arial" w:hAnsi="Arial" w:cs="Arial"/>
          <w:sz w:val="24"/>
          <w:szCs w:val="24"/>
        </w:rPr>
        <w:t xml:space="preserve"> With the College of Policing working closely with Universities it is possible to take the best of both worlds upholding and modernising Policing to improve standards, outcomes and the way the Police deal with the public and in doing so gain and educate better officers. This can be achieved through practical training along with academic teaching. Advocates of any professional model of policing argue that police officers are experts through training, certification, education, and experience, and thus should be viewed as professionals in every sense of the term (Schneider, 2009). Some would argue that Policing has always been a profession due to the unique role that individuals carry out while conducting their role and the training and experience that they have gained. </w:t>
      </w:r>
    </w:p>
    <w:p w14:paraId="6EC59244" w14:textId="13C46544" w:rsidR="00BE360B" w:rsidRPr="009645C4" w:rsidRDefault="00BE360B" w:rsidP="00A718FC">
      <w:pPr>
        <w:rPr>
          <w:rFonts w:ascii="Arial" w:hAnsi="Arial" w:cs="Arial"/>
          <w:sz w:val="24"/>
          <w:szCs w:val="24"/>
        </w:rPr>
      </w:pPr>
    </w:p>
    <w:p w14:paraId="2C9FA60B" w14:textId="22B562B3" w:rsidR="00A718FC" w:rsidRPr="009645C4" w:rsidRDefault="0079120E" w:rsidP="00753F46">
      <w:pPr>
        <w:pStyle w:val="CommentText"/>
        <w:rPr>
          <w:rFonts w:ascii="Arial" w:hAnsi="Arial" w:cs="Arial"/>
          <w:sz w:val="24"/>
          <w:szCs w:val="24"/>
        </w:rPr>
      </w:pPr>
      <w:r w:rsidRPr="009645C4">
        <w:rPr>
          <w:rFonts w:ascii="Arial" w:hAnsi="Arial" w:cs="Arial"/>
          <w:sz w:val="24"/>
          <w:szCs w:val="24"/>
        </w:rPr>
        <w:lastRenderedPageBreak/>
        <w:t>A professional</w:t>
      </w:r>
      <w:r w:rsidR="00A718FC" w:rsidRPr="009645C4">
        <w:rPr>
          <w:rFonts w:ascii="Arial" w:hAnsi="Arial" w:cs="Arial"/>
          <w:sz w:val="24"/>
          <w:szCs w:val="24"/>
        </w:rPr>
        <w:t xml:space="preserve"> Police Service will maintain standards, develop and improve a unique body of knowledge, improve and further educate members</w:t>
      </w:r>
      <w:r w:rsidR="008A3A00" w:rsidRPr="009645C4">
        <w:rPr>
          <w:rFonts w:ascii="Arial" w:hAnsi="Arial" w:cs="Arial"/>
          <w:sz w:val="24"/>
          <w:szCs w:val="24"/>
        </w:rPr>
        <w:t>.</w:t>
      </w:r>
      <w:r w:rsidR="00A718FC" w:rsidRPr="009645C4">
        <w:rPr>
          <w:rFonts w:ascii="Arial" w:hAnsi="Arial" w:cs="Arial"/>
          <w:sz w:val="24"/>
          <w:szCs w:val="24"/>
        </w:rPr>
        <w:t xml:space="preserve"> </w:t>
      </w:r>
      <w:r w:rsidR="00753F46" w:rsidRPr="009645C4">
        <w:rPr>
          <w:rFonts w:ascii="Arial" w:hAnsi="Arial" w:cs="Arial"/>
          <w:sz w:val="24"/>
          <w:szCs w:val="24"/>
        </w:rPr>
        <w:t>There can also be control as to who will enter the profession so only those who have the relevant abilities and drive are accepted.</w:t>
      </w:r>
      <w:r w:rsidR="000C5936" w:rsidRPr="009645C4">
        <w:rPr>
          <w:rFonts w:ascii="Arial" w:hAnsi="Arial" w:cs="Arial"/>
          <w:sz w:val="24"/>
          <w:szCs w:val="24"/>
        </w:rPr>
        <w:t xml:space="preserve"> </w:t>
      </w:r>
      <w:r w:rsidR="00B84FDB" w:rsidRPr="009645C4">
        <w:rPr>
          <w:rFonts w:ascii="Arial" w:hAnsi="Arial" w:cs="Arial"/>
          <w:sz w:val="24"/>
          <w:szCs w:val="24"/>
        </w:rPr>
        <w:t xml:space="preserve">This will give </w:t>
      </w:r>
      <w:r w:rsidR="00A718FC" w:rsidRPr="009645C4">
        <w:rPr>
          <w:rFonts w:ascii="Arial" w:hAnsi="Arial" w:cs="Arial"/>
          <w:sz w:val="24"/>
          <w:szCs w:val="24"/>
        </w:rPr>
        <w:t>the public reassurance that officers are highly qualified and abide by a certain set of ethics and rules</w:t>
      </w:r>
      <w:r w:rsidR="00B84FDB" w:rsidRPr="009645C4">
        <w:rPr>
          <w:rFonts w:ascii="Arial" w:hAnsi="Arial" w:cs="Arial"/>
          <w:sz w:val="24"/>
          <w:szCs w:val="24"/>
        </w:rPr>
        <w:t>,</w:t>
      </w:r>
      <w:r w:rsidR="00A718FC" w:rsidRPr="009645C4">
        <w:rPr>
          <w:rFonts w:ascii="Arial" w:hAnsi="Arial" w:cs="Arial"/>
          <w:sz w:val="24"/>
          <w:szCs w:val="24"/>
        </w:rPr>
        <w:t xml:space="preserve"> delivered by a professional workforce equipped with the skills and capabilities necessary for policing in the 21st century (Policing Vision 2025, 2016).  </w:t>
      </w:r>
    </w:p>
    <w:p w14:paraId="61F3C633" w14:textId="342D3071" w:rsidR="00A718FC" w:rsidRPr="009645C4" w:rsidRDefault="00A718FC" w:rsidP="00A718FC">
      <w:pPr>
        <w:rPr>
          <w:rFonts w:ascii="Arial" w:hAnsi="Arial" w:cs="Arial"/>
          <w:sz w:val="24"/>
          <w:szCs w:val="24"/>
        </w:rPr>
      </w:pPr>
      <w:r w:rsidRPr="009645C4">
        <w:rPr>
          <w:rFonts w:ascii="Arial" w:hAnsi="Arial" w:cs="Arial"/>
          <w:sz w:val="24"/>
          <w:szCs w:val="24"/>
        </w:rPr>
        <w:t>High professional standards and a stated code of ethics have always been expected and maint</w:t>
      </w:r>
      <w:r w:rsidR="00A51776">
        <w:rPr>
          <w:rFonts w:ascii="Arial" w:hAnsi="Arial" w:cs="Arial"/>
          <w:sz w:val="24"/>
          <w:szCs w:val="24"/>
        </w:rPr>
        <w:t>aining</w:t>
      </w:r>
      <w:r w:rsidRPr="009645C4">
        <w:rPr>
          <w:rFonts w:ascii="Arial" w:hAnsi="Arial" w:cs="Arial"/>
          <w:sz w:val="24"/>
          <w:szCs w:val="24"/>
        </w:rPr>
        <w:t xml:space="preserve"> them</w:t>
      </w:r>
      <w:r w:rsidR="004B076F">
        <w:rPr>
          <w:rFonts w:ascii="Arial" w:hAnsi="Arial" w:cs="Arial"/>
          <w:sz w:val="24"/>
          <w:szCs w:val="24"/>
        </w:rPr>
        <w:t xml:space="preserve"> </w:t>
      </w:r>
      <w:r w:rsidRPr="009645C4">
        <w:rPr>
          <w:rFonts w:ascii="Arial" w:hAnsi="Arial" w:cs="Arial"/>
          <w:sz w:val="24"/>
          <w:szCs w:val="24"/>
        </w:rPr>
        <w:t>builds public trust. These values and morals set and defin</w:t>
      </w:r>
      <w:r w:rsidR="00C626A8" w:rsidRPr="009645C4">
        <w:rPr>
          <w:rFonts w:ascii="Arial" w:hAnsi="Arial" w:cs="Arial"/>
          <w:sz w:val="24"/>
          <w:szCs w:val="24"/>
        </w:rPr>
        <w:t>e</w:t>
      </w:r>
      <w:r w:rsidRPr="009645C4">
        <w:rPr>
          <w:rFonts w:ascii="Arial" w:hAnsi="Arial" w:cs="Arial"/>
          <w:sz w:val="24"/>
          <w:szCs w:val="24"/>
        </w:rPr>
        <w:t xml:space="preserve"> exemplary standards of behaviour for everyone</w:t>
      </w:r>
      <w:r w:rsidR="00DF13CE" w:rsidRPr="009645C4">
        <w:rPr>
          <w:rFonts w:ascii="Arial" w:hAnsi="Arial" w:cs="Arial"/>
          <w:sz w:val="24"/>
          <w:szCs w:val="24"/>
        </w:rPr>
        <w:t xml:space="preserve"> </w:t>
      </w:r>
      <w:r w:rsidRPr="009645C4">
        <w:rPr>
          <w:rFonts w:ascii="Arial" w:hAnsi="Arial" w:cs="Arial"/>
          <w:sz w:val="24"/>
          <w:szCs w:val="24"/>
        </w:rPr>
        <w:t>wor</w:t>
      </w:r>
      <w:r w:rsidR="00C626A8" w:rsidRPr="009645C4">
        <w:rPr>
          <w:rFonts w:ascii="Arial" w:hAnsi="Arial" w:cs="Arial"/>
          <w:sz w:val="24"/>
          <w:szCs w:val="24"/>
        </w:rPr>
        <w:t>king</w:t>
      </w:r>
      <w:r w:rsidRPr="009645C4">
        <w:rPr>
          <w:rFonts w:ascii="Arial" w:hAnsi="Arial" w:cs="Arial"/>
          <w:sz w:val="24"/>
          <w:szCs w:val="24"/>
        </w:rPr>
        <w:t xml:space="preserve"> in policing (College of Policing, 2014). It is believed that a distinctive workplace culture </w:t>
      </w:r>
      <w:r w:rsidR="00C626A8" w:rsidRPr="009645C4">
        <w:rPr>
          <w:rFonts w:ascii="Arial" w:hAnsi="Arial" w:cs="Arial"/>
          <w:sz w:val="24"/>
          <w:szCs w:val="24"/>
        </w:rPr>
        <w:t>may have led to</w:t>
      </w:r>
      <w:r w:rsidRPr="009645C4">
        <w:rPr>
          <w:rFonts w:ascii="Arial" w:hAnsi="Arial" w:cs="Arial"/>
          <w:sz w:val="24"/>
          <w:szCs w:val="24"/>
        </w:rPr>
        <w:t xml:space="preserve"> officers failing to comply with the </w:t>
      </w:r>
      <w:r w:rsidR="00C626A8" w:rsidRPr="009645C4">
        <w:rPr>
          <w:rFonts w:ascii="Arial" w:hAnsi="Arial" w:cs="Arial"/>
          <w:sz w:val="24"/>
          <w:szCs w:val="24"/>
        </w:rPr>
        <w:t xml:space="preserve">expected </w:t>
      </w:r>
      <w:r w:rsidRPr="009645C4">
        <w:rPr>
          <w:rFonts w:ascii="Arial" w:hAnsi="Arial" w:cs="Arial"/>
          <w:sz w:val="24"/>
          <w:szCs w:val="24"/>
        </w:rPr>
        <w:t xml:space="preserve">high professional standards. </w:t>
      </w:r>
      <w:r w:rsidR="00A66286" w:rsidRPr="009645C4">
        <w:rPr>
          <w:rFonts w:ascii="Arial" w:hAnsi="Arial" w:cs="Arial"/>
          <w:sz w:val="24"/>
          <w:szCs w:val="24"/>
        </w:rPr>
        <w:t>Recent studies have shown that attitudes to reporting incidents by colleagues have changed and officers are more likely now to report misconduct (Westmarland, Conway, 2020).</w:t>
      </w:r>
      <w:r w:rsidR="00D916BC" w:rsidRPr="009645C4">
        <w:rPr>
          <w:rFonts w:ascii="Arial" w:hAnsi="Arial" w:cs="Arial"/>
          <w:sz w:val="24"/>
          <w:szCs w:val="24"/>
        </w:rPr>
        <w:t xml:space="preserve"> </w:t>
      </w:r>
      <w:r w:rsidRPr="009645C4">
        <w:rPr>
          <w:rFonts w:ascii="Arial" w:hAnsi="Arial" w:cs="Arial"/>
          <w:sz w:val="24"/>
          <w:szCs w:val="24"/>
        </w:rPr>
        <w:t xml:space="preserve">This could be due to individuals </w:t>
      </w:r>
      <w:r w:rsidR="00B47591">
        <w:rPr>
          <w:rFonts w:ascii="Arial" w:hAnsi="Arial" w:cs="Arial"/>
          <w:sz w:val="24"/>
          <w:szCs w:val="24"/>
        </w:rPr>
        <w:t xml:space="preserve">having </w:t>
      </w:r>
      <w:r w:rsidR="00D916BC" w:rsidRPr="009645C4">
        <w:rPr>
          <w:rFonts w:ascii="Arial" w:hAnsi="Arial" w:cs="Arial"/>
          <w:sz w:val="24"/>
          <w:szCs w:val="24"/>
        </w:rPr>
        <w:t xml:space="preserve">better </w:t>
      </w:r>
      <w:r w:rsidRPr="009645C4">
        <w:rPr>
          <w:rFonts w:ascii="Arial" w:hAnsi="Arial" w:cs="Arial"/>
          <w:sz w:val="24"/>
          <w:szCs w:val="24"/>
        </w:rPr>
        <w:t xml:space="preserve">understanding </w:t>
      </w:r>
      <w:r w:rsidR="00DC6068">
        <w:rPr>
          <w:rFonts w:ascii="Arial" w:hAnsi="Arial" w:cs="Arial"/>
          <w:sz w:val="24"/>
          <w:szCs w:val="24"/>
        </w:rPr>
        <w:t xml:space="preserve">of </w:t>
      </w:r>
      <w:r w:rsidRPr="009645C4">
        <w:rPr>
          <w:rFonts w:ascii="Arial" w:hAnsi="Arial" w:cs="Arial"/>
          <w:sz w:val="24"/>
          <w:szCs w:val="24"/>
        </w:rPr>
        <w:t xml:space="preserve">the professional nature of the role and the need to eradicate such behaviours as a result of professionalisation of the police service.  </w:t>
      </w:r>
    </w:p>
    <w:p w14:paraId="6007876A" w14:textId="287E023F" w:rsidR="00A718FC" w:rsidRPr="009645C4" w:rsidRDefault="00A718FC" w:rsidP="00A718FC">
      <w:pPr>
        <w:rPr>
          <w:rFonts w:ascii="Arial" w:hAnsi="Arial" w:cs="Arial"/>
          <w:sz w:val="24"/>
          <w:szCs w:val="24"/>
        </w:rPr>
      </w:pPr>
      <w:r w:rsidRPr="009645C4">
        <w:rPr>
          <w:rFonts w:ascii="Arial" w:hAnsi="Arial" w:cs="Arial"/>
          <w:sz w:val="24"/>
          <w:szCs w:val="24"/>
        </w:rPr>
        <w:t xml:space="preserve">For standards and individuals to progress </w:t>
      </w:r>
      <w:r w:rsidR="002530D5" w:rsidRPr="009645C4">
        <w:rPr>
          <w:rFonts w:ascii="Arial" w:hAnsi="Arial" w:cs="Arial"/>
          <w:sz w:val="24"/>
          <w:szCs w:val="24"/>
        </w:rPr>
        <w:t>they must be</w:t>
      </w:r>
      <w:r w:rsidRPr="009645C4">
        <w:rPr>
          <w:rFonts w:ascii="Arial" w:hAnsi="Arial" w:cs="Arial"/>
          <w:sz w:val="24"/>
          <w:szCs w:val="24"/>
        </w:rPr>
        <w:t xml:space="preserve"> led in the right direction. This is where coaching and mentoring becomes vital in the workplace. Mentoring works </w:t>
      </w:r>
      <w:r w:rsidR="0053565E">
        <w:rPr>
          <w:rFonts w:ascii="Arial" w:hAnsi="Arial" w:cs="Arial"/>
          <w:sz w:val="24"/>
          <w:szCs w:val="24"/>
        </w:rPr>
        <w:t>when</w:t>
      </w:r>
      <w:r w:rsidRPr="009645C4">
        <w:rPr>
          <w:rFonts w:ascii="Arial" w:hAnsi="Arial" w:cs="Arial"/>
          <w:sz w:val="24"/>
          <w:szCs w:val="24"/>
        </w:rPr>
        <w:t xml:space="preserve"> a more experienced or knowledgeable person who can offer support, advice and guidance to help a less experienced person develop and progress (College of Policing, 2021). Through </w:t>
      </w:r>
      <w:r w:rsidR="002530D5" w:rsidRPr="009645C4">
        <w:rPr>
          <w:rFonts w:ascii="Arial" w:hAnsi="Arial" w:cs="Arial"/>
          <w:sz w:val="24"/>
          <w:szCs w:val="24"/>
        </w:rPr>
        <w:t xml:space="preserve">mentoring </w:t>
      </w:r>
      <w:r w:rsidRPr="009645C4">
        <w:rPr>
          <w:rFonts w:ascii="Arial" w:hAnsi="Arial" w:cs="Arial"/>
          <w:sz w:val="24"/>
          <w:szCs w:val="24"/>
        </w:rPr>
        <w:t xml:space="preserve">an individual </w:t>
      </w:r>
      <w:r w:rsidR="002530D5" w:rsidRPr="009645C4">
        <w:rPr>
          <w:rFonts w:ascii="Arial" w:hAnsi="Arial" w:cs="Arial"/>
          <w:sz w:val="24"/>
          <w:szCs w:val="24"/>
        </w:rPr>
        <w:t>can</w:t>
      </w:r>
      <w:r w:rsidRPr="009645C4">
        <w:rPr>
          <w:rFonts w:ascii="Arial" w:hAnsi="Arial" w:cs="Arial"/>
          <w:sz w:val="24"/>
          <w:szCs w:val="24"/>
        </w:rPr>
        <w:t xml:space="preserve"> gain experience, knowledge</w:t>
      </w:r>
      <w:r w:rsidR="002530D5" w:rsidRPr="009645C4">
        <w:rPr>
          <w:rFonts w:ascii="Arial" w:hAnsi="Arial" w:cs="Arial"/>
          <w:sz w:val="24"/>
          <w:szCs w:val="24"/>
        </w:rPr>
        <w:t xml:space="preserve"> and</w:t>
      </w:r>
      <w:r w:rsidRPr="009645C4">
        <w:rPr>
          <w:rFonts w:ascii="Arial" w:hAnsi="Arial" w:cs="Arial"/>
          <w:sz w:val="24"/>
          <w:szCs w:val="24"/>
        </w:rPr>
        <w:t xml:space="preserve"> skill</w:t>
      </w:r>
      <w:r w:rsidR="002530D5" w:rsidRPr="009645C4">
        <w:rPr>
          <w:rFonts w:ascii="Arial" w:hAnsi="Arial" w:cs="Arial"/>
          <w:sz w:val="24"/>
          <w:szCs w:val="24"/>
        </w:rPr>
        <w:t>s</w:t>
      </w:r>
      <w:r w:rsidRPr="009645C4">
        <w:rPr>
          <w:rFonts w:ascii="Arial" w:hAnsi="Arial" w:cs="Arial"/>
          <w:sz w:val="24"/>
          <w:szCs w:val="24"/>
        </w:rPr>
        <w:t xml:space="preserve"> and </w:t>
      </w:r>
      <w:r w:rsidR="002530D5" w:rsidRPr="009645C4">
        <w:rPr>
          <w:rFonts w:ascii="Arial" w:hAnsi="Arial" w:cs="Arial"/>
          <w:sz w:val="24"/>
          <w:szCs w:val="24"/>
        </w:rPr>
        <w:t xml:space="preserve">by </w:t>
      </w:r>
      <w:r w:rsidRPr="009645C4">
        <w:rPr>
          <w:rFonts w:ascii="Arial" w:hAnsi="Arial" w:cs="Arial"/>
          <w:sz w:val="24"/>
          <w:szCs w:val="24"/>
        </w:rPr>
        <w:t>guidance improve and learn. Coaching contribute</w:t>
      </w:r>
      <w:r w:rsidR="002530D5" w:rsidRPr="009645C4">
        <w:rPr>
          <w:rFonts w:ascii="Arial" w:hAnsi="Arial" w:cs="Arial"/>
          <w:sz w:val="24"/>
          <w:szCs w:val="24"/>
        </w:rPr>
        <w:t>s</w:t>
      </w:r>
      <w:r w:rsidRPr="009645C4">
        <w:rPr>
          <w:rFonts w:ascii="Arial" w:hAnsi="Arial" w:cs="Arial"/>
          <w:sz w:val="24"/>
          <w:szCs w:val="24"/>
        </w:rPr>
        <w:t xml:space="preserve"> to a person’s growth by developing skills and knowledge so that job performance improves</w:t>
      </w:r>
      <w:r w:rsidR="00B84FDB" w:rsidRPr="009645C4">
        <w:rPr>
          <w:rFonts w:ascii="Arial" w:hAnsi="Arial" w:cs="Arial"/>
          <w:sz w:val="24"/>
          <w:szCs w:val="24"/>
        </w:rPr>
        <w:t>,</w:t>
      </w:r>
      <w:r w:rsidRPr="009645C4">
        <w:rPr>
          <w:rFonts w:ascii="Arial" w:hAnsi="Arial" w:cs="Arial"/>
          <w:sz w:val="24"/>
          <w:szCs w:val="24"/>
        </w:rPr>
        <w:t xml:space="preserve"> support</w:t>
      </w:r>
      <w:r w:rsidR="002530D5" w:rsidRPr="009645C4">
        <w:rPr>
          <w:rFonts w:ascii="Arial" w:hAnsi="Arial" w:cs="Arial"/>
          <w:sz w:val="24"/>
          <w:szCs w:val="24"/>
        </w:rPr>
        <w:t>ing</w:t>
      </w:r>
      <w:r w:rsidRPr="009645C4">
        <w:rPr>
          <w:rFonts w:ascii="Arial" w:hAnsi="Arial" w:cs="Arial"/>
          <w:sz w:val="24"/>
          <w:szCs w:val="24"/>
        </w:rPr>
        <w:t xml:space="preserve"> the achievement of organisational objectives. It also support</w:t>
      </w:r>
      <w:r w:rsidR="002530D5" w:rsidRPr="009645C4">
        <w:rPr>
          <w:rFonts w:ascii="Arial" w:hAnsi="Arial" w:cs="Arial"/>
          <w:sz w:val="24"/>
          <w:szCs w:val="24"/>
        </w:rPr>
        <w:t>s</w:t>
      </w:r>
      <w:r w:rsidRPr="009645C4">
        <w:rPr>
          <w:rFonts w:ascii="Arial" w:hAnsi="Arial" w:cs="Arial"/>
          <w:sz w:val="24"/>
          <w:szCs w:val="24"/>
        </w:rPr>
        <w:t>, challeng</w:t>
      </w:r>
      <w:r w:rsidR="002530D5" w:rsidRPr="009645C4">
        <w:rPr>
          <w:rFonts w:ascii="Arial" w:hAnsi="Arial" w:cs="Arial"/>
          <w:sz w:val="24"/>
          <w:szCs w:val="24"/>
        </w:rPr>
        <w:t>es</w:t>
      </w:r>
      <w:r w:rsidRPr="009645C4">
        <w:rPr>
          <w:rFonts w:ascii="Arial" w:hAnsi="Arial" w:cs="Arial"/>
          <w:sz w:val="24"/>
          <w:szCs w:val="24"/>
        </w:rPr>
        <w:t xml:space="preserve"> and encourag</w:t>
      </w:r>
      <w:r w:rsidR="002530D5" w:rsidRPr="009645C4">
        <w:rPr>
          <w:rFonts w:ascii="Arial" w:hAnsi="Arial" w:cs="Arial"/>
          <w:sz w:val="24"/>
          <w:szCs w:val="24"/>
        </w:rPr>
        <w:t>es</w:t>
      </w:r>
      <w:r w:rsidRPr="009645C4">
        <w:rPr>
          <w:rFonts w:ascii="Arial" w:hAnsi="Arial" w:cs="Arial"/>
          <w:sz w:val="24"/>
          <w:szCs w:val="24"/>
        </w:rPr>
        <w:t xml:space="preserve"> people to identify their strengths and address</w:t>
      </w:r>
      <w:r w:rsidR="002530D5" w:rsidRPr="009645C4">
        <w:rPr>
          <w:rFonts w:ascii="Arial" w:hAnsi="Arial" w:cs="Arial"/>
          <w:sz w:val="24"/>
          <w:szCs w:val="24"/>
        </w:rPr>
        <w:t>es</w:t>
      </w:r>
      <w:r w:rsidRPr="009645C4">
        <w:rPr>
          <w:rFonts w:ascii="Arial" w:hAnsi="Arial" w:cs="Arial"/>
          <w:sz w:val="24"/>
          <w:szCs w:val="24"/>
        </w:rPr>
        <w:t xml:space="preserve"> areas of weakn</w:t>
      </w:r>
      <w:r w:rsidR="002530D5" w:rsidRPr="009645C4">
        <w:rPr>
          <w:rFonts w:ascii="Arial" w:hAnsi="Arial" w:cs="Arial"/>
          <w:sz w:val="24"/>
          <w:szCs w:val="24"/>
        </w:rPr>
        <w:t>es</w:t>
      </w:r>
      <w:r w:rsidRPr="009645C4">
        <w:rPr>
          <w:rFonts w:ascii="Arial" w:hAnsi="Arial" w:cs="Arial"/>
          <w:sz w:val="24"/>
          <w:szCs w:val="24"/>
        </w:rPr>
        <w:t xml:space="preserve">s (Gloucestershire Police, 2019). </w:t>
      </w:r>
      <w:r w:rsidR="00700A95" w:rsidRPr="009645C4">
        <w:rPr>
          <w:rFonts w:ascii="Arial" w:hAnsi="Arial" w:cs="Arial"/>
          <w:sz w:val="24"/>
          <w:szCs w:val="24"/>
        </w:rPr>
        <w:t>Using</w:t>
      </w:r>
      <w:r w:rsidRPr="009645C4">
        <w:rPr>
          <w:rFonts w:ascii="Arial" w:hAnsi="Arial" w:cs="Arial"/>
          <w:sz w:val="24"/>
          <w:szCs w:val="24"/>
        </w:rPr>
        <w:t xml:space="preserve"> experienced persons</w:t>
      </w:r>
      <w:r w:rsidR="00700A95" w:rsidRPr="009645C4">
        <w:rPr>
          <w:rFonts w:ascii="Arial" w:hAnsi="Arial" w:cs="Arial"/>
          <w:sz w:val="24"/>
          <w:szCs w:val="24"/>
        </w:rPr>
        <w:t xml:space="preserve"> for coaching and mentoring ca</w:t>
      </w:r>
      <w:r w:rsidRPr="009645C4">
        <w:rPr>
          <w:rFonts w:ascii="Arial" w:hAnsi="Arial" w:cs="Arial"/>
          <w:sz w:val="24"/>
          <w:szCs w:val="24"/>
        </w:rPr>
        <w:t xml:space="preserve">n have a direct and improved effect on maintaining professional standards and consequently improving and professionalising the police service. </w:t>
      </w:r>
    </w:p>
    <w:p w14:paraId="1BE2D523" w14:textId="4F77A9BE" w:rsidR="00A718FC" w:rsidRPr="009645C4" w:rsidRDefault="00A718FC" w:rsidP="00A718FC">
      <w:pPr>
        <w:rPr>
          <w:rFonts w:ascii="Arial" w:hAnsi="Arial" w:cs="Arial"/>
          <w:sz w:val="24"/>
          <w:szCs w:val="24"/>
        </w:rPr>
      </w:pPr>
      <w:r w:rsidRPr="009645C4">
        <w:rPr>
          <w:rFonts w:ascii="Arial" w:hAnsi="Arial" w:cs="Arial"/>
          <w:sz w:val="24"/>
          <w:szCs w:val="24"/>
        </w:rPr>
        <w:t xml:space="preserve">Ethics play a big part within </w:t>
      </w:r>
      <w:r w:rsidR="00700A95" w:rsidRPr="009645C4">
        <w:rPr>
          <w:rFonts w:ascii="Arial" w:hAnsi="Arial" w:cs="Arial"/>
          <w:sz w:val="24"/>
          <w:szCs w:val="24"/>
        </w:rPr>
        <w:t>a professional</w:t>
      </w:r>
      <w:r w:rsidRPr="009645C4">
        <w:rPr>
          <w:rFonts w:ascii="Arial" w:hAnsi="Arial" w:cs="Arial"/>
          <w:sz w:val="24"/>
          <w:szCs w:val="24"/>
        </w:rPr>
        <w:t xml:space="preserve"> police service</w:t>
      </w:r>
      <w:r w:rsidR="00700A95" w:rsidRPr="009645C4">
        <w:rPr>
          <w:rFonts w:ascii="Arial" w:hAnsi="Arial" w:cs="Arial"/>
          <w:sz w:val="24"/>
          <w:szCs w:val="24"/>
        </w:rPr>
        <w:t>.</w:t>
      </w:r>
      <w:r w:rsidRPr="009645C4">
        <w:rPr>
          <w:rFonts w:ascii="Arial" w:hAnsi="Arial" w:cs="Arial"/>
          <w:sz w:val="24"/>
          <w:szCs w:val="24"/>
        </w:rPr>
        <w:t xml:space="preserve"> </w:t>
      </w:r>
      <w:r w:rsidR="00700A95" w:rsidRPr="009645C4">
        <w:rPr>
          <w:rFonts w:ascii="Arial" w:hAnsi="Arial" w:cs="Arial"/>
          <w:sz w:val="24"/>
          <w:szCs w:val="24"/>
        </w:rPr>
        <w:t>I</w:t>
      </w:r>
      <w:r w:rsidRPr="009645C4">
        <w:rPr>
          <w:rFonts w:ascii="Arial" w:hAnsi="Arial" w:cs="Arial"/>
          <w:sz w:val="24"/>
          <w:szCs w:val="24"/>
        </w:rPr>
        <w:t>t is expected that every police officer carr</w:t>
      </w:r>
      <w:r w:rsidR="00700A95" w:rsidRPr="009645C4">
        <w:rPr>
          <w:rFonts w:ascii="Arial" w:hAnsi="Arial" w:cs="Arial"/>
          <w:sz w:val="24"/>
          <w:szCs w:val="24"/>
        </w:rPr>
        <w:t>ies</w:t>
      </w:r>
      <w:r w:rsidRPr="009645C4">
        <w:rPr>
          <w:rFonts w:ascii="Arial" w:hAnsi="Arial" w:cs="Arial"/>
          <w:sz w:val="24"/>
          <w:szCs w:val="24"/>
        </w:rPr>
        <w:t xml:space="preserve"> out ethical policing such as acting professionally with honesty and integrity</w:t>
      </w:r>
      <w:r w:rsidR="00700A95" w:rsidRPr="009645C4">
        <w:rPr>
          <w:rFonts w:ascii="Arial" w:hAnsi="Arial" w:cs="Arial"/>
          <w:sz w:val="24"/>
          <w:szCs w:val="24"/>
        </w:rPr>
        <w:t>,</w:t>
      </w:r>
      <w:r w:rsidRPr="009645C4">
        <w:rPr>
          <w:rFonts w:ascii="Arial" w:hAnsi="Arial" w:cs="Arial"/>
          <w:sz w:val="24"/>
          <w:szCs w:val="24"/>
        </w:rPr>
        <w:t xml:space="preserve"> while being fair, on and off duty. </w:t>
      </w:r>
      <w:r w:rsidR="00283B1A" w:rsidRPr="009645C4">
        <w:rPr>
          <w:rFonts w:ascii="Arial" w:hAnsi="Arial" w:cs="Arial"/>
          <w:sz w:val="24"/>
          <w:szCs w:val="24"/>
        </w:rPr>
        <w:t>The aim of this Code of Ethics is to support each member of the policing profession to deliver the highest professional standards in their service to the public</w:t>
      </w:r>
      <w:r w:rsidR="00E46B43" w:rsidRPr="009645C4">
        <w:rPr>
          <w:rFonts w:ascii="Arial" w:hAnsi="Arial" w:cs="Arial"/>
          <w:sz w:val="24"/>
          <w:szCs w:val="24"/>
        </w:rPr>
        <w:t xml:space="preserve"> (</w:t>
      </w:r>
      <w:r w:rsidR="003E581C" w:rsidRPr="009645C4">
        <w:rPr>
          <w:rFonts w:ascii="Arial" w:hAnsi="Arial" w:cs="Arial"/>
          <w:sz w:val="24"/>
          <w:szCs w:val="24"/>
        </w:rPr>
        <w:t>Pearce, College of Policing</w:t>
      </w:r>
      <w:r w:rsidR="00982028">
        <w:rPr>
          <w:rFonts w:ascii="Arial" w:hAnsi="Arial" w:cs="Arial"/>
          <w:sz w:val="24"/>
          <w:szCs w:val="24"/>
        </w:rPr>
        <w:t>, 2014</w:t>
      </w:r>
      <w:r w:rsidR="003E581C" w:rsidRPr="009645C4">
        <w:rPr>
          <w:rFonts w:ascii="Arial" w:hAnsi="Arial" w:cs="Arial"/>
          <w:sz w:val="24"/>
          <w:szCs w:val="24"/>
        </w:rPr>
        <w:t>)</w:t>
      </w:r>
      <w:r w:rsidR="00283B1A" w:rsidRPr="009645C4">
        <w:rPr>
          <w:rFonts w:ascii="Arial" w:hAnsi="Arial" w:cs="Arial"/>
          <w:sz w:val="24"/>
          <w:szCs w:val="24"/>
        </w:rPr>
        <w:t>.</w:t>
      </w:r>
      <w:r w:rsidR="003E581C" w:rsidRPr="009645C4">
        <w:rPr>
          <w:rFonts w:ascii="Arial" w:hAnsi="Arial" w:cs="Arial"/>
          <w:sz w:val="24"/>
          <w:szCs w:val="24"/>
        </w:rPr>
        <w:t xml:space="preserve"> </w:t>
      </w:r>
      <w:r w:rsidRPr="009645C4">
        <w:rPr>
          <w:rFonts w:ascii="Arial" w:hAnsi="Arial" w:cs="Arial"/>
          <w:sz w:val="24"/>
          <w:szCs w:val="24"/>
        </w:rPr>
        <w:t xml:space="preserve">Inclusion also directly contributes to professionalising an organisation where people from different backgrounds can feel included and appreciated. This includes being committed to providing reasonable adjustments, wherever needed, so everyone feels welcome and can flourish no matter who they are. </w:t>
      </w:r>
      <w:r w:rsidR="0074744B" w:rsidRPr="009645C4">
        <w:rPr>
          <w:rFonts w:ascii="Arial" w:hAnsi="Arial" w:cs="Arial"/>
          <w:sz w:val="24"/>
          <w:szCs w:val="24"/>
        </w:rPr>
        <w:t xml:space="preserve">The code of </w:t>
      </w:r>
      <w:r w:rsidR="00696934" w:rsidRPr="009645C4">
        <w:rPr>
          <w:rFonts w:ascii="Arial" w:hAnsi="Arial" w:cs="Arial"/>
          <w:sz w:val="24"/>
          <w:szCs w:val="24"/>
        </w:rPr>
        <w:t xml:space="preserve">ethics is </w:t>
      </w:r>
      <w:r w:rsidR="000C782C" w:rsidRPr="009645C4">
        <w:rPr>
          <w:rFonts w:ascii="Arial" w:hAnsi="Arial" w:cs="Arial"/>
          <w:sz w:val="24"/>
          <w:szCs w:val="24"/>
        </w:rPr>
        <w:t>of such importance that it has been placed into the centre of the National Decision Model</w:t>
      </w:r>
      <w:r w:rsidR="002003AE" w:rsidRPr="009645C4">
        <w:rPr>
          <w:rFonts w:ascii="Arial" w:hAnsi="Arial" w:cs="Arial"/>
          <w:sz w:val="24"/>
          <w:szCs w:val="24"/>
        </w:rPr>
        <w:t xml:space="preserve"> </w:t>
      </w:r>
      <w:r w:rsidR="00E04E56" w:rsidRPr="009645C4">
        <w:rPr>
          <w:rFonts w:ascii="Arial" w:hAnsi="Arial" w:cs="Arial"/>
          <w:sz w:val="24"/>
          <w:szCs w:val="24"/>
        </w:rPr>
        <w:t>(</w:t>
      </w:r>
      <w:r w:rsidR="002003AE" w:rsidRPr="009645C4">
        <w:rPr>
          <w:rFonts w:ascii="Arial" w:hAnsi="Arial" w:cs="Arial"/>
          <w:sz w:val="24"/>
          <w:szCs w:val="24"/>
        </w:rPr>
        <w:t>NDM</w:t>
      </w:r>
      <w:r w:rsidR="00E04E56" w:rsidRPr="009645C4">
        <w:rPr>
          <w:rFonts w:ascii="Arial" w:hAnsi="Arial" w:cs="Arial"/>
          <w:sz w:val="24"/>
          <w:szCs w:val="24"/>
        </w:rPr>
        <w:t>)</w:t>
      </w:r>
      <w:r w:rsidR="00161063" w:rsidRPr="009645C4">
        <w:rPr>
          <w:rFonts w:ascii="Arial" w:hAnsi="Arial" w:cs="Arial"/>
          <w:sz w:val="24"/>
          <w:szCs w:val="24"/>
        </w:rPr>
        <w:t>, therefore making it at the heart of all police decision making</w:t>
      </w:r>
      <w:r w:rsidR="002003AE" w:rsidRPr="009645C4">
        <w:rPr>
          <w:rFonts w:ascii="Arial" w:hAnsi="Arial" w:cs="Arial"/>
          <w:sz w:val="24"/>
          <w:szCs w:val="24"/>
        </w:rPr>
        <w:t>. This distinguishes the NDM from other decision-making models and recognises the need for all police decisions to be consistent with the principles and standards of behaviour set out in the Code</w:t>
      </w:r>
      <w:r w:rsidR="00E04E56" w:rsidRPr="009645C4">
        <w:rPr>
          <w:rFonts w:ascii="Arial" w:hAnsi="Arial" w:cs="Arial"/>
          <w:sz w:val="24"/>
          <w:szCs w:val="24"/>
        </w:rPr>
        <w:t xml:space="preserve"> of Ethics</w:t>
      </w:r>
      <w:r w:rsidR="002003AE" w:rsidRPr="009645C4">
        <w:rPr>
          <w:rFonts w:ascii="Arial" w:hAnsi="Arial" w:cs="Arial"/>
          <w:sz w:val="24"/>
          <w:szCs w:val="24"/>
        </w:rPr>
        <w:t>.</w:t>
      </w:r>
      <w:r w:rsidR="00161063" w:rsidRPr="009645C4">
        <w:rPr>
          <w:rFonts w:ascii="Arial" w:hAnsi="Arial" w:cs="Arial"/>
          <w:sz w:val="24"/>
          <w:szCs w:val="24"/>
        </w:rPr>
        <w:t xml:space="preserve"> (College of Policing</w:t>
      </w:r>
      <w:r w:rsidR="004938C7">
        <w:rPr>
          <w:rFonts w:ascii="Arial" w:hAnsi="Arial" w:cs="Arial"/>
          <w:sz w:val="24"/>
          <w:szCs w:val="24"/>
        </w:rPr>
        <w:t>, 2021</w:t>
      </w:r>
      <w:r w:rsidR="00161063" w:rsidRPr="009645C4">
        <w:rPr>
          <w:rFonts w:ascii="Arial" w:hAnsi="Arial" w:cs="Arial"/>
          <w:sz w:val="24"/>
          <w:szCs w:val="24"/>
        </w:rPr>
        <w:t>)</w:t>
      </w:r>
      <w:r w:rsidR="006549B9" w:rsidRPr="009645C4">
        <w:rPr>
          <w:rFonts w:ascii="Arial" w:hAnsi="Arial" w:cs="Arial"/>
          <w:sz w:val="24"/>
          <w:szCs w:val="24"/>
        </w:rPr>
        <w:t xml:space="preserve">. </w:t>
      </w:r>
    </w:p>
    <w:p w14:paraId="68175B35" w14:textId="59CC3420" w:rsidR="00A718FC" w:rsidRPr="009645C4" w:rsidRDefault="00A718FC" w:rsidP="00A718FC">
      <w:pPr>
        <w:rPr>
          <w:rFonts w:ascii="Arial" w:hAnsi="Arial" w:cs="Arial"/>
          <w:sz w:val="24"/>
          <w:szCs w:val="24"/>
        </w:rPr>
      </w:pPr>
      <w:r w:rsidRPr="009645C4">
        <w:rPr>
          <w:rFonts w:ascii="Arial" w:hAnsi="Arial" w:cs="Arial"/>
          <w:sz w:val="24"/>
          <w:szCs w:val="24"/>
        </w:rPr>
        <w:t xml:space="preserve">It is important that the police service of today reflects modern day society and its members, resulting in a better relationship and engagement between communities </w:t>
      </w:r>
      <w:r w:rsidRPr="009645C4">
        <w:rPr>
          <w:rFonts w:ascii="Arial" w:hAnsi="Arial" w:cs="Arial"/>
          <w:sz w:val="24"/>
          <w:szCs w:val="24"/>
        </w:rPr>
        <w:lastRenderedPageBreak/>
        <w:t xml:space="preserve">and the police (Policing Vision 2025, 2016). On the other hand, </w:t>
      </w:r>
      <w:r w:rsidR="00B033E4" w:rsidRPr="009645C4">
        <w:rPr>
          <w:rFonts w:ascii="Arial" w:hAnsi="Arial" w:cs="Arial"/>
          <w:sz w:val="24"/>
          <w:szCs w:val="24"/>
        </w:rPr>
        <w:t>the</w:t>
      </w:r>
      <w:r w:rsidRPr="009645C4">
        <w:rPr>
          <w:rFonts w:ascii="Arial" w:hAnsi="Arial" w:cs="Arial"/>
          <w:sz w:val="24"/>
          <w:szCs w:val="24"/>
        </w:rPr>
        <w:t xml:space="preserve"> full benefit of The Education Qualifications Framework PEQF will not be seen until these changes have been in place for several years and </w:t>
      </w:r>
      <w:r w:rsidR="005E4510" w:rsidRPr="009645C4">
        <w:rPr>
          <w:rFonts w:ascii="Arial" w:hAnsi="Arial" w:cs="Arial"/>
          <w:sz w:val="24"/>
          <w:szCs w:val="24"/>
        </w:rPr>
        <w:t>by</w:t>
      </w:r>
      <w:r w:rsidRPr="009645C4">
        <w:rPr>
          <w:rFonts w:ascii="Arial" w:hAnsi="Arial" w:cs="Arial"/>
          <w:sz w:val="24"/>
          <w:szCs w:val="24"/>
        </w:rPr>
        <w:t xml:space="preserve"> turnover of officers </w:t>
      </w:r>
      <w:r w:rsidR="005E4510" w:rsidRPr="009645C4">
        <w:rPr>
          <w:rFonts w:ascii="Arial" w:hAnsi="Arial" w:cs="Arial"/>
          <w:sz w:val="24"/>
          <w:szCs w:val="24"/>
        </w:rPr>
        <w:t xml:space="preserve">all </w:t>
      </w:r>
      <w:r w:rsidRPr="009645C4">
        <w:rPr>
          <w:rFonts w:ascii="Arial" w:hAnsi="Arial" w:cs="Arial"/>
          <w:sz w:val="24"/>
          <w:szCs w:val="24"/>
        </w:rPr>
        <w:t>have been replaced by differently trained staff.</w:t>
      </w:r>
    </w:p>
    <w:p w14:paraId="5D42C7A6" w14:textId="1B17EC5C" w:rsidR="00D26D1B" w:rsidRPr="009645C4" w:rsidRDefault="00D26D1B" w:rsidP="00185771">
      <w:pPr>
        <w:rPr>
          <w:rFonts w:ascii="Arial" w:hAnsi="Arial" w:cs="Arial"/>
          <w:sz w:val="24"/>
          <w:szCs w:val="24"/>
        </w:rPr>
      </w:pPr>
    </w:p>
    <w:p w14:paraId="7FD3488E" w14:textId="331A9A3F" w:rsidR="00E759B1" w:rsidRDefault="00E759B1" w:rsidP="00185771">
      <w:pPr>
        <w:rPr>
          <w:rFonts w:ascii="Arial" w:hAnsi="Arial" w:cs="Arial"/>
          <w:sz w:val="24"/>
          <w:szCs w:val="24"/>
        </w:rPr>
      </w:pPr>
      <w:r>
        <w:rPr>
          <w:rFonts w:ascii="Arial" w:hAnsi="Arial" w:cs="Arial"/>
          <w:sz w:val="24"/>
          <w:szCs w:val="24"/>
        </w:rPr>
        <w:t xml:space="preserve">Word Count: </w:t>
      </w:r>
      <w:r w:rsidR="008206BF">
        <w:rPr>
          <w:rFonts w:ascii="Arial" w:hAnsi="Arial" w:cs="Arial"/>
          <w:sz w:val="24"/>
          <w:szCs w:val="24"/>
        </w:rPr>
        <w:t>104</w:t>
      </w:r>
      <w:r w:rsidR="000B63CE">
        <w:rPr>
          <w:rFonts w:ascii="Arial" w:hAnsi="Arial" w:cs="Arial"/>
          <w:sz w:val="24"/>
          <w:szCs w:val="24"/>
        </w:rPr>
        <w:t>1</w:t>
      </w:r>
    </w:p>
    <w:p w14:paraId="3269687C" w14:textId="24C781BF" w:rsidR="001A12E1" w:rsidRDefault="001A12E1" w:rsidP="00185771">
      <w:pPr>
        <w:rPr>
          <w:rFonts w:ascii="Arial" w:hAnsi="Arial" w:cs="Arial"/>
          <w:sz w:val="24"/>
          <w:szCs w:val="24"/>
        </w:rPr>
      </w:pPr>
    </w:p>
    <w:p w14:paraId="14C948BE" w14:textId="77777777" w:rsidR="001A12E1" w:rsidRDefault="001A12E1" w:rsidP="00185771">
      <w:pPr>
        <w:rPr>
          <w:rFonts w:ascii="Arial" w:hAnsi="Arial" w:cs="Arial"/>
          <w:sz w:val="24"/>
          <w:szCs w:val="24"/>
        </w:rPr>
      </w:pPr>
    </w:p>
    <w:p w14:paraId="1A1486B5" w14:textId="208080DB" w:rsidR="001A12E1" w:rsidRDefault="001A12E1">
      <w:pPr>
        <w:rPr>
          <w:rFonts w:ascii="Arial" w:hAnsi="Arial" w:cs="Arial"/>
          <w:sz w:val="24"/>
          <w:szCs w:val="24"/>
        </w:rPr>
      </w:pPr>
      <w:r>
        <w:rPr>
          <w:rFonts w:ascii="Arial" w:hAnsi="Arial" w:cs="Arial"/>
          <w:sz w:val="24"/>
          <w:szCs w:val="24"/>
        </w:rPr>
        <w:br w:type="page"/>
      </w:r>
    </w:p>
    <w:p w14:paraId="7CDC26C0" w14:textId="3F6CEC86" w:rsidR="001A12E1" w:rsidRDefault="00D02D64" w:rsidP="00185771">
      <w:pPr>
        <w:rPr>
          <w:rFonts w:ascii="Arial" w:hAnsi="Arial" w:cs="Arial"/>
          <w:b/>
          <w:bCs/>
          <w:sz w:val="24"/>
          <w:szCs w:val="24"/>
        </w:rPr>
      </w:pPr>
      <w:r w:rsidRPr="00D02D64">
        <w:rPr>
          <w:rFonts w:ascii="Arial" w:hAnsi="Arial" w:cs="Arial"/>
          <w:b/>
          <w:bCs/>
          <w:sz w:val="24"/>
          <w:szCs w:val="24"/>
        </w:rPr>
        <w:lastRenderedPageBreak/>
        <w:t>Response policing (public perception and critical/major incidents)</w:t>
      </w:r>
    </w:p>
    <w:p w14:paraId="7DD7AF68" w14:textId="2BF8D51D" w:rsidR="00D02D64" w:rsidRDefault="00D02D64" w:rsidP="00185771">
      <w:pPr>
        <w:rPr>
          <w:rFonts w:ascii="Arial" w:hAnsi="Arial" w:cs="Arial"/>
          <w:sz w:val="24"/>
          <w:szCs w:val="24"/>
        </w:rPr>
      </w:pPr>
    </w:p>
    <w:p w14:paraId="551B6DA8" w14:textId="794D3D4D" w:rsidR="006A6E9A" w:rsidRDefault="00A84C92" w:rsidP="00A84C92">
      <w:pPr>
        <w:rPr>
          <w:rFonts w:ascii="Arial" w:hAnsi="Arial" w:cs="Arial"/>
          <w:sz w:val="24"/>
          <w:szCs w:val="24"/>
        </w:rPr>
      </w:pPr>
      <w:r w:rsidRPr="00A84C92">
        <w:rPr>
          <w:rFonts w:ascii="Arial" w:hAnsi="Arial" w:cs="Arial"/>
          <w:sz w:val="24"/>
          <w:szCs w:val="24"/>
        </w:rPr>
        <w:t>Response policing is considered the front line of the police service and Response Officers are th</w:t>
      </w:r>
      <w:r w:rsidR="004C537C">
        <w:rPr>
          <w:rFonts w:ascii="Arial" w:hAnsi="Arial" w:cs="Arial"/>
          <w:sz w:val="24"/>
          <w:szCs w:val="24"/>
        </w:rPr>
        <w:t>ose</w:t>
      </w:r>
      <w:r w:rsidRPr="00A84C92">
        <w:rPr>
          <w:rFonts w:ascii="Arial" w:hAnsi="Arial" w:cs="Arial"/>
          <w:sz w:val="24"/>
          <w:szCs w:val="24"/>
        </w:rPr>
        <w:t xml:space="preserve"> most often seen by the public </w:t>
      </w:r>
      <w:r w:rsidR="00B84FDB">
        <w:rPr>
          <w:rFonts w:ascii="Arial" w:hAnsi="Arial" w:cs="Arial"/>
          <w:sz w:val="24"/>
          <w:szCs w:val="24"/>
        </w:rPr>
        <w:t>a</w:t>
      </w:r>
      <w:r w:rsidR="00706B42">
        <w:rPr>
          <w:rFonts w:ascii="Arial" w:hAnsi="Arial" w:cs="Arial"/>
          <w:sz w:val="24"/>
          <w:szCs w:val="24"/>
        </w:rPr>
        <w:t>l</w:t>
      </w:r>
      <w:r w:rsidRPr="00A84C92">
        <w:rPr>
          <w:rFonts w:ascii="Arial" w:hAnsi="Arial" w:cs="Arial"/>
          <w:sz w:val="24"/>
          <w:szCs w:val="24"/>
        </w:rPr>
        <w:t xml:space="preserve">ong with Traffic Officers.  </w:t>
      </w:r>
      <w:r w:rsidR="004C537C">
        <w:rPr>
          <w:rFonts w:ascii="Arial" w:hAnsi="Arial" w:cs="Arial"/>
          <w:sz w:val="24"/>
          <w:szCs w:val="24"/>
        </w:rPr>
        <w:t>R</w:t>
      </w:r>
      <w:r w:rsidRPr="00A84C92">
        <w:rPr>
          <w:rFonts w:ascii="Arial" w:hAnsi="Arial" w:cs="Arial"/>
          <w:sz w:val="24"/>
          <w:szCs w:val="24"/>
        </w:rPr>
        <w:t>esearch show</w:t>
      </w:r>
      <w:r w:rsidR="004C537C">
        <w:rPr>
          <w:rFonts w:ascii="Arial" w:hAnsi="Arial" w:cs="Arial"/>
          <w:sz w:val="24"/>
          <w:szCs w:val="24"/>
        </w:rPr>
        <w:t>s</w:t>
      </w:r>
      <w:r w:rsidRPr="00A84C92">
        <w:rPr>
          <w:rFonts w:ascii="Arial" w:hAnsi="Arial" w:cs="Arial"/>
          <w:sz w:val="24"/>
          <w:szCs w:val="24"/>
        </w:rPr>
        <w:t xml:space="preserve"> that 74% of people had public confidence in police effectively responding and dealing with emergency calls (HMICFRS, 2019). This </w:t>
      </w:r>
      <w:r w:rsidR="004C537C">
        <w:rPr>
          <w:rFonts w:ascii="Arial" w:hAnsi="Arial" w:cs="Arial"/>
          <w:sz w:val="24"/>
          <w:szCs w:val="24"/>
        </w:rPr>
        <w:t>indicates</w:t>
      </w:r>
      <w:r w:rsidRPr="00A84C92">
        <w:rPr>
          <w:rFonts w:ascii="Arial" w:hAnsi="Arial" w:cs="Arial"/>
          <w:sz w:val="24"/>
          <w:szCs w:val="24"/>
        </w:rPr>
        <w:t xml:space="preserve"> that public perception of the police is mostly satisfactory, but could be improved. In most areas of the UK individuals are supportive of the police and their action</w:t>
      </w:r>
      <w:r w:rsidR="004C537C">
        <w:rPr>
          <w:rFonts w:ascii="Arial" w:hAnsi="Arial" w:cs="Arial"/>
          <w:sz w:val="24"/>
          <w:szCs w:val="24"/>
        </w:rPr>
        <w:t>s</w:t>
      </w:r>
      <w:r w:rsidR="00706B42">
        <w:rPr>
          <w:rFonts w:ascii="Arial" w:hAnsi="Arial" w:cs="Arial"/>
          <w:sz w:val="24"/>
          <w:szCs w:val="24"/>
        </w:rPr>
        <w:t>, but in</w:t>
      </w:r>
      <w:r w:rsidRPr="00A84C92">
        <w:rPr>
          <w:rFonts w:ascii="Arial" w:hAnsi="Arial" w:cs="Arial"/>
          <w:sz w:val="24"/>
          <w:szCs w:val="24"/>
        </w:rPr>
        <w:t xml:space="preserve"> </w:t>
      </w:r>
      <w:r w:rsidR="00A418CF">
        <w:rPr>
          <w:rFonts w:ascii="Arial" w:hAnsi="Arial" w:cs="Arial"/>
          <w:sz w:val="24"/>
          <w:szCs w:val="24"/>
        </w:rPr>
        <w:t>other</w:t>
      </w:r>
      <w:r w:rsidRPr="00A84C92">
        <w:rPr>
          <w:rFonts w:ascii="Arial" w:hAnsi="Arial" w:cs="Arial"/>
          <w:sz w:val="24"/>
          <w:szCs w:val="24"/>
        </w:rPr>
        <w:t xml:space="preserve"> areas perceptions are negative and “anti-police”. </w:t>
      </w:r>
      <w:r w:rsidR="006A6E9A" w:rsidRPr="006A6E9A">
        <w:rPr>
          <w:rFonts w:ascii="Arial" w:hAnsi="Arial" w:cs="Arial"/>
          <w:sz w:val="24"/>
          <w:szCs w:val="24"/>
        </w:rPr>
        <w:t>Some see the role of police as agitating and disrupting criminal enterprise and so articulate an antipolice sentiment. (Smith, Helfers, Reynolds 2021)</w:t>
      </w:r>
    </w:p>
    <w:p w14:paraId="5A0EBBBE" w14:textId="5B41F876" w:rsidR="00A84C92" w:rsidRPr="00A84C92" w:rsidRDefault="00A84C92" w:rsidP="00A84C92">
      <w:pPr>
        <w:rPr>
          <w:rFonts w:ascii="Arial" w:hAnsi="Arial" w:cs="Arial"/>
          <w:sz w:val="24"/>
          <w:szCs w:val="24"/>
        </w:rPr>
      </w:pPr>
      <w:r w:rsidRPr="00A84C92">
        <w:rPr>
          <w:rFonts w:ascii="Arial" w:hAnsi="Arial" w:cs="Arial"/>
          <w:sz w:val="24"/>
          <w:szCs w:val="24"/>
        </w:rPr>
        <w:t xml:space="preserve">Perceptions vary </w:t>
      </w:r>
      <w:r w:rsidR="00082BB1">
        <w:rPr>
          <w:rFonts w:ascii="Arial" w:hAnsi="Arial" w:cs="Arial"/>
          <w:sz w:val="24"/>
          <w:szCs w:val="24"/>
        </w:rPr>
        <w:t>between</w:t>
      </w:r>
      <w:r w:rsidRPr="00A84C92">
        <w:rPr>
          <w:rFonts w:ascii="Arial" w:hAnsi="Arial" w:cs="Arial"/>
          <w:sz w:val="24"/>
          <w:szCs w:val="24"/>
        </w:rPr>
        <w:t xml:space="preserve"> communit</w:t>
      </w:r>
      <w:r w:rsidR="00082BB1">
        <w:rPr>
          <w:rFonts w:ascii="Arial" w:hAnsi="Arial" w:cs="Arial"/>
          <w:sz w:val="24"/>
          <w:szCs w:val="24"/>
        </w:rPr>
        <w:t>ies</w:t>
      </w:r>
      <w:r w:rsidRPr="00A84C92">
        <w:rPr>
          <w:rFonts w:ascii="Arial" w:hAnsi="Arial" w:cs="Arial"/>
          <w:sz w:val="24"/>
          <w:szCs w:val="24"/>
        </w:rPr>
        <w:t xml:space="preserve"> and can depend on backgrounds including ethnicity. A paper called ‘Understanding the Public Perception and Satisfaction of a UK Police Constabulary’ mentions that the perceived discriminative use of ‘Stop and Search’ had a profound impact on police relationships with BME communities and therefore contribute</w:t>
      </w:r>
      <w:r w:rsidR="004C537C">
        <w:rPr>
          <w:rFonts w:ascii="Arial" w:hAnsi="Arial" w:cs="Arial"/>
          <w:sz w:val="24"/>
          <w:szCs w:val="24"/>
        </w:rPr>
        <w:t>d</w:t>
      </w:r>
      <w:r w:rsidRPr="00A84C92">
        <w:rPr>
          <w:rFonts w:ascii="Arial" w:hAnsi="Arial" w:cs="Arial"/>
          <w:sz w:val="24"/>
          <w:szCs w:val="24"/>
        </w:rPr>
        <w:t xml:space="preserve"> to a negative public perception.</w:t>
      </w:r>
      <w:r w:rsidR="00082BB1" w:rsidRPr="00082BB1">
        <w:rPr>
          <w:rFonts w:ascii="Arial" w:hAnsi="Arial" w:cs="Arial"/>
          <w:sz w:val="24"/>
          <w:szCs w:val="24"/>
        </w:rPr>
        <w:t xml:space="preserve"> </w:t>
      </w:r>
      <w:r w:rsidR="00082BB1" w:rsidRPr="00A84C92">
        <w:rPr>
          <w:rFonts w:ascii="Arial" w:hAnsi="Arial" w:cs="Arial"/>
          <w:sz w:val="24"/>
          <w:szCs w:val="24"/>
        </w:rPr>
        <w:t xml:space="preserve">(Awan et al, 2019) </w:t>
      </w:r>
      <w:r w:rsidRPr="00A84C92">
        <w:rPr>
          <w:rFonts w:ascii="Arial" w:hAnsi="Arial" w:cs="Arial"/>
          <w:sz w:val="24"/>
          <w:szCs w:val="24"/>
        </w:rPr>
        <w:t xml:space="preserve"> </w:t>
      </w:r>
    </w:p>
    <w:p w14:paraId="02455D4A" w14:textId="03B81A1C" w:rsidR="00A84C92" w:rsidRPr="00A84C92" w:rsidRDefault="00A84C92" w:rsidP="00A84C92">
      <w:pPr>
        <w:rPr>
          <w:rFonts w:ascii="Arial" w:hAnsi="Arial" w:cs="Arial"/>
          <w:sz w:val="24"/>
          <w:szCs w:val="24"/>
        </w:rPr>
      </w:pPr>
      <w:r w:rsidRPr="00A84C92">
        <w:rPr>
          <w:rFonts w:ascii="Arial" w:hAnsi="Arial" w:cs="Arial"/>
          <w:sz w:val="24"/>
          <w:szCs w:val="24"/>
        </w:rPr>
        <w:t xml:space="preserve">Without public support and positive perception of the Police Service it can be very difficult to carry out response policing especially </w:t>
      </w:r>
      <w:r w:rsidR="00082BB1">
        <w:rPr>
          <w:rFonts w:ascii="Arial" w:hAnsi="Arial" w:cs="Arial"/>
          <w:sz w:val="24"/>
          <w:szCs w:val="24"/>
        </w:rPr>
        <w:t>as</w:t>
      </w:r>
      <w:r w:rsidRPr="00A84C92">
        <w:rPr>
          <w:rFonts w:ascii="Arial" w:hAnsi="Arial" w:cs="Arial"/>
          <w:sz w:val="24"/>
          <w:szCs w:val="24"/>
        </w:rPr>
        <w:t xml:space="preserve"> in the UK we ‘Police by Consent’. </w:t>
      </w:r>
      <w:r w:rsidR="004C537C">
        <w:rPr>
          <w:rFonts w:ascii="Arial" w:hAnsi="Arial" w:cs="Arial"/>
          <w:sz w:val="24"/>
          <w:szCs w:val="24"/>
        </w:rPr>
        <w:t>This is</w:t>
      </w:r>
      <w:r w:rsidRPr="00A84C92">
        <w:rPr>
          <w:rFonts w:ascii="Arial" w:hAnsi="Arial" w:cs="Arial"/>
          <w:sz w:val="24"/>
          <w:szCs w:val="24"/>
        </w:rPr>
        <w:t xml:space="preserve"> a long-standing philosophy of British policing, known as the Robert Peel’s 9 Principles of Policing (Gov.uk, 2020).</w:t>
      </w:r>
    </w:p>
    <w:p w14:paraId="3A189DA0" w14:textId="5C3FF728" w:rsidR="00A84C92" w:rsidRPr="00A84C92" w:rsidRDefault="00082BB1" w:rsidP="00A84C92">
      <w:pPr>
        <w:rPr>
          <w:rFonts w:ascii="Arial" w:hAnsi="Arial" w:cs="Arial"/>
          <w:sz w:val="24"/>
          <w:szCs w:val="24"/>
        </w:rPr>
      </w:pPr>
      <w:r>
        <w:rPr>
          <w:rFonts w:ascii="Arial" w:hAnsi="Arial" w:cs="Arial"/>
          <w:sz w:val="24"/>
          <w:szCs w:val="24"/>
        </w:rPr>
        <w:t>T</w:t>
      </w:r>
      <w:r w:rsidR="00A84C92" w:rsidRPr="00A84C92">
        <w:rPr>
          <w:rFonts w:ascii="Arial" w:hAnsi="Arial" w:cs="Arial"/>
          <w:sz w:val="24"/>
          <w:szCs w:val="24"/>
        </w:rPr>
        <w:t xml:space="preserve">he Police </w:t>
      </w:r>
      <w:r>
        <w:rPr>
          <w:rFonts w:ascii="Arial" w:hAnsi="Arial" w:cs="Arial"/>
          <w:sz w:val="24"/>
          <w:szCs w:val="24"/>
        </w:rPr>
        <w:t xml:space="preserve">constantly </w:t>
      </w:r>
      <w:r w:rsidR="00A84C92" w:rsidRPr="00A84C92">
        <w:rPr>
          <w:rFonts w:ascii="Arial" w:hAnsi="Arial" w:cs="Arial"/>
          <w:sz w:val="24"/>
          <w:szCs w:val="24"/>
        </w:rPr>
        <w:t>need to negotiate their response to incidents and problems ensuring that the community supports any police intervention. This is where positive public perception is important</w:t>
      </w:r>
      <w:r w:rsidR="00FB4EE0">
        <w:rPr>
          <w:rFonts w:ascii="Arial" w:hAnsi="Arial" w:cs="Arial"/>
          <w:sz w:val="24"/>
          <w:szCs w:val="24"/>
        </w:rPr>
        <w:t>,</w:t>
      </w:r>
      <w:r w:rsidR="00A84C92" w:rsidRPr="00A84C92">
        <w:rPr>
          <w:rFonts w:ascii="Arial" w:hAnsi="Arial" w:cs="Arial"/>
          <w:sz w:val="24"/>
          <w:szCs w:val="24"/>
        </w:rPr>
        <w:t xml:space="preserve"> with the public appropriately being involved in negotiating police response</w:t>
      </w:r>
      <w:r w:rsidR="00FB4EE0">
        <w:rPr>
          <w:rFonts w:ascii="Arial" w:hAnsi="Arial" w:cs="Arial"/>
          <w:sz w:val="24"/>
          <w:szCs w:val="24"/>
        </w:rPr>
        <w:t>,</w:t>
      </w:r>
      <w:r w:rsidR="00A84C92" w:rsidRPr="00A84C92">
        <w:rPr>
          <w:rFonts w:ascii="Arial" w:hAnsi="Arial" w:cs="Arial"/>
          <w:sz w:val="24"/>
          <w:szCs w:val="24"/>
        </w:rPr>
        <w:t xml:space="preserve"> </w:t>
      </w:r>
      <w:r w:rsidR="00FB4EE0">
        <w:rPr>
          <w:rFonts w:ascii="Arial" w:hAnsi="Arial" w:cs="Arial"/>
          <w:sz w:val="24"/>
          <w:szCs w:val="24"/>
        </w:rPr>
        <w:t>en</w:t>
      </w:r>
      <w:r w:rsidR="00A84C92" w:rsidRPr="00A84C92">
        <w:rPr>
          <w:rFonts w:ascii="Arial" w:hAnsi="Arial" w:cs="Arial"/>
          <w:sz w:val="24"/>
          <w:szCs w:val="24"/>
        </w:rPr>
        <w:t>sur</w:t>
      </w:r>
      <w:r w:rsidR="00FB4EE0">
        <w:rPr>
          <w:rFonts w:ascii="Arial" w:hAnsi="Arial" w:cs="Arial"/>
          <w:sz w:val="24"/>
          <w:szCs w:val="24"/>
        </w:rPr>
        <w:t>ing</w:t>
      </w:r>
      <w:r w:rsidR="00A84C92" w:rsidRPr="00A84C92">
        <w:rPr>
          <w:rFonts w:ascii="Arial" w:hAnsi="Arial" w:cs="Arial"/>
          <w:sz w:val="24"/>
          <w:szCs w:val="24"/>
        </w:rPr>
        <w:t xml:space="preserve"> that the response to a problem is effective (Bryant, Bryant, 2020). </w:t>
      </w:r>
      <w:r w:rsidR="00FB4EE0">
        <w:rPr>
          <w:rFonts w:ascii="Arial" w:hAnsi="Arial" w:cs="Arial"/>
          <w:sz w:val="24"/>
          <w:szCs w:val="24"/>
        </w:rPr>
        <w:t>An e</w:t>
      </w:r>
      <w:r w:rsidR="00A84C92" w:rsidRPr="00A84C92">
        <w:rPr>
          <w:rFonts w:ascii="Arial" w:hAnsi="Arial" w:cs="Arial"/>
          <w:sz w:val="24"/>
          <w:szCs w:val="24"/>
        </w:rPr>
        <w:t xml:space="preserve">xample of this </w:t>
      </w:r>
      <w:r w:rsidR="00FB4EE0">
        <w:rPr>
          <w:rFonts w:ascii="Arial" w:hAnsi="Arial" w:cs="Arial"/>
          <w:sz w:val="24"/>
          <w:szCs w:val="24"/>
        </w:rPr>
        <w:t>is when</w:t>
      </w:r>
      <w:r w:rsidR="00A84C92" w:rsidRPr="00A84C92">
        <w:rPr>
          <w:rFonts w:ascii="Arial" w:hAnsi="Arial" w:cs="Arial"/>
          <w:sz w:val="24"/>
          <w:szCs w:val="24"/>
        </w:rPr>
        <w:t xml:space="preserve"> the Police appea</w:t>
      </w:r>
      <w:r w:rsidR="00FB4EE0">
        <w:rPr>
          <w:rFonts w:ascii="Arial" w:hAnsi="Arial" w:cs="Arial"/>
          <w:sz w:val="24"/>
          <w:szCs w:val="24"/>
        </w:rPr>
        <w:t>l</w:t>
      </w:r>
      <w:r w:rsidR="00A84C92" w:rsidRPr="00A84C92">
        <w:rPr>
          <w:rFonts w:ascii="Arial" w:hAnsi="Arial" w:cs="Arial"/>
          <w:sz w:val="24"/>
          <w:szCs w:val="24"/>
        </w:rPr>
        <w:t xml:space="preserve"> for information or witnesses from the public. On the other </w:t>
      </w:r>
      <w:r w:rsidR="00C63E1D" w:rsidRPr="00A84C92">
        <w:rPr>
          <w:rFonts w:ascii="Arial" w:hAnsi="Arial" w:cs="Arial"/>
          <w:sz w:val="24"/>
          <w:szCs w:val="24"/>
        </w:rPr>
        <w:t>hand,</w:t>
      </w:r>
      <w:r w:rsidR="00A84C92" w:rsidRPr="00A84C92">
        <w:rPr>
          <w:rFonts w:ascii="Arial" w:hAnsi="Arial" w:cs="Arial"/>
          <w:sz w:val="24"/>
          <w:szCs w:val="24"/>
        </w:rPr>
        <w:t xml:space="preserve"> the Police </w:t>
      </w:r>
      <w:r w:rsidR="00FB4EE0">
        <w:rPr>
          <w:rFonts w:ascii="Arial" w:hAnsi="Arial" w:cs="Arial"/>
          <w:sz w:val="24"/>
          <w:szCs w:val="24"/>
        </w:rPr>
        <w:t>should</w:t>
      </w:r>
      <w:r w:rsidR="00A84C92" w:rsidRPr="00A84C92">
        <w:rPr>
          <w:rFonts w:ascii="Arial" w:hAnsi="Arial" w:cs="Arial"/>
          <w:sz w:val="24"/>
          <w:szCs w:val="24"/>
        </w:rPr>
        <w:t xml:space="preserve"> not appear to be constantly targeting some section of the community without justification and explanation.    </w:t>
      </w:r>
    </w:p>
    <w:p w14:paraId="5D63D060" w14:textId="28EE78CB" w:rsidR="00A84C92" w:rsidRPr="00A84C92" w:rsidRDefault="00A84C92" w:rsidP="00A84C92">
      <w:pPr>
        <w:rPr>
          <w:rFonts w:ascii="Arial" w:hAnsi="Arial" w:cs="Arial"/>
          <w:sz w:val="24"/>
          <w:szCs w:val="24"/>
        </w:rPr>
      </w:pPr>
      <w:r w:rsidRPr="00A84C92">
        <w:rPr>
          <w:rFonts w:ascii="Arial" w:hAnsi="Arial" w:cs="Arial"/>
          <w:sz w:val="24"/>
          <w:szCs w:val="24"/>
        </w:rPr>
        <w:t>As the Police work on evidence and information whilst dealing with incidents some members of the public might believe that officers are being unfair or biased against some who are involved and so question why the officer chose that particular option.</w:t>
      </w:r>
      <w:r w:rsidR="00082BB1">
        <w:rPr>
          <w:rFonts w:ascii="Arial" w:hAnsi="Arial" w:cs="Arial"/>
          <w:sz w:val="24"/>
          <w:szCs w:val="24"/>
        </w:rPr>
        <w:t xml:space="preserve"> I</w:t>
      </w:r>
      <w:r w:rsidRPr="00A84C92">
        <w:rPr>
          <w:rFonts w:ascii="Arial" w:hAnsi="Arial" w:cs="Arial"/>
          <w:sz w:val="24"/>
          <w:szCs w:val="24"/>
        </w:rPr>
        <w:t xml:space="preserve">t is important for officers to explain their actions. The legitimacy of the police in the eyes of the public is important so people should think officers treat them with respect, make fair decisions and take time to explain these decisions to them (Mayhill, Quinton, 2011). </w:t>
      </w:r>
    </w:p>
    <w:p w14:paraId="593DEE21" w14:textId="77777777" w:rsidR="00A84C92" w:rsidRPr="00A84C92" w:rsidRDefault="00A84C92" w:rsidP="00A84C92">
      <w:pPr>
        <w:rPr>
          <w:rFonts w:ascii="Arial" w:hAnsi="Arial" w:cs="Arial"/>
          <w:sz w:val="24"/>
          <w:szCs w:val="24"/>
        </w:rPr>
      </w:pPr>
      <w:r w:rsidRPr="00A84C92">
        <w:rPr>
          <w:rFonts w:ascii="Arial" w:hAnsi="Arial" w:cs="Arial"/>
          <w:sz w:val="24"/>
          <w:szCs w:val="24"/>
        </w:rPr>
        <w:t>A paper written for the National Policing Improvement Agency in 2011 found that the most important factor encouraging the public to cooperate and not break the law was the legitimacy of the police. When the public thought the police were on the ‘same side’ as them, the public were significantly less likely to commit an offence and more inclined to help with the police (Mayhill, Quinton, 2011). This is clear indication that it is important what the public think and feel about the police and that public perception can and does play a large part in response policing and actions taken by officers.</w:t>
      </w:r>
    </w:p>
    <w:p w14:paraId="37E56079" w14:textId="35617363" w:rsidR="00A84C92" w:rsidRPr="00A84C92" w:rsidRDefault="00A84C92" w:rsidP="00A84C92">
      <w:pPr>
        <w:rPr>
          <w:rFonts w:ascii="Arial" w:hAnsi="Arial" w:cs="Arial"/>
          <w:sz w:val="24"/>
          <w:szCs w:val="24"/>
        </w:rPr>
      </w:pPr>
      <w:r w:rsidRPr="00A84C92">
        <w:rPr>
          <w:rFonts w:ascii="Arial" w:hAnsi="Arial" w:cs="Arial"/>
          <w:sz w:val="24"/>
          <w:szCs w:val="24"/>
        </w:rPr>
        <w:lastRenderedPageBreak/>
        <w:t xml:space="preserve">These points are also valid while dealing with critical and major incidents. These incidents are not very common but can lead to the Police being criticised for their response and actions taken. A range of incidents have the capability to become a critical incident, including anti-social behaviour or hate crime, pre-planned events or internal incidents (College of Policing, 2020). A critical incident is defined as ‘any incident where the effectiveness of the police response is likely to have a significant impact on the confidence of the victim, their family and/or the community’ (Bryant, Bryant, 2020). One example of this was the investigation into the murder of Stephen Lawrence. Following that, The Stephen Lawrence Inquiry was conducted to establish what had happened. The report concluded that some incidents, even if managed properly, can have a significant negative impact on the confidence of the victim, their family and the community (MacPherson, 1999). </w:t>
      </w:r>
      <w:r w:rsidR="00706B42">
        <w:rPr>
          <w:rFonts w:ascii="Arial" w:hAnsi="Arial" w:cs="Arial"/>
          <w:sz w:val="24"/>
          <w:szCs w:val="24"/>
        </w:rPr>
        <w:t>A</w:t>
      </w:r>
      <w:r w:rsidRPr="00A84C92">
        <w:rPr>
          <w:rFonts w:ascii="Arial" w:hAnsi="Arial" w:cs="Arial"/>
          <w:sz w:val="24"/>
          <w:szCs w:val="24"/>
        </w:rPr>
        <w:t xml:space="preserve"> House of Commons Home Affairs Committee have carried out a further report </w:t>
      </w:r>
      <w:r w:rsidR="00706B42">
        <w:rPr>
          <w:rFonts w:ascii="Arial" w:hAnsi="Arial" w:cs="Arial"/>
          <w:sz w:val="24"/>
          <w:szCs w:val="24"/>
        </w:rPr>
        <w:t>“</w:t>
      </w:r>
      <w:r w:rsidRPr="00A84C92">
        <w:rPr>
          <w:rFonts w:ascii="Arial" w:hAnsi="Arial" w:cs="Arial"/>
          <w:sz w:val="24"/>
          <w:szCs w:val="24"/>
        </w:rPr>
        <w:t>The Macpherson Report: Twenty-two years On</w:t>
      </w:r>
      <w:r w:rsidR="00706B42">
        <w:rPr>
          <w:rFonts w:ascii="Arial" w:hAnsi="Arial" w:cs="Arial"/>
          <w:sz w:val="24"/>
          <w:szCs w:val="24"/>
        </w:rPr>
        <w:t>”</w:t>
      </w:r>
      <w:r w:rsidRPr="00A84C92">
        <w:rPr>
          <w:rFonts w:ascii="Arial" w:hAnsi="Arial" w:cs="Arial"/>
          <w:sz w:val="24"/>
          <w:szCs w:val="24"/>
        </w:rPr>
        <w:t xml:space="preserve"> </w:t>
      </w:r>
      <w:r w:rsidR="00FA2D85">
        <w:rPr>
          <w:rFonts w:ascii="Arial" w:hAnsi="Arial" w:cs="Arial"/>
          <w:sz w:val="24"/>
          <w:szCs w:val="24"/>
        </w:rPr>
        <w:t xml:space="preserve">The </w:t>
      </w:r>
      <w:r w:rsidRPr="00A84C92">
        <w:rPr>
          <w:rFonts w:ascii="Arial" w:hAnsi="Arial" w:cs="Arial"/>
          <w:sz w:val="24"/>
          <w:szCs w:val="24"/>
        </w:rPr>
        <w:t xml:space="preserve">paper concluded that a series of problems identified in policing first highlighted by the Macpherson report, are still not resolved today (House of Commons Home Affairs Committee, 2021). </w:t>
      </w:r>
    </w:p>
    <w:p w14:paraId="75B2DECA" w14:textId="6BEE3030" w:rsidR="00A84C92" w:rsidRPr="00A84C92" w:rsidRDefault="00A84C92" w:rsidP="00A84C92">
      <w:pPr>
        <w:rPr>
          <w:rFonts w:ascii="Arial" w:hAnsi="Arial" w:cs="Arial"/>
          <w:sz w:val="24"/>
          <w:szCs w:val="24"/>
        </w:rPr>
      </w:pPr>
      <w:r w:rsidRPr="00A84C92">
        <w:rPr>
          <w:rFonts w:ascii="Arial" w:hAnsi="Arial" w:cs="Arial"/>
          <w:sz w:val="24"/>
          <w:szCs w:val="24"/>
        </w:rPr>
        <w:t>Critical Incidents sometimes involve other services such as Ambulance and Fire. The Police now use a system called CIM (Critical Incident Management). This management system is intended to provide a response which satisfies the needs of the victim, their family and the community, but also provides an effective and proportionate outcome to an incident (College of Policing, 2020). These incidents can have a drastically negative effect on public perception of the police and could even cause fear in the community of increases in crime and disorder. Dealing with and resolving incidents such as these in a quick and effective manner is of u</w:t>
      </w:r>
      <w:r w:rsidR="00706B42">
        <w:rPr>
          <w:rFonts w:ascii="Arial" w:hAnsi="Arial" w:cs="Arial"/>
          <w:sz w:val="24"/>
          <w:szCs w:val="24"/>
        </w:rPr>
        <w:t>t</w:t>
      </w:r>
      <w:r w:rsidRPr="00A84C92">
        <w:rPr>
          <w:rFonts w:ascii="Arial" w:hAnsi="Arial" w:cs="Arial"/>
          <w:sz w:val="24"/>
          <w:szCs w:val="24"/>
        </w:rPr>
        <w:t>most importance. Consequently, reassuring the victim, family and public that the Police acknowledge their mistakes and rectify them immediately restores public trust and confidence along with bringing justice. Police Forces across the UK have Critical Incident Policy Documents</w:t>
      </w:r>
      <w:r w:rsidR="00FA2D85">
        <w:rPr>
          <w:rFonts w:ascii="Arial" w:hAnsi="Arial" w:cs="Arial"/>
          <w:sz w:val="24"/>
          <w:szCs w:val="24"/>
        </w:rPr>
        <w:t>,</w:t>
      </w:r>
      <w:r w:rsidRPr="00A84C92">
        <w:rPr>
          <w:rFonts w:ascii="Arial" w:hAnsi="Arial" w:cs="Arial"/>
          <w:sz w:val="24"/>
          <w:szCs w:val="24"/>
        </w:rPr>
        <w:t xml:space="preserve"> one example of this the Critical Incident Policy Document of Gloucestershire Constabulary. </w:t>
      </w:r>
      <w:r w:rsidR="00FA2D85">
        <w:rPr>
          <w:rFonts w:ascii="Arial" w:hAnsi="Arial" w:cs="Arial"/>
          <w:sz w:val="24"/>
          <w:szCs w:val="24"/>
        </w:rPr>
        <w:t>Th</w:t>
      </w:r>
      <w:r w:rsidRPr="00A84C92">
        <w:rPr>
          <w:rFonts w:ascii="Arial" w:hAnsi="Arial" w:cs="Arial"/>
          <w:sz w:val="24"/>
          <w:szCs w:val="24"/>
        </w:rPr>
        <w:t>e</w:t>
      </w:r>
      <w:r w:rsidR="00FA2D85">
        <w:rPr>
          <w:rFonts w:ascii="Arial" w:hAnsi="Arial" w:cs="Arial"/>
          <w:sz w:val="24"/>
          <w:szCs w:val="24"/>
        </w:rPr>
        <w:t>y detail</w:t>
      </w:r>
      <w:r w:rsidRPr="00A84C92">
        <w:rPr>
          <w:rFonts w:ascii="Arial" w:hAnsi="Arial" w:cs="Arial"/>
          <w:sz w:val="24"/>
          <w:szCs w:val="24"/>
        </w:rPr>
        <w:t xml:space="preserve"> three phases that need to be carried out, which are; Preparing for Critical Incidents; managing Critical incidents and restoring public confidence (Gloucestershire Constabulary, 2019). By following these three phases, the force can rationalise its response and deal with what has happened. With planning and by following procedures it is possible to effectively deal with these incidents. </w:t>
      </w:r>
    </w:p>
    <w:p w14:paraId="6A19ED9B" w14:textId="689C5F61" w:rsidR="00A84C92" w:rsidRPr="00A84C92" w:rsidRDefault="00A84C92" w:rsidP="00A84C92">
      <w:pPr>
        <w:rPr>
          <w:rFonts w:ascii="Arial" w:hAnsi="Arial" w:cs="Arial"/>
          <w:sz w:val="24"/>
          <w:szCs w:val="24"/>
        </w:rPr>
      </w:pPr>
      <w:r w:rsidRPr="00A84C92">
        <w:rPr>
          <w:rFonts w:ascii="Arial" w:hAnsi="Arial" w:cs="Arial"/>
          <w:sz w:val="24"/>
          <w:szCs w:val="24"/>
        </w:rPr>
        <w:t>Major incidents are where an emergency using several different organisations such as Ambulance and Fire Service along with the Police and including Local Authorities require</w:t>
      </w:r>
      <w:r w:rsidR="00FA2D85">
        <w:rPr>
          <w:rFonts w:ascii="Arial" w:hAnsi="Arial" w:cs="Arial"/>
          <w:sz w:val="24"/>
          <w:szCs w:val="24"/>
        </w:rPr>
        <w:t>s</w:t>
      </w:r>
      <w:r w:rsidRPr="00A84C92">
        <w:rPr>
          <w:rFonts w:ascii="Arial" w:hAnsi="Arial" w:cs="Arial"/>
          <w:sz w:val="24"/>
          <w:szCs w:val="24"/>
        </w:rPr>
        <w:t xml:space="preserve"> the implementation of special arrangements to deal with incident</w:t>
      </w:r>
      <w:r w:rsidR="00FA2D85">
        <w:rPr>
          <w:rFonts w:ascii="Arial" w:hAnsi="Arial" w:cs="Arial"/>
          <w:sz w:val="24"/>
          <w:szCs w:val="24"/>
        </w:rPr>
        <w:t>s</w:t>
      </w:r>
      <w:r w:rsidRPr="00A84C92">
        <w:rPr>
          <w:rFonts w:ascii="Arial" w:hAnsi="Arial" w:cs="Arial"/>
          <w:sz w:val="24"/>
          <w:szCs w:val="24"/>
        </w:rPr>
        <w:t xml:space="preserve"> such as natural disasters e.g. flooding, wildfires. These incidents are likely to involve serious harm, damage, security risk, disruption, or risk to human life or welfare (Bryant, Bryant, 2020). These incidents can also affect public perception if not dealt with quickly, effectively and by working with other agencies as a team. The Joint Emergency Services Interoperability Programme (JESIP) was set up to deal and coordinate major incidents requiring multi</w:t>
      </w:r>
      <w:r w:rsidR="00FA2D85">
        <w:rPr>
          <w:rFonts w:ascii="Arial" w:hAnsi="Arial" w:cs="Arial"/>
          <w:sz w:val="24"/>
          <w:szCs w:val="24"/>
        </w:rPr>
        <w:t>-</w:t>
      </w:r>
      <w:r w:rsidRPr="00A84C92">
        <w:rPr>
          <w:rFonts w:ascii="Arial" w:hAnsi="Arial" w:cs="Arial"/>
          <w:sz w:val="24"/>
          <w:szCs w:val="24"/>
        </w:rPr>
        <w:t>agency response (JESIP, 2021). To deal with major incident effectively and to prevent scrutiny JESIP has developed a mnemonic to be used called METHANE</w:t>
      </w:r>
      <w:r w:rsidR="006F46A8">
        <w:rPr>
          <w:rFonts w:ascii="Arial" w:hAnsi="Arial" w:cs="Arial"/>
          <w:sz w:val="24"/>
          <w:szCs w:val="24"/>
        </w:rPr>
        <w:t xml:space="preserve"> (</w:t>
      </w:r>
      <w:r w:rsidR="00DB4CDA">
        <w:rPr>
          <w:rFonts w:ascii="Arial" w:hAnsi="Arial" w:cs="Arial"/>
          <w:sz w:val="24"/>
          <w:szCs w:val="24"/>
        </w:rPr>
        <w:t xml:space="preserve">Major Incident, Exact Location, Type of </w:t>
      </w:r>
      <w:r w:rsidR="00DB4CDA">
        <w:rPr>
          <w:rFonts w:ascii="Arial" w:hAnsi="Arial" w:cs="Arial"/>
          <w:sz w:val="24"/>
          <w:szCs w:val="24"/>
        </w:rPr>
        <w:lastRenderedPageBreak/>
        <w:t>Incident, Hazards, Access, Number of Casualties, Emerg</w:t>
      </w:r>
      <w:r w:rsidR="00E8266E">
        <w:rPr>
          <w:rFonts w:ascii="Arial" w:hAnsi="Arial" w:cs="Arial"/>
          <w:sz w:val="24"/>
          <w:szCs w:val="24"/>
        </w:rPr>
        <w:t>ency Services Required)</w:t>
      </w:r>
      <w:r w:rsidRPr="00A84C92">
        <w:rPr>
          <w:rFonts w:ascii="Arial" w:hAnsi="Arial" w:cs="Arial"/>
          <w:sz w:val="24"/>
          <w:szCs w:val="24"/>
        </w:rPr>
        <w:t xml:space="preserve">. </w:t>
      </w:r>
      <w:r w:rsidR="00FA2D85">
        <w:rPr>
          <w:rFonts w:ascii="Arial" w:hAnsi="Arial" w:cs="Arial"/>
          <w:sz w:val="24"/>
          <w:szCs w:val="24"/>
        </w:rPr>
        <w:t>This is</w:t>
      </w:r>
      <w:r w:rsidRPr="00A84C92">
        <w:rPr>
          <w:rFonts w:ascii="Arial" w:hAnsi="Arial" w:cs="Arial"/>
          <w:sz w:val="24"/>
          <w:szCs w:val="24"/>
        </w:rPr>
        <w:t xml:space="preserve"> used by officers dealing with incident</w:t>
      </w:r>
      <w:r w:rsidR="00FA2D85">
        <w:rPr>
          <w:rFonts w:ascii="Arial" w:hAnsi="Arial" w:cs="Arial"/>
          <w:sz w:val="24"/>
          <w:szCs w:val="24"/>
        </w:rPr>
        <w:t>s</w:t>
      </w:r>
      <w:r w:rsidRPr="00A84C92">
        <w:rPr>
          <w:rFonts w:ascii="Arial" w:hAnsi="Arial" w:cs="Arial"/>
          <w:sz w:val="24"/>
          <w:szCs w:val="24"/>
        </w:rPr>
        <w:t xml:space="preserve"> </w:t>
      </w:r>
      <w:r w:rsidR="00FA2D85">
        <w:rPr>
          <w:rFonts w:ascii="Arial" w:hAnsi="Arial" w:cs="Arial"/>
          <w:sz w:val="24"/>
          <w:szCs w:val="24"/>
        </w:rPr>
        <w:t xml:space="preserve">with </w:t>
      </w:r>
      <w:r w:rsidRPr="00A84C92">
        <w:rPr>
          <w:rFonts w:ascii="Arial" w:hAnsi="Arial" w:cs="Arial"/>
          <w:sz w:val="24"/>
          <w:szCs w:val="24"/>
        </w:rPr>
        <w:t xml:space="preserve">other agencies and directs them to the scene therefore implementing appropriate strategy and tactical response. The Police must be open to the possibility that a crime has been committed and that the incident could be a crime scene. The Police make sure that evidence is not damaged or destroyed. During such </w:t>
      </w:r>
      <w:r w:rsidR="00C63E1D" w:rsidRPr="00A84C92">
        <w:rPr>
          <w:rFonts w:ascii="Arial" w:hAnsi="Arial" w:cs="Arial"/>
          <w:sz w:val="24"/>
          <w:szCs w:val="24"/>
        </w:rPr>
        <w:t>incidents</w:t>
      </w:r>
      <w:r w:rsidRPr="00A84C92">
        <w:rPr>
          <w:rFonts w:ascii="Arial" w:hAnsi="Arial" w:cs="Arial"/>
          <w:sz w:val="24"/>
          <w:szCs w:val="24"/>
        </w:rPr>
        <w:t xml:space="preserve"> officers should always account for their actions to prevent any failing</w:t>
      </w:r>
      <w:r w:rsidR="00FA2D85">
        <w:rPr>
          <w:rFonts w:ascii="Arial" w:hAnsi="Arial" w:cs="Arial"/>
          <w:sz w:val="24"/>
          <w:szCs w:val="24"/>
        </w:rPr>
        <w:t>s</w:t>
      </w:r>
      <w:r w:rsidRPr="00A84C92">
        <w:rPr>
          <w:rFonts w:ascii="Arial" w:hAnsi="Arial" w:cs="Arial"/>
          <w:sz w:val="24"/>
          <w:szCs w:val="24"/>
        </w:rPr>
        <w:t xml:space="preserve"> or criticisms. </w:t>
      </w:r>
    </w:p>
    <w:p w14:paraId="041472DC" w14:textId="7FBD47D2" w:rsidR="00D02D64" w:rsidRDefault="00D02D64" w:rsidP="00185771">
      <w:pPr>
        <w:rPr>
          <w:rFonts w:ascii="Arial" w:hAnsi="Arial" w:cs="Arial"/>
          <w:sz w:val="24"/>
          <w:szCs w:val="24"/>
        </w:rPr>
      </w:pPr>
    </w:p>
    <w:p w14:paraId="1B792E70" w14:textId="1A3D57EA" w:rsidR="00A84C92" w:rsidRDefault="00A84C92" w:rsidP="00185771">
      <w:pPr>
        <w:rPr>
          <w:rFonts w:ascii="Arial" w:hAnsi="Arial" w:cs="Arial"/>
          <w:sz w:val="24"/>
          <w:szCs w:val="24"/>
        </w:rPr>
      </w:pPr>
      <w:r>
        <w:rPr>
          <w:rFonts w:ascii="Arial" w:hAnsi="Arial" w:cs="Arial"/>
          <w:sz w:val="24"/>
          <w:szCs w:val="24"/>
        </w:rPr>
        <w:t xml:space="preserve">Word Count: </w:t>
      </w:r>
      <w:r w:rsidR="00805C9E">
        <w:rPr>
          <w:rFonts w:ascii="Arial" w:hAnsi="Arial" w:cs="Arial"/>
          <w:sz w:val="24"/>
          <w:szCs w:val="24"/>
        </w:rPr>
        <w:t>1</w:t>
      </w:r>
      <w:r w:rsidR="007C2DFE">
        <w:rPr>
          <w:rFonts w:ascii="Arial" w:hAnsi="Arial" w:cs="Arial"/>
          <w:sz w:val="24"/>
          <w:szCs w:val="24"/>
        </w:rPr>
        <w:t>113</w:t>
      </w:r>
    </w:p>
    <w:p w14:paraId="7FDE7067" w14:textId="138B09BF" w:rsidR="00F62A93" w:rsidRDefault="00F62A93" w:rsidP="00185771">
      <w:pPr>
        <w:rPr>
          <w:rFonts w:ascii="Arial" w:hAnsi="Arial" w:cs="Arial"/>
          <w:sz w:val="24"/>
          <w:szCs w:val="24"/>
        </w:rPr>
      </w:pPr>
    </w:p>
    <w:p w14:paraId="58018E45" w14:textId="4EBBDB83" w:rsidR="00F62A93" w:rsidRDefault="00F62A93" w:rsidP="00185771">
      <w:pPr>
        <w:rPr>
          <w:rFonts w:ascii="Arial" w:hAnsi="Arial" w:cs="Arial"/>
          <w:sz w:val="24"/>
          <w:szCs w:val="24"/>
        </w:rPr>
      </w:pPr>
    </w:p>
    <w:p w14:paraId="17E10064" w14:textId="2DD8C0F7" w:rsidR="00F62A93" w:rsidRDefault="00F62A93">
      <w:pPr>
        <w:rPr>
          <w:rFonts w:ascii="Arial" w:hAnsi="Arial" w:cs="Arial"/>
          <w:sz w:val="24"/>
          <w:szCs w:val="24"/>
        </w:rPr>
      </w:pPr>
      <w:r>
        <w:rPr>
          <w:rFonts w:ascii="Arial" w:hAnsi="Arial" w:cs="Arial"/>
          <w:sz w:val="24"/>
          <w:szCs w:val="24"/>
        </w:rPr>
        <w:br w:type="page"/>
      </w:r>
    </w:p>
    <w:p w14:paraId="6F6F85E4" w14:textId="26CF1F83" w:rsidR="00F62A93" w:rsidRDefault="00EF3356" w:rsidP="00185771">
      <w:pPr>
        <w:rPr>
          <w:rFonts w:ascii="Arial" w:hAnsi="Arial" w:cs="Arial"/>
          <w:b/>
          <w:bCs/>
          <w:sz w:val="24"/>
          <w:szCs w:val="24"/>
        </w:rPr>
      </w:pPr>
      <w:r w:rsidRPr="00EF3356">
        <w:rPr>
          <w:rFonts w:ascii="Arial" w:hAnsi="Arial" w:cs="Arial"/>
          <w:b/>
          <w:bCs/>
          <w:sz w:val="24"/>
          <w:szCs w:val="24"/>
        </w:rPr>
        <w:lastRenderedPageBreak/>
        <w:t>Information and Intelligence/Communication Skills</w:t>
      </w:r>
    </w:p>
    <w:p w14:paraId="72F8B057" w14:textId="4991EBF2" w:rsidR="00EF3356" w:rsidRDefault="00EF3356" w:rsidP="00185771">
      <w:pPr>
        <w:rPr>
          <w:rFonts w:ascii="Arial" w:hAnsi="Arial" w:cs="Arial"/>
          <w:sz w:val="24"/>
          <w:szCs w:val="24"/>
        </w:rPr>
      </w:pPr>
    </w:p>
    <w:p w14:paraId="5628E445" w14:textId="77777777" w:rsidR="00835D04" w:rsidRPr="00835D04" w:rsidRDefault="00835D04" w:rsidP="00835D04">
      <w:pPr>
        <w:rPr>
          <w:rFonts w:ascii="Arial" w:hAnsi="Arial" w:cs="Arial"/>
          <w:sz w:val="24"/>
          <w:szCs w:val="24"/>
        </w:rPr>
      </w:pPr>
      <w:r w:rsidRPr="00835D04">
        <w:rPr>
          <w:rFonts w:ascii="Arial" w:hAnsi="Arial" w:cs="Arial"/>
          <w:sz w:val="24"/>
          <w:szCs w:val="24"/>
        </w:rPr>
        <w:t>For effective policing intelligence needs to be gained and obtained, disseminated and then circulated correctly. Officers and resources can then be tasked to deal with offenders or conduct further inquiries including surveillance, coordination of operation leading to a search warrant and arrest. There are many sources of intelligence.</w:t>
      </w:r>
    </w:p>
    <w:p w14:paraId="79CA0102" w14:textId="77777777" w:rsidR="00835D04" w:rsidRPr="00835D04" w:rsidRDefault="00835D04" w:rsidP="00835D04">
      <w:pPr>
        <w:rPr>
          <w:rFonts w:ascii="Arial" w:hAnsi="Arial" w:cs="Arial"/>
          <w:sz w:val="24"/>
          <w:szCs w:val="24"/>
        </w:rPr>
      </w:pPr>
      <w:r w:rsidRPr="00835D04">
        <w:rPr>
          <w:rFonts w:ascii="Arial" w:hAnsi="Arial" w:cs="Arial"/>
          <w:sz w:val="24"/>
          <w:szCs w:val="24"/>
        </w:rPr>
        <w:t>Intelligence-led Policing, also called Intelligence based Policing, was introduced in the UK in the 1990’s. The model is used to combine intelligence from several agencies, making it easy to use and interpret (Bryant, Bryant, 2020). An ‘intelligence-led’ approach to policing is now well established as a key element of modern accountable police work (Evans, Kebbell, 2012).</w:t>
      </w:r>
    </w:p>
    <w:p w14:paraId="559590AD" w14:textId="23AB6191" w:rsidR="00835D04" w:rsidRPr="00835D04" w:rsidRDefault="00835D04" w:rsidP="00835D04">
      <w:pPr>
        <w:rPr>
          <w:rFonts w:ascii="Arial" w:hAnsi="Arial" w:cs="Arial"/>
          <w:sz w:val="24"/>
          <w:szCs w:val="24"/>
        </w:rPr>
      </w:pPr>
      <w:r w:rsidRPr="00835D04">
        <w:rPr>
          <w:rFonts w:ascii="Arial" w:hAnsi="Arial" w:cs="Arial"/>
          <w:sz w:val="24"/>
          <w:szCs w:val="24"/>
        </w:rPr>
        <w:t>Sources of intelligence are varied and include Open source (publicly available information such as social media), Covert human intelligence sources, Undercover officers,</w:t>
      </w:r>
      <w:r w:rsidR="002863DF">
        <w:rPr>
          <w:rFonts w:ascii="Arial" w:hAnsi="Arial" w:cs="Arial"/>
          <w:sz w:val="24"/>
          <w:szCs w:val="24"/>
        </w:rPr>
        <w:t xml:space="preserve"> </w:t>
      </w:r>
      <w:r w:rsidRPr="00835D04">
        <w:rPr>
          <w:rFonts w:ascii="Arial" w:hAnsi="Arial" w:cs="Arial"/>
          <w:sz w:val="24"/>
          <w:szCs w:val="24"/>
        </w:rPr>
        <w:t>Technical interception of communications (such as mobile phone data) Law enforcement partners in the UK and overseas, Security and intelligence agencies, Private sector reporting and Members of the public (National Crime Agency, 2021). Information and intelligence can come from other agencies as well as from other officers and the public</w:t>
      </w:r>
      <w:r w:rsidR="002863DF">
        <w:rPr>
          <w:rFonts w:ascii="Arial" w:hAnsi="Arial" w:cs="Arial"/>
          <w:sz w:val="24"/>
          <w:szCs w:val="24"/>
        </w:rPr>
        <w:t>,</w:t>
      </w:r>
      <w:r w:rsidRPr="00835D04">
        <w:rPr>
          <w:rFonts w:ascii="Arial" w:hAnsi="Arial" w:cs="Arial"/>
          <w:sz w:val="24"/>
          <w:szCs w:val="24"/>
        </w:rPr>
        <w:t xml:space="preserve"> </w:t>
      </w:r>
      <w:r w:rsidR="002863DF">
        <w:rPr>
          <w:rFonts w:ascii="Arial" w:hAnsi="Arial" w:cs="Arial"/>
          <w:sz w:val="24"/>
          <w:szCs w:val="24"/>
        </w:rPr>
        <w:t xml:space="preserve">for example, </w:t>
      </w:r>
      <w:r w:rsidRPr="00835D04">
        <w:rPr>
          <w:rFonts w:ascii="Arial" w:hAnsi="Arial" w:cs="Arial"/>
          <w:sz w:val="24"/>
          <w:szCs w:val="24"/>
        </w:rPr>
        <w:t>notifying the police that a member of their community is drink driving regularly. For a covert human intelligence source, a rapport is perceived as essential, especially for maximising the opportunity for intelligence elicitation (Nunan, et al, 2020). This can take a long time to achieve.</w:t>
      </w:r>
    </w:p>
    <w:p w14:paraId="65DC2CDD" w14:textId="0C17E811" w:rsidR="00835D04" w:rsidRPr="00835D04" w:rsidRDefault="00835D04" w:rsidP="00835D04">
      <w:pPr>
        <w:rPr>
          <w:rFonts w:ascii="Arial" w:hAnsi="Arial" w:cs="Arial"/>
          <w:sz w:val="24"/>
          <w:szCs w:val="24"/>
        </w:rPr>
      </w:pPr>
      <w:r w:rsidRPr="00835D04">
        <w:rPr>
          <w:rFonts w:ascii="Arial" w:hAnsi="Arial" w:cs="Arial"/>
          <w:sz w:val="24"/>
          <w:szCs w:val="24"/>
        </w:rPr>
        <w:t>Intelligence is submitted through the National Intelligence Model or Intelligence-led Policing (ILP). Police Forces all around the UK use these models. Intelligence should be managed, processed, and analysed so that it can be effectively and legally used, not only by the police, but by other agencies as well (Bryant, Bryant, 2020). Police forces share information between each other through the Police National Database (PNC) which is in turn linked to the ANPR system</w:t>
      </w:r>
      <w:r w:rsidR="008B5C0C">
        <w:rPr>
          <w:rFonts w:ascii="Arial" w:hAnsi="Arial" w:cs="Arial"/>
          <w:sz w:val="24"/>
          <w:szCs w:val="24"/>
        </w:rPr>
        <w:t xml:space="preserve"> (</w:t>
      </w:r>
      <w:r w:rsidR="008B5C0C" w:rsidRPr="008B5C0C">
        <w:rPr>
          <w:rFonts w:ascii="Arial" w:hAnsi="Arial" w:cs="Arial"/>
          <w:sz w:val="24"/>
          <w:szCs w:val="24"/>
        </w:rPr>
        <w:t>Automatic Number Plate Recognition system</w:t>
      </w:r>
      <w:r w:rsidR="008B5C0C">
        <w:rPr>
          <w:rFonts w:ascii="Arial" w:hAnsi="Arial" w:cs="Arial"/>
          <w:sz w:val="24"/>
          <w:szCs w:val="24"/>
        </w:rPr>
        <w:t>)</w:t>
      </w:r>
      <w:r w:rsidRPr="00835D04">
        <w:rPr>
          <w:rFonts w:ascii="Arial" w:hAnsi="Arial" w:cs="Arial"/>
          <w:sz w:val="24"/>
          <w:szCs w:val="24"/>
        </w:rPr>
        <w:t>. When intelligence is submitted it is extremely important that it is ‘sanitised’ correctly to protect the individual who has given information and to prevent their detail</w:t>
      </w:r>
      <w:r w:rsidR="002863DF">
        <w:rPr>
          <w:rFonts w:ascii="Arial" w:hAnsi="Arial" w:cs="Arial"/>
          <w:sz w:val="24"/>
          <w:szCs w:val="24"/>
        </w:rPr>
        <w:t>s</w:t>
      </w:r>
      <w:r w:rsidRPr="00835D04">
        <w:rPr>
          <w:rFonts w:ascii="Arial" w:hAnsi="Arial" w:cs="Arial"/>
          <w:sz w:val="24"/>
          <w:szCs w:val="24"/>
        </w:rPr>
        <w:t xml:space="preserve"> being disclosed to others. </w:t>
      </w:r>
    </w:p>
    <w:p w14:paraId="4AB20954" w14:textId="77777777" w:rsidR="00835D04" w:rsidRPr="00835D04" w:rsidRDefault="00835D04" w:rsidP="00835D04">
      <w:pPr>
        <w:rPr>
          <w:rFonts w:ascii="Arial" w:hAnsi="Arial" w:cs="Arial"/>
          <w:sz w:val="24"/>
          <w:szCs w:val="24"/>
        </w:rPr>
      </w:pPr>
      <w:r w:rsidRPr="00835D04">
        <w:rPr>
          <w:rFonts w:ascii="Arial" w:hAnsi="Arial" w:cs="Arial"/>
          <w:sz w:val="24"/>
          <w:szCs w:val="24"/>
        </w:rPr>
        <w:t xml:space="preserve">The National Intelligence Model has three levels which are; local issues (affecting a small force area), Cross border Issues (criminality affecting more than one area) and Serious organised crime (Operating at a national level). The level used is dependent on the crime (National Criminal Intelligence Service, 2000). </w:t>
      </w:r>
    </w:p>
    <w:p w14:paraId="2B1CBCB3" w14:textId="6F1305CB" w:rsidR="00835D04" w:rsidRPr="00835D04" w:rsidRDefault="00835D04" w:rsidP="00835D04">
      <w:pPr>
        <w:rPr>
          <w:rFonts w:ascii="Arial" w:hAnsi="Arial" w:cs="Arial"/>
          <w:sz w:val="24"/>
          <w:szCs w:val="24"/>
        </w:rPr>
      </w:pPr>
      <w:r w:rsidRPr="00835D04">
        <w:rPr>
          <w:rFonts w:ascii="Arial" w:hAnsi="Arial" w:cs="Arial"/>
          <w:sz w:val="24"/>
          <w:szCs w:val="24"/>
        </w:rPr>
        <w:t xml:space="preserve">The ANPR is used by forces all over the UK. ANPR technology is used to help detect, deter and disrupt criminality at a local, force, regional and national level, including tackling travelling criminals, Organised Crime Groups and terrorists. ANPR provides lines of enquiry and evidence in the investigation of crime not only along the road networks of the UK but at a local level too (Police.UK, 2021). The ANPR system works by information and intelligence being submitted by officers and the DVLA (Driver and Vehicle Licensing Agency) along with other agencies such as the Motor Insurance Bureau. </w:t>
      </w:r>
    </w:p>
    <w:p w14:paraId="087FE90F" w14:textId="0A1F6166" w:rsidR="00835D04" w:rsidRPr="00835D04" w:rsidRDefault="00835D04" w:rsidP="00835D04">
      <w:pPr>
        <w:rPr>
          <w:rFonts w:ascii="Arial" w:hAnsi="Arial" w:cs="Arial"/>
          <w:sz w:val="24"/>
          <w:szCs w:val="24"/>
        </w:rPr>
      </w:pPr>
      <w:r w:rsidRPr="00835D04">
        <w:rPr>
          <w:rFonts w:ascii="Arial" w:hAnsi="Arial" w:cs="Arial"/>
          <w:sz w:val="24"/>
          <w:szCs w:val="24"/>
        </w:rPr>
        <w:lastRenderedPageBreak/>
        <w:t>Police officers report intelligence using the 3x5x2 form which is then sent to an intelligence officer within their force. The intelligence is measured and placed into categories dependant on the source reliability and the level of security placed on the information. This system is very effective as it is makes clear that the information might come from a reliable or unreliable source. Collection of intelligence has risks</w:t>
      </w:r>
      <w:r w:rsidR="00561B82">
        <w:rPr>
          <w:rFonts w:ascii="Arial" w:hAnsi="Arial" w:cs="Arial"/>
          <w:sz w:val="24"/>
          <w:szCs w:val="24"/>
        </w:rPr>
        <w:t>,</w:t>
      </w:r>
      <w:r w:rsidRPr="00835D04">
        <w:rPr>
          <w:rFonts w:ascii="Arial" w:hAnsi="Arial" w:cs="Arial"/>
          <w:sz w:val="24"/>
          <w:szCs w:val="24"/>
        </w:rPr>
        <w:t xml:space="preserve"> for example an individual supplying large amounts of information, which is mostly correct, can include incorrect information in the hope of evading the police. From the gathering and dissemination of intelligence, it is possible to use a targeted policing approach to stop and deter the more prevalent criminal activity on our streets a</w:t>
      </w:r>
      <w:r w:rsidR="00050F84">
        <w:rPr>
          <w:rFonts w:ascii="Arial" w:hAnsi="Arial" w:cs="Arial"/>
          <w:sz w:val="24"/>
          <w:szCs w:val="24"/>
        </w:rPr>
        <w:t xml:space="preserve">s well as </w:t>
      </w:r>
      <w:r w:rsidRPr="00835D04">
        <w:rPr>
          <w:rFonts w:ascii="Arial" w:hAnsi="Arial" w:cs="Arial"/>
          <w:sz w:val="24"/>
          <w:szCs w:val="24"/>
        </w:rPr>
        <w:t>the road network.</w:t>
      </w:r>
    </w:p>
    <w:p w14:paraId="2E1CA99C" w14:textId="77777777" w:rsidR="00835D04" w:rsidRPr="00835D04" w:rsidRDefault="00835D04" w:rsidP="00835D04">
      <w:pPr>
        <w:rPr>
          <w:rFonts w:ascii="Arial" w:hAnsi="Arial" w:cs="Arial"/>
          <w:sz w:val="24"/>
          <w:szCs w:val="24"/>
        </w:rPr>
      </w:pPr>
      <w:r w:rsidRPr="00835D04">
        <w:rPr>
          <w:rFonts w:ascii="Arial" w:hAnsi="Arial" w:cs="Arial"/>
          <w:sz w:val="24"/>
          <w:szCs w:val="24"/>
        </w:rPr>
        <w:t xml:space="preserve">Converting intelligence into evidence can be problematic, difficult and time consuming. This is the negative side of collecting intelligence and information from the public especially when it is given in vast quantities. Inaccurate information can lead to wrongful arrests or guilty persons getting away. Gathered intelligence can be used to form ‘packages’ which consist of a number of related items of information. “Packages” are used to plan and conduct operations and explain how a crime has been carried out and who is/was involved (NaVCIS, 2021). This is carried out by such teams as the National Vehicle Crime Intelligence Service known as NaVCIS.  </w:t>
      </w:r>
    </w:p>
    <w:p w14:paraId="1CA39240" w14:textId="44A3D4E3" w:rsidR="00835D04" w:rsidRPr="00835D04" w:rsidRDefault="00835D04" w:rsidP="00835D04">
      <w:pPr>
        <w:rPr>
          <w:rFonts w:ascii="Arial" w:hAnsi="Arial" w:cs="Arial"/>
          <w:sz w:val="24"/>
          <w:szCs w:val="24"/>
        </w:rPr>
      </w:pPr>
      <w:r w:rsidRPr="00835D04">
        <w:rPr>
          <w:rFonts w:ascii="Arial" w:hAnsi="Arial" w:cs="Arial"/>
          <w:sz w:val="24"/>
          <w:szCs w:val="24"/>
        </w:rPr>
        <w:t xml:space="preserve">All information and intelligence eventually contributes to the tasking and coordinating process. This determines the operational response required to react to crime and disorder leading to the prioritisation of intelligence requirements e.g. gathering further information </w:t>
      </w:r>
      <w:r w:rsidR="006A167E" w:rsidRPr="00835D04">
        <w:rPr>
          <w:rFonts w:ascii="Arial" w:hAnsi="Arial" w:cs="Arial"/>
          <w:sz w:val="24"/>
          <w:szCs w:val="24"/>
        </w:rPr>
        <w:t>regarding</w:t>
      </w:r>
      <w:r w:rsidRPr="00835D04">
        <w:rPr>
          <w:rFonts w:ascii="Arial" w:hAnsi="Arial" w:cs="Arial"/>
          <w:sz w:val="24"/>
          <w:szCs w:val="24"/>
        </w:rPr>
        <w:t xml:space="preserve"> a series of burglaries (Bryant, Bryant, 2020). This is overseen by the Tasking and Coordination Groups who will meet and initiate a control strategy in dealing with the crimes that have taken place. This can be very time consuming and could eventually lead to a delay in establishing involved individuals or groups. Decisions taken by Tasking and Coordination Groups are influenced by Government and force objectives. This could influence which crimes are investigated, leading to some incidents not having the resources that should be available. An example of this </w:t>
      </w:r>
      <w:r w:rsidR="008F47ED">
        <w:rPr>
          <w:rFonts w:ascii="Arial" w:hAnsi="Arial" w:cs="Arial"/>
          <w:sz w:val="24"/>
          <w:szCs w:val="24"/>
        </w:rPr>
        <w:t xml:space="preserve">was </w:t>
      </w:r>
      <w:r w:rsidRPr="00835D04">
        <w:rPr>
          <w:rFonts w:ascii="Arial" w:hAnsi="Arial" w:cs="Arial"/>
          <w:sz w:val="24"/>
          <w:szCs w:val="24"/>
        </w:rPr>
        <w:t>during the Blair government</w:t>
      </w:r>
      <w:r w:rsidR="008A6BEE">
        <w:rPr>
          <w:rFonts w:ascii="Arial" w:hAnsi="Arial" w:cs="Arial"/>
          <w:sz w:val="24"/>
          <w:szCs w:val="24"/>
        </w:rPr>
        <w:t xml:space="preserve"> when</w:t>
      </w:r>
      <w:r w:rsidRPr="00835D04">
        <w:rPr>
          <w:rFonts w:ascii="Arial" w:hAnsi="Arial" w:cs="Arial"/>
          <w:sz w:val="24"/>
          <w:szCs w:val="24"/>
        </w:rPr>
        <w:t xml:space="preserve"> there was a </w:t>
      </w:r>
      <w:r w:rsidR="00D51C4D" w:rsidRPr="00835D04">
        <w:rPr>
          <w:rFonts w:ascii="Arial" w:hAnsi="Arial" w:cs="Arial"/>
          <w:sz w:val="24"/>
          <w:szCs w:val="24"/>
        </w:rPr>
        <w:t>greater</w:t>
      </w:r>
      <w:r w:rsidRPr="00835D04">
        <w:rPr>
          <w:rFonts w:ascii="Arial" w:hAnsi="Arial" w:cs="Arial"/>
          <w:sz w:val="24"/>
          <w:szCs w:val="24"/>
        </w:rPr>
        <w:t xml:space="preserve"> emphasis o</w:t>
      </w:r>
      <w:r w:rsidR="00883358">
        <w:rPr>
          <w:rFonts w:ascii="Arial" w:hAnsi="Arial" w:cs="Arial"/>
          <w:sz w:val="24"/>
          <w:szCs w:val="24"/>
        </w:rPr>
        <w:t>n</w:t>
      </w:r>
      <w:r w:rsidRPr="00835D04">
        <w:rPr>
          <w:rFonts w:ascii="Arial" w:hAnsi="Arial" w:cs="Arial"/>
          <w:sz w:val="24"/>
          <w:szCs w:val="24"/>
        </w:rPr>
        <w:t xml:space="preserve"> anti-social behaviour (Gray, et al, 2019). </w:t>
      </w:r>
    </w:p>
    <w:p w14:paraId="4A2E6D27" w14:textId="4B535736" w:rsidR="00835D04" w:rsidRPr="00835D04" w:rsidRDefault="00835D04" w:rsidP="00835D04">
      <w:pPr>
        <w:rPr>
          <w:rFonts w:ascii="Arial" w:hAnsi="Arial" w:cs="Arial"/>
          <w:sz w:val="24"/>
          <w:szCs w:val="24"/>
        </w:rPr>
      </w:pPr>
      <w:r w:rsidRPr="00835D04">
        <w:rPr>
          <w:rFonts w:ascii="Arial" w:hAnsi="Arial" w:cs="Arial"/>
          <w:sz w:val="24"/>
          <w:szCs w:val="24"/>
        </w:rPr>
        <w:t>Only through a fully integrated, strategically informed approach</w:t>
      </w:r>
      <w:r w:rsidR="00E46B94">
        <w:rPr>
          <w:rFonts w:ascii="Arial" w:hAnsi="Arial" w:cs="Arial"/>
          <w:sz w:val="24"/>
          <w:szCs w:val="24"/>
        </w:rPr>
        <w:t>,</w:t>
      </w:r>
      <w:r w:rsidRPr="00835D04">
        <w:rPr>
          <w:rFonts w:ascii="Arial" w:hAnsi="Arial" w:cs="Arial"/>
          <w:sz w:val="24"/>
          <w:szCs w:val="24"/>
        </w:rPr>
        <w:t xml:space="preserve"> such as the one above</w:t>
      </w:r>
      <w:r w:rsidR="00E46B94">
        <w:rPr>
          <w:rFonts w:ascii="Arial" w:hAnsi="Arial" w:cs="Arial"/>
          <w:sz w:val="24"/>
          <w:szCs w:val="24"/>
        </w:rPr>
        <w:t>,</w:t>
      </w:r>
      <w:r w:rsidRPr="00835D04">
        <w:rPr>
          <w:rFonts w:ascii="Arial" w:hAnsi="Arial" w:cs="Arial"/>
          <w:sz w:val="24"/>
          <w:szCs w:val="24"/>
        </w:rPr>
        <w:t xml:space="preserve"> are forces likely to achieve a situation in which proactive work makes more than a marginal contribution to crime control. Without this, officers are likely to be diverted to deal with reactive situations leading to other occurrences such as collection of intelligence, crime analysis and preparation and execution of planned operations being ‘side lined’ (Maguire, John, 1995). Situations such as this can lead to intelligence not being collected or being missed due to officers having to deal with </w:t>
      </w:r>
      <w:r w:rsidR="003B68A1" w:rsidRPr="00835D04">
        <w:rPr>
          <w:rFonts w:ascii="Arial" w:hAnsi="Arial" w:cs="Arial"/>
          <w:sz w:val="24"/>
          <w:szCs w:val="24"/>
        </w:rPr>
        <w:t>several</w:t>
      </w:r>
      <w:r w:rsidRPr="00835D04">
        <w:rPr>
          <w:rFonts w:ascii="Arial" w:hAnsi="Arial" w:cs="Arial"/>
          <w:sz w:val="24"/>
          <w:szCs w:val="24"/>
        </w:rPr>
        <w:t xml:space="preserve"> ‘jobs’ at the same time. </w:t>
      </w:r>
    </w:p>
    <w:p w14:paraId="721E4B14" w14:textId="77777777" w:rsidR="00835D04" w:rsidRPr="00835D04" w:rsidRDefault="00835D04" w:rsidP="00835D04">
      <w:pPr>
        <w:rPr>
          <w:rFonts w:ascii="Arial" w:hAnsi="Arial" w:cs="Arial"/>
          <w:sz w:val="24"/>
          <w:szCs w:val="24"/>
        </w:rPr>
      </w:pPr>
      <w:r w:rsidRPr="00835D04">
        <w:rPr>
          <w:rFonts w:ascii="Arial" w:hAnsi="Arial" w:cs="Arial"/>
          <w:sz w:val="24"/>
          <w:szCs w:val="24"/>
        </w:rPr>
        <w:t xml:space="preserve">It is important that all information and intelligence is communicated correctly once gathered and sanitised. This could be through intelligence bulletins and logs to highly sensitive individual briefings to senior officers (College of Policing, 2021). Making sure that the intelligence is only revealed and told to officers that require the information is extremely important with procedures in place such as clearance levels and documents correctly labelled e.g. marked sensitive. Intelligence being seen by </w:t>
      </w:r>
      <w:r w:rsidRPr="00835D04">
        <w:rPr>
          <w:rFonts w:ascii="Arial" w:hAnsi="Arial" w:cs="Arial"/>
          <w:sz w:val="24"/>
          <w:szCs w:val="24"/>
        </w:rPr>
        <w:lastRenderedPageBreak/>
        <w:t xml:space="preserve">unauthorised individuals would have a devastating effect on investigations resulting in evidence being destroyed or even criminals not being caught or identified. An extreme example of this is when ex-US intelligence worker Edward Snowden leaked several extremely sensitive documents into the public domain. Former No 10 adviser Sir David Omand calling it ‘the most catastrophic loss to British intelligence ever’ resulting in surveillance operations being disclosed (BBC, 2013).  </w:t>
      </w:r>
    </w:p>
    <w:p w14:paraId="7E1583F1" w14:textId="1822D55E" w:rsidR="00EF3356" w:rsidRDefault="00EF3356" w:rsidP="00185771">
      <w:pPr>
        <w:rPr>
          <w:rFonts w:ascii="Arial" w:hAnsi="Arial" w:cs="Arial"/>
          <w:sz w:val="24"/>
          <w:szCs w:val="24"/>
        </w:rPr>
      </w:pPr>
    </w:p>
    <w:p w14:paraId="0B603784" w14:textId="04122B0B" w:rsidR="00AE4BFB" w:rsidRDefault="00AE4BFB" w:rsidP="00185771">
      <w:pPr>
        <w:rPr>
          <w:rFonts w:ascii="Arial" w:hAnsi="Arial" w:cs="Arial"/>
          <w:sz w:val="24"/>
          <w:szCs w:val="24"/>
        </w:rPr>
      </w:pPr>
      <w:r>
        <w:rPr>
          <w:rFonts w:ascii="Arial" w:hAnsi="Arial" w:cs="Arial"/>
          <w:sz w:val="24"/>
          <w:szCs w:val="24"/>
        </w:rPr>
        <w:t>Word Count: 108</w:t>
      </w:r>
      <w:r w:rsidR="002D45F9">
        <w:rPr>
          <w:rFonts w:ascii="Arial" w:hAnsi="Arial" w:cs="Arial"/>
          <w:sz w:val="24"/>
          <w:szCs w:val="24"/>
        </w:rPr>
        <w:t>3</w:t>
      </w:r>
    </w:p>
    <w:p w14:paraId="6EDBF0C9" w14:textId="06B1433D" w:rsidR="00DB366B" w:rsidRDefault="00DB366B" w:rsidP="00185771">
      <w:pPr>
        <w:rPr>
          <w:rFonts w:ascii="Arial" w:hAnsi="Arial" w:cs="Arial"/>
          <w:sz w:val="24"/>
          <w:szCs w:val="24"/>
        </w:rPr>
      </w:pPr>
    </w:p>
    <w:p w14:paraId="596D2425" w14:textId="4B1086FE" w:rsidR="00DB366B" w:rsidRDefault="00DB366B" w:rsidP="00185771">
      <w:pPr>
        <w:rPr>
          <w:rFonts w:ascii="Arial" w:hAnsi="Arial" w:cs="Arial"/>
          <w:sz w:val="24"/>
          <w:szCs w:val="24"/>
        </w:rPr>
      </w:pPr>
    </w:p>
    <w:p w14:paraId="54179929" w14:textId="285BA066" w:rsidR="00DB366B" w:rsidRDefault="00DB366B">
      <w:pPr>
        <w:rPr>
          <w:rFonts w:ascii="Arial" w:hAnsi="Arial" w:cs="Arial"/>
          <w:sz w:val="24"/>
          <w:szCs w:val="24"/>
        </w:rPr>
      </w:pPr>
      <w:r>
        <w:rPr>
          <w:rFonts w:ascii="Arial" w:hAnsi="Arial" w:cs="Arial"/>
          <w:sz w:val="24"/>
          <w:szCs w:val="24"/>
        </w:rPr>
        <w:br w:type="page"/>
      </w:r>
    </w:p>
    <w:p w14:paraId="5E252F1C" w14:textId="721C55BE" w:rsidR="00DB366B" w:rsidRPr="00420023" w:rsidRDefault="005B634C" w:rsidP="00185771">
      <w:pPr>
        <w:rPr>
          <w:rFonts w:ascii="Arial" w:hAnsi="Arial" w:cs="Arial"/>
          <w:b/>
          <w:bCs/>
          <w:sz w:val="24"/>
          <w:szCs w:val="24"/>
        </w:rPr>
      </w:pPr>
      <w:r w:rsidRPr="00420023">
        <w:rPr>
          <w:rFonts w:ascii="Arial" w:hAnsi="Arial" w:cs="Arial"/>
          <w:b/>
          <w:bCs/>
          <w:sz w:val="24"/>
          <w:szCs w:val="24"/>
        </w:rPr>
        <w:lastRenderedPageBreak/>
        <w:t>Public Protection</w:t>
      </w:r>
    </w:p>
    <w:p w14:paraId="4412502C" w14:textId="0D9A8D5E" w:rsidR="00420023" w:rsidRDefault="00420023" w:rsidP="00185771">
      <w:pPr>
        <w:rPr>
          <w:rFonts w:ascii="Arial" w:hAnsi="Arial" w:cs="Arial"/>
          <w:sz w:val="24"/>
          <w:szCs w:val="24"/>
        </w:rPr>
      </w:pPr>
    </w:p>
    <w:p w14:paraId="0E756F5A" w14:textId="79FA5124" w:rsidR="00602891" w:rsidRPr="00602891" w:rsidRDefault="00602891" w:rsidP="00602891">
      <w:pPr>
        <w:rPr>
          <w:rFonts w:ascii="Arial" w:hAnsi="Arial" w:cs="Arial"/>
          <w:sz w:val="24"/>
          <w:szCs w:val="24"/>
        </w:rPr>
      </w:pPr>
      <w:r w:rsidRPr="00602891">
        <w:rPr>
          <w:rFonts w:ascii="Arial" w:hAnsi="Arial" w:cs="Arial"/>
          <w:sz w:val="24"/>
          <w:szCs w:val="24"/>
        </w:rPr>
        <w:t>Chief and senior officers are responsible for the structures and strategies that support a multi-agency coordinated approach to deal with public protection incidents and the risk posed by sexual offenders</w:t>
      </w:r>
      <w:r w:rsidR="00DF6724">
        <w:rPr>
          <w:rFonts w:ascii="Arial" w:hAnsi="Arial" w:cs="Arial"/>
          <w:sz w:val="24"/>
          <w:szCs w:val="24"/>
        </w:rPr>
        <w:t xml:space="preserve"> and</w:t>
      </w:r>
      <w:r w:rsidRPr="00602891">
        <w:rPr>
          <w:rFonts w:ascii="Arial" w:hAnsi="Arial" w:cs="Arial"/>
          <w:sz w:val="24"/>
          <w:szCs w:val="24"/>
        </w:rPr>
        <w:t xml:space="preserve"> violent offenders (College of Policing, 2021). This includes working with other agencies as well as Social Services who play a vital part in the protection of children, the young and vulnerable people. Public Protection includes protecting victims of sexual offences, violence, child abuse, vulnerable adult abuse, domestic abuse, hate crime, missing persons and the management of violent and sexual offenders (Bryant, Bryant 2020). </w:t>
      </w:r>
    </w:p>
    <w:p w14:paraId="4A3D890D" w14:textId="59AB9A68" w:rsidR="00602891" w:rsidRPr="00602891" w:rsidRDefault="00602891" w:rsidP="00602891">
      <w:pPr>
        <w:rPr>
          <w:rFonts w:ascii="Arial" w:hAnsi="Arial" w:cs="Arial"/>
          <w:sz w:val="24"/>
          <w:szCs w:val="24"/>
        </w:rPr>
      </w:pPr>
      <w:r w:rsidRPr="00602891">
        <w:rPr>
          <w:rFonts w:ascii="Arial" w:hAnsi="Arial" w:cs="Arial"/>
          <w:sz w:val="24"/>
          <w:szCs w:val="24"/>
        </w:rPr>
        <w:t xml:space="preserve">‘Victims’ can be defined as persons who individually or collectively suffered harm, including physical or mental injury, emotional suffering, economic loss or substantial impairment of their fundamental rights (UN, 2005). Police </w:t>
      </w:r>
      <w:r w:rsidR="00236FDF">
        <w:rPr>
          <w:rFonts w:ascii="Arial" w:hAnsi="Arial" w:cs="Arial"/>
          <w:sz w:val="24"/>
          <w:szCs w:val="24"/>
        </w:rPr>
        <w:t>O</w:t>
      </w:r>
      <w:r w:rsidRPr="00602891">
        <w:rPr>
          <w:rFonts w:ascii="Arial" w:hAnsi="Arial" w:cs="Arial"/>
          <w:sz w:val="24"/>
          <w:szCs w:val="24"/>
        </w:rPr>
        <w:t xml:space="preserve">fficers dealing with pubic protection incidents must include victims to ensure that they are given the support needed and not focus solely on the offenders. </w:t>
      </w:r>
    </w:p>
    <w:p w14:paraId="35BFA681" w14:textId="044AEA7E" w:rsidR="00602891" w:rsidRPr="00602891" w:rsidRDefault="00602891" w:rsidP="00602891">
      <w:pPr>
        <w:rPr>
          <w:rFonts w:ascii="Arial" w:hAnsi="Arial" w:cs="Arial"/>
          <w:sz w:val="24"/>
          <w:szCs w:val="24"/>
        </w:rPr>
      </w:pPr>
      <w:r w:rsidRPr="00602891">
        <w:rPr>
          <w:rFonts w:ascii="Arial" w:hAnsi="Arial" w:cs="Arial"/>
          <w:sz w:val="24"/>
          <w:szCs w:val="24"/>
        </w:rPr>
        <w:t>As Public Protection Units (PPU) are responsible for the management of potentially dangerous persons, registered sex offenders, and other sex offenders they use such strategies as Multi Agency Public Protection Arrangements or MAPPA (Suffolk Constabulary, 2021). MAPPA are arrangements between Police, Prison Service and the Probation Service which work together to manage offenders in a</w:t>
      </w:r>
      <w:r w:rsidR="00961571">
        <w:rPr>
          <w:rFonts w:ascii="Arial" w:hAnsi="Arial" w:cs="Arial"/>
          <w:sz w:val="24"/>
          <w:szCs w:val="24"/>
        </w:rPr>
        <w:t xml:space="preserve"> specific</w:t>
      </w:r>
      <w:r w:rsidRPr="00602891">
        <w:rPr>
          <w:rFonts w:ascii="Arial" w:hAnsi="Arial" w:cs="Arial"/>
          <w:sz w:val="24"/>
          <w:szCs w:val="24"/>
        </w:rPr>
        <w:t xml:space="preserve"> area. Offenders can be reluctant to change and are difficult to accommodate. MAPPA has three levels of management and are </w:t>
      </w:r>
      <w:r w:rsidR="00ED0F4B" w:rsidRPr="00602891">
        <w:rPr>
          <w:rFonts w:ascii="Arial" w:hAnsi="Arial" w:cs="Arial"/>
          <w:sz w:val="24"/>
          <w:szCs w:val="24"/>
        </w:rPr>
        <w:t>dependent</w:t>
      </w:r>
      <w:r w:rsidRPr="00602891">
        <w:rPr>
          <w:rFonts w:ascii="Arial" w:hAnsi="Arial" w:cs="Arial"/>
          <w:sz w:val="24"/>
          <w:szCs w:val="24"/>
        </w:rPr>
        <w:t xml:space="preserve"> on each agency working together and sharing information. Agencies working with convicted violent and sexual offenders have been required to engage in local Multi-Agency Public Protection Arrangements (MAPPA) since the implementation of the Criminal Justice and Court Services Act 2000 in April 2001 (Reeves, 2012). </w:t>
      </w:r>
    </w:p>
    <w:p w14:paraId="14637EE1" w14:textId="4E83A414" w:rsidR="00602891" w:rsidRPr="00602891" w:rsidRDefault="00602891" w:rsidP="00602891">
      <w:pPr>
        <w:rPr>
          <w:rFonts w:ascii="Arial" w:hAnsi="Arial" w:cs="Arial"/>
          <w:sz w:val="24"/>
          <w:szCs w:val="24"/>
        </w:rPr>
      </w:pPr>
      <w:r w:rsidRPr="00602891">
        <w:rPr>
          <w:rFonts w:ascii="Arial" w:hAnsi="Arial" w:cs="Arial"/>
          <w:sz w:val="24"/>
          <w:szCs w:val="24"/>
        </w:rPr>
        <w:t xml:space="preserve">Multi-agency approaches are important in preventing and addressing several public protection incidents especially domestic violence. The Police take responsibility in coordinating the response to high-risk incidents such as domestic violence and call a Multi-agency Risk Assessment Conference (MARAC) where agencies such as Social Services can discuss and share information. This is usually done following an arrest. These meetings can lead to referrals and support for victims, including any involved children. Analysis shows that following intervention by a MARAC, up to 60% of domestic abuse victims report no further violence (Safelives.org.uk, 2014). This shows how successful collecting relevant information and making a referral can be in safeguarding victims.   </w:t>
      </w:r>
    </w:p>
    <w:p w14:paraId="48073350" w14:textId="7F4928B3" w:rsidR="00602891" w:rsidRPr="00602891" w:rsidRDefault="00602891" w:rsidP="00602891">
      <w:pPr>
        <w:rPr>
          <w:rFonts w:ascii="Arial" w:hAnsi="Arial" w:cs="Arial"/>
          <w:sz w:val="24"/>
          <w:szCs w:val="24"/>
        </w:rPr>
      </w:pPr>
      <w:r w:rsidRPr="00602891">
        <w:rPr>
          <w:rFonts w:ascii="Arial" w:hAnsi="Arial" w:cs="Arial"/>
          <w:sz w:val="24"/>
          <w:szCs w:val="24"/>
        </w:rPr>
        <w:t xml:space="preserve">Other risk management strategies are also used, such as safeguarding adults who are vulnerable due to issues such as mental health or age these are called Public Protection Notices (PPN) and are submitted to the social services (HMIC, 2015). All strategies are </w:t>
      </w:r>
      <w:r w:rsidR="00ED0F4B" w:rsidRPr="00602891">
        <w:rPr>
          <w:rFonts w:ascii="Arial" w:hAnsi="Arial" w:cs="Arial"/>
          <w:sz w:val="24"/>
          <w:szCs w:val="24"/>
        </w:rPr>
        <w:t>dependent</w:t>
      </w:r>
      <w:r w:rsidRPr="00602891">
        <w:rPr>
          <w:rFonts w:ascii="Arial" w:hAnsi="Arial" w:cs="Arial"/>
          <w:sz w:val="24"/>
          <w:szCs w:val="24"/>
        </w:rPr>
        <w:t xml:space="preserve"> on officers gathering and sharing information currently with other agencies. If this is not done victims do not receive further support resulting in them being open to further incidents of abuse, harm and violence. Some agencies </w:t>
      </w:r>
      <w:r w:rsidRPr="00602891">
        <w:rPr>
          <w:rFonts w:ascii="Arial" w:hAnsi="Arial" w:cs="Arial"/>
          <w:sz w:val="24"/>
          <w:szCs w:val="24"/>
        </w:rPr>
        <w:lastRenderedPageBreak/>
        <w:t>such as Social Services would not always attend meetings, but still share information.</w:t>
      </w:r>
    </w:p>
    <w:p w14:paraId="57485908" w14:textId="77777777" w:rsidR="00602891" w:rsidRPr="00602891" w:rsidRDefault="00602891" w:rsidP="00602891">
      <w:pPr>
        <w:rPr>
          <w:rFonts w:ascii="Arial" w:hAnsi="Arial" w:cs="Arial"/>
          <w:sz w:val="24"/>
          <w:szCs w:val="24"/>
        </w:rPr>
      </w:pPr>
      <w:r w:rsidRPr="00602891">
        <w:rPr>
          <w:rFonts w:ascii="Arial" w:hAnsi="Arial" w:cs="Arial"/>
          <w:sz w:val="24"/>
          <w:szCs w:val="24"/>
        </w:rPr>
        <w:t xml:space="preserve">The Domestic Abuse, Stalking and Harassment and Honour-based violence (DASH) risk assessment checklist is the most widely used risk assessment tool in England and Wales (Phillips, 2008). Officers use the DASH assessment to identify high-risk victims and refer victims that require further support, allowing management strategies to be put in place. Nevertheless, concerns have been raised as to whether those assessed as standard or medium risk are provided with an adequate service (Phillips, 2008). This is where each individual victim whether seriously injured or not for example should be given support. </w:t>
      </w:r>
    </w:p>
    <w:p w14:paraId="0D8C6100" w14:textId="77777777" w:rsidR="00602891" w:rsidRPr="00602891" w:rsidRDefault="00602891" w:rsidP="00602891">
      <w:pPr>
        <w:rPr>
          <w:rFonts w:ascii="Arial" w:hAnsi="Arial" w:cs="Arial"/>
          <w:sz w:val="24"/>
          <w:szCs w:val="24"/>
        </w:rPr>
      </w:pPr>
      <w:r w:rsidRPr="00602891">
        <w:rPr>
          <w:rFonts w:ascii="Arial" w:hAnsi="Arial" w:cs="Arial"/>
          <w:sz w:val="24"/>
          <w:szCs w:val="24"/>
        </w:rPr>
        <w:t xml:space="preserve">The impact of abuse on Victims can have long-lasting effects. Officers must provide support for victims who may have suffered physical injury or can be emotional, scared, stressed and confused. Victims have certain entitlements to support under The Code of Practise for Victims of Crime 2015. This code is followed by officers and highlights the need for them to help victims and their families understand the processes as criminal investigations can be long and complex. Victim Support Services (VS) are a great asset and is available to all victims of crime. VS are a non-governmental agency that offer support to victims and witnesses of crime and have a wide range of services to help individuals following an incident (Victim Support, 2021). </w:t>
      </w:r>
    </w:p>
    <w:p w14:paraId="5D71EF5A" w14:textId="77777777" w:rsidR="00602891" w:rsidRPr="00602891" w:rsidRDefault="00602891" w:rsidP="00602891">
      <w:pPr>
        <w:rPr>
          <w:rFonts w:ascii="Arial" w:hAnsi="Arial" w:cs="Arial"/>
          <w:sz w:val="24"/>
          <w:szCs w:val="24"/>
        </w:rPr>
      </w:pPr>
      <w:r w:rsidRPr="00602891">
        <w:rPr>
          <w:rFonts w:ascii="Arial" w:hAnsi="Arial" w:cs="Arial"/>
          <w:sz w:val="24"/>
          <w:szCs w:val="24"/>
        </w:rPr>
        <w:t xml:space="preserve">Victims of abuse can suffer long term effects, including psychological problems, such as depression or anxiety and PTSD. Victims of domestic violence are in most cases the victim of several assaults or incidents, very rarely being a single incident. Multiple assaults can lead to traumatic bonding, where the victim perceives no other choice but to remain in the abusive situation (Julich, 2005). The trauma bond becomes stronger and even more pathological as the exploitive relationship continues (Benkert, Doyle, 2009). Officers should take every step to safeguard the victim. </w:t>
      </w:r>
    </w:p>
    <w:p w14:paraId="76F82BEE" w14:textId="3E41AE1A" w:rsidR="00602891" w:rsidRPr="00602891" w:rsidRDefault="00602891" w:rsidP="00602891">
      <w:pPr>
        <w:rPr>
          <w:rFonts w:ascii="Arial" w:hAnsi="Arial" w:cs="Arial"/>
          <w:sz w:val="24"/>
          <w:szCs w:val="24"/>
        </w:rPr>
      </w:pPr>
      <w:r w:rsidRPr="00602891">
        <w:rPr>
          <w:rFonts w:ascii="Arial" w:hAnsi="Arial" w:cs="Arial"/>
          <w:sz w:val="24"/>
          <w:szCs w:val="24"/>
        </w:rPr>
        <w:t xml:space="preserve">Due to officers dealing with serious and extremely shocking crimes it is very important that personal attitudes and values do not affect the investigation. This is prevalent especially when dealing with offenders who have committed sexual assaults on children. At this point an officer’s professionalism is important and that strategies are followed to prevent any effects on the investigation. This is where the Police Code of Ethics play a crucial part and that an </w:t>
      </w:r>
      <w:r w:rsidR="00ED0F4B" w:rsidRPr="00602891">
        <w:rPr>
          <w:rFonts w:ascii="Arial" w:hAnsi="Arial" w:cs="Arial"/>
          <w:sz w:val="24"/>
          <w:szCs w:val="24"/>
        </w:rPr>
        <w:t>officer’s</w:t>
      </w:r>
      <w:r w:rsidRPr="00602891">
        <w:rPr>
          <w:rFonts w:ascii="Arial" w:hAnsi="Arial" w:cs="Arial"/>
          <w:sz w:val="24"/>
          <w:szCs w:val="24"/>
        </w:rPr>
        <w:t xml:space="preserve"> unconscious bias does not influence the investigation (College of Policing, 2020). </w:t>
      </w:r>
    </w:p>
    <w:p w14:paraId="29BA3A4E" w14:textId="24156CE5" w:rsidR="00602891" w:rsidRPr="00602891" w:rsidRDefault="00602891" w:rsidP="00602891">
      <w:pPr>
        <w:rPr>
          <w:rFonts w:ascii="Arial" w:hAnsi="Arial" w:cs="Arial"/>
          <w:sz w:val="24"/>
          <w:szCs w:val="24"/>
        </w:rPr>
      </w:pPr>
      <w:r w:rsidRPr="00602891">
        <w:rPr>
          <w:rFonts w:ascii="Arial" w:hAnsi="Arial" w:cs="Arial"/>
          <w:sz w:val="24"/>
          <w:szCs w:val="24"/>
        </w:rPr>
        <w:t>Public protection issues are linked to Serious Organised Crime Groups (SOCG’s)</w:t>
      </w:r>
      <w:r w:rsidR="00783C73">
        <w:rPr>
          <w:rFonts w:ascii="Arial" w:hAnsi="Arial" w:cs="Arial"/>
          <w:sz w:val="24"/>
          <w:szCs w:val="24"/>
        </w:rPr>
        <w:t>,</w:t>
      </w:r>
      <w:r w:rsidRPr="00602891">
        <w:rPr>
          <w:rFonts w:ascii="Arial" w:hAnsi="Arial" w:cs="Arial"/>
          <w:sz w:val="24"/>
          <w:szCs w:val="24"/>
        </w:rPr>
        <w:t xml:space="preserve"> </w:t>
      </w:r>
      <w:r w:rsidR="00783C73">
        <w:rPr>
          <w:rFonts w:ascii="Arial" w:hAnsi="Arial" w:cs="Arial"/>
          <w:sz w:val="24"/>
          <w:szCs w:val="24"/>
        </w:rPr>
        <w:t>f</w:t>
      </w:r>
      <w:r w:rsidRPr="00602891">
        <w:rPr>
          <w:rFonts w:ascii="Arial" w:hAnsi="Arial" w:cs="Arial"/>
          <w:sz w:val="24"/>
          <w:szCs w:val="24"/>
        </w:rPr>
        <w:t xml:space="preserve">or </w:t>
      </w:r>
      <w:r w:rsidR="00ED0F4B" w:rsidRPr="00602891">
        <w:rPr>
          <w:rFonts w:ascii="Arial" w:hAnsi="Arial" w:cs="Arial"/>
          <w:sz w:val="24"/>
          <w:szCs w:val="24"/>
        </w:rPr>
        <w:t>example,</w:t>
      </w:r>
      <w:r w:rsidRPr="00602891">
        <w:rPr>
          <w:rFonts w:ascii="Arial" w:hAnsi="Arial" w:cs="Arial"/>
          <w:sz w:val="24"/>
          <w:szCs w:val="24"/>
        </w:rPr>
        <w:t xml:space="preserve"> in human trafficking, child sexual exploitation and modern-day slavery. The Serious and Organised Crime Strategy of 2013 was developed to tackle drug related offences, human trafficking and organised illegal immigration. This strategy uses the four ‘P’ framework (Pursue, Prevent, Protect, Prepare) with the aim of reducing the level of serious and organised crime, with Protect and Prepare aspects of the strategy set up to reduce vulnerability (Serious and Organised Crime Strategy, 2013). The Crown Prosecution Service works closely with the Police here. The CPS continues to provide an effective response to the threat posed to the UK by Organised Crime and those persons or groups who engage in it (CPS, 2017). There </w:t>
      </w:r>
      <w:r w:rsidRPr="00602891">
        <w:rPr>
          <w:rFonts w:ascii="Arial" w:hAnsi="Arial" w:cs="Arial"/>
          <w:sz w:val="24"/>
          <w:szCs w:val="24"/>
        </w:rPr>
        <w:lastRenderedPageBreak/>
        <w:t xml:space="preserve">is a direct link between public protection issues and incidents and SOCG’s. These incidents are extremely difficult to investigate but the focus should never be taken from the victims who have endured and suffered with life changing consequences. </w:t>
      </w:r>
    </w:p>
    <w:p w14:paraId="7D2DF968" w14:textId="685B8B17" w:rsidR="00420023" w:rsidRDefault="00420023" w:rsidP="00185771">
      <w:pPr>
        <w:rPr>
          <w:rFonts w:ascii="Arial" w:hAnsi="Arial" w:cs="Arial"/>
          <w:sz w:val="24"/>
          <w:szCs w:val="24"/>
        </w:rPr>
      </w:pPr>
    </w:p>
    <w:p w14:paraId="1AF3D982" w14:textId="29B66EB1" w:rsidR="00602891" w:rsidRDefault="00602891" w:rsidP="00185771">
      <w:pPr>
        <w:rPr>
          <w:rFonts w:ascii="Arial" w:hAnsi="Arial" w:cs="Arial"/>
          <w:sz w:val="24"/>
          <w:szCs w:val="24"/>
        </w:rPr>
      </w:pPr>
      <w:r>
        <w:rPr>
          <w:rFonts w:ascii="Arial" w:hAnsi="Arial" w:cs="Arial"/>
          <w:sz w:val="24"/>
          <w:szCs w:val="24"/>
        </w:rPr>
        <w:t xml:space="preserve">Word Count: </w:t>
      </w:r>
      <w:r w:rsidR="00686BB5">
        <w:rPr>
          <w:rFonts w:ascii="Arial" w:hAnsi="Arial" w:cs="Arial"/>
          <w:sz w:val="24"/>
          <w:szCs w:val="24"/>
        </w:rPr>
        <w:t>1020</w:t>
      </w:r>
    </w:p>
    <w:p w14:paraId="56C13565" w14:textId="4D2A4D44" w:rsidR="007F61A8" w:rsidRDefault="007F61A8" w:rsidP="00185771">
      <w:pPr>
        <w:rPr>
          <w:rFonts w:ascii="Arial" w:hAnsi="Arial" w:cs="Arial"/>
          <w:sz w:val="24"/>
          <w:szCs w:val="24"/>
        </w:rPr>
      </w:pPr>
    </w:p>
    <w:p w14:paraId="6AE300EB" w14:textId="684CC92E" w:rsidR="007F61A8" w:rsidRDefault="007F61A8" w:rsidP="00185771">
      <w:pPr>
        <w:rPr>
          <w:rFonts w:ascii="Arial" w:hAnsi="Arial" w:cs="Arial"/>
          <w:sz w:val="24"/>
          <w:szCs w:val="24"/>
        </w:rPr>
      </w:pPr>
    </w:p>
    <w:p w14:paraId="64CEE9E9" w14:textId="70F087AD" w:rsidR="00A1255F" w:rsidRDefault="00A1255F" w:rsidP="00185771">
      <w:pPr>
        <w:rPr>
          <w:rFonts w:ascii="Arial" w:hAnsi="Arial" w:cs="Arial"/>
          <w:sz w:val="24"/>
          <w:szCs w:val="24"/>
        </w:rPr>
      </w:pPr>
    </w:p>
    <w:p w14:paraId="5691F799" w14:textId="38D49D3F" w:rsidR="00A1255F" w:rsidRDefault="00A1255F" w:rsidP="00185771">
      <w:pPr>
        <w:rPr>
          <w:rFonts w:ascii="Arial" w:hAnsi="Arial" w:cs="Arial"/>
          <w:sz w:val="24"/>
          <w:szCs w:val="24"/>
        </w:rPr>
      </w:pPr>
    </w:p>
    <w:p w14:paraId="4FA14C9B" w14:textId="5A4F533C" w:rsidR="00A1255F" w:rsidRDefault="00A1255F" w:rsidP="00185771">
      <w:pPr>
        <w:rPr>
          <w:rFonts w:ascii="Arial" w:hAnsi="Arial" w:cs="Arial"/>
          <w:sz w:val="24"/>
          <w:szCs w:val="24"/>
        </w:rPr>
      </w:pPr>
      <w:r>
        <w:rPr>
          <w:rFonts w:ascii="Arial" w:hAnsi="Arial" w:cs="Arial"/>
          <w:sz w:val="24"/>
          <w:szCs w:val="24"/>
        </w:rPr>
        <w:br/>
      </w:r>
    </w:p>
    <w:p w14:paraId="30391005" w14:textId="77777777" w:rsidR="00A1255F" w:rsidRDefault="00A1255F">
      <w:pPr>
        <w:rPr>
          <w:rFonts w:ascii="Arial" w:hAnsi="Arial" w:cs="Arial"/>
          <w:sz w:val="24"/>
          <w:szCs w:val="24"/>
        </w:rPr>
      </w:pPr>
      <w:r>
        <w:rPr>
          <w:rFonts w:ascii="Arial" w:hAnsi="Arial" w:cs="Arial"/>
          <w:sz w:val="24"/>
          <w:szCs w:val="24"/>
        </w:rPr>
        <w:br w:type="page"/>
      </w:r>
    </w:p>
    <w:p w14:paraId="6EB96B1E" w14:textId="4C1B086A" w:rsidR="00A1255F" w:rsidRPr="00A1255F" w:rsidRDefault="00A1255F" w:rsidP="00185771">
      <w:pPr>
        <w:rPr>
          <w:rFonts w:ascii="Arial" w:hAnsi="Arial" w:cs="Arial"/>
          <w:b/>
          <w:bCs/>
          <w:sz w:val="24"/>
          <w:szCs w:val="24"/>
        </w:rPr>
      </w:pPr>
      <w:r w:rsidRPr="00A1255F">
        <w:rPr>
          <w:rFonts w:ascii="Arial" w:hAnsi="Arial" w:cs="Arial"/>
          <w:b/>
          <w:bCs/>
          <w:sz w:val="24"/>
          <w:szCs w:val="24"/>
        </w:rPr>
        <w:lastRenderedPageBreak/>
        <w:t>Evidence based policing/criminology and crime prevention/criminal Justice</w:t>
      </w:r>
    </w:p>
    <w:p w14:paraId="23C479EA" w14:textId="441EB3A2" w:rsidR="007F61A8" w:rsidRDefault="007F61A8" w:rsidP="00185771">
      <w:pPr>
        <w:rPr>
          <w:rFonts w:ascii="Arial" w:hAnsi="Arial" w:cs="Arial"/>
          <w:sz w:val="24"/>
          <w:szCs w:val="24"/>
        </w:rPr>
      </w:pPr>
    </w:p>
    <w:p w14:paraId="6B3F4FAC" w14:textId="7BDB2F7C" w:rsidR="00C65C6B" w:rsidRPr="00C65C6B" w:rsidRDefault="00C65C6B" w:rsidP="00C65C6B">
      <w:pPr>
        <w:rPr>
          <w:rFonts w:ascii="Arial" w:hAnsi="Arial" w:cs="Arial"/>
          <w:sz w:val="24"/>
          <w:szCs w:val="24"/>
        </w:rPr>
      </w:pPr>
      <w:r w:rsidRPr="00C65C6B">
        <w:rPr>
          <w:rFonts w:ascii="Arial" w:hAnsi="Arial" w:cs="Arial"/>
          <w:sz w:val="24"/>
          <w:szCs w:val="24"/>
        </w:rPr>
        <w:t>Evidence-based policing (EBP) is a concept drawn from evidence-based medicine where methods used are based on data and the use of random</w:t>
      </w:r>
      <w:r w:rsidR="00D42CC0">
        <w:rPr>
          <w:rFonts w:ascii="Arial" w:hAnsi="Arial" w:cs="Arial"/>
          <w:sz w:val="24"/>
          <w:szCs w:val="24"/>
        </w:rPr>
        <w:t>ised</w:t>
      </w:r>
      <w:r w:rsidRPr="00C65C6B">
        <w:rPr>
          <w:rFonts w:ascii="Arial" w:hAnsi="Arial" w:cs="Arial"/>
          <w:sz w:val="24"/>
          <w:szCs w:val="24"/>
        </w:rPr>
        <w:t xml:space="preserve"> control trials. (Sherman, 1998). It is promoted by academic and professional bodies as an approach to improve strategies and countering crime in the UK (Bryant, Bryant, 2020) following its successful use within other professional industries. The main concept of EBP research is to measure differences in outcomes before and after implementing changes. This should aid decision making and policy implementation for the police.</w:t>
      </w:r>
    </w:p>
    <w:p w14:paraId="76E07AE2" w14:textId="77777777" w:rsidR="00C65C6B" w:rsidRPr="00C65C6B" w:rsidRDefault="00C65C6B" w:rsidP="00C65C6B">
      <w:pPr>
        <w:rPr>
          <w:rFonts w:ascii="Arial" w:hAnsi="Arial" w:cs="Arial"/>
          <w:sz w:val="24"/>
          <w:szCs w:val="24"/>
        </w:rPr>
      </w:pPr>
      <w:r w:rsidRPr="00C65C6B">
        <w:rPr>
          <w:rFonts w:ascii="Arial" w:hAnsi="Arial" w:cs="Arial"/>
          <w:sz w:val="24"/>
          <w:szCs w:val="24"/>
        </w:rPr>
        <w:t>The “What Works Centre for Crime Reduction” was established in 2013 to make crime reduction research available across organisations (College of Policing 2021). It provides tools and resources for stakeholders to have and use research evidence on what works to reduce crime. The Centre funds programmes between the Centre, Higher Education Funding Council and the Home Office and supports the development of police-academic research collaborations to deliver new evidence (What Works COP, 2018). What Works is deemed a great resource and a success. But on the other hand, academics Van Dijk et al 2016 are critical of what works because much of the complexity of crime is outside the ability of the police to control it and Willis &amp; Mastrofsky 2016 say that what works are skewed towards crime control and imply that the data is not robust enough.</w:t>
      </w:r>
    </w:p>
    <w:p w14:paraId="1CD7249E" w14:textId="77777777" w:rsidR="00C65C6B" w:rsidRPr="00C65C6B" w:rsidRDefault="00C65C6B" w:rsidP="00C65C6B">
      <w:pPr>
        <w:rPr>
          <w:rFonts w:ascii="Arial" w:hAnsi="Arial" w:cs="Arial"/>
          <w:sz w:val="24"/>
          <w:szCs w:val="24"/>
        </w:rPr>
      </w:pPr>
      <w:r w:rsidRPr="00C65C6B">
        <w:rPr>
          <w:rFonts w:ascii="Arial" w:hAnsi="Arial" w:cs="Arial"/>
          <w:sz w:val="24"/>
          <w:szCs w:val="24"/>
        </w:rPr>
        <w:t>EBP has been successful in targeting problem areas. The adoption of EBP can strengthen police accountability to the public and those agencies charged with governance responsibility for the service (Pepper, Rogers, Martin, 2020).</w:t>
      </w:r>
    </w:p>
    <w:p w14:paraId="04A48643" w14:textId="6C6ADED7" w:rsidR="00C65C6B" w:rsidRPr="00C65C6B" w:rsidRDefault="00C65C6B" w:rsidP="00C65C6B">
      <w:pPr>
        <w:rPr>
          <w:rFonts w:ascii="Arial" w:hAnsi="Arial" w:cs="Arial"/>
          <w:sz w:val="24"/>
          <w:szCs w:val="24"/>
        </w:rPr>
      </w:pPr>
      <w:r w:rsidRPr="00C65C6B">
        <w:rPr>
          <w:rFonts w:ascii="Arial" w:hAnsi="Arial" w:cs="Arial"/>
          <w:sz w:val="24"/>
          <w:szCs w:val="24"/>
        </w:rPr>
        <w:t xml:space="preserve">“The 3 R’s” approach to policing prevalent in </w:t>
      </w:r>
      <w:r w:rsidR="00544325">
        <w:rPr>
          <w:rFonts w:ascii="Arial" w:hAnsi="Arial" w:cs="Arial"/>
          <w:sz w:val="24"/>
          <w:szCs w:val="24"/>
        </w:rPr>
        <w:t xml:space="preserve">the </w:t>
      </w:r>
      <w:r w:rsidRPr="00C65C6B">
        <w:rPr>
          <w:rFonts w:ascii="Arial" w:hAnsi="Arial" w:cs="Arial"/>
          <w:sz w:val="24"/>
          <w:szCs w:val="24"/>
        </w:rPr>
        <w:t>1970’s was ineffective in reducing crime as it was conducted by chance and not on information. (Sherman 2013). EBP requires the evolution of a body of evidence-based knowledge to prevent crime and under-pin the profession (Pepper, Rogers, Martin 2020).</w:t>
      </w:r>
    </w:p>
    <w:p w14:paraId="36BF690B" w14:textId="45BA2B83" w:rsidR="00C65C6B" w:rsidRPr="00C65C6B" w:rsidRDefault="00C65C6B" w:rsidP="00C65C6B">
      <w:pPr>
        <w:rPr>
          <w:rFonts w:ascii="Arial" w:hAnsi="Arial" w:cs="Arial"/>
          <w:sz w:val="24"/>
          <w:szCs w:val="24"/>
        </w:rPr>
      </w:pPr>
      <w:r w:rsidRPr="00C65C6B">
        <w:rPr>
          <w:rFonts w:ascii="Arial" w:hAnsi="Arial" w:cs="Arial"/>
          <w:sz w:val="24"/>
          <w:szCs w:val="24"/>
        </w:rPr>
        <w:t>To help forces implement and use EBP the Ask, Test, Learn and Adapt (ATLAS) model has been developed (College of Policing, 2016). The model has been tested</w:t>
      </w:r>
      <w:r w:rsidR="002F3421">
        <w:rPr>
          <w:rFonts w:ascii="Arial" w:hAnsi="Arial" w:cs="Arial"/>
          <w:sz w:val="24"/>
          <w:szCs w:val="24"/>
        </w:rPr>
        <w:t xml:space="preserve"> by</w:t>
      </w:r>
      <w:r w:rsidRPr="00C65C6B">
        <w:rPr>
          <w:rFonts w:ascii="Arial" w:hAnsi="Arial" w:cs="Arial"/>
          <w:sz w:val="24"/>
          <w:szCs w:val="24"/>
        </w:rPr>
        <w:t xml:space="preserve"> Cambridgeshire Constabulary and Bedfordshire Police who used it to identify what they were doing well and to highlight areas in which they needed to improve. (What Works, College of Policing, 2021).</w:t>
      </w:r>
    </w:p>
    <w:p w14:paraId="682DA761" w14:textId="77777777" w:rsidR="00C65C6B" w:rsidRPr="00C65C6B" w:rsidRDefault="00C65C6B" w:rsidP="00C65C6B">
      <w:pPr>
        <w:rPr>
          <w:rFonts w:ascii="Arial" w:hAnsi="Arial" w:cs="Arial"/>
          <w:sz w:val="24"/>
          <w:szCs w:val="24"/>
        </w:rPr>
      </w:pPr>
      <w:r w:rsidRPr="00C65C6B">
        <w:rPr>
          <w:rFonts w:ascii="Arial" w:hAnsi="Arial" w:cs="Arial"/>
          <w:sz w:val="24"/>
          <w:szCs w:val="24"/>
        </w:rPr>
        <w:t>Crime prevention and reduction of reoffending are areas where EBP has been successfully applied.</w:t>
      </w:r>
    </w:p>
    <w:p w14:paraId="3A7B3305" w14:textId="70BA3615" w:rsidR="00C65C6B" w:rsidRPr="00C65C6B" w:rsidRDefault="00C65C6B" w:rsidP="00C65C6B">
      <w:pPr>
        <w:rPr>
          <w:rFonts w:ascii="Arial" w:hAnsi="Arial" w:cs="Arial"/>
          <w:sz w:val="24"/>
          <w:szCs w:val="24"/>
        </w:rPr>
      </w:pPr>
      <w:r w:rsidRPr="00C65C6B">
        <w:rPr>
          <w:rFonts w:ascii="Arial" w:hAnsi="Arial" w:cs="Arial"/>
          <w:sz w:val="24"/>
          <w:szCs w:val="24"/>
        </w:rPr>
        <w:t>Previous crime prevention theories have not always been successful. For example the Routine-activity Theory (RAT) (Cohen, Felson, 1979) was partly based on the unsupported assumption that criminals are rational in their decision-making. They may not use the same rationale as the person implementing the security measures and not even care about the security measures put in place e.g. CCTV (Kitteringham, Fennelly, 2020).</w:t>
      </w:r>
    </w:p>
    <w:p w14:paraId="2361072F" w14:textId="45170C6A" w:rsidR="00C65C6B" w:rsidRPr="00C65C6B" w:rsidRDefault="00C65C6B" w:rsidP="00C65C6B">
      <w:pPr>
        <w:rPr>
          <w:rFonts w:ascii="Arial" w:hAnsi="Arial" w:cs="Arial"/>
          <w:sz w:val="24"/>
          <w:szCs w:val="24"/>
        </w:rPr>
      </w:pPr>
      <w:r w:rsidRPr="00C65C6B">
        <w:rPr>
          <w:rFonts w:ascii="Arial" w:hAnsi="Arial" w:cs="Arial"/>
          <w:sz w:val="24"/>
          <w:szCs w:val="24"/>
        </w:rPr>
        <w:lastRenderedPageBreak/>
        <w:t>The 10 Principles of Crime Prevention can assist in reducing the opportunity for crime to occur at people’s homes, workplace or at business. They can be considered for development and implementation by individuals, communities, partners or businesses to reduce and prevent crime (West Yorkshire Police, 2020). These principles are; Target Hardening, Target Removal, Reducing the means, Reducing the payoff, Access control, Environmental change, Rule Setting, increase chan</w:t>
      </w:r>
      <w:r w:rsidR="00D42CC0">
        <w:rPr>
          <w:rFonts w:ascii="Arial" w:hAnsi="Arial" w:cs="Arial"/>
          <w:sz w:val="24"/>
          <w:szCs w:val="24"/>
        </w:rPr>
        <w:t>c</w:t>
      </w:r>
      <w:r w:rsidRPr="00C65C6B">
        <w:rPr>
          <w:rFonts w:ascii="Arial" w:hAnsi="Arial" w:cs="Arial"/>
          <w:sz w:val="24"/>
          <w:szCs w:val="24"/>
        </w:rPr>
        <w:t>es of being caught, Deflecting Offenders. Not all these steps need to be taken and used to prevent crime. These principles can be used not only to deal with thefts but also to reduce criminal damage, Anti-social behaviour and so on.</w:t>
      </w:r>
    </w:p>
    <w:p w14:paraId="5C5D4AAC" w14:textId="2D1F98A9" w:rsidR="00C65C6B" w:rsidRPr="00C65C6B" w:rsidRDefault="00C65C6B" w:rsidP="00C65C6B">
      <w:pPr>
        <w:rPr>
          <w:rFonts w:ascii="Arial" w:hAnsi="Arial" w:cs="Arial"/>
          <w:sz w:val="24"/>
          <w:szCs w:val="24"/>
        </w:rPr>
      </w:pPr>
      <w:r w:rsidRPr="00C65C6B">
        <w:rPr>
          <w:rFonts w:ascii="Arial" w:hAnsi="Arial" w:cs="Arial"/>
          <w:sz w:val="24"/>
          <w:szCs w:val="24"/>
        </w:rPr>
        <w:t>The Government</w:t>
      </w:r>
      <w:r w:rsidR="00D42CC0">
        <w:rPr>
          <w:rFonts w:ascii="Arial" w:hAnsi="Arial" w:cs="Arial"/>
          <w:sz w:val="24"/>
          <w:szCs w:val="24"/>
        </w:rPr>
        <w:t>’</w:t>
      </w:r>
      <w:r w:rsidRPr="00C65C6B">
        <w:rPr>
          <w:rFonts w:ascii="Arial" w:hAnsi="Arial" w:cs="Arial"/>
          <w:sz w:val="24"/>
          <w:szCs w:val="24"/>
        </w:rPr>
        <w:t xml:space="preserve">s Modern Crime Prevention Strategy points out that the use of data, information and intelligence along with technology has helped prevent and reduce crime (Modern Crime Prevention Strategy, 2016). This paper shows that evidence-based practise aimed at crime prevention is a successful tool for police forces. </w:t>
      </w:r>
    </w:p>
    <w:p w14:paraId="020695F5" w14:textId="5B7F72F5" w:rsidR="00C65C6B" w:rsidRPr="00C65C6B" w:rsidRDefault="00C65C6B" w:rsidP="00C65C6B">
      <w:pPr>
        <w:rPr>
          <w:rFonts w:ascii="Arial" w:hAnsi="Arial" w:cs="Arial"/>
          <w:sz w:val="24"/>
          <w:szCs w:val="24"/>
        </w:rPr>
      </w:pPr>
      <w:r w:rsidRPr="00C65C6B">
        <w:rPr>
          <w:rFonts w:ascii="Arial" w:hAnsi="Arial" w:cs="Arial"/>
          <w:sz w:val="24"/>
          <w:szCs w:val="24"/>
        </w:rPr>
        <w:t>Preventing and reducing reoffending is as vital if not more important than preventing crime. The overall proven reoffending rate was 26.7% between January and March 2019, a decrease of 2.1 percentage points from the same quarter in 2018 (National Statistics, 2021). Reoffending is still a problem that needs to be addressed even if the rate is currently falling. Preventing reoffending and supporting those in the criminal justice system to live safer, healthier lives that are free from crime are important priorities to both the Gwent and South Wales Police (Reducing Reoffending in Focus, 2020).</w:t>
      </w:r>
    </w:p>
    <w:p w14:paraId="51B399F1" w14:textId="039DE5A4" w:rsidR="00C65C6B" w:rsidRPr="00C65C6B" w:rsidRDefault="00C65C6B" w:rsidP="00C65C6B">
      <w:pPr>
        <w:rPr>
          <w:rFonts w:ascii="Arial" w:hAnsi="Arial" w:cs="Arial"/>
          <w:sz w:val="24"/>
          <w:szCs w:val="24"/>
        </w:rPr>
      </w:pPr>
      <w:r w:rsidRPr="00C65C6B">
        <w:rPr>
          <w:rFonts w:ascii="Arial" w:hAnsi="Arial" w:cs="Arial"/>
          <w:sz w:val="24"/>
          <w:szCs w:val="24"/>
        </w:rPr>
        <w:t>Transforming Rehabilitation: a summary of evidence on reducing reoffending, shows evidence that individuals desist from crime if they are supported in Family and relationships, Sobriety, Employment and Hope and motivation (Ministry of Justice, 2013).</w:t>
      </w:r>
    </w:p>
    <w:p w14:paraId="72258665" w14:textId="6A3DC71A" w:rsidR="00C65C6B" w:rsidRPr="00C65C6B" w:rsidRDefault="00C65C6B" w:rsidP="00C65C6B">
      <w:pPr>
        <w:rPr>
          <w:rFonts w:ascii="Arial" w:hAnsi="Arial" w:cs="Arial"/>
          <w:sz w:val="24"/>
          <w:szCs w:val="24"/>
        </w:rPr>
      </w:pPr>
      <w:r w:rsidRPr="00C65C6B">
        <w:rPr>
          <w:rFonts w:ascii="Arial" w:hAnsi="Arial" w:cs="Arial"/>
          <w:sz w:val="24"/>
          <w:szCs w:val="24"/>
        </w:rPr>
        <w:t xml:space="preserve">The Association of Police and Crime Commissioners have highlighted effective ways of working with offenders to prevent reoffending by analysing collected data. Data shows providing accommodation for those coming out of prison prevents homelessness and reduces the likelihood of individuals returning to crime. Likewise, addressing the needs of women offenders and providing specific support for them and their families, providing training, new life skills and community development courses to increase employment opportunities. Working with rehabilitated ex-offenders to provide diversionary activities for young offenders and Using Community Sentence Treatment Requirement orders for offenders with mental health problems, addictions, or other substance-abuse issues including domestic abuse perpetrator programmes will all reduce reoffending (Association of Police and Crime Commissioners, 2020). These can be and are achieved with the help of partner agencies and charities. One prime example of this is the Gwent Drugs &amp; Alcohol Service (GDAS) who offer support to individuals dealing with substance-abuse (GDAS, 2020). </w:t>
      </w:r>
    </w:p>
    <w:p w14:paraId="24A1CB5A" w14:textId="77777777" w:rsidR="00C65C6B" w:rsidRPr="00C65C6B" w:rsidRDefault="00C65C6B" w:rsidP="00C65C6B">
      <w:pPr>
        <w:rPr>
          <w:rFonts w:ascii="Arial" w:hAnsi="Arial" w:cs="Arial"/>
          <w:sz w:val="24"/>
          <w:szCs w:val="24"/>
        </w:rPr>
      </w:pPr>
      <w:r w:rsidRPr="00C65C6B">
        <w:rPr>
          <w:rFonts w:ascii="Arial" w:hAnsi="Arial" w:cs="Arial"/>
          <w:sz w:val="24"/>
          <w:szCs w:val="24"/>
        </w:rPr>
        <w:t xml:space="preserve">Many ex-offenders find it difficult to reintegrate with society partly because of difficulties finding employment after release, due to past convictions. These difficulties hinder an ex-offenders’ ability to settle into society while enhancing the </w:t>
      </w:r>
      <w:r w:rsidRPr="00C65C6B">
        <w:rPr>
          <w:rFonts w:ascii="Arial" w:hAnsi="Arial" w:cs="Arial"/>
          <w:sz w:val="24"/>
          <w:szCs w:val="24"/>
        </w:rPr>
        <w:lastRenderedPageBreak/>
        <w:t xml:space="preserve">tendency to reoffend (Williams, 2007). This shows the importance of available support and funding. </w:t>
      </w:r>
    </w:p>
    <w:p w14:paraId="6E02FC81" w14:textId="77777777" w:rsidR="00C65C6B" w:rsidRPr="00C65C6B" w:rsidRDefault="00C65C6B" w:rsidP="00C65C6B">
      <w:pPr>
        <w:rPr>
          <w:rFonts w:ascii="Arial" w:hAnsi="Arial" w:cs="Arial"/>
          <w:sz w:val="24"/>
          <w:szCs w:val="24"/>
        </w:rPr>
      </w:pPr>
      <w:r w:rsidRPr="00C65C6B">
        <w:rPr>
          <w:rFonts w:ascii="Arial" w:hAnsi="Arial" w:cs="Arial"/>
          <w:sz w:val="24"/>
          <w:szCs w:val="24"/>
        </w:rPr>
        <w:t xml:space="preserve">An understanding of the motives for reoffending is necessary before it can be reduced and prevented. Data shows the main reasons are; drug and alcohol misuse, attitudes that support crime e.g. evaluating crime as worthwhile, homelessness and lack of employment (Gov UK, 2020). </w:t>
      </w:r>
    </w:p>
    <w:p w14:paraId="68DE219F" w14:textId="2CBCAD73" w:rsidR="00A1255F" w:rsidRDefault="00A1255F" w:rsidP="00185771">
      <w:pPr>
        <w:rPr>
          <w:rFonts w:ascii="Arial" w:hAnsi="Arial" w:cs="Arial"/>
          <w:sz w:val="24"/>
          <w:szCs w:val="24"/>
        </w:rPr>
      </w:pPr>
    </w:p>
    <w:p w14:paraId="5D56E2B4" w14:textId="6CF39966" w:rsidR="00A1255F" w:rsidRDefault="00CB3C52" w:rsidP="00185771">
      <w:pPr>
        <w:rPr>
          <w:rFonts w:ascii="Arial" w:hAnsi="Arial" w:cs="Arial"/>
          <w:sz w:val="24"/>
          <w:szCs w:val="24"/>
        </w:rPr>
      </w:pPr>
      <w:r>
        <w:rPr>
          <w:rFonts w:ascii="Arial" w:hAnsi="Arial" w:cs="Arial"/>
          <w:sz w:val="24"/>
          <w:szCs w:val="24"/>
        </w:rPr>
        <w:t>Word Count: 96</w:t>
      </w:r>
      <w:r w:rsidR="00142C0B">
        <w:rPr>
          <w:rFonts w:ascii="Arial" w:hAnsi="Arial" w:cs="Arial"/>
          <w:sz w:val="24"/>
          <w:szCs w:val="24"/>
        </w:rPr>
        <w:t>7</w:t>
      </w:r>
    </w:p>
    <w:p w14:paraId="2EAABB65" w14:textId="66E3DA12" w:rsidR="00777B20" w:rsidRDefault="00777B20" w:rsidP="00185771">
      <w:pPr>
        <w:rPr>
          <w:rFonts w:ascii="Arial" w:hAnsi="Arial" w:cs="Arial"/>
          <w:sz w:val="24"/>
          <w:szCs w:val="24"/>
        </w:rPr>
      </w:pPr>
    </w:p>
    <w:p w14:paraId="4E31D036" w14:textId="342ED144" w:rsidR="00777B20" w:rsidRDefault="00A90615" w:rsidP="00185771">
      <w:pPr>
        <w:rPr>
          <w:rFonts w:ascii="Arial" w:hAnsi="Arial" w:cs="Arial"/>
          <w:sz w:val="24"/>
          <w:szCs w:val="24"/>
        </w:rPr>
      </w:pPr>
      <w:r>
        <w:rPr>
          <w:rFonts w:ascii="Arial" w:hAnsi="Arial" w:cs="Arial"/>
          <w:sz w:val="24"/>
          <w:szCs w:val="24"/>
        </w:rPr>
        <w:t>Overall</w:t>
      </w:r>
      <w:r w:rsidR="00777B20">
        <w:rPr>
          <w:rFonts w:ascii="Arial" w:hAnsi="Arial" w:cs="Arial"/>
          <w:sz w:val="24"/>
          <w:szCs w:val="24"/>
        </w:rPr>
        <w:t xml:space="preserve"> </w:t>
      </w:r>
      <w:r w:rsidR="00854CD6">
        <w:rPr>
          <w:rFonts w:ascii="Arial" w:hAnsi="Arial" w:cs="Arial"/>
          <w:sz w:val="24"/>
          <w:szCs w:val="24"/>
        </w:rPr>
        <w:t xml:space="preserve">Assignment </w:t>
      </w:r>
      <w:r w:rsidR="00777B20">
        <w:rPr>
          <w:rFonts w:ascii="Arial" w:hAnsi="Arial" w:cs="Arial"/>
          <w:sz w:val="24"/>
          <w:szCs w:val="24"/>
        </w:rPr>
        <w:t xml:space="preserve">Word Count: </w:t>
      </w:r>
      <w:r w:rsidR="00B063EC">
        <w:rPr>
          <w:rFonts w:ascii="Arial" w:hAnsi="Arial" w:cs="Arial"/>
          <w:sz w:val="24"/>
          <w:szCs w:val="24"/>
        </w:rPr>
        <w:t>5</w:t>
      </w:r>
      <w:r w:rsidR="00FC7B8C">
        <w:rPr>
          <w:rFonts w:ascii="Arial" w:hAnsi="Arial" w:cs="Arial"/>
          <w:sz w:val="24"/>
          <w:szCs w:val="24"/>
        </w:rPr>
        <w:t>2</w:t>
      </w:r>
      <w:r w:rsidR="002F166C">
        <w:rPr>
          <w:rFonts w:ascii="Arial" w:hAnsi="Arial" w:cs="Arial"/>
          <w:sz w:val="24"/>
          <w:szCs w:val="24"/>
        </w:rPr>
        <w:t>24</w:t>
      </w:r>
      <w:bookmarkStart w:id="0" w:name="_GoBack"/>
      <w:bookmarkEnd w:id="0"/>
    </w:p>
    <w:p w14:paraId="1B193E7D" w14:textId="77777777" w:rsidR="00DA22D2" w:rsidRDefault="00DA22D2" w:rsidP="00185771">
      <w:pPr>
        <w:rPr>
          <w:rFonts w:ascii="Arial" w:hAnsi="Arial" w:cs="Arial"/>
          <w:sz w:val="24"/>
          <w:szCs w:val="24"/>
        </w:rPr>
      </w:pPr>
    </w:p>
    <w:p w14:paraId="6D66C850" w14:textId="4F60F127" w:rsidR="00B063EC" w:rsidRDefault="00B063EC">
      <w:pPr>
        <w:rPr>
          <w:rFonts w:ascii="Arial" w:hAnsi="Arial" w:cs="Arial"/>
          <w:sz w:val="24"/>
          <w:szCs w:val="24"/>
        </w:rPr>
      </w:pPr>
      <w:r>
        <w:rPr>
          <w:rFonts w:ascii="Arial" w:hAnsi="Arial" w:cs="Arial"/>
          <w:sz w:val="24"/>
          <w:szCs w:val="24"/>
        </w:rPr>
        <w:br w:type="page"/>
      </w:r>
    </w:p>
    <w:p w14:paraId="7F401827" w14:textId="28174165" w:rsidR="007F61A8" w:rsidRPr="007F61A8" w:rsidRDefault="007F61A8" w:rsidP="00185771">
      <w:pPr>
        <w:rPr>
          <w:rFonts w:ascii="Arial" w:hAnsi="Arial" w:cs="Arial"/>
          <w:b/>
          <w:bCs/>
          <w:sz w:val="24"/>
          <w:szCs w:val="24"/>
        </w:rPr>
      </w:pPr>
      <w:r w:rsidRPr="007F61A8">
        <w:rPr>
          <w:rFonts w:ascii="Arial" w:hAnsi="Arial" w:cs="Arial"/>
          <w:b/>
          <w:bCs/>
          <w:sz w:val="24"/>
          <w:szCs w:val="24"/>
        </w:rPr>
        <w:lastRenderedPageBreak/>
        <w:t>Bibliography</w:t>
      </w:r>
    </w:p>
    <w:p w14:paraId="1F347D5C" w14:textId="45B6BF02" w:rsidR="007F61A8" w:rsidRDefault="007F61A8" w:rsidP="00185771">
      <w:pPr>
        <w:rPr>
          <w:rFonts w:ascii="Arial" w:hAnsi="Arial" w:cs="Arial"/>
          <w:sz w:val="24"/>
          <w:szCs w:val="24"/>
        </w:rPr>
      </w:pPr>
    </w:p>
    <w:p w14:paraId="217F4C1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A joint inspection by HM Inspectorate of Probation and HM Inspectorate of Constabulary (2015). </w:t>
      </w:r>
      <w:r w:rsidRPr="00E36737">
        <w:rPr>
          <w:rFonts w:ascii="Arial" w:eastAsia="Times New Roman" w:hAnsi="Arial" w:cs="Arial"/>
          <w:i/>
          <w:iCs/>
          <w:sz w:val="24"/>
          <w:szCs w:val="24"/>
          <w:lang w:val="en-US" w:eastAsia="en-GB"/>
        </w:rPr>
        <w:t>A follow-up inspection of Multi-Agency Public Protection P A follow-up inspection of Multi-Agency Public Protection Arrangements A joint inspection by HM Inspectorate of Probation and HM Inspectorate of Constabulary</w:t>
      </w:r>
      <w:r w:rsidRPr="00E36737">
        <w:rPr>
          <w:rFonts w:ascii="Arial" w:eastAsia="Times New Roman" w:hAnsi="Arial" w:cs="Arial"/>
          <w:sz w:val="24"/>
          <w:szCs w:val="24"/>
          <w:lang w:val="en-US" w:eastAsia="en-GB"/>
        </w:rPr>
        <w:t xml:space="preserve">. [online] Available at: </w:t>
      </w:r>
      <w:hyperlink r:id="rId10" w:history="1">
        <w:r w:rsidRPr="00E36737">
          <w:rPr>
            <w:rFonts w:ascii="Arial" w:eastAsia="Times New Roman" w:hAnsi="Arial" w:cs="Arial"/>
            <w:sz w:val="24"/>
            <w:szCs w:val="24"/>
            <w:lang w:val="en-US" w:eastAsia="en-GB"/>
          </w:rPr>
          <w:t>https://www.justiceinspectorates.gov.uk/cjji/wp-content/uploads/sites/2/2015/10/MAPPA-follow-up-thematic-report.pdf</w:t>
        </w:r>
      </w:hyperlink>
      <w:r w:rsidRPr="00E36737">
        <w:rPr>
          <w:rFonts w:ascii="Arial" w:eastAsia="Times New Roman" w:hAnsi="Arial" w:cs="Arial"/>
          <w:sz w:val="24"/>
          <w:szCs w:val="24"/>
          <w:lang w:val="en-US" w:eastAsia="en-GB"/>
        </w:rPr>
        <w:t>.</w:t>
      </w:r>
    </w:p>
    <w:p w14:paraId="2B97041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Association of Police and Crime Commissioners (2021). </w:t>
      </w:r>
      <w:r w:rsidRPr="00E36737">
        <w:rPr>
          <w:rFonts w:ascii="Arial" w:eastAsia="Times New Roman" w:hAnsi="Arial" w:cs="Arial"/>
          <w:i/>
          <w:iCs/>
          <w:sz w:val="24"/>
          <w:szCs w:val="24"/>
          <w:lang w:val="en-US" w:eastAsia="en-GB"/>
        </w:rPr>
        <w:t>PCCs MAKING A DIFFERENCE REDUCING REOFFENDING IN FOCUS Creating safer communities by giving people in the criminal justice system the opportunity to change and the skills to rebuild their lives</w:t>
      </w:r>
      <w:r w:rsidRPr="00E36737">
        <w:rPr>
          <w:rFonts w:ascii="Arial" w:eastAsia="Times New Roman" w:hAnsi="Arial" w:cs="Arial"/>
          <w:sz w:val="24"/>
          <w:szCs w:val="24"/>
          <w:lang w:val="en-US" w:eastAsia="en-GB"/>
        </w:rPr>
        <w:t xml:space="preserve">. [online] Available at: </w:t>
      </w:r>
      <w:hyperlink r:id="rId11" w:history="1">
        <w:r w:rsidRPr="00E36737">
          <w:rPr>
            <w:rFonts w:ascii="Arial" w:eastAsia="Times New Roman" w:hAnsi="Arial" w:cs="Arial"/>
            <w:sz w:val="24"/>
            <w:szCs w:val="24"/>
            <w:lang w:val="en-US" w:eastAsia="en-GB"/>
          </w:rPr>
          <w:t>https://www.apccs.police.uk/media/6144/reducing-reoffending-in-focus.pdf</w:t>
        </w:r>
      </w:hyperlink>
      <w:r w:rsidRPr="00E36737">
        <w:rPr>
          <w:rFonts w:ascii="Arial" w:eastAsia="Times New Roman" w:hAnsi="Arial" w:cs="Arial"/>
          <w:sz w:val="24"/>
          <w:szCs w:val="24"/>
          <w:lang w:val="en-US" w:eastAsia="en-GB"/>
        </w:rPr>
        <w:t>.</w:t>
      </w:r>
    </w:p>
    <w:p w14:paraId="5B83E7BA"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Awan, I., Brookes, M., Powell, M. and Stanwell, S. (2018). Understanding the public perception and satisfaction of a UK police constabulary. </w:t>
      </w:r>
      <w:r w:rsidRPr="00E36737">
        <w:rPr>
          <w:rFonts w:ascii="Arial" w:eastAsia="Times New Roman" w:hAnsi="Arial" w:cs="Arial"/>
          <w:i/>
          <w:iCs/>
          <w:sz w:val="24"/>
          <w:szCs w:val="24"/>
          <w:lang w:val="en-US" w:eastAsia="en-GB"/>
        </w:rPr>
        <w:t>Police Practice and Research</w:t>
      </w:r>
      <w:r w:rsidRPr="00E36737">
        <w:rPr>
          <w:rFonts w:ascii="Arial" w:eastAsia="Times New Roman" w:hAnsi="Arial" w:cs="Arial"/>
          <w:sz w:val="24"/>
          <w:szCs w:val="24"/>
          <w:lang w:val="en-US" w:eastAsia="en-GB"/>
        </w:rPr>
        <w:t>, 20(2), pp.172–184.</w:t>
      </w:r>
    </w:p>
    <w:p w14:paraId="6E5DA57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Ben.Emmens (2016). </w:t>
      </w:r>
      <w:r w:rsidRPr="00E36737">
        <w:rPr>
          <w:rFonts w:ascii="Arial" w:eastAsia="Times New Roman" w:hAnsi="Arial" w:cs="Arial"/>
          <w:i/>
          <w:iCs/>
          <w:sz w:val="24"/>
          <w:szCs w:val="24"/>
          <w:lang w:val="en-US" w:eastAsia="en-GB"/>
        </w:rPr>
        <w:t>Public Protection Department</w:t>
      </w:r>
      <w:r w:rsidRPr="00E36737">
        <w:rPr>
          <w:rFonts w:ascii="Arial" w:eastAsia="Times New Roman" w:hAnsi="Arial" w:cs="Arial"/>
          <w:sz w:val="24"/>
          <w:szCs w:val="24"/>
          <w:lang w:val="en-US" w:eastAsia="en-GB"/>
        </w:rPr>
        <w:t xml:space="preserve">. [online] Suffolk Constabulary. Available at: </w:t>
      </w:r>
      <w:hyperlink r:id="rId12" w:history="1">
        <w:r w:rsidRPr="00E36737">
          <w:rPr>
            <w:rFonts w:ascii="Arial" w:eastAsia="Times New Roman" w:hAnsi="Arial" w:cs="Arial"/>
            <w:sz w:val="24"/>
            <w:szCs w:val="24"/>
            <w:lang w:val="en-US" w:eastAsia="en-GB"/>
          </w:rPr>
          <w:t>https://www.suffolk.police.uk/about-us/our-organisation/our-departments/public-protection-department</w:t>
        </w:r>
      </w:hyperlink>
      <w:r w:rsidRPr="00E36737">
        <w:rPr>
          <w:rFonts w:ascii="Arial" w:eastAsia="Times New Roman" w:hAnsi="Arial" w:cs="Arial"/>
          <w:sz w:val="24"/>
          <w:szCs w:val="24"/>
          <w:lang w:val="en-US" w:eastAsia="en-GB"/>
        </w:rPr>
        <w:t>.</w:t>
      </w:r>
    </w:p>
    <w:p w14:paraId="19A1600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Benkert, M. and Doyle, T.P. (2009). Clericalism, Religious Duress and its Psychological Impact on Victims of Clergy Sexual Abuse. </w:t>
      </w:r>
      <w:r w:rsidRPr="00E36737">
        <w:rPr>
          <w:rFonts w:ascii="Arial" w:eastAsia="Times New Roman" w:hAnsi="Arial" w:cs="Arial"/>
          <w:i/>
          <w:iCs/>
          <w:sz w:val="24"/>
          <w:szCs w:val="24"/>
          <w:lang w:val="en-US" w:eastAsia="en-GB"/>
        </w:rPr>
        <w:t>Pastoral Psychology</w:t>
      </w:r>
      <w:r w:rsidRPr="00E36737">
        <w:rPr>
          <w:rFonts w:ascii="Arial" w:eastAsia="Times New Roman" w:hAnsi="Arial" w:cs="Arial"/>
          <w:sz w:val="24"/>
          <w:szCs w:val="24"/>
          <w:lang w:val="en-US" w:eastAsia="en-GB"/>
        </w:rPr>
        <w:t xml:space="preserve">, [online] 58(3), pp.223–238. Available at: </w:t>
      </w:r>
      <w:hyperlink r:id="rId13" w:history="1">
        <w:r w:rsidRPr="00E36737">
          <w:rPr>
            <w:rFonts w:ascii="Arial" w:eastAsia="Times New Roman" w:hAnsi="Arial" w:cs="Arial"/>
            <w:sz w:val="24"/>
            <w:szCs w:val="24"/>
            <w:lang w:val="en-US" w:eastAsia="en-GB"/>
          </w:rPr>
          <w:t>https://link.springer.com/article/10.1007/s11089-008-0188-0</w:t>
        </w:r>
      </w:hyperlink>
      <w:r w:rsidRPr="00E36737">
        <w:rPr>
          <w:rFonts w:ascii="Arial" w:eastAsia="Times New Roman" w:hAnsi="Arial" w:cs="Arial"/>
          <w:sz w:val="24"/>
          <w:szCs w:val="24"/>
          <w:lang w:val="en-US" w:eastAsia="en-GB"/>
        </w:rPr>
        <w:t xml:space="preserve"> [Accessed 22 Nov. 2019].</w:t>
      </w:r>
    </w:p>
    <w:p w14:paraId="5EECF2C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BMG Research (2019). </w:t>
      </w:r>
      <w:r w:rsidRPr="00E36737">
        <w:rPr>
          <w:rFonts w:ascii="Arial" w:eastAsia="Times New Roman" w:hAnsi="Arial" w:cs="Arial"/>
          <w:i/>
          <w:iCs/>
          <w:sz w:val="24"/>
          <w:szCs w:val="24"/>
          <w:lang w:val="en-US" w:eastAsia="en-GB"/>
        </w:rPr>
        <w:t>Public Perceptions of Policing in England and Wales 2018 Public Perceptions of Policing in England and Wales 2018 Prepared for: Her Majesty’s Inspectorate of Constabulary and Fire &amp; Rescue Services Prepared by: BMG Research</w:t>
      </w:r>
      <w:r w:rsidRPr="00E36737">
        <w:rPr>
          <w:rFonts w:ascii="Arial" w:eastAsia="Times New Roman" w:hAnsi="Arial" w:cs="Arial"/>
          <w:sz w:val="24"/>
          <w:szCs w:val="24"/>
          <w:lang w:val="en-US" w:eastAsia="en-GB"/>
        </w:rPr>
        <w:t xml:space="preserve">. [online] Available at: </w:t>
      </w:r>
      <w:hyperlink r:id="rId14" w:history="1">
        <w:r w:rsidRPr="00E36737">
          <w:rPr>
            <w:rFonts w:ascii="Arial" w:eastAsia="Times New Roman" w:hAnsi="Arial" w:cs="Arial"/>
            <w:sz w:val="24"/>
            <w:szCs w:val="24"/>
            <w:lang w:val="en-US" w:eastAsia="en-GB"/>
          </w:rPr>
          <w:t>https://www.bmgresearch.co.uk//wp-content/uploads/2019/01/1578-HMICFRS-Public-Perceptions-of-Policing-2018_FINAL.pdf</w:t>
        </w:r>
      </w:hyperlink>
      <w:r w:rsidRPr="00E36737">
        <w:rPr>
          <w:rFonts w:ascii="Arial" w:eastAsia="Times New Roman" w:hAnsi="Arial" w:cs="Arial"/>
          <w:sz w:val="24"/>
          <w:szCs w:val="24"/>
          <w:lang w:val="en-US" w:eastAsia="en-GB"/>
        </w:rPr>
        <w:t>.</w:t>
      </w:r>
    </w:p>
    <w:p w14:paraId="432ADC7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lastRenderedPageBreak/>
        <w:t xml:space="preserve">Brown, J., Belur, J., Tompson, L., McDowall, A., Hunter, G. and May, T. (2018). Extending the remit of evidence-based policing. </w:t>
      </w:r>
      <w:r w:rsidRPr="00E36737">
        <w:rPr>
          <w:rFonts w:ascii="Arial" w:eastAsia="Times New Roman" w:hAnsi="Arial" w:cs="Arial"/>
          <w:i/>
          <w:iCs/>
          <w:sz w:val="24"/>
          <w:szCs w:val="24"/>
          <w:lang w:val="en-US" w:eastAsia="en-GB"/>
        </w:rPr>
        <w:t>International Journal of Police Science &amp; Management</w:t>
      </w:r>
      <w:r w:rsidRPr="00E36737">
        <w:rPr>
          <w:rFonts w:ascii="Arial" w:eastAsia="Times New Roman" w:hAnsi="Arial" w:cs="Arial"/>
          <w:sz w:val="24"/>
          <w:szCs w:val="24"/>
          <w:lang w:val="en-US" w:eastAsia="en-GB"/>
        </w:rPr>
        <w:t>, 20(1), pp.38–51.</w:t>
      </w:r>
    </w:p>
    <w:p w14:paraId="5E598E96"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Bryant, R. and Bryant, S. (2019). </w:t>
      </w:r>
      <w:r w:rsidRPr="00E36737">
        <w:rPr>
          <w:rFonts w:ascii="Arial" w:eastAsia="Times New Roman" w:hAnsi="Arial" w:cs="Arial"/>
          <w:i/>
          <w:iCs/>
          <w:sz w:val="24"/>
          <w:szCs w:val="24"/>
          <w:lang w:val="en-US" w:eastAsia="en-GB"/>
        </w:rPr>
        <w:t>Blackstone’s handbook for policing students 2020</w:t>
      </w:r>
      <w:r w:rsidRPr="00E36737">
        <w:rPr>
          <w:rFonts w:ascii="Arial" w:eastAsia="Times New Roman" w:hAnsi="Arial" w:cs="Arial"/>
          <w:sz w:val="24"/>
          <w:szCs w:val="24"/>
          <w:lang w:val="en-US" w:eastAsia="en-GB"/>
        </w:rPr>
        <w:t>. 14th ed. Oxford: Oxford University Press.</w:t>
      </w:r>
    </w:p>
    <w:p w14:paraId="2CBFEEE7"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Cambridge Dictionary (2019). </w:t>
      </w:r>
      <w:r w:rsidRPr="00E36737">
        <w:rPr>
          <w:rFonts w:ascii="Arial" w:eastAsia="Times New Roman" w:hAnsi="Arial" w:cs="Arial"/>
          <w:i/>
          <w:iCs/>
          <w:sz w:val="24"/>
          <w:szCs w:val="24"/>
          <w:lang w:val="en-US" w:eastAsia="en-GB"/>
        </w:rPr>
        <w:t>PROFESSIONAL | meaning in the Cambridge English Dictionary</w:t>
      </w:r>
      <w:r w:rsidRPr="00E36737">
        <w:rPr>
          <w:rFonts w:ascii="Arial" w:eastAsia="Times New Roman" w:hAnsi="Arial" w:cs="Arial"/>
          <w:sz w:val="24"/>
          <w:szCs w:val="24"/>
          <w:lang w:val="en-US" w:eastAsia="en-GB"/>
        </w:rPr>
        <w:t xml:space="preserve">. [online] Cambridge.org. Available at: </w:t>
      </w:r>
      <w:hyperlink r:id="rId15" w:history="1">
        <w:r w:rsidRPr="00E36737">
          <w:rPr>
            <w:rFonts w:ascii="Arial" w:eastAsia="Times New Roman" w:hAnsi="Arial" w:cs="Arial"/>
            <w:sz w:val="24"/>
            <w:szCs w:val="24"/>
            <w:lang w:val="en-US" w:eastAsia="en-GB"/>
          </w:rPr>
          <w:t>https://dictionary.cambridge.org/dictionary/english/professional</w:t>
        </w:r>
      </w:hyperlink>
      <w:r w:rsidRPr="00E36737">
        <w:rPr>
          <w:rFonts w:ascii="Arial" w:eastAsia="Times New Roman" w:hAnsi="Arial" w:cs="Arial"/>
          <w:sz w:val="24"/>
          <w:szCs w:val="24"/>
          <w:lang w:val="en-US" w:eastAsia="en-GB"/>
        </w:rPr>
        <w:t>.</w:t>
      </w:r>
    </w:p>
    <w:p w14:paraId="5A3CE8A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Cambridge Journal of Evidence-Based Policing (2021). </w:t>
      </w:r>
      <w:r w:rsidRPr="00E36737">
        <w:rPr>
          <w:rFonts w:ascii="Arial" w:eastAsia="Times New Roman" w:hAnsi="Arial" w:cs="Arial"/>
          <w:i/>
          <w:iCs/>
          <w:sz w:val="24"/>
          <w:szCs w:val="24"/>
          <w:lang w:val="en-US" w:eastAsia="en-GB"/>
        </w:rPr>
        <w:t>Journal</w:t>
      </w:r>
      <w:r w:rsidRPr="00E36737">
        <w:rPr>
          <w:rFonts w:ascii="Arial" w:eastAsia="Times New Roman" w:hAnsi="Arial" w:cs="Arial"/>
          <w:sz w:val="24"/>
          <w:szCs w:val="24"/>
          <w:lang w:val="en-US" w:eastAsia="en-GB"/>
        </w:rPr>
        <w:t xml:space="preserve">. [online] Cambridge Centre for Evidence-Based Policing Ltd. Available at: </w:t>
      </w:r>
      <w:hyperlink r:id="rId16" w:history="1">
        <w:r w:rsidRPr="00E36737">
          <w:rPr>
            <w:rFonts w:ascii="Arial" w:eastAsia="Times New Roman" w:hAnsi="Arial" w:cs="Arial"/>
            <w:sz w:val="24"/>
            <w:szCs w:val="24"/>
            <w:lang w:val="en-US" w:eastAsia="en-GB"/>
          </w:rPr>
          <w:t>https://www.cambridge-ebp.co.uk/journal</w:t>
        </w:r>
      </w:hyperlink>
      <w:r w:rsidRPr="00E36737">
        <w:rPr>
          <w:rFonts w:ascii="Arial" w:eastAsia="Times New Roman" w:hAnsi="Arial" w:cs="Arial"/>
          <w:sz w:val="24"/>
          <w:szCs w:val="24"/>
          <w:lang w:val="en-US" w:eastAsia="en-GB"/>
        </w:rPr>
        <w:t xml:space="preserve"> [Accessed 27 Sep. 2021].</w:t>
      </w:r>
    </w:p>
    <w:p w14:paraId="6DB685F1"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Center for Evidence Based Policy (2021). </w:t>
      </w:r>
      <w:r w:rsidRPr="00E36737">
        <w:rPr>
          <w:rFonts w:ascii="Arial" w:eastAsia="Times New Roman" w:hAnsi="Arial" w:cs="Arial"/>
          <w:i/>
          <w:iCs/>
          <w:sz w:val="24"/>
          <w:szCs w:val="24"/>
          <w:lang w:val="en-US" w:eastAsia="en-GB"/>
        </w:rPr>
        <w:t>Evidence Based Policing</w:t>
      </w:r>
      <w:r w:rsidRPr="00E36737">
        <w:rPr>
          <w:rFonts w:ascii="Arial" w:eastAsia="Times New Roman" w:hAnsi="Arial" w:cs="Arial"/>
          <w:sz w:val="24"/>
          <w:szCs w:val="24"/>
          <w:lang w:val="en-US" w:eastAsia="en-GB"/>
        </w:rPr>
        <w:t xml:space="preserve">. [online] The Center for Evidence-Based Crime Policy (CEBCP). Available at: </w:t>
      </w:r>
      <w:hyperlink r:id="rId17" w:history="1">
        <w:r w:rsidRPr="00E36737">
          <w:rPr>
            <w:rFonts w:ascii="Arial" w:eastAsia="Times New Roman" w:hAnsi="Arial" w:cs="Arial"/>
            <w:sz w:val="24"/>
            <w:szCs w:val="24"/>
            <w:lang w:val="en-US" w:eastAsia="en-GB"/>
          </w:rPr>
          <w:t>https://cebcp.org/</w:t>
        </w:r>
      </w:hyperlink>
      <w:r w:rsidRPr="00E36737">
        <w:rPr>
          <w:rFonts w:ascii="Arial" w:eastAsia="Times New Roman" w:hAnsi="Arial" w:cs="Arial"/>
          <w:sz w:val="24"/>
          <w:szCs w:val="24"/>
          <w:lang w:val="en-US" w:eastAsia="en-GB"/>
        </w:rPr>
        <w:t>.</w:t>
      </w:r>
    </w:p>
    <w:p w14:paraId="0E3D53A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cms-user20 (2021). </w:t>
      </w:r>
      <w:r w:rsidRPr="00E36737">
        <w:rPr>
          <w:rFonts w:ascii="Arial" w:eastAsia="Times New Roman" w:hAnsi="Arial" w:cs="Arial"/>
          <w:i/>
          <w:iCs/>
          <w:sz w:val="24"/>
          <w:szCs w:val="24"/>
          <w:lang w:val="en-US" w:eastAsia="en-GB"/>
        </w:rPr>
        <w:t>Supporting victims and survivors</w:t>
      </w:r>
      <w:r w:rsidRPr="00E36737">
        <w:rPr>
          <w:rFonts w:ascii="Arial" w:eastAsia="Times New Roman" w:hAnsi="Arial" w:cs="Arial"/>
          <w:sz w:val="24"/>
          <w:szCs w:val="24"/>
          <w:lang w:val="en-US" w:eastAsia="en-GB"/>
        </w:rPr>
        <w:t xml:space="preserve">. [online] www.nationalcrimeagency.gov.uk. Available at: </w:t>
      </w:r>
      <w:hyperlink r:id="rId18" w:history="1">
        <w:r w:rsidRPr="00E36737">
          <w:rPr>
            <w:rFonts w:ascii="Arial" w:eastAsia="Times New Roman" w:hAnsi="Arial" w:cs="Arial"/>
            <w:sz w:val="24"/>
            <w:szCs w:val="24"/>
            <w:lang w:val="en-US" w:eastAsia="en-GB"/>
          </w:rPr>
          <w:t>https://www.nationalcrimeagency.gov.uk/what-we-do/how-we-work/supporting-victims-and-survivors</w:t>
        </w:r>
      </w:hyperlink>
      <w:r w:rsidRPr="00E36737">
        <w:rPr>
          <w:rFonts w:ascii="Arial" w:eastAsia="Times New Roman" w:hAnsi="Arial" w:cs="Arial"/>
          <w:sz w:val="24"/>
          <w:szCs w:val="24"/>
          <w:lang w:val="en-US" w:eastAsia="en-GB"/>
        </w:rPr>
        <w:t>.</w:t>
      </w:r>
    </w:p>
    <w:p w14:paraId="61BE22A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Cohen, L.E. and Felson, M. (1979). Social Change and Crime Rate Trends: A Routine Activity Approach. </w:t>
      </w:r>
      <w:r w:rsidRPr="00E36737">
        <w:rPr>
          <w:rFonts w:ascii="Arial" w:eastAsia="Times New Roman" w:hAnsi="Arial" w:cs="Arial"/>
          <w:i/>
          <w:iCs/>
          <w:sz w:val="24"/>
          <w:szCs w:val="24"/>
          <w:lang w:val="en-US" w:eastAsia="en-GB"/>
        </w:rPr>
        <w:t>American Sociological Review</w:t>
      </w:r>
      <w:r w:rsidRPr="00E36737">
        <w:rPr>
          <w:rFonts w:ascii="Arial" w:eastAsia="Times New Roman" w:hAnsi="Arial" w:cs="Arial"/>
          <w:sz w:val="24"/>
          <w:szCs w:val="24"/>
          <w:lang w:val="en-US" w:eastAsia="en-GB"/>
        </w:rPr>
        <w:t xml:space="preserve">, [online] 44(4), pp.588–608. Available at: </w:t>
      </w:r>
      <w:hyperlink r:id="rId19" w:history="1">
        <w:r w:rsidRPr="00E36737">
          <w:rPr>
            <w:rFonts w:ascii="Arial" w:eastAsia="Times New Roman" w:hAnsi="Arial" w:cs="Arial"/>
            <w:sz w:val="24"/>
            <w:szCs w:val="24"/>
            <w:lang w:val="en-US" w:eastAsia="en-GB"/>
          </w:rPr>
          <w:t>https://www.jstor.org/stable/2094589?seq=1</w:t>
        </w:r>
      </w:hyperlink>
      <w:r w:rsidRPr="00E36737">
        <w:rPr>
          <w:rFonts w:ascii="Arial" w:eastAsia="Times New Roman" w:hAnsi="Arial" w:cs="Arial"/>
          <w:sz w:val="24"/>
          <w:szCs w:val="24"/>
          <w:lang w:val="en-US" w:eastAsia="en-GB"/>
        </w:rPr>
        <w:t>.</w:t>
      </w:r>
    </w:p>
    <w:p w14:paraId="564522D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(2014). </w:t>
      </w:r>
      <w:r w:rsidRPr="00E36737">
        <w:rPr>
          <w:rFonts w:ascii="Arial" w:eastAsia="Times New Roman" w:hAnsi="Arial" w:cs="Arial"/>
          <w:i/>
          <w:iCs/>
          <w:sz w:val="24"/>
          <w:szCs w:val="24"/>
          <w:lang w:val="en-US" w:eastAsia="en-GB"/>
        </w:rPr>
        <w:t>Code of Ethics</w:t>
      </w:r>
      <w:r w:rsidRPr="00E36737">
        <w:rPr>
          <w:rFonts w:ascii="Arial" w:eastAsia="Times New Roman" w:hAnsi="Arial" w:cs="Arial"/>
          <w:sz w:val="24"/>
          <w:szCs w:val="24"/>
          <w:lang w:val="en-US" w:eastAsia="en-GB"/>
        </w:rPr>
        <w:t xml:space="preserve">. [online] College of Policing. Available at: </w:t>
      </w:r>
      <w:hyperlink r:id="rId20" w:history="1">
        <w:r w:rsidRPr="00E36737">
          <w:rPr>
            <w:rFonts w:ascii="Arial" w:eastAsia="Times New Roman" w:hAnsi="Arial" w:cs="Arial"/>
            <w:sz w:val="24"/>
            <w:szCs w:val="24"/>
            <w:lang w:val="en-US" w:eastAsia="en-GB"/>
          </w:rPr>
          <w:t>https://www.college.police.uk/ethics/code-of-ethics</w:t>
        </w:r>
      </w:hyperlink>
      <w:r w:rsidRPr="00E36737">
        <w:rPr>
          <w:rFonts w:ascii="Arial" w:eastAsia="Times New Roman" w:hAnsi="Arial" w:cs="Arial"/>
          <w:sz w:val="24"/>
          <w:szCs w:val="24"/>
          <w:lang w:val="en-US" w:eastAsia="en-GB"/>
        </w:rPr>
        <w:t>.</w:t>
      </w:r>
    </w:p>
    <w:p w14:paraId="35572DD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(2021a). </w:t>
      </w:r>
      <w:r w:rsidRPr="00E36737">
        <w:rPr>
          <w:rFonts w:ascii="Arial" w:eastAsia="Times New Roman" w:hAnsi="Arial" w:cs="Arial"/>
          <w:i/>
          <w:iCs/>
          <w:sz w:val="24"/>
          <w:szCs w:val="24"/>
          <w:lang w:val="en-US" w:eastAsia="en-GB"/>
        </w:rPr>
        <w:t>College of Policing</w:t>
      </w:r>
      <w:r w:rsidRPr="00E36737">
        <w:rPr>
          <w:rFonts w:ascii="Arial" w:eastAsia="Times New Roman" w:hAnsi="Arial" w:cs="Arial"/>
          <w:sz w:val="24"/>
          <w:szCs w:val="24"/>
          <w:lang w:val="en-US" w:eastAsia="en-GB"/>
        </w:rPr>
        <w:t xml:space="preserve">. [online] What Works Network. Available at: </w:t>
      </w:r>
      <w:hyperlink r:id="rId21" w:history="1">
        <w:r w:rsidRPr="00E36737">
          <w:rPr>
            <w:rFonts w:ascii="Arial" w:eastAsia="Times New Roman" w:hAnsi="Arial" w:cs="Arial"/>
            <w:sz w:val="24"/>
            <w:szCs w:val="24"/>
            <w:lang w:val="en-US" w:eastAsia="en-GB"/>
          </w:rPr>
          <w:t>https://www.whatworksnetwork.org.uk/members/college-of-policing/</w:t>
        </w:r>
      </w:hyperlink>
      <w:r w:rsidRPr="00E36737">
        <w:rPr>
          <w:rFonts w:ascii="Arial" w:eastAsia="Times New Roman" w:hAnsi="Arial" w:cs="Arial"/>
          <w:sz w:val="24"/>
          <w:szCs w:val="24"/>
          <w:lang w:val="en-US" w:eastAsia="en-GB"/>
        </w:rPr>
        <w:t xml:space="preserve"> [Accessed 27 Sep. 2021].</w:t>
      </w:r>
    </w:p>
    <w:p w14:paraId="6C8725E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(2021b). </w:t>
      </w:r>
      <w:r w:rsidRPr="00E36737">
        <w:rPr>
          <w:rFonts w:ascii="Arial" w:eastAsia="Times New Roman" w:hAnsi="Arial" w:cs="Arial"/>
          <w:i/>
          <w:iCs/>
          <w:sz w:val="24"/>
          <w:szCs w:val="24"/>
          <w:lang w:val="en-US" w:eastAsia="en-GB"/>
        </w:rPr>
        <w:t>Police Knowledge Fund | What Works Centre for Crime Reduction</w:t>
      </w:r>
      <w:r w:rsidRPr="00E36737">
        <w:rPr>
          <w:rFonts w:ascii="Arial" w:eastAsia="Times New Roman" w:hAnsi="Arial" w:cs="Arial"/>
          <w:sz w:val="24"/>
          <w:szCs w:val="24"/>
          <w:lang w:val="en-US" w:eastAsia="en-GB"/>
        </w:rPr>
        <w:t xml:space="preserve">. [online] whatworks.college.police.uk. Available at: </w:t>
      </w:r>
      <w:hyperlink r:id="rId22" w:history="1">
        <w:r w:rsidRPr="00E36737">
          <w:rPr>
            <w:rFonts w:ascii="Arial" w:eastAsia="Times New Roman" w:hAnsi="Arial" w:cs="Arial"/>
            <w:sz w:val="24"/>
            <w:szCs w:val="24"/>
            <w:lang w:val="en-US" w:eastAsia="en-GB"/>
          </w:rPr>
          <w:t>https://whatworks.college.police.uk/Partnerships/Knowledge-Fund/Pages/Police-</w:t>
        </w:r>
        <w:r w:rsidRPr="00E36737">
          <w:rPr>
            <w:rFonts w:ascii="Arial" w:eastAsia="Times New Roman" w:hAnsi="Arial" w:cs="Arial"/>
            <w:sz w:val="24"/>
            <w:szCs w:val="24"/>
            <w:lang w:val="en-US" w:eastAsia="en-GB"/>
          </w:rPr>
          <w:lastRenderedPageBreak/>
          <w:t>Knowledge-Fund.aspx</w:t>
        </w:r>
      </w:hyperlink>
      <w:r w:rsidRPr="00E36737">
        <w:rPr>
          <w:rFonts w:ascii="Arial" w:eastAsia="Times New Roman" w:hAnsi="Arial" w:cs="Arial"/>
          <w:sz w:val="24"/>
          <w:szCs w:val="24"/>
          <w:lang w:val="en-US" w:eastAsia="en-GB"/>
        </w:rPr>
        <w:t xml:space="preserve"> [Accessed 27 Sep. 2021].</w:t>
      </w:r>
    </w:p>
    <w:p w14:paraId="17C574E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(2016). </w:t>
      </w:r>
      <w:r w:rsidRPr="00E36737">
        <w:rPr>
          <w:rFonts w:ascii="Arial" w:eastAsia="Times New Roman" w:hAnsi="Arial" w:cs="Arial"/>
          <w:i/>
          <w:iCs/>
          <w:sz w:val="24"/>
          <w:szCs w:val="24"/>
          <w:lang w:val="en-US" w:eastAsia="en-GB"/>
        </w:rPr>
        <w:t>Analyst_day | What Works Centre for Crime Reduction</w:t>
      </w:r>
      <w:r w:rsidRPr="00E36737">
        <w:rPr>
          <w:rFonts w:ascii="Arial" w:eastAsia="Times New Roman" w:hAnsi="Arial" w:cs="Arial"/>
          <w:sz w:val="24"/>
          <w:szCs w:val="24"/>
          <w:lang w:val="en-US" w:eastAsia="en-GB"/>
        </w:rPr>
        <w:t xml:space="preserve">. [online] whatworks.college.police.uk. Available at: </w:t>
      </w:r>
      <w:hyperlink r:id="rId23" w:history="1">
        <w:r w:rsidRPr="00E36737">
          <w:rPr>
            <w:rFonts w:ascii="Arial" w:eastAsia="Times New Roman" w:hAnsi="Arial" w:cs="Arial"/>
            <w:sz w:val="24"/>
            <w:szCs w:val="24"/>
            <w:lang w:val="en-US" w:eastAsia="en-GB"/>
          </w:rPr>
          <w:t>https://whatworks.college.police.uk/About/News/Pages/Analyst_day.aspx</w:t>
        </w:r>
      </w:hyperlink>
      <w:r w:rsidRPr="00E36737">
        <w:rPr>
          <w:rFonts w:ascii="Arial" w:eastAsia="Times New Roman" w:hAnsi="Arial" w:cs="Arial"/>
          <w:sz w:val="24"/>
          <w:szCs w:val="24"/>
          <w:lang w:val="en-US" w:eastAsia="en-GB"/>
        </w:rPr>
        <w:t>.</w:t>
      </w:r>
    </w:p>
    <w:p w14:paraId="0D23342A"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(2019a). </w:t>
      </w:r>
      <w:r w:rsidRPr="00E36737">
        <w:rPr>
          <w:rFonts w:ascii="Arial" w:eastAsia="Times New Roman" w:hAnsi="Arial" w:cs="Arial"/>
          <w:i/>
          <w:iCs/>
          <w:sz w:val="24"/>
          <w:szCs w:val="24"/>
          <w:lang w:val="en-US" w:eastAsia="en-GB"/>
        </w:rPr>
        <w:t>College of Policing</w:t>
      </w:r>
      <w:r w:rsidRPr="00E36737">
        <w:rPr>
          <w:rFonts w:ascii="Arial" w:eastAsia="Times New Roman" w:hAnsi="Arial" w:cs="Arial"/>
          <w:sz w:val="24"/>
          <w:szCs w:val="24"/>
          <w:lang w:val="en-US" w:eastAsia="en-GB"/>
        </w:rPr>
        <w:t xml:space="preserve">. [online] Police.uk. Available at: </w:t>
      </w:r>
      <w:hyperlink r:id="rId24" w:history="1">
        <w:r w:rsidRPr="00E36737">
          <w:rPr>
            <w:rFonts w:ascii="Arial" w:eastAsia="Times New Roman" w:hAnsi="Arial" w:cs="Arial"/>
            <w:sz w:val="24"/>
            <w:szCs w:val="24"/>
            <w:lang w:val="en-US" w:eastAsia="en-GB"/>
          </w:rPr>
          <w:t>https://www.college.police.uk/</w:t>
        </w:r>
      </w:hyperlink>
      <w:r w:rsidRPr="00E36737">
        <w:rPr>
          <w:rFonts w:ascii="Arial" w:eastAsia="Times New Roman" w:hAnsi="Arial" w:cs="Arial"/>
          <w:sz w:val="24"/>
          <w:szCs w:val="24"/>
          <w:lang w:val="en-US" w:eastAsia="en-GB"/>
        </w:rPr>
        <w:t>.</w:t>
      </w:r>
    </w:p>
    <w:p w14:paraId="1A94EC1A"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(2019b). </w:t>
      </w:r>
      <w:r w:rsidRPr="00E36737">
        <w:rPr>
          <w:rFonts w:ascii="Arial" w:eastAsia="Times New Roman" w:hAnsi="Arial" w:cs="Arial"/>
          <w:i/>
          <w:iCs/>
          <w:sz w:val="24"/>
          <w:szCs w:val="24"/>
          <w:lang w:val="en-US" w:eastAsia="en-GB"/>
        </w:rPr>
        <w:t>What is evidence-based policing? | What Works Centre for Crime Reduction</w:t>
      </w:r>
      <w:r w:rsidRPr="00E36737">
        <w:rPr>
          <w:rFonts w:ascii="Arial" w:eastAsia="Times New Roman" w:hAnsi="Arial" w:cs="Arial"/>
          <w:sz w:val="24"/>
          <w:szCs w:val="24"/>
          <w:lang w:val="en-US" w:eastAsia="en-GB"/>
        </w:rPr>
        <w:t xml:space="preserve">. [online] Police.uk. Available at: </w:t>
      </w:r>
      <w:hyperlink r:id="rId25" w:history="1">
        <w:r w:rsidRPr="00E36737">
          <w:rPr>
            <w:rFonts w:ascii="Arial" w:eastAsia="Times New Roman" w:hAnsi="Arial" w:cs="Arial"/>
            <w:sz w:val="24"/>
            <w:szCs w:val="24"/>
            <w:lang w:val="en-US" w:eastAsia="en-GB"/>
          </w:rPr>
          <w:t>https://whatworks.college.police.uk/About/Pages/What-is-EBP.aspx</w:t>
        </w:r>
      </w:hyperlink>
      <w:r w:rsidRPr="00E36737">
        <w:rPr>
          <w:rFonts w:ascii="Arial" w:eastAsia="Times New Roman" w:hAnsi="Arial" w:cs="Arial"/>
          <w:sz w:val="24"/>
          <w:szCs w:val="24"/>
          <w:lang w:val="en-US" w:eastAsia="en-GB"/>
        </w:rPr>
        <w:t>.</w:t>
      </w:r>
    </w:p>
    <w:p w14:paraId="5E3267C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(2021a). </w:t>
      </w:r>
      <w:r w:rsidRPr="00E36737">
        <w:rPr>
          <w:rFonts w:ascii="Arial" w:eastAsia="Times New Roman" w:hAnsi="Arial" w:cs="Arial"/>
          <w:i/>
          <w:iCs/>
          <w:sz w:val="24"/>
          <w:szCs w:val="24"/>
          <w:lang w:val="en-US" w:eastAsia="en-GB"/>
        </w:rPr>
        <w:t>EBP maturity model | What Works Centre for Crime Reduction</w:t>
      </w:r>
      <w:r w:rsidRPr="00E36737">
        <w:rPr>
          <w:rFonts w:ascii="Arial" w:eastAsia="Times New Roman" w:hAnsi="Arial" w:cs="Arial"/>
          <w:sz w:val="24"/>
          <w:szCs w:val="24"/>
          <w:lang w:val="en-US" w:eastAsia="en-GB"/>
        </w:rPr>
        <w:t xml:space="preserve">. [online] whatworks.college.police.uk. Available at: </w:t>
      </w:r>
      <w:hyperlink r:id="rId26" w:history="1">
        <w:r w:rsidRPr="00E36737">
          <w:rPr>
            <w:rFonts w:ascii="Arial" w:eastAsia="Times New Roman" w:hAnsi="Arial" w:cs="Arial"/>
            <w:sz w:val="24"/>
            <w:szCs w:val="24"/>
            <w:lang w:val="en-US" w:eastAsia="en-GB"/>
          </w:rPr>
          <w:t>https://whatworks.college.police.uk/Support/Pages/maturity-model.aspx</w:t>
        </w:r>
      </w:hyperlink>
      <w:r w:rsidRPr="00E36737">
        <w:rPr>
          <w:rFonts w:ascii="Arial" w:eastAsia="Times New Roman" w:hAnsi="Arial" w:cs="Arial"/>
          <w:sz w:val="24"/>
          <w:szCs w:val="24"/>
          <w:lang w:val="en-US" w:eastAsia="en-GB"/>
        </w:rPr>
        <w:t>.</w:t>
      </w:r>
    </w:p>
    <w:p w14:paraId="4EC512D1"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(n.d.). </w:t>
      </w:r>
      <w:r w:rsidRPr="00E36737">
        <w:rPr>
          <w:rFonts w:ascii="Arial" w:eastAsia="Times New Roman" w:hAnsi="Arial" w:cs="Arial"/>
          <w:i/>
          <w:iCs/>
          <w:sz w:val="24"/>
          <w:szCs w:val="24"/>
          <w:lang w:val="en-US" w:eastAsia="en-GB"/>
        </w:rPr>
        <w:t>Have you got what it takes? The College of Policing Important facts</w:t>
      </w:r>
      <w:r w:rsidRPr="00E36737">
        <w:rPr>
          <w:rFonts w:ascii="Arial" w:eastAsia="Times New Roman" w:hAnsi="Arial" w:cs="Arial"/>
          <w:sz w:val="24"/>
          <w:szCs w:val="24"/>
          <w:lang w:val="en-US" w:eastAsia="en-GB"/>
        </w:rPr>
        <w:t xml:space="preserve">. [online] Available at: </w:t>
      </w:r>
      <w:hyperlink r:id="rId27" w:history="1">
        <w:r w:rsidRPr="00E36737">
          <w:rPr>
            <w:rFonts w:ascii="Arial" w:eastAsia="Times New Roman" w:hAnsi="Arial" w:cs="Arial"/>
            <w:sz w:val="24"/>
            <w:szCs w:val="24"/>
            <w:lang w:val="en-US" w:eastAsia="en-GB"/>
          </w:rPr>
          <w:t>https://assets.publishing.service.gov.uk/government/uploads/system/uploads/attachment_data/file/511453/2016_Candidate_Guidance__The_College_of_Policing__v1.pdf</w:t>
        </w:r>
      </w:hyperlink>
      <w:r w:rsidRPr="00E36737">
        <w:rPr>
          <w:rFonts w:ascii="Arial" w:eastAsia="Times New Roman" w:hAnsi="Arial" w:cs="Arial"/>
          <w:sz w:val="24"/>
          <w:szCs w:val="24"/>
          <w:lang w:val="en-US" w:eastAsia="en-GB"/>
        </w:rPr>
        <w:t xml:space="preserve"> [Accessed 27 Sep. 2021].</w:t>
      </w:r>
    </w:p>
    <w:p w14:paraId="796FB29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(2021b). </w:t>
      </w:r>
      <w:r w:rsidRPr="00E36737">
        <w:rPr>
          <w:rFonts w:ascii="Arial" w:eastAsia="Times New Roman" w:hAnsi="Arial" w:cs="Arial"/>
          <w:i/>
          <w:iCs/>
          <w:sz w:val="24"/>
          <w:szCs w:val="24"/>
          <w:lang w:val="en-US" w:eastAsia="en-GB"/>
        </w:rPr>
        <w:t>Introduction</w:t>
      </w:r>
      <w:r w:rsidRPr="00E36737">
        <w:rPr>
          <w:rFonts w:ascii="Arial" w:eastAsia="Times New Roman" w:hAnsi="Arial" w:cs="Arial"/>
          <w:sz w:val="24"/>
          <w:szCs w:val="24"/>
          <w:lang w:val="en-US" w:eastAsia="en-GB"/>
        </w:rPr>
        <w:t xml:space="preserve">. [online] www.app.college.police.uk. Available at: </w:t>
      </w:r>
      <w:hyperlink r:id="rId28" w:history="1">
        <w:r w:rsidRPr="00E36737">
          <w:rPr>
            <w:rFonts w:ascii="Arial" w:eastAsia="Times New Roman" w:hAnsi="Arial" w:cs="Arial"/>
            <w:sz w:val="24"/>
            <w:szCs w:val="24"/>
            <w:lang w:val="en-US" w:eastAsia="en-GB"/>
          </w:rPr>
          <w:t>https://www.app.college.police.uk/app-content/critical-incident-management/types-of-critical-incident/?highlight=critical%20incidents?s=critical+incidents</w:t>
        </w:r>
      </w:hyperlink>
      <w:r w:rsidRPr="00E36737">
        <w:rPr>
          <w:rFonts w:ascii="Arial" w:eastAsia="Times New Roman" w:hAnsi="Arial" w:cs="Arial"/>
          <w:sz w:val="24"/>
          <w:szCs w:val="24"/>
          <w:lang w:val="en-US" w:eastAsia="en-GB"/>
        </w:rPr>
        <w:t xml:space="preserve"> [Accessed 27 Sep. 2021].</w:t>
      </w:r>
    </w:p>
    <w:p w14:paraId="4D24374E"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(n.d.). </w:t>
      </w:r>
      <w:r w:rsidRPr="00E36737">
        <w:rPr>
          <w:rFonts w:ascii="Arial" w:eastAsia="Times New Roman" w:hAnsi="Arial" w:cs="Arial"/>
          <w:i/>
          <w:iCs/>
          <w:sz w:val="24"/>
          <w:szCs w:val="24"/>
          <w:lang w:val="en-US" w:eastAsia="en-GB"/>
        </w:rPr>
        <w:t>Mentoring</w:t>
      </w:r>
      <w:r w:rsidRPr="00E36737">
        <w:rPr>
          <w:rFonts w:ascii="Arial" w:eastAsia="Times New Roman" w:hAnsi="Arial" w:cs="Arial"/>
          <w:sz w:val="24"/>
          <w:szCs w:val="24"/>
          <w:lang w:val="en-US" w:eastAsia="en-GB"/>
        </w:rPr>
        <w:t xml:space="preserve">. [online] Available at: </w:t>
      </w:r>
      <w:hyperlink r:id="rId29" w:history="1">
        <w:r w:rsidRPr="00E36737">
          <w:rPr>
            <w:rFonts w:ascii="Arial" w:eastAsia="Times New Roman" w:hAnsi="Arial" w:cs="Arial"/>
            <w:sz w:val="24"/>
            <w:szCs w:val="24"/>
            <w:lang w:val="en-US" w:eastAsia="en-GB"/>
          </w:rPr>
          <w:t>https://www.college.police.uk/career-learning/career-development/mentoring</w:t>
        </w:r>
      </w:hyperlink>
      <w:r w:rsidRPr="00E36737">
        <w:rPr>
          <w:rFonts w:ascii="Arial" w:eastAsia="Times New Roman" w:hAnsi="Arial" w:cs="Arial"/>
          <w:sz w:val="24"/>
          <w:szCs w:val="24"/>
          <w:lang w:val="en-US" w:eastAsia="en-GB"/>
        </w:rPr>
        <w:t xml:space="preserve"> [Accessed 27 Sep. 2021].</w:t>
      </w:r>
    </w:p>
    <w:p w14:paraId="016A985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College of Policing: three years on Fourth Report of Session 2016-17. (2016). [online] Available at: </w:t>
      </w:r>
      <w:hyperlink r:id="rId30" w:history="1">
        <w:r w:rsidRPr="00E36737">
          <w:rPr>
            <w:rFonts w:ascii="Arial" w:eastAsia="Times New Roman" w:hAnsi="Arial" w:cs="Arial"/>
            <w:sz w:val="24"/>
            <w:szCs w:val="24"/>
            <w:lang w:val="en-US" w:eastAsia="en-GB"/>
          </w:rPr>
          <w:t>https://publications.parliament.uk/pa/cm201617/cmselect/cmhaff/23/23.pdf</w:t>
        </w:r>
      </w:hyperlink>
      <w:r w:rsidRPr="00E36737">
        <w:rPr>
          <w:rFonts w:ascii="Arial" w:eastAsia="Times New Roman" w:hAnsi="Arial" w:cs="Arial"/>
          <w:sz w:val="24"/>
          <w:szCs w:val="24"/>
          <w:lang w:val="en-US" w:eastAsia="en-GB"/>
        </w:rPr>
        <w:t>.</w:t>
      </w:r>
    </w:p>
    <w:p w14:paraId="7163BFE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lastRenderedPageBreak/>
        <w:t xml:space="preserve">Collins Dictionary (2020). </w:t>
      </w:r>
      <w:r w:rsidRPr="00E36737">
        <w:rPr>
          <w:rFonts w:ascii="Arial" w:eastAsia="Times New Roman" w:hAnsi="Arial" w:cs="Arial"/>
          <w:i/>
          <w:iCs/>
          <w:sz w:val="24"/>
          <w:szCs w:val="24"/>
          <w:lang w:val="en-US" w:eastAsia="en-GB"/>
        </w:rPr>
        <w:t>Definition of professional</w:t>
      </w:r>
      <w:r w:rsidRPr="00E36737">
        <w:rPr>
          <w:rFonts w:ascii="Arial" w:eastAsia="Times New Roman" w:hAnsi="Arial" w:cs="Arial"/>
          <w:sz w:val="24"/>
          <w:szCs w:val="24"/>
          <w:lang w:val="en-US" w:eastAsia="en-GB"/>
        </w:rPr>
        <w:t xml:space="preserve">. [online] Collinsdictionary.com. Available at: </w:t>
      </w:r>
      <w:hyperlink r:id="rId31" w:history="1">
        <w:r w:rsidRPr="00E36737">
          <w:rPr>
            <w:rFonts w:ascii="Arial" w:eastAsia="Times New Roman" w:hAnsi="Arial" w:cs="Arial"/>
            <w:sz w:val="24"/>
            <w:szCs w:val="24"/>
            <w:lang w:val="en-US" w:eastAsia="en-GB"/>
          </w:rPr>
          <w:t>https://www.collinsdictionary.com/dictionary/english/professional</w:t>
        </w:r>
      </w:hyperlink>
      <w:r w:rsidRPr="00E36737">
        <w:rPr>
          <w:rFonts w:ascii="Arial" w:eastAsia="Times New Roman" w:hAnsi="Arial" w:cs="Arial"/>
          <w:sz w:val="24"/>
          <w:szCs w:val="24"/>
          <w:lang w:val="en-US" w:eastAsia="en-GB"/>
        </w:rPr>
        <w:t>.</w:t>
      </w:r>
    </w:p>
    <w:p w14:paraId="1AC63A3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CPD (2014). </w:t>
      </w:r>
      <w:r w:rsidRPr="00E36737">
        <w:rPr>
          <w:rFonts w:ascii="Arial" w:eastAsia="Times New Roman" w:hAnsi="Arial" w:cs="Arial"/>
          <w:i/>
          <w:iCs/>
          <w:sz w:val="24"/>
          <w:szCs w:val="24"/>
          <w:lang w:val="en-US" w:eastAsia="en-GB"/>
        </w:rPr>
        <w:t>Routine activity theory crime prevention</w:t>
      </w:r>
      <w:r w:rsidRPr="00E36737">
        <w:rPr>
          <w:rFonts w:ascii="Arial" w:eastAsia="Times New Roman" w:hAnsi="Arial" w:cs="Arial"/>
          <w:sz w:val="24"/>
          <w:szCs w:val="24"/>
          <w:lang w:val="en-US" w:eastAsia="en-GB"/>
        </w:rPr>
        <w:t xml:space="preserve">. [online] Available at: </w:t>
      </w:r>
      <w:hyperlink r:id="rId32" w:history="1">
        <w:r w:rsidRPr="00E36737">
          <w:rPr>
            <w:rFonts w:ascii="Arial" w:eastAsia="Times New Roman" w:hAnsi="Arial" w:cs="Arial"/>
            <w:sz w:val="24"/>
            <w:szCs w:val="24"/>
            <w:lang w:val="en-US" w:eastAsia="en-GB"/>
          </w:rPr>
          <w:t>http://www.crimeprevention.nsw.gov.au/Documents/routine_activity_factsheet_nov2014.pdf</w:t>
        </w:r>
      </w:hyperlink>
      <w:r w:rsidRPr="00E36737">
        <w:rPr>
          <w:rFonts w:ascii="Arial" w:eastAsia="Times New Roman" w:hAnsi="Arial" w:cs="Arial"/>
          <w:sz w:val="24"/>
          <w:szCs w:val="24"/>
          <w:lang w:val="en-US" w:eastAsia="en-GB"/>
        </w:rPr>
        <w:t>.</w:t>
      </w:r>
    </w:p>
    <w:p w14:paraId="41B43D00"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CPS (2019). </w:t>
      </w:r>
      <w:r w:rsidRPr="00E36737">
        <w:rPr>
          <w:rFonts w:ascii="Arial" w:eastAsia="Times New Roman" w:hAnsi="Arial" w:cs="Arial"/>
          <w:i/>
          <w:iCs/>
          <w:sz w:val="24"/>
          <w:szCs w:val="24"/>
          <w:lang w:val="en-US" w:eastAsia="en-GB"/>
        </w:rPr>
        <w:t>Organised Crime - Strategy | The Crown Prosecution Service</w:t>
      </w:r>
      <w:r w:rsidRPr="00E36737">
        <w:rPr>
          <w:rFonts w:ascii="Arial" w:eastAsia="Times New Roman" w:hAnsi="Arial" w:cs="Arial"/>
          <w:sz w:val="24"/>
          <w:szCs w:val="24"/>
          <w:lang w:val="en-US" w:eastAsia="en-GB"/>
        </w:rPr>
        <w:t xml:space="preserve">. [online] Cps.gov.uk. Available at: </w:t>
      </w:r>
      <w:hyperlink r:id="rId33" w:history="1">
        <w:r w:rsidRPr="00E36737">
          <w:rPr>
            <w:rFonts w:ascii="Arial" w:eastAsia="Times New Roman" w:hAnsi="Arial" w:cs="Arial"/>
            <w:sz w:val="24"/>
            <w:szCs w:val="24"/>
            <w:lang w:val="en-US" w:eastAsia="en-GB"/>
          </w:rPr>
          <w:t>https://www.cps.gov.uk/organised-crime-strategy</w:t>
        </w:r>
      </w:hyperlink>
      <w:r w:rsidRPr="00E36737">
        <w:rPr>
          <w:rFonts w:ascii="Arial" w:eastAsia="Times New Roman" w:hAnsi="Arial" w:cs="Arial"/>
          <w:sz w:val="24"/>
          <w:szCs w:val="24"/>
          <w:lang w:val="en-US" w:eastAsia="en-GB"/>
        </w:rPr>
        <w:t>.</w:t>
      </w:r>
    </w:p>
    <w:p w14:paraId="3A950DDB"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DVLA (2019). </w:t>
      </w:r>
      <w:r w:rsidRPr="00E36737">
        <w:rPr>
          <w:rFonts w:ascii="Arial" w:eastAsia="Times New Roman" w:hAnsi="Arial" w:cs="Arial"/>
          <w:i/>
          <w:iCs/>
          <w:sz w:val="24"/>
          <w:szCs w:val="24"/>
          <w:lang w:val="en-US" w:eastAsia="en-GB"/>
        </w:rPr>
        <w:t>Driver and Vehicle Licensing Agency</w:t>
      </w:r>
      <w:r w:rsidRPr="00E36737">
        <w:rPr>
          <w:rFonts w:ascii="Arial" w:eastAsia="Times New Roman" w:hAnsi="Arial" w:cs="Arial"/>
          <w:sz w:val="24"/>
          <w:szCs w:val="24"/>
          <w:lang w:val="en-US" w:eastAsia="en-GB"/>
        </w:rPr>
        <w:t xml:space="preserve">. [online] GOV.UK. Available at: </w:t>
      </w:r>
      <w:hyperlink r:id="rId34" w:history="1">
        <w:r w:rsidRPr="00E36737">
          <w:rPr>
            <w:rFonts w:ascii="Arial" w:eastAsia="Times New Roman" w:hAnsi="Arial" w:cs="Arial"/>
            <w:sz w:val="24"/>
            <w:szCs w:val="24"/>
            <w:lang w:val="en-US" w:eastAsia="en-GB"/>
          </w:rPr>
          <w:t>https://www.gov.uk/government/organisations/driver-and-vehicle-licensing-agency</w:t>
        </w:r>
      </w:hyperlink>
      <w:r w:rsidRPr="00E36737">
        <w:rPr>
          <w:rFonts w:ascii="Arial" w:eastAsia="Times New Roman" w:hAnsi="Arial" w:cs="Arial"/>
          <w:sz w:val="24"/>
          <w:szCs w:val="24"/>
          <w:lang w:val="en-US" w:eastAsia="en-GB"/>
        </w:rPr>
        <w:t>.</w:t>
      </w:r>
    </w:p>
    <w:p w14:paraId="034150C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Evans, J. and Kebbell, M. (2012). Integrating Intelligence into Policing Practice. </w:t>
      </w:r>
      <w:r w:rsidRPr="00E36737">
        <w:rPr>
          <w:rFonts w:ascii="Arial" w:eastAsia="Times New Roman" w:hAnsi="Arial" w:cs="Arial"/>
          <w:i/>
          <w:iCs/>
          <w:sz w:val="24"/>
          <w:szCs w:val="24"/>
          <w:lang w:val="en-US" w:eastAsia="en-GB"/>
        </w:rPr>
        <w:t>Policing and Security in Practice</w:t>
      </w:r>
      <w:r w:rsidRPr="00E36737">
        <w:rPr>
          <w:rFonts w:ascii="Arial" w:eastAsia="Times New Roman" w:hAnsi="Arial" w:cs="Arial"/>
          <w:sz w:val="24"/>
          <w:szCs w:val="24"/>
          <w:lang w:val="en-US" w:eastAsia="en-GB"/>
        </w:rPr>
        <w:t>, pp.74–89.</w:t>
      </w:r>
    </w:p>
    <w:p w14:paraId="7BC4509B"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Gloucestershire Constabulary and Office for the Police and Crime Commissioner Gloucestershire (n.d.). </w:t>
      </w:r>
      <w:r w:rsidRPr="00E36737">
        <w:rPr>
          <w:rFonts w:ascii="Arial" w:eastAsia="Times New Roman" w:hAnsi="Arial" w:cs="Arial"/>
          <w:i/>
          <w:iCs/>
          <w:sz w:val="24"/>
          <w:szCs w:val="24"/>
          <w:lang w:val="en-US" w:eastAsia="en-GB"/>
        </w:rPr>
        <w:t>Mentoring and Coaching  Policy</w:t>
      </w:r>
      <w:r w:rsidRPr="00E36737">
        <w:rPr>
          <w:rFonts w:ascii="Arial" w:eastAsia="Times New Roman" w:hAnsi="Arial" w:cs="Arial"/>
          <w:sz w:val="24"/>
          <w:szCs w:val="24"/>
          <w:lang w:val="en-US" w:eastAsia="en-GB"/>
        </w:rPr>
        <w:t xml:space="preserve">. [online] Available at: </w:t>
      </w:r>
      <w:hyperlink r:id="rId35" w:history="1">
        <w:r w:rsidRPr="00E36737">
          <w:rPr>
            <w:rFonts w:ascii="Arial" w:eastAsia="Times New Roman" w:hAnsi="Arial" w:cs="Arial"/>
            <w:sz w:val="24"/>
            <w:szCs w:val="24"/>
            <w:lang w:val="en-US" w:eastAsia="en-GB"/>
          </w:rPr>
          <w:t>https://www.gloucestershire.police.uk/SysSiteAssets/foi-media/gloucestershire/policies/mentoring-and-coaching-policy</w:t>
        </w:r>
      </w:hyperlink>
      <w:r w:rsidRPr="00E36737">
        <w:rPr>
          <w:rFonts w:ascii="Arial" w:eastAsia="Times New Roman" w:hAnsi="Arial" w:cs="Arial"/>
          <w:sz w:val="24"/>
          <w:szCs w:val="24"/>
          <w:lang w:val="en-US" w:eastAsia="en-GB"/>
        </w:rPr>
        <w:t>.</w:t>
      </w:r>
    </w:p>
    <w:p w14:paraId="35554F9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Gloucestershire Constabulary and Office of The Police and Crime Commissioner Gloucestarshire (n.d.). </w:t>
      </w:r>
      <w:r w:rsidRPr="00E36737">
        <w:rPr>
          <w:rFonts w:ascii="Arial" w:eastAsia="Times New Roman" w:hAnsi="Arial" w:cs="Arial"/>
          <w:i/>
          <w:iCs/>
          <w:sz w:val="24"/>
          <w:szCs w:val="24"/>
          <w:lang w:val="en-US" w:eastAsia="en-GB"/>
        </w:rPr>
        <w:t>NOT PROTECTIVELY MARKED NOT PROTECTIVELY MARKED Critical Incidents Policy Critical Incidents Policy</w:t>
      </w:r>
      <w:r w:rsidRPr="00E36737">
        <w:rPr>
          <w:rFonts w:ascii="Arial" w:eastAsia="Times New Roman" w:hAnsi="Arial" w:cs="Arial"/>
          <w:sz w:val="24"/>
          <w:szCs w:val="24"/>
          <w:lang w:val="en-US" w:eastAsia="en-GB"/>
        </w:rPr>
        <w:t xml:space="preserve">. [online] Available at: </w:t>
      </w:r>
      <w:hyperlink r:id="rId36" w:history="1">
        <w:r w:rsidRPr="00E36737">
          <w:rPr>
            <w:rFonts w:ascii="Arial" w:eastAsia="Times New Roman" w:hAnsi="Arial" w:cs="Arial"/>
            <w:sz w:val="24"/>
            <w:szCs w:val="24"/>
            <w:lang w:val="en-US" w:eastAsia="en-GB"/>
          </w:rPr>
          <w:t>https://www.gloucestershire.police.uk/SysSiteAssets/foi-media/gloucestershire/policies/critical-incident-policy</w:t>
        </w:r>
      </w:hyperlink>
      <w:r w:rsidRPr="00E36737">
        <w:rPr>
          <w:rFonts w:ascii="Arial" w:eastAsia="Times New Roman" w:hAnsi="Arial" w:cs="Arial"/>
          <w:sz w:val="24"/>
          <w:szCs w:val="24"/>
          <w:lang w:val="en-US" w:eastAsia="en-GB"/>
        </w:rPr>
        <w:t>.</w:t>
      </w:r>
    </w:p>
    <w:p w14:paraId="24DBE37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Gray, E., Grasso, M., Farrall, S., Jennings, W. and Hay, C. (2018). Political Socialization, Worry about Crime and Antisocial Behaviour: An Analysis of Age, Period and Cohort Effects. </w:t>
      </w:r>
      <w:r w:rsidRPr="00E36737">
        <w:rPr>
          <w:rFonts w:ascii="Arial" w:eastAsia="Times New Roman" w:hAnsi="Arial" w:cs="Arial"/>
          <w:i/>
          <w:iCs/>
          <w:sz w:val="24"/>
          <w:szCs w:val="24"/>
          <w:lang w:val="en-US" w:eastAsia="en-GB"/>
        </w:rPr>
        <w:t>The British Journal of Criminology</w:t>
      </w:r>
      <w:r w:rsidRPr="00E36737">
        <w:rPr>
          <w:rFonts w:ascii="Arial" w:eastAsia="Times New Roman" w:hAnsi="Arial" w:cs="Arial"/>
          <w:sz w:val="24"/>
          <w:szCs w:val="24"/>
          <w:lang w:val="en-US" w:eastAsia="en-GB"/>
        </w:rPr>
        <w:t>, 59(2), pp.435–460.</w:t>
      </w:r>
    </w:p>
    <w:p w14:paraId="22B25D9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Green, T. and Gates, A. (2014). Understanding the Process of Professionalisation in the Police Organisation. </w:t>
      </w:r>
      <w:r w:rsidRPr="00E36737">
        <w:rPr>
          <w:rFonts w:ascii="Arial" w:eastAsia="Times New Roman" w:hAnsi="Arial" w:cs="Arial"/>
          <w:i/>
          <w:iCs/>
          <w:sz w:val="24"/>
          <w:szCs w:val="24"/>
          <w:lang w:val="en-US" w:eastAsia="en-GB"/>
        </w:rPr>
        <w:t>The Police Journal: Theory, Practice and Principles</w:t>
      </w:r>
      <w:r w:rsidRPr="00E36737">
        <w:rPr>
          <w:rFonts w:ascii="Arial" w:eastAsia="Times New Roman" w:hAnsi="Arial" w:cs="Arial"/>
          <w:sz w:val="24"/>
          <w:szCs w:val="24"/>
          <w:lang w:val="en-US" w:eastAsia="en-GB"/>
        </w:rPr>
        <w:t xml:space="preserve">, [online] 87(2), pp.75–91. Available at: </w:t>
      </w:r>
      <w:hyperlink r:id="rId37" w:history="1">
        <w:r w:rsidRPr="00E36737">
          <w:rPr>
            <w:rFonts w:ascii="Arial" w:eastAsia="Times New Roman" w:hAnsi="Arial" w:cs="Arial"/>
            <w:sz w:val="24"/>
            <w:szCs w:val="24"/>
            <w:lang w:val="en-US" w:eastAsia="en-GB"/>
          </w:rPr>
          <w:t>https://researchoutput.csu.edu.au/en/publications/understanding-the-process-of-professionalisation-in-the-police-or</w:t>
        </w:r>
      </w:hyperlink>
      <w:r w:rsidRPr="00E36737">
        <w:rPr>
          <w:rFonts w:ascii="Arial" w:eastAsia="Times New Roman" w:hAnsi="Arial" w:cs="Arial"/>
          <w:sz w:val="24"/>
          <w:szCs w:val="24"/>
          <w:lang w:val="en-US" w:eastAsia="en-GB"/>
        </w:rPr>
        <w:t>.</w:t>
      </w:r>
    </w:p>
    <w:p w14:paraId="2FBD526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lastRenderedPageBreak/>
        <w:t xml:space="preserve">Gwent Drug &amp; Alcohol Services (2021). </w:t>
      </w:r>
      <w:r w:rsidRPr="00E36737">
        <w:rPr>
          <w:rFonts w:ascii="Arial" w:eastAsia="Times New Roman" w:hAnsi="Arial" w:cs="Arial"/>
          <w:i/>
          <w:iCs/>
          <w:sz w:val="24"/>
          <w:szCs w:val="24"/>
          <w:lang w:val="en-US" w:eastAsia="en-GB"/>
        </w:rPr>
        <w:t>GDAS - Gwent Drug &amp; Alcohol Service</w:t>
      </w:r>
      <w:r w:rsidRPr="00E36737">
        <w:rPr>
          <w:rFonts w:ascii="Arial" w:eastAsia="Times New Roman" w:hAnsi="Arial" w:cs="Arial"/>
          <w:sz w:val="24"/>
          <w:szCs w:val="24"/>
          <w:lang w:val="en-US" w:eastAsia="en-GB"/>
        </w:rPr>
        <w:t xml:space="preserve">. [online] GDAS - Gwent Drug &amp; Alcohol Service. Available at: </w:t>
      </w:r>
      <w:hyperlink r:id="rId38" w:history="1">
        <w:r w:rsidRPr="00E36737">
          <w:rPr>
            <w:rFonts w:ascii="Arial" w:eastAsia="Times New Roman" w:hAnsi="Arial" w:cs="Arial"/>
            <w:sz w:val="24"/>
            <w:szCs w:val="24"/>
            <w:lang w:val="en-US" w:eastAsia="en-GB"/>
          </w:rPr>
          <w:t>https://www.gdas.wales/</w:t>
        </w:r>
      </w:hyperlink>
      <w:r w:rsidRPr="00E36737">
        <w:rPr>
          <w:rFonts w:ascii="Arial" w:eastAsia="Times New Roman" w:hAnsi="Arial" w:cs="Arial"/>
          <w:sz w:val="24"/>
          <w:szCs w:val="24"/>
          <w:lang w:val="en-US" w:eastAsia="en-GB"/>
        </w:rPr>
        <w:t>.</w:t>
      </w:r>
    </w:p>
    <w:p w14:paraId="0D0E3BFE"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Heslop, R. (2019). </w:t>
      </w:r>
      <w:r w:rsidRPr="00E36737">
        <w:rPr>
          <w:rFonts w:ascii="Arial" w:eastAsia="Times New Roman" w:hAnsi="Arial" w:cs="Arial"/>
          <w:i/>
          <w:iCs/>
          <w:sz w:val="24"/>
          <w:szCs w:val="24"/>
          <w:lang w:val="en-US" w:eastAsia="en-GB"/>
        </w:rPr>
        <w:t>Are UK universities more ethical than police organisations?</w:t>
      </w:r>
      <w:r w:rsidRPr="00E36737">
        <w:rPr>
          <w:rFonts w:ascii="Arial" w:eastAsia="Times New Roman" w:hAnsi="Arial" w:cs="Arial"/>
          <w:sz w:val="24"/>
          <w:szCs w:val="24"/>
          <w:lang w:val="en-US" w:eastAsia="en-GB"/>
        </w:rPr>
        <w:t xml:space="preserve"> [online] Available at: </w:t>
      </w:r>
      <w:hyperlink r:id="rId39" w:history="1">
        <w:r w:rsidRPr="00E36737">
          <w:rPr>
            <w:rFonts w:ascii="Arial" w:eastAsia="Times New Roman" w:hAnsi="Arial" w:cs="Arial"/>
            <w:sz w:val="24"/>
            <w:szCs w:val="24"/>
            <w:lang w:val="en-US" w:eastAsia="en-GB"/>
          </w:rPr>
          <w:t>http://eprints.bournemouth.ac.uk/32438/1/Heslop_2019_Police_and_uneversity_ethics_%20final.pdf</w:t>
        </w:r>
      </w:hyperlink>
      <w:r w:rsidRPr="00E36737">
        <w:rPr>
          <w:rFonts w:ascii="Arial" w:eastAsia="Times New Roman" w:hAnsi="Arial" w:cs="Arial"/>
          <w:sz w:val="24"/>
          <w:szCs w:val="24"/>
          <w:lang w:val="en-US" w:eastAsia="en-GB"/>
        </w:rPr>
        <w:t xml:space="preserve"> [Accessed 27 Sep. 2021].</w:t>
      </w:r>
    </w:p>
    <w:p w14:paraId="7620303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HM Government (2013). </w:t>
      </w:r>
      <w:r w:rsidRPr="00E36737">
        <w:rPr>
          <w:rFonts w:ascii="Arial" w:eastAsia="Times New Roman" w:hAnsi="Arial" w:cs="Arial"/>
          <w:i/>
          <w:iCs/>
          <w:sz w:val="24"/>
          <w:szCs w:val="24"/>
          <w:lang w:val="en-US" w:eastAsia="en-GB"/>
        </w:rPr>
        <w:t>Serious and Organised Crime Strategy Cm 8715</w:t>
      </w:r>
      <w:r w:rsidRPr="00E36737">
        <w:rPr>
          <w:rFonts w:ascii="Arial" w:eastAsia="Times New Roman" w:hAnsi="Arial" w:cs="Arial"/>
          <w:sz w:val="24"/>
          <w:szCs w:val="24"/>
          <w:lang w:val="en-US" w:eastAsia="en-GB"/>
        </w:rPr>
        <w:t xml:space="preserve">. [online] Available at: </w:t>
      </w:r>
      <w:hyperlink r:id="rId40" w:history="1">
        <w:r w:rsidRPr="00E36737">
          <w:rPr>
            <w:rFonts w:ascii="Arial" w:eastAsia="Times New Roman" w:hAnsi="Arial" w:cs="Arial"/>
            <w:sz w:val="24"/>
            <w:szCs w:val="24"/>
            <w:lang w:val="en-US" w:eastAsia="en-GB"/>
          </w:rPr>
          <w:t>https://assets.publishing.service.gov.uk/government/uploads/system/uploads/attachment_data/file/248645/Serious_and_Organised_Crime_Strategy.pdf</w:t>
        </w:r>
      </w:hyperlink>
      <w:r w:rsidRPr="00E36737">
        <w:rPr>
          <w:rFonts w:ascii="Arial" w:eastAsia="Times New Roman" w:hAnsi="Arial" w:cs="Arial"/>
          <w:sz w:val="24"/>
          <w:szCs w:val="24"/>
          <w:lang w:val="en-US" w:eastAsia="en-GB"/>
        </w:rPr>
        <w:t>.</w:t>
      </w:r>
    </w:p>
    <w:p w14:paraId="4BE605D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HMI Probation and HMI Constabulary (2011). </w:t>
      </w:r>
      <w:r w:rsidRPr="00E36737">
        <w:rPr>
          <w:rFonts w:ascii="Arial" w:eastAsia="Times New Roman" w:hAnsi="Arial" w:cs="Arial"/>
          <w:i/>
          <w:iCs/>
          <w:sz w:val="24"/>
          <w:szCs w:val="24"/>
          <w:lang w:val="en-US" w:eastAsia="en-GB"/>
        </w:rPr>
        <w:t>Putting the pieces together An inspection of Multi-Agency Public Protection Arrangements A Joint Inspection by HMI Probation and HMI Constabulary</w:t>
      </w:r>
      <w:r w:rsidRPr="00E36737">
        <w:rPr>
          <w:rFonts w:ascii="Arial" w:eastAsia="Times New Roman" w:hAnsi="Arial" w:cs="Arial"/>
          <w:sz w:val="24"/>
          <w:szCs w:val="24"/>
          <w:lang w:val="en-US" w:eastAsia="en-GB"/>
        </w:rPr>
        <w:t xml:space="preserve">. [online] Available at: </w:t>
      </w:r>
      <w:hyperlink r:id="rId41" w:history="1">
        <w:r w:rsidRPr="00E36737">
          <w:rPr>
            <w:rFonts w:ascii="Arial" w:eastAsia="Times New Roman" w:hAnsi="Arial" w:cs="Arial"/>
            <w:sz w:val="24"/>
            <w:szCs w:val="24"/>
            <w:lang w:val="en-US" w:eastAsia="en-GB"/>
          </w:rPr>
          <w:t>https://www.justiceinspectorates.gov.uk/hmicfrs/media/Multi-agency-public-protection-arrangements.pdf</w:t>
        </w:r>
      </w:hyperlink>
      <w:r w:rsidRPr="00E36737">
        <w:rPr>
          <w:rFonts w:ascii="Arial" w:eastAsia="Times New Roman" w:hAnsi="Arial" w:cs="Arial"/>
          <w:sz w:val="24"/>
          <w:szCs w:val="24"/>
          <w:lang w:val="en-US" w:eastAsia="en-GB"/>
        </w:rPr>
        <w:t>.</w:t>
      </w:r>
    </w:p>
    <w:p w14:paraId="527A1557"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HMIC (2015). </w:t>
      </w:r>
      <w:r w:rsidRPr="00E36737">
        <w:rPr>
          <w:rFonts w:ascii="Arial" w:eastAsia="Times New Roman" w:hAnsi="Arial" w:cs="Arial"/>
          <w:i/>
          <w:iCs/>
          <w:sz w:val="24"/>
          <w:szCs w:val="24"/>
          <w:lang w:val="en-US" w:eastAsia="en-GB"/>
        </w:rPr>
        <w:t>PEEL: Police effectiveness 2015 (Vulnerability) An inspection of South Wales Police</w:t>
      </w:r>
      <w:r w:rsidRPr="00E36737">
        <w:rPr>
          <w:rFonts w:ascii="Arial" w:eastAsia="Times New Roman" w:hAnsi="Arial" w:cs="Arial"/>
          <w:sz w:val="24"/>
          <w:szCs w:val="24"/>
          <w:lang w:val="en-US" w:eastAsia="en-GB"/>
        </w:rPr>
        <w:t xml:space="preserve">. [online] Available at: </w:t>
      </w:r>
      <w:hyperlink r:id="rId42" w:history="1">
        <w:r w:rsidRPr="00E36737">
          <w:rPr>
            <w:rFonts w:ascii="Arial" w:eastAsia="Times New Roman" w:hAnsi="Arial" w:cs="Arial"/>
            <w:sz w:val="24"/>
            <w:szCs w:val="24"/>
            <w:lang w:val="en-US" w:eastAsia="en-GB"/>
          </w:rPr>
          <w:t>https://www.justiceinspectorates.gov.uk/hmicfrs/wp-content/uploads/police-effectiveness-vulnerability-2015-south-wales.pdf</w:t>
        </w:r>
      </w:hyperlink>
      <w:r w:rsidRPr="00E36737">
        <w:rPr>
          <w:rFonts w:ascii="Arial" w:eastAsia="Times New Roman" w:hAnsi="Arial" w:cs="Arial"/>
          <w:sz w:val="24"/>
          <w:szCs w:val="24"/>
          <w:lang w:val="en-US" w:eastAsia="en-GB"/>
        </w:rPr>
        <w:t>.</w:t>
      </w:r>
    </w:p>
    <w:p w14:paraId="3091927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HMIC, College of Policing and Independent Police Complaints Commission (2014). </w:t>
      </w:r>
      <w:r w:rsidRPr="00E36737">
        <w:rPr>
          <w:rFonts w:ascii="Arial" w:eastAsia="Times New Roman" w:hAnsi="Arial" w:cs="Arial"/>
          <w:i/>
          <w:iCs/>
          <w:sz w:val="24"/>
          <w:szCs w:val="24"/>
          <w:lang w:val="en-US" w:eastAsia="en-GB"/>
        </w:rPr>
        <w:t>Concordat between The College of Policing, Her Majesty’s Inspectorate of Constabulary and the Independent Police Complaints Commission</w:t>
      </w:r>
      <w:r w:rsidRPr="00E36737">
        <w:rPr>
          <w:rFonts w:ascii="Arial" w:eastAsia="Times New Roman" w:hAnsi="Arial" w:cs="Arial"/>
          <w:sz w:val="24"/>
          <w:szCs w:val="24"/>
          <w:lang w:val="en-US" w:eastAsia="en-GB"/>
        </w:rPr>
        <w:t xml:space="preserve">. [online] Available at: </w:t>
      </w:r>
      <w:hyperlink r:id="rId43" w:history="1">
        <w:r w:rsidRPr="00E36737">
          <w:rPr>
            <w:rFonts w:ascii="Arial" w:eastAsia="Times New Roman" w:hAnsi="Arial" w:cs="Arial"/>
            <w:sz w:val="24"/>
            <w:szCs w:val="24"/>
            <w:lang w:val="en-US" w:eastAsia="en-GB"/>
          </w:rPr>
          <w:t>https://www.policeconduct.gov.uk/sites/default/files/Documents/Who-we-are/Our-Policies/concordat_HMIC_COP_IPCC.pdf</w:t>
        </w:r>
      </w:hyperlink>
      <w:r w:rsidRPr="00E36737">
        <w:rPr>
          <w:rFonts w:ascii="Arial" w:eastAsia="Times New Roman" w:hAnsi="Arial" w:cs="Arial"/>
          <w:sz w:val="24"/>
          <w:szCs w:val="24"/>
          <w:lang w:val="en-US" w:eastAsia="en-GB"/>
        </w:rPr>
        <w:t>.</w:t>
      </w:r>
    </w:p>
    <w:p w14:paraId="5BAC62E7"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HMICFRS (2018). </w:t>
      </w:r>
      <w:r w:rsidRPr="00E36737">
        <w:rPr>
          <w:rFonts w:ascii="Arial" w:eastAsia="Times New Roman" w:hAnsi="Arial" w:cs="Arial"/>
          <w:i/>
          <w:iCs/>
          <w:sz w:val="24"/>
          <w:szCs w:val="24"/>
          <w:lang w:val="en-US" w:eastAsia="en-GB"/>
        </w:rPr>
        <w:t>Public perceptions of policing in England and Wales 2018 - HMICFRS</w:t>
      </w:r>
      <w:r w:rsidRPr="00E36737">
        <w:rPr>
          <w:rFonts w:ascii="Arial" w:eastAsia="Times New Roman" w:hAnsi="Arial" w:cs="Arial"/>
          <w:sz w:val="24"/>
          <w:szCs w:val="24"/>
          <w:lang w:val="en-US" w:eastAsia="en-GB"/>
        </w:rPr>
        <w:t xml:space="preserve">. [online] HMICFRS. Available at: </w:t>
      </w:r>
      <w:hyperlink r:id="rId44" w:history="1">
        <w:r w:rsidRPr="00E36737">
          <w:rPr>
            <w:rFonts w:ascii="Arial" w:eastAsia="Times New Roman" w:hAnsi="Arial" w:cs="Arial"/>
            <w:sz w:val="24"/>
            <w:szCs w:val="24"/>
            <w:lang w:val="en-US" w:eastAsia="en-GB"/>
          </w:rPr>
          <w:t>https://www.justiceinspectorates.gov.uk/hmicfrs/publications/public-perceptions-of-policing-in-england-and-wales-2018/</w:t>
        </w:r>
      </w:hyperlink>
      <w:r w:rsidRPr="00E36737">
        <w:rPr>
          <w:rFonts w:ascii="Arial" w:eastAsia="Times New Roman" w:hAnsi="Arial" w:cs="Arial"/>
          <w:sz w:val="24"/>
          <w:szCs w:val="24"/>
          <w:lang w:val="en-US" w:eastAsia="en-GB"/>
        </w:rPr>
        <w:t>.</w:t>
      </w:r>
    </w:p>
    <w:p w14:paraId="7F5B0DEF"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lastRenderedPageBreak/>
        <w:t xml:space="preserve">Home Office (2012). </w:t>
      </w:r>
      <w:r w:rsidRPr="00E36737">
        <w:rPr>
          <w:rFonts w:ascii="Arial" w:eastAsia="Times New Roman" w:hAnsi="Arial" w:cs="Arial"/>
          <w:i/>
          <w:iCs/>
          <w:sz w:val="24"/>
          <w:szCs w:val="24"/>
          <w:lang w:val="en-US" w:eastAsia="en-GB"/>
        </w:rPr>
        <w:t>Definition of policing by consent</w:t>
      </w:r>
      <w:r w:rsidRPr="00E36737">
        <w:rPr>
          <w:rFonts w:ascii="Arial" w:eastAsia="Times New Roman" w:hAnsi="Arial" w:cs="Arial"/>
          <w:sz w:val="24"/>
          <w:szCs w:val="24"/>
          <w:lang w:val="en-US" w:eastAsia="en-GB"/>
        </w:rPr>
        <w:t xml:space="preserve">. [online] GOV.UK. Available at: </w:t>
      </w:r>
      <w:hyperlink r:id="rId45" w:history="1">
        <w:r w:rsidRPr="00E36737">
          <w:rPr>
            <w:rFonts w:ascii="Arial" w:eastAsia="Times New Roman" w:hAnsi="Arial" w:cs="Arial"/>
            <w:sz w:val="24"/>
            <w:szCs w:val="24"/>
            <w:lang w:val="en-US" w:eastAsia="en-GB"/>
          </w:rPr>
          <w:t>https://www.gov.uk/government/publications/policing-by-consent/definition-of-policing-by-consent</w:t>
        </w:r>
      </w:hyperlink>
      <w:r w:rsidRPr="00E36737">
        <w:rPr>
          <w:rFonts w:ascii="Arial" w:eastAsia="Times New Roman" w:hAnsi="Arial" w:cs="Arial"/>
          <w:sz w:val="24"/>
          <w:szCs w:val="24"/>
          <w:lang w:val="en-US" w:eastAsia="en-GB"/>
        </w:rPr>
        <w:t>.</w:t>
      </w:r>
    </w:p>
    <w:p w14:paraId="633277BE"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Home Office (2016). </w:t>
      </w:r>
      <w:r w:rsidRPr="00E36737">
        <w:rPr>
          <w:rFonts w:ascii="Arial" w:eastAsia="Times New Roman" w:hAnsi="Arial" w:cs="Arial"/>
          <w:i/>
          <w:iCs/>
          <w:sz w:val="24"/>
          <w:szCs w:val="24"/>
          <w:lang w:val="en-US" w:eastAsia="en-GB"/>
        </w:rPr>
        <w:t>Modern Crime Prevention Strategy Modern Crime Prevention Strategy</w:t>
      </w:r>
      <w:r w:rsidRPr="00E36737">
        <w:rPr>
          <w:rFonts w:ascii="Arial" w:eastAsia="Times New Roman" w:hAnsi="Arial" w:cs="Arial"/>
          <w:sz w:val="24"/>
          <w:szCs w:val="24"/>
          <w:lang w:val="en-US" w:eastAsia="en-GB"/>
        </w:rPr>
        <w:t xml:space="preserve">. [online] Available at: </w:t>
      </w:r>
      <w:hyperlink r:id="rId46" w:history="1">
        <w:r w:rsidRPr="00E36737">
          <w:rPr>
            <w:rFonts w:ascii="Arial" w:eastAsia="Times New Roman" w:hAnsi="Arial" w:cs="Arial"/>
            <w:sz w:val="24"/>
            <w:szCs w:val="24"/>
            <w:lang w:val="en-US" w:eastAsia="en-GB"/>
          </w:rPr>
          <w:t>https://assets.publishing.service.gov.uk/government/uploads/system/uploads/attachment_data/file/509831/6.1770_Modern_Crime_Prevention_Strategy_final_WEB_version.pdf</w:t>
        </w:r>
      </w:hyperlink>
      <w:r w:rsidRPr="00E36737">
        <w:rPr>
          <w:rFonts w:ascii="Arial" w:eastAsia="Times New Roman" w:hAnsi="Arial" w:cs="Arial"/>
          <w:sz w:val="24"/>
          <w:szCs w:val="24"/>
          <w:lang w:val="en-US" w:eastAsia="en-GB"/>
        </w:rPr>
        <w:t>.</w:t>
      </w:r>
    </w:p>
    <w:p w14:paraId="22289FD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Home Office (2018). </w:t>
      </w:r>
      <w:r w:rsidRPr="00E36737">
        <w:rPr>
          <w:rFonts w:ascii="Arial" w:eastAsia="Times New Roman" w:hAnsi="Arial" w:cs="Arial"/>
          <w:i/>
          <w:iCs/>
          <w:sz w:val="24"/>
          <w:szCs w:val="24"/>
          <w:lang w:val="en-US" w:eastAsia="en-GB"/>
        </w:rPr>
        <w:t>Covert Human Intelligence Sources Revised Code of Practice</w:t>
      </w:r>
      <w:r w:rsidRPr="00E36737">
        <w:rPr>
          <w:rFonts w:ascii="Arial" w:eastAsia="Times New Roman" w:hAnsi="Arial" w:cs="Arial"/>
          <w:sz w:val="24"/>
          <w:szCs w:val="24"/>
          <w:lang w:val="en-US" w:eastAsia="en-GB"/>
        </w:rPr>
        <w:t xml:space="preserve">. [online] Available at: </w:t>
      </w:r>
      <w:hyperlink r:id="rId47" w:history="1">
        <w:r w:rsidRPr="00E36737">
          <w:rPr>
            <w:rFonts w:ascii="Arial" w:eastAsia="Times New Roman" w:hAnsi="Arial" w:cs="Arial"/>
            <w:sz w:val="24"/>
            <w:szCs w:val="24"/>
            <w:lang w:val="en-US" w:eastAsia="en-GB"/>
          </w:rPr>
          <w:t>https://assets.publishing.service.gov.uk/government/uploads/system/uploads/attachment_data/file/742042/20180802_CHIS_code_.pdf</w:t>
        </w:r>
      </w:hyperlink>
      <w:r w:rsidRPr="00E36737">
        <w:rPr>
          <w:rFonts w:ascii="Arial" w:eastAsia="Times New Roman" w:hAnsi="Arial" w:cs="Arial"/>
          <w:sz w:val="24"/>
          <w:szCs w:val="24"/>
          <w:lang w:val="en-US" w:eastAsia="en-GB"/>
        </w:rPr>
        <w:t>.</w:t>
      </w:r>
    </w:p>
    <w:p w14:paraId="0B8909E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House of Commons Home Affairs Committee (2021). </w:t>
      </w:r>
      <w:r w:rsidRPr="00E36737">
        <w:rPr>
          <w:rFonts w:ascii="Arial" w:eastAsia="Times New Roman" w:hAnsi="Arial" w:cs="Arial"/>
          <w:i/>
          <w:iCs/>
          <w:sz w:val="24"/>
          <w:szCs w:val="24"/>
          <w:lang w:val="en-US" w:eastAsia="en-GB"/>
        </w:rPr>
        <w:t>House of Commons Home Affairs Committee The Macpherson Report: Twenty-two years on Third Report of Session 2021-22 Report, together with formal minutes relating to the report by authority of the House of Commons</w:t>
      </w:r>
      <w:r w:rsidRPr="00E36737">
        <w:rPr>
          <w:rFonts w:ascii="Arial" w:eastAsia="Times New Roman" w:hAnsi="Arial" w:cs="Arial"/>
          <w:sz w:val="24"/>
          <w:szCs w:val="24"/>
          <w:lang w:val="en-US" w:eastAsia="en-GB"/>
        </w:rPr>
        <w:t xml:space="preserve">. [online] Available at: </w:t>
      </w:r>
      <w:hyperlink r:id="rId48" w:history="1">
        <w:r w:rsidRPr="00E36737">
          <w:rPr>
            <w:rFonts w:ascii="Arial" w:eastAsia="Times New Roman" w:hAnsi="Arial" w:cs="Arial"/>
            <w:sz w:val="24"/>
            <w:szCs w:val="24"/>
            <w:lang w:val="en-US" w:eastAsia="en-GB"/>
          </w:rPr>
          <w:t>https://committees.parliament.uk/publications/7012/documents/72927/default/</w:t>
        </w:r>
      </w:hyperlink>
      <w:r w:rsidRPr="00E36737">
        <w:rPr>
          <w:rFonts w:ascii="Arial" w:eastAsia="Times New Roman" w:hAnsi="Arial" w:cs="Arial"/>
          <w:sz w:val="24"/>
          <w:szCs w:val="24"/>
          <w:lang w:val="en-US" w:eastAsia="en-GB"/>
        </w:rPr>
        <w:t>.</w:t>
      </w:r>
    </w:p>
    <w:p w14:paraId="234E5E2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Jennings, W. (2018). </w:t>
      </w:r>
      <w:r w:rsidRPr="00E36737">
        <w:rPr>
          <w:rFonts w:ascii="Arial" w:eastAsia="Times New Roman" w:hAnsi="Arial" w:cs="Arial"/>
          <w:i/>
          <w:iCs/>
          <w:sz w:val="24"/>
          <w:szCs w:val="24"/>
          <w:lang w:val="en-US" w:eastAsia="en-GB"/>
        </w:rPr>
        <w:t>How people view crime depends on the politics of when they were growing up</w:t>
      </w:r>
      <w:r w:rsidRPr="00E36737">
        <w:rPr>
          <w:rFonts w:ascii="Arial" w:eastAsia="Times New Roman" w:hAnsi="Arial" w:cs="Arial"/>
          <w:sz w:val="24"/>
          <w:szCs w:val="24"/>
          <w:lang w:val="en-US" w:eastAsia="en-GB"/>
        </w:rPr>
        <w:t xml:space="preserve">. [online] University of Southampton. Available at: </w:t>
      </w:r>
      <w:hyperlink r:id="rId49" w:history="1">
        <w:r w:rsidRPr="00E36737">
          <w:rPr>
            <w:rFonts w:ascii="Arial" w:eastAsia="Times New Roman" w:hAnsi="Arial" w:cs="Arial"/>
            <w:sz w:val="24"/>
            <w:szCs w:val="24"/>
            <w:lang w:val="en-US" w:eastAsia="en-GB"/>
          </w:rPr>
          <w:t>https://www.southampton.ac.uk/news/2018/08/perception-of-crime.page</w:t>
        </w:r>
      </w:hyperlink>
      <w:r w:rsidRPr="00E36737">
        <w:rPr>
          <w:rFonts w:ascii="Arial" w:eastAsia="Times New Roman" w:hAnsi="Arial" w:cs="Arial"/>
          <w:sz w:val="24"/>
          <w:szCs w:val="24"/>
          <w:lang w:val="en-US" w:eastAsia="en-GB"/>
        </w:rPr>
        <w:t>.</w:t>
      </w:r>
    </w:p>
    <w:p w14:paraId="107ED99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JESIP (2017). </w:t>
      </w:r>
      <w:r w:rsidRPr="00E36737">
        <w:rPr>
          <w:rFonts w:ascii="Arial" w:eastAsia="Times New Roman" w:hAnsi="Arial" w:cs="Arial"/>
          <w:i/>
          <w:iCs/>
          <w:sz w:val="24"/>
          <w:szCs w:val="24"/>
          <w:lang w:val="en-US" w:eastAsia="en-GB"/>
        </w:rPr>
        <w:t>JESIP - Working together, Saving Lives</w:t>
      </w:r>
      <w:r w:rsidRPr="00E36737">
        <w:rPr>
          <w:rFonts w:ascii="Arial" w:eastAsia="Times New Roman" w:hAnsi="Arial" w:cs="Arial"/>
          <w:sz w:val="24"/>
          <w:szCs w:val="24"/>
          <w:lang w:val="en-US" w:eastAsia="en-GB"/>
        </w:rPr>
        <w:t xml:space="preserve">. [online] Jesip.org.uk. Available at: </w:t>
      </w:r>
      <w:hyperlink r:id="rId50" w:history="1">
        <w:r w:rsidRPr="00E36737">
          <w:rPr>
            <w:rFonts w:ascii="Arial" w:eastAsia="Times New Roman" w:hAnsi="Arial" w:cs="Arial"/>
            <w:sz w:val="24"/>
            <w:szCs w:val="24"/>
            <w:lang w:val="en-US" w:eastAsia="en-GB"/>
          </w:rPr>
          <w:t>https://www.jesip.org.uk/home</w:t>
        </w:r>
      </w:hyperlink>
      <w:r w:rsidRPr="00E36737">
        <w:rPr>
          <w:rFonts w:ascii="Arial" w:eastAsia="Times New Roman" w:hAnsi="Arial" w:cs="Arial"/>
          <w:sz w:val="24"/>
          <w:szCs w:val="24"/>
          <w:lang w:val="en-US" w:eastAsia="en-GB"/>
        </w:rPr>
        <w:t>.</w:t>
      </w:r>
    </w:p>
    <w:p w14:paraId="6D6DF3AE"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Johnson, S.L. (2009). </w:t>
      </w:r>
      <w:r w:rsidRPr="00E36737">
        <w:rPr>
          <w:rFonts w:ascii="Arial" w:eastAsia="Times New Roman" w:hAnsi="Arial" w:cs="Arial"/>
          <w:i/>
          <w:iCs/>
          <w:sz w:val="24"/>
          <w:szCs w:val="24"/>
          <w:lang w:val="en-US" w:eastAsia="en-GB"/>
        </w:rPr>
        <w:t>Chapter 1 - Assessing and Diagnosing Posttraumatic Stress Disorder</w:t>
      </w:r>
      <w:r w:rsidRPr="00E36737">
        <w:rPr>
          <w:rFonts w:ascii="Arial" w:eastAsia="Times New Roman" w:hAnsi="Arial" w:cs="Arial"/>
          <w:sz w:val="24"/>
          <w:szCs w:val="24"/>
          <w:lang w:val="en-US" w:eastAsia="en-GB"/>
        </w:rPr>
        <w:t xml:space="preserve">. [online] ScienceDirect. Available at: </w:t>
      </w:r>
      <w:hyperlink r:id="rId51" w:history="1">
        <w:r w:rsidRPr="00E36737">
          <w:rPr>
            <w:rFonts w:ascii="Arial" w:eastAsia="Times New Roman" w:hAnsi="Arial" w:cs="Arial"/>
            <w:sz w:val="24"/>
            <w:szCs w:val="24"/>
            <w:lang w:val="en-US" w:eastAsia="en-GB"/>
          </w:rPr>
          <w:t>https://www.sciencedirect.com/science/article/pii/B9780123748515000019</w:t>
        </w:r>
      </w:hyperlink>
      <w:r w:rsidRPr="00E36737">
        <w:rPr>
          <w:rFonts w:ascii="Arial" w:eastAsia="Times New Roman" w:hAnsi="Arial" w:cs="Arial"/>
          <w:sz w:val="24"/>
          <w:szCs w:val="24"/>
          <w:lang w:val="en-US" w:eastAsia="en-GB"/>
        </w:rPr>
        <w:t xml:space="preserve"> [Accessed 27 Sep. 2021].</w:t>
      </w:r>
    </w:p>
    <w:p w14:paraId="2E2A5026"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Julich, S. (2005). Stockholm Syndrome and Child Sexual Abuse. </w:t>
      </w:r>
      <w:r w:rsidRPr="00E36737">
        <w:rPr>
          <w:rFonts w:ascii="Arial" w:eastAsia="Times New Roman" w:hAnsi="Arial" w:cs="Arial"/>
          <w:i/>
          <w:iCs/>
          <w:sz w:val="24"/>
          <w:szCs w:val="24"/>
          <w:lang w:val="en-US" w:eastAsia="en-GB"/>
        </w:rPr>
        <w:t>Journal of Child Sexual Abuse</w:t>
      </w:r>
      <w:r w:rsidRPr="00E36737">
        <w:rPr>
          <w:rFonts w:ascii="Arial" w:eastAsia="Times New Roman" w:hAnsi="Arial" w:cs="Arial"/>
          <w:sz w:val="24"/>
          <w:szCs w:val="24"/>
          <w:lang w:val="en-US" w:eastAsia="en-GB"/>
        </w:rPr>
        <w:t>, 14(3), pp.107–129.</w:t>
      </w:r>
    </w:p>
    <w:p w14:paraId="2851980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Kitteringham, G. and Fennelly, L.J. (2020). Environmental crime control. </w:t>
      </w:r>
      <w:r w:rsidRPr="00E36737">
        <w:rPr>
          <w:rFonts w:ascii="Arial" w:eastAsia="Times New Roman" w:hAnsi="Arial" w:cs="Arial"/>
          <w:i/>
          <w:iCs/>
          <w:sz w:val="24"/>
          <w:szCs w:val="24"/>
          <w:lang w:val="en-US" w:eastAsia="en-GB"/>
        </w:rPr>
        <w:t xml:space="preserve">Handbook </w:t>
      </w:r>
      <w:r w:rsidRPr="00E36737">
        <w:rPr>
          <w:rFonts w:ascii="Arial" w:eastAsia="Times New Roman" w:hAnsi="Arial" w:cs="Arial"/>
          <w:i/>
          <w:iCs/>
          <w:sz w:val="24"/>
          <w:szCs w:val="24"/>
          <w:lang w:val="en-US" w:eastAsia="en-GB"/>
        </w:rPr>
        <w:lastRenderedPageBreak/>
        <w:t>of Loss Prevention and Crime Prevention</w:t>
      </w:r>
      <w:r w:rsidRPr="00E36737">
        <w:rPr>
          <w:rFonts w:ascii="Arial" w:eastAsia="Times New Roman" w:hAnsi="Arial" w:cs="Arial"/>
          <w:sz w:val="24"/>
          <w:szCs w:val="24"/>
          <w:lang w:val="en-US" w:eastAsia="en-GB"/>
        </w:rPr>
        <w:t xml:space="preserve">, [online] 6 Edition, pp.207–222. Available at: </w:t>
      </w:r>
      <w:hyperlink r:id="rId52" w:history="1">
        <w:r w:rsidRPr="00E36737">
          <w:rPr>
            <w:rFonts w:ascii="Arial" w:eastAsia="Times New Roman" w:hAnsi="Arial" w:cs="Arial"/>
            <w:sz w:val="24"/>
            <w:szCs w:val="24"/>
            <w:lang w:val="en-US" w:eastAsia="en-GB"/>
          </w:rPr>
          <w:t>https://www.sciencedirect.com/science/article/pii/B9780128172735000193</w:t>
        </w:r>
      </w:hyperlink>
      <w:r w:rsidRPr="00E36737">
        <w:rPr>
          <w:rFonts w:ascii="Arial" w:eastAsia="Times New Roman" w:hAnsi="Arial" w:cs="Arial"/>
          <w:sz w:val="24"/>
          <w:szCs w:val="24"/>
          <w:lang w:val="en-US" w:eastAsia="en-GB"/>
        </w:rPr>
        <w:t>.</w:t>
      </w:r>
    </w:p>
    <w:p w14:paraId="5D42E0D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Leadership and standards in the police Third Report of Session 2013-14. (2013). [online] Available at: </w:t>
      </w:r>
      <w:hyperlink r:id="rId53" w:history="1">
        <w:r w:rsidRPr="00E36737">
          <w:rPr>
            <w:rFonts w:ascii="Arial" w:eastAsia="Times New Roman" w:hAnsi="Arial" w:cs="Arial"/>
            <w:sz w:val="24"/>
            <w:szCs w:val="24"/>
            <w:lang w:val="en-US" w:eastAsia="en-GB"/>
          </w:rPr>
          <w:t>https://www.parliament.uk/globalassets/documents/commons-committees/home-affairs/HC-67-I-Leadership-Report-FINAL.pdf</w:t>
        </w:r>
      </w:hyperlink>
      <w:r w:rsidRPr="00E36737">
        <w:rPr>
          <w:rFonts w:ascii="Arial" w:eastAsia="Times New Roman" w:hAnsi="Arial" w:cs="Arial"/>
          <w:sz w:val="24"/>
          <w:szCs w:val="24"/>
          <w:lang w:val="en-US" w:eastAsia="en-GB"/>
        </w:rPr>
        <w:t xml:space="preserve"> [Accessed 27 Sep. 2021].</w:t>
      </w:r>
    </w:p>
    <w:p w14:paraId="69B7B7A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Macpherson, W. (1999). </w:t>
      </w:r>
      <w:r w:rsidRPr="00E36737">
        <w:rPr>
          <w:rFonts w:ascii="Arial" w:eastAsia="Times New Roman" w:hAnsi="Arial" w:cs="Arial"/>
          <w:i/>
          <w:iCs/>
          <w:sz w:val="24"/>
          <w:szCs w:val="24"/>
          <w:lang w:val="en-US" w:eastAsia="en-GB"/>
        </w:rPr>
        <w:t>THE STEPHEN LAWRENCE INQUIRY REPORT OF AN INQUIRY BY SIR WILLIAM MACPHERSON OF CLUNY ADVISED BY Cm 4262-I</w:t>
      </w:r>
      <w:r w:rsidRPr="00E36737">
        <w:rPr>
          <w:rFonts w:ascii="Arial" w:eastAsia="Times New Roman" w:hAnsi="Arial" w:cs="Arial"/>
          <w:sz w:val="24"/>
          <w:szCs w:val="24"/>
          <w:lang w:val="en-US" w:eastAsia="en-GB"/>
        </w:rPr>
        <w:t xml:space="preserve">. [online] Available at: </w:t>
      </w:r>
      <w:hyperlink r:id="rId54" w:history="1">
        <w:r w:rsidRPr="00E36737">
          <w:rPr>
            <w:rFonts w:ascii="Arial" w:eastAsia="Times New Roman" w:hAnsi="Arial" w:cs="Arial"/>
            <w:sz w:val="24"/>
            <w:szCs w:val="24"/>
            <w:lang w:val="en-US" w:eastAsia="en-GB"/>
          </w:rPr>
          <w:t>https://assets.publishing.service.gov.uk/government/uploads/system/uploads/attachment_data/file/277111/4262.pdf</w:t>
        </w:r>
      </w:hyperlink>
      <w:r w:rsidRPr="00E36737">
        <w:rPr>
          <w:rFonts w:ascii="Arial" w:eastAsia="Times New Roman" w:hAnsi="Arial" w:cs="Arial"/>
          <w:sz w:val="24"/>
          <w:szCs w:val="24"/>
          <w:lang w:val="en-US" w:eastAsia="en-GB"/>
        </w:rPr>
        <w:t>.</w:t>
      </w:r>
    </w:p>
    <w:p w14:paraId="480E2417"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Maguire, M. and John, T. (1995). </w:t>
      </w:r>
      <w:r w:rsidRPr="00E36737">
        <w:rPr>
          <w:rFonts w:ascii="Arial" w:eastAsia="Times New Roman" w:hAnsi="Arial" w:cs="Arial"/>
          <w:i/>
          <w:iCs/>
          <w:sz w:val="24"/>
          <w:szCs w:val="24"/>
          <w:lang w:val="en-US" w:eastAsia="en-GB"/>
        </w:rPr>
        <w:t>Intelligence, Surveillance and Informants: Integrated Approaches</w:t>
      </w:r>
      <w:r w:rsidRPr="00E36737">
        <w:rPr>
          <w:rFonts w:ascii="Arial" w:eastAsia="Times New Roman" w:hAnsi="Arial" w:cs="Arial"/>
          <w:sz w:val="24"/>
          <w:szCs w:val="24"/>
          <w:lang w:val="en-US" w:eastAsia="en-GB"/>
        </w:rPr>
        <w:t xml:space="preserve">. [online] Available at: </w:t>
      </w:r>
      <w:hyperlink r:id="rId55" w:history="1">
        <w:r w:rsidRPr="00E36737">
          <w:rPr>
            <w:rFonts w:ascii="Arial" w:eastAsia="Times New Roman" w:hAnsi="Arial" w:cs="Arial"/>
            <w:sz w:val="24"/>
            <w:szCs w:val="24"/>
            <w:lang w:val="en-US" w:eastAsia="en-GB"/>
          </w:rPr>
          <w:t>https://pure.southwales.ac.uk/files/1296858/fcdps64.pdf</w:t>
        </w:r>
      </w:hyperlink>
      <w:r w:rsidRPr="00E36737">
        <w:rPr>
          <w:rFonts w:ascii="Arial" w:eastAsia="Times New Roman" w:hAnsi="Arial" w:cs="Arial"/>
          <w:sz w:val="24"/>
          <w:szCs w:val="24"/>
          <w:lang w:val="en-US" w:eastAsia="en-GB"/>
        </w:rPr>
        <w:t xml:space="preserve"> [Accessed 27 Sep. 2021].</w:t>
      </w:r>
    </w:p>
    <w:p w14:paraId="618B61B1"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Millie, A. and Steven Hirschler (2018). </w:t>
      </w:r>
      <w:r w:rsidRPr="00E36737">
        <w:rPr>
          <w:rFonts w:ascii="Arial" w:eastAsia="Times New Roman" w:hAnsi="Arial" w:cs="Arial"/>
          <w:i/>
          <w:iCs/>
          <w:sz w:val="24"/>
          <w:szCs w:val="24"/>
          <w:lang w:val="en-US" w:eastAsia="en-GB"/>
        </w:rPr>
        <w:t>New  Recruits in the Police: a study of attitudes, values and beliefs. A  report for Lancashire Constabulary. Project Report. Edge Hill  University.</w:t>
      </w:r>
      <w:r w:rsidRPr="00E36737">
        <w:rPr>
          <w:rFonts w:ascii="Arial" w:eastAsia="Times New Roman" w:hAnsi="Arial" w:cs="Arial"/>
          <w:sz w:val="24"/>
          <w:szCs w:val="24"/>
          <w:lang w:val="en-US" w:eastAsia="en-GB"/>
        </w:rPr>
        <w:t xml:space="preserve"> [online] York St John University. Available at: </w:t>
      </w:r>
      <w:hyperlink r:id="rId56" w:history="1">
        <w:r w:rsidRPr="00E36737">
          <w:rPr>
            <w:rFonts w:ascii="Arial" w:eastAsia="Times New Roman" w:hAnsi="Arial" w:cs="Arial"/>
            <w:sz w:val="24"/>
            <w:szCs w:val="24"/>
            <w:lang w:val="en-US" w:eastAsia="en-GB"/>
          </w:rPr>
          <w:t>https://ray.yorksj.ac.uk/id/eprint/3485/1/millie%20%20hirschler%20-%20ehu%20police%20recruits%20report%20-%20final.pdf</w:t>
        </w:r>
      </w:hyperlink>
      <w:r w:rsidRPr="00E36737">
        <w:rPr>
          <w:rFonts w:ascii="Arial" w:eastAsia="Times New Roman" w:hAnsi="Arial" w:cs="Arial"/>
          <w:sz w:val="24"/>
          <w:szCs w:val="24"/>
          <w:lang w:val="en-US" w:eastAsia="en-GB"/>
        </w:rPr>
        <w:t>.</w:t>
      </w:r>
    </w:p>
    <w:p w14:paraId="3B2FAD40"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Ministry of Justice (2005). </w:t>
      </w:r>
      <w:r w:rsidRPr="00E36737">
        <w:rPr>
          <w:rFonts w:ascii="Arial" w:eastAsia="Times New Roman" w:hAnsi="Arial" w:cs="Arial"/>
          <w:i/>
          <w:iCs/>
          <w:sz w:val="24"/>
          <w:szCs w:val="24"/>
          <w:lang w:val="en-US" w:eastAsia="en-GB"/>
        </w:rPr>
        <w:t>The code of practice for victims of crime and supporting public information materials</w:t>
      </w:r>
      <w:r w:rsidRPr="00E36737">
        <w:rPr>
          <w:rFonts w:ascii="Arial" w:eastAsia="Times New Roman" w:hAnsi="Arial" w:cs="Arial"/>
          <w:sz w:val="24"/>
          <w:szCs w:val="24"/>
          <w:lang w:val="en-US" w:eastAsia="en-GB"/>
        </w:rPr>
        <w:t xml:space="preserve">. [online] GOV.UK. Available at: </w:t>
      </w:r>
      <w:hyperlink r:id="rId57" w:history="1">
        <w:r w:rsidRPr="00E36737">
          <w:rPr>
            <w:rFonts w:ascii="Arial" w:eastAsia="Times New Roman" w:hAnsi="Arial" w:cs="Arial"/>
            <w:sz w:val="24"/>
            <w:szCs w:val="24"/>
            <w:lang w:val="en-US" w:eastAsia="en-GB"/>
          </w:rPr>
          <w:t>https://www.gov.uk/government/publications/the-code-of-practice-for-victims-of-crime</w:t>
        </w:r>
      </w:hyperlink>
      <w:r w:rsidRPr="00E36737">
        <w:rPr>
          <w:rFonts w:ascii="Arial" w:eastAsia="Times New Roman" w:hAnsi="Arial" w:cs="Arial"/>
          <w:sz w:val="24"/>
          <w:szCs w:val="24"/>
          <w:lang w:val="en-US" w:eastAsia="en-GB"/>
        </w:rPr>
        <w:t>.</w:t>
      </w:r>
    </w:p>
    <w:p w14:paraId="2F1643F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Ministry of Justice (2013). </w:t>
      </w:r>
      <w:r w:rsidRPr="00E36737">
        <w:rPr>
          <w:rFonts w:ascii="Arial" w:eastAsia="Times New Roman" w:hAnsi="Arial" w:cs="Arial"/>
          <w:i/>
          <w:iCs/>
          <w:sz w:val="24"/>
          <w:szCs w:val="24"/>
          <w:lang w:val="en-US" w:eastAsia="en-GB"/>
        </w:rPr>
        <w:t>Transforming Rehabilitation: a summary of evidence on reducing reoffending Ministry of Justice Analytical Series 2013</w:t>
      </w:r>
      <w:r w:rsidRPr="00E36737">
        <w:rPr>
          <w:rFonts w:ascii="Arial" w:eastAsia="Times New Roman" w:hAnsi="Arial" w:cs="Arial"/>
          <w:sz w:val="24"/>
          <w:szCs w:val="24"/>
          <w:lang w:val="en-US" w:eastAsia="en-GB"/>
        </w:rPr>
        <w:t xml:space="preserve">. [online] Available at: </w:t>
      </w:r>
      <w:hyperlink r:id="rId58" w:history="1">
        <w:r w:rsidRPr="00E36737">
          <w:rPr>
            <w:rFonts w:ascii="Arial" w:eastAsia="Times New Roman" w:hAnsi="Arial" w:cs="Arial"/>
            <w:sz w:val="24"/>
            <w:szCs w:val="24"/>
            <w:lang w:val="en-US" w:eastAsia="en-GB"/>
          </w:rPr>
          <w:t>https://assets.publishing.service.gov.uk/government/uploads/system/uploads/attachment_data/file/243718/evidence-reduce-reoffending.pdf</w:t>
        </w:r>
      </w:hyperlink>
      <w:r w:rsidRPr="00E36737">
        <w:rPr>
          <w:rFonts w:ascii="Arial" w:eastAsia="Times New Roman" w:hAnsi="Arial" w:cs="Arial"/>
          <w:sz w:val="24"/>
          <w:szCs w:val="24"/>
          <w:lang w:val="en-US" w:eastAsia="en-GB"/>
        </w:rPr>
        <w:t>.</w:t>
      </w:r>
    </w:p>
    <w:p w14:paraId="043970A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Ministry of Justice (2015). </w:t>
      </w:r>
      <w:r w:rsidRPr="00E36737">
        <w:rPr>
          <w:rFonts w:ascii="Arial" w:eastAsia="Times New Roman" w:hAnsi="Arial" w:cs="Arial"/>
          <w:i/>
          <w:iCs/>
          <w:sz w:val="24"/>
          <w:szCs w:val="24"/>
          <w:lang w:val="en-US" w:eastAsia="en-GB"/>
        </w:rPr>
        <w:t>Code of Practice for Victims of Crime</w:t>
      </w:r>
      <w:r w:rsidRPr="00E36737">
        <w:rPr>
          <w:rFonts w:ascii="Arial" w:eastAsia="Times New Roman" w:hAnsi="Arial" w:cs="Arial"/>
          <w:sz w:val="24"/>
          <w:szCs w:val="24"/>
          <w:lang w:val="en-US" w:eastAsia="en-GB"/>
        </w:rPr>
        <w:t xml:space="preserve">. [online] Available at: </w:t>
      </w:r>
      <w:hyperlink r:id="rId59" w:history="1">
        <w:r w:rsidRPr="00E36737">
          <w:rPr>
            <w:rFonts w:ascii="Arial" w:eastAsia="Times New Roman" w:hAnsi="Arial" w:cs="Arial"/>
            <w:sz w:val="24"/>
            <w:szCs w:val="24"/>
            <w:lang w:val="en-US" w:eastAsia="en-GB"/>
          </w:rPr>
          <w:t>https://www.cps.gov.uk/sites/default/files/documents/legal_guidance/OD_000049.pdf</w:t>
        </w:r>
      </w:hyperlink>
      <w:r w:rsidRPr="00E36737">
        <w:rPr>
          <w:rFonts w:ascii="Arial" w:eastAsia="Times New Roman" w:hAnsi="Arial" w:cs="Arial"/>
          <w:sz w:val="24"/>
          <w:szCs w:val="24"/>
          <w:lang w:val="en-US" w:eastAsia="en-GB"/>
        </w:rPr>
        <w:t>.</w:t>
      </w:r>
    </w:p>
    <w:p w14:paraId="2AA2C8E6"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Ministry of Justice (n.d.). </w:t>
      </w:r>
      <w:r w:rsidRPr="00E36737">
        <w:rPr>
          <w:rFonts w:ascii="Arial" w:eastAsia="Times New Roman" w:hAnsi="Arial" w:cs="Arial"/>
          <w:i/>
          <w:iCs/>
          <w:sz w:val="24"/>
          <w:szCs w:val="24"/>
          <w:lang w:val="en-US" w:eastAsia="en-GB"/>
        </w:rPr>
        <w:t>Victims of crime: Understanding the support you can expect</w:t>
      </w:r>
      <w:r w:rsidRPr="00E36737">
        <w:rPr>
          <w:rFonts w:ascii="Arial" w:eastAsia="Times New Roman" w:hAnsi="Arial" w:cs="Arial"/>
          <w:sz w:val="24"/>
          <w:szCs w:val="24"/>
          <w:lang w:val="en-US" w:eastAsia="en-GB"/>
        </w:rPr>
        <w:t xml:space="preserve">. [online] CPS. Available at: </w:t>
      </w:r>
      <w:hyperlink r:id="rId60" w:history="1">
        <w:r w:rsidRPr="00E36737">
          <w:rPr>
            <w:rFonts w:ascii="Arial" w:eastAsia="Times New Roman" w:hAnsi="Arial" w:cs="Arial"/>
            <w:sz w:val="24"/>
            <w:szCs w:val="24"/>
            <w:lang w:val="en-US" w:eastAsia="en-GB"/>
          </w:rPr>
          <w:t>https://www.cps.gov.uk/sites/default/files/documents/victims_witnesses/adult_victims_code_leaflet.pdf</w:t>
        </w:r>
      </w:hyperlink>
      <w:r w:rsidRPr="00E36737">
        <w:rPr>
          <w:rFonts w:ascii="Arial" w:eastAsia="Times New Roman" w:hAnsi="Arial" w:cs="Arial"/>
          <w:sz w:val="24"/>
          <w:szCs w:val="24"/>
          <w:lang w:val="en-US" w:eastAsia="en-GB"/>
        </w:rPr>
        <w:t>.</w:t>
      </w:r>
    </w:p>
    <w:p w14:paraId="4201F56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Myhill, A. and Quinton, P. (2011). </w:t>
      </w:r>
      <w:r w:rsidRPr="00E36737">
        <w:rPr>
          <w:rFonts w:ascii="Arial" w:eastAsia="Times New Roman" w:hAnsi="Arial" w:cs="Arial"/>
          <w:i/>
          <w:iCs/>
          <w:sz w:val="24"/>
          <w:szCs w:val="24"/>
          <w:lang w:val="en-US" w:eastAsia="en-GB"/>
        </w:rPr>
        <w:t>It’s a fair cop? Police legitimacy, public cooperation, and crime reduction An interpretative evidence commentary</w:t>
      </w:r>
      <w:r w:rsidRPr="00E36737">
        <w:rPr>
          <w:rFonts w:ascii="Arial" w:eastAsia="Times New Roman" w:hAnsi="Arial" w:cs="Arial"/>
          <w:sz w:val="24"/>
          <w:szCs w:val="24"/>
          <w:lang w:val="en-US" w:eastAsia="en-GB"/>
        </w:rPr>
        <w:t xml:space="preserve">. [online] Available at: </w:t>
      </w:r>
      <w:hyperlink r:id="rId61" w:history="1">
        <w:r w:rsidRPr="00E36737">
          <w:rPr>
            <w:rFonts w:ascii="Arial" w:eastAsia="Times New Roman" w:hAnsi="Arial" w:cs="Arial"/>
            <w:sz w:val="24"/>
            <w:szCs w:val="24"/>
            <w:lang w:val="en-US" w:eastAsia="en-GB"/>
          </w:rPr>
          <w:t>https://whatworks.college.police.uk/Research/Documents/Fair_cop_Full_Report.pdf</w:t>
        </w:r>
      </w:hyperlink>
      <w:r w:rsidRPr="00E36737">
        <w:rPr>
          <w:rFonts w:ascii="Arial" w:eastAsia="Times New Roman" w:hAnsi="Arial" w:cs="Arial"/>
          <w:sz w:val="24"/>
          <w:szCs w:val="24"/>
          <w:lang w:val="en-US" w:eastAsia="en-GB"/>
        </w:rPr>
        <w:t>.</w:t>
      </w:r>
    </w:p>
    <w:p w14:paraId="60311037"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National Criminal Intelligence Service (2000). </w:t>
      </w:r>
      <w:r w:rsidRPr="00E36737">
        <w:rPr>
          <w:rFonts w:ascii="Arial" w:eastAsia="Times New Roman" w:hAnsi="Arial" w:cs="Arial"/>
          <w:i/>
          <w:iCs/>
          <w:sz w:val="24"/>
          <w:szCs w:val="24"/>
          <w:lang w:val="en-US" w:eastAsia="en-GB"/>
        </w:rPr>
        <w:t>National Intelligence Model</w:t>
      </w:r>
      <w:r w:rsidRPr="00E36737">
        <w:rPr>
          <w:rFonts w:ascii="Arial" w:eastAsia="Times New Roman" w:hAnsi="Arial" w:cs="Arial"/>
          <w:sz w:val="24"/>
          <w:szCs w:val="24"/>
          <w:lang w:val="en-US" w:eastAsia="en-GB"/>
        </w:rPr>
        <w:t xml:space="preserve">. [online] Available at: </w:t>
      </w:r>
      <w:hyperlink r:id="rId62" w:history="1">
        <w:r w:rsidRPr="00E36737">
          <w:rPr>
            <w:rFonts w:ascii="Arial" w:eastAsia="Times New Roman" w:hAnsi="Arial" w:cs="Arial"/>
            <w:sz w:val="24"/>
            <w:szCs w:val="24"/>
            <w:lang w:val="en-US" w:eastAsia="en-GB"/>
          </w:rPr>
          <w:t>https://netpol.org/wp-content/uploads/2014/06/National-Intelligence-Model.pdf</w:t>
        </w:r>
      </w:hyperlink>
      <w:r w:rsidRPr="00E36737">
        <w:rPr>
          <w:rFonts w:ascii="Arial" w:eastAsia="Times New Roman" w:hAnsi="Arial" w:cs="Arial"/>
          <w:sz w:val="24"/>
          <w:szCs w:val="24"/>
          <w:lang w:val="en-US" w:eastAsia="en-GB"/>
        </w:rPr>
        <w:t>.</w:t>
      </w:r>
    </w:p>
    <w:p w14:paraId="554801F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National Vehicle Crime Intelligence Service (2021). </w:t>
      </w:r>
      <w:r w:rsidRPr="00E36737">
        <w:rPr>
          <w:rFonts w:ascii="Arial" w:eastAsia="Times New Roman" w:hAnsi="Arial" w:cs="Arial"/>
          <w:i/>
          <w:iCs/>
          <w:sz w:val="24"/>
          <w:szCs w:val="24"/>
          <w:lang w:val="en-US" w:eastAsia="en-GB"/>
        </w:rPr>
        <w:t>Intelligence | NAVCIS</w:t>
      </w:r>
      <w:r w:rsidRPr="00E36737">
        <w:rPr>
          <w:rFonts w:ascii="Arial" w:eastAsia="Times New Roman" w:hAnsi="Arial" w:cs="Arial"/>
          <w:sz w:val="24"/>
          <w:szCs w:val="24"/>
          <w:lang w:val="en-US" w:eastAsia="en-GB"/>
        </w:rPr>
        <w:t xml:space="preserve">. [online] NaVCIS. Available at: </w:t>
      </w:r>
      <w:hyperlink r:id="rId63" w:history="1">
        <w:r w:rsidRPr="00E36737">
          <w:rPr>
            <w:rFonts w:ascii="Arial" w:eastAsia="Times New Roman" w:hAnsi="Arial" w:cs="Arial"/>
            <w:sz w:val="24"/>
            <w:szCs w:val="24"/>
            <w:lang w:val="en-US" w:eastAsia="en-GB"/>
          </w:rPr>
          <w:t>https://navcis.police.uk/intelligence/</w:t>
        </w:r>
      </w:hyperlink>
      <w:r w:rsidRPr="00E36737">
        <w:rPr>
          <w:rFonts w:ascii="Arial" w:eastAsia="Times New Roman" w:hAnsi="Arial" w:cs="Arial"/>
          <w:sz w:val="24"/>
          <w:szCs w:val="24"/>
          <w:lang w:val="en-US" w:eastAsia="en-GB"/>
        </w:rPr>
        <w:t xml:space="preserve"> [Accessed 27 Sep. 2021].</w:t>
      </w:r>
    </w:p>
    <w:p w14:paraId="468067D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Nunan, J., Stanier, I., Milne, R., Shawyer, A. and Walsh, D. (2020). Eliciting human intelligence: police source handlers’ perceptions and experiences of rapport during covert human intelligence sources (CHIS) interactions. </w:t>
      </w:r>
      <w:r w:rsidRPr="00E36737">
        <w:rPr>
          <w:rFonts w:ascii="Arial" w:eastAsia="Times New Roman" w:hAnsi="Arial" w:cs="Arial"/>
          <w:i/>
          <w:iCs/>
          <w:sz w:val="24"/>
          <w:szCs w:val="24"/>
          <w:lang w:val="en-US" w:eastAsia="en-GB"/>
        </w:rPr>
        <w:t>Psychiatry, Psychology and Law</w:t>
      </w:r>
      <w:r w:rsidRPr="00E36737">
        <w:rPr>
          <w:rFonts w:ascii="Arial" w:eastAsia="Times New Roman" w:hAnsi="Arial" w:cs="Arial"/>
          <w:sz w:val="24"/>
          <w:szCs w:val="24"/>
          <w:lang w:val="en-US" w:eastAsia="en-GB"/>
        </w:rPr>
        <w:t>, pp.1–27.</w:t>
      </w:r>
    </w:p>
    <w:p w14:paraId="471BF69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Office for National Statistics (2021). </w:t>
      </w:r>
      <w:r w:rsidRPr="00E36737">
        <w:rPr>
          <w:rFonts w:ascii="Arial" w:eastAsia="Times New Roman" w:hAnsi="Arial" w:cs="Arial"/>
          <w:i/>
          <w:iCs/>
          <w:sz w:val="24"/>
          <w:szCs w:val="24"/>
          <w:lang w:val="en-US" w:eastAsia="en-GB"/>
        </w:rPr>
        <w:t>Proven reoffending statistics: January to March 2019</w:t>
      </w:r>
      <w:r w:rsidRPr="00E36737">
        <w:rPr>
          <w:rFonts w:ascii="Arial" w:eastAsia="Times New Roman" w:hAnsi="Arial" w:cs="Arial"/>
          <w:sz w:val="24"/>
          <w:szCs w:val="24"/>
          <w:lang w:val="en-US" w:eastAsia="en-GB"/>
        </w:rPr>
        <w:t xml:space="preserve">. [online] GOV.UK. Available at: </w:t>
      </w:r>
      <w:hyperlink r:id="rId64" w:history="1">
        <w:r w:rsidRPr="00E36737">
          <w:rPr>
            <w:rFonts w:ascii="Arial" w:eastAsia="Times New Roman" w:hAnsi="Arial" w:cs="Arial"/>
            <w:sz w:val="24"/>
            <w:szCs w:val="24"/>
            <w:lang w:val="en-US" w:eastAsia="en-GB"/>
          </w:rPr>
          <w:t>https://www.gov.uk/government/statistics/proven-reoffending-statistics-january-to-march-2019/proven-reoffending-statistics-january-to-march-2019</w:t>
        </w:r>
      </w:hyperlink>
      <w:r w:rsidRPr="00E36737">
        <w:rPr>
          <w:rFonts w:ascii="Arial" w:eastAsia="Times New Roman" w:hAnsi="Arial" w:cs="Arial"/>
          <w:sz w:val="24"/>
          <w:szCs w:val="24"/>
          <w:lang w:val="en-US" w:eastAsia="en-GB"/>
        </w:rPr>
        <w:t>.</w:t>
      </w:r>
    </w:p>
    <w:p w14:paraId="16D0297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Panlogic (2019). </w:t>
      </w:r>
      <w:r w:rsidRPr="00E36737">
        <w:rPr>
          <w:rFonts w:ascii="Arial" w:eastAsia="Times New Roman" w:hAnsi="Arial" w:cs="Arial"/>
          <w:i/>
          <w:iCs/>
          <w:sz w:val="24"/>
          <w:szCs w:val="24"/>
          <w:lang w:val="en-US" w:eastAsia="en-GB"/>
        </w:rPr>
        <w:t>Intelligence: enhancing the picture of serious organised crime affecting the UK - National Crime Agency</w:t>
      </w:r>
      <w:r w:rsidRPr="00E36737">
        <w:rPr>
          <w:rFonts w:ascii="Arial" w:eastAsia="Times New Roman" w:hAnsi="Arial" w:cs="Arial"/>
          <w:sz w:val="24"/>
          <w:szCs w:val="24"/>
          <w:lang w:val="en-US" w:eastAsia="en-GB"/>
        </w:rPr>
        <w:t xml:space="preserve">. [online] Nationalcrimeagency.gov.uk. Available at: </w:t>
      </w:r>
      <w:hyperlink r:id="rId65" w:history="1">
        <w:r w:rsidRPr="00E36737">
          <w:rPr>
            <w:rFonts w:ascii="Arial" w:eastAsia="Times New Roman" w:hAnsi="Arial" w:cs="Arial"/>
            <w:sz w:val="24"/>
            <w:szCs w:val="24"/>
            <w:lang w:val="en-US" w:eastAsia="en-GB"/>
          </w:rPr>
          <w:t>https://www.nationalcrimeagency.gov.uk/what-we-do/how-we-work/intelligence-enhancing-the-picture-of-serious-organised-crime-affecting-the-uk</w:t>
        </w:r>
      </w:hyperlink>
      <w:r w:rsidRPr="00E36737">
        <w:rPr>
          <w:rFonts w:ascii="Arial" w:eastAsia="Times New Roman" w:hAnsi="Arial" w:cs="Arial"/>
          <w:sz w:val="24"/>
          <w:szCs w:val="24"/>
          <w:lang w:val="en-US" w:eastAsia="en-GB"/>
        </w:rPr>
        <w:t>.</w:t>
      </w:r>
    </w:p>
    <w:p w14:paraId="4AD3AAE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Pearce, D.S. and College of Policing (2014). </w:t>
      </w:r>
      <w:r w:rsidRPr="00E36737">
        <w:rPr>
          <w:rFonts w:ascii="Arial" w:eastAsia="Times New Roman" w:hAnsi="Arial" w:cs="Arial"/>
          <w:i/>
          <w:iCs/>
          <w:sz w:val="24"/>
          <w:szCs w:val="24"/>
          <w:lang w:val="en-US" w:eastAsia="en-GB"/>
        </w:rPr>
        <w:t>Code of Ethics A Code of Practice for the Principles and Standards of Professional Behaviour for the Policing Profession of England and Wales</w:t>
      </w:r>
      <w:r w:rsidRPr="00E36737">
        <w:rPr>
          <w:rFonts w:ascii="Arial" w:eastAsia="Times New Roman" w:hAnsi="Arial" w:cs="Arial"/>
          <w:sz w:val="24"/>
          <w:szCs w:val="24"/>
          <w:lang w:val="en-US" w:eastAsia="en-GB"/>
        </w:rPr>
        <w:t xml:space="preserve">. [online] Available at: </w:t>
      </w:r>
      <w:hyperlink r:id="rId66" w:history="1">
        <w:r w:rsidRPr="00E36737">
          <w:rPr>
            <w:rFonts w:ascii="Arial" w:eastAsia="Times New Roman" w:hAnsi="Arial" w:cs="Arial"/>
            <w:sz w:val="24"/>
            <w:szCs w:val="24"/>
            <w:lang w:val="en-US" w:eastAsia="en-GB"/>
          </w:rPr>
          <w:t>https://assets.college.police.uk/s3fs-</w:t>
        </w:r>
        <w:r w:rsidRPr="00E36737">
          <w:rPr>
            <w:rFonts w:ascii="Arial" w:eastAsia="Times New Roman" w:hAnsi="Arial" w:cs="Arial"/>
            <w:sz w:val="24"/>
            <w:szCs w:val="24"/>
            <w:lang w:val="en-US" w:eastAsia="en-GB"/>
          </w:rPr>
          <w:lastRenderedPageBreak/>
          <w:t>public/2021-02/code_of_ethics.pdf</w:t>
        </w:r>
      </w:hyperlink>
      <w:r w:rsidRPr="00E36737">
        <w:rPr>
          <w:rFonts w:ascii="Arial" w:eastAsia="Times New Roman" w:hAnsi="Arial" w:cs="Arial"/>
          <w:sz w:val="24"/>
          <w:szCs w:val="24"/>
          <w:lang w:val="en-US" w:eastAsia="en-GB"/>
        </w:rPr>
        <w:t>.</w:t>
      </w:r>
    </w:p>
    <w:p w14:paraId="355100C4"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Pepper, I., Rogers, C. and Martin, H. (2020). Evidence based policing: a view on its development within the police service. </w:t>
      </w:r>
      <w:r w:rsidRPr="00E36737">
        <w:rPr>
          <w:rFonts w:ascii="Arial" w:eastAsia="Times New Roman" w:hAnsi="Arial" w:cs="Arial"/>
          <w:i/>
          <w:iCs/>
          <w:sz w:val="24"/>
          <w:szCs w:val="24"/>
          <w:lang w:val="en-US" w:eastAsia="en-GB"/>
        </w:rPr>
        <w:t>Journal of Work-Applied Management</w:t>
      </w:r>
      <w:r w:rsidRPr="00E36737">
        <w:rPr>
          <w:rFonts w:ascii="Arial" w:eastAsia="Times New Roman" w:hAnsi="Arial" w:cs="Arial"/>
          <w:sz w:val="24"/>
          <w:szCs w:val="24"/>
          <w:lang w:val="en-US" w:eastAsia="en-GB"/>
        </w:rPr>
        <w:t xml:space="preserve">, [online] 12(1), pp.91–96. Available at: </w:t>
      </w:r>
      <w:hyperlink r:id="rId67" w:history="1">
        <w:r w:rsidRPr="00E36737">
          <w:rPr>
            <w:rFonts w:ascii="Arial" w:eastAsia="Times New Roman" w:hAnsi="Arial" w:cs="Arial"/>
            <w:sz w:val="24"/>
            <w:szCs w:val="24"/>
            <w:lang w:val="en-US" w:eastAsia="en-GB"/>
          </w:rPr>
          <w:t>https://pure.southwales.ac.uk/files/3670886/10_1108_JWAM_01_2020_0001.pdf</w:t>
        </w:r>
      </w:hyperlink>
      <w:r w:rsidRPr="00E36737">
        <w:rPr>
          <w:rFonts w:ascii="Arial" w:eastAsia="Times New Roman" w:hAnsi="Arial" w:cs="Arial"/>
          <w:sz w:val="24"/>
          <w:szCs w:val="24"/>
          <w:lang w:val="en-US" w:eastAsia="en-GB"/>
        </w:rPr>
        <w:t>.</w:t>
      </w:r>
    </w:p>
    <w:p w14:paraId="7F9741A8"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Phillips, R. (2018). </w:t>
      </w:r>
      <w:r w:rsidRPr="00E36737">
        <w:rPr>
          <w:rFonts w:ascii="Arial" w:eastAsia="Times New Roman" w:hAnsi="Arial" w:cs="Arial"/>
          <w:i/>
          <w:iCs/>
          <w:sz w:val="24"/>
          <w:szCs w:val="24"/>
          <w:lang w:val="en-US" w:eastAsia="en-GB"/>
        </w:rPr>
        <w:t>“Not Everyone is Created Equal Under the MARAC Model”: A Literature Review of Domestic Violence Risk Management Process for High, Medium and Standard Risk Cases in the UK October 2018</w:t>
      </w:r>
      <w:r w:rsidRPr="00E36737">
        <w:rPr>
          <w:rFonts w:ascii="Arial" w:eastAsia="Times New Roman" w:hAnsi="Arial" w:cs="Arial"/>
          <w:sz w:val="24"/>
          <w:szCs w:val="24"/>
          <w:lang w:val="en-US" w:eastAsia="en-GB"/>
        </w:rPr>
        <w:t xml:space="preserve">. [online] Available at: </w:t>
      </w:r>
      <w:hyperlink r:id="rId68" w:history="1">
        <w:r w:rsidRPr="00E36737">
          <w:rPr>
            <w:rFonts w:ascii="Arial" w:eastAsia="Times New Roman" w:hAnsi="Arial" w:cs="Arial"/>
            <w:sz w:val="24"/>
            <w:szCs w:val="24"/>
            <w:lang w:val="en-US" w:eastAsia="en-GB"/>
          </w:rPr>
          <w:t>https://www.researchgate.net/publication/328420872_%27Not_Everyone_is_Created_Equal_Under_the_MARAC_Model%27_A_Literature_Review_of_Domestic_Violence_Risk_Management_Process_for_High_Medium_and_Standard_Risk_Cases_in_the_UK</w:t>
        </w:r>
      </w:hyperlink>
      <w:r w:rsidRPr="00E36737">
        <w:rPr>
          <w:rFonts w:ascii="Arial" w:eastAsia="Times New Roman" w:hAnsi="Arial" w:cs="Arial"/>
          <w:sz w:val="24"/>
          <w:szCs w:val="24"/>
          <w:lang w:val="en-US" w:eastAsia="en-GB"/>
        </w:rPr>
        <w:t>.</w:t>
      </w:r>
    </w:p>
    <w:p w14:paraId="68BEBDCB"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Police Federation (2018). The Office of Constable. [online] Available at: </w:t>
      </w:r>
      <w:hyperlink r:id="rId69" w:history="1">
        <w:r w:rsidRPr="00E36737">
          <w:rPr>
            <w:rFonts w:ascii="Arial" w:eastAsia="Times New Roman" w:hAnsi="Arial" w:cs="Arial"/>
            <w:sz w:val="24"/>
            <w:szCs w:val="24"/>
            <w:lang w:val="en-US" w:eastAsia="en-GB"/>
          </w:rPr>
          <w:t>https://www.polfed.org/wilts/about-us/the-office-of-constable/</w:t>
        </w:r>
      </w:hyperlink>
      <w:r w:rsidRPr="00E36737">
        <w:rPr>
          <w:rFonts w:ascii="Arial" w:eastAsia="Times New Roman" w:hAnsi="Arial" w:cs="Arial"/>
          <w:sz w:val="24"/>
          <w:szCs w:val="24"/>
          <w:lang w:val="en-US" w:eastAsia="en-GB"/>
        </w:rPr>
        <w:t>.</w:t>
      </w:r>
    </w:p>
    <w:p w14:paraId="7884070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Police Federation 2018 (2018). </w:t>
      </w:r>
      <w:r w:rsidRPr="00E36737">
        <w:rPr>
          <w:rFonts w:ascii="Arial" w:eastAsia="Times New Roman" w:hAnsi="Arial" w:cs="Arial"/>
          <w:i/>
          <w:iCs/>
          <w:sz w:val="24"/>
          <w:szCs w:val="24"/>
          <w:lang w:val="en-US" w:eastAsia="en-GB"/>
        </w:rPr>
        <w:t>The Office of Constable</w:t>
      </w:r>
      <w:r w:rsidRPr="00E36737">
        <w:rPr>
          <w:rFonts w:ascii="Arial" w:eastAsia="Times New Roman" w:hAnsi="Arial" w:cs="Arial"/>
          <w:sz w:val="24"/>
          <w:szCs w:val="24"/>
          <w:lang w:val="en-US" w:eastAsia="en-GB"/>
        </w:rPr>
        <w:t xml:space="preserve">. [online] Available at: </w:t>
      </w:r>
      <w:hyperlink r:id="rId70" w:history="1">
        <w:r w:rsidRPr="00E36737">
          <w:rPr>
            <w:rFonts w:ascii="Arial" w:eastAsia="Times New Roman" w:hAnsi="Arial" w:cs="Arial"/>
            <w:sz w:val="24"/>
            <w:szCs w:val="24"/>
            <w:lang w:val="en-US" w:eastAsia="en-GB"/>
          </w:rPr>
          <w:t>https://www.polfed.org/media/14239/the-office-of-constable-with-links-2018.pdf</w:t>
        </w:r>
      </w:hyperlink>
      <w:r w:rsidRPr="00E36737">
        <w:rPr>
          <w:rFonts w:ascii="Arial" w:eastAsia="Times New Roman" w:hAnsi="Arial" w:cs="Arial"/>
          <w:sz w:val="24"/>
          <w:szCs w:val="24"/>
          <w:lang w:val="en-US" w:eastAsia="en-GB"/>
        </w:rPr>
        <w:t>.</w:t>
      </w:r>
    </w:p>
    <w:p w14:paraId="7C0DD800"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police.uk (2019). </w:t>
      </w:r>
      <w:r w:rsidRPr="00E36737">
        <w:rPr>
          <w:rFonts w:ascii="Arial" w:eastAsia="Times New Roman" w:hAnsi="Arial" w:cs="Arial"/>
          <w:i/>
          <w:iCs/>
          <w:sz w:val="24"/>
          <w:szCs w:val="24"/>
          <w:lang w:val="en-US" w:eastAsia="en-GB"/>
        </w:rPr>
        <w:t>Police.uk</w:t>
      </w:r>
      <w:r w:rsidRPr="00E36737">
        <w:rPr>
          <w:rFonts w:ascii="Arial" w:eastAsia="Times New Roman" w:hAnsi="Arial" w:cs="Arial"/>
          <w:sz w:val="24"/>
          <w:szCs w:val="24"/>
          <w:lang w:val="en-US" w:eastAsia="en-GB"/>
        </w:rPr>
        <w:t xml:space="preserve">. [online] Police.uk. Available at: </w:t>
      </w:r>
      <w:hyperlink r:id="rId71" w:history="1">
        <w:r w:rsidRPr="00E36737">
          <w:rPr>
            <w:rFonts w:ascii="Arial" w:eastAsia="Times New Roman" w:hAnsi="Arial" w:cs="Arial"/>
            <w:sz w:val="24"/>
            <w:szCs w:val="24"/>
            <w:lang w:val="en-US" w:eastAsia="en-GB"/>
          </w:rPr>
          <w:t>https://www.police.uk/</w:t>
        </w:r>
      </w:hyperlink>
      <w:r w:rsidRPr="00E36737">
        <w:rPr>
          <w:rFonts w:ascii="Arial" w:eastAsia="Times New Roman" w:hAnsi="Arial" w:cs="Arial"/>
          <w:sz w:val="24"/>
          <w:szCs w:val="24"/>
          <w:lang w:val="en-US" w:eastAsia="en-GB"/>
        </w:rPr>
        <w:t>.</w:t>
      </w:r>
    </w:p>
    <w:p w14:paraId="3A247701"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Policing Vision 2025 (2016). </w:t>
      </w:r>
      <w:r w:rsidRPr="00E36737">
        <w:rPr>
          <w:rFonts w:ascii="Arial" w:eastAsia="Times New Roman" w:hAnsi="Arial" w:cs="Arial"/>
          <w:i/>
          <w:iCs/>
          <w:sz w:val="24"/>
          <w:szCs w:val="24"/>
          <w:lang w:val="en-US" w:eastAsia="en-GB"/>
        </w:rPr>
        <w:t>Policing Vision 2025 H SCHOOL FIRE STATION POLICE</w:t>
      </w:r>
      <w:r w:rsidRPr="00E36737">
        <w:rPr>
          <w:rFonts w:ascii="Arial" w:eastAsia="Times New Roman" w:hAnsi="Arial" w:cs="Arial"/>
          <w:sz w:val="24"/>
          <w:szCs w:val="24"/>
          <w:lang w:val="en-US" w:eastAsia="en-GB"/>
        </w:rPr>
        <w:t xml:space="preserve">. [online] Available at: </w:t>
      </w:r>
      <w:hyperlink r:id="rId72" w:history="1">
        <w:r w:rsidRPr="00E36737">
          <w:rPr>
            <w:rFonts w:ascii="Arial" w:eastAsia="Times New Roman" w:hAnsi="Arial" w:cs="Arial"/>
            <w:sz w:val="24"/>
            <w:szCs w:val="24"/>
            <w:lang w:val="en-US" w:eastAsia="en-GB"/>
          </w:rPr>
          <w:t>https://www.npcc.police.uk/documents/Policing%20Vision.pdf</w:t>
        </w:r>
      </w:hyperlink>
      <w:r w:rsidRPr="00E36737">
        <w:rPr>
          <w:rFonts w:ascii="Arial" w:eastAsia="Times New Roman" w:hAnsi="Arial" w:cs="Arial"/>
          <w:sz w:val="24"/>
          <w:szCs w:val="24"/>
          <w:lang w:val="en-US" w:eastAsia="en-GB"/>
        </w:rPr>
        <w:t>.</w:t>
      </w:r>
    </w:p>
    <w:p w14:paraId="23F636B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Reeves, C. (2013). How multi-agency are Multi-Agency Risk Assessment Committees? </w:t>
      </w:r>
      <w:r w:rsidRPr="00E36737">
        <w:rPr>
          <w:rFonts w:ascii="Arial" w:eastAsia="Times New Roman" w:hAnsi="Arial" w:cs="Arial"/>
          <w:i/>
          <w:iCs/>
          <w:sz w:val="24"/>
          <w:szCs w:val="24"/>
          <w:lang w:val="en-US" w:eastAsia="en-GB"/>
        </w:rPr>
        <w:t>Probation Journal</w:t>
      </w:r>
      <w:r w:rsidRPr="00E36737">
        <w:rPr>
          <w:rFonts w:ascii="Arial" w:eastAsia="Times New Roman" w:hAnsi="Arial" w:cs="Arial"/>
          <w:sz w:val="24"/>
          <w:szCs w:val="24"/>
          <w:lang w:val="en-US" w:eastAsia="en-GB"/>
        </w:rPr>
        <w:t>, 60(1), pp.40–55.</w:t>
      </w:r>
    </w:p>
    <w:p w14:paraId="379D935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S.M. Amadae (2017). Rational choice theory | political science and economics. In: </w:t>
      </w:r>
      <w:r w:rsidRPr="00E36737">
        <w:rPr>
          <w:rFonts w:ascii="Arial" w:eastAsia="Times New Roman" w:hAnsi="Arial" w:cs="Arial"/>
          <w:i/>
          <w:iCs/>
          <w:sz w:val="24"/>
          <w:szCs w:val="24"/>
          <w:lang w:val="en-US" w:eastAsia="en-GB"/>
        </w:rPr>
        <w:t>Encyclopædia Britannica</w:t>
      </w:r>
      <w:r w:rsidRPr="00E36737">
        <w:rPr>
          <w:rFonts w:ascii="Arial" w:eastAsia="Times New Roman" w:hAnsi="Arial" w:cs="Arial"/>
          <w:sz w:val="24"/>
          <w:szCs w:val="24"/>
          <w:lang w:val="en-US" w:eastAsia="en-GB"/>
        </w:rPr>
        <w:t xml:space="preserve">. [online] Available at: </w:t>
      </w:r>
      <w:hyperlink r:id="rId73" w:history="1">
        <w:r w:rsidRPr="00E36737">
          <w:rPr>
            <w:rFonts w:ascii="Arial" w:eastAsia="Times New Roman" w:hAnsi="Arial" w:cs="Arial"/>
            <w:sz w:val="24"/>
            <w:szCs w:val="24"/>
            <w:lang w:val="en-US" w:eastAsia="en-GB"/>
          </w:rPr>
          <w:t>https://www.britannica.com/topic/rational-choice-theory</w:t>
        </w:r>
      </w:hyperlink>
      <w:r w:rsidRPr="00E36737">
        <w:rPr>
          <w:rFonts w:ascii="Arial" w:eastAsia="Times New Roman" w:hAnsi="Arial" w:cs="Arial"/>
          <w:sz w:val="24"/>
          <w:szCs w:val="24"/>
          <w:lang w:val="en-US" w:eastAsia="en-GB"/>
        </w:rPr>
        <w:t>.</w:t>
      </w:r>
    </w:p>
    <w:p w14:paraId="33299B4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SafeLives (2014). </w:t>
      </w:r>
      <w:r w:rsidRPr="00E36737">
        <w:rPr>
          <w:rFonts w:ascii="Arial" w:eastAsia="Times New Roman" w:hAnsi="Arial" w:cs="Arial"/>
          <w:i/>
          <w:iCs/>
          <w:sz w:val="24"/>
          <w:szCs w:val="24"/>
          <w:lang w:val="en-US" w:eastAsia="en-GB"/>
        </w:rPr>
        <w:t>Multi-Agency Risk Assessment  Conferences (MARAC)</w:t>
      </w:r>
      <w:r w:rsidRPr="00E36737">
        <w:rPr>
          <w:rFonts w:ascii="Arial" w:eastAsia="Times New Roman" w:hAnsi="Arial" w:cs="Arial"/>
          <w:sz w:val="24"/>
          <w:szCs w:val="24"/>
          <w:lang w:val="en-US" w:eastAsia="en-GB"/>
        </w:rPr>
        <w:t xml:space="preserve">. [online] Safelives.org.uk. Available at: </w:t>
      </w:r>
      <w:hyperlink r:id="rId74" w:history="1">
        <w:r w:rsidRPr="00E36737">
          <w:rPr>
            <w:rFonts w:ascii="Arial" w:eastAsia="Times New Roman" w:hAnsi="Arial" w:cs="Arial"/>
            <w:sz w:val="24"/>
            <w:szCs w:val="24"/>
            <w:lang w:val="en-US" w:eastAsia="en-GB"/>
          </w:rPr>
          <w:t>https://safelives.org.uk/sites/default/files/resources/MARAC%20FAQs%20General%</w:t>
        </w:r>
        <w:r w:rsidRPr="00E36737">
          <w:rPr>
            <w:rFonts w:ascii="Arial" w:eastAsia="Times New Roman" w:hAnsi="Arial" w:cs="Arial"/>
            <w:sz w:val="24"/>
            <w:szCs w:val="24"/>
            <w:lang w:val="en-US" w:eastAsia="en-GB"/>
          </w:rPr>
          <w:lastRenderedPageBreak/>
          <w:t>20FINAL.pdf</w:t>
        </w:r>
      </w:hyperlink>
      <w:r w:rsidRPr="00E36737">
        <w:rPr>
          <w:rFonts w:ascii="Arial" w:eastAsia="Times New Roman" w:hAnsi="Arial" w:cs="Arial"/>
          <w:sz w:val="24"/>
          <w:szCs w:val="24"/>
          <w:lang w:val="en-US" w:eastAsia="en-GB"/>
        </w:rPr>
        <w:t>.</w:t>
      </w:r>
    </w:p>
    <w:p w14:paraId="5E36377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Schneider, J.A. (2009). In Pursuit of Police Professionalism: The Development and Assessment of a Conceptual Model of Professionalism in Law Enforcement. </w:t>
      </w:r>
      <w:r w:rsidRPr="00E36737">
        <w:rPr>
          <w:rFonts w:ascii="Arial" w:eastAsia="Times New Roman" w:hAnsi="Arial" w:cs="Arial"/>
          <w:i/>
          <w:iCs/>
          <w:sz w:val="24"/>
          <w:szCs w:val="24"/>
          <w:lang w:val="en-US" w:eastAsia="en-GB"/>
        </w:rPr>
        <w:t>undefined</w:t>
      </w:r>
      <w:r w:rsidRPr="00E36737">
        <w:rPr>
          <w:rFonts w:ascii="Arial" w:eastAsia="Times New Roman" w:hAnsi="Arial" w:cs="Arial"/>
          <w:sz w:val="24"/>
          <w:szCs w:val="24"/>
          <w:lang w:val="en-US" w:eastAsia="en-GB"/>
        </w:rPr>
        <w:t xml:space="preserve">. [online] Available at: </w:t>
      </w:r>
      <w:hyperlink r:id="rId75" w:anchor="citing-papers" w:history="1">
        <w:r w:rsidRPr="00E36737">
          <w:rPr>
            <w:rFonts w:ascii="Arial" w:eastAsia="Times New Roman" w:hAnsi="Arial" w:cs="Arial"/>
            <w:sz w:val="24"/>
            <w:szCs w:val="24"/>
            <w:lang w:val="en-US" w:eastAsia="en-GB"/>
          </w:rPr>
          <w:t>https://www.semanticscholar.org/paper/In-Pursuit-of-Police-Professionalism%3A-The-and-of-a-Schneider/929654167fcc4f3ffbb295260111e3c8e434c8b5#citing-papers</w:t>
        </w:r>
      </w:hyperlink>
      <w:r w:rsidRPr="00E36737">
        <w:rPr>
          <w:rFonts w:ascii="Arial" w:eastAsia="Times New Roman" w:hAnsi="Arial" w:cs="Arial"/>
          <w:sz w:val="24"/>
          <w:szCs w:val="24"/>
          <w:lang w:val="en-US" w:eastAsia="en-GB"/>
        </w:rPr>
        <w:t xml:space="preserve"> [Accessed 27 Sep. 2021].</w:t>
      </w:r>
    </w:p>
    <w:p w14:paraId="60FA160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Scottish Government (2015). </w:t>
      </w:r>
      <w:r w:rsidRPr="00E36737">
        <w:rPr>
          <w:rFonts w:ascii="Arial" w:eastAsia="Times New Roman" w:hAnsi="Arial" w:cs="Arial"/>
          <w:i/>
          <w:iCs/>
          <w:sz w:val="24"/>
          <w:szCs w:val="24"/>
          <w:lang w:val="en-US" w:eastAsia="en-GB"/>
        </w:rPr>
        <w:t>What Works to Reduce Reoffending: A Summary of the Evidence</w:t>
      </w:r>
      <w:r w:rsidRPr="00E36737">
        <w:rPr>
          <w:rFonts w:ascii="Arial" w:eastAsia="Times New Roman" w:hAnsi="Arial" w:cs="Arial"/>
          <w:sz w:val="24"/>
          <w:szCs w:val="24"/>
          <w:lang w:val="en-US" w:eastAsia="en-GB"/>
        </w:rPr>
        <w:t xml:space="preserve">. [online] Scottish Government. Available at: </w:t>
      </w:r>
      <w:hyperlink r:id="rId76" w:history="1">
        <w:r w:rsidRPr="00E36737">
          <w:rPr>
            <w:rFonts w:ascii="Arial" w:eastAsia="Times New Roman" w:hAnsi="Arial" w:cs="Arial"/>
            <w:sz w:val="24"/>
            <w:szCs w:val="24"/>
            <w:lang w:val="en-US" w:eastAsia="en-GB"/>
          </w:rPr>
          <w:t>https://www.gov.scot/publications/works-reduce-reoffending-summary-evidence/</w:t>
        </w:r>
      </w:hyperlink>
      <w:r w:rsidRPr="00E36737">
        <w:rPr>
          <w:rFonts w:ascii="Arial" w:eastAsia="Times New Roman" w:hAnsi="Arial" w:cs="Arial"/>
          <w:sz w:val="24"/>
          <w:szCs w:val="24"/>
          <w:lang w:val="en-US" w:eastAsia="en-GB"/>
        </w:rPr>
        <w:t>.</w:t>
      </w:r>
    </w:p>
    <w:p w14:paraId="752B45C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Sherman, L.W. (1998). </w:t>
      </w:r>
      <w:r w:rsidRPr="00E36737">
        <w:rPr>
          <w:rFonts w:ascii="Arial" w:eastAsia="Times New Roman" w:hAnsi="Arial" w:cs="Arial"/>
          <w:i/>
          <w:iCs/>
          <w:sz w:val="24"/>
          <w:szCs w:val="24"/>
          <w:lang w:val="en-US" w:eastAsia="en-GB"/>
        </w:rPr>
        <w:t>Ideas in American Policing Evidence-Based Policing</w:t>
      </w:r>
      <w:r w:rsidRPr="00E36737">
        <w:rPr>
          <w:rFonts w:ascii="Arial" w:eastAsia="Times New Roman" w:hAnsi="Arial" w:cs="Arial"/>
          <w:sz w:val="24"/>
          <w:szCs w:val="24"/>
          <w:lang w:val="en-US" w:eastAsia="en-GB"/>
        </w:rPr>
        <w:t xml:space="preserve">. [online] Available at: </w:t>
      </w:r>
      <w:hyperlink r:id="rId77" w:history="1">
        <w:r w:rsidRPr="00E36737">
          <w:rPr>
            <w:rFonts w:ascii="Arial" w:eastAsia="Times New Roman" w:hAnsi="Arial" w:cs="Arial"/>
            <w:sz w:val="24"/>
            <w:szCs w:val="24"/>
            <w:lang w:val="en-US" w:eastAsia="en-GB"/>
          </w:rPr>
          <w:t>https://www.policefoundation.org/wp-content/uploads/2015/06/Sherman-1998-Evidence-Based-Policing.pdf</w:t>
        </w:r>
      </w:hyperlink>
      <w:r w:rsidRPr="00E36737">
        <w:rPr>
          <w:rFonts w:ascii="Arial" w:eastAsia="Times New Roman" w:hAnsi="Arial" w:cs="Arial"/>
          <w:sz w:val="24"/>
          <w:szCs w:val="24"/>
          <w:lang w:val="en-US" w:eastAsia="en-GB"/>
        </w:rPr>
        <w:t>.</w:t>
      </w:r>
    </w:p>
    <w:p w14:paraId="1820070F"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Sherman, R.A. (2013). Briefly Noted. </w:t>
      </w:r>
      <w:r w:rsidRPr="00E36737">
        <w:rPr>
          <w:rFonts w:ascii="Arial" w:eastAsia="Times New Roman" w:hAnsi="Arial" w:cs="Arial"/>
          <w:i/>
          <w:iCs/>
          <w:sz w:val="24"/>
          <w:szCs w:val="24"/>
          <w:lang w:val="en-US" w:eastAsia="en-GB"/>
        </w:rPr>
        <w:t>Seminars in Dialysis</w:t>
      </w:r>
      <w:r w:rsidRPr="00E36737">
        <w:rPr>
          <w:rFonts w:ascii="Arial" w:eastAsia="Times New Roman" w:hAnsi="Arial" w:cs="Arial"/>
          <w:sz w:val="24"/>
          <w:szCs w:val="24"/>
          <w:lang w:val="en-US" w:eastAsia="en-GB"/>
        </w:rPr>
        <w:t xml:space="preserve">, [online] 26(3), pp.373–374. Available at: </w:t>
      </w:r>
      <w:hyperlink r:id="rId78" w:history="1">
        <w:r w:rsidRPr="00E36737">
          <w:rPr>
            <w:rFonts w:ascii="Arial" w:eastAsia="Times New Roman" w:hAnsi="Arial" w:cs="Arial"/>
            <w:sz w:val="24"/>
            <w:szCs w:val="24"/>
            <w:lang w:val="en-US" w:eastAsia="en-GB"/>
          </w:rPr>
          <w:t>https://cebcp.org/wp-content/evidence-based-policing/Sherman-TripleT.pdf</w:t>
        </w:r>
      </w:hyperlink>
      <w:r w:rsidRPr="00E36737">
        <w:rPr>
          <w:rFonts w:ascii="Arial" w:eastAsia="Times New Roman" w:hAnsi="Arial" w:cs="Arial"/>
          <w:sz w:val="24"/>
          <w:szCs w:val="24"/>
          <w:lang w:val="en-US" w:eastAsia="en-GB"/>
        </w:rPr>
        <w:t>.</w:t>
      </w:r>
    </w:p>
    <w:p w14:paraId="1FBB8D5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Smith, R., Helfers, R.C. and Reynolds, P. (2021). </w:t>
      </w:r>
      <w:r w:rsidRPr="00E36737">
        <w:rPr>
          <w:rFonts w:ascii="Arial" w:eastAsia="Times New Roman" w:hAnsi="Arial" w:cs="Arial"/>
          <w:i/>
          <w:iCs/>
          <w:sz w:val="24"/>
          <w:szCs w:val="24"/>
          <w:lang w:val="en-US" w:eastAsia="en-GB"/>
        </w:rPr>
        <w:t>Anti-police sentiment and police fear of victimization in the UK</w:t>
      </w:r>
      <w:r w:rsidRPr="00E36737">
        <w:rPr>
          <w:rFonts w:ascii="Arial" w:eastAsia="Times New Roman" w:hAnsi="Arial" w:cs="Arial"/>
          <w:sz w:val="24"/>
          <w:szCs w:val="24"/>
          <w:lang w:val="en-US" w:eastAsia="en-GB"/>
        </w:rPr>
        <w:t xml:space="preserve">. [online] Available at: </w:t>
      </w:r>
      <w:hyperlink r:id="rId79" w:history="1">
        <w:r w:rsidRPr="00E36737">
          <w:rPr>
            <w:rFonts w:ascii="Arial" w:eastAsia="Times New Roman" w:hAnsi="Arial" w:cs="Arial"/>
            <w:sz w:val="24"/>
            <w:szCs w:val="24"/>
            <w:lang w:val="en-US" w:eastAsia="en-GB"/>
          </w:rPr>
          <w:t>https://academic.oup.com/policing/advance-article-abstract/doi/10.1093/police/paab045/6321613?redirectedFrom=fulltext</w:t>
        </w:r>
      </w:hyperlink>
      <w:r w:rsidRPr="00E36737">
        <w:rPr>
          <w:rFonts w:ascii="Arial" w:eastAsia="Times New Roman" w:hAnsi="Arial" w:cs="Arial"/>
          <w:sz w:val="24"/>
          <w:szCs w:val="24"/>
          <w:lang w:val="en-US" w:eastAsia="en-GB"/>
        </w:rPr>
        <w:t>.</w:t>
      </w:r>
    </w:p>
    <w:p w14:paraId="792AE420"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Snowden leaks “worst ever loss to British intelligence.” (2013). </w:t>
      </w:r>
      <w:r w:rsidRPr="00E36737">
        <w:rPr>
          <w:rFonts w:ascii="Arial" w:eastAsia="Times New Roman" w:hAnsi="Arial" w:cs="Arial"/>
          <w:i/>
          <w:iCs/>
          <w:sz w:val="24"/>
          <w:szCs w:val="24"/>
          <w:lang w:val="en-US" w:eastAsia="en-GB"/>
        </w:rPr>
        <w:t>BBC News</w:t>
      </w:r>
      <w:r w:rsidRPr="00E36737">
        <w:rPr>
          <w:rFonts w:ascii="Arial" w:eastAsia="Times New Roman" w:hAnsi="Arial" w:cs="Arial"/>
          <w:sz w:val="24"/>
          <w:szCs w:val="24"/>
          <w:lang w:val="en-US" w:eastAsia="en-GB"/>
        </w:rPr>
        <w:t xml:space="preserve">. [online] 11 Oct. Available at: </w:t>
      </w:r>
      <w:hyperlink r:id="rId80" w:history="1">
        <w:r w:rsidRPr="00E36737">
          <w:rPr>
            <w:rFonts w:ascii="Arial" w:eastAsia="Times New Roman" w:hAnsi="Arial" w:cs="Arial"/>
            <w:sz w:val="24"/>
            <w:szCs w:val="24"/>
            <w:lang w:val="en-US" w:eastAsia="en-GB"/>
          </w:rPr>
          <w:t>https://www.bbc.co.uk/news/uk-24486649</w:t>
        </w:r>
      </w:hyperlink>
      <w:r w:rsidRPr="00E36737">
        <w:rPr>
          <w:rFonts w:ascii="Arial" w:eastAsia="Times New Roman" w:hAnsi="Arial" w:cs="Arial"/>
          <w:sz w:val="24"/>
          <w:szCs w:val="24"/>
          <w:lang w:val="en-US" w:eastAsia="en-GB"/>
        </w:rPr>
        <w:t xml:space="preserve"> [Accessed 27 Sep. 2021].</w:t>
      </w:r>
    </w:p>
    <w:p w14:paraId="7D7E9A6E"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Society of Evidence Based Policing (2021). </w:t>
      </w:r>
      <w:r w:rsidRPr="00E36737">
        <w:rPr>
          <w:rFonts w:ascii="Arial" w:eastAsia="Times New Roman" w:hAnsi="Arial" w:cs="Arial"/>
          <w:i/>
          <w:iCs/>
          <w:sz w:val="24"/>
          <w:szCs w:val="24"/>
          <w:lang w:val="en-US" w:eastAsia="en-GB"/>
        </w:rPr>
        <w:t>Society of Evidence Based Policing</w:t>
      </w:r>
      <w:r w:rsidRPr="00E36737">
        <w:rPr>
          <w:rFonts w:ascii="Arial" w:eastAsia="Times New Roman" w:hAnsi="Arial" w:cs="Arial"/>
          <w:sz w:val="24"/>
          <w:szCs w:val="24"/>
          <w:lang w:val="en-US" w:eastAsia="en-GB"/>
        </w:rPr>
        <w:t xml:space="preserve">. [online] sebp. Available at: </w:t>
      </w:r>
      <w:hyperlink r:id="rId81" w:history="1">
        <w:r w:rsidRPr="00E36737">
          <w:rPr>
            <w:rFonts w:ascii="Arial" w:eastAsia="Times New Roman" w:hAnsi="Arial" w:cs="Arial"/>
            <w:sz w:val="24"/>
            <w:szCs w:val="24"/>
            <w:lang w:val="en-US" w:eastAsia="en-GB"/>
          </w:rPr>
          <w:t>https://www.sebp.police.uk/</w:t>
        </w:r>
      </w:hyperlink>
      <w:r w:rsidRPr="00E36737">
        <w:rPr>
          <w:rFonts w:ascii="Arial" w:eastAsia="Times New Roman" w:hAnsi="Arial" w:cs="Arial"/>
          <w:sz w:val="24"/>
          <w:szCs w:val="24"/>
          <w:lang w:val="en-US" w:eastAsia="en-GB"/>
        </w:rPr>
        <w:t>.</w:t>
      </w:r>
    </w:p>
    <w:p w14:paraId="7CF76312"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Thornton, S. (2017). Police Attempts to Predict Domestic Murder and Serious Assaults: Is Early Warning Possible Yet? </w:t>
      </w:r>
      <w:r w:rsidRPr="00E36737">
        <w:rPr>
          <w:rFonts w:ascii="Arial" w:eastAsia="Times New Roman" w:hAnsi="Arial" w:cs="Arial"/>
          <w:i/>
          <w:iCs/>
          <w:sz w:val="24"/>
          <w:szCs w:val="24"/>
          <w:lang w:val="en-US" w:eastAsia="en-GB"/>
        </w:rPr>
        <w:t>Cambridge Journal of Evidence-Based Policing</w:t>
      </w:r>
      <w:r w:rsidRPr="00E36737">
        <w:rPr>
          <w:rFonts w:ascii="Arial" w:eastAsia="Times New Roman" w:hAnsi="Arial" w:cs="Arial"/>
          <w:sz w:val="24"/>
          <w:szCs w:val="24"/>
          <w:lang w:val="en-US" w:eastAsia="en-GB"/>
        </w:rPr>
        <w:t>, 1(2-3), pp.64–80.</w:t>
      </w:r>
    </w:p>
    <w:p w14:paraId="39A0A62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lastRenderedPageBreak/>
        <w:t xml:space="preserve">United Nations Human Rights Office of the High Commissioner (2019). </w:t>
      </w:r>
      <w:r w:rsidRPr="00E36737">
        <w:rPr>
          <w:rFonts w:ascii="Arial" w:eastAsia="Times New Roman" w:hAnsi="Arial" w:cs="Arial"/>
          <w:i/>
          <w:iCs/>
          <w:sz w:val="24"/>
          <w:szCs w:val="24"/>
          <w:lang w:val="en-US" w:eastAsia="en-GB"/>
        </w:rPr>
        <w:t xml:space="preserve">OHCHR | </w:t>
      </w:r>
      <w:r w:rsidRPr="00E36737">
        <w:rPr>
          <w:rFonts w:ascii="Arial" w:eastAsia="Times New Roman" w:hAnsi="Arial" w:cs="Arial"/>
          <w:i/>
          <w:iCs/>
          <w:sz w:val="24"/>
          <w:szCs w:val="24"/>
          <w:lang w:val="en-US" w:eastAsia="en-GB"/>
        </w:rPr>
        <w:br/>
      </w:r>
      <w:r w:rsidRPr="00E36737">
        <w:rPr>
          <w:rFonts w:ascii="Arial" w:eastAsia="Times New Roman" w:hAnsi="Arial" w:cs="Arial"/>
          <w:i/>
          <w:iCs/>
          <w:sz w:val="24"/>
          <w:szCs w:val="24"/>
          <w:lang w:val="en-US" w:eastAsia="en-GB"/>
        </w:rPr>
        <w:tab/>
        <w:t>Basic Principles and Guidelines on the Right to a Remedy and Reparation</w:t>
      </w:r>
      <w:r w:rsidRPr="00E36737">
        <w:rPr>
          <w:rFonts w:ascii="Arial" w:eastAsia="Times New Roman" w:hAnsi="Arial" w:cs="Arial"/>
          <w:sz w:val="24"/>
          <w:szCs w:val="24"/>
          <w:lang w:val="en-US" w:eastAsia="en-GB"/>
        </w:rPr>
        <w:t xml:space="preserve">. [online] Ohchr.org. Available at: </w:t>
      </w:r>
      <w:hyperlink r:id="rId82" w:history="1">
        <w:r w:rsidRPr="00E36737">
          <w:rPr>
            <w:rFonts w:ascii="Arial" w:eastAsia="Times New Roman" w:hAnsi="Arial" w:cs="Arial"/>
            <w:sz w:val="24"/>
            <w:szCs w:val="24"/>
            <w:lang w:val="en-US" w:eastAsia="en-GB"/>
          </w:rPr>
          <w:t>https://www.ohchr.org/EN/ProfessionalInterest/Pages/RemedyAndReparation.aspx</w:t>
        </w:r>
      </w:hyperlink>
      <w:r w:rsidRPr="00E36737">
        <w:rPr>
          <w:rFonts w:ascii="Arial" w:eastAsia="Times New Roman" w:hAnsi="Arial" w:cs="Arial"/>
          <w:sz w:val="24"/>
          <w:szCs w:val="24"/>
          <w:lang w:val="en-US" w:eastAsia="en-GB"/>
        </w:rPr>
        <w:t>.</w:t>
      </w:r>
    </w:p>
    <w:p w14:paraId="6312B5FA"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Van Dijk, A., Hoogewoniag, F., Punch, M., Brynger, M., Tong, S. and Matrin, D. (2016). Policing are a turning point; implications for research. Introduction to Policing Research. </w:t>
      </w:r>
      <w:r w:rsidRPr="00E36737">
        <w:rPr>
          <w:rFonts w:ascii="Arial" w:eastAsia="Times New Roman" w:hAnsi="Arial" w:cs="Arial"/>
          <w:i/>
          <w:iCs/>
          <w:sz w:val="24"/>
          <w:szCs w:val="24"/>
          <w:lang w:val="en-US" w:eastAsia="en-GB"/>
        </w:rPr>
        <w:t>Introduction to Policing Research</w:t>
      </w:r>
      <w:r w:rsidRPr="00E36737">
        <w:rPr>
          <w:rFonts w:ascii="Arial" w:eastAsia="Times New Roman" w:hAnsi="Arial" w:cs="Arial"/>
          <w:sz w:val="24"/>
          <w:szCs w:val="24"/>
          <w:lang w:val="en-US" w:eastAsia="en-GB"/>
        </w:rPr>
        <w:t>.</w:t>
      </w:r>
    </w:p>
    <w:p w14:paraId="5FDC1E2C"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Victim Support (2016). </w:t>
      </w:r>
      <w:r w:rsidRPr="00E36737">
        <w:rPr>
          <w:rFonts w:ascii="Arial" w:eastAsia="Times New Roman" w:hAnsi="Arial" w:cs="Arial"/>
          <w:i/>
          <w:iCs/>
          <w:sz w:val="24"/>
          <w:szCs w:val="24"/>
          <w:lang w:val="en-US" w:eastAsia="en-GB"/>
        </w:rPr>
        <w:t>Victim Support |</w:t>
      </w:r>
      <w:r w:rsidRPr="00E36737">
        <w:rPr>
          <w:rFonts w:ascii="Arial" w:eastAsia="Times New Roman" w:hAnsi="Arial" w:cs="Arial"/>
          <w:sz w:val="24"/>
          <w:szCs w:val="24"/>
          <w:lang w:val="en-US" w:eastAsia="en-GB"/>
        </w:rPr>
        <w:t xml:space="preserve">. [online] Victimsupport.org.uk. Available at: </w:t>
      </w:r>
      <w:hyperlink r:id="rId83" w:history="1">
        <w:r w:rsidRPr="00E36737">
          <w:rPr>
            <w:rFonts w:ascii="Arial" w:eastAsia="Times New Roman" w:hAnsi="Arial" w:cs="Arial"/>
            <w:sz w:val="24"/>
            <w:szCs w:val="24"/>
            <w:lang w:val="en-US" w:eastAsia="en-GB"/>
          </w:rPr>
          <w:t>https://www.victimsupport.org.uk/</w:t>
        </w:r>
      </w:hyperlink>
      <w:r w:rsidRPr="00E36737">
        <w:rPr>
          <w:rFonts w:ascii="Arial" w:eastAsia="Times New Roman" w:hAnsi="Arial" w:cs="Arial"/>
          <w:sz w:val="24"/>
          <w:szCs w:val="24"/>
          <w:lang w:val="en-US" w:eastAsia="en-GB"/>
        </w:rPr>
        <w:t>.</w:t>
      </w:r>
    </w:p>
    <w:p w14:paraId="1A7E5C79"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West Yorkshire Police (2019). </w:t>
      </w:r>
      <w:r w:rsidRPr="00E36737">
        <w:rPr>
          <w:rFonts w:ascii="Arial" w:eastAsia="Times New Roman" w:hAnsi="Arial" w:cs="Arial"/>
          <w:i/>
          <w:iCs/>
          <w:sz w:val="24"/>
          <w:szCs w:val="24"/>
          <w:lang w:val="en-US" w:eastAsia="en-GB"/>
        </w:rPr>
        <w:t>The 10 Principles of Crime Prevention | West Yorkshire Police</w:t>
      </w:r>
      <w:r w:rsidRPr="00E36737">
        <w:rPr>
          <w:rFonts w:ascii="Arial" w:eastAsia="Times New Roman" w:hAnsi="Arial" w:cs="Arial"/>
          <w:sz w:val="24"/>
          <w:szCs w:val="24"/>
          <w:lang w:val="en-US" w:eastAsia="en-GB"/>
        </w:rPr>
        <w:t xml:space="preserve">. [online] Police.uk. Available at: </w:t>
      </w:r>
      <w:hyperlink r:id="rId84" w:history="1">
        <w:r w:rsidRPr="00E36737">
          <w:rPr>
            <w:rFonts w:ascii="Arial" w:eastAsia="Times New Roman" w:hAnsi="Arial" w:cs="Arial"/>
            <w:sz w:val="24"/>
            <w:szCs w:val="24"/>
            <w:lang w:val="en-US" w:eastAsia="en-GB"/>
          </w:rPr>
          <w:t>https://www.westyorkshire.police.uk/advice/10-principles-crime-prevention/10-principles-crime-prevention/10-principles-crime-prevention</w:t>
        </w:r>
      </w:hyperlink>
      <w:r w:rsidRPr="00E36737">
        <w:rPr>
          <w:rFonts w:ascii="Arial" w:eastAsia="Times New Roman" w:hAnsi="Arial" w:cs="Arial"/>
          <w:sz w:val="24"/>
          <w:szCs w:val="24"/>
          <w:lang w:val="en-US" w:eastAsia="en-GB"/>
        </w:rPr>
        <w:t>.</w:t>
      </w:r>
    </w:p>
    <w:p w14:paraId="7CAE434D"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Westmarland, L. and Conway, S. (2020). Police ethics and integrity: Keeping the “blue code” of silence. </w:t>
      </w:r>
      <w:r w:rsidRPr="00E36737">
        <w:rPr>
          <w:rFonts w:ascii="Arial" w:eastAsia="Times New Roman" w:hAnsi="Arial" w:cs="Arial"/>
          <w:i/>
          <w:iCs/>
          <w:sz w:val="24"/>
          <w:szCs w:val="24"/>
          <w:lang w:val="en-US" w:eastAsia="en-GB"/>
        </w:rPr>
        <w:t>International Journal of Police Science &amp; Management</w:t>
      </w:r>
      <w:r w:rsidRPr="00E36737">
        <w:rPr>
          <w:rFonts w:ascii="Arial" w:eastAsia="Times New Roman" w:hAnsi="Arial" w:cs="Arial"/>
          <w:sz w:val="24"/>
          <w:szCs w:val="24"/>
          <w:lang w:val="en-US" w:eastAsia="en-GB"/>
        </w:rPr>
        <w:t>, 22(4), p.146135572094776.</w:t>
      </w:r>
    </w:p>
    <w:p w14:paraId="4458EDC3"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Wheller -Research, L. and Standards Manager, A. (2019). </w:t>
      </w:r>
      <w:r w:rsidRPr="00E36737">
        <w:rPr>
          <w:rFonts w:ascii="Arial" w:eastAsia="Times New Roman" w:hAnsi="Arial" w:cs="Arial"/>
          <w:i/>
          <w:iCs/>
          <w:sz w:val="24"/>
          <w:szCs w:val="24"/>
          <w:lang w:val="en-US" w:eastAsia="en-GB"/>
        </w:rPr>
        <w:t>Evidence-based policing Mapping police practice and building the evidence base</w:t>
      </w:r>
      <w:r w:rsidRPr="00E36737">
        <w:rPr>
          <w:rFonts w:ascii="Arial" w:eastAsia="Times New Roman" w:hAnsi="Arial" w:cs="Arial"/>
          <w:sz w:val="24"/>
          <w:szCs w:val="24"/>
          <w:lang w:val="en-US" w:eastAsia="en-GB"/>
        </w:rPr>
        <w:t xml:space="preserve">. [online] Available at: </w:t>
      </w:r>
      <w:hyperlink r:id="rId85" w:history="1">
        <w:r w:rsidRPr="00E36737">
          <w:rPr>
            <w:rFonts w:ascii="Arial" w:eastAsia="Times New Roman" w:hAnsi="Arial" w:cs="Arial"/>
            <w:sz w:val="24"/>
            <w:szCs w:val="24"/>
            <w:lang w:val="en-US" w:eastAsia="en-GB"/>
          </w:rPr>
          <w:t>https://www.birmingham.ac.uk/Documents/college-social-sciences/business/research/crime-justice-policing/conference-presentations-2019/cjp-conference-evidence-based-policing.pdf</w:t>
        </w:r>
      </w:hyperlink>
      <w:r w:rsidRPr="00E36737">
        <w:rPr>
          <w:rFonts w:ascii="Arial" w:eastAsia="Times New Roman" w:hAnsi="Arial" w:cs="Arial"/>
          <w:sz w:val="24"/>
          <w:szCs w:val="24"/>
          <w:lang w:val="en-US" w:eastAsia="en-GB"/>
        </w:rPr>
        <w:t>.</w:t>
      </w:r>
    </w:p>
    <w:p w14:paraId="22A6375F"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Williams, K.A. (2007). </w:t>
      </w:r>
      <w:r w:rsidRPr="00E36737">
        <w:rPr>
          <w:rFonts w:ascii="Arial" w:eastAsia="Times New Roman" w:hAnsi="Arial" w:cs="Arial"/>
          <w:i/>
          <w:iCs/>
          <w:sz w:val="24"/>
          <w:szCs w:val="24"/>
          <w:lang w:val="en-US" w:eastAsia="en-GB"/>
        </w:rPr>
        <w:t>Employing Ex-Offenders: Shifting the Evaluation of Workplace Risks and Opportunities From Employers to Corrections</w:t>
      </w:r>
      <w:r w:rsidRPr="00E36737">
        <w:rPr>
          <w:rFonts w:ascii="Arial" w:eastAsia="Times New Roman" w:hAnsi="Arial" w:cs="Arial"/>
          <w:sz w:val="24"/>
          <w:szCs w:val="24"/>
          <w:lang w:val="en-US" w:eastAsia="en-GB"/>
        </w:rPr>
        <w:t xml:space="preserve">. [online] UCLA Law Review. Available at: </w:t>
      </w:r>
      <w:hyperlink r:id="rId86" w:history="1">
        <w:r w:rsidRPr="00E36737">
          <w:rPr>
            <w:rFonts w:ascii="Arial" w:eastAsia="Times New Roman" w:hAnsi="Arial" w:cs="Arial"/>
            <w:sz w:val="24"/>
            <w:szCs w:val="24"/>
            <w:lang w:val="en-US" w:eastAsia="en-GB"/>
          </w:rPr>
          <w:t>https://www.uclalawreview.org/employing-ex-offenders-shifting-the-evaluation-of-workplace-risks-and-opportunities-from-employers-to-corrections/</w:t>
        </w:r>
      </w:hyperlink>
      <w:r w:rsidRPr="00E36737">
        <w:rPr>
          <w:rFonts w:ascii="Arial" w:eastAsia="Times New Roman" w:hAnsi="Arial" w:cs="Arial"/>
          <w:sz w:val="24"/>
          <w:szCs w:val="24"/>
          <w:lang w:val="en-US" w:eastAsia="en-GB"/>
        </w:rPr>
        <w:t xml:space="preserve"> [Accessed 27 Sep. 2021].</w:t>
      </w:r>
    </w:p>
    <w:p w14:paraId="5DA6EFB5" w14:textId="77777777" w:rsidR="00E36737" w:rsidRPr="00E36737" w:rsidRDefault="00E36737" w:rsidP="00E36737">
      <w:pPr>
        <w:widowControl w:val="0"/>
        <w:autoSpaceDE w:val="0"/>
        <w:autoSpaceDN w:val="0"/>
        <w:adjustRightInd w:val="0"/>
        <w:spacing w:after="240" w:line="360" w:lineRule="auto"/>
        <w:rPr>
          <w:rFonts w:ascii="Arial" w:eastAsia="Times New Roman" w:hAnsi="Arial" w:cs="Arial"/>
          <w:sz w:val="24"/>
          <w:szCs w:val="24"/>
          <w:lang w:val="en-US" w:eastAsia="en-GB"/>
        </w:rPr>
      </w:pPr>
      <w:r w:rsidRPr="00E36737">
        <w:rPr>
          <w:rFonts w:ascii="Arial" w:eastAsia="Times New Roman" w:hAnsi="Arial" w:cs="Arial"/>
          <w:sz w:val="24"/>
          <w:szCs w:val="24"/>
          <w:lang w:val="en-US" w:eastAsia="en-GB"/>
        </w:rPr>
        <w:t xml:space="preserve">Willis, J.J. and Mastrofski, S.D. (2016). Improving policing by integrating craft and science: what can patrol officers teach us about good police work? </w:t>
      </w:r>
      <w:r w:rsidRPr="00E36737">
        <w:rPr>
          <w:rFonts w:ascii="Arial" w:eastAsia="Times New Roman" w:hAnsi="Arial" w:cs="Arial"/>
          <w:i/>
          <w:iCs/>
          <w:sz w:val="24"/>
          <w:szCs w:val="24"/>
          <w:lang w:val="en-US" w:eastAsia="en-GB"/>
        </w:rPr>
        <w:t>Policing and Society</w:t>
      </w:r>
      <w:r w:rsidRPr="00E36737">
        <w:rPr>
          <w:rFonts w:ascii="Arial" w:eastAsia="Times New Roman" w:hAnsi="Arial" w:cs="Arial"/>
          <w:sz w:val="24"/>
          <w:szCs w:val="24"/>
          <w:lang w:val="en-US" w:eastAsia="en-GB"/>
        </w:rPr>
        <w:t>, 28(1), pp.27–44.</w:t>
      </w:r>
    </w:p>
    <w:sectPr w:rsidR="00E36737" w:rsidRPr="00E36737">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C9E92" w16cex:dateUtc="2021-09-27T18:48:00Z"/>
  <w16cex:commentExtensible w16cex:durableId="24FD9085" w16cex:dateUtc="2021-09-28T12:00:00Z"/>
  <w16cex:commentExtensible w16cex:durableId="24FD7087" w16cex:dateUtc="2021-09-28T09:44:00Z"/>
  <w16cex:commentExtensible w16cex:durableId="24FD70D0" w16cex:dateUtc="2021-09-28T09:45:00Z"/>
  <w16cex:commentExtensible w16cex:durableId="24FD6F67" w16cex:dateUtc="2021-09-28T09:39:00Z"/>
  <w16cex:commentExtensible w16cex:durableId="24FD903C" w16cex:dateUtc="2021-09-28T11:59:00Z"/>
  <w16cex:commentExtensible w16cex:durableId="24FD76F8" w16cex:dateUtc="2021-09-28T10:11:00Z"/>
  <w16cex:commentExtensible w16cex:durableId="24FD9061" w16cex:dateUtc="2021-09-28T12:00:00Z"/>
  <w16cex:commentExtensible w16cex:durableId="24FCA3EC" w16cex:dateUtc="2021-09-27T19:11:00Z"/>
  <w16cex:commentExtensible w16cex:durableId="24FD9111" w16cex:dateUtc="2021-09-28T12:03:00Z"/>
  <w16cex:commentExtensible w16cex:durableId="24FCAD5A" w16cex:dateUtc="2021-09-27T19:51:00Z"/>
  <w16cex:commentExtensible w16cex:durableId="24FD924F" w16cex:dateUtc="2021-09-28T12:08:00Z"/>
  <w16cex:commentExtensible w16cex:durableId="24FCB12E" w16cex:dateUtc="2021-09-27T20:07:00Z"/>
  <w16cex:commentExtensible w16cex:durableId="24FCB429" w16cex:dateUtc="2021-09-27T20:20:00Z"/>
  <w16cex:commentExtensible w16cex:durableId="24FCB439" w16cex:dateUtc="2021-09-27T20: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5E8B7" w14:textId="77777777" w:rsidR="00E70F7E" w:rsidRDefault="00E70F7E" w:rsidP="00185771">
      <w:pPr>
        <w:spacing w:after="0" w:line="240" w:lineRule="auto"/>
      </w:pPr>
      <w:r>
        <w:separator/>
      </w:r>
    </w:p>
  </w:endnote>
  <w:endnote w:type="continuationSeparator" w:id="0">
    <w:p w14:paraId="2E2CA1E3" w14:textId="77777777" w:rsidR="00E70F7E" w:rsidRDefault="00E70F7E" w:rsidP="00185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31EF5" w14:textId="77777777" w:rsidR="00E70F7E" w:rsidRDefault="00E70F7E" w:rsidP="00185771">
      <w:pPr>
        <w:spacing w:after="0" w:line="240" w:lineRule="auto"/>
      </w:pPr>
      <w:r>
        <w:separator/>
      </w:r>
    </w:p>
  </w:footnote>
  <w:footnote w:type="continuationSeparator" w:id="0">
    <w:p w14:paraId="1048158E" w14:textId="77777777" w:rsidR="00E70F7E" w:rsidRDefault="00E70F7E" w:rsidP="001857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771"/>
    <w:rsid w:val="000015F5"/>
    <w:rsid w:val="000123C7"/>
    <w:rsid w:val="00013F2C"/>
    <w:rsid w:val="00050F84"/>
    <w:rsid w:val="0005148A"/>
    <w:rsid w:val="000572EB"/>
    <w:rsid w:val="00067BD8"/>
    <w:rsid w:val="00082BB1"/>
    <w:rsid w:val="000B63CE"/>
    <w:rsid w:val="000C5202"/>
    <w:rsid w:val="000C5936"/>
    <w:rsid w:val="000C782C"/>
    <w:rsid w:val="00110AB0"/>
    <w:rsid w:val="00141CE8"/>
    <w:rsid w:val="001422E3"/>
    <w:rsid w:val="00142C0B"/>
    <w:rsid w:val="00161063"/>
    <w:rsid w:val="00163522"/>
    <w:rsid w:val="00166899"/>
    <w:rsid w:val="00182F9E"/>
    <w:rsid w:val="00185771"/>
    <w:rsid w:val="001862FC"/>
    <w:rsid w:val="001944DD"/>
    <w:rsid w:val="001A12E1"/>
    <w:rsid w:val="001D71D0"/>
    <w:rsid w:val="001F70EB"/>
    <w:rsid w:val="002003AE"/>
    <w:rsid w:val="00236FDF"/>
    <w:rsid w:val="002439A8"/>
    <w:rsid w:val="002530D5"/>
    <w:rsid w:val="00255380"/>
    <w:rsid w:val="00266221"/>
    <w:rsid w:val="00283B1A"/>
    <w:rsid w:val="002850EE"/>
    <w:rsid w:val="002863DF"/>
    <w:rsid w:val="00296228"/>
    <w:rsid w:val="002C4BEA"/>
    <w:rsid w:val="002D16CB"/>
    <w:rsid w:val="002D45F9"/>
    <w:rsid w:val="002F166C"/>
    <w:rsid w:val="002F3421"/>
    <w:rsid w:val="00310BBA"/>
    <w:rsid w:val="003823A1"/>
    <w:rsid w:val="003958EB"/>
    <w:rsid w:val="003B68A1"/>
    <w:rsid w:val="003E581C"/>
    <w:rsid w:val="00420023"/>
    <w:rsid w:val="00445506"/>
    <w:rsid w:val="004938C7"/>
    <w:rsid w:val="004B076F"/>
    <w:rsid w:val="004C537C"/>
    <w:rsid w:val="004E4E77"/>
    <w:rsid w:val="004F26CC"/>
    <w:rsid w:val="00517D52"/>
    <w:rsid w:val="0053565E"/>
    <w:rsid w:val="00544325"/>
    <w:rsid w:val="00556591"/>
    <w:rsid w:val="00561B82"/>
    <w:rsid w:val="005657AA"/>
    <w:rsid w:val="005B634C"/>
    <w:rsid w:val="005E4510"/>
    <w:rsid w:val="005F7273"/>
    <w:rsid w:val="00602891"/>
    <w:rsid w:val="00616483"/>
    <w:rsid w:val="00637917"/>
    <w:rsid w:val="00650DE2"/>
    <w:rsid w:val="006549B9"/>
    <w:rsid w:val="00686BB5"/>
    <w:rsid w:val="00690861"/>
    <w:rsid w:val="00696934"/>
    <w:rsid w:val="006A167E"/>
    <w:rsid w:val="006A168A"/>
    <w:rsid w:val="006A6E9A"/>
    <w:rsid w:val="006D7B66"/>
    <w:rsid w:val="006F43ED"/>
    <w:rsid w:val="006F46A8"/>
    <w:rsid w:val="00700A95"/>
    <w:rsid w:val="00700CC6"/>
    <w:rsid w:val="00706B42"/>
    <w:rsid w:val="00732C6E"/>
    <w:rsid w:val="00742153"/>
    <w:rsid w:val="0074744B"/>
    <w:rsid w:val="00753F46"/>
    <w:rsid w:val="00777B20"/>
    <w:rsid w:val="00783C73"/>
    <w:rsid w:val="00786437"/>
    <w:rsid w:val="0079120E"/>
    <w:rsid w:val="007C2DFE"/>
    <w:rsid w:val="007E4E53"/>
    <w:rsid w:val="007E6DB5"/>
    <w:rsid w:val="007F61A8"/>
    <w:rsid w:val="00805C9E"/>
    <w:rsid w:val="008206BF"/>
    <w:rsid w:val="008263AD"/>
    <w:rsid w:val="00835D04"/>
    <w:rsid w:val="008363A5"/>
    <w:rsid w:val="00854CD6"/>
    <w:rsid w:val="00883358"/>
    <w:rsid w:val="008951BF"/>
    <w:rsid w:val="008A3A00"/>
    <w:rsid w:val="008A6BEE"/>
    <w:rsid w:val="008B5C0C"/>
    <w:rsid w:val="008F47ED"/>
    <w:rsid w:val="00951A43"/>
    <w:rsid w:val="00961571"/>
    <w:rsid w:val="0096236A"/>
    <w:rsid w:val="009645C4"/>
    <w:rsid w:val="00982028"/>
    <w:rsid w:val="009B6F5C"/>
    <w:rsid w:val="00A1255F"/>
    <w:rsid w:val="00A32C91"/>
    <w:rsid w:val="00A418CF"/>
    <w:rsid w:val="00A5139E"/>
    <w:rsid w:val="00A51776"/>
    <w:rsid w:val="00A60775"/>
    <w:rsid w:val="00A66286"/>
    <w:rsid w:val="00A718FC"/>
    <w:rsid w:val="00A84C92"/>
    <w:rsid w:val="00A90615"/>
    <w:rsid w:val="00AE4BFB"/>
    <w:rsid w:val="00B033E4"/>
    <w:rsid w:val="00B063EC"/>
    <w:rsid w:val="00B47591"/>
    <w:rsid w:val="00B52461"/>
    <w:rsid w:val="00B535B3"/>
    <w:rsid w:val="00B57C3E"/>
    <w:rsid w:val="00B84FDB"/>
    <w:rsid w:val="00BC429F"/>
    <w:rsid w:val="00BC677E"/>
    <w:rsid w:val="00BE360B"/>
    <w:rsid w:val="00BE3E66"/>
    <w:rsid w:val="00BF6600"/>
    <w:rsid w:val="00BF7C8E"/>
    <w:rsid w:val="00C31680"/>
    <w:rsid w:val="00C42E9F"/>
    <w:rsid w:val="00C542B4"/>
    <w:rsid w:val="00C626A8"/>
    <w:rsid w:val="00C63E1D"/>
    <w:rsid w:val="00C65C6B"/>
    <w:rsid w:val="00C74718"/>
    <w:rsid w:val="00C97652"/>
    <w:rsid w:val="00CB3C52"/>
    <w:rsid w:val="00CC12AF"/>
    <w:rsid w:val="00D02D64"/>
    <w:rsid w:val="00D20535"/>
    <w:rsid w:val="00D26D1B"/>
    <w:rsid w:val="00D42CC0"/>
    <w:rsid w:val="00D51C4D"/>
    <w:rsid w:val="00D75DF3"/>
    <w:rsid w:val="00D82E09"/>
    <w:rsid w:val="00D916BC"/>
    <w:rsid w:val="00DA22D2"/>
    <w:rsid w:val="00DB366B"/>
    <w:rsid w:val="00DB4CDA"/>
    <w:rsid w:val="00DC447A"/>
    <w:rsid w:val="00DC6068"/>
    <w:rsid w:val="00DC786D"/>
    <w:rsid w:val="00DF13CE"/>
    <w:rsid w:val="00DF6724"/>
    <w:rsid w:val="00E04E56"/>
    <w:rsid w:val="00E30A32"/>
    <w:rsid w:val="00E36737"/>
    <w:rsid w:val="00E46B43"/>
    <w:rsid w:val="00E46B94"/>
    <w:rsid w:val="00E70F7E"/>
    <w:rsid w:val="00E759B1"/>
    <w:rsid w:val="00E8266E"/>
    <w:rsid w:val="00E93348"/>
    <w:rsid w:val="00EC077F"/>
    <w:rsid w:val="00ED0F4B"/>
    <w:rsid w:val="00EE404A"/>
    <w:rsid w:val="00EF3356"/>
    <w:rsid w:val="00F0302F"/>
    <w:rsid w:val="00F62A93"/>
    <w:rsid w:val="00F72ACC"/>
    <w:rsid w:val="00F80810"/>
    <w:rsid w:val="00F839E8"/>
    <w:rsid w:val="00F958B9"/>
    <w:rsid w:val="00FA2D85"/>
    <w:rsid w:val="00FB4EE0"/>
    <w:rsid w:val="00FC7B8C"/>
    <w:rsid w:val="00FD4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4EFA6"/>
  <w15:chartTrackingRefBased/>
  <w15:docId w15:val="{8EDCFFDA-29C3-4564-AE9E-C18081A4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D1B"/>
    <w:rPr>
      <w:rFonts w:ascii="Segoe UI" w:hAnsi="Segoe UI" w:cs="Segoe UI"/>
      <w:sz w:val="18"/>
      <w:szCs w:val="18"/>
    </w:rPr>
  </w:style>
  <w:style w:type="character" w:styleId="CommentReference">
    <w:name w:val="annotation reference"/>
    <w:basedOn w:val="DefaultParagraphFont"/>
    <w:uiPriority w:val="99"/>
    <w:semiHidden/>
    <w:unhideWhenUsed/>
    <w:rsid w:val="00B52461"/>
    <w:rPr>
      <w:sz w:val="16"/>
      <w:szCs w:val="16"/>
    </w:rPr>
  </w:style>
  <w:style w:type="paragraph" w:styleId="CommentText">
    <w:name w:val="annotation text"/>
    <w:basedOn w:val="Normal"/>
    <w:link w:val="CommentTextChar"/>
    <w:uiPriority w:val="99"/>
    <w:unhideWhenUsed/>
    <w:rsid w:val="00B52461"/>
    <w:pPr>
      <w:spacing w:line="240" w:lineRule="auto"/>
    </w:pPr>
    <w:rPr>
      <w:sz w:val="20"/>
      <w:szCs w:val="20"/>
    </w:rPr>
  </w:style>
  <w:style w:type="character" w:customStyle="1" w:styleId="CommentTextChar">
    <w:name w:val="Comment Text Char"/>
    <w:basedOn w:val="DefaultParagraphFont"/>
    <w:link w:val="CommentText"/>
    <w:uiPriority w:val="99"/>
    <w:rsid w:val="00B52461"/>
    <w:rPr>
      <w:sz w:val="20"/>
      <w:szCs w:val="20"/>
    </w:rPr>
  </w:style>
  <w:style w:type="paragraph" w:styleId="CommentSubject">
    <w:name w:val="annotation subject"/>
    <w:basedOn w:val="CommentText"/>
    <w:next w:val="CommentText"/>
    <w:link w:val="CommentSubjectChar"/>
    <w:uiPriority w:val="99"/>
    <w:semiHidden/>
    <w:unhideWhenUsed/>
    <w:rsid w:val="00B52461"/>
    <w:rPr>
      <w:b/>
      <w:bCs/>
    </w:rPr>
  </w:style>
  <w:style w:type="character" w:customStyle="1" w:styleId="CommentSubjectChar">
    <w:name w:val="Comment Subject Char"/>
    <w:basedOn w:val="CommentTextChar"/>
    <w:link w:val="CommentSubject"/>
    <w:uiPriority w:val="99"/>
    <w:semiHidden/>
    <w:rsid w:val="00B524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1089-008-0188-0" TargetMode="External"/><Relationship Id="rId18" Type="http://schemas.openxmlformats.org/officeDocument/2006/relationships/hyperlink" Target="https://www.nationalcrimeagency.gov.uk/what-we-do/how-we-work/supporting-victims-and-survivors" TargetMode="External"/><Relationship Id="rId26" Type="http://schemas.openxmlformats.org/officeDocument/2006/relationships/hyperlink" Target="https://whatworks.college.police.uk/Support/Pages/maturity-model.aspx" TargetMode="External"/><Relationship Id="rId39" Type="http://schemas.openxmlformats.org/officeDocument/2006/relationships/hyperlink" Target="http://eprints.bournemouth.ac.uk/32438/1/Heslop_2019_Police_and_uneversity_ethics_%20final.pdf" TargetMode="External"/><Relationship Id="rId21" Type="http://schemas.openxmlformats.org/officeDocument/2006/relationships/hyperlink" Target="https://www.whatworksnetwork.org.uk/members/college-of-policing/" TargetMode="External"/><Relationship Id="rId34" Type="http://schemas.openxmlformats.org/officeDocument/2006/relationships/hyperlink" Target="https://www.gov.uk/government/organisations/driver-and-vehicle-licensing-agency" TargetMode="External"/><Relationship Id="rId42" Type="http://schemas.openxmlformats.org/officeDocument/2006/relationships/hyperlink" Target="https://www.justiceinspectorates.gov.uk/hmicfrs/wp-content/uploads/police-effectiveness-vulnerability-2015-south-wales.pdf" TargetMode="External"/><Relationship Id="rId47" Type="http://schemas.openxmlformats.org/officeDocument/2006/relationships/hyperlink" Target="https://assets.publishing.service.gov.uk/government/uploads/system/uploads/attachment_data/file/742042/20180802_CHIS_code_.pdf" TargetMode="External"/><Relationship Id="rId50" Type="http://schemas.openxmlformats.org/officeDocument/2006/relationships/hyperlink" Target="https://www.jesip.org.uk/home" TargetMode="External"/><Relationship Id="rId55" Type="http://schemas.openxmlformats.org/officeDocument/2006/relationships/hyperlink" Target="https://pure.southwales.ac.uk/files/1296858/fcdps64.pdf" TargetMode="External"/><Relationship Id="rId63" Type="http://schemas.openxmlformats.org/officeDocument/2006/relationships/hyperlink" Target="https://navcis.police.uk/intelligence/" TargetMode="External"/><Relationship Id="rId68" Type="http://schemas.openxmlformats.org/officeDocument/2006/relationships/hyperlink" Target="https://www.researchgate.net/publication/328420872_%27Not_Everyone_is_Created_Equal_Under_the_MARAC_Model%27_A_Literature_Review_of_Domestic_Violence_Risk_Management_Process_for_High_Medium_and_Standard_Risk_Cases_in_the_UK" TargetMode="External"/><Relationship Id="rId76" Type="http://schemas.openxmlformats.org/officeDocument/2006/relationships/hyperlink" Target="https://www.gov.scot/publications/works-reduce-reoffending-summary-evidence/" TargetMode="External"/><Relationship Id="rId84" Type="http://schemas.openxmlformats.org/officeDocument/2006/relationships/hyperlink" Target="https://www.westyorkshire.police.uk/advice/10-principles-crime-prevention/10-principles-crime-prevention/10-principles-crime-prevention" TargetMode="External"/><Relationship Id="rId89" Type="http://schemas.microsoft.com/office/2018/08/relationships/commentsExtensible" Target="commentsExtensible.xml"/><Relationship Id="rId7" Type="http://schemas.openxmlformats.org/officeDocument/2006/relationships/webSettings" Target="webSettings.xml"/><Relationship Id="rId71" Type="http://schemas.openxmlformats.org/officeDocument/2006/relationships/hyperlink" Target="https://www.police.uk/" TargetMode="External"/><Relationship Id="rId2" Type="http://schemas.openxmlformats.org/officeDocument/2006/relationships/customXml" Target="../customXml/item2.xml"/><Relationship Id="rId16" Type="http://schemas.openxmlformats.org/officeDocument/2006/relationships/hyperlink" Target="https://www.cambridge-ebp.co.uk/journal" TargetMode="External"/><Relationship Id="rId29" Type="http://schemas.openxmlformats.org/officeDocument/2006/relationships/hyperlink" Target="https://www.college.police.uk/career-learning/career-development/mentoring" TargetMode="External"/><Relationship Id="rId11" Type="http://schemas.openxmlformats.org/officeDocument/2006/relationships/hyperlink" Target="https://www.apccs.police.uk/media/6144/reducing-reoffending-in-focus.pdf" TargetMode="External"/><Relationship Id="rId24" Type="http://schemas.openxmlformats.org/officeDocument/2006/relationships/hyperlink" Target="https://www.college.police.uk/" TargetMode="External"/><Relationship Id="rId32" Type="http://schemas.openxmlformats.org/officeDocument/2006/relationships/hyperlink" Target="http://www.crimeprevention.nsw.gov.au/Documents/routine_activity_factsheet_nov2014.pdf" TargetMode="External"/><Relationship Id="rId37" Type="http://schemas.openxmlformats.org/officeDocument/2006/relationships/hyperlink" Target="https://researchoutput.csu.edu.au/en/publications/understanding-the-process-of-professionalisation-in-the-police-or" TargetMode="External"/><Relationship Id="rId40" Type="http://schemas.openxmlformats.org/officeDocument/2006/relationships/hyperlink" Target="https://assets.publishing.service.gov.uk/government/uploads/system/uploads/attachment_data/file/248645/Serious_and_Organised_Crime_Strategy.pdf" TargetMode="External"/><Relationship Id="rId45" Type="http://schemas.openxmlformats.org/officeDocument/2006/relationships/hyperlink" Target="https://www.gov.uk/government/publications/policing-by-consent/definition-of-policing-by-consent" TargetMode="External"/><Relationship Id="rId53" Type="http://schemas.openxmlformats.org/officeDocument/2006/relationships/hyperlink" Target="https://www.parliament.uk/globalassets/documents/commons-committees/home-affairs/HC-67-I-Leadership-Report-FINAL.pdf" TargetMode="External"/><Relationship Id="rId58" Type="http://schemas.openxmlformats.org/officeDocument/2006/relationships/hyperlink" Target="https://assets.publishing.service.gov.uk/government/uploads/system/uploads/attachment_data/file/243718/evidence-reduce-reoffending.pdf" TargetMode="External"/><Relationship Id="rId66" Type="http://schemas.openxmlformats.org/officeDocument/2006/relationships/hyperlink" Target="https://assets.college.police.uk/s3fs-public/2021-02/code_of_ethics.pdf" TargetMode="External"/><Relationship Id="rId74" Type="http://schemas.openxmlformats.org/officeDocument/2006/relationships/hyperlink" Target="https://safelives.org.uk/sites/default/files/resources/MARAC%20FAQs%20General%20FINAL.pdf" TargetMode="External"/><Relationship Id="rId79" Type="http://schemas.openxmlformats.org/officeDocument/2006/relationships/hyperlink" Target="https://academic.oup.com/policing/advance-article-abstract/doi/10.1093/police/paab045/6321613?redirectedFrom=fulltext" TargetMode="External"/><Relationship Id="rId87"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whatworks.college.police.uk/Research/Documents/Fair_cop_Full_Report.pdf" TargetMode="External"/><Relationship Id="rId82" Type="http://schemas.openxmlformats.org/officeDocument/2006/relationships/hyperlink" Target="https://www.ohchr.org/EN/ProfessionalInterest/Pages/RemedyAndReparation.aspx" TargetMode="External"/><Relationship Id="rId19" Type="http://schemas.openxmlformats.org/officeDocument/2006/relationships/hyperlink" Target="https://www.jstor.org/stable/2094589?seq=1"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mgresearch.co.uk//wp-content/uploads/2019/01/1578-HMICFRS-Public-Perceptions-of-Policing-2018_FINAL.pdf" TargetMode="External"/><Relationship Id="rId22" Type="http://schemas.openxmlformats.org/officeDocument/2006/relationships/hyperlink" Target="https://whatworks.college.police.uk/Partnerships/Knowledge-Fund/Pages/Police-Knowledge-Fund.aspx" TargetMode="External"/><Relationship Id="rId27" Type="http://schemas.openxmlformats.org/officeDocument/2006/relationships/hyperlink" Target="https://assets.publishing.service.gov.uk/government/uploads/system/uploads/attachment_data/file/511453/2016_Candidate_Guidance__The_College_of_Policing__v1.pdf" TargetMode="External"/><Relationship Id="rId30" Type="http://schemas.openxmlformats.org/officeDocument/2006/relationships/hyperlink" Target="https://publications.parliament.uk/pa/cm201617/cmselect/cmhaff/23/23.pdf" TargetMode="External"/><Relationship Id="rId35" Type="http://schemas.openxmlformats.org/officeDocument/2006/relationships/hyperlink" Target="https://www.gloucestershire.police.uk/SysSiteAssets/foi-media/gloucestershire/policies/mentoring-and-coaching-policy" TargetMode="External"/><Relationship Id="rId43" Type="http://schemas.openxmlformats.org/officeDocument/2006/relationships/hyperlink" Target="https://www.policeconduct.gov.uk/sites/default/files/Documents/Who-we-are/Our-Policies/concordat_HMIC_COP_IPCC.pdf" TargetMode="External"/><Relationship Id="rId48" Type="http://schemas.openxmlformats.org/officeDocument/2006/relationships/hyperlink" Target="https://committees.parliament.uk/publications/7012/documents/72927/default/" TargetMode="External"/><Relationship Id="rId56" Type="http://schemas.openxmlformats.org/officeDocument/2006/relationships/hyperlink" Target="https://ray.yorksj.ac.uk/id/eprint/3485/1/millie%20%20hirschler%20-%20ehu%20police%20recruits%20report%20-%20final.pdf" TargetMode="External"/><Relationship Id="rId64" Type="http://schemas.openxmlformats.org/officeDocument/2006/relationships/hyperlink" Target="https://www.gov.uk/government/statistics/proven-reoffending-statistics-january-to-march-2019/proven-reoffending-statistics-january-to-march-2019" TargetMode="External"/><Relationship Id="rId69" Type="http://schemas.openxmlformats.org/officeDocument/2006/relationships/hyperlink" Target="https://www.polfed.org/wilts/about-us/the-office-of-constable/" TargetMode="External"/><Relationship Id="rId77" Type="http://schemas.openxmlformats.org/officeDocument/2006/relationships/hyperlink" Target="https://www.policefoundation.org/wp-content/uploads/2015/06/Sherman-1998-Evidence-Based-Policing.pdf" TargetMode="External"/><Relationship Id="rId8" Type="http://schemas.openxmlformats.org/officeDocument/2006/relationships/footnotes" Target="footnotes.xml"/><Relationship Id="rId51" Type="http://schemas.openxmlformats.org/officeDocument/2006/relationships/hyperlink" Target="https://www.sciencedirect.com/science/article/pii/B9780123748515000019" TargetMode="External"/><Relationship Id="rId72" Type="http://schemas.openxmlformats.org/officeDocument/2006/relationships/hyperlink" Target="https://www.npcc.police.uk/documents/Policing%20Vision.pdf" TargetMode="External"/><Relationship Id="rId80" Type="http://schemas.openxmlformats.org/officeDocument/2006/relationships/hyperlink" Target="https://www.bbc.co.uk/news/uk-24486649" TargetMode="External"/><Relationship Id="rId85" Type="http://schemas.openxmlformats.org/officeDocument/2006/relationships/hyperlink" Target="https://www.birmingham.ac.uk/Documents/college-social-sciences/business/research/crime-justice-policing/conference-presentations-2019/cjp-conference-evidence-based-policing.pdf" TargetMode="External"/><Relationship Id="rId3" Type="http://schemas.openxmlformats.org/officeDocument/2006/relationships/customXml" Target="../customXml/item3.xml"/><Relationship Id="rId12" Type="http://schemas.openxmlformats.org/officeDocument/2006/relationships/hyperlink" Target="https://www.suffolk.police.uk/about-us/our-organisation/our-departments/public-protection-department" TargetMode="External"/><Relationship Id="rId17" Type="http://schemas.openxmlformats.org/officeDocument/2006/relationships/hyperlink" Target="https://cebcp.org/" TargetMode="External"/><Relationship Id="rId25" Type="http://schemas.openxmlformats.org/officeDocument/2006/relationships/hyperlink" Target="https://whatworks.college.police.uk/About/Pages/What-is-EBP.aspx" TargetMode="External"/><Relationship Id="rId33" Type="http://schemas.openxmlformats.org/officeDocument/2006/relationships/hyperlink" Target="https://www.cps.gov.uk/organised-crime-strategy" TargetMode="External"/><Relationship Id="rId38" Type="http://schemas.openxmlformats.org/officeDocument/2006/relationships/hyperlink" Target="https://www.gdas.wales/" TargetMode="External"/><Relationship Id="rId46" Type="http://schemas.openxmlformats.org/officeDocument/2006/relationships/hyperlink" Target="https://assets.publishing.service.gov.uk/government/uploads/system/uploads/attachment_data/file/509831/6.1770_Modern_Crime_Prevention_Strategy_final_WEB_version.pdf" TargetMode="External"/><Relationship Id="rId59" Type="http://schemas.openxmlformats.org/officeDocument/2006/relationships/hyperlink" Target="https://www.cps.gov.uk/sites/default/files/documents/legal_guidance/OD_000049.pdf" TargetMode="External"/><Relationship Id="rId67" Type="http://schemas.openxmlformats.org/officeDocument/2006/relationships/hyperlink" Target="https://pure.southwales.ac.uk/files/3670886/10_1108_JWAM_01_2020_0001.pdf" TargetMode="External"/><Relationship Id="rId20" Type="http://schemas.openxmlformats.org/officeDocument/2006/relationships/hyperlink" Target="https://www.college.police.uk/ethics/code-of-ethics" TargetMode="External"/><Relationship Id="rId41" Type="http://schemas.openxmlformats.org/officeDocument/2006/relationships/hyperlink" Target="https://www.justiceinspectorates.gov.uk/hmicfrs/media/Multi-agency-public-protection-arrangements.pdf" TargetMode="External"/><Relationship Id="rId54" Type="http://schemas.openxmlformats.org/officeDocument/2006/relationships/hyperlink" Target="https://assets.publishing.service.gov.uk/government/uploads/system/uploads/attachment_data/file/277111/4262.pdf" TargetMode="External"/><Relationship Id="rId62" Type="http://schemas.openxmlformats.org/officeDocument/2006/relationships/hyperlink" Target="https://netpol.org/wp-content/uploads/2014/06/National-Intelligence-Model.pdf" TargetMode="External"/><Relationship Id="rId70" Type="http://schemas.openxmlformats.org/officeDocument/2006/relationships/hyperlink" Target="https://www.polfed.org/media/14239/the-office-of-constable-with-links-2018.pdf" TargetMode="External"/><Relationship Id="rId75" Type="http://schemas.openxmlformats.org/officeDocument/2006/relationships/hyperlink" Target="https://www.semanticscholar.org/paper/In-Pursuit-of-Police-Professionalism%3A-The-and-of-a-Schneider/929654167fcc4f3ffbb295260111e3c8e434c8b5" TargetMode="External"/><Relationship Id="rId83" Type="http://schemas.openxmlformats.org/officeDocument/2006/relationships/hyperlink" Target="https://www.victimsupport.org.u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ictionary.cambridge.org/dictionary/english/professional" TargetMode="External"/><Relationship Id="rId23" Type="http://schemas.openxmlformats.org/officeDocument/2006/relationships/hyperlink" Target="https://whatworks.college.police.uk/About/News/Pages/Analyst_day.aspx" TargetMode="External"/><Relationship Id="rId28" Type="http://schemas.openxmlformats.org/officeDocument/2006/relationships/hyperlink" Target="https://www.app.college.police.uk/app-content/critical-incident-management/types-of-critical-incident/?highlight=critical%20incidents?s=critical+incidents" TargetMode="External"/><Relationship Id="rId36" Type="http://schemas.openxmlformats.org/officeDocument/2006/relationships/hyperlink" Target="https://www.gloucestershire.police.uk/SysSiteAssets/foi-media/gloucestershire/policies/critical-incident-policy" TargetMode="External"/><Relationship Id="rId49" Type="http://schemas.openxmlformats.org/officeDocument/2006/relationships/hyperlink" Target="https://www.southampton.ac.uk/news/2018/08/perception-of-crime.page" TargetMode="External"/><Relationship Id="rId57" Type="http://schemas.openxmlformats.org/officeDocument/2006/relationships/hyperlink" Target="https://www.gov.uk/government/publications/the-code-of-practice-for-victims-of-crime" TargetMode="External"/><Relationship Id="rId10" Type="http://schemas.openxmlformats.org/officeDocument/2006/relationships/hyperlink" Target="https://www.justiceinspectorates.gov.uk/cjji/wp-content/uploads/sites/2/2015/10/MAPPA-follow-up-thematic-report.pdf" TargetMode="External"/><Relationship Id="rId31" Type="http://schemas.openxmlformats.org/officeDocument/2006/relationships/hyperlink" Target="https://www.collinsdictionary.com/dictionary/english/professional" TargetMode="External"/><Relationship Id="rId44" Type="http://schemas.openxmlformats.org/officeDocument/2006/relationships/hyperlink" Target="https://www.justiceinspectorates.gov.uk/hmicfrs/publications/public-perceptions-of-policing-in-england-and-wales-2018/" TargetMode="External"/><Relationship Id="rId52" Type="http://schemas.openxmlformats.org/officeDocument/2006/relationships/hyperlink" Target="https://www.sciencedirect.com/science/article/pii/B9780128172735000193" TargetMode="External"/><Relationship Id="rId60" Type="http://schemas.openxmlformats.org/officeDocument/2006/relationships/hyperlink" Target="https://www.cps.gov.uk/sites/default/files/documents/victims_witnesses/adult_victims_code_leaflet.pdf" TargetMode="External"/><Relationship Id="rId65" Type="http://schemas.openxmlformats.org/officeDocument/2006/relationships/hyperlink" Target="https://www.nationalcrimeagency.gov.uk/what-we-do/how-we-work/intelligence-enhancing-the-picture-of-serious-organised-crime-affecting-the-uk" TargetMode="External"/><Relationship Id="rId73" Type="http://schemas.openxmlformats.org/officeDocument/2006/relationships/hyperlink" Target="https://www.britannica.com/topic/rational-choice-theory" TargetMode="External"/><Relationship Id="rId78" Type="http://schemas.openxmlformats.org/officeDocument/2006/relationships/hyperlink" Target="https://cebcp.org/wp-content/evidence-based-policing/Sherman-TripleT.pdf" TargetMode="External"/><Relationship Id="rId81" Type="http://schemas.openxmlformats.org/officeDocument/2006/relationships/hyperlink" Target="https://www.sebp.police.uk/" TargetMode="External"/><Relationship Id="rId86" Type="http://schemas.openxmlformats.org/officeDocument/2006/relationships/hyperlink" Target="https://www.uclalawreview.org/employing-ex-offenders-shifting-the-evaluation-of-workplace-risks-and-opportunities-from-employers-to-corr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010a5ee08729b78d35e95c4f144ab20f">
  <xsd:schema xmlns:xsd="http://www.w3.org/2001/XMLSchema" xmlns:xs="http://www.w3.org/2001/XMLSchema" xmlns:p="http://schemas.microsoft.com/office/2006/metadata/properties" xmlns:ns3="e383f68b-8da6-4b00-a9bc-cdca5e689bba" targetNamespace="http://schemas.microsoft.com/office/2006/metadata/properties" ma:root="true" ma:fieldsID="c2e37ada07225d0524bca3d3e59d0708"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96A28-028A-4640-BA74-29914274E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75C8A4-C21C-4135-9A70-D8A6CC26DBB8}">
  <ds:schemaRefs>
    <ds:schemaRef ds:uri="http://schemas.microsoft.com/sharepoint/v3/contenttype/forms"/>
  </ds:schemaRefs>
</ds:datastoreItem>
</file>

<file path=customXml/itemProps3.xml><?xml version="1.0" encoding="utf-8"?>
<ds:datastoreItem xmlns:ds="http://schemas.openxmlformats.org/officeDocument/2006/customXml" ds:itemID="{E72BA4A9-DF20-4776-AE32-0717E9A7D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1AF837-FDF9-4C51-B00D-734FFA81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26</Pages>
  <Words>9466</Words>
  <Characters>53961</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Guto</dc:creator>
  <cp:keywords/>
  <dc:description/>
  <cp:lastModifiedBy>Jenkins, Guto</cp:lastModifiedBy>
  <cp:revision>71</cp:revision>
  <dcterms:created xsi:type="dcterms:W3CDTF">2021-09-28T11:55:00Z</dcterms:created>
  <dcterms:modified xsi:type="dcterms:W3CDTF">2021-10-04T15:46:00Z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2021-09-24T09:10:10Z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402bfeb8-7cf9-42a3-a5ba-3febbbd72b88</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