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E4E7E9" w14:textId="77777777" w:rsidR="002812F5" w:rsidRDefault="00843CF7">
      <w:r w:rsidRPr="00A406E5">
        <w:rPr>
          <w:rFonts w:cs="Arial"/>
          <w:noProof/>
          <w:lang w:val="en-US"/>
        </w:rPr>
        <w:drawing>
          <wp:anchor distT="0" distB="0" distL="114300" distR="114300" simplePos="0" relativeHeight="251659264" behindDoc="0" locked="0" layoutInCell="1" allowOverlap="1" wp14:anchorId="763D5E8C" wp14:editId="2B611945">
            <wp:simplePos x="0" y="0"/>
            <wp:positionH relativeFrom="column">
              <wp:posOffset>0</wp:posOffset>
            </wp:positionH>
            <wp:positionV relativeFrom="paragraph">
              <wp:posOffset>274320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7A1AC2F" w14:textId="77777777" w:rsidR="00843CF7" w:rsidRDefault="00843CF7"/>
    <w:p w14:paraId="10577F6A" w14:textId="77777777" w:rsidR="00843CF7" w:rsidRDefault="00843CF7"/>
    <w:p w14:paraId="07BFAE33" w14:textId="77777777" w:rsidR="00843CF7" w:rsidRDefault="00843CF7"/>
    <w:p w14:paraId="5F8A7FD7" w14:textId="77777777" w:rsidR="00843CF7" w:rsidRDefault="00843CF7" w:rsidP="00843CF7">
      <w:pPr>
        <w:jc w:val="center"/>
        <w:rPr>
          <w:b/>
          <w:color w:val="2E74B5" w:themeColor="accent1" w:themeShade="BF"/>
          <w:sz w:val="32"/>
        </w:rPr>
      </w:pPr>
      <w:r w:rsidRPr="00843CF7">
        <w:rPr>
          <w:b/>
          <w:color w:val="2E74B5" w:themeColor="accent1" w:themeShade="BF"/>
          <w:sz w:val="32"/>
        </w:rPr>
        <w:t>LEVEL 5 ASSESSMENT SPECIFICATION</w:t>
      </w:r>
    </w:p>
    <w:tbl>
      <w:tblPr>
        <w:tblW w:w="8858"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43"/>
        <w:gridCol w:w="7015"/>
      </w:tblGrid>
      <w:tr w:rsidR="00843CF7" w:rsidRPr="00A406E5" w14:paraId="1A4E934D" w14:textId="77777777" w:rsidTr="00843CF7">
        <w:tc>
          <w:tcPr>
            <w:tcW w:w="1843" w:type="dxa"/>
            <w:shd w:val="clear" w:color="auto" w:fill="D9D9D9" w:themeFill="background1" w:themeFillShade="D9"/>
          </w:tcPr>
          <w:p w14:paraId="5F57467A" w14:textId="77777777" w:rsidR="00843CF7" w:rsidRPr="00A406E5" w:rsidRDefault="00843CF7" w:rsidP="006A754C">
            <w:pPr>
              <w:spacing w:before="120" w:after="120"/>
              <w:rPr>
                <w:rFonts w:cs="Arial"/>
                <w:b/>
              </w:rPr>
            </w:pPr>
            <w:r>
              <w:rPr>
                <w:rFonts w:cs="Arial"/>
                <w:b/>
              </w:rPr>
              <w:t>Student Name:</w:t>
            </w:r>
          </w:p>
        </w:tc>
        <w:tc>
          <w:tcPr>
            <w:tcW w:w="7015" w:type="dxa"/>
          </w:tcPr>
          <w:p w14:paraId="32379B53" w14:textId="487362AF" w:rsidR="00843CF7" w:rsidRDefault="00966815" w:rsidP="006A754C">
            <w:pPr>
              <w:spacing w:before="120" w:after="120"/>
              <w:rPr>
                <w:rFonts w:cs="Arial"/>
                <w:b/>
              </w:rPr>
            </w:pPr>
            <w:r>
              <w:rPr>
                <w:rFonts w:cs="Arial"/>
                <w:b/>
              </w:rPr>
              <w:t>Cerdiyaa Khan</w:t>
            </w:r>
          </w:p>
        </w:tc>
      </w:tr>
      <w:tr w:rsidR="00843CF7" w:rsidRPr="00A406E5" w14:paraId="47EED927" w14:textId="77777777" w:rsidTr="00843CF7">
        <w:tc>
          <w:tcPr>
            <w:tcW w:w="1843" w:type="dxa"/>
            <w:shd w:val="clear" w:color="auto" w:fill="D9D9D9" w:themeFill="background1" w:themeFillShade="D9"/>
          </w:tcPr>
          <w:p w14:paraId="5375A3C6" w14:textId="77777777" w:rsidR="00843CF7" w:rsidRPr="00A406E5" w:rsidRDefault="00843CF7" w:rsidP="006A754C">
            <w:pPr>
              <w:spacing w:before="120" w:after="120"/>
              <w:rPr>
                <w:rFonts w:cs="Arial"/>
                <w:b/>
              </w:rPr>
            </w:pPr>
            <w:r>
              <w:rPr>
                <w:rFonts w:cs="Arial"/>
                <w:b/>
              </w:rPr>
              <w:t>Student ID:</w:t>
            </w:r>
          </w:p>
        </w:tc>
        <w:tc>
          <w:tcPr>
            <w:tcW w:w="7015" w:type="dxa"/>
          </w:tcPr>
          <w:p w14:paraId="6318C29C" w14:textId="46005EDB" w:rsidR="00843CF7" w:rsidRDefault="00966815" w:rsidP="006A754C">
            <w:pPr>
              <w:spacing w:before="120" w:after="120"/>
              <w:rPr>
                <w:rFonts w:cs="Arial"/>
                <w:b/>
              </w:rPr>
            </w:pPr>
            <w:r>
              <w:rPr>
                <w:rFonts w:cs="Arial"/>
                <w:b/>
              </w:rPr>
              <w:t>2325009</w:t>
            </w:r>
          </w:p>
        </w:tc>
      </w:tr>
      <w:tr w:rsidR="00843CF7" w:rsidRPr="00A406E5" w14:paraId="739B4D4F" w14:textId="77777777" w:rsidTr="00843CF7">
        <w:tc>
          <w:tcPr>
            <w:tcW w:w="1843" w:type="dxa"/>
            <w:shd w:val="clear" w:color="auto" w:fill="D9D9D9" w:themeFill="background1" w:themeFillShade="D9"/>
          </w:tcPr>
          <w:p w14:paraId="310D7806" w14:textId="77777777" w:rsidR="00843CF7" w:rsidRPr="00A406E5" w:rsidRDefault="00843CF7" w:rsidP="006A754C">
            <w:pPr>
              <w:spacing w:before="120" w:after="120"/>
              <w:rPr>
                <w:rFonts w:cs="Arial"/>
                <w:b/>
              </w:rPr>
            </w:pPr>
            <w:r w:rsidRPr="00A406E5">
              <w:rPr>
                <w:rFonts w:cs="Arial"/>
                <w:b/>
              </w:rPr>
              <w:t>Programme:</w:t>
            </w:r>
          </w:p>
        </w:tc>
        <w:tc>
          <w:tcPr>
            <w:tcW w:w="7015" w:type="dxa"/>
          </w:tcPr>
          <w:p w14:paraId="6CC24343" w14:textId="77777777" w:rsidR="00843CF7" w:rsidRPr="00A406E5" w:rsidRDefault="00843CF7" w:rsidP="006A754C">
            <w:pPr>
              <w:spacing w:before="120" w:after="120"/>
              <w:rPr>
                <w:rFonts w:cs="Arial"/>
                <w:b/>
              </w:rPr>
            </w:pPr>
            <w:r>
              <w:rPr>
                <w:rFonts w:cs="Arial"/>
                <w:b/>
              </w:rPr>
              <w:t>BSc Health and Social Care</w:t>
            </w:r>
          </w:p>
        </w:tc>
      </w:tr>
      <w:tr w:rsidR="00843CF7" w:rsidRPr="00A406E5" w14:paraId="59C86E54" w14:textId="77777777" w:rsidTr="00843CF7">
        <w:tc>
          <w:tcPr>
            <w:tcW w:w="1843" w:type="dxa"/>
            <w:shd w:val="clear" w:color="auto" w:fill="D9D9D9" w:themeFill="background1" w:themeFillShade="D9"/>
          </w:tcPr>
          <w:p w14:paraId="27F1C62A" w14:textId="77777777" w:rsidR="00843CF7" w:rsidRPr="00A406E5" w:rsidRDefault="00843CF7" w:rsidP="006A754C">
            <w:pPr>
              <w:spacing w:before="120" w:after="120"/>
              <w:rPr>
                <w:rFonts w:cs="Arial"/>
                <w:b/>
              </w:rPr>
            </w:pPr>
            <w:r w:rsidRPr="00A406E5">
              <w:rPr>
                <w:rFonts w:cs="Arial"/>
                <w:b/>
              </w:rPr>
              <w:t>Module:</w:t>
            </w:r>
          </w:p>
        </w:tc>
        <w:tc>
          <w:tcPr>
            <w:tcW w:w="7015" w:type="dxa"/>
          </w:tcPr>
          <w:p w14:paraId="014BF37B" w14:textId="77777777" w:rsidR="00843CF7" w:rsidRPr="00A406E5" w:rsidRDefault="00843CF7" w:rsidP="006A754C">
            <w:pPr>
              <w:spacing w:before="120" w:after="120"/>
              <w:rPr>
                <w:rFonts w:cs="Arial"/>
                <w:b/>
              </w:rPr>
            </w:pPr>
            <w:r w:rsidRPr="003C0C73">
              <w:rPr>
                <w:rFonts w:cs="Arial"/>
                <w:b/>
              </w:rPr>
              <w:t>Introduction to Independent Research Skills</w:t>
            </w:r>
          </w:p>
        </w:tc>
      </w:tr>
      <w:tr w:rsidR="00843CF7" w:rsidRPr="00A406E5" w14:paraId="2753BBAF" w14:textId="77777777" w:rsidTr="00843CF7">
        <w:tc>
          <w:tcPr>
            <w:tcW w:w="1843" w:type="dxa"/>
            <w:shd w:val="clear" w:color="auto" w:fill="D9D9D9" w:themeFill="background1" w:themeFillShade="D9"/>
          </w:tcPr>
          <w:p w14:paraId="793D72A4" w14:textId="77777777" w:rsidR="00843CF7" w:rsidRPr="00A406E5" w:rsidRDefault="00843CF7" w:rsidP="006A754C">
            <w:pPr>
              <w:spacing w:before="120" w:after="120"/>
              <w:rPr>
                <w:rFonts w:cs="Arial"/>
                <w:b/>
              </w:rPr>
            </w:pPr>
            <w:r w:rsidRPr="00A406E5">
              <w:rPr>
                <w:rFonts w:cs="Arial"/>
                <w:b/>
              </w:rPr>
              <w:t>Module code:</w:t>
            </w:r>
          </w:p>
        </w:tc>
        <w:tc>
          <w:tcPr>
            <w:tcW w:w="7015" w:type="dxa"/>
          </w:tcPr>
          <w:p w14:paraId="4563F8FC" w14:textId="77777777" w:rsidR="00843CF7" w:rsidRPr="00A406E5" w:rsidRDefault="00843CF7" w:rsidP="006A754C">
            <w:pPr>
              <w:spacing w:before="120" w:after="120"/>
              <w:rPr>
                <w:rFonts w:cs="Arial"/>
                <w:b/>
              </w:rPr>
            </w:pPr>
            <w:r w:rsidRPr="00F667E8">
              <w:rPr>
                <w:rFonts w:cs="Arial"/>
                <w:b/>
              </w:rPr>
              <w:t>BMHP50</w:t>
            </w:r>
            <w:r>
              <w:rPr>
                <w:rFonts w:cs="Arial"/>
                <w:b/>
              </w:rPr>
              <w:t>19</w:t>
            </w:r>
          </w:p>
        </w:tc>
      </w:tr>
      <w:tr w:rsidR="00843CF7" w:rsidRPr="00A406E5" w14:paraId="3A286F91" w14:textId="77777777" w:rsidTr="00843CF7">
        <w:tc>
          <w:tcPr>
            <w:tcW w:w="1843" w:type="dxa"/>
            <w:shd w:val="clear" w:color="auto" w:fill="D9D9D9" w:themeFill="background1" w:themeFillShade="D9"/>
          </w:tcPr>
          <w:p w14:paraId="5253DDC6" w14:textId="77777777" w:rsidR="00843CF7" w:rsidRPr="00A406E5" w:rsidRDefault="00843CF7" w:rsidP="006A754C">
            <w:pPr>
              <w:spacing w:before="120" w:after="120"/>
              <w:rPr>
                <w:rFonts w:cs="Arial"/>
                <w:b/>
              </w:rPr>
            </w:pPr>
            <w:r w:rsidRPr="00A406E5">
              <w:rPr>
                <w:rFonts w:cs="Arial"/>
                <w:b/>
              </w:rPr>
              <w:t>Lecturer:</w:t>
            </w:r>
          </w:p>
        </w:tc>
        <w:tc>
          <w:tcPr>
            <w:tcW w:w="7015" w:type="dxa"/>
          </w:tcPr>
          <w:p w14:paraId="766FCD6B" w14:textId="77777777" w:rsidR="00843CF7" w:rsidRPr="00A406E5" w:rsidRDefault="00843CF7" w:rsidP="006A754C">
            <w:pPr>
              <w:spacing w:before="120" w:after="120" w:line="360" w:lineRule="auto"/>
              <w:rPr>
                <w:rFonts w:cs="Arial"/>
                <w:b/>
                <w:bCs/>
              </w:rPr>
            </w:pPr>
            <w:r w:rsidRPr="31FF4230">
              <w:rPr>
                <w:rFonts w:cs="Arial"/>
                <w:b/>
                <w:bCs/>
              </w:rPr>
              <w:t xml:space="preserve">Philip Jones and Precious </w:t>
            </w:r>
            <w:proofErr w:type="spellStart"/>
            <w:r w:rsidRPr="31FF4230">
              <w:rPr>
                <w:rFonts w:cs="Arial"/>
                <w:b/>
                <w:bCs/>
              </w:rPr>
              <w:t>Igbinigie</w:t>
            </w:r>
            <w:proofErr w:type="spellEnd"/>
            <w:r w:rsidRPr="31FF4230">
              <w:rPr>
                <w:rFonts w:cs="Arial"/>
                <w:b/>
                <w:bCs/>
              </w:rPr>
              <w:t xml:space="preserve"> </w:t>
            </w:r>
          </w:p>
        </w:tc>
      </w:tr>
      <w:tr w:rsidR="00843CF7" w:rsidRPr="00A406E5" w14:paraId="166C5925" w14:textId="77777777" w:rsidTr="00843CF7">
        <w:tc>
          <w:tcPr>
            <w:tcW w:w="1843" w:type="dxa"/>
            <w:shd w:val="clear" w:color="auto" w:fill="D9D9D9" w:themeFill="background1" w:themeFillShade="D9"/>
          </w:tcPr>
          <w:p w14:paraId="3C4CE485" w14:textId="77777777" w:rsidR="00843CF7" w:rsidRPr="00A406E5" w:rsidRDefault="00843CF7" w:rsidP="006A754C">
            <w:pPr>
              <w:spacing w:before="120" w:after="120"/>
              <w:rPr>
                <w:rFonts w:cs="Arial"/>
                <w:b/>
              </w:rPr>
            </w:pPr>
            <w:r w:rsidRPr="00A406E5">
              <w:rPr>
                <w:rFonts w:cs="Arial"/>
                <w:b/>
              </w:rPr>
              <w:t>Assignment Title:</w:t>
            </w:r>
          </w:p>
        </w:tc>
        <w:tc>
          <w:tcPr>
            <w:tcW w:w="7015" w:type="dxa"/>
          </w:tcPr>
          <w:p w14:paraId="6CE789CC" w14:textId="77777777" w:rsidR="00843CF7" w:rsidRPr="003C0C73" w:rsidRDefault="00843CF7" w:rsidP="006A754C">
            <w:pPr>
              <w:spacing w:before="120" w:after="120" w:line="360" w:lineRule="auto"/>
              <w:rPr>
                <w:rFonts w:cs="Arial"/>
                <w:b/>
                <w:bCs/>
              </w:rPr>
            </w:pPr>
            <w:r w:rsidRPr="003C0C73">
              <w:rPr>
                <w:rFonts w:cs="Arial"/>
                <w:b/>
                <w:bCs/>
              </w:rPr>
              <w:t xml:space="preserve">Component 1: </w:t>
            </w:r>
          </w:p>
          <w:p w14:paraId="099E3BE4" w14:textId="77777777" w:rsidR="00843CF7" w:rsidRPr="003C0C73" w:rsidRDefault="00843CF7" w:rsidP="006A754C">
            <w:pPr>
              <w:spacing w:before="120" w:after="120" w:line="360" w:lineRule="auto"/>
              <w:rPr>
                <w:rFonts w:cs="Arial"/>
                <w:b/>
                <w:bCs/>
              </w:rPr>
            </w:pPr>
            <w:r w:rsidRPr="003C0C73">
              <w:rPr>
                <w:rFonts w:cs="Arial"/>
                <w:b/>
                <w:bCs/>
              </w:rPr>
              <w:t xml:space="preserve">Written Assignment (Research </w:t>
            </w:r>
            <w:r>
              <w:rPr>
                <w:rFonts w:cs="Arial"/>
                <w:b/>
                <w:bCs/>
              </w:rPr>
              <w:t>P</w:t>
            </w:r>
            <w:r w:rsidRPr="003C0C73">
              <w:rPr>
                <w:rFonts w:cs="Arial"/>
                <w:b/>
                <w:bCs/>
              </w:rPr>
              <w:t>roposal)</w:t>
            </w:r>
          </w:p>
        </w:tc>
      </w:tr>
      <w:tr w:rsidR="00843CF7" w:rsidRPr="00A406E5" w14:paraId="39DEB9AE" w14:textId="77777777" w:rsidTr="00843CF7">
        <w:tc>
          <w:tcPr>
            <w:tcW w:w="1843" w:type="dxa"/>
            <w:shd w:val="clear" w:color="auto" w:fill="D9D9D9" w:themeFill="background1" w:themeFillShade="D9"/>
          </w:tcPr>
          <w:p w14:paraId="55A4A693" w14:textId="77777777" w:rsidR="00843CF7" w:rsidRPr="00A406E5" w:rsidRDefault="00843CF7" w:rsidP="006A754C">
            <w:pPr>
              <w:spacing w:before="120" w:after="120"/>
              <w:rPr>
                <w:rFonts w:cs="Arial"/>
                <w:b/>
              </w:rPr>
            </w:pPr>
            <w:r w:rsidRPr="00A406E5">
              <w:rPr>
                <w:rFonts w:cs="Arial"/>
                <w:b/>
              </w:rPr>
              <w:t>Submission deadline:</w:t>
            </w:r>
          </w:p>
        </w:tc>
        <w:tc>
          <w:tcPr>
            <w:tcW w:w="7015" w:type="dxa"/>
          </w:tcPr>
          <w:p w14:paraId="28972FD8" w14:textId="77777777" w:rsidR="00843CF7" w:rsidRDefault="00843CF7" w:rsidP="006A754C">
            <w:pPr>
              <w:spacing w:before="120" w:after="120" w:line="360" w:lineRule="auto"/>
            </w:pPr>
            <w:r w:rsidRPr="3CCC2760">
              <w:rPr>
                <w:rFonts w:cs="Arial"/>
                <w:b/>
                <w:bCs/>
              </w:rPr>
              <w:t>Tuesday 13</w:t>
            </w:r>
            <w:r w:rsidRPr="3CCC2760">
              <w:rPr>
                <w:rFonts w:cs="Arial"/>
                <w:b/>
                <w:bCs/>
                <w:vertAlign w:val="superscript"/>
              </w:rPr>
              <w:t>th</w:t>
            </w:r>
            <w:r w:rsidRPr="3CCC2760">
              <w:rPr>
                <w:rFonts w:cs="Arial"/>
                <w:b/>
                <w:bCs/>
              </w:rPr>
              <w:t xml:space="preserve"> October 2026</w:t>
            </w:r>
          </w:p>
          <w:p w14:paraId="4B132E29" w14:textId="77777777" w:rsidR="00843CF7" w:rsidRPr="00A406E5" w:rsidRDefault="00843CF7" w:rsidP="006A754C">
            <w:pPr>
              <w:spacing w:before="120" w:after="120" w:line="360" w:lineRule="auto"/>
              <w:rPr>
                <w:rFonts w:cs="Arial"/>
                <w:b/>
                <w:bCs/>
              </w:rPr>
            </w:pPr>
            <w:r w:rsidRPr="0E8F8C11">
              <w:rPr>
                <w:rFonts w:cs="Arial"/>
                <w:b/>
                <w:bCs/>
              </w:rPr>
              <w:t>14:00 (2PM) - (Week 6)</w:t>
            </w:r>
          </w:p>
        </w:tc>
      </w:tr>
    </w:tbl>
    <w:p w14:paraId="3086196F" w14:textId="77777777" w:rsidR="00843CF7" w:rsidRDefault="00843CF7">
      <w:pPr>
        <w:sectPr w:rsidR="00843CF7">
          <w:pgSz w:w="12240" w:h="15840"/>
          <w:pgMar w:top="1440" w:right="1440" w:bottom="1440" w:left="1440" w:header="720" w:footer="720" w:gutter="0"/>
          <w:cols w:space="720"/>
          <w:docGrid w:linePitch="360"/>
        </w:sectPr>
      </w:pPr>
    </w:p>
    <w:p w14:paraId="238A8D45" w14:textId="77777777" w:rsidR="00843CF7" w:rsidRDefault="00843CF7"/>
    <w:p w14:paraId="155A50A8" w14:textId="77777777" w:rsidR="00ED070E" w:rsidRDefault="00ED070E" w:rsidP="00ED070E">
      <w:pPr>
        <w:jc w:val="center"/>
        <w:rPr>
          <w:b/>
          <w:color w:val="2E74B5" w:themeColor="accent1" w:themeShade="BF"/>
          <w:sz w:val="32"/>
          <w:lang w:val="en-US"/>
        </w:rPr>
      </w:pPr>
      <w:r w:rsidRPr="00ED070E">
        <w:rPr>
          <w:b/>
          <w:color w:val="2E74B5" w:themeColor="accent1" w:themeShade="BF"/>
          <w:sz w:val="32"/>
          <w:lang w:val="en-US"/>
        </w:rPr>
        <w:t>Research Proposal: Loneliness and Health and Wellbeing Among Older Adults Aged 65 and Over</w:t>
      </w:r>
    </w:p>
    <w:p w14:paraId="44D50689" w14:textId="77777777" w:rsidR="00ED070E" w:rsidRDefault="00ED070E" w:rsidP="00ED070E">
      <w:pPr>
        <w:pStyle w:val="Heading1"/>
        <w:spacing w:after="240"/>
      </w:pPr>
      <w:r w:rsidRPr="00ED070E">
        <w:t>Topic, Research Question and Objectives</w:t>
      </w:r>
    </w:p>
    <w:p w14:paraId="3B6896E1" w14:textId="77777777" w:rsidR="00ED070E" w:rsidRPr="008058C4" w:rsidRDefault="00ED070E" w:rsidP="008058C4">
      <w:pPr>
        <w:spacing w:line="360" w:lineRule="auto"/>
        <w:rPr>
          <w:rFonts w:cs="Arial"/>
        </w:rPr>
      </w:pPr>
      <w:r w:rsidRPr="008058C4">
        <w:rPr>
          <w:rFonts w:cs="Arial"/>
        </w:rPr>
        <w:t>The purpose of the current scoping review is to explore loneliness as well as its effects on the health and wellbeing of adults over 65 years old.</w:t>
      </w:r>
    </w:p>
    <w:p w14:paraId="3670F8CD" w14:textId="77777777" w:rsidR="00ED070E" w:rsidRPr="008058C4" w:rsidRDefault="00ED070E" w:rsidP="008058C4">
      <w:pPr>
        <w:spacing w:line="360" w:lineRule="auto"/>
        <w:rPr>
          <w:rFonts w:cs="Arial"/>
        </w:rPr>
      </w:pPr>
      <w:r w:rsidRPr="008058C4">
        <w:rPr>
          <w:rFonts w:cs="Arial"/>
        </w:rPr>
        <w:t>Research Question: What has been found in the existing literature concerning loneliness and the health status of older adults?</w:t>
      </w:r>
    </w:p>
    <w:p w14:paraId="270599C1" w14:textId="77777777" w:rsidR="00ED070E" w:rsidRPr="008058C4" w:rsidRDefault="00ED070E" w:rsidP="008058C4">
      <w:pPr>
        <w:spacing w:line="360" w:lineRule="auto"/>
        <w:rPr>
          <w:rFonts w:cs="Arial"/>
        </w:rPr>
      </w:pPr>
      <w:r w:rsidRPr="008058C4">
        <w:rPr>
          <w:rFonts w:cs="Arial"/>
        </w:rPr>
        <w:t>Objectives of the review are to explore health implications, vulnerability to loneliness, and practice implications in the UK.</w:t>
      </w:r>
    </w:p>
    <w:p w14:paraId="1CE84D51" w14:textId="77777777" w:rsidR="00ED070E" w:rsidRPr="008058C4" w:rsidRDefault="00ED070E" w:rsidP="008058C4">
      <w:pPr>
        <w:pStyle w:val="Heading1"/>
        <w:spacing w:after="240" w:line="360" w:lineRule="auto"/>
        <w:rPr>
          <w:rFonts w:cs="Arial"/>
        </w:rPr>
      </w:pPr>
      <w:r w:rsidRPr="008058C4">
        <w:rPr>
          <w:rFonts w:cs="Arial"/>
        </w:rPr>
        <w:t>Rationale</w:t>
      </w:r>
    </w:p>
    <w:p w14:paraId="16EAEBDA" w14:textId="77777777" w:rsidR="00ED070E" w:rsidRPr="008058C4" w:rsidRDefault="00ED070E" w:rsidP="008058C4">
      <w:pPr>
        <w:spacing w:line="360" w:lineRule="auto"/>
        <w:rPr>
          <w:rFonts w:cs="Arial"/>
          <w:lang w:val="en-US"/>
        </w:rPr>
      </w:pPr>
      <w:r w:rsidRPr="008058C4">
        <w:rPr>
          <w:rFonts w:cs="Arial"/>
          <w:lang w:val="en-US"/>
        </w:rPr>
        <w:t xml:space="preserve">Loneliness is an individual state of having inadequate social connectivity whereas social isolation refers to lack of social connectivity. Older adults may feel lonely even in a group setting or even if they maintain contact with other people. The existing literature relates loneliness to negative health consequences but there is no clarity on interventions in the literature (Hajek, Volkmar and König, 2023; </w:t>
      </w:r>
      <w:proofErr w:type="spellStart"/>
      <w:r w:rsidRPr="008058C4">
        <w:rPr>
          <w:rFonts w:cs="Arial"/>
          <w:lang w:val="en-US"/>
        </w:rPr>
        <w:t>Shekelle</w:t>
      </w:r>
      <w:proofErr w:type="spellEnd"/>
      <w:r w:rsidRPr="008058C4">
        <w:rPr>
          <w:rFonts w:cs="Arial"/>
          <w:lang w:val="en-US"/>
        </w:rPr>
        <w:t xml:space="preserve"> et al., 2024). Investigation of literature can assist in identifying the needs of the population in order to provide necessary care and support. Scoping review can synthesize various literature sources, identify knowledge gaps and develop research questions (Peters et al., 2020).</w:t>
      </w:r>
    </w:p>
    <w:p w14:paraId="4D66D25A" w14:textId="77777777" w:rsidR="00ED070E" w:rsidRPr="008058C4" w:rsidRDefault="00ED070E" w:rsidP="008058C4">
      <w:pPr>
        <w:pStyle w:val="Heading1"/>
        <w:spacing w:line="360" w:lineRule="auto"/>
        <w:rPr>
          <w:rFonts w:cs="Arial"/>
        </w:rPr>
      </w:pPr>
      <w:r w:rsidRPr="008058C4">
        <w:rPr>
          <w:rFonts w:cs="Arial"/>
        </w:rPr>
        <w:t>Methods</w:t>
      </w:r>
    </w:p>
    <w:p w14:paraId="7CA09D75" w14:textId="77777777" w:rsidR="008058C4" w:rsidRPr="008058C4" w:rsidRDefault="008058C4" w:rsidP="008058C4">
      <w:pPr>
        <w:pStyle w:val="NormalWeb"/>
        <w:spacing w:line="360" w:lineRule="auto"/>
        <w:rPr>
          <w:rFonts w:ascii="Arial" w:hAnsi="Arial" w:cs="Arial"/>
        </w:rPr>
      </w:pPr>
      <w:r w:rsidRPr="008058C4">
        <w:rPr>
          <w:rFonts w:ascii="Arial" w:hAnsi="Arial" w:cs="Arial"/>
        </w:rPr>
        <w:t>A scoping review based secondary research design will be employed. Searches will be conducted on PubMed, CINAHL, PsycINFO, SAGE and EBSCOhost. The following search terms will be used: "loneliness," "older adults," "health," "well-being," "social isolation," "mental health," "physical health" and "cognitive health." Boolean operators shall be used to link the words.</w:t>
      </w:r>
    </w:p>
    <w:p w14:paraId="38C59EBF" w14:textId="77777777" w:rsidR="00ED070E" w:rsidRPr="008058C4" w:rsidRDefault="008058C4" w:rsidP="008058C4">
      <w:pPr>
        <w:pStyle w:val="NormalWeb"/>
        <w:spacing w:line="360" w:lineRule="auto"/>
        <w:rPr>
          <w:rFonts w:ascii="Arial" w:hAnsi="Arial" w:cs="Arial"/>
        </w:rPr>
      </w:pPr>
      <w:r w:rsidRPr="008058C4">
        <w:rPr>
          <w:rFonts w:ascii="Arial" w:hAnsi="Arial" w:cs="Arial"/>
        </w:rPr>
        <w:lastRenderedPageBreak/>
        <w:t>Included criteria will encompass peer-reviewed articles addressing adults who are at least 65 years old and the effect of loneliness on their health and wellbeing. Articles that discuss only younger populations or any other topic will be excluded</w:t>
      </w:r>
      <w:r w:rsidR="00FC78D6">
        <w:rPr>
          <w:rFonts w:ascii="Arial" w:hAnsi="Arial" w:cs="Arial"/>
        </w:rPr>
        <w:t xml:space="preserve"> </w:t>
      </w:r>
      <w:r w:rsidR="00FC78D6">
        <w:t>Patil, U.P. and Braun, K.L. (2024</w:t>
      </w:r>
      <w:r w:rsidRPr="008058C4">
        <w:rPr>
          <w:rFonts w:ascii="Arial" w:hAnsi="Arial" w:cs="Arial"/>
        </w:rPr>
        <w:t>. The titles and abstracts will be screened based on the established inclusion criteria, and later on, full-text screening will follow. Data obtained will be entered into a tabulated format and synthesized thematically in order to identify similarities and dissimilarities among the included articles. The scoping review will adhere to standard scoping-review protocol and the PRISMA-</w:t>
      </w:r>
      <w:proofErr w:type="spellStart"/>
      <w:r w:rsidRPr="008058C4">
        <w:rPr>
          <w:rFonts w:ascii="Arial" w:hAnsi="Arial" w:cs="Arial"/>
        </w:rPr>
        <w:t>ScR</w:t>
      </w:r>
      <w:proofErr w:type="spellEnd"/>
      <w:r w:rsidRPr="008058C4">
        <w:rPr>
          <w:rFonts w:ascii="Arial" w:hAnsi="Arial" w:cs="Arial"/>
        </w:rPr>
        <w:t xml:space="preserve"> guidelines for scoping reviews (</w:t>
      </w:r>
      <w:proofErr w:type="spellStart"/>
      <w:r w:rsidRPr="008058C4">
        <w:rPr>
          <w:rFonts w:ascii="Arial" w:hAnsi="Arial" w:cs="Arial"/>
        </w:rPr>
        <w:t>Tricco</w:t>
      </w:r>
      <w:proofErr w:type="spellEnd"/>
      <w:r w:rsidRPr="008058C4">
        <w:rPr>
          <w:rFonts w:ascii="Arial" w:hAnsi="Arial" w:cs="Arial"/>
        </w:rPr>
        <w:t xml:space="preserve"> et al., 2018).</w:t>
      </w:r>
    </w:p>
    <w:p w14:paraId="1067C800" w14:textId="77777777" w:rsidR="00ED070E" w:rsidRPr="008058C4" w:rsidRDefault="00ED070E" w:rsidP="008058C4">
      <w:pPr>
        <w:pStyle w:val="Heading1"/>
        <w:spacing w:line="360" w:lineRule="auto"/>
        <w:rPr>
          <w:rFonts w:cs="Arial"/>
        </w:rPr>
      </w:pPr>
      <w:r w:rsidRPr="008058C4">
        <w:rPr>
          <w:rFonts w:cs="Arial"/>
        </w:rPr>
        <w:t>Ethical Considerations</w:t>
      </w:r>
    </w:p>
    <w:p w14:paraId="78706DD4" w14:textId="77777777" w:rsidR="008058C4" w:rsidRDefault="008058C4" w:rsidP="008058C4">
      <w:pPr>
        <w:pStyle w:val="NormalWeb"/>
        <w:spacing w:line="360" w:lineRule="auto"/>
        <w:rPr>
          <w:rFonts w:ascii="Arial" w:hAnsi="Arial" w:cs="Arial"/>
        </w:rPr>
      </w:pPr>
      <w:r w:rsidRPr="008058C4">
        <w:rPr>
          <w:rFonts w:ascii="Arial" w:hAnsi="Arial" w:cs="Arial"/>
        </w:rPr>
        <w:t>As the present literature review is devoid of subject recruitment and personal information, no consent is required in this review. Maintaining academic integrity will be done through citing the source and eliminating any form of plagiarism</w:t>
      </w:r>
      <w:r w:rsidR="00ED070E" w:rsidRPr="008058C4">
        <w:rPr>
          <w:rFonts w:ascii="Arial" w:hAnsi="Arial" w:cs="Arial"/>
        </w:rPr>
        <w:t>.</w:t>
      </w:r>
      <w:r w:rsidRPr="008058C4">
        <w:rPr>
          <w:rFonts w:ascii="Arial" w:hAnsi="Arial" w:cs="Arial"/>
        </w:rPr>
        <w:t xml:space="preserve"> The contradictions in findings and shortcomings in studies shall be considered in order for the conclusions made to be objective and valid.</w:t>
      </w:r>
    </w:p>
    <w:p w14:paraId="0C326950" w14:textId="77777777" w:rsidR="00ED070E" w:rsidRPr="008058C4" w:rsidRDefault="008058C4" w:rsidP="008058C4">
      <w:pPr>
        <w:jc w:val="left"/>
        <w:rPr>
          <w:rFonts w:eastAsia="Times New Roman" w:cs="Arial"/>
          <w:sz w:val="24"/>
          <w:szCs w:val="24"/>
          <w:lang w:val="en-US"/>
        </w:rPr>
      </w:pPr>
      <w:r>
        <w:rPr>
          <w:rFonts w:cs="Arial"/>
        </w:rPr>
        <w:br w:type="page"/>
      </w:r>
    </w:p>
    <w:p w14:paraId="04FEC8F4" w14:textId="77777777" w:rsidR="00ED070E" w:rsidRDefault="00ED070E" w:rsidP="00843CF7">
      <w:pPr>
        <w:pStyle w:val="Heading1"/>
        <w:spacing w:after="240" w:line="360" w:lineRule="auto"/>
        <w:rPr>
          <w:rFonts w:ascii="Times New Roman" w:hAnsi="Times New Roman"/>
          <w:lang w:val="en-US"/>
        </w:rPr>
      </w:pPr>
      <w:r>
        <w:lastRenderedPageBreak/>
        <w:t xml:space="preserve">Reference </w:t>
      </w:r>
    </w:p>
    <w:p w14:paraId="3D6FF688" w14:textId="77777777" w:rsidR="00ED070E" w:rsidRDefault="00ED070E" w:rsidP="00843CF7">
      <w:pPr>
        <w:spacing w:line="360" w:lineRule="auto"/>
      </w:pPr>
      <w:r>
        <w:t xml:space="preserve">Hajek, A., Volkmar, A. and König, H.-H. (2023) ‘Prevalence and correlates of loneliness and social isolation in the oldest old: a systematic review, meta-analysis and meta-regression’, Social Psychiatry and Psychiatric Epidemiology. Available at: </w:t>
      </w:r>
      <w:hyperlink r:id="rId7" w:history="1">
        <w:r w:rsidR="00FC78D6" w:rsidRPr="00F0296F">
          <w:rPr>
            <w:rStyle w:val="Hyperlink"/>
          </w:rPr>
          <w:t>https://pubmed.ncbi.nlm.nih.gov/38102477/</w:t>
        </w:r>
      </w:hyperlink>
      <w:r w:rsidR="00FC78D6">
        <w:t xml:space="preserve">  (Accessed: </w:t>
      </w:r>
      <w:r w:rsidR="00843CF7">
        <w:t>20 Oct 2026).</w:t>
      </w:r>
    </w:p>
    <w:p w14:paraId="0B519A99" w14:textId="77777777" w:rsidR="00ED070E" w:rsidRDefault="00ED070E" w:rsidP="00843CF7">
      <w:pPr>
        <w:spacing w:line="360" w:lineRule="auto"/>
      </w:pPr>
      <w:r>
        <w:t xml:space="preserve">Patil, U.P. and Braun, K.L. (2024) ‘Interventions for loneliness in older adults: a systematic review of reviews’, Frontiers in Public Health, 12. Available at: </w:t>
      </w:r>
      <w:hyperlink r:id="rId8" w:history="1">
        <w:r w:rsidR="00FC78D6" w:rsidRPr="00F0296F">
          <w:rPr>
            <w:rStyle w:val="Hyperlink"/>
          </w:rPr>
          <w:t>https://pubmed.ncbi.nlm.nih.gov/39091527/</w:t>
        </w:r>
      </w:hyperlink>
      <w:r w:rsidR="00FC78D6">
        <w:t xml:space="preserve"> </w:t>
      </w:r>
      <w:r w:rsidR="00843CF7">
        <w:t xml:space="preserve"> (Accessed: 20 Oct 2026).</w:t>
      </w:r>
    </w:p>
    <w:p w14:paraId="54A4953B" w14:textId="77777777" w:rsidR="00FC78D6" w:rsidRDefault="00ED070E" w:rsidP="00843CF7">
      <w:pPr>
        <w:spacing w:line="360" w:lineRule="auto"/>
      </w:pPr>
      <w:r>
        <w:t xml:space="preserve">Peters, M.D.J. et al. (2020) ‘Updated methodological guidance for the conduct of scoping reviews’, JBI Evidence Synthesis, 18(10), pp. 2119–2126. Available at: </w:t>
      </w:r>
      <w:hyperlink r:id="rId9" w:history="1">
        <w:r w:rsidR="00FC78D6" w:rsidRPr="00F0296F">
          <w:rPr>
            <w:rStyle w:val="Hyperlink"/>
          </w:rPr>
          <w:t>https://pubmed.ncbi.nlm.nih.gov/33038124/</w:t>
        </w:r>
      </w:hyperlink>
      <w:r w:rsidR="00843CF7">
        <w:t xml:space="preserve"> (Accessed: 20 Oct 2026).</w:t>
      </w:r>
    </w:p>
    <w:p w14:paraId="48FDD45F" w14:textId="77777777" w:rsidR="00ED070E" w:rsidRDefault="00ED070E" w:rsidP="00843CF7">
      <w:pPr>
        <w:spacing w:line="360" w:lineRule="auto"/>
      </w:pPr>
      <w:proofErr w:type="spellStart"/>
      <w:r>
        <w:t>Shekelle</w:t>
      </w:r>
      <w:proofErr w:type="spellEnd"/>
      <w:r>
        <w:t xml:space="preserve">, P.G. et al. (2024) ‘Interventions to reduce loneliness in community-living older adults: a systematic review and meta-analysis’, Journal of General Internal Medicine, 39(6), pp. 1015–1028. Available at: </w:t>
      </w:r>
      <w:hyperlink r:id="rId10" w:history="1">
        <w:r w:rsidR="00FC78D6" w:rsidRPr="00F0296F">
          <w:rPr>
            <w:rStyle w:val="Hyperlink"/>
          </w:rPr>
          <w:t>https://pubmed.ncbi.nlm.nih.gov/38200279/</w:t>
        </w:r>
      </w:hyperlink>
      <w:r w:rsidR="00FC78D6">
        <w:t xml:space="preserve"> </w:t>
      </w:r>
      <w:r w:rsidR="00843CF7">
        <w:t xml:space="preserve"> (Accessed: 20 Oct 2026).</w:t>
      </w:r>
    </w:p>
    <w:p w14:paraId="4CC9157B" w14:textId="77777777" w:rsidR="00ED070E" w:rsidRDefault="00ED070E" w:rsidP="00843CF7">
      <w:pPr>
        <w:spacing w:line="360" w:lineRule="auto"/>
      </w:pPr>
      <w:proofErr w:type="spellStart"/>
      <w:r>
        <w:t>Tricco</w:t>
      </w:r>
      <w:proofErr w:type="spellEnd"/>
      <w:r>
        <w:t>, A.C. et al. (2018) ‘PRISMA extension for scoping reviews (PRISMA-</w:t>
      </w:r>
      <w:proofErr w:type="spellStart"/>
      <w:r>
        <w:t>ScR</w:t>
      </w:r>
      <w:proofErr w:type="spellEnd"/>
      <w:r>
        <w:t xml:space="preserve">): checklist and explanation’, Annals of Internal Medicine, 169(7), pp. 467–473. Available at: </w:t>
      </w:r>
      <w:hyperlink r:id="rId11" w:history="1">
        <w:r>
          <w:rPr>
            <w:rStyle w:val="Hyperlink"/>
          </w:rPr>
          <w:t>https://doi.org/10.7326/M18-0850</w:t>
        </w:r>
      </w:hyperlink>
      <w:r w:rsidR="00843CF7">
        <w:t xml:space="preserve"> (Accessed: 20 Oct 2026).</w:t>
      </w:r>
    </w:p>
    <w:p w14:paraId="5949E8C6" w14:textId="77777777" w:rsidR="00ED070E" w:rsidRPr="00ED070E" w:rsidRDefault="00ED070E" w:rsidP="00ED070E"/>
    <w:p w14:paraId="0373CCA6" w14:textId="77777777" w:rsidR="00ED070E" w:rsidRPr="00ED070E" w:rsidRDefault="00ED070E" w:rsidP="00ED070E">
      <w:pPr>
        <w:jc w:val="left"/>
        <w:rPr>
          <w:b/>
          <w:color w:val="2E74B5" w:themeColor="accent1" w:themeShade="BF"/>
          <w:sz w:val="32"/>
          <w:lang w:val="en-US"/>
        </w:rPr>
      </w:pPr>
    </w:p>
    <w:p w14:paraId="0C7EB22E" w14:textId="77777777" w:rsidR="00ED10C5" w:rsidRDefault="00ED10C5"/>
    <w:sectPr w:rsidR="00ED10C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1" w15:restartNumberingAfterBreak="0">
    <w:nsid w:val="0021329D"/>
    <w:multiLevelType w:val="multilevel"/>
    <w:tmpl w:val="F3F00042"/>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4B3B88AD"/>
    <w:multiLevelType w:val="hybridMultilevel"/>
    <w:tmpl w:val="FFFFFFFF"/>
    <w:lvl w:ilvl="0" w:tplc="8E0CE526">
      <w:start w:val="1"/>
      <w:numFmt w:val="bullet"/>
      <w:lvlText w:val=""/>
      <w:lvlJc w:val="left"/>
      <w:pPr>
        <w:ind w:left="720" w:hanging="360"/>
      </w:pPr>
      <w:rPr>
        <w:rFonts w:ascii="Symbol" w:hAnsi="Symbol" w:hint="default"/>
      </w:rPr>
    </w:lvl>
    <w:lvl w:ilvl="1" w:tplc="6FC2C4EC">
      <w:start w:val="1"/>
      <w:numFmt w:val="bullet"/>
      <w:lvlText w:val="o"/>
      <w:lvlJc w:val="left"/>
      <w:pPr>
        <w:ind w:left="1440" w:hanging="360"/>
      </w:pPr>
      <w:rPr>
        <w:rFonts w:ascii="Courier New" w:hAnsi="Courier New" w:hint="default"/>
      </w:rPr>
    </w:lvl>
    <w:lvl w:ilvl="2" w:tplc="47C834A2">
      <w:start w:val="1"/>
      <w:numFmt w:val="bullet"/>
      <w:lvlText w:val=""/>
      <w:lvlJc w:val="left"/>
      <w:pPr>
        <w:ind w:left="2160" w:hanging="360"/>
      </w:pPr>
      <w:rPr>
        <w:rFonts w:ascii="Wingdings" w:hAnsi="Wingdings" w:hint="default"/>
      </w:rPr>
    </w:lvl>
    <w:lvl w:ilvl="3" w:tplc="770EC4DE">
      <w:start w:val="1"/>
      <w:numFmt w:val="bullet"/>
      <w:lvlText w:val=""/>
      <w:lvlJc w:val="left"/>
      <w:pPr>
        <w:ind w:left="2880" w:hanging="360"/>
      </w:pPr>
      <w:rPr>
        <w:rFonts w:ascii="Symbol" w:hAnsi="Symbol" w:hint="default"/>
      </w:rPr>
    </w:lvl>
    <w:lvl w:ilvl="4" w:tplc="EE3062A2">
      <w:start w:val="1"/>
      <w:numFmt w:val="bullet"/>
      <w:lvlText w:val="o"/>
      <w:lvlJc w:val="left"/>
      <w:pPr>
        <w:ind w:left="3600" w:hanging="360"/>
      </w:pPr>
      <w:rPr>
        <w:rFonts w:ascii="Courier New" w:hAnsi="Courier New" w:hint="default"/>
      </w:rPr>
    </w:lvl>
    <w:lvl w:ilvl="5" w:tplc="49BACDAA">
      <w:start w:val="1"/>
      <w:numFmt w:val="bullet"/>
      <w:lvlText w:val=""/>
      <w:lvlJc w:val="left"/>
      <w:pPr>
        <w:ind w:left="4320" w:hanging="360"/>
      </w:pPr>
      <w:rPr>
        <w:rFonts w:ascii="Wingdings" w:hAnsi="Wingdings" w:hint="default"/>
      </w:rPr>
    </w:lvl>
    <w:lvl w:ilvl="6" w:tplc="7370FE74">
      <w:start w:val="1"/>
      <w:numFmt w:val="bullet"/>
      <w:lvlText w:val=""/>
      <w:lvlJc w:val="left"/>
      <w:pPr>
        <w:ind w:left="5040" w:hanging="360"/>
      </w:pPr>
      <w:rPr>
        <w:rFonts w:ascii="Symbol" w:hAnsi="Symbol" w:hint="default"/>
      </w:rPr>
    </w:lvl>
    <w:lvl w:ilvl="7" w:tplc="504E1EF0">
      <w:start w:val="1"/>
      <w:numFmt w:val="bullet"/>
      <w:lvlText w:val="o"/>
      <w:lvlJc w:val="left"/>
      <w:pPr>
        <w:ind w:left="5760" w:hanging="360"/>
      </w:pPr>
      <w:rPr>
        <w:rFonts w:ascii="Courier New" w:hAnsi="Courier New" w:hint="default"/>
      </w:rPr>
    </w:lvl>
    <w:lvl w:ilvl="8" w:tplc="338ABDE6">
      <w:start w:val="1"/>
      <w:numFmt w:val="bullet"/>
      <w:lvlText w:val=""/>
      <w:lvlJc w:val="left"/>
      <w:pPr>
        <w:ind w:left="6480" w:hanging="360"/>
      </w:pPr>
      <w:rPr>
        <w:rFonts w:ascii="Wingdings" w:hAnsi="Wingdings" w:hint="default"/>
      </w:rPr>
    </w:lvl>
  </w:abstractNum>
  <w:abstractNum w:abstractNumId="3" w15:restartNumberingAfterBreak="0">
    <w:nsid w:val="5BA2A8B4"/>
    <w:multiLevelType w:val="hybridMultilevel"/>
    <w:tmpl w:val="FFFFFFFF"/>
    <w:lvl w:ilvl="0" w:tplc="7AB8532E">
      <w:start w:val="1"/>
      <w:numFmt w:val="bullet"/>
      <w:lvlText w:val="·"/>
      <w:lvlJc w:val="left"/>
      <w:pPr>
        <w:ind w:left="720" w:hanging="360"/>
      </w:pPr>
      <w:rPr>
        <w:rFonts w:ascii="Symbol" w:hAnsi="Symbol" w:hint="default"/>
      </w:rPr>
    </w:lvl>
    <w:lvl w:ilvl="1" w:tplc="9AA67D66">
      <w:start w:val="1"/>
      <w:numFmt w:val="bullet"/>
      <w:lvlText w:val="o"/>
      <w:lvlJc w:val="left"/>
      <w:pPr>
        <w:ind w:left="1440" w:hanging="360"/>
      </w:pPr>
      <w:rPr>
        <w:rFonts w:ascii="Courier New" w:hAnsi="Courier New" w:hint="default"/>
      </w:rPr>
    </w:lvl>
    <w:lvl w:ilvl="2" w:tplc="567E8D90">
      <w:start w:val="1"/>
      <w:numFmt w:val="bullet"/>
      <w:lvlText w:val=""/>
      <w:lvlJc w:val="left"/>
      <w:pPr>
        <w:ind w:left="2160" w:hanging="360"/>
      </w:pPr>
      <w:rPr>
        <w:rFonts w:ascii="Wingdings" w:hAnsi="Wingdings" w:hint="default"/>
      </w:rPr>
    </w:lvl>
    <w:lvl w:ilvl="3" w:tplc="339C5800">
      <w:start w:val="1"/>
      <w:numFmt w:val="bullet"/>
      <w:lvlText w:val=""/>
      <w:lvlJc w:val="left"/>
      <w:pPr>
        <w:ind w:left="2880" w:hanging="360"/>
      </w:pPr>
      <w:rPr>
        <w:rFonts w:ascii="Symbol" w:hAnsi="Symbol" w:hint="default"/>
      </w:rPr>
    </w:lvl>
    <w:lvl w:ilvl="4" w:tplc="72360D12">
      <w:start w:val="1"/>
      <w:numFmt w:val="bullet"/>
      <w:lvlText w:val="o"/>
      <w:lvlJc w:val="left"/>
      <w:pPr>
        <w:ind w:left="3600" w:hanging="360"/>
      </w:pPr>
      <w:rPr>
        <w:rFonts w:ascii="Courier New" w:hAnsi="Courier New" w:hint="default"/>
      </w:rPr>
    </w:lvl>
    <w:lvl w:ilvl="5" w:tplc="C55CD848">
      <w:start w:val="1"/>
      <w:numFmt w:val="bullet"/>
      <w:lvlText w:val=""/>
      <w:lvlJc w:val="left"/>
      <w:pPr>
        <w:ind w:left="4320" w:hanging="360"/>
      </w:pPr>
      <w:rPr>
        <w:rFonts w:ascii="Wingdings" w:hAnsi="Wingdings" w:hint="default"/>
      </w:rPr>
    </w:lvl>
    <w:lvl w:ilvl="6" w:tplc="EB2C8436">
      <w:start w:val="1"/>
      <w:numFmt w:val="bullet"/>
      <w:lvlText w:val=""/>
      <w:lvlJc w:val="left"/>
      <w:pPr>
        <w:ind w:left="5040" w:hanging="360"/>
      </w:pPr>
      <w:rPr>
        <w:rFonts w:ascii="Symbol" w:hAnsi="Symbol" w:hint="default"/>
      </w:rPr>
    </w:lvl>
    <w:lvl w:ilvl="7" w:tplc="B3E007A8">
      <w:start w:val="1"/>
      <w:numFmt w:val="bullet"/>
      <w:lvlText w:val="o"/>
      <w:lvlJc w:val="left"/>
      <w:pPr>
        <w:ind w:left="5760" w:hanging="360"/>
      </w:pPr>
      <w:rPr>
        <w:rFonts w:ascii="Courier New" w:hAnsi="Courier New" w:hint="default"/>
      </w:rPr>
    </w:lvl>
    <w:lvl w:ilvl="8" w:tplc="1ADCAD36">
      <w:start w:val="1"/>
      <w:numFmt w:val="bullet"/>
      <w:lvlText w:val=""/>
      <w:lvlJc w:val="left"/>
      <w:pPr>
        <w:ind w:left="6480" w:hanging="360"/>
      </w:pPr>
      <w:rPr>
        <w:rFonts w:ascii="Wingdings" w:hAnsi="Wingdings" w:hint="default"/>
      </w:rPr>
    </w:lvl>
  </w:abstractNum>
  <w:num w:numId="1" w16cid:durableId="7757500">
    <w:abstractNumId w:val="0"/>
  </w:num>
  <w:num w:numId="2" w16cid:durableId="345132615">
    <w:abstractNumId w:val="0"/>
  </w:num>
  <w:num w:numId="3" w16cid:durableId="947277579">
    <w:abstractNumId w:val="1"/>
  </w:num>
  <w:num w:numId="4" w16cid:durableId="1283532478">
    <w:abstractNumId w:val="3"/>
  </w:num>
  <w:num w:numId="5" w16cid:durableId="15666006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10C5"/>
    <w:rsid w:val="001D7F52"/>
    <w:rsid w:val="002812F5"/>
    <w:rsid w:val="003D129D"/>
    <w:rsid w:val="00506516"/>
    <w:rsid w:val="0056714C"/>
    <w:rsid w:val="005F54AC"/>
    <w:rsid w:val="008058C4"/>
    <w:rsid w:val="00807287"/>
    <w:rsid w:val="00843CF7"/>
    <w:rsid w:val="008874C7"/>
    <w:rsid w:val="00966815"/>
    <w:rsid w:val="00A65B7A"/>
    <w:rsid w:val="00B46399"/>
    <w:rsid w:val="00C74C12"/>
    <w:rsid w:val="00C86CFD"/>
    <w:rsid w:val="00DE0712"/>
    <w:rsid w:val="00ED070E"/>
    <w:rsid w:val="00ED10C5"/>
    <w:rsid w:val="00FC78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914A8"/>
  <w15:chartTrackingRefBased/>
  <w15:docId w15:val="{D5232B6D-B82E-46ED-AB4A-DC260F348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070E"/>
    <w:pPr>
      <w:jc w:val="both"/>
    </w:pPr>
    <w:rPr>
      <w:rFonts w:ascii="Arial" w:hAnsi="Arial"/>
      <w:lang w:val="en-AU"/>
    </w:rPr>
  </w:style>
  <w:style w:type="paragraph" w:styleId="Heading1">
    <w:name w:val="heading 1"/>
    <w:basedOn w:val="ListNumber"/>
    <w:next w:val="Normal"/>
    <w:link w:val="Heading1Char"/>
    <w:uiPriority w:val="9"/>
    <w:qFormat/>
    <w:rsid w:val="00ED070E"/>
    <w:pPr>
      <w:keepNext/>
      <w:keepLines/>
      <w:numPr>
        <w:numId w:val="3"/>
      </w:numPr>
      <w:spacing w:before="480" w:after="0" w:line="276" w:lineRule="auto"/>
      <w:outlineLvl w:val="0"/>
    </w:pPr>
    <w:rPr>
      <w:rFonts w:eastAsiaTheme="majorEastAsia" w:cstheme="majorBidi"/>
      <w:b/>
      <w:bCs/>
      <w:color w:val="2E74B5" w:themeColor="accent1" w:themeShade="BF"/>
      <w:sz w:val="28"/>
      <w:szCs w:val="28"/>
    </w:rPr>
  </w:style>
  <w:style w:type="paragraph" w:styleId="Heading2">
    <w:name w:val="heading 2"/>
    <w:basedOn w:val="Normal"/>
    <w:next w:val="Normal"/>
    <w:link w:val="Heading2Char"/>
    <w:uiPriority w:val="9"/>
    <w:semiHidden/>
    <w:unhideWhenUsed/>
    <w:qFormat/>
    <w:rsid w:val="00ED070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843CF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070E"/>
    <w:rPr>
      <w:rFonts w:ascii="Arial" w:eastAsiaTheme="majorEastAsia" w:hAnsi="Arial" w:cstheme="majorBidi"/>
      <w:b/>
      <w:bCs/>
      <w:color w:val="2E74B5" w:themeColor="accent1" w:themeShade="BF"/>
      <w:sz w:val="28"/>
      <w:szCs w:val="28"/>
      <w:lang w:val="en-AU"/>
    </w:rPr>
  </w:style>
  <w:style w:type="paragraph" w:styleId="ListNumber">
    <w:name w:val="List Number"/>
    <w:basedOn w:val="Normal"/>
    <w:uiPriority w:val="99"/>
    <w:semiHidden/>
    <w:unhideWhenUsed/>
    <w:rsid w:val="0056714C"/>
    <w:pPr>
      <w:numPr>
        <w:numId w:val="2"/>
      </w:numPr>
      <w:contextualSpacing/>
    </w:pPr>
  </w:style>
  <w:style w:type="character" w:customStyle="1" w:styleId="Heading2Char">
    <w:name w:val="Heading 2 Char"/>
    <w:basedOn w:val="DefaultParagraphFont"/>
    <w:link w:val="Heading2"/>
    <w:uiPriority w:val="9"/>
    <w:semiHidden/>
    <w:rsid w:val="00ED070E"/>
    <w:rPr>
      <w:rFonts w:asciiTheme="majorHAnsi" w:eastAsiaTheme="majorEastAsia" w:hAnsiTheme="majorHAnsi" w:cstheme="majorBidi"/>
      <w:color w:val="2E74B5" w:themeColor="accent1" w:themeShade="BF"/>
      <w:sz w:val="26"/>
      <w:szCs w:val="26"/>
      <w:lang w:val="en-AU"/>
    </w:rPr>
  </w:style>
  <w:style w:type="paragraph" w:styleId="NormalWeb">
    <w:name w:val="Normal (Web)"/>
    <w:basedOn w:val="Normal"/>
    <w:uiPriority w:val="99"/>
    <w:semiHidden/>
    <w:unhideWhenUsed/>
    <w:rsid w:val="00ED070E"/>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ED070E"/>
    <w:rPr>
      <w:b/>
      <w:bCs/>
    </w:rPr>
  </w:style>
  <w:style w:type="character" w:styleId="Hyperlink">
    <w:name w:val="Hyperlink"/>
    <w:basedOn w:val="DefaultParagraphFont"/>
    <w:uiPriority w:val="99"/>
    <w:unhideWhenUsed/>
    <w:rsid w:val="00ED070E"/>
    <w:rPr>
      <w:color w:val="0000FF"/>
      <w:u w:val="single"/>
    </w:rPr>
  </w:style>
  <w:style w:type="character" w:customStyle="1" w:styleId="Heading4Char">
    <w:name w:val="Heading 4 Char"/>
    <w:basedOn w:val="DefaultParagraphFont"/>
    <w:link w:val="Heading4"/>
    <w:uiPriority w:val="9"/>
    <w:semiHidden/>
    <w:rsid w:val="00843CF7"/>
    <w:rPr>
      <w:rFonts w:asciiTheme="majorHAnsi" w:eastAsiaTheme="majorEastAsia" w:hAnsiTheme="majorHAnsi" w:cstheme="majorBidi"/>
      <w:i/>
      <w:iCs/>
      <w:color w:val="2E74B5" w:themeColor="accent1" w:themeShade="BF"/>
      <w:lang w:val="en-AU"/>
    </w:rPr>
  </w:style>
  <w:style w:type="paragraph" w:styleId="ListParagraph">
    <w:name w:val="List Paragraph"/>
    <w:basedOn w:val="Normal"/>
    <w:link w:val="ListParagraphChar"/>
    <w:uiPriority w:val="34"/>
    <w:qFormat/>
    <w:rsid w:val="00843CF7"/>
    <w:pPr>
      <w:spacing w:after="0" w:line="240" w:lineRule="auto"/>
      <w:ind w:left="720"/>
      <w:contextualSpacing/>
      <w:jc w:val="left"/>
    </w:pPr>
    <w:rPr>
      <w:rFonts w:ascii="Times New Roman" w:eastAsia="Times New Roman" w:hAnsi="Times New Roman" w:cs="Times New Roman"/>
      <w:sz w:val="20"/>
      <w:szCs w:val="20"/>
      <w:lang w:val="en-GB" w:eastAsia="en-GB"/>
    </w:rPr>
  </w:style>
  <w:style w:type="character" w:customStyle="1" w:styleId="ListParagraphChar">
    <w:name w:val="List Paragraph Char"/>
    <w:link w:val="ListParagraph"/>
    <w:uiPriority w:val="34"/>
    <w:locked/>
    <w:rsid w:val="00843CF7"/>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2186262">
      <w:bodyDiv w:val="1"/>
      <w:marLeft w:val="0"/>
      <w:marRight w:val="0"/>
      <w:marTop w:val="0"/>
      <w:marBottom w:val="0"/>
      <w:divBdr>
        <w:top w:val="none" w:sz="0" w:space="0" w:color="auto"/>
        <w:left w:val="none" w:sz="0" w:space="0" w:color="auto"/>
        <w:bottom w:val="none" w:sz="0" w:space="0" w:color="auto"/>
        <w:right w:val="none" w:sz="0" w:space="0" w:color="auto"/>
      </w:divBdr>
    </w:div>
    <w:div w:id="1493180132">
      <w:bodyDiv w:val="1"/>
      <w:marLeft w:val="0"/>
      <w:marRight w:val="0"/>
      <w:marTop w:val="0"/>
      <w:marBottom w:val="0"/>
      <w:divBdr>
        <w:top w:val="none" w:sz="0" w:space="0" w:color="auto"/>
        <w:left w:val="none" w:sz="0" w:space="0" w:color="auto"/>
        <w:bottom w:val="none" w:sz="0" w:space="0" w:color="auto"/>
        <w:right w:val="none" w:sz="0" w:space="0" w:color="auto"/>
      </w:divBdr>
    </w:div>
    <w:div w:id="1648585264">
      <w:bodyDiv w:val="1"/>
      <w:marLeft w:val="0"/>
      <w:marRight w:val="0"/>
      <w:marTop w:val="0"/>
      <w:marBottom w:val="0"/>
      <w:divBdr>
        <w:top w:val="none" w:sz="0" w:space="0" w:color="auto"/>
        <w:left w:val="none" w:sz="0" w:space="0" w:color="auto"/>
        <w:bottom w:val="none" w:sz="0" w:space="0" w:color="auto"/>
        <w:right w:val="none" w:sz="0" w:space="0" w:color="auto"/>
      </w:divBdr>
    </w:div>
    <w:div w:id="1776630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39091527/"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ubmed.ncbi.nlm.nih.gov/38102477/"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doi.org/10.7326/M18-0850?utm_source=chatgpt.com" TargetMode="External"/><Relationship Id="rId5" Type="http://schemas.openxmlformats.org/officeDocument/2006/relationships/image" Target="media/image1.png"/><Relationship Id="rId10" Type="http://schemas.openxmlformats.org/officeDocument/2006/relationships/hyperlink" Target="https://pubmed.ncbi.nlm.nih.gov/38200279/" TargetMode="External"/><Relationship Id="rId4" Type="http://schemas.openxmlformats.org/officeDocument/2006/relationships/webSettings" Target="webSettings.xml"/><Relationship Id="rId9" Type="http://schemas.openxmlformats.org/officeDocument/2006/relationships/hyperlink" Target="https://pubmed.ncbi.nlm.nih.gov/330381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1321</TotalTime>
  <Pages>4</Pages>
  <Words>707</Words>
  <Characters>4030</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Asma Bashir</dc:creator>
  <cp:keywords/>
  <dc:description/>
  <cp:lastModifiedBy>Cerdiyaa Khan (2325009)</cp:lastModifiedBy>
  <cp:revision>2</cp:revision>
  <dcterms:created xsi:type="dcterms:W3CDTF">2026-10-19T12:36:00Z</dcterms:created>
  <dcterms:modified xsi:type="dcterms:W3CDTF">2026-10-20T12:56:00Z</dcterms:modified>
</cp:coreProperties>
</file>