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5F030AA" w14:textId="3734F1F2" w:rsidR="00301299" w:rsidRPr="00301299" w:rsidRDefault="00831B45" w:rsidP="00301299">
      <w:pPr>
        <w:jc w:val="center"/>
        <w:rPr>
          <w:sz w:val="96"/>
          <w:szCs w:val="96"/>
        </w:rPr>
      </w:pPr>
      <w:r>
        <w:rPr>
          <w:sz w:val="96"/>
          <w:szCs w:val="96"/>
        </w:rPr>
        <w:t xml:space="preserve">Site management; </w:t>
      </w:r>
      <w:proofErr w:type="spellStart"/>
      <w:r>
        <w:rPr>
          <w:sz w:val="96"/>
          <w:szCs w:val="96"/>
        </w:rPr>
        <w:t>Kilvey</w:t>
      </w:r>
      <w:proofErr w:type="spellEnd"/>
      <w:r>
        <w:rPr>
          <w:sz w:val="96"/>
          <w:szCs w:val="96"/>
        </w:rPr>
        <w:t xml:space="preserve"> Hill</w:t>
      </w:r>
      <w:r w:rsidR="003B27EC">
        <w:rPr>
          <w:sz w:val="96"/>
          <w:szCs w:val="96"/>
        </w:rPr>
        <w:t xml:space="preserve"> </w:t>
      </w:r>
    </w:p>
    <w:p w14:paraId="4C871724" w14:textId="77777777" w:rsidR="00301299" w:rsidRDefault="00301299" w:rsidP="00301299">
      <w:pPr>
        <w:jc w:val="center"/>
        <w:rPr>
          <w:sz w:val="36"/>
          <w:szCs w:val="36"/>
        </w:rPr>
      </w:pPr>
    </w:p>
    <w:p w14:paraId="51C97E00" w14:textId="77777777" w:rsidR="003F547F" w:rsidRDefault="00831B45" w:rsidP="009B0EC0">
      <w:pPr>
        <w:jc w:val="center"/>
        <w:rPr>
          <w:sz w:val="36"/>
          <w:szCs w:val="36"/>
        </w:rPr>
      </w:pPr>
      <w:r>
        <w:rPr>
          <w:sz w:val="36"/>
          <w:szCs w:val="36"/>
        </w:rPr>
        <w:t xml:space="preserve">Biodiversity </w:t>
      </w:r>
      <w:r w:rsidR="003F547F">
        <w:rPr>
          <w:sz w:val="36"/>
          <w:szCs w:val="36"/>
        </w:rPr>
        <w:t>and ecosystem services</w:t>
      </w:r>
    </w:p>
    <w:p w14:paraId="37B2F446" w14:textId="7BF12467" w:rsidR="00301299" w:rsidRPr="003F547F" w:rsidRDefault="003F547F" w:rsidP="003F547F">
      <w:pPr>
        <w:jc w:val="center"/>
        <w:rPr>
          <w:sz w:val="36"/>
          <w:szCs w:val="36"/>
        </w:rPr>
      </w:pPr>
      <w:r>
        <w:rPr>
          <w:sz w:val="36"/>
          <w:szCs w:val="36"/>
        </w:rPr>
        <w:t xml:space="preserve"> </w:t>
      </w:r>
      <w:r w:rsidR="00301299" w:rsidRPr="00301299">
        <w:rPr>
          <w:sz w:val="36"/>
          <w:szCs w:val="36"/>
        </w:rPr>
        <w:t xml:space="preserve"> ACHA400</w:t>
      </w:r>
      <w:r>
        <w:rPr>
          <w:sz w:val="36"/>
          <w:szCs w:val="36"/>
        </w:rPr>
        <w:t>2</w:t>
      </w:r>
    </w:p>
    <w:p w14:paraId="50046D85" w14:textId="77777777" w:rsidR="00301299" w:rsidRDefault="00301299" w:rsidP="00301299">
      <w:pPr>
        <w:jc w:val="center"/>
        <w:rPr>
          <w:sz w:val="32"/>
          <w:szCs w:val="32"/>
        </w:rPr>
      </w:pPr>
    </w:p>
    <w:p w14:paraId="22892D1A" w14:textId="0D4D8B45" w:rsidR="00301299" w:rsidRDefault="009B0EC0" w:rsidP="00301299">
      <w:pPr>
        <w:jc w:val="center"/>
        <w:rPr>
          <w:sz w:val="40"/>
          <w:szCs w:val="40"/>
        </w:rPr>
      </w:pPr>
      <w:r>
        <w:rPr>
          <w:sz w:val="32"/>
          <w:szCs w:val="32"/>
        </w:rPr>
        <w:t>Ysabelle Tuddenham</w:t>
      </w:r>
    </w:p>
    <w:p w14:paraId="6BFE1304" w14:textId="34A3E0B8" w:rsidR="00301299" w:rsidRDefault="009B0EC0" w:rsidP="00301299">
      <w:pPr>
        <w:jc w:val="center"/>
      </w:pPr>
      <w:r>
        <w:rPr>
          <w:sz w:val="24"/>
          <w:szCs w:val="24"/>
        </w:rPr>
        <w:t>2205445</w:t>
      </w:r>
    </w:p>
    <w:p w14:paraId="5E3CE57E" w14:textId="1D74B164" w:rsidR="00301299" w:rsidRDefault="003F547F" w:rsidP="00301299">
      <w:pPr>
        <w:jc w:val="center"/>
        <w:sectPr w:rsidR="00301299" w:rsidSect="00962E5F">
          <w:headerReference w:type="default" r:id="rId12"/>
          <w:footerReference w:type="default" r:id="rId13"/>
          <w:pgSz w:w="11906" w:h="16838"/>
          <w:pgMar w:top="1440" w:right="1440" w:bottom="1440" w:left="1440" w:header="708" w:footer="708" w:gutter="0"/>
          <w:cols w:space="708"/>
          <w:titlePg/>
          <w:docGrid w:linePitch="360"/>
        </w:sectPr>
      </w:pPr>
      <w:r>
        <w:t>March</w:t>
      </w:r>
      <w:r w:rsidR="00301299">
        <w:t xml:space="preserve"> 202</w:t>
      </w:r>
      <w:r>
        <w:t>4</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2578E187" w14:textId="7025149B" w:rsidR="00BC4BB3" w:rsidRDefault="00B25D2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1908671" w:history="1">
            <w:r w:rsidR="00BC4BB3" w:rsidRPr="00543FEA">
              <w:rPr>
                <w:rStyle w:val="Hyperlink"/>
                <w:noProof/>
              </w:rPr>
              <w:t>1</w:t>
            </w:r>
            <w:r w:rsidR="00BC4BB3">
              <w:rPr>
                <w:rFonts w:eastAsiaTheme="minorEastAsia"/>
                <w:noProof/>
                <w:kern w:val="2"/>
                <w:sz w:val="24"/>
                <w:szCs w:val="24"/>
                <w:lang w:eastAsia="en-GB"/>
                <w14:ligatures w14:val="standardContextual"/>
              </w:rPr>
              <w:tab/>
            </w:r>
            <w:r w:rsidR="00BC4BB3" w:rsidRPr="00543FEA">
              <w:rPr>
                <w:rStyle w:val="Hyperlink"/>
                <w:noProof/>
              </w:rPr>
              <w:t>Introduction</w:t>
            </w:r>
            <w:r w:rsidR="00BC4BB3">
              <w:rPr>
                <w:noProof/>
                <w:webHidden/>
              </w:rPr>
              <w:tab/>
            </w:r>
            <w:r w:rsidR="00BC4BB3">
              <w:rPr>
                <w:noProof/>
                <w:webHidden/>
              </w:rPr>
              <w:fldChar w:fldCharType="begin"/>
            </w:r>
            <w:r w:rsidR="00BC4BB3">
              <w:rPr>
                <w:noProof/>
                <w:webHidden/>
              </w:rPr>
              <w:instrText xml:space="preserve"> PAGEREF _Toc161908671 \h </w:instrText>
            </w:r>
            <w:r w:rsidR="00BC4BB3">
              <w:rPr>
                <w:noProof/>
                <w:webHidden/>
              </w:rPr>
            </w:r>
            <w:r w:rsidR="00BC4BB3">
              <w:rPr>
                <w:noProof/>
                <w:webHidden/>
              </w:rPr>
              <w:fldChar w:fldCharType="separate"/>
            </w:r>
            <w:r w:rsidR="00BC4BB3">
              <w:rPr>
                <w:noProof/>
                <w:webHidden/>
              </w:rPr>
              <w:t>1</w:t>
            </w:r>
            <w:r w:rsidR="00BC4BB3">
              <w:rPr>
                <w:noProof/>
                <w:webHidden/>
              </w:rPr>
              <w:fldChar w:fldCharType="end"/>
            </w:r>
          </w:hyperlink>
        </w:p>
        <w:p w14:paraId="2970B0B1" w14:textId="2DF7FF99" w:rsidR="00BC4BB3" w:rsidRDefault="00BC4BB3">
          <w:pPr>
            <w:pStyle w:val="TOC1"/>
            <w:tabs>
              <w:tab w:val="left" w:pos="440"/>
              <w:tab w:val="right" w:leader="dot" w:pos="9016"/>
            </w:tabs>
            <w:rPr>
              <w:rFonts w:eastAsiaTheme="minorEastAsia"/>
              <w:noProof/>
              <w:kern w:val="2"/>
              <w:sz w:val="24"/>
              <w:szCs w:val="24"/>
              <w:lang w:eastAsia="en-GB"/>
              <w14:ligatures w14:val="standardContextual"/>
            </w:rPr>
          </w:pPr>
          <w:hyperlink w:anchor="_Toc161908672" w:history="1">
            <w:r w:rsidRPr="00543FEA">
              <w:rPr>
                <w:rStyle w:val="Hyperlink"/>
                <w:noProof/>
              </w:rPr>
              <w:t>2</w:t>
            </w:r>
            <w:r>
              <w:rPr>
                <w:rFonts w:eastAsiaTheme="minorEastAsia"/>
                <w:noProof/>
                <w:kern w:val="2"/>
                <w:sz w:val="24"/>
                <w:szCs w:val="24"/>
                <w:lang w:eastAsia="en-GB"/>
                <w14:ligatures w14:val="standardContextual"/>
              </w:rPr>
              <w:tab/>
            </w:r>
            <w:r w:rsidRPr="00543FEA">
              <w:rPr>
                <w:rStyle w:val="Hyperlink"/>
                <w:noProof/>
              </w:rPr>
              <w:t>Methodology</w:t>
            </w:r>
            <w:r>
              <w:rPr>
                <w:noProof/>
                <w:webHidden/>
              </w:rPr>
              <w:tab/>
            </w:r>
            <w:r>
              <w:rPr>
                <w:noProof/>
                <w:webHidden/>
              </w:rPr>
              <w:fldChar w:fldCharType="begin"/>
            </w:r>
            <w:r>
              <w:rPr>
                <w:noProof/>
                <w:webHidden/>
              </w:rPr>
              <w:instrText xml:space="preserve"> PAGEREF _Toc161908672 \h </w:instrText>
            </w:r>
            <w:r>
              <w:rPr>
                <w:noProof/>
                <w:webHidden/>
              </w:rPr>
            </w:r>
            <w:r>
              <w:rPr>
                <w:noProof/>
                <w:webHidden/>
              </w:rPr>
              <w:fldChar w:fldCharType="separate"/>
            </w:r>
            <w:r>
              <w:rPr>
                <w:noProof/>
                <w:webHidden/>
              </w:rPr>
              <w:t>1</w:t>
            </w:r>
            <w:r>
              <w:rPr>
                <w:noProof/>
                <w:webHidden/>
              </w:rPr>
              <w:fldChar w:fldCharType="end"/>
            </w:r>
          </w:hyperlink>
        </w:p>
        <w:p w14:paraId="63373610" w14:textId="05D765A5" w:rsidR="00BC4BB3" w:rsidRDefault="00BC4BB3">
          <w:pPr>
            <w:pStyle w:val="TOC1"/>
            <w:tabs>
              <w:tab w:val="left" w:pos="440"/>
              <w:tab w:val="right" w:leader="dot" w:pos="9016"/>
            </w:tabs>
            <w:rPr>
              <w:rFonts w:eastAsiaTheme="minorEastAsia"/>
              <w:noProof/>
              <w:kern w:val="2"/>
              <w:sz w:val="24"/>
              <w:szCs w:val="24"/>
              <w:lang w:eastAsia="en-GB"/>
              <w14:ligatures w14:val="standardContextual"/>
            </w:rPr>
          </w:pPr>
          <w:hyperlink w:anchor="_Toc161908673" w:history="1">
            <w:r w:rsidRPr="00543FEA">
              <w:rPr>
                <w:rStyle w:val="Hyperlink"/>
                <w:noProof/>
              </w:rPr>
              <w:t>3</w:t>
            </w:r>
            <w:r>
              <w:rPr>
                <w:rFonts w:eastAsiaTheme="minorEastAsia"/>
                <w:noProof/>
                <w:kern w:val="2"/>
                <w:sz w:val="24"/>
                <w:szCs w:val="24"/>
                <w:lang w:eastAsia="en-GB"/>
                <w14:ligatures w14:val="standardContextual"/>
              </w:rPr>
              <w:tab/>
            </w:r>
            <w:r w:rsidRPr="00543FEA">
              <w:rPr>
                <w:rStyle w:val="Hyperlink"/>
                <w:noProof/>
              </w:rPr>
              <w:t>Results</w:t>
            </w:r>
            <w:r>
              <w:rPr>
                <w:noProof/>
                <w:webHidden/>
              </w:rPr>
              <w:tab/>
            </w:r>
            <w:r>
              <w:rPr>
                <w:noProof/>
                <w:webHidden/>
              </w:rPr>
              <w:fldChar w:fldCharType="begin"/>
            </w:r>
            <w:r>
              <w:rPr>
                <w:noProof/>
                <w:webHidden/>
              </w:rPr>
              <w:instrText xml:space="preserve"> PAGEREF _Toc161908673 \h </w:instrText>
            </w:r>
            <w:r>
              <w:rPr>
                <w:noProof/>
                <w:webHidden/>
              </w:rPr>
            </w:r>
            <w:r>
              <w:rPr>
                <w:noProof/>
                <w:webHidden/>
              </w:rPr>
              <w:fldChar w:fldCharType="separate"/>
            </w:r>
            <w:r>
              <w:rPr>
                <w:noProof/>
                <w:webHidden/>
              </w:rPr>
              <w:t>2</w:t>
            </w:r>
            <w:r>
              <w:rPr>
                <w:noProof/>
                <w:webHidden/>
              </w:rPr>
              <w:fldChar w:fldCharType="end"/>
            </w:r>
          </w:hyperlink>
        </w:p>
        <w:p w14:paraId="5821F3C1" w14:textId="1B8E16AD" w:rsidR="00BC4BB3" w:rsidRDefault="00BC4BB3">
          <w:pPr>
            <w:pStyle w:val="TOC1"/>
            <w:tabs>
              <w:tab w:val="left" w:pos="440"/>
              <w:tab w:val="right" w:leader="dot" w:pos="9016"/>
            </w:tabs>
            <w:rPr>
              <w:rFonts w:eastAsiaTheme="minorEastAsia"/>
              <w:noProof/>
              <w:kern w:val="2"/>
              <w:sz w:val="24"/>
              <w:szCs w:val="24"/>
              <w:lang w:eastAsia="en-GB"/>
              <w14:ligatures w14:val="standardContextual"/>
            </w:rPr>
          </w:pPr>
          <w:hyperlink w:anchor="_Toc161908674" w:history="1">
            <w:r w:rsidRPr="00543FEA">
              <w:rPr>
                <w:rStyle w:val="Hyperlink"/>
                <w:noProof/>
              </w:rPr>
              <w:t>4</w:t>
            </w:r>
            <w:r>
              <w:rPr>
                <w:rFonts w:eastAsiaTheme="minorEastAsia"/>
                <w:noProof/>
                <w:kern w:val="2"/>
                <w:sz w:val="24"/>
                <w:szCs w:val="24"/>
                <w:lang w:eastAsia="en-GB"/>
                <w14:ligatures w14:val="standardContextual"/>
              </w:rPr>
              <w:tab/>
            </w:r>
            <w:r w:rsidRPr="00543FEA">
              <w:rPr>
                <w:rStyle w:val="Hyperlink"/>
                <w:noProof/>
              </w:rPr>
              <w:t>Discussion</w:t>
            </w:r>
            <w:r>
              <w:rPr>
                <w:noProof/>
                <w:webHidden/>
              </w:rPr>
              <w:tab/>
            </w:r>
            <w:r>
              <w:rPr>
                <w:noProof/>
                <w:webHidden/>
              </w:rPr>
              <w:fldChar w:fldCharType="begin"/>
            </w:r>
            <w:r>
              <w:rPr>
                <w:noProof/>
                <w:webHidden/>
              </w:rPr>
              <w:instrText xml:space="preserve"> PAGEREF _Toc161908674 \h </w:instrText>
            </w:r>
            <w:r>
              <w:rPr>
                <w:noProof/>
                <w:webHidden/>
              </w:rPr>
            </w:r>
            <w:r>
              <w:rPr>
                <w:noProof/>
                <w:webHidden/>
              </w:rPr>
              <w:fldChar w:fldCharType="separate"/>
            </w:r>
            <w:r>
              <w:rPr>
                <w:noProof/>
                <w:webHidden/>
              </w:rPr>
              <w:t>3</w:t>
            </w:r>
            <w:r>
              <w:rPr>
                <w:noProof/>
                <w:webHidden/>
              </w:rPr>
              <w:fldChar w:fldCharType="end"/>
            </w:r>
          </w:hyperlink>
        </w:p>
        <w:p w14:paraId="29911B31" w14:textId="4851A9FC" w:rsidR="00BC4BB3" w:rsidRDefault="00BC4BB3">
          <w:pPr>
            <w:pStyle w:val="TOC1"/>
            <w:tabs>
              <w:tab w:val="left" w:pos="440"/>
              <w:tab w:val="right" w:leader="dot" w:pos="9016"/>
            </w:tabs>
            <w:rPr>
              <w:rFonts w:eastAsiaTheme="minorEastAsia"/>
              <w:noProof/>
              <w:kern w:val="2"/>
              <w:sz w:val="24"/>
              <w:szCs w:val="24"/>
              <w:lang w:eastAsia="en-GB"/>
              <w14:ligatures w14:val="standardContextual"/>
            </w:rPr>
          </w:pPr>
          <w:hyperlink w:anchor="_Toc161908675" w:history="1">
            <w:r w:rsidRPr="00543FEA">
              <w:rPr>
                <w:rStyle w:val="Hyperlink"/>
                <w:noProof/>
              </w:rPr>
              <w:t>5</w:t>
            </w:r>
            <w:r>
              <w:rPr>
                <w:rFonts w:eastAsiaTheme="minorEastAsia"/>
                <w:noProof/>
                <w:kern w:val="2"/>
                <w:sz w:val="24"/>
                <w:szCs w:val="24"/>
                <w:lang w:eastAsia="en-GB"/>
                <w14:ligatures w14:val="standardContextual"/>
              </w:rPr>
              <w:tab/>
            </w:r>
            <w:r w:rsidRPr="00543FEA">
              <w:rPr>
                <w:rStyle w:val="Hyperlink"/>
                <w:noProof/>
              </w:rPr>
              <w:t>Conclusion</w:t>
            </w:r>
            <w:r>
              <w:rPr>
                <w:noProof/>
                <w:webHidden/>
              </w:rPr>
              <w:tab/>
            </w:r>
            <w:r>
              <w:rPr>
                <w:noProof/>
                <w:webHidden/>
              </w:rPr>
              <w:fldChar w:fldCharType="begin"/>
            </w:r>
            <w:r>
              <w:rPr>
                <w:noProof/>
                <w:webHidden/>
              </w:rPr>
              <w:instrText xml:space="preserve"> PAGEREF _Toc161908675 \h </w:instrText>
            </w:r>
            <w:r>
              <w:rPr>
                <w:noProof/>
                <w:webHidden/>
              </w:rPr>
            </w:r>
            <w:r>
              <w:rPr>
                <w:noProof/>
                <w:webHidden/>
              </w:rPr>
              <w:fldChar w:fldCharType="separate"/>
            </w:r>
            <w:r>
              <w:rPr>
                <w:noProof/>
                <w:webHidden/>
              </w:rPr>
              <w:t>4</w:t>
            </w:r>
            <w:r>
              <w:rPr>
                <w:noProof/>
                <w:webHidden/>
              </w:rPr>
              <w:fldChar w:fldCharType="end"/>
            </w:r>
          </w:hyperlink>
        </w:p>
        <w:p w14:paraId="3ECCE5BE" w14:textId="18564154" w:rsidR="00BC4BB3" w:rsidRDefault="00BC4BB3">
          <w:pPr>
            <w:pStyle w:val="TOC1"/>
            <w:tabs>
              <w:tab w:val="left" w:pos="440"/>
              <w:tab w:val="right" w:leader="dot" w:pos="9016"/>
            </w:tabs>
            <w:rPr>
              <w:rFonts w:eastAsiaTheme="minorEastAsia"/>
              <w:noProof/>
              <w:kern w:val="2"/>
              <w:sz w:val="24"/>
              <w:szCs w:val="24"/>
              <w:lang w:eastAsia="en-GB"/>
              <w14:ligatures w14:val="standardContextual"/>
            </w:rPr>
          </w:pPr>
          <w:hyperlink w:anchor="_Toc161908676" w:history="1">
            <w:r w:rsidRPr="00543FEA">
              <w:rPr>
                <w:rStyle w:val="Hyperlink"/>
                <w:noProof/>
              </w:rPr>
              <w:t>6</w:t>
            </w:r>
            <w:r>
              <w:rPr>
                <w:rFonts w:eastAsiaTheme="minorEastAsia"/>
                <w:noProof/>
                <w:kern w:val="2"/>
                <w:sz w:val="24"/>
                <w:szCs w:val="24"/>
                <w:lang w:eastAsia="en-GB"/>
                <w14:ligatures w14:val="standardContextual"/>
              </w:rPr>
              <w:tab/>
            </w:r>
            <w:r w:rsidRPr="00543FEA">
              <w:rPr>
                <w:rStyle w:val="Hyperlink"/>
                <w:noProof/>
              </w:rPr>
              <w:t>References</w:t>
            </w:r>
            <w:r>
              <w:rPr>
                <w:noProof/>
                <w:webHidden/>
              </w:rPr>
              <w:tab/>
            </w:r>
            <w:r>
              <w:rPr>
                <w:noProof/>
                <w:webHidden/>
              </w:rPr>
              <w:fldChar w:fldCharType="begin"/>
            </w:r>
            <w:r>
              <w:rPr>
                <w:noProof/>
                <w:webHidden/>
              </w:rPr>
              <w:instrText xml:space="preserve"> PAGEREF _Toc161908676 \h </w:instrText>
            </w:r>
            <w:r>
              <w:rPr>
                <w:noProof/>
                <w:webHidden/>
              </w:rPr>
            </w:r>
            <w:r>
              <w:rPr>
                <w:noProof/>
                <w:webHidden/>
              </w:rPr>
              <w:fldChar w:fldCharType="separate"/>
            </w:r>
            <w:r>
              <w:rPr>
                <w:noProof/>
                <w:webHidden/>
              </w:rPr>
              <w:t>6</w:t>
            </w:r>
            <w:r>
              <w:rPr>
                <w:noProof/>
                <w:webHidden/>
              </w:rPr>
              <w:fldChar w:fldCharType="end"/>
            </w:r>
          </w:hyperlink>
        </w:p>
        <w:p w14:paraId="450FA7E4" w14:textId="559673AD" w:rsidR="00B25D24" w:rsidRDefault="00B25D24">
          <w:r>
            <w:rPr>
              <w:b/>
              <w:bCs/>
              <w:noProof/>
            </w:rPr>
            <w:fldChar w:fldCharType="end"/>
          </w:r>
        </w:p>
      </w:sdtContent>
    </w:sdt>
    <w:p w14:paraId="3E5937B1" w14:textId="73FD13EE" w:rsidR="00BC4BB3" w:rsidRDefault="00B25D24">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\t "Caption" \c </w:instrText>
      </w:r>
      <w:r>
        <w:fldChar w:fldCharType="separate"/>
      </w:r>
      <w:hyperlink w:anchor="_Toc161908685" w:history="1">
        <w:r w:rsidR="00BC4BB3" w:rsidRPr="00102715">
          <w:rPr>
            <w:rStyle w:val="Hyperlink"/>
            <w:noProof/>
          </w:rPr>
          <w:t>Table 3</w:t>
        </w:r>
        <w:r w:rsidR="00BC4BB3" w:rsidRPr="00102715">
          <w:rPr>
            <w:rStyle w:val="Hyperlink"/>
            <w:noProof/>
          </w:rPr>
          <w:noBreakHyphen/>
          <w:t>1 This table contains the results for the water testing on kilvey hill</w:t>
        </w:r>
        <w:r w:rsidR="00BC4BB3">
          <w:rPr>
            <w:noProof/>
            <w:webHidden/>
          </w:rPr>
          <w:tab/>
        </w:r>
        <w:r w:rsidR="00BC4BB3">
          <w:rPr>
            <w:noProof/>
            <w:webHidden/>
          </w:rPr>
          <w:fldChar w:fldCharType="begin"/>
        </w:r>
        <w:r w:rsidR="00BC4BB3">
          <w:rPr>
            <w:noProof/>
            <w:webHidden/>
          </w:rPr>
          <w:instrText xml:space="preserve"> PAGEREF _Toc161908685 \h </w:instrText>
        </w:r>
        <w:r w:rsidR="00BC4BB3">
          <w:rPr>
            <w:noProof/>
            <w:webHidden/>
          </w:rPr>
        </w:r>
        <w:r w:rsidR="00BC4BB3">
          <w:rPr>
            <w:noProof/>
            <w:webHidden/>
          </w:rPr>
          <w:fldChar w:fldCharType="separate"/>
        </w:r>
        <w:r w:rsidR="00BC4BB3">
          <w:rPr>
            <w:noProof/>
            <w:webHidden/>
          </w:rPr>
          <w:t>2</w:t>
        </w:r>
        <w:r w:rsidR="00BC4BB3">
          <w:rPr>
            <w:noProof/>
            <w:webHidden/>
          </w:rPr>
          <w:fldChar w:fldCharType="end"/>
        </w:r>
      </w:hyperlink>
    </w:p>
    <w:p w14:paraId="6FB1E93E" w14:textId="7FBA57FD" w:rsidR="00B25D24" w:rsidRDefault="00B25D24" w:rsidP="00B25D24">
      <w:r>
        <w:fldChar w:fldCharType="end"/>
      </w:r>
    </w:p>
    <w:p w14:paraId="714FC1A0" w14:textId="77777777" w:rsidR="004B5D48" w:rsidRDefault="004B5D48" w:rsidP="00B25D24"/>
    <w:p w14:paraId="4842E7E1" w14:textId="77777777" w:rsidR="00D4038A" w:rsidRPr="00D4038A" w:rsidRDefault="00D4038A" w:rsidP="00D4038A">
      <w:pPr>
        <w:rPr>
          <w:rFonts w:ascii="Arial" w:hAnsi="Arial" w:cs="Arial"/>
          <w:sz w:val="24"/>
          <w:szCs w:val="24"/>
        </w:rPr>
      </w:pPr>
    </w:p>
    <w:p w14:paraId="1C2F6BBC" w14:textId="09C72DB3" w:rsidR="00B93664" w:rsidRDefault="00B93664" w:rsidP="00B25D24">
      <w:pPr>
        <w:sectPr w:rsidR="00B93664" w:rsidSect="00962E5F">
          <w:pgSz w:w="11906" w:h="16838"/>
          <w:pgMar w:top="1440" w:right="1440" w:bottom="1440" w:left="1440" w:header="708" w:footer="708" w:gutter="0"/>
          <w:pgNumType w:fmt="lowerRoman" w:start="1"/>
          <w:cols w:space="708"/>
          <w:docGrid w:linePitch="360"/>
        </w:sectPr>
      </w:pPr>
    </w:p>
    <w:p w14:paraId="09758EED" w14:textId="336A9DAB" w:rsidR="00301299" w:rsidRDefault="00301299" w:rsidP="00301299">
      <w:pPr>
        <w:pStyle w:val="Heading1"/>
      </w:pPr>
      <w:bookmarkStart w:id="0" w:name="_Toc161908671"/>
      <w:r>
        <w:lastRenderedPageBreak/>
        <w:t>Introduction</w:t>
      </w:r>
      <w:bookmarkEnd w:id="0"/>
    </w:p>
    <w:p w14:paraId="71CE4E70" w14:textId="77777777" w:rsidR="00A001A1" w:rsidRPr="003A60E5" w:rsidRDefault="00A001A1" w:rsidP="00A001A1">
      <w:pPr>
        <w:pStyle w:val="ListParagraph"/>
        <w:ind w:left="2160"/>
        <w:rPr>
          <w:rFonts w:ascii="Arial" w:hAnsi="Arial" w:cs="Arial"/>
          <w:sz w:val="24"/>
          <w:szCs w:val="24"/>
        </w:rPr>
      </w:pPr>
    </w:p>
    <w:p w14:paraId="41CDB925" w14:textId="58F1AC9F" w:rsidR="00EF7615" w:rsidRPr="001A2467" w:rsidRDefault="00967AA3" w:rsidP="00EF7615">
      <w:pPr>
        <w:rPr>
          <w:rFonts w:ascii="Times New Roman" w:eastAsia="Times New Roman" w:hAnsi="Times New Roman" w:cs="Times New Roman"/>
          <w:sz w:val="24"/>
          <w:szCs w:val="24"/>
          <w:lang w:eastAsia="en-GB"/>
        </w:rPr>
      </w:pPr>
      <w:r w:rsidRPr="004E2EFC">
        <w:rPr>
          <w:rFonts w:asciiTheme="majorHAnsi" w:hAnsiTheme="majorHAnsi" w:cstheme="majorHAnsi"/>
          <w:sz w:val="24"/>
          <w:szCs w:val="24"/>
        </w:rPr>
        <w:t xml:space="preserve">On </w:t>
      </w:r>
      <w:proofErr w:type="spellStart"/>
      <w:r w:rsidRPr="004E2EFC">
        <w:rPr>
          <w:rFonts w:asciiTheme="majorHAnsi" w:hAnsiTheme="majorHAnsi" w:cstheme="majorHAnsi"/>
          <w:sz w:val="24"/>
          <w:szCs w:val="24"/>
        </w:rPr>
        <w:t>Kilvey</w:t>
      </w:r>
      <w:proofErr w:type="spellEnd"/>
      <w:r w:rsidRPr="004E2EFC">
        <w:rPr>
          <w:rFonts w:asciiTheme="majorHAnsi" w:hAnsiTheme="majorHAnsi" w:cstheme="majorHAnsi"/>
          <w:sz w:val="24"/>
          <w:szCs w:val="24"/>
        </w:rPr>
        <w:t xml:space="preserve"> Hill</w:t>
      </w:r>
      <w:r w:rsidR="00C6260F" w:rsidRPr="004E2EFC">
        <w:rPr>
          <w:rFonts w:asciiTheme="majorHAnsi" w:hAnsiTheme="majorHAnsi" w:cstheme="majorHAnsi"/>
          <w:sz w:val="24"/>
          <w:szCs w:val="24"/>
        </w:rPr>
        <w:t xml:space="preserve">, a site which was formally dumped with copper slag during the industrial revolution and reclaimed as a community woodland in the 1960s </w:t>
      </w:r>
      <w:r w:rsidR="00A001A1" w:rsidRPr="004E2EFC">
        <w:rPr>
          <w:rFonts w:asciiTheme="majorHAnsi" w:hAnsiTheme="majorHAnsi" w:cstheme="majorHAnsi"/>
          <w:sz w:val="24"/>
          <w:szCs w:val="24"/>
        </w:rPr>
        <w:t>(history, n.d.)</w:t>
      </w:r>
      <w:r w:rsidR="003A60E5" w:rsidRPr="004E2EFC">
        <w:rPr>
          <w:rFonts w:asciiTheme="majorHAnsi" w:hAnsiTheme="majorHAnsi" w:cstheme="majorHAnsi"/>
          <w:sz w:val="24"/>
          <w:szCs w:val="24"/>
        </w:rPr>
        <w:t xml:space="preserve"> thi</w:t>
      </w:r>
      <w:r w:rsidR="00727C29" w:rsidRPr="004E2EFC">
        <w:rPr>
          <w:rFonts w:asciiTheme="majorHAnsi" w:hAnsiTheme="majorHAnsi" w:cstheme="majorHAnsi"/>
          <w:sz w:val="24"/>
          <w:szCs w:val="24"/>
        </w:rPr>
        <w:t xml:space="preserve">s </w:t>
      </w:r>
      <w:r w:rsidR="00BC233D" w:rsidRPr="004E2EFC">
        <w:rPr>
          <w:rFonts w:asciiTheme="majorHAnsi" w:hAnsiTheme="majorHAnsi" w:cstheme="majorHAnsi"/>
          <w:sz w:val="24"/>
          <w:szCs w:val="24"/>
        </w:rPr>
        <w:t xml:space="preserve">is a roadmap for stakeholders, local communities and conservationists, which sets a </w:t>
      </w:r>
      <w:r w:rsidR="005470B0" w:rsidRPr="004E2EFC">
        <w:rPr>
          <w:rFonts w:asciiTheme="majorHAnsi" w:hAnsiTheme="majorHAnsi" w:cstheme="majorHAnsi"/>
          <w:sz w:val="24"/>
          <w:szCs w:val="24"/>
        </w:rPr>
        <w:t xml:space="preserve">clear vision and </w:t>
      </w:r>
      <w:r w:rsidR="000D28DF" w:rsidRPr="004E2EFC">
        <w:rPr>
          <w:rFonts w:asciiTheme="majorHAnsi" w:hAnsiTheme="majorHAnsi" w:cstheme="majorHAnsi"/>
          <w:sz w:val="24"/>
          <w:szCs w:val="24"/>
        </w:rPr>
        <w:t>guidelines</w:t>
      </w:r>
      <w:r w:rsidR="005470B0" w:rsidRPr="004E2EFC">
        <w:rPr>
          <w:rFonts w:asciiTheme="majorHAnsi" w:hAnsiTheme="majorHAnsi" w:cstheme="majorHAnsi"/>
          <w:sz w:val="24"/>
          <w:szCs w:val="24"/>
        </w:rPr>
        <w:t xml:space="preserve"> for responsible stewardship of </w:t>
      </w:r>
      <w:proofErr w:type="spellStart"/>
      <w:r w:rsidR="005470B0" w:rsidRPr="004E2EFC">
        <w:rPr>
          <w:rFonts w:asciiTheme="majorHAnsi" w:hAnsiTheme="majorHAnsi" w:cstheme="majorHAnsi"/>
          <w:sz w:val="24"/>
          <w:szCs w:val="24"/>
        </w:rPr>
        <w:t>Kilvey</w:t>
      </w:r>
      <w:proofErr w:type="spellEnd"/>
      <w:r w:rsidR="005470B0" w:rsidRPr="004E2EFC">
        <w:rPr>
          <w:rFonts w:asciiTheme="majorHAnsi" w:hAnsiTheme="majorHAnsi" w:cstheme="majorHAnsi"/>
          <w:sz w:val="24"/>
          <w:szCs w:val="24"/>
        </w:rPr>
        <w:t xml:space="preserve"> Hill</w:t>
      </w:r>
      <w:r w:rsidR="0061777B" w:rsidRPr="004E2EFC">
        <w:rPr>
          <w:rFonts w:asciiTheme="majorHAnsi" w:hAnsiTheme="majorHAnsi" w:cstheme="majorHAnsi"/>
          <w:sz w:val="24"/>
          <w:szCs w:val="24"/>
        </w:rPr>
        <w:t xml:space="preserve">, this is a </w:t>
      </w:r>
      <w:r w:rsidR="00970F06" w:rsidRPr="004E2EFC">
        <w:rPr>
          <w:rFonts w:asciiTheme="majorHAnsi" w:hAnsiTheme="majorHAnsi" w:cstheme="majorHAnsi"/>
          <w:sz w:val="24"/>
          <w:szCs w:val="24"/>
        </w:rPr>
        <w:t xml:space="preserve">prominent landmark, offering </w:t>
      </w:r>
      <w:r w:rsidR="00F35D4B" w:rsidRPr="004E2EFC">
        <w:rPr>
          <w:rFonts w:asciiTheme="majorHAnsi" w:hAnsiTheme="majorHAnsi" w:cstheme="majorHAnsi"/>
          <w:sz w:val="24"/>
          <w:szCs w:val="24"/>
        </w:rPr>
        <w:t xml:space="preserve">panoramic </w:t>
      </w:r>
      <w:r w:rsidR="001A2467" w:rsidRPr="001A2467">
        <w:t xml:space="preserve"> </w:t>
      </w:r>
      <w:r w:rsidR="001A2467" w:rsidRPr="001A2467">
        <w:rPr>
          <w:rFonts w:ascii="Times New Roman" w:eastAsia="Times New Roman" w:hAnsi="Times New Roman" w:cs="Times New Roman"/>
          <w:sz w:val="24"/>
          <w:szCs w:val="24"/>
          <w:lang w:eastAsia="en-GB"/>
        </w:rPr>
        <w:t>(Clements, 2019)</w:t>
      </w:r>
      <w:r w:rsidR="00F35D4B" w:rsidRPr="004E2EFC">
        <w:rPr>
          <w:rFonts w:asciiTheme="majorHAnsi" w:hAnsiTheme="majorHAnsi" w:cstheme="majorHAnsi"/>
          <w:sz w:val="24"/>
          <w:szCs w:val="24"/>
        </w:rPr>
        <w:t xml:space="preserve"> and its rich in ecological and cultural heritage.</w:t>
      </w:r>
      <w:r w:rsidR="00F4670B" w:rsidRPr="004E2EFC">
        <w:rPr>
          <w:rFonts w:asciiTheme="majorHAnsi" w:hAnsiTheme="majorHAnsi" w:cstheme="majorHAnsi"/>
          <w:sz w:val="24"/>
          <w:szCs w:val="24"/>
        </w:rPr>
        <w:t xml:space="preserve"> It is important to keep </w:t>
      </w:r>
      <w:r w:rsidR="000566C3" w:rsidRPr="004E2EFC">
        <w:rPr>
          <w:rFonts w:asciiTheme="majorHAnsi" w:hAnsiTheme="majorHAnsi" w:cstheme="majorHAnsi"/>
          <w:sz w:val="24"/>
          <w:szCs w:val="24"/>
        </w:rPr>
        <w:t>its</w:t>
      </w:r>
      <w:r w:rsidR="00F4670B" w:rsidRPr="004E2EFC">
        <w:rPr>
          <w:rFonts w:asciiTheme="majorHAnsi" w:hAnsiTheme="majorHAnsi" w:cstheme="majorHAnsi"/>
          <w:sz w:val="24"/>
          <w:szCs w:val="24"/>
        </w:rPr>
        <w:t xml:space="preserve"> </w:t>
      </w:r>
      <w:r w:rsidR="00C639F4" w:rsidRPr="004E2EFC">
        <w:rPr>
          <w:rFonts w:asciiTheme="majorHAnsi" w:hAnsiTheme="majorHAnsi" w:cstheme="majorHAnsi"/>
          <w:sz w:val="24"/>
          <w:szCs w:val="24"/>
        </w:rPr>
        <w:t xml:space="preserve">unique historical significance as it has the </w:t>
      </w:r>
      <w:r w:rsidR="000566C3" w:rsidRPr="004E2EFC">
        <w:rPr>
          <w:rFonts w:asciiTheme="majorHAnsi" w:hAnsiTheme="majorHAnsi" w:cstheme="majorHAnsi"/>
          <w:sz w:val="24"/>
          <w:szCs w:val="24"/>
        </w:rPr>
        <w:t>opportunity</w:t>
      </w:r>
      <w:r w:rsidR="00C639F4" w:rsidRPr="004E2EFC">
        <w:rPr>
          <w:rFonts w:asciiTheme="majorHAnsi" w:hAnsiTheme="majorHAnsi" w:cstheme="majorHAnsi"/>
          <w:sz w:val="24"/>
          <w:szCs w:val="24"/>
        </w:rPr>
        <w:t xml:space="preserve"> to become educational as it was used in the industrial revolution and it can be studied to </w:t>
      </w:r>
      <w:r w:rsidR="00BC48BA" w:rsidRPr="004E2EFC">
        <w:rPr>
          <w:rFonts w:asciiTheme="majorHAnsi" w:hAnsiTheme="majorHAnsi" w:cstheme="majorHAnsi"/>
          <w:sz w:val="24"/>
          <w:szCs w:val="24"/>
        </w:rPr>
        <w:t xml:space="preserve">see how the natural world reclaims everything overtime and how mankind can become insignificant overtime and the </w:t>
      </w:r>
      <w:r w:rsidR="00BE7004" w:rsidRPr="004E2EFC">
        <w:rPr>
          <w:rFonts w:asciiTheme="majorHAnsi" w:hAnsiTheme="majorHAnsi" w:cstheme="majorHAnsi"/>
          <w:sz w:val="24"/>
          <w:szCs w:val="24"/>
        </w:rPr>
        <w:t>ever-evolving</w:t>
      </w:r>
      <w:r w:rsidR="00BC48BA" w:rsidRPr="004E2EFC">
        <w:rPr>
          <w:rFonts w:asciiTheme="majorHAnsi" w:hAnsiTheme="majorHAnsi" w:cstheme="majorHAnsi"/>
          <w:sz w:val="24"/>
          <w:szCs w:val="24"/>
        </w:rPr>
        <w:t xml:space="preserve"> world. </w:t>
      </w:r>
    </w:p>
    <w:p w14:paraId="65DFD015" w14:textId="74DA76D2" w:rsidR="005618EA" w:rsidRPr="007A735F" w:rsidRDefault="005618EA" w:rsidP="00EF7615">
      <w:pPr>
        <w:rPr>
          <w:rFonts w:ascii="Times New Roman" w:eastAsia="Times New Roman" w:hAnsi="Times New Roman" w:cs="Times New Roman"/>
          <w:sz w:val="24"/>
          <w:szCs w:val="24"/>
          <w:lang w:eastAsia="en-GB"/>
        </w:rPr>
      </w:pPr>
      <w:proofErr w:type="spellStart"/>
      <w:r w:rsidRPr="004E2EFC">
        <w:rPr>
          <w:rFonts w:asciiTheme="majorHAnsi" w:hAnsiTheme="majorHAnsi" w:cstheme="majorHAnsi"/>
          <w:sz w:val="24"/>
          <w:szCs w:val="24"/>
        </w:rPr>
        <w:t>Kilvey</w:t>
      </w:r>
      <w:proofErr w:type="spellEnd"/>
      <w:r w:rsidRPr="004E2EFC">
        <w:rPr>
          <w:rFonts w:asciiTheme="majorHAnsi" w:hAnsiTheme="majorHAnsi" w:cstheme="majorHAnsi"/>
          <w:sz w:val="24"/>
          <w:szCs w:val="24"/>
        </w:rPr>
        <w:t xml:space="preserve"> Hill provides a vital role in the local ecosystem as it has </w:t>
      </w:r>
      <w:r w:rsidR="002643ED" w:rsidRPr="004E2EFC">
        <w:rPr>
          <w:rFonts w:asciiTheme="majorHAnsi" w:hAnsiTheme="majorHAnsi" w:cstheme="majorHAnsi"/>
          <w:sz w:val="24"/>
          <w:szCs w:val="24"/>
        </w:rPr>
        <w:t xml:space="preserve">a large natural heathland </w:t>
      </w:r>
      <w:r w:rsidR="00F61E97" w:rsidRPr="004E2EFC">
        <w:rPr>
          <w:rFonts w:asciiTheme="majorHAnsi" w:hAnsiTheme="majorHAnsi" w:cstheme="majorHAnsi"/>
          <w:sz w:val="24"/>
          <w:szCs w:val="24"/>
        </w:rPr>
        <w:t xml:space="preserve">which provides a </w:t>
      </w:r>
      <w:r w:rsidR="00D91EA3" w:rsidRPr="004E2EFC">
        <w:rPr>
          <w:rFonts w:asciiTheme="majorHAnsi" w:hAnsiTheme="majorHAnsi" w:cstheme="majorHAnsi"/>
          <w:sz w:val="24"/>
          <w:szCs w:val="24"/>
        </w:rPr>
        <w:t>habitat for diverse flora and fauna</w:t>
      </w:r>
      <w:r w:rsidR="00013F02" w:rsidRPr="004E2EFC">
        <w:rPr>
          <w:rFonts w:asciiTheme="majorHAnsi" w:hAnsiTheme="majorHAnsi" w:cstheme="majorHAnsi"/>
          <w:sz w:val="24"/>
          <w:szCs w:val="24"/>
        </w:rPr>
        <w:t xml:space="preserve">. However the increased </w:t>
      </w:r>
      <w:proofErr w:type="spellStart"/>
      <w:r w:rsidR="00013F02" w:rsidRPr="004E2EFC">
        <w:rPr>
          <w:rFonts w:asciiTheme="majorHAnsi" w:hAnsiTheme="majorHAnsi" w:cstheme="majorHAnsi"/>
          <w:sz w:val="24"/>
          <w:szCs w:val="24"/>
        </w:rPr>
        <w:t>activitys</w:t>
      </w:r>
      <w:proofErr w:type="spellEnd"/>
      <w:r w:rsidR="00013F02" w:rsidRPr="004E2EFC">
        <w:rPr>
          <w:rFonts w:asciiTheme="majorHAnsi" w:hAnsiTheme="majorHAnsi" w:cstheme="majorHAnsi"/>
          <w:sz w:val="24"/>
          <w:szCs w:val="24"/>
        </w:rPr>
        <w:t xml:space="preserve"> of </w:t>
      </w:r>
      <w:proofErr w:type="spellStart"/>
      <w:r w:rsidR="00013F02" w:rsidRPr="004E2EFC">
        <w:rPr>
          <w:rFonts w:asciiTheme="majorHAnsi" w:hAnsiTheme="majorHAnsi" w:cstheme="majorHAnsi"/>
          <w:sz w:val="24"/>
          <w:szCs w:val="24"/>
        </w:rPr>
        <w:t>dirtbikes</w:t>
      </w:r>
      <w:proofErr w:type="spellEnd"/>
      <w:r w:rsidR="00013F02" w:rsidRPr="004E2EFC">
        <w:rPr>
          <w:rFonts w:asciiTheme="majorHAnsi" w:hAnsiTheme="majorHAnsi" w:cstheme="majorHAnsi"/>
          <w:sz w:val="24"/>
          <w:szCs w:val="24"/>
        </w:rPr>
        <w:t xml:space="preserve"> </w:t>
      </w:r>
      <w:r w:rsidR="007A735F" w:rsidRPr="007A735F">
        <w:rPr>
          <w:rFonts w:ascii="Times New Roman" w:eastAsia="Times New Roman" w:hAnsi="Times New Roman" w:cs="Times New Roman"/>
          <w:sz w:val="24"/>
          <w:szCs w:val="24"/>
          <w:lang w:eastAsia="en-GB"/>
        </w:rPr>
        <w:t>(Lane and Peto, 1995)</w:t>
      </w:r>
      <w:r w:rsidR="007A735F">
        <w:rPr>
          <w:rFonts w:ascii="Times New Roman" w:eastAsia="Times New Roman" w:hAnsi="Times New Roman" w:cs="Times New Roman"/>
          <w:sz w:val="24"/>
          <w:szCs w:val="24"/>
          <w:lang w:eastAsia="en-GB"/>
        </w:rPr>
        <w:t xml:space="preserve"> </w:t>
      </w:r>
      <w:r w:rsidR="00013F02" w:rsidRPr="004E2EFC">
        <w:rPr>
          <w:rFonts w:asciiTheme="majorHAnsi" w:hAnsiTheme="majorHAnsi" w:cstheme="majorHAnsi"/>
          <w:sz w:val="24"/>
          <w:szCs w:val="24"/>
        </w:rPr>
        <w:t xml:space="preserve">and quads have </w:t>
      </w:r>
      <w:r w:rsidR="008536C4" w:rsidRPr="004E2EFC">
        <w:rPr>
          <w:rFonts w:asciiTheme="majorHAnsi" w:hAnsiTheme="majorHAnsi" w:cstheme="majorHAnsi"/>
          <w:sz w:val="24"/>
          <w:szCs w:val="24"/>
        </w:rPr>
        <w:t xml:space="preserve">disrupted that so a collaborative approach is needed to ensure the sustained health and </w:t>
      </w:r>
      <w:r w:rsidR="00CD427D" w:rsidRPr="004E2EFC">
        <w:rPr>
          <w:rFonts w:asciiTheme="majorHAnsi" w:hAnsiTheme="majorHAnsi" w:cstheme="majorHAnsi"/>
          <w:sz w:val="24"/>
          <w:szCs w:val="24"/>
        </w:rPr>
        <w:t xml:space="preserve">resilience of this as all members of the public have a right to use the hill. </w:t>
      </w:r>
    </w:p>
    <w:p w14:paraId="76664381" w14:textId="20AE284C" w:rsidR="000230DB" w:rsidRPr="00547F3E" w:rsidRDefault="00657048" w:rsidP="00535FB8">
      <w:pPr>
        <w:rPr>
          <w:rFonts w:ascii="Times New Roman" w:eastAsia="Times New Roman" w:hAnsi="Times New Roman" w:cs="Times New Roman"/>
          <w:sz w:val="24"/>
          <w:szCs w:val="24"/>
          <w:lang w:eastAsia="en-GB"/>
        </w:rPr>
      </w:pPr>
      <w:r w:rsidRPr="004E2EFC">
        <w:rPr>
          <w:rFonts w:asciiTheme="majorHAnsi" w:hAnsiTheme="majorHAnsi" w:cstheme="majorHAnsi"/>
          <w:sz w:val="24"/>
          <w:szCs w:val="24"/>
        </w:rPr>
        <w:t xml:space="preserve">Despite the </w:t>
      </w:r>
      <w:proofErr w:type="spellStart"/>
      <w:r w:rsidRPr="004E2EFC">
        <w:rPr>
          <w:rFonts w:asciiTheme="majorHAnsi" w:hAnsiTheme="majorHAnsi" w:cstheme="majorHAnsi"/>
          <w:sz w:val="24"/>
          <w:szCs w:val="24"/>
        </w:rPr>
        <w:t>reclimation</w:t>
      </w:r>
      <w:proofErr w:type="spellEnd"/>
      <w:r w:rsidRPr="004E2EFC">
        <w:rPr>
          <w:rFonts w:asciiTheme="majorHAnsi" w:hAnsiTheme="majorHAnsi" w:cstheme="majorHAnsi"/>
          <w:sz w:val="24"/>
          <w:szCs w:val="24"/>
        </w:rPr>
        <w:t xml:space="preserve"> of the hill it features a pond that has resisted the expected biodiversity development </w:t>
      </w:r>
      <w:r w:rsidR="000A7555" w:rsidRPr="004E2EFC">
        <w:rPr>
          <w:rFonts w:asciiTheme="majorHAnsi" w:hAnsiTheme="majorHAnsi" w:cstheme="majorHAnsi"/>
          <w:sz w:val="24"/>
          <w:szCs w:val="24"/>
        </w:rPr>
        <w:t>and the copper slag which was dumped on the hill du</w:t>
      </w:r>
      <w:r w:rsidR="001D22F9" w:rsidRPr="004E2EFC">
        <w:rPr>
          <w:rFonts w:asciiTheme="majorHAnsi" w:hAnsiTheme="majorHAnsi" w:cstheme="majorHAnsi"/>
          <w:sz w:val="24"/>
          <w:szCs w:val="24"/>
        </w:rPr>
        <w:t xml:space="preserve"> </w:t>
      </w:r>
      <w:r w:rsidR="000A7555" w:rsidRPr="004E2EFC">
        <w:rPr>
          <w:rFonts w:asciiTheme="majorHAnsi" w:hAnsiTheme="majorHAnsi" w:cstheme="majorHAnsi"/>
          <w:sz w:val="24"/>
          <w:szCs w:val="24"/>
        </w:rPr>
        <w:t>ring the industrial revolution and other mining waste</w:t>
      </w:r>
      <w:r w:rsidR="00142ED0" w:rsidRPr="004E2EFC">
        <w:rPr>
          <w:rFonts w:asciiTheme="majorHAnsi" w:hAnsiTheme="majorHAnsi" w:cstheme="majorHAnsi"/>
          <w:sz w:val="24"/>
          <w:szCs w:val="24"/>
        </w:rPr>
        <w:t xml:space="preserve"> are still incredibly close to the surface under a thin soil profile </w:t>
      </w:r>
      <w:r w:rsidR="00EF7615" w:rsidRPr="004E2EFC">
        <w:rPr>
          <w:rFonts w:asciiTheme="majorHAnsi" w:hAnsiTheme="majorHAnsi" w:cstheme="majorHAnsi"/>
          <w:sz w:val="24"/>
          <w:szCs w:val="24"/>
        </w:rPr>
        <w:t xml:space="preserve">it is imperative that all stakeholders actively participate in the ongoing efforts to protect and enhance </w:t>
      </w:r>
      <w:proofErr w:type="spellStart"/>
      <w:r w:rsidR="00EF7615" w:rsidRPr="004E2EFC">
        <w:rPr>
          <w:rFonts w:asciiTheme="majorHAnsi" w:hAnsiTheme="majorHAnsi" w:cstheme="majorHAnsi"/>
          <w:sz w:val="24"/>
          <w:szCs w:val="24"/>
        </w:rPr>
        <w:t>Kilvey</w:t>
      </w:r>
      <w:proofErr w:type="spellEnd"/>
      <w:r w:rsidR="00EF7615" w:rsidRPr="004E2EFC">
        <w:rPr>
          <w:rFonts w:asciiTheme="majorHAnsi" w:hAnsiTheme="majorHAnsi" w:cstheme="majorHAnsi"/>
          <w:sz w:val="24"/>
          <w:szCs w:val="24"/>
        </w:rPr>
        <w:t xml:space="preserve"> Hill</w:t>
      </w:r>
      <w:r w:rsidR="00361466">
        <w:rPr>
          <w:rFonts w:asciiTheme="majorHAnsi" w:hAnsiTheme="majorHAnsi" w:cstheme="majorHAnsi"/>
          <w:sz w:val="24"/>
          <w:szCs w:val="24"/>
        </w:rPr>
        <w:t xml:space="preserve"> </w:t>
      </w:r>
      <w:r w:rsidR="00547F3E" w:rsidRPr="00547F3E">
        <w:rPr>
          <w:rFonts w:ascii="Times New Roman" w:eastAsia="Times New Roman" w:hAnsi="Times New Roman" w:cs="Times New Roman"/>
          <w:sz w:val="24"/>
          <w:szCs w:val="24"/>
          <w:lang w:eastAsia="en-GB"/>
        </w:rPr>
        <w:t>(Clewell, Aronson and Society For Ecological Restoration International, 2013)</w:t>
      </w:r>
      <w:r w:rsidR="00EF7615" w:rsidRPr="004E2EFC">
        <w:rPr>
          <w:rFonts w:asciiTheme="majorHAnsi" w:hAnsiTheme="majorHAnsi" w:cstheme="majorHAnsi"/>
          <w:sz w:val="24"/>
          <w:szCs w:val="24"/>
        </w:rPr>
        <w:t xml:space="preserve">. Through responsible management practices, education, and community involvement, we can safeguard </w:t>
      </w:r>
      <w:proofErr w:type="spellStart"/>
      <w:r w:rsidR="00EF7615" w:rsidRPr="004E2EFC">
        <w:rPr>
          <w:rFonts w:asciiTheme="majorHAnsi" w:hAnsiTheme="majorHAnsi" w:cstheme="majorHAnsi"/>
          <w:sz w:val="24"/>
          <w:szCs w:val="24"/>
        </w:rPr>
        <w:t>Kilvey</w:t>
      </w:r>
      <w:proofErr w:type="spellEnd"/>
      <w:r w:rsidR="00EF7615" w:rsidRPr="004E2EFC">
        <w:rPr>
          <w:rFonts w:asciiTheme="majorHAnsi" w:hAnsiTheme="majorHAnsi" w:cstheme="majorHAnsi"/>
          <w:sz w:val="24"/>
          <w:szCs w:val="24"/>
        </w:rPr>
        <w:t xml:space="preserve"> Hill for current and future generations, ensuring it remains a beacon of beauty, biodiversity, and cultural significanc</w:t>
      </w:r>
      <w:r w:rsidR="000230DB" w:rsidRPr="004E2EFC">
        <w:rPr>
          <w:rFonts w:asciiTheme="majorHAnsi" w:hAnsiTheme="majorHAnsi" w:cstheme="majorHAnsi"/>
          <w:sz w:val="24"/>
          <w:szCs w:val="24"/>
        </w:rPr>
        <w:t xml:space="preserve">e. Is the heavy metal contamination </w:t>
      </w:r>
      <w:r w:rsidR="00FA2CB2" w:rsidRPr="004E2EFC">
        <w:rPr>
          <w:rFonts w:asciiTheme="majorHAnsi" w:hAnsiTheme="majorHAnsi" w:cstheme="majorHAnsi"/>
          <w:sz w:val="24"/>
          <w:szCs w:val="24"/>
        </w:rPr>
        <w:t>affecting the soil and water quality on the site</w:t>
      </w:r>
      <w:r w:rsidR="001D22F9" w:rsidRPr="004E2EFC">
        <w:rPr>
          <w:rFonts w:asciiTheme="majorHAnsi" w:hAnsiTheme="majorHAnsi" w:cstheme="majorHAnsi"/>
          <w:sz w:val="24"/>
          <w:szCs w:val="24"/>
        </w:rPr>
        <w:t xml:space="preserve"> this I</w:t>
      </w:r>
      <w:r w:rsidR="00EB044A" w:rsidRPr="004E2EFC">
        <w:rPr>
          <w:rFonts w:asciiTheme="majorHAnsi" w:hAnsiTheme="majorHAnsi" w:cstheme="majorHAnsi"/>
          <w:sz w:val="24"/>
          <w:szCs w:val="24"/>
        </w:rPr>
        <w:t xml:space="preserve">s a question that Is frequently asked </w:t>
      </w:r>
      <w:r w:rsidR="001D22F9" w:rsidRPr="004E2EFC">
        <w:rPr>
          <w:rFonts w:asciiTheme="majorHAnsi" w:hAnsiTheme="majorHAnsi" w:cstheme="majorHAnsi"/>
          <w:sz w:val="24"/>
          <w:szCs w:val="24"/>
        </w:rPr>
        <w:t>when surveying the site as the previous use of the hill has left heavy metal contamination.</w:t>
      </w:r>
    </w:p>
    <w:p w14:paraId="653AD73D" w14:textId="77777777" w:rsidR="001D22F9" w:rsidRDefault="00C46ABF" w:rsidP="001D22F9">
      <w:pPr>
        <w:pStyle w:val="Heading1"/>
      </w:pPr>
      <w:bookmarkStart w:id="1" w:name="_Toc161908672"/>
      <w:r>
        <w:t>Methodology</w:t>
      </w:r>
      <w:bookmarkEnd w:id="1"/>
      <w:r>
        <w:t xml:space="preserve"> </w:t>
      </w:r>
    </w:p>
    <w:p w14:paraId="06E90B74" w14:textId="402C5EE1" w:rsidR="001D22F9" w:rsidRPr="00674192" w:rsidRDefault="00EB044A" w:rsidP="0068544C">
      <w:pPr>
        <w:rPr>
          <w:rFonts w:ascii="Times New Roman" w:eastAsia="Times New Roman" w:hAnsi="Times New Roman" w:cs="Times New Roman"/>
          <w:sz w:val="24"/>
          <w:szCs w:val="24"/>
          <w:lang w:eastAsia="en-GB"/>
        </w:rPr>
      </w:pPr>
      <w:r w:rsidRPr="004E2EFC">
        <w:rPr>
          <w:rFonts w:asciiTheme="majorHAnsi" w:hAnsiTheme="majorHAnsi" w:cstheme="majorHAnsi"/>
          <w:sz w:val="24"/>
          <w:szCs w:val="24"/>
        </w:rPr>
        <w:t xml:space="preserve">The methods we used </w:t>
      </w:r>
      <w:r w:rsidR="001D22F9" w:rsidRPr="004E2EFC">
        <w:rPr>
          <w:rFonts w:asciiTheme="majorHAnsi" w:hAnsiTheme="majorHAnsi" w:cstheme="majorHAnsi"/>
          <w:sz w:val="24"/>
          <w:szCs w:val="24"/>
        </w:rPr>
        <w:t xml:space="preserve">to assess the ecological health of </w:t>
      </w:r>
      <w:proofErr w:type="spellStart"/>
      <w:r w:rsidR="001D22F9" w:rsidRPr="004E2EFC">
        <w:rPr>
          <w:rFonts w:asciiTheme="majorHAnsi" w:hAnsiTheme="majorHAnsi" w:cstheme="majorHAnsi"/>
          <w:sz w:val="24"/>
          <w:szCs w:val="24"/>
        </w:rPr>
        <w:t>kilvey</w:t>
      </w:r>
      <w:proofErr w:type="spellEnd"/>
      <w:r w:rsidR="001D22F9" w:rsidRPr="004E2EFC">
        <w:rPr>
          <w:rFonts w:asciiTheme="majorHAnsi" w:hAnsiTheme="majorHAnsi" w:cstheme="majorHAnsi"/>
          <w:sz w:val="24"/>
          <w:szCs w:val="24"/>
        </w:rPr>
        <w:t xml:space="preserve"> hill</w:t>
      </w:r>
      <w:r w:rsidRPr="004E2EFC">
        <w:rPr>
          <w:rFonts w:asciiTheme="majorHAnsi" w:hAnsiTheme="majorHAnsi" w:cstheme="majorHAnsi"/>
          <w:sz w:val="24"/>
          <w:szCs w:val="24"/>
        </w:rPr>
        <w:t xml:space="preserve"> was tree identification</w:t>
      </w:r>
      <w:r w:rsidR="001D22F9" w:rsidRPr="004E2EFC">
        <w:rPr>
          <w:rFonts w:asciiTheme="majorHAnsi" w:hAnsiTheme="majorHAnsi" w:cstheme="majorHAnsi"/>
          <w:sz w:val="24"/>
          <w:szCs w:val="24"/>
        </w:rPr>
        <w:t>; this enabled them to be catalogued,</w:t>
      </w:r>
      <w:r w:rsidRPr="004E2EFC">
        <w:rPr>
          <w:rFonts w:asciiTheme="majorHAnsi" w:hAnsiTheme="majorHAnsi" w:cstheme="majorHAnsi"/>
          <w:sz w:val="24"/>
          <w:szCs w:val="24"/>
        </w:rPr>
        <w:t xml:space="preserve"> and water quality testing</w:t>
      </w:r>
      <w:r w:rsidR="001D22F9" w:rsidRPr="004E2EFC">
        <w:rPr>
          <w:rFonts w:asciiTheme="majorHAnsi" w:hAnsiTheme="majorHAnsi" w:cstheme="majorHAnsi"/>
          <w:sz w:val="24"/>
          <w:szCs w:val="24"/>
        </w:rPr>
        <w:t>; recognising the importance of water quality</w:t>
      </w:r>
      <w:r w:rsidR="00182815" w:rsidRPr="00182815">
        <w:t xml:space="preserve"> </w:t>
      </w:r>
      <w:r w:rsidR="00182815" w:rsidRPr="00182815">
        <w:rPr>
          <w:rFonts w:ascii="Times New Roman" w:eastAsia="Times New Roman" w:hAnsi="Times New Roman" w:cs="Times New Roman"/>
          <w:sz w:val="24"/>
          <w:szCs w:val="24"/>
          <w:lang w:eastAsia="en-GB"/>
        </w:rPr>
        <w:t>(Atlas Scientific, 2023)</w:t>
      </w:r>
      <w:r w:rsidR="001D22F9" w:rsidRPr="004E2EFC">
        <w:rPr>
          <w:rFonts w:asciiTheme="majorHAnsi" w:hAnsiTheme="majorHAnsi" w:cstheme="majorHAnsi"/>
          <w:sz w:val="24"/>
          <w:szCs w:val="24"/>
        </w:rPr>
        <w:t>,</w:t>
      </w:r>
      <w:r w:rsidRPr="004E2EFC">
        <w:rPr>
          <w:rFonts w:asciiTheme="majorHAnsi" w:hAnsiTheme="majorHAnsi" w:cstheme="majorHAnsi"/>
          <w:sz w:val="24"/>
          <w:szCs w:val="24"/>
        </w:rPr>
        <w:t xml:space="preserve"> as well as noting down any invasive species we had found </w:t>
      </w:r>
      <w:r w:rsidR="001D22F9" w:rsidRPr="004E2EFC">
        <w:rPr>
          <w:rFonts w:asciiTheme="majorHAnsi" w:hAnsiTheme="majorHAnsi" w:cstheme="majorHAnsi"/>
          <w:sz w:val="24"/>
          <w:szCs w:val="24"/>
        </w:rPr>
        <w:t>such as montbretia, rhododendron and cotoneaster</w:t>
      </w:r>
      <w:r w:rsidR="002771D6" w:rsidRPr="002771D6">
        <w:t xml:space="preserve"> </w:t>
      </w:r>
      <w:r w:rsidR="002771D6" w:rsidRPr="002771D6">
        <w:rPr>
          <w:rFonts w:ascii="Times New Roman" w:eastAsia="Times New Roman" w:hAnsi="Times New Roman" w:cs="Times New Roman"/>
          <w:sz w:val="24"/>
          <w:szCs w:val="24"/>
          <w:lang w:eastAsia="en-GB"/>
        </w:rPr>
        <w:t>(gov, 2020)</w:t>
      </w:r>
      <w:r w:rsidR="001D22F9" w:rsidRPr="004E2EFC">
        <w:rPr>
          <w:rFonts w:asciiTheme="majorHAnsi" w:hAnsiTheme="majorHAnsi" w:cstheme="majorHAnsi"/>
          <w:sz w:val="24"/>
          <w:szCs w:val="24"/>
        </w:rPr>
        <w:t xml:space="preserve"> outcompeting native flora and disrupting ecological balance. For the water quality testing we used in field test strips</w:t>
      </w:r>
      <w:r w:rsidR="00674192" w:rsidRPr="00674192">
        <w:t xml:space="preserve"> </w:t>
      </w:r>
      <w:r w:rsidR="00674192" w:rsidRPr="00674192">
        <w:rPr>
          <w:rFonts w:ascii="Times New Roman" w:eastAsia="Times New Roman" w:hAnsi="Times New Roman" w:cs="Times New Roman"/>
          <w:sz w:val="24"/>
          <w:szCs w:val="24"/>
          <w:lang w:eastAsia="en-GB"/>
        </w:rPr>
        <w:t>(</w:t>
      </w:r>
      <w:proofErr w:type="spellStart"/>
      <w:r w:rsidR="00674192" w:rsidRPr="00674192">
        <w:rPr>
          <w:rFonts w:ascii="Times New Roman" w:eastAsia="Times New Roman" w:hAnsi="Times New Roman" w:cs="Times New Roman"/>
          <w:sz w:val="24"/>
          <w:szCs w:val="24"/>
          <w:lang w:eastAsia="en-GB"/>
        </w:rPr>
        <w:t>Sensafe</w:t>
      </w:r>
      <w:proofErr w:type="spellEnd"/>
      <w:r w:rsidR="00674192" w:rsidRPr="00674192">
        <w:rPr>
          <w:rFonts w:ascii="Times New Roman" w:eastAsia="Times New Roman" w:hAnsi="Times New Roman" w:cs="Times New Roman"/>
          <w:sz w:val="24"/>
          <w:szCs w:val="24"/>
          <w:lang w:eastAsia="en-GB"/>
        </w:rPr>
        <w:t>, n.d.)</w:t>
      </w:r>
      <w:r w:rsidR="001D22F9" w:rsidRPr="004E2EFC">
        <w:rPr>
          <w:rFonts w:asciiTheme="majorHAnsi" w:hAnsiTheme="majorHAnsi" w:cstheme="majorHAnsi"/>
          <w:sz w:val="24"/>
          <w:szCs w:val="24"/>
        </w:rPr>
        <w:t xml:space="preserve"> which was repeated in different areas of the pond to ensure accurate readings we used an iron test strip and a 5 way test. This comprehensive approach allowed for more understanding of the ponds overall health and identify potential threats. </w:t>
      </w:r>
    </w:p>
    <w:p w14:paraId="55FA358A" w14:textId="5C1ACA42" w:rsidR="001D22F9" w:rsidRPr="004E2EFC" w:rsidRDefault="001D22F9" w:rsidP="0068544C">
      <w:pPr>
        <w:rPr>
          <w:rFonts w:asciiTheme="majorHAnsi" w:hAnsiTheme="majorHAnsi" w:cstheme="majorHAnsi"/>
          <w:sz w:val="24"/>
          <w:szCs w:val="24"/>
        </w:rPr>
      </w:pPr>
      <w:r w:rsidRPr="004E2EFC">
        <w:rPr>
          <w:rFonts w:asciiTheme="majorHAnsi" w:hAnsiTheme="majorHAnsi" w:cstheme="majorHAnsi"/>
          <w:sz w:val="24"/>
          <w:szCs w:val="24"/>
        </w:rPr>
        <w:t xml:space="preserve">By knowing this information, a better overview of </w:t>
      </w:r>
      <w:proofErr w:type="spellStart"/>
      <w:r w:rsidRPr="004E2EFC">
        <w:rPr>
          <w:rFonts w:asciiTheme="majorHAnsi" w:hAnsiTheme="majorHAnsi" w:cstheme="majorHAnsi"/>
          <w:sz w:val="24"/>
          <w:szCs w:val="24"/>
        </w:rPr>
        <w:t>kilvey</w:t>
      </w:r>
      <w:proofErr w:type="spellEnd"/>
      <w:r w:rsidRPr="004E2EFC">
        <w:rPr>
          <w:rFonts w:asciiTheme="majorHAnsi" w:hAnsiTheme="majorHAnsi" w:cstheme="majorHAnsi"/>
          <w:sz w:val="24"/>
          <w:szCs w:val="24"/>
        </w:rPr>
        <w:t xml:space="preserve"> hills ecological status, shows that the site management plan will be better equipped to be used to make informed management decisions  </w:t>
      </w:r>
    </w:p>
    <w:p w14:paraId="3A99AE8C" w14:textId="3B0EBBA8" w:rsidR="00C46ABF" w:rsidRDefault="00C46ABF" w:rsidP="001D22F9">
      <w:pPr>
        <w:pStyle w:val="Heading1"/>
      </w:pPr>
      <w:bookmarkStart w:id="2" w:name="_Toc161908673"/>
      <w:r>
        <w:lastRenderedPageBreak/>
        <w:t>Results</w:t>
      </w:r>
      <w:bookmarkEnd w:id="2"/>
      <w:r>
        <w:t xml:space="preserve"> </w:t>
      </w:r>
    </w:p>
    <w:p w14:paraId="56D5E21B" w14:textId="365B168C" w:rsidR="00AA1CA6" w:rsidRDefault="00AA1CA6" w:rsidP="00AA1CA6">
      <w:pPr>
        <w:pStyle w:val="Caption"/>
        <w:keepNext/>
      </w:pPr>
      <w:bookmarkStart w:id="3" w:name="_Toc161908685"/>
      <w:r>
        <w:t xml:space="preserve">Table </w:t>
      </w:r>
      <w:r w:rsidR="00390895">
        <w:t>3</w:t>
      </w:r>
      <w:r>
        <w:noBreakHyphen/>
      </w:r>
      <w:r>
        <w:fldChar w:fldCharType="begin"/>
      </w:r>
      <w:r>
        <w:instrText>SEQ Table \* ARABIC \s 1</w:instrText>
      </w:r>
      <w:r>
        <w:fldChar w:fldCharType="separate"/>
      </w:r>
      <w:r>
        <w:rPr>
          <w:noProof/>
        </w:rPr>
        <w:t>1</w:t>
      </w:r>
      <w:r>
        <w:fldChar w:fldCharType="end"/>
      </w:r>
      <w:r>
        <w:t xml:space="preserve"> This table contains the </w:t>
      </w:r>
      <w:r w:rsidR="00C52E4F">
        <w:t xml:space="preserve">results for the water testing on </w:t>
      </w:r>
      <w:proofErr w:type="spellStart"/>
      <w:r w:rsidR="00C52E4F">
        <w:t>kilvey</w:t>
      </w:r>
      <w:proofErr w:type="spellEnd"/>
      <w:r w:rsidR="00C52E4F">
        <w:t xml:space="preserve"> hill</w:t>
      </w:r>
      <w:bookmarkEnd w:id="3"/>
      <w:r w:rsidR="00C52E4F">
        <w:t xml:space="preserve"> </w:t>
      </w:r>
    </w:p>
    <w:tbl>
      <w:tblPr>
        <w:tblStyle w:val="TableGrid"/>
        <w:tblW w:w="0" w:type="auto"/>
        <w:tblLook w:val="04A0" w:firstRow="1" w:lastRow="0" w:firstColumn="1" w:lastColumn="0" w:noHBand="0" w:noVBand="1"/>
      </w:tblPr>
      <w:tblGrid>
        <w:gridCol w:w="2156"/>
        <w:gridCol w:w="1715"/>
        <w:gridCol w:w="1715"/>
        <w:gridCol w:w="1715"/>
        <w:gridCol w:w="1715"/>
      </w:tblGrid>
      <w:tr w:rsidR="00390895" w14:paraId="68C83A1E" w14:textId="5163B139" w:rsidTr="00390895">
        <w:tc>
          <w:tcPr>
            <w:tcW w:w="2156" w:type="dxa"/>
          </w:tcPr>
          <w:p w14:paraId="66501766" w14:textId="22036D51" w:rsidR="00390895" w:rsidRDefault="00390895" w:rsidP="00A61469">
            <w:r>
              <w:t xml:space="preserve">Sample 1 </w:t>
            </w:r>
          </w:p>
        </w:tc>
        <w:tc>
          <w:tcPr>
            <w:tcW w:w="1715" w:type="dxa"/>
          </w:tcPr>
          <w:p w14:paraId="299E8BFB" w14:textId="54D94A0C" w:rsidR="00390895" w:rsidRDefault="00390895" w:rsidP="00A61469">
            <w:r>
              <w:t>1</w:t>
            </w:r>
          </w:p>
        </w:tc>
        <w:tc>
          <w:tcPr>
            <w:tcW w:w="1715" w:type="dxa"/>
          </w:tcPr>
          <w:p w14:paraId="426CF38D" w14:textId="2EFA8A4C" w:rsidR="00390895" w:rsidRDefault="00390895" w:rsidP="00A61469">
            <w:r>
              <w:t>2</w:t>
            </w:r>
          </w:p>
        </w:tc>
        <w:tc>
          <w:tcPr>
            <w:tcW w:w="1715" w:type="dxa"/>
          </w:tcPr>
          <w:p w14:paraId="0D082932" w14:textId="5C985A94" w:rsidR="00390895" w:rsidRDefault="00390895" w:rsidP="00A61469">
            <w:r>
              <w:t>3</w:t>
            </w:r>
          </w:p>
        </w:tc>
        <w:tc>
          <w:tcPr>
            <w:tcW w:w="1715" w:type="dxa"/>
          </w:tcPr>
          <w:p w14:paraId="7892B391" w14:textId="561695FA" w:rsidR="00390895" w:rsidRDefault="00390895" w:rsidP="00A61469">
            <w:r>
              <w:t xml:space="preserve">Average </w:t>
            </w:r>
          </w:p>
        </w:tc>
      </w:tr>
      <w:tr w:rsidR="00390895" w14:paraId="49CD80A6" w14:textId="0B3368AF" w:rsidTr="00390895">
        <w:tc>
          <w:tcPr>
            <w:tcW w:w="2156" w:type="dxa"/>
          </w:tcPr>
          <w:p w14:paraId="646A7F31" w14:textId="1BB7AE7F" w:rsidR="00390895" w:rsidRDefault="00390895" w:rsidP="00A61469">
            <w:r>
              <w:t xml:space="preserve">Nitrate </w:t>
            </w:r>
          </w:p>
        </w:tc>
        <w:tc>
          <w:tcPr>
            <w:tcW w:w="1715" w:type="dxa"/>
          </w:tcPr>
          <w:p w14:paraId="649E6306" w14:textId="25168239" w:rsidR="00390895" w:rsidRDefault="00390895" w:rsidP="00A61469">
            <w:r>
              <w:t>10mg/1</w:t>
            </w:r>
          </w:p>
        </w:tc>
        <w:tc>
          <w:tcPr>
            <w:tcW w:w="1715" w:type="dxa"/>
          </w:tcPr>
          <w:p w14:paraId="2B49D06C" w14:textId="3E7A9056" w:rsidR="00390895" w:rsidRDefault="00390895" w:rsidP="00A61469">
            <w:r>
              <w:t>0mg/1</w:t>
            </w:r>
          </w:p>
        </w:tc>
        <w:tc>
          <w:tcPr>
            <w:tcW w:w="1715" w:type="dxa"/>
          </w:tcPr>
          <w:p w14:paraId="653C8716" w14:textId="0A7F70C9" w:rsidR="00390895" w:rsidRDefault="00390895" w:rsidP="00A61469">
            <w:r>
              <w:t>0mg/1</w:t>
            </w:r>
          </w:p>
        </w:tc>
        <w:tc>
          <w:tcPr>
            <w:tcW w:w="1715" w:type="dxa"/>
          </w:tcPr>
          <w:p w14:paraId="4E43B6D9" w14:textId="77777777" w:rsidR="00390895" w:rsidRDefault="00390895" w:rsidP="00A61469"/>
        </w:tc>
      </w:tr>
      <w:tr w:rsidR="00390895" w14:paraId="1CD589CA" w14:textId="67D071B8" w:rsidTr="00390895">
        <w:tc>
          <w:tcPr>
            <w:tcW w:w="2156" w:type="dxa"/>
          </w:tcPr>
          <w:p w14:paraId="6BCD29BB" w14:textId="6ECBEC98" w:rsidR="00390895" w:rsidRDefault="00EB044A" w:rsidP="00A61469">
            <w:r>
              <w:t>P</w:t>
            </w:r>
            <w:r w:rsidR="00390895">
              <w:t>hosphate</w:t>
            </w:r>
          </w:p>
        </w:tc>
        <w:tc>
          <w:tcPr>
            <w:tcW w:w="1715" w:type="dxa"/>
          </w:tcPr>
          <w:p w14:paraId="38C6EB70" w14:textId="6B7A1D6E" w:rsidR="00390895" w:rsidRDefault="00390895" w:rsidP="00A61469">
            <w:r>
              <w:t>0</w:t>
            </w:r>
          </w:p>
        </w:tc>
        <w:tc>
          <w:tcPr>
            <w:tcW w:w="1715" w:type="dxa"/>
          </w:tcPr>
          <w:p w14:paraId="4242EEF2" w14:textId="46C806F6" w:rsidR="00390895" w:rsidRDefault="00390895" w:rsidP="00A61469">
            <w:r>
              <w:t>0</w:t>
            </w:r>
          </w:p>
        </w:tc>
        <w:tc>
          <w:tcPr>
            <w:tcW w:w="1715" w:type="dxa"/>
          </w:tcPr>
          <w:p w14:paraId="3040012A" w14:textId="02BFEAE8" w:rsidR="00390895" w:rsidRDefault="00390895" w:rsidP="00A61469">
            <w:r>
              <w:t>0</w:t>
            </w:r>
          </w:p>
        </w:tc>
        <w:tc>
          <w:tcPr>
            <w:tcW w:w="1715" w:type="dxa"/>
          </w:tcPr>
          <w:p w14:paraId="42A78A2B" w14:textId="77777777" w:rsidR="00390895" w:rsidRDefault="00390895" w:rsidP="00A61469"/>
        </w:tc>
      </w:tr>
      <w:tr w:rsidR="00390895" w14:paraId="43FFCBF5" w14:textId="4F5540A0" w:rsidTr="00390895">
        <w:tc>
          <w:tcPr>
            <w:tcW w:w="2156" w:type="dxa"/>
          </w:tcPr>
          <w:p w14:paraId="2A3DCAE6" w14:textId="4DBD92FF" w:rsidR="00390895" w:rsidRDefault="00390895" w:rsidP="00A61469">
            <w:r>
              <w:t>Sulphate</w:t>
            </w:r>
          </w:p>
        </w:tc>
        <w:tc>
          <w:tcPr>
            <w:tcW w:w="1715" w:type="dxa"/>
          </w:tcPr>
          <w:p w14:paraId="1F9DB38C" w14:textId="512BCC44" w:rsidR="00390895" w:rsidRDefault="00390895" w:rsidP="00A61469">
            <w:r>
              <w:t>0mg/1</w:t>
            </w:r>
          </w:p>
        </w:tc>
        <w:tc>
          <w:tcPr>
            <w:tcW w:w="1715" w:type="dxa"/>
          </w:tcPr>
          <w:p w14:paraId="7FFDBB1A" w14:textId="40812897" w:rsidR="00390895" w:rsidRDefault="00390895" w:rsidP="00A61469">
            <w:r>
              <w:t>0mg/1</w:t>
            </w:r>
          </w:p>
        </w:tc>
        <w:tc>
          <w:tcPr>
            <w:tcW w:w="1715" w:type="dxa"/>
          </w:tcPr>
          <w:p w14:paraId="6593700A" w14:textId="7B02D240" w:rsidR="00390895" w:rsidRDefault="00390895" w:rsidP="00A61469">
            <w:r>
              <w:t>0mg/1</w:t>
            </w:r>
          </w:p>
        </w:tc>
        <w:tc>
          <w:tcPr>
            <w:tcW w:w="1715" w:type="dxa"/>
          </w:tcPr>
          <w:p w14:paraId="149D24C0" w14:textId="77777777" w:rsidR="00390895" w:rsidRDefault="00390895" w:rsidP="00A61469"/>
        </w:tc>
      </w:tr>
      <w:tr w:rsidR="00390895" w14:paraId="41863E19" w14:textId="6032C4EB" w:rsidTr="00390895">
        <w:tc>
          <w:tcPr>
            <w:tcW w:w="2156" w:type="dxa"/>
          </w:tcPr>
          <w:p w14:paraId="0CEA6DA0" w14:textId="7B995610" w:rsidR="00390895" w:rsidRDefault="00390895" w:rsidP="00A61469">
            <w:r>
              <w:t xml:space="preserve">Ammonia </w:t>
            </w:r>
          </w:p>
        </w:tc>
        <w:tc>
          <w:tcPr>
            <w:tcW w:w="1715" w:type="dxa"/>
          </w:tcPr>
          <w:p w14:paraId="187C40E9" w14:textId="5DF5B32B" w:rsidR="00390895" w:rsidRDefault="00390895" w:rsidP="00A61469">
            <w:r>
              <w:t>0.25</w:t>
            </w:r>
          </w:p>
        </w:tc>
        <w:tc>
          <w:tcPr>
            <w:tcW w:w="1715" w:type="dxa"/>
          </w:tcPr>
          <w:p w14:paraId="71D2DD71" w14:textId="35E76DCF" w:rsidR="00390895" w:rsidRDefault="00390895" w:rsidP="00A61469">
            <w:r>
              <w:t>1</w:t>
            </w:r>
          </w:p>
        </w:tc>
        <w:tc>
          <w:tcPr>
            <w:tcW w:w="1715" w:type="dxa"/>
          </w:tcPr>
          <w:p w14:paraId="01D0DDFE" w14:textId="416F2CCB" w:rsidR="00390895" w:rsidRDefault="00390895" w:rsidP="00A61469">
            <w:r>
              <w:t>0.25</w:t>
            </w:r>
          </w:p>
        </w:tc>
        <w:tc>
          <w:tcPr>
            <w:tcW w:w="1715" w:type="dxa"/>
          </w:tcPr>
          <w:p w14:paraId="16B94EE1" w14:textId="77777777" w:rsidR="00390895" w:rsidRDefault="00390895" w:rsidP="00A61469"/>
        </w:tc>
      </w:tr>
      <w:tr w:rsidR="00390895" w14:paraId="6A56DF7B" w14:textId="42D42FD0" w:rsidTr="00390895">
        <w:tc>
          <w:tcPr>
            <w:tcW w:w="2156" w:type="dxa"/>
          </w:tcPr>
          <w:p w14:paraId="767581AD" w14:textId="40A38522" w:rsidR="00390895" w:rsidRDefault="00390895" w:rsidP="00A61469">
            <w:r>
              <w:t xml:space="preserve">Copper </w:t>
            </w:r>
          </w:p>
        </w:tc>
        <w:tc>
          <w:tcPr>
            <w:tcW w:w="1715" w:type="dxa"/>
          </w:tcPr>
          <w:p w14:paraId="14FCC901" w14:textId="77777777" w:rsidR="00390895" w:rsidRDefault="00390895" w:rsidP="00A61469"/>
        </w:tc>
        <w:tc>
          <w:tcPr>
            <w:tcW w:w="1715" w:type="dxa"/>
          </w:tcPr>
          <w:p w14:paraId="40B7E848" w14:textId="77777777" w:rsidR="00390895" w:rsidRDefault="00390895" w:rsidP="00A61469"/>
        </w:tc>
        <w:tc>
          <w:tcPr>
            <w:tcW w:w="1715" w:type="dxa"/>
          </w:tcPr>
          <w:p w14:paraId="558DB12D" w14:textId="77777777" w:rsidR="00390895" w:rsidRDefault="00390895" w:rsidP="00A61469"/>
        </w:tc>
        <w:tc>
          <w:tcPr>
            <w:tcW w:w="1715" w:type="dxa"/>
          </w:tcPr>
          <w:p w14:paraId="613B1062" w14:textId="52E9F08C" w:rsidR="00390895" w:rsidRDefault="00390895" w:rsidP="00A61469">
            <w:r>
              <w:t>490pp</w:t>
            </w:r>
            <w:r w:rsidR="0069387A">
              <w:t>b</w:t>
            </w:r>
          </w:p>
        </w:tc>
      </w:tr>
      <w:tr w:rsidR="00390895" w14:paraId="452E4C09" w14:textId="7764A7EA" w:rsidTr="00390895">
        <w:tc>
          <w:tcPr>
            <w:tcW w:w="2156" w:type="dxa"/>
          </w:tcPr>
          <w:p w14:paraId="7EB21441" w14:textId="7F14006E" w:rsidR="00390895" w:rsidRDefault="00390895" w:rsidP="00A61469">
            <w:r>
              <w:t xml:space="preserve">Iron </w:t>
            </w:r>
          </w:p>
        </w:tc>
        <w:tc>
          <w:tcPr>
            <w:tcW w:w="1715" w:type="dxa"/>
          </w:tcPr>
          <w:p w14:paraId="10C00EB5" w14:textId="77777777" w:rsidR="00390895" w:rsidRDefault="00390895" w:rsidP="00A61469"/>
        </w:tc>
        <w:tc>
          <w:tcPr>
            <w:tcW w:w="1715" w:type="dxa"/>
          </w:tcPr>
          <w:p w14:paraId="3300EA6E" w14:textId="77777777" w:rsidR="00390895" w:rsidRDefault="00390895" w:rsidP="00A61469"/>
        </w:tc>
        <w:tc>
          <w:tcPr>
            <w:tcW w:w="1715" w:type="dxa"/>
          </w:tcPr>
          <w:p w14:paraId="0D8EE082" w14:textId="77777777" w:rsidR="00390895" w:rsidRDefault="00390895" w:rsidP="00A61469"/>
        </w:tc>
        <w:tc>
          <w:tcPr>
            <w:tcW w:w="1715" w:type="dxa"/>
          </w:tcPr>
          <w:p w14:paraId="6B8AA761" w14:textId="33592EDF" w:rsidR="00390895" w:rsidRDefault="00390895" w:rsidP="00A61469">
            <w:r>
              <w:t>259pp</w:t>
            </w:r>
            <w:r w:rsidR="0069387A">
              <w:t>b</w:t>
            </w:r>
          </w:p>
        </w:tc>
      </w:tr>
      <w:tr w:rsidR="00390895" w14:paraId="531CF840" w14:textId="77777777" w:rsidTr="00390895">
        <w:tc>
          <w:tcPr>
            <w:tcW w:w="2156" w:type="dxa"/>
          </w:tcPr>
          <w:p w14:paraId="2E54FD20" w14:textId="0563A3FF" w:rsidR="00390895" w:rsidRDefault="00390895" w:rsidP="00A61469">
            <w:r>
              <w:t xml:space="preserve">Chlorine </w:t>
            </w:r>
          </w:p>
        </w:tc>
        <w:tc>
          <w:tcPr>
            <w:tcW w:w="1715" w:type="dxa"/>
          </w:tcPr>
          <w:p w14:paraId="0D7F84CD" w14:textId="5994E1EB" w:rsidR="00390895" w:rsidRDefault="00390895" w:rsidP="00A61469">
            <w:r>
              <w:t>0.5</w:t>
            </w:r>
          </w:p>
        </w:tc>
        <w:tc>
          <w:tcPr>
            <w:tcW w:w="1715" w:type="dxa"/>
          </w:tcPr>
          <w:p w14:paraId="70166D95" w14:textId="245F57D9" w:rsidR="00390895" w:rsidRDefault="00390895" w:rsidP="00A61469">
            <w:r>
              <w:t>0.5</w:t>
            </w:r>
          </w:p>
        </w:tc>
        <w:tc>
          <w:tcPr>
            <w:tcW w:w="1715" w:type="dxa"/>
          </w:tcPr>
          <w:p w14:paraId="2776E76A" w14:textId="7AFA32C1" w:rsidR="00390895" w:rsidRDefault="00390895" w:rsidP="00A61469">
            <w:r>
              <w:t>0.5</w:t>
            </w:r>
          </w:p>
        </w:tc>
        <w:tc>
          <w:tcPr>
            <w:tcW w:w="1715" w:type="dxa"/>
          </w:tcPr>
          <w:p w14:paraId="179891C5" w14:textId="77777777" w:rsidR="00390895" w:rsidRDefault="00390895" w:rsidP="00A61469"/>
        </w:tc>
      </w:tr>
      <w:tr w:rsidR="00390895" w14:paraId="2060D0F6" w14:textId="77777777" w:rsidTr="00390895">
        <w:tc>
          <w:tcPr>
            <w:tcW w:w="2156" w:type="dxa"/>
          </w:tcPr>
          <w:p w14:paraId="4F3E3EBE" w14:textId="7564EA1B" w:rsidR="00390895" w:rsidRDefault="00390895" w:rsidP="00A61469">
            <w:r>
              <w:t>PH</w:t>
            </w:r>
          </w:p>
        </w:tc>
        <w:tc>
          <w:tcPr>
            <w:tcW w:w="1715" w:type="dxa"/>
          </w:tcPr>
          <w:p w14:paraId="21F9E5D4" w14:textId="76BF74CC" w:rsidR="00390895" w:rsidRDefault="00390895" w:rsidP="00A61469">
            <w:r>
              <w:t>6.2</w:t>
            </w:r>
          </w:p>
        </w:tc>
        <w:tc>
          <w:tcPr>
            <w:tcW w:w="1715" w:type="dxa"/>
          </w:tcPr>
          <w:p w14:paraId="0AF2B196" w14:textId="5F1DFEAD" w:rsidR="00390895" w:rsidRDefault="00390895" w:rsidP="00A61469">
            <w:r>
              <w:t>6.2</w:t>
            </w:r>
          </w:p>
        </w:tc>
        <w:tc>
          <w:tcPr>
            <w:tcW w:w="1715" w:type="dxa"/>
          </w:tcPr>
          <w:p w14:paraId="1B938A7B" w14:textId="4828F7AA" w:rsidR="00390895" w:rsidRDefault="00390895" w:rsidP="00A61469">
            <w:r>
              <w:t>6.2</w:t>
            </w:r>
          </w:p>
        </w:tc>
        <w:tc>
          <w:tcPr>
            <w:tcW w:w="1715" w:type="dxa"/>
          </w:tcPr>
          <w:p w14:paraId="06345300" w14:textId="77777777" w:rsidR="00390895" w:rsidRDefault="00390895" w:rsidP="00A61469"/>
        </w:tc>
      </w:tr>
    </w:tbl>
    <w:p w14:paraId="71B7C95C" w14:textId="77777777" w:rsidR="00C46ABF" w:rsidRDefault="00C46ABF" w:rsidP="00C46ABF"/>
    <w:p w14:paraId="417A3505" w14:textId="0C2007CA" w:rsidR="001D22F9" w:rsidRPr="004E2EFC" w:rsidRDefault="001D22F9" w:rsidP="00C46ABF">
      <w:pPr>
        <w:rPr>
          <w:rFonts w:asciiTheme="majorHAnsi" w:hAnsiTheme="majorHAnsi" w:cstheme="majorHAnsi"/>
          <w:sz w:val="24"/>
          <w:szCs w:val="24"/>
        </w:rPr>
      </w:pPr>
      <w:r w:rsidRPr="004E2EFC">
        <w:rPr>
          <w:rFonts w:asciiTheme="majorHAnsi" w:hAnsiTheme="majorHAnsi" w:cstheme="majorHAnsi"/>
          <w:sz w:val="24"/>
          <w:szCs w:val="24"/>
        </w:rPr>
        <w:t xml:space="preserve">The results of the water quality testing provide insights to the overall health and the condition of </w:t>
      </w:r>
      <w:proofErr w:type="spellStart"/>
      <w:r w:rsidRPr="004E2EFC">
        <w:rPr>
          <w:rFonts w:asciiTheme="majorHAnsi" w:hAnsiTheme="majorHAnsi" w:cstheme="majorHAnsi"/>
          <w:sz w:val="24"/>
          <w:szCs w:val="24"/>
        </w:rPr>
        <w:t>kilvey</w:t>
      </w:r>
      <w:proofErr w:type="spellEnd"/>
      <w:r w:rsidRPr="004E2EFC">
        <w:rPr>
          <w:rFonts w:asciiTheme="majorHAnsi" w:hAnsiTheme="majorHAnsi" w:cstheme="majorHAnsi"/>
          <w:sz w:val="24"/>
          <w:szCs w:val="24"/>
        </w:rPr>
        <w:t xml:space="preserve"> hills aquatic ecosystems. </w:t>
      </w:r>
    </w:p>
    <w:p w14:paraId="3ED0563F" w14:textId="3061DF88" w:rsidR="001D22F9" w:rsidRPr="004E2EFC" w:rsidRDefault="001D22F9" w:rsidP="00C46ABF">
      <w:pPr>
        <w:rPr>
          <w:rFonts w:asciiTheme="majorHAnsi" w:hAnsiTheme="majorHAnsi" w:cstheme="majorHAnsi"/>
          <w:sz w:val="24"/>
          <w:szCs w:val="24"/>
        </w:rPr>
      </w:pPr>
      <w:r w:rsidRPr="004E2EFC">
        <w:rPr>
          <w:rFonts w:asciiTheme="majorHAnsi" w:hAnsiTheme="majorHAnsi" w:cstheme="majorHAnsi"/>
          <w:sz w:val="24"/>
          <w:szCs w:val="24"/>
        </w:rPr>
        <w:t xml:space="preserve">Nitrate </w:t>
      </w:r>
    </w:p>
    <w:p w14:paraId="1A9E2FA0" w14:textId="34833974" w:rsidR="001D22F9" w:rsidRPr="00DD61E2" w:rsidRDefault="001D22F9" w:rsidP="00C46ABF">
      <w:pPr>
        <w:rPr>
          <w:rFonts w:ascii="Times New Roman" w:eastAsia="Times New Roman" w:hAnsi="Times New Roman" w:cs="Times New Roman"/>
          <w:sz w:val="24"/>
          <w:szCs w:val="24"/>
          <w:lang w:eastAsia="en-GB"/>
        </w:rPr>
      </w:pPr>
      <w:r w:rsidRPr="004E2EFC">
        <w:rPr>
          <w:rFonts w:asciiTheme="majorHAnsi" w:hAnsiTheme="majorHAnsi" w:cstheme="majorHAnsi"/>
          <w:sz w:val="24"/>
          <w:szCs w:val="24"/>
        </w:rPr>
        <w:t>The nitrate levels measured at 10mg/1, 0mg/1, and 0mg/1 across the three sampling points indicate varying concentrations of nitrate within the water. Nitrate is a nutrient essential for plant growth, but elevated levels can lead to eutrophication and harmful algal blooms, potentially impacting water quality and aquatic biodiversity.</w:t>
      </w:r>
      <w:r w:rsidR="00DD61E2" w:rsidRPr="00DD61E2">
        <w:t xml:space="preserve"> </w:t>
      </w:r>
      <w:r w:rsidR="00DD61E2" w:rsidRPr="00DD61E2">
        <w:rPr>
          <w:rFonts w:ascii="Times New Roman" w:eastAsia="Times New Roman" w:hAnsi="Times New Roman" w:cs="Times New Roman"/>
          <w:sz w:val="24"/>
          <w:szCs w:val="24"/>
          <w:lang w:eastAsia="en-GB"/>
        </w:rPr>
        <w:t>(Drinking Water Inspectorate, n.d.)</w:t>
      </w:r>
    </w:p>
    <w:p w14:paraId="2D47C4CC" w14:textId="46210F00" w:rsidR="001D22F9" w:rsidRPr="004E2EFC" w:rsidRDefault="001D22F9" w:rsidP="00C46ABF">
      <w:pPr>
        <w:rPr>
          <w:rFonts w:asciiTheme="majorHAnsi" w:hAnsiTheme="majorHAnsi" w:cstheme="majorHAnsi"/>
          <w:sz w:val="24"/>
          <w:szCs w:val="24"/>
        </w:rPr>
      </w:pPr>
      <w:r w:rsidRPr="004E2EFC">
        <w:rPr>
          <w:rFonts w:asciiTheme="majorHAnsi" w:hAnsiTheme="majorHAnsi" w:cstheme="majorHAnsi"/>
          <w:sz w:val="24"/>
          <w:szCs w:val="24"/>
        </w:rPr>
        <w:t xml:space="preserve">Phosphate </w:t>
      </w:r>
    </w:p>
    <w:p w14:paraId="2199286E" w14:textId="1F745B0A" w:rsidR="001D22F9" w:rsidRPr="008B23A7" w:rsidRDefault="001D22F9" w:rsidP="00C46ABF">
      <w:pPr>
        <w:rPr>
          <w:rFonts w:ascii="Times New Roman" w:eastAsia="Times New Roman" w:hAnsi="Times New Roman" w:cs="Times New Roman"/>
          <w:sz w:val="24"/>
          <w:szCs w:val="24"/>
          <w:lang w:eastAsia="en-GB"/>
        </w:rPr>
      </w:pPr>
      <w:r w:rsidRPr="004E2EFC">
        <w:rPr>
          <w:rFonts w:asciiTheme="majorHAnsi" w:hAnsiTheme="majorHAnsi" w:cstheme="majorHAnsi"/>
          <w:sz w:val="24"/>
          <w:szCs w:val="24"/>
        </w:rPr>
        <w:t>Phosphate levels were consistently measured at 0mg/1 across all sampling points. Phosphates are another essential nutrient for plant growth, but excess phosphates can contribute to eutrophication, leading to oxygen depletion and adverse effects on aquatic life.</w:t>
      </w:r>
      <w:r w:rsidR="008B23A7" w:rsidRPr="008B23A7">
        <w:t xml:space="preserve"> </w:t>
      </w:r>
      <w:r w:rsidR="008B23A7" w:rsidRPr="008B23A7">
        <w:rPr>
          <w:rFonts w:ascii="Times New Roman" w:eastAsia="Times New Roman" w:hAnsi="Times New Roman" w:cs="Times New Roman"/>
          <w:sz w:val="24"/>
          <w:szCs w:val="24"/>
          <w:lang w:eastAsia="en-GB"/>
        </w:rPr>
        <w:t>(Phosphate | chemical compound, 2019)</w:t>
      </w:r>
    </w:p>
    <w:p w14:paraId="18379CDB" w14:textId="77777777" w:rsidR="001D22F9" w:rsidRPr="004E2EFC" w:rsidRDefault="001D22F9" w:rsidP="001D22F9">
      <w:pPr>
        <w:rPr>
          <w:rFonts w:asciiTheme="majorHAnsi" w:hAnsiTheme="majorHAnsi" w:cstheme="majorHAnsi"/>
          <w:sz w:val="24"/>
          <w:szCs w:val="24"/>
        </w:rPr>
      </w:pPr>
      <w:r w:rsidRPr="004E2EFC">
        <w:rPr>
          <w:rFonts w:asciiTheme="majorHAnsi" w:hAnsiTheme="majorHAnsi" w:cstheme="majorHAnsi"/>
          <w:sz w:val="24"/>
          <w:szCs w:val="24"/>
        </w:rPr>
        <w:t xml:space="preserve">Sulphate </w:t>
      </w:r>
    </w:p>
    <w:p w14:paraId="3552B39A" w14:textId="51960E4F" w:rsidR="001D22F9" w:rsidRPr="000906F3" w:rsidRDefault="001D22F9" w:rsidP="001D22F9">
      <w:pPr>
        <w:rPr>
          <w:rFonts w:ascii="Times New Roman" w:eastAsia="Times New Roman" w:hAnsi="Times New Roman" w:cs="Times New Roman"/>
          <w:sz w:val="24"/>
          <w:szCs w:val="24"/>
          <w:lang w:eastAsia="en-GB"/>
        </w:rPr>
      </w:pPr>
      <w:r w:rsidRPr="004E2EFC">
        <w:rPr>
          <w:rFonts w:asciiTheme="majorHAnsi" w:hAnsiTheme="majorHAnsi" w:cstheme="majorHAnsi"/>
          <w:sz w:val="24"/>
          <w:szCs w:val="24"/>
        </w:rPr>
        <w:t>Sulphate levels were recorded at 0mg/1 across all sampling points. Sulphates can originate from various sources, including industrial runoff and agricultural activities, and elevated levels may indicate pollution or contamination, potentially affecting water quality and ecosystem health.</w:t>
      </w:r>
      <w:r w:rsidR="000906F3" w:rsidRPr="000906F3">
        <w:t xml:space="preserve"> </w:t>
      </w:r>
      <w:r w:rsidR="000906F3" w:rsidRPr="000906F3">
        <w:rPr>
          <w:rFonts w:ascii="Times New Roman" w:eastAsia="Times New Roman" w:hAnsi="Times New Roman" w:cs="Times New Roman"/>
          <w:sz w:val="24"/>
          <w:szCs w:val="24"/>
          <w:lang w:eastAsia="en-GB"/>
        </w:rPr>
        <w:t>(Basic Water Science 101, n.d.)</w:t>
      </w:r>
    </w:p>
    <w:p w14:paraId="0B29B934" w14:textId="77777777" w:rsidR="001D22F9" w:rsidRPr="004E2EFC" w:rsidRDefault="001D22F9" w:rsidP="001D22F9">
      <w:pPr>
        <w:rPr>
          <w:rFonts w:asciiTheme="majorHAnsi" w:hAnsiTheme="majorHAnsi" w:cstheme="majorHAnsi"/>
          <w:sz w:val="24"/>
          <w:szCs w:val="24"/>
        </w:rPr>
      </w:pPr>
      <w:r w:rsidRPr="004E2EFC">
        <w:rPr>
          <w:rFonts w:asciiTheme="majorHAnsi" w:hAnsiTheme="majorHAnsi" w:cstheme="majorHAnsi"/>
          <w:sz w:val="24"/>
          <w:szCs w:val="24"/>
        </w:rPr>
        <w:t xml:space="preserve">Ammonia </w:t>
      </w:r>
    </w:p>
    <w:p w14:paraId="1433535A" w14:textId="66275E09" w:rsidR="001D22F9" w:rsidRPr="00192B83" w:rsidRDefault="001D22F9" w:rsidP="001D22F9">
      <w:pPr>
        <w:rPr>
          <w:rFonts w:ascii="Times New Roman" w:eastAsia="Times New Roman" w:hAnsi="Times New Roman" w:cs="Times New Roman"/>
          <w:sz w:val="24"/>
          <w:szCs w:val="24"/>
          <w:lang w:eastAsia="en-GB"/>
        </w:rPr>
      </w:pPr>
      <w:r w:rsidRPr="004E2EFC">
        <w:rPr>
          <w:rFonts w:asciiTheme="majorHAnsi" w:hAnsiTheme="majorHAnsi" w:cstheme="majorHAnsi"/>
          <w:sz w:val="24"/>
          <w:szCs w:val="24"/>
        </w:rPr>
        <w:t>Ammonia levels were measured at 0.25, 1, and 0.25 across the three sampling points. Ammonia is a nitrogen compound that can be toxic to aquatic organisms at high concentrations. Elevated ammonia levels may result from agricultural runoff, sewage discharge, or decomposition of organic matter.</w:t>
      </w:r>
      <w:r w:rsidR="00192B83" w:rsidRPr="00192B83">
        <w:t xml:space="preserve"> </w:t>
      </w:r>
      <w:r w:rsidR="00192B83" w:rsidRPr="00192B83">
        <w:rPr>
          <w:rFonts w:ascii="Times New Roman" w:eastAsia="Times New Roman" w:hAnsi="Times New Roman" w:cs="Times New Roman"/>
          <w:sz w:val="24"/>
          <w:szCs w:val="24"/>
          <w:lang w:eastAsia="en-GB"/>
        </w:rPr>
        <w:t>(Australian Government Initiative, 2000)</w:t>
      </w:r>
    </w:p>
    <w:p w14:paraId="32132404" w14:textId="77777777" w:rsidR="001D22F9" w:rsidRPr="004E2EFC" w:rsidRDefault="001D22F9" w:rsidP="001D22F9">
      <w:pPr>
        <w:rPr>
          <w:rFonts w:asciiTheme="majorHAnsi" w:hAnsiTheme="majorHAnsi" w:cstheme="majorHAnsi"/>
          <w:sz w:val="24"/>
          <w:szCs w:val="24"/>
        </w:rPr>
      </w:pPr>
      <w:r w:rsidRPr="004E2EFC">
        <w:rPr>
          <w:rFonts w:asciiTheme="majorHAnsi" w:hAnsiTheme="majorHAnsi" w:cstheme="majorHAnsi"/>
          <w:sz w:val="24"/>
          <w:szCs w:val="24"/>
        </w:rPr>
        <w:t xml:space="preserve">Copper </w:t>
      </w:r>
    </w:p>
    <w:p w14:paraId="3941211B" w14:textId="596A610C" w:rsidR="001D22F9" w:rsidRPr="00707B57" w:rsidRDefault="001D22F9" w:rsidP="001D22F9">
      <w:pPr>
        <w:rPr>
          <w:rFonts w:ascii="Times New Roman" w:eastAsia="Times New Roman" w:hAnsi="Times New Roman" w:cs="Times New Roman"/>
          <w:sz w:val="24"/>
          <w:szCs w:val="24"/>
          <w:lang w:eastAsia="en-GB"/>
        </w:rPr>
      </w:pPr>
      <w:r w:rsidRPr="004E2EFC">
        <w:rPr>
          <w:rFonts w:asciiTheme="majorHAnsi" w:hAnsiTheme="majorHAnsi" w:cstheme="majorHAnsi"/>
          <w:sz w:val="24"/>
          <w:szCs w:val="24"/>
        </w:rPr>
        <w:t>Copper concentration was notably high at 490pp</w:t>
      </w:r>
      <w:r w:rsidR="00192B83">
        <w:rPr>
          <w:rFonts w:asciiTheme="majorHAnsi" w:hAnsiTheme="majorHAnsi" w:cstheme="majorHAnsi"/>
          <w:sz w:val="24"/>
          <w:szCs w:val="24"/>
        </w:rPr>
        <w:t>b</w:t>
      </w:r>
      <w:r w:rsidRPr="004E2EFC">
        <w:rPr>
          <w:rFonts w:asciiTheme="majorHAnsi" w:hAnsiTheme="majorHAnsi" w:cstheme="majorHAnsi"/>
          <w:sz w:val="24"/>
          <w:szCs w:val="24"/>
        </w:rPr>
        <w:t>. Copper can be toxic to aquatic organisms, especially invertebrates and fish, and elevated levels may indicate pollution from industrial activities or corrosion of copper pipes.</w:t>
      </w:r>
      <w:r w:rsidR="00707B57" w:rsidRPr="00707B57">
        <w:t xml:space="preserve"> </w:t>
      </w:r>
      <w:r w:rsidR="00707B57" w:rsidRPr="00707B57">
        <w:rPr>
          <w:rFonts w:ascii="Times New Roman" w:eastAsia="Times New Roman" w:hAnsi="Times New Roman" w:cs="Times New Roman"/>
          <w:sz w:val="24"/>
          <w:szCs w:val="24"/>
          <w:lang w:eastAsia="en-GB"/>
        </w:rPr>
        <w:t>(Water Quality Australia, 2019)</w:t>
      </w:r>
    </w:p>
    <w:p w14:paraId="3B353727" w14:textId="77777777" w:rsidR="001D22F9" w:rsidRPr="004E2EFC" w:rsidRDefault="001D22F9" w:rsidP="001D22F9">
      <w:pPr>
        <w:rPr>
          <w:rFonts w:asciiTheme="majorHAnsi" w:hAnsiTheme="majorHAnsi" w:cstheme="majorHAnsi"/>
          <w:sz w:val="24"/>
          <w:szCs w:val="24"/>
        </w:rPr>
      </w:pPr>
      <w:r w:rsidRPr="004E2EFC">
        <w:rPr>
          <w:rFonts w:asciiTheme="majorHAnsi" w:hAnsiTheme="majorHAnsi" w:cstheme="majorHAnsi"/>
          <w:sz w:val="24"/>
          <w:szCs w:val="24"/>
        </w:rPr>
        <w:lastRenderedPageBreak/>
        <w:t xml:space="preserve">Iron </w:t>
      </w:r>
    </w:p>
    <w:p w14:paraId="0545674F" w14:textId="7F79858A" w:rsidR="001D22F9" w:rsidRPr="001476FD" w:rsidRDefault="001D22F9" w:rsidP="001D22F9">
      <w:pPr>
        <w:rPr>
          <w:rFonts w:ascii="Times New Roman" w:eastAsia="Times New Roman" w:hAnsi="Times New Roman" w:cs="Times New Roman"/>
          <w:sz w:val="24"/>
          <w:szCs w:val="24"/>
          <w:lang w:eastAsia="en-GB"/>
        </w:rPr>
      </w:pPr>
      <w:r w:rsidRPr="004E2EFC">
        <w:rPr>
          <w:rFonts w:asciiTheme="majorHAnsi" w:hAnsiTheme="majorHAnsi" w:cstheme="majorHAnsi"/>
          <w:sz w:val="24"/>
          <w:szCs w:val="24"/>
        </w:rPr>
        <w:t>Iron concentration was measured at 259pp</w:t>
      </w:r>
      <w:r w:rsidR="00192B83">
        <w:rPr>
          <w:rFonts w:asciiTheme="majorHAnsi" w:hAnsiTheme="majorHAnsi" w:cstheme="majorHAnsi"/>
          <w:sz w:val="24"/>
          <w:szCs w:val="24"/>
        </w:rPr>
        <w:t>b</w:t>
      </w:r>
      <w:r w:rsidRPr="004E2EFC">
        <w:rPr>
          <w:rFonts w:asciiTheme="majorHAnsi" w:hAnsiTheme="majorHAnsi" w:cstheme="majorHAnsi"/>
          <w:sz w:val="24"/>
          <w:szCs w:val="24"/>
        </w:rPr>
        <w:t>, indicating elevated levels of iron in the water. While iron is essential for biological processes, excess iron can cause water discoloration and impact aquatic life.</w:t>
      </w:r>
      <w:r w:rsidR="001476FD" w:rsidRPr="001476FD">
        <w:t xml:space="preserve"> </w:t>
      </w:r>
      <w:r w:rsidR="001476FD" w:rsidRPr="001476FD">
        <w:rPr>
          <w:rFonts w:ascii="Times New Roman" w:eastAsia="Times New Roman" w:hAnsi="Times New Roman" w:cs="Times New Roman"/>
          <w:sz w:val="24"/>
          <w:szCs w:val="24"/>
          <w:lang w:eastAsia="en-GB"/>
        </w:rPr>
        <w:t>(</w:t>
      </w:r>
      <w:proofErr w:type="spellStart"/>
      <w:r w:rsidR="001476FD" w:rsidRPr="001476FD">
        <w:rPr>
          <w:rFonts w:ascii="Times New Roman" w:eastAsia="Times New Roman" w:hAnsi="Times New Roman" w:cs="Times New Roman"/>
          <w:sz w:val="24"/>
          <w:szCs w:val="24"/>
          <w:lang w:eastAsia="en-GB"/>
        </w:rPr>
        <w:t>allisonmortland</w:t>
      </w:r>
      <w:proofErr w:type="spellEnd"/>
      <w:r w:rsidR="001476FD" w:rsidRPr="001476FD">
        <w:rPr>
          <w:rFonts w:ascii="Times New Roman" w:eastAsia="Times New Roman" w:hAnsi="Times New Roman" w:cs="Times New Roman"/>
          <w:sz w:val="24"/>
          <w:szCs w:val="24"/>
          <w:lang w:eastAsia="en-GB"/>
        </w:rPr>
        <w:t>, 2022)</w:t>
      </w:r>
    </w:p>
    <w:p w14:paraId="44E826E2" w14:textId="77777777" w:rsidR="001D22F9" w:rsidRPr="004E2EFC" w:rsidRDefault="001D22F9" w:rsidP="001D22F9">
      <w:pPr>
        <w:rPr>
          <w:rFonts w:asciiTheme="majorHAnsi" w:hAnsiTheme="majorHAnsi" w:cstheme="majorHAnsi"/>
          <w:sz w:val="24"/>
          <w:szCs w:val="24"/>
        </w:rPr>
      </w:pPr>
      <w:r w:rsidRPr="004E2EFC">
        <w:rPr>
          <w:rFonts w:asciiTheme="majorHAnsi" w:hAnsiTheme="majorHAnsi" w:cstheme="majorHAnsi"/>
          <w:sz w:val="24"/>
          <w:szCs w:val="24"/>
        </w:rPr>
        <w:t xml:space="preserve">Chlorine </w:t>
      </w:r>
    </w:p>
    <w:p w14:paraId="40AA771D" w14:textId="27A1B010" w:rsidR="001D22F9" w:rsidRPr="002549A7" w:rsidRDefault="001D22F9" w:rsidP="001D22F9">
      <w:pPr>
        <w:rPr>
          <w:rFonts w:ascii="Times New Roman" w:eastAsia="Times New Roman" w:hAnsi="Times New Roman" w:cs="Times New Roman"/>
          <w:sz w:val="24"/>
          <w:szCs w:val="24"/>
          <w:lang w:eastAsia="en-GB"/>
        </w:rPr>
      </w:pPr>
      <w:r w:rsidRPr="004E2EFC">
        <w:rPr>
          <w:rFonts w:asciiTheme="majorHAnsi" w:hAnsiTheme="majorHAnsi" w:cstheme="majorHAnsi"/>
          <w:sz w:val="24"/>
          <w:szCs w:val="24"/>
        </w:rPr>
        <w:t>Chlorine levels were consistent at 0.5 across all sampling points. Chlorine is commonly used as a disinfectant in water treatment, but excess chlorine can be harmful to aquatic organisms and indicative of pollution from sewage or industrial discharge.</w:t>
      </w:r>
      <w:r w:rsidR="002549A7" w:rsidRPr="002549A7">
        <w:t xml:space="preserve"> </w:t>
      </w:r>
      <w:r w:rsidR="002549A7" w:rsidRPr="002549A7">
        <w:rPr>
          <w:rFonts w:ascii="Times New Roman" w:eastAsia="Times New Roman" w:hAnsi="Times New Roman" w:cs="Times New Roman"/>
          <w:sz w:val="24"/>
          <w:szCs w:val="24"/>
          <w:lang w:eastAsia="en-GB"/>
        </w:rPr>
        <w:t>(</w:t>
      </w:r>
      <w:proofErr w:type="spellStart"/>
      <w:r w:rsidR="002549A7" w:rsidRPr="002549A7">
        <w:rPr>
          <w:rFonts w:ascii="Times New Roman" w:eastAsia="Times New Roman" w:hAnsi="Times New Roman" w:cs="Times New Roman"/>
          <w:sz w:val="24"/>
          <w:szCs w:val="24"/>
          <w:lang w:eastAsia="en-GB"/>
        </w:rPr>
        <w:t>Desotec</w:t>
      </w:r>
      <w:proofErr w:type="spellEnd"/>
      <w:r w:rsidR="002549A7" w:rsidRPr="002549A7">
        <w:rPr>
          <w:rFonts w:ascii="Times New Roman" w:eastAsia="Times New Roman" w:hAnsi="Times New Roman" w:cs="Times New Roman"/>
          <w:sz w:val="24"/>
          <w:szCs w:val="24"/>
          <w:lang w:eastAsia="en-GB"/>
        </w:rPr>
        <w:t>, n.d.)</w:t>
      </w:r>
    </w:p>
    <w:p w14:paraId="754C536A" w14:textId="77777777" w:rsidR="001D22F9" w:rsidRPr="004E2EFC" w:rsidRDefault="001D22F9" w:rsidP="001D22F9">
      <w:pPr>
        <w:rPr>
          <w:rFonts w:asciiTheme="majorHAnsi" w:hAnsiTheme="majorHAnsi" w:cstheme="majorHAnsi"/>
          <w:sz w:val="24"/>
          <w:szCs w:val="24"/>
        </w:rPr>
      </w:pPr>
      <w:r w:rsidRPr="004E2EFC">
        <w:rPr>
          <w:rFonts w:asciiTheme="majorHAnsi" w:hAnsiTheme="majorHAnsi" w:cstheme="majorHAnsi"/>
          <w:sz w:val="24"/>
          <w:szCs w:val="24"/>
        </w:rPr>
        <w:t>PH</w:t>
      </w:r>
    </w:p>
    <w:p w14:paraId="149A72B2" w14:textId="77777777" w:rsidR="001D22F9" w:rsidRPr="004E2EFC" w:rsidRDefault="001D22F9" w:rsidP="001D22F9">
      <w:pPr>
        <w:rPr>
          <w:rFonts w:asciiTheme="majorHAnsi" w:hAnsiTheme="majorHAnsi" w:cstheme="majorHAnsi"/>
          <w:sz w:val="24"/>
          <w:szCs w:val="24"/>
        </w:rPr>
      </w:pPr>
      <w:r w:rsidRPr="004E2EFC">
        <w:rPr>
          <w:rFonts w:asciiTheme="majorHAnsi" w:hAnsiTheme="majorHAnsi" w:cstheme="majorHAnsi"/>
          <w:sz w:val="24"/>
          <w:szCs w:val="24"/>
        </w:rPr>
        <w:t>PH levels were measured at 6.2 across all sampling points. pH is a measure of acidity or alkalinity, with a pH of 7 considered neutral. A pH below 7 indicates acidity, while a pH above 7 indicates alkalinity. pH levels influence the solubility of nutrients and metals in water and can affect the health of aquatic organisms.</w:t>
      </w:r>
    </w:p>
    <w:p w14:paraId="0B0A2ED7" w14:textId="7FF005C2" w:rsidR="00EB7D0F" w:rsidRPr="004E2EFC" w:rsidRDefault="001D22F9" w:rsidP="00C46ABF">
      <w:pPr>
        <w:rPr>
          <w:rFonts w:asciiTheme="majorHAnsi" w:hAnsiTheme="majorHAnsi" w:cstheme="majorHAnsi"/>
          <w:sz w:val="24"/>
          <w:szCs w:val="24"/>
        </w:rPr>
      </w:pPr>
      <w:r w:rsidRPr="004E2EFC">
        <w:rPr>
          <w:rFonts w:asciiTheme="majorHAnsi" w:hAnsiTheme="majorHAnsi" w:cstheme="majorHAnsi"/>
          <w:sz w:val="24"/>
          <w:szCs w:val="24"/>
        </w:rPr>
        <w:t xml:space="preserve">Overall, these results highlight the importance of ongoing monitoring and management efforts to preserve the water quality and ecological integrity of </w:t>
      </w:r>
      <w:proofErr w:type="spellStart"/>
      <w:r w:rsidRPr="004E2EFC">
        <w:rPr>
          <w:rFonts w:asciiTheme="majorHAnsi" w:hAnsiTheme="majorHAnsi" w:cstheme="majorHAnsi"/>
          <w:sz w:val="24"/>
          <w:szCs w:val="24"/>
        </w:rPr>
        <w:t>Kilvey</w:t>
      </w:r>
      <w:proofErr w:type="spellEnd"/>
      <w:r w:rsidRPr="004E2EFC">
        <w:rPr>
          <w:rFonts w:asciiTheme="majorHAnsi" w:hAnsiTheme="majorHAnsi" w:cstheme="majorHAnsi"/>
          <w:sz w:val="24"/>
          <w:szCs w:val="24"/>
        </w:rPr>
        <w:t xml:space="preserve"> Hill's aquatic habitats. By addressing sources of pollution and implementing targeted conservation measures, this ensures the long-term health and sustainability of this vital ecosystem.</w:t>
      </w:r>
    </w:p>
    <w:p w14:paraId="48221473" w14:textId="77777777" w:rsidR="00281952" w:rsidRDefault="00D85405" w:rsidP="00281952">
      <w:pPr>
        <w:pStyle w:val="Heading1"/>
      </w:pPr>
      <w:bookmarkStart w:id="4" w:name="_Toc161908674"/>
      <w:r>
        <w:t>Discussion</w:t>
      </w:r>
      <w:bookmarkEnd w:id="4"/>
    </w:p>
    <w:p w14:paraId="3D6B0257" w14:textId="77777777" w:rsidR="00EB5ED5" w:rsidRPr="004E2EFC" w:rsidRDefault="00DC3297" w:rsidP="00EB5ED5">
      <w:pPr>
        <w:rPr>
          <w:rFonts w:asciiTheme="majorHAnsi" w:hAnsiTheme="majorHAnsi" w:cstheme="majorHAnsi"/>
          <w:sz w:val="24"/>
          <w:szCs w:val="24"/>
        </w:rPr>
      </w:pPr>
      <w:r>
        <w:t xml:space="preserve">  </w:t>
      </w:r>
      <w:r w:rsidR="00281952" w:rsidRPr="00281952">
        <w:br/>
      </w:r>
      <w:r w:rsidR="00EB7D0F" w:rsidRPr="004E2EFC">
        <w:rPr>
          <w:rFonts w:asciiTheme="majorHAnsi" w:hAnsiTheme="majorHAnsi" w:cstheme="majorHAnsi"/>
          <w:sz w:val="24"/>
          <w:szCs w:val="24"/>
        </w:rPr>
        <w:t xml:space="preserve">The history of </w:t>
      </w:r>
      <w:proofErr w:type="spellStart"/>
      <w:r w:rsidR="00EB7D0F" w:rsidRPr="004E2EFC">
        <w:rPr>
          <w:rFonts w:asciiTheme="majorHAnsi" w:hAnsiTheme="majorHAnsi" w:cstheme="majorHAnsi"/>
          <w:sz w:val="24"/>
          <w:szCs w:val="24"/>
        </w:rPr>
        <w:t>Kilvey</w:t>
      </w:r>
      <w:proofErr w:type="spellEnd"/>
      <w:r w:rsidR="00EB7D0F" w:rsidRPr="004E2EFC">
        <w:rPr>
          <w:rFonts w:asciiTheme="majorHAnsi" w:hAnsiTheme="majorHAnsi" w:cstheme="majorHAnsi"/>
          <w:sz w:val="24"/>
          <w:szCs w:val="24"/>
        </w:rPr>
        <w:t xml:space="preserve"> Hill is </w:t>
      </w:r>
      <w:r w:rsidRPr="004E2EFC">
        <w:rPr>
          <w:rFonts w:asciiTheme="majorHAnsi" w:hAnsiTheme="majorHAnsi" w:cstheme="majorHAnsi"/>
          <w:sz w:val="24"/>
          <w:szCs w:val="24"/>
        </w:rPr>
        <w:t>a representation of</w:t>
      </w:r>
      <w:r w:rsidR="00EB7D0F" w:rsidRPr="004E2EFC">
        <w:rPr>
          <w:rFonts w:asciiTheme="majorHAnsi" w:hAnsiTheme="majorHAnsi" w:cstheme="majorHAnsi"/>
          <w:sz w:val="24"/>
          <w:szCs w:val="24"/>
        </w:rPr>
        <w:t xml:space="preserve"> the intertwining narratives of industrialization, environmental reclamation, and community stewardship. </w:t>
      </w:r>
      <w:r w:rsidRPr="004E2EFC">
        <w:rPr>
          <w:rFonts w:asciiTheme="majorHAnsi" w:hAnsiTheme="majorHAnsi" w:cstheme="majorHAnsi"/>
          <w:sz w:val="24"/>
          <w:szCs w:val="24"/>
        </w:rPr>
        <w:t>A</w:t>
      </w:r>
      <w:r w:rsidR="00EB7D0F" w:rsidRPr="004E2EFC">
        <w:rPr>
          <w:rFonts w:asciiTheme="majorHAnsi" w:hAnsiTheme="majorHAnsi" w:cstheme="majorHAnsi"/>
          <w:sz w:val="24"/>
          <w:szCs w:val="24"/>
        </w:rPr>
        <w:t xml:space="preserve"> site used for the dumping of copper slag during the Industrial Revolution, </w:t>
      </w:r>
      <w:proofErr w:type="spellStart"/>
      <w:r w:rsidR="00EB7D0F" w:rsidRPr="004E2EFC">
        <w:rPr>
          <w:rFonts w:asciiTheme="majorHAnsi" w:hAnsiTheme="majorHAnsi" w:cstheme="majorHAnsi"/>
          <w:sz w:val="24"/>
          <w:szCs w:val="24"/>
        </w:rPr>
        <w:t>Kilvey</w:t>
      </w:r>
      <w:proofErr w:type="spellEnd"/>
      <w:r w:rsidR="00EB7D0F" w:rsidRPr="004E2EFC">
        <w:rPr>
          <w:rFonts w:asciiTheme="majorHAnsi" w:hAnsiTheme="majorHAnsi" w:cstheme="majorHAnsi"/>
          <w:sz w:val="24"/>
          <w:szCs w:val="24"/>
        </w:rPr>
        <w:t xml:space="preserve"> Hill has undergone </w:t>
      </w:r>
      <w:r w:rsidRPr="004E2EFC">
        <w:rPr>
          <w:rFonts w:asciiTheme="majorHAnsi" w:hAnsiTheme="majorHAnsi" w:cstheme="majorHAnsi"/>
          <w:sz w:val="24"/>
          <w:szCs w:val="24"/>
        </w:rPr>
        <w:t xml:space="preserve">a </w:t>
      </w:r>
      <w:r w:rsidR="00EB7D0F" w:rsidRPr="004E2EFC">
        <w:rPr>
          <w:rFonts w:asciiTheme="majorHAnsi" w:hAnsiTheme="majorHAnsi" w:cstheme="majorHAnsi"/>
          <w:sz w:val="24"/>
          <w:szCs w:val="24"/>
        </w:rPr>
        <w:t>transformation into a community woodland since the 1960s</w:t>
      </w:r>
      <w:r w:rsidRPr="004E2EFC">
        <w:rPr>
          <w:rFonts w:asciiTheme="majorHAnsi" w:hAnsiTheme="majorHAnsi" w:cstheme="majorHAnsi"/>
          <w:sz w:val="24"/>
          <w:szCs w:val="24"/>
        </w:rPr>
        <w:t xml:space="preserve"> due to the right to roam act</w:t>
      </w:r>
      <w:r w:rsidR="00EB7D0F" w:rsidRPr="004E2EFC">
        <w:rPr>
          <w:rFonts w:asciiTheme="majorHAnsi" w:hAnsiTheme="majorHAnsi" w:cstheme="majorHAnsi"/>
          <w:sz w:val="24"/>
          <w:szCs w:val="24"/>
        </w:rPr>
        <w:t>. This transition underscores the potential for human intervention to reclaim and repurpose degraded landscapes.</w:t>
      </w:r>
      <w:r w:rsidR="00FA6FFF" w:rsidRPr="004E2EFC">
        <w:rPr>
          <w:rFonts w:asciiTheme="majorHAnsi" w:hAnsiTheme="majorHAnsi" w:cstheme="majorHAnsi"/>
          <w:sz w:val="24"/>
          <w:szCs w:val="24"/>
        </w:rPr>
        <w:t xml:space="preserve"> </w:t>
      </w:r>
      <w:proofErr w:type="spellStart"/>
      <w:r w:rsidR="00EB7D0F" w:rsidRPr="004E2EFC">
        <w:rPr>
          <w:rFonts w:asciiTheme="majorHAnsi" w:hAnsiTheme="majorHAnsi" w:cstheme="majorHAnsi"/>
          <w:sz w:val="24"/>
          <w:szCs w:val="24"/>
        </w:rPr>
        <w:t>Kilvey</w:t>
      </w:r>
      <w:proofErr w:type="spellEnd"/>
      <w:r w:rsidR="00EB7D0F" w:rsidRPr="004E2EFC">
        <w:rPr>
          <w:rFonts w:asciiTheme="majorHAnsi" w:hAnsiTheme="majorHAnsi" w:cstheme="majorHAnsi"/>
          <w:sz w:val="24"/>
          <w:szCs w:val="24"/>
        </w:rPr>
        <w:t xml:space="preserve"> Hill holds value for both local communities and conservationists. I</w:t>
      </w:r>
      <w:r w:rsidR="00EB5ED5" w:rsidRPr="004E2EFC">
        <w:rPr>
          <w:rFonts w:asciiTheme="majorHAnsi" w:hAnsiTheme="majorHAnsi" w:cstheme="majorHAnsi"/>
          <w:sz w:val="24"/>
          <w:szCs w:val="24"/>
        </w:rPr>
        <w:t xml:space="preserve"> </w:t>
      </w:r>
      <w:proofErr w:type="spellStart"/>
      <w:r w:rsidR="00EB5ED5" w:rsidRPr="004E2EFC">
        <w:rPr>
          <w:rFonts w:asciiTheme="majorHAnsi" w:hAnsiTheme="majorHAnsi" w:cstheme="majorHAnsi"/>
          <w:sz w:val="24"/>
          <w:szCs w:val="24"/>
        </w:rPr>
        <w:t>v</w:t>
      </w:r>
      <w:r w:rsidR="00EB7D0F" w:rsidRPr="004E2EFC">
        <w:rPr>
          <w:rFonts w:asciiTheme="majorHAnsi" w:hAnsiTheme="majorHAnsi" w:cstheme="majorHAnsi"/>
          <w:sz w:val="24"/>
          <w:szCs w:val="24"/>
        </w:rPr>
        <w:t>ts</w:t>
      </w:r>
      <w:proofErr w:type="spellEnd"/>
      <w:r w:rsidR="00EB7D0F" w:rsidRPr="004E2EFC">
        <w:rPr>
          <w:rFonts w:asciiTheme="majorHAnsi" w:hAnsiTheme="majorHAnsi" w:cstheme="majorHAnsi"/>
          <w:sz w:val="24"/>
          <w:szCs w:val="24"/>
        </w:rPr>
        <w:t xml:space="preserve"> unique historical significance presents an opportunity for educational exploration, serving as a tangible reminder of the industrial past and the ongoing process of ecological succession. By studying how the natural world reclaims and restores itself over time, </w:t>
      </w:r>
      <w:proofErr w:type="spellStart"/>
      <w:r w:rsidR="00EB7D0F" w:rsidRPr="004E2EFC">
        <w:rPr>
          <w:rFonts w:asciiTheme="majorHAnsi" w:hAnsiTheme="majorHAnsi" w:cstheme="majorHAnsi"/>
          <w:sz w:val="24"/>
          <w:szCs w:val="24"/>
        </w:rPr>
        <w:t>Kilvey</w:t>
      </w:r>
      <w:proofErr w:type="spellEnd"/>
      <w:r w:rsidR="00EB7D0F" w:rsidRPr="004E2EFC">
        <w:rPr>
          <w:rFonts w:asciiTheme="majorHAnsi" w:hAnsiTheme="majorHAnsi" w:cstheme="majorHAnsi"/>
          <w:sz w:val="24"/>
          <w:szCs w:val="24"/>
        </w:rPr>
        <w:t xml:space="preserve"> Hill offers insights into the dynamic relationship between human activity and the environment.</w:t>
      </w:r>
    </w:p>
    <w:p w14:paraId="485CB1E4" w14:textId="77777777" w:rsidR="005E2FA1" w:rsidRPr="004E2EFC" w:rsidRDefault="00EB7D0F" w:rsidP="005E2FA1">
      <w:pPr>
        <w:rPr>
          <w:rFonts w:asciiTheme="majorHAnsi" w:hAnsiTheme="majorHAnsi" w:cstheme="majorHAnsi"/>
          <w:sz w:val="24"/>
          <w:szCs w:val="24"/>
        </w:rPr>
      </w:pPr>
      <w:r w:rsidRPr="004E2EFC">
        <w:rPr>
          <w:rFonts w:asciiTheme="majorHAnsi" w:hAnsiTheme="majorHAnsi" w:cstheme="majorHAnsi"/>
          <w:sz w:val="24"/>
          <w:szCs w:val="24"/>
        </w:rPr>
        <w:t>While recognizing the public's right to access and enjoy the hill, it is imperative to mitigate the negative impacts of such activities through responsible management practices and community engagement.</w:t>
      </w:r>
      <w:r w:rsidR="005E2FA1" w:rsidRPr="004E2EFC">
        <w:rPr>
          <w:rFonts w:asciiTheme="majorHAnsi" w:hAnsiTheme="majorHAnsi" w:cstheme="majorHAnsi"/>
          <w:sz w:val="24"/>
          <w:szCs w:val="24"/>
        </w:rPr>
        <w:t xml:space="preserve"> </w:t>
      </w:r>
    </w:p>
    <w:p w14:paraId="6BEC678F" w14:textId="77777777" w:rsidR="0035315B" w:rsidRPr="004E2EFC" w:rsidRDefault="00EB7D0F" w:rsidP="0035315B">
      <w:pPr>
        <w:rPr>
          <w:rFonts w:asciiTheme="majorHAnsi" w:hAnsiTheme="majorHAnsi" w:cstheme="majorHAnsi"/>
          <w:sz w:val="24"/>
          <w:szCs w:val="24"/>
        </w:rPr>
      </w:pPr>
      <w:r w:rsidRPr="004E2EFC">
        <w:rPr>
          <w:rFonts w:asciiTheme="majorHAnsi" w:hAnsiTheme="majorHAnsi" w:cstheme="majorHAnsi"/>
          <w:sz w:val="24"/>
          <w:szCs w:val="24"/>
        </w:rPr>
        <w:t xml:space="preserve">Moreover, the presence of </w:t>
      </w:r>
      <w:r w:rsidR="005E2FA1" w:rsidRPr="004E2EFC">
        <w:rPr>
          <w:rFonts w:asciiTheme="majorHAnsi" w:hAnsiTheme="majorHAnsi" w:cstheme="majorHAnsi"/>
          <w:sz w:val="24"/>
          <w:szCs w:val="24"/>
        </w:rPr>
        <w:t>the</w:t>
      </w:r>
      <w:r w:rsidRPr="004E2EFC">
        <w:rPr>
          <w:rFonts w:asciiTheme="majorHAnsi" w:hAnsiTheme="majorHAnsi" w:cstheme="majorHAnsi"/>
          <w:sz w:val="24"/>
          <w:szCs w:val="24"/>
        </w:rPr>
        <w:t xml:space="preserve"> pond on </w:t>
      </w:r>
      <w:proofErr w:type="spellStart"/>
      <w:r w:rsidRPr="004E2EFC">
        <w:rPr>
          <w:rFonts w:asciiTheme="majorHAnsi" w:hAnsiTheme="majorHAnsi" w:cstheme="majorHAnsi"/>
          <w:sz w:val="24"/>
          <w:szCs w:val="24"/>
        </w:rPr>
        <w:t>Kilvey</w:t>
      </w:r>
      <w:proofErr w:type="spellEnd"/>
      <w:r w:rsidRPr="004E2EFC">
        <w:rPr>
          <w:rFonts w:asciiTheme="majorHAnsi" w:hAnsiTheme="majorHAnsi" w:cstheme="majorHAnsi"/>
          <w:sz w:val="24"/>
          <w:szCs w:val="24"/>
        </w:rPr>
        <w:t xml:space="preserve"> Hill, resistant to expected biodiversity development due to the copper slag and other mining waste near the</w:t>
      </w:r>
      <w:r w:rsidR="005E2FA1" w:rsidRPr="004E2EFC">
        <w:rPr>
          <w:rFonts w:asciiTheme="majorHAnsi" w:hAnsiTheme="majorHAnsi" w:cstheme="majorHAnsi"/>
          <w:sz w:val="24"/>
          <w:szCs w:val="24"/>
        </w:rPr>
        <w:t xml:space="preserve"> </w:t>
      </w:r>
      <w:r w:rsidRPr="004E2EFC">
        <w:rPr>
          <w:rFonts w:asciiTheme="majorHAnsi" w:hAnsiTheme="majorHAnsi" w:cstheme="majorHAnsi"/>
          <w:sz w:val="24"/>
          <w:szCs w:val="24"/>
        </w:rPr>
        <w:t>surface</w:t>
      </w:r>
      <w:r w:rsidR="005E2FA1" w:rsidRPr="004E2EFC">
        <w:rPr>
          <w:rFonts w:asciiTheme="majorHAnsi" w:hAnsiTheme="majorHAnsi" w:cstheme="majorHAnsi"/>
          <w:sz w:val="24"/>
          <w:szCs w:val="24"/>
        </w:rPr>
        <w:t xml:space="preserve"> of the hill</w:t>
      </w:r>
      <w:r w:rsidRPr="004E2EFC">
        <w:rPr>
          <w:rFonts w:asciiTheme="majorHAnsi" w:hAnsiTheme="majorHAnsi" w:cstheme="majorHAnsi"/>
          <w:sz w:val="24"/>
          <w:szCs w:val="24"/>
        </w:rPr>
        <w:t xml:space="preserve">, raises concerns about heavy metal contamination. This contamination has significant implications for soil and water quality on the site, prompting questions about its potential impact on ecological health and human well-being. </w:t>
      </w:r>
      <w:r w:rsidR="00281952" w:rsidRPr="004E2EFC">
        <w:rPr>
          <w:rFonts w:asciiTheme="majorHAnsi" w:hAnsiTheme="majorHAnsi" w:cstheme="majorHAnsi"/>
          <w:sz w:val="24"/>
          <w:szCs w:val="24"/>
        </w:rPr>
        <w:t xml:space="preserve">The results obtained from the comprehensive water quality testing conducted at </w:t>
      </w:r>
      <w:proofErr w:type="spellStart"/>
      <w:r w:rsidR="00281952" w:rsidRPr="004E2EFC">
        <w:rPr>
          <w:rFonts w:asciiTheme="majorHAnsi" w:hAnsiTheme="majorHAnsi" w:cstheme="majorHAnsi"/>
          <w:sz w:val="24"/>
          <w:szCs w:val="24"/>
        </w:rPr>
        <w:t>Kilvey</w:t>
      </w:r>
      <w:proofErr w:type="spellEnd"/>
      <w:r w:rsidR="00281952" w:rsidRPr="004E2EFC">
        <w:rPr>
          <w:rFonts w:asciiTheme="majorHAnsi" w:hAnsiTheme="majorHAnsi" w:cstheme="majorHAnsi"/>
          <w:sz w:val="24"/>
          <w:szCs w:val="24"/>
        </w:rPr>
        <w:t xml:space="preserve"> Hill provide crucial insights into the health and condition of its aquatic habitats. These findings underscore the importance of </w:t>
      </w:r>
      <w:r w:rsidR="00281952" w:rsidRPr="004E2EFC">
        <w:rPr>
          <w:rFonts w:asciiTheme="majorHAnsi" w:hAnsiTheme="majorHAnsi" w:cstheme="majorHAnsi"/>
          <w:sz w:val="24"/>
          <w:szCs w:val="24"/>
        </w:rPr>
        <w:lastRenderedPageBreak/>
        <w:t xml:space="preserve">ongoing monitoring and management efforts to preserve the water quality and ecological integrity of </w:t>
      </w:r>
      <w:proofErr w:type="spellStart"/>
      <w:r w:rsidR="00281952" w:rsidRPr="004E2EFC">
        <w:rPr>
          <w:rFonts w:asciiTheme="majorHAnsi" w:hAnsiTheme="majorHAnsi" w:cstheme="majorHAnsi"/>
          <w:sz w:val="24"/>
          <w:szCs w:val="24"/>
        </w:rPr>
        <w:t>Kilvey</w:t>
      </w:r>
      <w:proofErr w:type="spellEnd"/>
      <w:r w:rsidR="00281952" w:rsidRPr="004E2EFC">
        <w:rPr>
          <w:rFonts w:asciiTheme="majorHAnsi" w:hAnsiTheme="majorHAnsi" w:cstheme="majorHAnsi"/>
          <w:sz w:val="24"/>
          <w:szCs w:val="24"/>
        </w:rPr>
        <w:t xml:space="preserve"> Hill.</w:t>
      </w:r>
    </w:p>
    <w:p w14:paraId="5AB64294" w14:textId="1824B083" w:rsidR="0062430A" w:rsidRPr="004E2EFC" w:rsidRDefault="00281952" w:rsidP="0062430A">
      <w:pPr>
        <w:rPr>
          <w:rFonts w:asciiTheme="majorHAnsi" w:hAnsiTheme="majorHAnsi" w:cstheme="majorHAnsi"/>
          <w:sz w:val="24"/>
          <w:szCs w:val="24"/>
        </w:rPr>
      </w:pPr>
      <w:r w:rsidRPr="004E2EFC">
        <w:rPr>
          <w:rFonts w:asciiTheme="majorHAnsi" w:hAnsiTheme="majorHAnsi" w:cstheme="majorHAnsi"/>
          <w:sz w:val="24"/>
          <w:szCs w:val="24"/>
        </w:rPr>
        <w:t xml:space="preserve">Furthermore, the identification of invasive species such as montbretia, rhododendron, and cotoneaster further emphasizes the need for targeted conservation measures. These invasive species can outcompete native flora, disrupt ecological balance, and degrade habitat quality. Implementing strategies to control and manage invasive species is crucial to preserving the biodiversity and ecological integrity of </w:t>
      </w:r>
      <w:proofErr w:type="spellStart"/>
      <w:r w:rsidRPr="004E2EFC">
        <w:rPr>
          <w:rFonts w:asciiTheme="majorHAnsi" w:hAnsiTheme="majorHAnsi" w:cstheme="majorHAnsi"/>
          <w:sz w:val="24"/>
          <w:szCs w:val="24"/>
        </w:rPr>
        <w:t>Kilvey</w:t>
      </w:r>
      <w:proofErr w:type="spellEnd"/>
      <w:r w:rsidRPr="004E2EFC">
        <w:rPr>
          <w:rFonts w:asciiTheme="majorHAnsi" w:hAnsiTheme="majorHAnsi" w:cstheme="majorHAnsi"/>
          <w:sz w:val="24"/>
          <w:szCs w:val="24"/>
        </w:rPr>
        <w:t xml:space="preserve"> Hill's habitats.</w:t>
      </w:r>
      <w:r w:rsidR="0035315B" w:rsidRPr="004E2EFC">
        <w:rPr>
          <w:rFonts w:asciiTheme="majorHAnsi" w:hAnsiTheme="majorHAnsi" w:cstheme="majorHAnsi"/>
          <w:sz w:val="24"/>
          <w:szCs w:val="24"/>
        </w:rPr>
        <w:t xml:space="preserve"> </w:t>
      </w:r>
      <w:r w:rsidRPr="004E2EFC">
        <w:rPr>
          <w:rFonts w:asciiTheme="majorHAnsi" w:hAnsiTheme="majorHAnsi" w:cstheme="majorHAnsi"/>
          <w:sz w:val="24"/>
          <w:szCs w:val="24"/>
        </w:rPr>
        <w:t xml:space="preserve">Moreover, ongoing monitoring is essential to track changes in water quality over time and assess the effectiveness of management interventions. By regularly monitoring key parameters and adapting management strategies accordingly, stakeholders can ensure that </w:t>
      </w:r>
      <w:proofErr w:type="spellStart"/>
      <w:r w:rsidRPr="004E2EFC">
        <w:rPr>
          <w:rFonts w:asciiTheme="majorHAnsi" w:hAnsiTheme="majorHAnsi" w:cstheme="majorHAnsi"/>
          <w:sz w:val="24"/>
          <w:szCs w:val="24"/>
        </w:rPr>
        <w:t>Kilvey</w:t>
      </w:r>
      <w:proofErr w:type="spellEnd"/>
      <w:r w:rsidRPr="004E2EFC">
        <w:rPr>
          <w:rFonts w:asciiTheme="majorHAnsi" w:hAnsiTheme="majorHAnsi" w:cstheme="majorHAnsi"/>
          <w:sz w:val="24"/>
          <w:szCs w:val="24"/>
        </w:rPr>
        <w:t xml:space="preserve"> Hill's habitats remain healthy and resilient in the face of evolving environmental challenges.</w:t>
      </w:r>
    </w:p>
    <w:p w14:paraId="023042D3" w14:textId="6D7FCBB1" w:rsidR="0062430A" w:rsidRPr="004E2EFC" w:rsidRDefault="0062430A" w:rsidP="0062430A">
      <w:pPr>
        <w:rPr>
          <w:rFonts w:asciiTheme="majorHAnsi" w:hAnsiTheme="majorHAnsi" w:cstheme="majorHAnsi"/>
          <w:sz w:val="24"/>
          <w:szCs w:val="24"/>
        </w:rPr>
      </w:pPr>
      <w:r w:rsidRPr="004E2EFC">
        <w:rPr>
          <w:rFonts w:asciiTheme="majorHAnsi" w:hAnsiTheme="majorHAnsi" w:cstheme="majorHAnsi"/>
          <w:color w:val="ECECEC"/>
          <w:sz w:val="24"/>
          <w:szCs w:val="24"/>
        </w:rPr>
        <w:t xml:space="preserve"> </w:t>
      </w:r>
      <w:r w:rsidRPr="004E2EFC">
        <w:rPr>
          <w:rFonts w:asciiTheme="majorHAnsi" w:hAnsiTheme="majorHAnsi" w:cstheme="majorHAnsi"/>
          <w:sz w:val="24"/>
          <w:szCs w:val="24"/>
        </w:rPr>
        <w:t>In retrospect the method used could have been improved by:</w:t>
      </w:r>
    </w:p>
    <w:p w14:paraId="1C3339F9" w14:textId="2E293980" w:rsidR="0062430A" w:rsidRPr="004E2EFC" w:rsidRDefault="0062430A" w:rsidP="0062430A">
      <w:pPr>
        <w:pStyle w:val="ListParagraph"/>
        <w:numPr>
          <w:ilvl w:val="0"/>
          <w:numId w:val="13"/>
        </w:numPr>
        <w:rPr>
          <w:rFonts w:asciiTheme="majorHAnsi" w:hAnsiTheme="majorHAnsi" w:cstheme="majorHAnsi"/>
          <w:sz w:val="24"/>
          <w:szCs w:val="24"/>
        </w:rPr>
      </w:pPr>
      <w:r w:rsidRPr="004E2EFC">
        <w:rPr>
          <w:rFonts w:asciiTheme="majorHAnsi" w:hAnsiTheme="majorHAnsi" w:cstheme="majorHAnsi"/>
          <w:sz w:val="24"/>
          <w:szCs w:val="24"/>
        </w:rPr>
        <w:t xml:space="preserve">Identifying more trees by using more field guides to better understand the diversity of tree species this could have been done </w:t>
      </w:r>
      <w:r w:rsidR="001070F9" w:rsidRPr="004E2EFC">
        <w:rPr>
          <w:rFonts w:asciiTheme="majorHAnsi" w:hAnsiTheme="majorHAnsi" w:cstheme="majorHAnsi"/>
          <w:sz w:val="24"/>
          <w:szCs w:val="24"/>
        </w:rPr>
        <w:t xml:space="preserve">by consulting others or looking online </w:t>
      </w:r>
    </w:p>
    <w:p w14:paraId="4242D35A" w14:textId="1C1A5080" w:rsidR="001070F9" w:rsidRPr="004E2EFC" w:rsidRDefault="001070F9" w:rsidP="001070F9">
      <w:pPr>
        <w:pStyle w:val="ListParagraph"/>
        <w:numPr>
          <w:ilvl w:val="0"/>
          <w:numId w:val="13"/>
        </w:numPr>
        <w:rPr>
          <w:rFonts w:asciiTheme="majorHAnsi" w:hAnsiTheme="majorHAnsi" w:cstheme="majorHAnsi"/>
          <w:sz w:val="24"/>
          <w:szCs w:val="24"/>
        </w:rPr>
      </w:pPr>
      <w:r w:rsidRPr="004E2EFC">
        <w:rPr>
          <w:rFonts w:asciiTheme="majorHAnsi" w:hAnsiTheme="majorHAnsi" w:cstheme="majorHAnsi"/>
          <w:sz w:val="24"/>
          <w:szCs w:val="24"/>
        </w:rPr>
        <w:t>More advanced testing quality for increased accuracy, doing this more frequently and with systematic testing, Discussing more ways to improve water quality</w:t>
      </w:r>
    </w:p>
    <w:p w14:paraId="53C6B1C1" w14:textId="108FE1A8" w:rsidR="006F554C" w:rsidRPr="004E2EFC" w:rsidRDefault="001070F9" w:rsidP="006F554C">
      <w:pPr>
        <w:pStyle w:val="ListParagraph"/>
        <w:numPr>
          <w:ilvl w:val="0"/>
          <w:numId w:val="13"/>
        </w:numPr>
        <w:rPr>
          <w:rFonts w:asciiTheme="majorHAnsi" w:hAnsiTheme="majorHAnsi" w:cstheme="majorHAnsi"/>
          <w:sz w:val="24"/>
          <w:szCs w:val="24"/>
        </w:rPr>
      </w:pPr>
      <w:r w:rsidRPr="004E2EFC">
        <w:rPr>
          <w:rFonts w:asciiTheme="majorHAnsi" w:hAnsiTheme="majorHAnsi" w:cstheme="majorHAnsi"/>
          <w:sz w:val="24"/>
          <w:szCs w:val="24"/>
        </w:rPr>
        <w:t>Invasive species monitoring by implementing regular surveys and monitoring programs</w:t>
      </w:r>
      <w:r w:rsidR="006F554C" w:rsidRPr="004E2EFC">
        <w:rPr>
          <w:rFonts w:asciiTheme="majorHAnsi" w:hAnsiTheme="majorHAnsi" w:cstheme="majorHAnsi"/>
          <w:sz w:val="24"/>
          <w:szCs w:val="24"/>
        </w:rPr>
        <w:t xml:space="preserve"> or by utilizing technology such as drones and satellite imagery</w:t>
      </w:r>
      <w:r w:rsidR="004E2EFC" w:rsidRPr="004E2EFC">
        <w:rPr>
          <w:rFonts w:asciiTheme="majorHAnsi" w:hAnsiTheme="majorHAnsi" w:cstheme="majorHAnsi"/>
          <w:sz w:val="24"/>
          <w:szCs w:val="24"/>
        </w:rPr>
        <w:t>.</w:t>
      </w:r>
    </w:p>
    <w:p w14:paraId="3042D562" w14:textId="6BAFE5EF" w:rsidR="004E2EFC" w:rsidRPr="004E2EFC" w:rsidRDefault="004E2EFC" w:rsidP="006F554C">
      <w:pPr>
        <w:pStyle w:val="ListParagraph"/>
        <w:numPr>
          <w:ilvl w:val="0"/>
          <w:numId w:val="13"/>
        </w:numPr>
        <w:rPr>
          <w:rFonts w:asciiTheme="majorHAnsi" w:hAnsiTheme="majorHAnsi" w:cstheme="majorHAnsi"/>
          <w:sz w:val="24"/>
          <w:szCs w:val="24"/>
        </w:rPr>
      </w:pPr>
      <w:r w:rsidRPr="004E2EFC">
        <w:rPr>
          <w:rFonts w:asciiTheme="majorHAnsi" w:hAnsiTheme="majorHAnsi" w:cstheme="majorHAnsi"/>
          <w:sz w:val="24"/>
          <w:szCs w:val="24"/>
        </w:rPr>
        <w:t>Developing a database to collect data from multiple sources</w:t>
      </w:r>
    </w:p>
    <w:p w14:paraId="4FCC95E4" w14:textId="6F289F3F" w:rsidR="00B25D24" w:rsidRPr="004E2EFC" w:rsidRDefault="004E2EFC" w:rsidP="004E2EFC">
      <w:pPr>
        <w:pStyle w:val="ListParagraph"/>
        <w:numPr>
          <w:ilvl w:val="0"/>
          <w:numId w:val="13"/>
        </w:numPr>
        <w:rPr>
          <w:rFonts w:asciiTheme="majorHAnsi" w:hAnsiTheme="majorHAnsi" w:cstheme="majorHAnsi"/>
          <w:sz w:val="24"/>
          <w:szCs w:val="24"/>
        </w:rPr>
      </w:pPr>
      <w:r w:rsidRPr="004E2EFC">
        <w:rPr>
          <w:rFonts w:asciiTheme="majorHAnsi" w:hAnsiTheme="majorHAnsi" w:cstheme="majorHAnsi"/>
          <w:sz w:val="24"/>
          <w:szCs w:val="24"/>
        </w:rPr>
        <w:t xml:space="preserve">Call to action for improvement and better conservation efforts </w:t>
      </w:r>
    </w:p>
    <w:p w14:paraId="4EA1E4B9" w14:textId="77777777" w:rsidR="00972B55" w:rsidRDefault="00B25D24" w:rsidP="00972B55">
      <w:pPr>
        <w:pStyle w:val="Heading1"/>
      </w:pPr>
      <w:bookmarkStart w:id="5" w:name="_Toc161908675"/>
      <w:r>
        <w:t>Conclusion</w:t>
      </w:r>
      <w:bookmarkEnd w:id="5"/>
    </w:p>
    <w:p w14:paraId="4EA29BC2" w14:textId="77777777" w:rsidR="00DD6885" w:rsidRDefault="000D3F6D" w:rsidP="00DD6885">
      <w:pPr>
        <w:rPr>
          <w:rFonts w:asciiTheme="majorHAnsi" w:hAnsiTheme="majorHAnsi" w:cstheme="majorHAnsi"/>
          <w:sz w:val="24"/>
          <w:szCs w:val="24"/>
        </w:rPr>
      </w:pPr>
      <w:r w:rsidRPr="00972B55">
        <w:rPr>
          <w:rFonts w:asciiTheme="majorHAnsi" w:hAnsiTheme="majorHAnsi" w:cstheme="majorHAnsi"/>
          <w:sz w:val="24"/>
          <w:szCs w:val="24"/>
        </w:rPr>
        <w:t xml:space="preserve">In conclusion, </w:t>
      </w:r>
      <w:proofErr w:type="spellStart"/>
      <w:r w:rsidRPr="00972B55">
        <w:rPr>
          <w:rFonts w:asciiTheme="majorHAnsi" w:hAnsiTheme="majorHAnsi" w:cstheme="majorHAnsi"/>
          <w:sz w:val="24"/>
          <w:szCs w:val="24"/>
        </w:rPr>
        <w:t>Kilvey</w:t>
      </w:r>
      <w:proofErr w:type="spellEnd"/>
      <w:r w:rsidRPr="00972B55">
        <w:rPr>
          <w:rFonts w:asciiTheme="majorHAnsi" w:hAnsiTheme="majorHAnsi" w:cstheme="majorHAnsi"/>
          <w:sz w:val="24"/>
          <w:szCs w:val="24"/>
        </w:rPr>
        <w:t xml:space="preserve"> Hill serves as a</w:t>
      </w:r>
      <w:r w:rsidR="00972B55">
        <w:rPr>
          <w:rFonts w:asciiTheme="majorHAnsi" w:hAnsiTheme="majorHAnsi" w:cstheme="majorHAnsi"/>
          <w:sz w:val="24"/>
          <w:szCs w:val="24"/>
        </w:rPr>
        <w:t xml:space="preserve"> </w:t>
      </w:r>
      <w:r w:rsidRPr="00972B55">
        <w:rPr>
          <w:rFonts w:asciiTheme="majorHAnsi" w:hAnsiTheme="majorHAnsi" w:cstheme="majorHAnsi"/>
          <w:sz w:val="24"/>
          <w:szCs w:val="24"/>
        </w:rPr>
        <w:t>example of resilience</w:t>
      </w:r>
      <w:r w:rsidR="000A3A9E">
        <w:rPr>
          <w:rFonts w:asciiTheme="majorHAnsi" w:hAnsiTheme="majorHAnsi" w:cstheme="majorHAnsi"/>
          <w:sz w:val="24"/>
          <w:szCs w:val="24"/>
        </w:rPr>
        <w:t>,</w:t>
      </w:r>
      <w:r w:rsidRPr="00972B55">
        <w:rPr>
          <w:rFonts w:asciiTheme="majorHAnsi" w:hAnsiTheme="majorHAnsi" w:cstheme="majorHAnsi"/>
          <w:sz w:val="24"/>
          <w:szCs w:val="24"/>
        </w:rPr>
        <w:t xml:space="preserve"> </w:t>
      </w:r>
      <w:r w:rsidR="000A3A9E">
        <w:rPr>
          <w:rFonts w:asciiTheme="majorHAnsi" w:hAnsiTheme="majorHAnsi" w:cstheme="majorHAnsi"/>
          <w:sz w:val="24"/>
          <w:szCs w:val="24"/>
        </w:rPr>
        <w:t>f</w:t>
      </w:r>
      <w:r w:rsidRPr="00972B55">
        <w:rPr>
          <w:rFonts w:asciiTheme="majorHAnsi" w:hAnsiTheme="majorHAnsi" w:cstheme="majorHAnsi"/>
          <w:sz w:val="24"/>
          <w:szCs w:val="24"/>
        </w:rPr>
        <w:t xml:space="preserve">rom its industrial past as a dumping ground for copper slag to its present-day status as a community woodland, the hill </w:t>
      </w:r>
      <w:r w:rsidR="000A3A9E">
        <w:rPr>
          <w:rFonts w:asciiTheme="majorHAnsi" w:hAnsiTheme="majorHAnsi" w:cstheme="majorHAnsi"/>
          <w:sz w:val="24"/>
          <w:szCs w:val="24"/>
        </w:rPr>
        <w:t xml:space="preserve">shows </w:t>
      </w:r>
      <w:r w:rsidRPr="00972B55">
        <w:rPr>
          <w:rFonts w:asciiTheme="majorHAnsi" w:hAnsiTheme="majorHAnsi" w:cstheme="majorHAnsi"/>
          <w:sz w:val="24"/>
          <w:szCs w:val="24"/>
        </w:rPr>
        <w:t xml:space="preserve">the ability of human intervention to reclaim and repurpose degraded landscapes. This transformation highlights the importance of collaborative conservation efforts and underscores the profound impact of community engagement in safeguarding our natural </w:t>
      </w:r>
      <w:r w:rsidRPr="00B01D63">
        <w:rPr>
          <w:rFonts w:asciiTheme="majorHAnsi" w:hAnsiTheme="majorHAnsi" w:cstheme="majorHAnsi"/>
          <w:sz w:val="24"/>
          <w:szCs w:val="24"/>
        </w:rPr>
        <w:t>heritage.</w:t>
      </w:r>
      <w:r w:rsidR="00B01D63" w:rsidRPr="00B01D63">
        <w:rPr>
          <w:rFonts w:asciiTheme="majorHAnsi" w:hAnsiTheme="majorHAnsi" w:cstheme="majorHAnsi"/>
          <w:sz w:val="24"/>
          <w:szCs w:val="24"/>
        </w:rPr>
        <w:t xml:space="preserve"> </w:t>
      </w:r>
      <w:r w:rsidRPr="00B01D63">
        <w:rPr>
          <w:rFonts w:asciiTheme="majorHAnsi" w:hAnsiTheme="majorHAnsi" w:cstheme="majorHAnsi"/>
          <w:sz w:val="24"/>
          <w:szCs w:val="24"/>
        </w:rPr>
        <w:t xml:space="preserve">As a prominent landmark rich in ecological and cultural significance, </w:t>
      </w:r>
      <w:proofErr w:type="spellStart"/>
      <w:r w:rsidRPr="00B01D63">
        <w:rPr>
          <w:rFonts w:asciiTheme="majorHAnsi" w:hAnsiTheme="majorHAnsi" w:cstheme="majorHAnsi"/>
          <w:sz w:val="24"/>
          <w:szCs w:val="24"/>
        </w:rPr>
        <w:t>Kilvey</w:t>
      </w:r>
      <w:proofErr w:type="spellEnd"/>
      <w:r w:rsidRPr="00B01D63">
        <w:rPr>
          <w:rFonts w:asciiTheme="majorHAnsi" w:hAnsiTheme="majorHAnsi" w:cstheme="majorHAnsi"/>
          <w:sz w:val="24"/>
          <w:szCs w:val="24"/>
        </w:rPr>
        <w:t xml:space="preserve"> Hill holds immense value for both local communities and conservationists. Its unique historical narrative offers opportunities for educational exploration, providing insights into the intricate relationship between human activity and the environment. By studying the processes of ecological succession and restoration, </w:t>
      </w:r>
      <w:proofErr w:type="spellStart"/>
      <w:r w:rsidRPr="00B01D63">
        <w:rPr>
          <w:rFonts w:asciiTheme="majorHAnsi" w:hAnsiTheme="majorHAnsi" w:cstheme="majorHAnsi"/>
          <w:sz w:val="24"/>
          <w:szCs w:val="24"/>
        </w:rPr>
        <w:t>Kilvey</w:t>
      </w:r>
      <w:proofErr w:type="spellEnd"/>
      <w:r w:rsidRPr="00B01D63">
        <w:rPr>
          <w:rFonts w:asciiTheme="majorHAnsi" w:hAnsiTheme="majorHAnsi" w:cstheme="majorHAnsi"/>
          <w:sz w:val="24"/>
          <w:szCs w:val="24"/>
        </w:rPr>
        <w:t xml:space="preserve"> Hill serves as understanding the dynamic interplay between nature and society.</w:t>
      </w:r>
    </w:p>
    <w:p w14:paraId="23847EAB" w14:textId="77777777" w:rsidR="002840E8" w:rsidRDefault="000D3F6D" w:rsidP="002840E8">
      <w:pPr>
        <w:rPr>
          <w:rFonts w:asciiTheme="majorHAnsi" w:hAnsiTheme="majorHAnsi" w:cstheme="majorHAnsi"/>
        </w:rPr>
      </w:pPr>
      <w:r w:rsidRPr="00DD6885">
        <w:rPr>
          <w:rFonts w:asciiTheme="majorHAnsi" w:hAnsiTheme="majorHAnsi" w:cstheme="majorHAnsi"/>
          <w:sz w:val="24"/>
          <w:szCs w:val="24"/>
        </w:rPr>
        <w:t xml:space="preserve">Despite facing challenges such as increased recreational activities and heavy metal contamination from its industrial past, </w:t>
      </w:r>
      <w:proofErr w:type="spellStart"/>
      <w:r w:rsidRPr="00DD6885">
        <w:rPr>
          <w:rFonts w:asciiTheme="majorHAnsi" w:hAnsiTheme="majorHAnsi" w:cstheme="majorHAnsi"/>
          <w:sz w:val="24"/>
          <w:szCs w:val="24"/>
        </w:rPr>
        <w:t>Kilvey</w:t>
      </w:r>
      <w:proofErr w:type="spellEnd"/>
      <w:r w:rsidRPr="00DD6885">
        <w:rPr>
          <w:rFonts w:asciiTheme="majorHAnsi" w:hAnsiTheme="majorHAnsi" w:cstheme="majorHAnsi"/>
          <w:sz w:val="24"/>
          <w:szCs w:val="24"/>
        </w:rPr>
        <w:t xml:space="preserve"> Hill remains a vital ecosystem supporting diverse flora and fauna. Through collaborative conservation efforts involving stakeholders, local communities, and conservationists,</w:t>
      </w:r>
      <w:r w:rsidR="00DD6885">
        <w:rPr>
          <w:rFonts w:asciiTheme="majorHAnsi" w:hAnsiTheme="majorHAnsi" w:cstheme="majorHAnsi"/>
          <w:sz w:val="24"/>
          <w:szCs w:val="24"/>
        </w:rPr>
        <w:t xml:space="preserve"> this </w:t>
      </w:r>
      <w:r w:rsidRPr="00DD6885">
        <w:rPr>
          <w:rFonts w:asciiTheme="majorHAnsi" w:hAnsiTheme="majorHAnsi" w:cstheme="majorHAnsi"/>
          <w:sz w:val="24"/>
          <w:szCs w:val="24"/>
        </w:rPr>
        <w:t>ensure</w:t>
      </w:r>
      <w:r w:rsidR="00DD6885">
        <w:rPr>
          <w:rFonts w:asciiTheme="majorHAnsi" w:hAnsiTheme="majorHAnsi" w:cstheme="majorHAnsi"/>
          <w:sz w:val="24"/>
          <w:szCs w:val="24"/>
        </w:rPr>
        <w:t>s</w:t>
      </w:r>
      <w:r w:rsidRPr="00DD6885">
        <w:rPr>
          <w:rFonts w:asciiTheme="majorHAnsi" w:hAnsiTheme="majorHAnsi" w:cstheme="majorHAnsi"/>
          <w:sz w:val="24"/>
          <w:szCs w:val="24"/>
        </w:rPr>
        <w:t xml:space="preserve"> the sustained health and resilience of </w:t>
      </w:r>
      <w:proofErr w:type="spellStart"/>
      <w:r w:rsidRPr="00DD6885">
        <w:rPr>
          <w:rFonts w:asciiTheme="majorHAnsi" w:hAnsiTheme="majorHAnsi" w:cstheme="majorHAnsi"/>
          <w:sz w:val="24"/>
          <w:szCs w:val="24"/>
        </w:rPr>
        <w:t>Kilvey</w:t>
      </w:r>
      <w:proofErr w:type="spellEnd"/>
      <w:r w:rsidRPr="00DD6885">
        <w:rPr>
          <w:rFonts w:asciiTheme="majorHAnsi" w:hAnsiTheme="majorHAnsi" w:cstheme="majorHAnsi"/>
          <w:sz w:val="24"/>
          <w:szCs w:val="24"/>
        </w:rPr>
        <w:t xml:space="preserve"> Hill. By implementing responsible management practices</w:t>
      </w:r>
      <w:r w:rsidR="002115A9">
        <w:rPr>
          <w:rFonts w:asciiTheme="majorHAnsi" w:hAnsiTheme="majorHAnsi" w:cstheme="majorHAnsi"/>
          <w:sz w:val="24"/>
          <w:szCs w:val="24"/>
        </w:rPr>
        <w:t xml:space="preserve"> </w:t>
      </w:r>
      <w:r w:rsidR="002C6D05">
        <w:rPr>
          <w:rFonts w:asciiTheme="majorHAnsi" w:hAnsiTheme="majorHAnsi" w:cstheme="majorHAnsi"/>
          <w:sz w:val="24"/>
          <w:szCs w:val="24"/>
        </w:rPr>
        <w:t>and</w:t>
      </w:r>
      <w:r w:rsidRPr="00DD6885">
        <w:rPr>
          <w:rFonts w:asciiTheme="majorHAnsi" w:hAnsiTheme="majorHAnsi" w:cstheme="majorHAnsi"/>
          <w:sz w:val="24"/>
          <w:szCs w:val="24"/>
        </w:rPr>
        <w:t xml:space="preserve"> engaging the community</w:t>
      </w:r>
      <w:r w:rsidR="002115A9">
        <w:rPr>
          <w:rFonts w:asciiTheme="majorHAnsi" w:hAnsiTheme="majorHAnsi" w:cstheme="majorHAnsi"/>
          <w:sz w:val="24"/>
          <w:szCs w:val="24"/>
        </w:rPr>
        <w:t>.</w:t>
      </w:r>
      <w:r w:rsidR="00B84FE4">
        <w:rPr>
          <w:rFonts w:asciiTheme="majorHAnsi" w:hAnsiTheme="majorHAnsi" w:cstheme="majorHAnsi"/>
          <w:sz w:val="24"/>
          <w:szCs w:val="24"/>
        </w:rPr>
        <w:t xml:space="preserve"> </w:t>
      </w:r>
      <w:r w:rsidRPr="000F3F09">
        <w:rPr>
          <w:rFonts w:asciiTheme="majorHAnsi" w:hAnsiTheme="majorHAnsi" w:cstheme="majorHAnsi"/>
        </w:rPr>
        <w:t xml:space="preserve">Addressing questions about heavy metal contamination and balancing conservation efforts with public access and enjoyment are crucial steps in preserving </w:t>
      </w:r>
      <w:proofErr w:type="spellStart"/>
      <w:r w:rsidRPr="000F3F09">
        <w:rPr>
          <w:rFonts w:asciiTheme="majorHAnsi" w:hAnsiTheme="majorHAnsi" w:cstheme="majorHAnsi"/>
        </w:rPr>
        <w:t>Kilvey</w:t>
      </w:r>
      <w:proofErr w:type="spellEnd"/>
      <w:r w:rsidRPr="000F3F09">
        <w:rPr>
          <w:rFonts w:asciiTheme="majorHAnsi" w:hAnsiTheme="majorHAnsi" w:cstheme="majorHAnsi"/>
        </w:rPr>
        <w:t xml:space="preserve"> Hill's beauty, biodiversity, and cultural significance. Ongoing monitoring and adaptive management strategies will be essential in </w:t>
      </w:r>
      <w:r w:rsidRPr="000F3F09">
        <w:rPr>
          <w:rFonts w:asciiTheme="majorHAnsi" w:hAnsiTheme="majorHAnsi" w:cstheme="majorHAnsi"/>
        </w:rPr>
        <w:lastRenderedPageBreak/>
        <w:t>mitigating environmental threats and ensuring the long-term sustainability of this cherished natural asset.</w:t>
      </w:r>
    </w:p>
    <w:p w14:paraId="4A1C55BD" w14:textId="77777777" w:rsidR="004878F5" w:rsidRPr="004878F5" w:rsidRDefault="000D3F6D" w:rsidP="004878F5">
      <w:pPr>
        <w:rPr>
          <w:rFonts w:asciiTheme="majorHAnsi" w:hAnsiTheme="majorHAnsi" w:cstheme="majorHAnsi"/>
        </w:rPr>
      </w:pPr>
      <w:r w:rsidRPr="002840E8">
        <w:rPr>
          <w:rFonts w:asciiTheme="majorHAnsi" w:hAnsiTheme="majorHAnsi" w:cstheme="majorHAnsi"/>
        </w:rPr>
        <w:t xml:space="preserve">Reflecting on </w:t>
      </w:r>
      <w:r w:rsidR="001F5485" w:rsidRPr="002840E8">
        <w:rPr>
          <w:rFonts w:asciiTheme="majorHAnsi" w:hAnsiTheme="majorHAnsi" w:cstheme="majorHAnsi"/>
        </w:rPr>
        <w:t xml:space="preserve">the </w:t>
      </w:r>
      <w:r w:rsidRPr="002840E8">
        <w:rPr>
          <w:rFonts w:asciiTheme="majorHAnsi" w:hAnsiTheme="majorHAnsi" w:cstheme="majorHAnsi"/>
        </w:rPr>
        <w:t>assessment methods, there are opportunities for improvement to enhance the accuracy of our findings. By incorporating advanced techniques, such as consulting more field guides for tree identification and utilizing advanced testing equipment for water quality assessments</w:t>
      </w:r>
      <w:r w:rsidR="00E65F38" w:rsidRPr="002840E8">
        <w:rPr>
          <w:rFonts w:asciiTheme="majorHAnsi" w:hAnsiTheme="majorHAnsi" w:cstheme="majorHAnsi"/>
        </w:rPr>
        <w:t xml:space="preserve">. </w:t>
      </w:r>
      <w:r w:rsidRPr="002840E8">
        <w:rPr>
          <w:rFonts w:asciiTheme="majorHAnsi" w:hAnsiTheme="majorHAnsi" w:cstheme="majorHAnsi"/>
        </w:rPr>
        <w:t xml:space="preserve"> Additionally, implementing regular invasive species monitoring and developing a centralized database </w:t>
      </w:r>
      <w:r w:rsidRPr="004878F5">
        <w:rPr>
          <w:rFonts w:asciiTheme="majorHAnsi" w:hAnsiTheme="majorHAnsi" w:cstheme="majorHAnsi"/>
        </w:rPr>
        <w:t>for data collection and analysis will further enhance our conservation efforts.</w:t>
      </w:r>
    </w:p>
    <w:p w14:paraId="670DF45A" w14:textId="3866E941" w:rsidR="00582D40" w:rsidRDefault="000D3F6D" w:rsidP="00CD63BF">
      <w:pPr>
        <w:rPr>
          <w:rFonts w:asciiTheme="majorHAnsi" w:hAnsiTheme="majorHAnsi" w:cstheme="majorHAnsi"/>
          <w:sz w:val="28"/>
          <w:szCs w:val="28"/>
        </w:rPr>
      </w:pPr>
      <w:r w:rsidRPr="004878F5">
        <w:rPr>
          <w:rFonts w:asciiTheme="majorHAnsi" w:hAnsiTheme="majorHAnsi" w:cstheme="majorHAnsi"/>
        </w:rPr>
        <w:t xml:space="preserve">In conclusion, while the methods used at </w:t>
      </w:r>
      <w:proofErr w:type="spellStart"/>
      <w:r w:rsidRPr="004878F5">
        <w:rPr>
          <w:rFonts w:asciiTheme="majorHAnsi" w:hAnsiTheme="majorHAnsi" w:cstheme="majorHAnsi"/>
        </w:rPr>
        <w:t>Kilvey</w:t>
      </w:r>
      <w:proofErr w:type="spellEnd"/>
      <w:r w:rsidRPr="004878F5">
        <w:rPr>
          <w:rFonts w:asciiTheme="majorHAnsi" w:hAnsiTheme="majorHAnsi" w:cstheme="majorHAnsi"/>
        </w:rPr>
        <w:t xml:space="preserve"> Hill have provided valuable insights into its ecological health, ongoing dedication to improvement and innovation is crucial. By embracing these suggestions and maintaining a commitment to conservation, </w:t>
      </w:r>
      <w:r w:rsidR="004878F5" w:rsidRPr="004878F5">
        <w:rPr>
          <w:rFonts w:asciiTheme="majorHAnsi" w:hAnsiTheme="majorHAnsi" w:cstheme="majorHAnsi"/>
        </w:rPr>
        <w:t xml:space="preserve">it </w:t>
      </w:r>
      <w:r w:rsidRPr="004878F5">
        <w:rPr>
          <w:rFonts w:asciiTheme="majorHAnsi" w:hAnsiTheme="majorHAnsi" w:cstheme="majorHAnsi"/>
        </w:rPr>
        <w:t xml:space="preserve">can </w:t>
      </w:r>
      <w:r w:rsidR="004878F5" w:rsidRPr="004878F5">
        <w:rPr>
          <w:rFonts w:asciiTheme="majorHAnsi" w:hAnsiTheme="majorHAnsi" w:cstheme="majorHAnsi"/>
        </w:rPr>
        <w:t xml:space="preserve">be </w:t>
      </w:r>
      <w:r w:rsidRPr="004878F5">
        <w:rPr>
          <w:rFonts w:asciiTheme="majorHAnsi" w:hAnsiTheme="majorHAnsi" w:cstheme="majorHAnsi"/>
        </w:rPr>
        <w:t>ensure</w:t>
      </w:r>
      <w:r w:rsidR="004878F5" w:rsidRPr="004878F5">
        <w:rPr>
          <w:rFonts w:asciiTheme="majorHAnsi" w:hAnsiTheme="majorHAnsi" w:cstheme="majorHAnsi"/>
        </w:rPr>
        <w:t>d</w:t>
      </w:r>
      <w:r w:rsidRPr="004878F5">
        <w:rPr>
          <w:rFonts w:asciiTheme="majorHAnsi" w:hAnsiTheme="majorHAnsi" w:cstheme="majorHAnsi"/>
        </w:rPr>
        <w:t xml:space="preserve"> that </w:t>
      </w:r>
      <w:proofErr w:type="spellStart"/>
      <w:r w:rsidRPr="004878F5">
        <w:rPr>
          <w:rFonts w:asciiTheme="majorHAnsi" w:hAnsiTheme="majorHAnsi" w:cstheme="majorHAnsi"/>
        </w:rPr>
        <w:t>Kilvey</w:t>
      </w:r>
      <w:proofErr w:type="spellEnd"/>
      <w:r w:rsidRPr="004878F5">
        <w:rPr>
          <w:rFonts w:asciiTheme="majorHAnsi" w:hAnsiTheme="majorHAnsi" w:cstheme="majorHAnsi"/>
        </w:rPr>
        <w:t xml:space="preserve"> Hill remains a thriving ecosystem and a source of inspiration for generations to come.</w:t>
      </w:r>
    </w:p>
    <w:p w14:paraId="652A33D6" w14:textId="77777777" w:rsidR="0069387A" w:rsidRDefault="0069387A" w:rsidP="00CD63BF">
      <w:pPr>
        <w:rPr>
          <w:rFonts w:asciiTheme="majorHAnsi" w:hAnsiTheme="majorHAnsi" w:cstheme="majorHAnsi"/>
          <w:sz w:val="28"/>
          <w:szCs w:val="28"/>
        </w:rPr>
      </w:pPr>
    </w:p>
    <w:p w14:paraId="49953EFD" w14:textId="77777777" w:rsidR="0069387A" w:rsidRDefault="0069387A" w:rsidP="00CD63BF">
      <w:pPr>
        <w:rPr>
          <w:rFonts w:asciiTheme="majorHAnsi" w:hAnsiTheme="majorHAnsi" w:cstheme="majorHAnsi"/>
          <w:sz w:val="28"/>
          <w:szCs w:val="28"/>
        </w:rPr>
      </w:pPr>
    </w:p>
    <w:p w14:paraId="2251B0A9" w14:textId="77777777" w:rsidR="0069387A" w:rsidRDefault="0069387A" w:rsidP="00CD63BF">
      <w:pPr>
        <w:rPr>
          <w:rFonts w:asciiTheme="majorHAnsi" w:hAnsiTheme="majorHAnsi" w:cstheme="majorHAnsi"/>
          <w:sz w:val="28"/>
          <w:szCs w:val="28"/>
        </w:rPr>
      </w:pPr>
    </w:p>
    <w:p w14:paraId="7FDF46F9" w14:textId="77777777" w:rsidR="0069387A" w:rsidRDefault="0069387A" w:rsidP="00CD63BF">
      <w:pPr>
        <w:rPr>
          <w:rFonts w:asciiTheme="majorHAnsi" w:hAnsiTheme="majorHAnsi" w:cstheme="majorHAnsi"/>
          <w:sz w:val="28"/>
          <w:szCs w:val="28"/>
        </w:rPr>
      </w:pPr>
    </w:p>
    <w:p w14:paraId="03126755" w14:textId="77777777" w:rsidR="0069387A" w:rsidRDefault="0069387A" w:rsidP="00CD63BF">
      <w:pPr>
        <w:rPr>
          <w:rFonts w:asciiTheme="majorHAnsi" w:hAnsiTheme="majorHAnsi" w:cstheme="majorHAnsi"/>
          <w:sz w:val="28"/>
          <w:szCs w:val="28"/>
        </w:rPr>
      </w:pPr>
    </w:p>
    <w:p w14:paraId="5310E872" w14:textId="77777777" w:rsidR="0069387A" w:rsidRDefault="0069387A" w:rsidP="00CD63BF">
      <w:pPr>
        <w:rPr>
          <w:rFonts w:asciiTheme="majorHAnsi" w:hAnsiTheme="majorHAnsi" w:cstheme="majorHAnsi"/>
          <w:sz w:val="28"/>
          <w:szCs w:val="28"/>
        </w:rPr>
      </w:pPr>
    </w:p>
    <w:p w14:paraId="5FBDA673" w14:textId="77777777" w:rsidR="0069387A" w:rsidRDefault="0069387A" w:rsidP="00CD63BF">
      <w:pPr>
        <w:rPr>
          <w:rFonts w:asciiTheme="majorHAnsi" w:hAnsiTheme="majorHAnsi" w:cstheme="majorHAnsi"/>
          <w:sz w:val="28"/>
          <w:szCs w:val="28"/>
        </w:rPr>
      </w:pPr>
    </w:p>
    <w:p w14:paraId="6C37BBD7" w14:textId="77777777" w:rsidR="0069387A" w:rsidRDefault="0069387A" w:rsidP="00CD63BF">
      <w:pPr>
        <w:rPr>
          <w:rFonts w:asciiTheme="majorHAnsi" w:hAnsiTheme="majorHAnsi" w:cstheme="majorHAnsi"/>
          <w:sz w:val="28"/>
          <w:szCs w:val="28"/>
        </w:rPr>
      </w:pPr>
    </w:p>
    <w:p w14:paraId="36DC19F2" w14:textId="77777777" w:rsidR="0069387A" w:rsidRDefault="0069387A" w:rsidP="00CD63BF">
      <w:pPr>
        <w:rPr>
          <w:rFonts w:asciiTheme="majorHAnsi" w:hAnsiTheme="majorHAnsi" w:cstheme="majorHAnsi"/>
          <w:sz w:val="28"/>
          <w:szCs w:val="28"/>
        </w:rPr>
      </w:pPr>
    </w:p>
    <w:p w14:paraId="37345C15" w14:textId="77777777" w:rsidR="0069387A" w:rsidRDefault="0069387A" w:rsidP="00CD63BF">
      <w:pPr>
        <w:rPr>
          <w:rFonts w:asciiTheme="majorHAnsi" w:hAnsiTheme="majorHAnsi" w:cstheme="majorHAnsi"/>
          <w:sz w:val="28"/>
          <w:szCs w:val="28"/>
        </w:rPr>
      </w:pPr>
    </w:p>
    <w:p w14:paraId="2AA9FEF1" w14:textId="77777777" w:rsidR="0069387A" w:rsidRDefault="0069387A" w:rsidP="00CD63BF">
      <w:pPr>
        <w:rPr>
          <w:rFonts w:asciiTheme="majorHAnsi" w:hAnsiTheme="majorHAnsi" w:cstheme="majorHAnsi"/>
          <w:sz w:val="28"/>
          <w:szCs w:val="28"/>
        </w:rPr>
      </w:pPr>
    </w:p>
    <w:p w14:paraId="50B5D0BC" w14:textId="77777777" w:rsidR="0069387A" w:rsidRDefault="0069387A" w:rsidP="00CD63BF">
      <w:pPr>
        <w:rPr>
          <w:rFonts w:asciiTheme="majorHAnsi" w:hAnsiTheme="majorHAnsi" w:cstheme="majorHAnsi"/>
          <w:sz w:val="28"/>
          <w:szCs w:val="28"/>
        </w:rPr>
      </w:pPr>
    </w:p>
    <w:p w14:paraId="60B94846" w14:textId="77777777" w:rsidR="0069387A" w:rsidRDefault="0069387A" w:rsidP="00CD63BF">
      <w:pPr>
        <w:rPr>
          <w:rFonts w:asciiTheme="majorHAnsi" w:hAnsiTheme="majorHAnsi" w:cstheme="majorHAnsi"/>
          <w:sz w:val="28"/>
          <w:szCs w:val="28"/>
        </w:rPr>
      </w:pPr>
    </w:p>
    <w:p w14:paraId="561CC8AB" w14:textId="77777777" w:rsidR="0069387A" w:rsidRDefault="0069387A" w:rsidP="00CD63BF">
      <w:pPr>
        <w:rPr>
          <w:rFonts w:asciiTheme="majorHAnsi" w:hAnsiTheme="majorHAnsi" w:cstheme="majorHAnsi"/>
          <w:sz w:val="28"/>
          <w:szCs w:val="28"/>
        </w:rPr>
      </w:pPr>
    </w:p>
    <w:p w14:paraId="69F5E9DB" w14:textId="77777777" w:rsidR="0069387A" w:rsidRDefault="0069387A" w:rsidP="00CD63BF">
      <w:pPr>
        <w:rPr>
          <w:rFonts w:asciiTheme="majorHAnsi" w:hAnsiTheme="majorHAnsi" w:cstheme="majorHAnsi"/>
          <w:sz w:val="28"/>
          <w:szCs w:val="28"/>
        </w:rPr>
      </w:pPr>
    </w:p>
    <w:p w14:paraId="26A51224" w14:textId="77777777" w:rsidR="0069387A" w:rsidRDefault="0069387A" w:rsidP="00CD63BF">
      <w:pPr>
        <w:rPr>
          <w:rFonts w:asciiTheme="majorHAnsi" w:hAnsiTheme="majorHAnsi" w:cstheme="majorHAnsi"/>
          <w:sz w:val="28"/>
          <w:szCs w:val="28"/>
        </w:rPr>
      </w:pPr>
    </w:p>
    <w:p w14:paraId="085A26E1" w14:textId="77777777" w:rsidR="0069387A" w:rsidRDefault="0069387A" w:rsidP="00CD63BF">
      <w:pPr>
        <w:rPr>
          <w:rFonts w:asciiTheme="majorHAnsi" w:hAnsiTheme="majorHAnsi" w:cstheme="majorHAnsi"/>
          <w:sz w:val="28"/>
          <w:szCs w:val="28"/>
        </w:rPr>
      </w:pPr>
    </w:p>
    <w:p w14:paraId="554604B3" w14:textId="77777777" w:rsidR="0069387A" w:rsidRDefault="0069387A" w:rsidP="00CD63BF">
      <w:pPr>
        <w:rPr>
          <w:rFonts w:asciiTheme="majorHAnsi" w:hAnsiTheme="majorHAnsi" w:cstheme="majorHAnsi"/>
          <w:sz w:val="28"/>
          <w:szCs w:val="28"/>
        </w:rPr>
      </w:pPr>
    </w:p>
    <w:p w14:paraId="62AEA9DC" w14:textId="77777777" w:rsidR="0069387A" w:rsidRPr="0069387A" w:rsidRDefault="0069387A" w:rsidP="00CD63BF">
      <w:pPr>
        <w:rPr>
          <w:rFonts w:asciiTheme="majorHAnsi" w:hAnsiTheme="majorHAnsi" w:cstheme="majorHAnsi"/>
          <w:sz w:val="28"/>
          <w:szCs w:val="28"/>
        </w:rPr>
      </w:pPr>
    </w:p>
    <w:p w14:paraId="3B12337A" w14:textId="681E0170" w:rsidR="00301299" w:rsidRDefault="00B25D24" w:rsidP="00301299">
      <w:pPr>
        <w:pStyle w:val="Heading1"/>
      </w:pPr>
      <w:bookmarkStart w:id="6" w:name="_Toc161908676"/>
      <w:r>
        <w:lastRenderedPageBreak/>
        <w:t>References</w:t>
      </w:r>
      <w:bookmarkEnd w:id="6"/>
    </w:p>
    <w:p w14:paraId="4FCC9325" w14:textId="77777777" w:rsidR="00BC4BB3" w:rsidRDefault="00BC4BB3" w:rsidP="00BC4BB3">
      <w:pPr>
        <w:pStyle w:val="NormalWeb"/>
        <w:spacing w:before="0" w:beforeAutospacing="0" w:after="240" w:afterAutospacing="0" w:line="360" w:lineRule="auto"/>
        <w:rPr>
          <w:rFonts w:ascii="Calibri" w:hAnsi="Calibri" w:cs="Calibri"/>
        </w:rPr>
      </w:pPr>
      <w:proofErr w:type="spellStart"/>
      <w:r>
        <w:rPr>
          <w:rFonts w:ascii="Calibri" w:hAnsi="Calibri" w:cs="Calibri"/>
        </w:rPr>
        <w:t>allisonmortland</w:t>
      </w:r>
      <w:proofErr w:type="spellEnd"/>
      <w:r>
        <w:rPr>
          <w:rFonts w:ascii="Calibri" w:hAnsi="Calibri" w:cs="Calibri"/>
        </w:rPr>
        <w:t xml:space="preserve"> (2022). </w:t>
      </w:r>
      <w:r>
        <w:rPr>
          <w:rFonts w:ascii="Calibri" w:hAnsi="Calibri" w:cs="Calibri"/>
          <w:i/>
          <w:iCs/>
        </w:rPr>
        <w:t>A Guide to Iron Water Contamination and Testing</w:t>
      </w:r>
      <w:r>
        <w:rPr>
          <w:rFonts w:ascii="Calibri" w:hAnsi="Calibri" w:cs="Calibri"/>
        </w:rPr>
        <w:t>. [online] Culligan Water. Available at: https://www.culligan.com/blog/a-guide-to-iron-water-contamination-and-testing.</w:t>
      </w:r>
    </w:p>
    <w:p w14:paraId="7635D977" w14:textId="77777777" w:rsidR="00BC4BB3" w:rsidRDefault="00BC4BB3" w:rsidP="00BC4BB3">
      <w:pPr>
        <w:pStyle w:val="NormalWeb"/>
        <w:spacing w:before="0" w:beforeAutospacing="0" w:after="240" w:afterAutospacing="0" w:line="360" w:lineRule="auto"/>
        <w:rPr>
          <w:rFonts w:ascii="Calibri" w:hAnsi="Calibri" w:cs="Calibri"/>
        </w:rPr>
      </w:pPr>
      <w:r>
        <w:rPr>
          <w:rFonts w:ascii="Calibri" w:hAnsi="Calibri" w:cs="Calibri"/>
        </w:rPr>
        <w:t xml:space="preserve">Atlas Scientific. (2023). </w:t>
      </w:r>
      <w:r>
        <w:rPr>
          <w:rFonts w:ascii="Calibri" w:hAnsi="Calibri" w:cs="Calibri"/>
          <w:i/>
          <w:iCs/>
        </w:rPr>
        <w:t>A Complete Guide To Water Analysis Methods In Industries</w:t>
      </w:r>
      <w:r>
        <w:rPr>
          <w:rFonts w:ascii="Calibri" w:hAnsi="Calibri" w:cs="Calibri"/>
        </w:rPr>
        <w:t>. [online] Available at: https://atlas-scientific.com/blog/water-analysis-methods/.</w:t>
      </w:r>
    </w:p>
    <w:p w14:paraId="0AE4A112" w14:textId="77777777" w:rsidR="00BC4BB3" w:rsidRDefault="00BC4BB3" w:rsidP="00BC4BB3">
      <w:pPr>
        <w:pStyle w:val="NormalWeb"/>
        <w:spacing w:before="0" w:beforeAutospacing="0" w:after="240" w:afterAutospacing="0" w:line="360" w:lineRule="auto"/>
        <w:rPr>
          <w:rFonts w:ascii="Calibri" w:hAnsi="Calibri" w:cs="Calibri"/>
        </w:rPr>
      </w:pPr>
      <w:r>
        <w:rPr>
          <w:rFonts w:ascii="Calibri" w:hAnsi="Calibri" w:cs="Calibri"/>
        </w:rPr>
        <w:t xml:space="preserve">Australian Government Initiative (2000). </w:t>
      </w:r>
      <w:r>
        <w:rPr>
          <w:rFonts w:ascii="Calibri" w:hAnsi="Calibri" w:cs="Calibri"/>
          <w:i/>
          <w:iCs/>
        </w:rPr>
        <w:t>Ammonia in freshwater and marine water</w:t>
      </w:r>
      <w:r>
        <w:rPr>
          <w:rFonts w:ascii="Calibri" w:hAnsi="Calibri" w:cs="Calibri"/>
        </w:rPr>
        <w:t>. [online] www.waterquality.gov.au. Available at: https://www.waterquality.gov.au/anz-guidelines/guideline-values/default/water-quality-toxicants/toxicants/ammonia-2000.</w:t>
      </w:r>
    </w:p>
    <w:p w14:paraId="0003E651" w14:textId="77777777" w:rsidR="00BC4BB3" w:rsidRDefault="00BC4BB3" w:rsidP="00BC4BB3">
      <w:pPr>
        <w:pStyle w:val="NormalWeb"/>
        <w:spacing w:before="0" w:beforeAutospacing="0" w:after="240" w:afterAutospacing="0" w:line="360" w:lineRule="auto"/>
        <w:rPr>
          <w:rFonts w:ascii="Calibri" w:hAnsi="Calibri" w:cs="Calibri"/>
        </w:rPr>
      </w:pPr>
      <w:r>
        <w:rPr>
          <w:rFonts w:ascii="Calibri" w:hAnsi="Calibri" w:cs="Calibri"/>
        </w:rPr>
        <w:t xml:space="preserve">Basic Water Science 101. (n.d.). </w:t>
      </w:r>
      <w:proofErr w:type="spellStart"/>
      <w:r>
        <w:rPr>
          <w:rFonts w:ascii="Calibri" w:hAnsi="Calibri" w:cs="Calibri"/>
          <w:i/>
          <w:iCs/>
        </w:rPr>
        <w:t>Sulfate</w:t>
      </w:r>
      <w:proofErr w:type="spellEnd"/>
      <w:r>
        <w:rPr>
          <w:rFonts w:ascii="Calibri" w:hAnsi="Calibri" w:cs="Calibri"/>
          <w:i/>
          <w:iCs/>
        </w:rPr>
        <w:t xml:space="preserve"> in Water</w:t>
      </w:r>
      <w:r>
        <w:rPr>
          <w:rFonts w:ascii="Calibri" w:hAnsi="Calibri" w:cs="Calibri"/>
        </w:rPr>
        <w:t>. [online] Available at: https://basicwaterscience.com/chemical-water-quality-parameters/primary-anions-and-cations/sulfate/.</w:t>
      </w:r>
    </w:p>
    <w:p w14:paraId="30A75C70" w14:textId="77777777" w:rsidR="00BC4BB3" w:rsidRDefault="00BC4BB3" w:rsidP="00BC4BB3">
      <w:pPr>
        <w:pStyle w:val="NormalWeb"/>
        <w:spacing w:before="0" w:beforeAutospacing="0" w:after="240" w:afterAutospacing="0" w:line="360" w:lineRule="auto"/>
        <w:rPr>
          <w:rFonts w:ascii="Calibri" w:hAnsi="Calibri" w:cs="Calibri"/>
        </w:rPr>
      </w:pPr>
      <w:r>
        <w:rPr>
          <w:rFonts w:ascii="Calibri" w:hAnsi="Calibri" w:cs="Calibri"/>
        </w:rPr>
        <w:t xml:space="preserve">Clements, L. (2019). </w:t>
      </w:r>
      <w:r>
        <w:rPr>
          <w:rFonts w:ascii="Calibri" w:hAnsi="Calibri" w:cs="Calibri"/>
          <w:i/>
          <w:iCs/>
        </w:rPr>
        <w:t xml:space="preserve">When Swansea’s </w:t>
      </w:r>
      <w:proofErr w:type="spellStart"/>
      <w:r>
        <w:rPr>
          <w:rFonts w:ascii="Calibri" w:hAnsi="Calibri" w:cs="Calibri"/>
          <w:i/>
          <w:iCs/>
        </w:rPr>
        <w:t>Kilvey</w:t>
      </w:r>
      <w:proofErr w:type="spellEnd"/>
      <w:r>
        <w:rPr>
          <w:rFonts w:ascii="Calibri" w:hAnsi="Calibri" w:cs="Calibri"/>
          <w:i/>
          <w:iCs/>
        </w:rPr>
        <w:t xml:space="preserve"> Hill was a barren and toxic wasteland</w:t>
      </w:r>
      <w:r>
        <w:rPr>
          <w:rFonts w:ascii="Calibri" w:hAnsi="Calibri" w:cs="Calibri"/>
        </w:rPr>
        <w:t xml:space="preserve">. [online] </w:t>
      </w:r>
      <w:proofErr w:type="spellStart"/>
      <w:r>
        <w:rPr>
          <w:rFonts w:ascii="Calibri" w:hAnsi="Calibri" w:cs="Calibri"/>
        </w:rPr>
        <w:t>WalesOnline</w:t>
      </w:r>
      <w:proofErr w:type="spellEnd"/>
      <w:r>
        <w:rPr>
          <w:rFonts w:ascii="Calibri" w:hAnsi="Calibri" w:cs="Calibri"/>
        </w:rPr>
        <w:t>. Available at: https://www.walesonline.co.uk/news/wales-news/how-famous-swansea-hill-went-16311482.</w:t>
      </w:r>
    </w:p>
    <w:p w14:paraId="1F91F235" w14:textId="77777777" w:rsidR="00BC4BB3" w:rsidRDefault="00BC4BB3" w:rsidP="00BC4BB3">
      <w:pPr>
        <w:pStyle w:val="NormalWeb"/>
        <w:spacing w:before="0" w:beforeAutospacing="0" w:after="240" w:afterAutospacing="0" w:line="360" w:lineRule="auto"/>
        <w:rPr>
          <w:rFonts w:ascii="Calibri" w:hAnsi="Calibri" w:cs="Calibri"/>
        </w:rPr>
      </w:pPr>
      <w:r>
        <w:rPr>
          <w:rFonts w:ascii="Calibri" w:hAnsi="Calibri" w:cs="Calibri"/>
        </w:rPr>
        <w:t xml:space="preserve">Clewell, A.F., Aronson, J. and Society For Ecological Restoration International (2013). </w:t>
      </w:r>
      <w:r>
        <w:rPr>
          <w:rFonts w:ascii="Calibri" w:hAnsi="Calibri" w:cs="Calibri"/>
          <w:i/>
          <w:iCs/>
        </w:rPr>
        <w:t>Ecological restoration : principles, values, and structure of an emerging profession</w:t>
      </w:r>
      <w:r>
        <w:rPr>
          <w:rFonts w:ascii="Calibri" w:hAnsi="Calibri" w:cs="Calibri"/>
        </w:rPr>
        <w:t>. Washington, Dc: Island Press.</w:t>
      </w:r>
    </w:p>
    <w:p w14:paraId="3D05A16D" w14:textId="77777777" w:rsidR="00BC4BB3" w:rsidRDefault="00BC4BB3" w:rsidP="00BC4BB3">
      <w:pPr>
        <w:pStyle w:val="NormalWeb"/>
        <w:spacing w:before="0" w:beforeAutospacing="0" w:after="240" w:afterAutospacing="0" w:line="360" w:lineRule="auto"/>
        <w:rPr>
          <w:rFonts w:ascii="Calibri" w:hAnsi="Calibri" w:cs="Calibri"/>
        </w:rPr>
      </w:pPr>
      <w:proofErr w:type="spellStart"/>
      <w:r>
        <w:rPr>
          <w:rFonts w:ascii="Calibri" w:hAnsi="Calibri" w:cs="Calibri"/>
        </w:rPr>
        <w:t>Desotec</w:t>
      </w:r>
      <w:proofErr w:type="spellEnd"/>
      <w:r>
        <w:rPr>
          <w:rFonts w:ascii="Calibri" w:hAnsi="Calibri" w:cs="Calibri"/>
        </w:rPr>
        <w:t xml:space="preserve">. (n.d.). </w:t>
      </w:r>
      <w:r>
        <w:rPr>
          <w:rFonts w:ascii="Calibri" w:hAnsi="Calibri" w:cs="Calibri"/>
          <w:i/>
          <w:iCs/>
        </w:rPr>
        <w:t>AOX</w:t>
      </w:r>
      <w:r>
        <w:rPr>
          <w:rFonts w:ascii="Calibri" w:hAnsi="Calibri" w:cs="Calibri"/>
        </w:rPr>
        <w:t>. [online] Available at: https://www.desotec.com/en/purification-need/water-liquid-purification/aox?ppc_keyword=chlorine%20water&amp;msclkid=5dd9198494201f3ae89f7c789c808746 [Accessed 21 Mar. 2024].</w:t>
      </w:r>
    </w:p>
    <w:p w14:paraId="1C0E9D57" w14:textId="77777777" w:rsidR="00BC4BB3" w:rsidRDefault="00BC4BB3" w:rsidP="00BC4BB3">
      <w:pPr>
        <w:pStyle w:val="NormalWeb"/>
        <w:spacing w:before="0" w:beforeAutospacing="0" w:after="240" w:afterAutospacing="0" w:line="360" w:lineRule="auto"/>
        <w:rPr>
          <w:rFonts w:ascii="Calibri" w:hAnsi="Calibri" w:cs="Calibri"/>
        </w:rPr>
      </w:pPr>
      <w:r>
        <w:rPr>
          <w:rFonts w:ascii="Calibri" w:hAnsi="Calibri" w:cs="Calibri"/>
        </w:rPr>
        <w:t xml:space="preserve">Drinking Water Inspectorate. (n.d.). </w:t>
      </w:r>
      <w:r>
        <w:rPr>
          <w:rFonts w:ascii="Calibri" w:hAnsi="Calibri" w:cs="Calibri"/>
          <w:i/>
          <w:iCs/>
        </w:rPr>
        <w:t>Nitrate</w:t>
      </w:r>
      <w:r>
        <w:rPr>
          <w:rFonts w:ascii="Calibri" w:hAnsi="Calibri" w:cs="Calibri"/>
        </w:rPr>
        <w:t>. [online] Available at: https://www.dwi.gov.uk/consumers/learn-more-about-your-water/nitrate/.</w:t>
      </w:r>
    </w:p>
    <w:p w14:paraId="77B6E061" w14:textId="77777777" w:rsidR="00BC4BB3" w:rsidRDefault="00BC4BB3" w:rsidP="00BC4BB3">
      <w:pPr>
        <w:pStyle w:val="NormalWeb"/>
        <w:spacing w:before="0" w:beforeAutospacing="0" w:after="240" w:afterAutospacing="0" w:line="360" w:lineRule="auto"/>
        <w:rPr>
          <w:rFonts w:ascii="Calibri" w:hAnsi="Calibri" w:cs="Calibri"/>
        </w:rPr>
      </w:pPr>
      <w:r>
        <w:rPr>
          <w:rFonts w:ascii="Calibri" w:hAnsi="Calibri" w:cs="Calibri"/>
        </w:rPr>
        <w:t xml:space="preserve">gov (2020). </w:t>
      </w:r>
      <w:r>
        <w:rPr>
          <w:rFonts w:ascii="Calibri" w:hAnsi="Calibri" w:cs="Calibri"/>
          <w:i/>
          <w:iCs/>
        </w:rPr>
        <w:t>Invasive non-native (alien) plant species: rules in England and Wales</w:t>
      </w:r>
      <w:r>
        <w:rPr>
          <w:rFonts w:ascii="Calibri" w:hAnsi="Calibri" w:cs="Calibri"/>
        </w:rPr>
        <w:t>. [online] GOV.UK. Available at: https://www.gov.uk/guidance/invasive-non-native-alien-plant-species-rules-in-england-and-wales.</w:t>
      </w:r>
    </w:p>
    <w:p w14:paraId="3DCAD7E8" w14:textId="77777777" w:rsidR="00BC4BB3" w:rsidRDefault="00BC4BB3" w:rsidP="00BC4BB3">
      <w:pPr>
        <w:pStyle w:val="NormalWeb"/>
        <w:spacing w:before="0" w:beforeAutospacing="0" w:after="240" w:afterAutospacing="0" w:line="360" w:lineRule="auto"/>
        <w:rPr>
          <w:rFonts w:ascii="Calibri" w:hAnsi="Calibri" w:cs="Calibri"/>
        </w:rPr>
      </w:pPr>
      <w:r>
        <w:rPr>
          <w:rFonts w:ascii="Calibri" w:hAnsi="Calibri" w:cs="Calibri"/>
        </w:rPr>
        <w:lastRenderedPageBreak/>
        <w:t xml:space="preserve">history, points (n.d.). </w:t>
      </w:r>
      <w:proofErr w:type="spellStart"/>
      <w:r>
        <w:rPr>
          <w:rFonts w:ascii="Calibri" w:hAnsi="Calibri" w:cs="Calibri"/>
          <w:i/>
          <w:iCs/>
        </w:rPr>
        <w:t>Kilvey</w:t>
      </w:r>
      <w:proofErr w:type="spellEnd"/>
      <w:r>
        <w:rPr>
          <w:rFonts w:ascii="Calibri" w:hAnsi="Calibri" w:cs="Calibri"/>
          <w:i/>
          <w:iCs/>
        </w:rPr>
        <w:t xml:space="preserve"> Hill, Swansea - History Points</w:t>
      </w:r>
      <w:r>
        <w:rPr>
          <w:rFonts w:ascii="Calibri" w:hAnsi="Calibri" w:cs="Calibri"/>
        </w:rPr>
        <w:t>. [online] historypoints.org. Available at: https://historypoints.org/index.php?page=kilvey-hill-swansea [Accessed 8 Mar. 2024].</w:t>
      </w:r>
    </w:p>
    <w:p w14:paraId="29C9C410" w14:textId="77777777" w:rsidR="00BC4BB3" w:rsidRDefault="00BC4BB3" w:rsidP="00BC4BB3">
      <w:pPr>
        <w:pStyle w:val="NormalWeb"/>
        <w:spacing w:before="0" w:beforeAutospacing="0" w:after="240" w:afterAutospacing="0" w:line="360" w:lineRule="auto"/>
        <w:rPr>
          <w:rFonts w:ascii="Calibri" w:hAnsi="Calibri" w:cs="Calibri"/>
        </w:rPr>
      </w:pPr>
      <w:r>
        <w:rPr>
          <w:rFonts w:ascii="Calibri" w:hAnsi="Calibri" w:cs="Calibri"/>
        </w:rPr>
        <w:t xml:space="preserve">Lane, P. and Peto, M. (1995). </w:t>
      </w:r>
      <w:r>
        <w:rPr>
          <w:rFonts w:ascii="Calibri" w:hAnsi="Calibri" w:cs="Calibri"/>
          <w:i/>
          <w:iCs/>
        </w:rPr>
        <w:t>Blackstone’s guide to the Environment Act 1995</w:t>
      </w:r>
      <w:r>
        <w:rPr>
          <w:rFonts w:ascii="Calibri" w:hAnsi="Calibri" w:cs="Calibri"/>
        </w:rPr>
        <w:t>. London: Blackstone Press.</w:t>
      </w:r>
    </w:p>
    <w:p w14:paraId="3C73590D" w14:textId="77777777" w:rsidR="00BC4BB3" w:rsidRDefault="00BC4BB3" w:rsidP="00BC4BB3">
      <w:pPr>
        <w:pStyle w:val="NormalWeb"/>
        <w:spacing w:before="0" w:beforeAutospacing="0" w:after="240" w:afterAutospacing="0" w:line="360" w:lineRule="auto"/>
        <w:rPr>
          <w:rFonts w:ascii="Calibri" w:hAnsi="Calibri" w:cs="Calibri"/>
        </w:rPr>
      </w:pPr>
      <w:r>
        <w:rPr>
          <w:rFonts w:ascii="Calibri" w:hAnsi="Calibri" w:cs="Calibri"/>
        </w:rPr>
        <w:t xml:space="preserve">Phosphate | chemical compound. (2019). In: </w:t>
      </w:r>
      <w:proofErr w:type="spellStart"/>
      <w:r>
        <w:rPr>
          <w:rFonts w:ascii="Calibri" w:hAnsi="Calibri" w:cs="Calibri"/>
          <w:i/>
          <w:iCs/>
        </w:rPr>
        <w:t>Encyclopædia</w:t>
      </w:r>
      <w:proofErr w:type="spellEnd"/>
      <w:r>
        <w:rPr>
          <w:rFonts w:ascii="Calibri" w:hAnsi="Calibri" w:cs="Calibri"/>
          <w:i/>
          <w:iCs/>
        </w:rPr>
        <w:t xml:space="preserve"> Britannica</w:t>
      </w:r>
      <w:r>
        <w:rPr>
          <w:rFonts w:ascii="Calibri" w:hAnsi="Calibri" w:cs="Calibri"/>
        </w:rPr>
        <w:t>. [online] Available at: https://www.britannica.com/science/phosphate.</w:t>
      </w:r>
    </w:p>
    <w:p w14:paraId="302C2D40" w14:textId="77777777" w:rsidR="00BC4BB3" w:rsidRDefault="00BC4BB3" w:rsidP="00BC4BB3">
      <w:pPr>
        <w:pStyle w:val="NormalWeb"/>
        <w:spacing w:before="0" w:beforeAutospacing="0" w:after="240" w:afterAutospacing="0" w:line="360" w:lineRule="auto"/>
        <w:rPr>
          <w:rFonts w:ascii="Calibri" w:hAnsi="Calibri" w:cs="Calibri"/>
        </w:rPr>
      </w:pPr>
      <w:proofErr w:type="spellStart"/>
      <w:r>
        <w:rPr>
          <w:rFonts w:ascii="Calibri" w:hAnsi="Calibri" w:cs="Calibri"/>
        </w:rPr>
        <w:t>Sensafe</w:t>
      </w:r>
      <w:proofErr w:type="spellEnd"/>
      <w:r>
        <w:rPr>
          <w:rFonts w:ascii="Calibri" w:hAnsi="Calibri" w:cs="Calibri"/>
        </w:rPr>
        <w:t xml:space="preserve">. (n.d.). </w:t>
      </w:r>
      <w:r>
        <w:rPr>
          <w:rFonts w:ascii="Calibri" w:hAnsi="Calibri" w:cs="Calibri"/>
          <w:i/>
          <w:iCs/>
        </w:rPr>
        <w:t>WaterWorks</w:t>
      </w:r>
      <w:r>
        <w:rPr>
          <w:rFonts w:ascii="Calibri" w:hAnsi="Calibri" w:cs="Calibri"/>
          <w:i/>
          <w:iCs/>
          <w:vertAlign w:val="superscript"/>
        </w:rPr>
        <w:t>TM</w:t>
      </w:r>
      <w:r>
        <w:rPr>
          <w:rFonts w:ascii="Calibri" w:hAnsi="Calibri" w:cs="Calibri"/>
          <w:i/>
          <w:iCs/>
        </w:rPr>
        <w:t xml:space="preserve"> 5-WAY Water Check</w:t>
      </w:r>
      <w:r>
        <w:rPr>
          <w:rFonts w:ascii="Calibri" w:hAnsi="Calibri" w:cs="Calibri"/>
        </w:rPr>
        <w:t>. [online] Available at: https://sensafe.com/waterworks-5-way/ [Accessed 21 Mar. 2024].</w:t>
      </w:r>
    </w:p>
    <w:p w14:paraId="29D0CED0" w14:textId="77777777" w:rsidR="00BC4BB3" w:rsidRDefault="00BC4BB3" w:rsidP="00BC4BB3">
      <w:pPr>
        <w:pStyle w:val="NormalWeb"/>
        <w:spacing w:before="0" w:beforeAutospacing="0" w:after="240" w:afterAutospacing="0" w:line="360" w:lineRule="auto"/>
        <w:rPr>
          <w:rFonts w:ascii="Calibri" w:hAnsi="Calibri" w:cs="Calibri"/>
        </w:rPr>
      </w:pPr>
      <w:r>
        <w:rPr>
          <w:rFonts w:ascii="Calibri" w:hAnsi="Calibri" w:cs="Calibri"/>
        </w:rPr>
        <w:t xml:space="preserve">Water Quality Australia (2019). </w:t>
      </w:r>
      <w:r>
        <w:rPr>
          <w:rFonts w:ascii="Calibri" w:hAnsi="Calibri" w:cs="Calibri"/>
          <w:i/>
          <w:iCs/>
        </w:rPr>
        <w:t>Copper in freshwater and marine water</w:t>
      </w:r>
      <w:r>
        <w:rPr>
          <w:rFonts w:ascii="Calibri" w:hAnsi="Calibri" w:cs="Calibri"/>
        </w:rPr>
        <w:t>. [online] Waterquality.gov.au. Available at: https://www.waterquality.gov.au/anz-guidelines/guideline-values/default/water-quality-toxicants/toxicants/copper-2000.</w:t>
      </w:r>
    </w:p>
    <w:p w14:paraId="622A0EBC" w14:textId="17F0FA30" w:rsidR="0004542F" w:rsidRPr="0004542F" w:rsidRDefault="0004542F" w:rsidP="0004542F"/>
    <w:sectPr w:rsidR="0004542F" w:rsidRPr="0004542F" w:rsidSect="00962E5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F62061" w14:textId="77777777" w:rsidR="0012686D" w:rsidRDefault="0012686D" w:rsidP="00962E5F">
      <w:pPr>
        <w:spacing w:after="0" w:line="240" w:lineRule="auto"/>
      </w:pPr>
      <w:r>
        <w:separator/>
      </w:r>
    </w:p>
  </w:endnote>
  <w:endnote w:type="continuationSeparator" w:id="0">
    <w:p w14:paraId="6221189E" w14:textId="77777777" w:rsidR="0012686D" w:rsidRDefault="0012686D" w:rsidP="00962E5F">
      <w:pPr>
        <w:spacing w:after="0" w:line="240" w:lineRule="auto"/>
      </w:pPr>
      <w:r>
        <w:continuationSeparator/>
      </w:r>
    </w:p>
  </w:endnote>
  <w:endnote w:type="continuationNotice" w:id="1">
    <w:p w14:paraId="4AF580D5" w14:textId="77777777" w:rsidR="0012686D" w:rsidRDefault="0012686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3FE3BF" w14:textId="77777777" w:rsidR="0012686D" w:rsidRDefault="0012686D" w:rsidP="00962E5F">
      <w:pPr>
        <w:spacing w:after="0" w:line="240" w:lineRule="auto"/>
      </w:pPr>
      <w:r>
        <w:separator/>
      </w:r>
    </w:p>
  </w:footnote>
  <w:footnote w:type="continuationSeparator" w:id="0">
    <w:p w14:paraId="2AC25161" w14:textId="77777777" w:rsidR="0012686D" w:rsidRDefault="0012686D" w:rsidP="00962E5F">
      <w:pPr>
        <w:spacing w:after="0" w:line="240" w:lineRule="auto"/>
      </w:pPr>
      <w:r>
        <w:continuationSeparator/>
      </w:r>
    </w:p>
  </w:footnote>
  <w:footnote w:type="continuationNotice" w:id="1">
    <w:p w14:paraId="77E6110B" w14:textId="77777777" w:rsidR="0012686D" w:rsidRDefault="0012686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729C9" w14:textId="51EA2A0A" w:rsidR="000D61BC" w:rsidRDefault="00BF5DCF">
    <w:pPr>
      <w:pStyle w:val="Header"/>
    </w:pPr>
    <w:r>
      <w:t>Ysabelle Tuddenham</w:t>
    </w:r>
    <w:r w:rsidR="000D61BC">
      <w:ptab w:relativeTo="margin" w:alignment="center" w:leader="none"/>
    </w:r>
    <w:r w:rsidR="00A60BD1">
      <w:t xml:space="preserve">biodiversity and ecosystem services </w:t>
    </w:r>
    <w:r w:rsidR="000D61BC">
      <w:ptab w:relativeTo="margin" w:alignment="right" w:leader="none"/>
    </w:r>
    <w:r>
      <w:t>2205445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E920BF3"/>
    <w:multiLevelType w:val="hybridMultilevel"/>
    <w:tmpl w:val="3006D60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 w15:restartNumberingAfterBreak="0">
    <w:nsid w:val="203373B3"/>
    <w:multiLevelType w:val="hybridMultilevel"/>
    <w:tmpl w:val="BE02D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394053"/>
    <w:multiLevelType w:val="hybridMultilevel"/>
    <w:tmpl w:val="F2EA7CB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4" w15:restartNumberingAfterBreak="0">
    <w:nsid w:val="3B090684"/>
    <w:multiLevelType w:val="multilevel"/>
    <w:tmpl w:val="37DE94B0"/>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3F4F7133"/>
    <w:multiLevelType w:val="multilevel"/>
    <w:tmpl w:val="05ACF3C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43764647"/>
    <w:multiLevelType w:val="multilevel"/>
    <w:tmpl w:val="97FE89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97947F3"/>
    <w:multiLevelType w:val="hybridMultilevel"/>
    <w:tmpl w:val="3C22328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EDD7CDC"/>
    <w:multiLevelType w:val="multilevel"/>
    <w:tmpl w:val="9A5425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06F1DCB"/>
    <w:multiLevelType w:val="hybridMultilevel"/>
    <w:tmpl w:val="68E49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1C5E42"/>
    <w:multiLevelType w:val="multilevel"/>
    <w:tmpl w:val="C91CC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73445D5"/>
    <w:multiLevelType w:val="multilevel"/>
    <w:tmpl w:val="82BAA9F0"/>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842550569">
    <w:abstractNumId w:val="0"/>
  </w:num>
  <w:num w:numId="2" w16cid:durableId="103231301">
    <w:abstractNumId w:val="7"/>
  </w:num>
  <w:num w:numId="3" w16cid:durableId="44138100">
    <w:abstractNumId w:val="6"/>
  </w:num>
  <w:num w:numId="4" w16cid:durableId="135785462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642538574">
    <w:abstractNumId w:val="4"/>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15211976">
    <w:abstractNumId w:val="11"/>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4764734">
    <w:abstractNumId w:val="3"/>
  </w:num>
  <w:num w:numId="8" w16cid:durableId="1548252092">
    <w:abstractNumId w:val="1"/>
  </w:num>
  <w:num w:numId="9" w16cid:durableId="2080982472">
    <w:abstractNumId w:val="8"/>
  </w:num>
  <w:num w:numId="10" w16cid:durableId="1075932324">
    <w:abstractNumId w:val="10"/>
  </w:num>
  <w:num w:numId="11" w16cid:durableId="474881418">
    <w:abstractNumId w:val="1"/>
  </w:num>
  <w:num w:numId="12" w16cid:durableId="1824160102">
    <w:abstractNumId w:val="2"/>
  </w:num>
  <w:num w:numId="13" w16cid:durableId="63001672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13F02"/>
    <w:rsid w:val="00015F1C"/>
    <w:rsid w:val="000230DB"/>
    <w:rsid w:val="00033AB4"/>
    <w:rsid w:val="0004542F"/>
    <w:rsid w:val="0004669A"/>
    <w:rsid w:val="000566C3"/>
    <w:rsid w:val="00060EC0"/>
    <w:rsid w:val="000906F3"/>
    <w:rsid w:val="00095449"/>
    <w:rsid w:val="000959B9"/>
    <w:rsid w:val="000A3A9E"/>
    <w:rsid w:val="000A4DED"/>
    <w:rsid w:val="000A587C"/>
    <w:rsid w:val="000A7555"/>
    <w:rsid w:val="000D089C"/>
    <w:rsid w:val="000D28DF"/>
    <w:rsid w:val="000D3F6D"/>
    <w:rsid w:val="000D61BC"/>
    <w:rsid w:val="000E1406"/>
    <w:rsid w:val="000E341C"/>
    <w:rsid w:val="000E3AFC"/>
    <w:rsid w:val="000E52E1"/>
    <w:rsid w:val="000F0D22"/>
    <w:rsid w:val="000F3F09"/>
    <w:rsid w:val="000F4C93"/>
    <w:rsid w:val="001070F9"/>
    <w:rsid w:val="001210C0"/>
    <w:rsid w:val="0012686D"/>
    <w:rsid w:val="0013265C"/>
    <w:rsid w:val="00142ED0"/>
    <w:rsid w:val="001476FD"/>
    <w:rsid w:val="00182815"/>
    <w:rsid w:val="00192B83"/>
    <w:rsid w:val="0019332E"/>
    <w:rsid w:val="001A2467"/>
    <w:rsid w:val="001A4EB7"/>
    <w:rsid w:val="001B7260"/>
    <w:rsid w:val="001C5242"/>
    <w:rsid w:val="001D22F9"/>
    <w:rsid w:val="001E773C"/>
    <w:rsid w:val="001F04D3"/>
    <w:rsid w:val="001F5485"/>
    <w:rsid w:val="00201A61"/>
    <w:rsid w:val="00203670"/>
    <w:rsid w:val="002115A9"/>
    <w:rsid w:val="002549A7"/>
    <w:rsid w:val="002603AC"/>
    <w:rsid w:val="002643ED"/>
    <w:rsid w:val="00264A8D"/>
    <w:rsid w:val="002742E7"/>
    <w:rsid w:val="002771D6"/>
    <w:rsid w:val="00281952"/>
    <w:rsid w:val="00283DC2"/>
    <w:rsid w:val="002840E8"/>
    <w:rsid w:val="002A400B"/>
    <w:rsid w:val="002C2808"/>
    <w:rsid w:val="002C6D05"/>
    <w:rsid w:val="002D73A7"/>
    <w:rsid w:val="002E6048"/>
    <w:rsid w:val="00301299"/>
    <w:rsid w:val="00324241"/>
    <w:rsid w:val="00324D41"/>
    <w:rsid w:val="00324EDD"/>
    <w:rsid w:val="00331E82"/>
    <w:rsid w:val="00332B4D"/>
    <w:rsid w:val="00337E35"/>
    <w:rsid w:val="003408ED"/>
    <w:rsid w:val="003463A1"/>
    <w:rsid w:val="0035315B"/>
    <w:rsid w:val="00361466"/>
    <w:rsid w:val="0036771E"/>
    <w:rsid w:val="0037178C"/>
    <w:rsid w:val="0037417D"/>
    <w:rsid w:val="00387A1F"/>
    <w:rsid w:val="00387A21"/>
    <w:rsid w:val="00390895"/>
    <w:rsid w:val="00395053"/>
    <w:rsid w:val="003A02C3"/>
    <w:rsid w:val="003A39C6"/>
    <w:rsid w:val="003A60E5"/>
    <w:rsid w:val="003B27EC"/>
    <w:rsid w:val="003C27FA"/>
    <w:rsid w:val="003C77D3"/>
    <w:rsid w:val="003D03B7"/>
    <w:rsid w:val="003D05E8"/>
    <w:rsid w:val="003D2B3C"/>
    <w:rsid w:val="003F547F"/>
    <w:rsid w:val="00400DC7"/>
    <w:rsid w:val="0042282B"/>
    <w:rsid w:val="00433E4C"/>
    <w:rsid w:val="00447FE5"/>
    <w:rsid w:val="00467EB2"/>
    <w:rsid w:val="004878F5"/>
    <w:rsid w:val="00494B34"/>
    <w:rsid w:val="004A761B"/>
    <w:rsid w:val="004B5D48"/>
    <w:rsid w:val="004D7046"/>
    <w:rsid w:val="004E2E7C"/>
    <w:rsid w:val="004E2EFC"/>
    <w:rsid w:val="004E52CC"/>
    <w:rsid w:val="004F6722"/>
    <w:rsid w:val="0050456F"/>
    <w:rsid w:val="005356C3"/>
    <w:rsid w:val="00535FB8"/>
    <w:rsid w:val="00541DA7"/>
    <w:rsid w:val="005470B0"/>
    <w:rsid w:val="00547F3E"/>
    <w:rsid w:val="00552E4F"/>
    <w:rsid w:val="0055482C"/>
    <w:rsid w:val="005618EA"/>
    <w:rsid w:val="00570E47"/>
    <w:rsid w:val="00570FFB"/>
    <w:rsid w:val="00582D40"/>
    <w:rsid w:val="005A314E"/>
    <w:rsid w:val="005D3526"/>
    <w:rsid w:val="005D62C6"/>
    <w:rsid w:val="005E2FA1"/>
    <w:rsid w:val="005E4F7B"/>
    <w:rsid w:val="006132F9"/>
    <w:rsid w:val="0061777B"/>
    <w:rsid w:val="0062430A"/>
    <w:rsid w:val="00647B3D"/>
    <w:rsid w:val="00652B81"/>
    <w:rsid w:val="006561F7"/>
    <w:rsid w:val="00657048"/>
    <w:rsid w:val="00664834"/>
    <w:rsid w:val="0066554A"/>
    <w:rsid w:val="00672539"/>
    <w:rsid w:val="00674192"/>
    <w:rsid w:val="0068544C"/>
    <w:rsid w:val="0069150D"/>
    <w:rsid w:val="0069387A"/>
    <w:rsid w:val="006B190C"/>
    <w:rsid w:val="006F0662"/>
    <w:rsid w:val="006F0FD3"/>
    <w:rsid w:val="006F554C"/>
    <w:rsid w:val="0070572E"/>
    <w:rsid w:val="00707B57"/>
    <w:rsid w:val="0072492D"/>
    <w:rsid w:val="00724D21"/>
    <w:rsid w:val="00727C29"/>
    <w:rsid w:val="00744F36"/>
    <w:rsid w:val="00746710"/>
    <w:rsid w:val="0075047F"/>
    <w:rsid w:val="00752E06"/>
    <w:rsid w:val="007861CC"/>
    <w:rsid w:val="00796444"/>
    <w:rsid w:val="007A735F"/>
    <w:rsid w:val="007B11B6"/>
    <w:rsid w:val="007B268C"/>
    <w:rsid w:val="007C2CAF"/>
    <w:rsid w:val="007C7259"/>
    <w:rsid w:val="008109AE"/>
    <w:rsid w:val="008127C7"/>
    <w:rsid w:val="00824E5C"/>
    <w:rsid w:val="00831B45"/>
    <w:rsid w:val="008536C4"/>
    <w:rsid w:val="00891D00"/>
    <w:rsid w:val="008B23A7"/>
    <w:rsid w:val="008C1BF2"/>
    <w:rsid w:val="008C1EC5"/>
    <w:rsid w:val="008C32E7"/>
    <w:rsid w:val="008C43AF"/>
    <w:rsid w:val="008D123D"/>
    <w:rsid w:val="0093599C"/>
    <w:rsid w:val="00960384"/>
    <w:rsid w:val="00962E5F"/>
    <w:rsid w:val="00967AA3"/>
    <w:rsid w:val="00970F06"/>
    <w:rsid w:val="00972B55"/>
    <w:rsid w:val="00973000"/>
    <w:rsid w:val="009B0EC0"/>
    <w:rsid w:val="009C26BD"/>
    <w:rsid w:val="009F3A59"/>
    <w:rsid w:val="00A001A1"/>
    <w:rsid w:val="00A00FB3"/>
    <w:rsid w:val="00A117D9"/>
    <w:rsid w:val="00A407BD"/>
    <w:rsid w:val="00A60BD1"/>
    <w:rsid w:val="00A760D8"/>
    <w:rsid w:val="00AA1CA6"/>
    <w:rsid w:val="00AC5DCE"/>
    <w:rsid w:val="00AE0F5E"/>
    <w:rsid w:val="00B01D63"/>
    <w:rsid w:val="00B13921"/>
    <w:rsid w:val="00B14C99"/>
    <w:rsid w:val="00B25D24"/>
    <w:rsid w:val="00B343CE"/>
    <w:rsid w:val="00B439E7"/>
    <w:rsid w:val="00B44170"/>
    <w:rsid w:val="00B84FE4"/>
    <w:rsid w:val="00B868D3"/>
    <w:rsid w:val="00B87DD9"/>
    <w:rsid w:val="00B93664"/>
    <w:rsid w:val="00BA4DAA"/>
    <w:rsid w:val="00BC233D"/>
    <w:rsid w:val="00BC48BA"/>
    <w:rsid w:val="00BC4BB3"/>
    <w:rsid w:val="00BE7004"/>
    <w:rsid w:val="00BF3A1E"/>
    <w:rsid w:val="00BF5DCF"/>
    <w:rsid w:val="00C0004A"/>
    <w:rsid w:val="00C07607"/>
    <w:rsid w:val="00C144F2"/>
    <w:rsid w:val="00C20331"/>
    <w:rsid w:val="00C238FF"/>
    <w:rsid w:val="00C46ABF"/>
    <w:rsid w:val="00C52DB0"/>
    <w:rsid w:val="00C52E4F"/>
    <w:rsid w:val="00C6260F"/>
    <w:rsid w:val="00C639F4"/>
    <w:rsid w:val="00C675BB"/>
    <w:rsid w:val="00C7770B"/>
    <w:rsid w:val="00CA3689"/>
    <w:rsid w:val="00CA4198"/>
    <w:rsid w:val="00CA5F1C"/>
    <w:rsid w:val="00CB4E49"/>
    <w:rsid w:val="00CD427D"/>
    <w:rsid w:val="00CD63BF"/>
    <w:rsid w:val="00CE51D4"/>
    <w:rsid w:val="00CE633C"/>
    <w:rsid w:val="00D07EB7"/>
    <w:rsid w:val="00D34846"/>
    <w:rsid w:val="00D4038A"/>
    <w:rsid w:val="00D6427C"/>
    <w:rsid w:val="00D85405"/>
    <w:rsid w:val="00D91EA3"/>
    <w:rsid w:val="00D95D78"/>
    <w:rsid w:val="00DA0334"/>
    <w:rsid w:val="00DA6EA2"/>
    <w:rsid w:val="00DC3297"/>
    <w:rsid w:val="00DD3FCF"/>
    <w:rsid w:val="00DD61E2"/>
    <w:rsid w:val="00DD6885"/>
    <w:rsid w:val="00DE0658"/>
    <w:rsid w:val="00DE2900"/>
    <w:rsid w:val="00DF52B4"/>
    <w:rsid w:val="00E04523"/>
    <w:rsid w:val="00E264F0"/>
    <w:rsid w:val="00E43107"/>
    <w:rsid w:val="00E44D60"/>
    <w:rsid w:val="00E65F38"/>
    <w:rsid w:val="00E73D12"/>
    <w:rsid w:val="00E8021F"/>
    <w:rsid w:val="00E930C1"/>
    <w:rsid w:val="00E94F7D"/>
    <w:rsid w:val="00EA5110"/>
    <w:rsid w:val="00EB044A"/>
    <w:rsid w:val="00EB5ED5"/>
    <w:rsid w:val="00EB7D0F"/>
    <w:rsid w:val="00EF7615"/>
    <w:rsid w:val="00F259A6"/>
    <w:rsid w:val="00F32D0B"/>
    <w:rsid w:val="00F35D4B"/>
    <w:rsid w:val="00F4670B"/>
    <w:rsid w:val="00F61E97"/>
    <w:rsid w:val="00F63948"/>
    <w:rsid w:val="00F64AC8"/>
    <w:rsid w:val="00FA11A3"/>
    <w:rsid w:val="00FA2CB2"/>
    <w:rsid w:val="00FA6FFF"/>
    <w:rsid w:val="00FF5F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1FCAA7"/>
  <w15:chartTrackingRefBased/>
  <w15:docId w15:val="{ACA4E5CD-B455-4314-A9B4-4EDCC2AD5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NormalWeb">
    <w:name w:val="Normal (Web)"/>
    <w:basedOn w:val="Normal"/>
    <w:uiPriority w:val="99"/>
    <w:unhideWhenUsed/>
    <w:rsid w:val="000E341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E773C"/>
    <w:pPr>
      <w:spacing w:after="0" w:line="240" w:lineRule="auto"/>
      <w:ind w:left="720"/>
      <w:contextualSpacing/>
    </w:pPr>
    <w:rPr>
      <w:rFonts w:ascii="Times New Roman" w:eastAsia="Times New Roman" w:hAnsi="Times New Roman" w:cs="Times New Roman"/>
      <w:sz w:val="20"/>
      <w:szCs w:val="20"/>
      <w:lang w:eastAsia="en-GB"/>
    </w:rPr>
  </w:style>
  <w:style w:type="paragraph" w:styleId="z-TopofForm">
    <w:name w:val="HTML Top of Form"/>
    <w:basedOn w:val="Normal"/>
    <w:next w:val="Normal"/>
    <w:link w:val="z-TopofFormChar"/>
    <w:hidden/>
    <w:uiPriority w:val="99"/>
    <w:semiHidden/>
    <w:unhideWhenUsed/>
    <w:rsid w:val="003C27FA"/>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3C27FA"/>
    <w:rPr>
      <w:rFonts w:ascii="Arial" w:eastAsia="Times New Roman" w:hAnsi="Arial" w:cs="Arial"/>
      <w:vanish/>
      <w:sz w:val="16"/>
      <w:szCs w:val="16"/>
      <w:lang w:eastAsia="en-GB"/>
    </w:rPr>
  </w:style>
  <w:style w:type="character" w:styleId="Strong">
    <w:name w:val="Strong"/>
    <w:basedOn w:val="DefaultParagraphFont"/>
    <w:uiPriority w:val="22"/>
    <w:qFormat/>
    <w:rsid w:val="00B343CE"/>
    <w:rPr>
      <w:b/>
      <w:bCs/>
    </w:rPr>
  </w:style>
  <w:style w:type="character" w:customStyle="1" w:styleId="normaltextrun">
    <w:name w:val="normaltextrun"/>
    <w:basedOn w:val="DefaultParagraphFont"/>
    <w:rsid w:val="003717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528927">
      <w:bodyDiv w:val="1"/>
      <w:marLeft w:val="0"/>
      <w:marRight w:val="0"/>
      <w:marTop w:val="0"/>
      <w:marBottom w:val="0"/>
      <w:divBdr>
        <w:top w:val="none" w:sz="0" w:space="0" w:color="auto"/>
        <w:left w:val="none" w:sz="0" w:space="0" w:color="auto"/>
        <w:bottom w:val="none" w:sz="0" w:space="0" w:color="auto"/>
        <w:right w:val="none" w:sz="0" w:space="0" w:color="auto"/>
      </w:divBdr>
    </w:div>
    <w:div w:id="89931830">
      <w:bodyDiv w:val="1"/>
      <w:marLeft w:val="0"/>
      <w:marRight w:val="0"/>
      <w:marTop w:val="0"/>
      <w:marBottom w:val="0"/>
      <w:divBdr>
        <w:top w:val="none" w:sz="0" w:space="0" w:color="auto"/>
        <w:left w:val="none" w:sz="0" w:space="0" w:color="auto"/>
        <w:bottom w:val="none" w:sz="0" w:space="0" w:color="auto"/>
        <w:right w:val="none" w:sz="0" w:space="0" w:color="auto"/>
      </w:divBdr>
    </w:div>
    <w:div w:id="203255816">
      <w:bodyDiv w:val="1"/>
      <w:marLeft w:val="0"/>
      <w:marRight w:val="0"/>
      <w:marTop w:val="0"/>
      <w:marBottom w:val="0"/>
      <w:divBdr>
        <w:top w:val="none" w:sz="0" w:space="0" w:color="auto"/>
        <w:left w:val="none" w:sz="0" w:space="0" w:color="auto"/>
        <w:bottom w:val="none" w:sz="0" w:space="0" w:color="auto"/>
        <w:right w:val="none" w:sz="0" w:space="0" w:color="auto"/>
      </w:divBdr>
      <w:divsChild>
        <w:div w:id="1819226086">
          <w:marLeft w:val="0"/>
          <w:marRight w:val="0"/>
          <w:marTop w:val="0"/>
          <w:marBottom w:val="0"/>
          <w:divBdr>
            <w:top w:val="single" w:sz="2" w:space="0" w:color="E3E3E3"/>
            <w:left w:val="single" w:sz="2" w:space="0" w:color="E3E3E3"/>
            <w:bottom w:val="single" w:sz="2" w:space="0" w:color="E3E3E3"/>
            <w:right w:val="single" w:sz="2" w:space="0" w:color="E3E3E3"/>
          </w:divBdr>
          <w:divsChild>
            <w:div w:id="1005090880">
              <w:marLeft w:val="0"/>
              <w:marRight w:val="0"/>
              <w:marTop w:val="100"/>
              <w:marBottom w:val="100"/>
              <w:divBdr>
                <w:top w:val="single" w:sz="2" w:space="0" w:color="E3E3E3"/>
                <w:left w:val="single" w:sz="2" w:space="0" w:color="E3E3E3"/>
                <w:bottom w:val="single" w:sz="2" w:space="0" w:color="E3E3E3"/>
                <w:right w:val="single" w:sz="2" w:space="0" w:color="E3E3E3"/>
              </w:divBdr>
              <w:divsChild>
                <w:div w:id="948584464">
                  <w:marLeft w:val="0"/>
                  <w:marRight w:val="0"/>
                  <w:marTop w:val="0"/>
                  <w:marBottom w:val="0"/>
                  <w:divBdr>
                    <w:top w:val="single" w:sz="2" w:space="0" w:color="E3E3E3"/>
                    <w:left w:val="single" w:sz="2" w:space="0" w:color="E3E3E3"/>
                    <w:bottom w:val="single" w:sz="2" w:space="0" w:color="E3E3E3"/>
                    <w:right w:val="single" w:sz="2" w:space="0" w:color="E3E3E3"/>
                  </w:divBdr>
                  <w:divsChild>
                    <w:div w:id="1400981947">
                      <w:marLeft w:val="0"/>
                      <w:marRight w:val="0"/>
                      <w:marTop w:val="0"/>
                      <w:marBottom w:val="0"/>
                      <w:divBdr>
                        <w:top w:val="single" w:sz="2" w:space="0" w:color="E3E3E3"/>
                        <w:left w:val="single" w:sz="2" w:space="0" w:color="E3E3E3"/>
                        <w:bottom w:val="single" w:sz="2" w:space="0" w:color="E3E3E3"/>
                        <w:right w:val="single" w:sz="2" w:space="0" w:color="E3E3E3"/>
                      </w:divBdr>
                      <w:divsChild>
                        <w:div w:id="1044210397">
                          <w:marLeft w:val="0"/>
                          <w:marRight w:val="0"/>
                          <w:marTop w:val="0"/>
                          <w:marBottom w:val="0"/>
                          <w:divBdr>
                            <w:top w:val="single" w:sz="2" w:space="0" w:color="E3E3E3"/>
                            <w:left w:val="single" w:sz="2" w:space="0" w:color="E3E3E3"/>
                            <w:bottom w:val="single" w:sz="2" w:space="0" w:color="E3E3E3"/>
                            <w:right w:val="single" w:sz="2" w:space="0" w:color="E3E3E3"/>
                          </w:divBdr>
                          <w:divsChild>
                            <w:div w:id="842551850">
                              <w:marLeft w:val="0"/>
                              <w:marRight w:val="0"/>
                              <w:marTop w:val="0"/>
                              <w:marBottom w:val="0"/>
                              <w:divBdr>
                                <w:top w:val="single" w:sz="2" w:space="0" w:color="E3E3E3"/>
                                <w:left w:val="single" w:sz="2" w:space="0" w:color="E3E3E3"/>
                                <w:bottom w:val="single" w:sz="2" w:space="0" w:color="E3E3E3"/>
                                <w:right w:val="single" w:sz="2" w:space="0" w:color="E3E3E3"/>
                              </w:divBdr>
                              <w:divsChild>
                                <w:div w:id="1545826003">
                                  <w:marLeft w:val="0"/>
                                  <w:marRight w:val="0"/>
                                  <w:marTop w:val="0"/>
                                  <w:marBottom w:val="0"/>
                                  <w:divBdr>
                                    <w:top w:val="single" w:sz="2" w:space="0" w:color="E3E3E3"/>
                                    <w:left w:val="single" w:sz="2" w:space="0" w:color="E3E3E3"/>
                                    <w:bottom w:val="single" w:sz="2" w:space="0" w:color="E3E3E3"/>
                                    <w:right w:val="single" w:sz="2" w:space="0" w:color="E3E3E3"/>
                                  </w:divBdr>
                                  <w:divsChild>
                                    <w:div w:id="16937956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42393178">
          <w:marLeft w:val="0"/>
          <w:marRight w:val="0"/>
          <w:marTop w:val="0"/>
          <w:marBottom w:val="0"/>
          <w:divBdr>
            <w:top w:val="single" w:sz="2" w:space="0" w:color="E3E3E3"/>
            <w:left w:val="single" w:sz="2" w:space="0" w:color="E3E3E3"/>
            <w:bottom w:val="single" w:sz="2" w:space="0" w:color="E3E3E3"/>
            <w:right w:val="single" w:sz="2" w:space="0" w:color="E3E3E3"/>
          </w:divBdr>
          <w:divsChild>
            <w:div w:id="1775898541">
              <w:marLeft w:val="0"/>
              <w:marRight w:val="0"/>
              <w:marTop w:val="100"/>
              <w:marBottom w:val="100"/>
              <w:divBdr>
                <w:top w:val="single" w:sz="2" w:space="0" w:color="E3E3E3"/>
                <w:left w:val="single" w:sz="2" w:space="0" w:color="E3E3E3"/>
                <w:bottom w:val="single" w:sz="2" w:space="0" w:color="E3E3E3"/>
                <w:right w:val="single" w:sz="2" w:space="0" w:color="E3E3E3"/>
              </w:divBdr>
              <w:divsChild>
                <w:div w:id="1219824937">
                  <w:marLeft w:val="0"/>
                  <w:marRight w:val="0"/>
                  <w:marTop w:val="0"/>
                  <w:marBottom w:val="0"/>
                  <w:divBdr>
                    <w:top w:val="single" w:sz="2" w:space="0" w:color="E3E3E3"/>
                    <w:left w:val="single" w:sz="2" w:space="0" w:color="E3E3E3"/>
                    <w:bottom w:val="single" w:sz="2" w:space="0" w:color="E3E3E3"/>
                    <w:right w:val="single" w:sz="2" w:space="0" w:color="E3E3E3"/>
                  </w:divBdr>
                  <w:divsChild>
                    <w:div w:id="600067532">
                      <w:marLeft w:val="0"/>
                      <w:marRight w:val="0"/>
                      <w:marTop w:val="0"/>
                      <w:marBottom w:val="0"/>
                      <w:divBdr>
                        <w:top w:val="single" w:sz="2" w:space="0" w:color="E3E3E3"/>
                        <w:left w:val="single" w:sz="2" w:space="0" w:color="E3E3E3"/>
                        <w:bottom w:val="single" w:sz="2" w:space="0" w:color="E3E3E3"/>
                        <w:right w:val="single" w:sz="2" w:space="0" w:color="E3E3E3"/>
                      </w:divBdr>
                      <w:divsChild>
                        <w:div w:id="1267730080">
                          <w:marLeft w:val="0"/>
                          <w:marRight w:val="0"/>
                          <w:marTop w:val="0"/>
                          <w:marBottom w:val="0"/>
                          <w:divBdr>
                            <w:top w:val="single" w:sz="2" w:space="0" w:color="E3E3E3"/>
                            <w:left w:val="single" w:sz="2" w:space="0" w:color="E3E3E3"/>
                            <w:bottom w:val="single" w:sz="2" w:space="0" w:color="E3E3E3"/>
                            <w:right w:val="single" w:sz="2" w:space="0" w:color="E3E3E3"/>
                          </w:divBdr>
                          <w:divsChild>
                            <w:div w:id="870849046">
                              <w:marLeft w:val="0"/>
                              <w:marRight w:val="0"/>
                              <w:marTop w:val="0"/>
                              <w:marBottom w:val="0"/>
                              <w:divBdr>
                                <w:top w:val="single" w:sz="2" w:space="0" w:color="E3E3E3"/>
                                <w:left w:val="single" w:sz="2" w:space="0" w:color="E3E3E3"/>
                                <w:bottom w:val="single" w:sz="2" w:space="0" w:color="E3E3E3"/>
                                <w:right w:val="single" w:sz="2" w:space="0" w:color="E3E3E3"/>
                              </w:divBdr>
                              <w:divsChild>
                                <w:div w:id="245113379">
                                  <w:marLeft w:val="0"/>
                                  <w:marRight w:val="0"/>
                                  <w:marTop w:val="0"/>
                                  <w:marBottom w:val="0"/>
                                  <w:divBdr>
                                    <w:top w:val="single" w:sz="2" w:space="0" w:color="E3E3E3"/>
                                    <w:left w:val="single" w:sz="2" w:space="0" w:color="E3E3E3"/>
                                    <w:bottom w:val="single" w:sz="2" w:space="0" w:color="E3E3E3"/>
                                    <w:right w:val="single" w:sz="2" w:space="0" w:color="E3E3E3"/>
                                  </w:divBdr>
                                  <w:divsChild>
                                    <w:div w:id="6555704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70914568">
                      <w:marLeft w:val="0"/>
                      <w:marRight w:val="0"/>
                      <w:marTop w:val="0"/>
                      <w:marBottom w:val="0"/>
                      <w:divBdr>
                        <w:top w:val="single" w:sz="2" w:space="0" w:color="E3E3E3"/>
                        <w:left w:val="single" w:sz="2" w:space="0" w:color="E3E3E3"/>
                        <w:bottom w:val="single" w:sz="2" w:space="0" w:color="E3E3E3"/>
                        <w:right w:val="single" w:sz="2" w:space="0" w:color="E3E3E3"/>
                      </w:divBdr>
                      <w:divsChild>
                        <w:div w:id="676856979">
                          <w:marLeft w:val="0"/>
                          <w:marRight w:val="0"/>
                          <w:marTop w:val="0"/>
                          <w:marBottom w:val="0"/>
                          <w:divBdr>
                            <w:top w:val="single" w:sz="2" w:space="0" w:color="E3E3E3"/>
                            <w:left w:val="single" w:sz="2" w:space="0" w:color="E3E3E3"/>
                            <w:bottom w:val="single" w:sz="2" w:space="0" w:color="E3E3E3"/>
                            <w:right w:val="single" w:sz="2" w:space="0" w:color="E3E3E3"/>
                          </w:divBdr>
                        </w:div>
                        <w:div w:id="631443518">
                          <w:marLeft w:val="0"/>
                          <w:marRight w:val="0"/>
                          <w:marTop w:val="0"/>
                          <w:marBottom w:val="0"/>
                          <w:divBdr>
                            <w:top w:val="single" w:sz="2" w:space="0" w:color="E3E3E3"/>
                            <w:left w:val="single" w:sz="2" w:space="0" w:color="E3E3E3"/>
                            <w:bottom w:val="single" w:sz="2" w:space="0" w:color="E3E3E3"/>
                            <w:right w:val="single" w:sz="2" w:space="0" w:color="E3E3E3"/>
                          </w:divBdr>
                          <w:divsChild>
                            <w:div w:id="1111432558">
                              <w:marLeft w:val="0"/>
                              <w:marRight w:val="0"/>
                              <w:marTop w:val="0"/>
                              <w:marBottom w:val="0"/>
                              <w:divBdr>
                                <w:top w:val="single" w:sz="2" w:space="0" w:color="E3E3E3"/>
                                <w:left w:val="single" w:sz="2" w:space="0" w:color="E3E3E3"/>
                                <w:bottom w:val="single" w:sz="2" w:space="0" w:color="E3E3E3"/>
                                <w:right w:val="single" w:sz="2" w:space="0" w:color="E3E3E3"/>
                              </w:divBdr>
                              <w:divsChild>
                                <w:div w:id="360791059">
                                  <w:marLeft w:val="0"/>
                                  <w:marRight w:val="0"/>
                                  <w:marTop w:val="0"/>
                                  <w:marBottom w:val="0"/>
                                  <w:divBdr>
                                    <w:top w:val="single" w:sz="2" w:space="0" w:color="E3E3E3"/>
                                    <w:left w:val="single" w:sz="2" w:space="0" w:color="E3E3E3"/>
                                    <w:bottom w:val="single" w:sz="2" w:space="0" w:color="E3E3E3"/>
                                    <w:right w:val="single" w:sz="2" w:space="0" w:color="E3E3E3"/>
                                  </w:divBdr>
                                  <w:divsChild>
                                    <w:div w:id="20749612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89576581">
          <w:marLeft w:val="0"/>
          <w:marRight w:val="0"/>
          <w:marTop w:val="0"/>
          <w:marBottom w:val="0"/>
          <w:divBdr>
            <w:top w:val="single" w:sz="2" w:space="0" w:color="E3E3E3"/>
            <w:left w:val="single" w:sz="2" w:space="0" w:color="E3E3E3"/>
            <w:bottom w:val="single" w:sz="2" w:space="0" w:color="E3E3E3"/>
            <w:right w:val="single" w:sz="2" w:space="0" w:color="E3E3E3"/>
          </w:divBdr>
          <w:divsChild>
            <w:div w:id="953900835">
              <w:marLeft w:val="0"/>
              <w:marRight w:val="0"/>
              <w:marTop w:val="100"/>
              <w:marBottom w:val="100"/>
              <w:divBdr>
                <w:top w:val="single" w:sz="2" w:space="0" w:color="E3E3E3"/>
                <w:left w:val="single" w:sz="2" w:space="0" w:color="E3E3E3"/>
                <w:bottom w:val="single" w:sz="2" w:space="0" w:color="E3E3E3"/>
                <w:right w:val="single" w:sz="2" w:space="0" w:color="E3E3E3"/>
              </w:divBdr>
              <w:divsChild>
                <w:div w:id="2143573600">
                  <w:marLeft w:val="0"/>
                  <w:marRight w:val="0"/>
                  <w:marTop w:val="0"/>
                  <w:marBottom w:val="0"/>
                  <w:divBdr>
                    <w:top w:val="single" w:sz="2" w:space="0" w:color="E3E3E3"/>
                    <w:left w:val="single" w:sz="2" w:space="0" w:color="E3E3E3"/>
                    <w:bottom w:val="single" w:sz="2" w:space="0" w:color="E3E3E3"/>
                    <w:right w:val="single" w:sz="2" w:space="0" w:color="E3E3E3"/>
                  </w:divBdr>
                  <w:divsChild>
                    <w:div w:id="4866447">
                      <w:marLeft w:val="0"/>
                      <w:marRight w:val="0"/>
                      <w:marTop w:val="0"/>
                      <w:marBottom w:val="0"/>
                      <w:divBdr>
                        <w:top w:val="single" w:sz="2" w:space="0" w:color="E3E3E3"/>
                        <w:left w:val="single" w:sz="2" w:space="0" w:color="E3E3E3"/>
                        <w:bottom w:val="single" w:sz="2" w:space="0" w:color="E3E3E3"/>
                        <w:right w:val="single" w:sz="2" w:space="0" w:color="E3E3E3"/>
                      </w:divBdr>
                      <w:divsChild>
                        <w:div w:id="1393121823">
                          <w:marLeft w:val="0"/>
                          <w:marRight w:val="0"/>
                          <w:marTop w:val="0"/>
                          <w:marBottom w:val="0"/>
                          <w:divBdr>
                            <w:top w:val="single" w:sz="2" w:space="0" w:color="E3E3E3"/>
                            <w:left w:val="single" w:sz="2" w:space="0" w:color="E3E3E3"/>
                            <w:bottom w:val="single" w:sz="2" w:space="0" w:color="E3E3E3"/>
                            <w:right w:val="single" w:sz="2" w:space="0" w:color="E3E3E3"/>
                          </w:divBdr>
                          <w:divsChild>
                            <w:div w:id="488785363">
                              <w:marLeft w:val="0"/>
                              <w:marRight w:val="0"/>
                              <w:marTop w:val="0"/>
                              <w:marBottom w:val="0"/>
                              <w:divBdr>
                                <w:top w:val="single" w:sz="2" w:space="0" w:color="E3E3E3"/>
                                <w:left w:val="single" w:sz="2" w:space="0" w:color="E3E3E3"/>
                                <w:bottom w:val="single" w:sz="2" w:space="0" w:color="E3E3E3"/>
                                <w:right w:val="single" w:sz="2" w:space="0" w:color="E3E3E3"/>
                              </w:divBdr>
                              <w:divsChild>
                                <w:div w:id="966935928">
                                  <w:marLeft w:val="0"/>
                                  <w:marRight w:val="0"/>
                                  <w:marTop w:val="0"/>
                                  <w:marBottom w:val="0"/>
                                  <w:divBdr>
                                    <w:top w:val="single" w:sz="2" w:space="0" w:color="E3E3E3"/>
                                    <w:left w:val="single" w:sz="2" w:space="0" w:color="E3E3E3"/>
                                    <w:bottom w:val="single" w:sz="2" w:space="0" w:color="E3E3E3"/>
                                    <w:right w:val="single" w:sz="2" w:space="0" w:color="E3E3E3"/>
                                  </w:divBdr>
                                  <w:divsChild>
                                    <w:div w:id="484618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64171727">
                      <w:marLeft w:val="0"/>
                      <w:marRight w:val="0"/>
                      <w:marTop w:val="0"/>
                      <w:marBottom w:val="0"/>
                      <w:divBdr>
                        <w:top w:val="single" w:sz="2" w:space="0" w:color="E3E3E3"/>
                        <w:left w:val="single" w:sz="2" w:space="0" w:color="E3E3E3"/>
                        <w:bottom w:val="single" w:sz="2" w:space="0" w:color="E3E3E3"/>
                        <w:right w:val="single" w:sz="2" w:space="0" w:color="E3E3E3"/>
                      </w:divBdr>
                      <w:divsChild>
                        <w:div w:id="749238061">
                          <w:marLeft w:val="0"/>
                          <w:marRight w:val="0"/>
                          <w:marTop w:val="0"/>
                          <w:marBottom w:val="0"/>
                          <w:divBdr>
                            <w:top w:val="single" w:sz="2" w:space="0" w:color="E3E3E3"/>
                            <w:left w:val="single" w:sz="2" w:space="0" w:color="E3E3E3"/>
                            <w:bottom w:val="single" w:sz="2" w:space="0" w:color="E3E3E3"/>
                            <w:right w:val="single" w:sz="2" w:space="0" w:color="E3E3E3"/>
                          </w:divBdr>
                        </w:div>
                        <w:div w:id="93793409">
                          <w:marLeft w:val="0"/>
                          <w:marRight w:val="0"/>
                          <w:marTop w:val="0"/>
                          <w:marBottom w:val="0"/>
                          <w:divBdr>
                            <w:top w:val="single" w:sz="2" w:space="0" w:color="E3E3E3"/>
                            <w:left w:val="single" w:sz="2" w:space="0" w:color="E3E3E3"/>
                            <w:bottom w:val="single" w:sz="2" w:space="0" w:color="E3E3E3"/>
                            <w:right w:val="single" w:sz="2" w:space="0" w:color="E3E3E3"/>
                          </w:divBdr>
                          <w:divsChild>
                            <w:div w:id="2085369933">
                              <w:marLeft w:val="0"/>
                              <w:marRight w:val="0"/>
                              <w:marTop w:val="0"/>
                              <w:marBottom w:val="0"/>
                              <w:divBdr>
                                <w:top w:val="single" w:sz="2" w:space="0" w:color="E3E3E3"/>
                                <w:left w:val="single" w:sz="2" w:space="0" w:color="E3E3E3"/>
                                <w:bottom w:val="single" w:sz="2" w:space="0" w:color="E3E3E3"/>
                                <w:right w:val="single" w:sz="2" w:space="0" w:color="E3E3E3"/>
                              </w:divBdr>
                              <w:divsChild>
                                <w:div w:id="792866292">
                                  <w:marLeft w:val="0"/>
                                  <w:marRight w:val="0"/>
                                  <w:marTop w:val="0"/>
                                  <w:marBottom w:val="0"/>
                                  <w:divBdr>
                                    <w:top w:val="single" w:sz="2" w:space="0" w:color="E3E3E3"/>
                                    <w:left w:val="single" w:sz="2" w:space="0" w:color="E3E3E3"/>
                                    <w:bottom w:val="single" w:sz="2" w:space="0" w:color="E3E3E3"/>
                                    <w:right w:val="single" w:sz="2" w:space="0" w:color="E3E3E3"/>
                                  </w:divBdr>
                                  <w:divsChild>
                                    <w:div w:id="9209124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19891031">
          <w:marLeft w:val="0"/>
          <w:marRight w:val="0"/>
          <w:marTop w:val="0"/>
          <w:marBottom w:val="0"/>
          <w:divBdr>
            <w:top w:val="single" w:sz="2" w:space="0" w:color="E3E3E3"/>
            <w:left w:val="single" w:sz="2" w:space="0" w:color="E3E3E3"/>
            <w:bottom w:val="single" w:sz="2" w:space="0" w:color="E3E3E3"/>
            <w:right w:val="single" w:sz="2" w:space="0" w:color="E3E3E3"/>
          </w:divBdr>
          <w:divsChild>
            <w:div w:id="564419343">
              <w:marLeft w:val="0"/>
              <w:marRight w:val="0"/>
              <w:marTop w:val="100"/>
              <w:marBottom w:val="100"/>
              <w:divBdr>
                <w:top w:val="single" w:sz="2" w:space="0" w:color="E3E3E3"/>
                <w:left w:val="single" w:sz="2" w:space="0" w:color="E3E3E3"/>
                <w:bottom w:val="single" w:sz="2" w:space="0" w:color="E3E3E3"/>
                <w:right w:val="single" w:sz="2" w:space="0" w:color="E3E3E3"/>
              </w:divBdr>
              <w:divsChild>
                <w:div w:id="1700160086">
                  <w:marLeft w:val="0"/>
                  <w:marRight w:val="0"/>
                  <w:marTop w:val="0"/>
                  <w:marBottom w:val="0"/>
                  <w:divBdr>
                    <w:top w:val="single" w:sz="2" w:space="0" w:color="E3E3E3"/>
                    <w:left w:val="single" w:sz="2" w:space="0" w:color="E3E3E3"/>
                    <w:bottom w:val="single" w:sz="2" w:space="0" w:color="E3E3E3"/>
                    <w:right w:val="single" w:sz="2" w:space="0" w:color="E3E3E3"/>
                  </w:divBdr>
                  <w:divsChild>
                    <w:div w:id="1254364315">
                      <w:marLeft w:val="0"/>
                      <w:marRight w:val="0"/>
                      <w:marTop w:val="0"/>
                      <w:marBottom w:val="0"/>
                      <w:divBdr>
                        <w:top w:val="single" w:sz="2" w:space="0" w:color="E3E3E3"/>
                        <w:left w:val="single" w:sz="2" w:space="0" w:color="E3E3E3"/>
                        <w:bottom w:val="single" w:sz="2" w:space="0" w:color="E3E3E3"/>
                        <w:right w:val="single" w:sz="2" w:space="0" w:color="E3E3E3"/>
                      </w:divBdr>
                      <w:divsChild>
                        <w:div w:id="1300261617">
                          <w:marLeft w:val="0"/>
                          <w:marRight w:val="0"/>
                          <w:marTop w:val="0"/>
                          <w:marBottom w:val="0"/>
                          <w:divBdr>
                            <w:top w:val="single" w:sz="2" w:space="0" w:color="E3E3E3"/>
                            <w:left w:val="single" w:sz="2" w:space="0" w:color="E3E3E3"/>
                            <w:bottom w:val="single" w:sz="2" w:space="0" w:color="E3E3E3"/>
                            <w:right w:val="single" w:sz="2" w:space="0" w:color="E3E3E3"/>
                          </w:divBdr>
                          <w:divsChild>
                            <w:div w:id="696467686">
                              <w:marLeft w:val="0"/>
                              <w:marRight w:val="0"/>
                              <w:marTop w:val="0"/>
                              <w:marBottom w:val="0"/>
                              <w:divBdr>
                                <w:top w:val="single" w:sz="2" w:space="0" w:color="E3E3E3"/>
                                <w:left w:val="single" w:sz="2" w:space="0" w:color="E3E3E3"/>
                                <w:bottom w:val="single" w:sz="2" w:space="0" w:color="E3E3E3"/>
                                <w:right w:val="single" w:sz="2" w:space="0" w:color="E3E3E3"/>
                              </w:divBdr>
                              <w:divsChild>
                                <w:div w:id="636953003">
                                  <w:marLeft w:val="0"/>
                                  <w:marRight w:val="0"/>
                                  <w:marTop w:val="0"/>
                                  <w:marBottom w:val="0"/>
                                  <w:divBdr>
                                    <w:top w:val="single" w:sz="2" w:space="0" w:color="E3E3E3"/>
                                    <w:left w:val="single" w:sz="2" w:space="0" w:color="E3E3E3"/>
                                    <w:bottom w:val="single" w:sz="2" w:space="0" w:color="E3E3E3"/>
                                    <w:right w:val="single" w:sz="2" w:space="0" w:color="E3E3E3"/>
                                  </w:divBdr>
                                  <w:divsChild>
                                    <w:div w:id="3531133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08074222">
                      <w:marLeft w:val="0"/>
                      <w:marRight w:val="0"/>
                      <w:marTop w:val="0"/>
                      <w:marBottom w:val="0"/>
                      <w:divBdr>
                        <w:top w:val="single" w:sz="2" w:space="0" w:color="E3E3E3"/>
                        <w:left w:val="single" w:sz="2" w:space="0" w:color="E3E3E3"/>
                        <w:bottom w:val="single" w:sz="2" w:space="0" w:color="E3E3E3"/>
                        <w:right w:val="single" w:sz="2" w:space="0" w:color="E3E3E3"/>
                      </w:divBdr>
                      <w:divsChild>
                        <w:div w:id="45299799">
                          <w:marLeft w:val="0"/>
                          <w:marRight w:val="0"/>
                          <w:marTop w:val="0"/>
                          <w:marBottom w:val="0"/>
                          <w:divBdr>
                            <w:top w:val="single" w:sz="2" w:space="0" w:color="E3E3E3"/>
                            <w:left w:val="single" w:sz="2" w:space="0" w:color="E3E3E3"/>
                            <w:bottom w:val="single" w:sz="2" w:space="0" w:color="E3E3E3"/>
                            <w:right w:val="single" w:sz="2" w:space="0" w:color="E3E3E3"/>
                          </w:divBdr>
                        </w:div>
                        <w:div w:id="183246611">
                          <w:marLeft w:val="0"/>
                          <w:marRight w:val="0"/>
                          <w:marTop w:val="0"/>
                          <w:marBottom w:val="0"/>
                          <w:divBdr>
                            <w:top w:val="single" w:sz="2" w:space="0" w:color="E3E3E3"/>
                            <w:left w:val="single" w:sz="2" w:space="0" w:color="E3E3E3"/>
                            <w:bottom w:val="single" w:sz="2" w:space="0" w:color="E3E3E3"/>
                            <w:right w:val="single" w:sz="2" w:space="0" w:color="E3E3E3"/>
                          </w:divBdr>
                          <w:divsChild>
                            <w:div w:id="2047483106">
                              <w:marLeft w:val="0"/>
                              <w:marRight w:val="0"/>
                              <w:marTop w:val="0"/>
                              <w:marBottom w:val="0"/>
                              <w:divBdr>
                                <w:top w:val="single" w:sz="2" w:space="0" w:color="E3E3E3"/>
                                <w:left w:val="single" w:sz="2" w:space="0" w:color="E3E3E3"/>
                                <w:bottom w:val="single" w:sz="2" w:space="0" w:color="E3E3E3"/>
                                <w:right w:val="single" w:sz="2" w:space="0" w:color="E3E3E3"/>
                              </w:divBdr>
                              <w:divsChild>
                                <w:div w:id="1043676578">
                                  <w:marLeft w:val="0"/>
                                  <w:marRight w:val="0"/>
                                  <w:marTop w:val="0"/>
                                  <w:marBottom w:val="0"/>
                                  <w:divBdr>
                                    <w:top w:val="single" w:sz="2" w:space="0" w:color="E3E3E3"/>
                                    <w:left w:val="single" w:sz="2" w:space="0" w:color="E3E3E3"/>
                                    <w:bottom w:val="single" w:sz="2" w:space="0" w:color="E3E3E3"/>
                                    <w:right w:val="single" w:sz="2" w:space="0" w:color="E3E3E3"/>
                                  </w:divBdr>
                                  <w:divsChild>
                                    <w:div w:id="20946175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9693731">
          <w:marLeft w:val="0"/>
          <w:marRight w:val="0"/>
          <w:marTop w:val="0"/>
          <w:marBottom w:val="0"/>
          <w:divBdr>
            <w:top w:val="single" w:sz="2" w:space="0" w:color="E3E3E3"/>
            <w:left w:val="single" w:sz="2" w:space="0" w:color="E3E3E3"/>
            <w:bottom w:val="single" w:sz="2" w:space="0" w:color="E3E3E3"/>
            <w:right w:val="single" w:sz="2" w:space="0" w:color="E3E3E3"/>
          </w:divBdr>
          <w:divsChild>
            <w:div w:id="157119756">
              <w:marLeft w:val="0"/>
              <w:marRight w:val="0"/>
              <w:marTop w:val="100"/>
              <w:marBottom w:val="100"/>
              <w:divBdr>
                <w:top w:val="single" w:sz="2" w:space="0" w:color="E3E3E3"/>
                <w:left w:val="single" w:sz="2" w:space="0" w:color="E3E3E3"/>
                <w:bottom w:val="single" w:sz="2" w:space="0" w:color="E3E3E3"/>
                <w:right w:val="single" w:sz="2" w:space="0" w:color="E3E3E3"/>
              </w:divBdr>
              <w:divsChild>
                <w:div w:id="1358971639">
                  <w:marLeft w:val="0"/>
                  <w:marRight w:val="0"/>
                  <w:marTop w:val="0"/>
                  <w:marBottom w:val="0"/>
                  <w:divBdr>
                    <w:top w:val="single" w:sz="2" w:space="0" w:color="E3E3E3"/>
                    <w:left w:val="single" w:sz="2" w:space="0" w:color="E3E3E3"/>
                    <w:bottom w:val="single" w:sz="2" w:space="0" w:color="E3E3E3"/>
                    <w:right w:val="single" w:sz="2" w:space="0" w:color="E3E3E3"/>
                  </w:divBdr>
                  <w:divsChild>
                    <w:div w:id="1609046307">
                      <w:marLeft w:val="0"/>
                      <w:marRight w:val="0"/>
                      <w:marTop w:val="0"/>
                      <w:marBottom w:val="0"/>
                      <w:divBdr>
                        <w:top w:val="single" w:sz="2" w:space="0" w:color="E3E3E3"/>
                        <w:left w:val="single" w:sz="2" w:space="0" w:color="E3E3E3"/>
                        <w:bottom w:val="single" w:sz="2" w:space="0" w:color="E3E3E3"/>
                        <w:right w:val="single" w:sz="2" w:space="0" w:color="E3E3E3"/>
                      </w:divBdr>
                      <w:divsChild>
                        <w:div w:id="544147486">
                          <w:marLeft w:val="0"/>
                          <w:marRight w:val="0"/>
                          <w:marTop w:val="0"/>
                          <w:marBottom w:val="0"/>
                          <w:divBdr>
                            <w:top w:val="single" w:sz="2" w:space="0" w:color="E3E3E3"/>
                            <w:left w:val="single" w:sz="2" w:space="0" w:color="E3E3E3"/>
                            <w:bottom w:val="single" w:sz="2" w:space="0" w:color="E3E3E3"/>
                            <w:right w:val="single" w:sz="2" w:space="0" w:color="E3E3E3"/>
                          </w:divBdr>
                          <w:divsChild>
                            <w:div w:id="1977828835">
                              <w:marLeft w:val="0"/>
                              <w:marRight w:val="0"/>
                              <w:marTop w:val="0"/>
                              <w:marBottom w:val="0"/>
                              <w:divBdr>
                                <w:top w:val="single" w:sz="2" w:space="0" w:color="E3E3E3"/>
                                <w:left w:val="single" w:sz="2" w:space="0" w:color="E3E3E3"/>
                                <w:bottom w:val="single" w:sz="2" w:space="0" w:color="E3E3E3"/>
                                <w:right w:val="single" w:sz="2" w:space="0" w:color="E3E3E3"/>
                              </w:divBdr>
                              <w:divsChild>
                                <w:div w:id="516626680">
                                  <w:marLeft w:val="0"/>
                                  <w:marRight w:val="0"/>
                                  <w:marTop w:val="0"/>
                                  <w:marBottom w:val="0"/>
                                  <w:divBdr>
                                    <w:top w:val="single" w:sz="2" w:space="0" w:color="E3E3E3"/>
                                    <w:left w:val="single" w:sz="2" w:space="0" w:color="E3E3E3"/>
                                    <w:bottom w:val="single" w:sz="2" w:space="0" w:color="E3E3E3"/>
                                    <w:right w:val="single" w:sz="2" w:space="0" w:color="E3E3E3"/>
                                  </w:divBdr>
                                  <w:divsChild>
                                    <w:div w:id="16199194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69205396">
                      <w:marLeft w:val="0"/>
                      <w:marRight w:val="0"/>
                      <w:marTop w:val="0"/>
                      <w:marBottom w:val="0"/>
                      <w:divBdr>
                        <w:top w:val="single" w:sz="2" w:space="0" w:color="E3E3E3"/>
                        <w:left w:val="single" w:sz="2" w:space="0" w:color="E3E3E3"/>
                        <w:bottom w:val="single" w:sz="2" w:space="0" w:color="E3E3E3"/>
                        <w:right w:val="single" w:sz="2" w:space="0" w:color="E3E3E3"/>
                      </w:divBdr>
                      <w:divsChild>
                        <w:div w:id="1502037776">
                          <w:marLeft w:val="0"/>
                          <w:marRight w:val="0"/>
                          <w:marTop w:val="0"/>
                          <w:marBottom w:val="0"/>
                          <w:divBdr>
                            <w:top w:val="single" w:sz="2" w:space="0" w:color="E3E3E3"/>
                            <w:left w:val="single" w:sz="2" w:space="0" w:color="E3E3E3"/>
                            <w:bottom w:val="single" w:sz="2" w:space="0" w:color="E3E3E3"/>
                            <w:right w:val="single" w:sz="2" w:space="0" w:color="E3E3E3"/>
                          </w:divBdr>
                        </w:div>
                        <w:div w:id="847523781">
                          <w:marLeft w:val="0"/>
                          <w:marRight w:val="0"/>
                          <w:marTop w:val="0"/>
                          <w:marBottom w:val="0"/>
                          <w:divBdr>
                            <w:top w:val="single" w:sz="2" w:space="0" w:color="E3E3E3"/>
                            <w:left w:val="single" w:sz="2" w:space="0" w:color="E3E3E3"/>
                            <w:bottom w:val="single" w:sz="2" w:space="0" w:color="E3E3E3"/>
                            <w:right w:val="single" w:sz="2" w:space="0" w:color="E3E3E3"/>
                          </w:divBdr>
                          <w:divsChild>
                            <w:div w:id="1503544042">
                              <w:marLeft w:val="0"/>
                              <w:marRight w:val="0"/>
                              <w:marTop w:val="0"/>
                              <w:marBottom w:val="0"/>
                              <w:divBdr>
                                <w:top w:val="single" w:sz="2" w:space="0" w:color="E3E3E3"/>
                                <w:left w:val="single" w:sz="2" w:space="0" w:color="E3E3E3"/>
                                <w:bottom w:val="single" w:sz="2" w:space="0" w:color="E3E3E3"/>
                                <w:right w:val="single" w:sz="2" w:space="0" w:color="E3E3E3"/>
                              </w:divBdr>
                              <w:divsChild>
                                <w:div w:id="1562986583">
                                  <w:marLeft w:val="0"/>
                                  <w:marRight w:val="0"/>
                                  <w:marTop w:val="0"/>
                                  <w:marBottom w:val="0"/>
                                  <w:divBdr>
                                    <w:top w:val="single" w:sz="2" w:space="0" w:color="E3E3E3"/>
                                    <w:left w:val="single" w:sz="2" w:space="0" w:color="E3E3E3"/>
                                    <w:bottom w:val="single" w:sz="2" w:space="0" w:color="E3E3E3"/>
                                    <w:right w:val="single" w:sz="2" w:space="0" w:color="E3E3E3"/>
                                  </w:divBdr>
                                  <w:divsChild>
                                    <w:div w:id="10095996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07344402">
          <w:marLeft w:val="0"/>
          <w:marRight w:val="0"/>
          <w:marTop w:val="0"/>
          <w:marBottom w:val="0"/>
          <w:divBdr>
            <w:top w:val="single" w:sz="2" w:space="0" w:color="E3E3E3"/>
            <w:left w:val="single" w:sz="2" w:space="0" w:color="E3E3E3"/>
            <w:bottom w:val="single" w:sz="2" w:space="0" w:color="E3E3E3"/>
            <w:right w:val="single" w:sz="2" w:space="0" w:color="E3E3E3"/>
          </w:divBdr>
          <w:divsChild>
            <w:div w:id="39861638">
              <w:marLeft w:val="0"/>
              <w:marRight w:val="0"/>
              <w:marTop w:val="100"/>
              <w:marBottom w:val="100"/>
              <w:divBdr>
                <w:top w:val="single" w:sz="2" w:space="0" w:color="E3E3E3"/>
                <w:left w:val="single" w:sz="2" w:space="0" w:color="E3E3E3"/>
                <w:bottom w:val="single" w:sz="2" w:space="0" w:color="E3E3E3"/>
                <w:right w:val="single" w:sz="2" w:space="0" w:color="E3E3E3"/>
              </w:divBdr>
              <w:divsChild>
                <w:div w:id="795489701">
                  <w:marLeft w:val="0"/>
                  <w:marRight w:val="0"/>
                  <w:marTop w:val="0"/>
                  <w:marBottom w:val="0"/>
                  <w:divBdr>
                    <w:top w:val="single" w:sz="2" w:space="0" w:color="E3E3E3"/>
                    <w:left w:val="single" w:sz="2" w:space="0" w:color="E3E3E3"/>
                    <w:bottom w:val="single" w:sz="2" w:space="0" w:color="E3E3E3"/>
                    <w:right w:val="single" w:sz="2" w:space="0" w:color="E3E3E3"/>
                  </w:divBdr>
                  <w:divsChild>
                    <w:div w:id="2144303851">
                      <w:marLeft w:val="0"/>
                      <w:marRight w:val="0"/>
                      <w:marTop w:val="0"/>
                      <w:marBottom w:val="0"/>
                      <w:divBdr>
                        <w:top w:val="single" w:sz="2" w:space="0" w:color="E3E3E3"/>
                        <w:left w:val="single" w:sz="2" w:space="0" w:color="E3E3E3"/>
                        <w:bottom w:val="single" w:sz="2" w:space="0" w:color="E3E3E3"/>
                        <w:right w:val="single" w:sz="2" w:space="0" w:color="E3E3E3"/>
                      </w:divBdr>
                      <w:divsChild>
                        <w:div w:id="503208980">
                          <w:marLeft w:val="0"/>
                          <w:marRight w:val="0"/>
                          <w:marTop w:val="0"/>
                          <w:marBottom w:val="0"/>
                          <w:divBdr>
                            <w:top w:val="single" w:sz="2" w:space="0" w:color="E3E3E3"/>
                            <w:left w:val="single" w:sz="2" w:space="0" w:color="E3E3E3"/>
                            <w:bottom w:val="single" w:sz="2" w:space="0" w:color="E3E3E3"/>
                            <w:right w:val="single" w:sz="2" w:space="0" w:color="E3E3E3"/>
                          </w:divBdr>
                          <w:divsChild>
                            <w:div w:id="466900568">
                              <w:marLeft w:val="0"/>
                              <w:marRight w:val="0"/>
                              <w:marTop w:val="0"/>
                              <w:marBottom w:val="0"/>
                              <w:divBdr>
                                <w:top w:val="single" w:sz="2" w:space="0" w:color="E3E3E3"/>
                                <w:left w:val="single" w:sz="2" w:space="0" w:color="E3E3E3"/>
                                <w:bottom w:val="single" w:sz="2" w:space="0" w:color="E3E3E3"/>
                                <w:right w:val="single" w:sz="2" w:space="0" w:color="E3E3E3"/>
                              </w:divBdr>
                              <w:divsChild>
                                <w:div w:id="1600483420">
                                  <w:marLeft w:val="0"/>
                                  <w:marRight w:val="0"/>
                                  <w:marTop w:val="0"/>
                                  <w:marBottom w:val="0"/>
                                  <w:divBdr>
                                    <w:top w:val="single" w:sz="2" w:space="0" w:color="E3E3E3"/>
                                    <w:left w:val="single" w:sz="2" w:space="0" w:color="E3E3E3"/>
                                    <w:bottom w:val="single" w:sz="2" w:space="0" w:color="E3E3E3"/>
                                    <w:right w:val="single" w:sz="2" w:space="0" w:color="E3E3E3"/>
                                  </w:divBdr>
                                  <w:divsChild>
                                    <w:div w:id="3762437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67427519">
                      <w:marLeft w:val="0"/>
                      <w:marRight w:val="0"/>
                      <w:marTop w:val="0"/>
                      <w:marBottom w:val="0"/>
                      <w:divBdr>
                        <w:top w:val="single" w:sz="2" w:space="0" w:color="E3E3E3"/>
                        <w:left w:val="single" w:sz="2" w:space="0" w:color="E3E3E3"/>
                        <w:bottom w:val="single" w:sz="2" w:space="0" w:color="E3E3E3"/>
                        <w:right w:val="single" w:sz="2" w:space="0" w:color="E3E3E3"/>
                      </w:divBdr>
                      <w:divsChild>
                        <w:div w:id="766462930">
                          <w:marLeft w:val="0"/>
                          <w:marRight w:val="0"/>
                          <w:marTop w:val="0"/>
                          <w:marBottom w:val="0"/>
                          <w:divBdr>
                            <w:top w:val="single" w:sz="2" w:space="0" w:color="E3E3E3"/>
                            <w:left w:val="single" w:sz="2" w:space="0" w:color="E3E3E3"/>
                            <w:bottom w:val="single" w:sz="2" w:space="0" w:color="E3E3E3"/>
                            <w:right w:val="single" w:sz="2" w:space="0" w:color="E3E3E3"/>
                          </w:divBdr>
                        </w:div>
                        <w:div w:id="1566918278">
                          <w:marLeft w:val="0"/>
                          <w:marRight w:val="0"/>
                          <w:marTop w:val="0"/>
                          <w:marBottom w:val="0"/>
                          <w:divBdr>
                            <w:top w:val="single" w:sz="2" w:space="0" w:color="E3E3E3"/>
                            <w:left w:val="single" w:sz="2" w:space="0" w:color="E3E3E3"/>
                            <w:bottom w:val="single" w:sz="2" w:space="0" w:color="E3E3E3"/>
                            <w:right w:val="single" w:sz="2" w:space="0" w:color="E3E3E3"/>
                          </w:divBdr>
                          <w:divsChild>
                            <w:div w:id="693389046">
                              <w:marLeft w:val="0"/>
                              <w:marRight w:val="0"/>
                              <w:marTop w:val="0"/>
                              <w:marBottom w:val="0"/>
                              <w:divBdr>
                                <w:top w:val="single" w:sz="2" w:space="0" w:color="E3E3E3"/>
                                <w:left w:val="single" w:sz="2" w:space="0" w:color="E3E3E3"/>
                                <w:bottom w:val="single" w:sz="2" w:space="0" w:color="E3E3E3"/>
                                <w:right w:val="single" w:sz="2" w:space="0" w:color="E3E3E3"/>
                              </w:divBdr>
                              <w:divsChild>
                                <w:div w:id="742289697">
                                  <w:marLeft w:val="0"/>
                                  <w:marRight w:val="0"/>
                                  <w:marTop w:val="0"/>
                                  <w:marBottom w:val="0"/>
                                  <w:divBdr>
                                    <w:top w:val="single" w:sz="2" w:space="0" w:color="E3E3E3"/>
                                    <w:left w:val="single" w:sz="2" w:space="0" w:color="E3E3E3"/>
                                    <w:bottom w:val="single" w:sz="2" w:space="0" w:color="E3E3E3"/>
                                    <w:right w:val="single" w:sz="2" w:space="0" w:color="E3E3E3"/>
                                  </w:divBdr>
                                  <w:divsChild>
                                    <w:div w:id="14906334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7310517">
          <w:marLeft w:val="0"/>
          <w:marRight w:val="0"/>
          <w:marTop w:val="0"/>
          <w:marBottom w:val="0"/>
          <w:divBdr>
            <w:top w:val="single" w:sz="2" w:space="0" w:color="E3E3E3"/>
            <w:left w:val="single" w:sz="2" w:space="0" w:color="E3E3E3"/>
            <w:bottom w:val="single" w:sz="2" w:space="0" w:color="E3E3E3"/>
            <w:right w:val="single" w:sz="2" w:space="0" w:color="E3E3E3"/>
          </w:divBdr>
          <w:divsChild>
            <w:div w:id="951283329">
              <w:marLeft w:val="0"/>
              <w:marRight w:val="0"/>
              <w:marTop w:val="100"/>
              <w:marBottom w:val="100"/>
              <w:divBdr>
                <w:top w:val="single" w:sz="2" w:space="0" w:color="E3E3E3"/>
                <w:left w:val="single" w:sz="2" w:space="0" w:color="E3E3E3"/>
                <w:bottom w:val="single" w:sz="2" w:space="0" w:color="E3E3E3"/>
                <w:right w:val="single" w:sz="2" w:space="0" w:color="E3E3E3"/>
              </w:divBdr>
              <w:divsChild>
                <w:div w:id="436603412">
                  <w:marLeft w:val="0"/>
                  <w:marRight w:val="0"/>
                  <w:marTop w:val="0"/>
                  <w:marBottom w:val="0"/>
                  <w:divBdr>
                    <w:top w:val="single" w:sz="2" w:space="0" w:color="E3E3E3"/>
                    <w:left w:val="single" w:sz="2" w:space="0" w:color="E3E3E3"/>
                    <w:bottom w:val="single" w:sz="2" w:space="0" w:color="E3E3E3"/>
                    <w:right w:val="single" w:sz="2" w:space="0" w:color="E3E3E3"/>
                  </w:divBdr>
                  <w:divsChild>
                    <w:div w:id="1457021391">
                      <w:marLeft w:val="0"/>
                      <w:marRight w:val="0"/>
                      <w:marTop w:val="0"/>
                      <w:marBottom w:val="0"/>
                      <w:divBdr>
                        <w:top w:val="single" w:sz="2" w:space="0" w:color="E3E3E3"/>
                        <w:left w:val="single" w:sz="2" w:space="0" w:color="E3E3E3"/>
                        <w:bottom w:val="single" w:sz="2" w:space="0" w:color="E3E3E3"/>
                        <w:right w:val="single" w:sz="2" w:space="0" w:color="E3E3E3"/>
                      </w:divBdr>
                      <w:divsChild>
                        <w:div w:id="1101144642">
                          <w:marLeft w:val="0"/>
                          <w:marRight w:val="0"/>
                          <w:marTop w:val="0"/>
                          <w:marBottom w:val="0"/>
                          <w:divBdr>
                            <w:top w:val="single" w:sz="2" w:space="0" w:color="E3E3E3"/>
                            <w:left w:val="single" w:sz="2" w:space="0" w:color="E3E3E3"/>
                            <w:bottom w:val="single" w:sz="2" w:space="0" w:color="E3E3E3"/>
                            <w:right w:val="single" w:sz="2" w:space="0" w:color="E3E3E3"/>
                          </w:divBdr>
                          <w:divsChild>
                            <w:div w:id="56444231">
                              <w:marLeft w:val="0"/>
                              <w:marRight w:val="0"/>
                              <w:marTop w:val="0"/>
                              <w:marBottom w:val="0"/>
                              <w:divBdr>
                                <w:top w:val="single" w:sz="2" w:space="0" w:color="E3E3E3"/>
                                <w:left w:val="single" w:sz="2" w:space="0" w:color="E3E3E3"/>
                                <w:bottom w:val="single" w:sz="2" w:space="0" w:color="E3E3E3"/>
                                <w:right w:val="single" w:sz="2" w:space="0" w:color="E3E3E3"/>
                              </w:divBdr>
                              <w:divsChild>
                                <w:div w:id="1446580545">
                                  <w:marLeft w:val="0"/>
                                  <w:marRight w:val="0"/>
                                  <w:marTop w:val="0"/>
                                  <w:marBottom w:val="0"/>
                                  <w:divBdr>
                                    <w:top w:val="single" w:sz="2" w:space="0" w:color="E3E3E3"/>
                                    <w:left w:val="single" w:sz="2" w:space="0" w:color="E3E3E3"/>
                                    <w:bottom w:val="single" w:sz="2" w:space="0" w:color="E3E3E3"/>
                                    <w:right w:val="single" w:sz="2" w:space="0" w:color="E3E3E3"/>
                                  </w:divBdr>
                                  <w:divsChild>
                                    <w:div w:id="12013607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27146973">
                      <w:marLeft w:val="0"/>
                      <w:marRight w:val="0"/>
                      <w:marTop w:val="0"/>
                      <w:marBottom w:val="0"/>
                      <w:divBdr>
                        <w:top w:val="single" w:sz="2" w:space="0" w:color="E3E3E3"/>
                        <w:left w:val="single" w:sz="2" w:space="0" w:color="E3E3E3"/>
                        <w:bottom w:val="single" w:sz="2" w:space="0" w:color="E3E3E3"/>
                        <w:right w:val="single" w:sz="2" w:space="0" w:color="E3E3E3"/>
                      </w:divBdr>
                      <w:divsChild>
                        <w:div w:id="1591232370">
                          <w:marLeft w:val="0"/>
                          <w:marRight w:val="0"/>
                          <w:marTop w:val="0"/>
                          <w:marBottom w:val="0"/>
                          <w:divBdr>
                            <w:top w:val="single" w:sz="2" w:space="0" w:color="E3E3E3"/>
                            <w:left w:val="single" w:sz="2" w:space="0" w:color="E3E3E3"/>
                            <w:bottom w:val="single" w:sz="2" w:space="0" w:color="E3E3E3"/>
                            <w:right w:val="single" w:sz="2" w:space="0" w:color="E3E3E3"/>
                          </w:divBdr>
                        </w:div>
                        <w:div w:id="1747264609">
                          <w:marLeft w:val="0"/>
                          <w:marRight w:val="0"/>
                          <w:marTop w:val="0"/>
                          <w:marBottom w:val="0"/>
                          <w:divBdr>
                            <w:top w:val="single" w:sz="2" w:space="0" w:color="E3E3E3"/>
                            <w:left w:val="single" w:sz="2" w:space="0" w:color="E3E3E3"/>
                            <w:bottom w:val="single" w:sz="2" w:space="0" w:color="E3E3E3"/>
                            <w:right w:val="single" w:sz="2" w:space="0" w:color="E3E3E3"/>
                          </w:divBdr>
                          <w:divsChild>
                            <w:div w:id="902254086">
                              <w:marLeft w:val="0"/>
                              <w:marRight w:val="0"/>
                              <w:marTop w:val="0"/>
                              <w:marBottom w:val="0"/>
                              <w:divBdr>
                                <w:top w:val="single" w:sz="2" w:space="0" w:color="E3E3E3"/>
                                <w:left w:val="single" w:sz="2" w:space="0" w:color="E3E3E3"/>
                                <w:bottom w:val="single" w:sz="2" w:space="0" w:color="E3E3E3"/>
                                <w:right w:val="single" w:sz="2" w:space="0" w:color="E3E3E3"/>
                              </w:divBdr>
                              <w:divsChild>
                                <w:div w:id="1854297883">
                                  <w:marLeft w:val="0"/>
                                  <w:marRight w:val="0"/>
                                  <w:marTop w:val="0"/>
                                  <w:marBottom w:val="0"/>
                                  <w:divBdr>
                                    <w:top w:val="single" w:sz="2" w:space="0" w:color="E3E3E3"/>
                                    <w:left w:val="single" w:sz="2" w:space="0" w:color="E3E3E3"/>
                                    <w:bottom w:val="single" w:sz="2" w:space="0" w:color="E3E3E3"/>
                                    <w:right w:val="single" w:sz="2" w:space="0" w:color="E3E3E3"/>
                                  </w:divBdr>
                                  <w:divsChild>
                                    <w:div w:id="2523224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24529071">
      <w:bodyDiv w:val="1"/>
      <w:marLeft w:val="0"/>
      <w:marRight w:val="0"/>
      <w:marTop w:val="0"/>
      <w:marBottom w:val="0"/>
      <w:divBdr>
        <w:top w:val="none" w:sz="0" w:space="0" w:color="auto"/>
        <w:left w:val="none" w:sz="0" w:space="0" w:color="auto"/>
        <w:bottom w:val="none" w:sz="0" w:space="0" w:color="auto"/>
        <w:right w:val="none" w:sz="0" w:space="0" w:color="auto"/>
      </w:divBdr>
    </w:div>
    <w:div w:id="262347792">
      <w:bodyDiv w:val="1"/>
      <w:marLeft w:val="0"/>
      <w:marRight w:val="0"/>
      <w:marTop w:val="0"/>
      <w:marBottom w:val="0"/>
      <w:divBdr>
        <w:top w:val="none" w:sz="0" w:space="0" w:color="auto"/>
        <w:left w:val="none" w:sz="0" w:space="0" w:color="auto"/>
        <w:bottom w:val="none" w:sz="0" w:space="0" w:color="auto"/>
        <w:right w:val="none" w:sz="0" w:space="0" w:color="auto"/>
      </w:divBdr>
    </w:div>
    <w:div w:id="282422988">
      <w:bodyDiv w:val="1"/>
      <w:marLeft w:val="0"/>
      <w:marRight w:val="0"/>
      <w:marTop w:val="0"/>
      <w:marBottom w:val="0"/>
      <w:divBdr>
        <w:top w:val="none" w:sz="0" w:space="0" w:color="auto"/>
        <w:left w:val="none" w:sz="0" w:space="0" w:color="auto"/>
        <w:bottom w:val="none" w:sz="0" w:space="0" w:color="auto"/>
        <w:right w:val="none" w:sz="0" w:space="0" w:color="auto"/>
      </w:divBdr>
    </w:div>
    <w:div w:id="369845451">
      <w:bodyDiv w:val="1"/>
      <w:marLeft w:val="0"/>
      <w:marRight w:val="0"/>
      <w:marTop w:val="0"/>
      <w:marBottom w:val="0"/>
      <w:divBdr>
        <w:top w:val="none" w:sz="0" w:space="0" w:color="auto"/>
        <w:left w:val="none" w:sz="0" w:space="0" w:color="auto"/>
        <w:bottom w:val="none" w:sz="0" w:space="0" w:color="auto"/>
        <w:right w:val="none" w:sz="0" w:space="0" w:color="auto"/>
      </w:divBdr>
    </w:div>
    <w:div w:id="433474015">
      <w:bodyDiv w:val="1"/>
      <w:marLeft w:val="0"/>
      <w:marRight w:val="0"/>
      <w:marTop w:val="0"/>
      <w:marBottom w:val="0"/>
      <w:divBdr>
        <w:top w:val="none" w:sz="0" w:space="0" w:color="auto"/>
        <w:left w:val="none" w:sz="0" w:space="0" w:color="auto"/>
        <w:bottom w:val="none" w:sz="0" w:space="0" w:color="auto"/>
        <w:right w:val="none" w:sz="0" w:space="0" w:color="auto"/>
      </w:divBdr>
    </w:div>
    <w:div w:id="461847750">
      <w:bodyDiv w:val="1"/>
      <w:marLeft w:val="0"/>
      <w:marRight w:val="0"/>
      <w:marTop w:val="0"/>
      <w:marBottom w:val="0"/>
      <w:divBdr>
        <w:top w:val="none" w:sz="0" w:space="0" w:color="auto"/>
        <w:left w:val="none" w:sz="0" w:space="0" w:color="auto"/>
        <w:bottom w:val="none" w:sz="0" w:space="0" w:color="auto"/>
        <w:right w:val="none" w:sz="0" w:space="0" w:color="auto"/>
      </w:divBdr>
    </w:div>
    <w:div w:id="610430984">
      <w:bodyDiv w:val="1"/>
      <w:marLeft w:val="0"/>
      <w:marRight w:val="0"/>
      <w:marTop w:val="0"/>
      <w:marBottom w:val="0"/>
      <w:divBdr>
        <w:top w:val="none" w:sz="0" w:space="0" w:color="auto"/>
        <w:left w:val="none" w:sz="0" w:space="0" w:color="auto"/>
        <w:bottom w:val="none" w:sz="0" w:space="0" w:color="auto"/>
        <w:right w:val="none" w:sz="0" w:space="0" w:color="auto"/>
      </w:divBdr>
    </w:div>
    <w:div w:id="773593556">
      <w:bodyDiv w:val="1"/>
      <w:marLeft w:val="0"/>
      <w:marRight w:val="0"/>
      <w:marTop w:val="0"/>
      <w:marBottom w:val="0"/>
      <w:divBdr>
        <w:top w:val="none" w:sz="0" w:space="0" w:color="auto"/>
        <w:left w:val="none" w:sz="0" w:space="0" w:color="auto"/>
        <w:bottom w:val="none" w:sz="0" w:space="0" w:color="auto"/>
        <w:right w:val="none" w:sz="0" w:space="0" w:color="auto"/>
      </w:divBdr>
    </w:div>
    <w:div w:id="833491230">
      <w:bodyDiv w:val="1"/>
      <w:marLeft w:val="0"/>
      <w:marRight w:val="0"/>
      <w:marTop w:val="0"/>
      <w:marBottom w:val="0"/>
      <w:divBdr>
        <w:top w:val="none" w:sz="0" w:space="0" w:color="auto"/>
        <w:left w:val="none" w:sz="0" w:space="0" w:color="auto"/>
        <w:bottom w:val="none" w:sz="0" w:space="0" w:color="auto"/>
        <w:right w:val="none" w:sz="0" w:space="0" w:color="auto"/>
      </w:divBdr>
    </w:div>
    <w:div w:id="1024941863">
      <w:bodyDiv w:val="1"/>
      <w:marLeft w:val="0"/>
      <w:marRight w:val="0"/>
      <w:marTop w:val="0"/>
      <w:marBottom w:val="0"/>
      <w:divBdr>
        <w:top w:val="none" w:sz="0" w:space="0" w:color="auto"/>
        <w:left w:val="none" w:sz="0" w:space="0" w:color="auto"/>
        <w:bottom w:val="none" w:sz="0" w:space="0" w:color="auto"/>
        <w:right w:val="none" w:sz="0" w:space="0" w:color="auto"/>
      </w:divBdr>
    </w:div>
    <w:div w:id="1078014640">
      <w:bodyDiv w:val="1"/>
      <w:marLeft w:val="0"/>
      <w:marRight w:val="0"/>
      <w:marTop w:val="0"/>
      <w:marBottom w:val="0"/>
      <w:divBdr>
        <w:top w:val="none" w:sz="0" w:space="0" w:color="auto"/>
        <w:left w:val="none" w:sz="0" w:space="0" w:color="auto"/>
        <w:bottom w:val="none" w:sz="0" w:space="0" w:color="auto"/>
        <w:right w:val="none" w:sz="0" w:space="0" w:color="auto"/>
      </w:divBdr>
    </w:div>
    <w:div w:id="1144810531">
      <w:bodyDiv w:val="1"/>
      <w:marLeft w:val="0"/>
      <w:marRight w:val="0"/>
      <w:marTop w:val="0"/>
      <w:marBottom w:val="0"/>
      <w:divBdr>
        <w:top w:val="none" w:sz="0" w:space="0" w:color="auto"/>
        <w:left w:val="none" w:sz="0" w:space="0" w:color="auto"/>
        <w:bottom w:val="none" w:sz="0" w:space="0" w:color="auto"/>
        <w:right w:val="none" w:sz="0" w:space="0" w:color="auto"/>
      </w:divBdr>
    </w:div>
    <w:div w:id="1149397018">
      <w:bodyDiv w:val="1"/>
      <w:marLeft w:val="0"/>
      <w:marRight w:val="0"/>
      <w:marTop w:val="0"/>
      <w:marBottom w:val="0"/>
      <w:divBdr>
        <w:top w:val="none" w:sz="0" w:space="0" w:color="auto"/>
        <w:left w:val="none" w:sz="0" w:space="0" w:color="auto"/>
        <w:bottom w:val="none" w:sz="0" w:space="0" w:color="auto"/>
        <w:right w:val="none" w:sz="0" w:space="0" w:color="auto"/>
      </w:divBdr>
    </w:div>
    <w:div w:id="1216887723">
      <w:bodyDiv w:val="1"/>
      <w:marLeft w:val="0"/>
      <w:marRight w:val="0"/>
      <w:marTop w:val="0"/>
      <w:marBottom w:val="0"/>
      <w:divBdr>
        <w:top w:val="none" w:sz="0" w:space="0" w:color="auto"/>
        <w:left w:val="none" w:sz="0" w:space="0" w:color="auto"/>
        <w:bottom w:val="none" w:sz="0" w:space="0" w:color="auto"/>
        <w:right w:val="none" w:sz="0" w:space="0" w:color="auto"/>
      </w:divBdr>
    </w:div>
    <w:div w:id="1251698290">
      <w:bodyDiv w:val="1"/>
      <w:marLeft w:val="0"/>
      <w:marRight w:val="0"/>
      <w:marTop w:val="0"/>
      <w:marBottom w:val="0"/>
      <w:divBdr>
        <w:top w:val="none" w:sz="0" w:space="0" w:color="auto"/>
        <w:left w:val="none" w:sz="0" w:space="0" w:color="auto"/>
        <w:bottom w:val="none" w:sz="0" w:space="0" w:color="auto"/>
        <w:right w:val="none" w:sz="0" w:space="0" w:color="auto"/>
      </w:divBdr>
    </w:div>
    <w:div w:id="1308778032">
      <w:bodyDiv w:val="1"/>
      <w:marLeft w:val="0"/>
      <w:marRight w:val="0"/>
      <w:marTop w:val="0"/>
      <w:marBottom w:val="0"/>
      <w:divBdr>
        <w:top w:val="none" w:sz="0" w:space="0" w:color="auto"/>
        <w:left w:val="none" w:sz="0" w:space="0" w:color="auto"/>
        <w:bottom w:val="none" w:sz="0" w:space="0" w:color="auto"/>
        <w:right w:val="none" w:sz="0" w:space="0" w:color="auto"/>
      </w:divBdr>
    </w:div>
    <w:div w:id="1358191632">
      <w:bodyDiv w:val="1"/>
      <w:marLeft w:val="0"/>
      <w:marRight w:val="0"/>
      <w:marTop w:val="0"/>
      <w:marBottom w:val="0"/>
      <w:divBdr>
        <w:top w:val="none" w:sz="0" w:space="0" w:color="auto"/>
        <w:left w:val="none" w:sz="0" w:space="0" w:color="auto"/>
        <w:bottom w:val="none" w:sz="0" w:space="0" w:color="auto"/>
        <w:right w:val="none" w:sz="0" w:space="0" w:color="auto"/>
      </w:divBdr>
    </w:div>
    <w:div w:id="1545946212">
      <w:bodyDiv w:val="1"/>
      <w:marLeft w:val="0"/>
      <w:marRight w:val="0"/>
      <w:marTop w:val="0"/>
      <w:marBottom w:val="0"/>
      <w:divBdr>
        <w:top w:val="none" w:sz="0" w:space="0" w:color="auto"/>
        <w:left w:val="none" w:sz="0" w:space="0" w:color="auto"/>
        <w:bottom w:val="none" w:sz="0" w:space="0" w:color="auto"/>
        <w:right w:val="none" w:sz="0" w:space="0" w:color="auto"/>
      </w:divBdr>
    </w:div>
    <w:div w:id="1555463101">
      <w:bodyDiv w:val="1"/>
      <w:marLeft w:val="0"/>
      <w:marRight w:val="0"/>
      <w:marTop w:val="0"/>
      <w:marBottom w:val="0"/>
      <w:divBdr>
        <w:top w:val="none" w:sz="0" w:space="0" w:color="auto"/>
        <w:left w:val="none" w:sz="0" w:space="0" w:color="auto"/>
        <w:bottom w:val="none" w:sz="0" w:space="0" w:color="auto"/>
        <w:right w:val="none" w:sz="0" w:space="0" w:color="auto"/>
      </w:divBdr>
    </w:div>
    <w:div w:id="1578250393">
      <w:bodyDiv w:val="1"/>
      <w:marLeft w:val="0"/>
      <w:marRight w:val="0"/>
      <w:marTop w:val="0"/>
      <w:marBottom w:val="0"/>
      <w:divBdr>
        <w:top w:val="none" w:sz="0" w:space="0" w:color="auto"/>
        <w:left w:val="none" w:sz="0" w:space="0" w:color="auto"/>
        <w:bottom w:val="none" w:sz="0" w:space="0" w:color="auto"/>
        <w:right w:val="none" w:sz="0" w:space="0" w:color="auto"/>
      </w:divBdr>
    </w:div>
    <w:div w:id="1578250816">
      <w:bodyDiv w:val="1"/>
      <w:marLeft w:val="0"/>
      <w:marRight w:val="0"/>
      <w:marTop w:val="0"/>
      <w:marBottom w:val="0"/>
      <w:divBdr>
        <w:top w:val="none" w:sz="0" w:space="0" w:color="auto"/>
        <w:left w:val="none" w:sz="0" w:space="0" w:color="auto"/>
        <w:bottom w:val="none" w:sz="0" w:space="0" w:color="auto"/>
        <w:right w:val="none" w:sz="0" w:space="0" w:color="auto"/>
      </w:divBdr>
    </w:div>
    <w:div w:id="1610509090">
      <w:bodyDiv w:val="1"/>
      <w:marLeft w:val="0"/>
      <w:marRight w:val="0"/>
      <w:marTop w:val="0"/>
      <w:marBottom w:val="0"/>
      <w:divBdr>
        <w:top w:val="none" w:sz="0" w:space="0" w:color="auto"/>
        <w:left w:val="none" w:sz="0" w:space="0" w:color="auto"/>
        <w:bottom w:val="none" w:sz="0" w:space="0" w:color="auto"/>
        <w:right w:val="none" w:sz="0" w:space="0" w:color="auto"/>
      </w:divBdr>
    </w:div>
    <w:div w:id="1629432753">
      <w:bodyDiv w:val="1"/>
      <w:marLeft w:val="0"/>
      <w:marRight w:val="0"/>
      <w:marTop w:val="0"/>
      <w:marBottom w:val="0"/>
      <w:divBdr>
        <w:top w:val="none" w:sz="0" w:space="0" w:color="auto"/>
        <w:left w:val="none" w:sz="0" w:space="0" w:color="auto"/>
        <w:bottom w:val="none" w:sz="0" w:space="0" w:color="auto"/>
        <w:right w:val="none" w:sz="0" w:space="0" w:color="auto"/>
      </w:divBdr>
      <w:divsChild>
        <w:div w:id="1853643226">
          <w:marLeft w:val="0"/>
          <w:marRight w:val="0"/>
          <w:marTop w:val="0"/>
          <w:marBottom w:val="0"/>
          <w:divBdr>
            <w:top w:val="single" w:sz="2" w:space="0" w:color="D9D9E3"/>
            <w:left w:val="single" w:sz="2" w:space="0" w:color="D9D9E3"/>
            <w:bottom w:val="single" w:sz="2" w:space="0" w:color="D9D9E3"/>
            <w:right w:val="single" w:sz="2" w:space="0" w:color="D9D9E3"/>
          </w:divBdr>
          <w:divsChild>
            <w:div w:id="134876784">
              <w:marLeft w:val="0"/>
              <w:marRight w:val="0"/>
              <w:marTop w:val="0"/>
              <w:marBottom w:val="0"/>
              <w:divBdr>
                <w:top w:val="single" w:sz="2" w:space="0" w:color="D9D9E3"/>
                <w:left w:val="single" w:sz="2" w:space="0" w:color="D9D9E3"/>
                <w:bottom w:val="single" w:sz="2" w:space="0" w:color="D9D9E3"/>
                <w:right w:val="single" w:sz="2" w:space="0" w:color="D9D9E3"/>
              </w:divBdr>
              <w:divsChild>
                <w:div w:id="939214022">
                  <w:marLeft w:val="0"/>
                  <w:marRight w:val="0"/>
                  <w:marTop w:val="0"/>
                  <w:marBottom w:val="0"/>
                  <w:divBdr>
                    <w:top w:val="single" w:sz="2" w:space="0" w:color="D9D9E3"/>
                    <w:left w:val="single" w:sz="2" w:space="0" w:color="D9D9E3"/>
                    <w:bottom w:val="single" w:sz="2" w:space="0" w:color="D9D9E3"/>
                    <w:right w:val="single" w:sz="2" w:space="0" w:color="D9D9E3"/>
                  </w:divBdr>
                  <w:divsChild>
                    <w:div w:id="913778338">
                      <w:marLeft w:val="0"/>
                      <w:marRight w:val="0"/>
                      <w:marTop w:val="0"/>
                      <w:marBottom w:val="0"/>
                      <w:divBdr>
                        <w:top w:val="single" w:sz="2" w:space="0" w:color="D9D9E3"/>
                        <w:left w:val="single" w:sz="2" w:space="0" w:color="D9D9E3"/>
                        <w:bottom w:val="single" w:sz="2" w:space="0" w:color="D9D9E3"/>
                        <w:right w:val="single" w:sz="2" w:space="0" w:color="D9D9E3"/>
                      </w:divBdr>
                      <w:divsChild>
                        <w:div w:id="27537516">
                          <w:marLeft w:val="0"/>
                          <w:marRight w:val="0"/>
                          <w:marTop w:val="0"/>
                          <w:marBottom w:val="0"/>
                          <w:divBdr>
                            <w:top w:val="single" w:sz="2" w:space="0" w:color="auto"/>
                            <w:left w:val="single" w:sz="2" w:space="0" w:color="auto"/>
                            <w:bottom w:val="single" w:sz="6" w:space="0" w:color="auto"/>
                            <w:right w:val="single" w:sz="2" w:space="0" w:color="auto"/>
                          </w:divBdr>
                          <w:divsChild>
                            <w:div w:id="2008705872">
                              <w:marLeft w:val="0"/>
                              <w:marRight w:val="0"/>
                              <w:marTop w:val="100"/>
                              <w:marBottom w:val="100"/>
                              <w:divBdr>
                                <w:top w:val="single" w:sz="2" w:space="0" w:color="D9D9E3"/>
                                <w:left w:val="single" w:sz="2" w:space="0" w:color="D9D9E3"/>
                                <w:bottom w:val="single" w:sz="2" w:space="0" w:color="D9D9E3"/>
                                <w:right w:val="single" w:sz="2" w:space="0" w:color="D9D9E3"/>
                              </w:divBdr>
                              <w:divsChild>
                                <w:div w:id="1842037424">
                                  <w:marLeft w:val="0"/>
                                  <w:marRight w:val="0"/>
                                  <w:marTop w:val="0"/>
                                  <w:marBottom w:val="0"/>
                                  <w:divBdr>
                                    <w:top w:val="single" w:sz="2" w:space="0" w:color="D9D9E3"/>
                                    <w:left w:val="single" w:sz="2" w:space="0" w:color="D9D9E3"/>
                                    <w:bottom w:val="single" w:sz="2" w:space="0" w:color="D9D9E3"/>
                                    <w:right w:val="single" w:sz="2" w:space="0" w:color="D9D9E3"/>
                                  </w:divBdr>
                                  <w:divsChild>
                                    <w:div w:id="1699313672">
                                      <w:marLeft w:val="0"/>
                                      <w:marRight w:val="0"/>
                                      <w:marTop w:val="0"/>
                                      <w:marBottom w:val="0"/>
                                      <w:divBdr>
                                        <w:top w:val="single" w:sz="2" w:space="0" w:color="D9D9E3"/>
                                        <w:left w:val="single" w:sz="2" w:space="0" w:color="D9D9E3"/>
                                        <w:bottom w:val="single" w:sz="2" w:space="0" w:color="D9D9E3"/>
                                        <w:right w:val="single" w:sz="2" w:space="0" w:color="D9D9E3"/>
                                      </w:divBdr>
                                      <w:divsChild>
                                        <w:div w:id="1460536526">
                                          <w:marLeft w:val="0"/>
                                          <w:marRight w:val="0"/>
                                          <w:marTop w:val="0"/>
                                          <w:marBottom w:val="0"/>
                                          <w:divBdr>
                                            <w:top w:val="single" w:sz="2" w:space="0" w:color="D9D9E3"/>
                                            <w:left w:val="single" w:sz="2" w:space="0" w:color="D9D9E3"/>
                                            <w:bottom w:val="single" w:sz="2" w:space="0" w:color="D9D9E3"/>
                                            <w:right w:val="single" w:sz="2" w:space="0" w:color="D9D9E3"/>
                                          </w:divBdr>
                                          <w:divsChild>
                                            <w:div w:id="480539948">
                                              <w:marLeft w:val="0"/>
                                              <w:marRight w:val="0"/>
                                              <w:marTop w:val="0"/>
                                              <w:marBottom w:val="0"/>
                                              <w:divBdr>
                                                <w:top w:val="single" w:sz="2" w:space="0" w:color="D9D9E3"/>
                                                <w:left w:val="single" w:sz="2" w:space="0" w:color="D9D9E3"/>
                                                <w:bottom w:val="single" w:sz="2" w:space="0" w:color="D9D9E3"/>
                                                <w:right w:val="single" w:sz="2" w:space="0" w:color="D9D9E3"/>
                                              </w:divBdr>
                                              <w:divsChild>
                                                <w:div w:id="1058437249">
                                                  <w:marLeft w:val="0"/>
                                                  <w:marRight w:val="0"/>
                                                  <w:marTop w:val="0"/>
                                                  <w:marBottom w:val="0"/>
                                                  <w:divBdr>
                                                    <w:top w:val="single" w:sz="2" w:space="0" w:color="D9D9E3"/>
                                                    <w:left w:val="single" w:sz="2" w:space="0" w:color="D9D9E3"/>
                                                    <w:bottom w:val="single" w:sz="2" w:space="0" w:color="D9D9E3"/>
                                                    <w:right w:val="single" w:sz="2" w:space="0" w:color="D9D9E3"/>
                                                  </w:divBdr>
                                                  <w:divsChild>
                                                    <w:div w:id="1207304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64207556">
          <w:marLeft w:val="0"/>
          <w:marRight w:val="0"/>
          <w:marTop w:val="0"/>
          <w:marBottom w:val="0"/>
          <w:divBdr>
            <w:top w:val="none" w:sz="0" w:space="0" w:color="auto"/>
            <w:left w:val="none" w:sz="0" w:space="0" w:color="auto"/>
            <w:bottom w:val="none" w:sz="0" w:space="0" w:color="auto"/>
            <w:right w:val="none" w:sz="0" w:space="0" w:color="auto"/>
          </w:divBdr>
        </w:div>
      </w:divsChild>
    </w:div>
    <w:div w:id="1646348342">
      <w:bodyDiv w:val="1"/>
      <w:marLeft w:val="0"/>
      <w:marRight w:val="0"/>
      <w:marTop w:val="0"/>
      <w:marBottom w:val="0"/>
      <w:divBdr>
        <w:top w:val="none" w:sz="0" w:space="0" w:color="auto"/>
        <w:left w:val="none" w:sz="0" w:space="0" w:color="auto"/>
        <w:bottom w:val="none" w:sz="0" w:space="0" w:color="auto"/>
        <w:right w:val="none" w:sz="0" w:space="0" w:color="auto"/>
      </w:divBdr>
    </w:div>
    <w:div w:id="1733189683">
      <w:bodyDiv w:val="1"/>
      <w:marLeft w:val="0"/>
      <w:marRight w:val="0"/>
      <w:marTop w:val="0"/>
      <w:marBottom w:val="0"/>
      <w:divBdr>
        <w:top w:val="none" w:sz="0" w:space="0" w:color="auto"/>
        <w:left w:val="none" w:sz="0" w:space="0" w:color="auto"/>
        <w:bottom w:val="none" w:sz="0" w:space="0" w:color="auto"/>
        <w:right w:val="none" w:sz="0" w:space="0" w:color="auto"/>
      </w:divBdr>
    </w:div>
    <w:div w:id="1743988031">
      <w:bodyDiv w:val="1"/>
      <w:marLeft w:val="0"/>
      <w:marRight w:val="0"/>
      <w:marTop w:val="0"/>
      <w:marBottom w:val="0"/>
      <w:divBdr>
        <w:top w:val="none" w:sz="0" w:space="0" w:color="auto"/>
        <w:left w:val="none" w:sz="0" w:space="0" w:color="auto"/>
        <w:bottom w:val="none" w:sz="0" w:space="0" w:color="auto"/>
        <w:right w:val="none" w:sz="0" w:space="0" w:color="auto"/>
      </w:divBdr>
    </w:div>
    <w:div w:id="1898853935">
      <w:bodyDiv w:val="1"/>
      <w:marLeft w:val="0"/>
      <w:marRight w:val="0"/>
      <w:marTop w:val="0"/>
      <w:marBottom w:val="0"/>
      <w:divBdr>
        <w:top w:val="none" w:sz="0" w:space="0" w:color="auto"/>
        <w:left w:val="none" w:sz="0" w:space="0" w:color="auto"/>
        <w:bottom w:val="none" w:sz="0" w:space="0" w:color="auto"/>
        <w:right w:val="none" w:sz="0" w:space="0" w:color="auto"/>
      </w:divBdr>
    </w:div>
    <w:div w:id="1898936582">
      <w:bodyDiv w:val="1"/>
      <w:marLeft w:val="0"/>
      <w:marRight w:val="0"/>
      <w:marTop w:val="0"/>
      <w:marBottom w:val="0"/>
      <w:divBdr>
        <w:top w:val="none" w:sz="0" w:space="0" w:color="auto"/>
        <w:left w:val="none" w:sz="0" w:space="0" w:color="auto"/>
        <w:bottom w:val="none" w:sz="0" w:space="0" w:color="auto"/>
        <w:right w:val="none" w:sz="0" w:space="0" w:color="auto"/>
      </w:divBdr>
    </w:div>
    <w:div w:id="1934968392">
      <w:bodyDiv w:val="1"/>
      <w:marLeft w:val="0"/>
      <w:marRight w:val="0"/>
      <w:marTop w:val="0"/>
      <w:marBottom w:val="0"/>
      <w:divBdr>
        <w:top w:val="none" w:sz="0" w:space="0" w:color="auto"/>
        <w:left w:val="none" w:sz="0" w:space="0" w:color="auto"/>
        <w:bottom w:val="none" w:sz="0" w:space="0" w:color="auto"/>
        <w:right w:val="none" w:sz="0" w:space="0" w:color="auto"/>
      </w:divBdr>
    </w:div>
    <w:div w:id="1944340049">
      <w:bodyDiv w:val="1"/>
      <w:marLeft w:val="0"/>
      <w:marRight w:val="0"/>
      <w:marTop w:val="0"/>
      <w:marBottom w:val="0"/>
      <w:divBdr>
        <w:top w:val="none" w:sz="0" w:space="0" w:color="auto"/>
        <w:left w:val="none" w:sz="0" w:space="0" w:color="auto"/>
        <w:bottom w:val="none" w:sz="0" w:space="0" w:color="auto"/>
        <w:right w:val="none" w:sz="0" w:space="0" w:color="auto"/>
      </w:divBdr>
      <w:divsChild>
        <w:div w:id="1374500270">
          <w:marLeft w:val="0"/>
          <w:marRight w:val="0"/>
          <w:marTop w:val="0"/>
          <w:marBottom w:val="0"/>
          <w:divBdr>
            <w:top w:val="none" w:sz="0" w:space="0" w:color="auto"/>
            <w:left w:val="none" w:sz="0" w:space="0" w:color="auto"/>
            <w:bottom w:val="none" w:sz="0" w:space="0" w:color="auto"/>
            <w:right w:val="none" w:sz="0" w:space="0" w:color="auto"/>
          </w:divBdr>
        </w:div>
      </w:divsChild>
    </w:div>
    <w:div w:id="2041541032">
      <w:bodyDiv w:val="1"/>
      <w:marLeft w:val="0"/>
      <w:marRight w:val="0"/>
      <w:marTop w:val="0"/>
      <w:marBottom w:val="0"/>
      <w:divBdr>
        <w:top w:val="none" w:sz="0" w:space="0" w:color="auto"/>
        <w:left w:val="none" w:sz="0" w:space="0" w:color="auto"/>
        <w:bottom w:val="none" w:sz="0" w:space="0" w:color="auto"/>
        <w:right w:val="none" w:sz="0" w:space="0" w:color="auto"/>
      </w:divBdr>
    </w:div>
    <w:div w:id="2085954796">
      <w:bodyDiv w:val="1"/>
      <w:marLeft w:val="0"/>
      <w:marRight w:val="0"/>
      <w:marTop w:val="0"/>
      <w:marBottom w:val="0"/>
      <w:divBdr>
        <w:top w:val="none" w:sz="0" w:space="0" w:color="auto"/>
        <w:left w:val="none" w:sz="0" w:space="0" w:color="auto"/>
        <w:bottom w:val="none" w:sz="0" w:space="0" w:color="auto"/>
        <w:right w:val="none" w:sz="0" w:space="0" w:color="auto"/>
      </w:divBdr>
    </w:div>
    <w:div w:id="2093618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d02ee663-9d75-423d-bf72-2074728981ac" xsi:nil="true"/>
    <lcf76f155ced4ddcb4097134ff3c332f xmlns="745442ed-da55-4337-9919-68a3d2d4cc24">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A249224504BBF4AADE362CB267FC93F" ma:contentTypeVersion="8" ma:contentTypeDescription="Create a new document." ma:contentTypeScope="" ma:versionID="0ebf9f4aae06073bbf16d2936161b015">
  <xsd:schema xmlns:xsd="http://www.w3.org/2001/XMLSchema" xmlns:xs="http://www.w3.org/2001/XMLSchema" xmlns:p="http://schemas.microsoft.com/office/2006/metadata/properties" xmlns:ns2="745442ed-da55-4337-9919-68a3d2d4cc24" xmlns:ns3="d02ee663-9d75-423d-bf72-2074728981ac" targetNamespace="http://schemas.microsoft.com/office/2006/metadata/properties" ma:root="true" ma:fieldsID="d7c6fc1498dc7a3f4b55449163e8ab00" ns2:_="" ns3:_="">
    <xsd:import namespace="745442ed-da55-4337-9919-68a3d2d4cc24"/>
    <xsd:import namespace="d02ee663-9d75-423d-bf72-2074728981ac"/>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5442ed-da55-4337-9919-68a3d2d4cc24"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02ee663-9d75-423d-bf72-2074728981ac"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a6df9508-f4d0-48f2-a408-e814f2d9cb18}" ma:internalName="TaxCatchAll" ma:showField="CatchAllData" ma:web="d02ee663-9d75-423d-bf72-2074728981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6D56C32-4B64-4D6C-A664-C6774133A076}">
  <ds:schemaRefs>
    <ds:schemaRef ds:uri="http://schemas.microsoft.com/office/2006/metadata/properties"/>
    <ds:schemaRef ds:uri="http://schemas.microsoft.com/office/infopath/2007/PartnerControls"/>
    <ds:schemaRef ds:uri="d02ee663-9d75-423d-bf72-2074728981ac"/>
    <ds:schemaRef ds:uri="745442ed-da55-4337-9919-68a3d2d4cc24"/>
  </ds:schemaRefs>
</ds:datastoreItem>
</file>

<file path=customXml/itemProps2.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3.xml><?xml version="1.0" encoding="utf-8"?>
<ds:datastoreItem xmlns:ds="http://schemas.openxmlformats.org/officeDocument/2006/customXml" ds:itemID="{AB4E4364-FEBC-4279-AB7D-1DAD30D18F28}">
  <ds:schemaRefs>
    <ds:schemaRef ds:uri="http://schemas.microsoft.com/sharepoint/v3/contenttype/forms"/>
  </ds:schemaRefs>
</ds:datastoreItem>
</file>

<file path=customXml/itemProps4.xml><?xml version="1.0" encoding="utf-8"?>
<ds:datastoreItem xmlns:ds="http://schemas.openxmlformats.org/officeDocument/2006/customXml" ds:itemID="{F0DAAE3C-B2CA-45FB-AC4D-64D477FB4C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5442ed-da55-4337-9919-68a3d2d4cc24"/>
    <ds:schemaRef ds:uri="d02ee663-9d75-423d-bf72-2074728981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2129</Words>
  <Characters>13565</Characters>
  <Application>Microsoft Office Word</Application>
  <DocSecurity>0</DocSecurity>
  <Lines>308</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Ysabelle Tuddenham</cp:lastModifiedBy>
  <cp:revision>2</cp:revision>
  <cp:lastPrinted>2021-10-01T07:07:00Z</cp:lastPrinted>
  <dcterms:created xsi:type="dcterms:W3CDTF">2024-03-21T10:18:00Z</dcterms:created>
  <dcterms:modified xsi:type="dcterms:W3CDTF">2024-03-21T10:18:00Z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0x010100BA249224504BBF4AADE362CB267FC93F</vt:lpwstr>
  </property>
  <property fmtid="{D5CDD505-2E9C-101B-9397-08002B2CF9AE}" pid="3" name="MediaServiceImageTags">
    <vt:lpwstr/>
  </property>
  <property fmtid="{D5CDD505-2E9C-101B-9397-08002B2CF9AE}" pid="4" name="GrammarlyDocumentId">
    <vt:lpwstr>0704fef4bcfa371d9e927ed91a0b8247154d1f3b49612fc79d233c67643efaae</vt:lpwstr>
  </property>
</Properties>
</file>