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6D07710" w14:textId="77777777" w:rsidR="001D2A6A" w:rsidRPr="00416BA8" w:rsidRDefault="00B10EF5">
      <w:pPr>
        <w:pStyle w:val="Title"/>
        <w:rPr>
          <w:rFonts w:ascii="Times New Roman" w:hAnsi="Times New Roman" w:cs="Times New Roman"/>
          <w:sz w:val="28"/>
          <w:szCs w:val="28"/>
        </w:rPr>
      </w:pPr>
      <w:r w:rsidRPr="00416BA8">
        <w:rPr>
          <w:rFonts w:ascii="Times New Roman" w:hAnsi="Times New Roman" w:cs="Times New Roman"/>
          <w:sz w:val="28"/>
          <w:szCs w:val="28"/>
        </w:rPr>
        <w:t>Literature Review: Theodicy and the Problem of Evil</w:t>
      </w:r>
    </w:p>
    <w:p w14:paraId="66747FF8" w14:textId="77777777" w:rsidR="001D2A6A" w:rsidRPr="00416BA8" w:rsidRDefault="00B10EF5">
      <w:pPr>
        <w:spacing w:after="240"/>
        <w:jc w:val="center"/>
        <w:rPr>
          <w:rFonts w:ascii="Times New Roman" w:hAnsi="Times New Roman" w:cs="Times New Roman"/>
          <w:sz w:val="28"/>
          <w:szCs w:val="28"/>
        </w:rPr>
      </w:pPr>
      <w:r w:rsidRPr="00416BA8">
        <w:rPr>
          <w:rFonts w:ascii="Times New Roman" w:hAnsi="Times New Roman" w:cs="Times New Roman"/>
          <w:sz w:val="28"/>
          <w:szCs w:val="28"/>
        </w:rPr>
        <w:t>Jack Brown</w:t>
      </w:r>
    </w:p>
    <w:p w14:paraId="1E5E4129" w14:textId="77777777" w:rsidR="001D2A6A" w:rsidRPr="00416BA8" w:rsidRDefault="00B10EF5">
      <w:pPr>
        <w:spacing w:after="360"/>
        <w:jc w:val="center"/>
        <w:rPr>
          <w:rFonts w:ascii="Times New Roman" w:hAnsi="Times New Roman" w:cs="Times New Roman"/>
          <w:sz w:val="28"/>
          <w:szCs w:val="28"/>
        </w:rPr>
      </w:pPr>
      <w:r w:rsidRPr="00416BA8">
        <w:rPr>
          <w:rFonts w:ascii="Times New Roman" w:hAnsi="Times New Roman" w:cs="Times New Roman"/>
          <w:sz w:val="28"/>
          <w:szCs w:val="28"/>
        </w:rPr>
        <w:t>Academic Skills - Task 2</w:t>
      </w:r>
    </w:p>
    <w:p w14:paraId="20F6833C" w14:textId="77777777" w:rsidR="001D2A6A" w:rsidRPr="00416BA8" w:rsidRDefault="00B10EF5">
      <w:pPr>
        <w:pStyle w:val="Heading1"/>
        <w:rPr>
          <w:rFonts w:ascii="Times New Roman" w:hAnsi="Times New Roman" w:cs="Times New Roman"/>
        </w:rPr>
      </w:pPr>
      <w:r w:rsidRPr="00416BA8">
        <w:rPr>
          <w:rFonts w:ascii="Times New Roman" w:hAnsi="Times New Roman" w:cs="Times New Roman"/>
        </w:rPr>
        <w:t>Source 1: Journal Article</w:t>
      </w:r>
    </w:p>
    <w:p w14:paraId="2C155743" w14:textId="77777777" w:rsidR="001D2A6A" w:rsidRPr="00416BA8" w:rsidRDefault="00B10EF5">
      <w:pPr>
        <w:spacing w:after="120"/>
        <w:rPr>
          <w:rFonts w:ascii="Times New Roman" w:hAnsi="Times New Roman" w:cs="Times New Roman"/>
          <w:sz w:val="28"/>
          <w:szCs w:val="28"/>
        </w:rPr>
      </w:pPr>
      <w:r w:rsidRPr="00416BA8">
        <w:rPr>
          <w:rFonts w:ascii="Times New Roman" w:hAnsi="Times New Roman" w:cs="Times New Roman"/>
          <w:sz w:val="28"/>
          <w:szCs w:val="28"/>
        </w:rPr>
        <w:t xml:space="preserve">Stump, E. (1997) 'The Problem of Evil', </w:t>
      </w:r>
      <w:r w:rsidRPr="00416BA8">
        <w:rPr>
          <w:rFonts w:ascii="Times New Roman" w:hAnsi="Times New Roman" w:cs="Times New Roman"/>
          <w:i/>
          <w:iCs/>
          <w:sz w:val="28"/>
          <w:szCs w:val="28"/>
        </w:rPr>
        <w:t>Faith and Philosophy</w:t>
      </w:r>
      <w:r w:rsidRPr="00416BA8">
        <w:rPr>
          <w:rFonts w:ascii="Times New Roman" w:hAnsi="Times New Roman" w:cs="Times New Roman"/>
          <w:sz w:val="28"/>
          <w:szCs w:val="28"/>
        </w:rPr>
        <w:t>, 14(4), pp. 392-423.</w:t>
      </w:r>
    </w:p>
    <w:p w14:paraId="49C15D3C" w14:textId="77777777" w:rsidR="001D2A6A" w:rsidRPr="00416BA8" w:rsidRDefault="00B10EF5">
      <w:pPr>
        <w:spacing w:after="120" w:line="360" w:lineRule="auto"/>
        <w:rPr>
          <w:rFonts w:ascii="Times New Roman" w:hAnsi="Times New Roman" w:cs="Times New Roman"/>
          <w:sz w:val="28"/>
          <w:szCs w:val="28"/>
        </w:rPr>
      </w:pPr>
      <w:r w:rsidRPr="00416BA8">
        <w:rPr>
          <w:rFonts w:ascii="Times New Roman" w:hAnsi="Times New Roman" w:cs="Times New Roman"/>
          <w:sz w:val="28"/>
          <w:szCs w:val="28"/>
        </w:rPr>
        <w:t>Eleonore Stump is a well-known American philosopher who specialises in medieval philosophy and philosophy of religion. She wrote this article in 1997 when she was working at Saint Louis University. This is a peer reviewed journal article published in Faith and Philosophy, which is an important academic journal that looks at religious and philosophical questions. The article discusses one of the biggest challenges to religious belief, which is the problem of evil.</w:t>
      </w:r>
    </w:p>
    <w:p w14:paraId="1A22B3F8" w14:textId="46451C9B" w:rsidR="001D2A6A" w:rsidRPr="00416BA8" w:rsidRDefault="00B10EF5">
      <w:pPr>
        <w:spacing w:after="120" w:line="360" w:lineRule="auto"/>
        <w:rPr>
          <w:rFonts w:ascii="Times New Roman" w:hAnsi="Times New Roman" w:cs="Times New Roman"/>
          <w:sz w:val="28"/>
          <w:szCs w:val="28"/>
        </w:rPr>
      </w:pPr>
      <w:r w:rsidRPr="00416BA8">
        <w:rPr>
          <w:rFonts w:ascii="Times New Roman" w:hAnsi="Times New Roman" w:cs="Times New Roman"/>
          <w:sz w:val="28"/>
          <w:szCs w:val="28"/>
        </w:rPr>
        <w:t xml:space="preserve">The main argument that Stump makes is that the traditional problem of evil can be answered by looking more carefully at the relationship between God and human suffering. She argues that suffering might </w:t>
      </w:r>
      <w:r w:rsidR="00416BA8" w:rsidRPr="00416BA8">
        <w:rPr>
          <w:rFonts w:ascii="Times New Roman" w:hAnsi="Times New Roman" w:cs="Times New Roman"/>
          <w:sz w:val="28"/>
          <w:szCs w:val="28"/>
        </w:rPr>
        <w:t>serve</w:t>
      </w:r>
      <w:r w:rsidRPr="00416BA8">
        <w:rPr>
          <w:rFonts w:ascii="Times New Roman" w:hAnsi="Times New Roman" w:cs="Times New Roman"/>
          <w:sz w:val="28"/>
          <w:szCs w:val="28"/>
        </w:rPr>
        <w:t xml:space="preserve"> a good purpose in bringing people closer to God, even though this seems strange at first. Stump suggests that God allows suffering because it can help people grow spiritually and develop their character. She uses examples from Christian theology and philosophy to support her argument, particularly drawing on the ideas of Thomas Aquinas, a medieval philosopher. Stump's theoretical perspective comes from what is called Thomistic philosophy, which means she bases her arguments on the work of Aquinas and tries</w:t>
      </w:r>
      <w:r w:rsidRPr="00416BA8">
        <w:rPr>
          <w:rFonts w:ascii="Times New Roman" w:hAnsi="Times New Roman" w:cs="Times New Roman"/>
          <w:sz w:val="28"/>
          <w:szCs w:val="28"/>
        </w:rPr>
        <w:t xml:space="preserve"> to show how his ideas can help solve modern philosophical problems.</w:t>
      </w:r>
    </w:p>
    <w:p w14:paraId="405EFD85" w14:textId="77777777" w:rsidR="001D2A6A" w:rsidRPr="00416BA8" w:rsidRDefault="00B10EF5">
      <w:pPr>
        <w:spacing w:after="120" w:line="360" w:lineRule="auto"/>
        <w:rPr>
          <w:rFonts w:ascii="Times New Roman" w:hAnsi="Times New Roman" w:cs="Times New Roman"/>
          <w:sz w:val="28"/>
          <w:szCs w:val="28"/>
        </w:rPr>
      </w:pPr>
      <w:r w:rsidRPr="00416BA8">
        <w:rPr>
          <w:rFonts w:ascii="Times New Roman" w:hAnsi="Times New Roman" w:cs="Times New Roman"/>
          <w:sz w:val="28"/>
          <w:szCs w:val="28"/>
        </w:rPr>
        <w:t xml:space="preserve">The article is based on both philosophical reasoning and religious texts, particularly the Bible and the writings of Aquinas. Stump also engages with other modern philosophers who have written about the problem of evil, showing where she agrees and disagrees with them. The article was written in the late </w:t>
      </w:r>
      <w:r w:rsidRPr="00416BA8">
        <w:rPr>
          <w:rFonts w:ascii="Times New Roman" w:hAnsi="Times New Roman" w:cs="Times New Roman"/>
          <w:sz w:val="28"/>
          <w:szCs w:val="28"/>
        </w:rPr>
        <w:lastRenderedPageBreak/>
        <w:t>1990s, at a time when there was lots of debate in philosophy about whether religious belief could be rational given all the suffering in the world. During this period, many philosophers were trying to defend religious belief against criticisms, and Stump's article fits into this wider conversation.</w:t>
      </w:r>
    </w:p>
    <w:p w14:paraId="1730BBA6" w14:textId="77777777" w:rsidR="001D2A6A" w:rsidRPr="00416BA8" w:rsidRDefault="00B10EF5">
      <w:pPr>
        <w:spacing w:after="120" w:line="360" w:lineRule="auto"/>
        <w:rPr>
          <w:rFonts w:ascii="Times New Roman" w:hAnsi="Times New Roman" w:cs="Times New Roman"/>
          <w:sz w:val="28"/>
          <w:szCs w:val="28"/>
        </w:rPr>
      </w:pPr>
      <w:r w:rsidRPr="00416BA8">
        <w:rPr>
          <w:rFonts w:ascii="Times New Roman" w:hAnsi="Times New Roman" w:cs="Times New Roman"/>
          <w:sz w:val="28"/>
          <w:szCs w:val="28"/>
        </w:rPr>
        <w:t>One strength of Stump's argument is that she takes suffering seriously and does not try to minimise how bad it is. She also provides detailed philosophical reasoning rather than just asserting that God has mysterious reasons for allowing evil. Her use of Aquinas gives her argument historical depth and shows that these questions have been debated for centuries. However, there are also some weaknesses. Some people might find her argument unconvincing because it requires accepting certain religious beliefs fir</w:t>
      </w:r>
      <w:r w:rsidRPr="00416BA8">
        <w:rPr>
          <w:rFonts w:ascii="Times New Roman" w:hAnsi="Times New Roman" w:cs="Times New Roman"/>
          <w:sz w:val="28"/>
          <w:szCs w:val="28"/>
        </w:rPr>
        <w:t>st, such as the existence of God and the afterlife. Critics might say that her explanation does not really solve the problem because it still seems unfair that some people suffer much more than others. Additionally, her focus on spiritual growth might not provide comfort to people experiencing terrible suffering right now.</w:t>
      </w:r>
    </w:p>
    <w:p w14:paraId="439B8B19" w14:textId="77777777" w:rsidR="001D2A6A" w:rsidRPr="00416BA8" w:rsidRDefault="00B10EF5">
      <w:pPr>
        <w:spacing w:after="240" w:line="360" w:lineRule="auto"/>
        <w:rPr>
          <w:rFonts w:ascii="Times New Roman" w:hAnsi="Times New Roman" w:cs="Times New Roman"/>
          <w:sz w:val="28"/>
          <w:szCs w:val="28"/>
        </w:rPr>
      </w:pPr>
      <w:r w:rsidRPr="00416BA8">
        <w:rPr>
          <w:rFonts w:ascii="Times New Roman" w:hAnsi="Times New Roman" w:cs="Times New Roman"/>
          <w:sz w:val="28"/>
          <w:szCs w:val="28"/>
        </w:rPr>
        <w:t xml:space="preserve">When compared to other works on this topic, Stump's article is more philosophically detailed than some popular books about suffering, but it is also more sympathetic to religious answers than purely philosophical approaches like those of J.L. Mackie, who argued that the existence of evil proves there is no God. Stump's work supports other defences of religious belief, such as Alvin Plantinga's free will defence, but she goes further by suggesting that suffering itself can be valuable rather than just being </w:t>
      </w:r>
      <w:r w:rsidRPr="00416BA8">
        <w:rPr>
          <w:rFonts w:ascii="Times New Roman" w:hAnsi="Times New Roman" w:cs="Times New Roman"/>
          <w:sz w:val="28"/>
          <w:szCs w:val="28"/>
        </w:rPr>
        <w:t>an unfortunate side effect of free will.</w:t>
      </w:r>
    </w:p>
    <w:p w14:paraId="413415F9" w14:textId="77777777" w:rsidR="001D2A6A" w:rsidRPr="00416BA8" w:rsidRDefault="00B10EF5">
      <w:pPr>
        <w:pStyle w:val="Heading1"/>
        <w:rPr>
          <w:rFonts w:ascii="Times New Roman" w:hAnsi="Times New Roman" w:cs="Times New Roman"/>
        </w:rPr>
      </w:pPr>
      <w:r w:rsidRPr="00416BA8">
        <w:rPr>
          <w:rFonts w:ascii="Times New Roman" w:hAnsi="Times New Roman" w:cs="Times New Roman"/>
        </w:rPr>
        <w:t>Source 2: Book Chapter</w:t>
      </w:r>
    </w:p>
    <w:p w14:paraId="063BCDC6" w14:textId="77777777" w:rsidR="001D2A6A" w:rsidRPr="00416BA8" w:rsidRDefault="00B10EF5">
      <w:pPr>
        <w:spacing w:after="120"/>
        <w:rPr>
          <w:rFonts w:ascii="Times New Roman" w:hAnsi="Times New Roman" w:cs="Times New Roman"/>
          <w:sz w:val="28"/>
          <w:szCs w:val="28"/>
        </w:rPr>
      </w:pPr>
      <w:r w:rsidRPr="00416BA8">
        <w:rPr>
          <w:rFonts w:ascii="Times New Roman" w:hAnsi="Times New Roman" w:cs="Times New Roman"/>
          <w:sz w:val="28"/>
          <w:szCs w:val="28"/>
        </w:rPr>
        <w:t xml:space="preserve">Adams, M.M. (1999) </w:t>
      </w:r>
      <w:r w:rsidRPr="00416BA8">
        <w:rPr>
          <w:rFonts w:ascii="Times New Roman" w:hAnsi="Times New Roman" w:cs="Times New Roman"/>
          <w:i/>
          <w:iCs/>
          <w:sz w:val="28"/>
          <w:szCs w:val="28"/>
        </w:rPr>
        <w:t>Horrendous Evils and the Goodness of God</w:t>
      </w:r>
      <w:r w:rsidRPr="00416BA8">
        <w:rPr>
          <w:rFonts w:ascii="Times New Roman" w:hAnsi="Times New Roman" w:cs="Times New Roman"/>
          <w:sz w:val="28"/>
          <w:szCs w:val="28"/>
        </w:rPr>
        <w:t>. Ithaca: Cornell University Press, pp. 26-28.</w:t>
      </w:r>
    </w:p>
    <w:p w14:paraId="3F51D004" w14:textId="77777777" w:rsidR="001D2A6A" w:rsidRPr="00416BA8" w:rsidRDefault="00B10EF5">
      <w:pPr>
        <w:spacing w:after="120" w:line="360" w:lineRule="auto"/>
        <w:rPr>
          <w:rFonts w:ascii="Times New Roman" w:hAnsi="Times New Roman" w:cs="Times New Roman"/>
          <w:sz w:val="28"/>
          <w:szCs w:val="28"/>
        </w:rPr>
      </w:pPr>
      <w:r w:rsidRPr="00416BA8">
        <w:rPr>
          <w:rFonts w:ascii="Times New Roman" w:hAnsi="Times New Roman" w:cs="Times New Roman"/>
          <w:sz w:val="28"/>
          <w:szCs w:val="28"/>
        </w:rPr>
        <w:t xml:space="preserve">Marilyn McCord Adams was an American philosopher and Episcopal priest who wrote extensively about medieval philosophy and the problem of evil. She </w:t>
      </w:r>
      <w:r w:rsidRPr="00416BA8">
        <w:rPr>
          <w:rFonts w:ascii="Times New Roman" w:hAnsi="Times New Roman" w:cs="Times New Roman"/>
          <w:sz w:val="28"/>
          <w:szCs w:val="28"/>
        </w:rPr>
        <w:lastRenderedPageBreak/>
        <w:t>wrote this book in 1999 whilst she was Professor of Philosophy at Yale University. This is an academic monograph, which means it is a detailed scholarly book focusing on one specific topic, published by Cornell University Press, a respected academic publisher. The book examines what Adams calls 'horrendous evils' - terrible forms of suffering that seem to ruin a person's life completely, such as severe abuse, torture, or devastating illness.</w:t>
      </w:r>
    </w:p>
    <w:p w14:paraId="40A5EDF0" w14:textId="77777777" w:rsidR="001D2A6A" w:rsidRPr="00416BA8" w:rsidRDefault="00B10EF5">
      <w:pPr>
        <w:spacing w:after="120" w:line="360" w:lineRule="auto"/>
        <w:rPr>
          <w:rFonts w:ascii="Times New Roman" w:hAnsi="Times New Roman" w:cs="Times New Roman"/>
          <w:sz w:val="28"/>
          <w:szCs w:val="28"/>
        </w:rPr>
      </w:pPr>
      <w:r w:rsidRPr="00416BA8">
        <w:rPr>
          <w:rFonts w:ascii="Times New Roman" w:hAnsi="Times New Roman" w:cs="Times New Roman"/>
          <w:sz w:val="28"/>
          <w:szCs w:val="28"/>
        </w:rPr>
        <w:t>Adams' main argument is that traditional philosophical discussions about evil have not paid enough attention to the very worst kinds of suffering. She argues that even if we can explain why God might allow some suffering, horrendous evils are different because they seem so terrible that they cannot be justified or balanced out by any good that might come from them. However, Adams does not give up on religious belief. Instead, she suggests that God can defeat horrendous evils by incorporating them into a per</w:t>
      </w:r>
      <w:r w:rsidRPr="00416BA8">
        <w:rPr>
          <w:rFonts w:ascii="Times New Roman" w:hAnsi="Times New Roman" w:cs="Times New Roman"/>
          <w:sz w:val="28"/>
          <w:szCs w:val="28"/>
        </w:rPr>
        <w:t xml:space="preserve">son's relationship with God in a way that gives the suffering positive meaning. She draws particularly on Christian ideas about Jesus Christ's suffering, arguing that God does not stand apart from human suffering but </w:t>
      </w:r>
      <w:proofErr w:type="gramStart"/>
      <w:r w:rsidRPr="00416BA8">
        <w:rPr>
          <w:rFonts w:ascii="Times New Roman" w:hAnsi="Times New Roman" w:cs="Times New Roman"/>
          <w:sz w:val="28"/>
          <w:szCs w:val="28"/>
        </w:rPr>
        <w:t>enters into</w:t>
      </w:r>
      <w:proofErr w:type="gramEnd"/>
      <w:r w:rsidRPr="00416BA8">
        <w:rPr>
          <w:rFonts w:ascii="Times New Roman" w:hAnsi="Times New Roman" w:cs="Times New Roman"/>
          <w:sz w:val="28"/>
          <w:szCs w:val="28"/>
        </w:rPr>
        <w:t xml:space="preserve"> it directly.</w:t>
      </w:r>
    </w:p>
    <w:p w14:paraId="38A5EAC7" w14:textId="77777777" w:rsidR="001D2A6A" w:rsidRPr="00416BA8" w:rsidRDefault="00B10EF5">
      <w:pPr>
        <w:spacing w:after="120" w:line="360" w:lineRule="auto"/>
        <w:rPr>
          <w:rFonts w:ascii="Times New Roman" w:hAnsi="Times New Roman" w:cs="Times New Roman"/>
          <w:sz w:val="28"/>
          <w:szCs w:val="28"/>
        </w:rPr>
      </w:pPr>
      <w:r w:rsidRPr="00416BA8">
        <w:rPr>
          <w:rFonts w:ascii="Times New Roman" w:hAnsi="Times New Roman" w:cs="Times New Roman"/>
          <w:sz w:val="28"/>
          <w:szCs w:val="28"/>
        </w:rPr>
        <w:t>Adams takes a distinctive theoretical perspective that combines philosophy with Christian theology. Unlike some philosophers who try to solve the problem of evil using only logical arguments, Adams believes we need to look at specific religious ideas about God's nature and God's relationship with humanity. Her approach is therefore more theological than purely philosophical. The book is based on careful analysis of philosophical arguments about evil, engagement with the Bible and Christian tradition, and co</w:t>
      </w:r>
      <w:r w:rsidRPr="00416BA8">
        <w:rPr>
          <w:rFonts w:ascii="Times New Roman" w:hAnsi="Times New Roman" w:cs="Times New Roman"/>
          <w:sz w:val="28"/>
          <w:szCs w:val="28"/>
        </w:rPr>
        <w:t>nsideration of real examples of terrible suffering. Adams wrote this book in the late 1990s, a time when philosophers were increasingly recognising that traditional philosophical answers to the problem of evil might not be adequate for dealing with the very worst forms of suffering.</w:t>
      </w:r>
    </w:p>
    <w:p w14:paraId="502C9EEC" w14:textId="77777777" w:rsidR="001D2A6A" w:rsidRPr="00416BA8" w:rsidRDefault="00B10EF5">
      <w:pPr>
        <w:spacing w:after="120" w:line="360" w:lineRule="auto"/>
        <w:rPr>
          <w:rFonts w:ascii="Times New Roman" w:hAnsi="Times New Roman" w:cs="Times New Roman"/>
          <w:sz w:val="28"/>
          <w:szCs w:val="28"/>
        </w:rPr>
      </w:pPr>
      <w:r w:rsidRPr="00416BA8">
        <w:rPr>
          <w:rFonts w:ascii="Times New Roman" w:hAnsi="Times New Roman" w:cs="Times New Roman"/>
          <w:sz w:val="28"/>
          <w:szCs w:val="28"/>
        </w:rPr>
        <w:t xml:space="preserve">The strengths of Adams' approach include her willingness to confront the very worst kinds of suffering rather than focusing only on more moderate examples. She also brings together philosophy and theology in a way that might be more satisfying for religious believers than purely abstract philosophical arguments. Her focus on God's participation in human suffering through Christ offers a distinctive response to the problem. However, there are also weaknesses. Critics might argue that her solution only works </w:t>
      </w:r>
      <w:r w:rsidRPr="00416BA8">
        <w:rPr>
          <w:rFonts w:ascii="Times New Roman" w:hAnsi="Times New Roman" w:cs="Times New Roman"/>
          <w:sz w:val="28"/>
          <w:szCs w:val="28"/>
        </w:rPr>
        <w:t>for Christians and does not help people of other faiths or no faith at all. Some philosophers might think she gives up too quickly on finding logical solutions and relies too heavily on specifically Christian ideas. Additionally, some people experiencing horrendous suffering might find her arguments too abstract and not helpful in their actual situation.</w:t>
      </w:r>
    </w:p>
    <w:p w14:paraId="5AD99A46" w14:textId="77777777" w:rsidR="001D2A6A" w:rsidRPr="00416BA8" w:rsidRDefault="00B10EF5">
      <w:pPr>
        <w:spacing w:after="120" w:line="360" w:lineRule="auto"/>
        <w:rPr>
          <w:rFonts w:ascii="Times New Roman" w:hAnsi="Times New Roman" w:cs="Times New Roman"/>
          <w:sz w:val="28"/>
          <w:szCs w:val="28"/>
        </w:rPr>
      </w:pPr>
      <w:r w:rsidRPr="00416BA8">
        <w:rPr>
          <w:rFonts w:ascii="Times New Roman" w:hAnsi="Times New Roman" w:cs="Times New Roman"/>
          <w:sz w:val="28"/>
          <w:szCs w:val="28"/>
        </w:rPr>
        <w:t>Compared to other works on evil, Adams' book is more focused on the very worst cases of suffering, whereas writers like John Hick tend to discuss suffering more generally. Her approach is also more explicitly theological than philosophers like William Rowe, who examines the problem of evil from a more neutral philosophical standpoint. Adams' work supports and extends arguments made by other Christian philosophers such as Stump, but she is more willing to acknowledge that some suffering cannot be explained i</w:t>
      </w:r>
      <w:r w:rsidRPr="00416BA8">
        <w:rPr>
          <w:rFonts w:ascii="Times New Roman" w:hAnsi="Times New Roman" w:cs="Times New Roman"/>
          <w:sz w:val="28"/>
          <w:szCs w:val="28"/>
        </w:rPr>
        <w:t>n traditional ways and requires a different kind of response based on God's solidarity with those who suffer.</w:t>
      </w:r>
    </w:p>
    <w:p w14:paraId="690067C3" w14:textId="77777777" w:rsidR="001D2A6A" w:rsidRPr="00416BA8" w:rsidRDefault="00B10EF5">
      <w:pPr>
        <w:pStyle w:val="Heading1"/>
        <w:spacing w:before="360"/>
        <w:rPr>
          <w:rFonts w:ascii="Times New Roman" w:hAnsi="Times New Roman" w:cs="Times New Roman"/>
        </w:rPr>
      </w:pPr>
      <w:r w:rsidRPr="00416BA8">
        <w:rPr>
          <w:rFonts w:ascii="Times New Roman" w:hAnsi="Times New Roman" w:cs="Times New Roman"/>
        </w:rPr>
        <w:t>References</w:t>
      </w:r>
    </w:p>
    <w:p w14:paraId="4F99991A" w14:textId="77777777" w:rsidR="001D2A6A" w:rsidRPr="00416BA8" w:rsidRDefault="00B10EF5">
      <w:pPr>
        <w:spacing w:after="120" w:line="360" w:lineRule="auto"/>
        <w:rPr>
          <w:rFonts w:ascii="Times New Roman" w:hAnsi="Times New Roman" w:cs="Times New Roman"/>
          <w:sz w:val="28"/>
          <w:szCs w:val="28"/>
        </w:rPr>
      </w:pPr>
      <w:r w:rsidRPr="00416BA8">
        <w:rPr>
          <w:rFonts w:ascii="Times New Roman" w:hAnsi="Times New Roman" w:cs="Times New Roman"/>
          <w:sz w:val="28"/>
          <w:szCs w:val="28"/>
        </w:rPr>
        <w:t xml:space="preserve">Adams, M.M. (1999) </w:t>
      </w:r>
      <w:r w:rsidRPr="00416BA8">
        <w:rPr>
          <w:rFonts w:ascii="Times New Roman" w:hAnsi="Times New Roman" w:cs="Times New Roman"/>
          <w:i/>
          <w:iCs/>
          <w:sz w:val="28"/>
          <w:szCs w:val="28"/>
        </w:rPr>
        <w:t>Horrendous Evils and the Goodness of God</w:t>
      </w:r>
      <w:r w:rsidRPr="00416BA8">
        <w:rPr>
          <w:rFonts w:ascii="Times New Roman" w:hAnsi="Times New Roman" w:cs="Times New Roman"/>
          <w:sz w:val="28"/>
          <w:szCs w:val="28"/>
        </w:rPr>
        <w:t>. Ithaca: Cornell University Press.</w:t>
      </w:r>
    </w:p>
    <w:p w14:paraId="52935E8C" w14:textId="77777777" w:rsidR="001D2A6A" w:rsidRDefault="00B10EF5">
      <w:pPr>
        <w:spacing w:line="360" w:lineRule="auto"/>
      </w:pPr>
      <w:r w:rsidRPr="00416BA8">
        <w:rPr>
          <w:rFonts w:ascii="Times New Roman" w:hAnsi="Times New Roman" w:cs="Times New Roman"/>
          <w:sz w:val="28"/>
          <w:szCs w:val="28"/>
        </w:rPr>
        <w:t xml:space="preserve">Stump, E. (1997) 'The Problem of Evil', </w:t>
      </w:r>
      <w:r w:rsidRPr="00416BA8">
        <w:rPr>
          <w:rFonts w:ascii="Times New Roman" w:hAnsi="Times New Roman" w:cs="Times New Roman"/>
          <w:i/>
          <w:iCs/>
          <w:sz w:val="28"/>
          <w:szCs w:val="28"/>
        </w:rPr>
        <w:t>Faith and Philosophy</w:t>
      </w:r>
      <w:r w:rsidRPr="00416BA8">
        <w:rPr>
          <w:rFonts w:ascii="Times New Roman" w:hAnsi="Times New Roman" w:cs="Times New Roman"/>
          <w:sz w:val="28"/>
          <w:szCs w:val="28"/>
        </w:rPr>
        <w:t>, 14(4), pp. 392-</w:t>
      </w:r>
      <w:r>
        <w:t>423.</w:t>
      </w:r>
    </w:p>
    <w:sectPr w:rsidR="001D2A6A">
      <w:pgSz w:w="11906" w:h="16838"/>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2459D8C" w14:textId="77777777" w:rsidR="00B10EF5" w:rsidRDefault="00B10EF5" w:rsidP="00B10EF5">
      <w:r>
        <w:separator/>
      </w:r>
    </w:p>
  </w:endnote>
  <w:endnote w:type="continuationSeparator" w:id="0">
    <w:p w14:paraId="391C7126" w14:textId="77777777" w:rsidR="00B10EF5" w:rsidRDefault="00B10EF5" w:rsidP="00B10EF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FC56358" w14:textId="77777777" w:rsidR="00B10EF5" w:rsidRDefault="00B10EF5" w:rsidP="00B10EF5">
      <w:r>
        <w:separator/>
      </w:r>
    </w:p>
  </w:footnote>
  <w:footnote w:type="continuationSeparator" w:id="0">
    <w:p w14:paraId="21F9B953" w14:textId="77777777" w:rsidR="00B10EF5" w:rsidRDefault="00B10EF5" w:rsidP="00B10EF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1930881"/>
    <w:multiLevelType w:val="hybridMultilevel"/>
    <w:tmpl w:val="DEA27F04"/>
    <w:lvl w:ilvl="0" w:tplc="5A6A1910">
      <w:start w:val="1"/>
      <w:numFmt w:val="bullet"/>
      <w:lvlText w:val="●"/>
      <w:lvlJc w:val="left"/>
      <w:pPr>
        <w:ind w:left="720" w:hanging="360"/>
      </w:pPr>
    </w:lvl>
    <w:lvl w:ilvl="1" w:tplc="D4AE9920">
      <w:start w:val="1"/>
      <w:numFmt w:val="bullet"/>
      <w:lvlText w:val="○"/>
      <w:lvlJc w:val="left"/>
      <w:pPr>
        <w:ind w:left="1440" w:hanging="360"/>
      </w:pPr>
    </w:lvl>
    <w:lvl w:ilvl="2" w:tplc="E75659F4">
      <w:start w:val="1"/>
      <w:numFmt w:val="bullet"/>
      <w:lvlText w:val="■"/>
      <w:lvlJc w:val="left"/>
      <w:pPr>
        <w:ind w:left="2160" w:hanging="360"/>
      </w:pPr>
    </w:lvl>
    <w:lvl w:ilvl="3" w:tplc="37ECC088">
      <w:start w:val="1"/>
      <w:numFmt w:val="bullet"/>
      <w:lvlText w:val="●"/>
      <w:lvlJc w:val="left"/>
      <w:pPr>
        <w:ind w:left="2880" w:hanging="360"/>
      </w:pPr>
    </w:lvl>
    <w:lvl w:ilvl="4" w:tplc="972A95DE">
      <w:start w:val="1"/>
      <w:numFmt w:val="bullet"/>
      <w:lvlText w:val="○"/>
      <w:lvlJc w:val="left"/>
      <w:pPr>
        <w:ind w:left="3600" w:hanging="360"/>
      </w:pPr>
    </w:lvl>
    <w:lvl w:ilvl="5" w:tplc="CE52DFDE">
      <w:start w:val="1"/>
      <w:numFmt w:val="bullet"/>
      <w:lvlText w:val="■"/>
      <w:lvlJc w:val="left"/>
      <w:pPr>
        <w:ind w:left="4320" w:hanging="360"/>
      </w:pPr>
    </w:lvl>
    <w:lvl w:ilvl="6" w:tplc="FBA8E6AE">
      <w:start w:val="1"/>
      <w:numFmt w:val="bullet"/>
      <w:lvlText w:val="●"/>
      <w:lvlJc w:val="left"/>
      <w:pPr>
        <w:ind w:left="5040" w:hanging="360"/>
      </w:pPr>
    </w:lvl>
    <w:lvl w:ilvl="7" w:tplc="62FCB9FC">
      <w:start w:val="1"/>
      <w:numFmt w:val="bullet"/>
      <w:lvlText w:val="●"/>
      <w:lvlJc w:val="left"/>
      <w:pPr>
        <w:ind w:left="5760" w:hanging="360"/>
      </w:pPr>
    </w:lvl>
    <w:lvl w:ilvl="8" w:tplc="ADB8F220">
      <w:start w:val="1"/>
      <w:numFmt w:val="bullet"/>
      <w:lvlText w:val="●"/>
      <w:lvlJc w:val="left"/>
      <w:pPr>
        <w:ind w:left="6480" w:hanging="360"/>
      </w:pPr>
    </w:lvl>
  </w:abstractNum>
  <w:num w:numId="1" w16cid:durableId="601913312">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displayBackgroundShap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D2A6A"/>
    <w:rsid w:val="001D2A6A"/>
    <w:rsid w:val="00416BA8"/>
    <w:rsid w:val="00B10EF5"/>
    <w:rsid w:val="00F56A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33E7E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spacing w:before="240" w:after="120"/>
      <w:outlineLvl w:val="0"/>
    </w:pPr>
    <w:rPr>
      <w:b/>
      <w:bCs/>
      <w:color w:val="000000"/>
      <w:sz w:val="28"/>
      <w:szCs w:val="28"/>
    </w:rPr>
  </w:style>
  <w:style w:type="paragraph" w:styleId="Heading2">
    <w:name w:val="heading 2"/>
    <w:uiPriority w:val="9"/>
    <w:semiHidden/>
    <w:unhideWhenUsed/>
    <w:qFormat/>
    <w:pPr>
      <w:outlineLvl w:val="1"/>
    </w:pPr>
    <w:rPr>
      <w:color w:val="2E74B5"/>
      <w:sz w:val="26"/>
      <w:szCs w:val="26"/>
    </w:rPr>
  </w:style>
  <w:style w:type="paragraph" w:styleId="Heading3">
    <w:name w:val="heading 3"/>
    <w:uiPriority w:val="9"/>
    <w:semiHidden/>
    <w:unhideWhenUsed/>
    <w:qFormat/>
    <w:pPr>
      <w:outlineLvl w:val="2"/>
    </w:pPr>
    <w:rPr>
      <w:color w:val="1F4D78"/>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pPr>
      <w:spacing w:after="240"/>
      <w:jc w:val="center"/>
    </w:pPr>
    <w:rPr>
      <w:b/>
      <w:bCs/>
      <w:color w:val="000000"/>
      <w:sz w:val="32"/>
      <w:szCs w:val="32"/>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paragraph" w:styleId="Header">
    <w:name w:val="header"/>
    <w:basedOn w:val="Normal"/>
    <w:link w:val="HeaderChar"/>
    <w:uiPriority w:val="99"/>
    <w:unhideWhenUsed/>
    <w:rsid w:val="00B10EF5"/>
    <w:pPr>
      <w:tabs>
        <w:tab w:val="center" w:pos="4513"/>
        <w:tab w:val="right" w:pos="9026"/>
      </w:tabs>
    </w:pPr>
  </w:style>
  <w:style w:type="character" w:customStyle="1" w:styleId="HeaderChar">
    <w:name w:val="Header Char"/>
    <w:basedOn w:val="DefaultParagraphFont"/>
    <w:link w:val="Header"/>
    <w:uiPriority w:val="99"/>
    <w:rsid w:val="00B10EF5"/>
  </w:style>
  <w:style w:type="paragraph" w:styleId="Footer">
    <w:name w:val="footer"/>
    <w:basedOn w:val="Normal"/>
    <w:link w:val="FooterChar"/>
    <w:uiPriority w:val="99"/>
    <w:unhideWhenUsed/>
    <w:rsid w:val="00B10EF5"/>
    <w:pPr>
      <w:tabs>
        <w:tab w:val="center" w:pos="4513"/>
        <w:tab w:val="right" w:pos="9026"/>
      </w:tabs>
    </w:pPr>
  </w:style>
  <w:style w:type="character" w:customStyle="1" w:styleId="FooterChar">
    <w:name w:val="Footer Char"/>
    <w:basedOn w:val="DefaultParagraphFont"/>
    <w:link w:val="Footer"/>
    <w:uiPriority w:val="99"/>
    <w:rsid w:val="00B10EF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1152</Words>
  <Characters>6247</Characters>
  <Application>Microsoft Office Word</Application>
  <DocSecurity>0</DocSecurity>
  <Lines>100</Lines>
  <Paragraphs>23</Paragraphs>
  <ScaleCrop>false</ScaleCrop>
  <Company/>
  <LinksUpToDate>false</LinksUpToDate>
  <CharactersWithSpaces>7376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2026-01-03T15:34:00Z</dcterms:created>
  <dcterms:modified xsi:type="dcterms:W3CDTF">2026-01-03T15:34:00Z</dcterms:modified>
</cp:coreProperties>
</file>