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DBFA1" w14:textId="39C08EFE" w:rsidR="00D072F2" w:rsidRPr="004B36C5" w:rsidRDefault="00F6345D">
      <w:pPr>
        <w:rPr>
          <w:color w:val="000000" w:themeColor="text1"/>
          <w:sz w:val="22"/>
        </w:rPr>
      </w:pPr>
      <w:r w:rsidRPr="004B36C5">
        <w:rPr>
          <w:color w:val="000000" w:themeColor="text1"/>
          <w:sz w:val="22"/>
        </w:rPr>
        <w:t xml:space="preserve">                                        Profesional Career Development     </w:t>
      </w:r>
    </w:p>
    <w:p w14:paraId="2B3A8090" w14:textId="32A1370D" w:rsidR="00F6345D" w:rsidRPr="004B36C5" w:rsidRDefault="00F6345D">
      <w:pPr>
        <w:rPr>
          <w:color w:val="000000" w:themeColor="text1"/>
          <w:sz w:val="22"/>
        </w:rPr>
      </w:pPr>
      <w:r w:rsidRPr="004B36C5">
        <w:rPr>
          <w:color w:val="000000" w:themeColor="text1"/>
          <w:sz w:val="22"/>
        </w:rPr>
        <w:t xml:space="preserve">                       </w:t>
      </w:r>
      <w:r w:rsidR="00194934" w:rsidRPr="004B36C5">
        <w:rPr>
          <w:color w:val="000000" w:themeColor="text1"/>
          <w:sz w:val="22"/>
        </w:rPr>
        <w:t xml:space="preserve">                </w:t>
      </w:r>
      <w:r w:rsidRPr="004B36C5">
        <w:rPr>
          <w:color w:val="000000" w:themeColor="text1"/>
          <w:sz w:val="22"/>
        </w:rPr>
        <w:t xml:space="preserve">      BMSW4005_</w:t>
      </w:r>
      <w:r w:rsidR="00194934" w:rsidRPr="004B36C5">
        <w:rPr>
          <w:color w:val="000000" w:themeColor="text1"/>
          <w:sz w:val="22"/>
        </w:rPr>
        <w:t>BIRM</w:t>
      </w:r>
    </w:p>
    <w:p w14:paraId="6DC9B43A" w14:textId="4A5D0327" w:rsidR="00194934" w:rsidRPr="004B36C5" w:rsidRDefault="00194934">
      <w:pPr>
        <w:rPr>
          <w:color w:val="000000" w:themeColor="text1"/>
          <w:sz w:val="22"/>
        </w:rPr>
      </w:pPr>
      <w:r w:rsidRPr="004B36C5">
        <w:rPr>
          <w:color w:val="000000" w:themeColor="text1"/>
          <w:sz w:val="22"/>
        </w:rPr>
        <w:t xml:space="preserve">                                         Lecturer:Kingsley Omeihe</w:t>
      </w:r>
    </w:p>
    <w:p w14:paraId="6D4ECA34" w14:textId="5DAD0B82" w:rsidR="00194934" w:rsidRPr="004B36C5" w:rsidRDefault="00194934">
      <w:pPr>
        <w:rPr>
          <w:color w:val="000000" w:themeColor="text1"/>
          <w:sz w:val="22"/>
        </w:rPr>
      </w:pPr>
      <w:r w:rsidRPr="004B36C5">
        <w:rPr>
          <w:color w:val="000000" w:themeColor="text1"/>
          <w:sz w:val="22"/>
        </w:rPr>
        <w:t xml:space="preserve">                                    Student:Roxana Ionela Holtea :2129732</w:t>
      </w:r>
    </w:p>
    <w:p w14:paraId="529F7110" w14:textId="49C14FCC" w:rsidR="00194934" w:rsidRPr="004B36C5" w:rsidRDefault="00194934">
      <w:pPr>
        <w:rPr>
          <w:color w:val="000000" w:themeColor="text1"/>
          <w:sz w:val="22"/>
        </w:rPr>
      </w:pPr>
    </w:p>
    <w:p w14:paraId="181F2EE9" w14:textId="7F576666" w:rsidR="00194934" w:rsidRPr="004B36C5" w:rsidRDefault="00194934">
      <w:pPr>
        <w:rPr>
          <w:color w:val="000000" w:themeColor="text1"/>
          <w:sz w:val="22"/>
        </w:rPr>
      </w:pPr>
    </w:p>
    <w:p w14:paraId="57005B61" w14:textId="11D4F782" w:rsidR="00194934" w:rsidRPr="004B36C5" w:rsidRDefault="00194934">
      <w:pPr>
        <w:rPr>
          <w:color w:val="000000" w:themeColor="text1"/>
          <w:sz w:val="22"/>
        </w:rPr>
      </w:pPr>
      <w:r w:rsidRPr="004B36C5">
        <w:rPr>
          <w:color w:val="000000" w:themeColor="text1"/>
          <w:sz w:val="22"/>
        </w:rPr>
        <w:t>2.How can a business attract and retain employees in the decade ahead?</w:t>
      </w:r>
    </w:p>
    <w:p w14:paraId="3227F82A" w14:textId="4268371A" w:rsidR="002C1B04" w:rsidRPr="004B36C5" w:rsidRDefault="002C1B04">
      <w:pPr>
        <w:rPr>
          <w:color w:val="000000" w:themeColor="text1"/>
          <w:sz w:val="22"/>
        </w:rPr>
      </w:pPr>
    </w:p>
    <w:p w14:paraId="3316C41A" w14:textId="0373E3E8" w:rsidR="002C1B04" w:rsidRPr="004B36C5" w:rsidRDefault="002C1B04">
      <w:pPr>
        <w:rPr>
          <w:color w:val="000000" w:themeColor="text1"/>
          <w:sz w:val="22"/>
        </w:rPr>
      </w:pPr>
      <w:r w:rsidRPr="004B36C5">
        <w:rPr>
          <w:color w:val="000000" w:themeColor="text1"/>
          <w:sz w:val="22"/>
        </w:rPr>
        <w:t>Intr</w:t>
      </w:r>
      <w:r w:rsidR="00CA78CB" w:rsidRPr="004B36C5">
        <w:rPr>
          <w:color w:val="000000" w:themeColor="text1"/>
          <w:sz w:val="22"/>
        </w:rPr>
        <w:t>o</w:t>
      </w:r>
      <w:r w:rsidRPr="004B36C5">
        <w:rPr>
          <w:color w:val="000000" w:themeColor="text1"/>
          <w:sz w:val="22"/>
        </w:rPr>
        <w:t>duction</w:t>
      </w:r>
    </w:p>
    <w:p w14:paraId="3AB5C78E" w14:textId="4730473C" w:rsidR="002C1B04" w:rsidRPr="004B36C5" w:rsidRDefault="002C1B04">
      <w:pPr>
        <w:rPr>
          <w:color w:val="000000" w:themeColor="text1"/>
          <w:sz w:val="22"/>
        </w:rPr>
      </w:pPr>
      <w:r w:rsidRPr="004B36C5">
        <w:rPr>
          <w:color w:val="000000" w:themeColor="text1"/>
          <w:sz w:val="22"/>
        </w:rPr>
        <w:t>Employee retention is defined as an organi</w:t>
      </w:r>
      <w:r w:rsidR="004B36C5">
        <w:rPr>
          <w:color w:val="000000" w:themeColor="text1"/>
          <w:sz w:val="22"/>
        </w:rPr>
        <w:t>s</w:t>
      </w:r>
      <w:r w:rsidRPr="004B36C5">
        <w:rPr>
          <w:color w:val="000000" w:themeColor="text1"/>
          <w:sz w:val="22"/>
        </w:rPr>
        <w:t>ation’s ability to keep their talent and reduce turnover</w:t>
      </w:r>
      <w:r w:rsidR="004B36C5">
        <w:rPr>
          <w:color w:val="000000" w:themeColor="text1"/>
          <w:sz w:val="22"/>
        </w:rPr>
        <w:t xml:space="preserve"> (Jone, 2020)</w:t>
      </w:r>
      <w:r w:rsidRPr="004B36C5">
        <w:rPr>
          <w:color w:val="000000" w:themeColor="text1"/>
          <w:sz w:val="22"/>
        </w:rPr>
        <w:t>. This metric is represented as the percentage of employees who decide to stay at their organization within a given time period.</w:t>
      </w:r>
      <w:r w:rsidR="00C21655" w:rsidRPr="004B36C5">
        <w:rPr>
          <w:color w:val="000000" w:themeColor="text1"/>
          <w:sz w:val="22"/>
        </w:rPr>
        <w:t xml:space="preserve"> </w:t>
      </w:r>
      <w:r w:rsidR="00C21655" w:rsidRPr="004B36C5">
        <w:rPr>
          <w:color w:val="000000" w:themeColor="text1"/>
          <w:sz w:val="22"/>
        </w:rPr>
        <w:t>It is obvious that an employer must provide employees with a compelling incentive to stay in order for them to safely commit to a company over the long run.</w:t>
      </w:r>
      <w:r w:rsidR="004B36C5">
        <w:rPr>
          <w:color w:val="000000" w:themeColor="text1"/>
          <w:sz w:val="22"/>
        </w:rPr>
        <w:t xml:space="preserve"> </w:t>
      </w:r>
      <w:r w:rsidRPr="004B36C5">
        <w:rPr>
          <w:color w:val="000000" w:themeColor="text1"/>
          <w:sz w:val="22"/>
        </w:rPr>
        <w:t>Even if staff retention could appear challenging to comprehend and navigate. There are methods that can be useful. Utilize these effective approaches to employee retention</w:t>
      </w:r>
    </w:p>
    <w:p w14:paraId="0B666065" w14:textId="71C7ABD1" w:rsidR="00C21655" w:rsidRPr="004B36C5" w:rsidRDefault="00C21655" w:rsidP="00C21655">
      <w:pPr>
        <w:rPr>
          <w:color w:val="000000" w:themeColor="text1"/>
          <w:sz w:val="22"/>
        </w:rPr>
      </w:pPr>
      <w:r w:rsidRPr="004B36C5">
        <w:rPr>
          <w:color w:val="000000" w:themeColor="text1"/>
          <w:sz w:val="22"/>
        </w:rPr>
        <w:t>Always</w:t>
      </w:r>
      <w:r w:rsidRPr="004B36C5">
        <w:rPr>
          <w:color w:val="000000" w:themeColor="text1"/>
          <w:sz w:val="22"/>
        </w:rPr>
        <w:t xml:space="preserve"> communicate</w:t>
      </w:r>
    </w:p>
    <w:p w14:paraId="1597F990" w14:textId="0967D91B" w:rsidR="00C21655" w:rsidRPr="004B36C5" w:rsidRDefault="00C21655" w:rsidP="00C21655">
      <w:pPr>
        <w:rPr>
          <w:color w:val="000000" w:themeColor="text1"/>
          <w:sz w:val="22"/>
        </w:rPr>
      </w:pPr>
      <w:r w:rsidRPr="004B36C5">
        <w:rPr>
          <w:color w:val="000000" w:themeColor="text1"/>
          <w:sz w:val="22"/>
        </w:rPr>
        <w:t>Employee retention is supported by effective communication. People are more likely to feel prepared for their employment and ask questions if they are unclear when there is clear communication about expectations and what is expected of them</w:t>
      </w:r>
      <w:r w:rsidR="004B36C5">
        <w:rPr>
          <w:color w:val="000000" w:themeColor="text1"/>
          <w:sz w:val="22"/>
        </w:rPr>
        <w:t xml:space="preserve"> (Williams and Scott, 2014). </w:t>
      </w:r>
    </w:p>
    <w:p w14:paraId="46289A46" w14:textId="2376AA3F" w:rsidR="003A460B" w:rsidRPr="004B36C5" w:rsidRDefault="003A460B" w:rsidP="004B36C5">
      <w:pPr>
        <w:pStyle w:val="NoSpacing"/>
      </w:pPr>
      <w:r w:rsidRPr="004B36C5">
        <w:t xml:space="preserve">Responsibility. Give your workers growth-oriented responsibilities to demonstrate your trust in them. Promote their acquisition of new talents. Give several possibilities for ongoing </w:t>
      </w:r>
      <w:r w:rsidRPr="004B36C5">
        <w:t>education. When possible, promote from within, and offer hefty raises when necessary.</w:t>
      </w:r>
    </w:p>
    <w:p w14:paraId="1A6DEB29" w14:textId="177D7833" w:rsidR="003A460B" w:rsidRPr="004B36C5" w:rsidRDefault="003A460B" w:rsidP="00C21655">
      <w:pPr>
        <w:rPr>
          <w:color w:val="000000" w:themeColor="text1"/>
          <w:sz w:val="22"/>
        </w:rPr>
      </w:pPr>
      <w:r w:rsidRPr="004B36C5">
        <w:rPr>
          <w:color w:val="000000" w:themeColor="text1"/>
          <w:sz w:val="22"/>
        </w:rPr>
        <w:t>Respect. The desire of workers is to feel respected and valued. People may quickly forget what you said, but they will always remember how you made them feel, as the adage goes.</w:t>
      </w:r>
      <w:r w:rsidR="00AF77F8">
        <w:rPr>
          <w:color w:val="000000" w:themeColor="text1"/>
          <w:sz w:val="22"/>
        </w:rPr>
        <w:t>(Bizjournals,2020)</w:t>
      </w:r>
    </w:p>
    <w:p w14:paraId="266B7936" w14:textId="01B56869" w:rsidR="00194934" w:rsidRPr="004B36C5" w:rsidRDefault="003A460B">
      <w:pPr>
        <w:rPr>
          <w:color w:val="000000" w:themeColor="text1"/>
        </w:rPr>
      </w:pPr>
      <w:r w:rsidRPr="004B36C5">
        <w:rPr>
          <w:color w:val="000000" w:themeColor="text1"/>
          <w:sz w:val="22"/>
        </w:rPr>
        <w:t xml:space="preserve">Relaxation Period Give </w:t>
      </w:r>
      <w:r w:rsidRPr="004B36C5">
        <w:rPr>
          <w:color w:val="000000" w:themeColor="text1"/>
          <w:sz w:val="22"/>
        </w:rPr>
        <w:t>employees</w:t>
      </w:r>
      <w:r w:rsidRPr="004B36C5">
        <w:rPr>
          <w:color w:val="000000" w:themeColor="text1"/>
          <w:sz w:val="22"/>
        </w:rPr>
        <w:t xml:space="preserve"> lots of time off. Despite the challenging economy, provide enough time for vacations, sick days, new infants, etc. Workflow pacing can be quite advantageous for maintaining positive working relationships. High-quality performance should be anticipated and even demanded, but a constant state of 100 percent pressure is untenable. Through the use of team-building exercises or brief breaks throughout the day, provide employees the chance to catch their breath between tasks.</w:t>
      </w:r>
      <w:r w:rsidR="00AF77F8">
        <w:rPr>
          <w:color w:val="000000" w:themeColor="text1"/>
          <w:sz w:val="22"/>
        </w:rPr>
        <w:t>(Carruci,R.2021)</w:t>
      </w:r>
    </w:p>
    <w:p w14:paraId="1CF8C0F4" w14:textId="3FDDFF15" w:rsidR="00D16E59" w:rsidRPr="004B36C5" w:rsidRDefault="00FB7360" w:rsidP="00D16E59">
      <w:pPr>
        <w:rPr>
          <w:color w:val="000000" w:themeColor="text1"/>
          <w:sz w:val="22"/>
        </w:rPr>
      </w:pPr>
      <w:r w:rsidRPr="004B36C5">
        <w:rPr>
          <w:color w:val="000000" w:themeColor="text1"/>
          <w:sz w:val="22"/>
        </w:rPr>
        <w:t>R</w:t>
      </w:r>
      <w:r w:rsidRPr="004B36C5">
        <w:rPr>
          <w:color w:val="000000" w:themeColor="text1"/>
          <w:sz w:val="22"/>
        </w:rPr>
        <w:t>ecompense for workers</w:t>
      </w:r>
      <w:r w:rsidRPr="004B36C5">
        <w:rPr>
          <w:color w:val="000000" w:themeColor="text1"/>
          <w:sz w:val="22"/>
        </w:rPr>
        <w:t xml:space="preserve"> :</w:t>
      </w:r>
      <w:r w:rsidRPr="004B36C5">
        <w:rPr>
          <w:color w:val="000000" w:themeColor="text1"/>
          <w:sz w:val="22"/>
        </w:rPr>
        <w:t>Employers must continuously review and revise salaries in order to provide their staff with competitive compensation, which is vital for business success. Even if your company is now unable to raise salary, think about if you might be able to offer additional forms of compensation, including incentive. Don't forget to enhance retirement and health benefits, which can also aid increase employee job satisfaction.</w:t>
      </w:r>
      <w:r w:rsidR="00D16E59" w:rsidRPr="004B36C5">
        <w:rPr>
          <w:color w:val="000000" w:themeColor="text1"/>
        </w:rPr>
        <w:t xml:space="preserve"> </w:t>
      </w:r>
      <w:r w:rsidR="00D16E59" w:rsidRPr="004B36C5">
        <w:rPr>
          <w:color w:val="000000" w:themeColor="text1"/>
          <w:sz w:val="22"/>
        </w:rPr>
        <w:t>design development for use in daily life.</w:t>
      </w:r>
    </w:p>
    <w:p w14:paraId="68E2DD94" w14:textId="4D5E5DB6" w:rsidR="00FB7360" w:rsidRPr="004B36C5" w:rsidRDefault="00D16E59" w:rsidP="00D16E59">
      <w:pPr>
        <w:rPr>
          <w:color w:val="000000" w:themeColor="text1"/>
          <w:sz w:val="22"/>
        </w:rPr>
      </w:pPr>
      <w:r w:rsidRPr="004B36C5">
        <w:rPr>
          <w:color w:val="000000" w:themeColor="text1"/>
          <w:sz w:val="22"/>
        </w:rPr>
        <w:t>Build learning and advancement right into people's roles rather than having them be "separate" experiences for career and professional growth.</w:t>
      </w:r>
      <w:r w:rsidR="0003224E">
        <w:rPr>
          <w:color w:val="000000" w:themeColor="text1"/>
          <w:sz w:val="22"/>
        </w:rPr>
        <w:t>(Rogers,M.2020)</w:t>
      </w:r>
    </w:p>
    <w:p w14:paraId="2B562818" w14:textId="5346F3B7" w:rsidR="008B1F2D" w:rsidRPr="004B36C5" w:rsidRDefault="00C654FA" w:rsidP="00D16E59">
      <w:pPr>
        <w:rPr>
          <w:color w:val="000000" w:themeColor="text1"/>
          <w:sz w:val="22"/>
        </w:rPr>
      </w:pPr>
      <w:r w:rsidRPr="004B36C5">
        <w:rPr>
          <w:color w:val="000000" w:themeColor="text1"/>
          <w:sz w:val="22"/>
        </w:rPr>
        <w:lastRenderedPageBreak/>
        <w:t>This technique raises income by encouraging employees to stay with your business longer and also increases productivity and engagement. Any retention strategy's primary objective is to minimise turnover. It needs to enhance the employee experience to accomplish this.</w:t>
      </w:r>
      <w:r w:rsidR="008B1F2D" w:rsidRPr="004B36C5">
        <w:rPr>
          <w:color w:val="000000" w:themeColor="text1"/>
          <w:sz w:val="22"/>
        </w:rPr>
        <w:t>Always keep in mind that a long-term commitment needs work on both ends. While it is completely reasonable that most businesses view "hoppers" with suspicion, keep in mind that providing employees with compelling reasons to stay is just as important if you want them to form and maintain a long-term commitment to your business.Hiring managers must satisfy employees' hiring, onboarding, and career expectations and offer the benefits, work-life balance, and career advancement possibilities they require in order to attract and keep talent. It takes time and a planned strategy to establish yourself as an employer that people want to work for</w:t>
      </w:r>
      <w:r w:rsidR="00AF77F8">
        <w:rPr>
          <w:color w:val="000000" w:themeColor="text1"/>
          <w:sz w:val="22"/>
        </w:rPr>
        <w:t>(Ferrazzi,K.2015)</w:t>
      </w:r>
    </w:p>
    <w:p w14:paraId="59F064D5" w14:textId="76591BD6" w:rsidR="00C654FA" w:rsidRPr="004B36C5" w:rsidRDefault="00C654FA" w:rsidP="00D16E59">
      <w:pPr>
        <w:rPr>
          <w:color w:val="000000" w:themeColor="text1"/>
          <w:sz w:val="22"/>
        </w:rPr>
      </w:pPr>
    </w:p>
    <w:p w14:paraId="538DE67D" w14:textId="05D02C18" w:rsidR="00C654FA" w:rsidRPr="004B36C5" w:rsidRDefault="00C654FA" w:rsidP="00D16E59">
      <w:pPr>
        <w:rPr>
          <w:color w:val="000000" w:themeColor="text1"/>
          <w:sz w:val="22"/>
        </w:rPr>
      </w:pPr>
    </w:p>
    <w:p w14:paraId="1E3850AA" w14:textId="717B4938" w:rsidR="00C654FA" w:rsidRPr="004B36C5" w:rsidRDefault="00C654FA" w:rsidP="00D16E59">
      <w:pPr>
        <w:rPr>
          <w:color w:val="000000" w:themeColor="text1"/>
          <w:sz w:val="22"/>
        </w:rPr>
      </w:pPr>
    </w:p>
    <w:p w14:paraId="21B4E3C7" w14:textId="33931BA4" w:rsidR="00C654FA" w:rsidRPr="004B36C5" w:rsidRDefault="00C654FA" w:rsidP="00D16E59">
      <w:pPr>
        <w:rPr>
          <w:color w:val="000000" w:themeColor="text1"/>
          <w:sz w:val="22"/>
        </w:rPr>
      </w:pPr>
    </w:p>
    <w:p w14:paraId="2D982DF5" w14:textId="4227DF81" w:rsidR="00C654FA" w:rsidRPr="004B36C5" w:rsidRDefault="00C654FA" w:rsidP="00D16E59">
      <w:pPr>
        <w:rPr>
          <w:color w:val="000000" w:themeColor="text1"/>
          <w:sz w:val="22"/>
        </w:rPr>
      </w:pPr>
    </w:p>
    <w:p w14:paraId="0EB626FE" w14:textId="7D028A8D" w:rsidR="00C654FA" w:rsidRPr="004B36C5" w:rsidRDefault="00C654FA" w:rsidP="00D16E59">
      <w:pPr>
        <w:rPr>
          <w:color w:val="000000" w:themeColor="text1"/>
          <w:sz w:val="22"/>
        </w:rPr>
      </w:pPr>
    </w:p>
    <w:p w14:paraId="658A50D6" w14:textId="064C0746" w:rsidR="00C654FA" w:rsidRPr="004B36C5" w:rsidRDefault="00C654FA" w:rsidP="00D16E59">
      <w:pPr>
        <w:rPr>
          <w:color w:val="000000" w:themeColor="text1"/>
          <w:sz w:val="22"/>
        </w:rPr>
      </w:pPr>
    </w:p>
    <w:p w14:paraId="2DBFC0A1" w14:textId="304D9CCF" w:rsidR="00C654FA" w:rsidRPr="004B36C5" w:rsidRDefault="00C654FA" w:rsidP="00D16E59">
      <w:pPr>
        <w:rPr>
          <w:color w:val="000000" w:themeColor="text1"/>
          <w:sz w:val="22"/>
        </w:rPr>
      </w:pPr>
    </w:p>
    <w:p w14:paraId="2C856D25" w14:textId="75126302" w:rsidR="00C654FA" w:rsidRDefault="00C654FA" w:rsidP="00D16E59">
      <w:pPr>
        <w:rPr>
          <w:color w:val="000000" w:themeColor="text1"/>
          <w:sz w:val="22"/>
        </w:rPr>
      </w:pPr>
    </w:p>
    <w:p w14:paraId="44860B31" w14:textId="77777777" w:rsidR="00AF77F8" w:rsidRPr="004B36C5" w:rsidRDefault="00AF77F8" w:rsidP="00AF77F8">
      <w:pPr>
        <w:rPr>
          <w:color w:val="000000" w:themeColor="text1"/>
          <w:sz w:val="22"/>
        </w:rPr>
      </w:pPr>
      <w:r>
        <w:rPr>
          <w:rFonts w:ascii="Calibri" w:hAnsi="Calibri" w:cs="Calibri"/>
          <w:color w:val="2C3E50"/>
          <w:sz w:val="27"/>
          <w:szCs w:val="27"/>
          <w:shd w:val="clear" w:color="auto" w:fill="FEF1C4"/>
        </w:rPr>
        <w:t>Bizjournals.com. (2020). Available at: https://www.bizjournals.com/triangle/news/2019/08/29/attracting-and-retaining-top-talent-5-ways-to-make.html#:~:text=%E2%80%9CTo%20attract%20and%20retain%20talent.</w:t>
      </w:r>
    </w:p>
    <w:p w14:paraId="5D6D4893" w14:textId="77777777" w:rsidR="00AF77F8" w:rsidRPr="004B36C5" w:rsidRDefault="00AF77F8" w:rsidP="00D16E59">
      <w:pPr>
        <w:rPr>
          <w:color w:val="000000" w:themeColor="text1"/>
          <w:sz w:val="22"/>
        </w:rPr>
      </w:pPr>
    </w:p>
    <w:p w14:paraId="1FD26902" w14:textId="3CE6C994" w:rsidR="00C654FA" w:rsidRDefault="004B36C5" w:rsidP="00C654FA">
      <w:pPr>
        <w:rPr>
          <w:color w:val="000000" w:themeColor="text1"/>
          <w:sz w:val="22"/>
        </w:rPr>
      </w:pPr>
      <w:r w:rsidRPr="004B36C5">
        <w:rPr>
          <w:color w:val="000000" w:themeColor="text1"/>
          <w:sz w:val="22"/>
        </w:rPr>
        <w:t xml:space="preserve">Carucci, R. (2021). To Retain Employees, Give Them a Sense of Purpose and Community. [online] Harvard Business Review. Available at: </w:t>
      </w:r>
      <w:hyperlink r:id="rId4" w:history="1">
        <w:r w:rsidR="00AF77F8" w:rsidRPr="00B07623">
          <w:rPr>
            <w:rStyle w:val="Hyperlink"/>
            <w:sz w:val="22"/>
          </w:rPr>
          <w:t>https://hbr.org/2021/10/to-retain-employees-give-them-a-sense-of-purpose-and-community?ab=at_art_art_1x4_s01</w:t>
        </w:r>
      </w:hyperlink>
    </w:p>
    <w:p w14:paraId="2BE3228B" w14:textId="77777777" w:rsidR="00AF77F8" w:rsidRPr="004B36C5" w:rsidRDefault="00AF77F8" w:rsidP="00C654FA">
      <w:pPr>
        <w:rPr>
          <w:color w:val="000000" w:themeColor="text1"/>
          <w:sz w:val="22"/>
        </w:rPr>
      </w:pPr>
    </w:p>
    <w:p w14:paraId="6613402D" w14:textId="0635CFE1" w:rsidR="00C654FA" w:rsidRDefault="00C654FA" w:rsidP="00C654FA">
      <w:pPr>
        <w:rPr>
          <w:color w:val="000000" w:themeColor="text1"/>
          <w:sz w:val="22"/>
        </w:rPr>
      </w:pPr>
      <w:r w:rsidRPr="004B36C5">
        <w:rPr>
          <w:color w:val="000000" w:themeColor="text1"/>
          <w:sz w:val="22"/>
        </w:rPr>
        <w:t xml:space="preserve">Williams, D.K. and Scott, M.M. (2014). Five Ways to Retain Employees Forever. [online] Harvard Business Review. Available at: </w:t>
      </w:r>
      <w:hyperlink r:id="rId5" w:history="1">
        <w:r w:rsidR="00AF77F8" w:rsidRPr="00B07623">
          <w:rPr>
            <w:rStyle w:val="Hyperlink"/>
            <w:sz w:val="22"/>
          </w:rPr>
          <w:t>https://hbr.org/2012/11/five-ways-to-retain-employees</w:t>
        </w:r>
      </w:hyperlink>
      <w:r w:rsidRPr="004B36C5">
        <w:rPr>
          <w:color w:val="000000" w:themeColor="text1"/>
          <w:sz w:val="22"/>
        </w:rPr>
        <w:t>.</w:t>
      </w:r>
    </w:p>
    <w:p w14:paraId="489C8845" w14:textId="77777777" w:rsidR="00AF77F8" w:rsidRPr="004B36C5" w:rsidRDefault="00AF77F8" w:rsidP="00C654FA">
      <w:pPr>
        <w:rPr>
          <w:color w:val="000000" w:themeColor="text1"/>
          <w:sz w:val="22"/>
        </w:rPr>
      </w:pPr>
    </w:p>
    <w:p w14:paraId="06CA5E9E" w14:textId="2BBCD629" w:rsidR="00C654FA" w:rsidRPr="004B36C5" w:rsidRDefault="00AF77F8" w:rsidP="00C654FA">
      <w:pPr>
        <w:rPr>
          <w:color w:val="000000" w:themeColor="text1"/>
          <w:sz w:val="22"/>
        </w:rPr>
      </w:pPr>
      <w:r>
        <w:rPr>
          <w:rFonts w:ascii="Calibri" w:hAnsi="Calibri" w:cs="Calibri"/>
          <w:color w:val="2C3E50"/>
          <w:sz w:val="27"/>
          <w:szCs w:val="27"/>
          <w:shd w:val="clear" w:color="auto" w:fill="FEF1C4"/>
        </w:rPr>
        <w:t>Ferrazzi, K. (2015). </w:t>
      </w:r>
      <w:r>
        <w:rPr>
          <w:rFonts w:ascii="Calibri" w:hAnsi="Calibri" w:cs="Calibri"/>
          <w:i/>
          <w:iCs/>
          <w:color w:val="2C3E50"/>
          <w:sz w:val="27"/>
          <w:szCs w:val="27"/>
          <w:shd w:val="clear" w:color="auto" w:fill="FEF1C4"/>
        </w:rPr>
        <w:t>7 Ways to Improve Employee Development Programs</w:t>
      </w:r>
      <w:r>
        <w:rPr>
          <w:rFonts w:ascii="Calibri" w:hAnsi="Calibri" w:cs="Calibri"/>
          <w:color w:val="2C3E50"/>
          <w:sz w:val="27"/>
          <w:szCs w:val="27"/>
          <w:shd w:val="clear" w:color="auto" w:fill="FEF1C4"/>
        </w:rPr>
        <w:t>. [online] Harvard Business Review. Available at: https://hbr.org/2015/07/7-ways-to-improve-employee-development-programs?ab=at_art_art_1x4_s01</w:t>
      </w:r>
    </w:p>
    <w:p w14:paraId="4DE31712" w14:textId="77777777" w:rsidR="00AF77F8" w:rsidRDefault="00AF77F8" w:rsidP="00C654FA">
      <w:pPr>
        <w:rPr>
          <w:rFonts w:ascii="Calibri" w:hAnsi="Calibri" w:cs="Calibri"/>
          <w:color w:val="2C3E50"/>
          <w:sz w:val="27"/>
          <w:szCs w:val="27"/>
          <w:shd w:val="clear" w:color="auto" w:fill="FEF1C4"/>
        </w:rPr>
      </w:pPr>
    </w:p>
    <w:p w14:paraId="1C9C76FE" w14:textId="27ADB41A" w:rsidR="00C654FA" w:rsidRPr="004B36C5" w:rsidRDefault="00AF77F8" w:rsidP="00C654FA">
      <w:pPr>
        <w:rPr>
          <w:color w:val="000000" w:themeColor="text1"/>
          <w:sz w:val="22"/>
        </w:rPr>
      </w:pPr>
      <w:r>
        <w:rPr>
          <w:rFonts w:ascii="Calibri" w:hAnsi="Calibri" w:cs="Calibri"/>
          <w:color w:val="2C3E50"/>
          <w:sz w:val="27"/>
          <w:szCs w:val="27"/>
          <w:shd w:val="clear" w:color="auto" w:fill="FEF1C4"/>
        </w:rPr>
        <w:lastRenderedPageBreak/>
        <w:t>Rogers, M. (2020). </w:t>
      </w:r>
      <w:r>
        <w:rPr>
          <w:rFonts w:ascii="Calibri" w:hAnsi="Calibri" w:cs="Calibri"/>
          <w:i/>
          <w:iCs/>
          <w:color w:val="2C3E50"/>
          <w:sz w:val="27"/>
          <w:szCs w:val="27"/>
          <w:shd w:val="clear" w:color="auto" w:fill="FEF1C4"/>
        </w:rPr>
        <w:t>A Better Way to Develop and Retain Top Talent</w:t>
      </w:r>
      <w:r>
        <w:rPr>
          <w:rFonts w:ascii="Calibri" w:hAnsi="Calibri" w:cs="Calibri"/>
          <w:color w:val="2C3E50"/>
          <w:sz w:val="27"/>
          <w:szCs w:val="27"/>
          <w:shd w:val="clear" w:color="auto" w:fill="FEF1C4"/>
        </w:rPr>
        <w:t>. [online] Harvard Business Review. Available at: https://hbr.org/2020/01/a-better-way-to-develop-and-retain-top-talent?ab=at_art_art_1x4_s02</w:t>
      </w:r>
    </w:p>
    <w:p w14:paraId="539517BB" w14:textId="77777777" w:rsidR="00AF77F8" w:rsidRDefault="00C654FA" w:rsidP="00C654FA">
      <w:pPr>
        <w:rPr>
          <w:color w:val="000000" w:themeColor="text1"/>
          <w:sz w:val="22"/>
        </w:rPr>
      </w:pPr>
      <w:r w:rsidRPr="004B36C5">
        <w:rPr>
          <w:color w:val="000000" w:themeColor="text1"/>
          <w:sz w:val="22"/>
        </w:rPr>
        <w:t>‌</w:t>
      </w:r>
    </w:p>
    <w:p w14:paraId="35DC2BB5" w14:textId="1BF8EE46" w:rsidR="00C654FA" w:rsidRPr="004B36C5" w:rsidRDefault="00C654FA" w:rsidP="00C654FA">
      <w:pPr>
        <w:rPr>
          <w:color w:val="000000" w:themeColor="text1"/>
          <w:sz w:val="22"/>
        </w:rPr>
      </w:pPr>
    </w:p>
    <w:sectPr w:rsidR="00C654FA" w:rsidRPr="004B36C5" w:rsidSect="00F72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68310E"/>
    <w:rsid w:val="0003224E"/>
    <w:rsid w:val="00194934"/>
    <w:rsid w:val="002C1B04"/>
    <w:rsid w:val="003A460B"/>
    <w:rsid w:val="004A7700"/>
    <w:rsid w:val="004B36C5"/>
    <w:rsid w:val="005617F2"/>
    <w:rsid w:val="0068310E"/>
    <w:rsid w:val="006B171E"/>
    <w:rsid w:val="008B1F2D"/>
    <w:rsid w:val="00945EF3"/>
    <w:rsid w:val="00A6637E"/>
    <w:rsid w:val="00AF77F8"/>
    <w:rsid w:val="00C21655"/>
    <w:rsid w:val="00C654FA"/>
    <w:rsid w:val="00CA78CB"/>
    <w:rsid w:val="00D072F2"/>
    <w:rsid w:val="00D16E59"/>
    <w:rsid w:val="00D958A8"/>
    <w:rsid w:val="00DF59CF"/>
    <w:rsid w:val="00F6345D"/>
    <w:rsid w:val="00F72B5F"/>
    <w:rsid w:val="00FB73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EEFE5"/>
  <w15:chartTrackingRefBased/>
  <w15:docId w15:val="{7D6A2177-6B79-43E3-AD45-06732FF55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E"/>
    <w:rPr>
      <w:rFonts w:ascii="Arial" w:hAnsi="Arial"/>
      <w:sz w:val="24"/>
    </w:rPr>
  </w:style>
  <w:style w:type="paragraph" w:styleId="Heading1">
    <w:name w:val="heading 1"/>
    <w:basedOn w:val="Normal"/>
    <w:next w:val="Normal"/>
    <w:link w:val="Heading1Char"/>
    <w:uiPriority w:val="9"/>
    <w:qFormat/>
    <w:rsid w:val="00A6637E"/>
    <w:pPr>
      <w:keepNext/>
      <w:spacing w:before="240" w:after="60"/>
      <w:outlineLvl w:val="0"/>
    </w:pPr>
    <w:rPr>
      <w:rFonts w:eastAsiaTheme="majorEastAsia" w:cstheme="majorBidi"/>
      <w:b/>
      <w:bCs/>
      <w:kern w:val="32"/>
      <w:sz w:val="28"/>
      <w:szCs w:val="32"/>
    </w:rPr>
  </w:style>
  <w:style w:type="paragraph" w:styleId="Heading2">
    <w:name w:val="heading 2"/>
    <w:basedOn w:val="Normal"/>
    <w:next w:val="Normal"/>
    <w:link w:val="Heading2Char"/>
    <w:uiPriority w:val="9"/>
    <w:unhideWhenUsed/>
    <w:qFormat/>
    <w:rsid w:val="00A6637E"/>
    <w:pPr>
      <w:keepNext/>
      <w:spacing w:before="240" w:after="60"/>
      <w:outlineLvl w:val="1"/>
    </w:pPr>
    <w:rPr>
      <w:rFonts w:eastAsiaTheme="majorEastAsia" w:cstheme="majorBidi"/>
      <w:b/>
      <w:bCs/>
      <w:iCs/>
      <w:szCs w:val="28"/>
    </w:rPr>
  </w:style>
  <w:style w:type="paragraph" w:styleId="Heading3">
    <w:name w:val="heading 3"/>
    <w:basedOn w:val="Normal"/>
    <w:next w:val="Normal"/>
    <w:link w:val="Heading3Char"/>
    <w:autoRedefine/>
    <w:uiPriority w:val="9"/>
    <w:unhideWhenUsed/>
    <w:qFormat/>
    <w:rsid w:val="00945EF3"/>
    <w:pPr>
      <w:keepNext/>
      <w:spacing w:before="240" w:after="60"/>
      <w:outlineLvl w:val="2"/>
    </w:pPr>
    <w:rPr>
      <w:b/>
      <w:bCs/>
      <w:szCs w:val="26"/>
    </w:rPr>
  </w:style>
  <w:style w:type="paragraph" w:styleId="Heading4">
    <w:name w:val="heading 4"/>
    <w:basedOn w:val="Normal"/>
    <w:next w:val="Normal"/>
    <w:link w:val="Heading4Char"/>
    <w:autoRedefine/>
    <w:uiPriority w:val="9"/>
    <w:unhideWhenUsed/>
    <w:qFormat/>
    <w:rsid w:val="00945EF3"/>
    <w:pPr>
      <w:keepNext/>
      <w:spacing w:before="240" w:after="60"/>
      <w:outlineLvl w:val="3"/>
    </w:pPr>
    <w:rPr>
      <w:b/>
      <w:bCs/>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E"/>
    <w:rPr>
      <w:rFonts w:ascii="Arial" w:eastAsiaTheme="majorEastAsia" w:hAnsi="Arial" w:cstheme="majorBidi"/>
      <w:b/>
      <w:bCs/>
      <w:kern w:val="32"/>
      <w:sz w:val="28"/>
      <w:szCs w:val="32"/>
    </w:rPr>
  </w:style>
  <w:style w:type="character" w:customStyle="1" w:styleId="Heading3Char">
    <w:name w:val="Heading 3 Char"/>
    <w:link w:val="Heading3"/>
    <w:uiPriority w:val="9"/>
    <w:rsid w:val="00945EF3"/>
    <w:rPr>
      <w:rFonts w:ascii="Arial" w:hAnsi="Arial"/>
      <w:b/>
      <w:bCs/>
      <w:sz w:val="24"/>
      <w:szCs w:val="26"/>
    </w:rPr>
  </w:style>
  <w:style w:type="character" w:customStyle="1" w:styleId="Heading4Char">
    <w:name w:val="Heading 4 Char"/>
    <w:basedOn w:val="DefaultParagraphFont"/>
    <w:link w:val="Heading4"/>
    <w:uiPriority w:val="9"/>
    <w:rsid w:val="00945EF3"/>
    <w:rPr>
      <w:rFonts w:ascii="Arial" w:eastAsiaTheme="minorEastAsia" w:hAnsi="Arial"/>
      <w:b/>
      <w:bCs/>
      <w:sz w:val="24"/>
      <w:szCs w:val="28"/>
    </w:rPr>
  </w:style>
  <w:style w:type="character" w:customStyle="1" w:styleId="Heading2Char">
    <w:name w:val="Heading 2 Char"/>
    <w:basedOn w:val="DefaultParagraphFont"/>
    <w:link w:val="Heading2"/>
    <w:uiPriority w:val="9"/>
    <w:rsid w:val="00A6637E"/>
    <w:rPr>
      <w:rFonts w:ascii="Arial" w:eastAsiaTheme="majorEastAsia" w:hAnsi="Arial" w:cstheme="majorBidi"/>
      <w:b/>
      <w:bCs/>
      <w:iCs/>
      <w:sz w:val="24"/>
      <w:szCs w:val="28"/>
    </w:rPr>
  </w:style>
  <w:style w:type="paragraph" w:styleId="NoSpacing">
    <w:name w:val="No Spacing"/>
    <w:uiPriority w:val="1"/>
    <w:qFormat/>
    <w:rsid w:val="004B36C5"/>
    <w:pPr>
      <w:spacing w:after="0" w:line="240" w:lineRule="auto"/>
    </w:pPr>
    <w:rPr>
      <w:rFonts w:ascii="Arial" w:hAnsi="Arial"/>
      <w:sz w:val="24"/>
    </w:rPr>
  </w:style>
  <w:style w:type="character" w:styleId="Hyperlink">
    <w:name w:val="Hyperlink"/>
    <w:basedOn w:val="DefaultParagraphFont"/>
    <w:uiPriority w:val="99"/>
    <w:unhideWhenUsed/>
    <w:rsid w:val="00AF77F8"/>
    <w:rPr>
      <w:color w:val="0563C1" w:themeColor="hyperlink"/>
      <w:u w:val="single"/>
    </w:rPr>
  </w:style>
  <w:style w:type="character" w:styleId="UnresolvedMention">
    <w:name w:val="Unresolved Mention"/>
    <w:basedOn w:val="DefaultParagraphFont"/>
    <w:uiPriority w:val="99"/>
    <w:semiHidden/>
    <w:unhideWhenUsed/>
    <w:rsid w:val="00AF7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br.org/2012/11/five-ways-to-retain-employees" TargetMode="External"/><Relationship Id="rId4" Type="http://schemas.openxmlformats.org/officeDocument/2006/relationships/hyperlink" Target="https://hbr.org/2021/10/to-retain-employees-give-them-a-sense-of-purpose-and-community?ab=at_art_art_1x4_s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3</Pages>
  <Words>740</Words>
  <Characters>4293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Holtea (2129732)</dc:creator>
  <cp:keywords/>
  <dc:description/>
  <cp:lastModifiedBy>Ionela Holtea (2129732)</cp:lastModifiedBy>
  <cp:revision>6</cp:revision>
  <cp:lastPrinted>2023-02-12T16:14:00Z</cp:lastPrinted>
  <dcterms:created xsi:type="dcterms:W3CDTF">2023-02-12T13:56:00Z</dcterms:created>
  <dcterms:modified xsi:type="dcterms:W3CDTF">2023-02-12T16:32:00Z</dcterms:modified>
</cp:coreProperties>
</file>