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240A1" w14:textId="2C691227" w:rsidR="0064438A" w:rsidRPr="00795F26" w:rsidRDefault="0064438A" w:rsidP="00795F26">
      <w:pPr>
        <w:jc w:val="right"/>
      </w:pPr>
    </w:p>
    <w:p w14:paraId="7E3667BB" w14:textId="77777777" w:rsidR="0064438A" w:rsidRPr="00795F26" w:rsidRDefault="0064438A" w:rsidP="00795F26"/>
    <w:p w14:paraId="08366BE5" w14:textId="77777777" w:rsidR="0064438A" w:rsidRPr="00795F26" w:rsidRDefault="0064438A" w:rsidP="00795F26"/>
    <w:p w14:paraId="2AD5E684" w14:textId="77777777" w:rsidR="0064438A" w:rsidRPr="00795F26" w:rsidRDefault="0064438A" w:rsidP="00795F26"/>
    <w:p w14:paraId="6AF923E0" w14:textId="77777777" w:rsidR="0064438A" w:rsidRPr="00795F26" w:rsidRDefault="0064438A" w:rsidP="00795F26"/>
    <w:p w14:paraId="72E244FA" w14:textId="77777777" w:rsidR="0064438A" w:rsidRPr="00795F26" w:rsidRDefault="0064438A" w:rsidP="00795F26">
      <w:pPr>
        <w:jc w:val="center"/>
        <w:rPr>
          <w:b/>
          <w:sz w:val="26"/>
          <w:szCs w:val="26"/>
        </w:rPr>
      </w:pPr>
    </w:p>
    <w:p w14:paraId="29AD02DB" w14:textId="77777777" w:rsidR="008325D3" w:rsidRPr="00AB4283" w:rsidRDefault="008325D3" w:rsidP="008325D3">
      <w:pPr>
        <w:jc w:val="center"/>
        <w:rPr>
          <w:rFonts w:ascii="Arial" w:eastAsia="Arial" w:hAnsi="Arial" w:cs="Arial"/>
          <w:b/>
          <w:bCs/>
          <w:sz w:val="28"/>
          <w:szCs w:val="28"/>
        </w:rPr>
      </w:pPr>
      <w:r w:rsidRPr="00AB4283">
        <w:rPr>
          <w:rFonts w:ascii="Arial" w:eastAsia="Arial" w:hAnsi="Arial" w:cs="Arial"/>
          <w:b/>
          <w:bCs/>
          <w:sz w:val="28"/>
          <w:szCs w:val="28"/>
        </w:rPr>
        <w:t xml:space="preserve">Student Name: Angela Faina </w:t>
      </w:r>
    </w:p>
    <w:p w14:paraId="6D534E51" w14:textId="77777777" w:rsidR="008325D3" w:rsidRPr="00AB4283" w:rsidRDefault="008325D3" w:rsidP="008325D3">
      <w:pPr>
        <w:jc w:val="center"/>
        <w:rPr>
          <w:rFonts w:ascii="Arial" w:eastAsia="Arial" w:hAnsi="Arial" w:cs="Arial"/>
          <w:b/>
          <w:bCs/>
          <w:sz w:val="28"/>
          <w:szCs w:val="28"/>
        </w:rPr>
      </w:pPr>
      <w:r w:rsidRPr="00AB4283">
        <w:rPr>
          <w:rFonts w:ascii="Arial" w:eastAsia="Arial" w:hAnsi="Arial" w:cs="Arial"/>
          <w:b/>
          <w:bCs/>
          <w:sz w:val="28"/>
          <w:szCs w:val="28"/>
        </w:rPr>
        <w:t>Student number:2108333</w:t>
      </w:r>
    </w:p>
    <w:p w14:paraId="2FF0738F" w14:textId="68431A81" w:rsidR="008325D3" w:rsidRDefault="008325D3" w:rsidP="008325D3">
      <w:pPr>
        <w:jc w:val="center"/>
        <w:rPr>
          <w:rFonts w:ascii="Arial" w:eastAsia="Arial" w:hAnsi="Arial" w:cs="Arial"/>
          <w:b/>
          <w:sz w:val="28"/>
          <w:szCs w:val="28"/>
        </w:rPr>
      </w:pPr>
      <w:r w:rsidRPr="00AB4283">
        <w:rPr>
          <w:rFonts w:ascii="Arial" w:eastAsia="Arial" w:hAnsi="Arial" w:cs="Arial"/>
          <w:b/>
          <w:bCs/>
          <w:sz w:val="28"/>
          <w:szCs w:val="28"/>
        </w:rPr>
        <w:t>Module title:</w:t>
      </w:r>
      <w:r>
        <w:rPr>
          <w:rFonts w:ascii="Arial" w:eastAsia="Arial" w:hAnsi="Arial" w:cs="Arial"/>
          <w:sz w:val="28"/>
          <w:szCs w:val="28"/>
        </w:rPr>
        <w:t xml:space="preserve"> </w:t>
      </w:r>
      <w:r w:rsidRPr="008325D3">
        <w:rPr>
          <w:rFonts w:ascii="Arial" w:hAnsi="Arial" w:cs="Arial"/>
          <w:b/>
          <w:bCs/>
          <w:color w:val="000000"/>
          <w:sz w:val="28"/>
          <w:szCs w:val="28"/>
        </w:rPr>
        <w:t>Management &amp; Organisational Behaviour</w:t>
      </w:r>
    </w:p>
    <w:p w14:paraId="368E11A3" w14:textId="6D3B4340" w:rsidR="008325D3" w:rsidRPr="00AB4283" w:rsidRDefault="008325D3" w:rsidP="008325D3">
      <w:pPr>
        <w:jc w:val="center"/>
        <w:rPr>
          <w:rFonts w:ascii="Arial" w:eastAsia="Arial" w:hAnsi="Arial" w:cs="Arial"/>
          <w:b/>
          <w:bCs/>
          <w:sz w:val="28"/>
          <w:szCs w:val="28"/>
        </w:rPr>
      </w:pPr>
      <w:r w:rsidRPr="00AB4283">
        <w:rPr>
          <w:rFonts w:ascii="Arial" w:eastAsia="Arial" w:hAnsi="Arial" w:cs="Arial"/>
          <w:b/>
          <w:bCs/>
          <w:sz w:val="28"/>
          <w:szCs w:val="28"/>
        </w:rPr>
        <w:t>Module code: BMIH500</w:t>
      </w:r>
      <w:r>
        <w:rPr>
          <w:rFonts w:ascii="Arial" w:eastAsia="Arial" w:hAnsi="Arial" w:cs="Arial"/>
          <w:b/>
          <w:bCs/>
          <w:sz w:val="28"/>
          <w:szCs w:val="28"/>
        </w:rPr>
        <w:t>4</w:t>
      </w:r>
    </w:p>
    <w:p w14:paraId="03476825" w14:textId="35B99BBE" w:rsidR="008325D3" w:rsidRDefault="008325D3" w:rsidP="008325D3">
      <w:pPr>
        <w:jc w:val="center"/>
        <w:rPr>
          <w:rFonts w:ascii="Arial" w:eastAsia="Arial" w:hAnsi="Arial" w:cs="Arial"/>
          <w:b/>
          <w:bCs/>
          <w:sz w:val="28"/>
          <w:szCs w:val="28"/>
        </w:rPr>
      </w:pPr>
      <w:r w:rsidRPr="00AB4283">
        <w:rPr>
          <w:rFonts w:ascii="Arial" w:eastAsia="Arial" w:hAnsi="Arial" w:cs="Arial"/>
          <w:b/>
          <w:bCs/>
          <w:sz w:val="28"/>
          <w:szCs w:val="28"/>
        </w:rPr>
        <w:t>Lecturer’s name:</w:t>
      </w:r>
      <w:r w:rsidRPr="00AB4283">
        <w:rPr>
          <w:b/>
          <w:bCs/>
          <w:sz w:val="28"/>
          <w:szCs w:val="28"/>
        </w:rPr>
        <w:t xml:space="preserve"> </w:t>
      </w:r>
      <w:r>
        <w:rPr>
          <w:rFonts w:ascii="Arial" w:eastAsia="Arial" w:hAnsi="Arial" w:cs="Arial"/>
          <w:b/>
          <w:bCs/>
          <w:sz w:val="28"/>
          <w:szCs w:val="28"/>
        </w:rPr>
        <w:t>Lola Villard-Coles</w:t>
      </w:r>
    </w:p>
    <w:p w14:paraId="3AE464B8" w14:textId="77777777" w:rsidR="008325D3" w:rsidRDefault="008325D3" w:rsidP="008325D3">
      <w:pPr>
        <w:jc w:val="center"/>
        <w:rPr>
          <w:rFonts w:ascii="Arial" w:eastAsia="Arial" w:hAnsi="Arial" w:cs="Arial"/>
          <w:b/>
          <w:bCs/>
          <w:sz w:val="28"/>
          <w:szCs w:val="28"/>
        </w:rPr>
      </w:pPr>
    </w:p>
    <w:p w14:paraId="6DB1C604" w14:textId="77777777" w:rsidR="008325D3" w:rsidRDefault="008325D3" w:rsidP="008325D3">
      <w:pPr>
        <w:jc w:val="center"/>
        <w:rPr>
          <w:rFonts w:ascii="Arial" w:eastAsia="Arial" w:hAnsi="Arial" w:cs="Arial"/>
          <w:b/>
          <w:bCs/>
          <w:sz w:val="28"/>
          <w:szCs w:val="28"/>
        </w:rPr>
      </w:pPr>
    </w:p>
    <w:p w14:paraId="0919DD0D" w14:textId="77777777" w:rsidR="008325D3" w:rsidRDefault="008325D3" w:rsidP="008325D3">
      <w:pPr>
        <w:jc w:val="center"/>
        <w:rPr>
          <w:rFonts w:ascii="Arial" w:eastAsia="Arial" w:hAnsi="Arial" w:cs="Arial"/>
          <w:b/>
          <w:bCs/>
          <w:sz w:val="28"/>
          <w:szCs w:val="28"/>
        </w:rPr>
      </w:pPr>
    </w:p>
    <w:p w14:paraId="3A68C162" w14:textId="77777777" w:rsidR="008325D3" w:rsidRDefault="008325D3" w:rsidP="008325D3">
      <w:pPr>
        <w:jc w:val="center"/>
        <w:rPr>
          <w:rFonts w:ascii="Arial" w:eastAsia="Arial" w:hAnsi="Arial" w:cs="Arial"/>
          <w:b/>
          <w:bCs/>
          <w:sz w:val="28"/>
          <w:szCs w:val="28"/>
        </w:rPr>
      </w:pPr>
    </w:p>
    <w:p w14:paraId="3CA129AE" w14:textId="77777777" w:rsidR="008325D3" w:rsidRDefault="008325D3" w:rsidP="008325D3">
      <w:pPr>
        <w:jc w:val="center"/>
        <w:rPr>
          <w:rFonts w:ascii="Arial" w:eastAsia="Arial" w:hAnsi="Arial" w:cs="Arial"/>
          <w:b/>
          <w:bCs/>
          <w:sz w:val="28"/>
          <w:szCs w:val="28"/>
        </w:rPr>
      </w:pPr>
    </w:p>
    <w:p w14:paraId="6B06FBB6" w14:textId="77777777" w:rsidR="008325D3" w:rsidRDefault="008325D3" w:rsidP="008325D3">
      <w:pPr>
        <w:jc w:val="center"/>
        <w:rPr>
          <w:rFonts w:ascii="Arial" w:eastAsia="Arial" w:hAnsi="Arial" w:cs="Arial"/>
          <w:b/>
          <w:bCs/>
          <w:sz w:val="28"/>
          <w:szCs w:val="28"/>
        </w:rPr>
      </w:pPr>
    </w:p>
    <w:p w14:paraId="683638F8" w14:textId="77777777" w:rsidR="008325D3" w:rsidRDefault="008325D3" w:rsidP="008325D3">
      <w:pPr>
        <w:jc w:val="center"/>
        <w:rPr>
          <w:rFonts w:ascii="Arial" w:eastAsia="Arial" w:hAnsi="Arial" w:cs="Arial"/>
          <w:b/>
          <w:bCs/>
          <w:sz w:val="28"/>
          <w:szCs w:val="28"/>
        </w:rPr>
      </w:pPr>
    </w:p>
    <w:p w14:paraId="10810B87" w14:textId="2681CB9C" w:rsidR="0064438A" w:rsidRPr="008325D3" w:rsidRDefault="008325D3" w:rsidP="008325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rFonts w:ascii="Arial" w:hAnsi="Arial" w:cs="Arial"/>
          <w:b/>
          <w:bCs/>
          <w:color w:val="000000"/>
          <w:sz w:val="40"/>
          <w:szCs w:val="40"/>
        </w:rPr>
      </w:pPr>
      <w:r>
        <w:rPr>
          <w:rFonts w:ascii="Arial" w:hAnsi="Arial" w:cs="Arial"/>
          <w:b/>
          <w:bCs/>
          <w:color w:val="000000"/>
          <w:sz w:val="40"/>
          <w:szCs w:val="40"/>
        </w:rPr>
        <w:t>C</w:t>
      </w:r>
      <w:r w:rsidRPr="008325D3">
        <w:rPr>
          <w:rFonts w:ascii="Arial" w:hAnsi="Arial" w:cs="Arial"/>
          <w:b/>
          <w:bCs/>
          <w:color w:val="000000"/>
          <w:sz w:val="40"/>
          <w:szCs w:val="40"/>
        </w:rPr>
        <w:t>ritical evaluation of</w:t>
      </w:r>
      <w:r>
        <w:rPr>
          <w:rFonts w:ascii="Arial" w:hAnsi="Arial" w:cs="Arial"/>
          <w:b/>
          <w:bCs/>
          <w:color w:val="000000"/>
          <w:sz w:val="40"/>
          <w:szCs w:val="40"/>
        </w:rPr>
        <w:t xml:space="preserve"> </w:t>
      </w:r>
      <w:r w:rsidRPr="008325D3">
        <w:rPr>
          <w:rFonts w:ascii="Arial" w:hAnsi="Arial" w:cs="Arial"/>
          <w:b/>
          <w:bCs/>
          <w:color w:val="000000"/>
          <w:sz w:val="40"/>
          <w:szCs w:val="40"/>
        </w:rPr>
        <w:t>Doubletree by Hilton General Manager Craig Poole</w:t>
      </w:r>
      <w:r w:rsidR="00CC526E" w:rsidRPr="00795F26">
        <w:br w:type="page"/>
      </w:r>
    </w:p>
    <w:p w14:paraId="41A3F5C3" w14:textId="77777777" w:rsidR="0064438A" w:rsidRPr="00795F26" w:rsidRDefault="00CC526E" w:rsidP="00795F26">
      <w:pPr>
        <w:pStyle w:val="Heading1"/>
      </w:pPr>
      <w:bookmarkStart w:id="0" w:name="_kpy98n83ox4h" w:colFirst="0" w:colLast="0"/>
      <w:bookmarkEnd w:id="0"/>
      <w:r w:rsidRPr="00795F26">
        <w:lastRenderedPageBreak/>
        <w:t xml:space="preserve">Introduction </w:t>
      </w:r>
    </w:p>
    <w:p w14:paraId="4A180AC3" w14:textId="045C4EB6" w:rsidR="0064438A" w:rsidRPr="00795F26" w:rsidRDefault="00CC526E" w:rsidP="00795F26">
      <w:r w:rsidRPr="00795F26">
        <w:t xml:space="preserve">Hotels are customer-focused </w:t>
      </w:r>
      <w:r w:rsidR="008325D3" w:rsidRPr="00795F26">
        <w:t>organisations,</w:t>
      </w:r>
      <w:r w:rsidRPr="00795F26">
        <w:t xml:space="preserve"> and the main motive of this sector is to offer customers excellent experience. The management of the organisations needs to manage the employees strategically to make the service effective. CEOs and General managers of different companies follow different leadership styles to manage their workforce. This essay will use Blake and Mouton Managerial Grid to assess different management styles. It will; also analyse the managerial characteristics of the General Manager of Doubletree of Hilton Craig Poole in detail. Eventually, it will also justify the management styles of Craig Poole according to the Blake and Mouton Managerial Grid. Alternatively, Craig Poole also follows a specific type of leadership style to lead the employees strategically. Managers mainly focus on specific tasks rather than focusing on leadership styles to lead the people. Hence, this study will discuss Adair’s Model of Action Centred Leadership models to identify the tasks for leading people. Finally, this model will be assessed with special references from the leadership styles of Craig Poole in detail.</w:t>
      </w:r>
    </w:p>
    <w:p w14:paraId="1761BB46" w14:textId="77777777" w:rsidR="0064438A" w:rsidRPr="00795F26" w:rsidRDefault="00CC526E" w:rsidP="00795F26">
      <w:pPr>
        <w:pStyle w:val="Heading1"/>
      </w:pPr>
      <w:bookmarkStart w:id="1" w:name="_h7do41gribhi" w:colFirst="0" w:colLast="0"/>
      <w:bookmarkEnd w:id="1"/>
      <w:r w:rsidRPr="00795F26">
        <w:t>Description</w:t>
      </w:r>
    </w:p>
    <w:p w14:paraId="1B5A3D81" w14:textId="01CA1BA2" w:rsidR="0064438A" w:rsidRPr="00795F26" w:rsidRDefault="00CC526E" w:rsidP="00795F26">
      <w:r w:rsidRPr="00795F26">
        <w:t>Robert Blake as well as Jane Mouton developed the Blake and Mouton Managerial Grid in 1964. It is a type of tool that can be used to identify the management styles of one. This model has two axes including ‘Concern for People’ and ‘Concern for Results’. According to the Concern of People, leaders value the needs, interests and development areas of employees while accomplishing any task (</w:t>
      </w:r>
      <w:proofErr w:type="spellStart"/>
      <w:r w:rsidRPr="00795F26">
        <w:t>Todăriţă</w:t>
      </w:r>
      <w:proofErr w:type="spellEnd"/>
      <w:r w:rsidRPr="00795F26">
        <w:t xml:space="preserve">, 2021). Alternatively, Concern for the Results assists the managers to focus on high productivity, effective organisational </w:t>
      </w:r>
      <w:r w:rsidR="008325D3" w:rsidRPr="00795F26">
        <w:t>efficiency,</w:t>
      </w:r>
      <w:r w:rsidRPr="00795F26">
        <w:t xml:space="preserve"> and concrete objectives. This model also has four quadrants including team management, improvised management, country club management and Produce-or-Perish Management</w:t>
      </w:r>
      <w:r w:rsidRPr="00795F26">
        <w:rPr>
          <w:b/>
          <w:i/>
        </w:rPr>
        <w:t xml:space="preserve"> [Appendix 1].</w:t>
      </w:r>
      <w:r w:rsidRPr="00795F26">
        <w:t xml:space="preserve"> Improvised managers are less effective for both the concern of people and result (Hilton, 2023). </w:t>
      </w:r>
      <w:r w:rsidRPr="00795F26">
        <w:lastRenderedPageBreak/>
        <w:t>During this situation, managers are not eager to create new systems or an effective environment. Hence, the results of the activities are not up to the mark and companies may also suffer from underproductivity.  The organisational environment and employee satisfaction level are not effective in this situation. Produce-or-Perish Management focuses more on the results rather than people. This type of manager is also known as an authoritarian leader. The managers keep the results as their primary priority and people as their secondary choice (</w:t>
      </w:r>
      <w:proofErr w:type="spellStart"/>
      <w:r w:rsidRPr="00795F26">
        <w:t>Mindapa</w:t>
      </w:r>
      <w:proofErr w:type="spellEnd"/>
      <w:r w:rsidRPr="00795F26">
        <w:t>, 2022).</w:t>
      </w:r>
    </w:p>
    <w:p w14:paraId="6FF645DE" w14:textId="3EFC67EA" w:rsidR="0064438A" w:rsidRPr="00795F26" w:rsidRDefault="00CC526E" w:rsidP="00795F26">
      <w:r w:rsidRPr="00795F26">
        <w:t xml:space="preserve">Additionally, this type of manager follows strict guidelines, proper </w:t>
      </w:r>
      <w:proofErr w:type="gramStart"/>
      <w:r w:rsidR="008325D3" w:rsidRPr="00795F26">
        <w:t>rules</w:t>
      </w:r>
      <w:proofErr w:type="gramEnd"/>
      <w:r w:rsidR="008325D3">
        <w:t xml:space="preserve"> </w:t>
      </w:r>
      <w:r w:rsidRPr="00795F26">
        <w:t xml:space="preserve">and procedures to manage the employees. This management style is suitable for the growth of the organisation but not effective for employee motivation. According to the country club management quadrant of this model, managers focus on the people more compared to the results (Alonzo, 2017). Managers are highly concerned about the interests, </w:t>
      </w:r>
      <w:proofErr w:type="gramStart"/>
      <w:r w:rsidRPr="00795F26">
        <w:t>feelings</w:t>
      </w:r>
      <w:proofErr w:type="gramEnd"/>
      <w:r w:rsidRPr="00795F26">
        <w:t xml:space="preserve"> and well-being of their employees. They believe that they can get the best results from the employees if they are happy. Though the working environment is quite good here, productivity levels remain unsatisfactory because of having less control (Couch, 2019). Team management is one of the best management styles in this model as it focuses on both people and results. These types of managers focus on the well-being and results of the activities equally (</w:t>
      </w:r>
      <w:proofErr w:type="spellStart"/>
      <w:r w:rsidRPr="00795F26">
        <w:t>Benuyenah</w:t>
      </w:r>
      <w:proofErr w:type="spellEnd"/>
      <w:r w:rsidRPr="00795F26">
        <w:t>, 2021). Hence, these managers can maintain a good working culture and higher productivity rates in their respective organisations. Middle-of-the-road management is another management style of this model. Here, managers focus on the results and people moderately while executing any tasks. This model is not good enough for the development of a good organisational culture and gets better results. Hence, employee satisfaction and organisational performance remain in an underdeveloped stage (</w:t>
      </w:r>
      <w:proofErr w:type="spellStart"/>
      <w:r w:rsidRPr="00795F26">
        <w:t>Niemelä</w:t>
      </w:r>
      <w:proofErr w:type="spellEnd"/>
      <w:r w:rsidRPr="00795F26">
        <w:t>, 2019).</w:t>
      </w:r>
    </w:p>
    <w:p w14:paraId="55E344D7" w14:textId="77777777" w:rsidR="0064438A" w:rsidRPr="00795F26" w:rsidRDefault="00CC526E" w:rsidP="00795F26">
      <w:r w:rsidRPr="00795F26">
        <w:t xml:space="preserve">Craig Poole is the current General Manager of Hilton Doubletree and controls all the activities of this segment. “Follow Me and I Will Be Behind You” was quoted by Craig Poole in an interview </w:t>
      </w:r>
      <w:r w:rsidRPr="00795F26">
        <w:lastRenderedPageBreak/>
        <w:t>(</w:t>
      </w:r>
      <w:proofErr w:type="spellStart"/>
      <w:r w:rsidRPr="00795F26">
        <w:t>Posten</w:t>
      </w:r>
      <w:proofErr w:type="spellEnd"/>
      <w:r w:rsidRPr="00795F26">
        <w:t xml:space="preserve">, 2021). In detail, the General Manager of Doubletree is highly focused on the well-being of the employees. He also tries to focus on the results of his activities and the performance of the staff. Hence, they told the employees to follow him to improve their performance. The General manager of this organisation will be able to focus on the well-being and the productivity of the staff if they follow him. However, Hilton Doubletree is an economy hotel chain with less elaborate amenities and services (Hilton, 2023). According to reports, Hilton Doubletree is operating its services globally along with its over 580 hotels and resorts. It is one of the fastest-growing hotel sections of Hilton (Hilton, 2023). Hilton </w:t>
      </w:r>
      <w:proofErr w:type="spellStart"/>
      <w:r w:rsidRPr="00795F26">
        <w:t>Honors</w:t>
      </w:r>
      <w:proofErr w:type="spellEnd"/>
      <w:r w:rsidRPr="00795F26">
        <w:t xml:space="preserve"> members can stay in Doubletree by redeeming their points of membership cards. Craig Poole stated, “We have a service culture here that people like. It's very selfless. It's why we were so successful at James </w:t>
      </w:r>
      <w:proofErr w:type="gramStart"/>
      <w:r w:rsidRPr="00795F26">
        <w:t>Street</w:t>
      </w:r>
      <w:proofErr w:type="gramEnd"/>
      <w:r w:rsidRPr="00795F26">
        <w:t xml:space="preserve"> and we have that here” (</w:t>
      </w:r>
      <w:proofErr w:type="spellStart"/>
      <w:r w:rsidRPr="00795F26">
        <w:t>Togneri</w:t>
      </w:r>
      <w:proofErr w:type="spellEnd"/>
      <w:r w:rsidRPr="00795F26">
        <w:t>, 2009). It indicates that Craig Poole focuses on the working nature and quality of the employees. Hence, he focuses on the development of quality of work for the people (Couch, 2019).</w:t>
      </w:r>
    </w:p>
    <w:p w14:paraId="0AD4DB3A" w14:textId="77777777" w:rsidR="0064438A" w:rsidRPr="00795F26" w:rsidRDefault="00CC526E" w:rsidP="00795F26">
      <w:r w:rsidRPr="00795F26">
        <w:t xml:space="preserve">However, the above analysis indicates that Craig Poole is highly focused on the people and the results. He tries to develop and improve all the services of this organisation to get the best results. Hence, he focuses on the healthy, </w:t>
      </w:r>
      <w:proofErr w:type="gramStart"/>
      <w:r w:rsidRPr="00795F26">
        <w:t>financial</w:t>
      </w:r>
      <w:proofErr w:type="gramEnd"/>
      <w:r w:rsidRPr="00795F26">
        <w:t xml:space="preserve"> and professional well-being of the employees. According to the above discussion, Craig Poole is following a </w:t>
      </w:r>
      <w:r w:rsidRPr="00795F26">
        <w:rPr>
          <w:i/>
        </w:rPr>
        <w:t>team management style</w:t>
      </w:r>
      <w:r w:rsidRPr="00795F26">
        <w:t xml:space="preserve"> while executing organisational activities (</w:t>
      </w:r>
      <w:proofErr w:type="spellStart"/>
      <w:r w:rsidRPr="00795F26">
        <w:t>Niemelä</w:t>
      </w:r>
      <w:proofErr w:type="spellEnd"/>
      <w:r w:rsidRPr="00795F26">
        <w:t>, 2019). According to reports, effective management of the employees and concrete objectives assisted Hilton Doubletree in opening its services in about 580 locations. A suitable working environment and higher control assisted the General Managers of Doubletree in becoming one of the fastest-growing sections of Hilton (</w:t>
      </w:r>
      <w:proofErr w:type="spellStart"/>
      <w:r w:rsidRPr="00795F26">
        <w:t>Mindapa</w:t>
      </w:r>
      <w:proofErr w:type="spellEnd"/>
      <w:r w:rsidRPr="00795F26">
        <w:t>, 2022). The effective work of the employees assists Doubletree in generating a total revenue of about £4.43 billion in the accounting year 2022 (</w:t>
      </w:r>
      <w:proofErr w:type="spellStart"/>
      <w:r w:rsidRPr="00795F26">
        <w:t>Growjo</w:t>
      </w:r>
      <w:proofErr w:type="spellEnd"/>
      <w:r w:rsidRPr="00795F26">
        <w:t xml:space="preserve">, 2023). Craig Poole also focuses on the maintenance of highly motivated and engaged employees to get the best results. Hence, this </w:t>
      </w:r>
      <w:r w:rsidRPr="00795F26">
        <w:lastRenderedPageBreak/>
        <w:t>company has been able to generate revenue of about £361,364.69 per employee in recent times. Team style assisted the General Manager in monitoring about 12172 employees in recent years. It also encourages HR to increase the number of staff by 6% annually to improve the results of their work (</w:t>
      </w:r>
      <w:proofErr w:type="spellStart"/>
      <w:r w:rsidRPr="00795F26">
        <w:t>Growjo</w:t>
      </w:r>
      <w:proofErr w:type="spellEnd"/>
      <w:r w:rsidRPr="00795F26">
        <w:t>, 2023).</w:t>
      </w:r>
    </w:p>
    <w:p w14:paraId="22EB01DC" w14:textId="77777777" w:rsidR="0064438A" w:rsidRPr="00795F26" w:rsidRDefault="00CC526E" w:rsidP="00795F26">
      <w:r w:rsidRPr="00795F26">
        <w:t xml:space="preserve">John Adair’s model of Action Centred Leadership is primarily an influential and popular leadership model. According to Wang and Yang (2021), it focuses mainly on three areas or functions of a leader which are task, </w:t>
      </w:r>
      <w:proofErr w:type="gramStart"/>
      <w:r w:rsidRPr="00795F26">
        <w:t>team</w:t>
      </w:r>
      <w:proofErr w:type="gramEnd"/>
      <w:r w:rsidRPr="00795F26">
        <w:t xml:space="preserve"> and individual functions. The coverage of different spectrums of functions in this leadership makes ACL one of the most useful leadership models for transformational practices (Newsroom, 2016)‌. Task function refers to the operational functions that are designed to enhance the commercialisation process in a company. According to Wang and Yang (2021), especially, for the hospitality sector, hotels like Doubletree by Hilton, task functions are extremely important to be monitored, </w:t>
      </w:r>
      <w:proofErr w:type="gramStart"/>
      <w:r w:rsidRPr="00795F26">
        <w:t>organised</w:t>
      </w:r>
      <w:proofErr w:type="gramEnd"/>
      <w:r w:rsidRPr="00795F26">
        <w:t xml:space="preserve"> and executed with. Team functions in a hotel create the harmony of services and stabilise the service quality at every level (Gutman, 2021)‌. Therefore, the guests can experience a seamless and sustainable stay experience in a hotel when the entire hospitality team works together to create an integrated experience model. Moreover, individual functions are comparatively infuriating for leaders as they require attendance and coaching individuals among employees.</w:t>
      </w:r>
    </w:p>
    <w:p w14:paraId="2CB31AD5" w14:textId="77777777" w:rsidR="0064438A" w:rsidRPr="00795F26" w:rsidRDefault="00CC526E" w:rsidP="00795F26">
      <w:r w:rsidRPr="00795F26">
        <w:t xml:space="preserve">Craig Poole is one of the most popular and influential managers in the Pennsylvania area. His management, selflessness and strong management qualities have largely been appreciated by the locals. Doubletree by Hilton has been under the operation of Craig Poole since 1999. His strong leadership has changed the course of value and tasks in the hotel. The employees became more reliant on service quality than on the completion of the task. Craig has a simple philosophy which is “If we take care of guests, guests will take care of us”. Being extremely simple but </w:t>
      </w:r>
      <w:r w:rsidRPr="00795F26">
        <w:lastRenderedPageBreak/>
        <w:t xml:space="preserve">compassionate, this vision changed the entire notion of task functions. His sudden decision to abandon the entire operation for critical error or minute error created a self-realised obsession among employees regarding perfection (Gutman, 2021)‌. According to Hayat Bhatti </w:t>
      </w:r>
      <w:r w:rsidRPr="00795F26">
        <w:rPr>
          <w:i/>
        </w:rPr>
        <w:t xml:space="preserve">et al. </w:t>
      </w:r>
      <w:r w:rsidRPr="00795F26">
        <w:t xml:space="preserve">(2020), the task functions, being distributed to </w:t>
      </w:r>
      <w:proofErr w:type="gramStart"/>
      <w:r w:rsidRPr="00795F26">
        <w:t>a large number of</w:t>
      </w:r>
      <w:proofErr w:type="gramEnd"/>
      <w:r w:rsidRPr="00795F26">
        <w:t xml:space="preserve"> employees, can help build trust and collaborative integrity. Poole realised that Doubletree by Hilton is more inclined to provide services to quick-stay, business-class guests. Therefore, convenience on luxury items, fast check-in, check-out, availability of beverages and quality food is necessary. He focused the entire team on the service quality and responsiveness of the room service. His design of the room service is still popular among other similar hotel chains. However, according to </w:t>
      </w:r>
      <w:proofErr w:type="spellStart"/>
      <w:r w:rsidRPr="00795F26">
        <w:t>Altinay</w:t>
      </w:r>
      <w:proofErr w:type="spellEnd"/>
      <w:r w:rsidRPr="00795F26">
        <w:t xml:space="preserve"> </w:t>
      </w:r>
      <w:r w:rsidRPr="00795F26">
        <w:rPr>
          <w:i/>
        </w:rPr>
        <w:t xml:space="preserve">et al. </w:t>
      </w:r>
      <w:r w:rsidRPr="00795F26">
        <w:t xml:space="preserve">(2019), measuring the quality of tasks can disrupt the teamwork which Craig Poole experienced before. This is why he chose to not bother the staff with task performance reviews, but rather focused on individual performance reviews. </w:t>
      </w:r>
    </w:p>
    <w:p w14:paraId="6E1922E9" w14:textId="77777777" w:rsidR="0064438A" w:rsidRPr="00795F26" w:rsidRDefault="00CC526E" w:rsidP="00795F26">
      <w:r w:rsidRPr="00795F26">
        <w:t xml:space="preserve">Craig encouraged teamwork more than others to escalate the conflicts initially before organising the roles. He knew that mutual appreciation over working structure could improve the team dynamics. understanding each other's work and expertise in certain areas obtains a greeted opportunity for effective performance in a team. Craig tried to create a suitable level of mutual understanding among the hotel staff. Doubletree by Hilton has around 200 employees working for the single purpose of providing top-notch service to the guests (Newsroom, 2016)‌. Therefore, understanding the service theme and operational harmony is a vital point. Craig made the employees adaptive to the leadership of their peers. He created smaller teams for room service, maintenance, technological </w:t>
      </w:r>
      <w:proofErr w:type="gramStart"/>
      <w:r w:rsidRPr="00795F26">
        <w:t>assistance</w:t>
      </w:r>
      <w:proofErr w:type="gramEnd"/>
      <w:r w:rsidRPr="00795F26">
        <w:t xml:space="preserve"> and reception. This has allowed the staff to adapt to a smaller leadership model and their mutual understanding has improved (Gutman, 2021)‌. According to Lombardi </w:t>
      </w:r>
      <w:r w:rsidRPr="00795F26">
        <w:rPr>
          <w:i/>
        </w:rPr>
        <w:t xml:space="preserve">et al. </w:t>
      </w:r>
      <w:r w:rsidRPr="00795F26">
        <w:t xml:space="preserve">(2021), the group performance review was arranged to present at the </w:t>
      </w:r>
      <w:r w:rsidRPr="00795F26">
        <w:lastRenderedPageBreak/>
        <w:t xml:space="preserve">end of the month and Craig used to visit during the performance review. Rather than criticising the performance, Craig used to focus more on appreciating the effort. This has created a valued staff member along with increasing employment satisfaction. Managing the workforce in a hotel is all about celebrating the achievement of the experience the entire team is creating for the guests (Hospitality Net, 2015)‌. Therefore, Craig Poole, specifically focused on getting guest reviews with elaborative check-out sessions where he himself sometimes attended the guests. According to </w:t>
      </w:r>
      <w:proofErr w:type="spellStart"/>
      <w:r w:rsidRPr="00795F26">
        <w:t>Escortell</w:t>
      </w:r>
      <w:proofErr w:type="spellEnd"/>
      <w:r w:rsidRPr="00795F26">
        <w:t xml:space="preserve"> </w:t>
      </w:r>
      <w:r w:rsidRPr="00795F26">
        <w:rPr>
          <w:i/>
        </w:rPr>
        <w:t xml:space="preserve">et al. </w:t>
      </w:r>
      <w:r w:rsidRPr="00795F26">
        <w:t xml:space="preserve">(2020), this created a massive impact on the employees regarding his leadership and the team function improved significantly between 1999 and 2003. </w:t>
      </w:r>
    </w:p>
    <w:p w14:paraId="555D3410" w14:textId="77777777" w:rsidR="0064438A" w:rsidRPr="00795F26" w:rsidRDefault="00CC526E" w:rsidP="00795F26">
      <w:r w:rsidRPr="00795F26">
        <w:t xml:space="preserve">In the case of individual functions, Craig focused on the performance review. According to Lombardi </w:t>
      </w:r>
      <w:r w:rsidRPr="00795F26">
        <w:rPr>
          <w:i/>
        </w:rPr>
        <w:t xml:space="preserve">et al. </w:t>
      </w:r>
      <w:r w:rsidRPr="00795F26">
        <w:t xml:space="preserve">(2021), this is the task where his leadership was mostly needed, realised by </w:t>
      </w:r>
      <w:proofErr w:type="spellStart"/>
      <w:r w:rsidRPr="00795F26">
        <w:t>Craign</w:t>
      </w:r>
      <w:proofErr w:type="spellEnd"/>
      <w:r w:rsidRPr="00795F26">
        <w:t xml:space="preserve"> himself. He realised that the individual perspective over service perfection is most important as it can sustain harmonious service quality. Synchronising the working effort and performance of each staff with others was the most challenging aspect (Hospitality Net, 2015)‌. As an example, Craig used to take sessions with the least performing staff once a week. His attendance with the staff and inspiring personality influenced the staff effectively. Craig was already popular in Pennsylvania which added to the influence on the hotel staff in Doubletree by Hilton. Craig also used to monitor the differences in performance if shifted to a new team or leadership. According to Donate </w:t>
      </w:r>
      <w:r w:rsidRPr="00795F26">
        <w:rPr>
          <w:i/>
        </w:rPr>
        <w:t xml:space="preserve">et al. </w:t>
      </w:r>
      <w:r w:rsidRPr="00795F26">
        <w:t xml:space="preserve">(2022), this was used to help him understand and provide suggestions to hotel staff about improving their leadership skills. Craig also created opportunities with defined roles that have a higher salary scale (Newsroom, 2016)‌. The staff used to work more proactively to gain that position. However, the position obtained extensive responsibilities which not everyone was capable of handling. According to Hayat Bhatti </w:t>
      </w:r>
      <w:r w:rsidRPr="00795F26">
        <w:rPr>
          <w:i/>
        </w:rPr>
        <w:t xml:space="preserve">et al. </w:t>
      </w:r>
      <w:r w:rsidRPr="00795F26">
        <w:t xml:space="preserve">(2020), due to the recirculation of leadership </w:t>
      </w:r>
      <w:r w:rsidRPr="00795F26">
        <w:lastRenderedPageBreak/>
        <w:t xml:space="preserve">simulation in the team, Craig managed to convince the staff about the responsibilities that come with the wage increment. </w:t>
      </w:r>
    </w:p>
    <w:p w14:paraId="73A3278C" w14:textId="77777777" w:rsidR="0064438A" w:rsidRPr="00795F26" w:rsidRDefault="00CC526E" w:rsidP="00795F26">
      <w:pPr>
        <w:pStyle w:val="Heading1"/>
      </w:pPr>
      <w:bookmarkStart w:id="2" w:name="_7nlz1t1o6x95" w:colFirst="0" w:colLast="0"/>
      <w:bookmarkEnd w:id="2"/>
      <w:r w:rsidRPr="00795F26">
        <w:t>Conclusion</w:t>
      </w:r>
    </w:p>
    <w:p w14:paraId="5531089D" w14:textId="77777777" w:rsidR="0064438A" w:rsidRPr="00795F26" w:rsidRDefault="00CC526E" w:rsidP="00795F26">
      <w:r w:rsidRPr="00795F26">
        <w:t>The essay has focused on the management functions and activities of Craig Poole in Doubletree by Hilton. The application of Blake and Mouton's Managerial Grid and Adair’s model of Action Centred Leadership (ACL) helped in evaluating the management activities and task orientation of Craig Poole. His expertise in managing staff to outperform their previous effort has been explained in this essay. The explanation of the preferred management style of Craig and his action-centric leadership managed to illustrate the commercial performance improvement of Doubletree by Hilton.</w:t>
      </w:r>
      <w:r w:rsidRPr="00795F26">
        <w:br w:type="page"/>
      </w:r>
    </w:p>
    <w:p w14:paraId="55245875" w14:textId="77777777" w:rsidR="0064438A" w:rsidRPr="00795F26" w:rsidRDefault="00CC526E" w:rsidP="00795F26">
      <w:pPr>
        <w:pStyle w:val="Heading1"/>
      </w:pPr>
      <w:bookmarkStart w:id="3" w:name="_tpad0venwx0v" w:colFirst="0" w:colLast="0"/>
      <w:bookmarkEnd w:id="3"/>
      <w:r w:rsidRPr="00795F26">
        <w:lastRenderedPageBreak/>
        <w:t>References</w:t>
      </w:r>
    </w:p>
    <w:p w14:paraId="6E627025" w14:textId="77777777" w:rsidR="0064438A" w:rsidRPr="00795F26" w:rsidRDefault="00CC526E" w:rsidP="00795F26">
      <w:pPr>
        <w:rPr>
          <w:highlight w:val="white"/>
        </w:rPr>
      </w:pPr>
      <w:r w:rsidRPr="00795F26">
        <w:rPr>
          <w:highlight w:val="white"/>
        </w:rPr>
        <w:t xml:space="preserve">Alonzo, M.L.M., (2017). </w:t>
      </w:r>
      <w:r w:rsidRPr="00795F26">
        <w:rPr>
          <w:i/>
          <w:highlight w:val="white"/>
        </w:rPr>
        <w:t>Relationship between Position and Job Satisfaction of Regular Employees Using Blake and Mouton's Managerial Grid in a Private Universal Bank in Metro Manila</w:t>
      </w:r>
      <w:r w:rsidRPr="00795F26">
        <w:rPr>
          <w:highlight w:val="white"/>
        </w:rPr>
        <w:t xml:space="preserve"> (Doctoral dissertation).</w:t>
      </w:r>
    </w:p>
    <w:p w14:paraId="51752E02" w14:textId="77777777" w:rsidR="0064438A" w:rsidRPr="00795F26" w:rsidRDefault="00CC526E" w:rsidP="00795F26">
      <w:proofErr w:type="spellStart"/>
      <w:r w:rsidRPr="00795F26">
        <w:t>Altinay</w:t>
      </w:r>
      <w:proofErr w:type="spellEnd"/>
      <w:r w:rsidRPr="00795F26">
        <w:t xml:space="preserve">, L., Dai, Y.D., Chang, J., Lee, C.H., Zhuang, W.L. and Liu, Y.C., (2019). How to facilitate hotel employees’ work engagement: The roles of leader-member exchange, role overload and job security. </w:t>
      </w:r>
      <w:r w:rsidRPr="00795F26">
        <w:rPr>
          <w:i/>
        </w:rPr>
        <w:t>International Journal of Contemporary Hospitality Management</w:t>
      </w:r>
      <w:r w:rsidRPr="00795F26">
        <w:t xml:space="preserve">, </w:t>
      </w:r>
      <w:r w:rsidRPr="00795F26">
        <w:rPr>
          <w:i/>
        </w:rPr>
        <w:t>31</w:t>
      </w:r>
      <w:r w:rsidRPr="00795F26">
        <w:t>(3), pp.1525-1542.</w:t>
      </w:r>
    </w:p>
    <w:p w14:paraId="1772D23A" w14:textId="77777777" w:rsidR="0064438A" w:rsidRPr="00795F26" w:rsidRDefault="00CC526E" w:rsidP="00795F26">
      <w:pPr>
        <w:rPr>
          <w:highlight w:val="white"/>
        </w:rPr>
      </w:pPr>
      <w:proofErr w:type="spellStart"/>
      <w:r w:rsidRPr="00795F26">
        <w:rPr>
          <w:highlight w:val="white"/>
        </w:rPr>
        <w:t>Benuyenah</w:t>
      </w:r>
      <w:proofErr w:type="spellEnd"/>
      <w:r w:rsidRPr="00795F26">
        <w:rPr>
          <w:highlight w:val="white"/>
        </w:rPr>
        <w:t xml:space="preserve">, V., (2021). Theorising an organisational citizenship behaviour model for managerial decision-making: from history to contemporary application. </w:t>
      </w:r>
      <w:r w:rsidRPr="00795F26">
        <w:rPr>
          <w:i/>
          <w:highlight w:val="white"/>
        </w:rPr>
        <w:t>Management Research Review</w:t>
      </w:r>
      <w:r w:rsidRPr="00795F26">
        <w:rPr>
          <w:highlight w:val="white"/>
        </w:rPr>
        <w:t xml:space="preserve">, </w:t>
      </w:r>
      <w:r w:rsidRPr="00795F26">
        <w:rPr>
          <w:i/>
          <w:highlight w:val="white"/>
        </w:rPr>
        <w:t>44</w:t>
      </w:r>
      <w:r w:rsidRPr="00795F26">
        <w:rPr>
          <w:highlight w:val="white"/>
        </w:rPr>
        <w:t>(8), pp.1182-1198.</w:t>
      </w:r>
    </w:p>
    <w:p w14:paraId="2AF7CA32" w14:textId="77777777" w:rsidR="0064438A" w:rsidRPr="00795F26" w:rsidRDefault="00CC526E" w:rsidP="00795F26">
      <w:pPr>
        <w:rPr>
          <w:highlight w:val="white"/>
        </w:rPr>
      </w:pPr>
      <w:r w:rsidRPr="00795F26">
        <w:rPr>
          <w:highlight w:val="white"/>
        </w:rPr>
        <w:t xml:space="preserve">Couch, L., (2019). American Society of Parasitologists One Hundred and Ninth Annual Council Meeting 11 July 2019 Doubletree by Hilton, Rochester, Minnesota. </w:t>
      </w:r>
      <w:r w:rsidRPr="00795F26">
        <w:rPr>
          <w:i/>
          <w:highlight w:val="white"/>
        </w:rPr>
        <w:t>Journal of Parasitology</w:t>
      </w:r>
      <w:r w:rsidRPr="00795F26">
        <w:rPr>
          <w:highlight w:val="white"/>
        </w:rPr>
        <w:t xml:space="preserve">, </w:t>
      </w:r>
      <w:r w:rsidRPr="00795F26">
        <w:rPr>
          <w:i/>
          <w:highlight w:val="white"/>
        </w:rPr>
        <w:t>105</w:t>
      </w:r>
      <w:r w:rsidRPr="00795F26">
        <w:rPr>
          <w:highlight w:val="white"/>
        </w:rPr>
        <w:t>(6), pp.964-993.</w:t>
      </w:r>
    </w:p>
    <w:p w14:paraId="7F14B2CE" w14:textId="77777777" w:rsidR="0064438A" w:rsidRPr="00795F26" w:rsidRDefault="00CC526E" w:rsidP="00795F26">
      <w:r w:rsidRPr="00795F26">
        <w:t>Donate, M.J., González-</w:t>
      </w:r>
      <w:proofErr w:type="spellStart"/>
      <w:r w:rsidRPr="00795F26">
        <w:t>Mohíno</w:t>
      </w:r>
      <w:proofErr w:type="spellEnd"/>
      <w:r w:rsidRPr="00795F26">
        <w:t xml:space="preserve">, M., </w:t>
      </w:r>
      <w:proofErr w:type="spellStart"/>
      <w:r w:rsidRPr="00795F26">
        <w:t>Appio</w:t>
      </w:r>
      <w:proofErr w:type="spellEnd"/>
      <w:r w:rsidRPr="00795F26">
        <w:t xml:space="preserve">, F.P. and Bernhard, F., (2022). Dealing with knowledge hiding to improve innovation capabilities in the hotel industry: the unconventional role of knowledge-oriented leadership. </w:t>
      </w:r>
      <w:r w:rsidRPr="00795F26">
        <w:rPr>
          <w:i/>
        </w:rPr>
        <w:t>Journal of business research</w:t>
      </w:r>
      <w:r w:rsidRPr="00795F26">
        <w:t xml:space="preserve">, </w:t>
      </w:r>
      <w:r w:rsidRPr="00795F26">
        <w:rPr>
          <w:i/>
        </w:rPr>
        <w:t>144</w:t>
      </w:r>
      <w:r w:rsidRPr="00795F26">
        <w:t>, pp.572-586.</w:t>
      </w:r>
    </w:p>
    <w:p w14:paraId="581C9673" w14:textId="77777777" w:rsidR="0064438A" w:rsidRPr="00795F26" w:rsidRDefault="00CC526E" w:rsidP="00795F26">
      <w:proofErr w:type="spellStart"/>
      <w:r w:rsidRPr="00795F26">
        <w:t>Escortell</w:t>
      </w:r>
      <w:proofErr w:type="spellEnd"/>
      <w:r w:rsidRPr="00795F26">
        <w:t xml:space="preserve">, R., </w:t>
      </w:r>
      <w:proofErr w:type="spellStart"/>
      <w:r w:rsidRPr="00795F26">
        <w:t>Baquero</w:t>
      </w:r>
      <w:proofErr w:type="spellEnd"/>
      <w:r w:rsidRPr="00795F26">
        <w:t xml:space="preserve">, A. and Delgado, B., (2020). The impact of transformational leadership on the job satisfaction of internal employees and outsourced workers. </w:t>
      </w:r>
      <w:r w:rsidRPr="00795F26">
        <w:rPr>
          <w:i/>
        </w:rPr>
        <w:t>Cogent Business &amp; Management</w:t>
      </w:r>
      <w:r w:rsidRPr="00795F26">
        <w:t xml:space="preserve">, </w:t>
      </w:r>
      <w:r w:rsidRPr="00795F26">
        <w:rPr>
          <w:i/>
        </w:rPr>
        <w:t>7</w:t>
      </w:r>
      <w:r w:rsidRPr="00795F26">
        <w:t>(1), p.1837460.</w:t>
      </w:r>
    </w:p>
    <w:p w14:paraId="5BC49F4E" w14:textId="77777777" w:rsidR="0064438A" w:rsidRPr="00795F26" w:rsidRDefault="00CC526E" w:rsidP="00795F26">
      <w:proofErr w:type="spellStart"/>
      <w:r w:rsidRPr="00795F26">
        <w:t>Growjo</w:t>
      </w:r>
      <w:proofErr w:type="spellEnd"/>
      <w:r w:rsidRPr="00795F26">
        <w:t xml:space="preserve">, (2023). </w:t>
      </w:r>
      <w:r w:rsidRPr="00795F26">
        <w:rPr>
          <w:i/>
        </w:rPr>
        <w:t xml:space="preserve">DoubleTree by Hilton Revenue and Competitors. </w:t>
      </w:r>
      <w:r w:rsidRPr="00795F26">
        <w:t xml:space="preserve">Available at </w:t>
      </w:r>
      <w:hyperlink r:id="rId6">
        <w:r w:rsidRPr="00795F26">
          <w:rPr>
            <w:color w:val="1155CC"/>
            <w:u w:val="single"/>
          </w:rPr>
          <w:t>https://growjo.com/company/DoubleTree_by_Hilton</w:t>
        </w:r>
      </w:hyperlink>
      <w:r w:rsidRPr="00795F26">
        <w:t xml:space="preserve"> [Accessed 16 October 2023]</w:t>
      </w:r>
    </w:p>
    <w:p w14:paraId="212051E6" w14:textId="77777777" w:rsidR="0064438A" w:rsidRPr="00795F26" w:rsidRDefault="00CC526E" w:rsidP="00795F26">
      <w:r w:rsidRPr="00795F26">
        <w:lastRenderedPageBreak/>
        <w:t xml:space="preserve">Gutman, A. (2021). </w:t>
      </w:r>
      <w:r w:rsidRPr="00795F26">
        <w:rPr>
          <w:i/>
        </w:rPr>
        <w:t>Craig Poole, GM of the Year, shares a case study of Hospitality Leadership, Culture, and Profit.</w:t>
      </w:r>
      <w:r w:rsidRPr="00795F26">
        <w:t xml:space="preserve"> Available at: </w:t>
      </w:r>
      <w:hyperlink r:id="rId7">
        <w:r w:rsidRPr="00795F26">
          <w:rPr>
            <w:color w:val="1155CC"/>
            <w:u w:val="single"/>
          </w:rPr>
          <w:t>https://www.adelegutman.com/post/craig-poole-hotel-leadership-culture</w:t>
        </w:r>
      </w:hyperlink>
      <w:r w:rsidRPr="00795F26">
        <w:t xml:space="preserve"> [Accessed 18 October 2023]</w:t>
      </w:r>
    </w:p>
    <w:p w14:paraId="6FF2A0DF" w14:textId="77777777" w:rsidR="0064438A" w:rsidRPr="00795F26" w:rsidRDefault="00CC526E" w:rsidP="00795F26">
      <w:r w:rsidRPr="00795F26">
        <w:t xml:space="preserve">Hayat Bhatti, M., </w:t>
      </w:r>
      <w:proofErr w:type="spellStart"/>
      <w:r w:rsidRPr="00795F26">
        <w:t>Akram</w:t>
      </w:r>
      <w:proofErr w:type="spellEnd"/>
      <w:r w:rsidRPr="00795F26">
        <w:t xml:space="preserve">, U., </w:t>
      </w:r>
      <w:proofErr w:type="spellStart"/>
      <w:r w:rsidRPr="00795F26">
        <w:t>Hasnat</w:t>
      </w:r>
      <w:proofErr w:type="spellEnd"/>
      <w:r w:rsidRPr="00795F26">
        <w:t xml:space="preserve"> Bhatti, M., Rasool, H. and </w:t>
      </w:r>
      <w:proofErr w:type="spellStart"/>
      <w:r w:rsidRPr="00795F26">
        <w:t>Su</w:t>
      </w:r>
      <w:proofErr w:type="spellEnd"/>
      <w:r w:rsidRPr="00795F26">
        <w:t xml:space="preserve">, X., (2020). </w:t>
      </w:r>
      <w:proofErr w:type="spellStart"/>
      <w:r w:rsidRPr="00795F26">
        <w:t>Unraveling</w:t>
      </w:r>
      <w:proofErr w:type="spellEnd"/>
      <w:r w:rsidRPr="00795F26">
        <w:t xml:space="preserve"> the effects of ethical leadership on knowledge sharing: The mediating roles of subjective well-being and social media in the hotel industry. </w:t>
      </w:r>
      <w:r w:rsidRPr="00795F26">
        <w:rPr>
          <w:i/>
        </w:rPr>
        <w:t>Sustainability</w:t>
      </w:r>
      <w:r w:rsidRPr="00795F26">
        <w:t xml:space="preserve">, </w:t>
      </w:r>
      <w:r w:rsidRPr="00795F26">
        <w:rPr>
          <w:i/>
        </w:rPr>
        <w:t>12</w:t>
      </w:r>
      <w:r w:rsidRPr="00795F26">
        <w:t>(20), p.8333.</w:t>
      </w:r>
    </w:p>
    <w:p w14:paraId="4A126D51" w14:textId="77777777" w:rsidR="0064438A" w:rsidRPr="00795F26" w:rsidRDefault="00CC526E" w:rsidP="00795F26">
      <w:r w:rsidRPr="00795F26">
        <w:t xml:space="preserve">Hilton, (2023). </w:t>
      </w:r>
      <w:r w:rsidRPr="00795F26">
        <w:rPr>
          <w:i/>
        </w:rPr>
        <w:t xml:space="preserve">Welcome to DoubleTree by Hilton™. </w:t>
      </w:r>
      <w:r w:rsidRPr="00795F26">
        <w:t xml:space="preserve">Available at </w:t>
      </w:r>
      <w:hyperlink r:id="rId8">
        <w:r w:rsidRPr="00795F26">
          <w:rPr>
            <w:color w:val="1155CC"/>
            <w:u w:val="single"/>
          </w:rPr>
          <w:t>https://www.hilton.com/en/corporate/wp-content/uploads/2018/02/BrandFacts_DT.pdf</w:t>
        </w:r>
      </w:hyperlink>
      <w:r w:rsidRPr="00795F26">
        <w:t xml:space="preserve"> [Accessed 16 October 2023]</w:t>
      </w:r>
    </w:p>
    <w:p w14:paraId="3FF8A241" w14:textId="77777777" w:rsidR="0064438A" w:rsidRPr="00795F26" w:rsidRDefault="00CC526E" w:rsidP="00795F26">
      <w:r w:rsidRPr="00795F26">
        <w:t xml:space="preserve">Hospitality Net, (2015). </w:t>
      </w:r>
      <w:r w:rsidRPr="00795F26">
        <w:rPr>
          <w:i/>
        </w:rPr>
        <w:t>DoubleTree by Hilton Debuts New Hotel in Reading, Pennsylvania</w:t>
      </w:r>
      <w:r w:rsidRPr="00795F26">
        <w:t xml:space="preserve">. Available at: </w:t>
      </w:r>
      <w:hyperlink r:id="rId9">
        <w:r w:rsidRPr="00795F26">
          <w:rPr>
            <w:color w:val="1155CC"/>
            <w:u w:val="single"/>
          </w:rPr>
          <w:t>https://www.hospitalitynet.org/news/4073140.html</w:t>
        </w:r>
      </w:hyperlink>
      <w:r w:rsidRPr="00795F26">
        <w:t xml:space="preserve"> [Accessed 18 October 2023]</w:t>
      </w:r>
    </w:p>
    <w:p w14:paraId="40756BAF" w14:textId="77777777" w:rsidR="0064438A" w:rsidRPr="00795F26" w:rsidRDefault="00CC526E" w:rsidP="00795F26">
      <w:r w:rsidRPr="00795F26">
        <w:t xml:space="preserve">Lombardi, S., e Cunha, M.P. and </w:t>
      </w:r>
      <w:proofErr w:type="spellStart"/>
      <w:r w:rsidRPr="00795F26">
        <w:t>Giustiniano</w:t>
      </w:r>
      <w:proofErr w:type="spellEnd"/>
      <w:r w:rsidRPr="00795F26">
        <w:t xml:space="preserve">, L., (2021). Improvising resilience: The unfolding of resilient leadership in COVID-19 times. </w:t>
      </w:r>
      <w:r w:rsidRPr="00795F26">
        <w:rPr>
          <w:i/>
        </w:rPr>
        <w:t>International Journal of Hospitality Management</w:t>
      </w:r>
      <w:r w:rsidRPr="00795F26">
        <w:t xml:space="preserve">, </w:t>
      </w:r>
      <w:r w:rsidRPr="00795F26">
        <w:rPr>
          <w:i/>
        </w:rPr>
        <w:t>95</w:t>
      </w:r>
      <w:r w:rsidRPr="00795F26">
        <w:t>, p.102904.</w:t>
      </w:r>
    </w:p>
    <w:p w14:paraId="73B0EAC5" w14:textId="77777777" w:rsidR="0064438A" w:rsidRPr="00795F26" w:rsidRDefault="00CC526E" w:rsidP="00795F26">
      <w:pPr>
        <w:rPr>
          <w:highlight w:val="white"/>
        </w:rPr>
      </w:pPr>
      <w:proofErr w:type="spellStart"/>
      <w:r w:rsidRPr="00795F26">
        <w:rPr>
          <w:highlight w:val="white"/>
        </w:rPr>
        <w:t>Mindapa</w:t>
      </w:r>
      <w:proofErr w:type="spellEnd"/>
      <w:r w:rsidRPr="00795F26">
        <w:rPr>
          <w:highlight w:val="white"/>
        </w:rPr>
        <w:t xml:space="preserve">, A.K., (2022). Critical Evaluation of Blake </w:t>
      </w:r>
      <w:proofErr w:type="gramStart"/>
      <w:r w:rsidRPr="00795F26">
        <w:rPr>
          <w:highlight w:val="white"/>
        </w:rPr>
        <w:t>And</w:t>
      </w:r>
      <w:proofErr w:type="gramEnd"/>
      <w:r w:rsidRPr="00795F26">
        <w:rPr>
          <w:highlight w:val="white"/>
        </w:rPr>
        <w:t xml:space="preserve"> Mouton’s Managerial Grid and Its Application To </w:t>
      </w:r>
      <w:proofErr w:type="spellStart"/>
      <w:r w:rsidRPr="00795F26">
        <w:rPr>
          <w:highlight w:val="white"/>
        </w:rPr>
        <w:t>Baze</w:t>
      </w:r>
      <w:proofErr w:type="spellEnd"/>
      <w:r w:rsidRPr="00795F26">
        <w:rPr>
          <w:highlight w:val="white"/>
        </w:rPr>
        <w:t xml:space="preserve"> University Library. </w:t>
      </w:r>
      <w:r w:rsidRPr="00795F26">
        <w:rPr>
          <w:i/>
          <w:highlight w:val="white"/>
        </w:rPr>
        <w:t>Library Philosophy &amp; Practice</w:t>
      </w:r>
      <w:r w:rsidRPr="00795F26">
        <w:rPr>
          <w:highlight w:val="white"/>
        </w:rPr>
        <w:t>.</w:t>
      </w:r>
    </w:p>
    <w:p w14:paraId="652B6B5E" w14:textId="77777777" w:rsidR="0064438A" w:rsidRPr="00795F26" w:rsidRDefault="00CC526E" w:rsidP="00795F26">
      <w:r w:rsidRPr="00795F26">
        <w:t xml:space="preserve">Newsroom, (2016). </w:t>
      </w:r>
      <w:r w:rsidRPr="00795F26">
        <w:rPr>
          <w:i/>
        </w:rPr>
        <w:t>New owners to lead DoubleTree in Reading, Pa.</w:t>
      </w:r>
      <w:r w:rsidRPr="00795F26">
        <w:t xml:space="preserve"> Available at: </w:t>
      </w:r>
      <w:hyperlink r:id="rId10">
        <w:r w:rsidRPr="00795F26">
          <w:rPr>
            <w:color w:val="1155CC"/>
            <w:u w:val="single"/>
          </w:rPr>
          <w:t>https://www.hotelmanagement.net/operate/local-owners-to-lead-doubletree-reading-pa</w:t>
        </w:r>
      </w:hyperlink>
      <w:r w:rsidRPr="00795F26">
        <w:t xml:space="preserve"> [Accessed 18 October 2023]</w:t>
      </w:r>
    </w:p>
    <w:p w14:paraId="4DC2F341" w14:textId="77777777" w:rsidR="0064438A" w:rsidRPr="00795F26" w:rsidRDefault="00CC526E" w:rsidP="00795F26">
      <w:pPr>
        <w:rPr>
          <w:highlight w:val="white"/>
        </w:rPr>
      </w:pPr>
      <w:proofErr w:type="spellStart"/>
      <w:r w:rsidRPr="00795F26">
        <w:rPr>
          <w:highlight w:val="white"/>
        </w:rPr>
        <w:t>Niemelä</w:t>
      </w:r>
      <w:proofErr w:type="spellEnd"/>
      <w:r w:rsidRPr="00795F26">
        <w:rPr>
          <w:highlight w:val="white"/>
        </w:rPr>
        <w:t>, M., (2019). Brand management strategies of hotel chain sub-brands Sheraton Marriott and DoubleTree by Hilton.</w:t>
      </w:r>
    </w:p>
    <w:p w14:paraId="4AFAD2FD" w14:textId="77777777" w:rsidR="0064438A" w:rsidRPr="00795F26" w:rsidRDefault="00CC526E" w:rsidP="00795F26">
      <w:proofErr w:type="spellStart"/>
      <w:r w:rsidRPr="00795F26">
        <w:lastRenderedPageBreak/>
        <w:t>Posten</w:t>
      </w:r>
      <w:proofErr w:type="spellEnd"/>
      <w:r w:rsidRPr="00795F26">
        <w:t xml:space="preserve">. B., (2021). </w:t>
      </w:r>
      <w:r w:rsidRPr="00795F26">
        <w:rPr>
          <w:i/>
        </w:rPr>
        <w:t xml:space="preserve">Faces in the News: Craig Poole. </w:t>
      </w:r>
      <w:r w:rsidRPr="00795F26">
        <w:t xml:space="preserve">Available at </w:t>
      </w:r>
      <w:hyperlink r:id="rId11">
        <w:r w:rsidRPr="00795F26">
          <w:rPr>
            <w:color w:val="1155CC"/>
            <w:u w:val="single"/>
          </w:rPr>
          <w:t>https://www.readingeagle.com/2014/02/26/faces-in-the-news-craig-poole/</w:t>
        </w:r>
      </w:hyperlink>
      <w:r w:rsidRPr="00795F26">
        <w:t xml:space="preserve"> [Accessed 16 October 2023]</w:t>
      </w:r>
    </w:p>
    <w:p w14:paraId="137D0D9A" w14:textId="77777777" w:rsidR="0064438A" w:rsidRPr="00795F26" w:rsidRDefault="00CC526E" w:rsidP="00795F26">
      <w:r w:rsidRPr="00795F26">
        <w:t xml:space="preserve">Rader, T. (2022). </w:t>
      </w:r>
      <w:r w:rsidRPr="00795F26">
        <w:rPr>
          <w:i/>
        </w:rPr>
        <w:t>Reading hotel general manager looks to address eviction issues in city</w:t>
      </w:r>
      <w:r w:rsidRPr="00795F26">
        <w:t xml:space="preserve">. Available at: </w:t>
      </w:r>
      <w:hyperlink r:id="rId12">
        <w:r w:rsidRPr="00795F26">
          <w:rPr>
            <w:color w:val="1155CC"/>
            <w:u w:val="single"/>
          </w:rPr>
          <w:t>https://www.wfmz.com/news/area/berks/reading-hotel-general-manager-looks-to-address-eviction-issues-in-city/article_4e51ad10-8ef3-11ec-8f60-53ccece87477.html</w:t>
        </w:r>
      </w:hyperlink>
      <w:r w:rsidRPr="00795F26">
        <w:t xml:space="preserve"> [Accessed 18 October 2023]</w:t>
      </w:r>
    </w:p>
    <w:p w14:paraId="3F7F90AE" w14:textId="77777777" w:rsidR="0064438A" w:rsidRPr="00795F26" w:rsidRDefault="00CC526E" w:rsidP="00795F26">
      <w:pPr>
        <w:rPr>
          <w:highlight w:val="white"/>
        </w:rPr>
      </w:pPr>
      <w:proofErr w:type="spellStart"/>
      <w:r w:rsidRPr="00795F26">
        <w:rPr>
          <w:highlight w:val="white"/>
        </w:rPr>
        <w:t>Todăriţă</w:t>
      </w:r>
      <w:proofErr w:type="spellEnd"/>
      <w:r w:rsidRPr="00795F26">
        <w:rPr>
          <w:highlight w:val="white"/>
        </w:rPr>
        <w:t xml:space="preserve">, E.T., (2021). Leadership Style Determination according to Robert Blake and Jane Mouton’s Managerial Grid. In </w:t>
      </w:r>
      <w:r w:rsidRPr="00795F26">
        <w:rPr>
          <w:i/>
          <w:highlight w:val="white"/>
        </w:rPr>
        <w:t>International conference KNOWLEDGE-BASED ORGANIZATION</w:t>
      </w:r>
      <w:r w:rsidRPr="00795F26">
        <w:rPr>
          <w:highlight w:val="white"/>
        </w:rPr>
        <w:t xml:space="preserve"> (Vol. 27, No. 1, pp. 241-246).</w:t>
      </w:r>
    </w:p>
    <w:p w14:paraId="1BDE44D8" w14:textId="77777777" w:rsidR="0064438A" w:rsidRPr="00795F26" w:rsidRDefault="00CC526E" w:rsidP="00795F26">
      <w:proofErr w:type="spellStart"/>
      <w:r w:rsidRPr="00795F26">
        <w:t>Togneri</w:t>
      </w:r>
      <w:proofErr w:type="spellEnd"/>
      <w:r w:rsidRPr="00795F26">
        <w:t xml:space="preserve">. C., (2009). </w:t>
      </w:r>
      <w:r w:rsidRPr="00795F26">
        <w:rPr>
          <w:i/>
        </w:rPr>
        <w:t xml:space="preserve">Newsmaker: Craig Poole. </w:t>
      </w:r>
      <w:r w:rsidRPr="00795F26">
        <w:t xml:space="preserve">Available at </w:t>
      </w:r>
      <w:hyperlink r:id="rId13">
        <w:r w:rsidRPr="00795F26">
          <w:rPr>
            <w:color w:val="1155CC"/>
            <w:u w:val="single"/>
          </w:rPr>
          <w:t>https://archive.triblive.com/news/newsmaker-craig-poole/</w:t>
        </w:r>
      </w:hyperlink>
      <w:r w:rsidRPr="00795F26">
        <w:t xml:space="preserve"> [Accessed 16 October 2023]</w:t>
      </w:r>
    </w:p>
    <w:p w14:paraId="3903DFF2" w14:textId="77777777" w:rsidR="0064438A" w:rsidRPr="00795F26" w:rsidRDefault="00CC526E" w:rsidP="00795F26">
      <w:pPr>
        <w:rPr>
          <w:i/>
        </w:rPr>
      </w:pPr>
      <w:r w:rsidRPr="00795F26">
        <w:t xml:space="preserve">Wang, C.J. and Yang, I.H., (2021). Why and how does empowering leadership promote proactive work </w:t>
      </w:r>
      <w:proofErr w:type="spellStart"/>
      <w:r w:rsidRPr="00795F26">
        <w:t>behavior</w:t>
      </w:r>
      <w:proofErr w:type="spellEnd"/>
      <w:r w:rsidRPr="00795F26">
        <w:t xml:space="preserve">? An examination with a serial mediation model among hotel employees. </w:t>
      </w:r>
      <w:r w:rsidRPr="00795F26">
        <w:rPr>
          <w:i/>
        </w:rPr>
        <w:t>International Journal of Environmental Research and Public Health</w:t>
      </w:r>
      <w:r w:rsidRPr="00795F26">
        <w:t xml:space="preserve">, </w:t>
      </w:r>
      <w:r w:rsidRPr="00795F26">
        <w:rPr>
          <w:i/>
        </w:rPr>
        <w:t>18</w:t>
      </w:r>
      <w:r w:rsidRPr="00795F26">
        <w:t>(5), p.2386.</w:t>
      </w:r>
      <w:r w:rsidRPr="00795F26">
        <w:br w:type="page"/>
      </w:r>
    </w:p>
    <w:p w14:paraId="64B319B5" w14:textId="77777777" w:rsidR="0064438A" w:rsidRPr="00795F26" w:rsidRDefault="00CC526E" w:rsidP="00795F26">
      <w:pPr>
        <w:pStyle w:val="Heading1"/>
      </w:pPr>
      <w:bookmarkStart w:id="4" w:name="_zi929kffosz" w:colFirst="0" w:colLast="0"/>
      <w:bookmarkEnd w:id="4"/>
      <w:r w:rsidRPr="00795F26">
        <w:lastRenderedPageBreak/>
        <w:t>Appendices</w:t>
      </w:r>
    </w:p>
    <w:p w14:paraId="45EE29F1" w14:textId="77777777" w:rsidR="0064438A" w:rsidRPr="00795F26" w:rsidRDefault="00CC526E" w:rsidP="00795F26">
      <w:pPr>
        <w:pStyle w:val="Heading2"/>
        <w:spacing w:before="0" w:after="0"/>
      </w:pPr>
      <w:bookmarkStart w:id="5" w:name="_7t4200o69rw0" w:colFirst="0" w:colLast="0"/>
      <w:bookmarkEnd w:id="5"/>
      <w:r w:rsidRPr="00795F26">
        <w:t>Appendix 1</w:t>
      </w:r>
    </w:p>
    <w:p w14:paraId="5CCBDFAF" w14:textId="77777777" w:rsidR="0064438A" w:rsidRPr="00795F26" w:rsidRDefault="00CC526E" w:rsidP="00795F26">
      <w:pPr>
        <w:jc w:val="center"/>
      </w:pPr>
      <w:r w:rsidRPr="00795F26">
        <w:rPr>
          <w:noProof/>
        </w:rPr>
        <w:drawing>
          <wp:inline distT="114300" distB="114300" distL="114300" distR="114300" wp14:anchorId="3651D4CF" wp14:editId="7C5DD639">
            <wp:extent cx="4756519" cy="4226309"/>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756519" cy="4226309"/>
                    </a:xfrm>
                    <a:prstGeom prst="rect">
                      <a:avLst/>
                    </a:prstGeom>
                    <a:ln w="12700">
                      <a:solidFill>
                        <a:srgbClr val="000000"/>
                      </a:solidFill>
                      <a:prstDash val="solid"/>
                    </a:ln>
                  </pic:spPr>
                </pic:pic>
              </a:graphicData>
            </a:graphic>
          </wp:inline>
        </w:drawing>
      </w:r>
    </w:p>
    <w:p w14:paraId="14513450" w14:textId="77777777" w:rsidR="0064438A" w:rsidRPr="00795F26" w:rsidRDefault="00CC526E" w:rsidP="00795F26">
      <w:pPr>
        <w:jc w:val="center"/>
        <w:rPr>
          <w:b/>
        </w:rPr>
      </w:pPr>
      <w:r w:rsidRPr="00795F26">
        <w:rPr>
          <w:b/>
        </w:rPr>
        <w:t>Figure 1: Blake and Mouton Managerial Grid</w:t>
      </w:r>
    </w:p>
    <w:p w14:paraId="0A509E95" w14:textId="77777777" w:rsidR="0064438A" w:rsidRPr="00795F26" w:rsidRDefault="00CC526E" w:rsidP="00795F26">
      <w:pPr>
        <w:jc w:val="center"/>
      </w:pPr>
      <w:r w:rsidRPr="00795F26">
        <w:t xml:space="preserve">(Source: </w:t>
      </w:r>
      <w:proofErr w:type="spellStart"/>
      <w:r w:rsidRPr="00795F26">
        <w:t>Todăriţă</w:t>
      </w:r>
      <w:proofErr w:type="spellEnd"/>
      <w:r w:rsidRPr="00795F26">
        <w:t>, 2021)</w:t>
      </w:r>
    </w:p>
    <w:p w14:paraId="51E07279" w14:textId="77777777" w:rsidR="0064438A" w:rsidRPr="00795F26" w:rsidRDefault="0064438A" w:rsidP="00795F26">
      <w:pPr>
        <w:widowControl w:val="0"/>
        <w:pBdr>
          <w:top w:val="nil"/>
          <w:left w:val="nil"/>
          <w:bottom w:val="nil"/>
          <w:right w:val="nil"/>
          <w:between w:val="nil"/>
        </w:pBdr>
        <w:jc w:val="left"/>
      </w:pPr>
    </w:p>
    <w:sectPr w:rsidR="0064438A" w:rsidRPr="00795F26">
      <w:headerReference w:type="default" r:id="rId15"/>
      <w:foot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DA904" w14:textId="77777777" w:rsidR="00B034C1" w:rsidRDefault="00B034C1">
      <w:pPr>
        <w:spacing w:line="240" w:lineRule="auto"/>
      </w:pPr>
      <w:r>
        <w:separator/>
      </w:r>
    </w:p>
  </w:endnote>
  <w:endnote w:type="continuationSeparator" w:id="0">
    <w:p w14:paraId="4F4932F1" w14:textId="77777777" w:rsidR="00B034C1" w:rsidRDefault="00B034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585538"/>
      <w:docPartObj>
        <w:docPartGallery w:val="Page Numbers (Bottom of Page)"/>
        <w:docPartUnique/>
      </w:docPartObj>
    </w:sdtPr>
    <w:sdtContent>
      <w:sdt>
        <w:sdtPr>
          <w:id w:val="-1769616900"/>
          <w:docPartObj>
            <w:docPartGallery w:val="Page Numbers (Top of Page)"/>
            <w:docPartUnique/>
          </w:docPartObj>
        </w:sdtPr>
        <w:sdtContent>
          <w:p w14:paraId="62A3B910" w14:textId="050A4153" w:rsidR="002C2126" w:rsidRDefault="002C2126" w:rsidP="002C2126">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3D0D7" w14:textId="77777777" w:rsidR="00B034C1" w:rsidRDefault="00B034C1">
      <w:pPr>
        <w:spacing w:line="240" w:lineRule="auto"/>
      </w:pPr>
      <w:r>
        <w:separator/>
      </w:r>
    </w:p>
  </w:footnote>
  <w:footnote w:type="continuationSeparator" w:id="0">
    <w:p w14:paraId="004F6C15" w14:textId="77777777" w:rsidR="00B034C1" w:rsidRDefault="00B034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2C284" w14:textId="77777777" w:rsidR="0064438A" w:rsidRDefault="00CC526E">
    <w:pPr>
      <w:jc w:val="right"/>
    </w:pPr>
    <w:r>
      <w:t>BMIH5004 - 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38A"/>
    <w:rsid w:val="002C2126"/>
    <w:rsid w:val="004052F0"/>
    <w:rsid w:val="004F65D4"/>
    <w:rsid w:val="0064438A"/>
    <w:rsid w:val="00795F26"/>
    <w:rsid w:val="008325D3"/>
    <w:rsid w:val="00960BDF"/>
    <w:rsid w:val="00B034C1"/>
    <w:rsid w:val="00CC5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FB524"/>
  <w15:docId w15:val="{B0F11473-572C-4E35-83AA-222A1BCBF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C2126"/>
    <w:pPr>
      <w:tabs>
        <w:tab w:val="center" w:pos="4680"/>
        <w:tab w:val="right" w:pos="9360"/>
      </w:tabs>
      <w:spacing w:line="240" w:lineRule="auto"/>
    </w:pPr>
  </w:style>
  <w:style w:type="character" w:customStyle="1" w:styleId="HeaderChar">
    <w:name w:val="Header Char"/>
    <w:basedOn w:val="DefaultParagraphFont"/>
    <w:link w:val="Header"/>
    <w:uiPriority w:val="99"/>
    <w:rsid w:val="002C2126"/>
  </w:style>
  <w:style w:type="paragraph" w:styleId="Footer">
    <w:name w:val="footer"/>
    <w:basedOn w:val="Normal"/>
    <w:link w:val="FooterChar"/>
    <w:uiPriority w:val="99"/>
    <w:unhideWhenUsed/>
    <w:rsid w:val="002C2126"/>
    <w:pPr>
      <w:tabs>
        <w:tab w:val="center" w:pos="4680"/>
        <w:tab w:val="right" w:pos="9360"/>
      </w:tabs>
      <w:spacing w:line="240" w:lineRule="auto"/>
    </w:pPr>
  </w:style>
  <w:style w:type="character" w:customStyle="1" w:styleId="FooterChar">
    <w:name w:val="Footer Char"/>
    <w:basedOn w:val="DefaultParagraphFont"/>
    <w:link w:val="Footer"/>
    <w:uiPriority w:val="99"/>
    <w:rsid w:val="002C2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ilton.com/en/corporate/wp-content/uploads/2018/02/BrandFacts_DT.pdf" TargetMode="External"/><Relationship Id="rId13" Type="http://schemas.openxmlformats.org/officeDocument/2006/relationships/hyperlink" Target="https://archive.triblive.com/news/newsmaker-craig-pool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delegutman.com/post/craig-poole-hotel-leadership-culture" TargetMode="External"/><Relationship Id="rId12" Type="http://schemas.openxmlformats.org/officeDocument/2006/relationships/hyperlink" Target="https://www.wfmz.com/news/area/berks/reading-hotel-general-manager-looks-to-address-eviction-issues-in-city/article_4e51ad10-8ef3-11ec-8f60-53ccece87477.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growjo.com/company/DoubleTree_by_Hilton" TargetMode="External"/><Relationship Id="rId11" Type="http://schemas.openxmlformats.org/officeDocument/2006/relationships/hyperlink" Target="https://www.readingeagle.com/2014/02/26/faces-in-the-news-craig-pool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hotelmanagement.net/operate/local-owners-to-lead-doubletree-reading-pa" TargetMode="External"/><Relationship Id="rId4" Type="http://schemas.openxmlformats.org/officeDocument/2006/relationships/footnotes" Target="footnotes.xml"/><Relationship Id="rId9" Type="http://schemas.openxmlformats.org/officeDocument/2006/relationships/hyperlink" Target="https://www.hospitalitynet.org/news/4073140.html"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Faina (2108333)</cp:lastModifiedBy>
  <cp:revision>2</cp:revision>
  <dcterms:created xsi:type="dcterms:W3CDTF">2023-10-20T19:11:00Z</dcterms:created>
  <dcterms:modified xsi:type="dcterms:W3CDTF">2023-10-20T19:11:00Z</dcterms:modified>
</cp:coreProperties>
</file>