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E8ED1D" w14:textId="6F2DE735" w:rsidR="00D06E1E" w:rsidRDefault="00D06E1E" w:rsidP="00D06E1E">
      <w:pPr>
        <w:rPr>
          <w:rFonts w:cs="Arial"/>
          <w:b/>
          <w:bCs/>
          <w:sz w:val="36"/>
          <w:szCs w:val="36"/>
        </w:rPr>
      </w:pPr>
      <w:r>
        <w:t xml:space="preserve">                          </w:t>
      </w:r>
      <w:r w:rsidRPr="00D65835">
        <w:rPr>
          <w:rFonts w:cs="Arial"/>
          <w:b/>
          <w:bCs/>
          <w:sz w:val="36"/>
          <w:szCs w:val="36"/>
        </w:rPr>
        <w:t xml:space="preserve"> International Hotel Management</w:t>
      </w:r>
    </w:p>
    <w:p w14:paraId="02DD13A2" w14:textId="77777777" w:rsidR="00D06E1E" w:rsidRPr="00D65835" w:rsidRDefault="00D06E1E" w:rsidP="00D06E1E">
      <w:pPr>
        <w:rPr>
          <w:rFonts w:cs="Arial"/>
          <w:b/>
          <w:bCs/>
          <w:sz w:val="36"/>
          <w:szCs w:val="36"/>
        </w:rPr>
      </w:pPr>
    </w:p>
    <w:p w14:paraId="7646D3C3" w14:textId="77777777" w:rsidR="00D06E1E" w:rsidRDefault="00D06E1E" w:rsidP="00D06E1E">
      <w:pPr>
        <w:jc w:val="center"/>
        <w:rPr>
          <w:rFonts w:cs="Arial"/>
          <w:b/>
          <w:bCs/>
          <w:sz w:val="36"/>
          <w:szCs w:val="36"/>
        </w:rPr>
      </w:pPr>
      <w:r w:rsidRPr="00D65835">
        <w:rPr>
          <w:rFonts w:cs="Arial"/>
          <w:b/>
          <w:bCs/>
          <w:sz w:val="36"/>
          <w:szCs w:val="36"/>
        </w:rPr>
        <w:t xml:space="preserve">Sustainable Hospitality </w:t>
      </w:r>
      <w:r>
        <w:rPr>
          <w:rFonts w:cs="Arial"/>
          <w:b/>
          <w:bCs/>
          <w:sz w:val="36"/>
          <w:szCs w:val="36"/>
        </w:rPr>
        <w:t>and</w:t>
      </w:r>
      <w:r w:rsidRPr="00D65835">
        <w:rPr>
          <w:rFonts w:cs="Arial"/>
          <w:b/>
          <w:bCs/>
          <w:sz w:val="36"/>
          <w:szCs w:val="36"/>
        </w:rPr>
        <w:t xml:space="preserve"> Tourism Management</w:t>
      </w:r>
    </w:p>
    <w:p w14:paraId="1636E819" w14:textId="77777777" w:rsidR="00D06E1E" w:rsidRPr="00D65835" w:rsidRDefault="00D06E1E" w:rsidP="00D06E1E">
      <w:pPr>
        <w:jc w:val="center"/>
        <w:rPr>
          <w:rFonts w:cs="Arial"/>
          <w:b/>
          <w:bCs/>
          <w:sz w:val="36"/>
          <w:szCs w:val="36"/>
        </w:rPr>
      </w:pPr>
    </w:p>
    <w:p w14:paraId="6C971A1F" w14:textId="0263126B" w:rsidR="00D06E1E" w:rsidRPr="00CD2A20" w:rsidRDefault="00D06E1E" w:rsidP="00D06E1E">
      <w:pPr>
        <w:rPr>
          <w:rFonts w:cs="Arial"/>
          <w:b/>
          <w:bCs/>
          <w:sz w:val="36"/>
          <w:szCs w:val="36"/>
        </w:rPr>
      </w:pPr>
      <w:r>
        <w:rPr>
          <w:rFonts w:cs="Arial"/>
          <w:b/>
          <w:bCs/>
          <w:sz w:val="36"/>
          <w:szCs w:val="36"/>
        </w:rPr>
        <w:t xml:space="preserve">   </w:t>
      </w:r>
    </w:p>
    <w:p w14:paraId="7BD20EC5" w14:textId="77777777" w:rsidR="00D06E1E" w:rsidRPr="00CD2A20" w:rsidRDefault="00D06E1E" w:rsidP="00D06E1E">
      <w:pPr>
        <w:jc w:val="center"/>
        <w:rPr>
          <w:rFonts w:cs="Arial"/>
          <w:b/>
          <w:bCs/>
          <w:sz w:val="36"/>
          <w:szCs w:val="36"/>
        </w:rPr>
      </w:pPr>
      <w:r w:rsidRPr="00CD2A20">
        <w:rPr>
          <w:rFonts w:cs="Arial"/>
          <w:b/>
          <w:bCs/>
          <w:sz w:val="36"/>
          <w:szCs w:val="36"/>
        </w:rPr>
        <w:t>Module Code: BMIH5006</w:t>
      </w:r>
    </w:p>
    <w:p w14:paraId="448D90FB" w14:textId="77777777" w:rsidR="00D06E1E" w:rsidRPr="00CD2A20" w:rsidRDefault="00D06E1E" w:rsidP="00D06E1E">
      <w:pPr>
        <w:rPr>
          <w:rFonts w:cs="Arial"/>
          <w:b/>
          <w:bCs/>
          <w:sz w:val="36"/>
          <w:szCs w:val="36"/>
        </w:rPr>
      </w:pPr>
    </w:p>
    <w:p w14:paraId="3E669B2A" w14:textId="77777777" w:rsidR="00D06E1E" w:rsidRPr="00CD2A20" w:rsidRDefault="00D06E1E" w:rsidP="00D06E1E">
      <w:pPr>
        <w:rPr>
          <w:rFonts w:cs="Arial"/>
          <w:b/>
          <w:bCs/>
          <w:sz w:val="36"/>
          <w:szCs w:val="36"/>
        </w:rPr>
      </w:pPr>
    </w:p>
    <w:p w14:paraId="015B7B25" w14:textId="257BBFAD" w:rsidR="00D06E1E" w:rsidRDefault="00D06E1E" w:rsidP="00D06E1E">
      <w:pPr>
        <w:spacing w:line="240" w:lineRule="auto"/>
        <w:jc w:val="left"/>
        <w:rPr>
          <w:rFonts w:cs="Arial"/>
          <w:b/>
          <w:bCs/>
          <w:sz w:val="36"/>
          <w:szCs w:val="36"/>
        </w:rPr>
      </w:pPr>
      <w:r>
        <w:rPr>
          <w:rFonts w:cs="Arial"/>
          <w:b/>
          <w:bCs/>
          <w:sz w:val="36"/>
          <w:szCs w:val="36"/>
        </w:rPr>
        <w:t xml:space="preserve">              </w:t>
      </w:r>
      <w:r w:rsidRPr="00CD2A20">
        <w:rPr>
          <w:rFonts w:cs="Arial"/>
          <w:b/>
          <w:bCs/>
          <w:sz w:val="36"/>
          <w:szCs w:val="36"/>
        </w:rPr>
        <w:t>Lecturer’s name: Ruth Taylor-Davies</w:t>
      </w:r>
    </w:p>
    <w:p w14:paraId="17751994" w14:textId="77777777" w:rsidR="00D06E1E" w:rsidRPr="00CD2A20" w:rsidRDefault="00D06E1E" w:rsidP="00D06E1E">
      <w:pPr>
        <w:spacing w:line="240" w:lineRule="auto"/>
        <w:jc w:val="left"/>
        <w:rPr>
          <w:rFonts w:ascii="Times New Roman" w:eastAsia="Times New Roman" w:hAnsi="Times New Roman" w:cs="Times New Roman"/>
          <w:sz w:val="36"/>
          <w:szCs w:val="36"/>
          <w:lang w:eastAsia="en-GB"/>
        </w:rPr>
      </w:pPr>
    </w:p>
    <w:p w14:paraId="2D8FE899" w14:textId="77777777" w:rsidR="00D06E1E" w:rsidRPr="00CD2A20" w:rsidRDefault="00D06E1E" w:rsidP="00D06E1E">
      <w:pPr>
        <w:rPr>
          <w:rFonts w:cs="Arial"/>
          <w:b/>
          <w:bCs/>
          <w:sz w:val="36"/>
          <w:szCs w:val="36"/>
        </w:rPr>
      </w:pPr>
    </w:p>
    <w:p w14:paraId="04DB0B3B" w14:textId="77777777" w:rsidR="00D06E1E" w:rsidRDefault="00D06E1E" w:rsidP="00D06E1E">
      <w:pPr>
        <w:rPr>
          <w:rFonts w:cs="Arial"/>
          <w:b/>
          <w:bCs/>
          <w:sz w:val="36"/>
          <w:szCs w:val="36"/>
        </w:rPr>
      </w:pPr>
      <w:r>
        <w:rPr>
          <w:rFonts w:cs="Arial"/>
          <w:b/>
          <w:bCs/>
          <w:sz w:val="36"/>
          <w:szCs w:val="36"/>
        </w:rPr>
        <w:t xml:space="preserve">                     </w:t>
      </w:r>
      <w:r w:rsidRPr="00CD2A20">
        <w:rPr>
          <w:rFonts w:cs="Arial"/>
          <w:b/>
          <w:bCs/>
          <w:sz w:val="36"/>
          <w:szCs w:val="36"/>
        </w:rPr>
        <w:t xml:space="preserve">Student </w:t>
      </w:r>
      <w:proofErr w:type="spellStart"/>
      <w:proofErr w:type="gramStart"/>
      <w:r w:rsidRPr="00CD2A20">
        <w:rPr>
          <w:rFonts w:cs="Arial"/>
          <w:b/>
          <w:bCs/>
          <w:sz w:val="36"/>
          <w:szCs w:val="36"/>
        </w:rPr>
        <w:t>Name:Zoltan</w:t>
      </w:r>
      <w:proofErr w:type="spellEnd"/>
      <w:proofErr w:type="gramEnd"/>
      <w:r w:rsidRPr="00CD2A20">
        <w:rPr>
          <w:rFonts w:cs="Arial"/>
          <w:b/>
          <w:bCs/>
          <w:sz w:val="36"/>
          <w:szCs w:val="36"/>
        </w:rPr>
        <w:t xml:space="preserve"> </w:t>
      </w:r>
      <w:proofErr w:type="spellStart"/>
      <w:r w:rsidRPr="00CD2A20">
        <w:rPr>
          <w:rFonts w:cs="Arial"/>
          <w:b/>
          <w:bCs/>
          <w:sz w:val="36"/>
          <w:szCs w:val="36"/>
        </w:rPr>
        <w:t>Mathe</w:t>
      </w:r>
      <w:proofErr w:type="spellEnd"/>
    </w:p>
    <w:p w14:paraId="624A86A6" w14:textId="77777777" w:rsidR="00D06E1E" w:rsidRPr="00CD2A20" w:rsidRDefault="00D06E1E" w:rsidP="00D06E1E">
      <w:pPr>
        <w:rPr>
          <w:rFonts w:cs="Arial"/>
          <w:b/>
          <w:bCs/>
          <w:sz w:val="36"/>
          <w:szCs w:val="36"/>
        </w:rPr>
      </w:pPr>
    </w:p>
    <w:p w14:paraId="601C76F1" w14:textId="77777777" w:rsidR="00D06E1E" w:rsidRPr="00CD2A20" w:rsidRDefault="00D06E1E" w:rsidP="00D06E1E">
      <w:pPr>
        <w:rPr>
          <w:rFonts w:cs="Arial"/>
          <w:b/>
          <w:bCs/>
          <w:sz w:val="36"/>
          <w:szCs w:val="36"/>
        </w:rPr>
      </w:pPr>
      <w:r>
        <w:rPr>
          <w:rFonts w:cs="Arial"/>
          <w:b/>
          <w:bCs/>
          <w:sz w:val="36"/>
          <w:szCs w:val="36"/>
        </w:rPr>
        <w:t xml:space="preserve">                          </w:t>
      </w:r>
      <w:r w:rsidRPr="00CD2A20">
        <w:rPr>
          <w:rFonts w:cs="Arial"/>
          <w:b/>
          <w:bCs/>
          <w:sz w:val="36"/>
          <w:szCs w:val="36"/>
        </w:rPr>
        <w:t xml:space="preserve">Student ID: </w:t>
      </w:r>
      <w:r>
        <w:rPr>
          <w:rFonts w:cs="Arial"/>
          <w:b/>
          <w:bCs/>
          <w:sz w:val="36"/>
          <w:szCs w:val="36"/>
        </w:rPr>
        <w:t>2110539</w:t>
      </w:r>
    </w:p>
    <w:p w14:paraId="6B35ED86" w14:textId="4F0BCD18" w:rsidR="00785D31" w:rsidRDefault="00785D31" w:rsidP="00785D31">
      <w:pPr>
        <w:rPr>
          <w:rFonts w:eastAsiaTheme="majorEastAsia" w:cstheme="minorHAnsi"/>
          <w:color w:val="2E74B5" w:themeColor="accent5" w:themeShade="BF"/>
          <w:sz w:val="32"/>
          <w:szCs w:val="28"/>
        </w:rPr>
      </w:pPr>
    </w:p>
    <w:p w14:paraId="12C800D7" w14:textId="1DD4F9E5" w:rsidR="00D06E1E" w:rsidRDefault="00D06E1E" w:rsidP="00785D31">
      <w:pPr>
        <w:rPr>
          <w:rFonts w:eastAsiaTheme="majorEastAsia" w:cstheme="minorHAnsi"/>
          <w:color w:val="2E74B5" w:themeColor="accent5" w:themeShade="BF"/>
          <w:sz w:val="32"/>
          <w:szCs w:val="28"/>
        </w:rPr>
      </w:pPr>
    </w:p>
    <w:p w14:paraId="0E838C1A" w14:textId="67A286FA" w:rsidR="00D06E1E" w:rsidRDefault="00D06E1E" w:rsidP="00785D31">
      <w:pPr>
        <w:rPr>
          <w:rFonts w:eastAsiaTheme="majorEastAsia" w:cstheme="minorHAnsi"/>
          <w:color w:val="2E74B5" w:themeColor="accent5" w:themeShade="BF"/>
          <w:sz w:val="32"/>
          <w:szCs w:val="28"/>
        </w:rPr>
      </w:pPr>
    </w:p>
    <w:p w14:paraId="6121143D" w14:textId="77777777" w:rsidR="00D06E1E" w:rsidRDefault="00D06E1E" w:rsidP="00785D31">
      <w:pPr>
        <w:rPr>
          <w:rFonts w:eastAsiaTheme="majorEastAsia" w:cstheme="minorHAnsi"/>
          <w:color w:val="2E74B5" w:themeColor="accent5" w:themeShade="BF"/>
          <w:sz w:val="32"/>
          <w:szCs w:val="28"/>
        </w:rPr>
      </w:pPr>
    </w:p>
    <w:sdt>
      <w:sdtPr>
        <w:rPr>
          <w:rFonts w:ascii="Arial" w:eastAsiaTheme="minorHAnsi" w:hAnsi="Arial" w:cstheme="minorBidi"/>
          <w:color w:val="auto"/>
          <w:sz w:val="24"/>
          <w:szCs w:val="22"/>
        </w:rPr>
        <w:id w:val="-1697149603"/>
        <w:docPartObj>
          <w:docPartGallery w:val="Table of Contents"/>
          <w:docPartUnique/>
        </w:docPartObj>
      </w:sdtPr>
      <w:sdtEndPr>
        <w:rPr>
          <w:rFonts w:cs="Arial"/>
          <w:b/>
          <w:bCs/>
          <w:noProof/>
        </w:rPr>
      </w:sdtEndPr>
      <w:sdtContent>
        <w:p w14:paraId="0EE61C47" w14:textId="77777777" w:rsidR="001866B1" w:rsidRPr="00D06E1E" w:rsidRDefault="001866B1" w:rsidP="00033DF9">
          <w:pPr>
            <w:pStyle w:val="TOCHeading"/>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06E1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2CD7872B" w14:textId="77777777" w:rsidR="002F5468" w:rsidRPr="00033DF9" w:rsidRDefault="001E103E">
          <w:pPr>
            <w:pStyle w:val="TOC1"/>
            <w:tabs>
              <w:tab w:val="right" w:leader="dot" w:pos="9017"/>
            </w:tabs>
            <w:rPr>
              <w:rFonts w:eastAsiaTheme="minorEastAsia" w:cs="Arial"/>
              <w:noProof/>
              <w:sz w:val="22"/>
            </w:rPr>
          </w:pPr>
          <w:r w:rsidRPr="00033DF9">
            <w:rPr>
              <w:rFonts w:cs="Arial"/>
            </w:rPr>
            <w:fldChar w:fldCharType="begin"/>
          </w:r>
          <w:r w:rsidR="001866B1" w:rsidRPr="00033DF9">
            <w:rPr>
              <w:rFonts w:cs="Arial"/>
            </w:rPr>
            <w:instrText xml:space="preserve"> TOC \o "1-3" \h \z \u </w:instrText>
          </w:r>
          <w:r w:rsidRPr="00033DF9">
            <w:rPr>
              <w:rFonts w:cs="Arial"/>
            </w:rPr>
            <w:fldChar w:fldCharType="separate"/>
          </w:r>
          <w:hyperlink w:anchor="_Toc137649878" w:history="1">
            <w:r w:rsidR="002F5468" w:rsidRPr="00033DF9">
              <w:rPr>
                <w:rStyle w:val="Hyperlink"/>
                <w:rFonts w:cs="Arial"/>
                <w:noProof/>
              </w:rPr>
              <w:t>Introduction</w:t>
            </w:r>
            <w:r w:rsidR="002F5468" w:rsidRPr="00033DF9">
              <w:rPr>
                <w:rFonts w:cs="Arial"/>
                <w:noProof/>
                <w:webHidden/>
              </w:rPr>
              <w:tab/>
            </w:r>
            <w:r w:rsidR="002F5468" w:rsidRPr="00033DF9">
              <w:rPr>
                <w:rFonts w:cs="Arial"/>
                <w:noProof/>
                <w:webHidden/>
              </w:rPr>
              <w:fldChar w:fldCharType="begin"/>
            </w:r>
            <w:r w:rsidR="002F5468" w:rsidRPr="00033DF9">
              <w:rPr>
                <w:rFonts w:cs="Arial"/>
                <w:noProof/>
                <w:webHidden/>
              </w:rPr>
              <w:instrText xml:space="preserve"> PAGEREF _Toc137649878 \h </w:instrText>
            </w:r>
            <w:r w:rsidR="002F5468" w:rsidRPr="00033DF9">
              <w:rPr>
                <w:rFonts w:cs="Arial"/>
                <w:noProof/>
                <w:webHidden/>
              </w:rPr>
            </w:r>
            <w:r w:rsidR="002F5468" w:rsidRPr="00033DF9">
              <w:rPr>
                <w:rFonts w:cs="Arial"/>
                <w:noProof/>
                <w:webHidden/>
              </w:rPr>
              <w:fldChar w:fldCharType="separate"/>
            </w:r>
            <w:r w:rsidR="002F5468" w:rsidRPr="00033DF9">
              <w:rPr>
                <w:rFonts w:cs="Arial"/>
                <w:noProof/>
                <w:webHidden/>
              </w:rPr>
              <w:t>3</w:t>
            </w:r>
            <w:r w:rsidR="002F5468" w:rsidRPr="00033DF9">
              <w:rPr>
                <w:rFonts w:cs="Arial"/>
                <w:noProof/>
                <w:webHidden/>
              </w:rPr>
              <w:fldChar w:fldCharType="end"/>
            </w:r>
          </w:hyperlink>
        </w:p>
        <w:p w14:paraId="63693903" w14:textId="77777777" w:rsidR="002F5468" w:rsidRPr="00033DF9" w:rsidRDefault="00D06E1E">
          <w:pPr>
            <w:pStyle w:val="TOC1"/>
            <w:tabs>
              <w:tab w:val="right" w:leader="dot" w:pos="9017"/>
            </w:tabs>
            <w:rPr>
              <w:rFonts w:eastAsiaTheme="minorEastAsia" w:cs="Arial"/>
              <w:noProof/>
              <w:sz w:val="22"/>
            </w:rPr>
          </w:pPr>
          <w:hyperlink w:anchor="_Toc137649879" w:history="1">
            <w:r w:rsidR="002F5468" w:rsidRPr="00033DF9">
              <w:rPr>
                <w:rStyle w:val="Hyperlink"/>
                <w:rFonts w:cs="Arial"/>
                <w:noProof/>
              </w:rPr>
              <w:t>Review for selecting Pan Pacific London</w:t>
            </w:r>
            <w:r w:rsidR="002F5468" w:rsidRPr="00033DF9">
              <w:rPr>
                <w:rFonts w:cs="Arial"/>
                <w:noProof/>
                <w:webHidden/>
              </w:rPr>
              <w:tab/>
            </w:r>
            <w:r w:rsidR="002F5468" w:rsidRPr="00033DF9">
              <w:rPr>
                <w:rFonts w:cs="Arial"/>
                <w:noProof/>
                <w:webHidden/>
              </w:rPr>
              <w:fldChar w:fldCharType="begin"/>
            </w:r>
            <w:r w:rsidR="002F5468" w:rsidRPr="00033DF9">
              <w:rPr>
                <w:rFonts w:cs="Arial"/>
                <w:noProof/>
                <w:webHidden/>
              </w:rPr>
              <w:instrText xml:space="preserve"> PAGEREF _Toc137649879 \h </w:instrText>
            </w:r>
            <w:r w:rsidR="002F5468" w:rsidRPr="00033DF9">
              <w:rPr>
                <w:rFonts w:cs="Arial"/>
                <w:noProof/>
                <w:webHidden/>
              </w:rPr>
            </w:r>
            <w:r w:rsidR="002F5468" w:rsidRPr="00033DF9">
              <w:rPr>
                <w:rFonts w:cs="Arial"/>
                <w:noProof/>
                <w:webHidden/>
              </w:rPr>
              <w:fldChar w:fldCharType="separate"/>
            </w:r>
            <w:r w:rsidR="002F5468" w:rsidRPr="00033DF9">
              <w:rPr>
                <w:rFonts w:cs="Arial"/>
                <w:noProof/>
                <w:webHidden/>
              </w:rPr>
              <w:t>4</w:t>
            </w:r>
            <w:r w:rsidR="002F5468" w:rsidRPr="00033DF9">
              <w:rPr>
                <w:rFonts w:cs="Arial"/>
                <w:noProof/>
                <w:webHidden/>
              </w:rPr>
              <w:fldChar w:fldCharType="end"/>
            </w:r>
          </w:hyperlink>
        </w:p>
        <w:p w14:paraId="56BD115D" w14:textId="77777777" w:rsidR="002F5468" w:rsidRPr="00033DF9" w:rsidRDefault="00D06E1E">
          <w:pPr>
            <w:pStyle w:val="TOC1"/>
            <w:tabs>
              <w:tab w:val="right" w:leader="dot" w:pos="9017"/>
            </w:tabs>
            <w:rPr>
              <w:rFonts w:eastAsiaTheme="minorEastAsia" w:cs="Arial"/>
              <w:noProof/>
              <w:sz w:val="22"/>
            </w:rPr>
          </w:pPr>
          <w:hyperlink w:anchor="_Toc137649880" w:history="1">
            <w:r w:rsidR="002F5468" w:rsidRPr="00033DF9">
              <w:rPr>
                <w:rStyle w:val="Hyperlink"/>
                <w:rFonts w:cs="Arial"/>
                <w:noProof/>
              </w:rPr>
              <w:t>Sustainability</w:t>
            </w:r>
            <w:r w:rsidR="002F5468" w:rsidRPr="00033DF9">
              <w:rPr>
                <w:rFonts w:cs="Arial"/>
                <w:noProof/>
                <w:webHidden/>
              </w:rPr>
              <w:tab/>
            </w:r>
            <w:r w:rsidR="002F5468" w:rsidRPr="00033DF9">
              <w:rPr>
                <w:rFonts w:cs="Arial"/>
                <w:noProof/>
                <w:webHidden/>
              </w:rPr>
              <w:fldChar w:fldCharType="begin"/>
            </w:r>
            <w:r w:rsidR="002F5468" w:rsidRPr="00033DF9">
              <w:rPr>
                <w:rFonts w:cs="Arial"/>
                <w:noProof/>
                <w:webHidden/>
              </w:rPr>
              <w:instrText xml:space="preserve"> PAGEREF _Toc137649880 \h </w:instrText>
            </w:r>
            <w:r w:rsidR="002F5468" w:rsidRPr="00033DF9">
              <w:rPr>
                <w:rFonts w:cs="Arial"/>
                <w:noProof/>
                <w:webHidden/>
              </w:rPr>
            </w:r>
            <w:r w:rsidR="002F5468" w:rsidRPr="00033DF9">
              <w:rPr>
                <w:rFonts w:cs="Arial"/>
                <w:noProof/>
                <w:webHidden/>
              </w:rPr>
              <w:fldChar w:fldCharType="separate"/>
            </w:r>
            <w:r w:rsidR="002F5468" w:rsidRPr="00033DF9">
              <w:rPr>
                <w:rFonts w:cs="Arial"/>
                <w:noProof/>
                <w:webHidden/>
              </w:rPr>
              <w:t>5</w:t>
            </w:r>
            <w:r w:rsidR="002F5468" w:rsidRPr="00033DF9">
              <w:rPr>
                <w:rFonts w:cs="Arial"/>
                <w:noProof/>
                <w:webHidden/>
              </w:rPr>
              <w:fldChar w:fldCharType="end"/>
            </w:r>
          </w:hyperlink>
        </w:p>
        <w:p w14:paraId="2E4FFE7E" w14:textId="77777777" w:rsidR="002F5468" w:rsidRPr="00033DF9" w:rsidRDefault="00D06E1E">
          <w:pPr>
            <w:pStyle w:val="TOC1"/>
            <w:tabs>
              <w:tab w:val="right" w:leader="dot" w:pos="9017"/>
            </w:tabs>
            <w:rPr>
              <w:rFonts w:eastAsiaTheme="minorEastAsia" w:cs="Arial"/>
              <w:noProof/>
              <w:sz w:val="22"/>
            </w:rPr>
          </w:pPr>
          <w:hyperlink w:anchor="_Toc137649881" w:history="1">
            <w:r w:rsidR="002F5468" w:rsidRPr="00033DF9">
              <w:rPr>
                <w:rStyle w:val="Hyperlink"/>
                <w:rFonts w:cs="Arial"/>
                <w:noProof/>
              </w:rPr>
              <w:t>Regulation of Sustainability Tourism</w:t>
            </w:r>
            <w:r w:rsidR="002F5468" w:rsidRPr="00033DF9">
              <w:rPr>
                <w:rFonts w:cs="Arial"/>
                <w:noProof/>
                <w:webHidden/>
              </w:rPr>
              <w:tab/>
            </w:r>
            <w:r w:rsidR="002F5468" w:rsidRPr="00033DF9">
              <w:rPr>
                <w:rFonts w:cs="Arial"/>
                <w:noProof/>
                <w:webHidden/>
              </w:rPr>
              <w:fldChar w:fldCharType="begin"/>
            </w:r>
            <w:r w:rsidR="002F5468" w:rsidRPr="00033DF9">
              <w:rPr>
                <w:rFonts w:cs="Arial"/>
                <w:noProof/>
                <w:webHidden/>
              </w:rPr>
              <w:instrText xml:space="preserve"> PAGEREF _Toc137649881 \h </w:instrText>
            </w:r>
            <w:r w:rsidR="002F5468" w:rsidRPr="00033DF9">
              <w:rPr>
                <w:rFonts w:cs="Arial"/>
                <w:noProof/>
                <w:webHidden/>
              </w:rPr>
            </w:r>
            <w:r w:rsidR="002F5468" w:rsidRPr="00033DF9">
              <w:rPr>
                <w:rFonts w:cs="Arial"/>
                <w:noProof/>
                <w:webHidden/>
              </w:rPr>
              <w:fldChar w:fldCharType="separate"/>
            </w:r>
            <w:r w:rsidR="002F5468" w:rsidRPr="00033DF9">
              <w:rPr>
                <w:rFonts w:cs="Arial"/>
                <w:noProof/>
                <w:webHidden/>
              </w:rPr>
              <w:t>6</w:t>
            </w:r>
            <w:r w:rsidR="002F5468" w:rsidRPr="00033DF9">
              <w:rPr>
                <w:rFonts w:cs="Arial"/>
                <w:noProof/>
                <w:webHidden/>
              </w:rPr>
              <w:fldChar w:fldCharType="end"/>
            </w:r>
          </w:hyperlink>
        </w:p>
        <w:p w14:paraId="4DE2FC38" w14:textId="77777777" w:rsidR="002F5468" w:rsidRPr="00033DF9" w:rsidRDefault="00D06E1E">
          <w:pPr>
            <w:pStyle w:val="TOC2"/>
            <w:tabs>
              <w:tab w:val="right" w:leader="dot" w:pos="9017"/>
            </w:tabs>
            <w:rPr>
              <w:rFonts w:eastAsiaTheme="minorEastAsia" w:cs="Arial"/>
              <w:noProof/>
              <w:sz w:val="22"/>
            </w:rPr>
          </w:pPr>
          <w:hyperlink w:anchor="_Toc137649882" w:history="1">
            <w:r w:rsidR="002F5468" w:rsidRPr="00033DF9">
              <w:rPr>
                <w:rStyle w:val="Hyperlink"/>
                <w:rFonts w:cs="Arial"/>
                <w:noProof/>
              </w:rPr>
              <w:t>Socio-culture factors</w:t>
            </w:r>
            <w:r w:rsidR="002F5468" w:rsidRPr="00033DF9">
              <w:rPr>
                <w:rFonts w:cs="Arial"/>
                <w:noProof/>
                <w:webHidden/>
              </w:rPr>
              <w:tab/>
            </w:r>
            <w:r w:rsidR="002F5468" w:rsidRPr="00033DF9">
              <w:rPr>
                <w:rFonts w:cs="Arial"/>
                <w:noProof/>
                <w:webHidden/>
              </w:rPr>
              <w:fldChar w:fldCharType="begin"/>
            </w:r>
            <w:r w:rsidR="002F5468" w:rsidRPr="00033DF9">
              <w:rPr>
                <w:rFonts w:cs="Arial"/>
                <w:noProof/>
                <w:webHidden/>
              </w:rPr>
              <w:instrText xml:space="preserve"> PAGEREF _Toc137649882 \h </w:instrText>
            </w:r>
            <w:r w:rsidR="002F5468" w:rsidRPr="00033DF9">
              <w:rPr>
                <w:rFonts w:cs="Arial"/>
                <w:noProof/>
                <w:webHidden/>
              </w:rPr>
            </w:r>
            <w:r w:rsidR="002F5468" w:rsidRPr="00033DF9">
              <w:rPr>
                <w:rFonts w:cs="Arial"/>
                <w:noProof/>
                <w:webHidden/>
              </w:rPr>
              <w:fldChar w:fldCharType="separate"/>
            </w:r>
            <w:r w:rsidR="002F5468" w:rsidRPr="00033DF9">
              <w:rPr>
                <w:rFonts w:cs="Arial"/>
                <w:noProof/>
                <w:webHidden/>
              </w:rPr>
              <w:t>6</w:t>
            </w:r>
            <w:r w:rsidR="002F5468" w:rsidRPr="00033DF9">
              <w:rPr>
                <w:rFonts w:cs="Arial"/>
                <w:noProof/>
                <w:webHidden/>
              </w:rPr>
              <w:fldChar w:fldCharType="end"/>
            </w:r>
          </w:hyperlink>
        </w:p>
        <w:p w14:paraId="17F2BF05" w14:textId="77777777" w:rsidR="002F5468" w:rsidRPr="00033DF9" w:rsidRDefault="00D06E1E">
          <w:pPr>
            <w:pStyle w:val="TOC2"/>
            <w:tabs>
              <w:tab w:val="right" w:leader="dot" w:pos="9017"/>
            </w:tabs>
            <w:rPr>
              <w:rFonts w:eastAsiaTheme="minorEastAsia" w:cs="Arial"/>
              <w:noProof/>
              <w:sz w:val="22"/>
            </w:rPr>
          </w:pPr>
          <w:hyperlink w:anchor="_Toc137649883" w:history="1">
            <w:r w:rsidR="002F5468" w:rsidRPr="00033DF9">
              <w:rPr>
                <w:rStyle w:val="Hyperlink"/>
                <w:rFonts w:cs="Arial"/>
                <w:noProof/>
              </w:rPr>
              <w:t>Economic Factors</w:t>
            </w:r>
            <w:r w:rsidR="002F5468" w:rsidRPr="00033DF9">
              <w:rPr>
                <w:rFonts w:cs="Arial"/>
                <w:noProof/>
                <w:webHidden/>
              </w:rPr>
              <w:tab/>
            </w:r>
            <w:r w:rsidR="002F5468" w:rsidRPr="00033DF9">
              <w:rPr>
                <w:rFonts w:cs="Arial"/>
                <w:noProof/>
                <w:webHidden/>
              </w:rPr>
              <w:fldChar w:fldCharType="begin"/>
            </w:r>
            <w:r w:rsidR="002F5468" w:rsidRPr="00033DF9">
              <w:rPr>
                <w:rFonts w:cs="Arial"/>
                <w:noProof/>
                <w:webHidden/>
              </w:rPr>
              <w:instrText xml:space="preserve"> PAGEREF _Toc137649883 \h </w:instrText>
            </w:r>
            <w:r w:rsidR="002F5468" w:rsidRPr="00033DF9">
              <w:rPr>
                <w:rFonts w:cs="Arial"/>
                <w:noProof/>
                <w:webHidden/>
              </w:rPr>
            </w:r>
            <w:r w:rsidR="002F5468" w:rsidRPr="00033DF9">
              <w:rPr>
                <w:rFonts w:cs="Arial"/>
                <w:noProof/>
                <w:webHidden/>
              </w:rPr>
              <w:fldChar w:fldCharType="separate"/>
            </w:r>
            <w:r w:rsidR="002F5468" w:rsidRPr="00033DF9">
              <w:rPr>
                <w:rFonts w:cs="Arial"/>
                <w:noProof/>
                <w:webHidden/>
              </w:rPr>
              <w:t>6</w:t>
            </w:r>
            <w:r w:rsidR="002F5468" w:rsidRPr="00033DF9">
              <w:rPr>
                <w:rFonts w:cs="Arial"/>
                <w:noProof/>
                <w:webHidden/>
              </w:rPr>
              <w:fldChar w:fldCharType="end"/>
            </w:r>
          </w:hyperlink>
        </w:p>
        <w:p w14:paraId="5696F204" w14:textId="77777777" w:rsidR="002F5468" w:rsidRPr="00033DF9" w:rsidRDefault="00D06E1E">
          <w:pPr>
            <w:pStyle w:val="TOC2"/>
            <w:tabs>
              <w:tab w:val="right" w:leader="dot" w:pos="9017"/>
            </w:tabs>
            <w:rPr>
              <w:rFonts w:eastAsiaTheme="minorEastAsia" w:cs="Arial"/>
              <w:noProof/>
              <w:sz w:val="22"/>
            </w:rPr>
          </w:pPr>
          <w:hyperlink w:anchor="_Toc137649884" w:history="1">
            <w:r w:rsidR="002F5468" w:rsidRPr="00033DF9">
              <w:rPr>
                <w:rStyle w:val="Hyperlink"/>
                <w:rFonts w:cs="Arial"/>
                <w:noProof/>
              </w:rPr>
              <w:t>Environmental factors:</w:t>
            </w:r>
            <w:r w:rsidR="002F5468" w:rsidRPr="00033DF9">
              <w:rPr>
                <w:rFonts w:cs="Arial"/>
                <w:noProof/>
                <w:webHidden/>
              </w:rPr>
              <w:tab/>
            </w:r>
            <w:r w:rsidR="002F5468" w:rsidRPr="00033DF9">
              <w:rPr>
                <w:rFonts w:cs="Arial"/>
                <w:noProof/>
                <w:webHidden/>
              </w:rPr>
              <w:fldChar w:fldCharType="begin"/>
            </w:r>
            <w:r w:rsidR="002F5468" w:rsidRPr="00033DF9">
              <w:rPr>
                <w:rFonts w:cs="Arial"/>
                <w:noProof/>
                <w:webHidden/>
              </w:rPr>
              <w:instrText xml:space="preserve"> PAGEREF _Toc137649884 \h </w:instrText>
            </w:r>
            <w:r w:rsidR="002F5468" w:rsidRPr="00033DF9">
              <w:rPr>
                <w:rFonts w:cs="Arial"/>
                <w:noProof/>
                <w:webHidden/>
              </w:rPr>
            </w:r>
            <w:r w:rsidR="002F5468" w:rsidRPr="00033DF9">
              <w:rPr>
                <w:rFonts w:cs="Arial"/>
                <w:noProof/>
                <w:webHidden/>
              </w:rPr>
              <w:fldChar w:fldCharType="separate"/>
            </w:r>
            <w:r w:rsidR="002F5468" w:rsidRPr="00033DF9">
              <w:rPr>
                <w:rFonts w:cs="Arial"/>
                <w:noProof/>
                <w:webHidden/>
              </w:rPr>
              <w:t>7</w:t>
            </w:r>
            <w:r w:rsidR="002F5468" w:rsidRPr="00033DF9">
              <w:rPr>
                <w:rFonts w:cs="Arial"/>
                <w:noProof/>
                <w:webHidden/>
              </w:rPr>
              <w:fldChar w:fldCharType="end"/>
            </w:r>
          </w:hyperlink>
        </w:p>
        <w:p w14:paraId="77CF5D10" w14:textId="77777777" w:rsidR="002F5468" w:rsidRPr="00033DF9" w:rsidRDefault="00D06E1E">
          <w:pPr>
            <w:pStyle w:val="TOC1"/>
            <w:tabs>
              <w:tab w:val="right" w:leader="dot" w:pos="9017"/>
            </w:tabs>
            <w:rPr>
              <w:rFonts w:eastAsiaTheme="minorEastAsia" w:cs="Arial"/>
              <w:noProof/>
              <w:sz w:val="22"/>
            </w:rPr>
          </w:pPr>
          <w:hyperlink w:anchor="_Toc137649885" w:history="1">
            <w:r w:rsidR="002F5468" w:rsidRPr="00033DF9">
              <w:rPr>
                <w:rStyle w:val="Hyperlink"/>
                <w:rFonts w:cs="Arial"/>
                <w:noProof/>
              </w:rPr>
              <w:t>Advantages and disadvantages of sustainable tourism and sustainable development</w:t>
            </w:r>
            <w:r w:rsidR="002F5468" w:rsidRPr="00033DF9">
              <w:rPr>
                <w:rFonts w:cs="Arial"/>
                <w:noProof/>
                <w:webHidden/>
              </w:rPr>
              <w:tab/>
            </w:r>
            <w:r w:rsidR="002F5468" w:rsidRPr="00033DF9">
              <w:rPr>
                <w:rFonts w:cs="Arial"/>
                <w:noProof/>
                <w:webHidden/>
              </w:rPr>
              <w:fldChar w:fldCharType="begin"/>
            </w:r>
            <w:r w:rsidR="002F5468" w:rsidRPr="00033DF9">
              <w:rPr>
                <w:rFonts w:cs="Arial"/>
                <w:noProof/>
                <w:webHidden/>
              </w:rPr>
              <w:instrText xml:space="preserve"> PAGEREF _Toc137649885 \h </w:instrText>
            </w:r>
            <w:r w:rsidR="002F5468" w:rsidRPr="00033DF9">
              <w:rPr>
                <w:rFonts w:cs="Arial"/>
                <w:noProof/>
                <w:webHidden/>
              </w:rPr>
            </w:r>
            <w:r w:rsidR="002F5468" w:rsidRPr="00033DF9">
              <w:rPr>
                <w:rFonts w:cs="Arial"/>
                <w:noProof/>
                <w:webHidden/>
              </w:rPr>
              <w:fldChar w:fldCharType="separate"/>
            </w:r>
            <w:r w:rsidR="002F5468" w:rsidRPr="00033DF9">
              <w:rPr>
                <w:rFonts w:cs="Arial"/>
                <w:noProof/>
                <w:webHidden/>
              </w:rPr>
              <w:t>8</w:t>
            </w:r>
            <w:r w:rsidR="002F5468" w:rsidRPr="00033DF9">
              <w:rPr>
                <w:rFonts w:cs="Arial"/>
                <w:noProof/>
                <w:webHidden/>
              </w:rPr>
              <w:fldChar w:fldCharType="end"/>
            </w:r>
          </w:hyperlink>
        </w:p>
        <w:p w14:paraId="6932384E" w14:textId="77777777" w:rsidR="002F5468" w:rsidRPr="00033DF9" w:rsidRDefault="00D06E1E">
          <w:pPr>
            <w:pStyle w:val="TOC1"/>
            <w:tabs>
              <w:tab w:val="right" w:leader="dot" w:pos="9017"/>
            </w:tabs>
            <w:rPr>
              <w:rFonts w:eastAsiaTheme="minorEastAsia" w:cs="Arial"/>
              <w:noProof/>
              <w:sz w:val="22"/>
            </w:rPr>
          </w:pPr>
          <w:hyperlink w:anchor="_Toc137649886" w:history="1">
            <w:r w:rsidR="002F5468" w:rsidRPr="00033DF9">
              <w:rPr>
                <w:rStyle w:val="Hyperlink"/>
                <w:rFonts w:cs="Arial"/>
                <w:noProof/>
              </w:rPr>
              <w:t>The traveling features of the industry-Butler’s life cycle model and Doxey’s index model</w:t>
            </w:r>
            <w:r w:rsidR="002F5468" w:rsidRPr="00033DF9">
              <w:rPr>
                <w:rFonts w:cs="Arial"/>
                <w:noProof/>
                <w:webHidden/>
              </w:rPr>
              <w:tab/>
            </w:r>
            <w:r w:rsidR="002F5468" w:rsidRPr="00033DF9">
              <w:rPr>
                <w:rFonts w:cs="Arial"/>
                <w:noProof/>
                <w:webHidden/>
              </w:rPr>
              <w:fldChar w:fldCharType="begin"/>
            </w:r>
            <w:r w:rsidR="002F5468" w:rsidRPr="00033DF9">
              <w:rPr>
                <w:rFonts w:cs="Arial"/>
                <w:noProof/>
                <w:webHidden/>
              </w:rPr>
              <w:instrText xml:space="preserve"> PAGEREF _Toc137649886 \h </w:instrText>
            </w:r>
            <w:r w:rsidR="002F5468" w:rsidRPr="00033DF9">
              <w:rPr>
                <w:rFonts w:cs="Arial"/>
                <w:noProof/>
                <w:webHidden/>
              </w:rPr>
            </w:r>
            <w:r w:rsidR="002F5468" w:rsidRPr="00033DF9">
              <w:rPr>
                <w:rFonts w:cs="Arial"/>
                <w:noProof/>
                <w:webHidden/>
              </w:rPr>
              <w:fldChar w:fldCharType="separate"/>
            </w:r>
            <w:r w:rsidR="002F5468" w:rsidRPr="00033DF9">
              <w:rPr>
                <w:rFonts w:cs="Arial"/>
                <w:noProof/>
                <w:webHidden/>
              </w:rPr>
              <w:t>10</w:t>
            </w:r>
            <w:r w:rsidR="002F5468" w:rsidRPr="00033DF9">
              <w:rPr>
                <w:rFonts w:cs="Arial"/>
                <w:noProof/>
                <w:webHidden/>
              </w:rPr>
              <w:fldChar w:fldCharType="end"/>
            </w:r>
          </w:hyperlink>
        </w:p>
        <w:p w14:paraId="46A6EE2A" w14:textId="77777777" w:rsidR="002F5468" w:rsidRPr="00033DF9" w:rsidRDefault="00D06E1E">
          <w:pPr>
            <w:pStyle w:val="TOC2"/>
            <w:tabs>
              <w:tab w:val="right" w:leader="dot" w:pos="9017"/>
            </w:tabs>
            <w:rPr>
              <w:rFonts w:eastAsiaTheme="minorEastAsia" w:cs="Arial"/>
              <w:noProof/>
              <w:sz w:val="22"/>
            </w:rPr>
          </w:pPr>
          <w:hyperlink w:anchor="_Toc137649887" w:history="1">
            <w:r w:rsidR="002F5468" w:rsidRPr="00033DF9">
              <w:rPr>
                <w:rStyle w:val="Hyperlink"/>
                <w:rFonts w:cs="Arial"/>
                <w:noProof/>
              </w:rPr>
              <w:t>Butler’s life cycle model</w:t>
            </w:r>
            <w:r w:rsidR="002F5468" w:rsidRPr="00033DF9">
              <w:rPr>
                <w:rFonts w:cs="Arial"/>
                <w:noProof/>
                <w:webHidden/>
              </w:rPr>
              <w:tab/>
            </w:r>
            <w:r w:rsidR="002F5468" w:rsidRPr="00033DF9">
              <w:rPr>
                <w:rFonts w:cs="Arial"/>
                <w:noProof/>
                <w:webHidden/>
              </w:rPr>
              <w:fldChar w:fldCharType="begin"/>
            </w:r>
            <w:r w:rsidR="002F5468" w:rsidRPr="00033DF9">
              <w:rPr>
                <w:rFonts w:cs="Arial"/>
                <w:noProof/>
                <w:webHidden/>
              </w:rPr>
              <w:instrText xml:space="preserve"> PAGEREF _Toc137649887 \h </w:instrText>
            </w:r>
            <w:r w:rsidR="002F5468" w:rsidRPr="00033DF9">
              <w:rPr>
                <w:rFonts w:cs="Arial"/>
                <w:noProof/>
                <w:webHidden/>
              </w:rPr>
            </w:r>
            <w:r w:rsidR="002F5468" w:rsidRPr="00033DF9">
              <w:rPr>
                <w:rFonts w:cs="Arial"/>
                <w:noProof/>
                <w:webHidden/>
              </w:rPr>
              <w:fldChar w:fldCharType="separate"/>
            </w:r>
            <w:r w:rsidR="002F5468" w:rsidRPr="00033DF9">
              <w:rPr>
                <w:rFonts w:cs="Arial"/>
                <w:noProof/>
                <w:webHidden/>
              </w:rPr>
              <w:t>10</w:t>
            </w:r>
            <w:r w:rsidR="002F5468" w:rsidRPr="00033DF9">
              <w:rPr>
                <w:rFonts w:cs="Arial"/>
                <w:noProof/>
                <w:webHidden/>
              </w:rPr>
              <w:fldChar w:fldCharType="end"/>
            </w:r>
          </w:hyperlink>
        </w:p>
        <w:p w14:paraId="0D0B9555" w14:textId="77777777" w:rsidR="002F5468" w:rsidRPr="00033DF9" w:rsidRDefault="00D06E1E">
          <w:pPr>
            <w:pStyle w:val="TOC2"/>
            <w:tabs>
              <w:tab w:val="right" w:leader="dot" w:pos="9017"/>
            </w:tabs>
            <w:rPr>
              <w:rFonts w:eastAsiaTheme="minorEastAsia" w:cs="Arial"/>
              <w:noProof/>
              <w:sz w:val="22"/>
            </w:rPr>
          </w:pPr>
          <w:hyperlink w:anchor="_Toc137649888" w:history="1">
            <w:r w:rsidR="002F5468" w:rsidRPr="00033DF9">
              <w:rPr>
                <w:rStyle w:val="Hyperlink"/>
                <w:rFonts w:cs="Arial"/>
                <w:noProof/>
              </w:rPr>
              <w:t>Doxey’s index model</w:t>
            </w:r>
            <w:r w:rsidR="002F5468" w:rsidRPr="00033DF9">
              <w:rPr>
                <w:rFonts w:cs="Arial"/>
                <w:noProof/>
                <w:webHidden/>
              </w:rPr>
              <w:tab/>
            </w:r>
            <w:r w:rsidR="002F5468" w:rsidRPr="00033DF9">
              <w:rPr>
                <w:rFonts w:cs="Arial"/>
                <w:noProof/>
                <w:webHidden/>
              </w:rPr>
              <w:fldChar w:fldCharType="begin"/>
            </w:r>
            <w:r w:rsidR="002F5468" w:rsidRPr="00033DF9">
              <w:rPr>
                <w:rFonts w:cs="Arial"/>
                <w:noProof/>
                <w:webHidden/>
              </w:rPr>
              <w:instrText xml:space="preserve"> PAGEREF _Toc137649888 \h </w:instrText>
            </w:r>
            <w:r w:rsidR="002F5468" w:rsidRPr="00033DF9">
              <w:rPr>
                <w:rFonts w:cs="Arial"/>
                <w:noProof/>
                <w:webHidden/>
              </w:rPr>
            </w:r>
            <w:r w:rsidR="002F5468" w:rsidRPr="00033DF9">
              <w:rPr>
                <w:rFonts w:cs="Arial"/>
                <w:noProof/>
                <w:webHidden/>
              </w:rPr>
              <w:fldChar w:fldCharType="separate"/>
            </w:r>
            <w:r w:rsidR="002F5468" w:rsidRPr="00033DF9">
              <w:rPr>
                <w:rFonts w:cs="Arial"/>
                <w:noProof/>
                <w:webHidden/>
              </w:rPr>
              <w:t>10</w:t>
            </w:r>
            <w:r w:rsidR="002F5468" w:rsidRPr="00033DF9">
              <w:rPr>
                <w:rFonts w:cs="Arial"/>
                <w:noProof/>
                <w:webHidden/>
              </w:rPr>
              <w:fldChar w:fldCharType="end"/>
            </w:r>
          </w:hyperlink>
        </w:p>
        <w:p w14:paraId="106C89B7" w14:textId="77777777" w:rsidR="002F5468" w:rsidRPr="00033DF9" w:rsidRDefault="00D06E1E">
          <w:pPr>
            <w:pStyle w:val="TOC1"/>
            <w:tabs>
              <w:tab w:val="right" w:leader="dot" w:pos="9017"/>
            </w:tabs>
            <w:rPr>
              <w:rFonts w:eastAsiaTheme="minorEastAsia" w:cs="Arial"/>
              <w:noProof/>
              <w:sz w:val="22"/>
            </w:rPr>
          </w:pPr>
          <w:hyperlink w:anchor="_Toc137649889" w:history="1">
            <w:r w:rsidR="002F5468" w:rsidRPr="00033DF9">
              <w:rPr>
                <w:rStyle w:val="Hyperlink"/>
                <w:rFonts w:cs="Arial"/>
                <w:noProof/>
              </w:rPr>
              <w:t>Recommendations</w:t>
            </w:r>
            <w:r w:rsidR="002F5468" w:rsidRPr="00033DF9">
              <w:rPr>
                <w:rFonts w:cs="Arial"/>
                <w:noProof/>
                <w:webHidden/>
              </w:rPr>
              <w:tab/>
            </w:r>
            <w:r w:rsidR="002F5468" w:rsidRPr="00033DF9">
              <w:rPr>
                <w:rFonts w:cs="Arial"/>
                <w:noProof/>
                <w:webHidden/>
              </w:rPr>
              <w:fldChar w:fldCharType="begin"/>
            </w:r>
            <w:r w:rsidR="002F5468" w:rsidRPr="00033DF9">
              <w:rPr>
                <w:rFonts w:cs="Arial"/>
                <w:noProof/>
                <w:webHidden/>
              </w:rPr>
              <w:instrText xml:space="preserve"> PAGEREF _Toc137649889 \h </w:instrText>
            </w:r>
            <w:r w:rsidR="002F5468" w:rsidRPr="00033DF9">
              <w:rPr>
                <w:rFonts w:cs="Arial"/>
                <w:noProof/>
                <w:webHidden/>
              </w:rPr>
            </w:r>
            <w:r w:rsidR="002F5468" w:rsidRPr="00033DF9">
              <w:rPr>
                <w:rFonts w:cs="Arial"/>
                <w:noProof/>
                <w:webHidden/>
              </w:rPr>
              <w:fldChar w:fldCharType="separate"/>
            </w:r>
            <w:r w:rsidR="002F5468" w:rsidRPr="00033DF9">
              <w:rPr>
                <w:rFonts w:cs="Arial"/>
                <w:noProof/>
                <w:webHidden/>
              </w:rPr>
              <w:t>12</w:t>
            </w:r>
            <w:r w:rsidR="002F5468" w:rsidRPr="00033DF9">
              <w:rPr>
                <w:rFonts w:cs="Arial"/>
                <w:noProof/>
                <w:webHidden/>
              </w:rPr>
              <w:fldChar w:fldCharType="end"/>
            </w:r>
          </w:hyperlink>
        </w:p>
        <w:p w14:paraId="2EEBEEEC" w14:textId="77777777" w:rsidR="002F5468" w:rsidRPr="00033DF9" w:rsidRDefault="00D06E1E">
          <w:pPr>
            <w:pStyle w:val="TOC1"/>
            <w:tabs>
              <w:tab w:val="right" w:leader="dot" w:pos="9017"/>
            </w:tabs>
            <w:rPr>
              <w:rFonts w:eastAsiaTheme="minorEastAsia" w:cs="Arial"/>
              <w:noProof/>
              <w:sz w:val="22"/>
            </w:rPr>
          </w:pPr>
          <w:hyperlink w:anchor="_Toc137649890" w:history="1">
            <w:r w:rsidR="002F5468" w:rsidRPr="00033DF9">
              <w:rPr>
                <w:rStyle w:val="Hyperlink"/>
                <w:rFonts w:cs="Arial"/>
                <w:noProof/>
              </w:rPr>
              <w:t>Conclusion</w:t>
            </w:r>
            <w:r w:rsidR="002F5468" w:rsidRPr="00033DF9">
              <w:rPr>
                <w:rFonts w:cs="Arial"/>
                <w:noProof/>
                <w:webHidden/>
              </w:rPr>
              <w:tab/>
            </w:r>
            <w:r w:rsidR="002F5468" w:rsidRPr="00033DF9">
              <w:rPr>
                <w:rFonts w:cs="Arial"/>
                <w:noProof/>
                <w:webHidden/>
              </w:rPr>
              <w:fldChar w:fldCharType="begin"/>
            </w:r>
            <w:r w:rsidR="002F5468" w:rsidRPr="00033DF9">
              <w:rPr>
                <w:rFonts w:cs="Arial"/>
                <w:noProof/>
                <w:webHidden/>
              </w:rPr>
              <w:instrText xml:space="preserve"> PAGEREF _Toc137649890 \h </w:instrText>
            </w:r>
            <w:r w:rsidR="002F5468" w:rsidRPr="00033DF9">
              <w:rPr>
                <w:rFonts w:cs="Arial"/>
                <w:noProof/>
                <w:webHidden/>
              </w:rPr>
            </w:r>
            <w:r w:rsidR="002F5468" w:rsidRPr="00033DF9">
              <w:rPr>
                <w:rFonts w:cs="Arial"/>
                <w:noProof/>
                <w:webHidden/>
              </w:rPr>
              <w:fldChar w:fldCharType="separate"/>
            </w:r>
            <w:r w:rsidR="002F5468" w:rsidRPr="00033DF9">
              <w:rPr>
                <w:rFonts w:cs="Arial"/>
                <w:noProof/>
                <w:webHidden/>
              </w:rPr>
              <w:t>13</w:t>
            </w:r>
            <w:r w:rsidR="002F5468" w:rsidRPr="00033DF9">
              <w:rPr>
                <w:rFonts w:cs="Arial"/>
                <w:noProof/>
                <w:webHidden/>
              </w:rPr>
              <w:fldChar w:fldCharType="end"/>
            </w:r>
          </w:hyperlink>
        </w:p>
        <w:p w14:paraId="2C39AB7A" w14:textId="77777777" w:rsidR="002F5468" w:rsidRPr="00033DF9" w:rsidRDefault="00D06E1E">
          <w:pPr>
            <w:pStyle w:val="TOC1"/>
            <w:tabs>
              <w:tab w:val="right" w:leader="dot" w:pos="9017"/>
            </w:tabs>
            <w:rPr>
              <w:rFonts w:eastAsiaTheme="minorEastAsia" w:cs="Arial"/>
              <w:noProof/>
              <w:sz w:val="22"/>
            </w:rPr>
          </w:pPr>
          <w:hyperlink w:anchor="_Toc137649891" w:history="1">
            <w:r w:rsidR="002F5468" w:rsidRPr="00033DF9">
              <w:rPr>
                <w:rStyle w:val="Hyperlink"/>
                <w:rFonts w:cs="Arial"/>
                <w:noProof/>
              </w:rPr>
              <w:t>Reference list</w:t>
            </w:r>
            <w:r w:rsidR="002F5468" w:rsidRPr="00033DF9">
              <w:rPr>
                <w:rFonts w:cs="Arial"/>
                <w:noProof/>
                <w:webHidden/>
              </w:rPr>
              <w:tab/>
            </w:r>
            <w:r w:rsidR="002F5468" w:rsidRPr="00033DF9">
              <w:rPr>
                <w:rFonts w:cs="Arial"/>
                <w:noProof/>
                <w:webHidden/>
              </w:rPr>
              <w:fldChar w:fldCharType="begin"/>
            </w:r>
            <w:r w:rsidR="002F5468" w:rsidRPr="00033DF9">
              <w:rPr>
                <w:rFonts w:cs="Arial"/>
                <w:noProof/>
                <w:webHidden/>
              </w:rPr>
              <w:instrText xml:space="preserve"> PAGEREF _Toc137649891 \h </w:instrText>
            </w:r>
            <w:r w:rsidR="002F5468" w:rsidRPr="00033DF9">
              <w:rPr>
                <w:rFonts w:cs="Arial"/>
                <w:noProof/>
                <w:webHidden/>
              </w:rPr>
            </w:r>
            <w:r w:rsidR="002F5468" w:rsidRPr="00033DF9">
              <w:rPr>
                <w:rFonts w:cs="Arial"/>
                <w:noProof/>
                <w:webHidden/>
              </w:rPr>
              <w:fldChar w:fldCharType="separate"/>
            </w:r>
            <w:r w:rsidR="002F5468" w:rsidRPr="00033DF9">
              <w:rPr>
                <w:rFonts w:cs="Arial"/>
                <w:noProof/>
                <w:webHidden/>
              </w:rPr>
              <w:t>14</w:t>
            </w:r>
            <w:r w:rsidR="002F5468" w:rsidRPr="00033DF9">
              <w:rPr>
                <w:rFonts w:cs="Arial"/>
                <w:noProof/>
                <w:webHidden/>
              </w:rPr>
              <w:fldChar w:fldCharType="end"/>
            </w:r>
          </w:hyperlink>
        </w:p>
        <w:p w14:paraId="3B7435B2" w14:textId="77777777" w:rsidR="001866B1" w:rsidRPr="00033DF9" w:rsidRDefault="001E103E">
          <w:pPr>
            <w:rPr>
              <w:rFonts w:cs="Arial"/>
            </w:rPr>
          </w:pPr>
          <w:r w:rsidRPr="00033DF9">
            <w:rPr>
              <w:rFonts w:cs="Arial"/>
              <w:b/>
              <w:bCs/>
              <w:noProof/>
            </w:rPr>
            <w:fldChar w:fldCharType="end"/>
          </w:r>
        </w:p>
      </w:sdtContent>
    </w:sdt>
    <w:p w14:paraId="743CC75A" w14:textId="77777777" w:rsidR="00785D31" w:rsidRPr="00033DF9" w:rsidRDefault="00785D31" w:rsidP="00033DF9">
      <w:pPr>
        <w:pStyle w:val="Heading1"/>
      </w:pPr>
    </w:p>
    <w:p w14:paraId="5AB8B1CB" w14:textId="77777777" w:rsidR="00785D31" w:rsidRPr="00033DF9" w:rsidRDefault="00785D31" w:rsidP="00785D31">
      <w:pPr>
        <w:rPr>
          <w:rFonts w:eastAsiaTheme="majorEastAsia" w:cs="Arial"/>
          <w:color w:val="2E74B5" w:themeColor="accent5" w:themeShade="BF"/>
          <w:sz w:val="32"/>
          <w:szCs w:val="28"/>
        </w:rPr>
      </w:pPr>
      <w:r w:rsidRPr="00033DF9">
        <w:rPr>
          <w:rFonts w:cs="Arial"/>
        </w:rPr>
        <w:br w:type="page"/>
      </w:r>
    </w:p>
    <w:p w14:paraId="7A899A60" w14:textId="77777777" w:rsidR="008715D8" w:rsidRPr="00033DF9" w:rsidRDefault="00907F28" w:rsidP="00033DF9">
      <w:pPr>
        <w:pStyle w:val="Heading1"/>
      </w:pPr>
      <w:bookmarkStart w:id="0" w:name="_Toc137649878"/>
      <w:r w:rsidRPr="00033DF9">
        <w:lastRenderedPageBreak/>
        <w:t>Introduction</w:t>
      </w:r>
      <w:bookmarkEnd w:id="0"/>
      <w:r w:rsidRPr="00033DF9">
        <w:t xml:space="preserve"> </w:t>
      </w:r>
    </w:p>
    <w:p w14:paraId="0BF448B8" w14:textId="77777777" w:rsidR="00907F28" w:rsidRPr="00033DF9" w:rsidRDefault="00907F28" w:rsidP="00907F28">
      <w:pPr>
        <w:rPr>
          <w:rFonts w:cs="Arial"/>
        </w:rPr>
      </w:pPr>
      <w:r w:rsidRPr="00033DF9">
        <w:rPr>
          <w:rFonts w:cs="Arial"/>
        </w:rPr>
        <w:t xml:space="preserve">Existing hospitality and tourism management highlights the study of managing the hospitality and tourism sector in a scope that reduces bad environmental background, cultural, and social influences when enhancing affirmative results. It includes attaching sustainability rules and studies into whole features of the sector, involving home service, transportation, and all the other relevant services. There are a few major elements included in sustainable hospitality and tourism management, such as environmental background protection, social engagement, sustainable improvement, community connection, consciousness, etc. Providing sustainable hospitality and tourism studies not only supports to reserve </w:t>
      </w:r>
      <w:r w:rsidR="009D43F1" w:rsidRPr="00033DF9">
        <w:rPr>
          <w:rFonts w:cs="Arial"/>
        </w:rPr>
        <w:t xml:space="preserve">of </w:t>
      </w:r>
      <w:r w:rsidRPr="00033DF9">
        <w:rPr>
          <w:rFonts w:cs="Arial"/>
        </w:rPr>
        <w:t>the environment but also increases the designation of organizations in a rapidly eco-aware marketplace. It may guide expense mitigation through strength efficiency when also mesmerizing conscious customers who find accountable and real travel or journey experiences.</w:t>
      </w:r>
    </w:p>
    <w:p w14:paraId="3596676D" w14:textId="77777777" w:rsidR="00820109" w:rsidRPr="00033DF9" w:rsidRDefault="00820109" w:rsidP="00907F28">
      <w:pPr>
        <w:rPr>
          <w:rFonts w:cs="Arial"/>
        </w:rPr>
      </w:pPr>
    </w:p>
    <w:p w14:paraId="660A9D5B" w14:textId="77777777" w:rsidR="00820109" w:rsidRPr="00033DF9" w:rsidRDefault="00820109" w:rsidP="00907F28">
      <w:pPr>
        <w:rPr>
          <w:rFonts w:cs="Arial"/>
        </w:rPr>
      </w:pPr>
    </w:p>
    <w:p w14:paraId="4043A751" w14:textId="77777777" w:rsidR="00820109" w:rsidRPr="00033DF9" w:rsidRDefault="00820109" w:rsidP="00907F28">
      <w:pPr>
        <w:rPr>
          <w:rFonts w:cs="Arial"/>
        </w:rPr>
      </w:pPr>
    </w:p>
    <w:p w14:paraId="7E76A08B" w14:textId="77777777" w:rsidR="00820109" w:rsidRPr="00033DF9" w:rsidRDefault="00820109" w:rsidP="00907F28">
      <w:pPr>
        <w:rPr>
          <w:rFonts w:cs="Arial"/>
        </w:rPr>
      </w:pPr>
    </w:p>
    <w:p w14:paraId="27F9F7B3" w14:textId="77777777" w:rsidR="00820109" w:rsidRPr="00033DF9" w:rsidRDefault="00820109" w:rsidP="00907F28">
      <w:pPr>
        <w:rPr>
          <w:rFonts w:cs="Arial"/>
        </w:rPr>
      </w:pPr>
    </w:p>
    <w:p w14:paraId="3BA0439A" w14:textId="77777777" w:rsidR="00820109" w:rsidRPr="00033DF9" w:rsidRDefault="00820109" w:rsidP="00907F28">
      <w:pPr>
        <w:rPr>
          <w:rFonts w:cs="Arial"/>
        </w:rPr>
      </w:pPr>
    </w:p>
    <w:p w14:paraId="0E4E3FEB" w14:textId="77777777" w:rsidR="00820109" w:rsidRPr="00033DF9" w:rsidRDefault="00820109" w:rsidP="00907F28">
      <w:pPr>
        <w:rPr>
          <w:rFonts w:cs="Arial"/>
        </w:rPr>
      </w:pPr>
    </w:p>
    <w:p w14:paraId="6AF6CD18" w14:textId="77777777" w:rsidR="00820109" w:rsidRPr="00033DF9" w:rsidRDefault="00820109" w:rsidP="00907F28">
      <w:pPr>
        <w:rPr>
          <w:rFonts w:cs="Arial"/>
        </w:rPr>
      </w:pPr>
    </w:p>
    <w:p w14:paraId="192710CD" w14:textId="77777777" w:rsidR="00820109" w:rsidRPr="00033DF9" w:rsidRDefault="00820109" w:rsidP="00907F28">
      <w:pPr>
        <w:rPr>
          <w:rFonts w:cs="Arial"/>
        </w:rPr>
      </w:pPr>
    </w:p>
    <w:p w14:paraId="0ABC3E5A" w14:textId="77777777" w:rsidR="00820109" w:rsidRPr="00033DF9" w:rsidRDefault="00820109" w:rsidP="00907F28">
      <w:pPr>
        <w:rPr>
          <w:rFonts w:cs="Arial"/>
        </w:rPr>
      </w:pPr>
    </w:p>
    <w:p w14:paraId="72B0A6CF" w14:textId="77777777" w:rsidR="00820109" w:rsidRPr="00033DF9" w:rsidRDefault="00820109" w:rsidP="00907F28">
      <w:pPr>
        <w:rPr>
          <w:rFonts w:cs="Arial"/>
        </w:rPr>
      </w:pPr>
    </w:p>
    <w:p w14:paraId="7DFC422A" w14:textId="77777777" w:rsidR="00820109" w:rsidRPr="00033DF9" w:rsidRDefault="00820109" w:rsidP="00907F28">
      <w:pPr>
        <w:rPr>
          <w:rFonts w:cs="Arial"/>
        </w:rPr>
      </w:pPr>
    </w:p>
    <w:p w14:paraId="518345E9" w14:textId="77777777" w:rsidR="00820109" w:rsidRPr="00033DF9" w:rsidRDefault="00820109" w:rsidP="00033DF9">
      <w:pPr>
        <w:pStyle w:val="Heading1"/>
      </w:pPr>
      <w:bookmarkStart w:id="1" w:name="_Toc137649879"/>
      <w:r w:rsidRPr="00033DF9">
        <w:lastRenderedPageBreak/>
        <w:t>Review for selecting Pan Pacific London</w:t>
      </w:r>
      <w:bookmarkEnd w:id="1"/>
    </w:p>
    <w:p w14:paraId="341DD0D7" w14:textId="77777777" w:rsidR="00820109" w:rsidRPr="00033DF9" w:rsidRDefault="00820109" w:rsidP="00820109">
      <w:pPr>
        <w:rPr>
          <w:rFonts w:cs="Arial"/>
        </w:rPr>
      </w:pPr>
      <w:r w:rsidRPr="00033DF9">
        <w:rPr>
          <w:rFonts w:cs="Arial"/>
        </w:rPr>
        <w:t>Pan Pacific London is located at Bishopsgate in the center of London City. Pan Pacific London is a real alternative for travelers in find of family-friendly hotels in London.</w:t>
      </w:r>
      <w:r w:rsidR="003378D0" w:rsidRPr="00033DF9">
        <w:rPr>
          <w:rFonts w:cs="Arial"/>
        </w:rPr>
        <w:t xml:space="preserve"> Pan Pacific London was established on the first of September 2021. The hotel is about five-star</w:t>
      </w:r>
      <w:r w:rsidR="008E3FFB" w:rsidRPr="00033DF9">
        <w:rPr>
          <w:rFonts w:cs="Arial"/>
        </w:rPr>
        <w:t xml:space="preserve"> luxury (Hickman, 2017).</w:t>
      </w:r>
      <w:r w:rsidR="003378D0" w:rsidRPr="00033DF9">
        <w:rPr>
          <w:rFonts w:cs="Arial"/>
        </w:rPr>
        <w:t xml:space="preserve"> Pan Pacific London identifies the first footmark into Europe for Pan Pacific Hotel groups. The mission of the prominent hotel is spread in London. The hotel is particularly Bishopgate Mart</w:t>
      </w:r>
      <w:r w:rsidR="0028550E" w:rsidRPr="00033DF9">
        <w:rPr>
          <w:rFonts w:cs="Arial"/>
        </w:rPr>
        <w:t>, 43</w:t>
      </w:r>
      <w:r w:rsidR="003378D0" w:rsidRPr="00033DF9">
        <w:rPr>
          <w:rFonts w:cs="Arial"/>
        </w:rPr>
        <w:t xml:space="preserve"> –a story tower close to Liverpool station. There are 237 guestrooms in the hotel. The portion of the Pan Pacific London apartment on the floor of 19th provides sceneries of the land. Every room has the opportunity to do yoga.</w:t>
      </w:r>
      <w:r w:rsidR="0028550E" w:rsidRPr="00033DF9">
        <w:rPr>
          <w:rFonts w:cs="Arial"/>
        </w:rPr>
        <w:t xml:space="preserve"> There are 160 apartments in the five-star hotel. There has also been sky residence in the Pan Pacific London. There are many special features in Pan Pacific London. For its services, it is very popular in the center of London. There has a great re</w:t>
      </w:r>
      <w:r w:rsidR="008E3FFB" w:rsidRPr="00033DF9">
        <w:rPr>
          <w:rFonts w:cs="Arial"/>
        </w:rPr>
        <w:t>putation in the hotel in London (</w:t>
      </w:r>
      <w:proofErr w:type="spellStart"/>
      <w:r w:rsidR="008E3FFB" w:rsidRPr="00033DF9">
        <w:rPr>
          <w:rFonts w:cs="Arial"/>
        </w:rPr>
        <w:t>Radzi</w:t>
      </w:r>
      <w:proofErr w:type="spellEnd"/>
      <w:r w:rsidR="008E3FFB" w:rsidRPr="00033DF9">
        <w:rPr>
          <w:rFonts w:cs="Arial"/>
        </w:rPr>
        <w:t>, 2015).</w:t>
      </w:r>
      <w:r w:rsidR="0028550E" w:rsidRPr="00033DF9">
        <w:rPr>
          <w:rFonts w:cs="Arial"/>
        </w:rPr>
        <w:t xml:space="preserve"> There are many modern infrastructures in the hotel. The hotel provides various services. The five-star hotel provides unique services than other hotels.</w:t>
      </w:r>
      <w:r w:rsidR="00F27E07" w:rsidRPr="00033DF9">
        <w:rPr>
          <w:rFonts w:cs="Arial"/>
        </w:rPr>
        <w:t xml:space="preserve"> A great bar stands in the hotel. There have special features in the hotel, such as bar opportunities, yoga opportunities, spa opportunities, etc.</w:t>
      </w:r>
      <w:r w:rsidR="008E3FFB" w:rsidRPr="00033DF9">
        <w:rPr>
          <w:rFonts w:cs="Arial"/>
        </w:rPr>
        <w:t xml:space="preserve"> (Briggs, Connolly and </w:t>
      </w:r>
      <w:proofErr w:type="spellStart"/>
      <w:r w:rsidR="008E3FFB" w:rsidRPr="00033DF9">
        <w:rPr>
          <w:rFonts w:cs="Arial"/>
        </w:rPr>
        <w:t>Bradt</w:t>
      </w:r>
      <w:proofErr w:type="spellEnd"/>
      <w:r w:rsidR="008E3FFB" w:rsidRPr="00033DF9">
        <w:rPr>
          <w:rFonts w:cs="Arial"/>
        </w:rPr>
        <w:t xml:space="preserve"> Travel Guides, 2017).</w:t>
      </w:r>
      <w:r w:rsidR="00F27E07" w:rsidRPr="00033DF9">
        <w:rPr>
          <w:rFonts w:cs="Arial"/>
        </w:rPr>
        <w:t xml:space="preserve"> The Pan Pacific London's location creates several of the city's major mesmerism easy to arrive at. There are luxurious scenarios in the hotel. There have also classical features in the hotel. Here many mesmerizing programs occur in the hotel. The hotel attracts London </w:t>
      </w:r>
      <w:r w:rsidR="004A1768" w:rsidRPr="00033DF9">
        <w:rPr>
          <w:rFonts w:cs="Arial"/>
        </w:rPr>
        <w:t>City</w:t>
      </w:r>
      <w:r w:rsidR="00F27E07" w:rsidRPr="00033DF9">
        <w:rPr>
          <w:rFonts w:cs="Arial"/>
        </w:rPr>
        <w:t xml:space="preserve">. Being its special feature, the hotel holds its reputation greatly in London </w:t>
      </w:r>
      <w:proofErr w:type="gramStart"/>
      <w:r w:rsidR="00F27E07" w:rsidRPr="00033DF9">
        <w:rPr>
          <w:rFonts w:cs="Arial"/>
        </w:rPr>
        <w:t>City</w:t>
      </w:r>
      <w:r w:rsidR="008E3FFB" w:rsidRPr="00033DF9">
        <w:rPr>
          <w:rFonts w:cs="Arial"/>
        </w:rPr>
        <w:t>(</w:t>
      </w:r>
      <w:proofErr w:type="gramEnd"/>
      <w:r w:rsidR="008E3FFB" w:rsidRPr="00033DF9">
        <w:rPr>
          <w:rFonts w:cs="Arial"/>
        </w:rPr>
        <w:t>Davidson, 2020).</w:t>
      </w:r>
    </w:p>
    <w:p w14:paraId="76E18FBC" w14:textId="77777777" w:rsidR="004A1768" w:rsidRPr="00033DF9" w:rsidRDefault="004A1768" w:rsidP="00820109">
      <w:pPr>
        <w:rPr>
          <w:rFonts w:cs="Arial"/>
        </w:rPr>
      </w:pPr>
    </w:p>
    <w:p w14:paraId="46541203" w14:textId="77777777" w:rsidR="004A1768" w:rsidRPr="00033DF9" w:rsidRDefault="004A1768" w:rsidP="00820109">
      <w:pPr>
        <w:rPr>
          <w:rFonts w:cs="Arial"/>
        </w:rPr>
      </w:pPr>
    </w:p>
    <w:p w14:paraId="2243DA87" w14:textId="77777777" w:rsidR="004A1768" w:rsidRPr="00033DF9" w:rsidRDefault="004A1768" w:rsidP="00033DF9">
      <w:pPr>
        <w:pStyle w:val="Heading1"/>
      </w:pPr>
      <w:bookmarkStart w:id="2" w:name="_Toc137649880"/>
      <w:r w:rsidRPr="00033DF9">
        <w:lastRenderedPageBreak/>
        <w:t>Sustainability</w:t>
      </w:r>
      <w:bookmarkEnd w:id="2"/>
    </w:p>
    <w:p w14:paraId="202333ED" w14:textId="77777777" w:rsidR="004A1768" w:rsidRPr="00033DF9" w:rsidRDefault="004A1768" w:rsidP="004A1768">
      <w:pPr>
        <w:rPr>
          <w:rFonts w:cs="Arial"/>
        </w:rPr>
      </w:pPr>
      <w:r w:rsidRPr="00033DF9">
        <w:rPr>
          <w:rFonts w:cs="Arial"/>
        </w:rPr>
        <w:t>In the section, the discussion is about sustainability. Hotels that study sustainable infrastructure mitigate their carbon footmark through good planning and operation. Using sustainable strength, either uncomplicated or by unions, and mitigating advantages usage in making and tasks are marks of the eco home hotel.</w:t>
      </w:r>
      <w:r w:rsidR="00780AB5" w:rsidRPr="00033DF9">
        <w:rPr>
          <w:rFonts w:cs="Arial"/>
        </w:rPr>
        <w:t xml:space="preserve"> Sustainability in hotel management includes containing environmental background-friendly studies and enhancing community accountability to reduce the bad effects and increase good consequences.</w:t>
      </w:r>
      <w:r w:rsidR="00480941" w:rsidRPr="00033DF9">
        <w:rPr>
          <w:rFonts w:cs="Arial"/>
        </w:rPr>
        <w:t xml:space="preserve"> By coping with existing practices, hotels can mitigate their environmental effects, increase their values and brand designation, charm environmentally aware people, and allocate to the welf</w:t>
      </w:r>
      <w:r w:rsidR="008E3FFB" w:rsidRPr="00033DF9">
        <w:rPr>
          <w:rFonts w:cs="Arial"/>
        </w:rPr>
        <w:t xml:space="preserve">are of the universe and </w:t>
      </w:r>
      <w:proofErr w:type="gramStart"/>
      <w:r w:rsidR="008E3FFB" w:rsidRPr="00033DF9">
        <w:rPr>
          <w:rFonts w:cs="Arial"/>
        </w:rPr>
        <w:t>society(</w:t>
      </w:r>
      <w:proofErr w:type="gramEnd"/>
      <w:r w:rsidR="008E3FFB" w:rsidRPr="00033DF9">
        <w:rPr>
          <w:rFonts w:cs="Arial"/>
        </w:rPr>
        <w:t>Odile Schwarz-</w:t>
      </w:r>
      <w:proofErr w:type="spellStart"/>
      <w:r w:rsidR="008E3FFB" w:rsidRPr="00033DF9">
        <w:rPr>
          <w:rFonts w:cs="Arial"/>
        </w:rPr>
        <w:t>Herion</w:t>
      </w:r>
      <w:proofErr w:type="spellEnd"/>
      <w:r w:rsidR="008E3FFB" w:rsidRPr="00033DF9">
        <w:rPr>
          <w:rFonts w:cs="Arial"/>
        </w:rPr>
        <w:t xml:space="preserve"> and </w:t>
      </w:r>
      <w:proofErr w:type="spellStart"/>
      <w:r w:rsidR="008E3FFB" w:rsidRPr="00033DF9">
        <w:rPr>
          <w:rFonts w:cs="Arial"/>
        </w:rPr>
        <w:t>Abdelnaser</w:t>
      </w:r>
      <w:proofErr w:type="spellEnd"/>
      <w:r w:rsidR="008E3FFB" w:rsidRPr="00033DF9">
        <w:rPr>
          <w:rFonts w:cs="Arial"/>
        </w:rPr>
        <w:t xml:space="preserve"> </w:t>
      </w:r>
      <w:proofErr w:type="spellStart"/>
      <w:r w:rsidR="008E3FFB" w:rsidRPr="00033DF9">
        <w:rPr>
          <w:rFonts w:cs="Arial"/>
        </w:rPr>
        <w:t>Omran</w:t>
      </w:r>
      <w:proofErr w:type="spellEnd"/>
      <w:r w:rsidR="008E3FFB" w:rsidRPr="00033DF9">
        <w:rPr>
          <w:rFonts w:cs="Arial"/>
        </w:rPr>
        <w:t xml:space="preserve"> Ali, 2016).</w:t>
      </w:r>
    </w:p>
    <w:p w14:paraId="018BDE7F" w14:textId="77777777" w:rsidR="00480941" w:rsidRPr="00033DF9" w:rsidRDefault="00480941" w:rsidP="004A1768">
      <w:pPr>
        <w:rPr>
          <w:rFonts w:cs="Arial"/>
        </w:rPr>
      </w:pPr>
    </w:p>
    <w:p w14:paraId="6DE367FB" w14:textId="77777777" w:rsidR="00480941" w:rsidRPr="00033DF9" w:rsidRDefault="00480941" w:rsidP="004A1768">
      <w:pPr>
        <w:rPr>
          <w:rFonts w:cs="Arial"/>
        </w:rPr>
      </w:pPr>
    </w:p>
    <w:p w14:paraId="4818EAB7" w14:textId="77777777" w:rsidR="00480941" w:rsidRPr="00033DF9" w:rsidRDefault="00480941" w:rsidP="004A1768">
      <w:pPr>
        <w:rPr>
          <w:rFonts w:cs="Arial"/>
        </w:rPr>
      </w:pPr>
    </w:p>
    <w:p w14:paraId="7EF14E76" w14:textId="77777777" w:rsidR="00480941" w:rsidRPr="00033DF9" w:rsidRDefault="00480941" w:rsidP="004A1768">
      <w:pPr>
        <w:rPr>
          <w:rFonts w:cs="Arial"/>
        </w:rPr>
      </w:pPr>
    </w:p>
    <w:p w14:paraId="0A5BF8DC" w14:textId="77777777" w:rsidR="00480941" w:rsidRPr="00033DF9" w:rsidRDefault="00480941" w:rsidP="004A1768">
      <w:pPr>
        <w:rPr>
          <w:rFonts w:cs="Arial"/>
        </w:rPr>
      </w:pPr>
    </w:p>
    <w:p w14:paraId="0566CA4B" w14:textId="77777777" w:rsidR="00480941" w:rsidRPr="00033DF9" w:rsidRDefault="00480941" w:rsidP="004A1768">
      <w:pPr>
        <w:rPr>
          <w:rFonts w:cs="Arial"/>
        </w:rPr>
      </w:pPr>
    </w:p>
    <w:p w14:paraId="536B65D4" w14:textId="77777777" w:rsidR="00480941" w:rsidRPr="00033DF9" w:rsidRDefault="00480941" w:rsidP="004A1768">
      <w:pPr>
        <w:rPr>
          <w:rFonts w:cs="Arial"/>
        </w:rPr>
      </w:pPr>
    </w:p>
    <w:p w14:paraId="5A2E53E6" w14:textId="77777777" w:rsidR="00480941" w:rsidRPr="00033DF9" w:rsidRDefault="00480941" w:rsidP="004A1768">
      <w:pPr>
        <w:rPr>
          <w:rFonts w:cs="Arial"/>
        </w:rPr>
      </w:pPr>
    </w:p>
    <w:p w14:paraId="3E558F3F" w14:textId="77777777" w:rsidR="00480941" w:rsidRPr="00033DF9" w:rsidRDefault="00480941" w:rsidP="004A1768">
      <w:pPr>
        <w:rPr>
          <w:rFonts w:cs="Arial"/>
        </w:rPr>
      </w:pPr>
    </w:p>
    <w:p w14:paraId="736544EB" w14:textId="77777777" w:rsidR="00480941" w:rsidRPr="00033DF9" w:rsidRDefault="00480941" w:rsidP="004A1768">
      <w:pPr>
        <w:rPr>
          <w:rFonts w:cs="Arial"/>
        </w:rPr>
      </w:pPr>
    </w:p>
    <w:p w14:paraId="0F11CDD5" w14:textId="77777777" w:rsidR="00480941" w:rsidRPr="00033DF9" w:rsidRDefault="00480941" w:rsidP="004A1768">
      <w:pPr>
        <w:rPr>
          <w:rFonts w:cs="Arial"/>
        </w:rPr>
      </w:pPr>
    </w:p>
    <w:p w14:paraId="39120B91" w14:textId="77777777" w:rsidR="00480941" w:rsidRPr="00033DF9" w:rsidRDefault="00480941" w:rsidP="004A1768">
      <w:pPr>
        <w:rPr>
          <w:rFonts w:cs="Arial"/>
        </w:rPr>
      </w:pPr>
    </w:p>
    <w:p w14:paraId="04529372" w14:textId="77777777" w:rsidR="00480941" w:rsidRPr="00033DF9" w:rsidRDefault="00480941" w:rsidP="004A1768">
      <w:pPr>
        <w:rPr>
          <w:rFonts w:cs="Arial"/>
        </w:rPr>
      </w:pPr>
    </w:p>
    <w:p w14:paraId="6EEF20C0" w14:textId="77777777" w:rsidR="00480941" w:rsidRPr="00033DF9" w:rsidRDefault="00480941" w:rsidP="004A1768">
      <w:pPr>
        <w:rPr>
          <w:rFonts w:cs="Arial"/>
        </w:rPr>
      </w:pPr>
    </w:p>
    <w:p w14:paraId="66C8699F" w14:textId="77777777" w:rsidR="00480941" w:rsidRPr="00033DF9" w:rsidRDefault="00480941" w:rsidP="00033DF9">
      <w:pPr>
        <w:pStyle w:val="Heading1"/>
      </w:pPr>
      <w:bookmarkStart w:id="3" w:name="_Toc137649881"/>
      <w:r w:rsidRPr="00033DF9">
        <w:lastRenderedPageBreak/>
        <w:t>Regulation of Sustainability Tourism</w:t>
      </w:r>
      <w:bookmarkEnd w:id="3"/>
    </w:p>
    <w:p w14:paraId="3188ECFA" w14:textId="77777777" w:rsidR="00480941" w:rsidRPr="00033DF9" w:rsidRDefault="00480941" w:rsidP="009110B7">
      <w:pPr>
        <w:pStyle w:val="Heading2"/>
        <w:rPr>
          <w:rFonts w:cs="Arial"/>
          <w:color w:val="000000" w:themeColor="text1"/>
        </w:rPr>
      </w:pPr>
      <w:bookmarkStart w:id="4" w:name="_Toc137649882"/>
      <w:r w:rsidRPr="00033DF9">
        <w:rPr>
          <w:rFonts w:cs="Arial"/>
          <w:color w:val="000000" w:themeColor="text1"/>
        </w:rPr>
        <w:t>Socio-culture factors</w:t>
      </w:r>
      <w:bookmarkEnd w:id="4"/>
    </w:p>
    <w:p w14:paraId="6CF80218" w14:textId="77777777" w:rsidR="00480941" w:rsidRPr="00033DF9" w:rsidRDefault="00480941" w:rsidP="00480941">
      <w:pPr>
        <w:rPr>
          <w:rFonts w:cs="Arial"/>
        </w:rPr>
      </w:pPr>
      <w:r w:rsidRPr="00033DF9">
        <w:rPr>
          <w:rFonts w:cs="Arial"/>
        </w:rPr>
        <w:t>A business has long time outcomes depending on its responsibility to community aid scopes like enhancing reliefs like authenticity and pride for whole personals. Those points offer an assumption of an organization’s social influence. Some methodologies sustain struggling social reduction and division, such as reconnection, more improved preparation, and the operation of whole world social preference. Attempts should be generated to spread deals of authentic change alternatives to reduce the financial imbalance. Doing with resemblance, improving data transferring,  setting works time to indicative sections, and creating offices reveal to the community with weakening flexibility are units that could enhance partner improvement.</w:t>
      </w:r>
      <w:r w:rsidR="00C06453" w:rsidRPr="00033DF9">
        <w:rPr>
          <w:rFonts w:cs="Arial"/>
        </w:rPr>
        <w:t xml:space="preserve"> Pan Pacific London is combining care inspection with doing work background. As making a good than forever automated infrastructure. They are restoring visitor and traveler rooms to create them more socially limited. The hotel has travelers’ rooms oriented in a good style to give credit to the rich of London in the continuing business organization</w:t>
      </w:r>
      <w:r w:rsidR="008E3FFB" w:rsidRPr="00033DF9">
        <w:rPr>
          <w:rFonts w:cs="Arial"/>
        </w:rPr>
        <w:t xml:space="preserve"> (Wasserman, 2019).</w:t>
      </w:r>
    </w:p>
    <w:p w14:paraId="0175334E" w14:textId="77777777" w:rsidR="00E432D4" w:rsidRPr="00033DF9" w:rsidRDefault="00E432D4" w:rsidP="009110B7">
      <w:pPr>
        <w:pStyle w:val="Heading2"/>
        <w:rPr>
          <w:rFonts w:cs="Arial"/>
          <w:color w:val="000000" w:themeColor="text1"/>
        </w:rPr>
      </w:pPr>
      <w:bookmarkStart w:id="5" w:name="_Toc137649883"/>
      <w:r w:rsidRPr="00033DF9">
        <w:rPr>
          <w:rFonts w:cs="Arial"/>
          <w:color w:val="000000" w:themeColor="text1"/>
        </w:rPr>
        <w:t>Economic Factors</w:t>
      </w:r>
      <w:bookmarkEnd w:id="5"/>
    </w:p>
    <w:p w14:paraId="083DF00F" w14:textId="77777777" w:rsidR="00E432D4" w:rsidRPr="00033DF9" w:rsidRDefault="007D0918" w:rsidP="00E432D4">
      <w:pPr>
        <w:rPr>
          <w:rFonts w:cs="Arial"/>
        </w:rPr>
      </w:pPr>
      <w:r w:rsidRPr="00033DF9">
        <w:rPr>
          <w:rFonts w:cs="Arial"/>
        </w:rPr>
        <w:t xml:space="preserve">Organizations </w:t>
      </w:r>
      <w:proofErr w:type="gramStart"/>
      <w:r w:rsidRPr="00033DF9">
        <w:rPr>
          <w:rFonts w:cs="Arial"/>
        </w:rPr>
        <w:t>have to</w:t>
      </w:r>
      <w:proofErr w:type="gramEnd"/>
      <w:r w:rsidRPr="00033DF9">
        <w:rPr>
          <w:rFonts w:cs="Arial"/>
        </w:rPr>
        <w:t xml:space="preserve"> do work to further the existing economic system. They ought to help background reservation by smaller the risk factors conducted with their creation. The economic significance of Processing and the utilization of renewable base sources. The ISO 50001 standard for strength operation missions to maximize effective scores and mitigate strength expense. The standard has been known as promising that strength is becoming used in fertility. The hotel has 237 guestrooms and apartments that have been developed to mitigate the resonance of blue, yellow, and gold. Every room has a mat expensive and the towels are of standard quality. </w:t>
      </w:r>
      <w:r w:rsidR="003C49CE" w:rsidRPr="00033DF9">
        <w:rPr>
          <w:rFonts w:cs="Arial"/>
        </w:rPr>
        <w:t xml:space="preserve">The </w:t>
      </w:r>
      <w:r w:rsidR="003C49CE" w:rsidRPr="00033DF9">
        <w:rPr>
          <w:rFonts w:cs="Arial"/>
        </w:rPr>
        <w:lastRenderedPageBreak/>
        <w:t>space</w:t>
      </w:r>
      <w:r w:rsidRPr="00033DF9">
        <w:rPr>
          <w:rFonts w:cs="Arial"/>
        </w:rPr>
        <w:t xml:space="preserve"> is gold </w:t>
      </w:r>
      <w:r w:rsidR="003C49CE" w:rsidRPr="00033DF9">
        <w:rPr>
          <w:rFonts w:cs="Arial"/>
        </w:rPr>
        <w:t xml:space="preserve">in </w:t>
      </w:r>
      <w:r w:rsidRPr="00033DF9">
        <w:rPr>
          <w:rFonts w:cs="Arial"/>
        </w:rPr>
        <w:t xml:space="preserve">color. The living space has been developed with </w:t>
      </w:r>
      <w:r w:rsidR="003C49CE" w:rsidRPr="00033DF9">
        <w:rPr>
          <w:rFonts w:cs="Arial"/>
        </w:rPr>
        <w:t>wood</w:t>
      </w:r>
      <w:r w:rsidRPr="00033DF9">
        <w:rPr>
          <w:rFonts w:cs="Arial"/>
        </w:rPr>
        <w:t xml:space="preserve"> </w:t>
      </w:r>
      <w:r w:rsidR="008E3FFB" w:rsidRPr="00033DF9">
        <w:rPr>
          <w:rFonts w:cs="Arial"/>
        </w:rPr>
        <w:t xml:space="preserve">(Council et al., 2016). </w:t>
      </w:r>
      <w:r w:rsidRPr="00033DF9">
        <w:rPr>
          <w:rFonts w:cs="Arial"/>
        </w:rPr>
        <w:t xml:space="preserve">The guestroom is developed with </w:t>
      </w:r>
      <w:r w:rsidR="003C49CE" w:rsidRPr="00033DF9">
        <w:rPr>
          <w:rFonts w:cs="Arial"/>
        </w:rPr>
        <w:t xml:space="preserve">a </w:t>
      </w:r>
      <w:r w:rsidRPr="00033DF9">
        <w:rPr>
          <w:rFonts w:cs="Arial"/>
        </w:rPr>
        <w:t xml:space="preserve">new and stylish carpet. The </w:t>
      </w:r>
      <w:r w:rsidR="003C49CE" w:rsidRPr="00033DF9">
        <w:rPr>
          <w:rFonts w:cs="Arial"/>
        </w:rPr>
        <w:t>organization’s</w:t>
      </w:r>
      <w:r w:rsidRPr="00033DF9">
        <w:rPr>
          <w:rFonts w:cs="Arial"/>
        </w:rPr>
        <w:t xml:space="preserve"> earning has enhanced consequences of those modifications. Preserves financial stock in strength usage of 5.3 % and water utilize preserve is about 13.5% hold about general returns for financial investment of 1.5 years. Besides the asset has </w:t>
      </w:r>
      <w:r w:rsidR="008E3FFB" w:rsidRPr="00033DF9">
        <w:rPr>
          <w:rFonts w:cs="Arial"/>
        </w:rPr>
        <w:t>yearly service money paid by 4</w:t>
      </w:r>
      <w:proofErr w:type="gramStart"/>
      <w:r w:rsidR="008E3FFB" w:rsidRPr="00033DF9">
        <w:rPr>
          <w:rFonts w:cs="Arial"/>
        </w:rPr>
        <w:t>%(</w:t>
      </w:r>
      <w:proofErr w:type="gramEnd"/>
      <w:r w:rsidR="008E3FFB" w:rsidRPr="00033DF9">
        <w:rPr>
          <w:rFonts w:cs="Arial"/>
        </w:rPr>
        <w:t xml:space="preserve">Van Vliet </w:t>
      </w:r>
      <w:proofErr w:type="spellStart"/>
      <w:r w:rsidR="008E3FFB" w:rsidRPr="00033DF9">
        <w:rPr>
          <w:rFonts w:cs="Arial"/>
        </w:rPr>
        <w:t>Pim</w:t>
      </w:r>
      <w:proofErr w:type="spellEnd"/>
      <w:r w:rsidR="008E3FFB" w:rsidRPr="00033DF9">
        <w:rPr>
          <w:rFonts w:cs="Arial"/>
        </w:rPr>
        <w:t xml:space="preserve"> and Jan De Koning, 2017).</w:t>
      </w:r>
    </w:p>
    <w:p w14:paraId="4B2F362F" w14:textId="77777777" w:rsidR="003C49CE" w:rsidRPr="00033DF9" w:rsidRDefault="003C49CE" w:rsidP="009110B7">
      <w:pPr>
        <w:pStyle w:val="Heading2"/>
        <w:rPr>
          <w:rFonts w:cs="Arial"/>
          <w:color w:val="000000" w:themeColor="text1"/>
        </w:rPr>
      </w:pPr>
      <w:bookmarkStart w:id="6" w:name="_Toc137649884"/>
      <w:r w:rsidRPr="00033DF9">
        <w:rPr>
          <w:rFonts w:cs="Arial"/>
          <w:color w:val="000000" w:themeColor="text1"/>
        </w:rPr>
        <w:t>Environmental factors:</w:t>
      </w:r>
      <w:bookmarkEnd w:id="6"/>
      <w:r w:rsidRPr="00033DF9">
        <w:rPr>
          <w:rFonts w:cs="Arial"/>
          <w:color w:val="000000" w:themeColor="text1"/>
        </w:rPr>
        <w:t xml:space="preserve"> </w:t>
      </w:r>
    </w:p>
    <w:p w14:paraId="6D3E7A08" w14:textId="77777777" w:rsidR="003C49CE" w:rsidRPr="00033DF9" w:rsidRDefault="003C49CE" w:rsidP="003C49CE">
      <w:pPr>
        <w:rPr>
          <w:rFonts w:cs="Arial"/>
        </w:rPr>
      </w:pPr>
      <w:r w:rsidRPr="00033DF9">
        <w:rPr>
          <w:rFonts w:cs="Arial"/>
        </w:rPr>
        <w:t xml:space="preserve">Business organizations have some accountability to the environmental background to hold units to mitigate the barriers and challenges of the environment and control the consequences of their attempts. The Pan Pacific London tried to identify the given regards in the sectors, such as the natural sources becoming reserved are working so in a good and friendly manner. To higher their activities on this side, they are describing their Greenhouse Gas effects. They follow community accountability and environmental accountability as </w:t>
      </w:r>
      <w:r w:rsidR="008E3FFB" w:rsidRPr="00033DF9">
        <w:rPr>
          <w:rFonts w:cs="Arial"/>
        </w:rPr>
        <w:t>indissolubly connected concepts (Meade and Parkes, 2019).</w:t>
      </w:r>
    </w:p>
    <w:p w14:paraId="10DC7C0C" w14:textId="77777777" w:rsidR="001866B1" w:rsidRPr="00033DF9" w:rsidRDefault="001866B1" w:rsidP="00033DF9">
      <w:pPr>
        <w:pStyle w:val="Heading1"/>
      </w:pPr>
    </w:p>
    <w:p w14:paraId="758F84A4" w14:textId="77777777" w:rsidR="001866B1" w:rsidRPr="00033DF9" w:rsidRDefault="001866B1" w:rsidP="00033DF9">
      <w:pPr>
        <w:pStyle w:val="Heading1"/>
      </w:pPr>
    </w:p>
    <w:p w14:paraId="1DE06ED5" w14:textId="77777777" w:rsidR="001866B1" w:rsidRPr="00033DF9" w:rsidRDefault="001866B1" w:rsidP="00033DF9">
      <w:pPr>
        <w:pStyle w:val="Heading1"/>
        <w:rPr>
          <w:rFonts w:eastAsiaTheme="minorHAnsi"/>
        </w:rPr>
      </w:pPr>
    </w:p>
    <w:p w14:paraId="4608A08B" w14:textId="77777777" w:rsidR="001866B1" w:rsidRPr="00033DF9" w:rsidRDefault="001866B1" w:rsidP="001866B1">
      <w:pPr>
        <w:rPr>
          <w:rFonts w:cs="Arial"/>
        </w:rPr>
      </w:pPr>
    </w:p>
    <w:p w14:paraId="5403D30E" w14:textId="77777777" w:rsidR="001866B1" w:rsidRPr="00033DF9" w:rsidRDefault="001866B1" w:rsidP="00033DF9">
      <w:pPr>
        <w:pStyle w:val="Heading1"/>
        <w:rPr>
          <w:rFonts w:eastAsiaTheme="minorHAnsi"/>
        </w:rPr>
      </w:pPr>
    </w:p>
    <w:p w14:paraId="31C4A2C5" w14:textId="77777777" w:rsidR="001866B1" w:rsidRPr="00033DF9" w:rsidRDefault="001866B1" w:rsidP="001866B1">
      <w:pPr>
        <w:rPr>
          <w:rFonts w:cs="Arial"/>
        </w:rPr>
      </w:pPr>
    </w:p>
    <w:p w14:paraId="5FA51B82" w14:textId="77777777" w:rsidR="003C49CE" w:rsidRPr="00033DF9" w:rsidRDefault="00A3644E" w:rsidP="00033DF9">
      <w:pPr>
        <w:pStyle w:val="Heading1"/>
      </w:pPr>
      <w:bookmarkStart w:id="7" w:name="_Toc137649885"/>
      <w:r w:rsidRPr="00033DF9">
        <w:lastRenderedPageBreak/>
        <w:t>Advantages and disadvantages of sustainable tourism and sustainable development</w:t>
      </w:r>
      <w:bookmarkEnd w:id="7"/>
    </w:p>
    <w:p w14:paraId="5C1D300D" w14:textId="77777777" w:rsidR="00A3644E" w:rsidRPr="00033DF9" w:rsidRDefault="00A3644E" w:rsidP="00A3644E">
      <w:pPr>
        <w:rPr>
          <w:rFonts w:cs="Arial"/>
        </w:rPr>
      </w:pPr>
      <w:r w:rsidRPr="00033DF9">
        <w:rPr>
          <w:rFonts w:cs="Arial"/>
        </w:rPr>
        <w:t xml:space="preserve">There are some advantages of sustainable tourism and sustainable development. </w:t>
      </w:r>
      <w:r w:rsidR="00BC3E76" w:rsidRPr="00033DF9">
        <w:rPr>
          <w:rFonts w:cs="Arial"/>
        </w:rPr>
        <w:t>First of all</w:t>
      </w:r>
      <w:r w:rsidRPr="00033DF9">
        <w:rPr>
          <w:rFonts w:cs="Arial"/>
        </w:rPr>
        <w:t xml:space="preserve">, I will discuss the advantages of sustainable tourism, such as environmental </w:t>
      </w:r>
      <w:r w:rsidR="00BC3E76" w:rsidRPr="00033DF9">
        <w:rPr>
          <w:rFonts w:cs="Arial"/>
        </w:rPr>
        <w:t>preservation</w:t>
      </w:r>
      <w:r w:rsidRPr="00033DF9">
        <w:rPr>
          <w:rFonts w:cs="Arial"/>
        </w:rPr>
        <w:t xml:space="preserve">, </w:t>
      </w:r>
      <w:r w:rsidR="00BC3E76" w:rsidRPr="00033DF9">
        <w:rPr>
          <w:rFonts w:cs="Arial"/>
        </w:rPr>
        <w:t>socio-economic</w:t>
      </w:r>
      <w:r w:rsidRPr="00033DF9">
        <w:rPr>
          <w:rFonts w:cs="Arial"/>
        </w:rPr>
        <w:t xml:space="preserve"> advantages, cultural modification, perception, developed services, developed infrastructure, </w:t>
      </w:r>
      <w:r w:rsidR="00BC3E76" w:rsidRPr="00033DF9">
        <w:rPr>
          <w:rFonts w:cs="Arial"/>
        </w:rPr>
        <w:t>long-time</w:t>
      </w:r>
      <w:r w:rsidRPr="00033DF9">
        <w:rPr>
          <w:rFonts w:cs="Arial"/>
        </w:rPr>
        <w:t xml:space="preserve"> reservation, </w:t>
      </w:r>
      <w:r w:rsidR="00BC3E76" w:rsidRPr="00033DF9">
        <w:rPr>
          <w:rFonts w:cs="Arial"/>
        </w:rPr>
        <w:t>long-time</w:t>
      </w:r>
      <w:r w:rsidRPr="00033DF9">
        <w:rPr>
          <w:rFonts w:cs="Arial"/>
        </w:rPr>
        <w:t xml:space="preserve"> planning, etc.</w:t>
      </w:r>
      <w:r w:rsidR="008E3FFB" w:rsidRPr="00033DF9">
        <w:rPr>
          <w:rFonts w:cs="Arial"/>
        </w:rPr>
        <w:t xml:space="preserve"> (</w:t>
      </w:r>
      <w:proofErr w:type="spellStart"/>
      <w:r w:rsidR="008E3FFB" w:rsidRPr="00033DF9">
        <w:rPr>
          <w:rFonts w:cs="Arial"/>
        </w:rPr>
        <w:t>Swarbrooke</w:t>
      </w:r>
      <w:proofErr w:type="spellEnd"/>
      <w:r w:rsidR="008E3FFB" w:rsidRPr="00033DF9">
        <w:rPr>
          <w:rFonts w:cs="Arial"/>
        </w:rPr>
        <w:t>, 2018).</w:t>
      </w:r>
      <w:r w:rsidRPr="00033DF9">
        <w:rPr>
          <w:rFonts w:cs="Arial"/>
        </w:rPr>
        <w:t xml:space="preserve"> There are some disadvantages of sustainable tourism, such as expense barriers, baring a</w:t>
      </w:r>
      <w:r w:rsidR="00BC3E76" w:rsidRPr="00033DF9">
        <w:rPr>
          <w:rFonts w:cs="Arial"/>
        </w:rPr>
        <w:t xml:space="preserve">bility, lack of consciousness, lack of network, </w:t>
      </w:r>
      <w:r w:rsidRPr="00033DF9">
        <w:rPr>
          <w:rFonts w:cs="Arial"/>
        </w:rPr>
        <w:t xml:space="preserve">lack of connection, etc. There are a few advantages of sustainable </w:t>
      </w:r>
      <w:r w:rsidR="00BC3E76" w:rsidRPr="00033DF9">
        <w:rPr>
          <w:rFonts w:cs="Arial"/>
        </w:rPr>
        <w:t>improvements</w:t>
      </w:r>
      <w:r w:rsidRPr="00033DF9">
        <w:rPr>
          <w:rFonts w:cs="Arial"/>
        </w:rPr>
        <w:t xml:space="preserve">, such as environmental background reservation, social similarity, community strength, etc. There are a few disadvantages of sustainable development, such as compound implementations, economic </w:t>
      </w:r>
      <w:r w:rsidR="00BC3E76" w:rsidRPr="00033DF9">
        <w:rPr>
          <w:rFonts w:cs="Arial"/>
        </w:rPr>
        <w:t>regards</w:t>
      </w:r>
      <w:r w:rsidRPr="00033DF9">
        <w:rPr>
          <w:rFonts w:cs="Arial"/>
        </w:rPr>
        <w:t xml:space="preserve">, time and sources, dissimilarity, etc. It is important to highlight to Pan Pacific London </w:t>
      </w:r>
      <w:r w:rsidR="00BC3E76" w:rsidRPr="00033DF9">
        <w:rPr>
          <w:rFonts w:cs="Arial"/>
        </w:rPr>
        <w:t>Hotel</w:t>
      </w:r>
      <w:r w:rsidR="008E3FFB" w:rsidRPr="00033DF9">
        <w:rPr>
          <w:rFonts w:cs="Arial"/>
        </w:rPr>
        <w:t xml:space="preserve"> to run its business properly</w:t>
      </w:r>
      <w:r w:rsidR="009110B7" w:rsidRPr="00033DF9">
        <w:rPr>
          <w:rFonts w:cs="Arial"/>
        </w:rPr>
        <w:t xml:space="preserve"> </w:t>
      </w:r>
      <w:r w:rsidR="008E3FFB" w:rsidRPr="00033DF9">
        <w:rPr>
          <w:rFonts w:cs="Arial"/>
        </w:rPr>
        <w:t xml:space="preserve">(S </w:t>
      </w:r>
      <w:proofErr w:type="spellStart"/>
      <w:r w:rsidR="008E3FFB" w:rsidRPr="00033DF9">
        <w:rPr>
          <w:rFonts w:cs="Arial"/>
        </w:rPr>
        <w:t>Syngellakis</w:t>
      </w:r>
      <w:proofErr w:type="spellEnd"/>
      <w:r w:rsidR="008E3FFB" w:rsidRPr="00033DF9">
        <w:rPr>
          <w:rFonts w:cs="Arial"/>
        </w:rPr>
        <w:t xml:space="preserve">, U </w:t>
      </w:r>
      <w:proofErr w:type="spellStart"/>
      <w:r w:rsidR="008E3FFB" w:rsidRPr="00033DF9">
        <w:rPr>
          <w:rFonts w:cs="Arial"/>
        </w:rPr>
        <w:t>Probstl</w:t>
      </w:r>
      <w:proofErr w:type="spellEnd"/>
      <w:r w:rsidR="008E3FFB" w:rsidRPr="00033DF9">
        <w:rPr>
          <w:rFonts w:cs="Arial"/>
        </w:rPr>
        <w:t>-Haider and Pineda, 2018).</w:t>
      </w:r>
    </w:p>
    <w:p w14:paraId="66C95D27" w14:textId="77777777" w:rsidR="00BC3E76" w:rsidRPr="00033DF9" w:rsidRDefault="00BC3E76" w:rsidP="00E56385">
      <w:pPr>
        <w:rPr>
          <w:rFonts w:cs="Arial"/>
          <w:b/>
        </w:rPr>
      </w:pPr>
      <w:r w:rsidRPr="00033DF9">
        <w:rPr>
          <w:rFonts w:cs="Arial"/>
          <w:b/>
        </w:rPr>
        <w:t>Advantages</w:t>
      </w:r>
    </w:p>
    <w:p w14:paraId="560799BA" w14:textId="77777777" w:rsidR="007D0918" w:rsidRPr="00033DF9" w:rsidRDefault="00BC3E76" w:rsidP="00BC3E76">
      <w:pPr>
        <w:rPr>
          <w:rFonts w:cs="Arial"/>
        </w:rPr>
      </w:pPr>
      <w:r w:rsidRPr="00033DF9">
        <w:rPr>
          <w:rFonts w:cs="Arial"/>
        </w:rPr>
        <w:t xml:space="preserve">There are various advantages of sustainable tourism and sustainable development, such as background reservation, socio-economic advantages, cultural modification, enhanced aspects, long-term decision-making planning, environment preservation, social and community similarity, economic independence, power of social and communities, etc. Sustainable development inspires social participation and strength. Sustainable development provides a force for enhancing the sector that is very effective for industry. Sustainable development increases the preservation of environmental elements. It increases the equity of a society. Sustainable tourism helps us to reduce the negative and bad effects on the background. It can make economic </w:t>
      </w:r>
      <w:r w:rsidRPr="00033DF9">
        <w:rPr>
          <w:rFonts w:cs="Arial"/>
        </w:rPr>
        <w:lastRenderedPageBreak/>
        <w:t xml:space="preserve">advantages, such as job opportunities. It inspires us to </w:t>
      </w:r>
      <w:r w:rsidR="008E3FFB" w:rsidRPr="00033DF9">
        <w:rPr>
          <w:rFonts w:cs="Arial"/>
        </w:rPr>
        <w:t>exchange culture and perception (</w:t>
      </w:r>
      <w:proofErr w:type="spellStart"/>
      <w:r w:rsidR="008E3FFB" w:rsidRPr="00033DF9">
        <w:rPr>
          <w:rFonts w:cs="Arial"/>
        </w:rPr>
        <w:t>Swarbrooke</w:t>
      </w:r>
      <w:proofErr w:type="spellEnd"/>
      <w:r w:rsidR="008E3FFB" w:rsidRPr="00033DF9">
        <w:rPr>
          <w:rFonts w:cs="Arial"/>
        </w:rPr>
        <w:t>, 2017).</w:t>
      </w:r>
    </w:p>
    <w:p w14:paraId="7CA1585F" w14:textId="77777777" w:rsidR="00D7463A" w:rsidRPr="00033DF9" w:rsidRDefault="00D7463A" w:rsidP="00E56385">
      <w:pPr>
        <w:rPr>
          <w:rFonts w:cs="Arial"/>
          <w:b/>
        </w:rPr>
      </w:pPr>
      <w:r w:rsidRPr="00033DF9">
        <w:rPr>
          <w:rFonts w:cs="Arial"/>
          <w:b/>
        </w:rPr>
        <w:t xml:space="preserve">Disadvantages </w:t>
      </w:r>
    </w:p>
    <w:p w14:paraId="54C8329D" w14:textId="77777777" w:rsidR="00D7463A" w:rsidRPr="00033DF9" w:rsidRDefault="00D7463A" w:rsidP="00D7463A">
      <w:pPr>
        <w:rPr>
          <w:rFonts w:cs="Arial"/>
        </w:rPr>
      </w:pPr>
      <w:r w:rsidRPr="00033DF9">
        <w:rPr>
          <w:rFonts w:cs="Arial"/>
        </w:rPr>
        <w:t xml:space="preserve">There are some disadvantages of sustainable tourism and sustainable development, such as expense barriers in </w:t>
      </w:r>
      <w:r w:rsidR="00E82E6F" w:rsidRPr="00033DF9">
        <w:rPr>
          <w:rFonts w:cs="Arial"/>
        </w:rPr>
        <w:t xml:space="preserve">the </w:t>
      </w:r>
      <w:r w:rsidRPr="00033DF9">
        <w:rPr>
          <w:rFonts w:cs="Arial"/>
        </w:rPr>
        <w:t xml:space="preserve">tourism industry, lack of cautiousness, bearing ability, lack of connection, lack of engagement, </w:t>
      </w:r>
      <w:r w:rsidR="00E82E6F" w:rsidRPr="00033DF9">
        <w:rPr>
          <w:rFonts w:cs="Arial"/>
        </w:rPr>
        <w:t>critical</w:t>
      </w:r>
      <w:r w:rsidRPr="00033DF9">
        <w:rPr>
          <w:rFonts w:cs="Arial"/>
        </w:rPr>
        <w:t xml:space="preserve"> implementation, economic situation, time and sources, dissimilarity</w:t>
      </w:r>
      <w:r w:rsidR="00E82E6F" w:rsidRPr="00033DF9">
        <w:rPr>
          <w:rFonts w:cs="Arial"/>
        </w:rPr>
        <w:t>,</w:t>
      </w:r>
      <w:r w:rsidRPr="00033DF9">
        <w:rPr>
          <w:rFonts w:cs="Arial"/>
        </w:rPr>
        <w:t xml:space="preserve"> etc. Implementation of existing sustainable development needs the connection among several communities and people, businesses</w:t>
      </w:r>
      <w:r w:rsidR="00E82E6F" w:rsidRPr="00033DF9">
        <w:rPr>
          <w:rFonts w:cs="Arial"/>
        </w:rPr>
        <w:t>,</w:t>
      </w:r>
      <w:r w:rsidRPr="00033DF9">
        <w:rPr>
          <w:rFonts w:cs="Arial"/>
        </w:rPr>
        <w:t xml:space="preserve"> etc.</w:t>
      </w:r>
      <w:r w:rsidR="00C26B8F" w:rsidRPr="00033DF9">
        <w:rPr>
          <w:rFonts w:cs="Arial"/>
        </w:rPr>
        <w:t xml:space="preserve"> (Bricker, Black and Cottrell, 2018).</w:t>
      </w:r>
      <w:r w:rsidRPr="00033DF9">
        <w:rPr>
          <w:rFonts w:cs="Arial"/>
        </w:rPr>
        <w:t xml:space="preserve"> Sustaining economic growth is very tough </w:t>
      </w:r>
      <w:r w:rsidR="00E82E6F" w:rsidRPr="00033DF9">
        <w:rPr>
          <w:rFonts w:cs="Arial"/>
        </w:rPr>
        <w:t>for</w:t>
      </w:r>
      <w:r w:rsidRPr="00033DF9">
        <w:rPr>
          <w:rFonts w:cs="Arial"/>
        </w:rPr>
        <w:t xml:space="preserve"> a business </w:t>
      </w:r>
      <w:r w:rsidR="00E82E6F" w:rsidRPr="00033DF9">
        <w:rPr>
          <w:rFonts w:cs="Arial"/>
        </w:rPr>
        <w:t>organization</w:t>
      </w:r>
      <w:r w:rsidRPr="00033DF9">
        <w:rPr>
          <w:rFonts w:cs="Arial"/>
        </w:rPr>
        <w:t xml:space="preserve">. Dissimilarity is the major drawback of </w:t>
      </w:r>
      <w:r w:rsidR="00E82E6F" w:rsidRPr="00033DF9">
        <w:rPr>
          <w:rFonts w:cs="Arial"/>
        </w:rPr>
        <w:t xml:space="preserve">the </w:t>
      </w:r>
      <w:r w:rsidRPr="00033DF9">
        <w:rPr>
          <w:rFonts w:cs="Arial"/>
        </w:rPr>
        <w:t xml:space="preserve">tourism sector. Expense is the main challenge for </w:t>
      </w:r>
      <w:r w:rsidR="00E82E6F" w:rsidRPr="00033DF9">
        <w:rPr>
          <w:rFonts w:cs="Arial"/>
        </w:rPr>
        <w:t xml:space="preserve">the </w:t>
      </w:r>
      <w:r w:rsidRPr="00033DF9">
        <w:rPr>
          <w:rFonts w:cs="Arial"/>
        </w:rPr>
        <w:t xml:space="preserve">tourism sector. Lack of consciousness is the major drawback of </w:t>
      </w:r>
      <w:r w:rsidR="00E82E6F" w:rsidRPr="00033DF9">
        <w:rPr>
          <w:rFonts w:cs="Arial"/>
        </w:rPr>
        <w:t xml:space="preserve">the </w:t>
      </w:r>
      <w:r w:rsidR="00C26B8F" w:rsidRPr="00033DF9">
        <w:rPr>
          <w:rFonts w:cs="Arial"/>
        </w:rPr>
        <w:t>tourism industry (Moore and Doherty, 2019).</w:t>
      </w:r>
    </w:p>
    <w:p w14:paraId="1F4AA5DA" w14:textId="77777777" w:rsidR="00E82E6F" w:rsidRPr="00033DF9" w:rsidRDefault="00E82E6F" w:rsidP="00D7463A">
      <w:pPr>
        <w:rPr>
          <w:rFonts w:cs="Arial"/>
        </w:rPr>
      </w:pPr>
    </w:p>
    <w:p w14:paraId="0DC9567E" w14:textId="77777777" w:rsidR="001866B1" w:rsidRPr="00033DF9" w:rsidRDefault="001866B1" w:rsidP="00033DF9">
      <w:pPr>
        <w:pStyle w:val="Heading1"/>
      </w:pPr>
    </w:p>
    <w:p w14:paraId="0007DF64" w14:textId="77777777" w:rsidR="001866B1" w:rsidRPr="00033DF9" w:rsidRDefault="001866B1" w:rsidP="00033DF9">
      <w:pPr>
        <w:pStyle w:val="Heading1"/>
      </w:pPr>
    </w:p>
    <w:p w14:paraId="4911BAF9" w14:textId="77777777" w:rsidR="001866B1" w:rsidRPr="00033DF9" w:rsidRDefault="001866B1" w:rsidP="00033DF9">
      <w:pPr>
        <w:pStyle w:val="Heading1"/>
      </w:pPr>
    </w:p>
    <w:p w14:paraId="483EAC6A" w14:textId="77777777" w:rsidR="001866B1" w:rsidRPr="00033DF9" w:rsidRDefault="001866B1" w:rsidP="00033DF9">
      <w:pPr>
        <w:pStyle w:val="Heading1"/>
      </w:pPr>
    </w:p>
    <w:p w14:paraId="27692A56" w14:textId="77777777" w:rsidR="001866B1" w:rsidRPr="00033DF9" w:rsidRDefault="001866B1" w:rsidP="001866B1">
      <w:pPr>
        <w:rPr>
          <w:rFonts w:cs="Arial"/>
        </w:rPr>
      </w:pPr>
    </w:p>
    <w:p w14:paraId="0889F831" w14:textId="77777777" w:rsidR="00E82E6F" w:rsidRPr="00033DF9" w:rsidRDefault="00E82E6F" w:rsidP="00033DF9">
      <w:pPr>
        <w:pStyle w:val="Heading1"/>
      </w:pPr>
      <w:bookmarkStart w:id="8" w:name="_Toc137649886"/>
      <w:r w:rsidRPr="00033DF9">
        <w:lastRenderedPageBreak/>
        <w:t>The traveling features of the industry-Butler’s life cycle model and Doxey’s index model</w:t>
      </w:r>
      <w:bookmarkEnd w:id="8"/>
    </w:p>
    <w:p w14:paraId="30032633" w14:textId="77777777" w:rsidR="00E82E6F" w:rsidRPr="00033DF9" w:rsidRDefault="00E82E6F" w:rsidP="00E82E6F">
      <w:pPr>
        <w:pStyle w:val="Heading2"/>
        <w:rPr>
          <w:rFonts w:cs="Arial"/>
          <w:color w:val="000000" w:themeColor="text1"/>
        </w:rPr>
      </w:pPr>
      <w:bookmarkStart w:id="9" w:name="_Toc137649887"/>
      <w:r w:rsidRPr="00033DF9">
        <w:rPr>
          <w:rFonts w:cs="Arial"/>
          <w:color w:val="000000" w:themeColor="text1"/>
        </w:rPr>
        <w:t>Butler’s life cycle model</w:t>
      </w:r>
      <w:bookmarkEnd w:id="9"/>
    </w:p>
    <w:p w14:paraId="03DD476D" w14:textId="77777777" w:rsidR="008712FB" w:rsidRPr="00033DF9" w:rsidRDefault="008712FB" w:rsidP="00E82E6F">
      <w:pPr>
        <w:rPr>
          <w:rFonts w:cs="Arial"/>
        </w:rPr>
      </w:pPr>
      <w:r w:rsidRPr="00033DF9">
        <w:rPr>
          <w:rFonts w:cs="Arial"/>
        </w:rPr>
        <w:t>Tourism is one of the largest sectors in the globe. It is a very critical industry and modification continuously. Travelers are charming is sometimes expensive and so needs a good operation. So, a number of makers have made colloquial regarding the holding ability and sustainability of mesmerized around the years. One of the greatest persons is Richard W. Butler, a teacher, and professor of tourism studies. He established the model called Butler's model. The reveal of tourism is the first scope of the model. It is a section where a great adequate number of travelers travel the place. Travelers generally generate their specific travel or tourism ornaments, and the infrastructure of travel is not regular. The place can have mesmerized travelers, generally the outward person because of its cultural environment. There are some sections of Butler's model, such as involvement in Butler's tourism area life cycle model, improvement in Butler's tourism area life cycle model, association in Butler's tourism area life cycle model, etc.</w:t>
      </w:r>
      <w:r w:rsidR="00C26B8F" w:rsidRPr="00033DF9">
        <w:rPr>
          <w:rFonts w:cs="Arial"/>
        </w:rPr>
        <w:t xml:space="preserve"> (Butler, 2019).</w:t>
      </w:r>
    </w:p>
    <w:p w14:paraId="5B09CC5B" w14:textId="77777777" w:rsidR="008712FB" w:rsidRPr="00033DF9" w:rsidRDefault="008712FB" w:rsidP="008712FB">
      <w:pPr>
        <w:pStyle w:val="Heading2"/>
        <w:rPr>
          <w:rFonts w:cs="Arial"/>
          <w:color w:val="000000" w:themeColor="text1"/>
        </w:rPr>
      </w:pPr>
      <w:bookmarkStart w:id="10" w:name="_Toc137649888"/>
      <w:r w:rsidRPr="00033DF9">
        <w:rPr>
          <w:rFonts w:cs="Arial"/>
          <w:color w:val="000000" w:themeColor="text1"/>
        </w:rPr>
        <w:t>Doxey’s index model</w:t>
      </w:r>
      <w:bookmarkEnd w:id="10"/>
    </w:p>
    <w:p w14:paraId="21F19BE6" w14:textId="77777777" w:rsidR="001866B1" w:rsidRPr="00033DF9" w:rsidRDefault="008712FB" w:rsidP="001866B1">
      <w:pPr>
        <w:rPr>
          <w:rFonts w:cs="Arial"/>
        </w:rPr>
      </w:pPr>
      <w:r w:rsidRPr="00033DF9">
        <w:rPr>
          <w:rFonts w:cs="Arial"/>
        </w:rPr>
        <w:t>Doxey's Irridex model is the improvement of the aspects of the native communities to tourism and travelers from affirmative to negative is realized by the native people as inspiration, apathy, arrogance, etc.</w:t>
      </w:r>
      <w:r w:rsidR="00BF4F11" w:rsidRPr="00033DF9">
        <w:rPr>
          <w:rFonts w:cs="Arial"/>
        </w:rPr>
        <w:t xml:space="preserve"> The Irridex model is divided into four groups of theoretical scopes that try to describe major social attention to tourism improvement. The model observes that the unconvincing effects of the tourism sector could guide bother in society. One of the greatest effective models is Doxey's Irridex model which </w:t>
      </w:r>
      <w:r w:rsidR="00BF4F11" w:rsidRPr="00033DF9">
        <w:rPr>
          <w:rFonts w:cs="Arial"/>
        </w:rPr>
        <w:lastRenderedPageBreak/>
        <w:t>provides that accommodation aspects of the tourism sector can be overcome by a line of scopes.</w:t>
      </w:r>
    </w:p>
    <w:p w14:paraId="2701F317" w14:textId="575DC232" w:rsidR="00781CF4" w:rsidRPr="00D06E1E" w:rsidRDefault="00781CF4" w:rsidP="00D06E1E">
      <w:pPr>
        <w:spacing w:after="160" w:line="259" w:lineRule="auto"/>
        <w:jc w:val="left"/>
        <w:rPr>
          <w:rFonts w:eastAsiaTheme="majorEastAsia"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37649889"/>
      <w:r w:rsidRPr="00D06E1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Recommendations</w:t>
      </w:r>
      <w:bookmarkEnd w:id="11"/>
      <w:r w:rsidRPr="00D06E1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0D77035" w14:textId="77777777" w:rsidR="00781CF4" w:rsidRPr="00033DF9" w:rsidRDefault="00781CF4" w:rsidP="00781CF4">
      <w:pPr>
        <w:rPr>
          <w:rFonts w:cs="Arial"/>
        </w:rPr>
      </w:pPr>
      <w:r w:rsidRPr="00033DF9">
        <w:rPr>
          <w:rFonts w:cs="Arial"/>
        </w:rPr>
        <w:t>It is a basic thing to have a green team of people who may progress physically support studies for their specific subject things. Consequently, the doers do further about the long time advancement of good ecosystem tasks and are further active in responsible for them to the last point.</w:t>
      </w:r>
      <w:r w:rsidR="000A3629" w:rsidRPr="00033DF9">
        <w:rPr>
          <w:rFonts w:cs="Arial"/>
        </w:rPr>
        <w:t xml:space="preserve"> To preserve money on expenses, there are many scopes to save the communication cost, such as online communication. Responsible for society in the tourism sector, the tourism industry should take </w:t>
      </w:r>
      <w:r w:rsidR="00785D31" w:rsidRPr="00033DF9">
        <w:rPr>
          <w:rFonts w:cs="Arial"/>
        </w:rPr>
        <w:t>steps</w:t>
      </w:r>
      <w:r w:rsidR="000A3629" w:rsidRPr="00033DF9">
        <w:rPr>
          <w:rFonts w:cs="Arial"/>
        </w:rPr>
        <w:t xml:space="preserve"> to attain responsibility.</w:t>
      </w:r>
    </w:p>
    <w:p w14:paraId="33F8533B" w14:textId="77777777" w:rsidR="001866B1" w:rsidRPr="00033DF9" w:rsidRDefault="001866B1" w:rsidP="00033DF9">
      <w:pPr>
        <w:pStyle w:val="Heading1"/>
      </w:pPr>
    </w:p>
    <w:p w14:paraId="184AEE95" w14:textId="37BC4C8B" w:rsidR="00C26B8F" w:rsidRPr="00D06E1E" w:rsidRDefault="00C26B8F" w:rsidP="00D06E1E">
      <w:pPr>
        <w:spacing w:after="160" w:line="259" w:lineRule="auto"/>
        <w:jc w:val="left"/>
        <w:rPr>
          <w:rFonts w:eastAsiaTheme="majorEastAsia"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37649890"/>
      <w:r w:rsidRPr="00D06E1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2"/>
      <w:r w:rsidRPr="00D06E1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DAF85ED" w14:textId="77777777" w:rsidR="00C26B8F" w:rsidRPr="00033DF9" w:rsidRDefault="00C26B8F" w:rsidP="00C26B8F">
      <w:pPr>
        <w:rPr>
          <w:rFonts w:cs="Arial"/>
        </w:rPr>
      </w:pPr>
      <w:r w:rsidRPr="00033DF9">
        <w:rPr>
          <w:rFonts w:cs="Arial"/>
        </w:rPr>
        <w:t xml:space="preserve">The Pan Pacific London has </w:t>
      </w:r>
      <w:r w:rsidR="00785D31" w:rsidRPr="00033DF9">
        <w:rPr>
          <w:rFonts w:cs="Arial"/>
        </w:rPr>
        <w:t>held</w:t>
      </w:r>
      <w:r w:rsidRPr="00033DF9">
        <w:rPr>
          <w:rFonts w:cs="Arial"/>
        </w:rPr>
        <w:t xml:space="preserve"> the needs units to cope </w:t>
      </w:r>
      <w:r w:rsidR="00785D31" w:rsidRPr="00033DF9">
        <w:rPr>
          <w:rFonts w:cs="Arial"/>
        </w:rPr>
        <w:t>with</w:t>
      </w:r>
      <w:r w:rsidRPr="00033DF9">
        <w:rPr>
          <w:rFonts w:cs="Arial"/>
        </w:rPr>
        <w:t xml:space="preserve"> climate change or global warming</w:t>
      </w:r>
      <w:r w:rsidR="00785D31" w:rsidRPr="00033DF9">
        <w:rPr>
          <w:rFonts w:cs="Arial"/>
        </w:rPr>
        <w:t>, making</w:t>
      </w:r>
      <w:r w:rsidRPr="00033DF9">
        <w:rPr>
          <w:rFonts w:cs="Arial"/>
        </w:rPr>
        <w:t xml:space="preserve"> sure the constrained development and progress of the place. The nearby place is encountering </w:t>
      </w:r>
      <w:r w:rsidR="00785D31" w:rsidRPr="00033DF9">
        <w:rPr>
          <w:rFonts w:cs="Arial"/>
        </w:rPr>
        <w:t>fix-up</w:t>
      </w:r>
      <w:r w:rsidRPr="00033DF9">
        <w:rPr>
          <w:rFonts w:cs="Arial"/>
        </w:rPr>
        <w:t xml:space="preserve"> to make sure it </w:t>
      </w:r>
      <w:r w:rsidR="00785D31" w:rsidRPr="00033DF9">
        <w:rPr>
          <w:rFonts w:cs="Arial"/>
        </w:rPr>
        <w:t>constrains</w:t>
      </w:r>
      <w:r w:rsidRPr="00033DF9">
        <w:rPr>
          <w:rFonts w:cs="Arial"/>
        </w:rPr>
        <w:t xml:space="preserve"> improvement in the front of </w:t>
      </w:r>
      <w:r w:rsidR="00785D31" w:rsidRPr="00033DF9">
        <w:rPr>
          <w:rFonts w:cs="Arial"/>
        </w:rPr>
        <w:t xml:space="preserve">the </w:t>
      </w:r>
      <w:r w:rsidRPr="00033DF9">
        <w:rPr>
          <w:rFonts w:cs="Arial"/>
        </w:rPr>
        <w:t>anticipated enhanced tourism sector.</w:t>
      </w:r>
      <w:r w:rsidR="00785D31" w:rsidRPr="00033DF9">
        <w:rPr>
          <w:rFonts w:cs="Arial"/>
        </w:rPr>
        <w:t xml:space="preserve"> In the article, I have discussed the selected hotel Pan Pacific London, sustainability, regulations of the existing tourism sector, and advantages and disadvantages of sustainable tourism and development. I have also discussed the industry Butler's life cycle model and Doxey's index model. I have also included the recommendations. From the responsibility, the tourism industry and also tourists have some responsibilities to the society or community for sustaining their position in the community. To fix the barriers in tourism sector, tourism industry should follow some steps to identify the challenges that affects negatively in society.</w:t>
      </w:r>
    </w:p>
    <w:p w14:paraId="21B186A1" w14:textId="77777777" w:rsidR="00C26B8F" w:rsidRPr="00033DF9" w:rsidRDefault="00C26B8F" w:rsidP="00781CF4">
      <w:pPr>
        <w:rPr>
          <w:rFonts w:cs="Arial"/>
        </w:rPr>
      </w:pPr>
    </w:p>
    <w:p w14:paraId="7EF00DE7" w14:textId="77777777" w:rsidR="001866B1" w:rsidRPr="00033DF9" w:rsidRDefault="001866B1" w:rsidP="001866B1">
      <w:pPr>
        <w:rPr>
          <w:rFonts w:cs="Arial"/>
        </w:rPr>
      </w:pPr>
    </w:p>
    <w:p w14:paraId="5A524E47" w14:textId="77777777" w:rsidR="00C26B8F" w:rsidRPr="00033DF9" w:rsidRDefault="00C26B8F" w:rsidP="00033DF9">
      <w:pPr>
        <w:pStyle w:val="Heading1"/>
      </w:pPr>
      <w:bookmarkStart w:id="13" w:name="_Toc137649891"/>
      <w:r w:rsidRPr="00033DF9">
        <w:lastRenderedPageBreak/>
        <w:t>Reference list</w:t>
      </w:r>
      <w:bookmarkEnd w:id="13"/>
    </w:p>
    <w:p w14:paraId="2291E145" w14:textId="77777777" w:rsidR="00B61807" w:rsidRPr="00033DF9" w:rsidRDefault="00B61807" w:rsidP="00B61807">
      <w:pPr>
        <w:rPr>
          <w:rFonts w:cs="Arial"/>
        </w:rPr>
      </w:pPr>
      <w:r w:rsidRPr="00033DF9">
        <w:rPr>
          <w:rFonts w:cs="Arial"/>
        </w:rPr>
        <w:t xml:space="preserve">Bricker, K.S., Black, R. and Cottrell, S. (2018). </w:t>
      </w:r>
      <w:r w:rsidRPr="00033DF9">
        <w:rPr>
          <w:rFonts w:cs="Arial"/>
          <w:i/>
          <w:iCs/>
        </w:rPr>
        <w:t>Sustainable tourism &amp; the millennium development goals: effecting positive change</w:t>
      </w:r>
      <w:r w:rsidRPr="00033DF9">
        <w:rPr>
          <w:rFonts w:cs="Arial"/>
        </w:rPr>
        <w:t>. Burlington, Mass.: Jones &amp; Bartlett Learning.</w:t>
      </w:r>
    </w:p>
    <w:p w14:paraId="517BE7FC" w14:textId="77777777" w:rsidR="00B61807" w:rsidRPr="00033DF9" w:rsidRDefault="00B61807" w:rsidP="00B61807">
      <w:pPr>
        <w:rPr>
          <w:rFonts w:cs="Arial"/>
        </w:rPr>
      </w:pPr>
      <w:r w:rsidRPr="00033DF9">
        <w:rPr>
          <w:rFonts w:cs="Arial"/>
        </w:rPr>
        <w:t xml:space="preserve">Briggs, P., Connolly, S. and </w:t>
      </w:r>
      <w:proofErr w:type="spellStart"/>
      <w:r w:rsidRPr="00033DF9">
        <w:rPr>
          <w:rFonts w:cs="Arial"/>
        </w:rPr>
        <w:t>Bradt</w:t>
      </w:r>
      <w:proofErr w:type="spellEnd"/>
      <w:r w:rsidRPr="00033DF9">
        <w:rPr>
          <w:rFonts w:cs="Arial"/>
        </w:rPr>
        <w:t xml:space="preserve"> Travel Guides (2017). </w:t>
      </w:r>
      <w:r w:rsidRPr="00033DF9">
        <w:rPr>
          <w:rFonts w:cs="Arial"/>
          <w:i/>
          <w:iCs/>
        </w:rPr>
        <w:t>The Brandt travel guide. Ghana, [2017]</w:t>
      </w:r>
      <w:r w:rsidRPr="00033DF9">
        <w:rPr>
          <w:rFonts w:cs="Arial"/>
        </w:rPr>
        <w:t xml:space="preserve">. Chalfont St Peter, Bucks, England: </w:t>
      </w:r>
      <w:proofErr w:type="spellStart"/>
      <w:r w:rsidRPr="00033DF9">
        <w:rPr>
          <w:rFonts w:cs="Arial"/>
        </w:rPr>
        <w:t>Bradt</w:t>
      </w:r>
      <w:proofErr w:type="spellEnd"/>
      <w:r w:rsidRPr="00033DF9">
        <w:rPr>
          <w:rFonts w:cs="Arial"/>
        </w:rPr>
        <w:t xml:space="preserve"> Travel </w:t>
      </w:r>
      <w:proofErr w:type="gramStart"/>
      <w:r w:rsidRPr="00033DF9">
        <w:rPr>
          <w:rFonts w:cs="Arial"/>
        </w:rPr>
        <w:t>Guides ;</w:t>
      </w:r>
      <w:proofErr w:type="gramEnd"/>
      <w:r w:rsidRPr="00033DF9">
        <w:rPr>
          <w:rFonts w:cs="Arial"/>
        </w:rPr>
        <w:t xml:space="preserve"> Guilford, Connecticut.</w:t>
      </w:r>
    </w:p>
    <w:p w14:paraId="197F992C" w14:textId="77777777" w:rsidR="00B61807" w:rsidRPr="00033DF9" w:rsidRDefault="00B61807" w:rsidP="00B61807">
      <w:pPr>
        <w:rPr>
          <w:rFonts w:cs="Arial"/>
        </w:rPr>
      </w:pPr>
      <w:r w:rsidRPr="00033DF9">
        <w:rPr>
          <w:rFonts w:cs="Arial"/>
        </w:rPr>
        <w:t xml:space="preserve">Butler, R.W. (2019). </w:t>
      </w:r>
      <w:r w:rsidRPr="00033DF9">
        <w:rPr>
          <w:rFonts w:cs="Arial"/>
          <w:i/>
          <w:iCs/>
        </w:rPr>
        <w:t xml:space="preserve">The tourism area life cycle. Vol. </w:t>
      </w:r>
      <w:proofErr w:type="gramStart"/>
      <w:r w:rsidRPr="00033DF9">
        <w:rPr>
          <w:rFonts w:cs="Arial"/>
          <w:i/>
          <w:iCs/>
        </w:rPr>
        <w:t>2 :</w:t>
      </w:r>
      <w:proofErr w:type="gramEnd"/>
      <w:r w:rsidRPr="00033DF9">
        <w:rPr>
          <w:rFonts w:cs="Arial"/>
          <w:i/>
          <w:iCs/>
        </w:rPr>
        <w:t xml:space="preserve"> Conceptual and theoretical issues.</w:t>
      </w:r>
      <w:r w:rsidRPr="00033DF9">
        <w:rPr>
          <w:rFonts w:cs="Arial"/>
        </w:rPr>
        <w:t xml:space="preserve"> </w:t>
      </w:r>
      <w:proofErr w:type="spellStart"/>
      <w:r w:rsidRPr="00033DF9">
        <w:rPr>
          <w:rFonts w:cs="Arial"/>
        </w:rPr>
        <w:t>Clevedon</w:t>
      </w:r>
      <w:proofErr w:type="spellEnd"/>
      <w:r w:rsidRPr="00033DF9">
        <w:rPr>
          <w:rFonts w:cs="Arial"/>
        </w:rPr>
        <w:t>: Channel View.</w:t>
      </w:r>
    </w:p>
    <w:p w14:paraId="4F23F2AB" w14:textId="77777777" w:rsidR="00B61807" w:rsidRPr="00033DF9" w:rsidRDefault="00B61807" w:rsidP="00B61807">
      <w:pPr>
        <w:rPr>
          <w:rFonts w:cs="Arial"/>
        </w:rPr>
      </w:pPr>
      <w:r w:rsidRPr="00033DF9">
        <w:rPr>
          <w:rFonts w:cs="Arial"/>
        </w:rPr>
        <w:t xml:space="preserve">Council, R., Council, R., Transportation, I., Council, R., Council, R., Council, R. and Transportation, I. (2016). </w:t>
      </w:r>
      <w:r w:rsidRPr="00033DF9">
        <w:rPr>
          <w:rFonts w:cs="Arial"/>
          <w:i/>
          <w:iCs/>
        </w:rPr>
        <w:t>Societal and economic factors.</w:t>
      </w:r>
      <w:r w:rsidRPr="00033DF9">
        <w:rPr>
          <w:rFonts w:cs="Arial"/>
        </w:rPr>
        <w:t xml:space="preserve"> Washington, D.C.: Transportation Research Board.</w:t>
      </w:r>
    </w:p>
    <w:p w14:paraId="3121611D" w14:textId="77777777" w:rsidR="00B61807" w:rsidRPr="00033DF9" w:rsidRDefault="00B61807" w:rsidP="00B61807">
      <w:pPr>
        <w:rPr>
          <w:rFonts w:cs="Arial"/>
        </w:rPr>
      </w:pPr>
      <w:r w:rsidRPr="00033DF9">
        <w:rPr>
          <w:rFonts w:cs="Arial"/>
        </w:rPr>
        <w:t xml:space="preserve">Davidson, A. (2020). </w:t>
      </w:r>
      <w:r w:rsidRPr="00033DF9">
        <w:rPr>
          <w:rFonts w:cs="Arial"/>
          <w:i/>
          <w:iCs/>
        </w:rPr>
        <w:t xml:space="preserve">How the city really </w:t>
      </w:r>
      <w:proofErr w:type="gramStart"/>
      <w:r w:rsidRPr="00033DF9">
        <w:rPr>
          <w:rFonts w:cs="Arial"/>
          <w:i/>
          <w:iCs/>
        </w:rPr>
        <w:t>works :</w:t>
      </w:r>
      <w:proofErr w:type="gramEnd"/>
      <w:r w:rsidRPr="00033DF9">
        <w:rPr>
          <w:rFonts w:cs="Arial"/>
          <w:i/>
          <w:iCs/>
        </w:rPr>
        <w:t xml:space="preserve"> the definitive guide to money and investing in London’s square mile</w:t>
      </w:r>
      <w:r w:rsidRPr="00033DF9">
        <w:rPr>
          <w:rFonts w:cs="Arial"/>
        </w:rPr>
        <w:t xml:space="preserve">. </w:t>
      </w:r>
      <w:proofErr w:type="gramStart"/>
      <w:r w:rsidRPr="00033DF9">
        <w:rPr>
          <w:rFonts w:cs="Arial"/>
        </w:rPr>
        <w:t>London ;</w:t>
      </w:r>
      <w:proofErr w:type="gramEnd"/>
      <w:r w:rsidRPr="00033DF9">
        <w:rPr>
          <w:rFonts w:cs="Arial"/>
        </w:rPr>
        <w:t xml:space="preserve"> Philadelphia: Kogan Page.</w:t>
      </w:r>
    </w:p>
    <w:p w14:paraId="68976AF4" w14:textId="77777777" w:rsidR="00B61807" w:rsidRPr="00033DF9" w:rsidRDefault="00B61807" w:rsidP="00B61807">
      <w:pPr>
        <w:rPr>
          <w:rFonts w:cs="Arial"/>
        </w:rPr>
      </w:pPr>
      <w:r w:rsidRPr="00033DF9">
        <w:rPr>
          <w:rFonts w:cs="Arial"/>
        </w:rPr>
        <w:t xml:space="preserve">Hickman, K. (2017). </w:t>
      </w:r>
      <w:r w:rsidRPr="00033DF9">
        <w:rPr>
          <w:rFonts w:cs="Arial"/>
          <w:i/>
          <w:iCs/>
        </w:rPr>
        <w:t>The house at Bishopsgate</w:t>
      </w:r>
      <w:r w:rsidRPr="00033DF9">
        <w:rPr>
          <w:rFonts w:cs="Arial"/>
        </w:rPr>
        <w:t>. New York: Bloomsbury.</w:t>
      </w:r>
    </w:p>
    <w:p w14:paraId="13EEEF2E" w14:textId="77777777" w:rsidR="00B61807" w:rsidRPr="00033DF9" w:rsidRDefault="00B61807" w:rsidP="00B61807">
      <w:pPr>
        <w:rPr>
          <w:rFonts w:cs="Arial"/>
        </w:rPr>
      </w:pPr>
      <w:r w:rsidRPr="00033DF9">
        <w:rPr>
          <w:rFonts w:cs="Arial"/>
        </w:rPr>
        <w:t xml:space="preserve">Meade, J.E. and Parkes, A.S. (2019). </w:t>
      </w:r>
      <w:r w:rsidRPr="00033DF9">
        <w:rPr>
          <w:rFonts w:cs="Arial"/>
          <w:i/>
          <w:iCs/>
        </w:rPr>
        <w:t>Genetic and Environmental Factors in Human Ability</w:t>
      </w:r>
      <w:r w:rsidRPr="00033DF9">
        <w:rPr>
          <w:rFonts w:cs="Arial"/>
        </w:rPr>
        <w:t>. Springer.</w:t>
      </w:r>
    </w:p>
    <w:p w14:paraId="505A77B3" w14:textId="77777777" w:rsidR="00B61807" w:rsidRPr="00033DF9" w:rsidRDefault="00B61807" w:rsidP="00B61807">
      <w:pPr>
        <w:rPr>
          <w:rFonts w:cs="Arial"/>
        </w:rPr>
      </w:pPr>
      <w:r w:rsidRPr="00033DF9">
        <w:rPr>
          <w:rFonts w:cs="Arial"/>
        </w:rPr>
        <w:t xml:space="preserve">Moore, D.P. and Doherty, A.G. (2019). </w:t>
      </w:r>
      <w:r w:rsidRPr="00033DF9">
        <w:rPr>
          <w:rFonts w:cs="Arial"/>
          <w:i/>
          <w:iCs/>
        </w:rPr>
        <w:t>United States travel and tourism industry</w:t>
      </w:r>
      <w:r w:rsidRPr="00033DF9">
        <w:rPr>
          <w:rFonts w:cs="Arial"/>
        </w:rPr>
        <w:t>. Hauppauge, N.Y.: Nova Science Publisher’s, Inc.</w:t>
      </w:r>
    </w:p>
    <w:p w14:paraId="39AEEC83" w14:textId="77777777" w:rsidR="00B61807" w:rsidRPr="00033DF9" w:rsidRDefault="00B61807" w:rsidP="00B61807">
      <w:pPr>
        <w:rPr>
          <w:rFonts w:cs="Arial"/>
        </w:rPr>
      </w:pPr>
      <w:r w:rsidRPr="00033DF9">
        <w:rPr>
          <w:rFonts w:cs="Arial"/>
        </w:rPr>
        <w:t>Odile Schwarz-</w:t>
      </w:r>
      <w:proofErr w:type="spellStart"/>
      <w:r w:rsidRPr="00033DF9">
        <w:rPr>
          <w:rFonts w:cs="Arial"/>
        </w:rPr>
        <w:t>Herion</w:t>
      </w:r>
      <w:proofErr w:type="spellEnd"/>
      <w:r w:rsidRPr="00033DF9">
        <w:rPr>
          <w:rFonts w:cs="Arial"/>
        </w:rPr>
        <w:t xml:space="preserve"> and </w:t>
      </w:r>
      <w:proofErr w:type="spellStart"/>
      <w:r w:rsidRPr="00033DF9">
        <w:rPr>
          <w:rFonts w:cs="Arial"/>
        </w:rPr>
        <w:t>Abdelnaser</w:t>
      </w:r>
      <w:proofErr w:type="spellEnd"/>
      <w:r w:rsidRPr="00033DF9">
        <w:rPr>
          <w:rFonts w:cs="Arial"/>
        </w:rPr>
        <w:t xml:space="preserve"> </w:t>
      </w:r>
      <w:proofErr w:type="spellStart"/>
      <w:r w:rsidRPr="00033DF9">
        <w:rPr>
          <w:rFonts w:cs="Arial"/>
        </w:rPr>
        <w:t>Omran</w:t>
      </w:r>
      <w:proofErr w:type="spellEnd"/>
      <w:r w:rsidRPr="00033DF9">
        <w:rPr>
          <w:rFonts w:cs="Arial"/>
        </w:rPr>
        <w:t xml:space="preserve"> Ali (2016). </w:t>
      </w:r>
      <w:r w:rsidRPr="00033DF9">
        <w:rPr>
          <w:rFonts w:cs="Arial"/>
          <w:i/>
          <w:iCs/>
        </w:rPr>
        <w:t xml:space="preserve">Strategies towards the new sustainability </w:t>
      </w:r>
      <w:proofErr w:type="gramStart"/>
      <w:r w:rsidRPr="00033DF9">
        <w:rPr>
          <w:rFonts w:cs="Arial"/>
          <w:i/>
          <w:iCs/>
        </w:rPr>
        <w:t>paradigm :</w:t>
      </w:r>
      <w:proofErr w:type="gramEnd"/>
      <w:r w:rsidRPr="00033DF9">
        <w:rPr>
          <w:rFonts w:cs="Arial"/>
          <w:i/>
          <w:iCs/>
        </w:rPr>
        <w:t xml:space="preserve"> managing the great transition to sustainable global democracy</w:t>
      </w:r>
      <w:r w:rsidRPr="00033DF9">
        <w:rPr>
          <w:rFonts w:cs="Arial"/>
        </w:rPr>
        <w:t>. Cham: Springer.</w:t>
      </w:r>
    </w:p>
    <w:p w14:paraId="06B4394E" w14:textId="77777777" w:rsidR="00B61807" w:rsidRPr="00033DF9" w:rsidRDefault="00B61807" w:rsidP="00B61807">
      <w:pPr>
        <w:rPr>
          <w:rFonts w:cs="Arial"/>
        </w:rPr>
      </w:pPr>
      <w:proofErr w:type="spellStart"/>
      <w:r w:rsidRPr="00033DF9">
        <w:rPr>
          <w:rFonts w:cs="Arial"/>
        </w:rPr>
        <w:t>Radzi</w:t>
      </w:r>
      <w:proofErr w:type="spellEnd"/>
      <w:r w:rsidRPr="00033DF9">
        <w:rPr>
          <w:rFonts w:cs="Arial"/>
        </w:rPr>
        <w:t xml:space="preserve">, S.M. (2015). </w:t>
      </w:r>
      <w:r w:rsidRPr="00033DF9">
        <w:rPr>
          <w:rFonts w:cs="Arial"/>
          <w:i/>
          <w:iCs/>
        </w:rPr>
        <w:t xml:space="preserve">Theory and practice in hospitality and tourism </w:t>
      </w:r>
      <w:proofErr w:type="gramStart"/>
      <w:r w:rsidRPr="00033DF9">
        <w:rPr>
          <w:rFonts w:cs="Arial"/>
          <w:i/>
          <w:iCs/>
        </w:rPr>
        <w:t>research :</w:t>
      </w:r>
      <w:proofErr w:type="gramEnd"/>
      <w:r w:rsidRPr="00033DF9">
        <w:rPr>
          <w:rFonts w:cs="Arial"/>
          <w:i/>
          <w:iCs/>
        </w:rPr>
        <w:t xml:space="preserve"> proceedings of the 2nd International Hospitality &amp; Tourism Conference 2014, Penang, Malaysia, 2-4 September 2014</w:t>
      </w:r>
      <w:r w:rsidRPr="00033DF9">
        <w:rPr>
          <w:rFonts w:cs="Arial"/>
        </w:rPr>
        <w:t>. Leiden, Netherlands: CRC Press/</w:t>
      </w:r>
      <w:proofErr w:type="spellStart"/>
      <w:r w:rsidRPr="00033DF9">
        <w:rPr>
          <w:rFonts w:cs="Arial"/>
        </w:rPr>
        <w:t>Balkema</w:t>
      </w:r>
      <w:proofErr w:type="spellEnd"/>
      <w:r w:rsidRPr="00033DF9">
        <w:rPr>
          <w:rFonts w:cs="Arial"/>
        </w:rPr>
        <w:t>.</w:t>
      </w:r>
    </w:p>
    <w:p w14:paraId="4B072566" w14:textId="77777777" w:rsidR="00B61807" w:rsidRPr="00033DF9" w:rsidRDefault="00B61807" w:rsidP="00B61807">
      <w:pPr>
        <w:rPr>
          <w:rFonts w:cs="Arial"/>
        </w:rPr>
      </w:pPr>
      <w:r w:rsidRPr="00033DF9">
        <w:rPr>
          <w:rFonts w:cs="Arial"/>
        </w:rPr>
        <w:lastRenderedPageBreak/>
        <w:t xml:space="preserve">S </w:t>
      </w:r>
      <w:proofErr w:type="spellStart"/>
      <w:r w:rsidRPr="00033DF9">
        <w:rPr>
          <w:rFonts w:cs="Arial"/>
        </w:rPr>
        <w:t>Syngellakis</w:t>
      </w:r>
      <w:proofErr w:type="spellEnd"/>
      <w:r w:rsidRPr="00033DF9">
        <w:rPr>
          <w:rFonts w:cs="Arial"/>
        </w:rPr>
        <w:t xml:space="preserve">, U </w:t>
      </w:r>
      <w:proofErr w:type="spellStart"/>
      <w:r w:rsidRPr="00033DF9">
        <w:rPr>
          <w:rFonts w:cs="Arial"/>
        </w:rPr>
        <w:t>Probstl</w:t>
      </w:r>
      <w:proofErr w:type="spellEnd"/>
      <w:r w:rsidRPr="00033DF9">
        <w:rPr>
          <w:rFonts w:cs="Arial"/>
        </w:rPr>
        <w:t xml:space="preserve">-Haider and Pineda, F.D. (2018). </w:t>
      </w:r>
      <w:r w:rsidRPr="00033DF9">
        <w:rPr>
          <w:rFonts w:cs="Arial"/>
          <w:i/>
          <w:iCs/>
        </w:rPr>
        <w:t>Sustainable tourism VIII</w:t>
      </w:r>
      <w:r w:rsidRPr="00033DF9">
        <w:rPr>
          <w:rFonts w:cs="Arial"/>
        </w:rPr>
        <w:t xml:space="preserve">. </w:t>
      </w:r>
      <w:proofErr w:type="gramStart"/>
      <w:r w:rsidRPr="00033DF9">
        <w:rPr>
          <w:rFonts w:cs="Arial"/>
        </w:rPr>
        <w:t>Southampton ;</w:t>
      </w:r>
      <w:proofErr w:type="gramEnd"/>
      <w:r w:rsidRPr="00033DF9">
        <w:rPr>
          <w:rFonts w:cs="Arial"/>
        </w:rPr>
        <w:t xml:space="preserve"> Boston: Wit Press.</w:t>
      </w:r>
    </w:p>
    <w:p w14:paraId="6C329F81" w14:textId="77777777" w:rsidR="00B61807" w:rsidRPr="00033DF9" w:rsidRDefault="00B61807" w:rsidP="00B61807">
      <w:pPr>
        <w:rPr>
          <w:rFonts w:cs="Arial"/>
        </w:rPr>
      </w:pPr>
      <w:proofErr w:type="spellStart"/>
      <w:r w:rsidRPr="00033DF9">
        <w:rPr>
          <w:rFonts w:cs="Arial"/>
        </w:rPr>
        <w:t>Swarbrooke</w:t>
      </w:r>
      <w:proofErr w:type="spellEnd"/>
      <w:r w:rsidRPr="00033DF9">
        <w:rPr>
          <w:rFonts w:cs="Arial"/>
        </w:rPr>
        <w:t xml:space="preserve">, J. (2017). </w:t>
      </w:r>
      <w:r w:rsidRPr="00033DF9">
        <w:rPr>
          <w:rFonts w:cs="Arial"/>
          <w:i/>
          <w:iCs/>
        </w:rPr>
        <w:t>Sustainable tourism management</w:t>
      </w:r>
      <w:r w:rsidRPr="00033DF9">
        <w:rPr>
          <w:rFonts w:cs="Arial"/>
        </w:rPr>
        <w:t xml:space="preserve">. Wallingford, Oxon, </w:t>
      </w:r>
      <w:proofErr w:type="spellStart"/>
      <w:proofErr w:type="gramStart"/>
      <w:r w:rsidRPr="00033DF9">
        <w:rPr>
          <w:rFonts w:cs="Arial"/>
        </w:rPr>
        <w:t>Uk</w:t>
      </w:r>
      <w:proofErr w:type="spellEnd"/>
      <w:r w:rsidRPr="00033DF9">
        <w:rPr>
          <w:rFonts w:cs="Arial"/>
        </w:rPr>
        <w:t xml:space="preserve"> ;</w:t>
      </w:r>
      <w:proofErr w:type="gramEnd"/>
      <w:r w:rsidRPr="00033DF9">
        <w:rPr>
          <w:rFonts w:cs="Arial"/>
        </w:rPr>
        <w:t xml:space="preserve"> New York: </w:t>
      </w:r>
      <w:proofErr w:type="spellStart"/>
      <w:r w:rsidRPr="00033DF9">
        <w:rPr>
          <w:rFonts w:cs="Arial"/>
        </w:rPr>
        <w:t>Cabi</w:t>
      </w:r>
      <w:proofErr w:type="spellEnd"/>
      <w:r w:rsidRPr="00033DF9">
        <w:rPr>
          <w:rFonts w:cs="Arial"/>
        </w:rPr>
        <w:t xml:space="preserve"> Pub.</w:t>
      </w:r>
    </w:p>
    <w:p w14:paraId="6D1E15D1" w14:textId="77777777" w:rsidR="00B61807" w:rsidRPr="00033DF9" w:rsidRDefault="00B61807" w:rsidP="00B61807">
      <w:pPr>
        <w:rPr>
          <w:rFonts w:cs="Arial"/>
        </w:rPr>
      </w:pPr>
      <w:proofErr w:type="spellStart"/>
      <w:r w:rsidRPr="00033DF9">
        <w:rPr>
          <w:rFonts w:cs="Arial"/>
        </w:rPr>
        <w:t>Swarbrooke</w:t>
      </w:r>
      <w:proofErr w:type="spellEnd"/>
      <w:r w:rsidRPr="00033DF9">
        <w:rPr>
          <w:rFonts w:cs="Arial"/>
        </w:rPr>
        <w:t xml:space="preserve">, J. (2018). </w:t>
      </w:r>
      <w:r w:rsidRPr="00033DF9">
        <w:rPr>
          <w:rFonts w:cs="Arial"/>
          <w:i/>
          <w:iCs/>
        </w:rPr>
        <w:t>Sustainable tourism management</w:t>
      </w:r>
      <w:r w:rsidRPr="00033DF9">
        <w:rPr>
          <w:rFonts w:cs="Arial"/>
        </w:rPr>
        <w:t xml:space="preserve">. Wallingford, Oxon, </w:t>
      </w:r>
      <w:proofErr w:type="spellStart"/>
      <w:proofErr w:type="gramStart"/>
      <w:r w:rsidRPr="00033DF9">
        <w:rPr>
          <w:rFonts w:cs="Arial"/>
        </w:rPr>
        <w:t>Uk</w:t>
      </w:r>
      <w:proofErr w:type="spellEnd"/>
      <w:r w:rsidRPr="00033DF9">
        <w:rPr>
          <w:rFonts w:cs="Arial"/>
        </w:rPr>
        <w:t xml:space="preserve"> ;</w:t>
      </w:r>
      <w:proofErr w:type="gramEnd"/>
      <w:r w:rsidRPr="00033DF9">
        <w:rPr>
          <w:rFonts w:cs="Arial"/>
        </w:rPr>
        <w:t xml:space="preserve"> New York: </w:t>
      </w:r>
      <w:proofErr w:type="spellStart"/>
      <w:r w:rsidRPr="00033DF9">
        <w:rPr>
          <w:rFonts w:cs="Arial"/>
        </w:rPr>
        <w:t>Cabi</w:t>
      </w:r>
      <w:proofErr w:type="spellEnd"/>
      <w:r w:rsidRPr="00033DF9">
        <w:rPr>
          <w:rFonts w:cs="Arial"/>
        </w:rPr>
        <w:t xml:space="preserve"> Pub.</w:t>
      </w:r>
    </w:p>
    <w:p w14:paraId="3637D9CE" w14:textId="77777777" w:rsidR="00B61807" w:rsidRPr="00033DF9" w:rsidRDefault="00B61807" w:rsidP="00B61807">
      <w:pPr>
        <w:rPr>
          <w:rFonts w:cs="Arial"/>
        </w:rPr>
      </w:pPr>
      <w:r w:rsidRPr="00033DF9">
        <w:rPr>
          <w:rFonts w:cs="Arial"/>
        </w:rPr>
        <w:t xml:space="preserve">Van Vliet </w:t>
      </w:r>
      <w:proofErr w:type="spellStart"/>
      <w:r w:rsidRPr="00033DF9">
        <w:rPr>
          <w:rFonts w:cs="Arial"/>
        </w:rPr>
        <w:t>Pim</w:t>
      </w:r>
      <w:proofErr w:type="spellEnd"/>
      <w:r w:rsidRPr="00033DF9">
        <w:rPr>
          <w:rFonts w:cs="Arial"/>
        </w:rPr>
        <w:t xml:space="preserve"> and Jan De Koning (2017). </w:t>
      </w:r>
      <w:r w:rsidRPr="00033DF9">
        <w:rPr>
          <w:rFonts w:cs="Arial"/>
          <w:i/>
          <w:iCs/>
        </w:rPr>
        <w:t xml:space="preserve">High returns from low </w:t>
      </w:r>
      <w:proofErr w:type="gramStart"/>
      <w:r w:rsidRPr="00033DF9">
        <w:rPr>
          <w:rFonts w:cs="Arial"/>
          <w:i/>
          <w:iCs/>
        </w:rPr>
        <w:t>risk :</w:t>
      </w:r>
      <w:proofErr w:type="gramEnd"/>
      <w:r w:rsidRPr="00033DF9">
        <w:rPr>
          <w:rFonts w:cs="Arial"/>
          <w:i/>
          <w:iCs/>
        </w:rPr>
        <w:t xml:space="preserve"> a remarkable stock market paradox</w:t>
      </w:r>
      <w:r w:rsidRPr="00033DF9">
        <w:rPr>
          <w:rFonts w:cs="Arial"/>
        </w:rPr>
        <w:t>. Hoboken: Wiley.</w:t>
      </w:r>
    </w:p>
    <w:p w14:paraId="17AB7673" w14:textId="77777777" w:rsidR="00B61807" w:rsidRPr="00033DF9" w:rsidRDefault="00B61807" w:rsidP="00B61807">
      <w:pPr>
        <w:rPr>
          <w:rFonts w:cs="Arial"/>
        </w:rPr>
      </w:pPr>
      <w:r w:rsidRPr="00033DF9">
        <w:rPr>
          <w:rFonts w:cs="Arial"/>
        </w:rPr>
        <w:t xml:space="preserve">Wasserman, N. (2019). </w:t>
      </w:r>
      <w:r w:rsidRPr="00033DF9">
        <w:rPr>
          <w:rFonts w:cs="Arial"/>
          <w:i/>
          <w:iCs/>
        </w:rPr>
        <w:t xml:space="preserve">The Founder’s </w:t>
      </w:r>
      <w:proofErr w:type="gramStart"/>
      <w:r w:rsidRPr="00033DF9">
        <w:rPr>
          <w:rFonts w:cs="Arial"/>
          <w:i/>
          <w:iCs/>
        </w:rPr>
        <w:t>Dilemmas :</w:t>
      </w:r>
      <w:proofErr w:type="gramEnd"/>
      <w:r w:rsidRPr="00033DF9">
        <w:rPr>
          <w:rFonts w:cs="Arial"/>
          <w:i/>
          <w:iCs/>
        </w:rPr>
        <w:t xml:space="preserve"> Anticipating and Avoiding the Pitfalls That Can Sink a Startup.</w:t>
      </w:r>
      <w:r w:rsidRPr="00033DF9">
        <w:rPr>
          <w:rFonts w:cs="Arial"/>
        </w:rPr>
        <w:t xml:space="preserve"> Princeton Univ Pr.</w:t>
      </w:r>
    </w:p>
    <w:p w14:paraId="27EBDF9D" w14:textId="77777777" w:rsidR="00C26B8F" w:rsidRPr="00033DF9" w:rsidRDefault="00C26B8F" w:rsidP="00781CF4">
      <w:pPr>
        <w:rPr>
          <w:rFonts w:cs="Arial"/>
        </w:rPr>
      </w:pPr>
    </w:p>
    <w:p w14:paraId="1EEE489A" w14:textId="77777777" w:rsidR="00C26B8F" w:rsidRPr="00033DF9" w:rsidRDefault="00C26B8F" w:rsidP="00781CF4">
      <w:pPr>
        <w:rPr>
          <w:rFonts w:cs="Arial"/>
        </w:rPr>
      </w:pPr>
    </w:p>
    <w:p w14:paraId="3664091F" w14:textId="77777777" w:rsidR="00C26B8F" w:rsidRPr="00033DF9" w:rsidRDefault="00C26B8F" w:rsidP="00781CF4">
      <w:pPr>
        <w:rPr>
          <w:rFonts w:cs="Arial"/>
        </w:rPr>
      </w:pPr>
    </w:p>
    <w:p w14:paraId="36BEC78C" w14:textId="77777777" w:rsidR="00C26B8F" w:rsidRPr="00033DF9" w:rsidRDefault="00C26B8F" w:rsidP="00781CF4">
      <w:pPr>
        <w:rPr>
          <w:rFonts w:cs="Arial"/>
        </w:rPr>
      </w:pPr>
    </w:p>
    <w:p w14:paraId="4FFA252B" w14:textId="77777777" w:rsidR="00C26B8F" w:rsidRPr="00033DF9" w:rsidRDefault="00C26B8F" w:rsidP="00781CF4">
      <w:pPr>
        <w:rPr>
          <w:rFonts w:cs="Arial"/>
        </w:rPr>
      </w:pPr>
    </w:p>
    <w:sectPr w:rsidR="00C26B8F" w:rsidRPr="00033DF9" w:rsidSect="00907F28">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C7F5FE8"/>
    <w:multiLevelType w:val="multilevel"/>
    <w:tmpl w:val="7EB41EBA"/>
    <w:lvl w:ilvl="0">
      <w:start w:val="1"/>
      <w:numFmt w:val="decimal"/>
      <w:lvlText w:val="%1.0"/>
      <w:lvlJc w:val="left"/>
      <w:pPr>
        <w:ind w:left="432" w:hanging="432"/>
      </w:pPr>
      <w:rPr>
        <w:rFonts w:hint="default"/>
      </w:rPr>
    </w:lvl>
    <w:lvl w:ilvl="1">
      <w:start w:val="1"/>
      <w:numFmt w:val="decimal"/>
      <w:lvlText w:val="%1.%2"/>
      <w:lvlJc w:val="left"/>
      <w:pPr>
        <w:ind w:left="1152" w:hanging="43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F28"/>
    <w:rsid w:val="00033DF9"/>
    <w:rsid w:val="000A3629"/>
    <w:rsid w:val="001325FF"/>
    <w:rsid w:val="001866B1"/>
    <w:rsid w:val="001B1D15"/>
    <w:rsid w:val="001C3E04"/>
    <w:rsid w:val="001E103E"/>
    <w:rsid w:val="0028550E"/>
    <w:rsid w:val="002F5468"/>
    <w:rsid w:val="003378D0"/>
    <w:rsid w:val="00341698"/>
    <w:rsid w:val="00393058"/>
    <w:rsid w:val="003C49CE"/>
    <w:rsid w:val="00480941"/>
    <w:rsid w:val="004922A9"/>
    <w:rsid w:val="004A1768"/>
    <w:rsid w:val="004A3C80"/>
    <w:rsid w:val="00662372"/>
    <w:rsid w:val="00724D4E"/>
    <w:rsid w:val="007653C2"/>
    <w:rsid w:val="00780AB5"/>
    <w:rsid w:val="00781CF4"/>
    <w:rsid w:val="00785D31"/>
    <w:rsid w:val="007D0918"/>
    <w:rsid w:val="00820109"/>
    <w:rsid w:val="008712FB"/>
    <w:rsid w:val="008715D8"/>
    <w:rsid w:val="00873B9D"/>
    <w:rsid w:val="00881318"/>
    <w:rsid w:val="008A4282"/>
    <w:rsid w:val="008C1E80"/>
    <w:rsid w:val="008D0A2F"/>
    <w:rsid w:val="008E0C98"/>
    <w:rsid w:val="008E2806"/>
    <w:rsid w:val="008E3FFB"/>
    <w:rsid w:val="00907F28"/>
    <w:rsid w:val="009110B7"/>
    <w:rsid w:val="009602D9"/>
    <w:rsid w:val="009D43F1"/>
    <w:rsid w:val="00A3644E"/>
    <w:rsid w:val="00B61807"/>
    <w:rsid w:val="00BC3E76"/>
    <w:rsid w:val="00BF4F11"/>
    <w:rsid w:val="00C06453"/>
    <w:rsid w:val="00C26B8F"/>
    <w:rsid w:val="00CE15AC"/>
    <w:rsid w:val="00CF47C1"/>
    <w:rsid w:val="00D06E1E"/>
    <w:rsid w:val="00D7463A"/>
    <w:rsid w:val="00DF5621"/>
    <w:rsid w:val="00E37F5D"/>
    <w:rsid w:val="00E432D4"/>
    <w:rsid w:val="00E56385"/>
    <w:rsid w:val="00E82E6F"/>
    <w:rsid w:val="00EC672D"/>
    <w:rsid w:val="00F27E07"/>
    <w:rsid w:val="00F71126"/>
    <w:rsid w:val="00FC7F0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FC96F"/>
  <w15:docId w15:val="{2BC2DB5C-C451-43AA-9817-3A22FA294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72D"/>
    <w:pPr>
      <w:spacing w:after="0" w:line="480" w:lineRule="auto"/>
      <w:jc w:val="both"/>
    </w:pPr>
    <w:rPr>
      <w:rFonts w:ascii="Arial" w:hAnsi="Arial"/>
      <w:sz w:val="24"/>
    </w:rPr>
  </w:style>
  <w:style w:type="paragraph" w:styleId="Heading1">
    <w:name w:val="heading 1"/>
    <w:basedOn w:val="Normal"/>
    <w:next w:val="Normal"/>
    <w:link w:val="Heading1Char"/>
    <w:autoRedefine/>
    <w:uiPriority w:val="9"/>
    <w:qFormat/>
    <w:rsid w:val="00033DF9"/>
    <w:pPr>
      <w:keepNext/>
      <w:keepLines/>
      <w:outlineLvl w:val="0"/>
    </w:pPr>
    <w:rPr>
      <w:rFonts w:eastAsiaTheme="majorEastAsia" w:cs="Arial"/>
      <w:b/>
      <w:bCs/>
      <w:color w:val="000000" w:themeColor="text1"/>
      <w:sz w:val="32"/>
      <w:szCs w:val="28"/>
    </w:rPr>
  </w:style>
  <w:style w:type="paragraph" w:styleId="Heading2">
    <w:name w:val="heading 2"/>
    <w:basedOn w:val="Normal"/>
    <w:next w:val="Normal"/>
    <w:link w:val="Heading2Char"/>
    <w:autoRedefine/>
    <w:uiPriority w:val="9"/>
    <w:unhideWhenUsed/>
    <w:qFormat/>
    <w:rsid w:val="00EC672D"/>
    <w:pPr>
      <w:keepNext/>
      <w:keepLines/>
      <w:outlineLvl w:val="1"/>
    </w:pPr>
    <w:rPr>
      <w:rFonts w:eastAsiaTheme="majorEastAsia" w:cstheme="majorBidi"/>
      <w:b/>
      <w:color w:val="2F5496" w:themeColor="accent1" w:themeShade="BF"/>
      <w:sz w:val="28"/>
      <w:szCs w:val="26"/>
    </w:rPr>
  </w:style>
  <w:style w:type="paragraph" w:styleId="Heading4">
    <w:name w:val="heading 4"/>
    <w:basedOn w:val="Normal"/>
    <w:next w:val="Normal"/>
    <w:link w:val="Heading4Char"/>
    <w:uiPriority w:val="9"/>
    <w:semiHidden/>
    <w:unhideWhenUsed/>
    <w:qFormat/>
    <w:rsid w:val="001866B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3DF9"/>
    <w:rPr>
      <w:rFonts w:ascii="Arial" w:eastAsiaTheme="majorEastAsia" w:hAnsi="Arial" w:cs="Arial"/>
      <w:b/>
      <w:bCs/>
      <w:color w:val="000000" w:themeColor="text1"/>
      <w:sz w:val="32"/>
      <w:szCs w:val="28"/>
    </w:rPr>
  </w:style>
  <w:style w:type="character" w:customStyle="1" w:styleId="Heading2Char">
    <w:name w:val="Heading 2 Char"/>
    <w:basedOn w:val="DefaultParagraphFont"/>
    <w:link w:val="Heading2"/>
    <w:uiPriority w:val="9"/>
    <w:rsid w:val="00EC672D"/>
    <w:rPr>
      <w:rFonts w:ascii="Arial" w:eastAsiaTheme="majorEastAsia" w:hAnsi="Arial" w:cstheme="majorBidi"/>
      <w:b/>
      <w:color w:val="2F5496" w:themeColor="accent1" w:themeShade="BF"/>
      <w:sz w:val="28"/>
      <w:szCs w:val="26"/>
    </w:rPr>
  </w:style>
  <w:style w:type="paragraph" w:styleId="NormalWeb">
    <w:name w:val="Normal (Web)"/>
    <w:basedOn w:val="Normal"/>
    <w:uiPriority w:val="99"/>
    <w:semiHidden/>
    <w:unhideWhenUsed/>
    <w:rsid w:val="00C26B8F"/>
    <w:pPr>
      <w:spacing w:before="100" w:beforeAutospacing="1" w:after="100" w:afterAutospacing="1" w:line="240" w:lineRule="auto"/>
      <w:jc w:val="left"/>
    </w:pPr>
    <w:rPr>
      <w:rFonts w:ascii="Times New Roman" w:eastAsia="Times New Roman" w:hAnsi="Times New Roman" w:cs="Times New Roman"/>
      <w:szCs w:val="24"/>
      <w:lang w:bidi="bn-BD"/>
    </w:rPr>
  </w:style>
  <w:style w:type="character" w:customStyle="1" w:styleId="Heading4Char">
    <w:name w:val="Heading 4 Char"/>
    <w:basedOn w:val="DefaultParagraphFont"/>
    <w:link w:val="Heading4"/>
    <w:uiPriority w:val="9"/>
    <w:semiHidden/>
    <w:rsid w:val="001866B1"/>
    <w:rPr>
      <w:rFonts w:asciiTheme="majorHAnsi" w:eastAsiaTheme="majorEastAsia" w:hAnsiTheme="majorHAnsi" w:cstheme="majorBidi"/>
      <w:i/>
      <w:iCs/>
      <w:color w:val="2F5496" w:themeColor="accent1" w:themeShade="BF"/>
      <w:sz w:val="24"/>
    </w:rPr>
  </w:style>
  <w:style w:type="paragraph" w:styleId="TOCHeading">
    <w:name w:val="TOC Heading"/>
    <w:basedOn w:val="Heading1"/>
    <w:next w:val="Normal"/>
    <w:uiPriority w:val="39"/>
    <w:unhideWhenUsed/>
    <w:qFormat/>
    <w:rsid w:val="001866B1"/>
    <w:pPr>
      <w:spacing w:before="240" w:line="259" w:lineRule="auto"/>
      <w:jc w:val="left"/>
      <w:outlineLvl w:val="9"/>
    </w:pPr>
    <w:rPr>
      <w:rFonts w:asciiTheme="majorHAnsi" w:hAnsiTheme="majorHAnsi" w:cstheme="majorBidi"/>
      <w:b w:val="0"/>
      <w:bCs w:val="0"/>
      <w:color w:val="2F5496" w:themeColor="accent1" w:themeShade="BF"/>
      <w:szCs w:val="32"/>
    </w:rPr>
  </w:style>
  <w:style w:type="paragraph" w:styleId="TOC2">
    <w:name w:val="toc 2"/>
    <w:basedOn w:val="Normal"/>
    <w:next w:val="Normal"/>
    <w:autoRedefine/>
    <w:uiPriority w:val="39"/>
    <w:unhideWhenUsed/>
    <w:rsid w:val="001866B1"/>
    <w:pPr>
      <w:spacing w:after="100"/>
      <w:ind w:left="240"/>
    </w:pPr>
  </w:style>
  <w:style w:type="paragraph" w:styleId="TOC1">
    <w:name w:val="toc 1"/>
    <w:basedOn w:val="Normal"/>
    <w:next w:val="Normal"/>
    <w:autoRedefine/>
    <w:uiPriority w:val="39"/>
    <w:unhideWhenUsed/>
    <w:rsid w:val="001866B1"/>
    <w:pPr>
      <w:spacing w:after="100"/>
    </w:pPr>
  </w:style>
  <w:style w:type="character" w:styleId="Hyperlink">
    <w:name w:val="Hyperlink"/>
    <w:basedOn w:val="DefaultParagraphFont"/>
    <w:uiPriority w:val="99"/>
    <w:unhideWhenUsed/>
    <w:rsid w:val="001866B1"/>
    <w:rPr>
      <w:color w:val="0563C1" w:themeColor="hyperlink"/>
      <w:u w:val="single"/>
    </w:rPr>
  </w:style>
  <w:style w:type="paragraph" w:styleId="BalloonText">
    <w:name w:val="Balloon Text"/>
    <w:basedOn w:val="Normal"/>
    <w:link w:val="BalloonTextChar"/>
    <w:uiPriority w:val="99"/>
    <w:semiHidden/>
    <w:unhideWhenUsed/>
    <w:rsid w:val="009110B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10B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7370785">
      <w:bodyDiv w:val="1"/>
      <w:marLeft w:val="0"/>
      <w:marRight w:val="0"/>
      <w:marTop w:val="0"/>
      <w:marBottom w:val="0"/>
      <w:divBdr>
        <w:top w:val="none" w:sz="0" w:space="0" w:color="auto"/>
        <w:left w:val="none" w:sz="0" w:space="0" w:color="auto"/>
        <w:bottom w:val="none" w:sz="0" w:space="0" w:color="auto"/>
        <w:right w:val="none" w:sz="0" w:space="0" w:color="auto"/>
      </w:divBdr>
      <w:divsChild>
        <w:div w:id="4612697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9B201C-CAB2-42A3-B95D-AD4CDB402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13</Pages>
  <Words>2424</Words>
  <Characters>13820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Zoltan Mathe (2110539)</cp:lastModifiedBy>
  <cp:revision>4</cp:revision>
  <dcterms:created xsi:type="dcterms:W3CDTF">2023-06-14T20:00:00Z</dcterms:created>
  <dcterms:modified xsi:type="dcterms:W3CDTF">2023-06-14T20:07:00Z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23be8fb5-b1ad-4286-99a4-39823aa72831</vt:lpwstr>
  </property>
</Properties>
</file>