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152AD" w14:textId="0DA477E5" w:rsidR="00364790" w:rsidRDefault="00364790" w:rsidP="00364790">
      <w:pPr>
        <w:spacing w:line="360" w:lineRule="auto"/>
        <w:jc w:val="center"/>
        <w:rPr>
          <w:i/>
          <w:iCs/>
          <w:sz w:val="40"/>
          <w:szCs w:val="40"/>
        </w:rPr>
      </w:pPr>
      <w:r>
        <w:rPr>
          <w:i/>
          <w:iCs/>
          <w:sz w:val="40"/>
          <w:szCs w:val="40"/>
        </w:rPr>
        <w:t>University of Wales Trinity Saint David</w:t>
      </w:r>
    </w:p>
    <w:p w14:paraId="79983D7E" w14:textId="2C8A42D6" w:rsidR="00364790" w:rsidRPr="00364790" w:rsidRDefault="00364790" w:rsidP="00364790">
      <w:pPr>
        <w:spacing w:line="360" w:lineRule="auto"/>
        <w:jc w:val="center"/>
        <w:rPr>
          <w:i/>
          <w:iCs/>
          <w:sz w:val="40"/>
          <w:szCs w:val="40"/>
        </w:rPr>
      </w:pPr>
      <w:r>
        <w:rPr>
          <w:i/>
          <w:iCs/>
          <w:sz w:val="40"/>
          <w:szCs w:val="40"/>
        </w:rPr>
        <w:t>London</w:t>
      </w:r>
    </w:p>
    <w:p w14:paraId="5720E50B" w14:textId="56192928" w:rsidR="00364790" w:rsidRDefault="00364790" w:rsidP="00364790">
      <w:pPr>
        <w:spacing w:line="360" w:lineRule="auto"/>
        <w:jc w:val="both"/>
        <w:rPr>
          <w:sz w:val="40"/>
          <w:szCs w:val="40"/>
        </w:rPr>
      </w:pPr>
    </w:p>
    <w:p w14:paraId="1E4CB894" w14:textId="77777777" w:rsidR="00364790" w:rsidRDefault="00364790" w:rsidP="00364790">
      <w:pPr>
        <w:spacing w:line="360" w:lineRule="auto"/>
        <w:jc w:val="both"/>
        <w:rPr>
          <w:sz w:val="40"/>
          <w:szCs w:val="40"/>
        </w:rPr>
      </w:pPr>
    </w:p>
    <w:p w14:paraId="086210CF" w14:textId="25CD7C29" w:rsidR="00364790" w:rsidRPr="00364790" w:rsidRDefault="00364790" w:rsidP="00364790">
      <w:pPr>
        <w:spacing w:line="360" w:lineRule="auto"/>
        <w:jc w:val="both"/>
        <w:rPr>
          <w:sz w:val="36"/>
          <w:szCs w:val="36"/>
        </w:rPr>
      </w:pPr>
      <w:r w:rsidRPr="00364790">
        <w:rPr>
          <w:sz w:val="36"/>
          <w:szCs w:val="36"/>
        </w:rPr>
        <w:t>Module Name: International Financial Management</w:t>
      </w:r>
    </w:p>
    <w:p w14:paraId="352B7891" w14:textId="77777777" w:rsidR="00364790" w:rsidRPr="00364790" w:rsidRDefault="00364790" w:rsidP="00364790">
      <w:pPr>
        <w:spacing w:line="360" w:lineRule="auto"/>
        <w:jc w:val="both"/>
        <w:rPr>
          <w:sz w:val="36"/>
          <w:szCs w:val="36"/>
        </w:rPr>
      </w:pPr>
      <w:r w:rsidRPr="00364790">
        <w:rPr>
          <w:sz w:val="36"/>
          <w:szCs w:val="36"/>
        </w:rPr>
        <w:t>Module Number: LCBB6002</w:t>
      </w:r>
    </w:p>
    <w:p w14:paraId="5FBD2253" w14:textId="77777777" w:rsidR="00364790" w:rsidRPr="00364790" w:rsidRDefault="00364790" w:rsidP="00364790">
      <w:pPr>
        <w:spacing w:line="360" w:lineRule="auto"/>
        <w:jc w:val="both"/>
        <w:rPr>
          <w:sz w:val="36"/>
          <w:szCs w:val="36"/>
        </w:rPr>
      </w:pPr>
      <w:r w:rsidRPr="00364790">
        <w:rPr>
          <w:sz w:val="36"/>
          <w:szCs w:val="36"/>
        </w:rPr>
        <w:t xml:space="preserve">Name of the Lecturer: Taye </w:t>
      </w:r>
      <w:proofErr w:type="spellStart"/>
      <w:r w:rsidRPr="00364790">
        <w:rPr>
          <w:sz w:val="36"/>
          <w:szCs w:val="36"/>
        </w:rPr>
        <w:t>Osadiya</w:t>
      </w:r>
      <w:proofErr w:type="spellEnd"/>
    </w:p>
    <w:p w14:paraId="75DAA736" w14:textId="77777777" w:rsidR="00364790" w:rsidRPr="00364790" w:rsidRDefault="00364790" w:rsidP="00364790">
      <w:pPr>
        <w:spacing w:line="360" w:lineRule="auto"/>
        <w:jc w:val="both"/>
        <w:rPr>
          <w:sz w:val="36"/>
          <w:szCs w:val="36"/>
        </w:rPr>
      </w:pPr>
    </w:p>
    <w:p w14:paraId="604DB362" w14:textId="0051BF77" w:rsidR="00364790" w:rsidRPr="00364790" w:rsidRDefault="00364790" w:rsidP="00364790">
      <w:pPr>
        <w:spacing w:line="360" w:lineRule="auto"/>
        <w:jc w:val="both"/>
        <w:rPr>
          <w:sz w:val="36"/>
          <w:szCs w:val="36"/>
        </w:rPr>
      </w:pPr>
      <w:r w:rsidRPr="00364790">
        <w:rPr>
          <w:sz w:val="36"/>
          <w:szCs w:val="36"/>
        </w:rPr>
        <w:t xml:space="preserve">Title of the Assignment: Assessment 1 </w:t>
      </w:r>
    </w:p>
    <w:p w14:paraId="1FE79EAE" w14:textId="77777777" w:rsidR="00364790" w:rsidRPr="00364790" w:rsidRDefault="00364790" w:rsidP="00364790">
      <w:pPr>
        <w:spacing w:line="360" w:lineRule="auto"/>
        <w:jc w:val="both"/>
        <w:rPr>
          <w:sz w:val="36"/>
          <w:szCs w:val="36"/>
        </w:rPr>
      </w:pPr>
    </w:p>
    <w:p w14:paraId="13BF3827" w14:textId="16BAD73F" w:rsidR="00364790" w:rsidRPr="00364790" w:rsidRDefault="00364790" w:rsidP="00364790">
      <w:pPr>
        <w:spacing w:line="360" w:lineRule="auto"/>
        <w:jc w:val="both"/>
        <w:rPr>
          <w:sz w:val="36"/>
          <w:szCs w:val="36"/>
        </w:rPr>
      </w:pPr>
      <w:r w:rsidRPr="00364790">
        <w:rPr>
          <w:sz w:val="36"/>
          <w:szCs w:val="36"/>
        </w:rPr>
        <w:t xml:space="preserve">Student Name: </w:t>
      </w:r>
      <w:r>
        <w:rPr>
          <w:sz w:val="36"/>
          <w:szCs w:val="36"/>
        </w:rPr>
        <w:t>Rumyan Zarankov</w:t>
      </w:r>
    </w:p>
    <w:p w14:paraId="29D9F9D3" w14:textId="6F3355B6" w:rsidR="00364790" w:rsidRPr="00364790" w:rsidRDefault="00364790" w:rsidP="00364790">
      <w:pPr>
        <w:spacing w:line="360" w:lineRule="auto"/>
        <w:jc w:val="both"/>
        <w:rPr>
          <w:sz w:val="36"/>
          <w:szCs w:val="36"/>
        </w:rPr>
      </w:pPr>
      <w:r w:rsidRPr="00364790">
        <w:rPr>
          <w:sz w:val="36"/>
          <w:szCs w:val="36"/>
        </w:rPr>
        <w:t>Student Number: 191348</w:t>
      </w:r>
      <w:r>
        <w:rPr>
          <w:sz w:val="36"/>
          <w:szCs w:val="36"/>
        </w:rPr>
        <w:t>9</w:t>
      </w:r>
    </w:p>
    <w:p w14:paraId="2A51DC56" w14:textId="77777777" w:rsidR="00364790" w:rsidRPr="00364790" w:rsidRDefault="00364790" w:rsidP="00364790">
      <w:pPr>
        <w:spacing w:line="360" w:lineRule="auto"/>
        <w:jc w:val="both"/>
        <w:rPr>
          <w:sz w:val="36"/>
          <w:szCs w:val="36"/>
        </w:rPr>
      </w:pPr>
    </w:p>
    <w:p w14:paraId="74F1DA6F" w14:textId="77861691" w:rsidR="00E32747" w:rsidRDefault="00364790" w:rsidP="00364790">
      <w:pPr>
        <w:spacing w:line="360" w:lineRule="auto"/>
        <w:jc w:val="both"/>
        <w:rPr>
          <w:sz w:val="36"/>
          <w:szCs w:val="36"/>
        </w:rPr>
      </w:pPr>
      <w:r w:rsidRPr="00364790">
        <w:rPr>
          <w:sz w:val="36"/>
          <w:szCs w:val="36"/>
        </w:rPr>
        <w:t xml:space="preserve">Submission Date: </w:t>
      </w:r>
      <w:r w:rsidR="0040722D">
        <w:rPr>
          <w:sz w:val="36"/>
          <w:szCs w:val="36"/>
        </w:rPr>
        <w:t>02/05/2022</w:t>
      </w:r>
    </w:p>
    <w:p w14:paraId="11B1D79C" w14:textId="270FAA37" w:rsidR="00364790" w:rsidRDefault="00364790" w:rsidP="00364790">
      <w:pPr>
        <w:spacing w:line="360" w:lineRule="auto"/>
        <w:jc w:val="both"/>
        <w:rPr>
          <w:sz w:val="36"/>
          <w:szCs w:val="36"/>
        </w:rPr>
      </w:pPr>
    </w:p>
    <w:p w14:paraId="1F01CB96" w14:textId="77777777" w:rsidR="00364790" w:rsidRDefault="00364790">
      <w:pPr>
        <w:rPr>
          <w:sz w:val="36"/>
          <w:szCs w:val="36"/>
        </w:rPr>
      </w:pPr>
      <w:r>
        <w:rPr>
          <w:sz w:val="36"/>
          <w:szCs w:val="36"/>
        </w:rPr>
        <w:br w:type="page"/>
      </w:r>
    </w:p>
    <w:sdt>
      <w:sdtPr>
        <w:rPr>
          <w:rFonts w:ascii="Arial" w:eastAsiaTheme="minorHAnsi" w:hAnsi="Arial" w:cstheme="minorBidi"/>
          <w:color w:val="auto"/>
          <w:sz w:val="22"/>
          <w:szCs w:val="22"/>
          <w:lang w:val="en-GB"/>
        </w:rPr>
        <w:id w:val="-342472972"/>
        <w:docPartObj>
          <w:docPartGallery w:val="Table of Contents"/>
          <w:docPartUnique/>
        </w:docPartObj>
      </w:sdtPr>
      <w:sdtEndPr>
        <w:rPr>
          <w:b/>
          <w:bCs/>
          <w:noProof/>
        </w:rPr>
      </w:sdtEndPr>
      <w:sdtContent>
        <w:p w14:paraId="3AB15084" w14:textId="46896A4E" w:rsidR="004D7DC6" w:rsidRDefault="004D7DC6">
          <w:pPr>
            <w:pStyle w:val="TOCHeading"/>
          </w:pPr>
          <w:r>
            <w:t>Contents</w:t>
          </w:r>
        </w:p>
        <w:p w14:paraId="0018E6A2" w14:textId="04700AC8" w:rsidR="0040722D" w:rsidRDefault="004D7DC6">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2411021" w:history="1">
            <w:r w:rsidR="0040722D" w:rsidRPr="00942988">
              <w:rPr>
                <w:rStyle w:val="Hyperlink"/>
                <w:noProof/>
              </w:rPr>
              <w:t>Company Overview: Apple Inc.</w:t>
            </w:r>
            <w:r w:rsidR="0040722D">
              <w:rPr>
                <w:noProof/>
                <w:webHidden/>
              </w:rPr>
              <w:tab/>
            </w:r>
            <w:r w:rsidR="0040722D">
              <w:rPr>
                <w:noProof/>
                <w:webHidden/>
              </w:rPr>
              <w:fldChar w:fldCharType="begin"/>
            </w:r>
            <w:r w:rsidR="0040722D">
              <w:rPr>
                <w:noProof/>
                <w:webHidden/>
              </w:rPr>
              <w:instrText xml:space="preserve"> PAGEREF _Toc102411021 \h </w:instrText>
            </w:r>
            <w:r w:rsidR="0040722D">
              <w:rPr>
                <w:noProof/>
                <w:webHidden/>
              </w:rPr>
            </w:r>
            <w:r w:rsidR="0040722D">
              <w:rPr>
                <w:noProof/>
                <w:webHidden/>
              </w:rPr>
              <w:fldChar w:fldCharType="separate"/>
            </w:r>
            <w:r w:rsidR="0040722D">
              <w:rPr>
                <w:noProof/>
                <w:webHidden/>
              </w:rPr>
              <w:t>3</w:t>
            </w:r>
            <w:r w:rsidR="0040722D">
              <w:rPr>
                <w:noProof/>
                <w:webHidden/>
              </w:rPr>
              <w:fldChar w:fldCharType="end"/>
            </w:r>
          </w:hyperlink>
        </w:p>
        <w:p w14:paraId="565497E9" w14:textId="1296F7B2" w:rsidR="0040722D" w:rsidRDefault="0040722D">
          <w:pPr>
            <w:pStyle w:val="TOC1"/>
            <w:tabs>
              <w:tab w:val="right" w:leader="dot" w:pos="9016"/>
            </w:tabs>
            <w:rPr>
              <w:rFonts w:asciiTheme="minorHAnsi" w:eastAsiaTheme="minorEastAsia" w:hAnsiTheme="minorHAnsi"/>
              <w:noProof/>
              <w:lang w:eastAsia="en-GB"/>
            </w:rPr>
          </w:pPr>
          <w:hyperlink w:anchor="_Toc102411022" w:history="1">
            <w:r w:rsidRPr="00942988">
              <w:rPr>
                <w:rStyle w:val="Hyperlink"/>
                <w:noProof/>
              </w:rPr>
              <w:t>Importance of International Financial Management</w:t>
            </w:r>
            <w:r>
              <w:rPr>
                <w:noProof/>
                <w:webHidden/>
              </w:rPr>
              <w:tab/>
            </w:r>
            <w:r>
              <w:rPr>
                <w:noProof/>
                <w:webHidden/>
              </w:rPr>
              <w:fldChar w:fldCharType="begin"/>
            </w:r>
            <w:r>
              <w:rPr>
                <w:noProof/>
                <w:webHidden/>
              </w:rPr>
              <w:instrText xml:space="preserve"> PAGEREF _Toc102411022 \h </w:instrText>
            </w:r>
            <w:r>
              <w:rPr>
                <w:noProof/>
                <w:webHidden/>
              </w:rPr>
            </w:r>
            <w:r>
              <w:rPr>
                <w:noProof/>
                <w:webHidden/>
              </w:rPr>
              <w:fldChar w:fldCharType="separate"/>
            </w:r>
            <w:r>
              <w:rPr>
                <w:noProof/>
                <w:webHidden/>
              </w:rPr>
              <w:t>3</w:t>
            </w:r>
            <w:r>
              <w:rPr>
                <w:noProof/>
                <w:webHidden/>
              </w:rPr>
              <w:fldChar w:fldCharType="end"/>
            </w:r>
          </w:hyperlink>
        </w:p>
        <w:p w14:paraId="0654B54B" w14:textId="7A9F9699" w:rsidR="0040722D" w:rsidRDefault="0040722D">
          <w:pPr>
            <w:pStyle w:val="TOC1"/>
            <w:tabs>
              <w:tab w:val="right" w:leader="dot" w:pos="9016"/>
            </w:tabs>
            <w:rPr>
              <w:rFonts w:asciiTheme="minorHAnsi" w:eastAsiaTheme="minorEastAsia" w:hAnsiTheme="minorHAnsi"/>
              <w:noProof/>
              <w:lang w:eastAsia="en-GB"/>
            </w:rPr>
          </w:pPr>
          <w:hyperlink w:anchor="_Toc102411023" w:history="1">
            <w:r w:rsidRPr="00942988">
              <w:rPr>
                <w:rStyle w:val="Hyperlink"/>
                <w:noProof/>
              </w:rPr>
              <w:t>Challenges in Different Markets</w:t>
            </w:r>
            <w:r>
              <w:rPr>
                <w:noProof/>
                <w:webHidden/>
              </w:rPr>
              <w:tab/>
            </w:r>
            <w:r>
              <w:rPr>
                <w:noProof/>
                <w:webHidden/>
              </w:rPr>
              <w:fldChar w:fldCharType="begin"/>
            </w:r>
            <w:r>
              <w:rPr>
                <w:noProof/>
                <w:webHidden/>
              </w:rPr>
              <w:instrText xml:space="preserve"> PAGEREF _Toc102411023 \h </w:instrText>
            </w:r>
            <w:r>
              <w:rPr>
                <w:noProof/>
                <w:webHidden/>
              </w:rPr>
            </w:r>
            <w:r>
              <w:rPr>
                <w:noProof/>
                <w:webHidden/>
              </w:rPr>
              <w:fldChar w:fldCharType="separate"/>
            </w:r>
            <w:r>
              <w:rPr>
                <w:noProof/>
                <w:webHidden/>
              </w:rPr>
              <w:t>3</w:t>
            </w:r>
            <w:r>
              <w:rPr>
                <w:noProof/>
                <w:webHidden/>
              </w:rPr>
              <w:fldChar w:fldCharType="end"/>
            </w:r>
          </w:hyperlink>
        </w:p>
        <w:p w14:paraId="7ABBB1B8" w14:textId="69E0AB8F" w:rsidR="0040722D" w:rsidRDefault="0040722D">
          <w:pPr>
            <w:pStyle w:val="TOC1"/>
            <w:tabs>
              <w:tab w:val="right" w:leader="dot" w:pos="9016"/>
            </w:tabs>
            <w:rPr>
              <w:rFonts w:asciiTheme="minorHAnsi" w:eastAsiaTheme="minorEastAsia" w:hAnsiTheme="minorHAnsi"/>
              <w:noProof/>
              <w:lang w:eastAsia="en-GB"/>
            </w:rPr>
          </w:pPr>
          <w:hyperlink w:anchor="_Toc102411024" w:history="1">
            <w:r w:rsidRPr="00942988">
              <w:rPr>
                <w:rStyle w:val="Hyperlink"/>
                <w:noProof/>
              </w:rPr>
              <w:t>Dividend Distribution Policy</w:t>
            </w:r>
            <w:r>
              <w:rPr>
                <w:noProof/>
                <w:webHidden/>
              </w:rPr>
              <w:tab/>
            </w:r>
            <w:r>
              <w:rPr>
                <w:noProof/>
                <w:webHidden/>
              </w:rPr>
              <w:fldChar w:fldCharType="begin"/>
            </w:r>
            <w:r>
              <w:rPr>
                <w:noProof/>
                <w:webHidden/>
              </w:rPr>
              <w:instrText xml:space="preserve"> PAGEREF _Toc102411024 \h </w:instrText>
            </w:r>
            <w:r>
              <w:rPr>
                <w:noProof/>
                <w:webHidden/>
              </w:rPr>
            </w:r>
            <w:r>
              <w:rPr>
                <w:noProof/>
                <w:webHidden/>
              </w:rPr>
              <w:fldChar w:fldCharType="separate"/>
            </w:r>
            <w:r>
              <w:rPr>
                <w:noProof/>
                <w:webHidden/>
              </w:rPr>
              <w:t>5</w:t>
            </w:r>
            <w:r>
              <w:rPr>
                <w:noProof/>
                <w:webHidden/>
              </w:rPr>
              <w:fldChar w:fldCharType="end"/>
            </w:r>
          </w:hyperlink>
        </w:p>
        <w:p w14:paraId="0D9DD7E2" w14:textId="7C3717CD" w:rsidR="0040722D" w:rsidRDefault="0040722D">
          <w:pPr>
            <w:pStyle w:val="TOC1"/>
            <w:tabs>
              <w:tab w:val="right" w:leader="dot" w:pos="9016"/>
            </w:tabs>
            <w:rPr>
              <w:rFonts w:asciiTheme="minorHAnsi" w:eastAsiaTheme="minorEastAsia" w:hAnsiTheme="minorHAnsi"/>
              <w:noProof/>
              <w:lang w:eastAsia="en-GB"/>
            </w:rPr>
          </w:pPr>
          <w:hyperlink w:anchor="_Toc102411025" w:history="1">
            <w:r w:rsidRPr="00942988">
              <w:rPr>
                <w:rStyle w:val="Hyperlink"/>
                <w:noProof/>
              </w:rPr>
              <w:t>Efficient Market Theory</w:t>
            </w:r>
            <w:r>
              <w:rPr>
                <w:noProof/>
                <w:webHidden/>
              </w:rPr>
              <w:tab/>
            </w:r>
            <w:r>
              <w:rPr>
                <w:noProof/>
                <w:webHidden/>
              </w:rPr>
              <w:fldChar w:fldCharType="begin"/>
            </w:r>
            <w:r>
              <w:rPr>
                <w:noProof/>
                <w:webHidden/>
              </w:rPr>
              <w:instrText xml:space="preserve"> PAGEREF _Toc102411025 \h </w:instrText>
            </w:r>
            <w:r>
              <w:rPr>
                <w:noProof/>
                <w:webHidden/>
              </w:rPr>
            </w:r>
            <w:r>
              <w:rPr>
                <w:noProof/>
                <w:webHidden/>
              </w:rPr>
              <w:fldChar w:fldCharType="separate"/>
            </w:r>
            <w:r>
              <w:rPr>
                <w:noProof/>
                <w:webHidden/>
              </w:rPr>
              <w:t>5</w:t>
            </w:r>
            <w:r>
              <w:rPr>
                <w:noProof/>
                <w:webHidden/>
              </w:rPr>
              <w:fldChar w:fldCharType="end"/>
            </w:r>
          </w:hyperlink>
        </w:p>
        <w:p w14:paraId="7B6FAC46" w14:textId="45F6EC2B" w:rsidR="0040722D" w:rsidRDefault="0040722D">
          <w:pPr>
            <w:pStyle w:val="TOC1"/>
            <w:tabs>
              <w:tab w:val="right" w:leader="dot" w:pos="9016"/>
            </w:tabs>
            <w:rPr>
              <w:rFonts w:asciiTheme="minorHAnsi" w:eastAsiaTheme="minorEastAsia" w:hAnsiTheme="minorHAnsi"/>
              <w:noProof/>
              <w:lang w:eastAsia="en-GB"/>
            </w:rPr>
          </w:pPr>
          <w:hyperlink w:anchor="_Toc102411026" w:history="1">
            <w:r w:rsidRPr="00942988">
              <w:rPr>
                <w:rStyle w:val="Hyperlink"/>
                <w:noProof/>
              </w:rPr>
              <w:t>Conclusion</w:t>
            </w:r>
            <w:r>
              <w:rPr>
                <w:noProof/>
                <w:webHidden/>
              </w:rPr>
              <w:tab/>
            </w:r>
            <w:r>
              <w:rPr>
                <w:noProof/>
                <w:webHidden/>
              </w:rPr>
              <w:fldChar w:fldCharType="begin"/>
            </w:r>
            <w:r>
              <w:rPr>
                <w:noProof/>
                <w:webHidden/>
              </w:rPr>
              <w:instrText xml:space="preserve"> PAGEREF _Toc102411026 \h </w:instrText>
            </w:r>
            <w:r>
              <w:rPr>
                <w:noProof/>
                <w:webHidden/>
              </w:rPr>
            </w:r>
            <w:r>
              <w:rPr>
                <w:noProof/>
                <w:webHidden/>
              </w:rPr>
              <w:fldChar w:fldCharType="separate"/>
            </w:r>
            <w:r>
              <w:rPr>
                <w:noProof/>
                <w:webHidden/>
              </w:rPr>
              <w:t>6</w:t>
            </w:r>
            <w:r>
              <w:rPr>
                <w:noProof/>
                <w:webHidden/>
              </w:rPr>
              <w:fldChar w:fldCharType="end"/>
            </w:r>
          </w:hyperlink>
        </w:p>
        <w:p w14:paraId="0630FBF5" w14:textId="2679B825" w:rsidR="0040722D" w:rsidRDefault="0040722D">
          <w:pPr>
            <w:pStyle w:val="TOC1"/>
            <w:tabs>
              <w:tab w:val="right" w:leader="dot" w:pos="9016"/>
            </w:tabs>
            <w:rPr>
              <w:rFonts w:asciiTheme="minorHAnsi" w:eastAsiaTheme="minorEastAsia" w:hAnsiTheme="minorHAnsi"/>
              <w:noProof/>
              <w:lang w:eastAsia="en-GB"/>
            </w:rPr>
          </w:pPr>
          <w:hyperlink w:anchor="_Toc102411027" w:history="1">
            <w:r w:rsidRPr="00942988">
              <w:rPr>
                <w:rStyle w:val="Hyperlink"/>
                <w:noProof/>
              </w:rPr>
              <w:t>References</w:t>
            </w:r>
            <w:r>
              <w:rPr>
                <w:noProof/>
                <w:webHidden/>
              </w:rPr>
              <w:tab/>
            </w:r>
            <w:r>
              <w:rPr>
                <w:noProof/>
                <w:webHidden/>
              </w:rPr>
              <w:fldChar w:fldCharType="begin"/>
            </w:r>
            <w:r>
              <w:rPr>
                <w:noProof/>
                <w:webHidden/>
              </w:rPr>
              <w:instrText xml:space="preserve"> PAGEREF _Toc102411027 \h </w:instrText>
            </w:r>
            <w:r>
              <w:rPr>
                <w:noProof/>
                <w:webHidden/>
              </w:rPr>
            </w:r>
            <w:r>
              <w:rPr>
                <w:noProof/>
                <w:webHidden/>
              </w:rPr>
              <w:fldChar w:fldCharType="separate"/>
            </w:r>
            <w:r>
              <w:rPr>
                <w:noProof/>
                <w:webHidden/>
              </w:rPr>
              <w:t>7</w:t>
            </w:r>
            <w:r>
              <w:rPr>
                <w:noProof/>
                <w:webHidden/>
              </w:rPr>
              <w:fldChar w:fldCharType="end"/>
            </w:r>
          </w:hyperlink>
        </w:p>
        <w:p w14:paraId="3F6AA37B" w14:textId="203EA9AB" w:rsidR="004D7DC6" w:rsidRDefault="004D7DC6">
          <w:r>
            <w:rPr>
              <w:b/>
              <w:bCs/>
              <w:noProof/>
            </w:rPr>
            <w:fldChar w:fldCharType="end"/>
          </w:r>
        </w:p>
      </w:sdtContent>
    </w:sdt>
    <w:p w14:paraId="6D851F53" w14:textId="50D5062D" w:rsidR="00364790" w:rsidRDefault="00364790" w:rsidP="00364790">
      <w:pPr>
        <w:spacing w:line="360" w:lineRule="auto"/>
        <w:jc w:val="both"/>
        <w:rPr>
          <w:sz w:val="36"/>
          <w:szCs w:val="36"/>
        </w:rPr>
      </w:pPr>
    </w:p>
    <w:p w14:paraId="175AC909" w14:textId="77777777" w:rsidR="00364790" w:rsidRDefault="00364790">
      <w:pPr>
        <w:rPr>
          <w:sz w:val="36"/>
          <w:szCs w:val="36"/>
        </w:rPr>
      </w:pPr>
      <w:r>
        <w:rPr>
          <w:sz w:val="36"/>
          <w:szCs w:val="36"/>
        </w:rPr>
        <w:br w:type="page"/>
      </w:r>
    </w:p>
    <w:p w14:paraId="2A50B0FA" w14:textId="77777777" w:rsidR="00364790" w:rsidRDefault="00364790" w:rsidP="00364790">
      <w:pPr>
        <w:pStyle w:val="Heading1"/>
      </w:pPr>
      <w:bookmarkStart w:id="0" w:name="_Toc102411021"/>
      <w:r>
        <w:lastRenderedPageBreak/>
        <w:t>Company Overview: Apple Inc.</w:t>
      </w:r>
      <w:bookmarkEnd w:id="0"/>
    </w:p>
    <w:p w14:paraId="74A24261" w14:textId="6293E990" w:rsidR="00364790" w:rsidRPr="00364790" w:rsidRDefault="00364790" w:rsidP="00364790">
      <w:pPr>
        <w:spacing w:line="360" w:lineRule="auto"/>
        <w:ind w:firstLine="720"/>
        <w:jc w:val="both"/>
        <w:rPr>
          <w:rFonts w:cs="Arial"/>
        </w:rPr>
      </w:pPr>
      <w:r w:rsidRPr="00364790">
        <w:rPr>
          <w:rFonts w:cs="Arial"/>
        </w:rPr>
        <w:t xml:space="preserve">Apple is one of the multinational companies in the United States of America. The company specializes in online services, consumer electronics, and software. Apple is the biggest information technology company in terms of revenues (US$365.8 billion in 2021). In addition to that, as of 2021, the company was the most valuable company in the world and the fourth biggest computer vendor. </w:t>
      </w:r>
    </w:p>
    <w:p w14:paraId="0FD98218" w14:textId="207A549B" w:rsidR="00364790" w:rsidRPr="00364790" w:rsidRDefault="00364790" w:rsidP="00364790">
      <w:pPr>
        <w:spacing w:line="360" w:lineRule="auto"/>
        <w:ind w:firstLine="720"/>
        <w:jc w:val="both"/>
        <w:rPr>
          <w:rFonts w:cs="Arial"/>
        </w:rPr>
      </w:pPr>
      <w:r w:rsidRPr="00364790">
        <w:rPr>
          <w:rFonts w:cs="Arial"/>
        </w:rPr>
        <w:t xml:space="preserve">Apple was founded as Apple Computer Company in 1976 by Steve Wozniak, Steve jobs, and Ronald Wayne. It was later incorporated in 1977 and went public in 1980 and this brought an instant financial success to the company. After the financial success, the company started developing new computers with innovative graphical user interfaces such as the original Macintosh. As of December 22, 2021, Apple has more than 510 stores across 25 </w:t>
      </w:r>
      <w:r w:rsidR="00F14C97" w:rsidRPr="00364790">
        <w:rPr>
          <w:rFonts w:cs="Arial"/>
        </w:rPr>
        <w:t>countries</w:t>
      </w:r>
      <w:r w:rsidR="00DA69F6">
        <w:rPr>
          <w:rFonts w:cs="Arial"/>
        </w:rPr>
        <w:t>.</w:t>
      </w:r>
      <w:r w:rsidRPr="00364790">
        <w:rPr>
          <w:rFonts w:cs="Arial"/>
        </w:rPr>
        <w:t xml:space="preserve"> In addition to that, the company is geographically expanding over 150 countries (</w:t>
      </w:r>
      <w:proofErr w:type="spellStart"/>
      <w:r w:rsidRPr="00364790">
        <w:rPr>
          <w:rFonts w:eastAsia="Times New Roman" w:cs="Arial"/>
        </w:rPr>
        <w:t>Maclaney</w:t>
      </w:r>
      <w:proofErr w:type="spellEnd"/>
      <w:r w:rsidRPr="00364790">
        <w:rPr>
          <w:rFonts w:eastAsia="Times New Roman" w:cs="Arial"/>
        </w:rPr>
        <w:t>, 2011</w:t>
      </w:r>
      <w:r w:rsidRPr="00364790">
        <w:rPr>
          <w:rFonts w:cs="Arial"/>
        </w:rPr>
        <w:t>).</w:t>
      </w:r>
    </w:p>
    <w:p w14:paraId="26609A21" w14:textId="77777777" w:rsidR="00364790" w:rsidRPr="00364790" w:rsidRDefault="00364790" w:rsidP="00364790">
      <w:pPr>
        <w:pStyle w:val="Heading1"/>
      </w:pPr>
      <w:bookmarkStart w:id="1" w:name="_Toc102411022"/>
      <w:r w:rsidRPr="00364790">
        <w:t>Importance of International Financial Management</w:t>
      </w:r>
      <w:bookmarkEnd w:id="1"/>
    </w:p>
    <w:p w14:paraId="63059B6F" w14:textId="39F53311" w:rsidR="00364790" w:rsidRPr="00364790" w:rsidRDefault="00364790" w:rsidP="00364790">
      <w:pPr>
        <w:spacing w:line="360" w:lineRule="auto"/>
        <w:ind w:firstLine="720"/>
        <w:jc w:val="both"/>
        <w:rPr>
          <w:rFonts w:cs="Arial"/>
        </w:rPr>
      </w:pPr>
      <w:r w:rsidRPr="00364790">
        <w:rPr>
          <w:rFonts w:cs="Arial"/>
        </w:rPr>
        <w:t xml:space="preserve">The international financial management of </w:t>
      </w:r>
      <w:r w:rsidR="004D7DC6">
        <w:rPr>
          <w:rFonts w:cs="Arial"/>
        </w:rPr>
        <w:t>A</w:t>
      </w:r>
      <w:r w:rsidRPr="00364790">
        <w:rPr>
          <w:rFonts w:cs="Arial"/>
        </w:rPr>
        <w:t>pple has a couple of benefits to it. To start with, it exposes the company to foreign investment opportunities. Foreign investment has been very helpful to the company. The international financial management</w:t>
      </w:r>
      <w:r w:rsidR="00DA69F6">
        <w:rPr>
          <w:rFonts w:cs="Arial"/>
        </w:rPr>
        <w:t xml:space="preserve"> of </w:t>
      </w:r>
      <w:r w:rsidR="00DA69F6" w:rsidRPr="00364790">
        <w:rPr>
          <w:rFonts w:cs="Arial"/>
        </w:rPr>
        <w:t>Apple</w:t>
      </w:r>
      <w:r w:rsidRPr="00364790">
        <w:rPr>
          <w:rFonts w:cs="Arial"/>
        </w:rPr>
        <w:t xml:space="preserve"> </w:t>
      </w:r>
      <w:r w:rsidR="004D7DC6">
        <w:rPr>
          <w:rFonts w:cs="Arial"/>
        </w:rPr>
        <w:t>I</w:t>
      </w:r>
      <w:r w:rsidRPr="00364790">
        <w:rPr>
          <w:rFonts w:cs="Arial"/>
        </w:rPr>
        <w:t xml:space="preserve">nc. exposes it to foreign investment </w:t>
      </w:r>
      <w:r w:rsidR="00DA69F6" w:rsidRPr="00364790">
        <w:rPr>
          <w:rFonts w:cs="Arial"/>
        </w:rPr>
        <w:t>opportunities,</w:t>
      </w:r>
      <w:r w:rsidRPr="00364790">
        <w:rPr>
          <w:rFonts w:cs="Arial"/>
        </w:rPr>
        <w:t xml:space="preserve"> and this keeps it going (</w:t>
      </w:r>
      <w:proofErr w:type="spellStart"/>
      <w:r w:rsidRPr="00364790">
        <w:rPr>
          <w:rFonts w:eastAsia="Times New Roman" w:cs="Arial"/>
        </w:rPr>
        <w:t>Atril</w:t>
      </w:r>
      <w:proofErr w:type="spellEnd"/>
      <w:r w:rsidRPr="00364790">
        <w:rPr>
          <w:rFonts w:eastAsia="Times New Roman" w:cs="Arial"/>
        </w:rPr>
        <w:t>, 2011</w:t>
      </w:r>
      <w:r w:rsidRPr="00364790">
        <w:rPr>
          <w:rFonts w:cs="Arial"/>
        </w:rPr>
        <w:t>).</w:t>
      </w:r>
    </w:p>
    <w:p w14:paraId="6928DB0C" w14:textId="26AE86B0" w:rsidR="00364790" w:rsidRPr="00364790" w:rsidRDefault="00364790" w:rsidP="00DA69F6">
      <w:pPr>
        <w:spacing w:line="360" w:lineRule="auto"/>
        <w:ind w:firstLine="720"/>
        <w:jc w:val="both"/>
        <w:rPr>
          <w:rFonts w:cs="Arial"/>
        </w:rPr>
      </w:pPr>
      <w:r w:rsidRPr="00364790">
        <w:rPr>
          <w:rFonts w:cs="Arial"/>
        </w:rPr>
        <w:t xml:space="preserve">Apple’s international financial management enables centralized preparation of financial statements. Preparation of the financial statements is the responsibility of the </w:t>
      </w:r>
      <w:r w:rsidR="00DA69F6">
        <w:rPr>
          <w:rFonts w:cs="Arial"/>
        </w:rPr>
        <w:t>V</w:t>
      </w:r>
      <w:r w:rsidRPr="00364790">
        <w:rPr>
          <w:rFonts w:cs="Arial"/>
        </w:rPr>
        <w:t xml:space="preserve">ice </w:t>
      </w:r>
      <w:r w:rsidR="00DA69F6">
        <w:rPr>
          <w:rFonts w:cs="Arial"/>
        </w:rPr>
        <w:t>P</w:t>
      </w:r>
      <w:r w:rsidRPr="00364790">
        <w:rPr>
          <w:rFonts w:cs="Arial"/>
        </w:rPr>
        <w:t xml:space="preserve">resident and the </w:t>
      </w:r>
      <w:r w:rsidR="00DA69F6">
        <w:rPr>
          <w:rFonts w:cs="Arial"/>
        </w:rPr>
        <w:t>C</w:t>
      </w:r>
      <w:r w:rsidRPr="00364790">
        <w:rPr>
          <w:rFonts w:cs="Arial"/>
        </w:rPr>
        <w:t xml:space="preserve">hief </w:t>
      </w:r>
      <w:r w:rsidR="00DA69F6">
        <w:rPr>
          <w:rFonts w:cs="Arial"/>
        </w:rPr>
        <w:t>F</w:t>
      </w:r>
      <w:r w:rsidRPr="00364790">
        <w:rPr>
          <w:rFonts w:cs="Arial"/>
        </w:rPr>
        <w:t xml:space="preserve">inancial </w:t>
      </w:r>
      <w:r w:rsidR="00DA69F6">
        <w:rPr>
          <w:rFonts w:cs="Arial"/>
        </w:rPr>
        <w:t>O</w:t>
      </w:r>
      <w:r w:rsidRPr="00364790">
        <w:rPr>
          <w:rFonts w:cs="Arial"/>
        </w:rPr>
        <w:t xml:space="preserve">fficer. However, it is important to note that sometimes, the </w:t>
      </w:r>
      <w:r w:rsidR="00DA69F6">
        <w:rPr>
          <w:rFonts w:cs="Arial"/>
        </w:rPr>
        <w:t>C</w:t>
      </w:r>
      <w:r w:rsidRPr="00364790">
        <w:rPr>
          <w:rFonts w:cs="Arial"/>
        </w:rPr>
        <w:t xml:space="preserve">hief </w:t>
      </w:r>
      <w:r w:rsidR="00DA69F6">
        <w:rPr>
          <w:rFonts w:cs="Arial"/>
        </w:rPr>
        <w:t>F</w:t>
      </w:r>
      <w:r w:rsidRPr="00364790">
        <w:rPr>
          <w:rFonts w:cs="Arial"/>
        </w:rPr>
        <w:t xml:space="preserve">inancial </w:t>
      </w:r>
      <w:r w:rsidR="00DA69F6">
        <w:rPr>
          <w:rFonts w:cs="Arial"/>
        </w:rPr>
        <w:t>O</w:t>
      </w:r>
      <w:r w:rsidRPr="00364790">
        <w:rPr>
          <w:rFonts w:cs="Arial"/>
        </w:rPr>
        <w:t>fficer can approve the financial statements by his own. After the preparation of the financial statements, a declaration of the two officials follows at the end. In addition to that, the document must be approved by an independent auditor.</w:t>
      </w:r>
    </w:p>
    <w:p w14:paraId="5F684083" w14:textId="77777777" w:rsidR="00364790" w:rsidRPr="00364790" w:rsidRDefault="00364790" w:rsidP="004D7DC6">
      <w:pPr>
        <w:pStyle w:val="Heading1"/>
      </w:pPr>
      <w:bookmarkStart w:id="2" w:name="_Toc102411023"/>
      <w:r w:rsidRPr="00364790">
        <w:t>Challenges in Different Markets</w:t>
      </w:r>
      <w:bookmarkEnd w:id="2"/>
    </w:p>
    <w:p w14:paraId="3D7FC3AC" w14:textId="71ACB7CE" w:rsidR="00364790" w:rsidRPr="00364790" w:rsidRDefault="00364790" w:rsidP="00364790">
      <w:pPr>
        <w:spacing w:line="360" w:lineRule="auto"/>
        <w:ind w:firstLine="360"/>
        <w:jc w:val="both"/>
        <w:rPr>
          <w:rFonts w:cs="Arial"/>
        </w:rPr>
      </w:pPr>
      <w:r w:rsidRPr="00364790">
        <w:rPr>
          <w:rFonts w:cs="Arial"/>
        </w:rPr>
        <w:t>One of the countries where the company face challenges is China. The challenges that Apple Inc. face in China is as a result of three things</w:t>
      </w:r>
      <w:r w:rsidR="004D7DC6">
        <w:rPr>
          <w:rFonts w:cs="Arial"/>
        </w:rPr>
        <w:t>:</w:t>
      </w:r>
      <w:r w:rsidRPr="00364790">
        <w:rPr>
          <w:rFonts w:cs="Arial"/>
        </w:rPr>
        <w:t xml:space="preserve"> </w:t>
      </w:r>
    </w:p>
    <w:p w14:paraId="69826E68" w14:textId="77777777" w:rsidR="00364790" w:rsidRPr="00364790" w:rsidRDefault="00364790" w:rsidP="00364790">
      <w:pPr>
        <w:pStyle w:val="ListParagraph"/>
        <w:numPr>
          <w:ilvl w:val="0"/>
          <w:numId w:val="1"/>
        </w:numPr>
        <w:spacing w:line="360" w:lineRule="auto"/>
        <w:jc w:val="both"/>
        <w:rPr>
          <w:rFonts w:ascii="Arial" w:hAnsi="Arial" w:cs="Arial"/>
        </w:rPr>
      </w:pPr>
      <w:r w:rsidRPr="00364790">
        <w:rPr>
          <w:rFonts w:ascii="Arial" w:hAnsi="Arial" w:cs="Arial"/>
        </w:rPr>
        <w:t>The trade ware between China and the United States of America</w:t>
      </w:r>
    </w:p>
    <w:p w14:paraId="4BD26C37" w14:textId="77777777" w:rsidR="00364790" w:rsidRPr="00364790" w:rsidRDefault="00364790" w:rsidP="00364790">
      <w:pPr>
        <w:pStyle w:val="ListParagraph"/>
        <w:numPr>
          <w:ilvl w:val="0"/>
          <w:numId w:val="1"/>
        </w:numPr>
        <w:spacing w:line="360" w:lineRule="auto"/>
        <w:jc w:val="both"/>
        <w:rPr>
          <w:rFonts w:ascii="Arial" w:hAnsi="Arial" w:cs="Arial"/>
        </w:rPr>
      </w:pPr>
      <w:r w:rsidRPr="00364790">
        <w:rPr>
          <w:rFonts w:ascii="Arial" w:hAnsi="Arial" w:cs="Arial"/>
        </w:rPr>
        <w:t xml:space="preserve">Less ecosystem </w:t>
      </w:r>
    </w:p>
    <w:p w14:paraId="628E4B0D" w14:textId="77777777" w:rsidR="00364790" w:rsidRPr="00364790" w:rsidRDefault="00364790" w:rsidP="00364790">
      <w:pPr>
        <w:pStyle w:val="ListParagraph"/>
        <w:numPr>
          <w:ilvl w:val="0"/>
          <w:numId w:val="1"/>
        </w:numPr>
        <w:spacing w:line="360" w:lineRule="auto"/>
        <w:jc w:val="both"/>
        <w:rPr>
          <w:rFonts w:ascii="Arial" w:hAnsi="Arial" w:cs="Arial"/>
        </w:rPr>
      </w:pPr>
      <w:r w:rsidRPr="00364790">
        <w:rPr>
          <w:rFonts w:ascii="Arial" w:hAnsi="Arial" w:cs="Arial"/>
        </w:rPr>
        <w:t xml:space="preserve">Stiff competition from local brands which are cheap </w:t>
      </w:r>
    </w:p>
    <w:p w14:paraId="07E22019" w14:textId="28CAE960" w:rsidR="00364790" w:rsidRPr="00364790" w:rsidRDefault="00364790" w:rsidP="00364790">
      <w:pPr>
        <w:spacing w:line="360" w:lineRule="auto"/>
        <w:ind w:firstLine="360"/>
        <w:jc w:val="both"/>
        <w:rPr>
          <w:rFonts w:cs="Arial"/>
        </w:rPr>
      </w:pPr>
      <w:r w:rsidRPr="00364790">
        <w:rPr>
          <w:rFonts w:cs="Arial"/>
        </w:rPr>
        <w:t xml:space="preserve">In China, Apple’s ecosystem is less important to everyone because the Chinese use WeChat, a platform which started as a messaging platform. Further, the platform is very popular in China and the debate on whether you are using an android of iOS is irrelevant. The </w:t>
      </w:r>
      <w:r w:rsidRPr="00364790">
        <w:rPr>
          <w:rFonts w:cs="Arial"/>
        </w:rPr>
        <w:lastRenderedPageBreak/>
        <w:t xml:space="preserve">worsening situation in China could have a significant impact on consumer spending and this will have an impact on the revenues of the company. However, Apple is optimistic as it claims that China is has never been a likely target for the company. According to JPMorgan analysts, the challenges faced by Apple in China are likely to be passed to another generation. However, JPMorgan analysts acknowledges that the trade wars between the United States of America and China will not last forever and acknowledges that </w:t>
      </w:r>
      <w:r w:rsidR="004D7DC6">
        <w:rPr>
          <w:rFonts w:cs="Arial"/>
        </w:rPr>
        <w:t>A</w:t>
      </w:r>
      <w:r w:rsidRPr="00364790">
        <w:rPr>
          <w:rFonts w:cs="Arial"/>
        </w:rPr>
        <w:t xml:space="preserve">pple is making significant gains in developing </w:t>
      </w:r>
      <w:r w:rsidR="004D7DC6" w:rsidRPr="00364790">
        <w:rPr>
          <w:rFonts w:cs="Arial"/>
        </w:rPr>
        <w:t>countries,</w:t>
      </w:r>
      <w:r w:rsidRPr="00364790">
        <w:rPr>
          <w:rFonts w:cs="Arial"/>
        </w:rPr>
        <w:t xml:space="preserve"> and this will play an important role in offsetting the declining sales in China (Lovejoy, 2019). </w:t>
      </w:r>
    </w:p>
    <w:p w14:paraId="08F6018E" w14:textId="7C45D56E" w:rsidR="00364790" w:rsidRPr="00364790" w:rsidRDefault="00364790" w:rsidP="00364790">
      <w:pPr>
        <w:spacing w:line="360" w:lineRule="auto"/>
        <w:ind w:firstLine="360"/>
        <w:jc w:val="both"/>
        <w:rPr>
          <w:rFonts w:cs="Arial"/>
        </w:rPr>
      </w:pPr>
      <w:r w:rsidRPr="00364790">
        <w:rPr>
          <w:rFonts w:cs="Arial"/>
        </w:rPr>
        <w:t xml:space="preserve">Another challenge that the company faces in different countries where it operates is the 30% fee. Currently, the company charges 30% fees to the developers when they sell their software in </w:t>
      </w:r>
      <w:r w:rsidR="00DA69F6">
        <w:rPr>
          <w:rFonts w:cs="Arial"/>
        </w:rPr>
        <w:t>A</w:t>
      </w:r>
      <w:r w:rsidRPr="00364790">
        <w:rPr>
          <w:rFonts w:cs="Arial"/>
        </w:rPr>
        <w:t>pple store. The 30% fee includes all subscriptions and in-app purchases. This is a challenge because it prevents developers from informing their customers on how to make purchases on other stores. The company argues that argues that that the 30% rule is meant to maintain user privacy and prevent any type of fraud. These commissions have turned to be $20 billion per year business.</w:t>
      </w:r>
    </w:p>
    <w:p w14:paraId="60A646FA" w14:textId="179504CE" w:rsidR="00364790" w:rsidRPr="00364790" w:rsidRDefault="00364790" w:rsidP="00364790">
      <w:pPr>
        <w:spacing w:line="360" w:lineRule="auto"/>
        <w:ind w:firstLine="360"/>
        <w:jc w:val="both"/>
        <w:rPr>
          <w:rFonts w:cs="Arial"/>
        </w:rPr>
      </w:pPr>
      <w:r w:rsidRPr="00364790">
        <w:rPr>
          <w:rFonts w:cs="Arial"/>
        </w:rPr>
        <w:t xml:space="preserve">In an effort to stop this, the developers are using antitrust </w:t>
      </w:r>
      <w:r w:rsidR="004D7DC6" w:rsidRPr="00364790">
        <w:rPr>
          <w:rFonts w:cs="Arial"/>
        </w:rPr>
        <w:t>claims,</w:t>
      </w:r>
      <w:r w:rsidRPr="00364790">
        <w:rPr>
          <w:rFonts w:cs="Arial"/>
        </w:rPr>
        <w:t xml:space="preserve"> and this has forced the company to allow small scale developers to inform their customers to make purchases outside App Store and this alters the percentage of the commissions. Recently, congress introduced antitrust legislation that aims at reducing </w:t>
      </w:r>
      <w:r w:rsidR="00DA69F6">
        <w:rPr>
          <w:rFonts w:cs="Arial"/>
        </w:rPr>
        <w:t>G</w:t>
      </w:r>
      <w:r w:rsidRPr="00364790">
        <w:rPr>
          <w:rFonts w:cs="Arial"/>
        </w:rPr>
        <w:t xml:space="preserve">oogle and </w:t>
      </w:r>
      <w:r w:rsidR="00DA69F6">
        <w:rPr>
          <w:rFonts w:cs="Arial"/>
        </w:rPr>
        <w:t>A</w:t>
      </w:r>
      <w:r w:rsidRPr="00364790">
        <w:rPr>
          <w:rFonts w:cs="Arial"/>
        </w:rPr>
        <w:t>pple control over app market. The introduction of this legislation has triggered international response from other countries. For example, South Korea introduced a legislation that allows the users to pay for their services through a variety of payment services. The new legislation, Telecommunications Business Act, is one of its kind in the world and seeks to prevent companies such as Google and Apple from compelling users to use specific payment systems. Apple is facing similar challenges in India.</w:t>
      </w:r>
    </w:p>
    <w:p w14:paraId="65FDCCF8" w14:textId="77777777" w:rsidR="00364790" w:rsidRPr="00364790" w:rsidRDefault="00364790" w:rsidP="00364790">
      <w:pPr>
        <w:spacing w:line="360" w:lineRule="auto"/>
        <w:ind w:firstLine="360"/>
        <w:jc w:val="both"/>
        <w:rPr>
          <w:rFonts w:cs="Arial"/>
        </w:rPr>
      </w:pPr>
      <w:r w:rsidRPr="00364790">
        <w:rPr>
          <w:rFonts w:cs="Arial"/>
        </w:rPr>
        <w:t>Further, Apple is facing such problems in Japan. The Japan Fair Trade Commission (JFTC) started an investigation on apple’s practices in 2016 on allegations that the company violated the country’s Antimonopoly policy. The country announced its plans to carry out investigation up to 2021. Further, the European commission also opened investigation on Apple following complaints from companies such as Spotify. The findings of this investigations will have a significant impact on technology companies, app developers and the consumers. Even though Apple and Google are the main focus of these investigations, all the companies in the same industry will be affected.</w:t>
      </w:r>
    </w:p>
    <w:p w14:paraId="54AD325D" w14:textId="77777777" w:rsidR="00364790" w:rsidRPr="00364790" w:rsidRDefault="00364790" w:rsidP="00364790">
      <w:pPr>
        <w:spacing w:line="360" w:lineRule="auto"/>
        <w:ind w:firstLine="360"/>
        <w:jc w:val="both"/>
        <w:rPr>
          <w:rFonts w:cs="Arial"/>
        </w:rPr>
      </w:pPr>
      <w:r w:rsidRPr="00364790">
        <w:rPr>
          <w:rFonts w:cs="Arial"/>
        </w:rPr>
        <w:t xml:space="preserve">Another key challenge that the company is facing in the international markets is the issue of privacy. The customers believe that the company is not providing enough privacy. The users </w:t>
      </w:r>
      <w:r w:rsidRPr="00364790">
        <w:rPr>
          <w:rFonts w:cs="Arial"/>
        </w:rPr>
        <w:lastRenderedPageBreak/>
        <w:t>want more choices on elements such as search engine. In addition to that, there are some default settings that undermine the privacy philosophy of the company (Lomas, 2019).</w:t>
      </w:r>
    </w:p>
    <w:p w14:paraId="137205AF" w14:textId="77777777" w:rsidR="00364790" w:rsidRPr="00364790" w:rsidRDefault="00364790" w:rsidP="004D7DC6">
      <w:pPr>
        <w:pStyle w:val="Heading1"/>
      </w:pPr>
      <w:bookmarkStart w:id="3" w:name="_Toc102411024"/>
      <w:r w:rsidRPr="00364790">
        <w:t>Dividend Distribution Policy</w:t>
      </w:r>
      <w:bookmarkEnd w:id="3"/>
    </w:p>
    <w:p w14:paraId="1850D3A2" w14:textId="7D93E55A" w:rsidR="00364790" w:rsidRPr="00364790" w:rsidRDefault="00364790" w:rsidP="00364790">
      <w:pPr>
        <w:spacing w:line="360" w:lineRule="auto"/>
        <w:ind w:firstLine="720"/>
        <w:jc w:val="both"/>
        <w:rPr>
          <w:rFonts w:cs="Arial"/>
        </w:rPr>
      </w:pPr>
      <w:r w:rsidRPr="00364790">
        <w:rPr>
          <w:rFonts w:cs="Arial"/>
        </w:rPr>
        <w:t xml:space="preserve">Apple Inc. resumed its dividend payments in 2012 after not issuing dividends for 17 years. At the end of 2011, the company had accumulated cash equivalents and cash worth $25 billion.  Further, cash board grew to $25 billion by 2021. Since 2012, the company has experienced a growth in revenue and </w:t>
      </w:r>
      <w:r w:rsidR="004D7DC6" w:rsidRPr="00364790">
        <w:rPr>
          <w:rFonts w:cs="Arial"/>
        </w:rPr>
        <w:t>earnings,</w:t>
      </w:r>
      <w:r w:rsidRPr="00364790">
        <w:rPr>
          <w:rFonts w:cs="Arial"/>
        </w:rPr>
        <w:t xml:space="preserve"> and this has allowed an increase in annual dividends. </w:t>
      </w:r>
    </w:p>
    <w:p w14:paraId="6FD3A525" w14:textId="6856860D" w:rsidR="00364790" w:rsidRPr="00364790" w:rsidRDefault="00364790" w:rsidP="00364790">
      <w:pPr>
        <w:spacing w:line="360" w:lineRule="auto"/>
        <w:ind w:firstLine="720"/>
        <w:jc w:val="both"/>
        <w:rPr>
          <w:rFonts w:cs="Arial"/>
        </w:rPr>
      </w:pPr>
      <w:r w:rsidRPr="00364790">
        <w:rPr>
          <w:rFonts w:cs="Arial"/>
        </w:rPr>
        <w:t xml:space="preserve">The total dividend for 2020 </w:t>
      </w:r>
      <w:r w:rsidR="004D7DC6" w:rsidRPr="00364790">
        <w:rPr>
          <w:rFonts w:cs="Arial"/>
        </w:rPr>
        <w:t>totalled</w:t>
      </w:r>
      <w:r w:rsidRPr="00364790">
        <w:rPr>
          <w:rFonts w:cs="Arial"/>
        </w:rPr>
        <w:t xml:space="preserve"> $14.1 billion and $14.4 billion in 2021. The net income for 2020 was 57.4 billion dollars and this translated to a dividend </w:t>
      </w:r>
      <w:r w:rsidR="004D7DC6" w:rsidRPr="00364790">
        <w:rPr>
          <w:rFonts w:cs="Arial"/>
        </w:rPr>
        <w:t>playout</w:t>
      </w:r>
      <w:r w:rsidRPr="00364790">
        <w:rPr>
          <w:rFonts w:cs="Arial"/>
        </w:rPr>
        <w:t xml:space="preserve"> ratio of 25% in 2020. In 2021, the </w:t>
      </w:r>
      <w:r w:rsidR="004D7DC6" w:rsidRPr="00364790">
        <w:rPr>
          <w:rFonts w:cs="Arial"/>
        </w:rPr>
        <w:t>playout</w:t>
      </w:r>
      <w:r w:rsidRPr="00364790">
        <w:rPr>
          <w:rFonts w:cs="Arial"/>
        </w:rPr>
        <w:t xml:space="preserve"> ratio was 15.2% and the income was $94.7 billion. In addition to that, for the dividend investors, the stock price appreciation is the secondary priority to the dividend income. A dividend yield of a stock is the annual dividend divided by the trading price of the stock (Wei, 2022). </w:t>
      </w:r>
    </w:p>
    <w:p w14:paraId="25737E98" w14:textId="77777777" w:rsidR="00364790" w:rsidRPr="00364790" w:rsidRDefault="00364790" w:rsidP="004D7DC6">
      <w:pPr>
        <w:pStyle w:val="Heading1"/>
      </w:pPr>
      <w:bookmarkStart w:id="4" w:name="_Toc102411025"/>
      <w:r w:rsidRPr="00364790">
        <w:t>Efficient Market Theory</w:t>
      </w:r>
      <w:bookmarkEnd w:id="4"/>
    </w:p>
    <w:p w14:paraId="5ACC5453" w14:textId="3FF175F0" w:rsidR="00364790" w:rsidRPr="00364790" w:rsidRDefault="00364790" w:rsidP="00364790">
      <w:pPr>
        <w:spacing w:line="360" w:lineRule="auto"/>
        <w:ind w:firstLine="720"/>
        <w:jc w:val="both"/>
        <w:rPr>
          <w:rFonts w:cs="Arial"/>
        </w:rPr>
      </w:pPr>
      <w:r w:rsidRPr="00364790">
        <w:rPr>
          <w:rFonts w:cs="Arial"/>
        </w:rPr>
        <w:t xml:space="preserve">Efficient market theory is one the financial theories and it states that asset prices fully reflect all the available information. In other words, the theory assumes that the security prices always reflect the true value of the company. Therefore, it assumes that the price variations are random and cannot be predicted by any means. Further, even in cases where an event affects the prospects of the company, the prices of the shares are anticipated to quickly go back to their original levels. The </w:t>
      </w:r>
      <w:r w:rsidR="004D7DC6" w:rsidRPr="00364790">
        <w:rPr>
          <w:rFonts w:cs="Arial"/>
        </w:rPr>
        <w:t>proponent</w:t>
      </w:r>
      <w:r w:rsidRPr="00364790">
        <w:rPr>
          <w:rFonts w:cs="Arial"/>
        </w:rPr>
        <w:t xml:space="preserve"> of this theory argues that if investors </w:t>
      </w:r>
      <w:r w:rsidR="004D7DC6" w:rsidRPr="00364790">
        <w:rPr>
          <w:rFonts w:cs="Arial"/>
        </w:rPr>
        <w:t>analyse</w:t>
      </w:r>
      <w:r w:rsidRPr="00364790">
        <w:rPr>
          <w:rFonts w:cs="Arial"/>
        </w:rPr>
        <w:t xml:space="preserve"> a company in detail, they won’t expect to earn above the risk-adjusted rate (</w:t>
      </w:r>
      <w:r w:rsidRPr="00364790">
        <w:rPr>
          <w:rFonts w:eastAsia="Times New Roman" w:cs="Arial"/>
        </w:rPr>
        <w:t>Arnold, 2012</w:t>
      </w:r>
      <w:r w:rsidRPr="00364790">
        <w:rPr>
          <w:rFonts w:cs="Arial"/>
        </w:rPr>
        <w:t>).</w:t>
      </w:r>
    </w:p>
    <w:p w14:paraId="6BCBDC73" w14:textId="2A5A3A9B" w:rsidR="00364790" w:rsidRPr="00364790" w:rsidRDefault="00364790" w:rsidP="00364790">
      <w:pPr>
        <w:spacing w:line="360" w:lineRule="auto"/>
        <w:ind w:firstLine="720"/>
        <w:jc w:val="both"/>
        <w:rPr>
          <w:rFonts w:cs="Arial"/>
        </w:rPr>
      </w:pPr>
      <w:r w:rsidRPr="00364790">
        <w:rPr>
          <w:rFonts w:cs="Arial"/>
        </w:rPr>
        <w:t xml:space="preserve">The stock market is a perfect reflection that all the information stated in the efficient market hypothesis through the selling and buying mechanism. In addition to that, the stock market is also forward </w:t>
      </w:r>
      <w:r w:rsidR="004D7DC6" w:rsidRPr="00364790">
        <w:rPr>
          <w:rFonts w:cs="Arial"/>
        </w:rPr>
        <w:t>looking,</w:t>
      </w:r>
      <w:r w:rsidRPr="00364790">
        <w:rPr>
          <w:rFonts w:cs="Arial"/>
        </w:rPr>
        <w:t xml:space="preserve"> and this explains why the stock of a company may fall despite when the reported earnings </w:t>
      </w:r>
      <w:r w:rsidR="004D7DC6" w:rsidRPr="00364790">
        <w:rPr>
          <w:rFonts w:cs="Arial"/>
        </w:rPr>
        <w:t>improved,</w:t>
      </w:r>
      <w:r w:rsidRPr="00364790">
        <w:rPr>
          <w:rFonts w:cs="Arial"/>
        </w:rPr>
        <w:t xml:space="preserve"> and this portrayed on how Apple’s stock operate. Further, large companies have collective market expectations of their earnings to have a positive impact on market capitalization. The financial performance of apple heavily relies on the sales of product (</w:t>
      </w:r>
      <w:proofErr w:type="spellStart"/>
      <w:r w:rsidRPr="00364790">
        <w:rPr>
          <w:rFonts w:cs="Arial"/>
        </w:rPr>
        <w:t>Tamplin</w:t>
      </w:r>
      <w:proofErr w:type="spellEnd"/>
      <w:r w:rsidRPr="00364790">
        <w:rPr>
          <w:rFonts w:cs="Arial"/>
        </w:rPr>
        <w:t>, 2022)</w:t>
      </w:r>
    </w:p>
    <w:p w14:paraId="06D521FD" w14:textId="77777777" w:rsidR="00364790" w:rsidRPr="00364790" w:rsidRDefault="00364790" w:rsidP="00364790">
      <w:pPr>
        <w:spacing w:line="360" w:lineRule="auto"/>
        <w:jc w:val="both"/>
        <w:rPr>
          <w:rFonts w:cs="Arial"/>
          <w:b/>
          <w:bCs/>
        </w:rPr>
      </w:pPr>
      <w:r w:rsidRPr="00364790">
        <w:rPr>
          <w:rFonts w:cs="Arial"/>
          <w:b/>
          <w:bCs/>
        </w:rPr>
        <w:t>Methods of Appraising Projects</w:t>
      </w:r>
    </w:p>
    <w:p w14:paraId="3985A447" w14:textId="29D9F3F6" w:rsidR="00364790" w:rsidRPr="00364790" w:rsidRDefault="00364790" w:rsidP="00364790">
      <w:pPr>
        <w:spacing w:line="360" w:lineRule="auto"/>
        <w:ind w:firstLine="720"/>
        <w:jc w:val="both"/>
        <w:rPr>
          <w:rFonts w:cs="Arial"/>
        </w:rPr>
      </w:pPr>
      <w:r w:rsidRPr="00364790">
        <w:rPr>
          <w:rFonts w:cs="Arial"/>
        </w:rPr>
        <w:t xml:space="preserve">Apple uses couple of methods for appraising its projects. To start with, one of the appraisal methods used by this company is economic analysis. Under this method, the aspects of the project are </w:t>
      </w:r>
      <w:r w:rsidR="004D7DC6" w:rsidRPr="00364790">
        <w:rPr>
          <w:rFonts w:cs="Arial"/>
        </w:rPr>
        <w:t>highlighted,</w:t>
      </w:r>
      <w:r w:rsidRPr="00364790">
        <w:rPr>
          <w:rFonts w:cs="Arial"/>
        </w:rPr>
        <w:t xml:space="preserve"> and they include raw materials, the anticipated sale, the </w:t>
      </w:r>
      <w:r w:rsidRPr="00364790">
        <w:rPr>
          <w:rFonts w:cs="Arial"/>
        </w:rPr>
        <w:lastRenderedPageBreak/>
        <w:t>probable profits, the level of utilization and the anticipated expenses (Arnold, 2012). Further, the company assumes that it should have a volume of profit that reflects the economic variables such as sales, expenses. Using this approach, the company calculates the sales that will be enough to earn a targeted profit. The demand for the product is estimated using the volume of sales.</w:t>
      </w:r>
    </w:p>
    <w:p w14:paraId="56FC0891" w14:textId="77777777" w:rsidR="00364790" w:rsidRPr="00364790" w:rsidRDefault="00364790" w:rsidP="00364790">
      <w:pPr>
        <w:spacing w:line="360" w:lineRule="auto"/>
        <w:ind w:firstLine="720"/>
        <w:jc w:val="both"/>
        <w:rPr>
          <w:rFonts w:cs="Arial"/>
        </w:rPr>
      </w:pPr>
      <w:r w:rsidRPr="00364790">
        <w:rPr>
          <w:rFonts w:cs="Arial"/>
        </w:rPr>
        <w:t xml:space="preserve">Another approach used by the company is the financial analysis. Under this method, finance is considered as one of the most important elements when establishing an enterprise. Ideally, it is finance that facilitates an entrepreneur to consolidate all the factors of production and produce the goods and services. To adjust the financial viability of the product, the financial requirements are first assessed. However, it is important to note that the requirements for fixed assets/capital varies from one enterprise to another. This depends on a couple of factors such as the scale of operation, time for the investment and the type of operation. </w:t>
      </w:r>
    </w:p>
    <w:p w14:paraId="1DE1752D" w14:textId="26DB8E3D" w:rsidR="00364790" w:rsidRPr="00364790" w:rsidRDefault="00364790" w:rsidP="00364790">
      <w:pPr>
        <w:spacing w:line="360" w:lineRule="auto"/>
        <w:ind w:firstLine="720"/>
        <w:jc w:val="both"/>
        <w:rPr>
          <w:rFonts w:cs="Arial"/>
        </w:rPr>
      </w:pPr>
      <w:r w:rsidRPr="00364790">
        <w:rPr>
          <w:rFonts w:cs="Arial"/>
        </w:rPr>
        <w:t xml:space="preserve">Another method of project appraisal used by Apple is market analysis approach. Before the production process starts, the company needs to predict possible markets for the product. Therefore, </w:t>
      </w:r>
      <w:r w:rsidR="004D7DC6">
        <w:rPr>
          <w:rFonts w:cs="Arial"/>
        </w:rPr>
        <w:t>A</w:t>
      </w:r>
      <w:r w:rsidRPr="00364790">
        <w:rPr>
          <w:rFonts w:cs="Arial"/>
        </w:rPr>
        <w:t>pple has to predict who will be the possible customers of the product and the location where it will be sold. This is because the production process has no value to the company unless it is sold to the customers. Further, knowing the potential markets of a product to be produced is an important element of the plan.</w:t>
      </w:r>
    </w:p>
    <w:p w14:paraId="6D58F24C" w14:textId="77777777" w:rsidR="00364790" w:rsidRPr="00364790" w:rsidRDefault="00364790" w:rsidP="004D7DC6">
      <w:pPr>
        <w:pStyle w:val="Heading1"/>
      </w:pPr>
      <w:bookmarkStart w:id="5" w:name="_Toc102411026"/>
      <w:r w:rsidRPr="00364790">
        <w:t>Conclusion</w:t>
      </w:r>
      <w:bookmarkEnd w:id="5"/>
    </w:p>
    <w:p w14:paraId="08543B3C" w14:textId="5544A361" w:rsidR="00364790" w:rsidRPr="00364790" w:rsidRDefault="00364790" w:rsidP="00364790">
      <w:pPr>
        <w:spacing w:line="360" w:lineRule="auto"/>
        <w:ind w:firstLine="720"/>
        <w:jc w:val="both"/>
        <w:rPr>
          <w:rFonts w:cs="Arial"/>
        </w:rPr>
      </w:pPr>
      <w:r w:rsidRPr="00364790">
        <w:rPr>
          <w:rFonts w:cs="Arial"/>
        </w:rPr>
        <w:t xml:space="preserve">As one of the multinational corporations in the United States of America, Apple Inc. benefits from international finance management. One of the benefits of international finance management that the company gets is the exposure to foreign investment. In addition to that, the company also faces challenges such as privacy issues and trade wars between USA and China. The total dividend for 2020 </w:t>
      </w:r>
      <w:r w:rsidR="004D7DC6" w:rsidRPr="00364790">
        <w:rPr>
          <w:rFonts w:cs="Arial"/>
        </w:rPr>
        <w:t>totalled</w:t>
      </w:r>
      <w:r w:rsidRPr="00364790">
        <w:rPr>
          <w:rFonts w:cs="Arial"/>
        </w:rPr>
        <w:t xml:space="preserve"> $14.1 billion and $14.4 billion in 2021. The net income for 2020 was 57.4 billion dollars and this translated to a dividend </w:t>
      </w:r>
      <w:r w:rsidR="004D7DC6" w:rsidRPr="00364790">
        <w:rPr>
          <w:rFonts w:cs="Arial"/>
        </w:rPr>
        <w:t>playout</w:t>
      </w:r>
      <w:r w:rsidRPr="00364790">
        <w:rPr>
          <w:rFonts w:cs="Arial"/>
        </w:rPr>
        <w:t xml:space="preserve"> ratio of 25% in 2020. Apple uses financial analysis, market analysis and economic analysis as project appraisal methods.</w:t>
      </w:r>
    </w:p>
    <w:p w14:paraId="22711662" w14:textId="77777777" w:rsidR="00364790" w:rsidRPr="00364790" w:rsidRDefault="00364790" w:rsidP="00364790">
      <w:pPr>
        <w:spacing w:line="360" w:lineRule="auto"/>
        <w:jc w:val="both"/>
        <w:rPr>
          <w:rFonts w:cs="Arial"/>
        </w:rPr>
      </w:pPr>
    </w:p>
    <w:p w14:paraId="6774802C" w14:textId="77777777" w:rsidR="00364790" w:rsidRPr="00364790" w:rsidRDefault="00364790" w:rsidP="00364790">
      <w:pPr>
        <w:spacing w:line="360" w:lineRule="auto"/>
        <w:jc w:val="both"/>
        <w:rPr>
          <w:rFonts w:cs="Arial"/>
          <w:b/>
          <w:bCs/>
        </w:rPr>
      </w:pPr>
      <w:r w:rsidRPr="00364790">
        <w:rPr>
          <w:rFonts w:cs="Arial"/>
          <w:b/>
          <w:bCs/>
        </w:rPr>
        <w:br w:type="page"/>
      </w:r>
    </w:p>
    <w:p w14:paraId="7B65F844" w14:textId="77777777" w:rsidR="00364790" w:rsidRPr="00364790" w:rsidRDefault="00364790" w:rsidP="004D7DC6">
      <w:pPr>
        <w:pStyle w:val="Heading1"/>
      </w:pPr>
      <w:bookmarkStart w:id="6" w:name="_Toc102411027"/>
      <w:r w:rsidRPr="00364790">
        <w:lastRenderedPageBreak/>
        <w:t>References</w:t>
      </w:r>
      <w:bookmarkEnd w:id="6"/>
    </w:p>
    <w:p w14:paraId="11F23235" w14:textId="77777777" w:rsidR="00364790" w:rsidRPr="00364790" w:rsidRDefault="00364790" w:rsidP="00364790">
      <w:pPr>
        <w:pStyle w:val="NormalWeb"/>
        <w:spacing w:line="360" w:lineRule="auto"/>
        <w:ind w:left="567" w:hanging="567"/>
        <w:jc w:val="both"/>
        <w:rPr>
          <w:rFonts w:ascii="Arial" w:hAnsi="Arial" w:cs="Arial"/>
          <w:sz w:val="22"/>
          <w:szCs w:val="22"/>
        </w:rPr>
      </w:pPr>
      <w:r w:rsidRPr="00364790">
        <w:rPr>
          <w:rFonts w:ascii="Arial" w:hAnsi="Arial" w:cs="Arial"/>
          <w:sz w:val="22"/>
          <w:szCs w:val="22"/>
        </w:rPr>
        <w:t>Arnold, G., 2012. Corporate Financial Management, Aston, Financial Times, prentice Hall</w:t>
      </w:r>
    </w:p>
    <w:p w14:paraId="137CC524" w14:textId="2E6E2055" w:rsidR="00364790" w:rsidRPr="00364790" w:rsidRDefault="00364790" w:rsidP="00364790">
      <w:pPr>
        <w:pStyle w:val="NormalWeb"/>
        <w:spacing w:line="360" w:lineRule="auto"/>
        <w:ind w:left="567" w:hanging="567"/>
        <w:jc w:val="both"/>
        <w:rPr>
          <w:rFonts w:ascii="Arial" w:hAnsi="Arial" w:cs="Arial"/>
          <w:sz w:val="22"/>
          <w:szCs w:val="22"/>
        </w:rPr>
      </w:pPr>
      <w:r w:rsidRPr="00364790">
        <w:rPr>
          <w:rFonts w:ascii="Arial" w:hAnsi="Arial" w:cs="Arial"/>
          <w:sz w:val="22"/>
          <w:szCs w:val="22"/>
        </w:rPr>
        <w:t xml:space="preserve">Arnold, G., 2012. Essentials of Corporate </w:t>
      </w:r>
      <w:r w:rsidR="004D7DC6" w:rsidRPr="00364790">
        <w:rPr>
          <w:rFonts w:ascii="Arial" w:hAnsi="Arial" w:cs="Arial"/>
          <w:sz w:val="22"/>
          <w:szCs w:val="22"/>
        </w:rPr>
        <w:t>Financial</w:t>
      </w:r>
      <w:r w:rsidRPr="00364790">
        <w:rPr>
          <w:rFonts w:ascii="Arial" w:hAnsi="Arial" w:cs="Arial"/>
          <w:sz w:val="22"/>
          <w:szCs w:val="22"/>
        </w:rPr>
        <w:t xml:space="preserve"> Management, 1st Edition, Financial Times, Prentice Hall</w:t>
      </w:r>
    </w:p>
    <w:p w14:paraId="34A3BE29" w14:textId="77777777" w:rsidR="00364790" w:rsidRPr="00364790" w:rsidRDefault="00364790" w:rsidP="00364790">
      <w:pPr>
        <w:pStyle w:val="NormalWeb"/>
        <w:spacing w:line="360" w:lineRule="auto"/>
        <w:ind w:left="567" w:hanging="567"/>
        <w:jc w:val="both"/>
        <w:rPr>
          <w:rFonts w:ascii="Arial" w:hAnsi="Arial" w:cs="Arial"/>
          <w:sz w:val="22"/>
          <w:szCs w:val="22"/>
        </w:rPr>
      </w:pPr>
      <w:proofErr w:type="spellStart"/>
      <w:r w:rsidRPr="00364790">
        <w:rPr>
          <w:rFonts w:ascii="Arial" w:hAnsi="Arial" w:cs="Arial"/>
          <w:sz w:val="22"/>
          <w:szCs w:val="22"/>
        </w:rPr>
        <w:t>Atril</w:t>
      </w:r>
      <w:proofErr w:type="spellEnd"/>
      <w:r w:rsidRPr="00364790">
        <w:rPr>
          <w:rFonts w:ascii="Arial" w:hAnsi="Arial" w:cs="Arial"/>
          <w:sz w:val="22"/>
          <w:szCs w:val="22"/>
        </w:rPr>
        <w:t>, P., 2011. Financial Management for Decision Makers, 4th Edition, Financial Times, Prentice Hall</w:t>
      </w:r>
    </w:p>
    <w:p w14:paraId="08C2FAB2" w14:textId="77777777" w:rsidR="00364790" w:rsidRPr="00364790" w:rsidRDefault="00364790" w:rsidP="00364790">
      <w:pPr>
        <w:pStyle w:val="NormalWeb"/>
        <w:spacing w:line="360" w:lineRule="auto"/>
        <w:ind w:left="567" w:hanging="567"/>
        <w:jc w:val="both"/>
        <w:rPr>
          <w:rFonts w:ascii="Arial" w:hAnsi="Arial" w:cs="Arial"/>
          <w:sz w:val="22"/>
          <w:szCs w:val="22"/>
        </w:rPr>
      </w:pPr>
      <w:r w:rsidRPr="00364790">
        <w:rPr>
          <w:rFonts w:ascii="Arial" w:hAnsi="Arial" w:cs="Arial"/>
          <w:sz w:val="22"/>
          <w:szCs w:val="22"/>
        </w:rPr>
        <w:t xml:space="preserve">Lomas, N., 2019. Apple's increasingly tricky international trade-offs. </w:t>
      </w:r>
      <w:r w:rsidRPr="00364790">
        <w:rPr>
          <w:rFonts w:ascii="Arial" w:hAnsi="Arial" w:cs="Arial"/>
          <w:i/>
          <w:iCs/>
          <w:sz w:val="22"/>
          <w:szCs w:val="22"/>
        </w:rPr>
        <w:t>TechCrunch</w:t>
      </w:r>
      <w:r w:rsidRPr="00364790">
        <w:rPr>
          <w:rFonts w:ascii="Arial" w:hAnsi="Arial" w:cs="Arial"/>
          <w:sz w:val="22"/>
          <w:szCs w:val="22"/>
        </w:rPr>
        <w:t xml:space="preserve">. Available at: https://techcrunch.com/2019/01/06/apples-increasingly-tricky-international-trade-offs/ [Accessed April 22, 2022]. </w:t>
      </w:r>
    </w:p>
    <w:p w14:paraId="3B18434D" w14:textId="77777777" w:rsidR="00364790" w:rsidRPr="00364790" w:rsidRDefault="00364790" w:rsidP="00364790">
      <w:pPr>
        <w:pStyle w:val="NormalWeb"/>
        <w:spacing w:line="360" w:lineRule="auto"/>
        <w:ind w:left="567" w:hanging="567"/>
        <w:jc w:val="both"/>
        <w:rPr>
          <w:rFonts w:ascii="Arial" w:hAnsi="Arial" w:cs="Arial"/>
          <w:sz w:val="22"/>
          <w:szCs w:val="22"/>
        </w:rPr>
      </w:pPr>
      <w:r w:rsidRPr="00364790">
        <w:rPr>
          <w:rFonts w:ascii="Arial" w:hAnsi="Arial" w:cs="Arial"/>
          <w:sz w:val="22"/>
          <w:szCs w:val="22"/>
        </w:rPr>
        <w:t xml:space="preserve">Lovejoy, B., 2019. Apple's China problems have 'no easy near-term fix,' says Credit Suisse. </w:t>
      </w:r>
      <w:r w:rsidRPr="00364790">
        <w:rPr>
          <w:rFonts w:ascii="Arial" w:hAnsi="Arial" w:cs="Arial"/>
          <w:i/>
          <w:iCs/>
          <w:sz w:val="22"/>
          <w:szCs w:val="22"/>
        </w:rPr>
        <w:t>9to5Mac</w:t>
      </w:r>
      <w:r w:rsidRPr="00364790">
        <w:rPr>
          <w:rFonts w:ascii="Arial" w:hAnsi="Arial" w:cs="Arial"/>
          <w:sz w:val="22"/>
          <w:szCs w:val="22"/>
        </w:rPr>
        <w:t xml:space="preserve">. Available at: https://9to5mac.com/2019/06/18/apples-china-problems/ [Accessed April 22, 2022]. </w:t>
      </w:r>
    </w:p>
    <w:p w14:paraId="2CDAA323" w14:textId="77777777" w:rsidR="00364790" w:rsidRPr="00364790" w:rsidRDefault="00364790" w:rsidP="00364790">
      <w:pPr>
        <w:pStyle w:val="NormalWeb"/>
        <w:spacing w:line="360" w:lineRule="auto"/>
        <w:ind w:left="567" w:hanging="567"/>
        <w:jc w:val="both"/>
        <w:rPr>
          <w:rFonts w:ascii="Arial" w:hAnsi="Arial" w:cs="Arial"/>
          <w:sz w:val="22"/>
          <w:szCs w:val="22"/>
        </w:rPr>
      </w:pPr>
      <w:proofErr w:type="spellStart"/>
      <w:r w:rsidRPr="00364790">
        <w:rPr>
          <w:rFonts w:ascii="Arial" w:hAnsi="Arial" w:cs="Arial"/>
          <w:sz w:val="22"/>
          <w:szCs w:val="22"/>
        </w:rPr>
        <w:t>Maclaney</w:t>
      </w:r>
      <w:proofErr w:type="spellEnd"/>
      <w:r w:rsidRPr="00364790">
        <w:rPr>
          <w:rFonts w:ascii="Arial" w:hAnsi="Arial" w:cs="Arial"/>
          <w:sz w:val="22"/>
          <w:szCs w:val="22"/>
        </w:rPr>
        <w:t>, E., 2011. Business Finance, 7th Edition, Financial Times, Prentice Hall</w:t>
      </w:r>
    </w:p>
    <w:p w14:paraId="5AB1381A" w14:textId="312B1063" w:rsidR="00364790" w:rsidRPr="00364790" w:rsidRDefault="00364790" w:rsidP="00364790">
      <w:pPr>
        <w:pStyle w:val="NormalWeb"/>
        <w:spacing w:line="360" w:lineRule="auto"/>
        <w:ind w:left="567" w:hanging="567"/>
        <w:jc w:val="both"/>
        <w:rPr>
          <w:rFonts w:ascii="Arial" w:hAnsi="Arial" w:cs="Arial"/>
          <w:sz w:val="22"/>
          <w:szCs w:val="22"/>
        </w:rPr>
      </w:pPr>
      <w:proofErr w:type="spellStart"/>
      <w:r w:rsidRPr="00364790">
        <w:rPr>
          <w:rFonts w:ascii="Arial" w:hAnsi="Arial" w:cs="Arial"/>
          <w:sz w:val="22"/>
          <w:szCs w:val="22"/>
        </w:rPr>
        <w:t>Tamplin</w:t>
      </w:r>
      <w:proofErr w:type="spellEnd"/>
      <w:r w:rsidRPr="00364790">
        <w:rPr>
          <w:rFonts w:ascii="Arial" w:hAnsi="Arial" w:cs="Arial"/>
          <w:sz w:val="22"/>
          <w:szCs w:val="22"/>
        </w:rPr>
        <w:t xml:space="preserve">, </w:t>
      </w:r>
      <w:r w:rsidR="0040722D">
        <w:rPr>
          <w:rFonts w:ascii="Arial" w:hAnsi="Arial" w:cs="Arial"/>
          <w:sz w:val="22"/>
          <w:szCs w:val="22"/>
        </w:rPr>
        <w:t>T.</w:t>
      </w:r>
      <w:r w:rsidRPr="00364790">
        <w:rPr>
          <w:rFonts w:ascii="Arial" w:hAnsi="Arial" w:cs="Arial"/>
          <w:sz w:val="22"/>
          <w:szCs w:val="22"/>
        </w:rPr>
        <w:t xml:space="preserve">, 2022. Efficient market theory. </w:t>
      </w:r>
      <w:r w:rsidRPr="00364790">
        <w:rPr>
          <w:rFonts w:ascii="Arial" w:hAnsi="Arial" w:cs="Arial"/>
          <w:i/>
          <w:iCs/>
          <w:sz w:val="22"/>
          <w:szCs w:val="22"/>
        </w:rPr>
        <w:t>Finance Strategists</w:t>
      </w:r>
      <w:r w:rsidRPr="00364790">
        <w:rPr>
          <w:rFonts w:ascii="Arial" w:hAnsi="Arial" w:cs="Arial"/>
          <w:sz w:val="22"/>
          <w:szCs w:val="22"/>
        </w:rPr>
        <w:t xml:space="preserve">. Available at: https://learn.financestrategists.com/finance-terms/efficient-market-theory/ [Accessed April 22, 2022]. </w:t>
      </w:r>
    </w:p>
    <w:p w14:paraId="5BC214BC" w14:textId="77777777" w:rsidR="00364790" w:rsidRPr="00364790" w:rsidRDefault="00364790" w:rsidP="00364790">
      <w:pPr>
        <w:pStyle w:val="NormalWeb"/>
        <w:spacing w:line="360" w:lineRule="auto"/>
        <w:ind w:left="567" w:hanging="567"/>
        <w:jc w:val="both"/>
        <w:rPr>
          <w:rFonts w:ascii="Arial" w:hAnsi="Arial" w:cs="Arial"/>
          <w:sz w:val="22"/>
          <w:szCs w:val="22"/>
        </w:rPr>
      </w:pPr>
      <w:r w:rsidRPr="00364790">
        <w:rPr>
          <w:rFonts w:ascii="Arial" w:hAnsi="Arial" w:cs="Arial"/>
          <w:sz w:val="22"/>
          <w:szCs w:val="22"/>
        </w:rPr>
        <w:t xml:space="preserve">Wei, J., 2022. AAPL: Apple Dividend Analysis. </w:t>
      </w:r>
      <w:r w:rsidRPr="00364790">
        <w:rPr>
          <w:rFonts w:ascii="Arial" w:hAnsi="Arial" w:cs="Arial"/>
          <w:i/>
          <w:iCs/>
          <w:sz w:val="22"/>
          <w:szCs w:val="22"/>
        </w:rPr>
        <w:t>Investopedia</w:t>
      </w:r>
      <w:r w:rsidRPr="00364790">
        <w:rPr>
          <w:rFonts w:ascii="Arial" w:hAnsi="Arial" w:cs="Arial"/>
          <w:sz w:val="22"/>
          <w:szCs w:val="22"/>
        </w:rPr>
        <w:t xml:space="preserve">. Available at: https://www.investopedia.com/articles/markets-economy/091816/aapl-apple-dividend-analysis.asp#:~:text=A%20stock's%20dividend%20yield%20is,dividend%20yield%20is%20approximately%200.50%25. [Accessed April 22, 2022]. </w:t>
      </w:r>
    </w:p>
    <w:p w14:paraId="51840588" w14:textId="40E0F8FE" w:rsidR="00364790" w:rsidRPr="00364790" w:rsidRDefault="00364790" w:rsidP="00364790">
      <w:pPr>
        <w:jc w:val="both"/>
        <w:rPr>
          <w:rFonts w:ascii="Times New Roman" w:hAnsi="Times New Roman" w:cs="Times New Roman"/>
          <w:sz w:val="24"/>
          <w:szCs w:val="24"/>
        </w:rPr>
      </w:pPr>
      <w:r>
        <w:rPr>
          <w:rFonts w:ascii="Times New Roman" w:hAnsi="Times New Roman" w:cs="Times New Roman"/>
          <w:sz w:val="24"/>
          <w:szCs w:val="24"/>
        </w:rPr>
        <w:t xml:space="preserve">  </w:t>
      </w:r>
    </w:p>
    <w:sectPr w:rsidR="00364790" w:rsidRPr="00364790" w:rsidSect="004D7DC6">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1821F" w14:textId="77777777" w:rsidR="007D3A32" w:rsidRDefault="007D3A32" w:rsidP="004D7DC6">
      <w:pPr>
        <w:spacing w:after="0" w:line="240" w:lineRule="auto"/>
      </w:pPr>
      <w:r>
        <w:separator/>
      </w:r>
    </w:p>
  </w:endnote>
  <w:endnote w:type="continuationSeparator" w:id="0">
    <w:p w14:paraId="671AD146" w14:textId="77777777" w:rsidR="007D3A32" w:rsidRDefault="007D3A32" w:rsidP="004D7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2608769"/>
      <w:docPartObj>
        <w:docPartGallery w:val="Page Numbers (Bottom of Page)"/>
        <w:docPartUnique/>
      </w:docPartObj>
    </w:sdtPr>
    <w:sdtEndPr>
      <w:rPr>
        <w:noProof/>
      </w:rPr>
    </w:sdtEndPr>
    <w:sdtContent>
      <w:p w14:paraId="3FBB3C42" w14:textId="5BDC0681" w:rsidR="004D7DC6" w:rsidRDefault="004D7D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EFA080" w14:textId="77777777" w:rsidR="004D7DC6" w:rsidRDefault="004D7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42929" w14:textId="77777777" w:rsidR="007D3A32" w:rsidRDefault="007D3A32" w:rsidP="004D7DC6">
      <w:pPr>
        <w:spacing w:after="0" w:line="240" w:lineRule="auto"/>
      </w:pPr>
      <w:r>
        <w:separator/>
      </w:r>
    </w:p>
  </w:footnote>
  <w:footnote w:type="continuationSeparator" w:id="0">
    <w:p w14:paraId="07831284" w14:textId="77777777" w:rsidR="007D3A32" w:rsidRDefault="007D3A32" w:rsidP="004D7D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1F3EED"/>
    <w:multiLevelType w:val="hybridMultilevel"/>
    <w:tmpl w:val="D1A2CBBA"/>
    <w:lvl w:ilvl="0" w:tplc="336C0D54">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62470306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CDE"/>
    <w:rsid w:val="000804C6"/>
    <w:rsid w:val="00364790"/>
    <w:rsid w:val="0040722D"/>
    <w:rsid w:val="004C6AFA"/>
    <w:rsid w:val="004D7DC6"/>
    <w:rsid w:val="00545CDE"/>
    <w:rsid w:val="00577AFF"/>
    <w:rsid w:val="007D3A32"/>
    <w:rsid w:val="00DA69F6"/>
    <w:rsid w:val="00EA3C21"/>
    <w:rsid w:val="00F14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B0939"/>
  <w15:chartTrackingRefBased/>
  <w15:docId w15:val="{FED8A78F-30C2-4CD9-9E8E-F780D769C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790"/>
    <w:rPr>
      <w:rFonts w:ascii="Arial" w:hAnsi="Arial"/>
    </w:rPr>
  </w:style>
  <w:style w:type="paragraph" w:styleId="Heading1">
    <w:name w:val="heading 1"/>
    <w:basedOn w:val="Normal"/>
    <w:next w:val="Normal"/>
    <w:link w:val="Heading1Char"/>
    <w:uiPriority w:val="9"/>
    <w:qFormat/>
    <w:rsid w:val="00364790"/>
    <w:pPr>
      <w:keepNext/>
      <w:keepLines/>
      <w:spacing w:before="240" w:after="0"/>
      <w:outlineLvl w:val="0"/>
    </w:pPr>
    <w:rPr>
      <w:rFonts w:asciiTheme="majorHAnsi" w:eastAsiaTheme="majorEastAsia" w:hAnsiTheme="majorHAnsi" w:cstheme="majorBidi"/>
      <w: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64790"/>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364790"/>
    <w:pPr>
      <w:spacing w:line="256" w:lineRule="auto"/>
      <w:ind w:left="720"/>
      <w:contextualSpacing/>
    </w:pPr>
    <w:rPr>
      <w:rFonts w:asciiTheme="minorHAnsi" w:hAnsiTheme="minorHAnsi"/>
      <w:lang w:val="en-US"/>
    </w:rPr>
  </w:style>
  <w:style w:type="character" w:customStyle="1" w:styleId="Heading1Char">
    <w:name w:val="Heading 1 Char"/>
    <w:basedOn w:val="DefaultParagraphFont"/>
    <w:link w:val="Heading1"/>
    <w:uiPriority w:val="9"/>
    <w:rsid w:val="00364790"/>
    <w:rPr>
      <w:rFonts w:asciiTheme="majorHAnsi" w:eastAsiaTheme="majorEastAsia" w:hAnsiTheme="majorHAnsi" w:cstheme="majorBidi"/>
      <w:i/>
      <w:color w:val="2F5496" w:themeColor="accent1" w:themeShade="BF"/>
      <w:sz w:val="32"/>
      <w:szCs w:val="32"/>
    </w:rPr>
  </w:style>
  <w:style w:type="paragraph" w:styleId="TOCHeading">
    <w:name w:val="TOC Heading"/>
    <w:basedOn w:val="Heading1"/>
    <w:next w:val="Normal"/>
    <w:uiPriority w:val="39"/>
    <w:unhideWhenUsed/>
    <w:qFormat/>
    <w:rsid w:val="004D7DC6"/>
    <w:pPr>
      <w:outlineLvl w:val="9"/>
    </w:pPr>
    <w:rPr>
      <w:i w:val="0"/>
      <w:lang w:val="en-US"/>
    </w:rPr>
  </w:style>
  <w:style w:type="paragraph" w:styleId="TOC1">
    <w:name w:val="toc 1"/>
    <w:basedOn w:val="Normal"/>
    <w:next w:val="Normal"/>
    <w:autoRedefine/>
    <w:uiPriority w:val="39"/>
    <w:unhideWhenUsed/>
    <w:rsid w:val="004D7DC6"/>
    <w:pPr>
      <w:spacing w:after="100"/>
    </w:pPr>
  </w:style>
  <w:style w:type="character" w:styleId="Hyperlink">
    <w:name w:val="Hyperlink"/>
    <w:basedOn w:val="DefaultParagraphFont"/>
    <w:uiPriority w:val="99"/>
    <w:unhideWhenUsed/>
    <w:rsid w:val="004D7DC6"/>
    <w:rPr>
      <w:color w:val="0563C1" w:themeColor="hyperlink"/>
      <w:u w:val="single"/>
    </w:rPr>
  </w:style>
  <w:style w:type="paragraph" w:styleId="Header">
    <w:name w:val="header"/>
    <w:basedOn w:val="Normal"/>
    <w:link w:val="HeaderChar"/>
    <w:uiPriority w:val="99"/>
    <w:unhideWhenUsed/>
    <w:rsid w:val="004D7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DC6"/>
    <w:rPr>
      <w:rFonts w:ascii="Arial" w:hAnsi="Arial"/>
    </w:rPr>
  </w:style>
  <w:style w:type="paragraph" w:styleId="Footer">
    <w:name w:val="footer"/>
    <w:basedOn w:val="Normal"/>
    <w:link w:val="FooterChar"/>
    <w:uiPriority w:val="99"/>
    <w:unhideWhenUsed/>
    <w:rsid w:val="004D7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DC6"/>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826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963F8F-DB89-4C19-95CB-B4EDAE40A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7</Pages>
  <Words>1861</Words>
  <Characters>10608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 Zarankov (1913489)</dc:creator>
  <cp:keywords/>
  <dc:description/>
  <cp:lastModifiedBy>Rumyan Zarankov (1913489)</cp:lastModifiedBy>
  <cp:revision>5</cp:revision>
  <dcterms:created xsi:type="dcterms:W3CDTF">2022-04-25T14:06:00Z</dcterms:created>
  <dcterms:modified xsi:type="dcterms:W3CDTF">2022-05-02T16:13:00Z</dcterms:modified>
</cp:coreProperties>
</file>