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1C0" w:rsidRDefault="009021C0">
      <w:pPr>
        <w:rPr>
          <w:rFonts w:ascii="Georgia" w:hAnsi="Georgia"/>
          <w:sz w:val="24"/>
        </w:rPr>
      </w:pPr>
    </w:p>
    <w:p w:rsidR="00333BA1" w:rsidRPr="00030257" w:rsidRDefault="00030257">
      <w:pPr>
        <w:rPr>
          <w:rFonts w:ascii="Georgia" w:hAnsi="Georgia"/>
          <w:sz w:val="24"/>
        </w:rPr>
      </w:pPr>
      <w:r>
        <w:rPr>
          <w:rFonts w:ascii="Georgia" w:hAnsi="Georgia"/>
          <w:sz w:val="24"/>
        </w:rPr>
        <w:t xml:space="preserve">In this review, I will be commenting on Marc Bloch’s </w:t>
      </w:r>
      <w:r>
        <w:rPr>
          <w:rFonts w:ascii="Georgia" w:hAnsi="Georgia"/>
          <w:i/>
          <w:sz w:val="24"/>
        </w:rPr>
        <w:t xml:space="preserve">Feudal Society, </w:t>
      </w:r>
      <w:r>
        <w:rPr>
          <w:rFonts w:ascii="Georgia" w:hAnsi="Georgia"/>
          <w:sz w:val="24"/>
        </w:rPr>
        <w:t xml:space="preserve">which debates the extent </w:t>
      </w:r>
      <w:r w:rsidR="00E50730">
        <w:rPr>
          <w:rFonts w:ascii="Georgia" w:hAnsi="Georgia"/>
          <w:sz w:val="24"/>
        </w:rPr>
        <w:t>to which feudalism existed in medieval society.</w:t>
      </w:r>
    </w:p>
    <w:p w:rsidR="00333BA1" w:rsidRDefault="00333BA1" w:rsidP="00E50730">
      <w:pPr>
        <w:ind w:firstLine="720"/>
        <w:rPr>
          <w:rFonts w:ascii="Georgia" w:hAnsi="Georgia"/>
          <w:sz w:val="24"/>
        </w:rPr>
      </w:pPr>
      <w:r>
        <w:rPr>
          <w:rFonts w:ascii="Georgia" w:hAnsi="Georgia"/>
          <w:sz w:val="24"/>
        </w:rPr>
        <w:t>The autho</w:t>
      </w:r>
      <w:r w:rsidR="003408A7">
        <w:rPr>
          <w:rFonts w:ascii="Georgia" w:hAnsi="Georgia"/>
          <w:sz w:val="24"/>
        </w:rPr>
        <w:t>r,</w:t>
      </w:r>
      <w:r>
        <w:rPr>
          <w:rFonts w:ascii="Georgia" w:hAnsi="Georgia"/>
          <w:sz w:val="24"/>
        </w:rPr>
        <w:t xml:space="preserve"> Marc Bloch was a</w:t>
      </w:r>
      <w:r w:rsidR="00CE68E9">
        <w:rPr>
          <w:rFonts w:ascii="Georgia" w:hAnsi="Georgia"/>
          <w:sz w:val="24"/>
        </w:rPr>
        <w:t xml:space="preserve"> renowned</w:t>
      </w:r>
      <w:r>
        <w:rPr>
          <w:rFonts w:ascii="Georgia" w:hAnsi="Georgia"/>
          <w:sz w:val="24"/>
        </w:rPr>
        <w:t xml:space="preserve"> French historian, </w:t>
      </w:r>
      <w:r w:rsidR="00CE68E9">
        <w:rPr>
          <w:rFonts w:ascii="Georgia" w:hAnsi="Georgia"/>
          <w:sz w:val="24"/>
        </w:rPr>
        <w:t>who was greatly influenced by soci</w:t>
      </w:r>
      <w:bookmarkStart w:id="0" w:name="_GoBack"/>
      <w:bookmarkEnd w:id="0"/>
      <w:r w:rsidR="00CE68E9">
        <w:rPr>
          <w:rFonts w:ascii="Georgia" w:hAnsi="Georgia"/>
          <w:sz w:val="24"/>
        </w:rPr>
        <w:t>al and economic history</w:t>
      </w:r>
      <w:r w:rsidR="00B06286">
        <w:rPr>
          <w:rStyle w:val="FootnoteReference"/>
          <w:rFonts w:ascii="Georgia" w:hAnsi="Georgia"/>
          <w:sz w:val="24"/>
        </w:rPr>
        <w:footnoteReference w:id="1"/>
      </w:r>
      <w:r w:rsidR="009F06BA">
        <w:rPr>
          <w:rFonts w:ascii="Georgia" w:hAnsi="Georgia"/>
          <w:sz w:val="24"/>
        </w:rPr>
        <w:t>.</w:t>
      </w:r>
      <w:r w:rsidR="00CE68E9">
        <w:rPr>
          <w:rFonts w:ascii="Georgia" w:hAnsi="Georgia"/>
          <w:sz w:val="24"/>
        </w:rPr>
        <w:t xml:space="preserve"> Bloch founded the Annales School </w:t>
      </w:r>
      <w:r w:rsidR="00A30B8C">
        <w:rPr>
          <w:rFonts w:ascii="Georgia" w:hAnsi="Georgia"/>
          <w:sz w:val="24"/>
        </w:rPr>
        <w:t xml:space="preserve">in 1929 alongside Lucien </w:t>
      </w:r>
      <w:proofErr w:type="spellStart"/>
      <w:r w:rsidR="00A30B8C">
        <w:rPr>
          <w:rFonts w:ascii="Georgia" w:hAnsi="Georgia"/>
          <w:sz w:val="24"/>
        </w:rPr>
        <w:t>Febvre</w:t>
      </w:r>
      <w:proofErr w:type="spellEnd"/>
      <w:r w:rsidR="00A30B8C">
        <w:rPr>
          <w:rFonts w:ascii="Georgia" w:hAnsi="Georgia"/>
          <w:sz w:val="24"/>
        </w:rPr>
        <w:t xml:space="preserve"> </w:t>
      </w:r>
      <w:proofErr w:type="gramStart"/>
      <w:r w:rsidR="00A30B8C">
        <w:rPr>
          <w:rFonts w:ascii="Georgia" w:hAnsi="Georgia"/>
          <w:sz w:val="24"/>
        </w:rPr>
        <w:t>in order to</w:t>
      </w:r>
      <w:proofErr w:type="gramEnd"/>
      <w:r w:rsidR="00A30B8C">
        <w:rPr>
          <w:rFonts w:ascii="Georgia" w:hAnsi="Georgia"/>
          <w:sz w:val="24"/>
        </w:rPr>
        <w:t xml:space="preserve"> break the “barriers between history and other disciplines” though the incorporation of ideas from </w:t>
      </w:r>
      <w:r w:rsidR="00CB647D">
        <w:rPr>
          <w:rFonts w:ascii="Georgia" w:hAnsi="Georgia"/>
          <w:sz w:val="24"/>
        </w:rPr>
        <w:t>psychology, literature and</w:t>
      </w:r>
      <w:r w:rsidR="00C56139">
        <w:rPr>
          <w:rFonts w:ascii="Georgia" w:hAnsi="Georgia"/>
          <w:sz w:val="24"/>
        </w:rPr>
        <w:t xml:space="preserve"> </w:t>
      </w:r>
      <w:r w:rsidR="00A30B8C">
        <w:rPr>
          <w:rFonts w:ascii="Georgia" w:hAnsi="Georgia"/>
          <w:sz w:val="24"/>
        </w:rPr>
        <w:t>the social sciences</w:t>
      </w:r>
      <w:r w:rsidR="00B06286">
        <w:rPr>
          <w:rStyle w:val="FootnoteReference"/>
          <w:rFonts w:ascii="Georgia" w:hAnsi="Georgia"/>
          <w:sz w:val="24"/>
        </w:rPr>
        <w:footnoteReference w:id="2"/>
      </w:r>
      <w:r w:rsidR="009F06BA">
        <w:rPr>
          <w:rFonts w:ascii="Georgia" w:hAnsi="Georgia"/>
          <w:sz w:val="24"/>
        </w:rPr>
        <w:t>.</w:t>
      </w:r>
      <w:r w:rsidR="00A30B8C">
        <w:rPr>
          <w:rFonts w:ascii="Georgia" w:hAnsi="Georgia"/>
          <w:sz w:val="24"/>
        </w:rPr>
        <w:t xml:space="preserve"> Bloch remains a prime figure in economic and social history, particularly to those who adopt the Annales School of Thought.</w:t>
      </w:r>
    </w:p>
    <w:p w:rsidR="00B307BE" w:rsidRDefault="00A07B9C">
      <w:pPr>
        <w:rPr>
          <w:rFonts w:ascii="Georgia" w:hAnsi="Georgia"/>
          <w:sz w:val="24"/>
        </w:rPr>
      </w:pPr>
      <w:r>
        <w:rPr>
          <w:rFonts w:ascii="Georgia" w:hAnsi="Georgia"/>
          <w:sz w:val="24"/>
        </w:rPr>
        <w:tab/>
        <w:t>Bloch was an Israelite, and he “identified strongly with revolutionary tradition”</w:t>
      </w:r>
      <w:r w:rsidR="00B06286">
        <w:rPr>
          <w:rStyle w:val="FootnoteReference"/>
          <w:rFonts w:ascii="Georgia" w:hAnsi="Georgia"/>
          <w:sz w:val="24"/>
        </w:rPr>
        <w:footnoteReference w:id="3"/>
      </w:r>
      <w:r>
        <w:rPr>
          <w:rFonts w:ascii="Georgia" w:hAnsi="Georgia"/>
          <w:sz w:val="24"/>
        </w:rPr>
        <w:t xml:space="preserve">, so much so that he rejected his Jewish identity. It is perhaps significant that Bloch mentioned the Jews only once in </w:t>
      </w:r>
      <w:r>
        <w:rPr>
          <w:rFonts w:ascii="Georgia" w:hAnsi="Georgia"/>
          <w:i/>
          <w:sz w:val="24"/>
        </w:rPr>
        <w:t>Feudal Society</w:t>
      </w:r>
      <w:r>
        <w:rPr>
          <w:rFonts w:ascii="Georgia" w:hAnsi="Georgia"/>
          <w:sz w:val="24"/>
        </w:rPr>
        <w:t>, indicating that omitting them from the text was a conscious decision</w:t>
      </w:r>
      <w:r w:rsidR="00B15D49">
        <w:rPr>
          <w:rFonts w:ascii="Georgia" w:hAnsi="Georgia"/>
          <w:sz w:val="24"/>
        </w:rPr>
        <w:t xml:space="preserve"> that originated from his political upbringing</w:t>
      </w:r>
      <w:r>
        <w:rPr>
          <w:rFonts w:ascii="Georgia" w:hAnsi="Georgia"/>
          <w:sz w:val="24"/>
        </w:rPr>
        <w:t>.</w:t>
      </w:r>
      <w:r w:rsidR="00B15D49">
        <w:rPr>
          <w:rFonts w:ascii="Georgia" w:hAnsi="Georgia"/>
          <w:sz w:val="24"/>
        </w:rPr>
        <w:t xml:space="preserve"> Indeed, numerous historians have cited the Jews’ importance to the feudal system</w:t>
      </w:r>
      <w:r w:rsidR="00FE2890">
        <w:rPr>
          <w:rFonts w:ascii="Georgia" w:hAnsi="Georgia"/>
          <w:sz w:val="24"/>
        </w:rPr>
        <w:t xml:space="preserve">, including Summerfield </w:t>
      </w:r>
      <w:r w:rsidR="00B307BE">
        <w:rPr>
          <w:rFonts w:ascii="Georgia" w:hAnsi="Georgia"/>
          <w:sz w:val="24"/>
        </w:rPr>
        <w:t>Baldwin, who suggested that the “Jews were the only literate people in Western Europe” in the period of feudalism</w:t>
      </w:r>
      <w:r w:rsidR="00B06286">
        <w:rPr>
          <w:rStyle w:val="FootnoteReference"/>
          <w:rFonts w:ascii="Georgia" w:hAnsi="Georgia"/>
          <w:sz w:val="24"/>
        </w:rPr>
        <w:footnoteReference w:id="4"/>
      </w:r>
      <w:r w:rsidR="009F06BA">
        <w:rPr>
          <w:rFonts w:ascii="Georgia" w:hAnsi="Georgia"/>
          <w:sz w:val="24"/>
        </w:rPr>
        <w:t>.</w:t>
      </w:r>
    </w:p>
    <w:p w:rsidR="007E09C1" w:rsidRDefault="007E09C1">
      <w:pPr>
        <w:rPr>
          <w:rFonts w:ascii="Georgia" w:hAnsi="Georgia"/>
          <w:sz w:val="24"/>
        </w:rPr>
      </w:pPr>
      <w:r>
        <w:rPr>
          <w:rFonts w:ascii="Georgia" w:hAnsi="Georgia"/>
          <w:sz w:val="24"/>
        </w:rPr>
        <w:tab/>
      </w:r>
      <w:r w:rsidRPr="007E09C1">
        <w:rPr>
          <w:rFonts w:ascii="Georgia" w:hAnsi="Georgia"/>
          <w:sz w:val="24"/>
        </w:rPr>
        <w:t>Feudal Society was originally published in a multivolume series “</w:t>
      </w:r>
      <w:proofErr w:type="spellStart"/>
      <w:r w:rsidRPr="007E09C1">
        <w:rPr>
          <w:rFonts w:ascii="Georgia" w:hAnsi="Georgia"/>
          <w:sz w:val="24"/>
        </w:rPr>
        <w:t>l’évolution</w:t>
      </w:r>
      <w:proofErr w:type="spellEnd"/>
      <w:r w:rsidRPr="007E09C1">
        <w:rPr>
          <w:rFonts w:ascii="Georgia" w:hAnsi="Georgia"/>
          <w:sz w:val="24"/>
        </w:rPr>
        <w:t xml:space="preserve"> de </w:t>
      </w:r>
      <w:proofErr w:type="spellStart"/>
      <w:r w:rsidRPr="007E09C1">
        <w:rPr>
          <w:rFonts w:ascii="Georgia" w:hAnsi="Georgia"/>
          <w:sz w:val="24"/>
        </w:rPr>
        <w:t>l’humanité</w:t>
      </w:r>
      <w:proofErr w:type="spellEnd"/>
      <w:r w:rsidRPr="007E09C1">
        <w:rPr>
          <w:rFonts w:ascii="Georgia" w:hAnsi="Georgia"/>
          <w:sz w:val="24"/>
        </w:rPr>
        <w:t xml:space="preserve">” in France between 1939 and 1940, by Henri </w:t>
      </w:r>
      <w:proofErr w:type="spellStart"/>
      <w:r w:rsidRPr="007E09C1">
        <w:rPr>
          <w:rFonts w:ascii="Georgia" w:hAnsi="Georgia"/>
          <w:sz w:val="24"/>
        </w:rPr>
        <w:t>Berr</w:t>
      </w:r>
      <w:proofErr w:type="spellEnd"/>
      <w:r w:rsidR="00B06286">
        <w:rPr>
          <w:rStyle w:val="FootnoteReference"/>
          <w:rFonts w:ascii="Georgia" w:hAnsi="Georgia"/>
          <w:sz w:val="24"/>
        </w:rPr>
        <w:footnoteReference w:id="5"/>
      </w:r>
      <w:r w:rsidRPr="007E09C1">
        <w:rPr>
          <w:rFonts w:ascii="Georgia" w:hAnsi="Georgia"/>
          <w:sz w:val="24"/>
        </w:rPr>
        <w:t>. As Bloch was a respected French historian</w:t>
      </w:r>
      <w:r w:rsidR="00CB647D">
        <w:rPr>
          <w:rFonts w:ascii="Georgia" w:hAnsi="Georgia"/>
          <w:sz w:val="24"/>
        </w:rPr>
        <w:t>,</w:t>
      </w:r>
      <w:r w:rsidRPr="007E09C1">
        <w:rPr>
          <w:rFonts w:ascii="Georgia" w:hAnsi="Georgia"/>
          <w:sz w:val="24"/>
        </w:rPr>
        <w:t xml:space="preserve"> one can only assume that his work was widely received at the time of its publication. However, we must remember that Bloch was an Israelite, and due to his heritage was forced to leave his role in the Annales to “permit it to continue publication”</w:t>
      </w:r>
      <w:r w:rsidR="00B06286">
        <w:rPr>
          <w:rStyle w:val="FootnoteReference"/>
          <w:rFonts w:ascii="Georgia" w:hAnsi="Georgia"/>
          <w:sz w:val="24"/>
        </w:rPr>
        <w:footnoteReference w:id="6"/>
      </w:r>
      <w:r w:rsidRPr="007E09C1">
        <w:rPr>
          <w:rFonts w:ascii="Georgia" w:hAnsi="Georgia"/>
          <w:sz w:val="24"/>
        </w:rPr>
        <w:t xml:space="preserve">. Thus, it is likely that readers of Bloch would have had to be cautious to avoid punishment in Nazi-occupied France. </w:t>
      </w:r>
      <w:r w:rsidRPr="00FE2890">
        <w:rPr>
          <w:rFonts w:ascii="Georgia" w:hAnsi="Georgia"/>
          <w:i/>
          <w:sz w:val="24"/>
        </w:rPr>
        <w:t>Feudal Societ</w:t>
      </w:r>
      <w:r w:rsidR="00FE2890">
        <w:rPr>
          <w:rFonts w:ascii="Georgia" w:hAnsi="Georgia"/>
          <w:i/>
          <w:sz w:val="24"/>
        </w:rPr>
        <w:t>y</w:t>
      </w:r>
      <w:r w:rsidRPr="007E09C1">
        <w:rPr>
          <w:rFonts w:ascii="Georgia" w:hAnsi="Georgia"/>
          <w:sz w:val="24"/>
        </w:rPr>
        <w:t xml:space="preserve"> was later translated into English posthumously in 1961 by Routledge, a </w:t>
      </w:r>
      <w:r w:rsidR="00CB647D" w:rsidRPr="007E09C1">
        <w:rPr>
          <w:rFonts w:ascii="Georgia" w:hAnsi="Georgia"/>
          <w:sz w:val="24"/>
        </w:rPr>
        <w:t>re</w:t>
      </w:r>
      <w:r w:rsidR="00CB647D">
        <w:rPr>
          <w:rFonts w:ascii="Georgia" w:hAnsi="Georgia"/>
          <w:sz w:val="24"/>
        </w:rPr>
        <w:t>pu</w:t>
      </w:r>
      <w:r w:rsidR="00CB647D" w:rsidRPr="007E09C1">
        <w:rPr>
          <w:rFonts w:ascii="Georgia" w:hAnsi="Georgia"/>
          <w:sz w:val="24"/>
        </w:rPr>
        <w:t>table</w:t>
      </w:r>
      <w:r w:rsidRPr="007E09C1">
        <w:rPr>
          <w:rFonts w:ascii="Georgia" w:hAnsi="Georgia"/>
          <w:sz w:val="24"/>
        </w:rPr>
        <w:t xml:space="preserve"> publisher of academic books.</w:t>
      </w:r>
    </w:p>
    <w:p w:rsidR="008122DC" w:rsidRDefault="00B307BE">
      <w:pPr>
        <w:rPr>
          <w:rFonts w:ascii="Georgia" w:hAnsi="Georgia"/>
          <w:sz w:val="24"/>
        </w:rPr>
      </w:pPr>
      <w:r>
        <w:rPr>
          <w:rFonts w:ascii="Georgia" w:hAnsi="Georgia"/>
          <w:sz w:val="24"/>
        </w:rPr>
        <w:tab/>
      </w:r>
      <w:r w:rsidR="00943069">
        <w:rPr>
          <w:rFonts w:ascii="Georgia" w:hAnsi="Georgia"/>
          <w:sz w:val="24"/>
        </w:rPr>
        <w:t>Medievalism is a common theme in Bloch’s wider works, as is the idea of rurality and social class.</w:t>
      </w:r>
      <w:r w:rsidR="007C5D7E">
        <w:rPr>
          <w:rFonts w:ascii="Georgia" w:hAnsi="Georgia"/>
          <w:sz w:val="24"/>
        </w:rPr>
        <w:t xml:space="preserve"> Bloch published </w:t>
      </w:r>
      <w:r w:rsidR="0095216C">
        <w:rPr>
          <w:rFonts w:ascii="Georgia" w:hAnsi="Georgia"/>
          <w:sz w:val="24"/>
        </w:rPr>
        <w:t xml:space="preserve">historiographical novels </w:t>
      </w:r>
      <w:r w:rsidR="0095216C">
        <w:rPr>
          <w:rFonts w:ascii="Georgia" w:hAnsi="Georgia"/>
          <w:i/>
          <w:sz w:val="24"/>
        </w:rPr>
        <w:t>French Rural History</w:t>
      </w:r>
      <w:r w:rsidR="0095216C">
        <w:rPr>
          <w:rFonts w:ascii="Georgia" w:hAnsi="Georgia"/>
          <w:sz w:val="24"/>
        </w:rPr>
        <w:t xml:space="preserve"> and </w:t>
      </w:r>
      <w:r w:rsidR="0095216C">
        <w:rPr>
          <w:rFonts w:ascii="Georgia" w:hAnsi="Georgia"/>
          <w:i/>
          <w:sz w:val="24"/>
        </w:rPr>
        <w:t>Land and Work in Medieval Europe</w:t>
      </w:r>
      <w:r w:rsidR="0095216C">
        <w:rPr>
          <w:rFonts w:ascii="Georgia" w:hAnsi="Georgia"/>
          <w:sz w:val="24"/>
        </w:rPr>
        <w:t xml:space="preserve">, both of which relate to the topics and debates found in </w:t>
      </w:r>
      <w:r w:rsidR="0095216C">
        <w:rPr>
          <w:rFonts w:ascii="Georgia" w:hAnsi="Georgia"/>
          <w:i/>
          <w:sz w:val="24"/>
        </w:rPr>
        <w:t>Feudal Society</w:t>
      </w:r>
      <w:r w:rsidR="0095216C">
        <w:rPr>
          <w:rFonts w:ascii="Georgia" w:hAnsi="Georgia"/>
          <w:sz w:val="24"/>
        </w:rPr>
        <w:t xml:space="preserve">. As </w:t>
      </w:r>
      <w:r w:rsidR="00943069">
        <w:rPr>
          <w:rFonts w:ascii="Georgia" w:hAnsi="Georgia"/>
          <w:sz w:val="24"/>
        </w:rPr>
        <w:t xml:space="preserve">Bloch’s </w:t>
      </w:r>
      <w:r w:rsidR="00943069">
        <w:rPr>
          <w:rFonts w:ascii="Georgia" w:hAnsi="Georgia"/>
          <w:i/>
          <w:sz w:val="24"/>
        </w:rPr>
        <w:t>Feudal Society</w:t>
      </w:r>
      <w:r w:rsidR="00943069">
        <w:rPr>
          <w:rFonts w:ascii="Georgia" w:hAnsi="Georgia"/>
          <w:sz w:val="24"/>
        </w:rPr>
        <w:t xml:space="preserve"> was so </w:t>
      </w:r>
      <w:r w:rsidR="00F615A1">
        <w:rPr>
          <w:rFonts w:ascii="Georgia" w:hAnsi="Georgia"/>
          <w:sz w:val="24"/>
        </w:rPr>
        <w:t>popular and widely debated</w:t>
      </w:r>
      <w:r w:rsidR="0095216C">
        <w:rPr>
          <w:rFonts w:ascii="Georgia" w:hAnsi="Georgia"/>
          <w:sz w:val="24"/>
        </w:rPr>
        <w:t>,</w:t>
      </w:r>
      <w:r w:rsidR="00F615A1">
        <w:rPr>
          <w:rFonts w:ascii="Georgia" w:hAnsi="Georgia"/>
          <w:sz w:val="24"/>
        </w:rPr>
        <w:t xml:space="preserve"> a second volume was published</w:t>
      </w:r>
      <w:r w:rsidR="00896D2D">
        <w:rPr>
          <w:rFonts w:ascii="Georgia" w:hAnsi="Georgia"/>
          <w:sz w:val="24"/>
        </w:rPr>
        <w:t xml:space="preserve"> that focused on the social classes and political organisation of the medieval period. In </w:t>
      </w:r>
      <w:r w:rsidR="00896D2D">
        <w:rPr>
          <w:rFonts w:ascii="Georgia" w:hAnsi="Georgia"/>
          <w:i/>
          <w:sz w:val="24"/>
        </w:rPr>
        <w:t>Feudal Society</w:t>
      </w:r>
      <w:r w:rsidR="00896D2D">
        <w:rPr>
          <w:rFonts w:ascii="Georgia" w:hAnsi="Georgia"/>
          <w:sz w:val="24"/>
        </w:rPr>
        <w:t xml:space="preserve">, </w:t>
      </w:r>
      <w:r w:rsidR="00274518">
        <w:rPr>
          <w:rFonts w:ascii="Georgia" w:hAnsi="Georgia"/>
          <w:sz w:val="24"/>
        </w:rPr>
        <w:t xml:space="preserve">Bloch debates the social aspects of feudalism, including its impact on </w:t>
      </w:r>
      <w:r w:rsidR="008122DC">
        <w:rPr>
          <w:rFonts w:ascii="Georgia" w:hAnsi="Georgia"/>
          <w:sz w:val="24"/>
        </w:rPr>
        <w:t xml:space="preserve">the nobility and their vassalage. Bloch’s key argument in </w:t>
      </w:r>
      <w:r w:rsidR="008122DC">
        <w:rPr>
          <w:rFonts w:ascii="Georgia" w:hAnsi="Georgia"/>
          <w:i/>
          <w:sz w:val="24"/>
        </w:rPr>
        <w:t>Feudal Society</w:t>
      </w:r>
      <w:r w:rsidR="008122DC">
        <w:rPr>
          <w:rFonts w:ascii="Georgia" w:hAnsi="Georgia"/>
          <w:sz w:val="24"/>
        </w:rPr>
        <w:t xml:space="preserve"> is that a </w:t>
      </w:r>
      <w:r w:rsidR="00FE2890">
        <w:rPr>
          <w:rFonts w:ascii="Georgia" w:hAnsi="Georgia"/>
          <w:sz w:val="24"/>
        </w:rPr>
        <w:t>hierarchal society</w:t>
      </w:r>
      <w:r w:rsidR="008122DC">
        <w:rPr>
          <w:rFonts w:ascii="Georgia" w:hAnsi="Georgia"/>
          <w:sz w:val="24"/>
        </w:rPr>
        <w:t xml:space="preserve"> did indeed exist in the medieval period. Bloch debates whether </w:t>
      </w:r>
      <w:r w:rsidR="000B4B1E">
        <w:rPr>
          <w:rFonts w:ascii="Georgia" w:hAnsi="Georgia"/>
          <w:sz w:val="24"/>
        </w:rPr>
        <w:t xml:space="preserve">there was a prevalent existence of feudalism in Europe, or whether a manorial system was thin on the ground </w:t>
      </w:r>
      <w:proofErr w:type="gramStart"/>
      <w:r w:rsidR="000B4B1E">
        <w:rPr>
          <w:rFonts w:ascii="Georgia" w:hAnsi="Georgia"/>
          <w:sz w:val="24"/>
        </w:rPr>
        <w:t>in particular countries</w:t>
      </w:r>
      <w:proofErr w:type="gramEnd"/>
      <w:r w:rsidR="000B4B1E">
        <w:rPr>
          <w:rFonts w:ascii="Georgia" w:hAnsi="Georgia"/>
          <w:sz w:val="24"/>
        </w:rPr>
        <w:t xml:space="preserve"> as Gascony and Leon, which were described as “incompletely feudalized regions”</w:t>
      </w:r>
      <w:r w:rsidR="00B06286">
        <w:rPr>
          <w:rStyle w:val="FootnoteReference"/>
          <w:rFonts w:ascii="Georgia" w:hAnsi="Georgia"/>
          <w:sz w:val="24"/>
        </w:rPr>
        <w:footnoteReference w:id="7"/>
      </w:r>
      <w:r w:rsidR="000B4B1E">
        <w:rPr>
          <w:rFonts w:ascii="Georgia" w:hAnsi="Georgia"/>
          <w:sz w:val="24"/>
        </w:rPr>
        <w:t xml:space="preserve">. Bloch </w:t>
      </w:r>
      <w:r w:rsidR="00FE2890">
        <w:rPr>
          <w:rFonts w:ascii="Georgia" w:hAnsi="Georgia"/>
          <w:sz w:val="24"/>
        </w:rPr>
        <w:t>supports</w:t>
      </w:r>
      <w:r w:rsidR="000B4B1E">
        <w:rPr>
          <w:rFonts w:ascii="Georgia" w:hAnsi="Georgia"/>
          <w:sz w:val="24"/>
        </w:rPr>
        <w:t xml:space="preserve"> the concept of a feudal society </w:t>
      </w:r>
      <w:r w:rsidR="00BB102A">
        <w:rPr>
          <w:rFonts w:ascii="Georgia" w:hAnsi="Georgia"/>
          <w:sz w:val="24"/>
        </w:rPr>
        <w:t xml:space="preserve">in the Eastern </w:t>
      </w:r>
      <w:r w:rsidR="00BB102A">
        <w:rPr>
          <w:rFonts w:ascii="Georgia" w:hAnsi="Georgia"/>
          <w:sz w:val="24"/>
        </w:rPr>
        <w:lastRenderedPageBreak/>
        <w:t xml:space="preserve">Hemisphere, particularly of the feudalism in China and Japan. </w:t>
      </w:r>
      <w:r w:rsidR="00993CBD">
        <w:rPr>
          <w:rFonts w:ascii="Georgia" w:hAnsi="Georgia"/>
          <w:sz w:val="24"/>
        </w:rPr>
        <w:t xml:space="preserve">Chinese feudalism, according to Bloch, emerged </w:t>
      </w:r>
      <w:proofErr w:type="gramStart"/>
      <w:r w:rsidR="00E53F42">
        <w:rPr>
          <w:rFonts w:ascii="Georgia" w:hAnsi="Georgia"/>
          <w:sz w:val="24"/>
        </w:rPr>
        <w:t>in order to</w:t>
      </w:r>
      <w:proofErr w:type="gramEnd"/>
      <w:r w:rsidR="00E53F42">
        <w:rPr>
          <w:rFonts w:ascii="Georgia" w:hAnsi="Georgia"/>
          <w:sz w:val="24"/>
        </w:rPr>
        <w:t xml:space="preserve"> sustain “moral control” over its people</w:t>
      </w:r>
      <w:r w:rsidR="00B06286">
        <w:rPr>
          <w:rStyle w:val="FootnoteReference"/>
          <w:rFonts w:ascii="Georgia" w:hAnsi="Georgia"/>
          <w:sz w:val="24"/>
        </w:rPr>
        <w:footnoteReference w:id="8"/>
      </w:r>
      <w:r w:rsidR="00E53F42">
        <w:rPr>
          <w:rFonts w:ascii="Georgia" w:hAnsi="Georgia"/>
          <w:sz w:val="24"/>
        </w:rPr>
        <w:t>.</w:t>
      </w:r>
    </w:p>
    <w:p w:rsidR="00307DC9" w:rsidRDefault="00E53F42">
      <w:pPr>
        <w:rPr>
          <w:rFonts w:ascii="Georgia" w:hAnsi="Georgia"/>
          <w:sz w:val="24"/>
        </w:rPr>
      </w:pPr>
      <w:r>
        <w:rPr>
          <w:rFonts w:ascii="Georgia" w:hAnsi="Georgia"/>
          <w:sz w:val="24"/>
        </w:rPr>
        <w:tab/>
        <w:t xml:space="preserve">Another aspect that Bloch debates in </w:t>
      </w:r>
      <w:r>
        <w:rPr>
          <w:rFonts w:ascii="Georgia" w:hAnsi="Georgia"/>
          <w:i/>
          <w:sz w:val="24"/>
        </w:rPr>
        <w:t>Feudal Society</w:t>
      </w:r>
      <w:r>
        <w:rPr>
          <w:rFonts w:ascii="Georgia" w:hAnsi="Georgia"/>
          <w:sz w:val="24"/>
        </w:rPr>
        <w:t>, is the idea that</w:t>
      </w:r>
      <w:r w:rsidR="00FC5A3C">
        <w:rPr>
          <w:rFonts w:ascii="Georgia" w:hAnsi="Georgia"/>
          <w:sz w:val="24"/>
        </w:rPr>
        <w:t xml:space="preserve"> European</w:t>
      </w:r>
      <w:r>
        <w:rPr>
          <w:rFonts w:ascii="Georgia" w:hAnsi="Georgia"/>
          <w:sz w:val="24"/>
        </w:rPr>
        <w:t xml:space="preserve"> feudalism was formed from past societies. Bloch suggested that the need for feudalism</w:t>
      </w:r>
      <w:r w:rsidR="00030257">
        <w:rPr>
          <w:rFonts w:ascii="Georgia" w:hAnsi="Georgia"/>
          <w:sz w:val="24"/>
        </w:rPr>
        <w:t xml:space="preserve"> and hierarchal control</w:t>
      </w:r>
      <w:r>
        <w:rPr>
          <w:rFonts w:ascii="Georgia" w:hAnsi="Georgia"/>
          <w:sz w:val="24"/>
        </w:rPr>
        <w:t xml:space="preserve"> derived from violent raids and </w:t>
      </w:r>
      <w:r w:rsidR="00FC5A3C">
        <w:rPr>
          <w:rFonts w:ascii="Georgia" w:hAnsi="Georgia"/>
          <w:sz w:val="24"/>
        </w:rPr>
        <w:t>invasions in the early medieval period</w:t>
      </w:r>
      <w:r w:rsidR="000C512C">
        <w:rPr>
          <w:rFonts w:ascii="Georgia" w:hAnsi="Georgia"/>
          <w:sz w:val="24"/>
        </w:rPr>
        <w:t xml:space="preserve">. Bloch </w:t>
      </w:r>
      <w:r w:rsidR="00030257">
        <w:rPr>
          <w:rFonts w:ascii="Georgia" w:hAnsi="Georgia"/>
          <w:sz w:val="24"/>
        </w:rPr>
        <w:t xml:space="preserve">also </w:t>
      </w:r>
      <w:r w:rsidR="000C512C">
        <w:rPr>
          <w:rFonts w:ascii="Georgia" w:hAnsi="Georgia"/>
          <w:sz w:val="24"/>
        </w:rPr>
        <w:t xml:space="preserve">suggested that two ‘Ages of Feudalism’ existed in the medieval period, with the First Feudal Age </w:t>
      </w:r>
      <w:r w:rsidR="008430D7">
        <w:rPr>
          <w:rFonts w:ascii="Georgia" w:hAnsi="Georgia"/>
          <w:sz w:val="24"/>
        </w:rPr>
        <w:t xml:space="preserve">coming about </w:t>
      </w:r>
      <w:proofErr w:type="gramStart"/>
      <w:r w:rsidR="008430D7">
        <w:rPr>
          <w:rFonts w:ascii="Georgia" w:hAnsi="Georgia"/>
          <w:sz w:val="24"/>
        </w:rPr>
        <w:t>as a result of</w:t>
      </w:r>
      <w:proofErr w:type="gramEnd"/>
      <w:r w:rsidR="008430D7">
        <w:rPr>
          <w:rFonts w:ascii="Georgia" w:hAnsi="Georgia"/>
          <w:sz w:val="24"/>
        </w:rPr>
        <w:t xml:space="preserve"> the dissolution of “central authority”, of which Bloch shifts </w:t>
      </w:r>
      <w:r w:rsidR="00A96032">
        <w:rPr>
          <w:rFonts w:ascii="Georgia" w:hAnsi="Georgia"/>
          <w:sz w:val="24"/>
        </w:rPr>
        <w:t xml:space="preserve">blame </w:t>
      </w:r>
      <w:r w:rsidR="00224B86">
        <w:rPr>
          <w:rFonts w:ascii="Georgia" w:hAnsi="Georgia"/>
          <w:sz w:val="24"/>
        </w:rPr>
        <w:t>onto</w:t>
      </w:r>
      <w:r w:rsidR="008430D7">
        <w:rPr>
          <w:rFonts w:ascii="Georgia" w:hAnsi="Georgia"/>
          <w:sz w:val="24"/>
        </w:rPr>
        <w:t xml:space="preserve"> Viking raids</w:t>
      </w:r>
      <w:r w:rsidR="00B06286">
        <w:rPr>
          <w:rStyle w:val="FootnoteReference"/>
          <w:rFonts w:ascii="Georgia" w:hAnsi="Georgia"/>
          <w:sz w:val="24"/>
        </w:rPr>
        <w:footnoteReference w:id="9"/>
      </w:r>
      <w:r w:rsidR="008430D7">
        <w:rPr>
          <w:rFonts w:ascii="Georgia" w:hAnsi="Georgia"/>
          <w:sz w:val="24"/>
        </w:rPr>
        <w:t>.</w:t>
      </w:r>
      <w:r w:rsidR="003E751C">
        <w:rPr>
          <w:rFonts w:ascii="Georgia" w:hAnsi="Georgia"/>
          <w:sz w:val="24"/>
        </w:rPr>
        <w:t xml:space="preserve"> Bloch implies that feudalism “perm</w:t>
      </w:r>
      <w:r w:rsidR="00F0527B">
        <w:rPr>
          <w:rFonts w:ascii="Georgia" w:hAnsi="Georgia"/>
          <w:sz w:val="24"/>
        </w:rPr>
        <w:t>e</w:t>
      </w:r>
      <w:r w:rsidR="003E751C">
        <w:rPr>
          <w:rFonts w:ascii="Georgia" w:hAnsi="Georgia"/>
          <w:sz w:val="24"/>
        </w:rPr>
        <w:t>ated all medieval culture”</w:t>
      </w:r>
      <w:r w:rsidR="007C50AF">
        <w:rPr>
          <w:rFonts w:ascii="Georgia" w:hAnsi="Georgia"/>
          <w:sz w:val="24"/>
        </w:rPr>
        <w:t>, and t</w:t>
      </w:r>
      <w:r w:rsidR="00030257">
        <w:rPr>
          <w:rFonts w:ascii="Georgia" w:hAnsi="Georgia"/>
          <w:sz w:val="24"/>
        </w:rPr>
        <w:t>hus it had a large part to play in medieval society</w:t>
      </w:r>
      <w:r w:rsidR="00DF714C">
        <w:rPr>
          <w:rStyle w:val="FootnoteReference"/>
          <w:rFonts w:ascii="Georgia" w:hAnsi="Georgia"/>
          <w:sz w:val="24"/>
        </w:rPr>
        <w:footnoteReference w:id="10"/>
      </w:r>
      <w:r w:rsidR="003E751C">
        <w:rPr>
          <w:rFonts w:ascii="Georgia" w:hAnsi="Georgia"/>
          <w:sz w:val="24"/>
        </w:rPr>
        <w:t>.</w:t>
      </w:r>
    </w:p>
    <w:p w:rsidR="00307DC9" w:rsidRDefault="00307DC9">
      <w:pPr>
        <w:rPr>
          <w:rFonts w:ascii="Georgia" w:hAnsi="Georgia"/>
          <w:sz w:val="24"/>
        </w:rPr>
      </w:pPr>
      <w:r>
        <w:rPr>
          <w:rFonts w:ascii="Georgia" w:hAnsi="Georgia"/>
          <w:sz w:val="24"/>
        </w:rPr>
        <w:tab/>
        <w:t>The text is relatively easy to read and comprehend, and Bloch clearly distinguishes his arguments and supports them with convincing</w:t>
      </w:r>
      <w:r w:rsidR="00030257">
        <w:rPr>
          <w:rFonts w:ascii="Georgia" w:hAnsi="Georgia"/>
          <w:sz w:val="24"/>
        </w:rPr>
        <w:t xml:space="preserve"> and effective</w:t>
      </w:r>
      <w:r>
        <w:rPr>
          <w:rFonts w:ascii="Georgia" w:hAnsi="Georgia"/>
          <w:sz w:val="24"/>
        </w:rPr>
        <w:t xml:space="preserve"> evidence. </w:t>
      </w:r>
      <w:r w:rsidR="000C512C">
        <w:rPr>
          <w:rFonts w:ascii="Georgia" w:hAnsi="Georgia"/>
          <w:sz w:val="24"/>
        </w:rPr>
        <w:t xml:space="preserve">The </w:t>
      </w:r>
      <w:r w:rsidR="00030257">
        <w:rPr>
          <w:rFonts w:ascii="Georgia" w:hAnsi="Georgia"/>
          <w:sz w:val="24"/>
        </w:rPr>
        <w:t>subheadings</w:t>
      </w:r>
      <w:r w:rsidR="000C512C">
        <w:rPr>
          <w:rFonts w:ascii="Georgia" w:hAnsi="Georgia"/>
          <w:sz w:val="24"/>
        </w:rPr>
        <w:t xml:space="preserve"> in the text </w:t>
      </w:r>
      <w:r w:rsidR="00030257">
        <w:rPr>
          <w:rFonts w:ascii="Georgia" w:hAnsi="Georgia"/>
          <w:sz w:val="24"/>
        </w:rPr>
        <w:t>are</w:t>
      </w:r>
      <w:r w:rsidR="000C512C">
        <w:rPr>
          <w:rFonts w:ascii="Georgia" w:hAnsi="Georgia"/>
          <w:sz w:val="24"/>
        </w:rPr>
        <w:t xml:space="preserve"> particularly useful for finding specific examples, rather than trawl through additional information. Bloch’s writing could </w:t>
      </w:r>
      <w:r w:rsidR="00224B86">
        <w:rPr>
          <w:rFonts w:ascii="Georgia" w:hAnsi="Georgia"/>
          <w:sz w:val="24"/>
        </w:rPr>
        <w:t>easily</w:t>
      </w:r>
      <w:r w:rsidR="000C512C">
        <w:rPr>
          <w:rFonts w:ascii="Georgia" w:hAnsi="Georgia"/>
          <w:sz w:val="24"/>
        </w:rPr>
        <w:t xml:space="preserve"> be picked apart and debate</w:t>
      </w:r>
      <w:r w:rsidR="00224B86">
        <w:rPr>
          <w:rFonts w:ascii="Georgia" w:hAnsi="Georgia"/>
          <w:sz w:val="24"/>
        </w:rPr>
        <w:t>d</w:t>
      </w:r>
      <w:r w:rsidR="003E751C">
        <w:rPr>
          <w:rFonts w:ascii="Georgia" w:hAnsi="Georgia"/>
          <w:sz w:val="24"/>
        </w:rPr>
        <w:t xml:space="preserve">, and many medieval historians have </w:t>
      </w:r>
      <w:r w:rsidR="005E5D85">
        <w:rPr>
          <w:rFonts w:ascii="Georgia" w:hAnsi="Georgia"/>
          <w:sz w:val="24"/>
        </w:rPr>
        <w:t>included Bloch’s arguments in their own debates on feudalism</w:t>
      </w:r>
      <w:r w:rsidR="005841FA">
        <w:rPr>
          <w:rFonts w:ascii="Georgia" w:hAnsi="Georgia"/>
          <w:sz w:val="24"/>
        </w:rPr>
        <w:t xml:space="preserve">, including </w:t>
      </w:r>
      <w:r w:rsidR="00216E2C">
        <w:rPr>
          <w:rFonts w:ascii="Georgia" w:hAnsi="Georgia"/>
          <w:sz w:val="24"/>
        </w:rPr>
        <w:t>the academic</w:t>
      </w:r>
      <w:r w:rsidR="0095216C">
        <w:rPr>
          <w:rFonts w:ascii="Georgia" w:hAnsi="Georgia"/>
          <w:sz w:val="24"/>
        </w:rPr>
        <w:t xml:space="preserve">s Michael </w:t>
      </w:r>
      <w:proofErr w:type="spellStart"/>
      <w:r w:rsidR="0095216C">
        <w:rPr>
          <w:rFonts w:ascii="Georgia" w:hAnsi="Georgia"/>
          <w:sz w:val="24"/>
        </w:rPr>
        <w:t>Postan</w:t>
      </w:r>
      <w:proofErr w:type="spellEnd"/>
      <w:r w:rsidR="0095216C">
        <w:rPr>
          <w:rFonts w:ascii="Georgia" w:hAnsi="Georgia"/>
          <w:sz w:val="24"/>
        </w:rPr>
        <w:t xml:space="preserve"> and</w:t>
      </w:r>
      <w:r w:rsidR="005841FA">
        <w:rPr>
          <w:rFonts w:ascii="Georgia" w:hAnsi="Georgia"/>
          <w:sz w:val="24"/>
        </w:rPr>
        <w:t xml:space="preserve"> Elizabeth Brown</w:t>
      </w:r>
      <w:r w:rsidR="005E5D85">
        <w:rPr>
          <w:rFonts w:ascii="Georgia" w:hAnsi="Georgia"/>
          <w:sz w:val="24"/>
        </w:rPr>
        <w:t>.</w:t>
      </w:r>
      <w:r w:rsidR="008C026B">
        <w:rPr>
          <w:rFonts w:ascii="Georgia" w:hAnsi="Georgia"/>
          <w:sz w:val="24"/>
        </w:rPr>
        <w:t xml:space="preserve"> </w:t>
      </w:r>
      <w:r w:rsidR="00CB647D">
        <w:rPr>
          <w:rFonts w:ascii="Georgia" w:hAnsi="Georgia"/>
          <w:sz w:val="24"/>
        </w:rPr>
        <w:t>Brown, for example, offers that even the most distinguished historians “acknowledge the difficulty associated with”</w:t>
      </w:r>
      <w:r w:rsidR="00DF714C">
        <w:rPr>
          <w:rStyle w:val="FootnoteReference"/>
          <w:rFonts w:ascii="Georgia" w:hAnsi="Georgia"/>
          <w:sz w:val="24"/>
        </w:rPr>
        <w:footnoteReference w:id="11"/>
      </w:r>
      <w:r w:rsidR="00CB647D">
        <w:rPr>
          <w:rFonts w:ascii="Georgia" w:hAnsi="Georgia"/>
          <w:sz w:val="24"/>
        </w:rPr>
        <w:t xml:space="preserve"> the term ‘feudalism’, thus perhaps revealing her lack of trust in Bloch’s interpretation of a feudal society. </w:t>
      </w:r>
      <w:r w:rsidR="00F645F6">
        <w:rPr>
          <w:rFonts w:ascii="Georgia" w:hAnsi="Georgia"/>
          <w:sz w:val="24"/>
        </w:rPr>
        <w:t xml:space="preserve">As such, </w:t>
      </w:r>
      <w:r w:rsidR="00F645F6">
        <w:rPr>
          <w:rFonts w:ascii="Georgia" w:hAnsi="Georgia"/>
          <w:i/>
          <w:sz w:val="24"/>
        </w:rPr>
        <w:t>Feudal Society</w:t>
      </w:r>
      <w:r w:rsidR="00F645F6">
        <w:rPr>
          <w:rFonts w:ascii="Georgia" w:hAnsi="Georgia"/>
          <w:sz w:val="24"/>
        </w:rPr>
        <w:t xml:space="preserve"> was intended for an academic audience, particularly </w:t>
      </w:r>
      <w:r w:rsidR="00216E2C">
        <w:rPr>
          <w:rFonts w:ascii="Georgia" w:hAnsi="Georgia"/>
          <w:sz w:val="24"/>
        </w:rPr>
        <w:t>of medievalists</w:t>
      </w:r>
      <w:r w:rsidR="00F645F6">
        <w:rPr>
          <w:rFonts w:ascii="Georgia" w:hAnsi="Georgia"/>
          <w:sz w:val="24"/>
        </w:rPr>
        <w:t xml:space="preserve">. However, considering that Bloch was such a popular </w:t>
      </w:r>
      <w:r w:rsidR="00216E2C">
        <w:rPr>
          <w:rFonts w:ascii="Georgia" w:hAnsi="Georgia"/>
          <w:sz w:val="24"/>
        </w:rPr>
        <w:t xml:space="preserve">historian, it is quite possible that </w:t>
      </w:r>
      <w:r w:rsidR="00216E2C">
        <w:rPr>
          <w:rFonts w:ascii="Georgia" w:hAnsi="Georgia"/>
          <w:i/>
          <w:sz w:val="24"/>
        </w:rPr>
        <w:t>Feudal Society</w:t>
      </w:r>
      <w:r w:rsidR="00216E2C">
        <w:rPr>
          <w:rFonts w:ascii="Georgia" w:hAnsi="Georgia"/>
          <w:sz w:val="24"/>
        </w:rPr>
        <w:t xml:space="preserve"> would have appealed to a wider audience.</w:t>
      </w:r>
    </w:p>
    <w:p w:rsidR="00B77742" w:rsidRPr="00B77742" w:rsidRDefault="00216E2C">
      <w:pPr>
        <w:rPr>
          <w:rFonts w:ascii="Georgia" w:hAnsi="Georgia"/>
          <w:sz w:val="24"/>
        </w:rPr>
      </w:pPr>
      <w:r>
        <w:rPr>
          <w:rFonts w:ascii="Georgia" w:hAnsi="Georgia"/>
          <w:sz w:val="24"/>
        </w:rPr>
        <w:tab/>
        <w:t xml:space="preserve">As previously mentioned, other historians and academics have reviewed </w:t>
      </w:r>
      <w:r>
        <w:rPr>
          <w:rFonts w:ascii="Georgia" w:hAnsi="Georgia"/>
          <w:i/>
          <w:sz w:val="24"/>
        </w:rPr>
        <w:t>Feudal Society</w:t>
      </w:r>
      <w:r>
        <w:rPr>
          <w:rFonts w:ascii="Georgia" w:hAnsi="Georgia"/>
          <w:sz w:val="24"/>
        </w:rPr>
        <w:t xml:space="preserve"> in their own works. In general, </w:t>
      </w:r>
      <w:r w:rsidR="009470B5">
        <w:rPr>
          <w:rFonts w:ascii="Georgia" w:hAnsi="Georgia"/>
          <w:sz w:val="24"/>
        </w:rPr>
        <w:t xml:space="preserve">there has been much praise for </w:t>
      </w:r>
      <w:r w:rsidR="009470B5">
        <w:rPr>
          <w:rFonts w:ascii="Georgia" w:hAnsi="Georgia"/>
          <w:i/>
          <w:sz w:val="24"/>
        </w:rPr>
        <w:t>Feudal Society</w:t>
      </w:r>
      <w:r w:rsidR="009470B5">
        <w:rPr>
          <w:rFonts w:ascii="Georgia" w:hAnsi="Georgia"/>
          <w:sz w:val="24"/>
        </w:rPr>
        <w:t>, with academics referring to Bloch as “successful” in his work on feudalism</w:t>
      </w:r>
      <w:r w:rsidR="00DF714C">
        <w:rPr>
          <w:rStyle w:val="FootnoteReference"/>
          <w:rFonts w:ascii="Georgia" w:hAnsi="Georgia"/>
          <w:sz w:val="24"/>
        </w:rPr>
        <w:footnoteReference w:id="12"/>
      </w:r>
      <w:r w:rsidR="009470B5">
        <w:rPr>
          <w:rFonts w:ascii="Georgia" w:hAnsi="Georgia"/>
          <w:sz w:val="24"/>
        </w:rPr>
        <w:t>.</w:t>
      </w:r>
      <w:r w:rsidR="0095216C">
        <w:rPr>
          <w:rFonts w:ascii="Georgia" w:hAnsi="Georgia"/>
          <w:sz w:val="24"/>
        </w:rPr>
        <w:t xml:space="preserve"> Michael </w:t>
      </w:r>
      <w:proofErr w:type="spellStart"/>
      <w:r w:rsidR="0095216C">
        <w:rPr>
          <w:rFonts w:ascii="Georgia" w:hAnsi="Georgia"/>
          <w:sz w:val="24"/>
        </w:rPr>
        <w:t>Postan</w:t>
      </w:r>
      <w:proofErr w:type="spellEnd"/>
      <w:r w:rsidR="00D66A80">
        <w:rPr>
          <w:rFonts w:ascii="Georgia" w:hAnsi="Georgia"/>
          <w:sz w:val="24"/>
        </w:rPr>
        <w:t xml:space="preserve">, for instance, supported Bloch’s </w:t>
      </w:r>
      <w:r w:rsidR="00123ACF">
        <w:rPr>
          <w:rFonts w:ascii="Georgia" w:hAnsi="Georgia"/>
          <w:sz w:val="24"/>
        </w:rPr>
        <w:t xml:space="preserve">concepts in </w:t>
      </w:r>
      <w:r w:rsidR="00123ACF">
        <w:rPr>
          <w:rFonts w:ascii="Georgia" w:hAnsi="Georgia"/>
          <w:i/>
          <w:sz w:val="24"/>
        </w:rPr>
        <w:t>Feudal Society</w:t>
      </w:r>
      <w:r w:rsidR="00123ACF">
        <w:rPr>
          <w:rFonts w:ascii="Georgia" w:hAnsi="Georgia"/>
          <w:sz w:val="24"/>
        </w:rPr>
        <w:t xml:space="preserve">, and defended Bloch’s use of the term ‘feudalism’ as an “approach much wider than the one that equates feudalism with </w:t>
      </w:r>
      <w:proofErr w:type="spellStart"/>
      <w:r w:rsidR="00123ACF">
        <w:rPr>
          <w:rFonts w:ascii="Georgia" w:hAnsi="Georgia"/>
          <w:sz w:val="24"/>
        </w:rPr>
        <w:t>feudum</w:t>
      </w:r>
      <w:proofErr w:type="spellEnd"/>
      <w:r w:rsidR="00123ACF">
        <w:rPr>
          <w:rFonts w:ascii="Georgia" w:hAnsi="Georgia"/>
          <w:sz w:val="24"/>
        </w:rPr>
        <w:t>”</w:t>
      </w:r>
      <w:r w:rsidR="00DF714C">
        <w:rPr>
          <w:rStyle w:val="FootnoteReference"/>
          <w:rFonts w:ascii="Georgia" w:hAnsi="Georgia"/>
          <w:sz w:val="24"/>
        </w:rPr>
        <w:footnoteReference w:id="13"/>
      </w:r>
      <w:r w:rsidR="00123ACF">
        <w:rPr>
          <w:rFonts w:ascii="Georgia" w:hAnsi="Georgia"/>
          <w:sz w:val="24"/>
        </w:rPr>
        <w:t xml:space="preserve">. </w:t>
      </w:r>
      <w:r w:rsidR="009470B5">
        <w:rPr>
          <w:rFonts w:ascii="Georgia" w:hAnsi="Georgia"/>
          <w:sz w:val="24"/>
        </w:rPr>
        <w:t xml:space="preserve">Whilst </w:t>
      </w:r>
      <w:r w:rsidR="009470B5">
        <w:rPr>
          <w:rFonts w:ascii="Georgia" w:hAnsi="Georgia"/>
          <w:i/>
          <w:sz w:val="24"/>
        </w:rPr>
        <w:t>Feudal Society</w:t>
      </w:r>
      <w:r w:rsidR="009470B5">
        <w:rPr>
          <w:rFonts w:ascii="Georgia" w:hAnsi="Georgia"/>
          <w:sz w:val="24"/>
        </w:rPr>
        <w:t xml:space="preserve"> has been </w:t>
      </w:r>
      <w:r w:rsidR="00244501">
        <w:rPr>
          <w:rFonts w:ascii="Georgia" w:hAnsi="Georgia"/>
          <w:sz w:val="24"/>
        </w:rPr>
        <w:t>scrutinised</w:t>
      </w:r>
      <w:r w:rsidR="009470B5">
        <w:rPr>
          <w:rFonts w:ascii="Georgia" w:hAnsi="Georgia"/>
          <w:sz w:val="24"/>
        </w:rPr>
        <w:t xml:space="preserve"> by historians such as Elizabeth Brown, generally Bloch’s novel was widely accepted, and his effective and convincing argument thus contributed to a wider historiographical debate on medieval feudalism. </w:t>
      </w:r>
      <w:r w:rsidR="00244501" w:rsidRPr="00244501">
        <w:rPr>
          <w:rFonts w:ascii="Georgia" w:hAnsi="Georgia"/>
          <w:sz w:val="24"/>
        </w:rPr>
        <w:t xml:space="preserve">Bloch references a handful of </w:t>
      </w:r>
      <w:r w:rsidR="00244501">
        <w:rPr>
          <w:rFonts w:ascii="Georgia" w:hAnsi="Georgia"/>
          <w:sz w:val="24"/>
        </w:rPr>
        <w:t xml:space="preserve">reputable </w:t>
      </w:r>
      <w:r w:rsidR="00244501" w:rsidRPr="00244501">
        <w:rPr>
          <w:rFonts w:ascii="Georgia" w:hAnsi="Georgia"/>
          <w:sz w:val="24"/>
        </w:rPr>
        <w:t xml:space="preserve">historians in </w:t>
      </w:r>
      <w:r w:rsidR="00244501" w:rsidRPr="00224B86">
        <w:rPr>
          <w:rFonts w:ascii="Georgia" w:hAnsi="Georgia"/>
          <w:i/>
          <w:sz w:val="24"/>
        </w:rPr>
        <w:t>Feudal Society</w:t>
      </w:r>
      <w:r w:rsidR="00244501" w:rsidRPr="00244501">
        <w:rPr>
          <w:rFonts w:ascii="Georgia" w:hAnsi="Georgia"/>
          <w:sz w:val="24"/>
        </w:rPr>
        <w:t xml:space="preserve">, including Montesquieu and </w:t>
      </w:r>
      <w:proofErr w:type="spellStart"/>
      <w:r w:rsidR="00244501" w:rsidRPr="00244501">
        <w:rPr>
          <w:rFonts w:ascii="Georgia" w:hAnsi="Georgia"/>
          <w:sz w:val="24"/>
        </w:rPr>
        <w:t>Dudo</w:t>
      </w:r>
      <w:proofErr w:type="spellEnd"/>
      <w:r w:rsidR="00244501" w:rsidRPr="00244501">
        <w:rPr>
          <w:rFonts w:ascii="Georgia" w:hAnsi="Georgia"/>
          <w:sz w:val="24"/>
        </w:rPr>
        <w:t xml:space="preserve"> of Saint-Quentin</w:t>
      </w:r>
      <w:r w:rsidR="001C646A">
        <w:rPr>
          <w:rFonts w:ascii="Georgia" w:hAnsi="Georgia"/>
          <w:sz w:val="24"/>
        </w:rPr>
        <w:t>, whose inclusion gives credibility and weight to the novel as a contemporary of medieval feudalized Europe</w:t>
      </w:r>
      <w:r w:rsidR="00244501" w:rsidRPr="00244501">
        <w:rPr>
          <w:rFonts w:ascii="Georgia" w:hAnsi="Georgia"/>
          <w:sz w:val="24"/>
        </w:rPr>
        <w:t>.</w:t>
      </w:r>
      <w:r w:rsidR="00D97486">
        <w:rPr>
          <w:rFonts w:ascii="Georgia" w:hAnsi="Georgia"/>
          <w:sz w:val="24"/>
        </w:rPr>
        <w:t xml:space="preserve"> B</w:t>
      </w:r>
      <w:r w:rsidR="006152D6">
        <w:rPr>
          <w:rFonts w:ascii="Georgia" w:hAnsi="Georgia"/>
          <w:sz w:val="24"/>
        </w:rPr>
        <w:t>loch’s extensive knowledge of the subject, paired with his convincing</w:t>
      </w:r>
      <w:r w:rsidR="007C5D7E">
        <w:rPr>
          <w:rFonts w:ascii="Georgia" w:hAnsi="Georgia"/>
          <w:sz w:val="24"/>
        </w:rPr>
        <w:t xml:space="preserve">, </w:t>
      </w:r>
      <w:r w:rsidR="006152D6">
        <w:rPr>
          <w:rFonts w:ascii="Georgia" w:hAnsi="Georgia"/>
          <w:sz w:val="24"/>
        </w:rPr>
        <w:t xml:space="preserve">substantive evidence and use of quotations are strong strengths of </w:t>
      </w:r>
      <w:r w:rsidR="006152D6">
        <w:rPr>
          <w:rFonts w:ascii="Georgia" w:hAnsi="Georgia"/>
          <w:i/>
          <w:sz w:val="24"/>
        </w:rPr>
        <w:t>Feudal Society</w:t>
      </w:r>
      <w:r w:rsidR="006152D6">
        <w:rPr>
          <w:rFonts w:ascii="Georgia" w:hAnsi="Georgia"/>
          <w:sz w:val="24"/>
        </w:rPr>
        <w:t xml:space="preserve">. </w:t>
      </w:r>
    </w:p>
    <w:p w:rsidR="00A96032" w:rsidRDefault="00A96032" w:rsidP="007E09C1">
      <w:pPr>
        <w:ind w:firstLine="720"/>
        <w:rPr>
          <w:rFonts w:ascii="Georgia" w:hAnsi="Georgia"/>
          <w:sz w:val="24"/>
        </w:rPr>
      </w:pPr>
      <w:r>
        <w:rPr>
          <w:rFonts w:ascii="Georgia" w:hAnsi="Georgia"/>
          <w:sz w:val="24"/>
        </w:rPr>
        <w:t xml:space="preserve">In conclusion, Bloch acknowledged the existence of </w:t>
      </w:r>
      <w:r w:rsidR="00F5424A">
        <w:rPr>
          <w:rFonts w:ascii="Georgia" w:hAnsi="Georgia"/>
          <w:sz w:val="24"/>
        </w:rPr>
        <w:t>feudalism</w:t>
      </w:r>
      <w:r>
        <w:rPr>
          <w:rFonts w:ascii="Georgia" w:hAnsi="Georgia"/>
          <w:sz w:val="24"/>
        </w:rPr>
        <w:t xml:space="preserve"> in </w:t>
      </w:r>
      <w:r w:rsidR="00224B86">
        <w:rPr>
          <w:rFonts w:ascii="Georgia" w:hAnsi="Georgia"/>
          <w:sz w:val="24"/>
        </w:rPr>
        <w:t>m</w:t>
      </w:r>
      <w:r>
        <w:rPr>
          <w:rFonts w:ascii="Georgia" w:hAnsi="Georgia"/>
          <w:sz w:val="24"/>
        </w:rPr>
        <w:t xml:space="preserve">edieval Europe that came about through fractures in </w:t>
      </w:r>
      <w:r w:rsidR="00F5424A">
        <w:rPr>
          <w:rFonts w:ascii="Georgia" w:hAnsi="Georgia"/>
          <w:sz w:val="24"/>
        </w:rPr>
        <w:t xml:space="preserve">society. Without feudalism, those in the top tier of the hierarchy would not have </w:t>
      </w:r>
      <w:proofErr w:type="gramStart"/>
      <w:r w:rsidR="00F5424A">
        <w:rPr>
          <w:rFonts w:ascii="Georgia" w:hAnsi="Georgia"/>
          <w:sz w:val="24"/>
        </w:rPr>
        <w:t>been capable of consolidating</w:t>
      </w:r>
      <w:proofErr w:type="gramEnd"/>
      <w:r w:rsidR="00F5424A">
        <w:rPr>
          <w:rFonts w:ascii="Georgia" w:hAnsi="Georgia"/>
          <w:sz w:val="24"/>
        </w:rPr>
        <w:t xml:space="preserve"> their authority over their subjects. Though Bloch </w:t>
      </w:r>
      <w:r w:rsidR="003E751C">
        <w:rPr>
          <w:rFonts w:ascii="Georgia" w:hAnsi="Georgia"/>
          <w:sz w:val="24"/>
        </w:rPr>
        <w:t>indicates that a</w:t>
      </w:r>
      <w:r w:rsidR="00224B86">
        <w:rPr>
          <w:rFonts w:ascii="Georgia" w:hAnsi="Georgia"/>
          <w:sz w:val="24"/>
        </w:rPr>
        <w:t xml:space="preserve"> small</w:t>
      </w:r>
      <w:r w:rsidR="003E751C">
        <w:rPr>
          <w:rFonts w:ascii="Georgia" w:hAnsi="Georgia"/>
          <w:sz w:val="24"/>
        </w:rPr>
        <w:t xml:space="preserve"> number of medieval European countries had sparsely-feudalized societies, he also recognised that countries such as </w:t>
      </w:r>
      <w:r w:rsidR="00224B86">
        <w:rPr>
          <w:rFonts w:ascii="Georgia" w:hAnsi="Georgia"/>
          <w:sz w:val="24"/>
        </w:rPr>
        <w:t xml:space="preserve">England and </w:t>
      </w:r>
      <w:r w:rsidR="003E751C">
        <w:rPr>
          <w:rFonts w:ascii="Georgia" w:hAnsi="Georgia"/>
          <w:sz w:val="24"/>
        </w:rPr>
        <w:t>China were predominantly feudalized</w:t>
      </w:r>
      <w:r w:rsidR="00224B86">
        <w:rPr>
          <w:rFonts w:ascii="Georgia" w:hAnsi="Georgia"/>
          <w:sz w:val="24"/>
        </w:rPr>
        <w:t>, and relied heavily upon a hierarchal society</w:t>
      </w:r>
      <w:r w:rsidR="003E751C">
        <w:rPr>
          <w:rFonts w:ascii="Georgia" w:hAnsi="Georgia"/>
          <w:sz w:val="24"/>
        </w:rPr>
        <w:t xml:space="preserve">. </w:t>
      </w:r>
    </w:p>
    <w:p w:rsidR="00851F70" w:rsidRDefault="00851F70">
      <w:pPr>
        <w:rPr>
          <w:rFonts w:ascii="Georgia" w:hAnsi="Georgia"/>
          <w:sz w:val="24"/>
        </w:rPr>
      </w:pPr>
    </w:p>
    <w:p w:rsidR="00030257" w:rsidRDefault="00030257">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9F06BA" w:rsidRDefault="009F06BA">
      <w:pPr>
        <w:rPr>
          <w:rFonts w:ascii="Georgia" w:hAnsi="Georgia"/>
          <w:sz w:val="24"/>
        </w:rPr>
      </w:pPr>
    </w:p>
    <w:p w:rsidR="003D26EA" w:rsidRDefault="003D26EA" w:rsidP="009F06BA">
      <w:pPr>
        <w:rPr>
          <w:rFonts w:ascii="Georgia" w:hAnsi="Georgia"/>
          <w:sz w:val="24"/>
        </w:rPr>
      </w:pPr>
    </w:p>
    <w:p w:rsidR="009F06BA" w:rsidRPr="009F06BA" w:rsidRDefault="009F06BA" w:rsidP="009F06BA">
      <w:pPr>
        <w:rPr>
          <w:rFonts w:ascii="Georgia" w:hAnsi="Georgia"/>
          <w:sz w:val="24"/>
          <w:u w:val="single"/>
        </w:rPr>
      </w:pPr>
      <w:r w:rsidRPr="009F06BA">
        <w:rPr>
          <w:rFonts w:ascii="Georgia" w:hAnsi="Georgia"/>
          <w:sz w:val="24"/>
          <w:u w:val="single"/>
        </w:rPr>
        <w:t>Bibliography</w:t>
      </w:r>
    </w:p>
    <w:p w:rsidR="009F06BA" w:rsidRDefault="009F06B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Baldwin, S., Business in the Middle Ages (1937; reprint, New York: Cooper, 1968)</w:t>
      </w:r>
    </w:p>
    <w:p w:rsidR="009F06BA" w:rsidRDefault="009F06B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Bloch, M., Feudal Society (1939; reprint, Routledge paperbacks 1965)</w:t>
      </w:r>
    </w:p>
    <w:p w:rsidR="009F06BA" w:rsidRDefault="009F06B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 xml:space="preserve">Bloch, M., Memoirs of War, 1914-15, CUP Archive, 27 Jan 1989 (page 71) [online] </w:t>
      </w:r>
      <w:hyperlink r:id="rId7" w:history="1">
        <w:r w:rsidRPr="00E8125A">
          <w:rPr>
            <w:rStyle w:val="Hyperlink"/>
            <w:rFonts w:ascii="Georgia" w:hAnsi="Georgia"/>
            <w:sz w:val="24"/>
          </w:rPr>
          <w:t>https://books.google.co.uk/books?id=TJs4AAAAIAAJ&amp;pg=PA71&amp;lpg=PA71&amp;dq=la+societe+feodale+publication&amp;source=bl&amp;ots=SOphGxAiLP&amp;sig=3r2YKICGhUF8isgnx6ks3KeKQE8&amp;hl=en&amp;sa=X&amp;ved=0ahUKEwjxiY39y-bXAhWqCsAKHRL0CYEQ6AEIOTAD#v=onepage&amp;q=la%20societe%20feodale%20publication&amp;f=false</w:t>
        </w:r>
      </w:hyperlink>
    </w:p>
    <w:p w:rsidR="009F06BA" w:rsidRDefault="009F06B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 xml:space="preserve">Brown, E. A. R., ‘The Tyranny of a </w:t>
      </w:r>
      <w:proofErr w:type="spellStart"/>
      <w:r w:rsidRPr="009F06BA">
        <w:rPr>
          <w:rFonts w:ascii="Georgia" w:hAnsi="Georgia"/>
          <w:sz w:val="24"/>
        </w:rPr>
        <w:t>Construnct</w:t>
      </w:r>
      <w:proofErr w:type="spellEnd"/>
      <w:r w:rsidRPr="009F06BA">
        <w:rPr>
          <w:rFonts w:ascii="Georgia" w:hAnsi="Georgia"/>
          <w:sz w:val="24"/>
        </w:rPr>
        <w:t>: Feudalism and Historians of Medieval Europe’, The American Historical Review, Oxford Journals, Vol. 79 (</w:t>
      </w:r>
      <w:proofErr w:type="gramStart"/>
      <w:r w:rsidRPr="009F06BA">
        <w:rPr>
          <w:rFonts w:ascii="Georgia" w:hAnsi="Georgia"/>
          <w:sz w:val="24"/>
        </w:rPr>
        <w:t>Oct.,</w:t>
      </w:r>
      <w:proofErr w:type="gramEnd"/>
      <w:r w:rsidRPr="009F06BA">
        <w:rPr>
          <w:rFonts w:ascii="Georgia" w:hAnsi="Georgia"/>
          <w:sz w:val="24"/>
        </w:rPr>
        <w:t xml:space="preserve"> 1974) [online] </w:t>
      </w:r>
      <w:hyperlink r:id="rId8" w:history="1">
        <w:r w:rsidRPr="00E8125A">
          <w:rPr>
            <w:rStyle w:val="Hyperlink"/>
            <w:rFonts w:ascii="Georgia" w:hAnsi="Georgia"/>
            <w:sz w:val="24"/>
          </w:rPr>
          <w:t>https://www.jstor.org/stable/pdf/1869563.pdf</w:t>
        </w:r>
      </w:hyperlink>
    </w:p>
    <w:p w:rsidR="009F06BA" w:rsidRDefault="009F06BA" w:rsidP="009F06BA">
      <w:pPr>
        <w:rPr>
          <w:rFonts w:ascii="Georgia" w:hAnsi="Georgia"/>
          <w:sz w:val="24"/>
        </w:rPr>
      </w:pPr>
    </w:p>
    <w:p w:rsidR="009F06BA" w:rsidRPr="009F06BA" w:rsidRDefault="009F06BA" w:rsidP="009F06BA">
      <w:pPr>
        <w:rPr>
          <w:rFonts w:ascii="Georgia" w:hAnsi="Georgia"/>
          <w:sz w:val="24"/>
        </w:rPr>
      </w:pPr>
      <w:r w:rsidRPr="009F06BA">
        <w:rPr>
          <w:rFonts w:ascii="Georgia" w:hAnsi="Georgia"/>
          <w:sz w:val="24"/>
        </w:rPr>
        <w:t>Charles Garside, ‘Feudal Society, Volume 1’, Yale Review; The University of Chicago Press Books (1961) [online] http://press.uchicago.edu/ucp/books/book/chicago/F/bo3641119.html</w:t>
      </w:r>
    </w:p>
    <w:p w:rsidR="009F06BA" w:rsidRPr="009F06BA" w:rsidRDefault="009F06BA" w:rsidP="009F06BA">
      <w:pPr>
        <w:rPr>
          <w:rFonts w:ascii="Georgia" w:hAnsi="Georgia"/>
          <w:sz w:val="24"/>
        </w:rPr>
      </w:pPr>
    </w:p>
    <w:p w:rsidR="009F06BA" w:rsidRPr="009F06BA" w:rsidRDefault="009F06BA" w:rsidP="009F06BA">
      <w:pPr>
        <w:rPr>
          <w:rFonts w:ascii="Georgia" w:hAnsi="Georgia"/>
          <w:sz w:val="24"/>
        </w:rPr>
      </w:pPr>
      <w:r w:rsidRPr="009F06BA">
        <w:rPr>
          <w:rFonts w:ascii="Georgia" w:hAnsi="Georgia"/>
          <w:sz w:val="24"/>
        </w:rPr>
        <w:t>Hal Goldman, ‘Marc Bloch: Israelite de France’, University of Vermont (6 December 1994) [online] http://www.uvm.edu/~hag/histreview/vol6/goldman.html</w:t>
      </w:r>
    </w:p>
    <w:p w:rsidR="009F06BA" w:rsidRPr="009F06BA" w:rsidRDefault="009F06B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 xml:space="preserve">J.P. Sommerville, ‘Feudalism’, Faculty of History Wisconsin [online] </w:t>
      </w:r>
      <w:hyperlink r:id="rId9" w:history="1">
        <w:r w:rsidRPr="00E8125A">
          <w:rPr>
            <w:rStyle w:val="Hyperlink"/>
            <w:rFonts w:ascii="Georgia" w:hAnsi="Georgia"/>
            <w:sz w:val="24"/>
          </w:rPr>
          <w:t>https://faculty.history.wisc.edu/sommerville/123/feudalism.html</w:t>
        </w:r>
      </w:hyperlink>
    </w:p>
    <w:p w:rsidR="009F06BA" w:rsidRDefault="009F06BA" w:rsidP="009F06BA">
      <w:pPr>
        <w:rPr>
          <w:rFonts w:ascii="Georgia" w:hAnsi="Georgia"/>
          <w:sz w:val="24"/>
        </w:rPr>
      </w:pPr>
    </w:p>
    <w:p w:rsidR="009F06BA" w:rsidRDefault="009F06BA" w:rsidP="009F06BA">
      <w:pPr>
        <w:rPr>
          <w:rFonts w:ascii="Georgia" w:hAnsi="Georgia"/>
          <w:sz w:val="24"/>
        </w:rPr>
      </w:pPr>
      <w:proofErr w:type="spellStart"/>
      <w:r w:rsidRPr="009F06BA">
        <w:rPr>
          <w:rFonts w:ascii="Georgia" w:hAnsi="Georgia"/>
          <w:sz w:val="24"/>
        </w:rPr>
        <w:t>Postan</w:t>
      </w:r>
      <w:proofErr w:type="spellEnd"/>
      <w:r w:rsidRPr="009F06BA">
        <w:rPr>
          <w:rFonts w:ascii="Georgia" w:hAnsi="Georgia"/>
          <w:sz w:val="24"/>
        </w:rPr>
        <w:t>, M.M., “Foreword” in Bloch, M., Feudal Society (Routledge, 1965)</w:t>
      </w:r>
    </w:p>
    <w:p w:rsidR="009F06BA" w:rsidRDefault="009F06B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 xml:space="preserve">Richard </w:t>
      </w:r>
      <w:proofErr w:type="spellStart"/>
      <w:r w:rsidRPr="009F06BA">
        <w:rPr>
          <w:rFonts w:ascii="Georgia" w:hAnsi="Georgia"/>
          <w:sz w:val="24"/>
        </w:rPr>
        <w:t>Abels</w:t>
      </w:r>
      <w:proofErr w:type="spellEnd"/>
      <w:r w:rsidRPr="009F06BA">
        <w:rPr>
          <w:rFonts w:ascii="Georgia" w:hAnsi="Georgia"/>
          <w:sz w:val="24"/>
        </w:rPr>
        <w:t xml:space="preserve">, ‘Feudalism’, United States Naval Academy [online] </w:t>
      </w:r>
      <w:hyperlink r:id="rId10" w:history="1">
        <w:r w:rsidR="003D26EA" w:rsidRPr="00E8125A">
          <w:rPr>
            <w:rStyle w:val="Hyperlink"/>
            <w:rFonts w:ascii="Georgia" w:hAnsi="Georgia"/>
            <w:sz w:val="24"/>
          </w:rPr>
          <w:t>https://www.usna.edu/Users/history/abels/hh315/Feudalism_HH315.htm</w:t>
        </w:r>
      </w:hyperlink>
      <w:r w:rsidR="003D26EA">
        <w:rPr>
          <w:rFonts w:ascii="Georgia" w:hAnsi="Georgia"/>
          <w:sz w:val="24"/>
        </w:rPr>
        <w:t>l</w:t>
      </w:r>
    </w:p>
    <w:p w:rsidR="003D26EA" w:rsidRDefault="003D26EA" w:rsidP="009F06BA">
      <w:pPr>
        <w:rPr>
          <w:rFonts w:ascii="Georgia" w:hAnsi="Georgia"/>
          <w:sz w:val="24"/>
        </w:rPr>
      </w:pPr>
    </w:p>
    <w:p w:rsidR="009F06BA" w:rsidRDefault="009F06BA" w:rsidP="009F06BA">
      <w:pPr>
        <w:rPr>
          <w:rFonts w:ascii="Georgia" w:hAnsi="Georgia"/>
          <w:sz w:val="24"/>
        </w:rPr>
      </w:pPr>
      <w:r w:rsidRPr="009F06BA">
        <w:rPr>
          <w:rFonts w:ascii="Georgia" w:hAnsi="Georgia"/>
          <w:sz w:val="24"/>
        </w:rPr>
        <w:t xml:space="preserve">The Institute of Historical Research, ‘Annales School’, School of Advanced Study (2008) [online] </w:t>
      </w:r>
      <w:hyperlink r:id="rId11" w:history="1">
        <w:r w:rsidRPr="00E8125A">
          <w:rPr>
            <w:rStyle w:val="Hyperlink"/>
            <w:rFonts w:ascii="Georgia" w:hAnsi="Georgia"/>
            <w:sz w:val="24"/>
          </w:rPr>
          <w:t>http://www.history.ac.uk/makinghistory/themes/annales_school.html</w:t>
        </w:r>
      </w:hyperlink>
    </w:p>
    <w:p w:rsidR="009F06BA" w:rsidRPr="009F06BA" w:rsidRDefault="009F06BA" w:rsidP="009F06BA">
      <w:pPr>
        <w:rPr>
          <w:rFonts w:ascii="Georgia" w:hAnsi="Georgia"/>
          <w:sz w:val="24"/>
        </w:rPr>
      </w:pPr>
    </w:p>
    <w:p w:rsidR="009F06BA" w:rsidRPr="009F06BA" w:rsidRDefault="009F06BA" w:rsidP="009F06BA">
      <w:pPr>
        <w:rPr>
          <w:rFonts w:ascii="Georgia" w:hAnsi="Georgia"/>
          <w:sz w:val="24"/>
        </w:rPr>
      </w:pPr>
      <w:r w:rsidRPr="009F06BA">
        <w:rPr>
          <w:rFonts w:ascii="Georgia" w:hAnsi="Georgia"/>
          <w:sz w:val="24"/>
        </w:rPr>
        <w:t>University of Massachusetts at Amherst, ‘Marc Bloch’, UMASS (13 December 2005) [online] https://www.umass.edu/wsp/resources/french/personnnes/bloch.html</w:t>
      </w:r>
    </w:p>
    <w:p w:rsidR="009F06BA" w:rsidRPr="009F06BA" w:rsidRDefault="009F06BA" w:rsidP="009F06BA">
      <w:pPr>
        <w:rPr>
          <w:rFonts w:ascii="Georgia" w:hAnsi="Georgia"/>
          <w:sz w:val="24"/>
        </w:rPr>
      </w:pPr>
    </w:p>
    <w:p w:rsidR="009F06BA" w:rsidRPr="009F06BA" w:rsidRDefault="009F06BA" w:rsidP="009F06BA">
      <w:pPr>
        <w:rPr>
          <w:rFonts w:ascii="Georgia" w:hAnsi="Georgia"/>
          <w:sz w:val="24"/>
        </w:rPr>
      </w:pPr>
    </w:p>
    <w:p w:rsidR="009F06BA" w:rsidRPr="00E53F42" w:rsidRDefault="009F06BA">
      <w:pPr>
        <w:rPr>
          <w:rFonts w:ascii="Georgia" w:hAnsi="Georgia"/>
          <w:sz w:val="24"/>
        </w:rPr>
      </w:pPr>
    </w:p>
    <w:p w:rsidR="00333BA1" w:rsidRPr="009021C0" w:rsidRDefault="00333BA1">
      <w:pPr>
        <w:rPr>
          <w:rFonts w:ascii="Georgia" w:hAnsi="Georgia"/>
          <w:sz w:val="24"/>
        </w:rPr>
      </w:pPr>
    </w:p>
    <w:sectPr w:rsidR="00333BA1" w:rsidRPr="009021C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7634" w:rsidRDefault="009B7634" w:rsidP="009A70B2">
      <w:pPr>
        <w:spacing w:after="0" w:line="240" w:lineRule="auto"/>
      </w:pPr>
      <w:r>
        <w:separator/>
      </w:r>
    </w:p>
  </w:endnote>
  <w:endnote w:type="continuationSeparator" w:id="0">
    <w:p w:rsidR="009B7634" w:rsidRDefault="009B7634" w:rsidP="009A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7634" w:rsidRDefault="009B7634" w:rsidP="009A70B2">
      <w:pPr>
        <w:spacing w:after="0" w:line="240" w:lineRule="auto"/>
      </w:pPr>
      <w:r>
        <w:separator/>
      </w:r>
    </w:p>
  </w:footnote>
  <w:footnote w:type="continuationSeparator" w:id="0">
    <w:p w:rsidR="009B7634" w:rsidRDefault="009B7634" w:rsidP="009A70B2">
      <w:pPr>
        <w:spacing w:after="0" w:line="240" w:lineRule="auto"/>
      </w:pPr>
      <w:r>
        <w:continuationSeparator/>
      </w:r>
    </w:p>
  </w:footnote>
  <w:footnote w:id="1">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Hal Goldman, ‘Marc Bloch: Israelite de France’, University of Vermont (6 December 1994) </w:t>
      </w:r>
    </w:p>
  </w:footnote>
  <w:footnote w:id="2">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The Institute of Historical Research, ‘Annales School’, School of Advanced Study (2008) </w:t>
      </w:r>
    </w:p>
  </w:footnote>
  <w:footnote w:id="3">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Hal Goldman, ‘Marc Bloch: Israelite de France’, University of Vermont (6 December 1994) </w:t>
      </w:r>
    </w:p>
  </w:footnote>
  <w:footnote w:id="4">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Baldwin, S., Business in the Middle Ages (1937; reprint, New York: Cooper, 1968)</w:t>
      </w:r>
    </w:p>
  </w:footnote>
  <w:footnote w:id="5">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Bloch, M., Memoirs of War, 1914-15, CUP Archive, 27 Jan 1989 (page 71)</w:t>
      </w:r>
    </w:p>
  </w:footnote>
  <w:footnote w:id="6">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University of Massachusetts at Amherst, ‘Marc Bloch’, UMASS (13 December 2005)</w:t>
      </w:r>
    </w:p>
  </w:footnote>
  <w:footnote w:id="7">
    <w:p w:rsidR="00B06286" w:rsidRDefault="00B06286">
      <w:pPr>
        <w:pStyle w:val="FootnoteText"/>
      </w:pPr>
      <w:r w:rsidRPr="003D26EA">
        <w:rPr>
          <w:rStyle w:val="FootnoteReference"/>
          <w:rFonts w:ascii="Georgia" w:hAnsi="Georgia"/>
        </w:rPr>
        <w:footnoteRef/>
      </w:r>
      <w:r w:rsidRPr="003D26EA">
        <w:rPr>
          <w:rFonts w:ascii="Georgia" w:hAnsi="Georgia"/>
        </w:rPr>
        <w:t xml:space="preserve"> Bloch, M., Feudal Society (1939; reprint, Routledge paperbacks 1965)</w:t>
      </w:r>
    </w:p>
  </w:footnote>
  <w:footnote w:id="8">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Bloch, M., Feudal Society (1939; reprint, Routledge paperbacks 1965)</w:t>
      </w:r>
    </w:p>
  </w:footnote>
  <w:footnote w:id="9">
    <w:p w:rsidR="00B06286" w:rsidRPr="003D26EA" w:rsidRDefault="00B06286">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Richard </w:t>
      </w:r>
      <w:proofErr w:type="spellStart"/>
      <w:r w:rsidRPr="003D26EA">
        <w:rPr>
          <w:rFonts w:ascii="Georgia" w:hAnsi="Georgia"/>
        </w:rPr>
        <w:t>Abels</w:t>
      </w:r>
      <w:proofErr w:type="spellEnd"/>
      <w:r w:rsidRPr="003D26EA">
        <w:rPr>
          <w:rFonts w:ascii="Georgia" w:hAnsi="Georgia"/>
        </w:rPr>
        <w:t>, ‘Feudalism’, United States Naval Academy</w:t>
      </w:r>
    </w:p>
  </w:footnote>
  <w:footnote w:id="10">
    <w:p w:rsidR="00DF714C" w:rsidRPr="003D26EA" w:rsidRDefault="00DF714C">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J.P. Sommerville, ‘Feudalism’, Faculty of History Wisconsin </w:t>
      </w:r>
    </w:p>
  </w:footnote>
  <w:footnote w:id="11">
    <w:p w:rsidR="00DF714C" w:rsidRPr="003D26EA" w:rsidRDefault="00DF714C">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Brown, E. A. R., ‘The Tyranny of a </w:t>
      </w:r>
      <w:proofErr w:type="spellStart"/>
      <w:r w:rsidRPr="003D26EA">
        <w:rPr>
          <w:rFonts w:ascii="Georgia" w:hAnsi="Georgia"/>
        </w:rPr>
        <w:t>Construnct</w:t>
      </w:r>
      <w:proofErr w:type="spellEnd"/>
      <w:r w:rsidRPr="003D26EA">
        <w:rPr>
          <w:rFonts w:ascii="Georgia" w:hAnsi="Georgia"/>
        </w:rPr>
        <w:t>: Feudalism and Historians of Medieval Europe’, The American Historical Review, Oxford Journals, Vol. 79 (</w:t>
      </w:r>
      <w:proofErr w:type="gramStart"/>
      <w:r w:rsidRPr="003D26EA">
        <w:rPr>
          <w:rFonts w:ascii="Georgia" w:hAnsi="Georgia"/>
        </w:rPr>
        <w:t>Oct.,</w:t>
      </w:r>
      <w:proofErr w:type="gramEnd"/>
      <w:r w:rsidRPr="003D26EA">
        <w:rPr>
          <w:rFonts w:ascii="Georgia" w:hAnsi="Georgia"/>
        </w:rPr>
        <w:t xml:space="preserve"> 1974) </w:t>
      </w:r>
    </w:p>
  </w:footnote>
  <w:footnote w:id="12">
    <w:p w:rsidR="00DF714C" w:rsidRPr="003D26EA" w:rsidRDefault="00DF714C">
      <w:pPr>
        <w:pStyle w:val="FootnoteText"/>
        <w:rPr>
          <w:rFonts w:ascii="Georgia" w:hAnsi="Georgia"/>
        </w:rPr>
      </w:pPr>
      <w:r w:rsidRPr="003D26EA">
        <w:rPr>
          <w:rStyle w:val="FootnoteReference"/>
          <w:rFonts w:ascii="Georgia" w:hAnsi="Georgia"/>
        </w:rPr>
        <w:footnoteRef/>
      </w:r>
      <w:r w:rsidRPr="003D26EA">
        <w:rPr>
          <w:rFonts w:ascii="Georgia" w:hAnsi="Georgia"/>
        </w:rPr>
        <w:t xml:space="preserve"> Charles Garside, ‘Feudal Society, Volume 1’, Yale Review; The University of Chicago Press Books (1961)</w:t>
      </w:r>
    </w:p>
  </w:footnote>
  <w:footnote w:id="13">
    <w:p w:rsidR="00DF714C" w:rsidRDefault="00DF714C">
      <w:pPr>
        <w:pStyle w:val="FootnoteText"/>
      </w:pPr>
      <w:r w:rsidRPr="003D26EA">
        <w:rPr>
          <w:rStyle w:val="FootnoteReference"/>
          <w:rFonts w:ascii="Georgia" w:hAnsi="Georgia"/>
        </w:rPr>
        <w:footnoteRef/>
      </w:r>
      <w:r w:rsidRPr="003D26EA">
        <w:rPr>
          <w:rFonts w:ascii="Georgia" w:hAnsi="Georgia"/>
        </w:rPr>
        <w:t xml:space="preserve"> </w:t>
      </w:r>
      <w:proofErr w:type="spellStart"/>
      <w:r w:rsidRPr="003D26EA">
        <w:rPr>
          <w:rFonts w:ascii="Georgia" w:hAnsi="Georgia"/>
        </w:rPr>
        <w:t>Postan</w:t>
      </w:r>
      <w:proofErr w:type="spellEnd"/>
      <w:r w:rsidRPr="003D26EA">
        <w:rPr>
          <w:rFonts w:ascii="Georgia" w:hAnsi="Georgia"/>
        </w:rPr>
        <w:t>, M.M., “Foreword” in Bloch, M., Feudal Society (Routledge, 1965)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634" w:rsidRPr="009A70B2" w:rsidRDefault="009B7634">
    <w:pPr>
      <w:pStyle w:val="Header"/>
      <w:rPr>
        <w:rFonts w:ascii="Georgia" w:hAnsi="Georgia"/>
      </w:rPr>
    </w:pPr>
    <w:r w:rsidRPr="009A70B2">
      <w:rPr>
        <w:rFonts w:ascii="Georgia" w:hAnsi="Georgia"/>
      </w:rPr>
      <w:t>Bethan Watts</w:t>
    </w:r>
    <w:r>
      <w:rPr>
        <w:rFonts w:ascii="Georgia" w:hAnsi="Georgia"/>
      </w:rPr>
      <w:t xml:space="preserve"> – 1700966</w:t>
    </w:r>
    <w:r>
      <w:rPr>
        <w:rFonts w:ascii="Georgia" w:hAnsi="Georgia"/>
      </w:rPr>
      <w:tab/>
    </w:r>
    <w:r>
      <w:rPr>
        <w:rFonts w:ascii="Georgia" w:hAnsi="Georgia"/>
      </w:rPr>
      <w:tab/>
      <w:t>HPHI4002 Review Essay – wordcount:</w:t>
    </w:r>
    <w:r w:rsidR="00B06286">
      <w:rPr>
        <w:rFonts w:ascii="Georgia" w:hAnsi="Georgia"/>
      </w:rPr>
      <w:t xml:space="preserve"> 939</w:t>
    </w:r>
  </w:p>
  <w:p w:rsidR="009B7634" w:rsidRDefault="009B76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0B2"/>
    <w:rsid w:val="00001CFD"/>
    <w:rsid w:val="00030257"/>
    <w:rsid w:val="000B4B1E"/>
    <w:rsid w:val="000C512C"/>
    <w:rsid w:val="00123ACF"/>
    <w:rsid w:val="001C646A"/>
    <w:rsid w:val="001F2B0D"/>
    <w:rsid w:val="00216E2C"/>
    <w:rsid w:val="00224B86"/>
    <w:rsid w:val="00244501"/>
    <w:rsid w:val="00274518"/>
    <w:rsid w:val="002B5290"/>
    <w:rsid w:val="002D2F7C"/>
    <w:rsid w:val="00307DC9"/>
    <w:rsid w:val="00333BA1"/>
    <w:rsid w:val="003408A7"/>
    <w:rsid w:val="003D26EA"/>
    <w:rsid w:val="003E751C"/>
    <w:rsid w:val="005841FA"/>
    <w:rsid w:val="005E5D85"/>
    <w:rsid w:val="006152D6"/>
    <w:rsid w:val="006C4538"/>
    <w:rsid w:val="007C50AF"/>
    <w:rsid w:val="007C5D7E"/>
    <w:rsid w:val="007E09C1"/>
    <w:rsid w:val="008122DC"/>
    <w:rsid w:val="008430D7"/>
    <w:rsid w:val="00851F70"/>
    <w:rsid w:val="008855D9"/>
    <w:rsid w:val="00896D2D"/>
    <w:rsid w:val="008C026B"/>
    <w:rsid w:val="009021C0"/>
    <w:rsid w:val="00943069"/>
    <w:rsid w:val="009470B5"/>
    <w:rsid w:val="009473A8"/>
    <w:rsid w:val="0095216C"/>
    <w:rsid w:val="00993CBD"/>
    <w:rsid w:val="009A70B2"/>
    <w:rsid w:val="009B7634"/>
    <w:rsid w:val="009F06BA"/>
    <w:rsid w:val="00A07B9C"/>
    <w:rsid w:val="00A30B8C"/>
    <w:rsid w:val="00A3240F"/>
    <w:rsid w:val="00A6067C"/>
    <w:rsid w:val="00A96032"/>
    <w:rsid w:val="00B06286"/>
    <w:rsid w:val="00B0648C"/>
    <w:rsid w:val="00B15D49"/>
    <w:rsid w:val="00B307BE"/>
    <w:rsid w:val="00B77742"/>
    <w:rsid w:val="00BB102A"/>
    <w:rsid w:val="00C56139"/>
    <w:rsid w:val="00CB647D"/>
    <w:rsid w:val="00CE68E9"/>
    <w:rsid w:val="00D47461"/>
    <w:rsid w:val="00D66A80"/>
    <w:rsid w:val="00D97486"/>
    <w:rsid w:val="00DF3411"/>
    <w:rsid w:val="00DF714C"/>
    <w:rsid w:val="00E008C1"/>
    <w:rsid w:val="00E50730"/>
    <w:rsid w:val="00E53F42"/>
    <w:rsid w:val="00EA076A"/>
    <w:rsid w:val="00ED374E"/>
    <w:rsid w:val="00F0527B"/>
    <w:rsid w:val="00F5424A"/>
    <w:rsid w:val="00F615A1"/>
    <w:rsid w:val="00F645F6"/>
    <w:rsid w:val="00FC5A3C"/>
    <w:rsid w:val="00FE2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EC3D"/>
  <w15:chartTrackingRefBased/>
  <w15:docId w15:val="{6880D8B6-A7EC-48BB-AECF-6270D0BF7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7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0B2"/>
  </w:style>
  <w:style w:type="paragraph" w:styleId="Footer">
    <w:name w:val="footer"/>
    <w:basedOn w:val="Normal"/>
    <w:link w:val="FooterChar"/>
    <w:uiPriority w:val="99"/>
    <w:unhideWhenUsed/>
    <w:rsid w:val="009A7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0B2"/>
  </w:style>
  <w:style w:type="paragraph" w:styleId="FootnoteText">
    <w:name w:val="footnote text"/>
    <w:basedOn w:val="Normal"/>
    <w:link w:val="FootnoteTextChar"/>
    <w:uiPriority w:val="99"/>
    <w:semiHidden/>
    <w:unhideWhenUsed/>
    <w:rsid w:val="00B062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6286"/>
    <w:rPr>
      <w:sz w:val="20"/>
      <w:szCs w:val="20"/>
    </w:rPr>
  </w:style>
  <w:style w:type="character" w:styleId="FootnoteReference">
    <w:name w:val="footnote reference"/>
    <w:basedOn w:val="DefaultParagraphFont"/>
    <w:uiPriority w:val="99"/>
    <w:semiHidden/>
    <w:unhideWhenUsed/>
    <w:rsid w:val="00B06286"/>
    <w:rPr>
      <w:vertAlign w:val="superscript"/>
    </w:rPr>
  </w:style>
  <w:style w:type="character" w:styleId="Hyperlink">
    <w:name w:val="Hyperlink"/>
    <w:basedOn w:val="DefaultParagraphFont"/>
    <w:uiPriority w:val="99"/>
    <w:unhideWhenUsed/>
    <w:rsid w:val="009F06BA"/>
    <w:rPr>
      <w:color w:val="0563C1" w:themeColor="hyperlink"/>
      <w:u w:val="single"/>
    </w:rPr>
  </w:style>
  <w:style w:type="character" w:styleId="UnresolvedMention">
    <w:name w:val="Unresolved Mention"/>
    <w:basedOn w:val="DefaultParagraphFont"/>
    <w:uiPriority w:val="99"/>
    <w:semiHidden/>
    <w:unhideWhenUsed/>
    <w:rsid w:val="009F06B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1869563.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uk/books?id=TJs4AAAAIAAJ&amp;pg=PA71&amp;lpg=PA71&amp;dq=la+societe+feodale+publication&amp;source=bl&amp;ots=SOphGxAiLP&amp;sig=3r2YKICGhUF8isgnx6ks3KeKQE8&amp;hl=en&amp;sa=X&amp;ved=0ahUKEwjxiY39y-bXAhWqCsAKHRL0CYEQ6AEIOTAD#v=onepage&amp;q=la%20societe%20feodale%20publication&amp;f=fals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history.ac.uk/makinghistory/themes/annales_school.html" TargetMode="External"/><Relationship Id="rId5" Type="http://schemas.openxmlformats.org/officeDocument/2006/relationships/footnotes" Target="footnotes.xml"/><Relationship Id="rId10" Type="http://schemas.openxmlformats.org/officeDocument/2006/relationships/hyperlink" Target="https://www.usna.edu/Users/history/abels/hh315/Feudalism_HH315.htm" TargetMode="External"/><Relationship Id="rId4" Type="http://schemas.openxmlformats.org/officeDocument/2006/relationships/webSettings" Target="webSettings.xml"/><Relationship Id="rId9" Type="http://schemas.openxmlformats.org/officeDocument/2006/relationships/hyperlink" Target="https://faculty.history.wisc.edu/sommerville/123/feudalism.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80F72-0605-4AEA-8612-DEF495F2F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4</Pages>
  <Words>1264</Words>
  <Characters>7208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21</cp:revision>
  <dcterms:created xsi:type="dcterms:W3CDTF">2017-11-28T15:09:00Z</dcterms:created>
  <dcterms:modified xsi:type="dcterms:W3CDTF">2017-12-01T20:41:00Z</dcterms:modified>
</cp:coreProperties>
</file>