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86411027"/>
        <w:docPartObj>
          <w:docPartGallery w:val="Cover Pages"/>
          <w:docPartUnique/>
        </w:docPartObj>
      </w:sdtPr>
      <w:sdtContent>
        <w:p w14:paraId="5E32A174" w14:textId="4D64CE32" w:rsidR="00FF6AC9" w:rsidRDefault="00FF6AC9">
          <w:pPr>
            <w:pStyle w:val="NoSpacing"/>
          </w:pPr>
          <w:r>
            <w:rPr>
              <w:noProof/>
            </w:rPr>
            <mc:AlternateContent>
              <mc:Choice Requires="wpg">
                <w:drawing>
                  <wp:anchor distT="0" distB="0" distL="114300" distR="114300" simplePos="0" relativeHeight="251667456" behindDoc="1" locked="0" layoutInCell="1" allowOverlap="1" wp14:anchorId="5768BD79" wp14:editId="6839BF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4"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 name="Rectangle 1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23T00:00:00Z">
                                      <w:dateFormat w:val="M/d/yyyy"/>
                                      <w:lid w:val="en-US"/>
                                      <w:storeMappedDataAs w:val="dateTime"/>
                                      <w:calendar w:val="gregorian"/>
                                    </w:date>
                                  </w:sdtPr>
                                  <w:sdtContent>
                                    <w:p w14:paraId="1DC220A1" w14:textId="73A4AE5D" w:rsidR="00FF6AC9" w:rsidRDefault="00DF152E" w:rsidP="00FF6AC9">
                                      <w:pPr>
                                        <w:pStyle w:val="NoSpacing"/>
                                        <w:jc w:val="center"/>
                                        <w:rPr>
                                          <w:color w:val="FFFFFF" w:themeColor="background1"/>
                                          <w:sz w:val="28"/>
                                          <w:szCs w:val="28"/>
                                        </w:rPr>
                                      </w:pPr>
                                      <w:r>
                                        <w:rPr>
                                          <w:color w:val="FFFFFF" w:themeColor="background1"/>
                                          <w:sz w:val="28"/>
                                          <w:szCs w:val="28"/>
                                          <w:lang w:val="en-US"/>
                                        </w:rPr>
                                        <w:t>23/04/2021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2057400" cy="4910328"/>
                                <a:chOff x="80645" y="4211812"/>
                                <a:chExt cx="1306273" cy="3121026"/>
                              </a:xfrm>
                            </wpg:grpSpPr>
                            <wpg:grpSp>
                              <wpg:cNvPr id="18" name="Group 18"/>
                              <wpg:cNvGrpSpPr>
                                <a:grpSpLocks noChangeAspect="1"/>
                              </wpg:cNvGrpSpPr>
                              <wpg:grpSpPr>
                                <a:xfrm>
                                  <a:off x="141062" y="4211812"/>
                                  <a:ext cx="1047750" cy="3121026"/>
                                  <a:chOff x="141062" y="4211812"/>
                                  <a:chExt cx="1047750"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4826972"/>
                                  <a:ext cx="1306273" cy="2505863"/>
                                  <a:chOff x="80645" y="4649964"/>
                                  <a:chExt cx="874712" cy="1677988"/>
                                </a:xfrm>
                              </wpg:grpSpPr>
                              <wps:wsp>
                                <wps:cNvPr id="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68BD79" id="Group 14" o:spid="_x0000_s1026" style="position:absolute;margin-left:0;margin-top:0;width:172.8pt;height:718.55pt;z-index:-2516490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Upnr&#10;bpUkAACNBAEADgAAAAAAAAAAAAAAAAAuAgAAZHJzL2Uyb0RvYy54bWxQSwECLQAUAAYACAAAACEA&#10;T/eVMt0AAAAGAQAADwAAAAAAAAAAAAAAAADvJgAAZHJzL2Rvd25yZXYueG1sUEsFBgAAAAAEAAQA&#10;8wAAAPknAAAAAA==&#10;">
                    <v:rect id="Rectangle 1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DrMxAAAANsAAAAPAAAAZHJzL2Rvd25yZXYueG1sRE/fa8Iw&#10;EH4f7H8IN/BtphOU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HOYOsz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23T00:00:00Z">
                                <w:dateFormat w:val="M/d/yyyy"/>
                                <w:lid w:val="en-US"/>
                                <w:storeMappedDataAs w:val="dateTime"/>
                                <w:calendar w:val="gregorian"/>
                              </w:date>
                            </w:sdtPr>
                            <w:sdtContent>
                              <w:p w14:paraId="1DC220A1" w14:textId="73A4AE5D" w:rsidR="00FF6AC9" w:rsidRDefault="00DF152E" w:rsidP="00FF6AC9">
                                <w:pPr>
                                  <w:pStyle w:val="NoSpacing"/>
                                  <w:jc w:val="center"/>
                                  <w:rPr>
                                    <w:color w:val="FFFFFF" w:themeColor="background1"/>
                                    <w:sz w:val="28"/>
                                    <w:szCs w:val="28"/>
                                  </w:rPr>
                                </w:pPr>
                                <w:r>
                                  <w:rPr>
                                    <w:color w:val="FFFFFF" w:themeColor="background1"/>
                                    <w:sz w:val="28"/>
                                    <w:szCs w:val="28"/>
                                    <w:lang w:val="en-US"/>
                                  </w:rPr>
                                  <w:t>23/04/2021</w:t>
                                </w:r>
                              </w:p>
                            </w:sdtContent>
                          </w:sdt>
                        </w:txbxContent>
                      </v:textbox>
                    </v:shape>
                    <v:group id="Group 1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8m4xgAAANsAAAAPAAAAZHJzL2Rvd25yZXYueG1sRI9PawIx&#10;FMTvgt8hPKE3zVZB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ji/Ju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0A64EA64" wp14:editId="5C80BC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A8ECA" w14:textId="37E21F9F" w:rsidR="00FF6AC9" w:rsidRDefault="00FF6AC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Steffan Rhys Tubb (1910092)</w:t>
                                    </w:r>
                                  </w:sdtContent>
                                </w:sdt>
                              </w:p>
                              <w:p w14:paraId="01F4AE1C" w14:textId="2DA31AEE" w:rsidR="00FF6AC9" w:rsidRDefault="00FF6AC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64EA64" id="_x0000_t202" coordsize="21600,21600" o:spt="202" path="m,l,21600r21600,l21600,xe">
                    <v:stroke joinstyle="miter"/>
                    <v:path gradientshapeok="t" o:connecttype="rect"/>
                  </v:shapetype>
                  <v:shape id="Text Box 43" o:spid="_x0000_s1055" type="#_x0000_t202" style="position:absolute;margin-left:0;margin-top:0;width:4in;height:28.8pt;z-index:25166950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NOG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J/&#10;POX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PCw04Z0AgAAWwUAAA4AAAAAAAAAAAAA&#10;AAAALgIAAGRycy9lMm9Eb2MueG1sUEsBAi0AFAAGAAgAAAAhANFL0G7ZAAAABAEAAA8AAAAAAAAA&#10;AAAAAAAAzgQAAGRycy9kb3ducmV2LnhtbFBLBQYAAAAABAAEAPMAAADUBQAAAAA=&#10;" filled="f" stroked="f" strokeweight=".5pt">
                    <v:textbox style="mso-fit-shape-to-text:t" inset="0,0,0,0">
                      <w:txbxContent>
                        <w:p w14:paraId="3B6A8ECA" w14:textId="37E21F9F" w:rsidR="00FF6AC9" w:rsidRDefault="00FF6AC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Steffan Rhys Tubb (1910092)</w:t>
                              </w:r>
                            </w:sdtContent>
                          </w:sdt>
                        </w:p>
                        <w:p w14:paraId="01F4AE1C" w14:textId="2DA31AEE" w:rsidR="00FF6AC9" w:rsidRDefault="00FF6AC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51D2CAC1" wp14:editId="1EB937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4" name="Text Box 4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C809AB" w14:textId="08200832" w:rsidR="00FF6AC9" w:rsidRDefault="00FF6AC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Stress Analysis Assignment</w:t>
                                    </w:r>
                                  </w:sdtContent>
                                </w:sdt>
                              </w:p>
                              <w:p w14:paraId="6F27A004" w14:textId="00D89F06" w:rsidR="00FF6AC9" w:rsidRDefault="00FF6A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AMCA5010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1D2CAC1" id="Text Box 44" o:spid="_x0000_s1056" type="#_x0000_t202" style="position:absolute;margin-left:0;margin-top:0;width:4in;height:84.25pt;z-index:25166848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QOueQ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C6sQOueQIAAFwFAAAOAAAAAAAA&#10;AAAAAAAAAC4CAABkcnMvZTJvRG9jLnhtbFBLAQItABQABgAIAAAAIQDIz6gV2AAAAAUBAAAPAAAA&#10;AAAAAAAAAAAAANMEAABkcnMvZG93bnJldi54bWxQSwUGAAAAAAQABADzAAAA2AUAAAAA&#10;" filled="f" stroked="f" strokeweight=".5pt">
                    <v:textbox style="mso-fit-shape-to-text:t" inset="0,0,0,0">
                      <w:txbxContent>
                        <w:p w14:paraId="22C809AB" w14:textId="08200832" w:rsidR="00FF6AC9" w:rsidRDefault="00FF6AC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Stress Analysis Assignment</w:t>
                              </w:r>
                            </w:sdtContent>
                          </w:sdt>
                        </w:p>
                        <w:p w14:paraId="6F27A004" w14:textId="00D89F06" w:rsidR="00FF6AC9" w:rsidRDefault="00FF6A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AMCA5010</w:t>
                              </w:r>
                            </w:sdtContent>
                          </w:sdt>
                        </w:p>
                      </w:txbxContent>
                    </v:textbox>
                    <w10:wrap anchorx="page" anchory="page"/>
                  </v:shape>
                </w:pict>
              </mc:Fallback>
            </mc:AlternateContent>
          </w:r>
        </w:p>
        <w:p w14:paraId="1CC3C751" w14:textId="429D1206" w:rsidR="00FF6AC9" w:rsidRDefault="00FF6AC9">
          <w:r>
            <w:br w:type="page"/>
          </w:r>
        </w:p>
      </w:sdtContent>
    </w:sdt>
    <w:sdt>
      <w:sdtPr>
        <w:id w:val="-12114990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C2A0CD" w14:textId="28298521" w:rsidR="00DF152E" w:rsidRPr="00DF152E" w:rsidRDefault="00DF152E">
          <w:pPr>
            <w:pStyle w:val="TOCHeading"/>
            <w:rPr>
              <w:sz w:val="52"/>
              <w:szCs w:val="52"/>
            </w:rPr>
          </w:pPr>
          <w:r w:rsidRPr="00DF152E">
            <w:rPr>
              <w:sz w:val="52"/>
              <w:szCs w:val="52"/>
            </w:rPr>
            <w:t>Table of Contents</w:t>
          </w:r>
        </w:p>
        <w:p w14:paraId="4D6DC7A2" w14:textId="19AE395F" w:rsidR="00DF152E" w:rsidRPr="00DF152E" w:rsidRDefault="00DF152E">
          <w:pPr>
            <w:pStyle w:val="TOC1"/>
            <w:tabs>
              <w:tab w:val="right" w:leader="dot" w:pos="9016"/>
            </w:tabs>
            <w:rPr>
              <w:rFonts w:eastAsiaTheme="minorEastAsia"/>
              <w:noProof/>
              <w:sz w:val="36"/>
              <w:szCs w:val="36"/>
              <w:lang w:eastAsia="en-GB"/>
            </w:rPr>
          </w:pPr>
          <w:r w:rsidRPr="00DF152E">
            <w:rPr>
              <w:sz w:val="32"/>
              <w:szCs w:val="32"/>
            </w:rPr>
            <w:fldChar w:fldCharType="begin"/>
          </w:r>
          <w:r w:rsidRPr="00DF152E">
            <w:rPr>
              <w:sz w:val="32"/>
              <w:szCs w:val="32"/>
            </w:rPr>
            <w:instrText xml:space="preserve"> TOC \o "1-3" \h \z \u </w:instrText>
          </w:r>
          <w:r w:rsidRPr="00DF152E">
            <w:rPr>
              <w:sz w:val="32"/>
              <w:szCs w:val="32"/>
            </w:rPr>
            <w:fldChar w:fldCharType="separate"/>
          </w:r>
          <w:hyperlink w:anchor="_Toc70091853" w:history="1">
            <w:r w:rsidRPr="00DF152E">
              <w:rPr>
                <w:rStyle w:val="Hyperlink"/>
                <w:noProof/>
                <w:sz w:val="36"/>
                <w:szCs w:val="36"/>
              </w:rPr>
              <w:t>Calculations and Selection</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_Toc70091853 \h </w:instrText>
            </w:r>
            <w:r w:rsidRPr="00DF152E">
              <w:rPr>
                <w:noProof/>
                <w:webHidden/>
                <w:sz w:val="36"/>
                <w:szCs w:val="36"/>
              </w:rPr>
            </w:r>
            <w:r w:rsidRPr="00DF152E">
              <w:rPr>
                <w:noProof/>
                <w:webHidden/>
                <w:sz w:val="36"/>
                <w:szCs w:val="36"/>
              </w:rPr>
              <w:fldChar w:fldCharType="separate"/>
            </w:r>
            <w:r w:rsidR="00AB5BB2">
              <w:rPr>
                <w:noProof/>
                <w:webHidden/>
                <w:sz w:val="36"/>
                <w:szCs w:val="36"/>
              </w:rPr>
              <w:t>2</w:t>
            </w:r>
            <w:r w:rsidRPr="00DF152E">
              <w:rPr>
                <w:noProof/>
                <w:webHidden/>
                <w:sz w:val="36"/>
                <w:szCs w:val="36"/>
              </w:rPr>
              <w:fldChar w:fldCharType="end"/>
            </w:r>
          </w:hyperlink>
        </w:p>
        <w:p w14:paraId="07907CA1" w14:textId="4801454B" w:rsidR="00DF152E" w:rsidRPr="00DF152E" w:rsidRDefault="00DF152E">
          <w:pPr>
            <w:pStyle w:val="TOC1"/>
            <w:tabs>
              <w:tab w:val="right" w:leader="dot" w:pos="9016"/>
            </w:tabs>
            <w:rPr>
              <w:rFonts w:eastAsiaTheme="minorEastAsia"/>
              <w:noProof/>
              <w:sz w:val="36"/>
              <w:szCs w:val="36"/>
              <w:lang w:eastAsia="en-GB"/>
            </w:rPr>
          </w:pPr>
          <w:hyperlink w:anchor="_Toc70091854" w:history="1">
            <w:r w:rsidRPr="00DF152E">
              <w:rPr>
                <w:rStyle w:val="Hyperlink"/>
                <w:noProof/>
                <w:sz w:val="36"/>
                <w:szCs w:val="36"/>
              </w:rPr>
              <w:t>Assumptions</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_Toc70091854 \h </w:instrText>
            </w:r>
            <w:r w:rsidRPr="00DF152E">
              <w:rPr>
                <w:noProof/>
                <w:webHidden/>
                <w:sz w:val="36"/>
                <w:szCs w:val="36"/>
              </w:rPr>
            </w:r>
            <w:r w:rsidRPr="00DF152E">
              <w:rPr>
                <w:noProof/>
                <w:webHidden/>
                <w:sz w:val="36"/>
                <w:szCs w:val="36"/>
              </w:rPr>
              <w:fldChar w:fldCharType="separate"/>
            </w:r>
            <w:r w:rsidR="00AB5BB2">
              <w:rPr>
                <w:noProof/>
                <w:webHidden/>
                <w:sz w:val="36"/>
                <w:szCs w:val="36"/>
              </w:rPr>
              <w:t>4</w:t>
            </w:r>
            <w:r w:rsidRPr="00DF152E">
              <w:rPr>
                <w:noProof/>
                <w:webHidden/>
                <w:sz w:val="36"/>
                <w:szCs w:val="36"/>
              </w:rPr>
              <w:fldChar w:fldCharType="end"/>
            </w:r>
          </w:hyperlink>
        </w:p>
        <w:p w14:paraId="4D09D9BF" w14:textId="795E8ED8" w:rsidR="00DF152E" w:rsidRPr="00DF152E" w:rsidRDefault="00DF152E">
          <w:pPr>
            <w:pStyle w:val="TOC1"/>
            <w:tabs>
              <w:tab w:val="right" w:leader="dot" w:pos="9016"/>
            </w:tabs>
            <w:rPr>
              <w:rFonts w:eastAsiaTheme="minorEastAsia"/>
              <w:noProof/>
              <w:sz w:val="36"/>
              <w:szCs w:val="36"/>
              <w:lang w:eastAsia="en-GB"/>
            </w:rPr>
          </w:pPr>
          <w:hyperlink w:anchor="_Toc70091855" w:history="1">
            <w:r w:rsidRPr="00DF152E">
              <w:rPr>
                <w:rStyle w:val="Hyperlink"/>
                <w:noProof/>
                <w:sz w:val="36"/>
                <w:szCs w:val="36"/>
              </w:rPr>
              <w:t>Strain gauges</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_Toc70091855 \h </w:instrText>
            </w:r>
            <w:r w:rsidRPr="00DF152E">
              <w:rPr>
                <w:noProof/>
                <w:webHidden/>
                <w:sz w:val="36"/>
                <w:szCs w:val="36"/>
              </w:rPr>
            </w:r>
            <w:r w:rsidRPr="00DF152E">
              <w:rPr>
                <w:noProof/>
                <w:webHidden/>
                <w:sz w:val="36"/>
                <w:szCs w:val="36"/>
              </w:rPr>
              <w:fldChar w:fldCharType="separate"/>
            </w:r>
            <w:r w:rsidR="00AB5BB2">
              <w:rPr>
                <w:noProof/>
                <w:webHidden/>
                <w:sz w:val="36"/>
                <w:szCs w:val="36"/>
              </w:rPr>
              <w:t>5</w:t>
            </w:r>
            <w:r w:rsidRPr="00DF152E">
              <w:rPr>
                <w:noProof/>
                <w:webHidden/>
                <w:sz w:val="36"/>
                <w:szCs w:val="36"/>
              </w:rPr>
              <w:fldChar w:fldCharType="end"/>
            </w:r>
          </w:hyperlink>
        </w:p>
        <w:p w14:paraId="0DF34324" w14:textId="4075D594" w:rsidR="00DF152E" w:rsidRPr="00DF152E" w:rsidRDefault="00DF152E">
          <w:pPr>
            <w:pStyle w:val="TOC1"/>
            <w:tabs>
              <w:tab w:val="right" w:leader="dot" w:pos="9016"/>
            </w:tabs>
            <w:rPr>
              <w:rFonts w:eastAsiaTheme="minorEastAsia"/>
              <w:noProof/>
              <w:sz w:val="36"/>
              <w:szCs w:val="36"/>
              <w:lang w:eastAsia="en-GB"/>
            </w:rPr>
          </w:pPr>
          <w:hyperlink w:anchor="_Toc70091856" w:history="1">
            <w:r w:rsidRPr="00DF152E">
              <w:rPr>
                <w:rStyle w:val="Hyperlink"/>
                <w:noProof/>
                <w:sz w:val="36"/>
                <w:szCs w:val="36"/>
              </w:rPr>
              <w:t>Suggested strain gauge</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_Toc70091856 \h </w:instrText>
            </w:r>
            <w:r w:rsidRPr="00DF152E">
              <w:rPr>
                <w:noProof/>
                <w:webHidden/>
                <w:sz w:val="36"/>
                <w:szCs w:val="36"/>
              </w:rPr>
            </w:r>
            <w:r w:rsidRPr="00DF152E">
              <w:rPr>
                <w:noProof/>
                <w:webHidden/>
                <w:sz w:val="36"/>
                <w:szCs w:val="36"/>
              </w:rPr>
              <w:fldChar w:fldCharType="separate"/>
            </w:r>
            <w:r w:rsidR="00AB5BB2">
              <w:rPr>
                <w:noProof/>
                <w:webHidden/>
                <w:sz w:val="36"/>
                <w:szCs w:val="36"/>
              </w:rPr>
              <w:t>8</w:t>
            </w:r>
            <w:r w:rsidRPr="00DF152E">
              <w:rPr>
                <w:noProof/>
                <w:webHidden/>
                <w:sz w:val="36"/>
                <w:szCs w:val="36"/>
              </w:rPr>
              <w:fldChar w:fldCharType="end"/>
            </w:r>
          </w:hyperlink>
        </w:p>
        <w:p w14:paraId="48636BE2" w14:textId="30F7651C" w:rsidR="00DF152E" w:rsidRPr="00DF152E" w:rsidRDefault="00DF152E">
          <w:pPr>
            <w:pStyle w:val="TOC1"/>
            <w:tabs>
              <w:tab w:val="right" w:leader="dot" w:pos="9016"/>
            </w:tabs>
            <w:rPr>
              <w:rFonts w:eastAsiaTheme="minorEastAsia"/>
              <w:noProof/>
              <w:sz w:val="36"/>
              <w:szCs w:val="36"/>
              <w:lang w:eastAsia="en-GB"/>
            </w:rPr>
          </w:pPr>
          <w:hyperlink w:anchor="_Toc70091857" w:history="1">
            <w:r w:rsidRPr="00DF152E">
              <w:rPr>
                <w:rStyle w:val="Hyperlink"/>
                <w:noProof/>
                <w:sz w:val="36"/>
                <w:szCs w:val="36"/>
                <w:shd w:val="clear" w:color="auto" w:fill="FFFFFF"/>
              </w:rPr>
              <w:t>Bibliography</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_Toc70091857 \h </w:instrText>
            </w:r>
            <w:r w:rsidRPr="00DF152E">
              <w:rPr>
                <w:noProof/>
                <w:webHidden/>
                <w:sz w:val="36"/>
                <w:szCs w:val="36"/>
              </w:rPr>
            </w:r>
            <w:r w:rsidRPr="00DF152E">
              <w:rPr>
                <w:noProof/>
                <w:webHidden/>
                <w:sz w:val="36"/>
                <w:szCs w:val="36"/>
              </w:rPr>
              <w:fldChar w:fldCharType="separate"/>
            </w:r>
            <w:r w:rsidR="00AB5BB2">
              <w:rPr>
                <w:noProof/>
                <w:webHidden/>
                <w:sz w:val="36"/>
                <w:szCs w:val="36"/>
              </w:rPr>
              <w:t>12</w:t>
            </w:r>
            <w:r w:rsidRPr="00DF152E">
              <w:rPr>
                <w:noProof/>
                <w:webHidden/>
                <w:sz w:val="36"/>
                <w:szCs w:val="36"/>
              </w:rPr>
              <w:fldChar w:fldCharType="end"/>
            </w:r>
          </w:hyperlink>
        </w:p>
        <w:p w14:paraId="029FB384" w14:textId="292E9299" w:rsidR="00DF152E" w:rsidRDefault="00DF152E">
          <w:r w:rsidRPr="00DF152E">
            <w:rPr>
              <w:b/>
              <w:bCs/>
              <w:noProof/>
              <w:sz w:val="32"/>
              <w:szCs w:val="32"/>
            </w:rPr>
            <w:fldChar w:fldCharType="end"/>
          </w:r>
        </w:p>
      </w:sdtContent>
    </w:sdt>
    <w:p w14:paraId="0AF8C20F" w14:textId="77777777" w:rsidR="00DF152E" w:rsidRDefault="00DF152E" w:rsidP="00DF152E">
      <w:pPr>
        <w:pStyle w:val="Heading1"/>
      </w:pPr>
    </w:p>
    <w:p w14:paraId="20CF80DE" w14:textId="77777777" w:rsidR="00DF152E" w:rsidRDefault="00DF152E" w:rsidP="00FF6AC9"/>
    <w:p w14:paraId="466FA237" w14:textId="77777777" w:rsidR="00DF152E" w:rsidRDefault="00DF152E" w:rsidP="00FF6AC9"/>
    <w:p w14:paraId="26F35452" w14:textId="77777777" w:rsidR="00DF152E" w:rsidRDefault="00DF152E" w:rsidP="00FF6AC9"/>
    <w:p w14:paraId="10EEE6AD" w14:textId="77777777" w:rsidR="00DF152E" w:rsidRDefault="00DF152E" w:rsidP="00FF6AC9"/>
    <w:p w14:paraId="7BF6B8A7" w14:textId="77777777" w:rsidR="00DF152E" w:rsidRDefault="00DF152E" w:rsidP="00FF6AC9"/>
    <w:p w14:paraId="60037C3C" w14:textId="77777777" w:rsidR="00DF152E" w:rsidRDefault="00DF152E" w:rsidP="00FF6AC9"/>
    <w:p w14:paraId="2E4B9C14" w14:textId="77777777" w:rsidR="00DF152E" w:rsidRDefault="00DF152E" w:rsidP="00FF6AC9"/>
    <w:p w14:paraId="59671BEC" w14:textId="77777777" w:rsidR="00DF152E" w:rsidRDefault="00DF152E" w:rsidP="00FF6AC9"/>
    <w:p w14:paraId="1998B845" w14:textId="77777777" w:rsidR="00DF152E" w:rsidRDefault="00DF152E" w:rsidP="00FF6AC9"/>
    <w:p w14:paraId="7E440599" w14:textId="77777777" w:rsidR="00DF152E" w:rsidRDefault="00DF152E" w:rsidP="00FF6AC9"/>
    <w:p w14:paraId="5F9F17DF" w14:textId="77777777" w:rsidR="00DF152E" w:rsidRDefault="00DF152E" w:rsidP="00FF6AC9"/>
    <w:p w14:paraId="0DD23383" w14:textId="77777777" w:rsidR="00DF152E" w:rsidRDefault="00DF152E" w:rsidP="00FF6AC9"/>
    <w:p w14:paraId="59F20047" w14:textId="77777777" w:rsidR="00DF152E" w:rsidRDefault="00DF152E" w:rsidP="00FF6AC9"/>
    <w:p w14:paraId="3876FEF0" w14:textId="77777777" w:rsidR="00DF152E" w:rsidRDefault="00DF152E" w:rsidP="00FF6AC9"/>
    <w:p w14:paraId="6AD783D1" w14:textId="77777777" w:rsidR="00DF152E" w:rsidRDefault="00DF152E" w:rsidP="00FF6AC9"/>
    <w:p w14:paraId="4919762F" w14:textId="77777777" w:rsidR="00DF152E" w:rsidRDefault="00DF152E" w:rsidP="00FF6AC9"/>
    <w:p w14:paraId="2254660D" w14:textId="77777777" w:rsidR="00DF152E" w:rsidRDefault="00DF152E" w:rsidP="00FF6AC9"/>
    <w:p w14:paraId="7AB68D86" w14:textId="77777777" w:rsidR="00DF152E" w:rsidRDefault="00DF152E" w:rsidP="00FF6AC9"/>
    <w:p w14:paraId="2E7F4C8B" w14:textId="77777777" w:rsidR="00DF152E" w:rsidRDefault="00DF152E" w:rsidP="00FF6AC9"/>
    <w:p w14:paraId="262D42F1" w14:textId="77777777" w:rsidR="00DF152E" w:rsidRDefault="00DF152E" w:rsidP="00FF6AC9"/>
    <w:p w14:paraId="61B2BC6C" w14:textId="77777777" w:rsidR="00DF152E" w:rsidRDefault="00DF152E" w:rsidP="00FF6AC9"/>
    <w:p w14:paraId="330DA053" w14:textId="77777777" w:rsidR="00DF152E" w:rsidRDefault="00DF152E" w:rsidP="00FF6AC9"/>
    <w:p w14:paraId="36FCFE9D" w14:textId="77777777" w:rsidR="00DF152E" w:rsidRDefault="00DF152E" w:rsidP="00FF6AC9"/>
    <w:p w14:paraId="732219AA" w14:textId="2CCC5C48" w:rsidR="005C3F27" w:rsidRDefault="005C3F27" w:rsidP="00FF6AC9">
      <w:r>
        <w:t xml:space="preserve">I was assigned the task of designing a cost effective </w:t>
      </w:r>
      <w:r w:rsidR="00FF6AC9">
        <w:t xml:space="preserve">under running single gantry crane to be manufactured from steel. I was asked to recommend a suitable bridge girder section for the design. The section couldn’t deflect more than 10mm while lifting a mass of 5000kg. To complete the task, I would have to make some assumptions as I didn’t have all the information I needed to complete the task. Here are my suggestions: </w:t>
      </w:r>
    </w:p>
    <w:p w14:paraId="08336680" w14:textId="7D63F90F" w:rsidR="006C68D7" w:rsidRPr="006C68D7" w:rsidRDefault="006C68D7" w:rsidP="00DF152E">
      <w:pPr>
        <w:pStyle w:val="Heading1"/>
      </w:pPr>
      <w:bookmarkStart w:id="0" w:name="_Toc70091853"/>
      <w:r w:rsidRPr="006C68D7">
        <w:t>Calculations and Selection</w:t>
      </w:r>
      <w:bookmarkEnd w:id="0"/>
    </w:p>
    <w:p w14:paraId="758283B0" w14:textId="2AF0CE2B" w:rsidR="007D76F9" w:rsidRDefault="007D76F9">
      <w:r>
        <w:t xml:space="preserve">The beam will act as a simply supported beam with a centrally concentrated load as that’s where the maximum deflection will occur, so </w:t>
      </w:r>
      <w:r w:rsidR="00C24D8C">
        <w:t>I</w:t>
      </w:r>
      <w:r>
        <w:t xml:space="preserve"> use</w:t>
      </w:r>
      <w:r w:rsidR="00C24D8C">
        <w:t>d</w:t>
      </w:r>
      <w:r>
        <w:t xml:space="preserve"> this equation:</w:t>
      </w:r>
    </w:p>
    <w:p w14:paraId="7A45CA91" w14:textId="73471E99" w:rsidR="007D76F9" w:rsidRPr="00C24D8C" w:rsidRDefault="007D76F9">
      <w:pPr>
        <w:rPr>
          <w:rFonts w:eastAsiaTheme="minorEastAsia"/>
        </w:rPr>
      </w:pPr>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m:t>
                  </m:r>
                  <m:r>
                    <w:rPr>
                      <w:rFonts w:ascii="Cambria Math" w:hAnsi="Cambria Math"/>
                    </w:rPr>
                    <m:t>L</m:t>
                  </m:r>
                </m:e>
                <m:sup>
                  <m:r>
                    <w:rPr>
                      <w:rFonts w:ascii="Cambria Math" w:hAnsi="Cambria Math"/>
                    </w:rPr>
                    <m:t>3</m:t>
                  </m:r>
                </m:sup>
              </m:sSup>
            </m:num>
            <m:den>
              <m:r>
                <w:rPr>
                  <w:rFonts w:ascii="Cambria Math" w:hAnsi="Cambria Math"/>
                </w:rPr>
                <m:t>48</m:t>
              </m:r>
              <m:r>
                <w:rPr>
                  <w:rFonts w:ascii="Cambria Math" w:hAnsi="Cambria Math"/>
                </w:rPr>
                <m:t>.</m:t>
              </m:r>
              <m:r>
                <w:rPr>
                  <w:rFonts w:ascii="Cambria Math" w:hAnsi="Cambria Math"/>
                </w:rPr>
                <m:t>E</m:t>
              </m:r>
              <m:r>
                <w:rPr>
                  <w:rFonts w:ascii="Cambria Math" w:hAnsi="Cambria Math"/>
                </w:rPr>
                <m:t>.</m:t>
              </m:r>
              <m:r>
                <w:rPr>
                  <w:rFonts w:ascii="Cambria Math" w:hAnsi="Cambria Math"/>
                </w:rPr>
                <m:t>I</m:t>
              </m:r>
            </m:den>
          </m:f>
        </m:oMath>
      </m:oMathPara>
    </w:p>
    <w:p w14:paraId="2034003E" w14:textId="26D2BC8B" w:rsidR="00C24D8C" w:rsidRPr="00C24D8C" w:rsidRDefault="00C24D8C">
      <w:pPr>
        <w:rPr>
          <w:rFonts w:eastAsiaTheme="minorEastAsia" w:cstheme="minorHAnsi"/>
        </w:rPr>
      </w:pPr>
      <w:r>
        <w:rPr>
          <w:rFonts w:eastAsiaTheme="minorEastAsia"/>
        </w:rPr>
        <w:t xml:space="preserve">I knew that:    </w:t>
      </w:r>
      <m:oMath>
        <m:sSub>
          <m:sSubPr>
            <m:ctrlPr>
              <w:rPr>
                <w:rFonts w:ascii="Cambria Math" w:hAnsi="Cambria Math"/>
                <w:i/>
              </w:rPr>
            </m:ctrlPr>
          </m:sSubPr>
          <m:e>
            <m:r>
              <w:rPr>
                <w:rFonts w:ascii="Cambria Math" w:hAnsi="Cambria Math"/>
              </w:rPr>
              <m:t>γ</m:t>
            </m:r>
          </m:e>
          <m:sub>
            <m:r>
              <w:rPr>
                <w:rFonts w:ascii="Cambria Math" w:hAnsi="Cambria Math"/>
              </w:rPr>
              <m:t>max</m:t>
            </m:r>
          </m:sub>
        </m:sSub>
      </m:oMath>
      <w:r>
        <w:rPr>
          <w:rFonts w:eastAsiaTheme="minorEastAsia"/>
        </w:rPr>
        <w:t xml:space="preserve">  </w:t>
      </w:r>
      <w:r>
        <w:rPr>
          <w:rFonts w:ascii="Cambria Math" w:eastAsiaTheme="minorEastAsia" w:hAnsi="Cambria Math"/>
        </w:rPr>
        <w:t xml:space="preserve">=  </w:t>
      </w:r>
      <w:r>
        <w:rPr>
          <w:rFonts w:eastAsiaTheme="minorEastAsia" w:cstheme="minorHAnsi"/>
        </w:rPr>
        <w:t>10mm = 0.01</w:t>
      </w:r>
      <w:r w:rsidR="00EF5D64">
        <w:rPr>
          <w:rFonts w:eastAsiaTheme="minorEastAsia" w:cstheme="minorHAnsi"/>
        </w:rPr>
        <w:t xml:space="preserve"> </w:t>
      </w:r>
      <w:r w:rsidR="00B90051">
        <w:rPr>
          <w:rFonts w:eastAsiaTheme="minorEastAsia" w:cstheme="minorHAnsi"/>
        </w:rPr>
        <w:t>m</w:t>
      </w:r>
    </w:p>
    <w:p w14:paraId="243494D5" w14:textId="4566A0B9" w:rsidR="00C24D8C" w:rsidRPr="00C24D8C" w:rsidRDefault="00C24D8C">
      <w:pPr>
        <w:rPr>
          <w:rFonts w:eastAsiaTheme="minorEastAsia" w:cstheme="minorHAnsi"/>
        </w:rPr>
      </w:pPr>
      <w:r>
        <w:rPr>
          <w:rFonts w:eastAsiaTheme="minorEastAsia"/>
        </w:rPr>
        <w:tab/>
      </w:r>
      <w:r>
        <w:rPr>
          <w:rFonts w:eastAsiaTheme="minorEastAsia"/>
        </w:rPr>
        <w:tab/>
      </w:r>
      <w:r w:rsidRPr="00806013">
        <w:rPr>
          <w:rFonts w:ascii="Cambria Math" w:eastAsiaTheme="minorEastAsia" w:hAnsi="Cambria Math"/>
          <w:i/>
          <w:iCs/>
        </w:rPr>
        <w:t xml:space="preserve">L </w:t>
      </w:r>
      <w:r>
        <w:rPr>
          <w:rFonts w:ascii="Cambria Math" w:eastAsiaTheme="minorEastAsia" w:hAnsi="Cambria Math"/>
        </w:rPr>
        <w:t xml:space="preserve">    =   10</w:t>
      </w:r>
      <w:r w:rsidR="00EF5D64">
        <w:rPr>
          <w:rFonts w:ascii="Cambria Math" w:eastAsiaTheme="minorEastAsia" w:hAnsi="Cambria Math"/>
        </w:rPr>
        <w:t xml:space="preserve"> </w:t>
      </w:r>
      <w:r w:rsidR="00B90051">
        <w:rPr>
          <w:rFonts w:ascii="Cambria Math" w:eastAsiaTheme="minorEastAsia" w:hAnsi="Cambria Math"/>
        </w:rPr>
        <w:t>m</w:t>
      </w:r>
    </w:p>
    <w:p w14:paraId="2483C1A4" w14:textId="2981E205" w:rsidR="00C24D8C" w:rsidRDefault="00C24D8C">
      <w:pPr>
        <w:rPr>
          <w:rFonts w:ascii="Cambria Math" w:eastAsiaTheme="minorEastAsia" w:hAnsi="Cambria Math"/>
        </w:rPr>
      </w:pPr>
      <w:r>
        <w:rPr>
          <w:rFonts w:ascii="Cambria Math" w:eastAsiaTheme="minorEastAsia" w:hAnsi="Cambria Math"/>
        </w:rPr>
        <w:t xml:space="preserve">                              </w:t>
      </w:r>
      <w:r w:rsidRPr="00806013">
        <w:rPr>
          <w:rFonts w:ascii="Cambria Math" w:eastAsiaTheme="minorEastAsia" w:hAnsi="Cambria Math"/>
          <w:i/>
          <w:iCs/>
        </w:rPr>
        <w:t>E</w:t>
      </w:r>
      <w:r>
        <w:rPr>
          <w:rFonts w:ascii="Cambria Math" w:eastAsiaTheme="minorEastAsia" w:hAnsi="Cambria Math"/>
        </w:rPr>
        <w:t xml:space="preserve">     = 210GPa = </w:t>
      </w:r>
      <m:oMath>
        <m:sSup>
          <m:sSupPr>
            <m:ctrlPr>
              <w:rPr>
                <w:rFonts w:ascii="Cambria Math" w:hAnsi="Cambria Math"/>
                <w:i/>
              </w:rPr>
            </m:ctrlPr>
          </m:sSupPr>
          <m:e>
            <m:r>
              <w:rPr>
                <w:rFonts w:ascii="Cambria Math" w:hAnsi="Cambria Math"/>
              </w:rPr>
              <m:t>210×10</m:t>
            </m:r>
          </m:e>
          <m:sup>
            <m:r>
              <w:rPr>
                <w:rFonts w:ascii="Cambria Math" w:hAnsi="Cambria Math"/>
              </w:rPr>
              <m:t>9</m:t>
            </m:r>
          </m:sup>
        </m:sSup>
      </m:oMath>
      <w:r>
        <w:rPr>
          <w:rFonts w:ascii="Cambria Math" w:eastAsiaTheme="minorEastAsia" w:hAnsi="Cambria Math"/>
        </w:rPr>
        <w:t xml:space="preserve"> Pa</w:t>
      </w:r>
    </w:p>
    <w:p w14:paraId="755FEFB4" w14:textId="468F5FAF" w:rsidR="00EF5D64" w:rsidRDefault="00EF5D64">
      <w:pPr>
        <w:rPr>
          <w:rFonts w:eastAsiaTheme="minorEastAsia" w:cstheme="minorHAnsi"/>
        </w:rPr>
      </w:pPr>
      <w:r>
        <w:rPr>
          <w:rFonts w:eastAsiaTheme="minorEastAsia" w:cstheme="minorHAnsi"/>
        </w:rPr>
        <w:t>I calculated the weight (W) by taking the sum of the mass of the max load and the lifting gear in kilograms and multiplying it by gravity to give its value in newtons:</w:t>
      </w:r>
    </w:p>
    <w:p w14:paraId="74BE234B" w14:textId="6777ADBD" w:rsidR="00EF5D64" w:rsidRPr="00EF5D64" w:rsidRDefault="00EF5D64">
      <w:pPr>
        <w:rPr>
          <w:rFonts w:eastAsiaTheme="minorEastAsia" w:cstheme="minorHAnsi"/>
        </w:rPr>
      </w:pPr>
      <w:r>
        <w:rPr>
          <w:rFonts w:eastAsiaTheme="minorEastAsia" w:cstheme="minorHAnsi"/>
        </w:rPr>
        <w:tab/>
      </w:r>
      <w:r>
        <w:rPr>
          <w:rFonts w:eastAsiaTheme="minorEastAsia" w:cstheme="minorHAnsi"/>
        </w:rPr>
        <w:tab/>
      </w:r>
      <w:r>
        <w:rPr>
          <w:rFonts w:eastAsiaTheme="minorEastAsia" w:cstheme="minorHAnsi"/>
        </w:rPr>
        <w:tab/>
      </w:r>
      <w:r w:rsidR="00806013">
        <w:rPr>
          <w:rFonts w:eastAsiaTheme="minorEastAsia" w:cstheme="minorHAnsi"/>
        </w:rPr>
        <w:t xml:space="preserve">W = </w:t>
      </w:r>
      <w:r>
        <w:rPr>
          <w:rFonts w:eastAsiaTheme="minorEastAsia" w:cstheme="minorHAnsi"/>
        </w:rPr>
        <w:t>(5000+400) x 9.81 = 52974 N</w:t>
      </w:r>
    </w:p>
    <w:p w14:paraId="67BA3684" w14:textId="6F82646A" w:rsidR="00C24D8C" w:rsidRDefault="00806013">
      <w:pPr>
        <w:rPr>
          <w:rFonts w:cstheme="minorHAnsi"/>
        </w:rPr>
      </w:pPr>
      <w:r>
        <w:rPr>
          <w:rFonts w:cstheme="minorHAnsi"/>
        </w:rPr>
        <w:t>I wanted to find</w:t>
      </w:r>
      <w:r w:rsidRPr="00806013">
        <w:rPr>
          <w:rFonts w:cstheme="minorHAnsi"/>
          <w:i/>
          <w:iCs/>
        </w:rPr>
        <w:t xml:space="preserve"> </w:t>
      </w:r>
      <w:r w:rsidRPr="00806013">
        <w:rPr>
          <w:rFonts w:ascii="Cambria Math" w:hAnsi="Cambria Math" w:cstheme="minorHAnsi"/>
          <w:i/>
          <w:iCs/>
        </w:rPr>
        <w:t xml:space="preserve">I, </w:t>
      </w:r>
      <w:r>
        <w:rPr>
          <w:rFonts w:cstheme="minorHAnsi"/>
        </w:rPr>
        <w:t>so I had to rearrange the formula to make it the subject. This turned the formula into the following:</w:t>
      </w:r>
    </w:p>
    <w:p w14:paraId="42B9DB0A" w14:textId="2149CD7C" w:rsidR="00806013" w:rsidRPr="00C24D8C" w:rsidRDefault="00806013" w:rsidP="00806013">
      <w:pPr>
        <w:rPr>
          <w:rFonts w:eastAsiaTheme="minorEastAsia"/>
        </w:rPr>
      </w:pPr>
      <w:r>
        <w:rPr>
          <w:rFonts w:cstheme="minorHAnsi"/>
        </w:rPr>
        <w:tab/>
      </w:r>
      <w:r>
        <w:rPr>
          <w:rFonts w:cstheme="minorHAnsi"/>
        </w:rPr>
        <w:tab/>
      </w:r>
      <w:r>
        <w:rPr>
          <w:rFonts w:cstheme="minorHAnsi"/>
        </w:rPr>
        <w:tab/>
      </w:r>
      <w:r>
        <w:rPr>
          <w:rFonts w:cstheme="minorHAnsi"/>
        </w:rPr>
        <w:tab/>
      </w:r>
      <m:oMath>
        <m:r>
          <w:rPr>
            <w:rFonts w:ascii="Cambria Math" w:hAnsi="Cambria Math"/>
          </w:rPr>
          <w:br/>
        </m:r>
      </m:oMath>
      <m:oMathPara>
        <m:oMath>
          <m:r>
            <w:rPr>
              <w:rFonts w:ascii="Cambria Math" w:hAnsi="Cambria Math"/>
            </w:rPr>
            <m:t>I=</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m:t>
              </m:r>
              <m:sSub>
                <m:sSubPr>
                  <m:ctrlPr>
                    <w:rPr>
                      <w:rFonts w:ascii="Cambria Math" w:hAnsi="Cambria Math"/>
                      <w:i/>
                    </w:rPr>
                  </m:ctrlPr>
                </m:sSubPr>
                <m:e>
                  <m:r>
                    <w:rPr>
                      <w:rFonts w:ascii="Cambria Math" w:hAnsi="Cambria Math"/>
                    </w:rPr>
                    <m:t>γ</m:t>
                  </m:r>
                </m:e>
                <m:sub>
                  <m:r>
                    <w:rPr>
                      <w:rFonts w:ascii="Cambria Math" w:hAnsi="Cambria Math"/>
                    </w:rPr>
                    <m:t>max</m:t>
                  </m:r>
                </m:sub>
              </m:sSub>
            </m:den>
          </m:f>
        </m:oMath>
      </m:oMathPara>
    </w:p>
    <w:p w14:paraId="337D0846" w14:textId="201F669A" w:rsidR="00806013" w:rsidRDefault="00806013">
      <w:pPr>
        <w:rPr>
          <w:rFonts w:cstheme="minorHAnsi"/>
        </w:rPr>
      </w:pPr>
      <w:r>
        <w:rPr>
          <w:rFonts w:cstheme="minorHAnsi"/>
        </w:rPr>
        <w:t>Now I could insert the known values to get the answer:</w:t>
      </w:r>
    </w:p>
    <w:p w14:paraId="6FAFF4F7" w14:textId="0625A26E" w:rsidR="00806013" w:rsidRPr="00710FC7" w:rsidRDefault="00806013">
      <w:pPr>
        <w:rPr>
          <w:rFonts w:eastAsiaTheme="minorEastAsia" w:cstheme="minorHAnsi"/>
        </w:rPr>
      </w:pPr>
      <w:r>
        <w:rPr>
          <w:rFonts w:cstheme="minorHAnsi"/>
        </w:rPr>
        <w:tab/>
      </w:r>
      <w:r>
        <w:rPr>
          <w:rFonts w:cstheme="minorHAnsi"/>
        </w:rPr>
        <w:tab/>
      </w:r>
      <w:r>
        <w:rPr>
          <w:rFonts w:cstheme="minorHAnsi"/>
        </w:rPr>
        <w:tab/>
      </w:r>
      <w:r>
        <w:rPr>
          <w:rFonts w:cstheme="minorHAnsi"/>
        </w:rPr>
        <w:tab/>
      </w:r>
      <w:r>
        <w:rPr>
          <w:rFonts w:cstheme="minorHAnsi"/>
        </w:rPr>
        <w:tab/>
      </w:r>
      <m:oMath>
        <m:r>
          <w:rPr>
            <w:rFonts w:ascii="Cambria Math" w:hAnsi="Cambria Math"/>
          </w:rPr>
          <w:br/>
        </m:r>
      </m:oMath>
      <m:oMathPara>
        <m:oMath>
          <m:r>
            <w:rPr>
              <w:rFonts w:ascii="Cambria Math" w:hAnsi="Cambria Math"/>
            </w:rPr>
            <m:t>I=</m:t>
          </m:r>
          <m:f>
            <m:fPr>
              <m:ctrlPr>
                <w:rPr>
                  <w:rFonts w:ascii="Cambria Math" w:hAnsi="Cambria Math"/>
                  <w:i/>
                </w:rPr>
              </m:ctrlPr>
            </m:fPr>
            <m:num>
              <m:r>
                <w:rPr>
                  <w:rFonts w:ascii="Cambria Math" w:hAnsi="Cambria Math"/>
                </w:rPr>
                <m:t>(</m:t>
              </m:r>
              <m:r>
                <w:rPr>
                  <w:rFonts w:ascii="Cambria Math" w:hAnsi="Cambria Math"/>
                </w:rPr>
                <m:t>52974</m:t>
              </m:r>
              <m:sSup>
                <m:sSupPr>
                  <m:ctrlPr>
                    <w:rPr>
                      <w:rFonts w:ascii="Cambria Math" w:hAnsi="Cambria Math"/>
                      <w:i/>
                    </w:rPr>
                  </m:ctrlPr>
                </m:sSupPr>
                <m:e>
                  <m:r>
                    <w:rPr>
                      <w:rFonts w:ascii="Cambria Math" w:hAnsi="Cambria Math"/>
                    </w:rPr>
                    <m:t>)</m:t>
                  </m:r>
                  <m:r>
                    <w:rPr>
                      <w:rFonts w:ascii="Cambria Math" w:hAnsi="Cambria Math"/>
                    </w:rPr>
                    <m:t>.</m:t>
                  </m:r>
                  <m:r>
                    <w:rPr>
                      <w:rFonts w:ascii="Cambria Math" w:hAnsi="Cambria Math"/>
                    </w:rPr>
                    <m:t>(</m:t>
                  </m:r>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m:t>
              </m:r>
              <m:r>
                <w:rPr>
                  <w:rFonts w:ascii="Cambria Math" w:hAnsi="Cambria Math"/>
                </w:rPr>
                <m:t>48</m:t>
              </m:r>
              <m:r>
                <w:rPr>
                  <w:rFonts w:ascii="Cambria Math" w:hAnsi="Cambria Math"/>
                </w:rPr>
                <m:t>)</m:t>
              </m:r>
              <m:r>
                <w:rPr>
                  <w:rFonts w:ascii="Cambria Math" w:hAnsi="Cambria Math"/>
                </w:rPr>
                <m:t>.</m:t>
              </m:r>
              <m:r>
                <w:rPr>
                  <w:rFonts w:ascii="Cambria Math" w:hAnsi="Cambria Math"/>
                </w:rPr>
                <m:t>(</m:t>
              </m:r>
              <m:sSup>
                <m:sSupPr>
                  <m:ctrlPr>
                    <w:rPr>
                      <w:rFonts w:ascii="Cambria Math" w:hAnsi="Cambria Math"/>
                      <w:i/>
                    </w:rPr>
                  </m:ctrlPr>
                </m:sSupPr>
                <m:e>
                  <m:r>
                    <w:rPr>
                      <w:rFonts w:ascii="Cambria Math" w:hAnsi="Cambria Math"/>
                    </w:rPr>
                    <m:t>210×10</m:t>
                  </m:r>
                </m:e>
                <m:sup>
                  <m:r>
                    <w:rPr>
                      <w:rFonts w:ascii="Cambria Math" w:hAnsi="Cambria Math"/>
                    </w:rPr>
                    <m:t>9</m:t>
                  </m:r>
                </m:sup>
              </m:sSup>
              <m:r>
                <w:rPr>
                  <w:rFonts w:ascii="Cambria Math" w:hAnsi="Cambria Math"/>
                </w:rPr>
                <m:t>)</m:t>
              </m:r>
              <m:r>
                <w:rPr>
                  <w:rFonts w:ascii="Cambria Math" w:hAnsi="Cambria Math"/>
                </w:rPr>
                <m:t>.</m:t>
              </m:r>
              <m:r>
                <w:rPr>
                  <w:rFonts w:ascii="Cambria Math" w:hAnsi="Cambria Math"/>
                </w:rPr>
                <m:t>(0.01)</m:t>
              </m:r>
            </m:den>
          </m:f>
        </m:oMath>
      </m:oMathPara>
    </w:p>
    <w:p w14:paraId="7D1851EF" w14:textId="54175BA5" w:rsidR="00710FC7" w:rsidRDefault="00710FC7">
      <w:pPr>
        <w:rPr>
          <w:rFonts w:eastAsiaTheme="minorEastAsia" w:cstheme="minorHAnsi"/>
        </w:rPr>
      </w:pPr>
      <w:r>
        <w:rPr>
          <w:rFonts w:cstheme="minorHAnsi"/>
        </w:rPr>
        <w:t xml:space="preserve">           </w:t>
      </w:r>
      <w:r>
        <w:rPr>
          <w:rFonts w:cstheme="minorHAnsi"/>
        </w:rPr>
        <w:tab/>
      </w:r>
      <w:r>
        <w:rPr>
          <w:rFonts w:cstheme="minorHAnsi"/>
        </w:rPr>
        <w:tab/>
      </w:r>
      <w:r>
        <w:rPr>
          <w:rFonts w:cstheme="minorHAnsi"/>
        </w:rPr>
        <w:tab/>
      </w:r>
      <w:r>
        <w:rPr>
          <w:rFonts w:cstheme="minorHAnsi"/>
        </w:rPr>
        <w:tab/>
        <w:t xml:space="preserve">     </w:t>
      </w:r>
      <m:oMath>
        <m:r>
          <w:rPr>
            <w:rFonts w:ascii="Cambria Math" w:hAnsi="Cambria Math" w:cstheme="minorHAnsi"/>
          </w:rPr>
          <m:t>I=</m:t>
        </m:r>
        <m:sSup>
          <m:sSupPr>
            <m:ctrlPr>
              <w:rPr>
                <w:rFonts w:ascii="Cambria Math" w:hAnsi="Cambria Math" w:cstheme="minorHAnsi"/>
                <w:i/>
              </w:rPr>
            </m:ctrlPr>
          </m:sSupPr>
          <m:e>
            <m:r>
              <w:rPr>
                <w:rFonts w:ascii="Cambria Math" w:hAnsi="Cambria Math" w:cstheme="minorHAnsi"/>
              </w:rPr>
              <m:t>5.255×10</m:t>
            </m:r>
          </m:e>
          <m:sup>
            <m:r>
              <w:rPr>
                <w:rFonts w:ascii="Cambria Math" w:hAnsi="Cambria Math" w:cstheme="minorHAnsi"/>
              </w:rPr>
              <m:t>-4</m:t>
            </m:r>
          </m:sup>
        </m:sSup>
      </m:oMath>
      <w:r>
        <w:rPr>
          <w:rFonts w:eastAsiaTheme="minorEastAsia" w:cstheme="minorHAnsi"/>
        </w:rPr>
        <w:t xml:space="preserve"> </w:t>
      </w:r>
      <m:oMath>
        <m:sSup>
          <m:sSupPr>
            <m:ctrlPr>
              <w:rPr>
                <w:rFonts w:ascii="Cambria Math" w:eastAsiaTheme="minorEastAsia" w:hAnsi="Cambria Math" w:cstheme="minorHAnsi"/>
                <w:i/>
              </w:rPr>
            </m:ctrlPr>
          </m:sSupPr>
          <m:e>
            <m:r>
              <m:rPr>
                <m:sty m:val="p"/>
              </m:rPr>
              <w:rPr>
                <w:rFonts w:ascii="Cambria Math" w:eastAsiaTheme="minorEastAsia" w:hAnsi="Cambria Math" w:cstheme="minorHAnsi"/>
              </w:rPr>
              <m:t>m</m:t>
            </m:r>
          </m:e>
          <m:sup>
            <m:r>
              <w:rPr>
                <w:rFonts w:ascii="Cambria Math" w:eastAsiaTheme="minorEastAsia" w:hAnsi="Cambria Math" w:cstheme="minorHAnsi"/>
              </w:rPr>
              <m:t>4</m:t>
            </m:r>
          </m:sup>
        </m:sSup>
      </m:oMath>
      <w:r>
        <w:rPr>
          <w:rFonts w:eastAsiaTheme="minorEastAsia" w:cstheme="minorHAnsi"/>
        </w:rPr>
        <w:t xml:space="preserve">       (3 </w:t>
      </w:r>
      <w:proofErr w:type="spellStart"/>
      <w:r>
        <w:rPr>
          <w:rFonts w:eastAsiaTheme="minorEastAsia" w:cstheme="minorHAnsi"/>
        </w:rPr>
        <w:t>d.p</w:t>
      </w:r>
      <w:proofErr w:type="spellEnd"/>
      <w:r>
        <w:rPr>
          <w:rFonts w:eastAsiaTheme="minorEastAsia" w:cstheme="minorHAnsi"/>
        </w:rPr>
        <w:t>)</w:t>
      </w:r>
    </w:p>
    <w:p w14:paraId="0E9DE1EB" w14:textId="698E32D0" w:rsidR="00710FC7" w:rsidRDefault="00710FC7">
      <w:pPr>
        <w:rPr>
          <w:rFonts w:eastAsiaTheme="minorEastAsia" w:cstheme="minorHAnsi"/>
        </w:rPr>
      </w:pPr>
      <w:r>
        <w:rPr>
          <w:rFonts w:eastAsiaTheme="minorEastAsia" w:cstheme="minorHAnsi"/>
        </w:rPr>
        <w:t xml:space="preserve">In the tables for second moment of area, the values are given in </w:t>
      </w:r>
      <m:oMath>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oMath>
      <w:r>
        <w:rPr>
          <w:rFonts w:eastAsiaTheme="minorEastAsia" w:cstheme="minorHAnsi"/>
        </w:rPr>
        <w:t xml:space="preserve">. </w:t>
      </w:r>
      <w:r w:rsidR="00F90119">
        <w:rPr>
          <w:rFonts w:eastAsiaTheme="minorEastAsia" w:cstheme="minorHAnsi"/>
        </w:rPr>
        <w:t>So,</w:t>
      </w:r>
      <w:r>
        <w:rPr>
          <w:rFonts w:eastAsiaTheme="minorEastAsia" w:cstheme="minorHAnsi"/>
        </w:rPr>
        <w:t xml:space="preserve"> I had to convert the answer </w:t>
      </w:r>
      <w:r w:rsidR="00F90119">
        <w:rPr>
          <w:rFonts w:eastAsiaTheme="minorEastAsia" w:cstheme="minorHAnsi"/>
        </w:rPr>
        <w:t>to</w:t>
      </w:r>
      <w:r>
        <w:rPr>
          <w:rFonts w:eastAsiaTheme="minorEastAsia" w:cstheme="minorHAnsi"/>
        </w:rPr>
        <w:t xml:space="preserve"> </w:t>
      </w:r>
      <w:r>
        <w:rPr>
          <w:rFonts w:ascii="Cambria Math" w:eastAsiaTheme="minorEastAsia" w:hAnsi="Cambria Math" w:cstheme="minorHAnsi"/>
          <w:i/>
          <w:iCs/>
        </w:rPr>
        <w:t>I</w:t>
      </w:r>
      <w:r w:rsidR="00F90119">
        <w:rPr>
          <w:rFonts w:ascii="Cambria Math" w:eastAsiaTheme="minorEastAsia" w:hAnsi="Cambria Math" w:cstheme="minorHAnsi"/>
          <w:i/>
          <w:iCs/>
        </w:rPr>
        <w:t xml:space="preserve">  </w:t>
      </w:r>
      <w:r w:rsidR="00F90119">
        <w:rPr>
          <w:rFonts w:eastAsiaTheme="minorEastAsia" w:cstheme="minorHAnsi"/>
        </w:rPr>
        <w:t xml:space="preserve">from </w:t>
      </w:r>
      <m:oMath>
        <m:sSup>
          <m:sSupPr>
            <m:ctrlPr>
              <w:rPr>
                <w:rFonts w:ascii="Cambria Math" w:eastAsiaTheme="minorEastAsia" w:hAnsi="Cambria Math" w:cstheme="minorHAnsi"/>
                <w:i/>
              </w:rPr>
            </m:ctrlPr>
          </m:sSupPr>
          <m:e>
            <m:r>
              <m:rPr>
                <m:sty m:val="p"/>
              </m:rPr>
              <w:rPr>
                <w:rFonts w:ascii="Cambria Math" w:eastAsiaTheme="minorEastAsia" w:hAnsi="Cambria Math" w:cstheme="minorHAnsi"/>
              </w:rPr>
              <m:t>M</m:t>
            </m:r>
          </m:e>
          <m:sup>
            <m:r>
              <w:rPr>
                <w:rFonts w:ascii="Cambria Math" w:eastAsiaTheme="minorEastAsia" w:hAnsi="Cambria Math" w:cstheme="minorHAnsi"/>
              </w:rPr>
              <m:t>4</m:t>
            </m:r>
          </m:sup>
        </m:sSup>
      </m:oMath>
      <w:r w:rsidR="00F90119">
        <w:rPr>
          <w:rFonts w:eastAsiaTheme="minorEastAsia" w:cstheme="minorHAnsi"/>
        </w:rPr>
        <w:t xml:space="preserve"> to </w:t>
      </w:r>
      <m:oMath>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oMath>
      <w:r w:rsidR="00F90119">
        <w:rPr>
          <w:rFonts w:eastAsiaTheme="minorEastAsia" w:cstheme="minorHAnsi"/>
        </w:rPr>
        <w:t>.</w:t>
      </w:r>
    </w:p>
    <w:p w14:paraId="40C589EE" w14:textId="36AF92BE" w:rsidR="00F90119" w:rsidRDefault="00F90119">
      <w:pPr>
        <w:rPr>
          <w:rFonts w:eastAsiaTheme="minorEastAsia" w:cstheme="minorHAnsi"/>
        </w:rPr>
      </w:pP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m:oMath>
        <m:r>
          <m:rPr>
            <m:sty m:val="p"/>
          </m:rPr>
          <w:rPr>
            <w:rFonts w:ascii="Cambria Math" w:hAnsi="Cambria Math" w:cstheme="minorHAnsi"/>
          </w:rPr>
          <m:t xml:space="preserve">     </m:t>
        </m:r>
        <m:r>
          <w:rPr>
            <w:rFonts w:ascii="Cambria Math" w:hAnsi="Cambria Math" w:cstheme="minorHAnsi"/>
          </w:rPr>
          <m:t>I=</m:t>
        </m:r>
        <m:sSup>
          <m:sSupPr>
            <m:ctrlPr>
              <w:rPr>
                <w:rFonts w:ascii="Cambria Math" w:hAnsi="Cambria Math" w:cstheme="minorHAnsi"/>
                <w:i/>
              </w:rPr>
            </m:ctrlPr>
          </m:sSupPr>
          <m:e>
            <m:r>
              <w:rPr>
                <w:rFonts w:ascii="Cambria Math" w:hAnsi="Cambria Math" w:cstheme="minorHAnsi"/>
              </w:rPr>
              <m:t>5.255×10</m:t>
            </m:r>
          </m:e>
          <m:sup>
            <m:r>
              <w:rPr>
                <w:rFonts w:ascii="Cambria Math" w:hAnsi="Cambria Math" w:cstheme="minorHAnsi"/>
              </w:rPr>
              <m:t>-4</m:t>
            </m:r>
          </m:sup>
        </m:sSup>
        <m:r>
          <m:rPr>
            <m:sty m:val="p"/>
          </m:rPr>
          <w:rPr>
            <w:rFonts w:ascii="Cambria Math" w:eastAsiaTheme="minorEastAsia" w:hAnsi="Cambria Math" w:cstheme="minorHAnsi"/>
          </w:rPr>
          <m:t xml:space="preserve"> </m:t>
        </m:r>
        <m:sSup>
          <m:sSupPr>
            <m:ctrlPr>
              <w:rPr>
                <w:rFonts w:ascii="Cambria Math" w:eastAsiaTheme="minorEastAsia" w:hAnsi="Cambria Math" w:cstheme="minorHAnsi"/>
                <w:i/>
              </w:rPr>
            </m:ctrlPr>
          </m:sSupPr>
          <m:e>
            <m:r>
              <m:rPr>
                <m:sty m:val="p"/>
              </m:rPr>
              <w:rPr>
                <w:rFonts w:ascii="Cambria Math" w:eastAsiaTheme="minorEastAsia" w:hAnsi="Cambria Math" w:cstheme="minorHAnsi"/>
              </w:rPr>
              <m:t>m</m:t>
            </m:r>
          </m:e>
          <m:sup>
            <m:r>
              <w:rPr>
                <w:rFonts w:ascii="Cambria Math" w:eastAsiaTheme="minorEastAsia" w:hAnsi="Cambria Math" w:cstheme="minorHAnsi"/>
              </w:rPr>
              <m:t>4</m:t>
            </m:r>
          </m:sup>
        </m:sSup>
        <m:r>
          <m:rPr>
            <m:sty m:val="p"/>
          </m:rPr>
          <w:rPr>
            <w:rFonts w:ascii="Cambria Math" w:eastAsiaTheme="minorEastAsia" w:hAnsi="Cambria Math" w:cstheme="minorHAnsi"/>
          </w:rPr>
          <m:t xml:space="preserve">=52550 </m:t>
        </m:r>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r>
          <m:rPr>
            <m:sty m:val="p"/>
          </m:rPr>
          <w:rPr>
            <w:rFonts w:ascii="Cambria Math" w:eastAsiaTheme="minorEastAsia" w:hAnsi="Cambria Math" w:cstheme="minorHAnsi"/>
          </w:rPr>
          <m:t xml:space="preserve"> </m:t>
        </m:r>
        <m:r>
          <m:rPr>
            <m:sty m:val="p"/>
          </m:rPr>
          <w:rPr>
            <w:rFonts w:ascii="Cambria Math" w:eastAsiaTheme="minorEastAsia" w:hAnsi="Cambria Math" w:cstheme="minorHAnsi"/>
          </w:rPr>
          <m:t xml:space="preserve">       </m:t>
        </m:r>
      </m:oMath>
    </w:p>
    <w:p w14:paraId="5915DD8B" w14:textId="1586835F" w:rsidR="00FC358B" w:rsidRDefault="006C552A" w:rsidP="003E00EC">
      <w:pPr>
        <w:ind w:firstLine="720"/>
        <w:rPr>
          <w:rFonts w:eastAsiaTheme="minorEastAsia" w:cstheme="minorHAnsi"/>
        </w:rPr>
      </w:pPr>
      <w:r>
        <w:rPr>
          <w:rFonts w:eastAsiaTheme="minorEastAsia" w:cstheme="minorHAnsi"/>
        </w:rPr>
        <w:t>Now I could look for a suitable beam</w:t>
      </w:r>
      <w:r w:rsidR="008B67C7">
        <w:rPr>
          <w:rFonts w:eastAsiaTheme="minorEastAsia" w:cstheme="minorHAnsi"/>
        </w:rPr>
        <w:t xml:space="preserve"> </w:t>
      </w:r>
      <w:r w:rsidR="000D06B0">
        <w:rPr>
          <w:rFonts w:eastAsiaTheme="minorEastAsia" w:cstheme="minorHAnsi"/>
        </w:rPr>
        <w:t>online. The</w:t>
      </w:r>
      <w:r w:rsidR="008B67C7">
        <w:rPr>
          <w:rFonts w:ascii="Open Sans" w:hAnsi="Open Sans"/>
          <w:color w:val="000000"/>
          <w:sz w:val="20"/>
          <w:szCs w:val="20"/>
          <w:shd w:val="clear" w:color="auto" w:fill="FFFFFF"/>
        </w:rPr>
        <w:t xml:space="preserve"> most suitable beam I found was a 533 x 210 x</w:t>
      </w:r>
      <w:r w:rsidR="00811428">
        <w:rPr>
          <w:rFonts w:ascii="Open Sans" w:hAnsi="Open Sans"/>
          <w:color w:val="000000"/>
          <w:sz w:val="20"/>
          <w:szCs w:val="20"/>
          <w:shd w:val="clear" w:color="auto" w:fill="FFFFFF"/>
        </w:rPr>
        <w:t xml:space="preserve"> </w:t>
      </w:r>
      <w:r w:rsidR="008B67C7">
        <w:rPr>
          <w:rFonts w:ascii="Open Sans" w:hAnsi="Open Sans"/>
          <w:color w:val="000000"/>
          <w:sz w:val="20"/>
          <w:szCs w:val="20"/>
          <w:shd w:val="clear" w:color="auto" w:fill="FFFFFF"/>
        </w:rPr>
        <w:t>92 universal</w:t>
      </w:r>
      <w:r w:rsidR="000D06B0">
        <w:rPr>
          <w:rFonts w:ascii="Open Sans" w:hAnsi="Open Sans"/>
          <w:color w:val="000000"/>
          <w:sz w:val="20"/>
          <w:szCs w:val="20"/>
          <w:shd w:val="clear" w:color="auto" w:fill="FFFFFF"/>
        </w:rPr>
        <w:t xml:space="preserve"> steel</w:t>
      </w:r>
      <w:r w:rsidR="008B67C7">
        <w:rPr>
          <w:rFonts w:ascii="Open Sans" w:hAnsi="Open Sans"/>
          <w:color w:val="000000"/>
          <w:sz w:val="20"/>
          <w:szCs w:val="20"/>
          <w:shd w:val="clear" w:color="auto" w:fill="FFFFFF"/>
        </w:rPr>
        <w:t xml:space="preserve"> beam which had a</w:t>
      </w:r>
      <w:r w:rsidR="00811428">
        <w:rPr>
          <w:rFonts w:ascii="Open Sans" w:hAnsi="Open Sans"/>
          <w:color w:val="000000"/>
          <w:sz w:val="20"/>
          <w:szCs w:val="20"/>
          <w:shd w:val="clear" w:color="auto" w:fill="FFFFFF"/>
        </w:rPr>
        <w:t xml:space="preserve"> second moment of area value of 55227 </w:t>
      </w:r>
      <m:oMath>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oMath>
      <w:r w:rsidR="00811428">
        <w:rPr>
          <w:rFonts w:ascii="Open Sans" w:eastAsiaTheme="minorEastAsia" w:hAnsi="Open Sans"/>
        </w:rPr>
        <w:t xml:space="preserve">. </w:t>
      </w:r>
      <w:r w:rsidR="00811428">
        <w:rPr>
          <w:rFonts w:eastAsiaTheme="minorEastAsia" w:cstheme="minorHAnsi"/>
        </w:rPr>
        <w:t xml:space="preserve"> As this is </w:t>
      </w:r>
      <w:r w:rsidR="005D61C5">
        <w:rPr>
          <w:rFonts w:eastAsiaTheme="minorEastAsia" w:cstheme="minorHAnsi"/>
        </w:rPr>
        <w:t>more than</w:t>
      </w:r>
      <w:r w:rsidR="00811428">
        <w:rPr>
          <w:rFonts w:eastAsiaTheme="minorEastAsia" w:cstheme="minorHAnsi"/>
        </w:rPr>
        <w:t xml:space="preserve"> the second moment area value calculated for the maximum deflection with the weight proposed for the situation then the beam </w:t>
      </w:r>
      <w:r w:rsidR="005D61C5">
        <w:rPr>
          <w:rFonts w:eastAsiaTheme="minorEastAsia" w:cstheme="minorHAnsi"/>
        </w:rPr>
        <w:t>won’t</w:t>
      </w:r>
      <w:r w:rsidR="00811428">
        <w:rPr>
          <w:rFonts w:eastAsiaTheme="minorEastAsia" w:cstheme="minorHAnsi"/>
        </w:rPr>
        <w:t xml:space="preserve"> deflect more than the 10mm limit while under the maximum weight. </w:t>
      </w:r>
      <w:r w:rsidR="005D61C5">
        <w:rPr>
          <w:rFonts w:eastAsiaTheme="minorEastAsia" w:cstheme="minorHAnsi"/>
        </w:rPr>
        <w:t>The width of the flanges are 209.3mm, this is within the range for the hoist to fit onto the beam. The weight of the beam is 92.1 kg/m</w:t>
      </w:r>
      <w:r w:rsidR="000D06B0">
        <w:rPr>
          <w:rFonts w:eastAsiaTheme="minorEastAsia" w:cstheme="minorHAnsi"/>
        </w:rPr>
        <w:t>. This should be considered if you were going to choose a section for the runway beam.</w:t>
      </w:r>
      <w:r w:rsidR="00003225">
        <w:rPr>
          <w:rFonts w:eastAsiaTheme="minorEastAsia" w:cstheme="minorHAnsi"/>
        </w:rPr>
        <w:t xml:space="preserve"> </w:t>
      </w:r>
    </w:p>
    <w:p w14:paraId="1E5548DB" w14:textId="044EDB1A" w:rsidR="00B90051" w:rsidRPr="00C24D8C" w:rsidRDefault="00B90051" w:rsidP="005C3F27">
      <w:pPr>
        <w:rPr>
          <w:rFonts w:eastAsiaTheme="minorEastAsia"/>
        </w:rPr>
      </w:pPr>
      <w:r>
        <w:rPr>
          <w:rFonts w:eastAsiaTheme="minorEastAsia" w:cstheme="minorHAnsi"/>
        </w:rPr>
        <w:lastRenderedPageBreak/>
        <w:tab/>
      </w:r>
    </w:p>
    <w:p w14:paraId="404C534F" w14:textId="0B5F2A8F" w:rsidR="00B90051" w:rsidRDefault="00B90051" w:rsidP="00B90051">
      <w:pPr>
        <w:rPr>
          <w:rFonts w:eastAsiaTheme="minorEastAsia" w:cstheme="minorHAnsi"/>
        </w:rPr>
      </w:pPr>
    </w:p>
    <w:p w14:paraId="14B2B7FB" w14:textId="77777777" w:rsidR="000D06B0" w:rsidRDefault="000D06B0">
      <w:pPr>
        <w:rPr>
          <w:rFonts w:ascii="Open Sans" w:hAnsi="Open Sans"/>
          <w:color w:val="000000"/>
          <w:sz w:val="20"/>
          <w:szCs w:val="20"/>
          <w:shd w:val="clear" w:color="auto" w:fill="FFFFFF"/>
        </w:rPr>
      </w:pPr>
      <w:r>
        <w:rPr>
          <w:rFonts w:cstheme="minorHAnsi"/>
          <w:noProof/>
        </w:rPr>
        <w:drawing>
          <wp:inline distT="0" distB="0" distL="0" distR="0" wp14:anchorId="09043812" wp14:editId="28BB0D0F">
            <wp:extent cx="5754370" cy="5695950"/>
            <wp:effectExtent l="0" t="0" r="0" b="0"/>
            <wp:docPr id="1" name="Picture 1"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capture&#10;&#10;Description automatically generated with low confidence"/>
                    <pic:cNvPicPr/>
                  </pic:nvPicPr>
                  <pic:blipFill rotWithShape="1">
                    <a:blip r:embed="rId12">
                      <a:extLst>
                        <a:ext uri="{28A0092B-C50C-407E-A947-70E740481C1C}">
                          <a14:useLocalDpi xmlns:a14="http://schemas.microsoft.com/office/drawing/2010/main" val="0"/>
                        </a:ext>
                      </a:extLst>
                    </a:blip>
                    <a:srcRect l="39941" t="14689" r="26213" b="20279"/>
                    <a:stretch/>
                  </pic:blipFill>
                  <pic:spPr bwMode="auto">
                    <a:xfrm>
                      <a:off x="0" y="0"/>
                      <a:ext cx="5789758" cy="5730979"/>
                    </a:xfrm>
                    <a:prstGeom prst="rect">
                      <a:avLst/>
                    </a:prstGeom>
                    <a:ln>
                      <a:noFill/>
                    </a:ln>
                    <a:extLst>
                      <a:ext uri="{53640926-AAD7-44D8-BBD7-CCE9431645EC}">
                        <a14:shadowObscured xmlns:a14="http://schemas.microsoft.com/office/drawing/2010/main"/>
                      </a:ext>
                    </a:extLst>
                  </pic:spPr>
                </pic:pic>
              </a:graphicData>
            </a:graphic>
          </wp:inline>
        </w:drawing>
      </w:r>
    </w:p>
    <w:p w14:paraId="66F69C31" w14:textId="603815B6" w:rsidR="000D06B0" w:rsidRDefault="000D06B0">
      <w:pPr>
        <w:rPr>
          <w:rFonts w:ascii="Open Sans" w:hAnsi="Open Sans"/>
          <w:color w:val="000000"/>
          <w:sz w:val="20"/>
          <w:szCs w:val="20"/>
          <w:shd w:val="clear" w:color="auto" w:fill="FFFFFF"/>
        </w:rPr>
      </w:pPr>
      <w:r>
        <w:rPr>
          <w:rFonts w:ascii="Open Sans" w:hAnsi="Open Sans"/>
          <w:color w:val="000000"/>
          <w:sz w:val="20"/>
          <w:szCs w:val="20"/>
          <w:shd w:val="clear" w:color="auto" w:fill="FFFFFF"/>
        </w:rPr>
        <w:t>(Sections Universal Beams (UB), 2018).</w:t>
      </w:r>
    </w:p>
    <w:p w14:paraId="0FA29DBE" w14:textId="77777777" w:rsidR="005C3F27" w:rsidRDefault="005C3F27" w:rsidP="005C3F27">
      <w:pPr>
        <w:rPr>
          <w:rFonts w:eastAsiaTheme="minorEastAsia" w:cstheme="minorHAnsi"/>
        </w:rPr>
      </w:pPr>
      <w:r>
        <w:rPr>
          <w:rFonts w:eastAsiaTheme="minorEastAsia" w:cstheme="minorHAnsi"/>
        </w:rPr>
        <w:t>I decided to check the maximum deflection of my selected beam using the original equation to ensure the deflection didn’t exceed 10mm:</w:t>
      </w:r>
    </w:p>
    <w:p w14:paraId="6C8A41EF" w14:textId="77777777" w:rsidR="005C3F27" w:rsidRPr="00C24D8C" w:rsidRDefault="005C3F27" w:rsidP="005C3F27">
      <w:pPr>
        <w:rPr>
          <w:rFonts w:eastAsiaTheme="minorEastAsia"/>
        </w:rPr>
      </w:pP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m:oMath>
        <m:r>
          <w:rPr>
            <w:rFonts w:ascii="Cambria Math" w:hAnsi="Cambria Math"/>
          </w:rPr>
          <w:br/>
        </m:r>
      </m:oMath>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48.E.I</m:t>
              </m:r>
            </m:den>
          </m:f>
        </m:oMath>
      </m:oMathPara>
    </w:p>
    <w:p w14:paraId="0F106BB5" w14:textId="77777777" w:rsidR="005C3F27" w:rsidRPr="00B90051" w:rsidRDefault="005C3F27" w:rsidP="005C3F27">
      <w:pPr>
        <w:rPr>
          <w:rFonts w:eastAsiaTheme="minorEastAsia"/>
        </w:rPr>
      </w:pP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m:oMath>
        <m:r>
          <w:rPr>
            <w:rFonts w:ascii="Cambria Math" w:hAnsi="Cambria Math"/>
          </w:rPr>
          <w:br/>
        </m:r>
      </m:oMath>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(52974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(48).(</m:t>
              </m:r>
              <m:sSup>
                <m:sSupPr>
                  <m:ctrlPr>
                    <w:rPr>
                      <w:rFonts w:ascii="Cambria Math" w:hAnsi="Cambria Math"/>
                      <w:i/>
                    </w:rPr>
                  </m:ctrlPr>
                </m:sSupPr>
                <m:e>
                  <m:r>
                    <w:rPr>
                      <w:rFonts w:ascii="Cambria Math" w:hAnsi="Cambria Math"/>
                    </w:rPr>
                    <m:t>210×10</m:t>
                  </m:r>
                </m:e>
                <m:sup>
                  <m:r>
                    <w:rPr>
                      <w:rFonts w:ascii="Cambria Math" w:hAnsi="Cambria Math"/>
                    </w:rPr>
                    <m:t>9</m:t>
                  </m:r>
                </m:sup>
              </m:sSup>
              <m:r>
                <w:rPr>
                  <w:rFonts w:ascii="Cambria Math" w:hAnsi="Cambria Math"/>
                </w:rPr>
                <m:t>).(</m:t>
              </m:r>
              <m:sSup>
                <m:sSupPr>
                  <m:ctrlPr>
                    <w:rPr>
                      <w:rFonts w:ascii="Cambria Math" w:hAnsi="Cambria Math"/>
                      <w:i/>
                    </w:rPr>
                  </m:ctrlPr>
                </m:sSupPr>
                <m:e>
                  <m:r>
                    <w:rPr>
                      <w:rFonts w:ascii="Cambria Math" w:hAnsi="Cambria Math"/>
                    </w:rPr>
                    <m:t>5.5227×10</m:t>
                  </m:r>
                </m:e>
                <m:sup>
                  <m:r>
                    <w:rPr>
                      <w:rFonts w:ascii="Cambria Math" w:hAnsi="Cambria Math"/>
                    </w:rPr>
                    <m:t>-4</m:t>
                  </m:r>
                </m:sup>
              </m:sSup>
              <m:r>
                <w:rPr>
                  <w:rFonts w:ascii="Cambria Math" w:hAnsi="Cambria Math"/>
                </w:rPr>
                <m:t>)</m:t>
              </m:r>
            </m:den>
          </m:f>
        </m:oMath>
      </m:oMathPara>
    </w:p>
    <w:p w14:paraId="0400B83A" w14:textId="77777777" w:rsidR="005C3F27" w:rsidRPr="00C24D8C" w:rsidRDefault="005C3F27" w:rsidP="005C3F27">
      <w:pPr>
        <w:rPr>
          <w:rFonts w:eastAsiaTheme="minorEastAsia"/>
        </w:rPr>
      </w:pPr>
      <w:r>
        <w:rPr>
          <w:rFonts w:eastAsiaTheme="minorEastAsia"/>
        </w:rPr>
        <w:tab/>
      </w:r>
      <w:r>
        <w:rPr>
          <w:rFonts w:eastAsiaTheme="minorEastAsia"/>
        </w:rPr>
        <w:tab/>
      </w:r>
      <w:r>
        <w:rPr>
          <w:rFonts w:eastAsiaTheme="minorEastAsia"/>
        </w:rPr>
        <w:tab/>
      </w:r>
      <w:r>
        <w:rPr>
          <w:rFonts w:eastAsiaTheme="minorEastAsia"/>
        </w:rPr>
        <w:tab/>
      </w:r>
      <m:oMath>
        <m:r>
          <w:rPr>
            <w:rFonts w:ascii="Cambria Math" w:hAnsi="Cambria Math"/>
          </w:rPr>
          <w:br/>
        </m:r>
      </m:oMath>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sSup>
            <m:sSupPr>
              <m:ctrlPr>
                <w:rPr>
                  <w:rFonts w:ascii="Cambria Math" w:hAnsi="Cambria Math"/>
                  <w:i/>
                </w:rPr>
              </m:ctrlPr>
            </m:sSupPr>
            <m:e>
              <m:r>
                <w:rPr>
                  <w:rFonts w:ascii="Cambria Math" w:hAnsi="Cambria Math"/>
                </w:rPr>
                <m:t>9.516×10</m:t>
              </m:r>
            </m:e>
            <m:sup>
              <m:r>
                <w:rPr>
                  <w:rFonts w:ascii="Cambria Math" w:hAnsi="Cambria Math"/>
                </w:rPr>
                <m:t>-3</m:t>
              </m:r>
            </m:sup>
          </m:sSup>
          <m:r>
            <w:rPr>
              <w:rFonts w:ascii="Cambria Math" w:hAnsi="Cambria Math"/>
            </w:rPr>
            <m:t xml:space="preserve"> m=9.516 mm</m:t>
          </m:r>
        </m:oMath>
      </m:oMathPara>
    </w:p>
    <w:p w14:paraId="4BDBC31F" w14:textId="39D55EC0" w:rsidR="006C68D7" w:rsidRPr="006C68D7" w:rsidRDefault="00FF6AC9" w:rsidP="00AB5BB2">
      <w:pPr>
        <w:pStyle w:val="Heading1"/>
      </w:pPr>
      <w:r>
        <w:br w:type="page"/>
      </w:r>
      <w:bookmarkStart w:id="1" w:name="_Toc70091854"/>
      <w:r w:rsidR="006C68D7" w:rsidRPr="006C68D7">
        <w:lastRenderedPageBreak/>
        <w:t>Assumptions</w:t>
      </w:r>
      <w:bookmarkEnd w:id="1"/>
    </w:p>
    <w:p w14:paraId="3FC99021" w14:textId="09A81F01" w:rsidR="00806013" w:rsidRDefault="00885321" w:rsidP="005C3F27">
      <w:pPr>
        <w:ind w:firstLine="720"/>
      </w:pPr>
      <w:r w:rsidRPr="004635D0">
        <w:t>To calculate the answer to the first question</w:t>
      </w:r>
      <w:r w:rsidR="00123840">
        <w:t xml:space="preserve"> it was necessary</w:t>
      </w:r>
      <w:r w:rsidRPr="004635D0">
        <w:t xml:space="preserve"> to make a few assumptions. These assumptions dictated what formulae I could use to work out the second moment of area</w:t>
      </w:r>
      <w:r w:rsidR="00123840">
        <w:t xml:space="preserve"> and ultimately what size beam I could recommend</w:t>
      </w:r>
      <w:r w:rsidRPr="004635D0">
        <w:t xml:space="preserve">. The first assumption I </w:t>
      </w:r>
      <w:r w:rsidR="00C87C6E">
        <w:t>made was that the bridge girder</w:t>
      </w:r>
      <w:r w:rsidRPr="004635D0">
        <w:t xml:space="preserve"> was simply supported. This can be easily assumed from the information</w:t>
      </w:r>
      <w:r w:rsidR="00C87C6E">
        <w:t xml:space="preserve"> and diagram</w:t>
      </w:r>
      <w:r w:rsidRPr="004635D0">
        <w:t xml:space="preserve"> tha</w:t>
      </w:r>
      <w:r w:rsidR="00B07CD0" w:rsidRPr="004635D0">
        <w:t>t was given in the questio</w:t>
      </w:r>
      <w:r w:rsidR="00C87C6E">
        <w:t xml:space="preserve">n. The bridge girder is connected to the end truck, the end truck also has wheels connected to it that run along the runway beam. This would mean that the </w:t>
      </w:r>
      <w:r w:rsidR="00BF651C">
        <w:t>ends aren’t fixed, and as it’s supported both sides this rules out a cantilever support.</w:t>
      </w:r>
      <w:r w:rsidR="00C87C6E">
        <w:t xml:space="preserve"> </w:t>
      </w:r>
      <w:r w:rsidR="00BF651C">
        <w:t>This leaves the simply supported option.</w:t>
      </w:r>
      <w:r w:rsidR="00C87C6E">
        <w:t xml:space="preserve"> </w:t>
      </w:r>
      <w:r w:rsidR="00D2081B" w:rsidRPr="004635D0">
        <w:t>I have assumed that the</w:t>
      </w:r>
      <w:r w:rsidR="00B07CD0" w:rsidRPr="004635D0">
        <w:t xml:space="preserve"> max load of 5000kg is a point load </w:t>
      </w:r>
      <w:r w:rsidR="00D2081B" w:rsidRPr="004635D0">
        <w:t xml:space="preserve">and not a uniform distributed load </w:t>
      </w:r>
      <w:r w:rsidR="00B07CD0" w:rsidRPr="004635D0">
        <w:t xml:space="preserve">as </w:t>
      </w:r>
      <w:r w:rsidR="00E449B2" w:rsidRPr="004635D0">
        <w:t>the weight will be hanging off the beam by a hook and wire rope</w:t>
      </w:r>
      <w:r w:rsidR="00D2081B" w:rsidRPr="004635D0">
        <w:t xml:space="preserve">. This will end up concentrating the weight rather than distributing it out over the length of the </w:t>
      </w:r>
      <w:r w:rsidR="00AB5BB2" w:rsidRPr="004635D0">
        <w:t>beam,</w:t>
      </w:r>
      <w:r w:rsidR="00D2081B" w:rsidRPr="004635D0">
        <w:t xml:space="preserve"> so this is how I’ve en</w:t>
      </w:r>
      <w:r w:rsidR="00E52A6E" w:rsidRPr="004635D0">
        <w:t>ded up coming to this assumption</w:t>
      </w:r>
      <w:r w:rsidR="00D2081B" w:rsidRPr="004635D0">
        <w:t>.</w:t>
      </w:r>
      <w:r w:rsidR="00E52A6E" w:rsidRPr="004635D0">
        <w:t xml:space="preserve"> As we are working out second moment of area with a maximum deflection value</w:t>
      </w:r>
      <w:r w:rsidR="00AC23A3" w:rsidRPr="004635D0">
        <w:t>,</w:t>
      </w:r>
      <w:r w:rsidR="00E52A6E" w:rsidRPr="004635D0">
        <w:t xml:space="preserve"> I needed to know where the maximum deflection along the beam would be with a point load.</w:t>
      </w:r>
      <w:r w:rsidR="00962B6A" w:rsidRPr="004635D0">
        <w:t xml:space="preserve"> </w:t>
      </w:r>
      <w:r w:rsidR="00327D2C">
        <w:t>On top of the max load the weight of the lifting gear must also be accounted for. I decided to look online for a</w:t>
      </w:r>
      <w:r w:rsidR="005D0D5C">
        <w:t xml:space="preserve">n electric wire rope hoist with a lifting capability of 5 tons </w:t>
      </w:r>
      <w:r w:rsidR="005D0D5C">
        <w:rPr>
          <w:rFonts w:ascii="Open Sans" w:hAnsi="Open Sans"/>
          <w:color w:val="000000"/>
          <w:sz w:val="20"/>
          <w:szCs w:val="20"/>
          <w:shd w:val="clear" w:color="auto" w:fill="FFFFFF"/>
        </w:rPr>
        <w:t>(5 ton hoist, 2021)</w:t>
      </w:r>
      <w:r w:rsidR="005D0D5C">
        <w:t xml:space="preserve">. The weight of the hoist is 400kg and the flange fit range is 125-210mm, this was taken into consideration when selecting the beam. </w:t>
      </w:r>
    </w:p>
    <w:p w14:paraId="70928FA1" w14:textId="1DF017E7" w:rsidR="006C68D7" w:rsidRDefault="00962B6A" w:rsidP="003E00EC">
      <w:pPr>
        <w:pStyle w:val="NoSpacing"/>
        <w:ind w:firstLine="720"/>
        <w:rPr>
          <w:rFonts w:ascii="Open Sans" w:hAnsi="Open Sans"/>
          <w:color w:val="000000"/>
          <w:sz w:val="20"/>
          <w:szCs w:val="20"/>
          <w:shd w:val="clear" w:color="auto" w:fill="FFFFFF"/>
        </w:rPr>
      </w:pPr>
      <w:r w:rsidRPr="004635D0">
        <w:t>The maximum deflection in a simply supported beam with a central point load would occur in the centre of the beam, which can be annotated as X=L/2</w:t>
      </w:r>
      <w:r w:rsidR="003077F6" w:rsidRPr="004635D0">
        <w:t xml:space="preserve"> </w:t>
      </w:r>
      <w:r w:rsidR="00AB4648" w:rsidRPr="004635D0">
        <w:rPr>
          <w:i/>
          <w:color w:val="000000"/>
        </w:rPr>
        <w:t>(</w:t>
      </w:r>
      <w:proofErr w:type="spellStart"/>
      <w:r w:rsidR="00AB4648" w:rsidRPr="004635D0">
        <w:rPr>
          <w:i/>
          <w:color w:val="000000"/>
        </w:rPr>
        <w:t>Adoniadis</w:t>
      </w:r>
      <w:proofErr w:type="spellEnd"/>
      <w:r w:rsidR="00AB4648" w:rsidRPr="004635D0">
        <w:rPr>
          <w:i/>
          <w:color w:val="000000"/>
        </w:rPr>
        <w:t>, 2021)</w:t>
      </w:r>
      <w:r w:rsidRPr="004635D0">
        <w:rPr>
          <w:color w:val="000000"/>
        </w:rPr>
        <w:t>.</w:t>
      </w:r>
      <w:r w:rsidR="006B51F4" w:rsidRPr="004635D0">
        <w:rPr>
          <w:color w:val="000000"/>
        </w:rPr>
        <w:t xml:space="preserve"> As I wasn’t given a length for the beam I had to assume one. </w:t>
      </w:r>
      <w:r w:rsidR="0074387D" w:rsidRPr="004635D0">
        <w:rPr>
          <w:color w:val="000000"/>
        </w:rPr>
        <w:t xml:space="preserve">I did a bit of research online and found that an under running single girder crane has load capabilities of up to 10 tonnes. They also have a span length in the range of 3-16m </w:t>
      </w:r>
      <w:r w:rsidR="0074387D" w:rsidRPr="004635D0">
        <w:rPr>
          <w:i/>
          <w:color w:val="000000"/>
          <w:shd w:val="clear" w:color="auto" w:fill="FFFFFF"/>
        </w:rPr>
        <w:t>(Single Girder Overhead Crane | Overhead Crane Design | AICRANE, 2021)</w:t>
      </w:r>
      <w:r w:rsidR="0074387D" w:rsidRPr="004635D0">
        <w:rPr>
          <w:color w:val="000000"/>
          <w:shd w:val="clear" w:color="auto" w:fill="FFFFFF"/>
        </w:rPr>
        <w:t xml:space="preserve">. </w:t>
      </w:r>
      <w:r w:rsidR="00B55EAC" w:rsidRPr="004635D0">
        <w:rPr>
          <w:color w:val="000000"/>
          <w:shd w:val="clear" w:color="auto" w:fill="FFFFFF"/>
        </w:rPr>
        <w:t xml:space="preserve"> With the maximum load being 5000kg it would put it in the middle range for the span length. Armed with this information I decided to assume a span length of 10m as the middle range would be 9.5m but I decided to round it up to 10m to make it easier</w:t>
      </w:r>
      <w:r w:rsidR="00293020" w:rsidRPr="004635D0">
        <w:rPr>
          <w:color w:val="000000"/>
          <w:shd w:val="clear" w:color="auto" w:fill="FFFFFF"/>
        </w:rPr>
        <w:t xml:space="preserve"> for calculation purposes.</w:t>
      </w:r>
      <w:r w:rsidR="00B55EAC">
        <w:rPr>
          <w:rFonts w:ascii="Open Sans" w:hAnsi="Open Sans"/>
          <w:color w:val="000000"/>
          <w:sz w:val="20"/>
          <w:szCs w:val="20"/>
          <w:shd w:val="clear" w:color="auto" w:fill="FFFFFF"/>
        </w:rPr>
        <w:t xml:space="preserve"> </w:t>
      </w:r>
      <w:r w:rsidR="00BF651C">
        <w:rPr>
          <w:rFonts w:ascii="Open Sans" w:hAnsi="Open Sans"/>
          <w:color w:val="000000"/>
          <w:sz w:val="20"/>
          <w:szCs w:val="20"/>
          <w:shd w:val="clear" w:color="auto" w:fill="FFFFFF"/>
        </w:rPr>
        <w:t xml:space="preserve">The final assumption I made was that the girder was an </w:t>
      </w:r>
      <w:r w:rsidR="00E512FD">
        <w:rPr>
          <w:rFonts w:ascii="Open Sans" w:hAnsi="Open Sans"/>
          <w:color w:val="000000"/>
          <w:sz w:val="20"/>
          <w:szCs w:val="20"/>
          <w:shd w:val="clear" w:color="auto" w:fill="FFFFFF"/>
        </w:rPr>
        <w:t>‘</w:t>
      </w:r>
      <w:r w:rsidR="00BF651C">
        <w:rPr>
          <w:rFonts w:ascii="Open Sans" w:hAnsi="Open Sans"/>
          <w:color w:val="000000"/>
          <w:sz w:val="20"/>
          <w:szCs w:val="20"/>
          <w:shd w:val="clear" w:color="auto" w:fill="FFFFFF"/>
        </w:rPr>
        <w:t>I</w:t>
      </w:r>
      <w:r w:rsidR="00E512FD">
        <w:rPr>
          <w:rFonts w:ascii="Open Sans" w:hAnsi="Open Sans"/>
          <w:color w:val="000000"/>
          <w:sz w:val="20"/>
          <w:szCs w:val="20"/>
          <w:shd w:val="clear" w:color="auto" w:fill="FFFFFF"/>
        </w:rPr>
        <w:t>’</w:t>
      </w:r>
      <w:r w:rsidR="00BF651C">
        <w:rPr>
          <w:rFonts w:ascii="Open Sans" w:hAnsi="Open Sans"/>
          <w:color w:val="000000"/>
          <w:sz w:val="20"/>
          <w:szCs w:val="20"/>
          <w:shd w:val="clear" w:color="auto" w:fill="FFFFFF"/>
        </w:rPr>
        <w:t xml:space="preserve"> beam section.</w:t>
      </w:r>
      <w:r w:rsidR="00C13A59">
        <w:rPr>
          <w:rFonts w:ascii="Open Sans" w:hAnsi="Open Sans"/>
          <w:color w:val="000000"/>
          <w:sz w:val="20"/>
          <w:szCs w:val="20"/>
          <w:shd w:val="clear" w:color="auto" w:fill="FFFFFF"/>
        </w:rPr>
        <w:t xml:space="preserve"> This would allow the trolley frame to run along the flange when moving.</w:t>
      </w:r>
      <w:r w:rsidR="00E512FD">
        <w:rPr>
          <w:rFonts w:ascii="Open Sans" w:hAnsi="Open Sans"/>
          <w:color w:val="000000"/>
          <w:sz w:val="20"/>
          <w:szCs w:val="20"/>
          <w:shd w:val="clear" w:color="auto" w:fill="FFFFFF"/>
        </w:rPr>
        <w:t xml:space="preserve"> </w:t>
      </w:r>
      <w:r w:rsidR="00BF651C">
        <w:rPr>
          <w:rFonts w:ascii="Open Sans" w:hAnsi="Open Sans"/>
          <w:color w:val="000000"/>
          <w:sz w:val="20"/>
          <w:szCs w:val="20"/>
          <w:shd w:val="clear" w:color="auto" w:fill="FFFFFF"/>
        </w:rPr>
        <w:t xml:space="preserve">  </w:t>
      </w:r>
    </w:p>
    <w:p w14:paraId="1ED1BEAE" w14:textId="77777777" w:rsidR="006C68D7" w:rsidRDefault="006C68D7">
      <w:pPr>
        <w:rPr>
          <w:rFonts w:ascii="Open Sans" w:hAnsi="Open Sans"/>
          <w:color w:val="000000"/>
          <w:sz w:val="20"/>
          <w:szCs w:val="20"/>
          <w:shd w:val="clear" w:color="auto" w:fill="FFFFFF"/>
        </w:rPr>
      </w:pPr>
      <w:r>
        <w:rPr>
          <w:rFonts w:ascii="Open Sans" w:hAnsi="Open Sans"/>
          <w:color w:val="000000"/>
          <w:sz w:val="20"/>
          <w:szCs w:val="20"/>
          <w:shd w:val="clear" w:color="auto" w:fill="FFFFFF"/>
        </w:rPr>
        <w:br w:type="page"/>
      </w:r>
    </w:p>
    <w:p w14:paraId="551190E2" w14:textId="6BDDBD2A" w:rsidR="00AB4648" w:rsidRPr="006C68D7" w:rsidRDefault="006C68D7" w:rsidP="00DF152E">
      <w:pPr>
        <w:pStyle w:val="Heading1"/>
      </w:pPr>
      <w:bookmarkStart w:id="2" w:name="_Toc70091855"/>
      <w:r w:rsidRPr="006C68D7">
        <w:lastRenderedPageBreak/>
        <w:t>Strain gauges</w:t>
      </w:r>
      <w:bookmarkEnd w:id="2"/>
    </w:p>
    <w:p w14:paraId="57BCD147" w14:textId="015BCF19" w:rsidR="0052403D" w:rsidRDefault="008617CC" w:rsidP="00AB5BB2">
      <w:pPr>
        <w:ind w:firstLine="720"/>
      </w:pPr>
      <w:r>
        <w:t xml:space="preserve">Arthur C </w:t>
      </w:r>
      <w:proofErr w:type="spellStart"/>
      <w:r>
        <w:t>Ruge</w:t>
      </w:r>
      <w:proofErr w:type="spellEnd"/>
      <w:r>
        <w:t xml:space="preserve"> invented </w:t>
      </w:r>
      <w:r w:rsidR="0058640D" w:rsidRPr="0058640D">
        <w:t>the first ever</w:t>
      </w:r>
      <w:r w:rsidR="00676B0B">
        <w:t xml:space="preserve"> resistance</w:t>
      </w:r>
      <w:r>
        <w:t xml:space="preserve"> strain gauge in 1938. </w:t>
      </w:r>
      <w:r w:rsidRPr="008617CC">
        <w:t xml:space="preserve">He did this by taking a small piece of high </w:t>
      </w:r>
      <w:r w:rsidR="0058640D" w:rsidRPr="0058640D">
        <w:t xml:space="preserve">resistance </w:t>
      </w:r>
      <w:r w:rsidR="0058640D">
        <w:t>filament</w:t>
      </w:r>
      <w:r w:rsidRPr="008617CC">
        <w:t xml:space="preserve"> and bending it into a zig zag pattern</w:t>
      </w:r>
      <w:r>
        <w:t xml:space="preserve">. </w:t>
      </w:r>
      <w:r w:rsidRPr="008617CC">
        <w:t>he then applied it to</w:t>
      </w:r>
      <w:r>
        <w:t xml:space="preserve"> </w:t>
      </w:r>
      <w:r w:rsidRPr="008617CC">
        <w:t>the test piece he wanted to monitor with a thin layer of glue which acted as an adhesive</w:t>
      </w:r>
      <w:r>
        <w:t xml:space="preserve">. </w:t>
      </w:r>
      <w:r w:rsidR="0058640D">
        <w:t>he</w:t>
      </w:r>
      <w:r w:rsidRPr="008617CC">
        <w:t xml:space="preserve"> could then measure any stresses on the surface by detecting the changes in electrical resistance </w:t>
      </w:r>
      <w:r w:rsidR="0058640D">
        <w:t>of</w:t>
      </w:r>
      <w:r w:rsidR="0058640D" w:rsidRPr="0058640D">
        <w:t xml:space="preserve"> the wires that run through the gauge</w:t>
      </w:r>
      <w:r w:rsidR="0058640D">
        <w:t xml:space="preserve">. </w:t>
      </w:r>
      <w:r w:rsidR="0058640D" w:rsidRPr="0058640D">
        <w:t>Arthur Then applied for a patent for his device but while the application was processing he discovered that Edward</w:t>
      </w:r>
      <w:r w:rsidR="0058640D">
        <w:t xml:space="preserve"> E</w:t>
      </w:r>
      <w:r w:rsidR="0058640D" w:rsidRPr="0058640D">
        <w:t xml:space="preserve"> Simmons</w:t>
      </w:r>
      <w:r w:rsidR="0058640D">
        <w:t xml:space="preserve"> </w:t>
      </w:r>
      <w:r w:rsidR="0058640D" w:rsidRPr="0058640D">
        <w:t xml:space="preserve">had invented the device </w:t>
      </w:r>
      <w:r w:rsidR="0058640D">
        <w:t xml:space="preserve">a year </w:t>
      </w:r>
      <w:r w:rsidR="0058640D" w:rsidRPr="0058640D">
        <w:t>earlier. Both men then applied together for the patent in 1939</w:t>
      </w:r>
      <w:r w:rsidR="0052403D">
        <w:t xml:space="preserve"> </w:t>
      </w:r>
      <w:r w:rsidR="0052403D">
        <w:rPr>
          <w:rFonts w:ascii="Open Sans" w:hAnsi="Open Sans"/>
          <w:color w:val="000000"/>
          <w:sz w:val="20"/>
          <w:szCs w:val="20"/>
          <w:shd w:val="clear" w:color="auto" w:fill="FFFFFF"/>
        </w:rPr>
        <w:t xml:space="preserve">(Invention of the Strain Gauge, Arthur </w:t>
      </w:r>
      <w:proofErr w:type="spellStart"/>
      <w:r w:rsidR="0052403D">
        <w:rPr>
          <w:rFonts w:ascii="Open Sans" w:hAnsi="Open Sans"/>
          <w:color w:val="000000"/>
          <w:sz w:val="20"/>
          <w:szCs w:val="20"/>
          <w:shd w:val="clear" w:color="auto" w:fill="FFFFFF"/>
        </w:rPr>
        <w:t>Ruge</w:t>
      </w:r>
      <w:proofErr w:type="spellEnd"/>
      <w:r w:rsidR="0052403D">
        <w:rPr>
          <w:rFonts w:ascii="Open Sans" w:hAnsi="Open Sans"/>
          <w:color w:val="000000"/>
          <w:sz w:val="20"/>
          <w:szCs w:val="20"/>
          <w:shd w:val="clear" w:color="auto" w:fill="FFFFFF"/>
        </w:rPr>
        <w:t>, 1938 | The MIT 150 Exhibition, 2021)</w:t>
      </w:r>
      <w:r w:rsidR="0058640D">
        <w:t xml:space="preserve">. </w:t>
      </w:r>
    </w:p>
    <w:p w14:paraId="09EDFD98" w14:textId="737C8054" w:rsidR="009A31A4" w:rsidRDefault="009A31A4" w:rsidP="003E00EC">
      <w:pPr>
        <w:ind w:firstLine="720"/>
      </w:pPr>
      <w:r>
        <w:t xml:space="preserve">There are </w:t>
      </w:r>
      <w:r w:rsidRPr="009A31A4">
        <w:t>5 main types train gauges</w:t>
      </w:r>
      <w:r>
        <w:t xml:space="preserve">. </w:t>
      </w:r>
      <w:r w:rsidRPr="009A31A4">
        <w:t>these are hydraulic, mechanical, optical, electrical resistance</w:t>
      </w:r>
      <w:r>
        <w:t xml:space="preserve"> </w:t>
      </w:r>
      <w:r w:rsidRPr="009A31A4">
        <w:t>and pi</w:t>
      </w:r>
      <w:r>
        <w:t>ezo</w:t>
      </w:r>
      <w:r w:rsidRPr="009A31A4">
        <w:t>electric</w:t>
      </w:r>
      <w:r>
        <w:t>. H</w:t>
      </w:r>
      <w:r w:rsidRPr="009A31A4">
        <w:t>ere is the breakdown of each type</w:t>
      </w:r>
      <w:r>
        <w:t>:</w:t>
      </w:r>
    </w:p>
    <w:p w14:paraId="656FA681" w14:textId="503C78C3" w:rsidR="003C072D" w:rsidRPr="00C21A4F" w:rsidRDefault="0090052D">
      <w:pPr>
        <w:rPr>
          <w:b/>
          <w:bCs/>
          <w:sz w:val="28"/>
          <w:szCs w:val="28"/>
        </w:rPr>
      </w:pPr>
      <w:r>
        <w:rPr>
          <w:b/>
          <w:bCs/>
          <w:sz w:val="28"/>
          <w:szCs w:val="28"/>
        </w:rPr>
        <w:t>H</w:t>
      </w:r>
      <w:r w:rsidR="009A31A4" w:rsidRPr="00C21A4F">
        <w:rPr>
          <w:b/>
          <w:bCs/>
          <w:sz w:val="28"/>
          <w:szCs w:val="28"/>
        </w:rPr>
        <w:t xml:space="preserve">ydraulic </w:t>
      </w:r>
    </w:p>
    <w:p w14:paraId="16B54FD6" w14:textId="59BF6872" w:rsidR="004C01C2" w:rsidRPr="00AB5BB2" w:rsidRDefault="004C01C2">
      <w:r>
        <w:rPr>
          <w:noProof/>
        </w:rPr>
        <w:drawing>
          <wp:anchor distT="0" distB="0" distL="114300" distR="114300" simplePos="0" relativeHeight="251661312" behindDoc="0" locked="0" layoutInCell="1" allowOverlap="1" wp14:anchorId="658D471F" wp14:editId="6F54F0A6">
            <wp:simplePos x="0" y="0"/>
            <wp:positionH relativeFrom="margin">
              <wp:posOffset>2305050</wp:posOffset>
            </wp:positionH>
            <wp:positionV relativeFrom="paragraph">
              <wp:posOffset>950595</wp:posOffset>
            </wp:positionV>
            <wp:extent cx="3181350" cy="1590675"/>
            <wp:effectExtent l="0" t="0" r="0" b="9525"/>
            <wp:wrapSquare wrapText="bothSides"/>
            <wp:docPr id="9" name="Picture 9" descr="A typical hydraulic strain gauge that regulates a machine using a Bourdon pressure tube. From US Patent 2,600,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typical hydraulic strain gauge that regulates a machine using a Bourdon pressure tube. From US Patent 2,600,45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1350" cy="1590675"/>
                    </a:xfrm>
                    <a:prstGeom prst="rect">
                      <a:avLst/>
                    </a:prstGeom>
                    <a:noFill/>
                    <a:ln>
                      <a:noFill/>
                    </a:ln>
                  </pic:spPr>
                </pic:pic>
              </a:graphicData>
            </a:graphic>
            <wp14:sizeRelH relativeFrom="page">
              <wp14:pctWidth>0</wp14:pctWidth>
            </wp14:sizeRelH>
            <wp14:sizeRelV relativeFrom="page">
              <wp14:pctHeight>0</wp14:pctHeight>
            </wp14:sizeRelV>
          </wp:anchor>
        </w:drawing>
      </w:r>
      <w:r w:rsidR="00A62DF5">
        <w:t xml:space="preserve">As the name suggests, hydraulic strain gauges </w:t>
      </w:r>
      <w:r w:rsidR="00C20E26">
        <w:t xml:space="preserve">use fluid to detect changes in movement. </w:t>
      </w:r>
      <w:r w:rsidR="009F2CC9">
        <w:t xml:space="preserve">They work similar to a simple syringe. Syringes are characteristically the same as hydraulic pistons, where </w:t>
      </w:r>
      <w:r w:rsidR="00960B76">
        <w:t>a small movement of fluid in the larger piston (the barrel) causes a greater movement of fluid in the small piston (the needle). In a working example, the larger piston would be connected to the area or item that is producing the stress. The smaller piston would then be attached via a small tube that would</w:t>
      </w:r>
      <w:r w:rsidR="00A27EA0">
        <w:t xml:space="preserve"> have a measurement scale on it to</w:t>
      </w:r>
      <w:r w:rsidR="00960B76">
        <w:t xml:space="preserve"> give a value for the movement</w:t>
      </w:r>
      <w:r w:rsidR="00A27EA0">
        <w:t xml:space="preserve"> as the fluid passed through</w:t>
      </w:r>
      <w:r w:rsidR="00960B76">
        <w:t xml:space="preserve">. The </w:t>
      </w:r>
      <w:r w:rsidR="00A27EA0">
        <w:t>difference in size</w:t>
      </w:r>
      <w:r w:rsidR="00960B76">
        <w:t xml:space="preserve"> between the pistons would give you a</w:t>
      </w:r>
      <w:r w:rsidR="00A27EA0">
        <w:t xml:space="preserve"> movement multiplier based on the movement of fluid in the smaller piston.</w:t>
      </w:r>
      <w:r w:rsidR="00960B76">
        <w:t xml:space="preserve"> </w:t>
      </w:r>
      <w:r w:rsidR="00A27EA0">
        <w:t xml:space="preserve">Commonly, a hydraulic strain gauge would have a movement multiplier factor of 10 or so.  </w:t>
      </w:r>
    </w:p>
    <w:p w14:paraId="5B15754D" w14:textId="0D83229C" w:rsidR="003C072D" w:rsidRPr="00C21A4F" w:rsidRDefault="0090052D">
      <w:pPr>
        <w:rPr>
          <w:b/>
          <w:bCs/>
          <w:sz w:val="28"/>
          <w:szCs w:val="28"/>
        </w:rPr>
      </w:pPr>
      <w:r>
        <w:rPr>
          <w:b/>
          <w:bCs/>
          <w:sz w:val="28"/>
          <w:szCs w:val="28"/>
        </w:rPr>
        <w:t>M</w:t>
      </w:r>
      <w:r w:rsidR="003C072D" w:rsidRPr="00C21A4F">
        <w:rPr>
          <w:b/>
          <w:bCs/>
          <w:sz w:val="28"/>
          <w:szCs w:val="28"/>
        </w:rPr>
        <w:t>echanical</w:t>
      </w:r>
    </w:p>
    <w:p w14:paraId="182334BF" w14:textId="683F6303" w:rsidR="004A125C" w:rsidRDefault="004C01C2">
      <w:r>
        <w:rPr>
          <w:noProof/>
        </w:rPr>
        <w:drawing>
          <wp:anchor distT="0" distB="0" distL="114300" distR="114300" simplePos="0" relativeHeight="251662336" behindDoc="0" locked="0" layoutInCell="1" allowOverlap="1" wp14:anchorId="0052BDD9" wp14:editId="6C3CC6B7">
            <wp:simplePos x="0" y="0"/>
            <wp:positionH relativeFrom="column">
              <wp:posOffset>0</wp:posOffset>
            </wp:positionH>
            <wp:positionV relativeFrom="paragraph">
              <wp:posOffset>0</wp:posOffset>
            </wp:positionV>
            <wp:extent cx="2857500" cy="2143125"/>
            <wp:effectExtent l="0" t="0" r="0" b="9525"/>
            <wp:wrapSquare wrapText="bothSides"/>
            <wp:docPr id="10" name="Picture 10" descr="A simple Avongard crack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imple Avongard crack monit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14:sizeRelH relativeFrom="page">
              <wp14:pctWidth>0</wp14:pctWidth>
            </wp14:sizeRelH>
            <wp14:sizeRelV relativeFrom="page">
              <wp14:pctHeight>0</wp14:pctHeight>
            </wp14:sizeRelV>
          </wp:anchor>
        </w:drawing>
      </w:r>
      <w:r w:rsidR="00774BD9">
        <w:t>M</w:t>
      </w:r>
      <w:r w:rsidR="004A125C" w:rsidRPr="004A125C">
        <w:t>echanical strain gauges a</w:t>
      </w:r>
      <w:r w:rsidR="00774BD9">
        <w:t>re</w:t>
      </w:r>
      <w:r w:rsidR="004A125C" w:rsidRPr="004A125C">
        <w:t xml:space="preserve"> the simplest of all the different types of strain gauges</w:t>
      </w:r>
      <w:r w:rsidR="004A125C">
        <w:t xml:space="preserve">. </w:t>
      </w:r>
      <w:r w:rsidR="004B4F73" w:rsidRPr="004B4F73">
        <w:t>They</w:t>
      </w:r>
      <w:r w:rsidR="004B4F73">
        <w:t xml:space="preserve"> are</w:t>
      </w:r>
      <w:r w:rsidR="004B4F73" w:rsidRPr="004B4F73">
        <w:t xml:space="preserve"> used to discover things such as cracks in walls developing over a period of time</w:t>
      </w:r>
      <w:r w:rsidR="004B4F73">
        <w:t xml:space="preserve">. </w:t>
      </w:r>
      <w:r w:rsidR="004B4F73" w:rsidRPr="004B4F73">
        <w:t>they're usually made up of two layers of plastic with the under</w:t>
      </w:r>
      <w:r w:rsidR="004B4F73">
        <w:t xml:space="preserve"> layer </w:t>
      </w:r>
      <w:r w:rsidR="004B4F73" w:rsidRPr="004B4F73">
        <w:t>having a ruled scale on it and the</w:t>
      </w:r>
      <w:r w:rsidR="004B4F73">
        <w:t xml:space="preserve"> upper layer </w:t>
      </w:r>
      <w:r w:rsidR="004B4F73" w:rsidRPr="004B4F73">
        <w:t>having a red line or pointer</w:t>
      </w:r>
      <w:r w:rsidR="00774BD9">
        <w:t xml:space="preserve"> in the centre of the scale</w:t>
      </w:r>
      <w:r w:rsidR="004B4F73">
        <w:t xml:space="preserve">. </w:t>
      </w:r>
      <w:r w:rsidR="004B4F73" w:rsidRPr="004B4F73">
        <w:t>The base of the under layer is then glued across the crack</w:t>
      </w:r>
      <w:r w:rsidR="004B4F73">
        <w:t xml:space="preserve">. As the crack starts widening the </w:t>
      </w:r>
      <w:r w:rsidR="00774BD9">
        <w:t xml:space="preserve">red pointer moves from the centre of the scale over time. The speed the pointer moves from the centre varies and indicates how severe the strain on the measured piece is. </w:t>
      </w:r>
      <w:r w:rsidR="00C21A4F">
        <w:t>Typically,</w:t>
      </w:r>
      <w:r w:rsidR="00774BD9">
        <w:t xml:space="preserve"> </w:t>
      </w:r>
      <w:r w:rsidR="00C21A4F">
        <w:t>mechanical strain gauges will move over long periods of time from days to years. They can also be used in simpler forms to detect strain.</w:t>
      </w:r>
      <w:r w:rsidR="00774BD9">
        <w:t xml:space="preserve"> </w:t>
      </w:r>
      <w:r w:rsidR="00C21A4F">
        <w:t xml:space="preserve"> An example of this would be to fix a plain piece of glass of plastic over a crack and wait for it to shatter. This would indicate that the area is being subjected to stress. </w:t>
      </w:r>
    </w:p>
    <w:p w14:paraId="746F9880" w14:textId="4E658623" w:rsidR="003C072D" w:rsidRDefault="00C21A4F">
      <w:pPr>
        <w:rPr>
          <w:b/>
          <w:bCs/>
          <w:sz w:val="28"/>
          <w:szCs w:val="28"/>
        </w:rPr>
      </w:pPr>
      <w:r w:rsidRPr="00C21A4F">
        <w:rPr>
          <w:b/>
          <w:bCs/>
          <w:sz w:val="28"/>
          <w:szCs w:val="28"/>
        </w:rPr>
        <w:lastRenderedPageBreak/>
        <w:t>O</w:t>
      </w:r>
      <w:r w:rsidR="003C072D" w:rsidRPr="00C21A4F">
        <w:rPr>
          <w:b/>
          <w:bCs/>
          <w:sz w:val="28"/>
          <w:szCs w:val="28"/>
        </w:rPr>
        <w:t>ptical</w:t>
      </w:r>
    </w:p>
    <w:p w14:paraId="65330456" w14:textId="4B3E29BD" w:rsidR="00C21A4F" w:rsidRPr="00C21A4F" w:rsidRDefault="004C01C2">
      <w:r>
        <w:rPr>
          <w:noProof/>
        </w:rPr>
        <w:drawing>
          <wp:anchor distT="0" distB="0" distL="114300" distR="114300" simplePos="0" relativeHeight="251663360" behindDoc="0" locked="0" layoutInCell="1" allowOverlap="1" wp14:anchorId="27509146" wp14:editId="277BECF9">
            <wp:simplePos x="0" y="0"/>
            <wp:positionH relativeFrom="margin">
              <wp:posOffset>3190875</wp:posOffset>
            </wp:positionH>
            <wp:positionV relativeFrom="paragraph">
              <wp:posOffset>130175</wp:posOffset>
            </wp:positionV>
            <wp:extent cx="2427605" cy="2124075"/>
            <wp:effectExtent l="0" t="0" r="0" b="0"/>
            <wp:wrapSquare wrapText="bothSides"/>
            <wp:docPr id="11" name="Picture 11" descr="Optical strain gauge for measuring strains in glass using polarized light, from US Patent 2,119,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tical strain gauge for measuring strains in glass using polarized light, from US Patent 2,119,57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7605" cy="2124075"/>
                    </a:xfrm>
                    <a:prstGeom prst="rect">
                      <a:avLst/>
                    </a:prstGeom>
                    <a:noFill/>
                    <a:ln>
                      <a:noFill/>
                    </a:ln>
                  </pic:spPr>
                </pic:pic>
              </a:graphicData>
            </a:graphic>
            <wp14:sizeRelH relativeFrom="page">
              <wp14:pctWidth>0</wp14:pctWidth>
            </wp14:sizeRelH>
            <wp14:sizeRelV relativeFrom="page">
              <wp14:pctHeight>0</wp14:pctHeight>
            </wp14:sizeRelV>
          </wp:anchor>
        </w:drawing>
      </w:r>
      <w:r w:rsidR="00C21A4F">
        <w:t>Optical strain gauges measure how a</w:t>
      </w:r>
      <w:r w:rsidR="00B16924">
        <w:t xml:space="preserve"> material reflect or transmit light as they are subjected to stress and strain. The most common materials used for this type of method are plastics and glass.</w:t>
      </w:r>
      <w:r w:rsidR="005B523A">
        <w:t xml:space="preserve"> </w:t>
      </w:r>
      <w:r w:rsidR="007E14B1">
        <w:t xml:space="preserve">It works by shining a polarized light onto the test piece at an angle. </w:t>
      </w:r>
      <w:r w:rsidR="000622B6">
        <w:t>Some of the light will be transmitted and some of the light will be reflected. The proportional values of the reflected and transmitted light will vary according to the amount of strain the material is under. The value of the reflected light will give a precise measurement of the strain that the material is taking. Optical gauges are useful to measure strain in applications such as car windscreens, big store front windows and glass water tanks.</w:t>
      </w:r>
    </w:p>
    <w:p w14:paraId="25B9FF78" w14:textId="35754FAA" w:rsidR="003C072D" w:rsidRDefault="004C01C2">
      <w:pPr>
        <w:rPr>
          <w:b/>
          <w:bCs/>
          <w:sz w:val="28"/>
          <w:szCs w:val="28"/>
        </w:rPr>
      </w:pPr>
      <w:r>
        <w:rPr>
          <w:noProof/>
        </w:rPr>
        <w:drawing>
          <wp:anchor distT="0" distB="0" distL="114300" distR="114300" simplePos="0" relativeHeight="251665408" behindDoc="0" locked="0" layoutInCell="1" allowOverlap="1" wp14:anchorId="0049273C" wp14:editId="21D273FC">
            <wp:simplePos x="0" y="0"/>
            <wp:positionH relativeFrom="page">
              <wp:posOffset>838200</wp:posOffset>
            </wp:positionH>
            <wp:positionV relativeFrom="paragraph">
              <wp:posOffset>347345</wp:posOffset>
            </wp:positionV>
            <wp:extent cx="2559685" cy="2047875"/>
            <wp:effectExtent l="0" t="0" r="0" b="9525"/>
            <wp:wrapSquare wrapText="bothSides"/>
            <wp:docPr id="13" name="Picture 13" descr="Closeup of an electrical resistance-type strain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loseup of an electrical resistance-type strain gau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59685" cy="2047875"/>
                    </a:xfrm>
                    <a:prstGeom prst="rect">
                      <a:avLst/>
                    </a:prstGeom>
                    <a:noFill/>
                    <a:ln>
                      <a:noFill/>
                    </a:ln>
                  </pic:spPr>
                </pic:pic>
              </a:graphicData>
            </a:graphic>
            <wp14:sizeRelH relativeFrom="page">
              <wp14:pctWidth>0</wp14:pctWidth>
            </wp14:sizeRelH>
            <wp14:sizeRelV relativeFrom="page">
              <wp14:pctHeight>0</wp14:pctHeight>
            </wp14:sizeRelV>
          </wp:anchor>
        </w:drawing>
      </w:r>
      <w:r w:rsidR="0090052D">
        <w:rPr>
          <w:b/>
          <w:bCs/>
          <w:sz w:val="28"/>
          <w:szCs w:val="28"/>
        </w:rPr>
        <w:t>E</w:t>
      </w:r>
      <w:r w:rsidR="003C072D" w:rsidRPr="00C21A4F">
        <w:rPr>
          <w:b/>
          <w:bCs/>
          <w:sz w:val="28"/>
          <w:szCs w:val="28"/>
        </w:rPr>
        <w:t>lectrical resistance</w:t>
      </w:r>
    </w:p>
    <w:p w14:paraId="72D398A4" w14:textId="0CABCA1C" w:rsidR="00A27EA0" w:rsidRPr="00A27EA0" w:rsidRDefault="00A27EA0">
      <w:r>
        <w:t>Electrical resistance gauges are by far the most</w:t>
      </w:r>
      <w:r w:rsidR="00676B0B">
        <w:t xml:space="preserve"> commonly</w:t>
      </w:r>
      <w:r>
        <w:t xml:space="preserve"> applied type of gauge on this list</w:t>
      </w:r>
      <w:r w:rsidRPr="00090F7C">
        <w:t>.</w:t>
      </w:r>
      <w:r w:rsidR="00676B0B" w:rsidRPr="00090F7C">
        <w:t xml:space="preserve"> </w:t>
      </w:r>
      <w:r w:rsidR="00E15BDF">
        <w:t>An electrical strain gauge is made up of a thin rectangular strip of foil with a zig zag</w:t>
      </w:r>
      <w:r w:rsidR="00963EF0">
        <w:t xml:space="preserve"> wired </w:t>
      </w:r>
      <w:r w:rsidR="00E15BDF">
        <w:t xml:space="preserve">patterns on them leading to electrical </w:t>
      </w:r>
      <w:r w:rsidR="00963EF0">
        <w:t>wire</w:t>
      </w:r>
      <w:r w:rsidR="00E15BDF">
        <w:t>s each side.</w:t>
      </w:r>
      <w:r w:rsidR="00676B0B">
        <w:t xml:space="preserve"> </w:t>
      </w:r>
      <w:r w:rsidR="00963EF0">
        <w:t xml:space="preserve">The foil is then stuck onto the material to be measured with an adhesive, and the wires are connected to a monitoring </w:t>
      </w:r>
      <w:r w:rsidR="00496BD0">
        <w:t>circuit</w:t>
      </w:r>
      <w:r w:rsidR="00963EF0">
        <w:t>. As the material that is being measured starts to experience strain, the foil strip starts to bend out of shape. The zig zag wires will then either push together and become thicker or pull apart and become thinner. This leads to a change in the electrical resistance in the circuit</w:t>
      </w:r>
      <w:r w:rsidR="00496BD0">
        <w:t xml:space="preserve"> as it becomes harder or easier for the electrons to carry the current down the narrower or wider wires respectively. A Wheatstone bridge is used to measure the resistance. The resistance value can then be appropriately converted to calculate the strain on the material. If the strain forces are small then typicall</w:t>
      </w:r>
      <w:r w:rsidR="00090F7C">
        <w:t xml:space="preserve">y the gauge returns to its original shape as the deformation would be elastic only. This means the gauge can make multiple measurements over a period of time. </w:t>
      </w:r>
      <w:r w:rsidR="00090F7C" w:rsidRPr="00090F7C">
        <w:t>They can be used remotely and can be monitored from a safe distance, which make them useful to monitor strain on things such as airplane wings and girders at heights.</w:t>
      </w:r>
    </w:p>
    <w:p w14:paraId="0768C2B2" w14:textId="77777777" w:rsidR="00AB5BB2" w:rsidRDefault="00AB5BB2">
      <w:pPr>
        <w:rPr>
          <w:b/>
          <w:bCs/>
          <w:sz w:val="28"/>
          <w:szCs w:val="28"/>
        </w:rPr>
      </w:pPr>
    </w:p>
    <w:p w14:paraId="39481E0A" w14:textId="77777777" w:rsidR="00AB5BB2" w:rsidRDefault="00AB5BB2">
      <w:pPr>
        <w:rPr>
          <w:b/>
          <w:bCs/>
          <w:sz w:val="28"/>
          <w:szCs w:val="28"/>
        </w:rPr>
      </w:pPr>
    </w:p>
    <w:p w14:paraId="2828EF76" w14:textId="77777777" w:rsidR="00AB5BB2" w:rsidRDefault="00AB5BB2">
      <w:pPr>
        <w:rPr>
          <w:b/>
          <w:bCs/>
          <w:sz w:val="28"/>
          <w:szCs w:val="28"/>
        </w:rPr>
      </w:pPr>
    </w:p>
    <w:p w14:paraId="0CCCDA09" w14:textId="77777777" w:rsidR="00AB5BB2" w:rsidRDefault="00AB5BB2">
      <w:pPr>
        <w:rPr>
          <w:b/>
          <w:bCs/>
          <w:sz w:val="28"/>
          <w:szCs w:val="28"/>
        </w:rPr>
      </w:pPr>
    </w:p>
    <w:p w14:paraId="765065FC" w14:textId="77777777" w:rsidR="00AB5BB2" w:rsidRDefault="00AB5BB2">
      <w:pPr>
        <w:rPr>
          <w:b/>
          <w:bCs/>
          <w:sz w:val="28"/>
          <w:szCs w:val="28"/>
        </w:rPr>
      </w:pPr>
    </w:p>
    <w:p w14:paraId="1F23082C" w14:textId="77777777" w:rsidR="00AB5BB2" w:rsidRDefault="00AB5BB2">
      <w:pPr>
        <w:rPr>
          <w:b/>
          <w:bCs/>
          <w:sz w:val="28"/>
          <w:szCs w:val="28"/>
        </w:rPr>
      </w:pPr>
    </w:p>
    <w:p w14:paraId="3DBAD918" w14:textId="05656D69" w:rsidR="003C072D" w:rsidRPr="00C21A4F" w:rsidRDefault="0090052D">
      <w:pPr>
        <w:rPr>
          <w:b/>
          <w:bCs/>
          <w:sz w:val="28"/>
          <w:szCs w:val="28"/>
        </w:rPr>
      </w:pPr>
      <w:r>
        <w:rPr>
          <w:b/>
          <w:bCs/>
          <w:sz w:val="28"/>
          <w:szCs w:val="28"/>
        </w:rPr>
        <w:lastRenderedPageBreak/>
        <w:t>P</w:t>
      </w:r>
      <w:r w:rsidR="003C072D" w:rsidRPr="00C21A4F">
        <w:rPr>
          <w:b/>
          <w:bCs/>
          <w:sz w:val="28"/>
          <w:szCs w:val="28"/>
        </w:rPr>
        <w:t>iezoelectric</w:t>
      </w:r>
    </w:p>
    <w:p w14:paraId="67FA058D" w14:textId="73F7729D" w:rsidR="006C68D7" w:rsidRDefault="004C01C2">
      <w:r>
        <w:rPr>
          <w:noProof/>
        </w:rPr>
        <w:drawing>
          <wp:anchor distT="0" distB="0" distL="114300" distR="114300" simplePos="0" relativeHeight="251664384" behindDoc="0" locked="0" layoutInCell="1" allowOverlap="1" wp14:anchorId="02B694AA" wp14:editId="55B3DB9E">
            <wp:simplePos x="0" y="0"/>
            <wp:positionH relativeFrom="margin">
              <wp:posOffset>3019425</wp:posOffset>
            </wp:positionH>
            <wp:positionV relativeFrom="paragraph">
              <wp:posOffset>48895</wp:posOffset>
            </wp:positionV>
            <wp:extent cx="2527300" cy="1895475"/>
            <wp:effectExtent l="0" t="0" r="6350" b="9525"/>
            <wp:wrapSquare wrapText="bothSides"/>
            <wp:docPr id="12" name="Picture 12" descr="Illustration showing how a piezoelectric stain gauge works, from US Patent 2,558,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llustration showing how a piezoelectric stain gauge works, from US Patent 2,558,56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27300" cy="1895475"/>
                    </a:xfrm>
                    <a:prstGeom prst="rect">
                      <a:avLst/>
                    </a:prstGeom>
                    <a:noFill/>
                    <a:ln>
                      <a:noFill/>
                    </a:ln>
                  </pic:spPr>
                </pic:pic>
              </a:graphicData>
            </a:graphic>
            <wp14:sizeRelH relativeFrom="page">
              <wp14:pctWidth>0</wp14:pctWidth>
            </wp14:sizeRelH>
            <wp14:sizeRelV relativeFrom="page">
              <wp14:pctHeight>0</wp14:pctHeight>
            </wp14:sizeRelV>
          </wp:anchor>
        </w:drawing>
      </w:r>
      <w:r w:rsidR="009C3A86">
        <w:t xml:space="preserve">Piezoelectric strain gauges or piezoelectric transducers as they’re sometimes referred to, convert mechanical energy into electrical energy. </w:t>
      </w:r>
      <w:r w:rsidR="005505B1">
        <w:t xml:space="preserve">They are the most ‘natural’ of all the strain gauges as they use materials such as quartz crystals and ceramics to detect changes. Piezoelectric gauges work by taking a flat material such as a quartz crystal and fixing electrodes with contact wires on the top and bottom faces. The wires form a circuit with a reading meter. The gauge is then bonded to the test piece with a thin layer of cement so that it stays firmly attached. </w:t>
      </w:r>
      <w:r w:rsidR="0090052D">
        <w:t xml:space="preserve"> As the test piece incurs strain and starts to deform the crystal deforms as well. This produces a small change in voltage between the two electrodes at the top and bottom of the crystal as the shape alters. This in turn gets read by the wires and sent back to the reading meter. The bigger change in voltage, the bigger the strain the test piece is under. Piezoelectric is one of the more sensitive types of strain gauge as they can pick up minute changes in voltage. They also have good longevity and can last years of repeated use</w:t>
      </w:r>
      <w:r w:rsidR="00C13A59">
        <w:t xml:space="preserve"> </w:t>
      </w:r>
      <w:r w:rsidR="00C13A59">
        <w:rPr>
          <w:rFonts w:ascii="Open Sans" w:hAnsi="Open Sans"/>
          <w:color w:val="000000"/>
          <w:sz w:val="20"/>
          <w:szCs w:val="20"/>
          <w:shd w:val="clear" w:color="auto" w:fill="FFFFFF"/>
        </w:rPr>
        <w:t>(Woodford, 2021).</w:t>
      </w:r>
      <w:r w:rsidR="005505B1">
        <w:t xml:space="preserve"> </w:t>
      </w:r>
    </w:p>
    <w:p w14:paraId="76F4DD74" w14:textId="77777777" w:rsidR="006C68D7" w:rsidRDefault="006C68D7">
      <w:r>
        <w:br w:type="page"/>
      </w:r>
    </w:p>
    <w:p w14:paraId="7CC02FD1" w14:textId="21B9A895" w:rsidR="00962B6A" w:rsidRPr="006C68D7" w:rsidRDefault="006C68D7" w:rsidP="00DF152E">
      <w:pPr>
        <w:pStyle w:val="Heading1"/>
      </w:pPr>
      <w:bookmarkStart w:id="3" w:name="_Toc70091856"/>
      <w:r w:rsidRPr="006C68D7">
        <w:lastRenderedPageBreak/>
        <w:t>Suggested strain gauge</w:t>
      </w:r>
      <w:bookmarkEnd w:id="3"/>
    </w:p>
    <w:p w14:paraId="308165DD" w14:textId="77777777" w:rsidR="00EA0BB2" w:rsidRPr="003D2FEC" w:rsidRDefault="00837C00" w:rsidP="003450F4">
      <w:pPr>
        <w:shd w:val="clear" w:color="auto" w:fill="FFFFFF" w:themeFill="background1"/>
        <w:ind w:firstLine="720"/>
        <w:rPr>
          <w:rFonts w:cstheme="minorHAnsi"/>
          <w:shd w:val="clear" w:color="auto" w:fill="FAF9F8"/>
        </w:rPr>
      </w:pPr>
      <w:r w:rsidRPr="003D2FEC">
        <w:rPr>
          <w:rFonts w:cstheme="minorHAnsi"/>
          <w:shd w:val="clear" w:color="auto" w:fill="FAF9F8"/>
        </w:rPr>
        <w:t>All types of strain gauge could be used to detect strain</w:t>
      </w:r>
      <w:r w:rsidR="00D248E3" w:rsidRPr="003D2FEC">
        <w:rPr>
          <w:rFonts w:cstheme="minorHAnsi"/>
          <w:shd w:val="clear" w:color="auto" w:fill="FAF9F8"/>
        </w:rPr>
        <w:t xml:space="preserve"> in this particular scenario,</w:t>
      </w:r>
      <w:r w:rsidRPr="003D2FEC">
        <w:rPr>
          <w:rFonts w:cstheme="minorHAnsi"/>
          <w:shd w:val="clear" w:color="auto" w:fill="FAF9F8"/>
        </w:rPr>
        <w:t xml:space="preserve"> but some are more suitable than other</w:t>
      </w:r>
      <w:r w:rsidR="00D248E3" w:rsidRPr="003D2FEC">
        <w:rPr>
          <w:rFonts w:cstheme="minorHAnsi"/>
          <w:shd w:val="clear" w:color="auto" w:fill="FAF9F8"/>
        </w:rPr>
        <w:t xml:space="preserve">s. </w:t>
      </w:r>
      <w:r w:rsidRPr="003D2FEC">
        <w:rPr>
          <w:rFonts w:cstheme="minorHAnsi"/>
          <w:shd w:val="clear" w:color="auto" w:fill="FAF9F8"/>
        </w:rPr>
        <w:t>As the bridge girder will be working at a height it would be advantageous to fit a strain gauge that has the capability of working remotely.</w:t>
      </w:r>
      <w:r w:rsidR="00EA0BB2" w:rsidRPr="003D2FEC">
        <w:rPr>
          <w:rFonts w:cstheme="minorHAnsi"/>
          <w:shd w:val="clear" w:color="auto" w:fill="FAF9F8"/>
        </w:rPr>
        <w:t xml:space="preserve"> Another advantage would be for the gauge to not take up much room as the crane could operate as normal.</w:t>
      </w:r>
      <w:r w:rsidRPr="003D2FEC">
        <w:rPr>
          <w:rFonts w:cstheme="minorHAnsi"/>
          <w:shd w:val="clear" w:color="auto" w:fill="FAF9F8"/>
        </w:rPr>
        <w:t xml:space="preserve"> This would rule the mechanical and optical types out as they would need to be checked manually, which would require the tester to use specialised equipment to get to the operating height. The hydraulic type is also </w:t>
      </w:r>
      <w:r w:rsidR="00D248E3" w:rsidRPr="003D2FEC">
        <w:rPr>
          <w:rFonts w:cstheme="minorHAnsi"/>
          <w:shd w:val="clear" w:color="auto" w:fill="FAF9F8"/>
        </w:rPr>
        <w:t xml:space="preserve">a poor </w:t>
      </w:r>
      <w:r w:rsidRPr="003D2FEC">
        <w:rPr>
          <w:rFonts w:cstheme="minorHAnsi"/>
          <w:shd w:val="clear" w:color="auto" w:fill="FAF9F8"/>
        </w:rPr>
        <w:t>option as</w:t>
      </w:r>
      <w:r w:rsidR="00EA0BB2" w:rsidRPr="003D2FEC">
        <w:rPr>
          <w:rFonts w:cstheme="minorHAnsi"/>
          <w:shd w:val="clear" w:color="auto" w:fill="FAF9F8"/>
        </w:rPr>
        <w:t xml:space="preserve"> it would take up room</w:t>
      </w:r>
      <w:r w:rsidRPr="003D2FEC">
        <w:rPr>
          <w:rFonts w:cstheme="minorHAnsi"/>
          <w:shd w:val="clear" w:color="auto" w:fill="FAF9F8"/>
        </w:rPr>
        <w:t xml:space="preserve"> </w:t>
      </w:r>
      <w:r w:rsidR="00EA0BB2" w:rsidRPr="003D2FEC">
        <w:rPr>
          <w:rFonts w:cstheme="minorHAnsi"/>
          <w:shd w:val="clear" w:color="auto" w:fill="FAF9F8"/>
        </w:rPr>
        <w:t xml:space="preserve">and would be awkward to fit around the hoist. </w:t>
      </w:r>
    </w:p>
    <w:p w14:paraId="21D8FD04" w14:textId="24DD2D24" w:rsidR="003D2FEC" w:rsidRDefault="00EA0BB2" w:rsidP="003450F4">
      <w:pPr>
        <w:shd w:val="clear" w:color="auto" w:fill="FFFFFF" w:themeFill="background1"/>
        <w:ind w:firstLine="720"/>
        <w:rPr>
          <w:rFonts w:cstheme="minorHAnsi"/>
          <w:shd w:val="clear" w:color="auto" w:fill="FAF9F8"/>
        </w:rPr>
      </w:pPr>
      <w:r w:rsidRPr="003D2FEC">
        <w:rPr>
          <w:rFonts w:cstheme="minorHAnsi"/>
          <w:shd w:val="clear" w:color="auto" w:fill="FAF9F8"/>
        </w:rPr>
        <w:t xml:space="preserve">This leaves the electrical resistance gauge and the piezoelectric gauge as the most suitable gauges for the task. However, there are </w:t>
      </w:r>
      <w:r w:rsidR="00012736" w:rsidRPr="003D2FEC">
        <w:rPr>
          <w:rFonts w:cstheme="minorHAnsi"/>
          <w:shd w:val="clear" w:color="auto" w:fill="FAF9F8"/>
        </w:rPr>
        <w:t>some</w:t>
      </w:r>
      <w:r w:rsidRPr="003D2FEC">
        <w:rPr>
          <w:rFonts w:cstheme="minorHAnsi"/>
          <w:shd w:val="clear" w:color="auto" w:fill="FAF9F8"/>
        </w:rPr>
        <w:t xml:space="preserve"> subtle differences between the two that makes one a slightly better choice than the other. </w:t>
      </w:r>
      <w:r w:rsidR="008E43D4" w:rsidRPr="003D2FEC">
        <w:rPr>
          <w:rFonts w:cstheme="minorHAnsi"/>
          <w:shd w:val="clear" w:color="auto" w:fill="FAF9F8"/>
        </w:rPr>
        <w:t>T</w:t>
      </w:r>
      <w:r w:rsidRPr="003D2FEC">
        <w:rPr>
          <w:rFonts w:cstheme="minorHAnsi"/>
          <w:shd w:val="clear" w:color="auto" w:fill="FAF9F8"/>
        </w:rPr>
        <w:t>he first</w:t>
      </w:r>
      <w:r w:rsidR="008E43D4" w:rsidRPr="003D2FEC">
        <w:rPr>
          <w:rFonts w:cstheme="minorHAnsi"/>
          <w:shd w:val="clear" w:color="auto" w:fill="FAF9F8"/>
        </w:rPr>
        <w:t xml:space="preserve"> and main difference being the </w:t>
      </w:r>
      <w:r w:rsidR="00DF25E6" w:rsidRPr="003D2FEC">
        <w:rPr>
          <w:rFonts w:cstheme="minorHAnsi"/>
          <w:shd w:val="clear" w:color="auto" w:fill="FAF9F8"/>
        </w:rPr>
        <w:t>loading</w:t>
      </w:r>
      <w:r w:rsidR="00012736" w:rsidRPr="003D2FEC">
        <w:rPr>
          <w:rFonts w:cstheme="minorHAnsi"/>
          <w:shd w:val="clear" w:color="auto" w:fill="FAF9F8"/>
        </w:rPr>
        <w:t xml:space="preserve"> conditions. Electrical resistance gauges can support both dynamic and static loads, whereas piezoelectric transducers can only support dynamic loads. This gives an advantage to the electrical resistance gauge as I would like to be able to measure the beam while it has dynamic and static loads applied.</w:t>
      </w:r>
      <w:r w:rsidR="008E43D4" w:rsidRPr="003D2FEC">
        <w:rPr>
          <w:rFonts w:cstheme="minorHAnsi"/>
          <w:shd w:val="clear" w:color="auto" w:fill="FAF9F8"/>
        </w:rPr>
        <w:t xml:space="preserve"> </w:t>
      </w:r>
      <w:r w:rsidR="00012736" w:rsidRPr="003D2FEC">
        <w:rPr>
          <w:rFonts w:cstheme="minorHAnsi"/>
          <w:shd w:val="clear" w:color="auto" w:fill="FAF9F8"/>
        </w:rPr>
        <w:t xml:space="preserve">The second difference is the force range. The piezoelectric gauges have a detectable force ranging from 5KN to 1MN, in contrast the electric resistance gauges have a range of 5N to 40MN. Obviously the larger range is more beneficial in terms of measuring strain, so this is another advantage that goes to the electrical resistance gauge. </w:t>
      </w:r>
      <w:r w:rsidR="003450F4" w:rsidRPr="003D2FEC">
        <w:rPr>
          <w:rFonts w:cstheme="minorHAnsi"/>
          <w:shd w:val="clear" w:color="auto" w:fill="FAF9F8"/>
        </w:rPr>
        <w:t>Creep is the final big difference between the two gauges.</w:t>
      </w:r>
      <w:r w:rsidR="003D2FEC" w:rsidRPr="003D2FEC">
        <w:rPr>
          <w:rFonts w:cstheme="minorHAnsi"/>
          <w:shd w:val="clear" w:color="auto" w:fill="FAF9F8"/>
        </w:rPr>
        <w:t xml:space="preserve"> Piezoelectric gauges can have sizeable drifts in output value, the results in measurement errors when loaded for prolonged periods. Electrical resistance gauges on the other hand have smaller drift</w:t>
      </w:r>
      <w:r w:rsidR="003D2FEC">
        <w:rPr>
          <w:rFonts w:cstheme="minorHAnsi"/>
          <w:shd w:val="clear" w:color="auto" w:fill="FAF9F8"/>
        </w:rPr>
        <w:t>s</w:t>
      </w:r>
      <w:r w:rsidR="003D2FEC" w:rsidRPr="003D2FEC">
        <w:rPr>
          <w:rFonts w:cstheme="minorHAnsi"/>
          <w:shd w:val="clear" w:color="auto" w:fill="FAF9F8"/>
        </w:rPr>
        <w:t xml:space="preserve"> in output value when</w:t>
      </w:r>
      <w:r w:rsidR="003D2FEC">
        <w:rPr>
          <w:rFonts w:cstheme="minorHAnsi"/>
          <w:shd w:val="clear" w:color="auto" w:fill="FAF9F8"/>
        </w:rPr>
        <w:t xml:space="preserve"> prolonged loading occurs</w:t>
      </w:r>
      <w:r w:rsidR="00155103">
        <w:rPr>
          <w:rFonts w:cstheme="minorHAnsi"/>
          <w:shd w:val="clear" w:color="auto" w:fill="FAF9F8"/>
        </w:rPr>
        <w:t xml:space="preserve"> </w:t>
      </w:r>
      <w:r w:rsidR="00155103">
        <w:rPr>
          <w:rFonts w:ascii="Open Sans" w:hAnsi="Open Sans"/>
          <w:color w:val="000000"/>
          <w:sz w:val="20"/>
          <w:szCs w:val="20"/>
          <w:shd w:val="clear" w:color="auto" w:fill="FFFFFF"/>
        </w:rPr>
        <w:t>(</w:t>
      </w:r>
      <w:proofErr w:type="spellStart"/>
      <w:r w:rsidR="00155103">
        <w:rPr>
          <w:rFonts w:ascii="Open Sans" w:hAnsi="Open Sans"/>
          <w:color w:val="000000"/>
          <w:sz w:val="20"/>
          <w:szCs w:val="20"/>
          <w:shd w:val="clear" w:color="auto" w:fill="FFFFFF"/>
        </w:rPr>
        <w:t>Tacuna</w:t>
      </w:r>
      <w:proofErr w:type="spellEnd"/>
      <w:r w:rsidR="00155103">
        <w:rPr>
          <w:rFonts w:ascii="Open Sans" w:hAnsi="Open Sans"/>
          <w:color w:val="000000"/>
          <w:sz w:val="20"/>
          <w:szCs w:val="20"/>
          <w:shd w:val="clear" w:color="auto" w:fill="FFFFFF"/>
        </w:rPr>
        <w:t xml:space="preserve"> Systems, 2021)</w:t>
      </w:r>
      <w:r w:rsidR="003D2FEC">
        <w:rPr>
          <w:rFonts w:cstheme="minorHAnsi"/>
          <w:shd w:val="clear" w:color="auto" w:fill="FAF9F8"/>
        </w:rPr>
        <w:t>. With all this evidence considered, I decided to go with an electrical resistance gauge. Even though both gauges would do the job effectively, the electrical resistance strain gauge just edges out the Piezoelectric gauge with small advantages for the application of intended use.</w:t>
      </w:r>
    </w:p>
    <w:p w14:paraId="6948F7B6" w14:textId="77777777" w:rsidR="00E03D95" w:rsidRDefault="003D2FEC" w:rsidP="003450F4">
      <w:pPr>
        <w:shd w:val="clear" w:color="auto" w:fill="FFFFFF" w:themeFill="background1"/>
        <w:ind w:firstLine="720"/>
        <w:rPr>
          <w:rFonts w:cstheme="minorHAnsi"/>
          <w:shd w:val="clear" w:color="auto" w:fill="FAF9F8"/>
        </w:rPr>
      </w:pPr>
      <w:r>
        <w:rPr>
          <w:rFonts w:cstheme="minorHAnsi"/>
          <w:shd w:val="clear" w:color="auto" w:fill="FAF9F8"/>
        </w:rPr>
        <w:t>With the electrical resistance gauge chosen, I now had to decide what</w:t>
      </w:r>
      <w:r w:rsidR="002A6665">
        <w:rPr>
          <w:rFonts w:cstheme="minorHAnsi"/>
          <w:shd w:val="clear" w:color="auto" w:fill="FAF9F8"/>
        </w:rPr>
        <w:t xml:space="preserve"> formation to place the gauges in to maximise the detection of stress.</w:t>
      </w:r>
      <w:r w:rsidR="00D47C4D">
        <w:rPr>
          <w:rFonts w:cstheme="minorHAnsi"/>
          <w:shd w:val="clear" w:color="auto" w:fill="FAF9F8"/>
        </w:rPr>
        <w:t xml:space="preserve"> A Wheatstone bridge</w:t>
      </w:r>
      <w:r w:rsidR="002A6665">
        <w:rPr>
          <w:rFonts w:cstheme="minorHAnsi"/>
          <w:shd w:val="clear" w:color="auto" w:fill="FAF9F8"/>
        </w:rPr>
        <w:t xml:space="preserve"> </w:t>
      </w:r>
      <w:r w:rsidR="00D47C4D">
        <w:rPr>
          <w:rFonts w:cstheme="minorHAnsi"/>
          <w:shd w:val="clear" w:color="auto" w:fill="FAF9F8"/>
        </w:rPr>
        <w:t>must be</w:t>
      </w:r>
      <w:r>
        <w:rPr>
          <w:rFonts w:cstheme="minorHAnsi"/>
          <w:shd w:val="clear" w:color="auto" w:fill="FAF9F8"/>
        </w:rPr>
        <w:t xml:space="preserve"> </w:t>
      </w:r>
      <w:r w:rsidR="00D47C4D">
        <w:rPr>
          <w:rFonts w:cstheme="minorHAnsi"/>
          <w:shd w:val="clear" w:color="auto" w:fill="FAF9F8"/>
        </w:rPr>
        <w:t>formed to be able to accurately measure the change in resistance and</w:t>
      </w:r>
      <w:r w:rsidRPr="003D2FEC">
        <w:rPr>
          <w:rFonts w:cstheme="minorHAnsi"/>
          <w:shd w:val="clear" w:color="auto" w:fill="FAF9F8"/>
        </w:rPr>
        <w:t xml:space="preserve"> </w:t>
      </w:r>
      <w:r w:rsidR="00D47C4D">
        <w:rPr>
          <w:rFonts w:cstheme="minorHAnsi"/>
          <w:shd w:val="clear" w:color="auto" w:fill="FAF9F8"/>
        </w:rPr>
        <w:t xml:space="preserve">calculate the stress. There are three types of </w:t>
      </w:r>
      <w:r w:rsidR="00E03D95">
        <w:rPr>
          <w:rFonts w:cstheme="minorHAnsi"/>
          <w:shd w:val="clear" w:color="auto" w:fill="FAF9F8"/>
        </w:rPr>
        <w:t>Wheatstone bridge, these include:</w:t>
      </w:r>
    </w:p>
    <w:p w14:paraId="405B5663" w14:textId="77777777" w:rsidR="00DF152E" w:rsidRDefault="00DF152E" w:rsidP="00DF152E">
      <w:pPr>
        <w:rPr>
          <w:rFonts w:cstheme="minorHAnsi"/>
          <w:b/>
          <w:bCs/>
          <w:sz w:val="28"/>
          <w:szCs w:val="28"/>
          <w:shd w:val="clear" w:color="auto" w:fill="FAF9F8"/>
        </w:rPr>
      </w:pPr>
      <w:bookmarkStart w:id="4" w:name="_Toc70091585"/>
    </w:p>
    <w:p w14:paraId="31B35AA3" w14:textId="77777777" w:rsidR="00DF152E" w:rsidRDefault="00DF152E" w:rsidP="00DF152E">
      <w:pPr>
        <w:rPr>
          <w:rFonts w:cstheme="minorHAnsi"/>
          <w:b/>
          <w:bCs/>
          <w:sz w:val="28"/>
          <w:szCs w:val="28"/>
          <w:shd w:val="clear" w:color="auto" w:fill="FAF9F8"/>
        </w:rPr>
      </w:pPr>
    </w:p>
    <w:p w14:paraId="134DD7F2" w14:textId="77777777" w:rsidR="00DF152E" w:rsidRDefault="00DF152E" w:rsidP="00DF152E">
      <w:pPr>
        <w:rPr>
          <w:rFonts w:cstheme="minorHAnsi"/>
          <w:b/>
          <w:bCs/>
          <w:sz w:val="28"/>
          <w:szCs w:val="28"/>
          <w:shd w:val="clear" w:color="auto" w:fill="FAF9F8"/>
        </w:rPr>
      </w:pPr>
    </w:p>
    <w:p w14:paraId="49D872F5" w14:textId="77777777" w:rsidR="00DF152E" w:rsidRDefault="00DF152E" w:rsidP="00DF152E">
      <w:pPr>
        <w:rPr>
          <w:rFonts w:cstheme="minorHAnsi"/>
          <w:b/>
          <w:bCs/>
          <w:sz w:val="28"/>
          <w:szCs w:val="28"/>
          <w:shd w:val="clear" w:color="auto" w:fill="FAF9F8"/>
        </w:rPr>
      </w:pPr>
    </w:p>
    <w:p w14:paraId="2B81EF76" w14:textId="77777777" w:rsidR="00DF152E" w:rsidRDefault="00DF152E" w:rsidP="00DF152E">
      <w:pPr>
        <w:rPr>
          <w:rFonts w:cstheme="minorHAnsi"/>
          <w:b/>
          <w:bCs/>
          <w:sz w:val="28"/>
          <w:szCs w:val="28"/>
          <w:shd w:val="clear" w:color="auto" w:fill="FAF9F8"/>
        </w:rPr>
      </w:pPr>
    </w:p>
    <w:p w14:paraId="65349CEF" w14:textId="77777777" w:rsidR="00DF152E" w:rsidRDefault="00DF152E" w:rsidP="00DF152E">
      <w:pPr>
        <w:rPr>
          <w:rFonts w:cstheme="minorHAnsi"/>
          <w:b/>
          <w:bCs/>
          <w:sz w:val="28"/>
          <w:szCs w:val="28"/>
          <w:shd w:val="clear" w:color="auto" w:fill="FAF9F8"/>
        </w:rPr>
      </w:pPr>
    </w:p>
    <w:p w14:paraId="670BE39C" w14:textId="77777777" w:rsidR="00DF152E" w:rsidRDefault="00DF152E" w:rsidP="00DF152E">
      <w:pPr>
        <w:rPr>
          <w:rFonts w:cstheme="minorHAnsi"/>
          <w:b/>
          <w:bCs/>
          <w:sz w:val="28"/>
          <w:szCs w:val="28"/>
          <w:shd w:val="clear" w:color="auto" w:fill="FAF9F8"/>
        </w:rPr>
      </w:pPr>
    </w:p>
    <w:p w14:paraId="64B4D60B" w14:textId="77777777" w:rsidR="00DF152E" w:rsidRDefault="00DF152E" w:rsidP="00DF152E">
      <w:pPr>
        <w:rPr>
          <w:rFonts w:cstheme="minorHAnsi"/>
          <w:b/>
          <w:bCs/>
          <w:sz w:val="28"/>
          <w:szCs w:val="28"/>
          <w:shd w:val="clear" w:color="auto" w:fill="FAF9F8"/>
        </w:rPr>
      </w:pPr>
    </w:p>
    <w:p w14:paraId="5727CB2D" w14:textId="77777777" w:rsidR="00DF152E" w:rsidRDefault="00DF152E" w:rsidP="00DF152E">
      <w:pPr>
        <w:rPr>
          <w:rFonts w:cstheme="minorHAnsi"/>
          <w:b/>
          <w:bCs/>
          <w:sz w:val="28"/>
          <w:szCs w:val="28"/>
          <w:shd w:val="clear" w:color="auto" w:fill="FAF9F8"/>
        </w:rPr>
      </w:pPr>
    </w:p>
    <w:p w14:paraId="201024E5" w14:textId="77777777" w:rsidR="00DF152E" w:rsidRDefault="00DF152E" w:rsidP="00DF152E">
      <w:pPr>
        <w:rPr>
          <w:rFonts w:cstheme="minorHAnsi"/>
          <w:b/>
          <w:bCs/>
          <w:sz w:val="28"/>
          <w:szCs w:val="28"/>
          <w:shd w:val="clear" w:color="auto" w:fill="FAF9F8"/>
        </w:rPr>
      </w:pPr>
    </w:p>
    <w:p w14:paraId="60277851" w14:textId="2CAA65CD" w:rsidR="00E03D95" w:rsidRPr="00DF152E" w:rsidRDefault="00E03D95" w:rsidP="00AB5BB2">
      <w:pPr>
        <w:shd w:val="clear" w:color="auto" w:fill="FFFFFF" w:themeFill="background1"/>
        <w:rPr>
          <w:rFonts w:cstheme="minorHAnsi"/>
          <w:b/>
          <w:bCs/>
          <w:sz w:val="28"/>
          <w:szCs w:val="28"/>
          <w:shd w:val="clear" w:color="auto" w:fill="FAF9F8"/>
        </w:rPr>
      </w:pPr>
      <w:r w:rsidRPr="00DF152E">
        <w:rPr>
          <w:b/>
          <w:bCs/>
          <w:sz w:val="28"/>
          <w:szCs w:val="28"/>
          <w:shd w:val="clear" w:color="auto" w:fill="FAF9F8"/>
        </w:rPr>
        <w:lastRenderedPageBreak/>
        <w:t>Quarter Bridge</w:t>
      </w:r>
      <w:bookmarkEnd w:id="4"/>
    </w:p>
    <w:p w14:paraId="58C73308" w14:textId="065DBB56" w:rsidR="00CF24EA" w:rsidRDefault="00CF24EA" w:rsidP="00AB5BB2">
      <w:pPr>
        <w:shd w:val="clear" w:color="auto" w:fill="FFFFFF" w:themeFill="background1"/>
        <w:rPr>
          <w:rFonts w:cstheme="minorHAnsi"/>
          <w:shd w:val="clear" w:color="auto" w:fill="FAF9F8"/>
        </w:rPr>
      </w:pPr>
      <w:r>
        <w:rPr>
          <w:rFonts w:cstheme="minorHAnsi"/>
          <w:shd w:val="clear" w:color="auto" w:fill="FAF9F8"/>
        </w:rPr>
        <w:t xml:space="preserve">A quarter bridge has two different types of configuration. The first type has one active gauge and </w:t>
      </w:r>
      <w:r w:rsidR="00E45F8A">
        <w:rPr>
          <w:rFonts w:cstheme="minorHAnsi"/>
          <w:shd w:val="clear" w:color="auto" w:fill="FAF9F8"/>
        </w:rPr>
        <w:t>three</w:t>
      </w:r>
      <w:r>
        <w:rPr>
          <w:rFonts w:cstheme="minorHAnsi"/>
          <w:shd w:val="clear" w:color="auto" w:fill="FAF9F8"/>
        </w:rPr>
        <w:t xml:space="preserve"> passive (dummy) gauge</w:t>
      </w:r>
      <w:r w:rsidR="00E45F8A">
        <w:rPr>
          <w:rFonts w:cstheme="minorHAnsi"/>
          <w:shd w:val="clear" w:color="auto" w:fill="FAF9F8"/>
        </w:rPr>
        <w:t>s</w:t>
      </w:r>
      <w:r>
        <w:rPr>
          <w:rFonts w:cstheme="minorHAnsi"/>
          <w:shd w:val="clear" w:color="auto" w:fill="FAF9F8"/>
        </w:rPr>
        <w:t>. The second</w:t>
      </w:r>
      <w:r w:rsidR="00134CDB">
        <w:rPr>
          <w:rFonts w:cstheme="minorHAnsi"/>
          <w:shd w:val="clear" w:color="auto" w:fill="FAF9F8"/>
        </w:rPr>
        <w:t xml:space="preserve"> type</w:t>
      </w:r>
      <w:r>
        <w:rPr>
          <w:rFonts w:cstheme="minorHAnsi"/>
          <w:shd w:val="clear" w:color="auto" w:fill="FAF9F8"/>
        </w:rPr>
        <w:t xml:space="preserve"> has one active gauge</w:t>
      </w:r>
      <w:r w:rsidR="00E45F8A">
        <w:rPr>
          <w:rFonts w:cstheme="minorHAnsi"/>
          <w:shd w:val="clear" w:color="auto" w:fill="FAF9F8"/>
        </w:rPr>
        <w:t>, two dummy gauges</w:t>
      </w:r>
      <w:r>
        <w:rPr>
          <w:rFonts w:cstheme="minorHAnsi"/>
          <w:shd w:val="clear" w:color="auto" w:fill="FAF9F8"/>
        </w:rPr>
        <w:t xml:space="preserve"> and</w:t>
      </w:r>
      <w:r w:rsidR="00E45F8A">
        <w:rPr>
          <w:rFonts w:cstheme="minorHAnsi"/>
          <w:shd w:val="clear" w:color="auto" w:fill="FAF9F8"/>
        </w:rPr>
        <w:t xml:space="preserve"> one</w:t>
      </w:r>
      <w:r>
        <w:rPr>
          <w:rFonts w:cstheme="minorHAnsi"/>
          <w:shd w:val="clear" w:color="auto" w:fill="FAF9F8"/>
        </w:rPr>
        <w:t xml:space="preserve"> temperature sensing dummy gauge</w:t>
      </w:r>
      <w:r w:rsidR="00E80149">
        <w:rPr>
          <w:rFonts w:cstheme="minorHAnsi"/>
          <w:shd w:val="clear" w:color="auto" w:fill="FAF9F8"/>
        </w:rPr>
        <w:t xml:space="preserve"> which compensates for changes in temperature</w:t>
      </w:r>
      <w:r>
        <w:rPr>
          <w:rFonts w:cstheme="minorHAnsi"/>
          <w:shd w:val="clear" w:color="auto" w:fill="FAF9F8"/>
        </w:rPr>
        <w:t xml:space="preserve">. It is still known as a dummy gauge as it doesn’t detect strain. </w:t>
      </w:r>
      <w:r w:rsidR="00134CDB">
        <w:rPr>
          <w:rFonts w:cstheme="minorHAnsi"/>
          <w:shd w:val="clear" w:color="auto" w:fill="FAF9F8"/>
        </w:rPr>
        <w:t>The dummy gauge</w:t>
      </w:r>
      <w:r w:rsidR="00E45F8A">
        <w:rPr>
          <w:rFonts w:cstheme="minorHAnsi"/>
          <w:shd w:val="clear" w:color="auto" w:fill="FAF9F8"/>
        </w:rPr>
        <w:t>s</w:t>
      </w:r>
      <w:r w:rsidR="00134CDB">
        <w:rPr>
          <w:rFonts w:cstheme="minorHAnsi"/>
          <w:shd w:val="clear" w:color="auto" w:fill="FAF9F8"/>
        </w:rPr>
        <w:t xml:space="preserve"> on both types </w:t>
      </w:r>
      <w:r w:rsidR="00E45F8A">
        <w:rPr>
          <w:rFonts w:cstheme="minorHAnsi"/>
          <w:shd w:val="clear" w:color="auto" w:fill="FAF9F8"/>
        </w:rPr>
        <w:t>are</w:t>
      </w:r>
      <w:r w:rsidR="00134CDB">
        <w:rPr>
          <w:rFonts w:cstheme="minorHAnsi"/>
          <w:shd w:val="clear" w:color="auto" w:fill="FAF9F8"/>
        </w:rPr>
        <w:t xml:space="preserve"> </w:t>
      </w:r>
      <w:r w:rsidR="00E45F8A">
        <w:rPr>
          <w:rFonts w:cstheme="minorHAnsi"/>
          <w:shd w:val="clear" w:color="auto" w:fill="FAF9F8"/>
        </w:rPr>
        <w:t>used</w:t>
      </w:r>
      <w:r w:rsidR="00134CDB">
        <w:rPr>
          <w:rFonts w:cstheme="minorHAnsi"/>
          <w:shd w:val="clear" w:color="auto" w:fill="FAF9F8"/>
        </w:rPr>
        <w:t xml:space="preserve"> to complete </w:t>
      </w:r>
      <w:r w:rsidR="00E45F8A">
        <w:rPr>
          <w:rFonts w:cstheme="minorHAnsi"/>
          <w:shd w:val="clear" w:color="auto" w:fill="FAF9F8"/>
        </w:rPr>
        <w:t>the</w:t>
      </w:r>
      <w:r w:rsidR="00134CDB">
        <w:rPr>
          <w:rFonts w:cstheme="minorHAnsi"/>
          <w:shd w:val="clear" w:color="auto" w:fill="FAF9F8"/>
        </w:rPr>
        <w:t xml:space="preserve"> bridge gauge which is required to measure the resistivity changes.</w:t>
      </w:r>
      <w:r w:rsidR="00E80149">
        <w:rPr>
          <w:rFonts w:cstheme="minorHAnsi"/>
          <w:shd w:val="clear" w:color="auto" w:fill="FAF9F8"/>
        </w:rPr>
        <w:t xml:space="preserve"> </w:t>
      </w:r>
      <w:r>
        <w:rPr>
          <w:rFonts w:cstheme="minorHAnsi"/>
          <w:shd w:val="clear" w:color="auto" w:fill="FAF9F8"/>
        </w:rPr>
        <w:t>The active element in both types is</w:t>
      </w:r>
      <w:r w:rsidR="00134CDB">
        <w:rPr>
          <w:rFonts w:cstheme="minorHAnsi"/>
          <w:shd w:val="clear" w:color="auto" w:fill="FAF9F8"/>
        </w:rPr>
        <w:t xml:space="preserve"> mounted in the direction of strain that needs to be measured, this can be axial or bending</w:t>
      </w:r>
      <w:r w:rsidR="00E80149">
        <w:rPr>
          <w:rFonts w:cstheme="minorHAnsi"/>
          <w:shd w:val="clear" w:color="auto" w:fill="FAF9F8"/>
        </w:rPr>
        <w:t xml:space="preserve">. </w:t>
      </w:r>
      <w:r w:rsidR="00E80149" w:rsidRPr="00E80149">
        <w:rPr>
          <w:rFonts w:cstheme="minorHAnsi"/>
          <w:color w:val="333333"/>
          <w:shd w:val="clear" w:color="auto" w:fill="FFFFFF"/>
        </w:rPr>
        <w:t>Sensitivity at 1000 µε</w:t>
      </w:r>
      <w:r w:rsidR="00E80149" w:rsidRPr="00E80149">
        <w:rPr>
          <w:rFonts w:cstheme="minorHAnsi"/>
          <w:shd w:val="clear" w:color="auto" w:fill="FAF9F8"/>
        </w:rPr>
        <w:t xml:space="preserve"> for both types is </w:t>
      </w:r>
      <w:r w:rsidR="00E80149" w:rsidRPr="00E80149">
        <w:rPr>
          <w:rFonts w:cstheme="minorHAnsi"/>
          <w:color w:val="333333"/>
          <w:shd w:val="clear" w:color="auto" w:fill="FFFFFF"/>
        </w:rPr>
        <w:t>~0.5 mV/V</w:t>
      </w:r>
      <w:r w:rsidR="00CF2E35">
        <w:rPr>
          <w:rFonts w:cstheme="minorHAnsi"/>
          <w:color w:val="333333"/>
          <w:shd w:val="clear" w:color="auto" w:fill="FFFFFF"/>
        </w:rPr>
        <w:t xml:space="preserve"> </w:t>
      </w:r>
      <w:r w:rsidR="00CF2E35">
        <w:rPr>
          <w:rFonts w:ascii="Open Sans" w:hAnsi="Open Sans"/>
          <w:color w:val="000000"/>
          <w:sz w:val="20"/>
          <w:szCs w:val="20"/>
          <w:shd w:val="clear" w:color="auto" w:fill="FFFFFF"/>
        </w:rPr>
        <w:t>(Wheatstone Bridge - Load Cell Manufacture, 2021)</w:t>
      </w:r>
      <w:r w:rsidR="00E80149" w:rsidRPr="00E80149">
        <w:rPr>
          <w:rFonts w:cstheme="minorHAnsi"/>
          <w:color w:val="333333"/>
          <w:shd w:val="clear" w:color="auto" w:fill="FFFFFF"/>
        </w:rPr>
        <w:t>.</w:t>
      </w:r>
      <w:r w:rsidRPr="00E80149">
        <w:rPr>
          <w:rFonts w:cstheme="minorHAnsi"/>
          <w:shd w:val="clear" w:color="auto" w:fill="FAF9F8"/>
        </w:rPr>
        <w:t xml:space="preserve"> </w:t>
      </w:r>
    </w:p>
    <w:p w14:paraId="6D02742A" w14:textId="35E4DE57" w:rsidR="00DA7FC0" w:rsidRDefault="00DA7FC0" w:rsidP="00E03D95">
      <w:pPr>
        <w:shd w:val="clear" w:color="auto" w:fill="FFFFFF" w:themeFill="background1"/>
        <w:rPr>
          <w:rFonts w:cstheme="minorHAnsi"/>
          <w:shd w:val="clear" w:color="auto" w:fill="FAF9F8"/>
        </w:rPr>
      </w:pPr>
      <w:r>
        <w:rPr>
          <w:rFonts w:cstheme="minorHAnsi"/>
          <w:shd w:val="clear" w:color="auto" w:fill="FAF9F8"/>
        </w:rPr>
        <w:tab/>
      </w:r>
      <w:r>
        <w:rPr>
          <w:rFonts w:cstheme="minorHAnsi"/>
          <w:shd w:val="clear" w:color="auto" w:fill="FAF9F8"/>
        </w:rPr>
        <w:tab/>
        <w:t xml:space="preserve">    Type 1</w:t>
      </w:r>
      <w:r>
        <w:rPr>
          <w:rFonts w:cstheme="minorHAnsi"/>
          <w:shd w:val="clear" w:color="auto" w:fill="FAF9F8"/>
        </w:rPr>
        <w:tab/>
      </w:r>
      <w:r>
        <w:rPr>
          <w:rFonts w:cstheme="minorHAnsi"/>
          <w:shd w:val="clear" w:color="auto" w:fill="FAF9F8"/>
        </w:rPr>
        <w:tab/>
      </w:r>
      <w:r>
        <w:rPr>
          <w:rFonts w:cstheme="minorHAnsi"/>
          <w:shd w:val="clear" w:color="auto" w:fill="FAF9F8"/>
        </w:rPr>
        <w:tab/>
      </w:r>
      <w:r>
        <w:rPr>
          <w:rFonts w:cstheme="minorHAnsi"/>
          <w:shd w:val="clear" w:color="auto" w:fill="FAF9F8"/>
        </w:rPr>
        <w:tab/>
      </w:r>
      <w:r>
        <w:rPr>
          <w:rFonts w:cstheme="minorHAnsi"/>
          <w:shd w:val="clear" w:color="auto" w:fill="FAF9F8"/>
        </w:rPr>
        <w:tab/>
      </w:r>
      <w:r>
        <w:rPr>
          <w:rFonts w:cstheme="minorHAnsi"/>
          <w:shd w:val="clear" w:color="auto" w:fill="FAF9F8"/>
        </w:rPr>
        <w:tab/>
        <w:t>Type 2</w:t>
      </w:r>
    </w:p>
    <w:p w14:paraId="12C4AEF1" w14:textId="279A919C" w:rsidR="00DA7FC0" w:rsidRDefault="00DA7FC0" w:rsidP="00E03D95">
      <w:pPr>
        <w:shd w:val="clear" w:color="auto" w:fill="FFFFFF" w:themeFill="background1"/>
        <w:rPr>
          <w:rFonts w:cstheme="minorHAnsi"/>
          <w:shd w:val="clear" w:color="auto" w:fill="FAF9F8"/>
        </w:rPr>
      </w:pPr>
      <w:r>
        <w:rPr>
          <w:rFonts w:cstheme="minorHAnsi"/>
          <w:noProof/>
          <w:shd w:val="clear" w:color="auto" w:fill="FAF9F8"/>
        </w:rPr>
        <w:drawing>
          <wp:inline distT="0" distB="0" distL="0" distR="0" wp14:anchorId="6B56085E" wp14:editId="42A6285C">
            <wp:extent cx="2744964" cy="11811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8" cstate="print">
                      <a:extLst>
                        <a:ext uri="{28A0092B-C50C-407E-A947-70E740481C1C}">
                          <a14:useLocalDpi xmlns:a14="http://schemas.microsoft.com/office/drawing/2010/main" val="0"/>
                        </a:ext>
                      </a:extLst>
                    </a:blip>
                    <a:srcRect l="28252" t="44022" r="30036" b="24070"/>
                    <a:stretch/>
                  </pic:blipFill>
                  <pic:spPr bwMode="auto">
                    <a:xfrm>
                      <a:off x="0" y="0"/>
                      <a:ext cx="2754439" cy="1185177"/>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shd w:val="clear" w:color="auto" w:fill="FAF9F8"/>
        </w:rPr>
        <w:t xml:space="preserve">      </w:t>
      </w:r>
      <w:r>
        <w:rPr>
          <w:rFonts w:cstheme="minorHAnsi"/>
          <w:noProof/>
          <w:shd w:val="clear" w:color="auto" w:fill="FAF9F8"/>
        </w:rPr>
        <w:drawing>
          <wp:inline distT="0" distB="0" distL="0" distR="0" wp14:anchorId="3B591644" wp14:editId="7E838911">
            <wp:extent cx="2782491" cy="11715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9" cstate="print">
                      <a:extLst>
                        <a:ext uri="{28A0092B-C50C-407E-A947-70E740481C1C}">
                          <a14:useLocalDpi xmlns:a14="http://schemas.microsoft.com/office/drawing/2010/main" val="0"/>
                        </a:ext>
                      </a:extLst>
                    </a:blip>
                    <a:srcRect l="29083" t="35749" r="29869" b="33524"/>
                    <a:stretch/>
                  </pic:blipFill>
                  <pic:spPr bwMode="auto">
                    <a:xfrm>
                      <a:off x="0" y="0"/>
                      <a:ext cx="2785847" cy="1172988"/>
                    </a:xfrm>
                    <a:prstGeom prst="rect">
                      <a:avLst/>
                    </a:prstGeom>
                    <a:ln>
                      <a:noFill/>
                    </a:ln>
                    <a:extLst>
                      <a:ext uri="{53640926-AAD7-44D8-BBD7-CCE9431645EC}">
                        <a14:shadowObscured xmlns:a14="http://schemas.microsoft.com/office/drawing/2010/main"/>
                      </a:ext>
                    </a:extLst>
                  </pic:spPr>
                </pic:pic>
              </a:graphicData>
            </a:graphic>
          </wp:inline>
        </w:drawing>
      </w:r>
    </w:p>
    <w:p w14:paraId="3840ACF3" w14:textId="77777777" w:rsidR="00CF2E35" w:rsidRDefault="00CF2E35" w:rsidP="00CF2E35">
      <w:pPr>
        <w:rPr>
          <w:rFonts w:ascii="Open Sans" w:hAnsi="Open Sans"/>
          <w:color w:val="000000"/>
          <w:sz w:val="20"/>
          <w:szCs w:val="20"/>
          <w:shd w:val="clear" w:color="auto" w:fill="FFFFFF"/>
        </w:rPr>
      </w:pPr>
      <w:r>
        <w:rPr>
          <w:rFonts w:ascii="Open Sans" w:hAnsi="Open Sans"/>
          <w:color w:val="000000"/>
          <w:sz w:val="20"/>
          <w:szCs w:val="20"/>
          <w:shd w:val="clear" w:color="auto" w:fill="FFFFFF"/>
        </w:rPr>
        <w:t>(Measuring Strain with Strain Gages, 2021)</w:t>
      </w:r>
    </w:p>
    <w:p w14:paraId="6FD0CC76" w14:textId="77777777" w:rsidR="00CF2E35" w:rsidRPr="00CF24EA" w:rsidRDefault="00CF2E35" w:rsidP="00E03D95">
      <w:pPr>
        <w:shd w:val="clear" w:color="auto" w:fill="FFFFFF" w:themeFill="background1"/>
        <w:rPr>
          <w:rFonts w:cstheme="minorHAnsi"/>
          <w:shd w:val="clear" w:color="auto" w:fill="FAF9F8"/>
        </w:rPr>
      </w:pPr>
    </w:p>
    <w:p w14:paraId="14F656AA" w14:textId="051AD18B" w:rsidR="00E80149" w:rsidRDefault="00E03D95" w:rsidP="00E03D95">
      <w:pPr>
        <w:shd w:val="clear" w:color="auto" w:fill="FFFFFF" w:themeFill="background1"/>
        <w:rPr>
          <w:rFonts w:cstheme="minorHAnsi"/>
          <w:b/>
          <w:bCs/>
          <w:sz w:val="28"/>
          <w:szCs w:val="28"/>
          <w:shd w:val="clear" w:color="auto" w:fill="FAF9F8"/>
        </w:rPr>
      </w:pPr>
      <w:r w:rsidRPr="00CF24EA">
        <w:rPr>
          <w:rFonts w:cstheme="minorHAnsi"/>
          <w:b/>
          <w:bCs/>
          <w:sz w:val="28"/>
          <w:szCs w:val="28"/>
          <w:shd w:val="clear" w:color="auto" w:fill="FAF9F8"/>
        </w:rPr>
        <w:t>Half Bridge</w:t>
      </w:r>
    </w:p>
    <w:p w14:paraId="70E57B43" w14:textId="5DF72B2B" w:rsidR="00E80149" w:rsidRDefault="00E80149" w:rsidP="00E03D95">
      <w:pPr>
        <w:shd w:val="clear" w:color="auto" w:fill="FFFFFF" w:themeFill="background1"/>
        <w:rPr>
          <w:rFonts w:ascii="Segoe UI" w:hAnsi="Segoe UI" w:cs="Segoe UI"/>
          <w:color w:val="333333"/>
          <w:sz w:val="23"/>
          <w:szCs w:val="23"/>
          <w:shd w:val="clear" w:color="auto" w:fill="FFFFFF"/>
        </w:rPr>
      </w:pPr>
      <w:r>
        <w:rPr>
          <w:rFonts w:cstheme="minorHAnsi"/>
          <w:shd w:val="clear" w:color="auto" w:fill="FAF9F8"/>
        </w:rPr>
        <w:t>A half bridge also has two types of configuration</w:t>
      </w:r>
      <w:r w:rsidR="00F0562E">
        <w:rPr>
          <w:rFonts w:cstheme="minorHAnsi"/>
          <w:shd w:val="clear" w:color="auto" w:fill="FAF9F8"/>
        </w:rPr>
        <w:t>, b</w:t>
      </w:r>
      <w:r>
        <w:rPr>
          <w:rFonts w:cstheme="minorHAnsi"/>
          <w:shd w:val="clear" w:color="auto" w:fill="FAF9F8"/>
        </w:rPr>
        <w:t>oth types have two active gauges</w:t>
      </w:r>
      <w:r w:rsidR="00F0562E">
        <w:rPr>
          <w:rFonts w:cstheme="minorHAnsi"/>
          <w:shd w:val="clear" w:color="auto" w:fill="FAF9F8"/>
        </w:rPr>
        <w:t>. The first type has one active gauge mounted in the direction of axial strain and the other active gauge is placed perpendicular to the first and acts as a Poisson</w:t>
      </w:r>
      <w:r>
        <w:rPr>
          <w:rFonts w:cstheme="minorHAnsi"/>
          <w:shd w:val="clear" w:color="auto" w:fill="FAF9F8"/>
        </w:rPr>
        <w:t xml:space="preserve"> </w:t>
      </w:r>
      <w:r w:rsidR="00F0562E">
        <w:rPr>
          <w:rFonts w:cstheme="minorHAnsi"/>
          <w:shd w:val="clear" w:color="auto" w:fill="FAF9F8"/>
        </w:rPr>
        <w:t>gauge.</w:t>
      </w:r>
      <w:r w:rsidR="00076B7B">
        <w:rPr>
          <w:rFonts w:cstheme="minorHAnsi"/>
          <w:shd w:val="clear" w:color="auto" w:fill="FAF9F8"/>
        </w:rPr>
        <w:t xml:space="preserve"> It can measure both axial and bending strain. </w:t>
      </w:r>
      <w:r w:rsidR="00076B7B" w:rsidRPr="00E80149">
        <w:rPr>
          <w:rFonts w:cstheme="minorHAnsi"/>
          <w:color w:val="333333"/>
          <w:shd w:val="clear" w:color="auto" w:fill="FFFFFF"/>
        </w:rPr>
        <w:t>Sensitivity at 1000 µε</w:t>
      </w:r>
      <w:r w:rsidR="00076B7B" w:rsidRPr="00E80149">
        <w:rPr>
          <w:rFonts w:cstheme="minorHAnsi"/>
          <w:shd w:val="clear" w:color="auto" w:fill="FAF9F8"/>
        </w:rPr>
        <w:t xml:space="preserve"> for</w:t>
      </w:r>
      <w:r w:rsidR="00076B7B">
        <w:rPr>
          <w:rFonts w:cstheme="minorHAnsi"/>
          <w:shd w:val="clear" w:color="auto" w:fill="FAF9F8"/>
        </w:rPr>
        <w:t xml:space="preserve"> the first type is </w:t>
      </w:r>
      <w:r w:rsidR="00076B7B">
        <w:rPr>
          <w:rFonts w:ascii="Segoe UI" w:hAnsi="Segoe UI" w:cs="Segoe UI"/>
          <w:color w:val="333333"/>
          <w:sz w:val="23"/>
          <w:szCs w:val="23"/>
          <w:shd w:val="clear" w:color="auto" w:fill="FFFFFF"/>
        </w:rPr>
        <w:t>~0.65 mV/V</w:t>
      </w:r>
      <w:r w:rsidR="00076B7B">
        <w:rPr>
          <w:rFonts w:ascii="Segoe UI" w:hAnsi="Segoe UI" w:cs="Segoe UI"/>
          <w:color w:val="333333"/>
          <w:sz w:val="23"/>
          <w:szCs w:val="23"/>
          <w:shd w:val="clear" w:color="auto" w:fill="FFFFFF"/>
        </w:rPr>
        <w:t>.</w:t>
      </w:r>
      <w:r w:rsidR="00F0562E">
        <w:rPr>
          <w:rFonts w:cstheme="minorHAnsi"/>
          <w:shd w:val="clear" w:color="auto" w:fill="FAF9F8"/>
        </w:rPr>
        <w:t xml:space="preserve"> The second type </w:t>
      </w:r>
      <w:r w:rsidR="00076B7B">
        <w:rPr>
          <w:rFonts w:cstheme="minorHAnsi"/>
          <w:shd w:val="clear" w:color="auto" w:fill="FAF9F8"/>
        </w:rPr>
        <w:t>has both active gauges placed in the direction of the bending strain, one on top of the test specimen and one underneath. It can only measure bending strain and rejects axial strain.</w:t>
      </w:r>
      <w:r w:rsidR="00F0562E">
        <w:rPr>
          <w:rFonts w:cstheme="minorHAnsi"/>
          <w:shd w:val="clear" w:color="auto" w:fill="FAF9F8"/>
        </w:rPr>
        <w:t xml:space="preserve"> </w:t>
      </w:r>
      <w:r w:rsidR="00076B7B" w:rsidRPr="00E80149">
        <w:rPr>
          <w:rFonts w:cstheme="minorHAnsi"/>
          <w:color w:val="333333"/>
          <w:shd w:val="clear" w:color="auto" w:fill="FFFFFF"/>
        </w:rPr>
        <w:t>Sensitivity at 1000 µε</w:t>
      </w:r>
      <w:r w:rsidR="00076B7B" w:rsidRPr="00E80149">
        <w:rPr>
          <w:rFonts w:cstheme="minorHAnsi"/>
          <w:shd w:val="clear" w:color="auto" w:fill="FAF9F8"/>
        </w:rPr>
        <w:t xml:space="preserve"> for</w:t>
      </w:r>
      <w:r w:rsidR="00076B7B">
        <w:rPr>
          <w:rFonts w:cstheme="minorHAnsi"/>
          <w:shd w:val="clear" w:color="auto" w:fill="FAF9F8"/>
        </w:rPr>
        <w:t xml:space="preserve"> the second type is </w:t>
      </w:r>
      <w:r w:rsidR="00076B7B">
        <w:rPr>
          <w:rFonts w:ascii="Segoe UI" w:hAnsi="Segoe UI" w:cs="Segoe UI"/>
          <w:color w:val="333333"/>
          <w:sz w:val="23"/>
          <w:szCs w:val="23"/>
          <w:shd w:val="clear" w:color="auto" w:fill="FFFFFF"/>
        </w:rPr>
        <w:t>~1.0 mV/V</w:t>
      </w:r>
      <w:r w:rsidR="00076B7B">
        <w:rPr>
          <w:rFonts w:ascii="Segoe UI" w:hAnsi="Segoe UI" w:cs="Segoe UI"/>
          <w:color w:val="333333"/>
          <w:sz w:val="23"/>
          <w:szCs w:val="23"/>
          <w:shd w:val="clear" w:color="auto" w:fill="FFFFFF"/>
        </w:rPr>
        <w:t xml:space="preserve">. </w:t>
      </w:r>
      <w:r w:rsidR="00B87452">
        <w:rPr>
          <w:rFonts w:ascii="Segoe UI" w:hAnsi="Segoe UI" w:cs="Segoe UI"/>
          <w:color w:val="333333"/>
          <w:sz w:val="23"/>
          <w:szCs w:val="23"/>
          <w:shd w:val="clear" w:color="auto" w:fill="FFFFFF"/>
        </w:rPr>
        <w:t>B</w:t>
      </w:r>
      <w:r w:rsidR="00076B7B">
        <w:rPr>
          <w:rFonts w:ascii="Segoe UI" w:hAnsi="Segoe UI" w:cs="Segoe UI"/>
          <w:color w:val="333333"/>
          <w:sz w:val="23"/>
          <w:szCs w:val="23"/>
          <w:shd w:val="clear" w:color="auto" w:fill="FFFFFF"/>
        </w:rPr>
        <w:t>oth types have two dummy gauges added to</w:t>
      </w:r>
      <w:r w:rsidR="00B87452">
        <w:rPr>
          <w:rFonts w:ascii="Segoe UI" w:hAnsi="Segoe UI" w:cs="Segoe UI"/>
          <w:color w:val="333333"/>
          <w:sz w:val="23"/>
          <w:szCs w:val="23"/>
          <w:shd w:val="clear" w:color="auto" w:fill="FFFFFF"/>
        </w:rPr>
        <w:t xml:space="preserve"> complete the bridge. They also both compensate for changes in temperature</w:t>
      </w:r>
      <w:r w:rsidR="001C7948">
        <w:rPr>
          <w:rFonts w:ascii="Segoe UI" w:hAnsi="Segoe UI" w:cs="Segoe UI"/>
          <w:color w:val="333333"/>
          <w:sz w:val="23"/>
          <w:szCs w:val="23"/>
          <w:shd w:val="clear" w:color="auto" w:fill="FFFFFF"/>
        </w:rPr>
        <w:t xml:space="preserve"> </w:t>
      </w:r>
      <w:r w:rsidR="001C7948">
        <w:rPr>
          <w:rFonts w:ascii="Open Sans" w:hAnsi="Open Sans"/>
          <w:color w:val="000000"/>
          <w:sz w:val="20"/>
          <w:szCs w:val="20"/>
          <w:shd w:val="clear" w:color="auto" w:fill="FFFFFF"/>
        </w:rPr>
        <w:t>(Wheatstone Bridge - Load Cell Manufacture, 2021)</w:t>
      </w:r>
      <w:r w:rsidR="00B87452">
        <w:rPr>
          <w:rFonts w:ascii="Segoe UI" w:hAnsi="Segoe UI" w:cs="Segoe UI"/>
          <w:color w:val="333333"/>
          <w:sz w:val="23"/>
          <w:szCs w:val="23"/>
          <w:shd w:val="clear" w:color="auto" w:fill="FFFFFF"/>
        </w:rPr>
        <w:t>.</w:t>
      </w:r>
      <w:r w:rsidR="00076B7B">
        <w:rPr>
          <w:rFonts w:ascii="Segoe UI" w:hAnsi="Segoe UI" w:cs="Segoe UI"/>
          <w:color w:val="333333"/>
          <w:sz w:val="23"/>
          <w:szCs w:val="23"/>
          <w:shd w:val="clear" w:color="auto" w:fill="FFFFFF"/>
        </w:rPr>
        <w:t xml:space="preserve"> </w:t>
      </w:r>
    </w:p>
    <w:p w14:paraId="6540D0C0" w14:textId="410BD001" w:rsidR="00DA7FC0" w:rsidRDefault="00DA7FC0" w:rsidP="00E03D95">
      <w:pPr>
        <w:shd w:val="clear" w:color="auto" w:fill="FFFFFF" w:themeFill="background1"/>
        <w:rPr>
          <w:rFonts w:ascii="Segoe UI" w:hAnsi="Segoe UI" w:cs="Segoe UI"/>
          <w:color w:val="333333"/>
          <w:sz w:val="23"/>
          <w:szCs w:val="23"/>
          <w:shd w:val="clear" w:color="auto" w:fill="FFFFFF"/>
        </w:rPr>
      </w:pPr>
      <w:r>
        <w:rPr>
          <w:rFonts w:ascii="Segoe UI" w:hAnsi="Segoe UI" w:cs="Segoe UI"/>
          <w:color w:val="333333"/>
          <w:sz w:val="23"/>
          <w:szCs w:val="23"/>
          <w:shd w:val="clear" w:color="auto" w:fill="FFFFFF"/>
        </w:rPr>
        <w:t xml:space="preserve">                                Type 1                                                              Type 2</w:t>
      </w:r>
    </w:p>
    <w:p w14:paraId="33DB8297" w14:textId="2FA6CE38" w:rsidR="00DA7FC0" w:rsidRDefault="00DA7FC0" w:rsidP="00E03D95">
      <w:pPr>
        <w:shd w:val="clear" w:color="auto" w:fill="FFFFFF" w:themeFill="background1"/>
        <w:rPr>
          <w:rFonts w:cstheme="minorHAnsi"/>
          <w:shd w:val="clear" w:color="auto" w:fill="FAF9F8"/>
        </w:rPr>
      </w:pPr>
      <w:r>
        <w:rPr>
          <w:rFonts w:cstheme="minorHAnsi"/>
          <w:noProof/>
          <w:shd w:val="clear" w:color="auto" w:fill="FAF9F8"/>
        </w:rPr>
        <w:drawing>
          <wp:inline distT="0" distB="0" distL="0" distR="0" wp14:anchorId="5CD10090" wp14:editId="48F0F981">
            <wp:extent cx="5721960" cy="143827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20" cstate="print">
                      <a:extLst>
                        <a:ext uri="{28A0092B-C50C-407E-A947-70E740481C1C}">
                          <a14:useLocalDpi xmlns:a14="http://schemas.microsoft.com/office/drawing/2010/main" val="0"/>
                        </a:ext>
                      </a:extLst>
                    </a:blip>
                    <a:srcRect l="7645" t="39886" r="13817" b="27615"/>
                    <a:stretch/>
                  </pic:blipFill>
                  <pic:spPr bwMode="auto">
                    <a:xfrm>
                      <a:off x="0" y="0"/>
                      <a:ext cx="5780079" cy="1452884"/>
                    </a:xfrm>
                    <a:prstGeom prst="rect">
                      <a:avLst/>
                    </a:prstGeom>
                    <a:ln>
                      <a:noFill/>
                    </a:ln>
                    <a:extLst>
                      <a:ext uri="{53640926-AAD7-44D8-BBD7-CCE9431645EC}">
                        <a14:shadowObscured xmlns:a14="http://schemas.microsoft.com/office/drawing/2010/main"/>
                      </a:ext>
                    </a:extLst>
                  </pic:spPr>
                </pic:pic>
              </a:graphicData>
            </a:graphic>
          </wp:inline>
        </w:drawing>
      </w:r>
    </w:p>
    <w:p w14:paraId="2D42177B" w14:textId="5B8B9B0E" w:rsidR="001C7948" w:rsidRPr="00E80149" w:rsidRDefault="001C7948" w:rsidP="00E03D95">
      <w:pPr>
        <w:shd w:val="clear" w:color="auto" w:fill="FFFFFF" w:themeFill="background1"/>
        <w:rPr>
          <w:rFonts w:cstheme="minorHAnsi"/>
          <w:shd w:val="clear" w:color="auto" w:fill="FAF9F8"/>
        </w:rPr>
      </w:pPr>
      <w:r>
        <w:rPr>
          <w:rFonts w:ascii="Open Sans" w:hAnsi="Open Sans"/>
          <w:color w:val="000000"/>
          <w:sz w:val="20"/>
          <w:szCs w:val="20"/>
          <w:shd w:val="clear" w:color="auto" w:fill="FFFFFF"/>
        </w:rPr>
        <w:t>(Measuring Strain with Strain Gages, 2021)</w:t>
      </w:r>
    </w:p>
    <w:p w14:paraId="7DB3E229" w14:textId="06210CCF" w:rsidR="00962B6A" w:rsidRPr="00CF24EA" w:rsidRDefault="00DA7FC0" w:rsidP="00E03D95">
      <w:pPr>
        <w:shd w:val="clear" w:color="auto" w:fill="FFFFFF" w:themeFill="background1"/>
        <w:rPr>
          <w:rFonts w:cstheme="minorHAnsi"/>
          <w:b/>
          <w:bCs/>
          <w:sz w:val="28"/>
          <w:szCs w:val="28"/>
          <w:shd w:val="clear" w:color="auto" w:fill="FAF9F8"/>
        </w:rPr>
      </w:pPr>
      <w:r>
        <w:rPr>
          <w:rFonts w:ascii="Segoe UI" w:hAnsi="Segoe UI" w:cs="Segoe UI"/>
          <w:noProof/>
          <w:color w:val="333333"/>
          <w:sz w:val="23"/>
          <w:szCs w:val="23"/>
          <w:shd w:val="clear" w:color="auto" w:fill="FFFFFF"/>
        </w:rPr>
        <w:lastRenderedPageBreak/>
        <w:drawing>
          <wp:anchor distT="0" distB="0" distL="114300" distR="114300" simplePos="0" relativeHeight="251658240" behindDoc="0" locked="0" layoutInCell="1" allowOverlap="1" wp14:anchorId="008A846E" wp14:editId="36516952">
            <wp:simplePos x="0" y="0"/>
            <wp:positionH relativeFrom="column">
              <wp:posOffset>-28575</wp:posOffset>
            </wp:positionH>
            <wp:positionV relativeFrom="paragraph">
              <wp:posOffset>330200</wp:posOffset>
            </wp:positionV>
            <wp:extent cx="2797810" cy="2057400"/>
            <wp:effectExtent l="0" t="0" r="2540" b="0"/>
            <wp:wrapSquare wrapText="bothSides"/>
            <wp:docPr id="6" name="Picture 6" descr="Graphical user interface, diagram,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diagram, website&#10;&#10;Description automatically generated"/>
                    <pic:cNvPicPr/>
                  </pic:nvPicPr>
                  <pic:blipFill rotWithShape="1">
                    <a:blip r:embed="rId21">
                      <a:extLst>
                        <a:ext uri="{28A0092B-C50C-407E-A947-70E740481C1C}">
                          <a14:useLocalDpi xmlns:a14="http://schemas.microsoft.com/office/drawing/2010/main" val="0"/>
                        </a:ext>
                      </a:extLst>
                    </a:blip>
                    <a:srcRect l="9639" t="41068" r="67760" b="29387"/>
                    <a:stretch/>
                  </pic:blipFill>
                  <pic:spPr bwMode="auto">
                    <a:xfrm>
                      <a:off x="0" y="0"/>
                      <a:ext cx="2797810"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3D95" w:rsidRPr="00CF24EA">
        <w:rPr>
          <w:rFonts w:cstheme="minorHAnsi"/>
          <w:b/>
          <w:bCs/>
          <w:sz w:val="28"/>
          <w:szCs w:val="28"/>
          <w:shd w:val="clear" w:color="auto" w:fill="FAF9F8"/>
        </w:rPr>
        <w:t>Full Bridge</w:t>
      </w:r>
      <w:r w:rsidR="00012736" w:rsidRPr="00CF24EA">
        <w:rPr>
          <w:rFonts w:cstheme="minorHAnsi"/>
          <w:b/>
          <w:bCs/>
          <w:sz w:val="28"/>
          <w:szCs w:val="28"/>
          <w:shd w:val="clear" w:color="auto" w:fill="FAF9F8"/>
        </w:rPr>
        <w:t xml:space="preserve"> </w:t>
      </w:r>
      <w:r w:rsidR="00EA0BB2" w:rsidRPr="00CF24EA">
        <w:rPr>
          <w:rFonts w:cstheme="minorHAnsi"/>
          <w:b/>
          <w:bCs/>
          <w:sz w:val="28"/>
          <w:szCs w:val="28"/>
          <w:shd w:val="clear" w:color="auto" w:fill="FAF9F8"/>
        </w:rPr>
        <w:t xml:space="preserve">  </w:t>
      </w:r>
      <w:r w:rsidR="00837C00" w:rsidRPr="00CF24EA">
        <w:rPr>
          <w:rFonts w:cstheme="minorHAnsi"/>
          <w:b/>
          <w:bCs/>
          <w:sz w:val="28"/>
          <w:szCs w:val="28"/>
          <w:shd w:val="clear" w:color="auto" w:fill="FAF9F8"/>
        </w:rPr>
        <w:t xml:space="preserve">  </w:t>
      </w:r>
    </w:p>
    <w:p w14:paraId="1671EFC8" w14:textId="1B8F6A52" w:rsidR="00A65ECB" w:rsidRPr="001C7948" w:rsidRDefault="00B87452">
      <w:pPr>
        <w:rPr>
          <w:rFonts w:cstheme="minorHAnsi"/>
          <w:color w:val="333333"/>
          <w:shd w:val="clear" w:color="auto" w:fill="FFFFFF"/>
        </w:rPr>
      </w:pPr>
      <w:r w:rsidRPr="00AB5BB2">
        <w:rPr>
          <w:rFonts w:cstheme="minorHAnsi"/>
          <w:shd w:val="clear" w:color="auto" w:fill="FFFFFF" w:themeFill="background1"/>
        </w:rPr>
        <w:t>The full bridge structure utilises all 4 gauges and there are 3 different types of configuration.</w:t>
      </w:r>
      <w:r w:rsidR="00550487" w:rsidRPr="00AB5BB2">
        <w:rPr>
          <w:rFonts w:cstheme="minorHAnsi"/>
          <w:shd w:val="clear" w:color="auto" w:fill="FFFFFF" w:themeFill="background1"/>
        </w:rPr>
        <w:t xml:space="preserve"> The first type has two gauges on the top of test specimen measuring tensile strain and two placed on the underneath of the test specimen measuring compressive strain. All four gauges run in the direction of </w:t>
      </w:r>
      <w:r w:rsidR="00A65ECB" w:rsidRPr="00AB5BB2">
        <w:rPr>
          <w:rFonts w:cstheme="minorHAnsi"/>
          <w:shd w:val="clear" w:color="auto" w:fill="FFFFFF" w:themeFill="background1"/>
        </w:rPr>
        <w:t xml:space="preserve">the banding strain and as a result this type can only measure bending strain. this type compensates for lead resistance and also temperature. The sensitivity at </w:t>
      </w:r>
      <w:r w:rsidR="00A65ECB" w:rsidRPr="00AB5BB2">
        <w:rPr>
          <w:rFonts w:cstheme="minorHAnsi"/>
          <w:color w:val="333333"/>
          <w:shd w:val="clear" w:color="auto" w:fill="FFFFFF" w:themeFill="background1"/>
        </w:rPr>
        <w:t>1000 µε</w:t>
      </w:r>
      <w:r w:rsidR="00A65ECB" w:rsidRPr="00AB5BB2">
        <w:rPr>
          <w:rFonts w:cstheme="minorHAnsi"/>
          <w:shd w:val="clear" w:color="auto" w:fill="FFFFFF" w:themeFill="background1"/>
        </w:rPr>
        <w:t xml:space="preserve"> for</w:t>
      </w:r>
      <w:r w:rsidR="00A65ECB" w:rsidRPr="00AB5BB2">
        <w:rPr>
          <w:rFonts w:cstheme="minorHAnsi"/>
          <w:shd w:val="clear" w:color="auto" w:fill="FFFFFF" w:themeFill="background1"/>
        </w:rPr>
        <w:t xml:space="preserve"> this type is </w:t>
      </w:r>
      <w:r w:rsidR="00A65ECB" w:rsidRPr="00AB5BB2">
        <w:rPr>
          <w:rFonts w:cstheme="minorHAnsi"/>
          <w:color w:val="333333"/>
          <w:shd w:val="clear" w:color="auto" w:fill="FFFFFF" w:themeFill="background1"/>
        </w:rPr>
        <w:t>~2.0 mV/V</w:t>
      </w:r>
      <w:r w:rsidR="001C7948" w:rsidRPr="00AB5BB2">
        <w:rPr>
          <w:rFonts w:cstheme="minorHAnsi"/>
          <w:color w:val="333333"/>
          <w:shd w:val="clear" w:color="auto" w:fill="FFFFFF" w:themeFill="background1"/>
        </w:rPr>
        <w:t xml:space="preserve"> </w:t>
      </w:r>
      <w:r w:rsidR="001C7948" w:rsidRPr="00AB5BB2">
        <w:rPr>
          <w:rFonts w:ascii="Open Sans" w:hAnsi="Open Sans"/>
          <w:color w:val="000000"/>
          <w:sz w:val="20"/>
          <w:szCs w:val="20"/>
          <w:shd w:val="clear" w:color="auto" w:fill="FFFFFF" w:themeFill="background1"/>
        </w:rPr>
        <w:t>(Wheatstone Bridge - Load</w:t>
      </w:r>
      <w:r w:rsidR="001C7948">
        <w:rPr>
          <w:rFonts w:ascii="Open Sans" w:hAnsi="Open Sans"/>
          <w:color w:val="000000"/>
          <w:sz w:val="20"/>
          <w:szCs w:val="20"/>
          <w:shd w:val="clear" w:color="auto" w:fill="FFFFFF"/>
        </w:rPr>
        <w:t xml:space="preserve"> Cell Manufacture, 2021)</w:t>
      </w:r>
      <w:r w:rsidR="00A65ECB" w:rsidRPr="001C7948">
        <w:rPr>
          <w:rFonts w:cstheme="minorHAnsi"/>
          <w:color w:val="333333"/>
          <w:shd w:val="clear" w:color="auto" w:fill="FFFFFF"/>
        </w:rPr>
        <w:t>.</w:t>
      </w:r>
    </w:p>
    <w:p w14:paraId="526AB64E" w14:textId="774DAEFE" w:rsidR="001C7948" w:rsidRDefault="001C7948">
      <w:pPr>
        <w:rPr>
          <w:rFonts w:ascii="Segoe UI" w:hAnsi="Segoe UI" w:cs="Segoe UI"/>
          <w:color w:val="333333"/>
          <w:sz w:val="23"/>
          <w:szCs w:val="23"/>
          <w:shd w:val="clear" w:color="auto" w:fill="FFFFFF"/>
        </w:rPr>
      </w:pPr>
      <w:r>
        <w:rPr>
          <w:rFonts w:ascii="Open Sans" w:hAnsi="Open Sans"/>
          <w:color w:val="000000"/>
          <w:sz w:val="20"/>
          <w:szCs w:val="20"/>
          <w:shd w:val="clear" w:color="auto" w:fill="FFFFFF"/>
        </w:rPr>
        <w:t>(Measuring Strain with Strain Gages, 2021)</w:t>
      </w:r>
    </w:p>
    <w:p w14:paraId="422EC519" w14:textId="77777777" w:rsidR="001C7948" w:rsidRDefault="001C7948">
      <w:pPr>
        <w:rPr>
          <w:rFonts w:ascii="Segoe UI" w:hAnsi="Segoe UI" w:cs="Segoe UI"/>
          <w:color w:val="333333"/>
          <w:sz w:val="23"/>
          <w:szCs w:val="23"/>
          <w:shd w:val="clear" w:color="auto" w:fill="FFFFFF"/>
        </w:rPr>
      </w:pPr>
    </w:p>
    <w:p w14:paraId="78F84D54" w14:textId="1FCF21A1" w:rsidR="00962B6A" w:rsidRPr="001C7948" w:rsidRDefault="001C7948">
      <w:pPr>
        <w:rPr>
          <w:rFonts w:cstheme="minorHAnsi"/>
          <w:color w:val="333333"/>
          <w:shd w:val="clear" w:color="auto" w:fill="FFFFFF"/>
        </w:rPr>
      </w:pPr>
      <w:r>
        <w:rPr>
          <w:rFonts w:ascii="Segoe UI" w:hAnsi="Segoe UI" w:cs="Segoe UI"/>
          <w:noProof/>
          <w:color w:val="333333"/>
          <w:sz w:val="23"/>
          <w:szCs w:val="23"/>
          <w:shd w:val="clear" w:color="auto" w:fill="FFFFFF"/>
        </w:rPr>
        <w:drawing>
          <wp:anchor distT="0" distB="0" distL="114300" distR="114300" simplePos="0" relativeHeight="251659264" behindDoc="0" locked="0" layoutInCell="1" allowOverlap="1" wp14:anchorId="6ABACE8C" wp14:editId="7199DF66">
            <wp:simplePos x="0" y="0"/>
            <wp:positionH relativeFrom="margin">
              <wp:posOffset>3167380</wp:posOffset>
            </wp:positionH>
            <wp:positionV relativeFrom="paragraph">
              <wp:posOffset>82550</wp:posOffset>
            </wp:positionV>
            <wp:extent cx="2927350" cy="2181225"/>
            <wp:effectExtent l="0" t="0" r="6350" b="9525"/>
            <wp:wrapSquare wrapText="bothSides"/>
            <wp:docPr id="7" name="Picture 7" descr="Graphical user interface, diagram,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 website&#10;&#10;Description automatically generated"/>
                    <pic:cNvPicPr/>
                  </pic:nvPicPr>
                  <pic:blipFill rotWithShape="1">
                    <a:blip r:embed="rId22" cstate="print">
                      <a:extLst>
                        <a:ext uri="{28A0092B-C50C-407E-A947-70E740481C1C}">
                          <a14:useLocalDpi xmlns:a14="http://schemas.microsoft.com/office/drawing/2010/main" val="0"/>
                        </a:ext>
                      </a:extLst>
                    </a:blip>
                    <a:srcRect l="37724" t="44317" r="39176" b="25251"/>
                    <a:stretch/>
                  </pic:blipFill>
                  <pic:spPr bwMode="auto">
                    <a:xfrm>
                      <a:off x="0" y="0"/>
                      <a:ext cx="2927350" cy="2181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5ECB">
        <w:rPr>
          <w:rFonts w:ascii="Segoe UI" w:hAnsi="Segoe UI" w:cs="Segoe UI"/>
          <w:color w:val="333333"/>
          <w:sz w:val="23"/>
          <w:szCs w:val="23"/>
          <w:shd w:val="clear" w:color="auto" w:fill="FFFFFF"/>
        </w:rPr>
        <w:t>Th</w:t>
      </w:r>
      <w:r w:rsidR="00A65ECB" w:rsidRPr="001C7948">
        <w:rPr>
          <w:rFonts w:cstheme="minorHAnsi"/>
          <w:color w:val="333333"/>
          <w:shd w:val="clear" w:color="auto" w:fill="FFFFFF"/>
        </w:rPr>
        <w:t>e second type has two gauges mounted either side of the test specimen running in the direction of the bending strain, the upper measuring tension and the lower measuring compression</w:t>
      </w:r>
      <w:r w:rsidR="00EB35FD" w:rsidRPr="001C7948">
        <w:rPr>
          <w:rFonts w:cstheme="minorHAnsi"/>
          <w:color w:val="333333"/>
          <w:shd w:val="clear" w:color="auto" w:fill="FFFFFF"/>
        </w:rPr>
        <w:t xml:space="preserve">. The other two gauges run perpendicularly to the first two. These act as Poisson gauges, with the upper one measuring the compressive Poisson effect and the lower measuring the tensile Poisson effect. This type only measures </w:t>
      </w:r>
      <w:r w:rsidR="00C212FA" w:rsidRPr="001C7948">
        <w:rPr>
          <w:rFonts w:cstheme="minorHAnsi"/>
          <w:color w:val="333333"/>
          <w:shd w:val="clear" w:color="auto" w:fill="FFFFFF"/>
        </w:rPr>
        <w:t xml:space="preserve">bending strain and compensates for the aggregate effect on the </w:t>
      </w:r>
      <w:r w:rsidR="00AB5BB2" w:rsidRPr="001C7948">
        <w:rPr>
          <w:rFonts w:cstheme="minorHAnsi"/>
          <w:color w:val="333333"/>
          <w:shd w:val="clear" w:color="auto" w:fill="FFFFFF"/>
        </w:rPr>
        <w:t>principal</w:t>
      </w:r>
      <w:r w:rsidR="00C212FA" w:rsidRPr="001C7948">
        <w:rPr>
          <w:rFonts w:cstheme="minorHAnsi"/>
          <w:color w:val="333333"/>
          <w:shd w:val="clear" w:color="auto" w:fill="FFFFFF"/>
        </w:rPr>
        <w:t xml:space="preserve"> strain measurement due to the </w:t>
      </w:r>
      <w:r w:rsidR="00D02E70" w:rsidRPr="001C7948">
        <w:rPr>
          <w:rFonts w:cstheme="minorHAnsi"/>
          <w:color w:val="333333"/>
          <w:shd w:val="clear" w:color="auto" w:fill="FFFFFF"/>
        </w:rPr>
        <w:t>Poisson’s</w:t>
      </w:r>
      <w:r w:rsidR="00C212FA" w:rsidRPr="001C7948">
        <w:rPr>
          <w:rFonts w:cstheme="minorHAnsi"/>
          <w:color w:val="333333"/>
          <w:shd w:val="clear" w:color="auto" w:fill="FFFFFF"/>
        </w:rPr>
        <w:t xml:space="preserve"> ratio of the test piece material. It also </w:t>
      </w:r>
      <w:r w:rsidR="00C212FA" w:rsidRPr="00AB5BB2">
        <w:rPr>
          <w:rFonts w:cstheme="minorHAnsi"/>
          <w:shd w:val="clear" w:color="auto" w:fill="FFFFFF" w:themeFill="background1"/>
        </w:rPr>
        <w:t>compensates for lead resistance and temperature</w:t>
      </w:r>
      <w:r w:rsidR="00C212FA" w:rsidRPr="00AB5BB2">
        <w:rPr>
          <w:rFonts w:cstheme="minorHAnsi"/>
          <w:shd w:val="clear" w:color="auto" w:fill="FFFFFF" w:themeFill="background1"/>
        </w:rPr>
        <w:t xml:space="preserve">. </w:t>
      </w:r>
      <w:r w:rsidR="00C212FA" w:rsidRPr="00AB5BB2">
        <w:rPr>
          <w:rFonts w:cstheme="minorHAnsi"/>
          <w:shd w:val="clear" w:color="auto" w:fill="FFFFFF" w:themeFill="background1"/>
        </w:rPr>
        <w:t xml:space="preserve">The sensitivity at </w:t>
      </w:r>
      <w:r w:rsidR="00C212FA" w:rsidRPr="00AB5BB2">
        <w:rPr>
          <w:rFonts w:cstheme="minorHAnsi"/>
          <w:color w:val="333333"/>
          <w:shd w:val="clear" w:color="auto" w:fill="FFFFFF" w:themeFill="background1"/>
        </w:rPr>
        <w:t>1000 µε</w:t>
      </w:r>
      <w:r w:rsidR="00C212FA" w:rsidRPr="00AB5BB2">
        <w:rPr>
          <w:rFonts w:cstheme="minorHAnsi"/>
          <w:shd w:val="clear" w:color="auto" w:fill="FFFFFF" w:themeFill="background1"/>
        </w:rPr>
        <w:t xml:space="preserve"> for this type is</w:t>
      </w:r>
      <w:r w:rsidR="00C212FA" w:rsidRPr="001C7948">
        <w:rPr>
          <w:rFonts w:cstheme="minorHAnsi"/>
          <w:shd w:val="clear" w:color="auto" w:fill="FAF9F8"/>
        </w:rPr>
        <w:t xml:space="preserve"> </w:t>
      </w:r>
      <w:r w:rsidR="00C212FA" w:rsidRPr="001C7948">
        <w:rPr>
          <w:rFonts w:cstheme="minorHAnsi"/>
          <w:color w:val="333333"/>
          <w:shd w:val="clear" w:color="auto" w:fill="FFFFFF"/>
        </w:rPr>
        <w:t>~</w:t>
      </w:r>
      <w:r w:rsidR="00C212FA" w:rsidRPr="001C7948">
        <w:rPr>
          <w:rFonts w:cstheme="minorHAnsi"/>
          <w:color w:val="333333"/>
          <w:shd w:val="clear" w:color="auto" w:fill="FFFFFF"/>
        </w:rPr>
        <w:t>1.3</w:t>
      </w:r>
      <w:r w:rsidR="00C212FA" w:rsidRPr="001C7948">
        <w:rPr>
          <w:rFonts w:cstheme="minorHAnsi"/>
          <w:color w:val="333333"/>
          <w:shd w:val="clear" w:color="auto" w:fill="FFFFFF"/>
        </w:rPr>
        <w:t xml:space="preserve"> mV/V</w:t>
      </w:r>
      <w:r>
        <w:rPr>
          <w:rFonts w:cstheme="minorHAnsi"/>
          <w:color w:val="333333"/>
          <w:shd w:val="clear" w:color="auto" w:fill="FFFFFF"/>
        </w:rPr>
        <w:t xml:space="preserve"> </w:t>
      </w:r>
      <w:r>
        <w:rPr>
          <w:rFonts w:ascii="Open Sans" w:hAnsi="Open Sans"/>
          <w:color w:val="000000"/>
          <w:sz w:val="20"/>
          <w:szCs w:val="20"/>
          <w:shd w:val="clear" w:color="auto" w:fill="FFFFFF"/>
        </w:rPr>
        <w:t>(Wheatstone Bridge - Load Cell Manufacture, 2021)</w:t>
      </w:r>
      <w:r>
        <w:rPr>
          <w:rFonts w:ascii="Open Sans" w:hAnsi="Open Sans"/>
          <w:color w:val="000000"/>
          <w:sz w:val="20"/>
          <w:szCs w:val="20"/>
          <w:shd w:val="clear" w:color="auto" w:fill="FFFFFF"/>
        </w:rPr>
        <w:t>.</w:t>
      </w:r>
      <w:r>
        <w:rPr>
          <w:rFonts w:cstheme="minorHAnsi"/>
          <w:color w:val="333333"/>
          <w:shd w:val="clear" w:color="auto" w:fill="FFFFFF"/>
        </w:rPr>
        <w:tab/>
      </w:r>
      <w:r>
        <w:rPr>
          <w:rFonts w:ascii="Open Sans" w:hAnsi="Open Sans"/>
          <w:color w:val="000000"/>
          <w:sz w:val="20"/>
          <w:szCs w:val="20"/>
          <w:shd w:val="clear" w:color="auto" w:fill="FFFFFF"/>
        </w:rPr>
        <w:t>(Measuring Strain with Strain Gages, 2021)</w:t>
      </w:r>
    </w:p>
    <w:p w14:paraId="177FF197" w14:textId="2EC830FE" w:rsidR="00DA7FC0" w:rsidRDefault="00DA7FC0">
      <w:pPr>
        <w:rPr>
          <w:rFonts w:ascii="Segoe UI" w:hAnsi="Segoe UI" w:cs="Segoe UI"/>
          <w:color w:val="333333"/>
          <w:sz w:val="23"/>
          <w:szCs w:val="23"/>
          <w:shd w:val="clear" w:color="auto" w:fill="FFFFFF"/>
        </w:rPr>
      </w:pPr>
    </w:p>
    <w:p w14:paraId="7A606E16" w14:textId="62D77350" w:rsidR="00C212FA" w:rsidRDefault="001C7948">
      <w:pPr>
        <w:rPr>
          <w:rFonts w:cstheme="minorHAnsi"/>
          <w:color w:val="333333"/>
          <w:shd w:val="clear" w:color="auto" w:fill="FFFFFF"/>
        </w:rPr>
      </w:pPr>
      <w:r w:rsidRPr="001C7948">
        <w:rPr>
          <w:rFonts w:cstheme="minorHAnsi"/>
          <w:noProof/>
          <w:shd w:val="clear" w:color="auto" w:fill="FAF9F8"/>
        </w:rPr>
        <w:drawing>
          <wp:anchor distT="0" distB="0" distL="114300" distR="114300" simplePos="0" relativeHeight="251660288" behindDoc="0" locked="0" layoutInCell="1" allowOverlap="1" wp14:anchorId="31E8CD78" wp14:editId="775D0026">
            <wp:simplePos x="0" y="0"/>
            <wp:positionH relativeFrom="column">
              <wp:posOffset>-57785</wp:posOffset>
            </wp:positionH>
            <wp:positionV relativeFrom="paragraph">
              <wp:posOffset>19050</wp:posOffset>
            </wp:positionV>
            <wp:extent cx="2311400" cy="19526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22" cstate="print">
                      <a:extLst>
                        <a:ext uri="{28A0092B-C50C-407E-A947-70E740481C1C}">
                          <a14:useLocalDpi xmlns:a14="http://schemas.microsoft.com/office/drawing/2010/main" val="0"/>
                        </a:ext>
                      </a:extLst>
                    </a:blip>
                    <a:srcRect l="66308" t="44908" r="11257" b="21410"/>
                    <a:stretch/>
                  </pic:blipFill>
                  <pic:spPr bwMode="auto">
                    <a:xfrm>
                      <a:off x="0" y="0"/>
                      <a:ext cx="2311400"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12FA" w:rsidRPr="001C7948">
        <w:rPr>
          <w:rFonts w:cstheme="minorHAnsi"/>
          <w:color w:val="333333"/>
          <w:shd w:val="clear" w:color="auto" w:fill="FFFFFF"/>
        </w:rPr>
        <w:t xml:space="preserve">The </w:t>
      </w:r>
      <w:r w:rsidR="0061767B" w:rsidRPr="001C7948">
        <w:rPr>
          <w:rFonts w:cstheme="minorHAnsi"/>
          <w:color w:val="333333"/>
          <w:shd w:val="clear" w:color="auto" w:fill="FFFFFF"/>
        </w:rPr>
        <w:t>third</w:t>
      </w:r>
      <w:r w:rsidR="00C212FA" w:rsidRPr="001C7948">
        <w:rPr>
          <w:rFonts w:cstheme="minorHAnsi"/>
          <w:color w:val="333333"/>
          <w:shd w:val="clear" w:color="auto" w:fill="FFFFFF"/>
        </w:rPr>
        <w:t xml:space="preserve"> type has two gauges mounted either side of the test specimen running in the direction of the </w:t>
      </w:r>
      <w:r w:rsidR="0061767B" w:rsidRPr="001C7948">
        <w:rPr>
          <w:rFonts w:cstheme="minorHAnsi"/>
          <w:color w:val="333333"/>
          <w:shd w:val="clear" w:color="auto" w:fill="FFFFFF"/>
        </w:rPr>
        <w:t>axial</w:t>
      </w:r>
      <w:r w:rsidR="00C212FA" w:rsidRPr="001C7948">
        <w:rPr>
          <w:rFonts w:cstheme="minorHAnsi"/>
          <w:color w:val="333333"/>
          <w:shd w:val="clear" w:color="auto" w:fill="FFFFFF"/>
        </w:rPr>
        <w:t xml:space="preserve"> strain, </w:t>
      </w:r>
      <w:r w:rsidR="0061767B" w:rsidRPr="001C7948">
        <w:rPr>
          <w:rFonts w:cstheme="minorHAnsi"/>
          <w:color w:val="333333"/>
          <w:shd w:val="clear" w:color="auto" w:fill="FFFFFF"/>
        </w:rPr>
        <w:t>both of these gauges measure the tensile strain.</w:t>
      </w:r>
      <w:r w:rsidR="00C212FA" w:rsidRPr="001C7948">
        <w:rPr>
          <w:rFonts w:cstheme="minorHAnsi"/>
          <w:color w:val="333333"/>
          <w:shd w:val="clear" w:color="auto" w:fill="FFFFFF"/>
        </w:rPr>
        <w:t xml:space="preserve"> The other two gauges run perpendicularly to the first two. These act as Poisson gauges, with </w:t>
      </w:r>
      <w:r w:rsidR="0061767B" w:rsidRPr="001C7948">
        <w:rPr>
          <w:rFonts w:cstheme="minorHAnsi"/>
          <w:color w:val="333333"/>
          <w:shd w:val="clear" w:color="auto" w:fill="FFFFFF"/>
        </w:rPr>
        <w:t>both measuring the compressive Poisson effect</w:t>
      </w:r>
      <w:r w:rsidR="00C212FA" w:rsidRPr="001C7948">
        <w:rPr>
          <w:rFonts w:cstheme="minorHAnsi"/>
          <w:color w:val="333333"/>
          <w:shd w:val="clear" w:color="auto" w:fill="FFFFFF"/>
        </w:rPr>
        <w:t xml:space="preserve">. This type only measures </w:t>
      </w:r>
      <w:r w:rsidR="0061767B" w:rsidRPr="001C7948">
        <w:rPr>
          <w:rFonts w:cstheme="minorHAnsi"/>
          <w:color w:val="333333"/>
          <w:shd w:val="clear" w:color="auto" w:fill="FFFFFF"/>
        </w:rPr>
        <w:t>axial</w:t>
      </w:r>
      <w:r w:rsidR="00C212FA" w:rsidRPr="001C7948">
        <w:rPr>
          <w:rFonts w:cstheme="minorHAnsi"/>
          <w:color w:val="333333"/>
          <w:shd w:val="clear" w:color="auto" w:fill="FFFFFF"/>
        </w:rPr>
        <w:t xml:space="preserve"> strain and compensates for the aggregate effect on the </w:t>
      </w:r>
      <w:r w:rsidR="00AB5BB2" w:rsidRPr="001C7948">
        <w:rPr>
          <w:rFonts w:cstheme="minorHAnsi"/>
          <w:color w:val="333333"/>
          <w:shd w:val="clear" w:color="auto" w:fill="FFFFFF"/>
        </w:rPr>
        <w:t>principal</w:t>
      </w:r>
      <w:r w:rsidR="00C212FA" w:rsidRPr="001C7948">
        <w:rPr>
          <w:rFonts w:cstheme="minorHAnsi"/>
          <w:color w:val="333333"/>
          <w:shd w:val="clear" w:color="auto" w:fill="FFFFFF"/>
        </w:rPr>
        <w:t xml:space="preserve"> strain measurement due to the </w:t>
      </w:r>
      <w:r w:rsidR="00D02E70" w:rsidRPr="001C7948">
        <w:rPr>
          <w:rFonts w:cstheme="minorHAnsi"/>
          <w:color w:val="333333"/>
          <w:shd w:val="clear" w:color="auto" w:fill="FFFFFF"/>
        </w:rPr>
        <w:t>Poisson’s</w:t>
      </w:r>
      <w:r w:rsidR="00C212FA" w:rsidRPr="001C7948">
        <w:rPr>
          <w:rFonts w:cstheme="minorHAnsi"/>
          <w:color w:val="333333"/>
          <w:shd w:val="clear" w:color="auto" w:fill="FFFFFF"/>
        </w:rPr>
        <w:t xml:space="preserve"> ratio of the test piece material. </w:t>
      </w:r>
      <w:r w:rsidR="00C212FA" w:rsidRPr="00AB5BB2">
        <w:rPr>
          <w:rFonts w:cstheme="minorHAnsi"/>
          <w:color w:val="333333"/>
          <w:shd w:val="clear" w:color="auto" w:fill="FFFFFF" w:themeFill="background1"/>
        </w:rPr>
        <w:t xml:space="preserve">It also </w:t>
      </w:r>
      <w:r w:rsidR="00C212FA" w:rsidRPr="00AB5BB2">
        <w:rPr>
          <w:rFonts w:cstheme="minorHAnsi"/>
          <w:shd w:val="clear" w:color="auto" w:fill="FFFFFF" w:themeFill="background1"/>
        </w:rPr>
        <w:t xml:space="preserve">compensates for lead resistance and temperature. The sensitivity at </w:t>
      </w:r>
      <w:r w:rsidR="00C212FA" w:rsidRPr="00AB5BB2">
        <w:rPr>
          <w:rFonts w:cstheme="minorHAnsi"/>
          <w:color w:val="333333"/>
          <w:shd w:val="clear" w:color="auto" w:fill="FFFFFF" w:themeFill="background1"/>
        </w:rPr>
        <w:t>1000 µε</w:t>
      </w:r>
      <w:r w:rsidR="00C212FA" w:rsidRPr="00AB5BB2">
        <w:rPr>
          <w:rFonts w:cstheme="minorHAnsi"/>
          <w:shd w:val="clear" w:color="auto" w:fill="FFFFFF" w:themeFill="background1"/>
        </w:rPr>
        <w:t xml:space="preserve"> for this type is </w:t>
      </w:r>
      <w:r w:rsidR="00C212FA" w:rsidRPr="00AB5BB2">
        <w:rPr>
          <w:rFonts w:cstheme="minorHAnsi"/>
          <w:color w:val="333333"/>
          <w:shd w:val="clear" w:color="auto" w:fill="FFFFFF" w:themeFill="background1"/>
        </w:rPr>
        <w:t>~1.</w:t>
      </w:r>
      <w:r w:rsidR="00C212FA" w:rsidRPr="001C7948">
        <w:rPr>
          <w:rFonts w:cstheme="minorHAnsi"/>
          <w:color w:val="333333"/>
          <w:shd w:val="clear" w:color="auto" w:fill="FFFFFF"/>
        </w:rPr>
        <w:t>3 mV/V</w:t>
      </w:r>
      <w:r>
        <w:rPr>
          <w:rFonts w:cstheme="minorHAnsi"/>
          <w:color w:val="333333"/>
          <w:shd w:val="clear" w:color="auto" w:fill="FFFFFF"/>
        </w:rPr>
        <w:t xml:space="preserve"> </w:t>
      </w:r>
      <w:r>
        <w:rPr>
          <w:rFonts w:ascii="Open Sans" w:hAnsi="Open Sans"/>
          <w:color w:val="000000"/>
          <w:sz w:val="20"/>
          <w:szCs w:val="20"/>
          <w:shd w:val="clear" w:color="auto" w:fill="FFFFFF"/>
        </w:rPr>
        <w:t>(Wheatstone Bridge - Load Cell Manufacture, 2021)</w:t>
      </w:r>
      <w:r>
        <w:rPr>
          <w:rFonts w:ascii="Open Sans" w:hAnsi="Open Sans"/>
          <w:color w:val="000000"/>
          <w:sz w:val="20"/>
          <w:szCs w:val="20"/>
          <w:shd w:val="clear" w:color="auto" w:fill="FFFFFF"/>
        </w:rPr>
        <w:t>.</w:t>
      </w:r>
    </w:p>
    <w:p w14:paraId="5C9D1CD1" w14:textId="21B84930" w:rsidR="001C7948" w:rsidRDefault="001C7948">
      <w:pPr>
        <w:rPr>
          <w:rFonts w:ascii="Open Sans" w:hAnsi="Open Sans"/>
          <w:color w:val="000000"/>
          <w:sz w:val="20"/>
          <w:szCs w:val="20"/>
          <w:shd w:val="clear" w:color="auto" w:fill="FFFFFF"/>
        </w:rPr>
      </w:pPr>
      <w:r>
        <w:rPr>
          <w:rFonts w:ascii="Open Sans" w:hAnsi="Open Sans"/>
          <w:color w:val="000000"/>
          <w:sz w:val="20"/>
          <w:szCs w:val="20"/>
          <w:shd w:val="clear" w:color="auto" w:fill="FFFFFF"/>
        </w:rPr>
        <w:t>(Measuring Strain with Strain Gages, 2021)</w:t>
      </w:r>
    </w:p>
    <w:p w14:paraId="35DC8A95" w14:textId="3412B99F" w:rsidR="004C01C2" w:rsidRDefault="004C01C2">
      <w:pPr>
        <w:rPr>
          <w:rFonts w:ascii="Open Sans" w:hAnsi="Open Sans"/>
          <w:color w:val="000000"/>
          <w:sz w:val="20"/>
          <w:szCs w:val="20"/>
          <w:shd w:val="clear" w:color="auto" w:fill="FFFFFF"/>
        </w:rPr>
      </w:pPr>
    </w:p>
    <w:p w14:paraId="4D67CDEC" w14:textId="5A46B18F" w:rsidR="004C01C2" w:rsidRDefault="004C01C2">
      <w:pPr>
        <w:rPr>
          <w:rFonts w:ascii="Open Sans" w:hAnsi="Open Sans"/>
          <w:color w:val="000000"/>
          <w:sz w:val="20"/>
          <w:szCs w:val="20"/>
          <w:shd w:val="clear" w:color="auto" w:fill="FFFFFF"/>
        </w:rPr>
      </w:pPr>
      <w:r>
        <w:rPr>
          <w:rFonts w:ascii="Open Sans" w:hAnsi="Open Sans"/>
          <w:color w:val="000000"/>
          <w:sz w:val="20"/>
          <w:szCs w:val="20"/>
          <w:shd w:val="clear" w:color="auto" w:fill="FFFFFF"/>
        </w:rPr>
        <w:lastRenderedPageBreak/>
        <w:t xml:space="preserve">With </w:t>
      </w:r>
      <w:r w:rsidR="00D02E70">
        <w:rPr>
          <w:rFonts w:ascii="Open Sans" w:hAnsi="Open Sans"/>
          <w:color w:val="000000"/>
          <w:sz w:val="20"/>
          <w:szCs w:val="20"/>
          <w:shd w:val="clear" w:color="auto" w:fill="FFFFFF"/>
        </w:rPr>
        <w:t>the different Wheatstone bridges considered. I chose to apply the first type of the full bridge formations</w:t>
      </w:r>
      <w:r w:rsidR="003E00EC">
        <w:rPr>
          <w:rFonts w:ascii="Open Sans" w:hAnsi="Open Sans"/>
          <w:color w:val="000000"/>
          <w:sz w:val="20"/>
          <w:szCs w:val="20"/>
          <w:shd w:val="clear" w:color="auto" w:fill="FFFFFF"/>
        </w:rPr>
        <w:t xml:space="preserve"> in the direction of the bending stress</w:t>
      </w:r>
      <w:r w:rsidR="00D02E70">
        <w:rPr>
          <w:rFonts w:ascii="Open Sans" w:hAnsi="Open Sans"/>
          <w:color w:val="000000"/>
          <w:sz w:val="20"/>
          <w:szCs w:val="20"/>
          <w:shd w:val="clear" w:color="auto" w:fill="FFFFFF"/>
        </w:rPr>
        <w:t>. The reasons being that the main brief of the task was to ensure the girder doesn’t exceed 10mm deflection. This will be measured in the bending stress</w:t>
      </w:r>
      <w:r w:rsidR="00CF2E35">
        <w:rPr>
          <w:rFonts w:ascii="Open Sans" w:hAnsi="Open Sans"/>
          <w:color w:val="000000"/>
          <w:sz w:val="20"/>
          <w:szCs w:val="20"/>
          <w:shd w:val="clear" w:color="auto" w:fill="FFFFFF"/>
        </w:rPr>
        <w:t>,</w:t>
      </w:r>
      <w:r w:rsidR="00D02E70">
        <w:rPr>
          <w:rFonts w:ascii="Open Sans" w:hAnsi="Open Sans"/>
          <w:color w:val="000000"/>
          <w:sz w:val="20"/>
          <w:szCs w:val="20"/>
          <w:shd w:val="clear" w:color="auto" w:fill="FFFFFF"/>
        </w:rPr>
        <w:t xml:space="preserve"> and the first type of full bridge measures bending strain exclusively</w:t>
      </w:r>
      <w:r w:rsidR="00CF2E35">
        <w:rPr>
          <w:rFonts w:ascii="Open Sans" w:hAnsi="Open Sans"/>
          <w:color w:val="000000"/>
          <w:sz w:val="20"/>
          <w:szCs w:val="20"/>
          <w:shd w:val="clear" w:color="auto" w:fill="FFFFFF"/>
        </w:rPr>
        <w:t xml:space="preserve">. It also has the </w:t>
      </w:r>
      <w:r w:rsidR="003E00EC">
        <w:rPr>
          <w:rFonts w:ascii="Open Sans" w:hAnsi="Open Sans"/>
          <w:color w:val="000000"/>
          <w:sz w:val="20"/>
          <w:szCs w:val="20"/>
          <w:shd w:val="clear" w:color="auto" w:fill="FFFFFF"/>
        </w:rPr>
        <w:t>highest sensitivity of all the gauges so it would be the most accurate at detecting strain.</w:t>
      </w:r>
      <w:r w:rsidR="00D02E70">
        <w:rPr>
          <w:rFonts w:ascii="Open Sans" w:hAnsi="Open Sans"/>
          <w:color w:val="000000"/>
          <w:sz w:val="20"/>
          <w:szCs w:val="20"/>
          <w:shd w:val="clear" w:color="auto" w:fill="FFFFFF"/>
        </w:rPr>
        <w:t xml:space="preserve"> </w:t>
      </w:r>
    </w:p>
    <w:p w14:paraId="6516A712" w14:textId="68360668" w:rsidR="003E00EC" w:rsidRPr="001C7948" w:rsidRDefault="003E00EC">
      <w:pPr>
        <w:rPr>
          <w:rFonts w:cstheme="minorHAnsi"/>
          <w:color w:val="333333"/>
          <w:shd w:val="clear" w:color="auto" w:fill="FFFFFF"/>
        </w:rPr>
      </w:pPr>
      <w:r>
        <w:rPr>
          <w:rFonts w:ascii="Open Sans" w:hAnsi="Open Sans"/>
          <w:color w:val="000000"/>
          <w:sz w:val="20"/>
          <w:szCs w:val="20"/>
          <w:shd w:val="clear" w:color="auto" w:fill="FFFFFF"/>
        </w:rPr>
        <w:t>To summarize</w:t>
      </w:r>
      <w:r w:rsidR="00003225">
        <w:rPr>
          <w:rFonts w:ascii="Open Sans" w:hAnsi="Open Sans"/>
          <w:color w:val="000000"/>
          <w:sz w:val="20"/>
          <w:szCs w:val="20"/>
          <w:shd w:val="clear" w:color="auto" w:fill="FFFFFF"/>
        </w:rPr>
        <w:t xml:space="preserve">, I calculated the minimum second moment of area that the girder would need to </w:t>
      </w:r>
      <w:r w:rsidR="004032AD">
        <w:rPr>
          <w:rFonts w:ascii="Open Sans" w:hAnsi="Open Sans"/>
          <w:color w:val="000000"/>
          <w:sz w:val="20"/>
          <w:szCs w:val="20"/>
          <w:shd w:val="clear" w:color="auto" w:fill="FFFFFF"/>
        </w:rPr>
        <w:t>have to be</w:t>
      </w:r>
      <w:r w:rsidR="00003225">
        <w:rPr>
          <w:rFonts w:ascii="Open Sans" w:hAnsi="Open Sans"/>
          <w:color w:val="000000"/>
          <w:sz w:val="20"/>
          <w:szCs w:val="20"/>
          <w:shd w:val="clear" w:color="auto" w:fill="FFFFFF"/>
        </w:rPr>
        <w:t xml:space="preserve"> able to keep the deflection under 10mm.</w:t>
      </w:r>
      <w:r w:rsidR="004032AD">
        <w:rPr>
          <w:rFonts w:ascii="Open Sans" w:hAnsi="Open Sans"/>
          <w:color w:val="000000"/>
          <w:sz w:val="20"/>
          <w:szCs w:val="20"/>
          <w:shd w:val="clear" w:color="auto" w:fill="FFFFFF"/>
        </w:rPr>
        <w:t xml:space="preserve"> With the result I then chose a suitable beam and checked the maximum deflection of the selected beam to ensure it was under the required 10mm when under the maximum load. To do all of this I had to make assumptions based on information that I was given. Finally, I looked into </w:t>
      </w:r>
      <w:r w:rsidR="00B90051">
        <w:rPr>
          <w:rFonts w:ascii="Open Sans" w:hAnsi="Open Sans"/>
          <w:color w:val="000000"/>
          <w:sz w:val="20"/>
          <w:szCs w:val="20"/>
          <w:shd w:val="clear" w:color="auto" w:fill="FFFFFF"/>
        </w:rPr>
        <w:t>different types of strain gauges and</w:t>
      </w:r>
      <w:r w:rsidR="005C3F27">
        <w:rPr>
          <w:rFonts w:ascii="Open Sans" w:hAnsi="Open Sans"/>
          <w:color w:val="000000"/>
          <w:sz w:val="20"/>
          <w:szCs w:val="20"/>
          <w:shd w:val="clear" w:color="auto" w:fill="FFFFFF"/>
        </w:rPr>
        <w:t xml:space="preserve"> Wheatstone bridges to decide the best type of gauge for the task that I was given. </w:t>
      </w:r>
      <w:r w:rsidR="00B90051">
        <w:rPr>
          <w:rFonts w:ascii="Open Sans" w:hAnsi="Open Sans"/>
          <w:color w:val="000000"/>
          <w:sz w:val="20"/>
          <w:szCs w:val="20"/>
          <w:shd w:val="clear" w:color="auto" w:fill="FFFFFF"/>
        </w:rPr>
        <w:t xml:space="preserve"> </w:t>
      </w:r>
      <w:r w:rsidR="004032AD">
        <w:rPr>
          <w:rFonts w:ascii="Open Sans" w:hAnsi="Open Sans"/>
          <w:color w:val="000000"/>
          <w:sz w:val="20"/>
          <w:szCs w:val="20"/>
          <w:shd w:val="clear" w:color="auto" w:fill="FFFFFF"/>
        </w:rPr>
        <w:t xml:space="preserve">  </w:t>
      </w:r>
    </w:p>
    <w:p w14:paraId="68BB9B41" w14:textId="63F64154" w:rsidR="00962B6A" w:rsidRDefault="00962B6A">
      <w:pPr>
        <w:rPr>
          <w:rFonts w:ascii="Arial" w:hAnsi="Arial" w:cs="Arial"/>
          <w:sz w:val="20"/>
          <w:szCs w:val="20"/>
          <w:shd w:val="clear" w:color="auto" w:fill="FAF9F8"/>
        </w:rPr>
      </w:pPr>
    </w:p>
    <w:p w14:paraId="004003AE" w14:textId="77777777" w:rsidR="00962B6A" w:rsidRDefault="00962B6A">
      <w:pPr>
        <w:rPr>
          <w:rFonts w:ascii="Arial" w:hAnsi="Arial" w:cs="Arial"/>
          <w:sz w:val="20"/>
          <w:szCs w:val="20"/>
          <w:shd w:val="clear" w:color="auto" w:fill="FAF9F8"/>
        </w:rPr>
      </w:pPr>
    </w:p>
    <w:p w14:paraId="32D9CF60" w14:textId="77777777" w:rsidR="00962B6A" w:rsidRDefault="00962B6A">
      <w:pPr>
        <w:rPr>
          <w:rFonts w:ascii="Arial" w:hAnsi="Arial" w:cs="Arial"/>
          <w:sz w:val="20"/>
          <w:szCs w:val="20"/>
          <w:shd w:val="clear" w:color="auto" w:fill="FAF9F8"/>
        </w:rPr>
      </w:pPr>
    </w:p>
    <w:p w14:paraId="68F5734F" w14:textId="77777777" w:rsidR="00962B6A" w:rsidRDefault="00962B6A">
      <w:pPr>
        <w:rPr>
          <w:rFonts w:ascii="Arial" w:hAnsi="Arial" w:cs="Arial"/>
          <w:sz w:val="20"/>
          <w:szCs w:val="20"/>
          <w:shd w:val="clear" w:color="auto" w:fill="FAF9F8"/>
        </w:rPr>
      </w:pPr>
    </w:p>
    <w:p w14:paraId="2B559955" w14:textId="77777777" w:rsidR="00962B6A" w:rsidRDefault="00962B6A">
      <w:pPr>
        <w:rPr>
          <w:rFonts w:ascii="Arial" w:hAnsi="Arial" w:cs="Arial"/>
          <w:sz w:val="20"/>
          <w:szCs w:val="20"/>
          <w:shd w:val="clear" w:color="auto" w:fill="FAF9F8"/>
        </w:rPr>
      </w:pPr>
    </w:p>
    <w:p w14:paraId="09A39A82" w14:textId="77777777" w:rsidR="00D02E70" w:rsidRDefault="00D02E70">
      <w:pPr>
        <w:rPr>
          <w:rFonts w:ascii="Open Sans" w:hAnsi="Open Sans"/>
          <w:color w:val="000000"/>
          <w:sz w:val="20"/>
          <w:szCs w:val="20"/>
          <w:shd w:val="clear" w:color="auto" w:fill="FFFFFF"/>
        </w:rPr>
      </w:pPr>
    </w:p>
    <w:p w14:paraId="7BC15758" w14:textId="77777777" w:rsidR="00D02E70" w:rsidRDefault="00D02E70">
      <w:pPr>
        <w:rPr>
          <w:rFonts w:ascii="Open Sans" w:hAnsi="Open Sans"/>
          <w:color w:val="000000"/>
          <w:sz w:val="20"/>
          <w:szCs w:val="20"/>
          <w:shd w:val="clear" w:color="auto" w:fill="FFFFFF"/>
        </w:rPr>
      </w:pPr>
    </w:p>
    <w:p w14:paraId="28DBBC01" w14:textId="77777777" w:rsidR="00D02E70" w:rsidRDefault="00D02E70">
      <w:pPr>
        <w:rPr>
          <w:rFonts w:ascii="Open Sans" w:hAnsi="Open Sans"/>
          <w:color w:val="000000"/>
          <w:sz w:val="20"/>
          <w:szCs w:val="20"/>
          <w:shd w:val="clear" w:color="auto" w:fill="FFFFFF"/>
        </w:rPr>
      </w:pPr>
    </w:p>
    <w:p w14:paraId="6D7F6B50" w14:textId="77777777" w:rsidR="00D02E70" w:rsidRDefault="00D02E70">
      <w:pPr>
        <w:rPr>
          <w:rFonts w:ascii="Open Sans" w:hAnsi="Open Sans"/>
          <w:color w:val="000000"/>
          <w:sz w:val="20"/>
          <w:szCs w:val="20"/>
          <w:shd w:val="clear" w:color="auto" w:fill="FFFFFF"/>
        </w:rPr>
      </w:pPr>
    </w:p>
    <w:p w14:paraId="0641EB38" w14:textId="77777777" w:rsidR="00D02E70" w:rsidRDefault="00D02E70">
      <w:pPr>
        <w:rPr>
          <w:rFonts w:ascii="Open Sans" w:hAnsi="Open Sans"/>
          <w:color w:val="000000"/>
          <w:sz w:val="20"/>
          <w:szCs w:val="20"/>
          <w:shd w:val="clear" w:color="auto" w:fill="FFFFFF"/>
        </w:rPr>
      </w:pPr>
    </w:p>
    <w:p w14:paraId="7C2CCBB5" w14:textId="77777777" w:rsidR="00D02E70" w:rsidRDefault="00D02E70">
      <w:pPr>
        <w:rPr>
          <w:rFonts w:ascii="Open Sans" w:hAnsi="Open Sans"/>
          <w:color w:val="000000"/>
          <w:sz w:val="20"/>
          <w:szCs w:val="20"/>
          <w:shd w:val="clear" w:color="auto" w:fill="FFFFFF"/>
        </w:rPr>
      </w:pPr>
    </w:p>
    <w:p w14:paraId="740187D2" w14:textId="77777777" w:rsidR="00D02E70" w:rsidRDefault="00D02E70">
      <w:pPr>
        <w:rPr>
          <w:rFonts w:ascii="Open Sans" w:hAnsi="Open Sans"/>
          <w:color w:val="000000"/>
          <w:sz w:val="20"/>
          <w:szCs w:val="20"/>
          <w:shd w:val="clear" w:color="auto" w:fill="FFFFFF"/>
        </w:rPr>
      </w:pPr>
    </w:p>
    <w:p w14:paraId="7EE79947" w14:textId="77777777" w:rsidR="00D02E70" w:rsidRDefault="00D02E70">
      <w:pPr>
        <w:rPr>
          <w:rFonts w:ascii="Open Sans" w:hAnsi="Open Sans"/>
          <w:color w:val="000000"/>
          <w:sz w:val="20"/>
          <w:szCs w:val="20"/>
          <w:shd w:val="clear" w:color="auto" w:fill="FFFFFF"/>
        </w:rPr>
      </w:pPr>
    </w:p>
    <w:p w14:paraId="3C8AD797" w14:textId="77777777" w:rsidR="00D02E70" w:rsidRDefault="00D02E70">
      <w:pPr>
        <w:rPr>
          <w:rFonts w:ascii="Open Sans" w:hAnsi="Open Sans"/>
          <w:color w:val="000000"/>
          <w:sz w:val="20"/>
          <w:szCs w:val="20"/>
          <w:shd w:val="clear" w:color="auto" w:fill="FFFFFF"/>
        </w:rPr>
      </w:pPr>
    </w:p>
    <w:p w14:paraId="2D1E4843" w14:textId="77777777" w:rsidR="00D02E70" w:rsidRDefault="00D02E70">
      <w:pPr>
        <w:rPr>
          <w:rFonts w:ascii="Open Sans" w:hAnsi="Open Sans"/>
          <w:color w:val="000000"/>
          <w:sz w:val="20"/>
          <w:szCs w:val="20"/>
          <w:shd w:val="clear" w:color="auto" w:fill="FFFFFF"/>
        </w:rPr>
      </w:pPr>
    </w:p>
    <w:p w14:paraId="54B89A16" w14:textId="77777777" w:rsidR="00D02E70" w:rsidRDefault="00D02E70">
      <w:pPr>
        <w:rPr>
          <w:rFonts w:ascii="Open Sans" w:hAnsi="Open Sans"/>
          <w:color w:val="000000"/>
          <w:sz w:val="20"/>
          <w:szCs w:val="20"/>
          <w:shd w:val="clear" w:color="auto" w:fill="FFFFFF"/>
        </w:rPr>
      </w:pPr>
    </w:p>
    <w:p w14:paraId="09FD1A20" w14:textId="77777777" w:rsidR="00D02E70" w:rsidRDefault="00D02E70">
      <w:pPr>
        <w:rPr>
          <w:rFonts w:ascii="Open Sans" w:hAnsi="Open Sans"/>
          <w:color w:val="000000"/>
          <w:sz w:val="20"/>
          <w:szCs w:val="20"/>
          <w:shd w:val="clear" w:color="auto" w:fill="FFFFFF"/>
        </w:rPr>
      </w:pPr>
    </w:p>
    <w:p w14:paraId="21821785" w14:textId="77777777" w:rsidR="00D02E70" w:rsidRDefault="00D02E70">
      <w:pPr>
        <w:rPr>
          <w:rFonts w:ascii="Open Sans" w:hAnsi="Open Sans"/>
          <w:color w:val="000000"/>
          <w:sz w:val="20"/>
          <w:szCs w:val="20"/>
          <w:shd w:val="clear" w:color="auto" w:fill="FFFFFF"/>
        </w:rPr>
      </w:pPr>
    </w:p>
    <w:p w14:paraId="10B90496" w14:textId="5466BE10" w:rsidR="00DF152E" w:rsidRPr="00DF152E" w:rsidRDefault="00DF152E" w:rsidP="00DF152E">
      <w:pPr>
        <w:pStyle w:val="Heading1"/>
        <w:rPr>
          <w:rFonts w:ascii="Open Sans" w:hAnsi="Open Sans"/>
          <w:color w:val="000000"/>
          <w:sz w:val="20"/>
          <w:szCs w:val="20"/>
          <w:shd w:val="clear" w:color="auto" w:fill="FFFFFF"/>
        </w:rPr>
      </w:pPr>
      <w:r>
        <w:rPr>
          <w:rFonts w:ascii="Open Sans" w:hAnsi="Open Sans"/>
          <w:color w:val="000000"/>
          <w:sz w:val="20"/>
          <w:szCs w:val="20"/>
          <w:shd w:val="clear" w:color="auto" w:fill="FFFFFF"/>
        </w:rPr>
        <w:br w:type="page"/>
      </w:r>
      <w:bookmarkStart w:id="5" w:name="_Toc70091857"/>
      <w:r>
        <w:rPr>
          <w:shd w:val="clear" w:color="auto" w:fill="FFFFFF"/>
        </w:rPr>
        <w:lastRenderedPageBreak/>
        <w:t>Bibliography</w:t>
      </w:r>
      <w:bookmarkEnd w:id="5"/>
    </w:p>
    <w:p w14:paraId="0DE8207B" w14:textId="743BAEBD" w:rsidR="00962B6A" w:rsidRDefault="008B67C7">
      <w:pPr>
        <w:rPr>
          <w:rFonts w:ascii="Arial" w:hAnsi="Arial" w:cs="Arial"/>
          <w:sz w:val="20"/>
          <w:szCs w:val="20"/>
          <w:shd w:val="clear" w:color="auto" w:fill="FAF9F8"/>
        </w:rPr>
      </w:pPr>
      <w:r>
        <w:rPr>
          <w:rFonts w:ascii="Open Sans" w:hAnsi="Open Sans"/>
          <w:color w:val="000000"/>
          <w:sz w:val="20"/>
          <w:szCs w:val="20"/>
          <w:shd w:val="clear" w:color="auto" w:fill="FFFFFF"/>
        </w:rPr>
        <w:t>2018. </w:t>
      </w:r>
      <w:r>
        <w:rPr>
          <w:rFonts w:ascii="Open Sans" w:hAnsi="Open Sans"/>
          <w:i/>
          <w:iCs/>
          <w:color w:val="000000"/>
          <w:sz w:val="20"/>
          <w:szCs w:val="20"/>
          <w:shd w:val="clear" w:color="auto" w:fill="FFFFFF"/>
        </w:rPr>
        <w:t>Sections Universal Beams (UB)</w:t>
      </w:r>
      <w:r>
        <w:rPr>
          <w:rFonts w:ascii="Open Sans" w:hAnsi="Open Sans"/>
          <w:color w:val="000000"/>
          <w:sz w:val="20"/>
          <w:szCs w:val="20"/>
          <w:shd w:val="clear" w:color="auto" w:fill="FFFFFF"/>
        </w:rPr>
        <w:t>. [</w:t>
      </w:r>
      <w:proofErr w:type="spellStart"/>
      <w:r>
        <w:rPr>
          <w:rFonts w:ascii="Open Sans" w:hAnsi="Open Sans"/>
          <w:color w:val="000000"/>
          <w:sz w:val="20"/>
          <w:szCs w:val="20"/>
          <w:shd w:val="clear" w:color="auto" w:fill="FFFFFF"/>
        </w:rPr>
        <w:t>ebook</w:t>
      </w:r>
      <w:proofErr w:type="spellEnd"/>
      <w:r>
        <w:rPr>
          <w:rFonts w:ascii="Open Sans" w:hAnsi="Open Sans"/>
          <w:color w:val="000000"/>
          <w:sz w:val="20"/>
          <w:szCs w:val="20"/>
          <w:shd w:val="clear" w:color="auto" w:fill="FFFFFF"/>
        </w:rPr>
        <w:t xml:space="preserve">] British Steel, p.3. Available at: &lt;https://britishsteel.co.uk/media/40515/british-steel-universal-beams-ub-datasheet.pdf&gt; [Accessed </w:t>
      </w:r>
      <w:r w:rsidR="00AB5BB2">
        <w:rPr>
          <w:rFonts w:ascii="Open Sans" w:hAnsi="Open Sans"/>
          <w:color w:val="000000"/>
          <w:sz w:val="20"/>
          <w:szCs w:val="20"/>
          <w:shd w:val="clear" w:color="auto" w:fill="FFFFFF"/>
        </w:rPr>
        <w:t>17</w:t>
      </w:r>
      <w:r>
        <w:rPr>
          <w:rFonts w:ascii="Open Sans" w:hAnsi="Open Sans"/>
          <w:color w:val="000000"/>
          <w:sz w:val="20"/>
          <w:szCs w:val="20"/>
          <w:shd w:val="clear" w:color="auto" w:fill="FFFFFF"/>
        </w:rPr>
        <w:t xml:space="preserve"> April 2021].</w:t>
      </w:r>
    </w:p>
    <w:p w14:paraId="1D32D6EB" w14:textId="6772E753" w:rsidR="00962B6A" w:rsidRDefault="005D0D5C">
      <w:pPr>
        <w:rPr>
          <w:rFonts w:ascii="Arial" w:hAnsi="Arial" w:cs="Arial"/>
          <w:sz w:val="20"/>
          <w:szCs w:val="20"/>
          <w:shd w:val="clear" w:color="auto" w:fill="FAF9F8"/>
        </w:rPr>
      </w:pPr>
      <w:r>
        <w:rPr>
          <w:rFonts w:ascii="Open Sans" w:hAnsi="Open Sans"/>
          <w:color w:val="000000"/>
          <w:sz w:val="20"/>
          <w:szCs w:val="20"/>
          <w:shd w:val="clear" w:color="auto" w:fill="FFFFFF"/>
        </w:rPr>
        <w:t>Moglix.com. 2021. </w:t>
      </w:r>
      <w:r>
        <w:rPr>
          <w:rFonts w:ascii="Open Sans" w:hAnsi="Open Sans"/>
          <w:i/>
          <w:iCs/>
          <w:color w:val="000000"/>
          <w:sz w:val="20"/>
          <w:szCs w:val="20"/>
          <w:shd w:val="clear" w:color="auto" w:fill="FFFFFF"/>
        </w:rPr>
        <w:t>5 ton hoist</w:t>
      </w:r>
      <w:r>
        <w:rPr>
          <w:rFonts w:ascii="Open Sans" w:hAnsi="Open Sans"/>
          <w:color w:val="000000"/>
          <w:sz w:val="20"/>
          <w:szCs w:val="20"/>
          <w:shd w:val="clear" w:color="auto" w:fill="FFFFFF"/>
        </w:rPr>
        <w:t xml:space="preserve">. [online] Available at: &lt;https://www.moglix.com/indef-wrh-ii-5-ton-57m-electric-wire-rope-hoist-with-travelling-trolley/mp/msnvk13ldy0v91&gt; [Accessed </w:t>
      </w:r>
      <w:r w:rsidR="00AB5BB2">
        <w:rPr>
          <w:rFonts w:ascii="Open Sans" w:hAnsi="Open Sans"/>
          <w:color w:val="000000"/>
          <w:sz w:val="20"/>
          <w:szCs w:val="20"/>
          <w:shd w:val="clear" w:color="auto" w:fill="FFFFFF"/>
        </w:rPr>
        <w:t>17</w:t>
      </w:r>
      <w:r>
        <w:rPr>
          <w:rFonts w:ascii="Open Sans" w:hAnsi="Open Sans"/>
          <w:color w:val="000000"/>
          <w:sz w:val="20"/>
          <w:szCs w:val="20"/>
          <w:shd w:val="clear" w:color="auto" w:fill="FFFFFF"/>
        </w:rPr>
        <w:t xml:space="preserve"> April 2021].</w:t>
      </w:r>
    </w:p>
    <w:p w14:paraId="426BACBE" w14:textId="467ADD78" w:rsidR="00962B6A" w:rsidRDefault="00962B6A">
      <w:pPr>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Adoniadis</w:t>
      </w:r>
      <w:proofErr w:type="spellEnd"/>
      <w:r>
        <w:rPr>
          <w:rFonts w:ascii="Open Sans" w:hAnsi="Open Sans"/>
          <w:color w:val="000000"/>
          <w:sz w:val="20"/>
          <w:szCs w:val="20"/>
          <w:shd w:val="clear" w:color="auto" w:fill="FFFFFF"/>
        </w:rPr>
        <w:t>, M., 2021. [online] Raeng.org.uk. Available at: &lt;https://www.raeng.org.uk/publications/other/15-beam-deflection&gt; [Accessed 16 April 2021].</w:t>
      </w:r>
    </w:p>
    <w:p w14:paraId="39F3A43C" w14:textId="0EEED963" w:rsidR="0074387D" w:rsidRDefault="0074387D">
      <w:pPr>
        <w:rPr>
          <w:rFonts w:ascii="Open Sans" w:hAnsi="Open Sans"/>
          <w:color w:val="000000"/>
          <w:sz w:val="20"/>
          <w:szCs w:val="20"/>
          <w:shd w:val="clear" w:color="auto" w:fill="FFFFFF"/>
        </w:rPr>
      </w:pPr>
      <w:r>
        <w:rPr>
          <w:rFonts w:ascii="Open Sans" w:hAnsi="Open Sans"/>
          <w:color w:val="000000"/>
          <w:sz w:val="20"/>
          <w:szCs w:val="20"/>
          <w:shd w:val="clear" w:color="auto" w:fill="FFFFFF"/>
        </w:rPr>
        <w:t>AICRANE. 2021. </w:t>
      </w:r>
      <w:r>
        <w:rPr>
          <w:rFonts w:ascii="Open Sans" w:hAnsi="Open Sans"/>
          <w:i/>
          <w:iCs/>
          <w:color w:val="000000"/>
          <w:sz w:val="20"/>
          <w:szCs w:val="20"/>
          <w:shd w:val="clear" w:color="auto" w:fill="FFFFFF"/>
        </w:rPr>
        <w:t>Single Girder Overhead Crane | Overhead Crane Design | AICRANE</w:t>
      </w:r>
      <w:r>
        <w:rPr>
          <w:rFonts w:ascii="Open Sans" w:hAnsi="Open Sans"/>
          <w:color w:val="000000"/>
          <w:sz w:val="20"/>
          <w:szCs w:val="20"/>
          <w:shd w:val="clear" w:color="auto" w:fill="FFFFFF"/>
        </w:rPr>
        <w:t>. [online] Available at: &lt;https://steelmillcranes.com/single-girder-overhead-crane/&gt; [Accessed 17 April 2021].</w:t>
      </w:r>
    </w:p>
    <w:p w14:paraId="7C165D77" w14:textId="4B10B517" w:rsidR="0052403D" w:rsidRDefault="0052403D">
      <w:pPr>
        <w:rPr>
          <w:rFonts w:ascii="Open Sans" w:hAnsi="Open Sans"/>
          <w:color w:val="000000"/>
          <w:sz w:val="20"/>
          <w:szCs w:val="20"/>
          <w:shd w:val="clear" w:color="auto" w:fill="FFFFFF"/>
        </w:rPr>
      </w:pPr>
      <w:r>
        <w:rPr>
          <w:rFonts w:ascii="Open Sans" w:hAnsi="Open Sans"/>
          <w:color w:val="000000"/>
          <w:sz w:val="20"/>
          <w:szCs w:val="20"/>
          <w:shd w:val="clear" w:color="auto" w:fill="FFFFFF"/>
        </w:rPr>
        <w:t>Museum.mit.edu. 2021. </w:t>
      </w:r>
      <w:r>
        <w:rPr>
          <w:rFonts w:ascii="Open Sans" w:hAnsi="Open Sans"/>
          <w:i/>
          <w:iCs/>
          <w:color w:val="000000"/>
          <w:sz w:val="20"/>
          <w:szCs w:val="20"/>
          <w:shd w:val="clear" w:color="auto" w:fill="FFFFFF"/>
        </w:rPr>
        <w:t xml:space="preserve">Invention of the Strain Gauge, Arthur </w:t>
      </w:r>
      <w:proofErr w:type="spellStart"/>
      <w:r>
        <w:rPr>
          <w:rFonts w:ascii="Open Sans" w:hAnsi="Open Sans"/>
          <w:i/>
          <w:iCs/>
          <w:color w:val="000000"/>
          <w:sz w:val="20"/>
          <w:szCs w:val="20"/>
          <w:shd w:val="clear" w:color="auto" w:fill="FFFFFF"/>
        </w:rPr>
        <w:t>Ruge</w:t>
      </w:r>
      <w:proofErr w:type="spellEnd"/>
      <w:r>
        <w:rPr>
          <w:rFonts w:ascii="Open Sans" w:hAnsi="Open Sans"/>
          <w:i/>
          <w:iCs/>
          <w:color w:val="000000"/>
          <w:sz w:val="20"/>
          <w:szCs w:val="20"/>
          <w:shd w:val="clear" w:color="auto" w:fill="FFFFFF"/>
        </w:rPr>
        <w:t>, 1938 | The MIT 150 Exhibition</w:t>
      </w:r>
      <w:r>
        <w:rPr>
          <w:rFonts w:ascii="Open Sans" w:hAnsi="Open Sans"/>
          <w:color w:val="000000"/>
          <w:sz w:val="20"/>
          <w:szCs w:val="20"/>
          <w:shd w:val="clear" w:color="auto" w:fill="FFFFFF"/>
        </w:rPr>
        <w:t>. [online] Available at: &lt;http://museum.mit.edu/150/82&gt; [Accessed 18 April 2021].</w:t>
      </w:r>
    </w:p>
    <w:p w14:paraId="5B0001F4" w14:textId="34639DED" w:rsidR="00C13A59" w:rsidRDefault="00C13A59">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Woodford, C., 2021. [online] Available at: &lt;https://www.explainthatstuff.com/straingauge.html&gt; [Accessed </w:t>
      </w:r>
      <w:r w:rsidR="00AB5BB2">
        <w:rPr>
          <w:rFonts w:ascii="Open Sans" w:hAnsi="Open Sans"/>
          <w:color w:val="000000"/>
          <w:sz w:val="20"/>
          <w:szCs w:val="20"/>
          <w:shd w:val="clear" w:color="auto" w:fill="FFFFFF"/>
        </w:rPr>
        <w:t>19</w:t>
      </w:r>
      <w:r>
        <w:rPr>
          <w:rFonts w:ascii="Open Sans" w:hAnsi="Open Sans"/>
          <w:color w:val="000000"/>
          <w:sz w:val="20"/>
          <w:szCs w:val="20"/>
          <w:shd w:val="clear" w:color="auto" w:fill="FFFFFF"/>
        </w:rPr>
        <w:t xml:space="preserve"> April 2021].</w:t>
      </w:r>
    </w:p>
    <w:p w14:paraId="5EC2E8C1" w14:textId="7925E891" w:rsidR="00962B6A" w:rsidRPr="00962B6A" w:rsidRDefault="00155103" w:rsidP="00962B6A">
      <w:proofErr w:type="spellStart"/>
      <w:r>
        <w:rPr>
          <w:rFonts w:ascii="Open Sans" w:hAnsi="Open Sans"/>
          <w:color w:val="000000"/>
          <w:sz w:val="20"/>
          <w:szCs w:val="20"/>
          <w:shd w:val="clear" w:color="auto" w:fill="FFFFFF"/>
        </w:rPr>
        <w:t>Tacuna</w:t>
      </w:r>
      <w:proofErr w:type="spellEnd"/>
      <w:r>
        <w:rPr>
          <w:rFonts w:ascii="Open Sans" w:hAnsi="Open Sans"/>
          <w:color w:val="000000"/>
          <w:sz w:val="20"/>
          <w:szCs w:val="20"/>
          <w:shd w:val="clear" w:color="auto" w:fill="FFFFFF"/>
        </w:rPr>
        <w:t xml:space="preserve"> Systems. 2021. </w:t>
      </w:r>
      <w:proofErr w:type="spellStart"/>
      <w:r>
        <w:rPr>
          <w:rFonts w:ascii="Open Sans" w:hAnsi="Open Sans"/>
          <w:i/>
          <w:iCs/>
          <w:color w:val="000000"/>
          <w:sz w:val="20"/>
          <w:szCs w:val="20"/>
          <w:shd w:val="clear" w:color="auto" w:fill="FFFFFF"/>
        </w:rPr>
        <w:t>Tacuna</w:t>
      </w:r>
      <w:proofErr w:type="spellEnd"/>
      <w:r>
        <w:rPr>
          <w:rFonts w:ascii="Open Sans" w:hAnsi="Open Sans"/>
          <w:i/>
          <w:iCs/>
          <w:color w:val="000000"/>
          <w:sz w:val="20"/>
          <w:szCs w:val="20"/>
          <w:shd w:val="clear" w:color="auto" w:fill="FFFFFF"/>
        </w:rPr>
        <w:t xml:space="preserve"> Systems</w:t>
      </w:r>
      <w:r>
        <w:rPr>
          <w:rFonts w:ascii="Open Sans" w:hAnsi="Open Sans"/>
          <w:color w:val="000000"/>
          <w:sz w:val="20"/>
          <w:szCs w:val="20"/>
          <w:shd w:val="clear" w:color="auto" w:fill="FFFFFF"/>
        </w:rPr>
        <w:t>. [online] Available at: &lt;https://tacunasystems.com/knowledge-base/comparing-strain-gauges-to-piezoelectric-sensors/#:~:text=Strain%20gauge%20sensors%20have%20very,measurement%20errors%20for%20prolonged%20loading.&gt; [Accessed 2</w:t>
      </w:r>
      <w:r w:rsidR="00AB5BB2">
        <w:rPr>
          <w:rFonts w:ascii="Open Sans" w:hAnsi="Open Sans"/>
          <w:color w:val="000000"/>
          <w:sz w:val="20"/>
          <w:szCs w:val="20"/>
          <w:shd w:val="clear" w:color="auto" w:fill="FFFFFF"/>
        </w:rPr>
        <w:t>0</w:t>
      </w:r>
      <w:r>
        <w:rPr>
          <w:rFonts w:ascii="Open Sans" w:hAnsi="Open Sans"/>
          <w:color w:val="000000"/>
          <w:sz w:val="20"/>
          <w:szCs w:val="20"/>
          <w:shd w:val="clear" w:color="auto" w:fill="FFFFFF"/>
        </w:rPr>
        <w:t xml:space="preserve"> April 2021].</w:t>
      </w:r>
    </w:p>
    <w:p w14:paraId="10D74446" w14:textId="4EBBA2C8" w:rsidR="00962B6A" w:rsidRPr="00962B6A" w:rsidRDefault="00550487" w:rsidP="00962B6A">
      <w:r>
        <w:rPr>
          <w:rFonts w:ascii="Open Sans" w:hAnsi="Open Sans"/>
          <w:color w:val="000000"/>
          <w:sz w:val="20"/>
          <w:szCs w:val="20"/>
          <w:shd w:val="clear" w:color="auto" w:fill="FFFFFF"/>
        </w:rPr>
        <w:t>Ni.com. 2021. </w:t>
      </w:r>
      <w:r>
        <w:rPr>
          <w:rFonts w:ascii="Open Sans" w:hAnsi="Open Sans"/>
          <w:i/>
          <w:iCs/>
          <w:color w:val="000000"/>
          <w:sz w:val="20"/>
          <w:szCs w:val="20"/>
          <w:shd w:val="clear" w:color="auto" w:fill="FFFFFF"/>
        </w:rPr>
        <w:t>Measuring Strain with Strain Gages</w:t>
      </w:r>
      <w:r>
        <w:rPr>
          <w:rFonts w:ascii="Open Sans" w:hAnsi="Open Sans"/>
          <w:color w:val="000000"/>
          <w:sz w:val="20"/>
          <w:szCs w:val="20"/>
          <w:shd w:val="clear" w:color="auto" w:fill="FFFFFF"/>
        </w:rPr>
        <w:t>. [online] Available at: &lt;https://www.ni.com/en-gb/innovations/white-papers/07/measuring-strain-with-strain-gages.html#section--1550213015&gt; [Accessed 2</w:t>
      </w:r>
      <w:r w:rsidR="00AB5BB2">
        <w:rPr>
          <w:rFonts w:ascii="Open Sans" w:hAnsi="Open Sans"/>
          <w:color w:val="000000"/>
          <w:sz w:val="20"/>
          <w:szCs w:val="20"/>
          <w:shd w:val="clear" w:color="auto" w:fill="FFFFFF"/>
        </w:rPr>
        <w:t>2</w:t>
      </w:r>
      <w:r>
        <w:rPr>
          <w:rFonts w:ascii="Open Sans" w:hAnsi="Open Sans"/>
          <w:color w:val="000000"/>
          <w:sz w:val="20"/>
          <w:szCs w:val="20"/>
          <w:shd w:val="clear" w:color="auto" w:fill="FFFFFF"/>
        </w:rPr>
        <w:t xml:space="preserve"> April 2021].</w:t>
      </w:r>
    </w:p>
    <w:p w14:paraId="44E0765E" w14:textId="0BBAAAD2" w:rsidR="00962B6A" w:rsidRPr="00962B6A" w:rsidRDefault="00550487" w:rsidP="00962B6A">
      <w:r>
        <w:rPr>
          <w:rFonts w:ascii="Open Sans" w:hAnsi="Open Sans"/>
          <w:color w:val="000000"/>
          <w:sz w:val="20"/>
          <w:szCs w:val="20"/>
          <w:shd w:val="clear" w:color="auto" w:fill="FFFFFF"/>
        </w:rPr>
        <w:t>Transducertechniques.com. 2021. </w:t>
      </w:r>
      <w:r>
        <w:rPr>
          <w:rFonts w:ascii="Open Sans" w:hAnsi="Open Sans"/>
          <w:i/>
          <w:iCs/>
          <w:color w:val="000000"/>
          <w:sz w:val="20"/>
          <w:szCs w:val="20"/>
          <w:shd w:val="clear" w:color="auto" w:fill="FFFFFF"/>
        </w:rPr>
        <w:t>Wheatstone Bridge - Load Cell Manufacture</w:t>
      </w:r>
      <w:r>
        <w:rPr>
          <w:rFonts w:ascii="Open Sans" w:hAnsi="Open Sans"/>
          <w:color w:val="000000"/>
          <w:sz w:val="20"/>
          <w:szCs w:val="20"/>
          <w:shd w:val="clear" w:color="auto" w:fill="FFFFFF"/>
        </w:rPr>
        <w:t>. [online] Available at: &lt;https://www.transducertechniques.com/wheatstone-bridge.aspx#:~:text=The%20Wheatstone%20bridge%20configuration%20is,are%20arranged%20as%20Wheatstone%20bridges.&gt; [Accessed 2</w:t>
      </w:r>
      <w:r w:rsidR="00AB5BB2">
        <w:rPr>
          <w:rFonts w:ascii="Open Sans" w:hAnsi="Open Sans"/>
          <w:color w:val="000000"/>
          <w:sz w:val="20"/>
          <w:szCs w:val="20"/>
          <w:shd w:val="clear" w:color="auto" w:fill="FFFFFF"/>
        </w:rPr>
        <w:t>2</w:t>
      </w:r>
      <w:r>
        <w:rPr>
          <w:rFonts w:ascii="Open Sans" w:hAnsi="Open Sans"/>
          <w:color w:val="000000"/>
          <w:sz w:val="20"/>
          <w:szCs w:val="20"/>
          <w:shd w:val="clear" w:color="auto" w:fill="FFFFFF"/>
        </w:rPr>
        <w:t xml:space="preserve"> April 2021].</w:t>
      </w:r>
    </w:p>
    <w:p w14:paraId="4A8AE0AA" w14:textId="77777777" w:rsidR="00962B6A" w:rsidRPr="00962B6A" w:rsidRDefault="00962B6A" w:rsidP="00962B6A"/>
    <w:p w14:paraId="595B28C4" w14:textId="77777777" w:rsidR="00962B6A" w:rsidRPr="00962B6A" w:rsidRDefault="00962B6A" w:rsidP="00962B6A"/>
    <w:p w14:paraId="0DCFB3D3" w14:textId="77777777" w:rsidR="00962B6A" w:rsidRPr="00962B6A" w:rsidRDefault="00962B6A" w:rsidP="00962B6A"/>
    <w:p w14:paraId="5020E9C7" w14:textId="74324DBC" w:rsidR="00962B6A" w:rsidRDefault="00962B6A" w:rsidP="00962B6A"/>
    <w:sectPr w:rsidR="00962B6A" w:rsidSect="00FF6AC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35AEB" w14:textId="77777777" w:rsidR="0075420F" w:rsidRDefault="0075420F" w:rsidP="00DF152E">
      <w:pPr>
        <w:spacing w:after="0" w:line="240" w:lineRule="auto"/>
      </w:pPr>
      <w:r>
        <w:separator/>
      </w:r>
    </w:p>
  </w:endnote>
  <w:endnote w:type="continuationSeparator" w:id="0">
    <w:p w14:paraId="77762F45" w14:textId="77777777" w:rsidR="0075420F" w:rsidRDefault="0075420F" w:rsidP="00DF1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Open Sans">
    <w:altName w:val="Segoe UI"/>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067952"/>
      <w:docPartObj>
        <w:docPartGallery w:val="Page Numbers (Bottom of Page)"/>
        <w:docPartUnique/>
      </w:docPartObj>
    </w:sdtPr>
    <w:sdtEndPr>
      <w:rPr>
        <w:noProof/>
      </w:rPr>
    </w:sdtEndPr>
    <w:sdtContent>
      <w:p w14:paraId="352B30E0" w14:textId="515D50F1" w:rsidR="00DF152E" w:rsidRDefault="00DF15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231135" w14:textId="77777777" w:rsidR="00DF152E" w:rsidRDefault="00DF1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D87464" w14:textId="77777777" w:rsidR="0075420F" w:rsidRDefault="0075420F" w:rsidP="00DF152E">
      <w:pPr>
        <w:spacing w:after="0" w:line="240" w:lineRule="auto"/>
      </w:pPr>
      <w:r>
        <w:separator/>
      </w:r>
    </w:p>
  </w:footnote>
  <w:footnote w:type="continuationSeparator" w:id="0">
    <w:p w14:paraId="7F94B9F6" w14:textId="77777777" w:rsidR="0075420F" w:rsidRDefault="0075420F" w:rsidP="00DF15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727721"/>
    <w:multiLevelType w:val="multilevel"/>
    <w:tmpl w:val="FEB88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492D00"/>
    <w:multiLevelType w:val="multilevel"/>
    <w:tmpl w:val="2632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C40749"/>
    <w:multiLevelType w:val="multilevel"/>
    <w:tmpl w:val="47142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1B5"/>
    <w:rsid w:val="00003225"/>
    <w:rsid w:val="00012736"/>
    <w:rsid w:val="0001532E"/>
    <w:rsid w:val="000622B6"/>
    <w:rsid w:val="00076B7B"/>
    <w:rsid w:val="00090F7C"/>
    <w:rsid w:val="000D06B0"/>
    <w:rsid w:val="00123840"/>
    <w:rsid w:val="00134CDB"/>
    <w:rsid w:val="00155103"/>
    <w:rsid w:val="001C7948"/>
    <w:rsid w:val="001D672F"/>
    <w:rsid w:val="00293020"/>
    <w:rsid w:val="002A6665"/>
    <w:rsid w:val="003077F6"/>
    <w:rsid w:val="00327D2C"/>
    <w:rsid w:val="003450F4"/>
    <w:rsid w:val="00360F91"/>
    <w:rsid w:val="003679CC"/>
    <w:rsid w:val="003C072D"/>
    <w:rsid w:val="003D2FEC"/>
    <w:rsid w:val="003E00EC"/>
    <w:rsid w:val="004032AD"/>
    <w:rsid w:val="00407ABC"/>
    <w:rsid w:val="004635D0"/>
    <w:rsid w:val="00496BD0"/>
    <w:rsid w:val="004A125C"/>
    <w:rsid w:val="004B4F73"/>
    <w:rsid w:val="004C01C2"/>
    <w:rsid w:val="004C0261"/>
    <w:rsid w:val="0052403D"/>
    <w:rsid w:val="00550487"/>
    <w:rsid w:val="005505B1"/>
    <w:rsid w:val="00580A93"/>
    <w:rsid w:val="0058640D"/>
    <w:rsid w:val="005B523A"/>
    <w:rsid w:val="005C3F27"/>
    <w:rsid w:val="005D0D5C"/>
    <w:rsid w:val="005D61C5"/>
    <w:rsid w:val="0061767B"/>
    <w:rsid w:val="00676B0B"/>
    <w:rsid w:val="006B51F4"/>
    <w:rsid w:val="006C552A"/>
    <w:rsid w:val="006C68D7"/>
    <w:rsid w:val="00710FC7"/>
    <w:rsid w:val="00733B02"/>
    <w:rsid w:val="0074338D"/>
    <w:rsid w:val="0074387D"/>
    <w:rsid w:val="0075420F"/>
    <w:rsid w:val="00774BD9"/>
    <w:rsid w:val="007D76F9"/>
    <w:rsid w:val="007E14B1"/>
    <w:rsid w:val="00806013"/>
    <w:rsid w:val="00811428"/>
    <w:rsid w:val="0083070B"/>
    <w:rsid w:val="00837C00"/>
    <w:rsid w:val="008617CC"/>
    <w:rsid w:val="008621B5"/>
    <w:rsid w:val="00876D4C"/>
    <w:rsid w:val="0088029F"/>
    <w:rsid w:val="00885321"/>
    <w:rsid w:val="008B67C7"/>
    <w:rsid w:val="008E43D4"/>
    <w:rsid w:val="0090052D"/>
    <w:rsid w:val="00960B76"/>
    <w:rsid w:val="00962B6A"/>
    <w:rsid w:val="00963EF0"/>
    <w:rsid w:val="009A31A4"/>
    <w:rsid w:val="009C3A86"/>
    <w:rsid w:val="009F2CC9"/>
    <w:rsid w:val="00A27EA0"/>
    <w:rsid w:val="00A35D75"/>
    <w:rsid w:val="00A62DF5"/>
    <w:rsid w:val="00A65ECB"/>
    <w:rsid w:val="00AB3928"/>
    <w:rsid w:val="00AB4648"/>
    <w:rsid w:val="00AB5BB2"/>
    <w:rsid w:val="00AC23A3"/>
    <w:rsid w:val="00B07CD0"/>
    <w:rsid w:val="00B16924"/>
    <w:rsid w:val="00B4371A"/>
    <w:rsid w:val="00B55EAC"/>
    <w:rsid w:val="00B87452"/>
    <w:rsid w:val="00B90051"/>
    <w:rsid w:val="00BD5543"/>
    <w:rsid w:val="00BF651C"/>
    <w:rsid w:val="00C13A59"/>
    <w:rsid w:val="00C20E26"/>
    <w:rsid w:val="00C212FA"/>
    <w:rsid w:val="00C21A4F"/>
    <w:rsid w:val="00C24D8C"/>
    <w:rsid w:val="00C87C6E"/>
    <w:rsid w:val="00CA2483"/>
    <w:rsid w:val="00CF24EA"/>
    <w:rsid w:val="00CF2E35"/>
    <w:rsid w:val="00CF5E00"/>
    <w:rsid w:val="00D02E70"/>
    <w:rsid w:val="00D2081B"/>
    <w:rsid w:val="00D248E3"/>
    <w:rsid w:val="00D47C4D"/>
    <w:rsid w:val="00D83858"/>
    <w:rsid w:val="00D9627C"/>
    <w:rsid w:val="00DA7FC0"/>
    <w:rsid w:val="00DF152E"/>
    <w:rsid w:val="00DF25E6"/>
    <w:rsid w:val="00E03D95"/>
    <w:rsid w:val="00E15BDF"/>
    <w:rsid w:val="00E36778"/>
    <w:rsid w:val="00E449B2"/>
    <w:rsid w:val="00E44AA7"/>
    <w:rsid w:val="00E45F8A"/>
    <w:rsid w:val="00E512FD"/>
    <w:rsid w:val="00E52A6E"/>
    <w:rsid w:val="00E80149"/>
    <w:rsid w:val="00EA0BB2"/>
    <w:rsid w:val="00EB35FD"/>
    <w:rsid w:val="00EF5D64"/>
    <w:rsid w:val="00F0562E"/>
    <w:rsid w:val="00F90119"/>
    <w:rsid w:val="00FC358B"/>
    <w:rsid w:val="00FE4853"/>
    <w:rsid w:val="00FF6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34AF2"/>
  <w15:chartTrackingRefBased/>
  <w15:docId w15:val="{C504913A-3C56-449D-BFE6-D7DBF54F3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5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2B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B39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B4371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4371A"/>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B437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4371A"/>
    <w:rPr>
      <w:b/>
      <w:bCs/>
    </w:rPr>
  </w:style>
  <w:style w:type="character" w:styleId="Hyperlink">
    <w:name w:val="Hyperlink"/>
    <w:basedOn w:val="DefaultParagraphFont"/>
    <w:uiPriority w:val="99"/>
    <w:unhideWhenUsed/>
    <w:rsid w:val="00B4371A"/>
    <w:rPr>
      <w:color w:val="0000FF"/>
      <w:u w:val="single"/>
    </w:rPr>
  </w:style>
  <w:style w:type="character" w:customStyle="1" w:styleId="selectable">
    <w:name w:val="selectable"/>
    <w:basedOn w:val="DefaultParagraphFont"/>
    <w:rsid w:val="00AB4648"/>
  </w:style>
  <w:style w:type="character" w:customStyle="1" w:styleId="Heading2Char">
    <w:name w:val="Heading 2 Char"/>
    <w:basedOn w:val="DefaultParagraphFont"/>
    <w:link w:val="Heading2"/>
    <w:uiPriority w:val="9"/>
    <w:rsid w:val="00962B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B3928"/>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AB3928"/>
  </w:style>
  <w:style w:type="character" w:styleId="PlaceholderText">
    <w:name w:val="Placeholder Text"/>
    <w:basedOn w:val="DefaultParagraphFont"/>
    <w:uiPriority w:val="99"/>
    <w:semiHidden/>
    <w:rsid w:val="007D76F9"/>
    <w:rPr>
      <w:color w:val="808080"/>
    </w:rPr>
  </w:style>
  <w:style w:type="paragraph" w:styleId="NoSpacing">
    <w:name w:val="No Spacing"/>
    <w:link w:val="NoSpacingChar"/>
    <w:uiPriority w:val="1"/>
    <w:qFormat/>
    <w:rsid w:val="00155103"/>
    <w:pPr>
      <w:spacing w:after="0" w:line="240" w:lineRule="auto"/>
    </w:pPr>
  </w:style>
  <w:style w:type="character" w:customStyle="1" w:styleId="NoSpacingChar">
    <w:name w:val="No Spacing Char"/>
    <w:basedOn w:val="DefaultParagraphFont"/>
    <w:link w:val="NoSpacing"/>
    <w:uiPriority w:val="1"/>
    <w:rsid w:val="00FF6AC9"/>
  </w:style>
  <w:style w:type="character" w:customStyle="1" w:styleId="Heading1Char">
    <w:name w:val="Heading 1 Char"/>
    <w:basedOn w:val="DefaultParagraphFont"/>
    <w:link w:val="Heading1"/>
    <w:uiPriority w:val="9"/>
    <w:rsid w:val="00DF15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152E"/>
    <w:pPr>
      <w:outlineLvl w:val="9"/>
    </w:pPr>
    <w:rPr>
      <w:lang w:val="en-US"/>
    </w:rPr>
  </w:style>
  <w:style w:type="paragraph" w:styleId="TOC1">
    <w:name w:val="toc 1"/>
    <w:basedOn w:val="Normal"/>
    <w:next w:val="Normal"/>
    <w:autoRedefine/>
    <w:uiPriority w:val="39"/>
    <w:unhideWhenUsed/>
    <w:rsid w:val="00DF152E"/>
    <w:pPr>
      <w:spacing w:after="100"/>
    </w:pPr>
  </w:style>
  <w:style w:type="paragraph" w:styleId="Header">
    <w:name w:val="header"/>
    <w:basedOn w:val="Normal"/>
    <w:link w:val="HeaderChar"/>
    <w:uiPriority w:val="99"/>
    <w:unhideWhenUsed/>
    <w:rsid w:val="00DF1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52E"/>
  </w:style>
  <w:style w:type="paragraph" w:styleId="Footer">
    <w:name w:val="footer"/>
    <w:basedOn w:val="Normal"/>
    <w:link w:val="FooterChar"/>
    <w:uiPriority w:val="99"/>
    <w:unhideWhenUsed/>
    <w:rsid w:val="00DF1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698851">
      <w:bodyDiv w:val="1"/>
      <w:marLeft w:val="0"/>
      <w:marRight w:val="0"/>
      <w:marTop w:val="0"/>
      <w:marBottom w:val="0"/>
      <w:divBdr>
        <w:top w:val="none" w:sz="0" w:space="0" w:color="auto"/>
        <w:left w:val="none" w:sz="0" w:space="0" w:color="auto"/>
        <w:bottom w:val="none" w:sz="0" w:space="0" w:color="auto"/>
        <w:right w:val="none" w:sz="0" w:space="0" w:color="auto"/>
      </w:divBdr>
    </w:div>
    <w:div w:id="323583295">
      <w:bodyDiv w:val="1"/>
      <w:marLeft w:val="0"/>
      <w:marRight w:val="0"/>
      <w:marTop w:val="0"/>
      <w:marBottom w:val="0"/>
      <w:divBdr>
        <w:top w:val="none" w:sz="0" w:space="0" w:color="auto"/>
        <w:left w:val="none" w:sz="0" w:space="0" w:color="auto"/>
        <w:bottom w:val="none" w:sz="0" w:space="0" w:color="auto"/>
        <w:right w:val="none" w:sz="0" w:space="0" w:color="auto"/>
      </w:divBdr>
    </w:div>
    <w:div w:id="721565020">
      <w:bodyDiv w:val="1"/>
      <w:marLeft w:val="0"/>
      <w:marRight w:val="0"/>
      <w:marTop w:val="0"/>
      <w:marBottom w:val="0"/>
      <w:divBdr>
        <w:top w:val="none" w:sz="0" w:space="0" w:color="auto"/>
        <w:left w:val="none" w:sz="0" w:space="0" w:color="auto"/>
        <w:bottom w:val="none" w:sz="0" w:space="0" w:color="auto"/>
        <w:right w:val="none" w:sz="0" w:space="0" w:color="auto"/>
      </w:divBdr>
    </w:div>
    <w:div w:id="1063262238">
      <w:bodyDiv w:val="1"/>
      <w:marLeft w:val="0"/>
      <w:marRight w:val="0"/>
      <w:marTop w:val="0"/>
      <w:marBottom w:val="0"/>
      <w:divBdr>
        <w:top w:val="none" w:sz="0" w:space="0" w:color="auto"/>
        <w:left w:val="none" w:sz="0" w:space="0" w:color="auto"/>
        <w:bottom w:val="none" w:sz="0" w:space="0" w:color="auto"/>
        <w:right w:val="none" w:sz="0" w:space="0" w:color="auto"/>
      </w:divBdr>
    </w:div>
    <w:div w:id="1183201830">
      <w:bodyDiv w:val="1"/>
      <w:marLeft w:val="0"/>
      <w:marRight w:val="0"/>
      <w:marTop w:val="0"/>
      <w:marBottom w:val="0"/>
      <w:divBdr>
        <w:top w:val="none" w:sz="0" w:space="0" w:color="auto"/>
        <w:left w:val="none" w:sz="0" w:space="0" w:color="auto"/>
        <w:bottom w:val="none" w:sz="0" w:space="0" w:color="auto"/>
        <w:right w:val="none" w:sz="0" w:space="0" w:color="auto"/>
      </w:divBdr>
    </w:div>
    <w:div w:id="190206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2021-04-23T00:00:00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586ec9c40b164d495476c0608436c248">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0d04233ad81dea6ccf57825bd28098b"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C12D8D-38B2-4984-9C3B-E59CCE21EB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ED6A4E-0CAE-4A05-84AC-941E27E6999D}">
  <ds:schemaRefs>
    <ds:schemaRef ds:uri="http://schemas.microsoft.com/sharepoint/v3/contenttype/forms"/>
  </ds:schemaRefs>
</ds:datastoreItem>
</file>

<file path=customXml/itemProps4.xml><?xml version="1.0" encoding="utf-8"?>
<ds:datastoreItem xmlns:ds="http://schemas.openxmlformats.org/officeDocument/2006/customXml" ds:itemID="{5C7BB096-DC27-45AF-81CC-A3B982E2326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65BEA44-8BB5-41AA-9AF4-3BCD9EFE7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3044</Words>
  <Characters>17355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Analysis Assignment</dc:title>
  <dc:subject>AMCA5010</dc:subject>
  <dc:creator>Steffan Rhys Tubb (1910092)</dc:creator>
  <cp:keywords/>
  <dc:description/>
  <cp:lastModifiedBy>Stefft_92 tubb</cp:lastModifiedBy>
  <cp:revision>2</cp:revision>
  <dcterms:created xsi:type="dcterms:W3CDTF">2021-04-23T16:48:00Z</dcterms:created>
  <dcterms:modified xsi:type="dcterms:W3CDTF">2021-04-23T16:48:00Z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