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0241011"/>
        <w:docPartObj>
          <w:docPartGallery w:val="Cover Pages"/>
          <w:docPartUnique/>
        </w:docPartObj>
      </w:sdtPr>
      <w:sdtEndPr/>
      <w:sdtContent>
        <w:p w14:paraId="3A194E94" w14:textId="6934E346" w:rsidR="006166D2" w:rsidRDefault="001C0C07">
          <w:r>
            <w:rPr>
              <w:noProof/>
            </w:rPr>
            <mc:AlternateContent>
              <mc:Choice Requires="wps">
                <w:drawing>
                  <wp:anchor distT="0" distB="0" distL="114300" distR="114300" simplePos="0" relativeHeight="251658240" behindDoc="1" locked="0" layoutInCell="1" allowOverlap="0" wp14:anchorId="77E867F1" wp14:editId="4BA57A87">
                    <wp:simplePos x="0" y="0"/>
                    <wp:positionH relativeFrom="page">
                      <wp:posOffset>335280</wp:posOffset>
                    </wp:positionH>
                    <wp:positionV relativeFrom="page">
                      <wp:posOffset>777240</wp:posOffset>
                    </wp:positionV>
                    <wp:extent cx="6873240" cy="9364980"/>
                    <wp:effectExtent l="0" t="0" r="3810" b="7620"/>
                    <wp:wrapNone/>
                    <wp:docPr id="8" name="Text Box 8" descr="Cover page layout"/>
                    <wp:cNvGraphicFramePr/>
                    <a:graphic xmlns:a="http://schemas.openxmlformats.org/drawingml/2006/main">
                      <a:graphicData uri="http://schemas.microsoft.com/office/word/2010/wordprocessingShape">
                        <wps:wsp>
                          <wps:cNvSpPr txBox="1"/>
                          <wps:spPr>
                            <a:xfrm>
                              <a:off x="0" y="0"/>
                              <a:ext cx="6873240" cy="9364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29"/>
                                </w:tblGrid>
                                <w:tr w:rsidR="006166D2" w14:paraId="46E03BFB" w14:textId="77777777">
                                  <w:trPr>
                                    <w:trHeight w:hRule="exact" w:val="9360"/>
                                  </w:trPr>
                                  <w:tc>
                                    <w:tcPr>
                                      <w:tcW w:w="5000" w:type="pct"/>
                                    </w:tcPr>
                                    <w:p w14:paraId="794E2B4E" w14:textId="67F80ED7" w:rsidR="006166D2" w:rsidRDefault="006166D2"/>
                                  </w:tc>
                                </w:tr>
                                <w:tr w:rsidR="006166D2" w14:paraId="7D2FA827" w14:textId="77777777">
                                  <w:trPr>
                                    <w:trHeight w:hRule="exact" w:val="4320"/>
                                  </w:trPr>
                                  <w:tc>
                                    <w:tcPr>
                                      <w:tcW w:w="5000" w:type="pct"/>
                                      <w:shd w:val="clear" w:color="auto" w:fill="4472C4" w:themeFill="accent1"/>
                                      <w:vAlign w:val="center"/>
                                    </w:tcPr>
                                    <w:p w14:paraId="2369F4B6" w14:textId="02D4D025" w:rsidR="006166D2" w:rsidRDefault="00A278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proofErr w:type="spellStart"/>
                                          <w:proofErr w:type="gramStart"/>
                                          <w:r w:rsidR="00E431BA">
                                            <w:rPr>
                                              <w:rFonts w:asciiTheme="majorHAnsi" w:hAnsiTheme="majorHAnsi"/>
                                              <w:color w:val="FFFFFF" w:themeColor="background1"/>
                                              <w:sz w:val="96"/>
                                              <w:szCs w:val="96"/>
                                            </w:rPr>
                                            <w:t>Health</w:t>
                                          </w:r>
                                          <w:r w:rsidR="000F0378">
                                            <w:rPr>
                                              <w:rFonts w:asciiTheme="majorHAnsi" w:hAnsiTheme="majorHAnsi"/>
                                              <w:color w:val="FFFFFF" w:themeColor="background1"/>
                                              <w:sz w:val="96"/>
                                              <w:szCs w:val="96"/>
                                            </w:rPr>
                                            <w:t>,Wellbeing</w:t>
                                          </w:r>
                                          <w:proofErr w:type="spellEnd"/>
                                          <w:proofErr w:type="gramEnd"/>
                                          <w:r w:rsidR="000F0378">
                                            <w:rPr>
                                              <w:rFonts w:asciiTheme="majorHAnsi" w:hAnsiTheme="majorHAnsi"/>
                                              <w:color w:val="FFFFFF" w:themeColor="background1"/>
                                              <w:sz w:val="96"/>
                                              <w:szCs w:val="96"/>
                                            </w:rPr>
                                            <w:t xml:space="preserve"> and Sustainable Development (B</w:t>
                                          </w:r>
                                          <w:r w:rsidR="001C0C07">
                                            <w:rPr>
                                              <w:rFonts w:asciiTheme="majorHAnsi" w:hAnsiTheme="majorHAnsi"/>
                                              <w:color w:val="FFFFFF" w:themeColor="background1"/>
                                              <w:sz w:val="96"/>
                                              <w:szCs w:val="96"/>
                                            </w:rPr>
                                            <w:t xml:space="preserve">MHP6021) </w:t>
                                          </w:r>
                                        </w:sdtContent>
                                      </w:sdt>
                                    </w:p>
                                    <w:p w14:paraId="32DDAC81" w14:textId="77777777" w:rsidR="006166D2" w:rsidRDefault="00A278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6166D2">
                                            <w:rPr>
                                              <w:color w:val="FFFFFF" w:themeColor="background1"/>
                                              <w:sz w:val="32"/>
                                              <w:szCs w:val="32"/>
                                            </w:rPr>
                                            <w:t>[Document subtitle]</w:t>
                                          </w:r>
                                        </w:sdtContent>
                                      </w:sdt>
                                      <w:r w:rsidR="006166D2">
                                        <w:rPr>
                                          <w:color w:val="FFFFFF" w:themeColor="background1"/>
                                          <w:sz w:val="32"/>
                                          <w:szCs w:val="32"/>
                                        </w:rPr>
                                        <w:t xml:space="preserve"> </w:t>
                                      </w:r>
                                    </w:p>
                                  </w:tc>
                                </w:tr>
                                <w:tr w:rsidR="006166D2" w14:paraId="66EF6E9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9"/>
                                        <w:gridCol w:w="3610"/>
                                        <w:gridCol w:w="3610"/>
                                      </w:tblGrid>
                                      <w:tr w:rsidR="006166D2" w14:paraId="31107D1B" w14:textId="77777777">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852D176" w14:textId="6DE3F2FD" w:rsidR="006166D2" w:rsidRDefault="006166D2">
                                                <w:pPr>
                                                  <w:pStyle w:val="NoSpacing"/>
                                                  <w:ind w:left="144" w:right="144"/>
                                                  <w:jc w:val="center"/>
                                                  <w:rPr>
                                                    <w:color w:val="FFFFFF" w:themeColor="background1"/>
                                                  </w:rPr>
                                                </w:pPr>
                                                <w:r w:rsidRPr="001C0C07">
                                                  <w:rPr>
                                                    <w:color w:val="FFFFFF" w:themeColor="background1"/>
                                                    <w:sz w:val="32"/>
                                                    <w:szCs w:val="32"/>
                                                  </w:rPr>
                                                  <w:t>Afia Basharat</w:t>
                                                </w:r>
                                                <w:r w:rsidR="001C0C07" w:rsidRPr="001C0C07">
                                                  <w:rPr>
                                                    <w:color w:val="FFFFFF" w:themeColor="background1"/>
                                                    <w:sz w:val="32"/>
                                                    <w:szCs w:val="32"/>
                                                  </w:rPr>
                                                  <w:t xml:space="preserve"> (2027071)</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C3A67EC" w14:textId="205F70D1" w:rsidR="006166D2" w:rsidRPr="0014002A" w:rsidRDefault="0014002A">
                                                <w:pPr>
                                                  <w:pStyle w:val="NoSpacing"/>
                                                  <w:ind w:left="144" w:right="144"/>
                                                  <w:jc w:val="center"/>
                                                  <w:rPr>
                                                    <w:color w:val="FFFFFF" w:themeColor="background1"/>
                                                    <w:sz w:val="28"/>
                                                    <w:szCs w:val="28"/>
                                                  </w:rPr>
                                                </w:pPr>
                                                <w:r w:rsidRPr="0014002A">
                                                  <w:rPr>
                                                    <w:color w:val="FFFFFF" w:themeColor="background1"/>
                                                    <w:sz w:val="28"/>
                                                    <w:szCs w:val="28"/>
                                                  </w:rPr>
                                                  <w:t xml:space="preserve">LECTURER: </w:t>
                                                </w:r>
                                                <w:proofErr w:type="spellStart"/>
                                                <w:r w:rsidRPr="0014002A">
                                                  <w:rPr>
                                                    <w:color w:val="FFFFFF" w:themeColor="background1"/>
                                                    <w:sz w:val="28"/>
                                                    <w:szCs w:val="28"/>
                                                  </w:rPr>
                                                  <w:t>Chlaoe</w:t>
                                                </w:r>
                                                <w:proofErr w:type="spellEnd"/>
                                                <w:r w:rsidRPr="0014002A">
                                                  <w:rPr>
                                                    <w:color w:val="FFFFFF" w:themeColor="background1"/>
                                                    <w:sz w:val="28"/>
                                                    <w:szCs w:val="28"/>
                                                  </w:rPr>
                                                  <w:t xml:space="preserve"> Harries</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7B18A39" w14:textId="071C1264" w:rsidR="006166D2" w:rsidRDefault="001C0C07">
                                                <w:pPr>
                                                  <w:pStyle w:val="NoSpacing"/>
                                                  <w:ind w:left="144" w:right="720"/>
                                                  <w:jc w:val="right"/>
                                                  <w:rPr>
                                                    <w:color w:val="FFFFFF" w:themeColor="background1"/>
                                                  </w:rPr>
                                                </w:pPr>
                                                <w:r>
                                                  <w:rPr>
                                                    <w:color w:val="FFFFFF" w:themeColor="background1"/>
                                                  </w:rPr>
                                                  <w:t xml:space="preserve">     </w:t>
                                                </w:r>
                                              </w:p>
                                            </w:tc>
                                          </w:sdtContent>
                                        </w:sdt>
                                      </w:tr>
                                    </w:tbl>
                                    <w:p w14:paraId="609C4AD3" w14:textId="77777777" w:rsidR="006166D2" w:rsidRDefault="006166D2"/>
                                  </w:tc>
                                </w:tr>
                              </w:tbl>
                              <w:p w14:paraId="0A71C2CA" w14:textId="77777777" w:rsidR="006166D2" w:rsidRDefault="006166D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7E867F1" id="_x0000_t202" coordsize="21600,21600" o:spt="202" path="m,l,21600r21600,l21600,xe">
                    <v:stroke joinstyle="miter"/>
                    <v:path gradientshapeok="t" o:connecttype="rect"/>
                  </v:shapetype>
                  <v:shape id="Text Box 8" o:spid="_x0000_s1026" type="#_x0000_t202" alt="Cover page layout" style="position:absolute;margin-left:26.4pt;margin-top:61.2pt;width:541.2pt;height:737.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29"/>
                          </w:tblGrid>
                          <w:tr w:rsidR="006166D2" w14:paraId="46E03BFB" w14:textId="77777777">
                            <w:trPr>
                              <w:trHeight w:hRule="exact" w:val="9360"/>
                            </w:trPr>
                            <w:tc>
                              <w:tcPr>
                                <w:tcW w:w="5000" w:type="pct"/>
                              </w:tcPr>
                              <w:p w14:paraId="794E2B4E" w14:textId="67F80ED7" w:rsidR="006166D2" w:rsidRDefault="006166D2"/>
                            </w:tc>
                          </w:tr>
                          <w:tr w:rsidR="006166D2" w14:paraId="7D2FA827" w14:textId="77777777">
                            <w:trPr>
                              <w:trHeight w:hRule="exact" w:val="4320"/>
                            </w:trPr>
                            <w:tc>
                              <w:tcPr>
                                <w:tcW w:w="5000" w:type="pct"/>
                                <w:shd w:val="clear" w:color="auto" w:fill="4472C4" w:themeFill="accent1"/>
                                <w:vAlign w:val="center"/>
                              </w:tcPr>
                              <w:p w14:paraId="2369F4B6" w14:textId="02D4D025" w:rsidR="006166D2" w:rsidRDefault="00A278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proofErr w:type="spellStart"/>
                                    <w:proofErr w:type="gramStart"/>
                                    <w:r w:rsidR="00E431BA">
                                      <w:rPr>
                                        <w:rFonts w:asciiTheme="majorHAnsi" w:hAnsiTheme="majorHAnsi"/>
                                        <w:color w:val="FFFFFF" w:themeColor="background1"/>
                                        <w:sz w:val="96"/>
                                        <w:szCs w:val="96"/>
                                      </w:rPr>
                                      <w:t>Health</w:t>
                                    </w:r>
                                    <w:r w:rsidR="000F0378">
                                      <w:rPr>
                                        <w:rFonts w:asciiTheme="majorHAnsi" w:hAnsiTheme="majorHAnsi"/>
                                        <w:color w:val="FFFFFF" w:themeColor="background1"/>
                                        <w:sz w:val="96"/>
                                        <w:szCs w:val="96"/>
                                      </w:rPr>
                                      <w:t>,Wellbeing</w:t>
                                    </w:r>
                                    <w:proofErr w:type="spellEnd"/>
                                    <w:proofErr w:type="gramEnd"/>
                                    <w:r w:rsidR="000F0378">
                                      <w:rPr>
                                        <w:rFonts w:asciiTheme="majorHAnsi" w:hAnsiTheme="majorHAnsi"/>
                                        <w:color w:val="FFFFFF" w:themeColor="background1"/>
                                        <w:sz w:val="96"/>
                                        <w:szCs w:val="96"/>
                                      </w:rPr>
                                      <w:t xml:space="preserve"> and Sustainable Development (B</w:t>
                                    </w:r>
                                    <w:r w:rsidR="001C0C07">
                                      <w:rPr>
                                        <w:rFonts w:asciiTheme="majorHAnsi" w:hAnsiTheme="majorHAnsi"/>
                                        <w:color w:val="FFFFFF" w:themeColor="background1"/>
                                        <w:sz w:val="96"/>
                                        <w:szCs w:val="96"/>
                                      </w:rPr>
                                      <w:t xml:space="preserve">MHP6021) </w:t>
                                    </w:r>
                                  </w:sdtContent>
                                </w:sdt>
                              </w:p>
                              <w:p w14:paraId="32DDAC81" w14:textId="77777777" w:rsidR="006166D2" w:rsidRDefault="00A2786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6166D2">
                                      <w:rPr>
                                        <w:color w:val="FFFFFF" w:themeColor="background1"/>
                                        <w:sz w:val="32"/>
                                        <w:szCs w:val="32"/>
                                      </w:rPr>
                                      <w:t>[Document subtitle]</w:t>
                                    </w:r>
                                  </w:sdtContent>
                                </w:sdt>
                                <w:r w:rsidR="006166D2">
                                  <w:rPr>
                                    <w:color w:val="FFFFFF" w:themeColor="background1"/>
                                    <w:sz w:val="32"/>
                                    <w:szCs w:val="32"/>
                                  </w:rPr>
                                  <w:t xml:space="preserve"> </w:t>
                                </w:r>
                              </w:p>
                            </w:tc>
                          </w:tr>
                          <w:tr w:rsidR="006166D2" w14:paraId="66EF6E9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9"/>
                                  <w:gridCol w:w="3610"/>
                                  <w:gridCol w:w="3610"/>
                                </w:tblGrid>
                                <w:tr w:rsidR="006166D2" w14:paraId="31107D1B" w14:textId="77777777">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852D176" w14:textId="6DE3F2FD" w:rsidR="006166D2" w:rsidRDefault="006166D2">
                                          <w:pPr>
                                            <w:pStyle w:val="NoSpacing"/>
                                            <w:ind w:left="144" w:right="144"/>
                                            <w:jc w:val="center"/>
                                            <w:rPr>
                                              <w:color w:val="FFFFFF" w:themeColor="background1"/>
                                            </w:rPr>
                                          </w:pPr>
                                          <w:r w:rsidRPr="001C0C07">
                                            <w:rPr>
                                              <w:color w:val="FFFFFF" w:themeColor="background1"/>
                                              <w:sz w:val="32"/>
                                              <w:szCs w:val="32"/>
                                            </w:rPr>
                                            <w:t>Afia Basharat</w:t>
                                          </w:r>
                                          <w:r w:rsidR="001C0C07" w:rsidRPr="001C0C07">
                                            <w:rPr>
                                              <w:color w:val="FFFFFF" w:themeColor="background1"/>
                                              <w:sz w:val="32"/>
                                              <w:szCs w:val="32"/>
                                            </w:rPr>
                                            <w:t xml:space="preserve"> (2027071)</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0C3A67EC" w14:textId="205F70D1" w:rsidR="006166D2" w:rsidRPr="0014002A" w:rsidRDefault="0014002A">
                                          <w:pPr>
                                            <w:pStyle w:val="NoSpacing"/>
                                            <w:ind w:left="144" w:right="144"/>
                                            <w:jc w:val="center"/>
                                            <w:rPr>
                                              <w:color w:val="FFFFFF" w:themeColor="background1"/>
                                              <w:sz w:val="28"/>
                                              <w:szCs w:val="28"/>
                                            </w:rPr>
                                          </w:pPr>
                                          <w:r w:rsidRPr="0014002A">
                                            <w:rPr>
                                              <w:color w:val="FFFFFF" w:themeColor="background1"/>
                                              <w:sz w:val="28"/>
                                              <w:szCs w:val="28"/>
                                            </w:rPr>
                                            <w:t xml:space="preserve">LECTURER: </w:t>
                                          </w:r>
                                          <w:proofErr w:type="spellStart"/>
                                          <w:r w:rsidRPr="0014002A">
                                            <w:rPr>
                                              <w:color w:val="FFFFFF" w:themeColor="background1"/>
                                              <w:sz w:val="28"/>
                                              <w:szCs w:val="28"/>
                                            </w:rPr>
                                            <w:t>Chlaoe</w:t>
                                          </w:r>
                                          <w:proofErr w:type="spellEnd"/>
                                          <w:r w:rsidRPr="0014002A">
                                            <w:rPr>
                                              <w:color w:val="FFFFFF" w:themeColor="background1"/>
                                              <w:sz w:val="28"/>
                                              <w:szCs w:val="28"/>
                                            </w:rPr>
                                            <w:t xml:space="preserve"> Harries</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7B18A39" w14:textId="071C1264" w:rsidR="006166D2" w:rsidRDefault="001C0C07">
                                          <w:pPr>
                                            <w:pStyle w:val="NoSpacing"/>
                                            <w:ind w:left="144" w:right="720"/>
                                            <w:jc w:val="right"/>
                                            <w:rPr>
                                              <w:color w:val="FFFFFF" w:themeColor="background1"/>
                                            </w:rPr>
                                          </w:pPr>
                                          <w:r>
                                            <w:rPr>
                                              <w:color w:val="FFFFFF" w:themeColor="background1"/>
                                            </w:rPr>
                                            <w:t xml:space="preserve">     </w:t>
                                          </w:r>
                                        </w:p>
                                      </w:tc>
                                    </w:sdtContent>
                                  </w:sdt>
                                </w:tr>
                              </w:tbl>
                              <w:p w14:paraId="609C4AD3" w14:textId="77777777" w:rsidR="006166D2" w:rsidRDefault="006166D2"/>
                            </w:tc>
                          </w:tr>
                        </w:tbl>
                        <w:p w14:paraId="0A71C2CA" w14:textId="77777777" w:rsidR="006166D2" w:rsidRDefault="006166D2"/>
                      </w:txbxContent>
                    </v:textbox>
                    <w10:wrap anchorx="page" anchory="page"/>
                  </v:shape>
                </w:pict>
              </mc:Fallback>
            </mc:AlternateContent>
          </w:r>
          <w:r w:rsidR="00B32ADD">
            <w:rPr>
              <w:noProof/>
            </w:rPr>
            <w:drawing>
              <wp:inline distT="0" distB="0" distL="0" distR="0" wp14:anchorId="637C8612" wp14:editId="007E4284">
                <wp:extent cx="5731510" cy="4997558"/>
                <wp:effectExtent l="0" t="0" r="2540"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5731510" cy="4997558"/>
                        </a:xfrm>
                        <a:prstGeom prst="rect">
                          <a:avLst/>
                        </a:prstGeom>
                        <a:ln>
                          <a:noFill/>
                        </a:ln>
                        <a:extLst>
                          <a:ext uri="{53640926-AAD7-44D8-BBD7-CCE9431645EC}">
                            <a14:shadowObscured xmlns:a14="http://schemas.microsoft.com/office/drawing/2010/main"/>
                          </a:ext>
                        </a:extLst>
                      </pic:spPr>
                    </pic:pic>
                  </a:graphicData>
                </a:graphic>
              </wp:inline>
            </w:drawing>
          </w:r>
        </w:p>
        <w:p w14:paraId="342E6C18" w14:textId="57FB8F7C" w:rsidR="006166D2" w:rsidRDefault="006166D2">
          <w:r>
            <w:br w:type="page"/>
          </w:r>
        </w:p>
      </w:sdtContent>
    </w:sdt>
    <w:p w14:paraId="2997A382" w14:textId="521412E8" w:rsidR="0069013C" w:rsidRDefault="006166D2" w:rsidP="006166D2">
      <w:pPr>
        <w:pStyle w:val="Heading1"/>
        <w:jc w:val="center"/>
        <w:rPr>
          <w:sz w:val="56"/>
          <w:szCs w:val="56"/>
        </w:rPr>
      </w:pPr>
      <w:bookmarkStart w:id="0" w:name="_Toc151702466"/>
      <w:r>
        <w:rPr>
          <w:sz w:val="56"/>
          <w:szCs w:val="56"/>
        </w:rPr>
        <w:lastRenderedPageBreak/>
        <w:t>Table of Contents</w:t>
      </w:r>
      <w:bookmarkEnd w:id="0"/>
    </w:p>
    <w:p w14:paraId="3C40118F" w14:textId="77777777" w:rsidR="006166D2" w:rsidRDefault="006166D2" w:rsidP="006166D2">
      <w:pPr>
        <w:rPr>
          <w:rFonts w:ascii="Arial" w:hAnsi="Arial" w:cs="Arial"/>
          <w:sz w:val="24"/>
          <w:szCs w:val="24"/>
        </w:rPr>
      </w:pPr>
    </w:p>
    <w:sdt>
      <w:sdtPr>
        <w:id w:val="-140482362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BB37939" w14:textId="6FAB7FBF" w:rsidR="005C1CC2" w:rsidRDefault="005C1CC2">
          <w:pPr>
            <w:pStyle w:val="TOCHeading"/>
          </w:pPr>
        </w:p>
        <w:p w14:paraId="27C0DC23" w14:textId="1ABAA5B9" w:rsidR="005C1CC2" w:rsidRDefault="005C1CC2">
          <w:pPr>
            <w:pStyle w:val="TOC1"/>
            <w:tabs>
              <w:tab w:val="right" w:leader="dot" w:pos="9016"/>
            </w:tabs>
            <w:rPr>
              <w:noProof/>
            </w:rPr>
          </w:pPr>
          <w:r>
            <w:fldChar w:fldCharType="begin"/>
          </w:r>
          <w:r>
            <w:instrText xml:space="preserve"> TOC \o "1-3" \h \z \u </w:instrText>
          </w:r>
          <w:r>
            <w:fldChar w:fldCharType="separate"/>
          </w:r>
          <w:hyperlink w:anchor="_Toc151702466" w:history="1">
            <w:r w:rsidRPr="00E13750">
              <w:rPr>
                <w:rStyle w:val="Hyperlink"/>
                <w:noProof/>
              </w:rPr>
              <w:t>Table of Contents</w:t>
            </w:r>
            <w:r>
              <w:rPr>
                <w:noProof/>
                <w:webHidden/>
              </w:rPr>
              <w:tab/>
            </w:r>
            <w:r>
              <w:rPr>
                <w:noProof/>
                <w:webHidden/>
              </w:rPr>
              <w:fldChar w:fldCharType="begin"/>
            </w:r>
            <w:r>
              <w:rPr>
                <w:noProof/>
                <w:webHidden/>
              </w:rPr>
              <w:instrText xml:space="preserve"> PAGEREF _Toc151702466 \h </w:instrText>
            </w:r>
            <w:r>
              <w:rPr>
                <w:noProof/>
                <w:webHidden/>
              </w:rPr>
            </w:r>
            <w:r>
              <w:rPr>
                <w:noProof/>
                <w:webHidden/>
              </w:rPr>
              <w:fldChar w:fldCharType="separate"/>
            </w:r>
            <w:r>
              <w:rPr>
                <w:noProof/>
                <w:webHidden/>
              </w:rPr>
              <w:t>1</w:t>
            </w:r>
            <w:r>
              <w:rPr>
                <w:noProof/>
                <w:webHidden/>
              </w:rPr>
              <w:fldChar w:fldCharType="end"/>
            </w:r>
          </w:hyperlink>
        </w:p>
        <w:p w14:paraId="2CC9E589" w14:textId="00B9D6DC" w:rsidR="005C1CC2" w:rsidRDefault="005C1CC2">
          <w:pPr>
            <w:pStyle w:val="TOC1"/>
            <w:tabs>
              <w:tab w:val="right" w:leader="dot" w:pos="9016"/>
            </w:tabs>
            <w:rPr>
              <w:noProof/>
            </w:rPr>
          </w:pPr>
          <w:hyperlink w:anchor="_Toc151702467" w:history="1">
            <w:r w:rsidRPr="00E13750">
              <w:rPr>
                <w:rStyle w:val="Hyperlink"/>
                <w:noProof/>
              </w:rPr>
              <w:t>Introduction</w:t>
            </w:r>
            <w:r>
              <w:rPr>
                <w:noProof/>
                <w:webHidden/>
              </w:rPr>
              <w:tab/>
            </w:r>
            <w:r>
              <w:rPr>
                <w:noProof/>
                <w:webHidden/>
              </w:rPr>
              <w:fldChar w:fldCharType="begin"/>
            </w:r>
            <w:r>
              <w:rPr>
                <w:noProof/>
                <w:webHidden/>
              </w:rPr>
              <w:instrText xml:space="preserve"> PAGEREF _Toc151702467 \h </w:instrText>
            </w:r>
            <w:r>
              <w:rPr>
                <w:noProof/>
                <w:webHidden/>
              </w:rPr>
            </w:r>
            <w:r>
              <w:rPr>
                <w:noProof/>
                <w:webHidden/>
              </w:rPr>
              <w:fldChar w:fldCharType="separate"/>
            </w:r>
            <w:r>
              <w:rPr>
                <w:noProof/>
                <w:webHidden/>
              </w:rPr>
              <w:t>2</w:t>
            </w:r>
            <w:r>
              <w:rPr>
                <w:noProof/>
                <w:webHidden/>
              </w:rPr>
              <w:fldChar w:fldCharType="end"/>
            </w:r>
          </w:hyperlink>
        </w:p>
        <w:p w14:paraId="587782CC" w14:textId="0B4C68A9" w:rsidR="005C1CC2" w:rsidRDefault="005C1CC2">
          <w:pPr>
            <w:pStyle w:val="TOC1"/>
            <w:tabs>
              <w:tab w:val="right" w:leader="dot" w:pos="9016"/>
            </w:tabs>
            <w:rPr>
              <w:noProof/>
            </w:rPr>
          </w:pPr>
          <w:hyperlink w:anchor="_Toc151702468" w:history="1">
            <w:r w:rsidRPr="00E13750">
              <w:rPr>
                <w:rStyle w:val="Hyperlink"/>
                <w:noProof/>
              </w:rPr>
              <w:t>NO POVERTY</w:t>
            </w:r>
            <w:r>
              <w:rPr>
                <w:noProof/>
                <w:webHidden/>
              </w:rPr>
              <w:tab/>
            </w:r>
            <w:r>
              <w:rPr>
                <w:noProof/>
                <w:webHidden/>
              </w:rPr>
              <w:fldChar w:fldCharType="begin"/>
            </w:r>
            <w:r>
              <w:rPr>
                <w:noProof/>
                <w:webHidden/>
              </w:rPr>
              <w:instrText xml:space="preserve"> PAGEREF _Toc151702468 \h </w:instrText>
            </w:r>
            <w:r>
              <w:rPr>
                <w:noProof/>
                <w:webHidden/>
              </w:rPr>
            </w:r>
            <w:r>
              <w:rPr>
                <w:noProof/>
                <w:webHidden/>
              </w:rPr>
              <w:fldChar w:fldCharType="separate"/>
            </w:r>
            <w:r>
              <w:rPr>
                <w:noProof/>
                <w:webHidden/>
              </w:rPr>
              <w:t>4</w:t>
            </w:r>
            <w:r>
              <w:rPr>
                <w:noProof/>
                <w:webHidden/>
              </w:rPr>
              <w:fldChar w:fldCharType="end"/>
            </w:r>
          </w:hyperlink>
        </w:p>
        <w:p w14:paraId="7BE1B7A1" w14:textId="0A277B3B" w:rsidR="005C1CC2" w:rsidRDefault="005C1CC2">
          <w:pPr>
            <w:pStyle w:val="TOC1"/>
            <w:tabs>
              <w:tab w:val="right" w:leader="dot" w:pos="9016"/>
            </w:tabs>
            <w:rPr>
              <w:noProof/>
            </w:rPr>
          </w:pPr>
          <w:hyperlink w:anchor="_Toc151702469" w:history="1">
            <w:r w:rsidRPr="00E13750">
              <w:rPr>
                <w:rStyle w:val="Hyperlink"/>
                <w:noProof/>
              </w:rPr>
              <w:t>Poverty in the UK</w:t>
            </w:r>
            <w:r>
              <w:rPr>
                <w:noProof/>
                <w:webHidden/>
              </w:rPr>
              <w:tab/>
            </w:r>
            <w:r>
              <w:rPr>
                <w:noProof/>
                <w:webHidden/>
              </w:rPr>
              <w:fldChar w:fldCharType="begin"/>
            </w:r>
            <w:r>
              <w:rPr>
                <w:noProof/>
                <w:webHidden/>
              </w:rPr>
              <w:instrText xml:space="preserve"> PAGEREF _Toc151702469 \h </w:instrText>
            </w:r>
            <w:r>
              <w:rPr>
                <w:noProof/>
                <w:webHidden/>
              </w:rPr>
            </w:r>
            <w:r>
              <w:rPr>
                <w:noProof/>
                <w:webHidden/>
              </w:rPr>
              <w:fldChar w:fldCharType="separate"/>
            </w:r>
            <w:r>
              <w:rPr>
                <w:noProof/>
                <w:webHidden/>
              </w:rPr>
              <w:t>5</w:t>
            </w:r>
            <w:r>
              <w:rPr>
                <w:noProof/>
                <w:webHidden/>
              </w:rPr>
              <w:fldChar w:fldCharType="end"/>
            </w:r>
          </w:hyperlink>
        </w:p>
        <w:p w14:paraId="1D4E8E6E" w14:textId="431CDFE2" w:rsidR="005C1CC2" w:rsidRDefault="005C1CC2">
          <w:pPr>
            <w:pStyle w:val="TOC1"/>
            <w:tabs>
              <w:tab w:val="right" w:leader="dot" w:pos="9016"/>
            </w:tabs>
            <w:rPr>
              <w:noProof/>
            </w:rPr>
          </w:pPr>
          <w:hyperlink w:anchor="_Toc151702470" w:history="1">
            <w:r w:rsidRPr="00E13750">
              <w:rPr>
                <w:rStyle w:val="Hyperlink"/>
                <w:noProof/>
                <w:shd w:val="clear" w:color="auto" w:fill="FFFFFF"/>
              </w:rPr>
              <w:t>Policies to Achieve SDG 1(No Poverty) in the UK</w:t>
            </w:r>
            <w:r>
              <w:rPr>
                <w:noProof/>
                <w:webHidden/>
              </w:rPr>
              <w:tab/>
            </w:r>
            <w:r>
              <w:rPr>
                <w:noProof/>
                <w:webHidden/>
              </w:rPr>
              <w:fldChar w:fldCharType="begin"/>
            </w:r>
            <w:r>
              <w:rPr>
                <w:noProof/>
                <w:webHidden/>
              </w:rPr>
              <w:instrText xml:space="preserve"> PAGEREF _Toc151702470 \h </w:instrText>
            </w:r>
            <w:r>
              <w:rPr>
                <w:noProof/>
                <w:webHidden/>
              </w:rPr>
            </w:r>
            <w:r>
              <w:rPr>
                <w:noProof/>
                <w:webHidden/>
              </w:rPr>
              <w:fldChar w:fldCharType="separate"/>
            </w:r>
            <w:r>
              <w:rPr>
                <w:noProof/>
                <w:webHidden/>
              </w:rPr>
              <w:t>7</w:t>
            </w:r>
            <w:r>
              <w:rPr>
                <w:noProof/>
                <w:webHidden/>
              </w:rPr>
              <w:fldChar w:fldCharType="end"/>
            </w:r>
          </w:hyperlink>
        </w:p>
        <w:p w14:paraId="69BADE03" w14:textId="2FFC8A5F" w:rsidR="005C1CC2" w:rsidRDefault="005C1CC2">
          <w:pPr>
            <w:pStyle w:val="TOC1"/>
            <w:tabs>
              <w:tab w:val="right" w:leader="dot" w:pos="9016"/>
            </w:tabs>
            <w:rPr>
              <w:noProof/>
            </w:rPr>
          </w:pPr>
          <w:hyperlink w:anchor="_Toc151702471" w:history="1">
            <w:r w:rsidRPr="00E13750">
              <w:rPr>
                <w:rStyle w:val="Hyperlink"/>
                <w:noProof/>
              </w:rPr>
              <w:t>SDG 3- Good Health and Well-being.</w:t>
            </w:r>
            <w:r>
              <w:rPr>
                <w:noProof/>
                <w:webHidden/>
              </w:rPr>
              <w:tab/>
            </w:r>
            <w:r>
              <w:rPr>
                <w:noProof/>
                <w:webHidden/>
              </w:rPr>
              <w:fldChar w:fldCharType="begin"/>
            </w:r>
            <w:r>
              <w:rPr>
                <w:noProof/>
                <w:webHidden/>
              </w:rPr>
              <w:instrText xml:space="preserve"> PAGEREF _Toc151702471 \h </w:instrText>
            </w:r>
            <w:r>
              <w:rPr>
                <w:noProof/>
                <w:webHidden/>
              </w:rPr>
            </w:r>
            <w:r>
              <w:rPr>
                <w:noProof/>
                <w:webHidden/>
              </w:rPr>
              <w:fldChar w:fldCharType="separate"/>
            </w:r>
            <w:r>
              <w:rPr>
                <w:noProof/>
                <w:webHidden/>
              </w:rPr>
              <w:t>12</w:t>
            </w:r>
            <w:r>
              <w:rPr>
                <w:noProof/>
                <w:webHidden/>
              </w:rPr>
              <w:fldChar w:fldCharType="end"/>
            </w:r>
          </w:hyperlink>
        </w:p>
        <w:p w14:paraId="40E400F1" w14:textId="309EFECE" w:rsidR="005C1CC2" w:rsidRDefault="005C1CC2">
          <w:pPr>
            <w:pStyle w:val="TOC1"/>
            <w:tabs>
              <w:tab w:val="right" w:leader="dot" w:pos="9016"/>
            </w:tabs>
            <w:rPr>
              <w:noProof/>
            </w:rPr>
          </w:pPr>
          <w:hyperlink w:anchor="_Toc151702472" w:history="1">
            <w:r w:rsidRPr="00E13750">
              <w:rPr>
                <w:rStyle w:val="Hyperlink"/>
                <w:noProof/>
              </w:rPr>
              <w:t>Policies to Achieve SDG 3 in the UK</w:t>
            </w:r>
            <w:r>
              <w:rPr>
                <w:noProof/>
                <w:webHidden/>
              </w:rPr>
              <w:tab/>
            </w:r>
            <w:r>
              <w:rPr>
                <w:noProof/>
                <w:webHidden/>
              </w:rPr>
              <w:fldChar w:fldCharType="begin"/>
            </w:r>
            <w:r>
              <w:rPr>
                <w:noProof/>
                <w:webHidden/>
              </w:rPr>
              <w:instrText xml:space="preserve"> PAGEREF _Toc151702472 \h </w:instrText>
            </w:r>
            <w:r>
              <w:rPr>
                <w:noProof/>
                <w:webHidden/>
              </w:rPr>
            </w:r>
            <w:r>
              <w:rPr>
                <w:noProof/>
                <w:webHidden/>
              </w:rPr>
              <w:fldChar w:fldCharType="separate"/>
            </w:r>
            <w:r>
              <w:rPr>
                <w:noProof/>
                <w:webHidden/>
              </w:rPr>
              <w:t>15</w:t>
            </w:r>
            <w:r>
              <w:rPr>
                <w:noProof/>
                <w:webHidden/>
              </w:rPr>
              <w:fldChar w:fldCharType="end"/>
            </w:r>
          </w:hyperlink>
        </w:p>
        <w:p w14:paraId="0604EDF4" w14:textId="616F050F" w:rsidR="005C1CC2" w:rsidRDefault="005C1CC2">
          <w:pPr>
            <w:pStyle w:val="TOC1"/>
            <w:tabs>
              <w:tab w:val="right" w:leader="dot" w:pos="9016"/>
            </w:tabs>
            <w:rPr>
              <w:noProof/>
            </w:rPr>
          </w:pPr>
          <w:hyperlink w:anchor="_Toc151702473" w:history="1">
            <w:r w:rsidRPr="00E13750">
              <w:rPr>
                <w:rStyle w:val="Hyperlink"/>
                <w:noProof/>
              </w:rPr>
              <w:t>Conclusion</w:t>
            </w:r>
            <w:r>
              <w:rPr>
                <w:noProof/>
                <w:webHidden/>
              </w:rPr>
              <w:tab/>
            </w:r>
            <w:r>
              <w:rPr>
                <w:noProof/>
                <w:webHidden/>
              </w:rPr>
              <w:fldChar w:fldCharType="begin"/>
            </w:r>
            <w:r>
              <w:rPr>
                <w:noProof/>
                <w:webHidden/>
              </w:rPr>
              <w:instrText xml:space="preserve"> PAGEREF _Toc151702473 \h </w:instrText>
            </w:r>
            <w:r>
              <w:rPr>
                <w:noProof/>
                <w:webHidden/>
              </w:rPr>
            </w:r>
            <w:r>
              <w:rPr>
                <w:noProof/>
                <w:webHidden/>
              </w:rPr>
              <w:fldChar w:fldCharType="separate"/>
            </w:r>
            <w:r>
              <w:rPr>
                <w:noProof/>
                <w:webHidden/>
              </w:rPr>
              <w:t>19</w:t>
            </w:r>
            <w:r>
              <w:rPr>
                <w:noProof/>
                <w:webHidden/>
              </w:rPr>
              <w:fldChar w:fldCharType="end"/>
            </w:r>
          </w:hyperlink>
        </w:p>
        <w:p w14:paraId="0629594D" w14:textId="683D84DF" w:rsidR="005C1CC2" w:rsidRDefault="005C1CC2">
          <w:pPr>
            <w:pStyle w:val="TOC1"/>
            <w:tabs>
              <w:tab w:val="right" w:leader="dot" w:pos="9016"/>
            </w:tabs>
            <w:rPr>
              <w:noProof/>
            </w:rPr>
          </w:pPr>
          <w:hyperlink w:anchor="_Toc151702474" w:history="1">
            <w:r w:rsidRPr="00E13750">
              <w:rPr>
                <w:rStyle w:val="Hyperlink"/>
                <w:noProof/>
              </w:rPr>
              <w:t>References</w:t>
            </w:r>
            <w:r>
              <w:rPr>
                <w:noProof/>
                <w:webHidden/>
              </w:rPr>
              <w:tab/>
            </w:r>
            <w:r>
              <w:rPr>
                <w:noProof/>
                <w:webHidden/>
              </w:rPr>
              <w:fldChar w:fldCharType="begin"/>
            </w:r>
            <w:r>
              <w:rPr>
                <w:noProof/>
                <w:webHidden/>
              </w:rPr>
              <w:instrText xml:space="preserve"> PAGEREF _Toc151702474 \h </w:instrText>
            </w:r>
            <w:r>
              <w:rPr>
                <w:noProof/>
                <w:webHidden/>
              </w:rPr>
            </w:r>
            <w:r>
              <w:rPr>
                <w:noProof/>
                <w:webHidden/>
              </w:rPr>
              <w:fldChar w:fldCharType="separate"/>
            </w:r>
            <w:r>
              <w:rPr>
                <w:noProof/>
                <w:webHidden/>
              </w:rPr>
              <w:t>20</w:t>
            </w:r>
            <w:r>
              <w:rPr>
                <w:noProof/>
                <w:webHidden/>
              </w:rPr>
              <w:fldChar w:fldCharType="end"/>
            </w:r>
          </w:hyperlink>
        </w:p>
        <w:p w14:paraId="7B53802A" w14:textId="4C50A56A" w:rsidR="005C1CC2" w:rsidRDefault="005C1CC2">
          <w:pPr>
            <w:pStyle w:val="TOC1"/>
            <w:tabs>
              <w:tab w:val="right" w:leader="dot" w:pos="9016"/>
            </w:tabs>
            <w:rPr>
              <w:noProof/>
            </w:rPr>
          </w:pPr>
          <w:hyperlink w:anchor="_Toc151702475" w:history="1">
            <w:r w:rsidRPr="00E13750">
              <w:rPr>
                <w:rStyle w:val="Hyperlink"/>
                <w:noProof/>
              </w:rPr>
              <w:t>Appendices</w:t>
            </w:r>
            <w:r>
              <w:rPr>
                <w:noProof/>
                <w:webHidden/>
              </w:rPr>
              <w:tab/>
            </w:r>
            <w:r>
              <w:rPr>
                <w:noProof/>
                <w:webHidden/>
              </w:rPr>
              <w:fldChar w:fldCharType="begin"/>
            </w:r>
            <w:r>
              <w:rPr>
                <w:noProof/>
                <w:webHidden/>
              </w:rPr>
              <w:instrText xml:space="preserve"> PAGEREF _Toc151702475 \h </w:instrText>
            </w:r>
            <w:r>
              <w:rPr>
                <w:noProof/>
                <w:webHidden/>
              </w:rPr>
            </w:r>
            <w:r>
              <w:rPr>
                <w:noProof/>
                <w:webHidden/>
              </w:rPr>
              <w:fldChar w:fldCharType="separate"/>
            </w:r>
            <w:r>
              <w:rPr>
                <w:noProof/>
                <w:webHidden/>
              </w:rPr>
              <w:t>29</w:t>
            </w:r>
            <w:r>
              <w:rPr>
                <w:noProof/>
                <w:webHidden/>
              </w:rPr>
              <w:fldChar w:fldCharType="end"/>
            </w:r>
          </w:hyperlink>
        </w:p>
        <w:p w14:paraId="4F3E32BC" w14:textId="4CE6B5BD" w:rsidR="005C1CC2" w:rsidRDefault="005C1CC2">
          <w:r>
            <w:rPr>
              <w:b/>
              <w:bCs/>
              <w:noProof/>
            </w:rPr>
            <w:fldChar w:fldCharType="end"/>
          </w:r>
        </w:p>
      </w:sdtContent>
    </w:sdt>
    <w:p w14:paraId="2C163E87" w14:textId="77777777" w:rsidR="006166D2" w:rsidRDefault="006166D2" w:rsidP="006166D2">
      <w:pPr>
        <w:rPr>
          <w:rFonts w:ascii="Arial" w:hAnsi="Arial" w:cs="Arial"/>
          <w:sz w:val="24"/>
          <w:szCs w:val="24"/>
        </w:rPr>
      </w:pPr>
    </w:p>
    <w:p w14:paraId="25687B53" w14:textId="77777777" w:rsidR="006166D2" w:rsidRDefault="006166D2" w:rsidP="006166D2">
      <w:pPr>
        <w:rPr>
          <w:rFonts w:ascii="Arial" w:hAnsi="Arial" w:cs="Arial"/>
          <w:sz w:val="24"/>
          <w:szCs w:val="24"/>
        </w:rPr>
      </w:pPr>
    </w:p>
    <w:p w14:paraId="79DF47A7" w14:textId="77777777" w:rsidR="006166D2" w:rsidRDefault="006166D2" w:rsidP="006166D2">
      <w:pPr>
        <w:rPr>
          <w:rFonts w:ascii="Arial" w:hAnsi="Arial" w:cs="Arial"/>
          <w:sz w:val="24"/>
          <w:szCs w:val="24"/>
        </w:rPr>
      </w:pPr>
    </w:p>
    <w:p w14:paraId="1A045325" w14:textId="77777777" w:rsidR="006166D2" w:rsidRDefault="006166D2" w:rsidP="006166D2">
      <w:pPr>
        <w:rPr>
          <w:rFonts w:ascii="Arial" w:hAnsi="Arial" w:cs="Arial"/>
          <w:sz w:val="24"/>
          <w:szCs w:val="24"/>
        </w:rPr>
      </w:pPr>
    </w:p>
    <w:p w14:paraId="34D2B5F6" w14:textId="77777777" w:rsidR="006166D2" w:rsidRDefault="006166D2" w:rsidP="006166D2">
      <w:pPr>
        <w:rPr>
          <w:rFonts w:ascii="Arial" w:hAnsi="Arial" w:cs="Arial"/>
          <w:sz w:val="24"/>
          <w:szCs w:val="24"/>
        </w:rPr>
      </w:pPr>
    </w:p>
    <w:p w14:paraId="717939C2" w14:textId="77777777" w:rsidR="006166D2" w:rsidRDefault="006166D2" w:rsidP="006166D2">
      <w:pPr>
        <w:rPr>
          <w:rFonts w:ascii="Arial" w:hAnsi="Arial" w:cs="Arial"/>
          <w:sz w:val="24"/>
          <w:szCs w:val="24"/>
        </w:rPr>
      </w:pPr>
    </w:p>
    <w:p w14:paraId="567DCE9C" w14:textId="77777777" w:rsidR="006166D2" w:rsidRDefault="006166D2" w:rsidP="006166D2">
      <w:pPr>
        <w:rPr>
          <w:rFonts w:ascii="Arial" w:hAnsi="Arial" w:cs="Arial"/>
          <w:sz w:val="24"/>
          <w:szCs w:val="24"/>
        </w:rPr>
      </w:pPr>
    </w:p>
    <w:p w14:paraId="54BC5802" w14:textId="77777777" w:rsidR="006166D2" w:rsidRDefault="006166D2" w:rsidP="006166D2">
      <w:pPr>
        <w:rPr>
          <w:rFonts w:ascii="Arial" w:hAnsi="Arial" w:cs="Arial"/>
          <w:sz w:val="24"/>
          <w:szCs w:val="24"/>
        </w:rPr>
      </w:pPr>
    </w:p>
    <w:p w14:paraId="231827CD" w14:textId="77777777" w:rsidR="006166D2" w:rsidRDefault="006166D2" w:rsidP="006166D2">
      <w:pPr>
        <w:rPr>
          <w:rFonts w:ascii="Arial" w:hAnsi="Arial" w:cs="Arial"/>
          <w:sz w:val="24"/>
          <w:szCs w:val="24"/>
        </w:rPr>
      </w:pPr>
    </w:p>
    <w:p w14:paraId="6B522F24" w14:textId="77777777" w:rsidR="006166D2" w:rsidRDefault="006166D2" w:rsidP="006166D2">
      <w:pPr>
        <w:rPr>
          <w:rFonts w:ascii="Arial" w:hAnsi="Arial" w:cs="Arial"/>
          <w:sz w:val="24"/>
          <w:szCs w:val="24"/>
        </w:rPr>
      </w:pPr>
    </w:p>
    <w:p w14:paraId="29BC9969" w14:textId="77777777" w:rsidR="006166D2" w:rsidRDefault="006166D2" w:rsidP="006166D2">
      <w:pPr>
        <w:rPr>
          <w:rFonts w:ascii="Arial" w:hAnsi="Arial" w:cs="Arial"/>
          <w:sz w:val="24"/>
          <w:szCs w:val="24"/>
        </w:rPr>
      </w:pPr>
    </w:p>
    <w:p w14:paraId="57D66418" w14:textId="77777777" w:rsidR="006166D2" w:rsidRDefault="006166D2" w:rsidP="006166D2">
      <w:pPr>
        <w:rPr>
          <w:rFonts w:ascii="Arial" w:hAnsi="Arial" w:cs="Arial"/>
          <w:sz w:val="24"/>
          <w:szCs w:val="24"/>
        </w:rPr>
      </w:pPr>
    </w:p>
    <w:p w14:paraId="3DB43C2A" w14:textId="77777777" w:rsidR="006166D2" w:rsidRDefault="006166D2" w:rsidP="006166D2">
      <w:pPr>
        <w:rPr>
          <w:rFonts w:ascii="Arial" w:hAnsi="Arial" w:cs="Arial"/>
          <w:sz w:val="24"/>
          <w:szCs w:val="24"/>
        </w:rPr>
      </w:pPr>
    </w:p>
    <w:p w14:paraId="0C5E1FC5" w14:textId="77777777" w:rsidR="006166D2" w:rsidRDefault="006166D2" w:rsidP="006166D2">
      <w:pPr>
        <w:rPr>
          <w:rFonts w:ascii="Arial" w:hAnsi="Arial" w:cs="Arial"/>
          <w:sz w:val="24"/>
          <w:szCs w:val="24"/>
        </w:rPr>
      </w:pPr>
    </w:p>
    <w:p w14:paraId="130613C4" w14:textId="77777777" w:rsidR="006166D2" w:rsidRDefault="006166D2" w:rsidP="006166D2">
      <w:pPr>
        <w:rPr>
          <w:rFonts w:ascii="Arial" w:hAnsi="Arial" w:cs="Arial"/>
          <w:sz w:val="24"/>
          <w:szCs w:val="24"/>
        </w:rPr>
      </w:pPr>
    </w:p>
    <w:p w14:paraId="4F9CC8C1" w14:textId="77777777" w:rsidR="006166D2" w:rsidRDefault="006166D2" w:rsidP="006166D2">
      <w:pPr>
        <w:rPr>
          <w:rFonts w:ascii="Arial" w:hAnsi="Arial" w:cs="Arial"/>
          <w:sz w:val="24"/>
          <w:szCs w:val="24"/>
        </w:rPr>
      </w:pPr>
    </w:p>
    <w:p w14:paraId="2856E48E" w14:textId="77777777" w:rsidR="006166D2" w:rsidRDefault="006166D2" w:rsidP="006166D2">
      <w:pPr>
        <w:rPr>
          <w:rFonts w:ascii="Arial" w:hAnsi="Arial" w:cs="Arial"/>
          <w:sz w:val="24"/>
          <w:szCs w:val="24"/>
        </w:rPr>
      </w:pPr>
    </w:p>
    <w:p w14:paraId="70AF250D" w14:textId="77777777" w:rsidR="006166D2" w:rsidRDefault="006166D2" w:rsidP="006166D2">
      <w:pPr>
        <w:rPr>
          <w:rFonts w:ascii="Arial" w:hAnsi="Arial" w:cs="Arial"/>
          <w:sz w:val="24"/>
          <w:szCs w:val="24"/>
        </w:rPr>
      </w:pPr>
    </w:p>
    <w:p w14:paraId="5ED00824" w14:textId="1FCA6D3B" w:rsidR="006166D2" w:rsidRDefault="006166D2" w:rsidP="00454582">
      <w:pPr>
        <w:pStyle w:val="Heading1"/>
        <w:jc w:val="center"/>
        <w:rPr>
          <w:sz w:val="56"/>
          <w:szCs w:val="56"/>
        </w:rPr>
      </w:pPr>
      <w:bookmarkStart w:id="1" w:name="_Toc151702467"/>
      <w:r>
        <w:rPr>
          <w:sz w:val="56"/>
          <w:szCs w:val="56"/>
        </w:rPr>
        <w:t>Introduction</w:t>
      </w:r>
      <w:bookmarkEnd w:id="1"/>
    </w:p>
    <w:p w14:paraId="141FFEED" w14:textId="77777777" w:rsidR="00F4359D" w:rsidRDefault="00F4359D" w:rsidP="001E5CED">
      <w:pPr>
        <w:spacing w:line="360" w:lineRule="auto"/>
        <w:rPr>
          <w:rFonts w:ascii="Arial" w:hAnsi="Arial" w:cs="Arial"/>
          <w:sz w:val="24"/>
          <w:szCs w:val="24"/>
        </w:rPr>
      </w:pPr>
    </w:p>
    <w:p w14:paraId="46A887B2" w14:textId="4775B8A5" w:rsidR="003B5492" w:rsidRDefault="003B5492" w:rsidP="00310CA7">
      <w:pPr>
        <w:spacing w:line="360" w:lineRule="auto"/>
        <w:jc w:val="both"/>
        <w:rPr>
          <w:rFonts w:ascii="Arial" w:hAnsi="Arial" w:cs="Arial"/>
          <w:sz w:val="24"/>
          <w:szCs w:val="24"/>
        </w:rPr>
      </w:pPr>
      <w:r>
        <w:rPr>
          <w:rFonts w:ascii="Arial" w:hAnsi="Arial" w:cs="Arial"/>
          <w:sz w:val="24"/>
          <w:szCs w:val="24"/>
        </w:rPr>
        <w:t xml:space="preserve">This report to the National Health Service </w:t>
      </w:r>
      <w:r w:rsidR="0052036F">
        <w:rPr>
          <w:rFonts w:ascii="Arial" w:hAnsi="Arial" w:cs="Arial"/>
          <w:sz w:val="24"/>
          <w:szCs w:val="24"/>
        </w:rPr>
        <w:t>Chief</w:t>
      </w:r>
      <w:r>
        <w:rPr>
          <w:rFonts w:ascii="Arial" w:hAnsi="Arial" w:cs="Arial"/>
          <w:sz w:val="24"/>
          <w:szCs w:val="24"/>
        </w:rPr>
        <w:t xml:space="preserve"> </w:t>
      </w:r>
      <w:r w:rsidR="0052036F">
        <w:rPr>
          <w:rFonts w:ascii="Arial" w:hAnsi="Arial" w:cs="Arial"/>
          <w:sz w:val="24"/>
          <w:szCs w:val="24"/>
        </w:rPr>
        <w:t>aims to</w:t>
      </w:r>
      <w:r>
        <w:rPr>
          <w:rFonts w:ascii="Arial" w:hAnsi="Arial" w:cs="Arial"/>
          <w:sz w:val="24"/>
          <w:szCs w:val="24"/>
        </w:rPr>
        <w:t xml:space="preserve"> </w:t>
      </w:r>
      <w:r w:rsidRPr="008D10A0">
        <w:rPr>
          <w:rFonts w:ascii="Arial" w:hAnsi="Arial" w:cs="Arial"/>
          <w:sz w:val="24"/>
          <w:szCs w:val="24"/>
        </w:rPr>
        <w:t xml:space="preserve">critically assess the state of health, </w:t>
      </w:r>
      <w:r>
        <w:rPr>
          <w:rFonts w:ascii="Arial" w:hAnsi="Arial" w:cs="Arial"/>
          <w:sz w:val="24"/>
          <w:szCs w:val="24"/>
        </w:rPr>
        <w:t>well-being</w:t>
      </w:r>
      <w:r w:rsidRPr="008D10A0">
        <w:rPr>
          <w:rFonts w:ascii="Arial" w:hAnsi="Arial" w:cs="Arial"/>
          <w:sz w:val="24"/>
          <w:szCs w:val="24"/>
        </w:rPr>
        <w:t xml:space="preserve">, and sustainable development in the UK's current </w:t>
      </w:r>
      <w:r>
        <w:rPr>
          <w:rFonts w:ascii="Arial" w:hAnsi="Arial" w:cs="Arial"/>
          <w:sz w:val="24"/>
          <w:szCs w:val="24"/>
        </w:rPr>
        <w:t>healthcare</w:t>
      </w:r>
      <w:r w:rsidRPr="008D10A0">
        <w:rPr>
          <w:rFonts w:ascii="Arial" w:hAnsi="Arial" w:cs="Arial"/>
          <w:sz w:val="24"/>
          <w:szCs w:val="24"/>
        </w:rPr>
        <w:t xml:space="preserve"> systems.</w:t>
      </w:r>
      <w:r>
        <w:rPr>
          <w:rFonts w:ascii="Arial" w:hAnsi="Arial" w:cs="Arial"/>
          <w:sz w:val="24"/>
          <w:szCs w:val="24"/>
        </w:rPr>
        <w:t xml:space="preserve"> It will </w:t>
      </w:r>
      <w:r w:rsidRPr="008D10A0">
        <w:rPr>
          <w:rFonts w:ascii="Arial" w:hAnsi="Arial" w:cs="Arial"/>
          <w:sz w:val="24"/>
          <w:szCs w:val="24"/>
        </w:rPr>
        <w:t>describ</w:t>
      </w:r>
      <w:r>
        <w:rPr>
          <w:rFonts w:ascii="Arial" w:hAnsi="Arial" w:cs="Arial"/>
          <w:sz w:val="24"/>
          <w:szCs w:val="24"/>
        </w:rPr>
        <w:t>e</w:t>
      </w:r>
      <w:r w:rsidRPr="008D10A0">
        <w:rPr>
          <w:rFonts w:ascii="Arial" w:hAnsi="Arial" w:cs="Arial"/>
          <w:sz w:val="24"/>
          <w:szCs w:val="24"/>
        </w:rPr>
        <w:t xml:space="preserve"> the accomplishment of </w:t>
      </w:r>
      <w:r>
        <w:rPr>
          <w:rFonts w:ascii="Arial" w:hAnsi="Arial" w:cs="Arial"/>
          <w:sz w:val="24"/>
          <w:szCs w:val="24"/>
        </w:rPr>
        <w:t>the following</w:t>
      </w:r>
      <w:r w:rsidRPr="008D10A0">
        <w:rPr>
          <w:rFonts w:ascii="Arial" w:hAnsi="Arial" w:cs="Arial"/>
          <w:sz w:val="24"/>
          <w:szCs w:val="24"/>
        </w:rPr>
        <w:t xml:space="preserve"> Sustainable Development Goals (SDG) established by the United Nations to enhance the health, </w:t>
      </w:r>
      <w:r w:rsidR="0056104F">
        <w:rPr>
          <w:rFonts w:ascii="Arial" w:hAnsi="Arial" w:cs="Arial"/>
          <w:sz w:val="24"/>
          <w:szCs w:val="24"/>
        </w:rPr>
        <w:t>well-being</w:t>
      </w:r>
      <w:r w:rsidRPr="008D10A0">
        <w:rPr>
          <w:rFonts w:ascii="Arial" w:hAnsi="Arial" w:cs="Arial"/>
          <w:sz w:val="24"/>
          <w:szCs w:val="24"/>
        </w:rPr>
        <w:t>, and sustainable development of the UK.</w:t>
      </w:r>
    </w:p>
    <w:p w14:paraId="7A1D6333" w14:textId="632C7811" w:rsidR="003725B5" w:rsidRDefault="003725B5" w:rsidP="003B5492">
      <w:pPr>
        <w:spacing w:line="360" w:lineRule="auto"/>
        <w:rPr>
          <w:rFonts w:ascii="Arial" w:hAnsi="Arial" w:cs="Arial"/>
          <w:sz w:val="24"/>
          <w:szCs w:val="24"/>
        </w:rPr>
      </w:pPr>
      <w:r>
        <w:rPr>
          <w:rFonts w:ascii="Arial" w:hAnsi="Arial" w:cs="Arial"/>
          <w:sz w:val="24"/>
          <w:szCs w:val="24"/>
        </w:rPr>
        <w:t xml:space="preserve">This report will </w:t>
      </w:r>
      <w:r w:rsidR="00DB25BD">
        <w:rPr>
          <w:rFonts w:ascii="Arial" w:hAnsi="Arial" w:cs="Arial"/>
          <w:sz w:val="24"/>
          <w:szCs w:val="24"/>
        </w:rPr>
        <w:t>focus</w:t>
      </w:r>
      <w:r>
        <w:rPr>
          <w:rFonts w:ascii="Arial" w:hAnsi="Arial" w:cs="Arial"/>
          <w:sz w:val="24"/>
          <w:szCs w:val="24"/>
        </w:rPr>
        <w:t xml:space="preserve"> on the following goals:</w:t>
      </w:r>
    </w:p>
    <w:p w14:paraId="4A6A9EC4" w14:textId="77777777" w:rsidR="003B5492" w:rsidRDefault="003B5492" w:rsidP="003B5492">
      <w:pPr>
        <w:pStyle w:val="ListParagraph"/>
        <w:numPr>
          <w:ilvl w:val="0"/>
          <w:numId w:val="1"/>
        </w:numPr>
        <w:spacing w:line="360" w:lineRule="auto"/>
        <w:rPr>
          <w:rFonts w:ascii="Arial" w:hAnsi="Arial" w:cs="Arial"/>
          <w:sz w:val="24"/>
          <w:szCs w:val="24"/>
        </w:rPr>
      </w:pPr>
      <w:r>
        <w:rPr>
          <w:rFonts w:ascii="Arial" w:hAnsi="Arial" w:cs="Arial"/>
          <w:sz w:val="24"/>
          <w:szCs w:val="24"/>
        </w:rPr>
        <w:t>No Poverty</w:t>
      </w:r>
    </w:p>
    <w:p w14:paraId="77599CA4" w14:textId="77777777" w:rsidR="003B5492" w:rsidRDefault="003B5492" w:rsidP="003B5492">
      <w:pPr>
        <w:pStyle w:val="ListParagraph"/>
        <w:numPr>
          <w:ilvl w:val="0"/>
          <w:numId w:val="1"/>
        </w:numPr>
        <w:spacing w:line="360" w:lineRule="auto"/>
        <w:rPr>
          <w:rFonts w:ascii="Arial" w:hAnsi="Arial" w:cs="Arial"/>
          <w:sz w:val="24"/>
          <w:szCs w:val="24"/>
        </w:rPr>
      </w:pPr>
      <w:r>
        <w:rPr>
          <w:rFonts w:ascii="Arial" w:hAnsi="Arial" w:cs="Arial"/>
          <w:sz w:val="24"/>
          <w:szCs w:val="24"/>
        </w:rPr>
        <w:t>Good Health and well-being</w:t>
      </w:r>
      <w:r w:rsidRPr="00F75A0F">
        <w:rPr>
          <w:rFonts w:ascii="Arial" w:hAnsi="Arial" w:cs="Arial"/>
          <w:sz w:val="24"/>
          <w:szCs w:val="24"/>
        </w:rPr>
        <w:t xml:space="preserve"> </w:t>
      </w:r>
    </w:p>
    <w:p w14:paraId="14973DFF" w14:textId="096AB2CA" w:rsidR="00F4359D" w:rsidRPr="00310CA7" w:rsidRDefault="00310CA7" w:rsidP="001E5CED">
      <w:pPr>
        <w:spacing w:line="360" w:lineRule="auto"/>
        <w:rPr>
          <w:rFonts w:ascii="Arial" w:hAnsi="Arial" w:cs="Arial"/>
          <w:b/>
          <w:bCs/>
          <w:sz w:val="24"/>
          <w:szCs w:val="24"/>
          <w:u w:val="single"/>
        </w:rPr>
      </w:pPr>
      <w:r w:rsidRPr="00310CA7">
        <w:rPr>
          <w:rFonts w:ascii="Arial" w:hAnsi="Arial" w:cs="Arial"/>
          <w:b/>
          <w:bCs/>
          <w:sz w:val="24"/>
          <w:szCs w:val="24"/>
          <w:u w:val="single"/>
        </w:rPr>
        <w:t>Health</w:t>
      </w:r>
    </w:p>
    <w:p w14:paraId="40F41C23" w14:textId="6A5D51C4" w:rsidR="001E5CED" w:rsidRDefault="007612B0" w:rsidP="007612B0">
      <w:pPr>
        <w:spacing w:line="360" w:lineRule="auto"/>
        <w:rPr>
          <w:rFonts w:ascii="Arial" w:hAnsi="Arial" w:cs="Arial"/>
          <w:sz w:val="24"/>
          <w:szCs w:val="24"/>
        </w:rPr>
      </w:pPr>
      <w:r>
        <w:rPr>
          <w:rFonts w:ascii="Arial" w:hAnsi="Arial" w:cs="Arial"/>
          <w:sz w:val="24"/>
          <w:szCs w:val="24"/>
        </w:rPr>
        <w:t xml:space="preserve">World Health Organization defined health </w:t>
      </w:r>
      <w:r w:rsidR="008B1491">
        <w:rPr>
          <w:rFonts w:ascii="Arial" w:hAnsi="Arial" w:cs="Arial"/>
          <w:sz w:val="24"/>
          <w:szCs w:val="24"/>
        </w:rPr>
        <w:t xml:space="preserve">in 1948 </w:t>
      </w:r>
      <w:r>
        <w:rPr>
          <w:rFonts w:ascii="Arial" w:hAnsi="Arial" w:cs="Arial"/>
          <w:sz w:val="24"/>
          <w:szCs w:val="24"/>
        </w:rPr>
        <w:t>as</w:t>
      </w:r>
      <w:r w:rsidR="008B1491">
        <w:rPr>
          <w:rFonts w:ascii="Arial" w:hAnsi="Arial" w:cs="Arial"/>
          <w:sz w:val="24"/>
          <w:szCs w:val="24"/>
        </w:rPr>
        <w:t xml:space="preserve"> a </w:t>
      </w:r>
      <w:r w:rsidR="0087550E" w:rsidRPr="0087550E">
        <w:rPr>
          <w:rFonts w:ascii="Arial" w:hAnsi="Arial" w:cs="Arial"/>
          <w:sz w:val="24"/>
          <w:szCs w:val="24"/>
        </w:rPr>
        <w:t xml:space="preserve">state of total health, encompassing all aspects of one's physical, mental, and social </w:t>
      </w:r>
      <w:r w:rsidR="008B1491">
        <w:rPr>
          <w:rFonts w:ascii="Arial" w:hAnsi="Arial" w:cs="Arial"/>
          <w:sz w:val="24"/>
          <w:szCs w:val="24"/>
        </w:rPr>
        <w:t>well-being</w:t>
      </w:r>
      <w:r w:rsidR="00D20FCB">
        <w:rPr>
          <w:rFonts w:ascii="Arial" w:hAnsi="Arial" w:cs="Arial"/>
          <w:sz w:val="24"/>
          <w:szCs w:val="24"/>
        </w:rPr>
        <w:t>.</w:t>
      </w:r>
      <w:r w:rsidR="00D20FCB" w:rsidRPr="00D20FCB">
        <w:rPr>
          <w:rFonts w:ascii="Arial" w:hAnsi="Arial" w:cs="Arial"/>
          <w:sz w:val="24"/>
          <w:szCs w:val="24"/>
        </w:rPr>
        <w:t xml:space="preserve"> </w:t>
      </w:r>
      <w:r w:rsidR="00D20FCB" w:rsidRPr="0087550E">
        <w:rPr>
          <w:rFonts w:ascii="Arial" w:hAnsi="Arial" w:cs="Arial"/>
          <w:sz w:val="24"/>
          <w:szCs w:val="24"/>
        </w:rPr>
        <w:t>not just the absence of illness</w:t>
      </w:r>
      <w:r w:rsidR="008B1491">
        <w:rPr>
          <w:rFonts w:ascii="Arial" w:hAnsi="Arial" w:cs="Arial"/>
          <w:sz w:val="24"/>
          <w:szCs w:val="24"/>
        </w:rPr>
        <w:t>.</w:t>
      </w:r>
    </w:p>
    <w:p w14:paraId="3E811C29" w14:textId="3B7087F5" w:rsidR="0048542C" w:rsidRDefault="005410CA" w:rsidP="007612B0">
      <w:pPr>
        <w:spacing w:line="360" w:lineRule="auto"/>
        <w:rPr>
          <w:rFonts w:ascii="Roboto" w:hAnsi="Roboto"/>
          <w:color w:val="2C3E50"/>
          <w:sz w:val="23"/>
          <w:szCs w:val="23"/>
          <w:shd w:val="clear" w:color="auto" w:fill="FFFFFF"/>
        </w:rPr>
      </w:pPr>
      <w:r w:rsidRPr="005410CA">
        <w:rPr>
          <w:rFonts w:ascii="Arial" w:hAnsi="Arial" w:cs="Arial"/>
          <w:sz w:val="24"/>
          <w:szCs w:val="24"/>
        </w:rPr>
        <w:t>In 1984, the World Health Organisation redefined health as "a resource for living" as opposed to a fixed condition. This revised definition of health states that it is "the extent to which an individual or group can achieve objectives, meet needs, and adjust to or deal with changes in the environment." In the modern philosophy of health, there has been much discussion of the problem of identifying the nature of concepts of health, illness, and disease from a scientific perspective</w:t>
      </w:r>
      <w:r w:rsidR="0048542C">
        <w:rPr>
          <w:rFonts w:ascii="Arial" w:hAnsi="Arial" w:cs="Arial"/>
          <w:sz w:val="24"/>
          <w:szCs w:val="24"/>
        </w:rPr>
        <w:t xml:space="preserve"> (</w:t>
      </w:r>
      <w:r w:rsidR="008155E7">
        <w:rPr>
          <w:rFonts w:ascii="Roboto" w:hAnsi="Roboto"/>
          <w:color w:val="2C3E50"/>
          <w:sz w:val="23"/>
          <w:szCs w:val="23"/>
          <w:shd w:val="clear" w:color="auto" w:fill="FFFFFF"/>
        </w:rPr>
        <w:t>World Health Organization, 20</w:t>
      </w:r>
      <w:r w:rsidR="0098487D">
        <w:rPr>
          <w:rFonts w:ascii="Roboto" w:hAnsi="Roboto"/>
          <w:color w:val="2C3E50"/>
          <w:sz w:val="23"/>
          <w:szCs w:val="23"/>
          <w:shd w:val="clear" w:color="auto" w:fill="FFFFFF"/>
        </w:rPr>
        <w:t>23).</w:t>
      </w:r>
    </w:p>
    <w:p w14:paraId="6FBC7E51" w14:textId="20F63A66" w:rsidR="00CD220D" w:rsidRPr="00CD220D" w:rsidRDefault="00075B18" w:rsidP="00CD220D">
      <w:pPr>
        <w:spacing w:line="360" w:lineRule="auto"/>
        <w:rPr>
          <w:rFonts w:ascii="Arial" w:hAnsi="Arial" w:cs="Arial"/>
          <w:sz w:val="24"/>
          <w:szCs w:val="24"/>
        </w:rPr>
      </w:pPr>
      <w:r w:rsidRPr="00075B18">
        <w:rPr>
          <w:rFonts w:ascii="Arial" w:hAnsi="Arial" w:cs="Arial"/>
          <w:sz w:val="24"/>
          <w:szCs w:val="24"/>
        </w:rPr>
        <w:t xml:space="preserve">There is a new definition of "health" that says it is the ability to manage and take charge of one's own conditions of </w:t>
      </w:r>
      <w:r w:rsidR="00B342DC">
        <w:rPr>
          <w:rFonts w:ascii="Arial" w:hAnsi="Arial" w:cs="Arial"/>
          <w:sz w:val="24"/>
          <w:szCs w:val="24"/>
        </w:rPr>
        <w:t>well-being</w:t>
      </w:r>
      <w:r w:rsidRPr="00075B18">
        <w:rPr>
          <w:rFonts w:ascii="Arial" w:hAnsi="Arial" w:cs="Arial"/>
          <w:sz w:val="24"/>
          <w:szCs w:val="24"/>
        </w:rPr>
        <w:t xml:space="preserve"> and illnesses. In more concrete terms, health is the ability to react to different environmental events with the appropriate mental, emotional, and behavioural responses while refraining from unfavourable ones.</w:t>
      </w:r>
      <w:r w:rsidR="00CD220D" w:rsidRPr="00CD220D">
        <w:rPr>
          <w:rFonts w:ascii="Arial" w:hAnsi="Arial" w:cs="Arial"/>
          <w:sz w:val="24"/>
          <w:szCs w:val="24"/>
        </w:rPr>
        <w:t xml:space="preserve"> (Leonardi, 2018).</w:t>
      </w:r>
      <w:r w:rsidR="0050711E">
        <w:rPr>
          <w:rFonts w:ascii="Arial" w:hAnsi="Arial" w:cs="Arial"/>
          <w:sz w:val="24"/>
          <w:szCs w:val="24"/>
        </w:rPr>
        <w:t xml:space="preserve"> </w:t>
      </w:r>
      <w:r w:rsidR="00945B59" w:rsidRPr="00945B59">
        <w:rPr>
          <w:rFonts w:ascii="Arial" w:hAnsi="Arial" w:cs="Arial"/>
          <w:sz w:val="24"/>
          <w:szCs w:val="24"/>
        </w:rPr>
        <w:t xml:space="preserve">Consequently, health is seen as an ingredient for day-to-day living as opposed to the </w:t>
      </w:r>
      <w:r w:rsidR="008912B8" w:rsidRPr="00945B59">
        <w:rPr>
          <w:rFonts w:ascii="Arial" w:hAnsi="Arial" w:cs="Arial"/>
          <w:sz w:val="24"/>
          <w:szCs w:val="24"/>
        </w:rPr>
        <w:t>aim</w:t>
      </w:r>
      <w:r w:rsidR="00945B59" w:rsidRPr="00945B59">
        <w:rPr>
          <w:rFonts w:ascii="Arial" w:hAnsi="Arial" w:cs="Arial"/>
          <w:sz w:val="24"/>
          <w:szCs w:val="24"/>
        </w:rPr>
        <w:t xml:space="preserve"> of existence. The concept of health places a comparable value on personal and social capital as well as physical abilities</w:t>
      </w:r>
      <w:r w:rsidR="00945B59">
        <w:rPr>
          <w:rFonts w:ascii="Arial" w:hAnsi="Arial" w:cs="Arial"/>
          <w:sz w:val="24"/>
          <w:szCs w:val="24"/>
        </w:rPr>
        <w:t xml:space="preserve"> </w:t>
      </w:r>
      <w:r w:rsidR="0050711E" w:rsidRPr="0050711E">
        <w:rPr>
          <w:rFonts w:ascii="Arial" w:hAnsi="Arial" w:cs="Arial"/>
          <w:sz w:val="24"/>
          <w:szCs w:val="24"/>
        </w:rPr>
        <w:t>(WHO, 1986).</w:t>
      </w:r>
    </w:p>
    <w:p w14:paraId="5896433E" w14:textId="77777777" w:rsidR="00CD220D" w:rsidRPr="001E5CED" w:rsidRDefault="00CD220D" w:rsidP="007612B0">
      <w:pPr>
        <w:spacing w:line="360" w:lineRule="auto"/>
        <w:rPr>
          <w:rFonts w:ascii="Arial" w:hAnsi="Arial" w:cs="Arial"/>
          <w:sz w:val="24"/>
          <w:szCs w:val="24"/>
        </w:rPr>
      </w:pPr>
    </w:p>
    <w:p w14:paraId="38114984" w14:textId="77777777" w:rsidR="000230B3" w:rsidRDefault="000230B3" w:rsidP="00CA5D1A">
      <w:pPr>
        <w:spacing w:line="360" w:lineRule="auto"/>
        <w:rPr>
          <w:rFonts w:ascii="Arial" w:hAnsi="Arial" w:cs="Arial"/>
          <w:sz w:val="24"/>
          <w:szCs w:val="24"/>
        </w:rPr>
      </w:pPr>
    </w:p>
    <w:p w14:paraId="3D181FF8" w14:textId="7B59980A" w:rsidR="00E0487E" w:rsidRDefault="00F00577" w:rsidP="00CA5D1A">
      <w:pPr>
        <w:spacing w:line="360" w:lineRule="auto"/>
        <w:rPr>
          <w:rFonts w:ascii="Arial" w:hAnsi="Arial" w:cs="Arial"/>
          <w:sz w:val="24"/>
          <w:szCs w:val="24"/>
        </w:rPr>
      </w:pPr>
      <w:r w:rsidRPr="00F00577">
        <w:rPr>
          <w:rFonts w:ascii="Arial" w:hAnsi="Arial" w:cs="Arial"/>
          <w:sz w:val="24"/>
          <w:szCs w:val="24"/>
        </w:rPr>
        <w:t>Well-being is a positive attitude that people can achieve on their own and as a society. Like health, it is a resource for day-to-day living and is impacted by social, economic, and environmental variables. In addition, the notion of well-being encompasses the capacity of individuals and communities to contribute positively to society while feeling a sense of direction and significance. A well-being-</w:t>
      </w:r>
      <w:proofErr w:type="spellStart"/>
      <w:r w:rsidRPr="00F00577">
        <w:rPr>
          <w:rFonts w:ascii="Arial" w:hAnsi="Arial" w:cs="Arial"/>
          <w:sz w:val="24"/>
          <w:szCs w:val="24"/>
        </w:rPr>
        <w:t>centered</w:t>
      </w:r>
      <w:proofErr w:type="spellEnd"/>
      <w:r w:rsidRPr="00F00577">
        <w:rPr>
          <w:rFonts w:ascii="Arial" w:hAnsi="Arial" w:cs="Arial"/>
          <w:sz w:val="24"/>
          <w:szCs w:val="24"/>
        </w:rPr>
        <w:t xml:space="preserve"> perspective helps with sustainability, general thriving, and equitable resource distribution monitoring. A society's well-being can be assessed by looking at its ability to bounce back from setbacks, take initiative, and be prepared to face challenges</w:t>
      </w:r>
      <w:r w:rsidR="004973D0">
        <w:rPr>
          <w:rFonts w:ascii="Arial" w:hAnsi="Arial" w:cs="Arial"/>
          <w:sz w:val="24"/>
          <w:szCs w:val="24"/>
        </w:rPr>
        <w:t xml:space="preserve"> (</w:t>
      </w:r>
      <w:r w:rsidR="00CA5D1A" w:rsidRPr="00CA5D1A">
        <w:rPr>
          <w:rFonts w:ascii="Arial" w:hAnsi="Arial" w:cs="Arial"/>
          <w:sz w:val="24"/>
          <w:szCs w:val="24"/>
        </w:rPr>
        <w:t>World Health Organization, 202</w:t>
      </w:r>
      <w:r w:rsidR="00596D4F">
        <w:rPr>
          <w:rFonts w:ascii="Arial" w:hAnsi="Arial" w:cs="Arial"/>
          <w:sz w:val="24"/>
          <w:szCs w:val="24"/>
        </w:rPr>
        <w:t>3</w:t>
      </w:r>
      <w:r w:rsidR="004973D0">
        <w:rPr>
          <w:rFonts w:ascii="Arial" w:hAnsi="Arial" w:cs="Arial"/>
          <w:sz w:val="24"/>
          <w:szCs w:val="24"/>
        </w:rPr>
        <w:t>).</w:t>
      </w:r>
    </w:p>
    <w:p w14:paraId="516A4771" w14:textId="77777777" w:rsidR="00E0487E" w:rsidRDefault="00E0487E" w:rsidP="000202D0">
      <w:pPr>
        <w:spacing w:line="360" w:lineRule="auto"/>
        <w:rPr>
          <w:rFonts w:ascii="Arial" w:hAnsi="Arial" w:cs="Arial"/>
          <w:sz w:val="24"/>
          <w:szCs w:val="24"/>
        </w:rPr>
      </w:pPr>
    </w:p>
    <w:p w14:paraId="796FFE7D" w14:textId="618F4C2D" w:rsidR="000202D0" w:rsidRPr="000202D0" w:rsidRDefault="000202D0" w:rsidP="00C32D65">
      <w:pPr>
        <w:spacing w:line="360" w:lineRule="auto"/>
        <w:rPr>
          <w:rFonts w:ascii="Arial" w:hAnsi="Arial" w:cs="Arial"/>
          <w:sz w:val="24"/>
          <w:szCs w:val="24"/>
        </w:rPr>
      </w:pPr>
      <w:r w:rsidRPr="000202D0">
        <w:rPr>
          <w:rFonts w:ascii="Arial" w:hAnsi="Arial" w:cs="Arial"/>
          <w:sz w:val="24"/>
          <w:szCs w:val="24"/>
        </w:rPr>
        <w:t>The Sustainable Development Goals (SDGs), also referred to as the Global Goals, were enacted by the United Nations in 2015 as an international appeal for global action to eradicate poverty, safeguard the environment, and guarantee that by 2030, stability and prosperity will be accessible to all.</w:t>
      </w:r>
    </w:p>
    <w:p w14:paraId="64DB1A48" w14:textId="391686FB" w:rsidR="00312621" w:rsidRDefault="006857DE" w:rsidP="00C32D65">
      <w:pPr>
        <w:spacing w:line="360" w:lineRule="auto"/>
        <w:rPr>
          <w:rFonts w:ascii="Arial" w:hAnsi="Arial" w:cs="Arial"/>
          <w:sz w:val="24"/>
          <w:szCs w:val="24"/>
        </w:rPr>
      </w:pPr>
      <w:r w:rsidRPr="006857DE">
        <w:rPr>
          <w:rFonts w:ascii="Arial" w:hAnsi="Arial" w:cs="Arial"/>
          <w:sz w:val="24"/>
          <w:szCs w:val="24"/>
        </w:rPr>
        <w:t>The 17 Sustainable Development Goals acknowledge that progress must preserve social, economic, and ecological sustainability and that decisions made in one area will affect outcomes in other areas.</w:t>
      </w:r>
      <w:r w:rsidR="00C32D65">
        <w:rPr>
          <w:rFonts w:ascii="Arial" w:hAnsi="Arial" w:cs="Arial"/>
          <w:sz w:val="24"/>
          <w:szCs w:val="24"/>
        </w:rPr>
        <w:t xml:space="preserve"> </w:t>
      </w:r>
      <w:r w:rsidRPr="006857DE">
        <w:rPr>
          <w:rFonts w:ascii="Arial" w:hAnsi="Arial" w:cs="Arial"/>
          <w:sz w:val="24"/>
          <w:szCs w:val="24"/>
        </w:rPr>
        <w:t xml:space="preserve">Nations have reached a consensus to prioritise progress towards those who are </w:t>
      </w:r>
      <w:r w:rsidRPr="006857DE">
        <w:rPr>
          <w:rFonts w:ascii="Arial" w:hAnsi="Arial" w:cs="Arial"/>
          <w:sz w:val="24"/>
          <w:szCs w:val="24"/>
        </w:rPr>
        <w:t>lagging</w:t>
      </w:r>
      <w:r w:rsidRPr="006857DE">
        <w:rPr>
          <w:rFonts w:ascii="Arial" w:hAnsi="Arial" w:cs="Arial"/>
          <w:sz w:val="24"/>
          <w:szCs w:val="24"/>
        </w:rPr>
        <w:t>. The SDGs seek to end discrimination against women and girls, hunger, AIDS, and poverty.</w:t>
      </w:r>
      <w:r w:rsidR="00C32D65">
        <w:rPr>
          <w:rFonts w:ascii="Arial" w:hAnsi="Arial" w:cs="Arial"/>
          <w:sz w:val="24"/>
          <w:szCs w:val="24"/>
        </w:rPr>
        <w:t xml:space="preserve"> </w:t>
      </w:r>
      <w:r w:rsidRPr="006857DE">
        <w:rPr>
          <w:rFonts w:ascii="Arial" w:hAnsi="Arial" w:cs="Arial"/>
          <w:sz w:val="24"/>
          <w:szCs w:val="24"/>
        </w:rPr>
        <w:t>Every aspect of the SDGs must be met, and this calls for societal creativity, knowledge, technology, and financial resources</w:t>
      </w:r>
      <w:r w:rsidR="00C23BBA">
        <w:rPr>
          <w:rFonts w:ascii="Arial" w:hAnsi="Arial" w:cs="Arial"/>
          <w:sz w:val="24"/>
          <w:szCs w:val="24"/>
        </w:rPr>
        <w:t xml:space="preserve"> (</w:t>
      </w:r>
      <w:r w:rsidR="00C72B52">
        <w:rPr>
          <w:rFonts w:ascii="Arial" w:hAnsi="Arial" w:cs="Arial"/>
          <w:sz w:val="24"/>
          <w:szCs w:val="24"/>
        </w:rPr>
        <w:t>UNDP,2023).</w:t>
      </w:r>
      <w:r w:rsidR="00807098">
        <w:rPr>
          <w:rFonts w:ascii="Arial" w:hAnsi="Arial" w:cs="Arial"/>
          <w:sz w:val="24"/>
          <w:szCs w:val="24"/>
        </w:rPr>
        <w:t xml:space="preserve"> </w:t>
      </w:r>
      <w:r w:rsidR="00CA5172" w:rsidRPr="00CA5172">
        <w:rPr>
          <w:rFonts w:ascii="Arial" w:hAnsi="Arial" w:cs="Arial"/>
          <w:sz w:val="24"/>
          <w:szCs w:val="24"/>
        </w:rPr>
        <w:t xml:space="preserve">The United Nations General Assembly (2015) believes that the SDGs are built upon five pillars: </w:t>
      </w:r>
      <w:r w:rsidR="00CA5172">
        <w:rPr>
          <w:rFonts w:ascii="Arial" w:hAnsi="Arial" w:cs="Arial"/>
          <w:sz w:val="24"/>
          <w:szCs w:val="24"/>
        </w:rPr>
        <w:t>“</w:t>
      </w:r>
      <w:r w:rsidR="00CA5172" w:rsidRPr="00CA5172">
        <w:rPr>
          <w:rFonts w:ascii="Arial" w:hAnsi="Arial" w:cs="Arial"/>
          <w:sz w:val="24"/>
          <w:szCs w:val="24"/>
        </w:rPr>
        <w:t>people, prosperity, peace, partnership, and planet</w:t>
      </w:r>
      <w:r w:rsidR="00CA5172">
        <w:rPr>
          <w:rFonts w:ascii="Arial" w:hAnsi="Arial" w:cs="Arial"/>
          <w:sz w:val="24"/>
          <w:szCs w:val="24"/>
        </w:rPr>
        <w:t>”</w:t>
      </w:r>
      <w:r w:rsidR="00CA5172" w:rsidRPr="00CA5172">
        <w:rPr>
          <w:rFonts w:ascii="Arial" w:hAnsi="Arial" w:cs="Arial"/>
          <w:sz w:val="24"/>
          <w:szCs w:val="24"/>
        </w:rPr>
        <w:t>. The United Nations General Assembly has identified three primary attributes of the Sustainable Development Goals (SDGs): (1) they are inclusive of all nations, developed and developing); (2) they are inseparable, meaning that they cannot be prioritised; instead, they must be developed collectively; and (3) they are revolutionary, aiming to convert obstacles into opportunities.</w:t>
      </w:r>
    </w:p>
    <w:p w14:paraId="3854F233" w14:textId="77777777" w:rsidR="00847E4C" w:rsidRDefault="00847E4C" w:rsidP="000202D0">
      <w:pPr>
        <w:spacing w:line="360" w:lineRule="auto"/>
        <w:rPr>
          <w:rFonts w:ascii="Arial" w:hAnsi="Arial" w:cs="Arial"/>
          <w:sz w:val="24"/>
          <w:szCs w:val="24"/>
        </w:rPr>
      </w:pPr>
    </w:p>
    <w:p w14:paraId="210891E0" w14:textId="77777777" w:rsidR="007A304F" w:rsidRDefault="007A304F" w:rsidP="007A304F">
      <w:pPr>
        <w:spacing w:line="360" w:lineRule="auto"/>
        <w:rPr>
          <w:rFonts w:ascii="Arial" w:hAnsi="Arial" w:cs="Arial"/>
          <w:sz w:val="24"/>
          <w:szCs w:val="24"/>
        </w:rPr>
      </w:pPr>
    </w:p>
    <w:p w14:paraId="3E8253A7" w14:textId="1CD88A39" w:rsidR="007A304F" w:rsidRDefault="007A304F" w:rsidP="007A304F">
      <w:pPr>
        <w:spacing w:line="360" w:lineRule="auto"/>
        <w:rPr>
          <w:rFonts w:ascii="Arial" w:hAnsi="Arial" w:cs="Arial"/>
          <w:sz w:val="24"/>
          <w:szCs w:val="24"/>
        </w:rPr>
      </w:pPr>
    </w:p>
    <w:p w14:paraId="4EAEA40E" w14:textId="1455F130" w:rsidR="007A304F" w:rsidRPr="00B32ADD" w:rsidRDefault="00974D17" w:rsidP="005007CA">
      <w:pPr>
        <w:pStyle w:val="Heading1"/>
        <w:jc w:val="center"/>
        <w:rPr>
          <w:rFonts w:ascii="Arial" w:hAnsi="Arial" w:cs="Arial"/>
          <w:sz w:val="56"/>
          <w:szCs w:val="56"/>
        </w:rPr>
      </w:pPr>
      <w:bookmarkStart w:id="2" w:name="_Toc151702468"/>
      <w:r w:rsidRPr="005007CA">
        <w:rPr>
          <w:sz w:val="56"/>
          <w:szCs w:val="56"/>
        </w:rPr>
        <w:t>NO POVERTY</w:t>
      </w:r>
      <w:bookmarkEnd w:id="2"/>
    </w:p>
    <w:p w14:paraId="6496C995" w14:textId="77777777" w:rsidR="006C4C6B" w:rsidRDefault="006C4C6B" w:rsidP="00B2735E">
      <w:pPr>
        <w:spacing w:line="360" w:lineRule="auto"/>
        <w:rPr>
          <w:rFonts w:ascii="Arial" w:hAnsi="Arial" w:cs="Arial"/>
          <w:sz w:val="24"/>
          <w:szCs w:val="24"/>
        </w:rPr>
      </w:pPr>
    </w:p>
    <w:p w14:paraId="0B22EDC5" w14:textId="2BE0390A" w:rsidR="00B367E8" w:rsidRPr="00E558E9" w:rsidRDefault="00CC7501" w:rsidP="00B2735E">
      <w:pPr>
        <w:spacing w:line="360" w:lineRule="auto"/>
        <w:rPr>
          <w:rFonts w:ascii="Arial" w:hAnsi="Arial" w:cs="Arial"/>
          <w:color w:val="2C3E50"/>
          <w:sz w:val="24"/>
          <w:szCs w:val="24"/>
          <w:shd w:val="clear" w:color="auto" w:fill="FFFFFF"/>
        </w:rPr>
      </w:pPr>
      <w:r w:rsidRPr="00CC7501">
        <w:rPr>
          <w:rFonts w:ascii="Arial" w:hAnsi="Arial" w:cs="Arial"/>
          <w:sz w:val="24"/>
          <w:szCs w:val="24"/>
        </w:rPr>
        <w:t>Getting rid of extreme poverty in all its forms for everyone on the planet by 2030 is one of the main goals of the 2030 Agenda for Sustainable Development. Poverty remains a major issue in the world despite numerous attempts by nations, communities, and international organisations. At present, 10% of the global populace subsists below the internationally established poverty threshold of US$1.90 per day. Poverty has many facets, but some of its underlying causes include social exclusion, joblessness, and a population's high vulnerability to diseases, natural disasters, and other occurrences that restrict their capacity to contribute to society</w:t>
      </w:r>
      <w:r w:rsidRPr="00CE7EDE">
        <w:rPr>
          <w:rFonts w:ascii="Arial" w:hAnsi="Arial" w:cs="Arial"/>
          <w:sz w:val="24"/>
          <w:szCs w:val="24"/>
        </w:rPr>
        <w:t xml:space="preserve"> </w:t>
      </w:r>
      <w:r w:rsidR="00C21102" w:rsidRPr="00CE7EDE">
        <w:rPr>
          <w:rFonts w:ascii="Arial" w:hAnsi="Arial" w:cs="Arial"/>
          <w:sz w:val="24"/>
          <w:szCs w:val="24"/>
        </w:rPr>
        <w:t>(</w:t>
      </w:r>
      <w:hyperlink r:id="rId13" w:anchor="bib45" w:history="1">
        <w:r w:rsidR="00C21102" w:rsidRPr="00CE7EDE">
          <w:rPr>
            <w:rStyle w:val="Hyperlink"/>
            <w:rFonts w:ascii="Arial" w:hAnsi="Arial" w:cs="Arial"/>
            <w:color w:val="auto"/>
            <w:sz w:val="24"/>
            <w:szCs w:val="24"/>
            <w:u w:val="none"/>
          </w:rPr>
          <w:t>United Nations, 2020</w:t>
        </w:r>
      </w:hyperlink>
      <w:r w:rsidR="00C21102" w:rsidRPr="00C21102">
        <w:rPr>
          <w:rFonts w:ascii="Arial" w:hAnsi="Arial" w:cs="Arial"/>
          <w:sz w:val="24"/>
          <w:szCs w:val="24"/>
        </w:rPr>
        <w:t>)</w:t>
      </w:r>
      <w:r w:rsidR="00CE7EDE">
        <w:rPr>
          <w:rFonts w:ascii="Arial" w:hAnsi="Arial" w:cs="Arial"/>
          <w:sz w:val="24"/>
          <w:szCs w:val="24"/>
        </w:rPr>
        <w:t>.</w:t>
      </w:r>
      <w:r w:rsidR="001F4E9A">
        <w:rPr>
          <w:rFonts w:ascii="Arial" w:hAnsi="Arial" w:cs="Arial"/>
          <w:sz w:val="24"/>
          <w:szCs w:val="24"/>
        </w:rPr>
        <w:t xml:space="preserve"> </w:t>
      </w:r>
    </w:p>
    <w:p w14:paraId="64766ADC" w14:textId="77777777" w:rsidR="005007CA" w:rsidRDefault="005007CA" w:rsidP="00F50A66">
      <w:pPr>
        <w:spacing w:line="360" w:lineRule="auto"/>
        <w:rPr>
          <w:rFonts w:ascii="Arial" w:hAnsi="Arial" w:cs="Arial"/>
          <w:sz w:val="24"/>
          <w:szCs w:val="24"/>
        </w:rPr>
      </w:pPr>
    </w:p>
    <w:p w14:paraId="2BEAA7AF" w14:textId="77777777" w:rsidR="005007CA" w:rsidRDefault="005007CA" w:rsidP="00F50A66">
      <w:pPr>
        <w:spacing w:line="360" w:lineRule="auto"/>
        <w:rPr>
          <w:rFonts w:ascii="Arial" w:hAnsi="Arial" w:cs="Arial"/>
          <w:sz w:val="24"/>
          <w:szCs w:val="24"/>
        </w:rPr>
      </w:pPr>
    </w:p>
    <w:p w14:paraId="15A605D2" w14:textId="77777777" w:rsidR="005007CA" w:rsidRDefault="005007CA" w:rsidP="00F50A66">
      <w:pPr>
        <w:spacing w:line="360" w:lineRule="auto"/>
        <w:rPr>
          <w:rFonts w:ascii="Arial" w:hAnsi="Arial" w:cs="Arial"/>
          <w:sz w:val="24"/>
          <w:szCs w:val="24"/>
        </w:rPr>
      </w:pPr>
    </w:p>
    <w:p w14:paraId="5868916C" w14:textId="77777777" w:rsidR="005007CA" w:rsidRDefault="005007CA" w:rsidP="00F50A66">
      <w:pPr>
        <w:spacing w:line="360" w:lineRule="auto"/>
        <w:rPr>
          <w:rFonts w:ascii="Arial" w:hAnsi="Arial" w:cs="Arial"/>
          <w:sz w:val="24"/>
          <w:szCs w:val="24"/>
        </w:rPr>
      </w:pPr>
    </w:p>
    <w:p w14:paraId="0F7D8F90" w14:textId="77777777" w:rsidR="005007CA" w:rsidRDefault="005007CA" w:rsidP="00F50A66">
      <w:pPr>
        <w:spacing w:line="360" w:lineRule="auto"/>
        <w:rPr>
          <w:rFonts w:ascii="Arial" w:hAnsi="Arial" w:cs="Arial"/>
          <w:sz w:val="24"/>
          <w:szCs w:val="24"/>
        </w:rPr>
      </w:pPr>
    </w:p>
    <w:p w14:paraId="31B307E2" w14:textId="51114623" w:rsidR="008F2DA6" w:rsidRDefault="008F2DA6" w:rsidP="005C1CC2">
      <w:pPr>
        <w:pStyle w:val="Heading1"/>
        <w:jc w:val="center"/>
        <w:rPr>
          <w:sz w:val="56"/>
          <w:szCs w:val="56"/>
        </w:rPr>
      </w:pPr>
      <w:bookmarkStart w:id="3" w:name="_Toc151702469"/>
      <w:r>
        <w:rPr>
          <w:sz w:val="56"/>
          <w:szCs w:val="56"/>
        </w:rPr>
        <w:t xml:space="preserve">Poverty in </w:t>
      </w:r>
      <w:r w:rsidR="0094534E">
        <w:rPr>
          <w:sz w:val="56"/>
          <w:szCs w:val="56"/>
        </w:rPr>
        <w:t xml:space="preserve">the </w:t>
      </w:r>
      <w:r>
        <w:rPr>
          <w:sz w:val="56"/>
          <w:szCs w:val="56"/>
        </w:rPr>
        <w:t>UK</w:t>
      </w:r>
      <w:bookmarkEnd w:id="3"/>
    </w:p>
    <w:p w14:paraId="39E56610" w14:textId="77777777" w:rsidR="00761B4C" w:rsidRDefault="00761B4C" w:rsidP="008D1B13">
      <w:pPr>
        <w:spacing w:line="360" w:lineRule="auto"/>
        <w:rPr>
          <w:rFonts w:ascii="Arial" w:hAnsi="Arial" w:cs="Arial"/>
          <w:sz w:val="24"/>
          <w:szCs w:val="24"/>
        </w:rPr>
      </w:pPr>
    </w:p>
    <w:p w14:paraId="03FCE120" w14:textId="04937CB6" w:rsidR="008746A1" w:rsidRPr="00667EB7" w:rsidRDefault="00F3048D" w:rsidP="00667EB7">
      <w:pPr>
        <w:spacing w:line="360" w:lineRule="auto"/>
        <w:rPr>
          <w:rFonts w:ascii="Arial" w:hAnsi="Arial" w:cs="Arial"/>
          <w:sz w:val="24"/>
          <w:szCs w:val="24"/>
        </w:rPr>
      </w:pPr>
      <w:r w:rsidRPr="00F3048D">
        <w:rPr>
          <w:rFonts w:ascii="Arial" w:hAnsi="Arial" w:cs="Arial"/>
          <w:sz w:val="24"/>
          <w:szCs w:val="24"/>
        </w:rPr>
        <w:t xml:space="preserve">Ten years of budget cuts have left millions of families in the UK in terrible financial situations, contributing to the country's serious poverty issue. Many more people are being pushed below the poverty line </w:t>
      </w:r>
      <w:r w:rsidR="0078214D" w:rsidRPr="00F3048D">
        <w:rPr>
          <w:rFonts w:ascii="Arial" w:hAnsi="Arial" w:cs="Arial"/>
          <w:sz w:val="24"/>
          <w:szCs w:val="24"/>
        </w:rPr>
        <w:t>because of</w:t>
      </w:r>
      <w:r w:rsidRPr="00F3048D">
        <w:rPr>
          <w:rFonts w:ascii="Arial" w:hAnsi="Arial" w:cs="Arial"/>
          <w:sz w:val="24"/>
          <w:szCs w:val="24"/>
        </w:rPr>
        <w:t xml:space="preserve"> the cost-of-living crisis, which primarily affects low-income households</w:t>
      </w:r>
      <w:r w:rsidR="00605AD0">
        <w:rPr>
          <w:rFonts w:ascii="Arial" w:hAnsi="Arial" w:cs="Arial"/>
          <w:sz w:val="24"/>
          <w:szCs w:val="24"/>
        </w:rPr>
        <w:t xml:space="preserve"> </w:t>
      </w:r>
      <w:r w:rsidR="001F62BF" w:rsidRPr="008746A1">
        <w:rPr>
          <w:rFonts w:ascii="Arial" w:hAnsi="Arial" w:cs="Arial"/>
          <w:color w:val="2C3E50"/>
          <w:sz w:val="24"/>
          <w:szCs w:val="24"/>
          <w:shd w:val="clear" w:color="auto" w:fill="FFFFFF"/>
        </w:rPr>
        <w:t>(</w:t>
      </w:r>
      <w:proofErr w:type="spellStart"/>
      <w:r w:rsidR="001F62BF" w:rsidRPr="000749C1">
        <w:rPr>
          <w:rFonts w:ascii="Arial" w:hAnsi="Arial" w:cs="Arial"/>
          <w:color w:val="2C3E50"/>
          <w:sz w:val="24"/>
          <w:szCs w:val="24"/>
          <w:shd w:val="clear" w:color="auto" w:fill="FFFFFF"/>
        </w:rPr>
        <w:t>Mcrae</w:t>
      </w:r>
      <w:proofErr w:type="spellEnd"/>
      <w:r w:rsidR="001F62BF" w:rsidRPr="000749C1">
        <w:rPr>
          <w:rFonts w:ascii="Arial" w:hAnsi="Arial" w:cs="Arial"/>
          <w:color w:val="2C3E50"/>
          <w:sz w:val="24"/>
          <w:szCs w:val="24"/>
          <w:shd w:val="clear" w:color="auto" w:fill="FFFFFF"/>
        </w:rPr>
        <w:t>, Westwater</w:t>
      </w:r>
      <w:r w:rsidR="0097599C" w:rsidRPr="000749C1">
        <w:rPr>
          <w:rFonts w:ascii="Arial" w:hAnsi="Arial" w:cs="Arial"/>
          <w:color w:val="2C3E50"/>
          <w:sz w:val="24"/>
          <w:szCs w:val="24"/>
          <w:shd w:val="clear" w:color="auto" w:fill="FFFFFF"/>
        </w:rPr>
        <w:t>,</w:t>
      </w:r>
      <w:r w:rsidR="001F62BF" w:rsidRPr="000749C1">
        <w:rPr>
          <w:rFonts w:ascii="Arial" w:hAnsi="Arial" w:cs="Arial"/>
          <w:color w:val="2C3E50"/>
          <w:sz w:val="24"/>
          <w:szCs w:val="24"/>
          <w:shd w:val="clear" w:color="auto" w:fill="FFFFFF"/>
        </w:rPr>
        <w:t xml:space="preserve"> and Glover, 2023)</w:t>
      </w:r>
      <w:r w:rsidR="0097599C" w:rsidRPr="000749C1">
        <w:rPr>
          <w:rFonts w:ascii="Arial" w:hAnsi="Arial" w:cs="Arial"/>
          <w:color w:val="2C3E50"/>
          <w:sz w:val="24"/>
          <w:szCs w:val="24"/>
          <w:shd w:val="clear" w:color="auto" w:fill="FFFFFF"/>
        </w:rPr>
        <w:t>.</w:t>
      </w:r>
      <w:r w:rsidR="00722BC7" w:rsidRPr="00722BC7">
        <w:t xml:space="preserve"> </w:t>
      </w:r>
      <w:r w:rsidR="00DF71C0">
        <w:t xml:space="preserve"> </w:t>
      </w:r>
      <w:r w:rsidR="00091641">
        <w:rPr>
          <w:rFonts w:ascii="Arial" w:hAnsi="Arial" w:cs="Arial"/>
          <w:sz w:val="24"/>
          <w:szCs w:val="24"/>
        </w:rPr>
        <w:t xml:space="preserve">According to data collected by the </w:t>
      </w:r>
      <w:r w:rsidR="00091641" w:rsidRPr="00091641">
        <w:rPr>
          <w:rFonts w:ascii="Arial" w:hAnsi="Arial" w:cs="Arial"/>
          <w:sz w:val="24"/>
          <w:szCs w:val="24"/>
        </w:rPr>
        <w:t xml:space="preserve">Office for National Statistics </w:t>
      </w:r>
      <w:r w:rsidR="00C34F81">
        <w:rPr>
          <w:rFonts w:ascii="Arial" w:hAnsi="Arial" w:cs="Arial"/>
          <w:sz w:val="24"/>
          <w:szCs w:val="24"/>
        </w:rPr>
        <w:t>(2021</w:t>
      </w:r>
      <w:r w:rsidR="00091641" w:rsidRPr="00091641">
        <w:rPr>
          <w:rFonts w:ascii="Arial" w:hAnsi="Arial" w:cs="Arial"/>
          <w:sz w:val="24"/>
          <w:szCs w:val="24"/>
        </w:rPr>
        <w:t>)</w:t>
      </w:r>
      <w:r w:rsidR="00C34F81">
        <w:rPr>
          <w:rFonts w:ascii="Arial" w:hAnsi="Arial" w:cs="Arial"/>
          <w:sz w:val="24"/>
          <w:szCs w:val="24"/>
        </w:rPr>
        <w:t>,</w:t>
      </w:r>
      <w:r w:rsidR="00722BC7" w:rsidRPr="00722BC7">
        <w:rPr>
          <w:rFonts w:ascii="Arial" w:hAnsi="Arial" w:cs="Arial"/>
          <w:color w:val="2C3E50"/>
          <w:sz w:val="24"/>
          <w:szCs w:val="24"/>
          <w:shd w:val="clear" w:color="auto" w:fill="FFFFFF"/>
        </w:rPr>
        <w:t>7.8% of the population in the UK, or about 4.7 million people, lived in persistent poverty. Persistent poverty is characterised by having a relatively low income in the current year as well as at least two of the three years prior</w:t>
      </w:r>
      <w:r w:rsidR="008D1B13">
        <w:rPr>
          <w:rFonts w:ascii="Arial" w:hAnsi="Arial" w:cs="Arial"/>
          <w:color w:val="2C3E50"/>
          <w:sz w:val="24"/>
          <w:szCs w:val="24"/>
          <w:shd w:val="clear" w:color="auto" w:fill="FFFFFF"/>
        </w:rPr>
        <w:t xml:space="preserve">, </w:t>
      </w:r>
      <w:r w:rsidR="008D1B13" w:rsidRPr="008D1B13">
        <w:rPr>
          <w:rFonts w:ascii="Arial" w:hAnsi="Arial" w:cs="Arial"/>
          <w:color w:val="2C3E50"/>
          <w:sz w:val="24"/>
          <w:szCs w:val="24"/>
          <w:shd w:val="clear" w:color="auto" w:fill="FFFFFF"/>
        </w:rPr>
        <w:t>Butler (2020)</w:t>
      </w:r>
      <w:r w:rsidR="008D1B13">
        <w:rPr>
          <w:rFonts w:ascii="Arial" w:hAnsi="Arial" w:cs="Arial"/>
          <w:color w:val="2C3E50"/>
          <w:sz w:val="24"/>
          <w:szCs w:val="24"/>
          <w:shd w:val="clear" w:color="auto" w:fill="FFFFFF"/>
        </w:rPr>
        <w:t xml:space="preserve"> reported.</w:t>
      </w:r>
    </w:p>
    <w:p w14:paraId="5F2B5B9E" w14:textId="66FE5B4C" w:rsidR="00B57099" w:rsidRDefault="009B00BE" w:rsidP="00A32382">
      <w:pPr>
        <w:spacing w:line="360" w:lineRule="auto"/>
        <w:rPr>
          <w:rFonts w:ascii="Arial" w:hAnsi="Arial" w:cs="Arial"/>
          <w:color w:val="2C3E50"/>
          <w:sz w:val="24"/>
          <w:szCs w:val="24"/>
          <w:shd w:val="clear" w:color="auto" w:fill="FFFFFF"/>
        </w:rPr>
      </w:pPr>
      <w:r w:rsidRPr="00B651C9">
        <w:rPr>
          <w:rFonts w:ascii="Arial" w:hAnsi="Arial" w:cs="Arial"/>
          <w:color w:val="2C3E50"/>
          <w:sz w:val="24"/>
          <w:szCs w:val="24"/>
          <w:shd w:val="clear" w:color="auto" w:fill="FFFFFF"/>
        </w:rPr>
        <w:t>According to the fin</w:t>
      </w:r>
      <w:r w:rsidR="00B651C9" w:rsidRPr="00B651C9">
        <w:rPr>
          <w:rFonts w:ascii="Arial" w:hAnsi="Arial" w:cs="Arial"/>
          <w:color w:val="2C3E50"/>
          <w:sz w:val="24"/>
          <w:szCs w:val="24"/>
          <w:shd w:val="clear" w:color="auto" w:fill="FFFFFF"/>
        </w:rPr>
        <w:t>dings of the Joseph Rowntree Foundation (2023)</w:t>
      </w:r>
      <w:r w:rsidR="000749C1">
        <w:rPr>
          <w:rFonts w:ascii="Arial" w:hAnsi="Arial" w:cs="Arial"/>
          <w:color w:val="2C3E50"/>
          <w:sz w:val="24"/>
          <w:szCs w:val="24"/>
          <w:shd w:val="clear" w:color="auto" w:fill="FFFFFF"/>
        </w:rPr>
        <w:t>,</w:t>
      </w:r>
      <w:r w:rsidR="00A32382">
        <w:rPr>
          <w:rFonts w:ascii="Arial" w:hAnsi="Arial" w:cs="Arial"/>
          <w:color w:val="2C3E50"/>
          <w:sz w:val="24"/>
          <w:szCs w:val="24"/>
          <w:shd w:val="clear" w:color="auto" w:fill="FFFFFF"/>
        </w:rPr>
        <w:t xml:space="preserve"> </w:t>
      </w:r>
      <w:r w:rsidR="00A32382" w:rsidRPr="00A32382">
        <w:rPr>
          <w:rFonts w:ascii="Arial" w:hAnsi="Arial" w:cs="Arial"/>
          <w:color w:val="2C3E50"/>
          <w:sz w:val="24"/>
          <w:szCs w:val="24"/>
          <w:shd w:val="clear" w:color="auto" w:fill="FFFFFF"/>
        </w:rPr>
        <w:t>13.4 million people, or about 20% of our population, were living in poverty in 2020–21. among them</w:t>
      </w:r>
      <w:r w:rsidR="00A32382">
        <w:rPr>
          <w:rFonts w:ascii="Arial" w:hAnsi="Arial" w:cs="Arial"/>
          <w:color w:val="2C3E50"/>
          <w:sz w:val="24"/>
          <w:szCs w:val="24"/>
          <w:shd w:val="clear" w:color="auto" w:fill="FFFFFF"/>
        </w:rPr>
        <w:t xml:space="preserve"> </w:t>
      </w:r>
      <w:r w:rsidR="00A32382" w:rsidRPr="00A32382">
        <w:rPr>
          <w:rFonts w:ascii="Arial" w:hAnsi="Arial" w:cs="Arial"/>
          <w:color w:val="2C3E50"/>
          <w:sz w:val="24"/>
          <w:szCs w:val="24"/>
          <w:shd w:val="clear" w:color="auto" w:fill="FFFFFF"/>
        </w:rPr>
        <w:t>7.9 million</w:t>
      </w:r>
      <w:r w:rsidR="00A32382">
        <w:rPr>
          <w:rFonts w:ascii="Arial" w:hAnsi="Arial" w:cs="Arial"/>
          <w:color w:val="2C3E50"/>
          <w:sz w:val="24"/>
          <w:szCs w:val="24"/>
          <w:shd w:val="clear" w:color="auto" w:fill="FFFFFF"/>
        </w:rPr>
        <w:t xml:space="preserve"> were</w:t>
      </w:r>
      <w:r w:rsidR="00A32382" w:rsidRPr="00A32382">
        <w:rPr>
          <w:rFonts w:ascii="Arial" w:hAnsi="Arial" w:cs="Arial"/>
          <w:color w:val="2C3E50"/>
          <w:sz w:val="24"/>
          <w:szCs w:val="24"/>
          <w:shd w:val="clear" w:color="auto" w:fill="FFFFFF"/>
        </w:rPr>
        <w:t xml:space="preserve"> adults of working age, 3.9 million </w:t>
      </w:r>
      <w:r w:rsidR="00A32382">
        <w:rPr>
          <w:rFonts w:ascii="Arial" w:hAnsi="Arial" w:cs="Arial"/>
          <w:color w:val="2C3E50"/>
          <w:sz w:val="24"/>
          <w:szCs w:val="24"/>
          <w:shd w:val="clear" w:color="auto" w:fill="FFFFFF"/>
        </w:rPr>
        <w:t xml:space="preserve">were </w:t>
      </w:r>
      <w:r w:rsidR="00A32382" w:rsidRPr="00A32382">
        <w:rPr>
          <w:rFonts w:ascii="Arial" w:hAnsi="Arial" w:cs="Arial"/>
          <w:color w:val="2C3E50"/>
          <w:sz w:val="24"/>
          <w:szCs w:val="24"/>
          <w:shd w:val="clear" w:color="auto" w:fill="FFFFFF"/>
        </w:rPr>
        <w:t xml:space="preserve">children, and 1.7 million </w:t>
      </w:r>
      <w:r w:rsidR="00A32382">
        <w:rPr>
          <w:rFonts w:ascii="Arial" w:hAnsi="Arial" w:cs="Arial"/>
          <w:color w:val="2C3E50"/>
          <w:sz w:val="24"/>
          <w:szCs w:val="24"/>
          <w:shd w:val="clear" w:color="auto" w:fill="FFFFFF"/>
        </w:rPr>
        <w:t xml:space="preserve">were </w:t>
      </w:r>
      <w:r w:rsidR="00A32382" w:rsidRPr="00A32382">
        <w:rPr>
          <w:rFonts w:ascii="Arial" w:hAnsi="Arial" w:cs="Arial"/>
          <w:color w:val="2C3E50"/>
          <w:sz w:val="24"/>
          <w:szCs w:val="24"/>
          <w:shd w:val="clear" w:color="auto" w:fill="FFFFFF"/>
        </w:rPr>
        <w:t>pensioners.</w:t>
      </w:r>
    </w:p>
    <w:p w14:paraId="4E9AB3F2" w14:textId="4013B653" w:rsidR="00314442" w:rsidRDefault="00314442" w:rsidP="00314442">
      <w:pPr>
        <w:spacing w:line="360" w:lineRule="auto"/>
        <w:rPr>
          <w:rFonts w:ascii="Arial" w:hAnsi="Arial" w:cs="Arial"/>
          <w:color w:val="2C3E50"/>
          <w:sz w:val="24"/>
          <w:szCs w:val="24"/>
          <w:shd w:val="clear" w:color="auto" w:fill="FFFFFF"/>
        </w:rPr>
      </w:pPr>
      <w:r w:rsidRPr="00314442">
        <w:rPr>
          <w:rFonts w:ascii="Arial" w:hAnsi="Arial" w:cs="Arial"/>
          <w:color w:val="2C3E50"/>
          <w:sz w:val="24"/>
          <w:szCs w:val="24"/>
          <w:shd w:val="clear" w:color="auto" w:fill="FFFFFF"/>
        </w:rPr>
        <w:t xml:space="preserve"> In liberal welfare states like the UK, research indicates those most at risk of socioeconomic and welfare state </w:t>
      </w:r>
      <w:r w:rsidR="0094534E">
        <w:rPr>
          <w:rFonts w:ascii="Arial" w:hAnsi="Arial" w:cs="Arial"/>
          <w:color w:val="2C3E50"/>
          <w:sz w:val="24"/>
          <w:szCs w:val="24"/>
          <w:shd w:val="clear" w:color="auto" w:fill="FFFFFF"/>
        </w:rPr>
        <w:t>transformation</w:t>
      </w:r>
      <w:r w:rsidRPr="00314442">
        <w:rPr>
          <w:rFonts w:ascii="Arial" w:hAnsi="Arial" w:cs="Arial"/>
          <w:color w:val="2C3E50"/>
          <w:sz w:val="24"/>
          <w:szCs w:val="24"/>
          <w:shd w:val="clear" w:color="auto" w:fill="FFFFFF"/>
        </w:rPr>
        <w:t xml:space="preserve"> are experiencing a surge in financial difficulties and poverty (Bassel and Emejulu,2017).</w:t>
      </w:r>
      <w:r w:rsidR="00332B65" w:rsidRPr="00332B65">
        <w:t xml:space="preserve"> </w:t>
      </w:r>
      <w:r w:rsidR="00332B65" w:rsidRPr="00332B65">
        <w:rPr>
          <w:rFonts w:ascii="Arial" w:hAnsi="Arial" w:cs="Arial"/>
          <w:color w:val="2C3E50"/>
          <w:sz w:val="24"/>
          <w:szCs w:val="24"/>
          <w:shd w:val="clear" w:color="auto" w:fill="FFFFFF"/>
        </w:rPr>
        <w:t xml:space="preserve">Due to the Covid economic crisis, nearly 700,000 people in the UK—including 120,000 children—have fallen into </w:t>
      </w:r>
      <w:r w:rsidR="00332B65" w:rsidRPr="00332B65">
        <w:rPr>
          <w:rFonts w:ascii="Arial" w:hAnsi="Arial" w:cs="Arial"/>
          <w:color w:val="2C3E50"/>
          <w:sz w:val="24"/>
          <w:szCs w:val="24"/>
          <w:shd w:val="clear" w:color="auto" w:fill="FFFFFF"/>
        </w:rPr>
        <w:lastRenderedPageBreak/>
        <w:t xml:space="preserve">poverty. In the UK, over 15 million people, or 23 percent of the population, are now living in poverty </w:t>
      </w:r>
      <w:proofErr w:type="gramStart"/>
      <w:r w:rsidR="00332B65" w:rsidRPr="00332B65">
        <w:rPr>
          <w:rFonts w:ascii="Arial" w:hAnsi="Arial" w:cs="Arial"/>
          <w:color w:val="2C3E50"/>
          <w:sz w:val="24"/>
          <w:szCs w:val="24"/>
          <w:shd w:val="clear" w:color="auto" w:fill="FFFFFF"/>
        </w:rPr>
        <w:t>as a result of</w:t>
      </w:r>
      <w:proofErr w:type="gramEnd"/>
      <w:r w:rsidR="00332B65" w:rsidRPr="00332B65">
        <w:rPr>
          <w:rFonts w:ascii="Arial" w:hAnsi="Arial" w:cs="Arial"/>
          <w:color w:val="2C3E50"/>
          <w:sz w:val="24"/>
          <w:szCs w:val="24"/>
          <w:shd w:val="clear" w:color="auto" w:fill="FFFFFF"/>
        </w:rPr>
        <w:t xml:space="preserve"> the pandemic</w:t>
      </w:r>
      <w:r w:rsidR="00332B65">
        <w:rPr>
          <w:rFonts w:ascii="Arial" w:hAnsi="Arial" w:cs="Arial"/>
          <w:color w:val="2C3E50"/>
          <w:sz w:val="24"/>
          <w:szCs w:val="24"/>
          <w:shd w:val="clear" w:color="auto" w:fill="FFFFFF"/>
        </w:rPr>
        <w:t xml:space="preserve">, </w:t>
      </w:r>
    </w:p>
    <w:p w14:paraId="57412657" w14:textId="77777777" w:rsidR="00F74B29" w:rsidRDefault="00340106" w:rsidP="00314442">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Joseph Rowntree Foundation (2023) has identified </w:t>
      </w:r>
      <w:r w:rsidR="00C217D4">
        <w:rPr>
          <w:rFonts w:ascii="Arial" w:hAnsi="Arial" w:cs="Arial"/>
          <w:color w:val="2C3E50"/>
          <w:sz w:val="24"/>
          <w:szCs w:val="24"/>
          <w:shd w:val="clear" w:color="auto" w:fill="FFFFFF"/>
        </w:rPr>
        <w:t>many diverse</w:t>
      </w:r>
      <w:r w:rsidR="00154946" w:rsidRPr="00154946">
        <w:rPr>
          <w:rFonts w:ascii="Arial" w:hAnsi="Arial" w:cs="Arial"/>
          <w:color w:val="2C3E50"/>
          <w:sz w:val="24"/>
          <w:szCs w:val="24"/>
          <w:shd w:val="clear" w:color="auto" w:fill="FFFFFF"/>
        </w:rPr>
        <w:t xml:space="preserve"> causes of poverty in the UK</w:t>
      </w:r>
      <w:r w:rsidR="00C217D4">
        <w:rPr>
          <w:rFonts w:ascii="Arial" w:hAnsi="Arial" w:cs="Arial"/>
          <w:color w:val="2C3E50"/>
          <w:sz w:val="24"/>
          <w:szCs w:val="24"/>
          <w:shd w:val="clear" w:color="auto" w:fill="FFFFFF"/>
        </w:rPr>
        <w:t>,</w:t>
      </w:r>
      <w:r w:rsidR="00E42DDB">
        <w:rPr>
          <w:rFonts w:ascii="Arial" w:hAnsi="Arial" w:cs="Arial"/>
          <w:color w:val="2C3E50"/>
          <w:sz w:val="24"/>
          <w:szCs w:val="24"/>
          <w:shd w:val="clear" w:color="auto" w:fill="FFFFFF"/>
        </w:rPr>
        <w:t xml:space="preserve"> </w:t>
      </w:r>
      <w:r w:rsidR="00154946" w:rsidRPr="00154946">
        <w:rPr>
          <w:rFonts w:ascii="Arial" w:hAnsi="Arial" w:cs="Arial"/>
          <w:color w:val="2C3E50"/>
          <w:sz w:val="24"/>
          <w:szCs w:val="24"/>
          <w:shd w:val="clear" w:color="auto" w:fill="FFFFFF"/>
        </w:rPr>
        <w:t>and they include unemployment as well as low-paying jobs with no prospects for advancement or job security or a lack of open positions.</w:t>
      </w:r>
    </w:p>
    <w:p w14:paraId="62C0828E" w14:textId="76E572DA" w:rsidR="00340106" w:rsidRDefault="00F74B29" w:rsidP="009A6BBD">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As mentioned by </w:t>
      </w:r>
      <w:r w:rsidR="00BF0C20">
        <w:rPr>
          <w:rFonts w:ascii="Arial" w:hAnsi="Arial" w:cs="Arial"/>
          <w:color w:val="2C3E50"/>
          <w:sz w:val="24"/>
          <w:szCs w:val="24"/>
          <w:shd w:val="clear" w:color="auto" w:fill="FFFFFF"/>
        </w:rPr>
        <w:t xml:space="preserve">the </w:t>
      </w:r>
      <w:r w:rsidR="00091368" w:rsidRPr="00091368">
        <w:rPr>
          <w:rFonts w:ascii="Arial" w:hAnsi="Arial" w:cs="Arial"/>
          <w:color w:val="2C3E50"/>
          <w:sz w:val="24"/>
          <w:szCs w:val="24"/>
          <w:shd w:val="clear" w:color="auto" w:fill="FFFFFF"/>
        </w:rPr>
        <w:t>United Nations</w:t>
      </w:r>
      <w:r w:rsidR="00322DC9">
        <w:rPr>
          <w:rFonts w:ascii="Arial" w:hAnsi="Arial" w:cs="Arial"/>
          <w:color w:val="2C3E50"/>
          <w:sz w:val="24"/>
          <w:szCs w:val="24"/>
          <w:shd w:val="clear" w:color="auto" w:fill="FFFFFF"/>
        </w:rPr>
        <w:t xml:space="preserve"> </w:t>
      </w:r>
      <w:r w:rsidR="00224AD1">
        <w:rPr>
          <w:rFonts w:ascii="Arial" w:hAnsi="Arial" w:cs="Arial"/>
          <w:color w:val="2C3E50"/>
          <w:sz w:val="24"/>
          <w:szCs w:val="24"/>
          <w:shd w:val="clear" w:color="auto" w:fill="FFFFFF"/>
        </w:rPr>
        <w:t>(2023)</w:t>
      </w:r>
      <w:r w:rsidR="00D60195">
        <w:rPr>
          <w:rFonts w:ascii="Arial" w:hAnsi="Arial" w:cs="Arial"/>
          <w:color w:val="2C3E50"/>
          <w:sz w:val="24"/>
          <w:szCs w:val="24"/>
          <w:shd w:val="clear" w:color="auto" w:fill="FFFFFF"/>
        </w:rPr>
        <w:t>,</w:t>
      </w:r>
      <w:r w:rsidR="00224AD1">
        <w:rPr>
          <w:rFonts w:ascii="Arial" w:hAnsi="Arial" w:cs="Arial"/>
          <w:color w:val="2C3E50"/>
          <w:sz w:val="24"/>
          <w:szCs w:val="24"/>
          <w:shd w:val="clear" w:color="auto" w:fill="FFFFFF"/>
        </w:rPr>
        <w:t xml:space="preserve"> </w:t>
      </w:r>
      <w:r w:rsidRPr="00F74B29">
        <w:rPr>
          <w:rFonts w:ascii="Arial" w:hAnsi="Arial" w:cs="Arial"/>
          <w:color w:val="2C3E50"/>
          <w:sz w:val="24"/>
          <w:szCs w:val="24"/>
          <w:shd w:val="clear" w:color="auto" w:fill="FFFFFF"/>
        </w:rPr>
        <w:t>the UK's primary SDG</w:t>
      </w:r>
      <w:r w:rsidR="009A6BBD">
        <w:rPr>
          <w:rFonts w:ascii="Arial" w:hAnsi="Arial" w:cs="Arial"/>
          <w:color w:val="2C3E50"/>
          <w:sz w:val="24"/>
          <w:szCs w:val="24"/>
          <w:shd w:val="clear" w:color="auto" w:fill="FFFFFF"/>
        </w:rPr>
        <w:t>1</w:t>
      </w:r>
      <w:r w:rsidRPr="00F74B29">
        <w:rPr>
          <w:rFonts w:ascii="Arial" w:hAnsi="Arial" w:cs="Arial"/>
          <w:color w:val="2C3E50"/>
          <w:sz w:val="24"/>
          <w:szCs w:val="24"/>
          <w:shd w:val="clear" w:color="auto" w:fill="FFFFFF"/>
        </w:rPr>
        <w:t xml:space="preserve"> target is</w:t>
      </w:r>
      <w:r w:rsidR="009A6BBD">
        <w:rPr>
          <w:rFonts w:ascii="Arial" w:hAnsi="Arial" w:cs="Arial"/>
          <w:color w:val="2C3E50"/>
          <w:sz w:val="24"/>
          <w:szCs w:val="24"/>
          <w:shd w:val="clear" w:color="auto" w:fill="FFFFFF"/>
        </w:rPr>
        <w:t xml:space="preserve"> to</w:t>
      </w:r>
      <w:r w:rsidRPr="00F74B29">
        <w:rPr>
          <w:rFonts w:ascii="Arial" w:hAnsi="Arial" w:cs="Arial"/>
          <w:color w:val="2C3E50"/>
          <w:sz w:val="24"/>
          <w:szCs w:val="24"/>
          <w:shd w:val="clear" w:color="auto" w:fill="FFFFFF"/>
        </w:rPr>
        <w:t xml:space="preserve"> cut the percentage of men, women, and children across all age groups living in poverty in </w:t>
      </w:r>
      <w:r w:rsidR="00091368" w:rsidRPr="00F74B29">
        <w:rPr>
          <w:rFonts w:ascii="Arial" w:hAnsi="Arial" w:cs="Arial"/>
          <w:color w:val="2C3E50"/>
          <w:sz w:val="24"/>
          <w:szCs w:val="24"/>
          <w:shd w:val="clear" w:color="auto" w:fill="FFFFFF"/>
        </w:rPr>
        <w:t>all</w:t>
      </w:r>
      <w:r w:rsidRPr="00F74B29">
        <w:rPr>
          <w:rFonts w:ascii="Arial" w:hAnsi="Arial" w:cs="Arial"/>
          <w:color w:val="2C3E50"/>
          <w:sz w:val="24"/>
          <w:szCs w:val="24"/>
          <w:shd w:val="clear" w:color="auto" w:fill="FFFFFF"/>
        </w:rPr>
        <w:t xml:space="preserve"> its forms by at least half</w:t>
      </w:r>
      <w:r w:rsidR="00BF0C20">
        <w:rPr>
          <w:rFonts w:ascii="Arial" w:hAnsi="Arial" w:cs="Arial"/>
          <w:color w:val="2C3E50"/>
          <w:sz w:val="24"/>
          <w:szCs w:val="24"/>
          <w:shd w:val="clear" w:color="auto" w:fill="FFFFFF"/>
        </w:rPr>
        <w:t xml:space="preserve"> by 2030</w:t>
      </w:r>
      <w:r w:rsidRPr="00F74B29">
        <w:rPr>
          <w:rFonts w:ascii="Arial" w:hAnsi="Arial" w:cs="Arial"/>
          <w:color w:val="2C3E50"/>
          <w:sz w:val="24"/>
          <w:szCs w:val="24"/>
          <w:shd w:val="clear" w:color="auto" w:fill="FFFFFF"/>
        </w:rPr>
        <w:t>, in accordance with national definitions.</w:t>
      </w:r>
      <w:r w:rsidR="00154946" w:rsidRPr="00154946">
        <w:rPr>
          <w:rFonts w:ascii="Arial" w:hAnsi="Arial" w:cs="Arial"/>
          <w:color w:val="2C3E50"/>
          <w:sz w:val="24"/>
          <w:szCs w:val="24"/>
          <w:shd w:val="clear" w:color="auto" w:fill="FFFFFF"/>
        </w:rPr>
        <w:t xml:space="preserve"> </w:t>
      </w:r>
    </w:p>
    <w:p w14:paraId="69231547" w14:textId="60950446" w:rsidR="00704AD1" w:rsidRPr="00704AD1" w:rsidRDefault="00704AD1" w:rsidP="00704AD1">
      <w:pPr>
        <w:spacing w:line="360" w:lineRule="auto"/>
        <w:rPr>
          <w:rFonts w:ascii="Arial" w:hAnsi="Arial" w:cs="Arial"/>
          <w:color w:val="2C3E50"/>
          <w:sz w:val="24"/>
          <w:szCs w:val="24"/>
          <w:shd w:val="clear" w:color="auto" w:fill="FFFFFF"/>
        </w:rPr>
      </w:pPr>
      <w:r w:rsidRPr="00704AD1">
        <w:rPr>
          <w:rFonts w:ascii="Arial" w:hAnsi="Arial" w:cs="Arial"/>
          <w:color w:val="2C3E50"/>
          <w:sz w:val="24"/>
          <w:szCs w:val="24"/>
          <w:shd w:val="clear" w:color="auto" w:fill="FFFFFF"/>
        </w:rPr>
        <w:t>The UK government uses absolute and relative low income, both before and after housing costs, to determine poverty.</w:t>
      </w:r>
      <w:r w:rsidR="003C1536">
        <w:rPr>
          <w:rFonts w:ascii="Arial" w:hAnsi="Arial" w:cs="Arial"/>
          <w:color w:val="2C3E50"/>
          <w:sz w:val="24"/>
          <w:szCs w:val="24"/>
          <w:shd w:val="clear" w:color="auto" w:fill="FFFFFF"/>
        </w:rPr>
        <w:t xml:space="preserve"> </w:t>
      </w:r>
    </w:p>
    <w:p w14:paraId="6DA2D4FB" w14:textId="7A0084F1" w:rsidR="00704AD1" w:rsidRDefault="00704AD1" w:rsidP="00340FAA">
      <w:pPr>
        <w:spacing w:line="360" w:lineRule="auto"/>
        <w:rPr>
          <w:rFonts w:ascii="Arial" w:hAnsi="Arial" w:cs="Arial"/>
          <w:color w:val="2C3E50"/>
          <w:sz w:val="24"/>
          <w:szCs w:val="24"/>
          <w:shd w:val="clear" w:color="auto" w:fill="FFFFFF"/>
        </w:rPr>
      </w:pPr>
      <w:r w:rsidRPr="00704AD1">
        <w:rPr>
          <w:rFonts w:ascii="Arial" w:hAnsi="Arial" w:cs="Arial"/>
          <w:color w:val="2C3E50"/>
          <w:sz w:val="24"/>
          <w:szCs w:val="24"/>
          <w:shd w:val="clear" w:color="auto" w:fill="FFFFFF"/>
        </w:rPr>
        <w:t xml:space="preserve"> Those who live in households with incomes less than 60% of the current average income </w:t>
      </w:r>
      <w:r w:rsidR="00993E50" w:rsidRPr="00704AD1">
        <w:rPr>
          <w:rFonts w:ascii="Arial" w:hAnsi="Arial" w:cs="Arial"/>
          <w:color w:val="2C3E50"/>
          <w:sz w:val="24"/>
          <w:szCs w:val="24"/>
          <w:shd w:val="clear" w:color="auto" w:fill="FFFFFF"/>
        </w:rPr>
        <w:t>are</w:t>
      </w:r>
      <w:r w:rsidRPr="00704AD1">
        <w:rPr>
          <w:rFonts w:ascii="Arial" w:hAnsi="Arial" w:cs="Arial"/>
          <w:color w:val="2C3E50"/>
          <w:sz w:val="24"/>
          <w:szCs w:val="24"/>
          <w:shd w:val="clear" w:color="auto" w:fill="FFFFFF"/>
        </w:rPr>
        <w:t xml:space="preserve"> living in relative </w:t>
      </w:r>
      <w:r w:rsidR="005A6FF2">
        <w:rPr>
          <w:rFonts w:ascii="Arial" w:hAnsi="Arial" w:cs="Arial"/>
          <w:color w:val="2C3E50"/>
          <w:sz w:val="24"/>
          <w:szCs w:val="24"/>
          <w:shd w:val="clear" w:color="auto" w:fill="FFFFFF"/>
        </w:rPr>
        <w:t>low-income</w:t>
      </w:r>
      <w:r w:rsidRPr="00704AD1">
        <w:rPr>
          <w:rFonts w:ascii="Arial" w:hAnsi="Arial" w:cs="Arial"/>
          <w:color w:val="2C3E50"/>
          <w:sz w:val="24"/>
          <w:szCs w:val="24"/>
          <w:shd w:val="clear" w:color="auto" w:fill="FFFFFF"/>
        </w:rPr>
        <w:t xml:space="preserve"> households; absolute low income compares this to a base year, typically 2010–11</w:t>
      </w:r>
      <w:r>
        <w:rPr>
          <w:rFonts w:ascii="Arial" w:hAnsi="Arial" w:cs="Arial"/>
          <w:color w:val="2C3E50"/>
          <w:sz w:val="24"/>
          <w:szCs w:val="24"/>
          <w:shd w:val="clear" w:color="auto" w:fill="FFFFFF"/>
        </w:rPr>
        <w:t>, According to</w:t>
      </w:r>
      <w:r w:rsidR="00340FAA">
        <w:rPr>
          <w:rFonts w:ascii="Arial" w:hAnsi="Arial" w:cs="Arial"/>
          <w:color w:val="2C3E50"/>
          <w:sz w:val="24"/>
          <w:szCs w:val="24"/>
          <w:shd w:val="clear" w:color="auto" w:fill="FFFFFF"/>
        </w:rPr>
        <w:t xml:space="preserve"> </w:t>
      </w:r>
      <w:r w:rsidR="00340FAA" w:rsidRPr="00340FAA">
        <w:rPr>
          <w:rFonts w:ascii="Arial" w:hAnsi="Arial" w:cs="Arial"/>
          <w:color w:val="2C3E50"/>
          <w:sz w:val="24"/>
          <w:szCs w:val="24"/>
          <w:shd w:val="clear" w:color="auto" w:fill="FFFFFF"/>
        </w:rPr>
        <w:t>Francis-Devine</w:t>
      </w:r>
      <w:r w:rsidR="00340FAA">
        <w:rPr>
          <w:rFonts w:ascii="Arial" w:hAnsi="Arial" w:cs="Arial"/>
          <w:color w:val="2C3E50"/>
          <w:sz w:val="24"/>
          <w:szCs w:val="24"/>
          <w:shd w:val="clear" w:color="auto" w:fill="FFFFFF"/>
        </w:rPr>
        <w:t xml:space="preserve"> </w:t>
      </w:r>
      <w:r w:rsidR="005A6FF2">
        <w:rPr>
          <w:rFonts w:ascii="Arial" w:hAnsi="Arial" w:cs="Arial"/>
          <w:color w:val="2C3E50"/>
          <w:sz w:val="24"/>
          <w:szCs w:val="24"/>
          <w:shd w:val="clear" w:color="auto" w:fill="FFFFFF"/>
        </w:rPr>
        <w:t>(</w:t>
      </w:r>
      <w:r w:rsidR="00340FAA" w:rsidRPr="00340FAA">
        <w:rPr>
          <w:rFonts w:ascii="Arial" w:hAnsi="Arial" w:cs="Arial"/>
          <w:color w:val="2C3E50"/>
          <w:sz w:val="24"/>
          <w:szCs w:val="24"/>
          <w:shd w:val="clear" w:color="auto" w:fill="FFFFFF"/>
        </w:rPr>
        <w:t>2023</w:t>
      </w:r>
      <w:r w:rsidR="00CC0809">
        <w:rPr>
          <w:rFonts w:ascii="Arial" w:hAnsi="Arial" w:cs="Arial"/>
          <w:color w:val="2C3E50"/>
          <w:sz w:val="24"/>
          <w:szCs w:val="24"/>
          <w:shd w:val="clear" w:color="auto" w:fill="FFFFFF"/>
        </w:rPr>
        <w:t>a</w:t>
      </w:r>
      <w:r w:rsidR="005A6FF2">
        <w:rPr>
          <w:rFonts w:ascii="Arial" w:hAnsi="Arial" w:cs="Arial"/>
          <w:color w:val="2C3E50"/>
          <w:sz w:val="24"/>
          <w:szCs w:val="24"/>
          <w:shd w:val="clear" w:color="auto" w:fill="FFFFFF"/>
        </w:rPr>
        <w:t>).</w:t>
      </w:r>
    </w:p>
    <w:p w14:paraId="7CF0929B" w14:textId="77777777" w:rsidR="00E840D2" w:rsidRPr="00053962" w:rsidRDefault="00E840D2" w:rsidP="00E840D2">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UK Government (2019) indicates that </w:t>
      </w:r>
      <w:r w:rsidRPr="00053962">
        <w:rPr>
          <w:rFonts w:ascii="Arial" w:hAnsi="Arial" w:cs="Arial"/>
          <w:sz w:val="24"/>
          <w:szCs w:val="24"/>
          <w:shd w:val="clear" w:color="auto" w:fill="FFFFFF"/>
        </w:rPr>
        <w:t>it takes a multifaceted strategy to address poverty because it is a complex issue.</w:t>
      </w:r>
      <w:r>
        <w:rPr>
          <w:rFonts w:ascii="Arial" w:hAnsi="Arial" w:cs="Arial"/>
          <w:sz w:val="24"/>
          <w:szCs w:val="24"/>
          <w:shd w:val="clear" w:color="auto" w:fill="FFFFFF"/>
        </w:rPr>
        <w:t xml:space="preserve"> </w:t>
      </w:r>
      <w:r w:rsidRPr="00053962">
        <w:rPr>
          <w:rFonts w:ascii="Arial" w:hAnsi="Arial" w:cs="Arial"/>
          <w:sz w:val="24"/>
          <w:szCs w:val="24"/>
          <w:shd w:val="clear" w:color="auto" w:fill="FFFFFF"/>
        </w:rPr>
        <w:t xml:space="preserve">Income transfers by themselves are insufficient to lift families out of persistent poverty or end the generations-long cycle of disadvantage. </w:t>
      </w:r>
    </w:p>
    <w:p w14:paraId="3435371A" w14:textId="77777777" w:rsidR="00E840D2" w:rsidRPr="00053962" w:rsidRDefault="00E840D2" w:rsidP="00E840D2">
      <w:pPr>
        <w:spacing w:line="360" w:lineRule="auto"/>
        <w:rPr>
          <w:rFonts w:ascii="Arial" w:hAnsi="Arial" w:cs="Arial"/>
          <w:sz w:val="24"/>
          <w:szCs w:val="24"/>
          <w:shd w:val="clear" w:color="auto" w:fill="FFFFFF"/>
        </w:rPr>
      </w:pPr>
      <w:r w:rsidRPr="00053962">
        <w:rPr>
          <w:rFonts w:ascii="Arial" w:hAnsi="Arial" w:cs="Arial"/>
          <w:sz w:val="24"/>
          <w:szCs w:val="24"/>
          <w:shd w:val="clear" w:color="auto" w:fill="FFFFFF"/>
        </w:rPr>
        <w:t xml:space="preserve">Together with labour market policies and tax reform, the UK is halfway through a massive welfare reform programme that aims to lift millions out of poverty by promoting higher-paying jobs and employment. </w:t>
      </w:r>
    </w:p>
    <w:p w14:paraId="0370E171" w14:textId="44CB455B" w:rsidR="009F605A" w:rsidRPr="00E840D2" w:rsidRDefault="00E840D2" w:rsidP="00E840D2">
      <w:pPr>
        <w:spacing w:line="360" w:lineRule="auto"/>
        <w:rPr>
          <w:rFonts w:ascii="Arial" w:hAnsi="Arial" w:cs="Arial"/>
          <w:sz w:val="24"/>
          <w:szCs w:val="24"/>
          <w:shd w:val="clear" w:color="auto" w:fill="FFFFFF"/>
        </w:rPr>
      </w:pPr>
      <w:r w:rsidRPr="00053962">
        <w:rPr>
          <w:rFonts w:ascii="Arial" w:hAnsi="Arial" w:cs="Arial"/>
          <w:sz w:val="24"/>
          <w:szCs w:val="24"/>
          <w:shd w:val="clear" w:color="auto" w:fill="FFFFFF"/>
        </w:rPr>
        <w:t>The National Living Wage and the Personal Tax Allowance support these and together they encourage</w:t>
      </w:r>
      <w:r>
        <w:rPr>
          <w:rFonts w:ascii="Arial" w:hAnsi="Arial" w:cs="Arial"/>
          <w:sz w:val="24"/>
          <w:szCs w:val="24"/>
          <w:shd w:val="clear" w:color="auto" w:fill="FFFFFF"/>
        </w:rPr>
        <w:t xml:space="preserve"> </w:t>
      </w:r>
      <w:r w:rsidRPr="00053962">
        <w:rPr>
          <w:rFonts w:ascii="Arial" w:hAnsi="Arial" w:cs="Arial"/>
          <w:sz w:val="24"/>
          <w:szCs w:val="24"/>
          <w:shd w:val="clear" w:color="auto" w:fill="FFFFFF"/>
        </w:rPr>
        <w:t>independence from benefits.</w:t>
      </w:r>
    </w:p>
    <w:p w14:paraId="257689AA" w14:textId="70F67B08" w:rsidR="00993E50" w:rsidRDefault="00E840D2" w:rsidP="00340FAA">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 Contrary to UK </w:t>
      </w:r>
      <w:r w:rsidR="00171AA1">
        <w:rPr>
          <w:rFonts w:ascii="Arial" w:hAnsi="Arial" w:cs="Arial"/>
          <w:color w:val="2C3E50"/>
          <w:sz w:val="24"/>
          <w:szCs w:val="24"/>
          <w:shd w:val="clear" w:color="auto" w:fill="FFFFFF"/>
        </w:rPr>
        <w:t>government’s above claim,</w:t>
      </w:r>
      <w:r w:rsidR="00730A30">
        <w:rPr>
          <w:rFonts w:ascii="Arial" w:hAnsi="Arial" w:cs="Arial"/>
          <w:color w:val="2C3E50"/>
          <w:sz w:val="24"/>
          <w:szCs w:val="24"/>
          <w:shd w:val="clear" w:color="auto" w:fill="FFFFFF"/>
        </w:rPr>
        <w:t xml:space="preserve"> </w:t>
      </w:r>
      <w:r w:rsidR="00730A30" w:rsidRPr="00340FAA">
        <w:rPr>
          <w:rFonts w:ascii="Arial" w:hAnsi="Arial" w:cs="Arial"/>
          <w:color w:val="2C3E50"/>
          <w:sz w:val="24"/>
          <w:szCs w:val="24"/>
          <w:shd w:val="clear" w:color="auto" w:fill="FFFFFF"/>
        </w:rPr>
        <w:t>Francis-Devine</w:t>
      </w:r>
      <w:r w:rsidR="00730A30">
        <w:rPr>
          <w:rFonts w:ascii="Arial" w:hAnsi="Arial" w:cs="Arial"/>
          <w:color w:val="2C3E50"/>
          <w:sz w:val="24"/>
          <w:szCs w:val="24"/>
          <w:shd w:val="clear" w:color="auto" w:fill="FFFFFF"/>
        </w:rPr>
        <w:t xml:space="preserve"> (</w:t>
      </w:r>
      <w:r w:rsidR="00730A30" w:rsidRPr="00340FAA">
        <w:rPr>
          <w:rFonts w:ascii="Arial" w:hAnsi="Arial" w:cs="Arial"/>
          <w:color w:val="2C3E50"/>
          <w:sz w:val="24"/>
          <w:szCs w:val="24"/>
          <w:shd w:val="clear" w:color="auto" w:fill="FFFFFF"/>
        </w:rPr>
        <w:t>2023</w:t>
      </w:r>
      <w:r w:rsidR="00BB164F">
        <w:rPr>
          <w:rFonts w:ascii="Arial" w:hAnsi="Arial" w:cs="Arial"/>
          <w:color w:val="2C3E50"/>
          <w:sz w:val="24"/>
          <w:szCs w:val="24"/>
          <w:shd w:val="clear" w:color="auto" w:fill="FFFFFF"/>
        </w:rPr>
        <w:t>b</w:t>
      </w:r>
      <w:r w:rsidR="00730A30">
        <w:rPr>
          <w:rFonts w:ascii="Arial" w:hAnsi="Arial" w:cs="Arial"/>
          <w:color w:val="2C3E50"/>
          <w:sz w:val="24"/>
          <w:szCs w:val="24"/>
          <w:shd w:val="clear" w:color="auto" w:fill="FFFFFF"/>
        </w:rPr>
        <w:t>)</w:t>
      </w:r>
      <w:r w:rsidR="00171AA1">
        <w:rPr>
          <w:rFonts w:ascii="Arial" w:hAnsi="Arial" w:cs="Arial"/>
          <w:color w:val="2C3E50"/>
          <w:sz w:val="24"/>
          <w:szCs w:val="24"/>
          <w:shd w:val="clear" w:color="auto" w:fill="FFFFFF"/>
        </w:rPr>
        <w:t xml:space="preserve"> reports that</w:t>
      </w:r>
      <w:r w:rsidR="00993E50">
        <w:rPr>
          <w:rFonts w:ascii="Arial" w:hAnsi="Arial" w:cs="Arial"/>
          <w:color w:val="2C3E50"/>
          <w:sz w:val="24"/>
          <w:szCs w:val="24"/>
          <w:shd w:val="clear" w:color="auto" w:fill="FFFFFF"/>
        </w:rPr>
        <w:t xml:space="preserve"> </w:t>
      </w:r>
      <w:r w:rsidR="00A92214">
        <w:rPr>
          <w:rFonts w:ascii="Arial" w:hAnsi="Arial" w:cs="Arial"/>
          <w:color w:val="2C3E50"/>
          <w:sz w:val="24"/>
          <w:szCs w:val="24"/>
          <w:shd w:val="clear" w:color="auto" w:fill="FFFFFF"/>
        </w:rPr>
        <w:t>s</w:t>
      </w:r>
      <w:r w:rsidR="00993E50" w:rsidRPr="00993E50">
        <w:rPr>
          <w:rFonts w:ascii="Arial" w:hAnsi="Arial" w:cs="Arial"/>
          <w:color w:val="2C3E50"/>
          <w:sz w:val="24"/>
          <w:szCs w:val="24"/>
          <w:shd w:val="clear" w:color="auto" w:fill="FFFFFF"/>
        </w:rPr>
        <w:t>ince the SDGs' inception in 2015, there has been no advancement towards this goal in the UK, according to the data that is currently available (which does not accurately reflect recent increases in the cost of living).</w:t>
      </w:r>
      <w:r w:rsidR="006F13CA">
        <w:rPr>
          <w:rFonts w:ascii="Arial" w:hAnsi="Arial" w:cs="Arial"/>
          <w:color w:val="2C3E50"/>
          <w:sz w:val="24"/>
          <w:szCs w:val="24"/>
          <w:shd w:val="clear" w:color="auto" w:fill="FFFFFF"/>
        </w:rPr>
        <w:t xml:space="preserve">He further </w:t>
      </w:r>
      <w:r w:rsidR="002D10B8">
        <w:rPr>
          <w:rFonts w:ascii="Arial" w:hAnsi="Arial" w:cs="Arial"/>
          <w:color w:val="2C3E50"/>
          <w:sz w:val="24"/>
          <w:szCs w:val="24"/>
          <w:shd w:val="clear" w:color="auto" w:fill="FFFFFF"/>
        </w:rPr>
        <w:t>claims that</w:t>
      </w:r>
      <w:r w:rsidR="00993E50" w:rsidRPr="00993E50">
        <w:rPr>
          <w:rFonts w:ascii="Arial" w:hAnsi="Arial" w:cs="Arial"/>
          <w:color w:val="2C3E50"/>
          <w:sz w:val="24"/>
          <w:szCs w:val="24"/>
          <w:shd w:val="clear" w:color="auto" w:fill="FFFFFF"/>
        </w:rPr>
        <w:t xml:space="preserve"> the proportion of people with relatively low income rose before and after housing costs. In the UK, housing costs play a significant role in poverty. Prior to housing costs, 13% of the population was living in absolute poverty in 2021/22, but this number increases to</w:t>
      </w:r>
      <w:r w:rsidR="005C33C7">
        <w:rPr>
          <w:rFonts w:ascii="Arial" w:hAnsi="Arial" w:cs="Arial"/>
          <w:color w:val="2C3E50"/>
          <w:sz w:val="24"/>
          <w:szCs w:val="24"/>
          <w:shd w:val="clear" w:color="auto" w:fill="FFFFFF"/>
        </w:rPr>
        <w:t xml:space="preserve"> </w:t>
      </w:r>
      <w:r w:rsidR="005C33C7" w:rsidRPr="005C33C7">
        <w:rPr>
          <w:rFonts w:ascii="Arial" w:hAnsi="Arial" w:cs="Arial"/>
          <w:color w:val="2C3E50"/>
          <w:sz w:val="24"/>
          <w:szCs w:val="24"/>
          <w:shd w:val="clear" w:color="auto" w:fill="FFFFFF"/>
        </w:rPr>
        <w:t>17% after housing costs</w:t>
      </w:r>
      <w:r w:rsidR="005C33C7">
        <w:rPr>
          <w:rFonts w:ascii="Arial" w:hAnsi="Arial" w:cs="Arial"/>
          <w:color w:val="2C3E50"/>
          <w:sz w:val="24"/>
          <w:szCs w:val="24"/>
          <w:shd w:val="clear" w:color="auto" w:fill="FFFFFF"/>
        </w:rPr>
        <w:t>.</w:t>
      </w:r>
    </w:p>
    <w:p w14:paraId="25716948" w14:textId="0325BF6B" w:rsidR="007C4C9C" w:rsidRPr="007C4C9C" w:rsidRDefault="00497F82" w:rsidP="00497F82">
      <w:pPr>
        <w:spacing w:line="360" w:lineRule="auto"/>
        <w:rPr>
          <w:rFonts w:ascii="Arial" w:hAnsi="Arial" w:cs="Arial"/>
          <w:color w:val="2C3E50"/>
          <w:sz w:val="24"/>
          <w:szCs w:val="24"/>
          <w:shd w:val="clear" w:color="auto" w:fill="FFFFFF"/>
        </w:rPr>
      </w:pPr>
      <w:proofErr w:type="gramStart"/>
      <w:r w:rsidRPr="00497F82">
        <w:rPr>
          <w:rFonts w:ascii="Arial" w:hAnsi="Arial" w:cs="Arial"/>
          <w:color w:val="2C3E50"/>
          <w:sz w:val="24"/>
          <w:szCs w:val="24"/>
          <w:shd w:val="clear" w:color="auto" w:fill="FFFFFF"/>
        </w:rPr>
        <w:lastRenderedPageBreak/>
        <w:t>In order to</w:t>
      </w:r>
      <w:proofErr w:type="gramEnd"/>
      <w:r w:rsidRPr="00497F82">
        <w:rPr>
          <w:rFonts w:ascii="Arial" w:hAnsi="Arial" w:cs="Arial"/>
          <w:color w:val="2C3E50"/>
          <w:sz w:val="24"/>
          <w:szCs w:val="24"/>
          <w:shd w:val="clear" w:color="auto" w:fill="FFFFFF"/>
        </w:rPr>
        <w:t xml:space="preserve"> influence the global order, the UK Government (2021) suggests creating common international standards, promoting human rights and democracy, assisting sustainable development and humanitarian needs, and making sure the UK is a force for good in the world. It also calls for increasing the safety and resilience of the United Kingdom to external threats, decreasing homelessness by empowering local authorities to meet their legal responsibilities, and ending rough sleeping by implementing more effective preventive and crisis intervention services. It emphasises how important it is to have a flexible and strong local government structure that supports community empowerment while delivering basic services. </w:t>
      </w:r>
      <w:r w:rsidR="00B36784">
        <w:rPr>
          <w:rFonts w:ascii="Arial" w:hAnsi="Arial" w:cs="Arial"/>
          <w:color w:val="2C3E50"/>
          <w:sz w:val="24"/>
          <w:szCs w:val="24"/>
          <w:shd w:val="clear" w:color="auto" w:fill="FFFFFF"/>
        </w:rPr>
        <w:t>Morse (2022</w:t>
      </w:r>
      <w:r w:rsidR="000412B7">
        <w:rPr>
          <w:rFonts w:ascii="Arial" w:hAnsi="Arial" w:cs="Arial"/>
          <w:color w:val="2C3E50"/>
          <w:sz w:val="24"/>
          <w:szCs w:val="24"/>
          <w:shd w:val="clear" w:color="auto" w:fill="FFFFFF"/>
        </w:rPr>
        <w:t>a</w:t>
      </w:r>
      <w:r w:rsidR="00B36784">
        <w:rPr>
          <w:rFonts w:ascii="Arial" w:hAnsi="Arial" w:cs="Arial"/>
          <w:color w:val="2C3E50"/>
          <w:sz w:val="24"/>
          <w:szCs w:val="24"/>
          <w:shd w:val="clear" w:color="auto" w:fill="FFFFFF"/>
        </w:rPr>
        <w:t xml:space="preserve">) </w:t>
      </w:r>
      <w:r w:rsidR="007C4C9C">
        <w:rPr>
          <w:rFonts w:ascii="Arial" w:hAnsi="Arial" w:cs="Arial"/>
          <w:color w:val="2C3E50"/>
          <w:sz w:val="24"/>
          <w:szCs w:val="24"/>
          <w:shd w:val="clear" w:color="auto" w:fill="FFFFFF"/>
        </w:rPr>
        <w:t xml:space="preserve">suggested </w:t>
      </w:r>
      <w:r w:rsidR="007C4C9C" w:rsidRPr="007C4C9C">
        <w:rPr>
          <w:rFonts w:ascii="Arial" w:hAnsi="Arial" w:cs="Arial"/>
          <w:color w:val="2C3E50"/>
          <w:sz w:val="24"/>
          <w:szCs w:val="24"/>
          <w:shd w:val="clear" w:color="auto" w:fill="FFFFFF"/>
        </w:rPr>
        <w:t xml:space="preserve">the government </w:t>
      </w:r>
      <w:r w:rsidR="002564BC">
        <w:rPr>
          <w:rFonts w:ascii="Arial" w:hAnsi="Arial" w:cs="Arial"/>
          <w:color w:val="2C3E50"/>
          <w:sz w:val="24"/>
          <w:szCs w:val="24"/>
          <w:shd w:val="clear" w:color="auto" w:fill="FFFFFF"/>
        </w:rPr>
        <w:t xml:space="preserve">should clearly state what it </w:t>
      </w:r>
      <w:r w:rsidR="007C4C9C" w:rsidRPr="007C4C9C">
        <w:rPr>
          <w:rFonts w:ascii="Arial" w:hAnsi="Arial" w:cs="Arial"/>
          <w:color w:val="2C3E50"/>
          <w:sz w:val="24"/>
          <w:szCs w:val="24"/>
          <w:shd w:val="clear" w:color="auto" w:fill="FFFFFF"/>
        </w:rPr>
        <w:t>believes the SDG goal of "ending poverty in the UK" implies</w:t>
      </w:r>
      <w:r w:rsidR="002564BC">
        <w:rPr>
          <w:rFonts w:ascii="Arial" w:hAnsi="Arial" w:cs="Arial"/>
          <w:color w:val="2C3E50"/>
          <w:sz w:val="24"/>
          <w:szCs w:val="24"/>
          <w:shd w:val="clear" w:color="auto" w:fill="FFFFFF"/>
        </w:rPr>
        <w:t xml:space="preserve"> providing</w:t>
      </w:r>
      <w:r w:rsidR="007C4C9C" w:rsidRPr="007C4C9C">
        <w:rPr>
          <w:rFonts w:ascii="Arial" w:hAnsi="Arial" w:cs="Arial"/>
          <w:color w:val="2C3E50"/>
          <w:sz w:val="24"/>
          <w:szCs w:val="24"/>
          <w:shd w:val="clear" w:color="auto" w:fill="FFFFFF"/>
        </w:rPr>
        <w:t xml:space="preserve"> a unique anti-poverty plan that recognises that addressing adult working-age poverty requires different approaches than addressing child poverty, which in turn affects pensioner poverty.</w:t>
      </w:r>
    </w:p>
    <w:p w14:paraId="05164471" w14:textId="156D255B" w:rsidR="00775173" w:rsidRDefault="00CC136F" w:rsidP="00FC5B6A">
      <w:pPr>
        <w:spacing w:line="360" w:lineRule="auto"/>
        <w:rPr>
          <w:rFonts w:ascii="Arial" w:hAnsi="Arial" w:cs="Arial"/>
          <w:color w:val="2C3E50"/>
          <w:sz w:val="24"/>
          <w:szCs w:val="24"/>
          <w:shd w:val="clear" w:color="auto" w:fill="FFFFFF"/>
        </w:rPr>
      </w:pPr>
      <w:r w:rsidRPr="00CC136F">
        <w:rPr>
          <w:rFonts w:ascii="Arial" w:hAnsi="Arial" w:cs="Arial"/>
          <w:color w:val="2C3E50"/>
          <w:sz w:val="24"/>
          <w:szCs w:val="24"/>
          <w:shd w:val="clear" w:color="auto" w:fill="FFFFFF"/>
        </w:rPr>
        <w:t xml:space="preserve">                                                                                                                           </w:t>
      </w:r>
      <w:bookmarkStart w:id="4" w:name="_Toc151702470"/>
    </w:p>
    <w:p w14:paraId="53B6614D" w14:textId="77777777" w:rsidR="00552FEA" w:rsidRDefault="00552FEA" w:rsidP="00FC5B6A">
      <w:pPr>
        <w:spacing w:line="360" w:lineRule="auto"/>
        <w:rPr>
          <w:rFonts w:ascii="Arial" w:hAnsi="Arial" w:cs="Arial"/>
          <w:color w:val="2C3E50"/>
          <w:sz w:val="24"/>
          <w:szCs w:val="24"/>
          <w:shd w:val="clear" w:color="auto" w:fill="FFFFFF"/>
        </w:rPr>
      </w:pPr>
    </w:p>
    <w:p w14:paraId="50F09894" w14:textId="77777777" w:rsidR="00552FEA" w:rsidRPr="00FC5B6A" w:rsidRDefault="00552FEA" w:rsidP="00FC5B6A">
      <w:pPr>
        <w:spacing w:line="360" w:lineRule="auto"/>
        <w:rPr>
          <w:rFonts w:ascii="Arial" w:hAnsi="Arial" w:cs="Arial"/>
          <w:color w:val="2C3E50"/>
          <w:sz w:val="24"/>
          <w:szCs w:val="24"/>
          <w:shd w:val="clear" w:color="auto" w:fill="FFFFFF"/>
        </w:rPr>
      </w:pPr>
    </w:p>
    <w:p w14:paraId="04475A3D" w14:textId="77777777" w:rsidR="00775173" w:rsidRDefault="00775173" w:rsidP="00B32ADD">
      <w:pPr>
        <w:pStyle w:val="Heading1"/>
        <w:rPr>
          <w:sz w:val="56"/>
          <w:szCs w:val="56"/>
          <w:shd w:val="clear" w:color="auto" w:fill="FFFFFF"/>
        </w:rPr>
      </w:pPr>
    </w:p>
    <w:p w14:paraId="32F89080" w14:textId="77777777" w:rsidR="00FC5B6A" w:rsidRDefault="00FC5B6A" w:rsidP="00B32ADD">
      <w:pPr>
        <w:pStyle w:val="Heading1"/>
        <w:rPr>
          <w:sz w:val="56"/>
          <w:szCs w:val="56"/>
          <w:shd w:val="clear" w:color="auto" w:fill="FFFFFF"/>
        </w:rPr>
      </w:pPr>
      <w:r>
        <w:rPr>
          <w:sz w:val="56"/>
          <w:szCs w:val="56"/>
          <w:shd w:val="clear" w:color="auto" w:fill="FFFFFF"/>
        </w:rPr>
        <w:t xml:space="preserve">                                                          </w:t>
      </w:r>
    </w:p>
    <w:p w14:paraId="739CF20A" w14:textId="33E9FF6C" w:rsidR="009B00BE" w:rsidRDefault="002B2105" w:rsidP="00B32ADD">
      <w:pPr>
        <w:pStyle w:val="Heading1"/>
        <w:rPr>
          <w:sz w:val="56"/>
          <w:szCs w:val="56"/>
          <w:shd w:val="clear" w:color="auto" w:fill="FFFFFF"/>
        </w:rPr>
      </w:pPr>
      <w:r>
        <w:rPr>
          <w:sz w:val="56"/>
          <w:szCs w:val="56"/>
          <w:shd w:val="clear" w:color="auto" w:fill="FFFFFF"/>
        </w:rPr>
        <w:t>Policies to Achieve</w:t>
      </w:r>
      <w:r w:rsidR="004E6CB4">
        <w:rPr>
          <w:sz w:val="56"/>
          <w:szCs w:val="56"/>
          <w:shd w:val="clear" w:color="auto" w:fill="FFFFFF"/>
        </w:rPr>
        <w:t xml:space="preserve"> SDG</w:t>
      </w:r>
      <w:r w:rsidR="00C80310">
        <w:rPr>
          <w:sz w:val="56"/>
          <w:szCs w:val="56"/>
          <w:shd w:val="clear" w:color="auto" w:fill="FFFFFF"/>
        </w:rPr>
        <w:t xml:space="preserve"> 1(</w:t>
      </w:r>
      <w:r>
        <w:rPr>
          <w:sz w:val="56"/>
          <w:szCs w:val="56"/>
          <w:shd w:val="clear" w:color="auto" w:fill="FFFFFF"/>
        </w:rPr>
        <w:t>No Poverty</w:t>
      </w:r>
      <w:r w:rsidR="00C80310">
        <w:rPr>
          <w:sz w:val="56"/>
          <w:szCs w:val="56"/>
          <w:shd w:val="clear" w:color="auto" w:fill="FFFFFF"/>
        </w:rPr>
        <w:t>)</w:t>
      </w:r>
      <w:r w:rsidR="004E6CB4">
        <w:rPr>
          <w:sz w:val="56"/>
          <w:szCs w:val="56"/>
          <w:shd w:val="clear" w:color="auto" w:fill="FFFFFF"/>
        </w:rPr>
        <w:t xml:space="preserve"> in</w:t>
      </w:r>
      <w:r w:rsidR="00A308A8">
        <w:rPr>
          <w:sz w:val="56"/>
          <w:szCs w:val="56"/>
          <w:shd w:val="clear" w:color="auto" w:fill="FFFFFF"/>
        </w:rPr>
        <w:t xml:space="preserve"> the</w:t>
      </w:r>
      <w:r w:rsidR="004E6CB4">
        <w:rPr>
          <w:sz w:val="56"/>
          <w:szCs w:val="56"/>
          <w:shd w:val="clear" w:color="auto" w:fill="FFFFFF"/>
        </w:rPr>
        <w:t xml:space="preserve"> UK</w:t>
      </w:r>
      <w:bookmarkEnd w:id="4"/>
    </w:p>
    <w:p w14:paraId="21DE9525" w14:textId="22674E6A" w:rsidR="00A308A8" w:rsidRDefault="00A308A8" w:rsidP="00A308A8">
      <w:pPr>
        <w:rPr>
          <w:sz w:val="36"/>
          <w:szCs w:val="36"/>
        </w:rPr>
      </w:pPr>
      <w:r>
        <w:rPr>
          <w:sz w:val="36"/>
          <w:szCs w:val="36"/>
        </w:rPr>
        <w:t>1: Universal Credit System:</w:t>
      </w:r>
    </w:p>
    <w:p w14:paraId="4C3BB73D" w14:textId="57F52C7A" w:rsidR="004355DC" w:rsidRPr="004355DC" w:rsidRDefault="0075023B" w:rsidP="004355DC">
      <w:pPr>
        <w:spacing w:line="360" w:lineRule="auto"/>
        <w:rPr>
          <w:rFonts w:ascii="Arial" w:hAnsi="Arial" w:cs="Arial"/>
          <w:color w:val="2C3E50"/>
          <w:sz w:val="24"/>
          <w:szCs w:val="24"/>
          <w:shd w:val="clear" w:color="auto" w:fill="FFFFFF"/>
        </w:rPr>
      </w:pPr>
      <w:r w:rsidRPr="0075023B">
        <w:rPr>
          <w:rFonts w:ascii="Arial" w:hAnsi="Arial" w:cs="Arial"/>
          <w:sz w:val="24"/>
          <w:szCs w:val="24"/>
        </w:rPr>
        <w:t xml:space="preserve">To help people make ends meet, Universal Credit is a monthly payment (or twice monthly in Scotland). It is accessible to those with low incomes or those who require assistance with living expenses. This benefit is available to those who are unemployed, disabled, or working, whether they are employed full- or part-time, or whether they are self-employed. The applicant for this benefit must be a resident of the UK, be older than 18 but younger than the State Pension </w:t>
      </w:r>
      <w:r w:rsidR="00611F4F" w:rsidRPr="0075023B">
        <w:rPr>
          <w:rFonts w:ascii="Arial" w:hAnsi="Arial" w:cs="Arial"/>
          <w:sz w:val="24"/>
          <w:szCs w:val="24"/>
        </w:rPr>
        <w:t>age</w:t>
      </w:r>
      <w:r w:rsidR="00611F4F">
        <w:rPr>
          <w:rFonts w:ascii="Arial" w:hAnsi="Arial" w:cs="Arial"/>
          <w:sz w:val="24"/>
          <w:szCs w:val="24"/>
        </w:rPr>
        <w:t xml:space="preserve"> and</w:t>
      </w:r>
      <w:r w:rsidRPr="0075023B">
        <w:rPr>
          <w:rFonts w:ascii="Arial" w:hAnsi="Arial" w:cs="Arial"/>
          <w:sz w:val="24"/>
          <w:szCs w:val="24"/>
        </w:rPr>
        <w:t xml:space="preserve"> have savings of no more than £16,000</w:t>
      </w:r>
      <w:r w:rsidR="00CB0AD2" w:rsidRPr="00F057FD">
        <w:rPr>
          <w:rFonts w:ascii="Arial" w:hAnsi="Arial" w:cs="Arial"/>
          <w:color w:val="2C3E50"/>
          <w:sz w:val="24"/>
          <w:szCs w:val="24"/>
          <w:shd w:val="clear" w:color="auto" w:fill="FFFFFF"/>
        </w:rPr>
        <w:t> (UK Government, no date</w:t>
      </w:r>
      <w:r w:rsidR="00CB0AD2" w:rsidRPr="004355DC">
        <w:rPr>
          <w:rFonts w:ascii="Arial" w:hAnsi="Arial" w:cs="Arial"/>
          <w:color w:val="2C3E50"/>
          <w:sz w:val="24"/>
          <w:szCs w:val="24"/>
          <w:shd w:val="clear" w:color="auto" w:fill="FFFFFF"/>
        </w:rPr>
        <w:t>).</w:t>
      </w:r>
      <w:r w:rsidR="004355DC">
        <w:rPr>
          <w:rFonts w:ascii="Arial" w:hAnsi="Arial" w:cs="Arial"/>
          <w:color w:val="2C3E50"/>
          <w:sz w:val="24"/>
          <w:szCs w:val="24"/>
          <w:shd w:val="clear" w:color="auto" w:fill="FFFFFF"/>
        </w:rPr>
        <w:t xml:space="preserve"> According to </w:t>
      </w:r>
      <w:r w:rsidR="00107EAC">
        <w:rPr>
          <w:rFonts w:ascii="Arial" w:hAnsi="Arial" w:cs="Arial"/>
          <w:color w:val="2C3E50"/>
          <w:sz w:val="24"/>
          <w:szCs w:val="24"/>
          <w:shd w:val="clear" w:color="auto" w:fill="FFFFFF"/>
        </w:rPr>
        <w:t>Citizen Advice (2023)</w:t>
      </w:r>
      <w:r w:rsidR="00A2509C">
        <w:rPr>
          <w:rFonts w:ascii="Arial" w:hAnsi="Arial" w:cs="Arial"/>
          <w:color w:val="2C3E50"/>
          <w:sz w:val="24"/>
          <w:szCs w:val="24"/>
          <w:shd w:val="clear" w:color="auto" w:fill="FFFFFF"/>
        </w:rPr>
        <w:t>,</w:t>
      </w:r>
      <w:r w:rsidR="004355DC" w:rsidRPr="004355DC">
        <w:rPr>
          <w:rFonts w:ascii="Helvetica" w:eastAsia="Times New Roman" w:hAnsi="Helvetica" w:cs="Times New Roman"/>
          <w:color w:val="000000"/>
          <w:sz w:val="24"/>
          <w:szCs w:val="24"/>
          <w:lang w:eastAsia="en-GB"/>
        </w:rPr>
        <w:t xml:space="preserve"> </w:t>
      </w:r>
      <w:r w:rsidR="00A2509C">
        <w:rPr>
          <w:rFonts w:ascii="Helvetica" w:eastAsia="Times New Roman" w:hAnsi="Helvetica" w:cs="Times New Roman"/>
          <w:color w:val="000000"/>
          <w:sz w:val="24"/>
          <w:szCs w:val="24"/>
          <w:lang w:eastAsia="en-GB"/>
        </w:rPr>
        <w:t>‘</w:t>
      </w:r>
      <w:r w:rsidR="004355DC" w:rsidRPr="004355DC">
        <w:rPr>
          <w:rFonts w:ascii="Arial" w:hAnsi="Arial" w:cs="Arial"/>
          <w:color w:val="2C3E50"/>
          <w:sz w:val="24"/>
          <w:szCs w:val="24"/>
          <w:shd w:val="clear" w:color="auto" w:fill="FFFFFF"/>
        </w:rPr>
        <w:t>U</w:t>
      </w:r>
      <w:r w:rsidR="004355DC" w:rsidRPr="004355DC">
        <w:rPr>
          <w:rFonts w:ascii="Arial" w:hAnsi="Arial" w:cs="Arial"/>
          <w:color w:val="2C3E50"/>
          <w:sz w:val="24"/>
          <w:szCs w:val="24"/>
          <w:shd w:val="clear" w:color="auto" w:fill="FFFFFF"/>
        </w:rPr>
        <w:t>niversal Credit has replaced these benefits for most people:</w:t>
      </w:r>
    </w:p>
    <w:p w14:paraId="29F1848A" w14:textId="77777777"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Housing Benefit</w:t>
      </w:r>
    </w:p>
    <w:p w14:paraId="317672C2" w14:textId="77777777"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income-related Employment and Support Allowance (ESA)</w:t>
      </w:r>
    </w:p>
    <w:p w14:paraId="281D410A" w14:textId="77777777"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income-based Jobseeker's Allowance (JSA)</w:t>
      </w:r>
    </w:p>
    <w:p w14:paraId="0554D7D4" w14:textId="77777777"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Child Tax Credit</w:t>
      </w:r>
    </w:p>
    <w:p w14:paraId="22E8A686" w14:textId="77777777"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Working Tax Credit</w:t>
      </w:r>
    </w:p>
    <w:p w14:paraId="52493999" w14:textId="0082A2EC" w:rsidR="004355DC" w:rsidRPr="004355DC" w:rsidRDefault="004355DC" w:rsidP="004355DC">
      <w:pPr>
        <w:numPr>
          <w:ilvl w:val="0"/>
          <w:numId w:val="8"/>
        </w:numPr>
        <w:spacing w:line="360" w:lineRule="auto"/>
        <w:rPr>
          <w:rFonts w:ascii="Arial" w:hAnsi="Arial" w:cs="Arial"/>
          <w:color w:val="2C3E50"/>
          <w:sz w:val="24"/>
          <w:szCs w:val="24"/>
          <w:shd w:val="clear" w:color="auto" w:fill="FFFFFF"/>
        </w:rPr>
      </w:pPr>
      <w:r w:rsidRPr="004355DC">
        <w:rPr>
          <w:rFonts w:ascii="Arial" w:hAnsi="Arial" w:cs="Arial"/>
          <w:color w:val="2C3E50"/>
          <w:sz w:val="24"/>
          <w:szCs w:val="24"/>
          <w:shd w:val="clear" w:color="auto" w:fill="FFFFFF"/>
        </w:rPr>
        <w:t>Income Support</w:t>
      </w:r>
      <w:r w:rsidR="00A2509C">
        <w:rPr>
          <w:rFonts w:ascii="Arial" w:hAnsi="Arial" w:cs="Arial"/>
          <w:color w:val="2C3E50"/>
          <w:sz w:val="24"/>
          <w:szCs w:val="24"/>
          <w:shd w:val="clear" w:color="auto" w:fill="FFFFFF"/>
        </w:rPr>
        <w:t>’</w:t>
      </w:r>
    </w:p>
    <w:p w14:paraId="1B3BA906" w14:textId="5E337108" w:rsidR="001373D2" w:rsidRDefault="00EE7676" w:rsidP="004355DC">
      <w:pPr>
        <w:spacing w:line="360" w:lineRule="auto"/>
        <w:rPr>
          <w:rFonts w:ascii="Arial" w:hAnsi="Arial" w:cs="Arial"/>
          <w:color w:val="2C3E50"/>
          <w:sz w:val="24"/>
          <w:szCs w:val="24"/>
          <w:shd w:val="clear" w:color="auto" w:fill="FFFFFF"/>
        </w:rPr>
      </w:pPr>
      <w:r>
        <w:rPr>
          <w:rFonts w:ascii="Arial" w:hAnsi="Arial" w:cs="Arial"/>
          <w:color w:val="2C3E50"/>
          <w:sz w:val="32"/>
          <w:szCs w:val="32"/>
          <w:u w:val="single"/>
          <w:shd w:val="clear" w:color="auto" w:fill="FFFFFF"/>
        </w:rPr>
        <w:t>Benefits of Universal Credit</w:t>
      </w:r>
      <w:r w:rsidR="00F057FD" w:rsidRPr="00F057FD">
        <w:rPr>
          <w:rFonts w:ascii="Arial" w:hAnsi="Arial" w:cs="Arial"/>
          <w:color w:val="2C3E50"/>
          <w:sz w:val="24"/>
          <w:szCs w:val="24"/>
          <w:shd w:val="clear" w:color="auto" w:fill="FFFFFF"/>
        </w:rPr>
        <w:t xml:space="preserve"> </w:t>
      </w:r>
    </w:p>
    <w:p w14:paraId="5AD01A74" w14:textId="74F54ECA" w:rsidR="001373D2" w:rsidRPr="00F057FD" w:rsidRDefault="001373D2" w:rsidP="001373D2">
      <w:pPr>
        <w:spacing w:line="360" w:lineRule="auto"/>
        <w:rPr>
          <w:rFonts w:ascii="Arial" w:hAnsi="Arial" w:cs="Arial"/>
          <w:color w:val="2C3E50"/>
          <w:sz w:val="24"/>
          <w:szCs w:val="24"/>
          <w:shd w:val="clear" w:color="auto" w:fill="FFFFFF"/>
        </w:rPr>
      </w:pPr>
      <w:r w:rsidRPr="003B5C94">
        <w:rPr>
          <w:rFonts w:ascii="Arial" w:hAnsi="Arial" w:cs="Arial"/>
          <w:sz w:val="24"/>
          <w:szCs w:val="24"/>
          <w:shd w:val="clear" w:color="auto" w:fill="FFFFFF"/>
        </w:rPr>
        <w:t xml:space="preserve">A fully digitalized service, paying benefits directly to claimants, paying benefits monthly in arrears rather than in advance each week, elevated conditions, and decreased payments paid to some claimant groups are just a few of the features that Universal Credit introduced that set it apart from prior benefit programmes. Maximising claimants' responsibility and independence was a goal of Universal </w:t>
      </w:r>
      <w:r w:rsidRPr="003849EE">
        <w:rPr>
          <w:rFonts w:ascii="Arial" w:hAnsi="Arial" w:cs="Arial"/>
          <w:color w:val="2C3E50"/>
          <w:sz w:val="24"/>
          <w:szCs w:val="24"/>
          <w:shd w:val="clear" w:color="auto" w:fill="FFFFFF"/>
        </w:rPr>
        <w:t>Credit, which was designed to give claimants greater motivation to find work</w:t>
      </w:r>
      <w:r>
        <w:rPr>
          <w:rFonts w:ascii="Arial" w:hAnsi="Arial" w:cs="Arial"/>
          <w:color w:val="2C3E50"/>
          <w:sz w:val="24"/>
          <w:szCs w:val="24"/>
          <w:shd w:val="clear" w:color="auto" w:fill="FFFFFF"/>
        </w:rPr>
        <w:t xml:space="preserve"> (Britain 2018).</w:t>
      </w:r>
    </w:p>
    <w:p w14:paraId="4F6B6375" w14:textId="08A5F1CB" w:rsidR="00F057FD" w:rsidRDefault="00F057FD" w:rsidP="00F057FD">
      <w:pPr>
        <w:spacing w:line="360" w:lineRule="auto"/>
        <w:rPr>
          <w:rFonts w:ascii="Arial" w:hAnsi="Arial" w:cs="Arial"/>
          <w:color w:val="2C3E50"/>
          <w:sz w:val="24"/>
          <w:szCs w:val="24"/>
          <w:shd w:val="clear" w:color="auto" w:fill="FFFFFF"/>
        </w:rPr>
      </w:pPr>
      <w:r w:rsidRPr="00F057FD">
        <w:rPr>
          <w:rFonts w:ascii="Arial" w:hAnsi="Arial" w:cs="Arial"/>
          <w:color w:val="2C3E50"/>
          <w:sz w:val="24"/>
          <w:szCs w:val="24"/>
          <w:shd w:val="clear" w:color="auto" w:fill="FFFFFF"/>
        </w:rPr>
        <w:t>When fully executed, Universal Credit will significantly alter the social security system in the UK and have an impact on about eight million households (House of Commons Work and Pensions Select Committee, 2014).</w:t>
      </w:r>
    </w:p>
    <w:p w14:paraId="0931B6DA" w14:textId="08E3C700" w:rsidR="0005414A" w:rsidRDefault="005506E3" w:rsidP="0005414A">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Barnard (2019)</w:t>
      </w:r>
      <w:r w:rsidRPr="005506E3">
        <w:rPr>
          <w:rFonts w:ascii="Arial" w:hAnsi="Arial" w:cs="Arial"/>
          <w:color w:val="2C3E50"/>
          <w:sz w:val="24"/>
          <w:szCs w:val="24"/>
          <w:shd w:val="clear" w:color="auto" w:fill="FFFFFF"/>
        </w:rPr>
        <w:t xml:space="preserve"> believes that the UK's widespread poverty could be relaxed thanks to Universal Credit (UC)</w:t>
      </w:r>
      <w:r w:rsidR="00DB1B43">
        <w:rPr>
          <w:rFonts w:ascii="Arial" w:hAnsi="Arial" w:cs="Arial"/>
          <w:color w:val="2C3E50"/>
          <w:sz w:val="24"/>
          <w:szCs w:val="24"/>
          <w:shd w:val="clear" w:color="auto" w:fill="FFFFFF"/>
        </w:rPr>
        <w:t xml:space="preserve"> which </w:t>
      </w:r>
      <w:r w:rsidRPr="005506E3">
        <w:rPr>
          <w:rFonts w:ascii="Arial" w:hAnsi="Arial" w:cs="Arial"/>
          <w:color w:val="2C3E50"/>
          <w:sz w:val="24"/>
          <w:szCs w:val="24"/>
          <w:shd w:val="clear" w:color="auto" w:fill="FFFFFF"/>
        </w:rPr>
        <w:t xml:space="preserve">is a replacement for the disjointed, convoluted benefit and tax credit systems. </w:t>
      </w:r>
      <w:r w:rsidR="00B24310">
        <w:rPr>
          <w:rFonts w:ascii="Arial" w:hAnsi="Arial" w:cs="Arial"/>
          <w:color w:val="2C3E50"/>
          <w:sz w:val="24"/>
          <w:szCs w:val="24"/>
          <w:shd w:val="clear" w:color="auto" w:fill="FFFFFF"/>
        </w:rPr>
        <w:t xml:space="preserve">Sainsbury (2014) believes that </w:t>
      </w:r>
      <w:r w:rsidR="00B24310" w:rsidRPr="00B24310">
        <w:rPr>
          <w:rFonts w:ascii="Arial" w:hAnsi="Arial" w:cs="Arial"/>
          <w:color w:val="2C3E50"/>
          <w:sz w:val="24"/>
          <w:szCs w:val="24"/>
          <w:shd w:val="clear" w:color="auto" w:fill="FFFFFF"/>
        </w:rPr>
        <w:t>paying claimants in arrears each month and paying all funds directly to the claimant, simulates work and receiving a salary.</w:t>
      </w:r>
      <w:r w:rsidR="0005414A" w:rsidRPr="0005414A">
        <w:rPr>
          <w:rFonts w:ascii="Arial" w:hAnsi="Arial" w:cs="Arial"/>
          <w:color w:val="2C3E50"/>
          <w:sz w:val="24"/>
          <w:szCs w:val="24"/>
          <w:shd w:val="clear" w:color="auto" w:fill="FFFFFF"/>
        </w:rPr>
        <w:t xml:space="preserve"> </w:t>
      </w:r>
      <w:r w:rsidR="0005414A">
        <w:rPr>
          <w:rFonts w:ascii="Arial" w:hAnsi="Arial" w:cs="Arial"/>
          <w:color w:val="2C3E50"/>
          <w:sz w:val="24"/>
          <w:szCs w:val="24"/>
          <w:shd w:val="clear" w:color="auto" w:fill="FFFFFF"/>
        </w:rPr>
        <w:t xml:space="preserve"> Hills (2014) believes</w:t>
      </w:r>
      <w:r w:rsidR="00A00AF6">
        <w:rPr>
          <w:rFonts w:ascii="Arial" w:hAnsi="Arial" w:cs="Arial"/>
          <w:color w:val="2C3E50"/>
          <w:sz w:val="24"/>
          <w:szCs w:val="24"/>
          <w:shd w:val="clear" w:color="auto" w:fill="FFFFFF"/>
        </w:rPr>
        <w:t xml:space="preserve"> that</w:t>
      </w:r>
      <w:r w:rsidR="0005414A">
        <w:rPr>
          <w:rFonts w:ascii="Arial" w:hAnsi="Arial" w:cs="Arial"/>
          <w:color w:val="2C3E50"/>
          <w:sz w:val="24"/>
          <w:szCs w:val="24"/>
          <w:shd w:val="clear" w:color="auto" w:fill="FFFFFF"/>
        </w:rPr>
        <w:t xml:space="preserve"> </w:t>
      </w:r>
      <w:r w:rsidR="0005414A" w:rsidRPr="00B236C5">
        <w:rPr>
          <w:rFonts w:ascii="Arial" w:hAnsi="Arial" w:cs="Arial"/>
          <w:color w:val="2C3E50"/>
          <w:sz w:val="24"/>
          <w:szCs w:val="24"/>
          <w:shd w:val="clear" w:color="auto" w:fill="FFFFFF"/>
        </w:rPr>
        <w:t>UC was created to decrease reliance on welfare and make sure people are more secure financially when working than they are when relying on social security.</w:t>
      </w:r>
      <w:r w:rsidR="0005414A" w:rsidRPr="008E51FE">
        <w:t xml:space="preserve"> </w:t>
      </w:r>
      <w:r w:rsidR="0005414A" w:rsidRPr="008E51FE">
        <w:rPr>
          <w:rFonts w:ascii="Arial" w:hAnsi="Arial" w:cs="Arial"/>
          <w:color w:val="2C3E50"/>
          <w:sz w:val="24"/>
          <w:szCs w:val="24"/>
          <w:shd w:val="clear" w:color="auto" w:fill="FFFFFF"/>
        </w:rPr>
        <w:t>To encourage people to get into better financial situations, UC increases benefit restrictions and welfare conditionality. Prior to now, conditions were only applied to people who were 'trapped' in the benefits system (such as recipients of out-of-work benefits) (Dwyer and Wright,</w:t>
      </w:r>
      <w:r w:rsidR="0005414A">
        <w:rPr>
          <w:rFonts w:ascii="Arial" w:hAnsi="Arial" w:cs="Arial"/>
          <w:color w:val="2C3E50"/>
          <w:sz w:val="24"/>
          <w:szCs w:val="24"/>
          <w:shd w:val="clear" w:color="auto" w:fill="FFFFFF"/>
        </w:rPr>
        <w:t>2014</w:t>
      </w:r>
      <w:r w:rsidR="0005414A" w:rsidRPr="008E51FE">
        <w:rPr>
          <w:rFonts w:ascii="Arial" w:hAnsi="Arial" w:cs="Arial"/>
          <w:color w:val="2C3E50"/>
          <w:sz w:val="24"/>
          <w:szCs w:val="24"/>
          <w:shd w:val="clear" w:color="auto" w:fill="FFFFFF"/>
        </w:rPr>
        <w:t>).</w:t>
      </w:r>
    </w:p>
    <w:p w14:paraId="42038D8C" w14:textId="25A2883B" w:rsidR="005506E3" w:rsidRPr="008B05B0" w:rsidRDefault="00562339" w:rsidP="00F057FD">
      <w:pPr>
        <w:spacing w:line="360" w:lineRule="auto"/>
        <w:rPr>
          <w:rFonts w:ascii="Arial" w:hAnsi="Arial" w:cs="Arial"/>
          <w:color w:val="2C3E50"/>
          <w:sz w:val="28"/>
          <w:szCs w:val="28"/>
          <w:u w:val="single"/>
          <w:shd w:val="clear" w:color="auto" w:fill="FFFFFF"/>
        </w:rPr>
      </w:pPr>
      <w:r w:rsidRPr="008B05B0">
        <w:rPr>
          <w:rFonts w:ascii="Arial" w:hAnsi="Arial" w:cs="Arial"/>
          <w:color w:val="2C3E50"/>
          <w:sz w:val="28"/>
          <w:szCs w:val="28"/>
          <w:u w:val="single"/>
          <w:shd w:val="clear" w:color="auto" w:fill="FFFFFF"/>
        </w:rPr>
        <w:t>C</w:t>
      </w:r>
      <w:r w:rsidR="00DB25BD">
        <w:rPr>
          <w:rFonts w:ascii="Arial" w:hAnsi="Arial" w:cs="Arial"/>
          <w:color w:val="2C3E50"/>
          <w:sz w:val="28"/>
          <w:szCs w:val="28"/>
          <w:u w:val="single"/>
          <w:shd w:val="clear" w:color="auto" w:fill="FFFFFF"/>
        </w:rPr>
        <w:t>hallenges</w:t>
      </w:r>
      <w:r w:rsidRPr="008B05B0">
        <w:rPr>
          <w:rFonts w:ascii="Arial" w:hAnsi="Arial" w:cs="Arial"/>
          <w:color w:val="2C3E50"/>
          <w:sz w:val="28"/>
          <w:szCs w:val="28"/>
          <w:u w:val="single"/>
          <w:shd w:val="clear" w:color="auto" w:fill="FFFFFF"/>
        </w:rPr>
        <w:t xml:space="preserve"> of Universal Credit</w:t>
      </w:r>
    </w:p>
    <w:p w14:paraId="24FB1655" w14:textId="714C4F44" w:rsidR="009C6E26" w:rsidRDefault="00DF1D39" w:rsidP="00F50584">
      <w:pPr>
        <w:spacing w:line="360" w:lineRule="auto"/>
        <w:rPr>
          <w:rFonts w:ascii="Arial" w:hAnsi="Arial" w:cs="Arial"/>
          <w:color w:val="2C3E50"/>
          <w:sz w:val="24"/>
          <w:szCs w:val="24"/>
          <w:shd w:val="clear" w:color="auto" w:fill="FFFFFF"/>
        </w:rPr>
      </w:pPr>
      <w:r w:rsidRPr="00DF1D39">
        <w:rPr>
          <w:rFonts w:ascii="Arial" w:hAnsi="Arial" w:cs="Arial"/>
          <w:color w:val="2C3E50"/>
          <w:sz w:val="24"/>
          <w:szCs w:val="24"/>
          <w:shd w:val="clear" w:color="auto" w:fill="FFFFFF"/>
        </w:rPr>
        <w:t xml:space="preserve">UC has encountered problems ever since it was first introduced. The Department for Work and Pensions (DWP) started working on UC implementation in 2010, with the original completion date set for October 2017. However, since then, this deadline has </w:t>
      </w:r>
      <w:r w:rsidRPr="00DF1D39">
        <w:rPr>
          <w:rFonts w:ascii="Arial" w:hAnsi="Arial" w:cs="Arial"/>
          <w:color w:val="2C3E50"/>
          <w:sz w:val="24"/>
          <w:szCs w:val="24"/>
          <w:shd w:val="clear" w:color="auto" w:fill="FFFFFF"/>
        </w:rPr>
        <w:lastRenderedPageBreak/>
        <w:t>been repeatedly postponed, with a new completion date (as of the 2018 budget) now scheduled for December 2023</w:t>
      </w:r>
      <w:r w:rsidR="00EF5FE7" w:rsidRPr="00EF5FE7">
        <w:rPr>
          <w:rFonts w:ascii="Arial" w:hAnsi="Arial" w:cs="Arial"/>
          <w:color w:val="2C3E50"/>
          <w:sz w:val="24"/>
          <w:szCs w:val="24"/>
          <w:shd w:val="clear" w:color="auto" w:fill="FFFFFF"/>
        </w:rPr>
        <w:t>(HM Treasury,</w:t>
      </w:r>
      <w:r w:rsidR="00F40DF0" w:rsidRPr="00F40DF0">
        <w:rPr>
          <w:rFonts w:ascii="Arial" w:hAnsi="Arial" w:cs="Arial"/>
          <w:color w:val="2C3E50"/>
          <w:sz w:val="24"/>
          <w:szCs w:val="24"/>
          <w:shd w:val="clear" w:color="auto" w:fill="FFFFFF"/>
        </w:rPr>
        <w:t>2018)</w:t>
      </w:r>
      <w:r w:rsidR="00F40DF0">
        <w:rPr>
          <w:rFonts w:ascii="Arial" w:hAnsi="Arial" w:cs="Arial"/>
          <w:color w:val="2C3E50"/>
          <w:sz w:val="24"/>
          <w:szCs w:val="24"/>
          <w:shd w:val="clear" w:color="auto" w:fill="FFFFFF"/>
        </w:rPr>
        <w:t>.</w:t>
      </w:r>
    </w:p>
    <w:p w14:paraId="10B5B88E" w14:textId="543A2141" w:rsidR="009C6E26" w:rsidRDefault="009C6E26" w:rsidP="00F50584">
      <w:pPr>
        <w:spacing w:line="360" w:lineRule="auto"/>
        <w:rPr>
          <w:rFonts w:ascii="Arial" w:hAnsi="Arial" w:cs="Arial"/>
          <w:color w:val="2C3E50"/>
          <w:sz w:val="24"/>
          <w:szCs w:val="24"/>
          <w:shd w:val="clear" w:color="auto" w:fill="FFFFFF"/>
        </w:rPr>
      </w:pPr>
      <w:r w:rsidRPr="009C6E26">
        <w:rPr>
          <w:rFonts w:ascii="Arial" w:hAnsi="Arial" w:cs="Arial"/>
          <w:color w:val="2C3E50"/>
          <w:sz w:val="24"/>
          <w:szCs w:val="24"/>
          <w:shd w:val="clear" w:color="auto" w:fill="FFFFFF"/>
        </w:rPr>
        <w:t>The DWP</w:t>
      </w:r>
      <w:r>
        <w:rPr>
          <w:rFonts w:ascii="Arial" w:hAnsi="Arial" w:cs="Arial"/>
          <w:color w:val="2C3E50"/>
          <w:sz w:val="24"/>
          <w:szCs w:val="24"/>
          <w:shd w:val="clear" w:color="auto" w:fill="FFFFFF"/>
        </w:rPr>
        <w:t xml:space="preserve"> (2018)</w:t>
      </w:r>
      <w:r w:rsidRPr="009C6E26">
        <w:rPr>
          <w:rFonts w:ascii="Arial" w:hAnsi="Arial" w:cs="Arial"/>
          <w:color w:val="2C3E50"/>
          <w:sz w:val="24"/>
          <w:szCs w:val="24"/>
          <w:shd w:val="clear" w:color="auto" w:fill="FFFFFF"/>
        </w:rPr>
        <w:t xml:space="preserve"> claims that Universal Credit will "improve productivity" and "help businesses grow". </w:t>
      </w:r>
      <w:r w:rsidR="006451FB">
        <w:rPr>
          <w:rFonts w:ascii="Arial" w:hAnsi="Arial" w:cs="Arial"/>
          <w:color w:val="2C3E50"/>
          <w:sz w:val="24"/>
          <w:szCs w:val="24"/>
          <w:shd w:val="clear" w:color="auto" w:fill="FFFFFF"/>
        </w:rPr>
        <w:t>However, u</w:t>
      </w:r>
      <w:r w:rsidRPr="009C6E26">
        <w:rPr>
          <w:rFonts w:ascii="Arial" w:hAnsi="Arial" w:cs="Arial"/>
          <w:color w:val="2C3E50"/>
          <w:sz w:val="24"/>
          <w:szCs w:val="24"/>
          <w:shd w:val="clear" w:color="auto" w:fill="FFFFFF"/>
        </w:rPr>
        <w:t>ncertainty exists regarding the exact methods by which this is to be accomplished</w:t>
      </w:r>
      <w:r w:rsidR="00A57F1B">
        <w:rPr>
          <w:rFonts w:ascii="Arial" w:hAnsi="Arial" w:cs="Arial"/>
          <w:color w:val="2C3E50"/>
          <w:sz w:val="24"/>
          <w:szCs w:val="24"/>
          <w:shd w:val="clear" w:color="auto" w:fill="FFFFFF"/>
        </w:rPr>
        <w:t xml:space="preserve"> </w:t>
      </w:r>
      <w:r w:rsidR="00A57F1B" w:rsidRPr="009C6E26">
        <w:rPr>
          <w:rFonts w:ascii="Arial" w:hAnsi="Arial" w:cs="Arial"/>
          <w:color w:val="2C3E50"/>
          <w:sz w:val="24"/>
          <w:szCs w:val="24"/>
          <w:shd w:val="clear" w:color="auto" w:fill="FFFFFF"/>
        </w:rPr>
        <w:t>(HM Treasury, 2015)</w:t>
      </w:r>
      <w:r w:rsidR="005E4418">
        <w:rPr>
          <w:rFonts w:ascii="Arial" w:hAnsi="Arial" w:cs="Arial"/>
          <w:color w:val="2C3E50"/>
          <w:sz w:val="24"/>
          <w:szCs w:val="24"/>
          <w:shd w:val="clear" w:color="auto" w:fill="FFFFFF"/>
        </w:rPr>
        <w:t>.</w:t>
      </w:r>
      <w:r w:rsidRPr="009C6E26">
        <w:rPr>
          <w:rFonts w:ascii="Arial" w:hAnsi="Arial" w:cs="Arial"/>
          <w:color w:val="2C3E50"/>
          <w:sz w:val="24"/>
          <w:szCs w:val="24"/>
          <w:shd w:val="clear" w:color="auto" w:fill="FFFFFF"/>
        </w:rPr>
        <w:t xml:space="preserve"> </w:t>
      </w:r>
    </w:p>
    <w:p w14:paraId="2C4DF633" w14:textId="41B7C0E0" w:rsidR="00BE3A86" w:rsidRPr="00BE3A86" w:rsidRDefault="00BE3A86" w:rsidP="00BE3A86">
      <w:pPr>
        <w:spacing w:line="360" w:lineRule="auto"/>
        <w:rPr>
          <w:rFonts w:ascii="Arial" w:hAnsi="Arial" w:cs="Arial"/>
          <w:color w:val="2C3E50"/>
          <w:sz w:val="24"/>
          <w:szCs w:val="24"/>
          <w:shd w:val="clear" w:color="auto" w:fill="FFFFFF"/>
        </w:rPr>
      </w:pPr>
      <w:r w:rsidRPr="00BE3A86">
        <w:rPr>
          <w:rFonts w:ascii="Arial" w:hAnsi="Arial" w:cs="Arial"/>
          <w:color w:val="2C3E50"/>
          <w:sz w:val="24"/>
          <w:szCs w:val="24"/>
          <w:shd w:val="clear" w:color="auto" w:fill="FFFFFF"/>
        </w:rPr>
        <w:t xml:space="preserve">In addition to an inflexible seven-day waiting period before being permitted to file, Tinson et al, </w:t>
      </w:r>
      <w:r>
        <w:rPr>
          <w:rFonts w:ascii="Arial" w:hAnsi="Arial" w:cs="Arial"/>
          <w:color w:val="2C3E50"/>
          <w:sz w:val="24"/>
          <w:szCs w:val="24"/>
          <w:shd w:val="clear" w:color="auto" w:fill="FFFFFF"/>
        </w:rPr>
        <w:t>(</w:t>
      </w:r>
      <w:r w:rsidRPr="00BE3A86">
        <w:rPr>
          <w:rFonts w:ascii="Arial" w:hAnsi="Arial" w:cs="Arial"/>
          <w:color w:val="2C3E50"/>
          <w:sz w:val="24"/>
          <w:szCs w:val="24"/>
          <w:shd w:val="clear" w:color="auto" w:fill="FFFFFF"/>
        </w:rPr>
        <w:t>2016</w:t>
      </w:r>
      <w:r>
        <w:rPr>
          <w:rFonts w:ascii="Arial" w:hAnsi="Arial" w:cs="Arial"/>
          <w:color w:val="2C3E50"/>
          <w:sz w:val="24"/>
          <w:szCs w:val="24"/>
          <w:shd w:val="clear" w:color="auto" w:fill="FFFFFF"/>
        </w:rPr>
        <w:t xml:space="preserve">) found that </w:t>
      </w:r>
      <w:r w:rsidRPr="00BE3A86">
        <w:rPr>
          <w:rFonts w:ascii="Arial" w:hAnsi="Arial" w:cs="Arial"/>
          <w:color w:val="2C3E50"/>
          <w:sz w:val="24"/>
          <w:szCs w:val="24"/>
          <w:shd w:val="clear" w:color="auto" w:fill="FFFFFF"/>
        </w:rPr>
        <w:t>first-time UC claimants must wait at least five weeks for their first UC payment (one month in arrears). People who receive multiple major benefits from UC may have few or no other sources of income available to them. Ten percent of the poorest fifth of households have less than £1,500 in emergency savings, and sixty-nine percent have no savings at all (Tinson et al, 2016).</w:t>
      </w:r>
      <w:r w:rsidR="005B74D2" w:rsidRPr="005B74D2">
        <w:t xml:space="preserve"> </w:t>
      </w:r>
      <w:r w:rsidR="005B74D2" w:rsidRPr="005B74D2">
        <w:rPr>
          <w:rFonts w:ascii="Arial" w:hAnsi="Arial" w:cs="Arial"/>
          <w:color w:val="2C3E50"/>
          <w:sz w:val="24"/>
          <w:szCs w:val="24"/>
          <w:shd w:val="clear" w:color="auto" w:fill="FFFFFF"/>
        </w:rPr>
        <w:t>The Equality and Human Rights Commission's (2018) research demonstrates that lower-income and disabled-family households are more negatively impacted by tax, welfare, and public sector spending changes taken together.</w:t>
      </w:r>
    </w:p>
    <w:p w14:paraId="224233E5" w14:textId="4C693C05" w:rsidR="00BE3A86" w:rsidRDefault="00BE3A86" w:rsidP="00F50584">
      <w:pPr>
        <w:spacing w:line="360" w:lineRule="auto"/>
        <w:rPr>
          <w:rFonts w:ascii="Arial" w:hAnsi="Arial" w:cs="Arial"/>
          <w:color w:val="2C3E50"/>
          <w:sz w:val="24"/>
          <w:szCs w:val="24"/>
          <w:shd w:val="clear" w:color="auto" w:fill="FFFFFF"/>
        </w:rPr>
      </w:pPr>
    </w:p>
    <w:p w14:paraId="1F0556AD" w14:textId="59F218F8" w:rsidR="00DF1D39" w:rsidRPr="00F40DF0" w:rsidRDefault="000373CB" w:rsidP="00F50584">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Cheetham et al</w:t>
      </w:r>
      <w:r w:rsidR="003D4BF0">
        <w:rPr>
          <w:rFonts w:ascii="Arial" w:hAnsi="Arial" w:cs="Arial"/>
          <w:color w:val="2C3E50"/>
          <w:sz w:val="24"/>
          <w:szCs w:val="24"/>
          <w:shd w:val="clear" w:color="auto" w:fill="FFFFFF"/>
        </w:rPr>
        <w:t xml:space="preserve">. (2019) </w:t>
      </w:r>
      <w:r w:rsidR="005856C3" w:rsidRPr="005856C3">
        <w:rPr>
          <w:rFonts w:ascii="Arial" w:hAnsi="Arial" w:cs="Arial"/>
          <w:color w:val="2C3E50"/>
          <w:sz w:val="24"/>
          <w:szCs w:val="24"/>
          <w:shd w:val="clear" w:color="auto" w:fill="FFFFFF"/>
        </w:rPr>
        <w:t>discovered that handling the Universal Credit claims procedure, elevated limitations, and the threat of p</w:t>
      </w:r>
      <w:r w:rsidR="00C811FA">
        <w:rPr>
          <w:rFonts w:ascii="Arial" w:hAnsi="Arial" w:cs="Arial"/>
          <w:color w:val="2C3E50"/>
          <w:sz w:val="24"/>
          <w:szCs w:val="24"/>
          <w:shd w:val="clear" w:color="auto" w:fill="FFFFFF"/>
        </w:rPr>
        <w:t>enal</w:t>
      </w:r>
      <w:r w:rsidR="001C202D">
        <w:rPr>
          <w:rFonts w:ascii="Arial" w:hAnsi="Arial" w:cs="Arial"/>
          <w:color w:val="2C3E50"/>
          <w:sz w:val="24"/>
          <w:szCs w:val="24"/>
          <w:shd w:val="clear" w:color="auto" w:fill="FFFFFF"/>
        </w:rPr>
        <w:t>ties</w:t>
      </w:r>
      <w:r w:rsidR="005856C3" w:rsidRPr="005856C3">
        <w:rPr>
          <w:rFonts w:ascii="Arial" w:hAnsi="Arial" w:cs="Arial"/>
          <w:color w:val="2C3E50"/>
          <w:sz w:val="24"/>
          <w:szCs w:val="24"/>
          <w:shd w:val="clear" w:color="auto" w:fill="FFFFFF"/>
        </w:rPr>
        <w:t xml:space="preserve"> combined to worsen chronic medical conditions and have a negative impact on participants' mental health to the point where some have contemplated suicide.</w:t>
      </w:r>
    </w:p>
    <w:p w14:paraId="45BB008B" w14:textId="4CB80F23" w:rsidR="004234B2" w:rsidRDefault="004234B2" w:rsidP="00F50584">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Hood and </w:t>
      </w:r>
      <w:r w:rsidR="00305E85">
        <w:rPr>
          <w:rFonts w:ascii="Arial" w:hAnsi="Arial" w:cs="Arial"/>
          <w:color w:val="2C3E50"/>
          <w:sz w:val="24"/>
          <w:szCs w:val="24"/>
          <w:shd w:val="clear" w:color="auto" w:fill="FFFFFF"/>
        </w:rPr>
        <w:t>Waters (</w:t>
      </w:r>
      <w:r>
        <w:rPr>
          <w:rFonts w:ascii="Arial" w:hAnsi="Arial" w:cs="Arial"/>
          <w:color w:val="2C3E50"/>
          <w:sz w:val="24"/>
          <w:szCs w:val="24"/>
          <w:shd w:val="clear" w:color="auto" w:fill="FFFFFF"/>
        </w:rPr>
        <w:t>2017) indicate that m</w:t>
      </w:r>
      <w:r w:rsidRPr="004234B2">
        <w:rPr>
          <w:rFonts w:ascii="Arial" w:hAnsi="Arial" w:cs="Arial"/>
          <w:color w:val="2C3E50"/>
          <w:sz w:val="24"/>
          <w:szCs w:val="24"/>
          <w:shd w:val="clear" w:color="auto" w:fill="FFFFFF"/>
        </w:rPr>
        <w:t xml:space="preserve">any low-income working-age households, especially those with children, have seen a significant decline in income </w:t>
      </w:r>
      <w:r w:rsidR="007A57F9" w:rsidRPr="004234B2">
        <w:rPr>
          <w:rFonts w:ascii="Arial" w:hAnsi="Arial" w:cs="Arial"/>
          <w:color w:val="2C3E50"/>
          <w:sz w:val="24"/>
          <w:szCs w:val="24"/>
          <w:shd w:val="clear" w:color="auto" w:fill="FFFFFF"/>
        </w:rPr>
        <w:t>because of</w:t>
      </w:r>
      <w:r w:rsidRPr="004234B2">
        <w:rPr>
          <w:rFonts w:ascii="Arial" w:hAnsi="Arial" w:cs="Arial"/>
          <w:color w:val="2C3E50"/>
          <w:sz w:val="24"/>
          <w:szCs w:val="24"/>
          <w:shd w:val="clear" w:color="auto" w:fill="FFFFFF"/>
        </w:rPr>
        <w:t xml:space="preserve"> the cash freeze on </w:t>
      </w:r>
      <w:proofErr w:type="gramStart"/>
      <w:r w:rsidRPr="004234B2">
        <w:rPr>
          <w:rFonts w:ascii="Arial" w:hAnsi="Arial" w:cs="Arial"/>
          <w:color w:val="2C3E50"/>
          <w:sz w:val="24"/>
          <w:szCs w:val="24"/>
          <w:shd w:val="clear" w:color="auto" w:fill="FFFFFF"/>
        </w:rPr>
        <w:t>the majority of</w:t>
      </w:r>
      <w:proofErr w:type="gramEnd"/>
      <w:r w:rsidRPr="004234B2">
        <w:rPr>
          <w:rFonts w:ascii="Arial" w:hAnsi="Arial" w:cs="Arial"/>
          <w:color w:val="2C3E50"/>
          <w:sz w:val="24"/>
          <w:szCs w:val="24"/>
          <w:shd w:val="clear" w:color="auto" w:fill="FFFFFF"/>
        </w:rPr>
        <w:t xml:space="preserve"> benefit rates, reductions to the child tax credit, and the ongoing implementation of UC.</w:t>
      </w:r>
    </w:p>
    <w:p w14:paraId="1EBA971E" w14:textId="35673D58" w:rsidR="00AD1205" w:rsidRDefault="008B7C68" w:rsidP="00FC7FF8">
      <w:pPr>
        <w:spacing w:line="360" w:lineRule="auto"/>
        <w:rPr>
          <w:rFonts w:ascii="Arial" w:hAnsi="Arial" w:cs="Arial"/>
          <w:color w:val="2C3E50"/>
          <w:sz w:val="24"/>
          <w:szCs w:val="24"/>
          <w:shd w:val="clear" w:color="auto" w:fill="FFFFFF"/>
        </w:rPr>
      </w:pPr>
      <w:r>
        <w:rPr>
          <w:rFonts w:ascii="Arial" w:hAnsi="Arial" w:cs="Arial"/>
          <w:sz w:val="24"/>
          <w:szCs w:val="24"/>
        </w:rPr>
        <w:t xml:space="preserve">Jackman </w:t>
      </w:r>
      <w:r w:rsidR="0022310F">
        <w:rPr>
          <w:rFonts w:ascii="Arial" w:hAnsi="Arial" w:cs="Arial"/>
          <w:sz w:val="24"/>
          <w:szCs w:val="24"/>
        </w:rPr>
        <w:t>et al. (</w:t>
      </w:r>
      <w:r w:rsidR="00C808AF">
        <w:rPr>
          <w:rFonts w:ascii="Arial" w:hAnsi="Arial" w:cs="Arial"/>
          <w:sz w:val="24"/>
          <w:szCs w:val="24"/>
        </w:rPr>
        <w:t>no date)</w:t>
      </w:r>
      <w:r w:rsidR="009166B2">
        <w:rPr>
          <w:rFonts w:ascii="Arial" w:hAnsi="Arial" w:cs="Arial"/>
          <w:sz w:val="24"/>
          <w:szCs w:val="24"/>
        </w:rPr>
        <w:t xml:space="preserve"> are of the view that </w:t>
      </w:r>
      <w:r w:rsidR="00D7306C" w:rsidRPr="00D7306C">
        <w:rPr>
          <w:rFonts w:ascii="Arial" w:hAnsi="Arial" w:cs="Arial"/>
          <w:color w:val="2C3E50"/>
          <w:sz w:val="24"/>
          <w:szCs w:val="24"/>
          <w:shd w:val="clear" w:color="auto" w:fill="FFFFFF"/>
        </w:rPr>
        <w:t xml:space="preserve">there are </w:t>
      </w:r>
      <w:r w:rsidR="00356C2D" w:rsidRPr="00D7306C">
        <w:rPr>
          <w:rFonts w:ascii="Arial" w:hAnsi="Arial" w:cs="Arial"/>
          <w:color w:val="2C3E50"/>
          <w:sz w:val="24"/>
          <w:szCs w:val="24"/>
          <w:shd w:val="clear" w:color="auto" w:fill="FFFFFF"/>
        </w:rPr>
        <w:t>difficulties</w:t>
      </w:r>
      <w:r w:rsidR="00D7306C" w:rsidRPr="00D7306C">
        <w:rPr>
          <w:rFonts w:ascii="Arial" w:hAnsi="Arial" w:cs="Arial"/>
          <w:color w:val="2C3E50"/>
          <w:sz w:val="24"/>
          <w:szCs w:val="24"/>
          <w:shd w:val="clear" w:color="auto" w:fill="FFFFFF"/>
        </w:rPr>
        <w:t xml:space="preserve"> for people who work for themselves. </w:t>
      </w:r>
      <w:r w:rsidR="0022310F">
        <w:rPr>
          <w:rFonts w:ascii="Arial" w:hAnsi="Arial" w:cs="Arial"/>
          <w:color w:val="2C3E50"/>
          <w:sz w:val="24"/>
          <w:szCs w:val="24"/>
          <w:shd w:val="clear" w:color="auto" w:fill="FFFFFF"/>
        </w:rPr>
        <w:t>They think that i</w:t>
      </w:r>
      <w:r w:rsidR="00D7306C" w:rsidRPr="00D7306C">
        <w:rPr>
          <w:rFonts w:ascii="Arial" w:hAnsi="Arial" w:cs="Arial"/>
          <w:color w:val="2C3E50"/>
          <w:sz w:val="24"/>
          <w:szCs w:val="24"/>
          <w:shd w:val="clear" w:color="auto" w:fill="FFFFFF"/>
        </w:rPr>
        <w:t>t can be especially difficult for people with variable incomes because UC only pays out when monthly income is below a predetermined threshold.</w:t>
      </w:r>
      <w:r w:rsidR="00A9329A" w:rsidRPr="00A9329A">
        <w:t xml:space="preserve"> </w:t>
      </w:r>
      <w:r w:rsidR="00A9329A" w:rsidRPr="00A9329A">
        <w:rPr>
          <w:rFonts w:ascii="Arial" w:hAnsi="Arial" w:cs="Arial"/>
          <w:color w:val="2C3E50"/>
          <w:sz w:val="24"/>
          <w:szCs w:val="24"/>
          <w:shd w:val="clear" w:color="auto" w:fill="FFFFFF"/>
        </w:rPr>
        <w:t xml:space="preserve">Perhaps </w:t>
      </w:r>
      <w:r w:rsidR="005E4418" w:rsidRPr="00A9329A">
        <w:rPr>
          <w:rFonts w:ascii="Arial" w:hAnsi="Arial" w:cs="Arial"/>
          <w:color w:val="2C3E50"/>
          <w:sz w:val="24"/>
          <w:szCs w:val="24"/>
          <w:shd w:val="clear" w:color="auto" w:fill="FFFFFF"/>
        </w:rPr>
        <w:t>most</w:t>
      </w:r>
      <w:r w:rsidR="00A9329A" w:rsidRPr="00A9329A">
        <w:rPr>
          <w:rFonts w:ascii="Arial" w:hAnsi="Arial" w:cs="Arial"/>
          <w:color w:val="2C3E50"/>
          <w:sz w:val="24"/>
          <w:szCs w:val="24"/>
          <w:shd w:val="clear" w:color="auto" w:fill="FFFFFF"/>
        </w:rPr>
        <w:t xml:space="preserve"> concerns regarding the implementation of UC have been directed </w:t>
      </w:r>
      <w:r w:rsidR="00D43B24">
        <w:rPr>
          <w:rFonts w:ascii="Arial" w:hAnsi="Arial" w:cs="Arial"/>
          <w:color w:val="2C3E50"/>
          <w:sz w:val="24"/>
          <w:szCs w:val="24"/>
          <w:shd w:val="clear" w:color="auto" w:fill="FFFFFF"/>
        </w:rPr>
        <w:t>toward</w:t>
      </w:r>
      <w:r w:rsidR="00A9329A" w:rsidRPr="00A9329A">
        <w:rPr>
          <w:rFonts w:ascii="Arial" w:hAnsi="Arial" w:cs="Arial"/>
          <w:color w:val="2C3E50"/>
          <w:sz w:val="24"/>
          <w:szCs w:val="24"/>
          <w:shd w:val="clear" w:color="auto" w:fill="FFFFFF"/>
        </w:rPr>
        <w:t xml:space="preserve"> individuals who are viewed as vulnerable citizens and have complex needs, such as issues with their physical and mental health, disabilities, language, literacy, and internet access</w:t>
      </w:r>
      <w:r w:rsidR="00FC7FF8">
        <w:rPr>
          <w:rFonts w:ascii="Arial" w:hAnsi="Arial" w:cs="Arial"/>
          <w:color w:val="2C3E50"/>
          <w:sz w:val="24"/>
          <w:szCs w:val="24"/>
          <w:shd w:val="clear" w:color="auto" w:fill="FFFFFF"/>
        </w:rPr>
        <w:t xml:space="preserve"> (</w:t>
      </w:r>
      <w:r w:rsidR="00FC7FF8" w:rsidRPr="00FC7FF8">
        <w:rPr>
          <w:rFonts w:ascii="Arial" w:hAnsi="Arial" w:cs="Arial"/>
          <w:color w:val="2C3E50"/>
          <w:sz w:val="24"/>
          <w:szCs w:val="24"/>
          <w:shd w:val="clear" w:color="auto" w:fill="FFFFFF"/>
        </w:rPr>
        <w:t>Seddon,</w:t>
      </w:r>
      <w:r w:rsidR="00D43B24">
        <w:rPr>
          <w:rFonts w:ascii="Arial" w:hAnsi="Arial" w:cs="Arial"/>
          <w:color w:val="2C3E50"/>
          <w:sz w:val="24"/>
          <w:szCs w:val="24"/>
          <w:shd w:val="clear" w:color="auto" w:fill="FFFFFF"/>
        </w:rPr>
        <w:t xml:space="preserve"> </w:t>
      </w:r>
      <w:r w:rsidR="00FC7FF8" w:rsidRPr="00FC7FF8">
        <w:rPr>
          <w:rFonts w:ascii="Arial" w:hAnsi="Arial" w:cs="Arial"/>
          <w:color w:val="2C3E50"/>
          <w:sz w:val="24"/>
          <w:szCs w:val="24"/>
          <w:shd w:val="clear" w:color="auto" w:fill="FFFFFF"/>
        </w:rPr>
        <w:t>and O'Donovan</w:t>
      </w:r>
      <w:r w:rsidR="00D43B24">
        <w:rPr>
          <w:rFonts w:ascii="Arial" w:hAnsi="Arial" w:cs="Arial"/>
          <w:color w:val="2C3E50"/>
          <w:sz w:val="24"/>
          <w:szCs w:val="24"/>
          <w:shd w:val="clear" w:color="auto" w:fill="FFFFFF"/>
        </w:rPr>
        <w:t>, 2013).</w:t>
      </w:r>
    </w:p>
    <w:p w14:paraId="13271491" w14:textId="76677984" w:rsidR="00DF1D39" w:rsidRPr="00DB25BD" w:rsidRDefault="00716A79" w:rsidP="00F057FD">
      <w:pPr>
        <w:spacing w:line="360" w:lineRule="auto"/>
        <w:rPr>
          <w:rFonts w:ascii="Arial" w:hAnsi="Arial" w:cs="Arial"/>
          <w:color w:val="2C3E50"/>
          <w:sz w:val="28"/>
          <w:szCs w:val="28"/>
          <w:u w:val="single"/>
          <w:shd w:val="clear" w:color="auto" w:fill="FFFFFF"/>
        </w:rPr>
      </w:pPr>
      <w:r>
        <w:rPr>
          <w:rFonts w:ascii="Arial" w:hAnsi="Arial" w:cs="Arial"/>
          <w:color w:val="2C3E50"/>
          <w:sz w:val="28"/>
          <w:szCs w:val="28"/>
          <w:shd w:val="clear" w:color="auto" w:fill="FFFFFF"/>
        </w:rPr>
        <w:lastRenderedPageBreak/>
        <w:t xml:space="preserve"> </w:t>
      </w:r>
      <w:r w:rsidR="008B05B0">
        <w:rPr>
          <w:rFonts w:ascii="Arial" w:hAnsi="Arial" w:cs="Arial"/>
          <w:color w:val="2C3E50"/>
          <w:sz w:val="24"/>
          <w:szCs w:val="24"/>
          <w:shd w:val="clear" w:color="auto" w:fill="FFFFFF"/>
        </w:rPr>
        <w:t>Bolig</w:t>
      </w:r>
      <w:r w:rsidR="00951463">
        <w:rPr>
          <w:rFonts w:ascii="Arial" w:hAnsi="Arial" w:cs="Arial"/>
          <w:color w:val="2C3E50"/>
          <w:sz w:val="24"/>
          <w:szCs w:val="24"/>
          <w:shd w:val="clear" w:color="auto" w:fill="FFFFFF"/>
        </w:rPr>
        <w:t xml:space="preserve"> </w:t>
      </w:r>
      <w:r w:rsidR="008B05B0">
        <w:rPr>
          <w:rFonts w:ascii="Arial" w:hAnsi="Arial" w:cs="Arial"/>
          <w:color w:val="2C3E50"/>
          <w:sz w:val="24"/>
          <w:szCs w:val="24"/>
          <w:shd w:val="clear" w:color="auto" w:fill="FFFFFF"/>
        </w:rPr>
        <w:t xml:space="preserve">(2019) </w:t>
      </w:r>
      <w:r w:rsidR="00951463">
        <w:rPr>
          <w:rFonts w:ascii="Arial" w:hAnsi="Arial" w:cs="Arial"/>
          <w:color w:val="2C3E50"/>
          <w:sz w:val="24"/>
          <w:szCs w:val="24"/>
          <w:shd w:val="clear" w:color="auto" w:fill="FFFFFF"/>
        </w:rPr>
        <w:t>has indicated that e</w:t>
      </w:r>
      <w:r w:rsidR="00951463" w:rsidRPr="00951463">
        <w:rPr>
          <w:rFonts w:ascii="Arial" w:hAnsi="Arial" w:cs="Arial"/>
          <w:color w:val="2C3E50"/>
          <w:sz w:val="24"/>
          <w:szCs w:val="24"/>
          <w:shd w:val="clear" w:color="auto" w:fill="FFFFFF"/>
        </w:rPr>
        <w:t xml:space="preserve">ven though the concepts behind UC made sense, the way it was put into </w:t>
      </w:r>
      <w:r w:rsidR="00951463">
        <w:rPr>
          <w:rFonts w:ascii="Arial" w:hAnsi="Arial" w:cs="Arial"/>
          <w:color w:val="2C3E50"/>
          <w:sz w:val="24"/>
          <w:szCs w:val="24"/>
          <w:shd w:val="clear" w:color="auto" w:fill="FFFFFF"/>
        </w:rPr>
        <w:t>practice</w:t>
      </w:r>
      <w:r w:rsidR="00951463" w:rsidRPr="00951463">
        <w:rPr>
          <w:rFonts w:ascii="Arial" w:hAnsi="Arial" w:cs="Arial"/>
          <w:color w:val="2C3E50"/>
          <w:sz w:val="24"/>
          <w:szCs w:val="24"/>
          <w:shd w:val="clear" w:color="auto" w:fill="FFFFFF"/>
        </w:rPr>
        <w:t xml:space="preserve"> was, to put it mildly, flawed. </w:t>
      </w:r>
      <w:r w:rsidR="00A879A7">
        <w:rPr>
          <w:rFonts w:ascii="Arial" w:hAnsi="Arial" w:cs="Arial"/>
          <w:color w:val="2C3E50"/>
          <w:sz w:val="24"/>
          <w:szCs w:val="24"/>
          <w:shd w:val="clear" w:color="auto" w:fill="FFFFFF"/>
        </w:rPr>
        <w:t xml:space="preserve">In her </w:t>
      </w:r>
      <w:r w:rsidR="00930B81">
        <w:rPr>
          <w:rFonts w:ascii="Arial" w:hAnsi="Arial" w:cs="Arial"/>
          <w:color w:val="2C3E50"/>
          <w:sz w:val="24"/>
          <w:szCs w:val="24"/>
          <w:shd w:val="clear" w:color="auto" w:fill="FFFFFF"/>
        </w:rPr>
        <w:t>opinion, w</w:t>
      </w:r>
      <w:r w:rsidR="00951463" w:rsidRPr="00951463">
        <w:rPr>
          <w:rFonts w:ascii="Arial" w:hAnsi="Arial" w:cs="Arial"/>
          <w:color w:val="2C3E50"/>
          <w:sz w:val="24"/>
          <w:szCs w:val="24"/>
          <w:shd w:val="clear" w:color="auto" w:fill="FFFFFF"/>
        </w:rPr>
        <w:t>hile some issues "merely" relate to the implementation of UC, others are more deeply rooted in the system's fundamental architecture.</w:t>
      </w:r>
    </w:p>
    <w:p w14:paraId="7625D530" w14:textId="0A047E60" w:rsidR="002F5996" w:rsidRDefault="00950F4D" w:rsidP="00F057FD">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Child Poverty Action Group (no date) has reported administrative </w:t>
      </w:r>
      <w:r w:rsidR="00E0496A">
        <w:rPr>
          <w:rFonts w:ascii="Arial" w:hAnsi="Arial" w:cs="Arial"/>
          <w:color w:val="2C3E50"/>
          <w:sz w:val="24"/>
          <w:szCs w:val="24"/>
          <w:shd w:val="clear" w:color="auto" w:fill="FFFFFF"/>
        </w:rPr>
        <w:t xml:space="preserve">errors to be a big challenge in the universal credit system which include </w:t>
      </w:r>
      <w:r w:rsidR="00E0496A" w:rsidRPr="00E0496A">
        <w:rPr>
          <w:rFonts w:ascii="Arial" w:hAnsi="Arial" w:cs="Arial"/>
          <w:color w:val="2C3E50"/>
          <w:sz w:val="24"/>
          <w:szCs w:val="24"/>
          <w:shd w:val="clear" w:color="auto" w:fill="FFFFFF"/>
        </w:rPr>
        <w:t>the DWP mishandling or losing documentation, misinforming applicants, and applying the law incorrectly in a decision.</w:t>
      </w:r>
    </w:p>
    <w:p w14:paraId="73085E43" w14:textId="77777777" w:rsidR="009F1006" w:rsidRDefault="009F1006" w:rsidP="00F057FD">
      <w:pPr>
        <w:spacing w:line="360" w:lineRule="auto"/>
        <w:rPr>
          <w:rFonts w:ascii="Arial" w:hAnsi="Arial" w:cs="Arial"/>
          <w:color w:val="2C3E50"/>
          <w:sz w:val="32"/>
          <w:szCs w:val="32"/>
          <w:shd w:val="clear" w:color="auto" w:fill="FFFFFF"/>
        </w:rPr>
      </w:pPr>
    </w:p>
    <w:p w14:paraId="79B30502" w14:textId="77777777" w:rsidR="00A53CE5" w:rsidRDefault="00A53CE5" w:rsidP="00F057FD">
      <w:pPr>
        <w:spacing w:line="360" w:lineRule="auto"/>
        <w:rPr>
          <w:rFonts w:ascii="Arial" w:hAnsi="Arial" w:cs="Arial"/>
          <w:color w:val="2C3E50"/>
          <w:sz w:val="32"/>
          <w:szCs w:val="32"/>
          <w:shd w:val="clear" w:color="auto" w:fill="FFFFFF"/>
        </w:rPr>
      </w:pPr>
    </w:p>
    <w:p w14:paraId="28E8CABD" w14:textId="54A93069" w:rsidR="00137744" w:rsidRDefault="00137744" w:rsidP="00F057FD">
      <w:pPr>
        <w:spacing w:line="360" w:lineRule="auto"/>
        <w:rPr>
          <w:rFonts w:ascii="Arial" w:hAnsi="Arial" w:cs="Arial"/>
          <w:color w:val="2C3E50"/>
          <w:sz w:val="32"/>
          <w:szCs w:val="32"/>
          <w:shd w:val="clear" w:color="auto" w:fill="FFFFFF"/>
        </w:rPr>
      </w:pPr>
      <w:r>
        <w:rPr>
          <w:rFonts w:ascii="Arial" w:hAnsi="Arial" w:cs="Arial"/>
          <w:color w:val="2C3E50"/>
          <w:sz w:val="32"/>
          <w:szCs w:val="32"/>
          <w:shd w:val="clear" w:color="auto" w:fill="FFFFFF"/>
        </w:rPr>
        <w:t xml:space="preserve">2: </w:t>
      </w:r>
      <w:r w:rsidR="00EC2F6A">
        <w:rPr>
          <w:rFonts w:ascii="Arial" w:hAnsi="Arial" w:cs="Arial"/>
          <w:color w:val="2C3E50"/>
          <w:sz w:val="32"/>
          <w:szCs w:val="32"/>
          <w:shd w:val="clear" w:color="auto" w:fill="FFFFFF"/>
        </w:rPr>
        <w:t xml:space="preserve"> Living Wage:</w:t>
      </w:r>
    </w:p>
    <w:p w14:paraId="534173E6" w14:textId="1108965E" w:rsidR="00EC2F6A" w:rsidRDefault="00EC2F6A" w:rsidP="00AA259D">
      <w:pPr>
        <w:spacing w:line="360" w:lineRule="auto"/>
        <w:rPr>
          <w:rFonts w:ascii="Arial" w:hAnsi="Arial" w:cs="Arial"/>
          <w:color w:val="2C3E50"/>
          <w:sz w:val="24"/>
          <w:szCs w:val="24"/>
          <w:shd w:val="clear" w:color="auto" w:fill="FFFFFF"/>
        </w:rPr>
      </w:pPr>
      <w:r w:rsidRPr="00EC2F6A">
        <w:rPr>
          <w:rFonts w:ascii="Arial" w:hAnsi="Arial" w:cs="Arial"/>
          <w:color w:val="2C3E50"/>
          <w:sz w:val="24"/>
          <w:szCs w:val="24"/>
          <w:shd w:val="clear" w:color="auto" w:fill="FFFFFF"/>
        </w:rPr>
        <w:t>The government's main initiative to assist the underpaid in the UK is currently the National Living Wage (NLW). It was first implemented in 2016 and has since been raised annually</w:t>
      </w:r>
      <w:r>
        <w:rPr>
          <w:rFonts w:ascii="Arial" w:hAnsi="Arial" w:cs="Arial"/>
          <w:color w:val="2C3E50"/>
          <w:sz w:val="24"/>
          <w:szCs w:val="24"/>
          <w:shd w:val="clear" w:color="auto" w:fill="FFFFFF"/>
        </w:rPr>
        <w:t xml:space="preserve"> (</w:t>
      </w:r>
      <w:r w:rsidR="009E20C5" w:rsidRPr="00EE5A60">
        <w:rPr>
          <w:rFonts w:ascii="Arial" w:hAnsi="Arial" w:cs="Arial"/>
          <w:color w:val="2C3E50"/>
          <w:sz w:val="24"/>
          <w:szCs w:val="24"/>
          <w:shd w:val="clear" w:color="auto" w:fill="FFFFFF"/>
        </w:rPr>
        <w:t>Cribb</w:t>
      </w:r>
      <w:r w:rsidR="004A577B" w:rsidRPr="00EE5A60">
        <w:rPr>
          <w:rFonts w:ascii="Arial" w:hAnsi="Arial" w:cs="Arial"/>
          <w:color w:val="2C3E50"/>
          <w:sz w:val="24"/>
          <w:szCs w:val="24"/>
          <w:shd w:val="clear" w:color="auto" w:fill="FFFFFF"/>
        </w:rPr>
        <w:t xml:space="preserve"> </w:t>
      </w:r>
      <w:r w:rsidR="009E20C5" w:rsidRPr="00EE5A60">
        <w:rPr>
          <w:rFonts w:ascii="Arial" w:hAnsi="Arial" w:cs="Arial"/>
          <w:color w:val="2C3E50"/>
          <w:sz w:val="24"/>
          <w:szCs w:val="24"/>
          <w:shd w:val="clear" w:color="auto" w:fill="FFFFFF"/>
        </w:rPr>
        <w:t>et al.</w:t>
      </w:r>
      <w:r w:rsidR="00722810" w:rsidRPr="00EE5A60">
        <w:rPr>
          <w:rFonts w:ascii="Arial" w:hAnsi="Arial" w:cs="Arial"/>
          <w:color w:val="2C3E50"/>
          <w:sz w:val="24"/>
          <w:szCs w:val="24"/>
          <w:shd w:val="clear" w:color="auto" w:fill="FFFFFF"/>
        </w:rPr>
        <w:t>,2021</w:t>
      </w:r>
      <w:r w:rsidR="00621AA6" w:rsidRPr="00EE5A60">
        <w:rPr>
          <w:rFonts w:ascii="Arial" w:hAnsi="Arial" w:cs="Arial"/>
          <w:color w:val="2C3E50"/>
          <w:sz w:val="24"/>
          <w:szCs w:val="24"/>
          <w:shd w:val="clear" w:color="auto" w:fill="FFFFFF"/>
        </w:rPr>
        <w:t xml:space="preserve"> a</w:t>
      </w:r>
      <w:r w:rsidR="009E20C5" w:rsidRPr="009E20C5">
        <w:rPr>
          <w:rFonts w:ascii="Arial" w:hAnsi="Arial" w:cs="Arial"/>
          <w:color w:val="2C3E50"/>
          <w:sz w:val="24"/>
          <w:szCs w:val="24"/>
          <w:shd w:val="clear" w:color="auto" w:fill="FFFFFF"/>
        </w:rPr>
        <w:t>)</w:t>
      </w:r>
      <w:r w:rsidR="009E20C5">
        <w:rPr>
          <w:rFonts w:ascii="Arial" w:hAnsi="Arial" w:cs="Arial"/>
          <w:color w:val="2C3E50"/>
          <w:sz w:val="24"/>
          <w:szCs w:val="24"/>
          <w:shd w:val="clear" w:color="auto" w:fill="FFFFFF"/>
        </w:rPr>
        <w:t>.</w:t>
      </w:r>
      <w:r w:rsidR="00E95861" w:rsidRPr="00E95861">
        <w:rPr>
          <w:rFonts w:ascii="Arial" w:hAnsi="Arial" w:cs="Arial"/>
          <w:color w:val="2C3E50"/>
          <w:sz w:val="24"/>
          <w:szCs w:val="24"/>
          <w:shd w:val="clear" w:color="auto" w:fill="FFFFFF"/>
        </w:rPr>
        <w:t xml:space="preserve"> </w:t>
      </w:r>
      <w:r w:rsidR="00716DE2" w:rsidRPr="00716DE2">
        <w:rPr>
          <w:rFonts w:ascii="Arial" w:hAnsi="Arial" w:cs="Arial"/>
          <w:color w:val="2C3E50"/>
          <w:sz w:val="24"/>
          <w:szCs w:val="24"/>
          <w:shd w:val="clear" w:color="auto" w:fill="FFFFFF"/>
        </w:rPr>
        <w:t>Living wages continue to be one of the most effective ways to lift people out of poverty, begin addressing inequality, uphold human rights, and accomplish the Sustainable Development Goals (SDGs). It is becoming increasingly evident that low wages are a major obstacle to making progress on any of these issues</w:t>
      </w:r>
      <w:r w:rsidR="00716DE2">
        <w:rPr>
          <w:rFonts w:ascii="Arial" w:hAnsi="Arial" w:cs="Arial"/>
          <w:color w:val="2C3E50"/>
          <w:sz w:val="24"/>
          <w:szCs w:val="24"/>
          <w:shd w:val="clear" w:color="auto" w:fill="FFFFFF"/>
        </w:rPr>
        <w:t xml:space="preserve"> (</w:t>
      </w:r>
      <w:r w:rsidR="00D57B13">
        <w:rPr>
          <w:rFonts w:ascii="Arial" w:hAnsi="Arial" w:cs="Arial"/>
          <w:color w:val="2C3E50"/>
          <w:sz w:val="24"/>
          <w:szCs w:val="24"/>
          <w:shd w:val="clear" w:color="auto" w:fill="FFFFFF"/>
        </w:rPr>
        <w:t>B</w:t>
      </w:r>
      <w:r w:rsidR="00E71024">
        <w:rPr>
          <w:rFonts w:ascii="Arial" w:hAnsi="Arial" w:cs="Arial"/>
          <w:color w:val="2C3E50"/>
          <w:sz w:val="24"/>
          <w:szCs w:val="24"/>
          <w:shd w:val="clear" w:color="auto" w:fill="FFFFFF"/>
        </w:rPr>
        <w:t>arford et al.,2022</w:t>
      </w:r>
      <w:r w:rsidR="00D56FE4">
        <w:rPr>
          <w:rFonts w:ascii="Arial" w:hAnsi="Arial" w:cs="Arial"/>
          <w:color w:val="2C3E50"/>
          <w:sz w:val="24"/>
          <w:szCs w:val="24"/>
          <w:shd w:val="clear" w:color="auto" w:fill="FFFFFF"/>
        </w:rPr>
        <w:t>a</w:t>
      </w:r>
      <w:r w:rsidR="00E71024">
        <w:rPr>
          <w:rFonts w:ascii="Arial" w:hAnsi="Arial" w:cs="Arial"/>
          <w:color w:val="2C3E50"/>
          <w:sz w:val="24"/>
          <w:szCs w:val="24"/>
          <w:shd w:val="clear" w:color="auto" w:fill="FFFFFF"/>
        </w:rPr>
        <w:t>).</w:t>
      </w:r>
    </w:p>
    <w:p w14:paraId="61C9E042" w14:textId="2B62CDC8" w:rsidR="002C3777" w:rsidRDefault="004B0954" w:rsidP="00CE005B">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Finnis (2023) </w:t>
      </w:r>
      <w:r w:rsidR="00AB3DD7">
        <w:rPr>
          <w:rFonts w:ascii="Arial" w:hAnsi="Arial" w:cs="Arial"/>
          <w:color w:val="2C3E50"/>
          <w:sz w:val="24"/>
          <w:szCs w:val="24"/>
          <w:shd w:val="clear" w:color="auto" w:fill="FFFFFF"/>
        </w:rPr>
        <w:t xml:space="preserve">states </w:t>
      </w:r>
      <w:r w:rsidR="00FC29D3">
        <w:rPr>
          <w:rFonts w:ascii="Arial" w:hAnsi="Arial" w:cs="Arial"/>
          <w:color w:val="2C3E50"/>
          <w:sz w:val="24"/>
          <w:szCs w:val="24"/>
          <w:shd w:val="clear" w:color="auto" w:fill="FFFFFF"/>
        </w:rPr>
        <w:t xml:space="preserve">the </w:t>
      </w:r>
      <w:r w:rsidR="002144AB">
        <w:rPr>
          <w:rFonts w:ascii="Arial" w:hAnsi="Arial" w:cs="Arial"/>
          <w:color w:val="2C3E50"/>
          <w:sz w:val="24"/>
          <w:szCs w:val="24"/>
          <w:shd w:val="clear" w:color="auto" w:fill="FFFFFF"/>
        </w:rPr>
        <w:t>difference</w:t>
      </w:r>
      <w:r w:rsidR="00FC29D3">
        <w:rPr>
          <w:rFonts w:ascii="Arial" w:hAnsi="Arial" w:cs="Arial"/>
          <w:color w:val="2C3E50"/>
          <w:sz w:val="24"/>
          <w:szCs w:val="24"/>
          <w:shd w:val="clear" w:color="auto" w:fill="FFFFFF"/>
        </w:rPr>
        <w:t xml:space="preserve"> between </w:t>
      </w:r>
      <w:r w:rsidR="002919ED">
        <w:rPr>
          <w:rFonts w:ascii="Arial" w:hAnsi="Arial" w:cs="Arial"/>
          <w:color w:val="2C3E50"/>
          <w:sz w:val="24"/>
          <w:szCs w:val="24"/>
          <w:shd w:val="clear" w:color="auto" w:fill="FFFFFF"/>
        </w:rPr>
        <w:t xml:space="preserve">the </w:t>
      </w:r>
      <w:r w:rsidR="00FC29D3">
        <w:rPr>
          <w:rFonts w:ascii="Arial" w:hAnsi="Arial" w:cs="Arial"/>
          <w:color w:val="2C3E50"/>
          <w:sz w:val="24"/>
          <w:szCs w:val="24"/>
          <w:shd w:val="clear" w:color="auto" w:fill="FFFFFF"/>
        </w:rPr>
        <w:t>Minimum Li</w:t>
      </w:r>
      <w:r w:rsidR="002144AB">
        <w:rPr>
          <w:rFonts w:ascii="Arial" w:hAnsi="Arial" w:cs="Arial"/>
          <w:color w:val="2C3E50"/>
          <w:sz w:val="24"/>
          <w:szCs w:val="24"/>
          <w:shd w:val="clear" w:color="auto" w:fill="FFFFFF"/>
        </w:rPr>
        <w:t xml:space="preserve">ving Wage and </w:t>
      </w:r>
      <w:r w:rsidR="002919ED">
        <w:rPr>
          <w:rFonts w:ascii="Arial" w:hAnsi="Arial" w:cs="Arial"/>
          <w:color w:val="2C3E50"/>
          <w:sz w:val="24"/>
          <w:szCs w:val="24"/>
          <w:shd w:val="clear" w:color="auto" w:fill="FFFFFF"/>
        </w:rPr>
        <w:t xml:space="preserve">the </w:t>
      </w:r>
      <w:r w:rsidR="002144AB">
        <w:rPr>
          <w:rFonts w:ascii="Arial" w:hAnsi="Arial" w:cs="Arial"/>
          <w:color w:val="2C3E50"/>
          <w:sz w:val="24"/>
          <w:szCs w:val="24"/>
          <w:shd w:val="clear" w:color="auto" w:fill="FFFFFF"/>
        </w:rPr>
        <w:t>National Living Wage</w:t>
      </w:r>
      <w:r w:rsidR="00AB3DD7">
        <w:rPr>
          <w:rFonts w:ascii="Arial" w:hAnsi="Arial" w:cs="Arial"/>
          <w:color w:val="2C3E50"/>
          <w:sz w:val="24"/>
          <w:szCs w:val="24"/>
          <w:shd w:val="clear" w:color="auto" w:fill="FFFFFF"/>
        </w:rPr>
        <w:t xml:space="preserve">. </w:t>
      </w:r>
      <w:r w:rsidR="00171C03">
        <w:rPr>
          <w:rFonts w:ascii="Arial" w:hAnsi="Arial" w:cs="Arial"/>
          <w:color w:val="2C3E50"/>
          <w:sz w:val="24"/>
          <w:szCs w:val="24"/>
          <w:shd w:val="clear" w:color="auto" w:fill="FFFFFF"/>
        </w:rPr>
        <w:t>According to him</w:t>
      </w:r>
      <w:r w:rsidR="002919ED">
        <w:rPr>
          <w:rFonts w:ascii="Arial" w:hAnsi="Arial" w:cs="Arial"/>
          <w:color w:val="2C3E50"/>
          <w:sz w:val="24"/>
          <w:szCs w:val="24"/>
          <w:shd w:val="clear" w:color="auto" w:fill="FFFFFF"/>
        </w:rPr>
        <w:t>,</w:t>
      </w:r>
      <w:r w:rsidR="00171C03" w:rsidRPr="00171C03">
        <w:rPr>
          <w:rFonts w:ascii="Arial" w:hAnsi="Arial" w:cs="Arial"/>
          <w:color w:val="2C3E50"/>
          <w:sz w:val="24"/>
          <w:szCs w:val="24"/>
          <w:shd w:val="clear" w:color="auto" w:fill="FFFFFF"/>
        </w:rPr>
        <w:t xml:space="preserve"> </w:t>
      </w:r>
      <w:r w:rsidR="002919ED">
        <w:rPr>
          <w:rFonts w:ascii="Arial" w:hAnsi="Arial" w:cs="Arial"/>
          <w:color w:val="2C3E50"/>
          <w:sz w:val="24"/>
          <w:szCs w:val="24"/>
          <w:shd w:val="clear" w:color="auto" w:fill="FFFFFF"/>
        </w:rPr>
        <w:t xml:space="preserve">the </w:t>
      </w:r>
      <w:r w:rsidR="00171C03" w:rsidRPr="00171C03">
        <w:rPr>
          <w:rFonts w:ascii="Arial" w:hAnsi="Arial" w:cs="Arial"/>
          <w:color w:val="2C3E50"/>
          <w:sz w:val="24"/>
          <w:szCs w:val="24"/>
          <w:shd w:val="clear" w:color="auto" w:fill="FFFFFF"/>
        </w:rPr>
        <w:t>national minimum wage is applicable</w:t>
      </w:r>
      <w:r w:rsidR="00171C03">
        <w:rPr>
          <w:rFonts w:ascii="Arial" w:hAnsi="Arial" w:cs="Arial"/>
          <w:color w:val="2C3E50"/>
          <w:sz w:val="24"/>
          <w:szCs w:val="24"/>
          <w:shd w:val="clear" w:color="auto" w:fill="FFFFFF"/>
        </w:rPr>
        <w:t xml:space="preserve"> </w:t>
      </w:r>
      <w:r w:rsidR="002919ED">
        <w:rPr>
          <w:rFonts w:ascii="Arial" w:hAnsi="Arial" w:cs="Arial"/>
          <w:color w:val="2C3E50"/>
          <w:sz w:val="24"/>
          <w:szCs w:val="24"/>
          <w:shd w:val="clear" w:color="auto" w:fill="FFFFFF"/>
        </w:rPr>
        <w:t>f</w:t>
      </w:r>
      <w:r w:rsidR="00171C03" w:rsidRPr="00171C03">
        <w:rPr>
          <w:rFonts w:ascii="Arial" w:hAnsi="Arial" w:cs="Arial"/>
          <w:color w:val="2C3E50"/>
          <w:sz w:val="24"/>
          <w:szCs w:val="24"/>
          <w:shd w:val="clear" w:color="auto" w:fill="FFFFFF"/>
        </w:rPr>
        <w:t xml:space="preserve">or those over the school-leaving age but under 23, </w:t>
      </w:r>
      <w:r w:rsidR="002919ED">
        <w:rPr>
          <w:rFonts w:ascii="Arial" w:hAnsi="Arial" w:cs="Arial"/>
          <w:color w:val="2C3E50"/>
          <w:sz w:val="24"/>
          <w:szCs w:val="24"/>
          <w:shd w:val="clear" w:color="auto" w:fill="FFFFFF"/>
        </w:rPr>
        <w:t>while a</w:t>
      </w:r>
      <w:r w:rsidR="00171C03" w:rsidRPr="00171C03">
        <w:rPr>
          <w:rFonts w:ascii="Arial" w:hAnsi="Arial" w:cs="Arial"/>
          <w:color w:val="2C3E50"/>
          <w:sz w:val="24"/>
          <w:szCs w:val="24"/>
          <w:shd w:val="clear" w:color="auto" w:fill="FFFFFF"/>
        </w:rPr>
        <w:t>ll individuals over the age of 23 are entitled to the national living wage.</w:t>
      </w:r>
      <w:r w:rsidR="00DD31D4">
        <w:rPr>
          <w:rFonts w:ascii="Arial" w:hAnsi="Arial" w:cs="Arial"/>
          <w:color w:val="2C3E50"/>
          <w:sz w:val="24"/>
          <w:szCs w:val="24"/>
          <w:shd w:val="clear" w:color="auto" w:fill="FFFFFF"/>
        </w:rPr>
        <w:t xml:space="preserve"> According to </w:t>
      </w:r>
      <w:r w:rsidR="000D1615">
        <w:rPr>
          <w:rFonts w:ascii="Arial" w:hAnsi="Arial" w:cs="Arial"/>
          <w:color w:val="2C3E50"/>
          <w:sz w:val="24"/>
          <w:szCs w:val="24"/>
          <w:shd w:val="clear" w:color="auto" w:fill="FFFFFF"/>
        </w:rPr>
        <w:t xml:space="preserve">the </w:t>
      </w:r>
      <w:r w:rsidR="00DD31D4">
        <w:rPr>
          <w:rFonts w:ascii="Arial" w:hAnsi="Arial" w:cs="Arial"/>
          <w:color w:val="2C3E50"/>
          <w:sz w:val="24"/>
          <w:szCs w:val="24"/>
          <w:shd w:val="clear" w:color="auto" w:fill="FFFFFF"/>
        </w:rPr>
        <w:t xml:space="preserve">UK Government </w:t>
      </w:r>
      <w:r w:rsidR="00F20A2A">
        <w:rPr>
          <w:rFonts w:ascii="Arial" w:hAnsi="Arial" w:cs="Arial"/>
          <w:color w:val="2C3E50"/>
          <w:sz w:val="24"/>
          <w:szCs w:val="24"/>
          <w:shd w:val="clear" w:color="auto" w:fill="FFFFFF"/>
        </w:rPr>
        <w:t>(no date)</w:t>
      </w:r>
      <w:r w:rsidR="00BE27A4">
        <w:rPr>
          <w:rFonts w:ascii="Arial" w:hAnsi="Arial" w:cs="Arial"/>
          <w:color w:val="2C3E50"/>
          <w:sz w:val="24"/>
          <w:szCs w:val="24"/>
          <w:shd w:val="clear" w:color="auto" w:fill="FFFFFF"/>
        </w:rPr>
        <w:t>,</w:t>
      </w:r>
      <w:r w:rsidR="00BE27A4" w:rsidRPr="00BE27A4">
        <w:t xml:space="preserve"> </w:t>
      </w:r>
      <w:r w:rsidR="00B10B17" w:rsidRPr="00B10B17">
        <w:rPr>
          <w:rFonts w:ascii="Arial" w:hAnsi="Arial" w:cs="Arial"/>
          <w:sz w:val="24"/>
          <w:szCs w:val="24"/>
        </w:rPr>
        <w:t>from</w:t>
      </w:r>
      <w:r w:rsidR="00B10B17">
        <w:t xml:space="preserve"> </w:t>
      </w:r>
      <w:r w:rsidR="000150F7">
        <w:rPr>
          <w:rFonts w:ascii="Arial" w:hAnsi="Arial" w:cs="Arial"/>
          <w:sz w:val="24"/>
          <w:szCs w:val="24"/>
        </w:rPr>
        <w:t xml:space="preserve">April </w:t>
      </w:r>
      <w:r w:rsidR="008A4000">
        <w:rPr>
          <w:rFonts w:ascii="Arial" w:hAnsi="Arial" w:cs="Arial"/>
          <w:sz w:val="24"/>
          <w:szCs w:val="24"/>
        </w:rPr>
        <w:t>2023,</w:t>
      </w:r>
      <w:r w:rsidR="008A4000" w:rsidRPr="00BE27A4">
        <w:rPr>
          <w:rFonts w:ascii="Arial" w:hAnsi="Arial" w:cs="Arial"/>
          <w:color w:val="2C3E50"/>
          <w:sz w:val="24"/>
          <w:szCs w:val="24"/>
          <w:shd w:val="clear" w:color="auto" w:fill="FFFFFF"/>
        </w:rPr>
        <w:t xml:space="preserve"> The</w:t>
      </w:r>
      <w:r w:rsidR="00BE27A4" w:rsidRPr="00BE27A4">
        <w:rPr>
          <w:rFonts w:ascii="Arial" w:hAnsi="Arial" w:cs="Arial"/>
          <w:color w:val="2C3E50"/>
          <w:sz w:val="24"/>
          <w:szCs w:val="24"/>
          <w:shd w:val="clear" w:color="auto" w:fill="FFFFFF"/>
        </w:rPr>
        <w:t xml:space="preserve"> National Living Wage </w:t>
      </w:r>
      <w:r w:rsidR="00B737AD">
        <w:rPr>
          <w:rFonts w:ascii="Arial" w:hAnsi="Arial" w:cs="Arial"/>
          <w:color w:val="2C3E50"/>
          <w:sz w:val="24"/>
          <w:szCs w:val="24"/>
          <w:shd w:val="clear" w:color="auto" w:fill="FFFFFF"/>
        </w:rPr>
        <w:t xml:space="preserve">rate </w:t>
      </w:r>
      <w:r w:rsidR="00BE27A4" w:rsidRPr="00BE27A4">
        <w:rPr>
          <w:rFonts w:ascii="Arial" w:hAnsi="Arial" w:cs="Arial"/>
          <w:color w:val="2C3E50"/>
          <w:sz w:val="24"/>
          <w:szCs w:val="24"/>
          <w:shd w:val="clear" w:color="auto" w:fill="FFFFFF"/>
        </w:rPr>
        <w:t>for individuals 23 years of age and above</w:t>
      </w:r>
      <w:r w:rsidR="00674F3F">
        <w:rPr>
          <w:rFonts w:ascii="Arial" w:hAnsi="Arial" w:cs="Arial"/>
          <w:color w:val="2C3E50"/>
          <w:sz w:val="24"/>
          <w:szCs w:val="24"/>
          <w:shd w:val="clear" w:color="auto" w:fill="FFFFFF"/>
        </w:rPr>
        <w:t xml:space="preserve"> </w:t>
      </w:r>
      <w:r w:rsidR="0009119C">
        <w:rPr>
          <w:rFonts w:ascii="Arial" w:hAnsi="Arial" w:cs="Arial"/>
          <w:color w:val="2C3E50"/>
          <w:sz w:val="24"/>
          <w:szCs w:val="24"/>
          <w:shd w:val="clear" w:color="auto" w:fill="FFFFFF"/>
        </w:rPr>
        <w:t>is</w:t>
      </w:r>
      <w:r w:rsidR="00B737AD">
        <w:rPr>
          <w:rFonts w:ascii="Arial" w:hAnsi="Arial" w:cs="Arial"/>
          <w:color w:val="2C3E50"/>
          <w:sz w:val="24"/>
          <w:szCs w:val="24"/>
          <w:shd w:val="clear" w:color="auto" w:fill="FFFFFF"/>
        </w:rPr>
        <w:t xml:space="preserve"> </w:t>
      </w:r>
      <w:r w:rsidR="00E33634">
        <w:rPr>
          <w:rFonts w:ascii="Arial" w:hAnsi="Arial" w:cs="Arial"/>
          <w:color w:val="2C3E50"/>
          <w:sz w:val="24"/>
          <w:szCs w:val="24"/>
          <w:shd w:val="clear" w:color="auto" w:fill="FFFFFF"/>
        </w:rPr>
        <w:t>10.42</w:t>
      </w:r>
      <w:r w:rsidR="004B1AF1">
        <w:rPr>
          <w:rFonts w:ascii="Arial" w:hAnsi="Arial" w:cs="Arial"/>
          <w:color w:val="2C3E50"/>
          <w:sz w:val="24"/>
          <w:szCs w:val="24"/>
          <w:shd w:val="clear" w:color="auto" w:fill="FFFFFF"/>
        </w:rPr>
        <w:t>, and</w:t>
      </w:r>
      <w:r w:rsidR="00BE27A4" w:rsidRPr="00BE27A4">
        <w:rPr>
          <w:rFonts w:ascii="Arial" w:hAnsi="Arial" w:cs="Arial"/>
          <w:color w:val="2C3E50"/>
          <w:sz w:val="24"/>
          <w:szCs w:val="24"/>
          <w:shd w:val="clear" w:color="auto" w:fill="FFFFFF"/>
        </w:rPr>
        <w:t xml:space="preserve"> the National Minimum Wage (for those who have reached school-leaving age</w:t>
      </w:r>
      <w:r w:rsidR="002C3777">
        <w:rPr>
          <w:rFonts w:ascii="Arial" w:hAnsi="Arial" w:cs="Arial"/>
          <w:color w:val="2C3E50"/>
          <w:sz w:val="24"/>
          <w:szCs w:val="24"/>
          <w:shd w:val="clear" w:color="auto" w:fill="FFFFFF"/>
        </w:rPr>
        <w:t>)</w:t>
      </w:r>
      <w:r w:rsidR="00BE27A4">
        <w:rPr>
          <w:rFonts w:ascii="Arial" w:hAnsi="Arial" w:cs="Arial"/>
          <w:color w:val="2C3E50"/>
          <w:sz w:val="24"/>
          <w:szCs w:val="24"/>
          <w:shd w:val="clear" w:color="auto" w:fill="FFFFFF"/>
        </w:rPr>
        <w:t xml:space="preserve"> </w:t>
      </w:r>
      <w:r w:rsidR="0009119C">
        <w:rPr>
          <w:rFonts w:ascii="Arial" w:hAnsi="Arial" w:cs="Arial"/>
          <w:color w:val="2C3E50"/>
          <w:sz w:val="24"/>
          <w:szCs w:val="24"/>
          <w:shd w:val="clear" w:color="auto" w:fill="FFFFFF"/>
        </w:rPr>
        <w:t>is</w:t>
      </w:r>
      <w:r w:rsidR="002C3777">
        <w:rPr>
          <w:rFonts w:ascii="Arial" w:hAnsi="Arial" w:cs="Arial"/>
          <w:color w:val="2C3E50"/>
          <w:sz w:val="24"/>
          <w:szCs w:val="24"/>
          <w:shd w:val="clear" w:color="auto" w:fill="FFFFFF"/>
        </w:rPr>
        <w:t>:</w:t>
      </w:r>
    </w:p>
    <w:p w14:paraId="48E4187B" w14:textId="29324472" w:rsidR="002C3777" w:rsidRDefault="002C3777" w:rsidP="007B6034">
      <w:pPr>
        <w:pStyle w:val="ListParagraph"/>
        <w:numPr>
          <w:ilvl w:val="0"/>
          <w:numId w:val="3"/>
        </w:numPr>
        <w:spacing w:line="360" w:lineRule="auto"/>
        <w:rPr>
          <w:rFonts w:ascii="Arial" w:hAnsi="Arial" w:cs="Arial"/>
          <w:color w:val="2C3E50"/>
          <w:sz w:val="24"/>
          <w:szCs w:val="24"/>
          <w:shd w:val="clear" w:color="auto" w:fill="FFFFFF"/>
        </w:rPr>
      </w:pPr>
      <w:r w:rsidRPr="007B6034">
        <w:rPr>
          <w:rFonts w:ascii="Arial" w:hAnsi="Arial" w:cs="Arial"/>
          <w:color w:val="2C3E50"/>
          <w:sz w:val="24"/>
          <w:szCs w:val="24"/>
          <w:shd w:val="clear" w:color="auto" w:fill="FFFFFF"/>
        </w:rPr>
        <w:t>10.18 for aged 21</w:t>
      </w:r>
      <w:r w:rsidR="007B6034" w:rsidRPr="007B6034">
        <w:rPr>
          <w:rFonts w:ascii="Arial" w:hAnsi="Arial" w:cs="Arial"/>
          <w:color w:val="2C3E50"/>
          <w:sz w:val="24"/>
          <w:szCs w:val="24"/>
          <w:shd w:val="clear" w:color="auto" w:fill="FFFFFF"/>
        </w:rPr>
        <w:t xml:space="preserve"> to 22</w:t>
      </w:r>
    </w:p>
    <w:p w14:paraId="0FC790F8" w14:textId="60BBC90F" w:rsidR="007B6034" w:rsidRDefault="00F27317" w:rsidP="007B6034">
      <w:pPr>
        <w:pStyle w:val="ListParagraph"/>
        <w:numPr>
          <w:ilvl w:val="0"/>
          <w:numId w:val="3"/>
        </w:num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7</w:t>
      </w:r>
      <w:r w:rsidR="00855B99">
        <w:rPr>
          <w:rFonts w:ascii="Arial" w:hAnsi="Arial" w:cs="Arial"/>
          <w:color w:val="2C3E50"/>
          <w:sz w:val="24"/>
          <w:szCs w:val="24"/>
          <w:shd w:val="clear" w:color="auto" w:fill="FFFFFF"/>
        </w:rPr>
        <w:t>.49 for aged 18 to 20</w:t>
      </w:r>
    </w:p>
    <w:p w14:paraId="3CC0A744" w14:textId="15BC8856" w:rsidR="00855B99" w:rsidRPr="00855B99" w:rsidRDefault="003B358D" w:rsidP="00855B99">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Rates for</w:t>
      </w:r>
      <w:r w:rsidR="009B5152">
        <w:rPr>
          <w:rFonts w:ascii="Arial" w:hAnsi="Arial" w:cs="Arial"/>
          <w:color w:val="2C3E50"/>
          <w:sz w:val="24"/>
          <w:szCs w:val="24"/>
          <w:shd w:val="clear" w:color="auto" w:fill="FFFFFF"/>
        </w:rPr>
        <w:t xml:space="preserve"> </w:t>
      </w:r>
      <w:r w:rsidR="00615FF2">
        <w:rPr>
          <w:rFonts w:ascii="Arial" w:hAnsi="Arial" w:cs="Arial"/>
          <w:color w:val="2C3E50"/>
          <w:sz w:val="24"/>
          <w:szCs w:val="24"/>
          <w:shd w:val="clear" w:color="auto" w:fill="FFFFFF"/>
        </w:rPr>
        <w:t>both under 18s and apprentices is 5.28</w:t>
      </w:r>
      <w:r w:rsidR="009B5152">
        <w:rPr>
          <w:rFonts w:ascii="Arial" w:hAnsi="Arial" w:cs="Arial"/>
          <w:color w:val="2C3E50"/>
          <w:sz w:val="24"/>
          <w:szCs w:val="24"/>
          <w:shd w:val="clear" w:color="auto" w:fill="FFFFFF"/>
        </w:rPr>
        <w:t>.</w:t>
      </w:r>
    </w:p>
    <w:p w14:paraId="6ED0773A" w14:textId="33ECF148" w:rsidR="00BE27A4" w:rsidRPr="00BE27A4" w:rsidRDefault="009B5152" w:rsidP="009B5152">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These rates are </w:t>
      </w:r>
      <w:r w:rsidR="004B4BA6">
        <w:rPr>
          <w:rFonts w:ascii="Arial" w:hAnsi="Arial" w:cs="Arial"/>
          <w:color w:val="2C3E50"/>
          <w:sz w:val="24"/>
          <w:szCs w:val="24"/>
          <w:shd w:val="clear" w:color="auto" w:fill="FFFFFF"/>
        </w:rPr>
        <w:t>modified</w:t>
      </w:r>
      <w:r w:rsidR="00BE27A4" w:rsidRPr="00BE27A4">
        <w:rPr>
          <w:rFonts w:ascii="Arial" w:hAnsi="Arial" w:cs="Arial"/>
          <w:color w:val="2C3E50"/>
          <w:sz w:val="24"/>
          <w:szCs w:val="24"/>
          <w:shd w:val="clear" w:color="auto" w:fill="FFFFFF"/>
        </w:rPr>
        <w:t xml:space="preserve"> on April 1</w:t>
      </w:r>
      <w:r w:rsidR="00BE27A4" w:rsidRPr="004B4BA6">
        <w:rPr>
          <w:rFonts w:ascii="Arial" w:hAnsi="Arial" w:cs="Arial"/>
          <w:color w:val="2C3E50"/>
          <w:sz w:val="24"/>
          <w:szCs w:val="24"/>
          <w:shd w:val="clear" w:color="auto" w:fill="FFFFFF"/>
          <w:vertAlign w:val="superscript"/>
        </w:rPr>
        <w:t>st</w:t>
      </w:r>
      <w:r w:rsidR="004B4BA6">
        <w:rPr>
          <w:rFonts w:ascii="Arial" w:hAnsi="Arial" w:cs="Arial"/>
          <w:color w:val="2C3E50"/>
          <w:sz w:val="24"/>
          <w:szCs w:val="24"/>
          <w:shd w:val="clear" w:color="auto" w:fill="FFFFFF"/>
        </w:rPr>
        <w:t xml:space="preserve"> each year</w:t>
      </w:r>
      <w:r w:rsidR="000D1615">
        <w:rPr>
          <w:rFonts w:ascii="Arial" w:hAnsi="Arial" w:cs="Arial"/>
          <w:color w:val="2C3E50"/>
          <w:sz w:val="24"/>
          <w:szCs w:val="24"/>
          <w:shd w:val="clear" w:color="auto" w:fill="FFFFFF"/>
        </w:rPr>
        <w:t xml:space="preserve">. </w:t>
      </w:r>
    </w:p>
    <w:p w14:paraId="4E7AE06F" w14:textId="77777777" w:rsidR="00BE27A4" w:rsidRPr="00BE27A4" w:rsidRDefault="00BE27A4" w:rsidP="00BE27A4">
      <w:pPr>
        <w:spacing w:line="360" w:lineRule="auto"/>
        <w:rPr>
          <w:rFonts w:ascii="Arial" w:hAnsi="Arial" w:cs="Arial"/>
          <w:color w:val="2C3E50"/>
          <w:sz w:val="24"/>
          <w:szCs w:val="24"/>
          <w:shd w:val="clear" w:color="auto" w:fill="FFFFFF"/>
        </w:rPr>
      </w:pPr>
      <w:r w:rsidRPr="00BE27A4">
        <w:rPr>
          <w:rFonts w:ascii="Arial" w:hAnsi="Arial" w:cs="Arial"/>
          <w:color w:val="2C3E50"/>
          <w:sz w:val="24"/>
          <w:szCs w:val="24"/>
          <w:shd w:val="clear" w:color="auto" w:fill="FFFFFF"/>
        </w:rPr>
        <w:lastRenderedPageBreak/>
        <w:t>Apprentices who meet certain requirements are eligible to receive the apprentice rate, including being in their first year of apprenticeship and being under the age of 19.</w:t>
      </w:r>
    </w:p>
    <w:p w14:paraId="520972D2" w14:textId="664478C5" w:rsidR="00BE27A4" w:rsidRDefault="00BE27A4" w:rsidP="0082438F">
      <w:pPr>
        <w:spacing w:line="360" w:lineRule="auto"/>
        <w:rPr>
          <w:rFonts w:ascii="Arial" w:hAnsi="Arial" w:cs="Arial"/>
          <w:color w:val="2C3E50"/>
          <w:sz w:val="24"/>
          <w:szCs w:val="24"/>
          <w:shd w:val="clear" w:color="auto" w:fill="FFFFFF"/>
        </w:rPr>
      </w:pPr>
      <w:r w:rsidRPr="00BE27A4">
        <w:rPr>
          <w:rFonts w:ascii="Arial" w:hAnsi="Arial" w:cs="Arial"/>
          <w:color w:val="2C3E50"/>
          <w:sz w:val="24"/>
          <w:szCs w:val="24"/>
          <w:shd w:val="clear" w:color="auto" w:fill="FFFFFF"/>
        </w:rPr>
        <w:t>Apprentices are eligible to receive the age-appropriate minimum wage if both</w:t>
      </w:r>
      <w:r w:rsidR="0082438F">
        <w:rPr>
          <w:rFonts w:ascii="Arial" w:hAnsi="Arial" w:cs="Arial"/>
          <w:color w:val="2C3E50"/>
          <w:sz w:val="24"/>
          <w:szCs w:val="24"/>
          <w:shd w:val="clear" w:color="auto" w:fill="FFFFFF"/>
        </w:rPr>
        <w:t xml:space="preserve"> </w:t>
      </w:r>
      <w:r w:rsidRPr="00BE27A4">
        <w:rPr>
          <w:rFonts w:ascii="Arial" w:hAnsi="Arial" w:cs="Arial"/>
          <w:color w:val="2C3E50"/>
          <w:sz w:val="24"/>
          <w:szCs w:val="24"/>
          <w:shd w:val="clear" w:color="auto" w:fill="FFFFFF"/>
        </w:rPr>
        <w:t>have finished their first year of apprenticeship and are at least 19 years old</w:t>
      </w:r>
      <w:r w:rsidR="00032B3C">
        <w:rPr>
          <w:rFonts w:ascii="Arial" w:hAnsi="Arial" w:cs="Arial"/>
          <w:color w:val="2C3E50"/>
          <w:sz w:val="24"/>
          <w:szCs w:val="24"/>
          <w:shd w:val="clear" w:color="auto" w:fill="FFFFFF"/>
        </w:rPr>
        <w:t>.</w:t>
      </w:r>
    </w:p>
    <w:p w14:paraId="2F3C43D3" w14:textId="77777777" w:rsidR="00062ABD" w:rsidRDefault="00062ABD" w:rsidP="0082438F">
      <w:pPr>
        <w:spacing w:line="360" w:lineRule="auto"/>
      </w:pPr>
    </w:p>
    <w:p w14:paraId="5827242A" w14:textId="3DEC1760" w:rsidR="009347D9" w:rsidRDefault="00062ABD" w:rsidP="0082438F">
      <w:pPr>
        <w:spacing w:line="360" w:lineRule="auto"/>
        <w:rPr>
          <w:rFonts w:ascii="Arial" w:hAnsi="Arial" w:cs="Arial"/>
          <w:sz w:val="28"/>
          <w:szCs w:val="28"/>
          <w:u w:val="single"/>
        </w:rPr>
      </w:pPr>
      <w:r>
        <w:rPr>
          <w:rFonts w:ascii="Arial" w:hAnsi="Arial" w:cs="Arial"/>
          <w:sz w:val="28"/>
          <w:szCs w:val="28"/>
          <w:u w:val="single"/>
        </w:rPr>
        <w:t>Benefits of</w:t>
      </w:r>
      <w:r w:rsidR="00DF73FC">
        <w:rPr>
          <w:rFonts w:ascii="Arial" w:hAnsi="Arial" w:cs="Arial"/>
          <w:sz w:val="28"/>
          <w:szCs w:val="28"/>
          <w:u w:val="single"/>
        </w:rPr>
        <w:t xml:space="preserve"> </w:t>
      </w:r>
      <w:r w:rsidR="00170377">
        <w:rPr>
          <w:rFonts w:ascii="Arial" w:hAnsi="Arial" w:cs="Arial"/>
          <w:sz w:val="28"/>
          <w:szCs w:val="28"/>
          <w:u w:val="single"/>
        </w:rPr>
        <w:t>Living Wage</w:t>
      </w:r>
    </w:p>
    <w:p w14:paraId="37098081" w14:textId="605D2A57" w:rsidR="00062ABD" w:rsidRDefault="00E069B3" w:rsidP="007F0149">
      <w:pPr>
        <w:spacing w:line="360" w:lineRule="auto"/>
        <w:rPr>
          <w:rFonts w:ascii="Arial" w:hAnsi="Arial" w:cs="Arial"/>
          <w:color w:val="2C3E50"/>
          <w:sz w:val="24"/>
          <w:szCs w:val="24"/>
          <w:shd w:val="clear" w:color="auto" w:fill="FFFFFF"/>
        </w:rPr>
      </w:pPr>
      <w:r w:rsidRPr="00E069B3">
        <w:rPr>
          <w:rFonts w:ascii="Arial" w:hAnsi="Arial" w:cs="Arial"/>
          <w:color w:val="2C3E50"/>
          <w:sz w:val="24"/>
          <w:szCs w:val="24"/>
          <w:shd w:val="clear" w:color="auto" w:fill="FFFFFF"/>
        </w:rPr>
        <w:t>According to Figart et al. (2002), a living wage is defined as a pay level that, in the broadest sense, gives an employee enough money to achieve a "modest but decent standard of living" given the cost of housing, goods, and services in that area.</w:t>
      </w:r>
      <w:r w:rsidR="00D537CD" w:rsidRPr="00D537CD">
        <w:rPr>
          <w:rFonts w:ascii="Arial" w:hAnsi="Arial" w:cs="Arial"/>
          <w:color w:val="2C3E50"/>
          <w:sz w:val="24"/>
          <w:szCs w:val="24"/>
          <w:shd w:val="clear" w:color="auto" w:fill="FFFFFF"/>
        </w:rPr>
        <w:t> </w:t>
      </w:r>
      <w:r w:rsidR="009347D9">
        <w:rPr>
          <w:rFonts w:ascii="Arial" w:hAnsi="Arial" w:cs="Arial"/>
          <w:color w:val="2C3E50"/>
          <w:sz w:val="24"/>
          <w:szCs w:val="24"/>
          <w:shd w:val="clear" w:color="auto" w:fill="FFFFFF"/>
        </w:rPr>
        <w:t>F</w:t>
      </w:r>
      <w:r w:rsidR="009347D9" w:rsidRPr="009347D9">
        <w:rPr>
          <w:rFonts w:ascii="Arial" w:hAnsi="Arial" w:cs="Arial"/>
          <w:color w:val="2C3E50"/>
          <w:sz w:val="24"/>
          <w:szCs w:val="24"/>
          <w:shd w:val="clear" w:color="auto" w:fill="FFFFFF"/>
        </w:rPr>
        <w:t xml:space="preserve">indings of Cribb et al.(2021b) indicate that wages at the lower end of the distribution were significantly impacted by the National Living Wage and its increases. They estimated that each of the four increases in the minimum wage for individuals over 25 that has been taken into consideration (i.e., in </w:t>
      </w:r>
      <w:proofErr w:type="gramStart"/>
      <w:r w:rsidR="009347D9" w:rsidRPr="009347D9">
        <w:rPr>
          <w:rFonts w:ascii="Arial" w:hAnsi="Arial" w:cs="Arial"/>
          <w:color w:val="2C3E50"/>
          <w:sz w:val="24"/>
          <w:szCs w:val="24"/>
          <w:shd w:val="clear" w:color="auto" w:fill="FFFFFF"/>
        </w:rPr>
        <w:t>April of 2016,</w:t>
      </w:r>
      <w:proofErr w:type="gramEnd"/>
      <w:r w:rsidR="009347D9" w:rsidRPr="009347D9">
        <w:rPr>
          <w:rFonts w:ascii="Arial" w:hAnsi="Arial" w:cs="Arial"/>
          <w:color w:val="2C3E50"/>
          <w:sz w:val="24"/>
          <w:szCs w:val="24"/>
          <w:shd w:val="clear" w:color="auto" w:fill="FFFFFF"/>
        </w:rPr>
        <w:t xml:space="preserve"> 2017, 2018, and 2019) resulted in a decrease in the number of people paid less than the new NLW by a factor of around 5.4% of employees. Indicating "spillover" effects on some workers' wages slightly above the minimum, it was discovered that statistically significant rises in the number of jobs not only at the new NLW but also up to about £1.50 per hour above it (roughly the 20th percentile of hourly wages).</w:t>
      </w:r>
      <w:r w:rsidR="00523EC8" w:rsidRPr="00523EC8">
        <w:t xml:space="preserve"> </w:t>
      </w:r>
      <w:r w:rsidR="00523EC8" w:rsidRPr="00523EC8">
        <w:rPr>
          <w:rFonts w:ascii="Arial" w:hAnsi="Arial" w:cs="Arial"/>
          <w:color w:val="2C3E50"/>
          <w:sz w:val="24"/>
          <w:szCs w:val="24"/>
          <w:shd w:val="clear" w:color="auto" w:fill="FFFFFF"/>
        </w:rPr>
        <w:t>The living wage is simply best understood as a call to action to increase the pay of those closer to the bottom of the wage group table, according to Metcalf (200</w:t>
      </w:r>
      <w:r w:rsidR="002F65EE">
        <w:rPr>
          <w:rFonts w:ascii="Arial" w:hAnsi="Arial" w:cs="Arial"/>
          <w:color w:val="2C3E50"/>
          <w:sz w:val="24"/>
          <w:szCs w:val="24"/>
          <w:shd w:val="clear" w:color="auto" w:fill="FFFFFF"/>
        </w:rPr>
        <w:t>8</w:t>
      </w:r>
      <w:r w:rsidR="00523EC8" w:rsidRPr="00523EC8">
        <w:rPr>
          <w:rFonts w:ascii="Arial" w:hAnsi="Arial" w:cs="Arial"/>
          <w:color w:val="2C3E50"/>
          <w:sz w:val="24"/>
          <w:szCs w:val="24"/>
          <w:shd w:val="clear" w:color="auto" w:fill="FFFFFF"/>
        </w:rPr>
        <w:t>).</w:t>
      </w:r>
      <w:r w:rsidR="003412E4" w:rsidRPr="003412E4">
        <w:t xml:space="preserve"> </w:t>
      </w:r>
      <w:r w:rsidR="003412E4" w:rsidRPr="003412E4">
        <w:rPr>
          <w:rFonts w:ascii="Arial" w:hAnsi="Arial" w:cs="Arial"/>
          <w:color w:val="2C3E50"/>
          <w:sz w:val="24"/>
          <w:szCs w:val="24"/>
          <w:shd w:val="clear" w:color="auto" w:fill="FFFFFF"/>
        </w:rPr>
        <w:t xml:space="preserve">The primary argument in favour of both the </w:t>
      </w:r>
      <w:r w:rsidR="0031476B" w:rsidRPr="003412E4">
        <w:rPr>
          <w:rFonts w:ascii="Arial" w:hAnsi="Arial" w:cs="Arial"/>
          <w:color w:val="2C3E50"/>
          <w:sz w:val="24"/>
          <w:szCs w:val="24"/>
          <w:shd w:val="clear" w:color="auto" w:fill="FFFFFF"/>
        </w:rPr>
        <w:t>NLW is</w:t>
      </w:r>
      <w:r w:rsidR="003412E4" w:rsidRPr="003412E4">
        <w:rPr>
          <w:rFonts w:ascii="Arial" w:hAnsi="Arial" w:cs="Arial"/>
          <w:color w:val="2C3E50"/>
          <w:sz w:val="24"/>
          <w:szCs w:val="24"/>
          <w:shd w:val="clear" w:color="auto" w:fill="FFFFFF"/>
        </w:rPr>
        <w:t xml:space="preserve"> that it can improve workers' living conditions and, for some, offer a path out of working-class poverty</w:t>
      </w:r>
      <w:r w:rsidR="003412E4">
        <w:rPr>
          <w:rFonts w:ascii="Arial" w:hAnsi="Arial" w:cs="Arial"/>
          <w:color w:val="2C3E50"/>
          <w:sz w:val="24"/>
          <w:szCs w:val="24"/>
          <w:shd w:val="clear" w:color="auto" w:fill="FFFFFF"/>
        </w:rPr>
        <w:t xml:space="preserve"> (</w:t>
      </w:r>
      <w:r w:rsidR="007F0149" w:rsidRPr="007F0149">
        <w:rPr>
          <w:rFonts w:ascii="Arial" w:hAnsi="Arial" w:cs="Arial"/>
          <w:color w:val="2C3E50"/>
          <w:sz w:val="24"/>
          <w:szCs w:val="24"/>
          <w:shd w:val="clear" w:color="auto" w:fill="FFFFFF"/>
        </w:rPr>
        <w:t>Swaffield </w:t>
      </w:r>
      <w:r w:rsidR="007F0149" w:rsidRPr="007F0149">
        <w:rPr>
          <w:rFonts w:ascii="Arial" w:hAnsi="Arial" w:cs="Arial"/>
          <w:i/>
          <w:iCs/>
          <w:color w:val="2C3E50"/>
          <w:sz w:val="24"/>
          <w:szCs w:val="24"/>
          <w:shd w:val="clear" w:color="auto" w:fill="FFFFFF"/>
        </w:rPr>
        <w:t>et al.</w:t>
      </w:r>
      <w:r w:rsidR="008F7A37">
        <w:rPr>
          <w:rFonts w:ascii="Arial" w:hAnsi="Arial" w:cs="Arial"/>
          <w:color w:val="2C3E50"/>
          <w:sz w:val="24"/>
          <w:szCs w:val="24"/>
          <w:shd w:val="clear" w:color="auto" w:fill="FFFFFF"/>
        </w:rPr>
        <w:t>,</w:t>
      </w:r>
      <w:r w:rsidR="007F0149" w:rsidRPr="007F0149">
        <w:rPr>
          <w:rFonts w:ascii="Arial" w:hAnsi="Arial" w:cs="Arial"/>
          <w:color w:val="2C3E50"/>
          <w:sz w:val="24"/>
          <w:szCs w:val="24"/>
          <w:shd w:val="clear" w:color="auto" w:fill="FFFFFF"/>
        </w:rPr>
        <w:t>2017)</w:t>
      </w:r>
      <w:r w:rsidR="008F7A37">
        <w:rPr>
          <w:rFonts w:ascii="Arial" w:hAnsi="Arial" w:cs="Arial"/>
          <w:color w:val="2C3E50"/>
          <w:sz w:val="24"/>
          <w:szCs w:val="24"/>
          <w:shd w:val="clear" w:color="auto" w:fill="FFFFFF"/>
        </w:rPr>
        <w:t>.</w:t>
      </w:r>
      <w:r w:rsidR="006B26A4" w:rsidRPr="006B26A4">
        <w:t xml:space="preserve"> </w:t>
      </w:r>
      <w:r w:rsidR="006B26A4" w:rsidRPr="006B26A4">
        <w:rPr>
          <w:rFonts w:ascii="Arial" w:hAnsi="Arial" w:cs="Arial"/>
          <w:color w:val="2C3E50"/>
          <w:sz w:val="24"/>
          <w:szCs w:val="24"/>
          <w:shd w:val="clear" w:color="auto" w:fill="FFFFFF"/>
        </w:rPr>
        <w:t>Additional arguments include increased worker self-worth and work-life balance; increases in productivity, hiring, and retention for employers (Bennett, 2014)</w:t>
      </w:r>
    </w:p>
    <w:p w14:paraId="2AF96417" w14:textId="2F2B9BEC" w:rsidR="0063063C" w:rsidRDefault="00D537CD" w:rsidP="0082438F">
      <w:pPr>
        <w:spacing w:line="360" w:lineRule="auto"/>
        <w:rPr>
          <w:rFonts w:ascii="Arial" w:hAnsi="Arial" w:cs="Arial"/>
          <w:color w:val="2C3E50"/>
          <w:sz w:val="24"/>
          <w:szCs w:val="24"/>
          <w:shd w:val="clear" w:color="auto" w:fill="FFFFFF"/>
        </w:rPr>
      </w:pPr>
      <w:r w:rsidRPr="00D537CD">
        <w:rPr>
          <w:rFonts w:ascii="Arial" w:hAnsi="Arial" w:cs="Arial"/>
          <w:color w:val="2C3E50"/>
          <w:sz w:val="24"/>
          <w:szCs w:val="24"/>
          <w:shd w:val="clear" w:color="auto" w:fill="FFFFFF"/>
        </w:rPr>
        <w:t xml:space="preserve">Bangham </w:t>
      </w:r>
      <w:r>
        <w:rPr>
          <w:rFonts w:ascii="Arial" w:hAnsi="Arial" w:cs="Arial"/>
          <w:color w:val="2C3E50"/>
          <w:sz w:val="24"/>
          <w:szCs w:val="24"/>
          <w:shd w:val="clear" w:color="auto" w:fill="FFFFFF"/>
        </w:rPr>
        <w:t>(2017</w:t>
      </w:r>
      <w:r w:rsidR="00B53E91">
        <w:rPr>
          <w:rFonts w:ascii="Arial" w:hAnsi="Arial" w:cs="Arial"/>
          <w:color w:val="2C3E50"/>
          <w:sz w:val="24"/>
          <w:szCs w:val="24"/>
          <w:shd w:val="clear" w:color="auto" w:fill="FFFFFF"/>
        </w:rPr>
        <w:t xml:space="preserve">) </w:t>
      </w:r>
      <w:r w:rsidRPr="00D537CD">
        <w:rPr>
          <w:rFonts w:ascii="Arial" w:hAnsi="Arial" w:cs="Arial"/>
          <w:color w:val="2C3E50"/>
          <w:sz w:val="24"/>
          <w:szCs w:val="24"/>
          <w:shd w:val="clear" w:color="auto" w:fill="FFFFFF"/>
        </w:rPr>
        <w:t xml:space="preserve">notes that the national living wage has significantly increased the </w:t>
      </w:r>
      <w:r w:rsidR="00B53E91">
        <w:rPr>
          <w:rFonts w:ascii="Arial" w:hAnsi="Arial" w:cs="Arial"/>
          <w:color w:val="2C3E50"/>
          <w:sz w:val="24"/>
          <w:szCs w:val="24"/>
          <w:shd w:val="clear" w:color="auto" w:fill="FFFFFF"/>
        </w:rPr>
        <w:t>income</w:t>
      </w:r>
      <w:r w:rsidRPr="00D537CD">
        <w:rPr>
          <w:rFonts w:ascii="Arial" w:hAnsi="Arial" w:cs="Arial"/>
          <w:color w:val="2C3E50"/>
          <w:sz w:val="24"/>
          <w:szCs w:val="24"/>
          <w:shd w:val="clear" w:color="auto" w:fill="FFFFFF"/>
        </w:rPr>
        <w:t xml:space="preserve"> of the poorest workers in Britain</w:t>
      </w:r>
      <w:r w:rsidR="00B53E91">
        <w:rPr>
          <w:rFonts w:ascii="Arial" w:hAnsi="Arial" w:cs="Arial"/>
          <w:color w:val="2C3E50"/>
          <w:sz w:val="24"/>
          <w:szCs w:val="24"/>
          <w:shd w:val="clear" w:color="auto" w:fill="FFFFFF"/>
        </w:rPr>
        <w:t>.</w:t>
      </w:r>
    </w:p>
    <w:p w14:paraId="38429D08" w14:textId="77777777" w:rsidR="00816BFC" w:rsidRDefault="00816BFC" w:rsidP="0082438F">
      <w:pPr>
        <w:spacing w:line="360" w:lineRule="auto"/>
        <w:rPr>
          <w:rFonts w:ascii="Arial" w:hAnsi="Arial" w:cs="Arial"/>
          <w:color w:val="2C3E50"/>
          <w:sz w:val="24"/>
          <w:szCs w:val="24"/>
          <w:shd w:val="clear" w:color="auto" w:fill="FFFFFF"/>
        </w:rPr>
      </w:pPr>
    </w:p>
    <w:p w14:paraId="7F84B19C" w14:textId="77777777" w:rsidR="00816BFC" w:rsidRDefault="00816BFC" w:rsidP="0082438F">
      <w:pPr>
        <w:spacing w:line="360" w:lineRule="auto"/>
        <w:rPr>
          <w:rFonts w:ascii="Arial" w:hAnsi="Arial" w:cs="Arial"/>
          <w:color w:val="2C3E50"/>
          <w:sz w:val="24"/>
          <w:szCs w:val="24"/>
          <w:shd w:val="clear" w:color="auto" w:fill="FFFFFF"/>
        </w:rPr>
      </w:pPr>
    </w:p>
    <w:p w14:paraId="3890679B" w14:textId="0DF5FCBE" w:rsidR="00482A25" w:rsidRDefault="001C0A6D" w:rsidP="0082438F">
      <w:pPr>
        <w:spacing w:line="360" w:lineRule="auto"/>
        <w:rPr>
          <w:rFonts w:ascii="Arial" w:hAnsi="Arial" w:cs="Arial"/>
          <w:color w:val="2C3E50"/>
          <w:sz w:val="32"/>
          <w:szCs w:val="32"/>
          <w:u w:val="single"/>
          <w:shd w:val="clear" w:color="auto" w:fill="FFFFFF"/>
        </w:rPr>
      </w:pPr>
      <w:r>
        <w:rPr>
          <w:rFonts w:ascii="Arial" w:hAnsi="Arial" w:cs="Arial"/>
          <w:color w:val="2C3E50"/>
          <w:sz w:val="32"/>
          <w:szCs w:val="32"/>
          <w:u w:val="single"/>
          <w:shd w:val="clear" w:color="auto" w:fill="FFFFFF"/>
        </w:rPr>
        <w:lastRenderedPageBreak/>
        <w:t>Challenges of Living Wage</w:t>
      </w:r>
    </w:p>
    <w:p w14:paraId="295C1893" w14:textId="2EFE6E16" w:rsidR="00083033" w:rsidRPr="00083033" w:rsidRDefault="00E71024" w:rsidP="00C77B36">
      <w:pPr>
        <w:spacing w:line="360" w:lineRule="auto"/>
        <w:rPr>
          <w:rFonts w:ascii="Arial" w:hAnsi="Arial" w:cs="Arial"/>
          <w:color w:val="2C3E50"/>
          <w:sz w:val="24"/>
          <w:szCs w:val="24"/>
          <w:shd w:val="clear" w:color="auto" w:fill="FFFFFF"/>
        </w:rPr>
      </w:pPr>
      <w:r w:rsidRPr="00E71024">
        <w:rPr>
          <w:rFonts w:ascii="Arial" w:hAnsi="Arial" w:cs="Arial"/>
          <w:color w:val="2C3E50"/>
          <w:sz w:val="24"/>
          <w:szCs w:val="24"/>
          <w:shd w:val="clear" w:color="auto" w:fill="FFFFFF"/>
        </w:rPr>
        <w:t>Although there is a growing business case for paying liv</w:t>
      </w:r>
      <w:r>
        <w:rPr>
          <w:rFonts w:ascii="Arial" w:hAnsi="Arial" w:cs="Arial"/>
          <w:color w:val="2C3E50"/>
          <w:sz w:val="24"/>
          <w:szCs w:val="24"/>
          <w:shd w:val="clear" w:color="auto" w:fill="FFFFFF"/>
        </w:rPr>
        <w:t xml:space="preserve">ing </w:t>
      </w:r>
      <w:r w:rsidRPr="00E71024">
        <w:rPr>
          <w:rFonts w:ascii="Arial" w:hAnsi="Arial" w:cs="Arial"/>
          <w:color w:val="2C3E50"/>
          <w:sz w:val="24"/>
          <w:szCs w:val="24"/>
          <w:shd w:val="clear" w:color="auto" w:fill="FFFFFF"/>
        </w:rPr>
        <w:t>wages, this shift is being slowed down by certain tactical and operational issues</w:t>
      </w:r>
      <w:r w:rsidR="00B77E47">
        <w:rPr>
          <w:rFonts w:ascii="Arial" w:hAnsi="Arial" w:cs="Arial"/>
          <w:color w:val="2C3E50"/>
          <w:sz w:val="24"/>
          <w:szCs w:val="24"/>
          <w:shd w:val="clear" w:color="auto" w:fill="FFFFFF"/>
        </w:rPr>
        <w:t xml:space="preserve"> which include e</w:t>
      </w:r>
      <w:r w:rsidRPr="00E71024">
        <w:rPr>
          <w:rFonts w:ascii="Arial" w:hAnsi="Arial" w:cs="Arial"/>
          <w:color w:val="2C3E50"/>
          <w:sz w:val="24"/>
          <w:szCs w:val="24"/>
          <w:shd w:val="clear" w:color="auto" w:fill="FFFFFF"/>
        </w:rPr>
        <w:t>stablishing the living wage for a particular location as well as modifying business culture, systems, and motivation to make living wages less of a "nice to have" and more of a "necessity for upholding human rights and good business practises".</w:t>
      </w:r>
      <w:r w:rsidR="00B77E47">
        <w:rPr>
          <w:rFonts w:ascii="Arial" w:hAnsi="Arial" w:cs="Arial"/>
          <w:color w:val="2C3E50"/>
          <w:sz w:val="24"/>
          <w:szCs w:val="24"/>
          <w:shd w:val="clear" w:color="auto" w:fill="FFFFFF"/>
        </w:rPr>
        <w:t xml:space="preserve"> </w:t>
      </w:r>
      <w:r w:rsidR="00287A43" w:rsidRPr="00287A43">
        <w:rPr>
          <w:rFonts w:ascii="Arial" w:hAnsi="Arial" w:cs="Arial"/>
          <w:color w:val="2C3E50"/>
          <w:sz w:val="24"/>
          <w:szCs w:val="24"/>
          <w:shd w:val="clear" w:color="auto" w:fill="FFFFFF"/>
        </w:rPr>
        <w:t>One of the more difficult, systemic problems is making sure that workers receive a liv</w:t>
      </w:r>
      <w:r w:rsidR="00287A43">
        <w:rPr>
          <w:rFonts w:ascii="Arial" w:hAnsi="Arial" w:cs="Arial"/>
          <w:color w:val="2C3E50"/>
          <w:sz w:val="24"/>
          <w:szCs w:val="24"/>
          <w:shd w:val="clear" w:color="auto" w:fill="FFFFFF"/>
        </w:rPr>
        <w:t>ing</w:t>
      </w:r>
      <w:r w:rsidR="00287A43" w:rsidRPr="00287A43">
        <w:rPr>
          <w:rFonts w:ascii="Arial" w:hAnsi="Arial" w:cs="Arial"/>
          <w:color w:val="2C3E50"/>
          <w:sz w:val="24"/>
          <w:szCs w:val="24"/>
          <w:shd w:val="clear" w:color="auto" w:fill="FFFFFF"/>
        </w:rPr>
        <w:t xml:space="preserve"> wage when their company is one of several clients that a supplier serves.</w:t>
      </w:r>
      <w:r w:rsidR="0050623E">
        <w:rPr>
          <w:rFonts w:ascii="Arial" w:hAnsi="Arial" w:cs="Arial"/>
          <w:color w:val="2C3E50"/>
          <w:sz w:val="24"/>
          <w:szCs w:val="24"/>
          <w:shd w:val="clear" w:color="auto" w:fill="FFFFFF"/>
        </w:rPr>
        <w:t xml:space="preserve"> </w:t>
      </w:r>
      <w:r w:rsidR="00287A43" w:rsidRPr="00287A43">
        <w:rPr>
          <w:rFonts w:ascii="Arial" w:hAnsi="Arial" w:cs="Arial"/>
          <w:color w:val="2C3E50"/>
          <w:sz w:val="24"/>
          <w:szCs w:val="24"/>
          <w:shd w:val="clear" w:color="auto" w:fill="FFFFFF"/>
        </w:rPr>
        <w:t>Additionally, there are insufficient legislative frameworks that support living wages</w:t>
      </w:r>
      <w:r w:rsidR="0050623E">
        <w:rPr>
          <w:rFonts w:ascii="Arial" w:hAnsi="Arial" w:cs="Arial"/>
          <w:color w:val="2C3E50"/>
          <w:sz w:val="24"/>
          <w:szCs w:val="24"/>
          <w:shd w:val="clear" w:color="auto" w:fill="FFFFFF"/>
        </w:rPr>
        <w:t xml:space="preserve"> (</w:t>
      </w:r>
      <w:r w:rsidR="009447BB">
        <w:rPr>
          <w:rFonts w:ascii="Arial" w:hAnsi="Arial" w:cs="Arial"/>
          <w:color w:val="2C3E50"/>
          <w:sz w:val="24"/>
          <w:szCs w:val="24"/>
          <w:shd w:val="clear" w:color="auto" w:fill="FFFFFF"/>
        </w:rPr>
        <w:t>Barford et al</w:t>
      </w:r>
      <w:r w:rsidR="00287A43" w:rsidRPr="00287A43">
        <w:rPr>
          <w:rFonts w:ascii="Arial" w:hAnsi="Arial" w:cs="Arial"/>
          <w:color w:val="2C3E50"/>
          <w:sz w:val="24"/>
          <w:szCs w:val="24"/>
          <w:shd w:val="clear" w:color="auto" w:fill="FFFFFF"/>
        </w:rPr>
        <w:t>.</w:t>
      </w:r>
      <w:r w:rsidR="00D56FE4">
        <w:rPr>
          <w:rFonts w:ascii="Arial" w:hAnsi="Arial" w:cs="Arial"/>
          <w:color w:val="2C3E50"/>
          <w:sz w:val="24"/>
          <w:szCs w:val="24"/>
          <w:shd w:val="clear" w:color="auto" w:fill="FFFFFF"/>
        </w:rPr>
        <w:t>, 2022b).</w:t>
      </w:r>
      <w:r w:rsidR="00F125A9" w:rsidRPr="00F125A9">
        <w:rPr>
          <w:rFonts w:ascii="Arial" w:hAnsi="Arial" w:cs="Arial"/>
          <w:color w:val="2C3E50"/>
          <w:sz w:val="24"/>
          <w:szCs w:val="24"/>
          <w:shd w:val="clear" w:color="auto" w:fill="FFFFFF"/>
        </w:rPr>
        <w:t xml:space="preserve"> </w:t>
      </w:r>
      <w:r w:rsidR="00F125A9" w:rsidRPr="00410151">
        <w:rPr>
          <w:rFonts w:ascii="Arial" w:hAnsi="Arial" w:cs="Arial"/>
          <w:color w:val="2C3E50"/>
          <w:sz w:val="24"/>
          <w:szCs w:val="24"/>
          <w:shd w:val="clear" w:color="auto" w:fill="FFFFFF"/>
        </w:rPr>
        <w:t xml:space="preserve">Hood et al. </w:t>
      </w:r>
      <w:r w:rsidR="00F125A9">
        <w:rPr>
          <w:rFonts w:ascii="Arial" w:hAnsi="Arial" w:cs="Arial"/>
          <w:color w:val="2C3E50"/>
          <w:sz w:val="24"/>
          <w:szCs w:val="24"/>
          <w:shd w:val="clear" w:color="auto" w:fill="FFFFFF"/>
        </w:rPr>
        <w:t>(</w:t>
      </w:r>
      <w:r w:rsidR="00F125A9" w:rsidRPr="00410151">
        <w:rPr>
          <w:rFonts w:ascii="Arial" w:hAnsi="Arial" w:cs="Arial"/>
          <w:color w:val="2C3E50"/>
          <w:sz w:val="24"/>
          <w:szCs w:val="24"/>
          <w:shd w:val="clear" w:color="auto" w:fill="FFFFFF"/>
        </w:rPr>
        <w:t>2014</w:t>
      </w:r>
      <w:r w:rsidR="00F125A9">
        <w:rPr>
          <w:rFonts w:ascii="Arial" w:hAnsi="Arial" w:cs="Arial"/>
          <w:color w:val="2C3E50"/>
          <w:sz w:val="24"/>
          <w:szCs w:val="24"/>
          <w:shd w:val="clear" w:color="auto" w:fill="FFFFFF"/>
        </w:rPr>
        <w:t>b</w:t>
      </w:r>
      <w:r w:rsidR="00F125A9" w:rsidRPr="00410151">
        <w:rPr>
          <w:rFonts w:ascii="Arial" w:hAnsi="Arial" w:cs="Arial"/>
          <w:color w:val="2C3E50"/>
          <w:sz w:val="24"/>
          <w:szCs w:val="24"/>
          <w:shd w:val="clear" w:color="auto" w:fill="FFFFFF"/>
        </w:rPr>
        <w:t>)</w:t>
      </w:r>
      <w:r w:rsidR="0050623E">
        <w:rPr>
          <w:rFonts w:ascii="Arial" w:hAnsi="Arial" w:cs="Arial"/>
          <w:color w:val="2C3E50"/>
          <w:sz w:val="24"/>
          <w:szCs w:val="24"/>
          <w:shd w:val="clear" w:color="auto" w:fill="FFFFFF"/>
        </w:rPr>
        <w:t xml:space="preserve"> </w:t>
      </w:r>
      <w:r w:rsidR="00E04AAC">
        <w:rPr>
          <w:rFonts w:ascii="Arial" w:hAnsi="Arial" w:cs="Arial"/>
          <w:color w:val="2C3E50"/>
          <w:sz w:val="24"/>
          <w:szCs w:val="24"/>
          <w:shd w:val="clear" w:color="auto" w:fill="FFFFFF"/>
        </w:rPr>
        <w:t>rejects</w:t>
      </w:r>
      <w:r w:rsidR="00F125A9">
        <w:rPr>
          <w:rFonts w:ascii="Arial" w:hAnsi="Arial" w:cs="Arial"/>
          <w:color w:val="2C3E50"/>
          <w:sz w:val="24"/>
          <w:szCs w:val="24"/>
          <w:shd w:val="clear" w:color="auto" w:fill="FFFFFF"/>
        </w:rPr>
        <w:t xml:space="preserve"> the idea that</w:t>
      </w:r>
      <w:r w:rsidR="00083033" w:rsidRPr="00083033">
        <w:rPr>
          <w:rFonts w:ascii="Arial" w:hAnsi="Arial" w:cs="Arial"/>
          <w:color w:val="2C3E50"/>
          <w:sz w:val="24"/>
          <w:szCs w:val="24"/>
          <w:shd w:val="clear" w:color="auto" w:fill="FFFFFF"/>
        </w:rPr>
        <w:t xml:space="preserve"> </w:t>
      </w:r>
      <w:r w:rsidR="00CC1050">
        <w:rPr>
          <w:rFonts w:ascii="Arial" w:hAnsi="Arial" w:cs="Arial"/>
          <w:color w:val="2C3E50"/>
          <w:sz w:val="24"/>
          <w:szCs w:val="24"/>
          <w:shd w:val="clear" w:color="auto" w:fill="FFFFFF"/>
        </w:rPr>
        <w:t xml:space="preserve">a </w:t>
      </w:r>
      <w:r w:rsidR="00083033" w:rsidRPr="00083033">
        <w:rPr>
          <w:rFonts w:ascii="Arial" w:hAnsi="Arial" w:cs="Arial"/>
          <w:color w:val="2C3E50"/>
          <w:sz w:val="24"/>
          <w:szCs w:val="24"/>
          <w:shd w:val="clear" w:color="auto" w:fill="FFFFFF"/>
        </w:rPr>
        <w:t>liv</w:t>
      </w:r>
      <w:r w:rsidR="009A1433">
        <w:rPr>
          <w:rFonts w:ascii="Arial" w:hAnsi="Arial" w:cs="Arial"/>
          <w:color w:val="2C3E50"/>
          <w:sz w:val="24"/>
          <w:szCs w:val="24"/>
          <w:shd w:val="clear" w:color="auto" w:fill="FFFFFF"/>
        </w:rPr>
        <w:t>ing</w:t>
      </w:r>
      <w:r w:rsidR="00083033" w:rsidRPr="00083033">
        <w:rPr>
          <w:rFonts w:ascii="Arial" w:hAnsi="Arial" w:cs="Arial"/>
          <w:color w:val="2C3E50"/>
          <w:sz w:val="24"/>
          <w:szCs w:val="24"/>
          <w:shd w:val="clear" w:color="auto" w:fill="FFFFFF"/>
        </w:rPr>
        <w:t xml:space="preserve"> wage by itself</w:t>
      </w:r>
      <w:r w:rsidR="00F125A9">
        <w:rPr>
          <w:rFonts w:ascii="Arial" w:hAnsi="Arial" w:cs="Arial"/>
          <w:color w:val="2C3E50"/>
          <w:sz w:val="24"/>
          <w:szCs w:val="24"/>
          <w:shd w:val="clear" w:color="auto" w:fill="FFFFFF"/>
        </w:rPr>
        <w:t xml:space="preserve"> </w:t>
      </w:r>
      <w:r w:rsidR="00083033" w:rsidRPr="00083033">
        <w:rPr>
          <w:rFonts w:ascii="Arial" w:hAnsi="Arial" w:cs="Arial"/>
          <w:color w:val="2C3E50"/>
          <w:sz w:val="24"/>
          <w:szCs w:val="24"/>
          <w:shd w:val="clear" w:color="auto" w:fill="FFFFFF"/>
        </w:rPr>
        <w:t>provide</w:t>
      </w:r>
      <w:r w:rsidR="00F125A9">
        <w:rPr>
          <w:rFonts w:ascii="Arial" w:hAnsi="Arial" w:cs="Arial"/>
          <w:color w:val="2C3E50"/>
          <w:sz w:val="24"/>
          <w:szCs w:val="24"/>
          <w:shd w:val="clear" w:color="auto" w:fill="FFFFFF"/>
        </w:rPr>
        <w:t>s</w:t>
      </w:r>
      <w:r w:rsidR="00083033" w:rsidRPr="00083033">
        <w:rPr>
          <w:rFonts w:ascii="Arial" w:hAnsi="Arial" w:cs="Arial"/>
          <w:color w:val="2C3E50"/>
          <w:sz w:val="24"/>
          <w:szCs w:val="24"/>
          <w:shd w:val="clear" w:color="auto" w:fill="FFFFFF"/>
        </w:rPr>
        <w:t xml:space="preserve"> a path out of poverty for those who are employed.</w:t>
      </w:r>
      <w:r w:rsidR="00CC1050">
        <w:rPr>
          <w:rFonts w:ascii="Arial" w:hAnsi="Arial" w:cs="Arial"/>
          <w:color w:val="2C3E50"/>
          <w:sz w:val="24"/>
          <w:szCs w:val="24"/>
          <w:shd w:val="clear" w:color="auto" w:fill="FFFFFF"/>
        </w:rPr>
        <w:t xml:space="preserve"> They assert that</w:t>
      </w:r>
      <w:r w:rsidR="00410151" w:rsidRPr="00410151">
        <w:t xml:space="preserve"> </w:t>
      </w:r>
      <w:r w:rsidR="00CC1050">
        <w:rPr>
          <w:rFonts w:ascii="Arial" w:hAnsi="Arial" w:cs="Arial"/>
          <w:color w:val="2C3E50"/>
          <w:sz w:val="24"/>
          <w:szCs w:val="24"/>
          <w:shd w:val="clear" w:color="auto" w:fill="FFFFFF"/>
        </w:rPr>
        <w:t>i</w:t>
      </w:r>
      <w:r w:rsidR="00410151" w:rsidRPr="00410151">
        <w:rPr>
          <w:rFonts w:ascii="Arial" w:hAnsi="Arial" w:cs="Arial"/>
          <w:color w:val="2C3E50"/>
          <w:sz w:val="24"/>
          <w:szCs w:val="24"/>
          <w:shd w:val="clear" w:color="auto" w:fill="FFFFFF"/>
        </w:rPr>
        <w:t xml:space="preserve">t is significant to </w:t>
      </w:r>
      <w:r w:rsidR="008D65B4" w:rsidRPr="00410151">
        <w:rPr>
          <w:rFonts w:ascii="Arial" w:hAnsi="Arial" w:cs="Arial"/>
          <w:color w:val="2C3E50"/>
          <w:sz w:val="24"/>
          <w:szCs w:val="24"/>
          <w:shd w:val="clear" w:color="auto" w:fill="FFFFFF"/>
        </w:rPr>
        <w:t>consider</w:t>
      </w:r>
      <w:r w:rsidR="00410151" w:rsidRPr="00410151">
        <w:rPr>
          <w:rFonts w:ascii="Arial" w:hAnsi="Arial" w:cs="Arial"/>
          <w:color w:val="2C3E50"/>
          <w:sz w:val="24"/>
          <w:szCs w:val="24"/>
          <w:shd w:val="clear" w:color="auto" w:fill="FFFFFF"/>
        </w:rPr>
        <w:t xml:space="preserve"> that the effectiveness of the living wage in reducing in-work poverty will vary greatly depending on household circumstances in the absence of a very broad "social wage" or employee benefits, such as health services and childcare. </w:t>
      </w:r>
      <w:r w:rsidR="00E3372B">
        <w:rPr>
          <w:rFonts w:ascii="Arial" w:hAnsi="Arial" w:cs="Arial"/>
          <w:color w:val="2C3E50"/>
          <w:sz w:val="24"/>
          <w:szCs w:val="24"/>
          <w:shd w:val="clear" w:color="auto" w:fill="FFFFFF"/>
        </w:rPr>
        <w:t>In their</w:t>
      </w:r>
      <w:r w:rsidR="004C55EF">
        <w:rPr>
          <w:rFonts w:ascii="Arial" w:hAnsi="Arial" w:cs="Arial"/>
          <w:color w:val="2C3E50"/>
          <w:sz w:val="24"/>
          <w:szCs w:val="24"/>
          <w:shd w:val="clear" w:color="auto" w:fill="FFFFFF"/>
        </w:rPr>
        <w:t xml:space="preserve"> </w:t>
      </w:r>
      <w:r w:rsidR="008D65B4">
        <w:rPr>
          <w:rFonts w:ascii="Arial" w:hAnsi="Arial" w:cs="Arial"/>
          <w:color w:val="2C3E50"/>
          <w:sz w:val="24"/>
          <w:szCs w:val="24"/>
          <w:shd w:val="clear" w:color="auto" w:fill="FFFFFF"/>
        </w:rPr>
        <w:t>opinion,</w:t>
      </w:r>
      <w:r w:rsidR="008D65B4" w:rsidRPr="00410151">
        <w:rPr>
          <w:rFonts w:ascii="Arial" w:hAnsi="Arial" w:cs="Arial"/>
          <w:color w:val="2C3E50"/>
          <w:sz w:val="24"/>
          <w:szCs w:val="24"/>
          <w:shd w:val="clear" w:color="auto" w:fill="FFFFFF"/>
        </w:rPr>
        <w:t xml:space="preserve"> </w:t>
      </w:r>
      <w:r w:rsidR="008D65B4">
        <w:rPr>
          <w:rFonts w:ascii="Arial" w:hAnsi="Arial" w:cs="Arial"/>
          <w:color w:val="2C3E50"/>
          <w:sz w:val="24"/>
          <w:szCs w:val="24"/>
          <w:shd w:val="clear" w:color="auto" w:fill="FFFFFF"/>
        </w:rPr>
        <w:t>t</w:t>
      </w:r>
      <w:r w:rsidR="008D65B4" w:rsidRPr="00410151">
        <w:rPr>
          <w:rFonts w:ascii="Arial" w:hAnsi="Arial" w:cs="Arial"/>
          <w:color w:val="2C3E50"/>
          <w:sz w:val="24"/>
          <w:szCs w:val="24"/>
          <w:shd w:val="clear" w:color="auto" w:fill="FFFFFF"/>
        </w:rPr>
        <w:t>o</w:t>
      </w:r>
      <w:r w:rsidR="00410151" w:rsidRPr="00410151">
        <w:rPr>
          <w:rFonts w:ascii="Arial" w:hAnsi="Arial" w:cs="Arial"/>
          <w:color w:val="2C3E50"/>
          <w:sz w:val="24"/>
          <w:szCs w:val="24"/>
          <w:shd w:val="clear" w:color="auto" w:fill="FFFFFF"/>
        </w:rPr>
        <w:t xml:space="preserve"> escape poverty, single workers—and especially single parents with high childcare expenses—need a higher income, but they are roughly twice as likely to be earning low wages in the UK.</w:t>
      </w:r>
      <w:r w:rsidR="00083033" w:rsidRPr="00083033">
        <w:rPr>
          <w:rFonts w:ascii="Arial" w:hAnsi="Arial" w:cs="Arial"/>
          <w:color w:val="2C3E50"/>
          <w:sz w:val="24"/>
          <w:szCs w:val="24"/>
          <w:shd w:val="clear" w:color="auto" w:fill="FFFFFF"/>
        </w:rPr>
        <w:t xml:space="preserve"> Macpherson </w:t>
      </w:r>
      <w:r w:rsidR="00083033">
        <w:rPr>
          <w:rFonts w:ascii="Arial" w:hAnsi="Arial" w:cs="Arial"/>
          <w:color w:val="2C3E50"/>
          <w:sz w:val="24"/>
          <w:szCs w:val="24"/>
          <w:shd w:val="clear" w:color="auto" w:fill="FFFFFF"/>
        </w:rPr>
        <w:t>(</w:t>
      </w:r>
      <w:r w:rsidR="00083033" w:rsidRPr="00083033">
        <w:rPr>
          <w:rFonts w:ascii="Arial" w:hAnsi="Arial" w:cs="Arial"/>
          <w:color w:val="2C3E50"/>
          <w:sz w:val="24"/>
          <w:szCs w:val="24"/>
          <w:shd w:val="clear" w:color="auto" w:fill="FFFFFF"/>
        </w:rPr>
        <w:t>2004</w:t>
      </w:r>
      <w:r w:rsidR="00083033">
        <w:rPr>
          <w:rFonts w:ascii="Arial" w:hAnsi="Arial" w:cs="Arial"/>
          <w:color w:val="2C3E50"/>
          <w:sz w:val="24"/>
          <w:szCs w:val="24"/>
          <w:shd w:val="clear" w:color="auto" w:fill="FFFFFF"/>
        </w:rPr>
        <w:t>)</w:t>
      </w:r>
      <w:r w:rsidR="00083033" w:rsidRPr="00083033">
        <w:rPr>
          <w:rFonts w:ascii="Arial" w:hAnsi="Arial" w:cs="Arial"/>
          <w:color w:val="2C3E50"/>
          <w:sz w:val="24"/>
          <w:szCs w:val="24"/>
          <w:shd w:val="clear" w:color="auto" w:fill="FFFFFF"/>
        </w:rPr>
        <w:t xml:space="preserve"> argue</w:t>
      </w:r>
      <w:r w:rsidR="00083033">
        <w:rPr>
          <w:rFonts w:ascii="Arial" w:hAnsi="Arial" w:cs="Arial"/>
          <w:color w:val="2C3E50"/>
          <w:sz w:val="24"/>
          <w:szCs w:val="24"/>
          <w:shd w:val="clear" w:color="auto" w:fill="FFFFFF"/>
        </w:rPr>
        <w:t>s</w:t>
      </w:r>
      <w:r w:rsidR="00083033" w:rsidRPr="00083033">
        <w:rPr>
          <w:rFonts w:ascii="Arial" w:hAnsi="Arial" w:cs="Arial"/>
          <w:color w:val="2C3E50"/>
          <w:sz w:val="24"/>
          <w:szCs w:val="24"/>
          <w:shd w:val="clear" w:color="auto" w:fill="FFFFFF"/>
        </w:rPr>
        <w:t xml:space="preserve"> that living wages are ineffective as a tool to combat poverty because many low-wage workers are not impoverished, and many low-wage workers are not poor.</w:t>
      </w:r>
      <w:r w:rsidR="00DA2A20">
        <w:rPr>
          <w:rFonts w:ascii="Arial" w:hAnsi="Arial" w:cs="Arial"/>
          <w:color w:val="2C3E50"/>
          <w:sz w:val="24"/>
          <w:szCs w:val="24"/>
          <w:shd w:val="clear" w:color="auto" w:fill="FFFFFF"/>
        </w:rPr>
        <w:t xml:space="preserve"> Swaffield </w:t>
      </w:r>
      <w:r w:rsidR="001643FE">
        <w:rPr>
          <w:rFonts w:ascii="Arial" w:hAnsi="Arial" w:cs="Arial"/>
          <w:color w:val="2C3E50"/>
          <w:sz w:val="24"/>
          <w:szCs w:val="24"/>
          <w:shd w:val="clear" w:color="auto" w:fill="FFFFFF"/>
        </w:rPr>
        <w:t>et al. (</w:t>
      </w:r>
      <w:r w:rsidR="00DA2A20">
        <w:rPr>
          <w:rFonts w:ascii="Arial" w:hAnsi="Arial" w:cs="Arial"/>
          <w:color w:val="2C3E50"/>
          <w:sz w:val="24"/>
          <w:szCs w:val="24"/>
          <w:shd w:val="clear" w:color="auto" w:fill="FFFFFF"/>
        </w:rPr>
        <w:t xml:space="preserve">2018) </w:t>
      </w:r>
      <w:r w:rsidR="00E04AAC">
        <w:rPr>
          <w:rFonts w:ascii="Arial" w:hAnsi="Arial" w:cs="Arial"/>
          <w:color w:val="2C3E50"/>
          <w:sz w:val="24"/>
          <w:szCs w:val="24"/>
          <w:shd w:val="clear" w:color="auto" w:fill="FFFFFF"/>
        </w:rPr>
        <w:t>believes</w:t>
      </w:r>
      <w:r w:rsidR="00DA2A20">
        <w:rPr>
          <w:rFonts w:ascii="Arial" w:hAnsi="Arial" w:cs="Arial"/>
          <w:color w:val="2C3E50"/>
          <w:sz w:val="24"/>
          <w:szCs w:val="24"/>
          <w:shd w:val="clear" w:color="auto" w:fill="FFFFFF"/>
        </w:rPr>
        <w:t xml:space="preserve"> that</w:t>
      </w:r>
      <w:r w:rsidR="00692AA1" w:rsidRPr="00692AA1">
        <w:t xml:space="preserve"> </w:t>
      </w:r>
      <w:r w:rsidR="00DA2A20">
        <w:rPr>
          <w:rFonts w:ascii="Arial" w:hAnsi="Arial" w:cs="Arial"/>
          <w:color w:val="2C3E50"/>
          <w:sz w:val="24"/>
          <w:szCs w:val="24"/>
          <w:shd w:val="clear" w:color="auto" w:fill="FFFFFF"/>
        </w:rPr>
        <w:t>f</w:t>
      </w:r>
      <w:r w:rsidR="00692AA1" w:rsidRPr="00692AA1">
        <w:rPr>
          <w:rFonts w:ascii="Arial" w:hAnsi="Arial" w:cs="Arial"/>
          <w:color w:val="2C3E50"/>
          <w:sz w:val="24"/>
          <w:szCs w:val="24"/>
          <w:shd w:val="clear" w:color="auto" w:fill="FFFFFF"/>
        </w:rPr>
        <w:t xml:space="preserve">inding the workers' efficient and long-term routes out of in-work poverty will be extremely beneficial to the state, the workers, and their families. </w:t>
      </w:r>
      <w:r w:rsidR="00DA2A20">
        <w:rPr>
          <w:rFonts w:ascii="Arial" w:hAnsi="Arial" w:cs="Arial"/>
          <w:color w:val="2C3E50"/>
          <w:sz w:val="24"/>
          <w:szCs w:val="24"/>
          <w:shd w:val="clear" w:color="auto" w:fill="FFFFFF"/>
        </w:rPr>
        <w:t>However</w:t>
      </w:r>
      <w:r w:rsidR="00692AA1" w:rsidRPr="00692AA1">
        <w:rPr>
          <w:rFonts w:ascii="Arial" w:hAnsi="Arial" w:cs="Arial"/>
          <w:color w:val="2C3E50"/>
          <w:sz w:val="24"/>
          <w:szCs w:val="24"/>
          <w:shd w:val="clear" w:color="auto" w:fill="FFFFFF"/>
        </w:rPr>
        <w:t>,</w:t>
      </w:r>
      <w:r w:rsidR="00B12A6E">
        <w:rPr>
          <w:rFonts w:ascii="Arial" w:hAnsi="Arial" w:cs="Arial"/>
          <w:color w:val="2C3E50"/>
          <w:sz w:val="24"/>
          <w:szCs w:val="24"/>
          <w:shd w:val="clear" w:color="auto" w:fill="FFFFFF"/>
        </w:rPr>
        <w:t xml:space="preserve"> they have indicated that</w:t>
      </w:r>
      <w:r w:rsidR="00692AA1" w:rsidRPr="00692AA1">
        <w:rPr>
          <w:rFonts w:ascii="Arial" w:hAnsi="Arial" w:cs="Arial"/>
          <w:color w:val="2C3E50"/>
          <w:sz w:val="24"/>
          <w:szCs w:val="24"/>
          <w:shd w:val="clear" w:color="auto" w:fill="FFFFFF"/>
        </w:rPr>
        <w:t xml:space="preserve"> employers may face yet another major cost pressure to be set against a general backdrop of competing wage demands throughout the organization's workforce if they are expected to view their employees' wages through a lens of social responsibility rather than through productivity or market comparisons.</w:t>
      </w:r>
    </w:p>
    <w:p w14:paraId="1BD90857" w14:textId="4F86C1BF" w:rsidR="00171C03" w:rsidRPr="00171C03" w:rsidRDefault="00171C03" w:rsidP="002919ED">
      <w:pPr>
        <w:spacing w:line="360" w:lineRule="auto"/>
        <w:rPr>
          <w:rFonts w:ascii="Arial" w:hAnsi="Arial" w:cs="Arial"/>
          <w:color w:val="2C3E50"/>
          <w:sz w:val="24"/>
          <w:szCs w:val="24"/>
          <w:shd w:val="clear" w:color="auto" w:fill="FFFFFF"/>
        </w:rPr>
      </w:pPr>
    </w:p>
    <w:p w14:paraId="34A72908" w14:textId="5384CDD7" w:rsidR="00466251" w:rsidRPr="00D801DD" w:rsidRDefault="00466251" w:rsidP="00D801DD">
      <w:pPr>
        <w:pStyle w:val="Heading1"/>
        <w:rPr>
          <w:rStyle w:val="Heading1Char"/>
          <w:sz w:val="56"/>
          <w:szCs w:val="56"/>
        </w:rPr>
      </w:pPr>
      <w:bookmarkStart w:id="5" w:name="_Toc151702471"/>
      <w:r w:rsidRPr="00D801DD">
        <w:rPr>
          <w:sz w:val="56"/>
          <w:szCs w:val="56"/>
        </w:rPr>
        <w:t>S</w:t>
      </w:r>
      <w:r w:rsidR="00ED7ACC" w:rsidRPr="00D801DD">
        <w:rPr>
          <w:sz w:val="56"/>
          <w:szCs w:val="56"/>
        </w:rPr>
        <w:t>D</w:t>
      </w:r>
      <w:r w:rsidR="00ED7ACC" w:rsidRPr="00D801DD">
        <w:rPr>
          <w:rStyle w:val="Heading1Char"/>
          <w:sz w:val="56"/>
          <w:szCs w:val="56"/>
        </w:rPr>
        <w:t>G 3</w:t>
      </w:r>
      <w:r w:rsidR="000E1D51" w:rsidRPr="00D801DD">
        <w:rPr>
          <w:rStyle w:val="Heading1Char"/>
          <w:sz w:val="56"/>
          <w:szCs w:val="56"/>
        </w:rPr>
        <w:t xml:space="preserve">- Good Health and </w:t>
      </w:r>
      <w:r w:rsidR="00C3097A">
        <w:rPr>
          <w:rStyle w:val="Heading1Char"/>
          <w:sz w:val="56"/>
          <w:szCs w:val="56"/>
        </w:rPr>
        <w:t>Well-being</w:t>
      </w:r>
      <w:r w:rsidR="00B86A3F" w:rsidRPr="00D801DD">
        <w:rPr>
          <w:rStyle w:val="Heading1Char"/>
          <w:sz w:val="56"/>
          <w:szCs w:val="56"/>
        </w:rPr>
        <w:t>.</w:t>
      </w:r>
      <w:bookmarkEnd w:id="5"/>
    </w:p>
    <w:p w14:paraId="58402889" w14:textId="3D89B737" w:rsidR="00D66B93" w:rsidRDefault="00B1015C" w:rsidP="00DA6AB5">
      <w:pPr>
        <w:spacing w:line="360" w:lineRule="auto"/>
        <w:rPr>
          <w:rFonts w:ascii="Arial" w:hAnsi="Arial" w:cs="Arial"/>
          <w:sz w:val="24"/>
          <w:szCs w:val="24"/>
        </w:rPr>
      </w:pPr>
      <w:r>
        <w:rPr>
          <w:rFonts w:ascii="Arial" w:hAnsi="Arial" w:cs="Arial"/>
          <w:sz w:val="24"/>
          <w:szCs w:val="24"/>
        </w:rPr>
        <w:t>“</w:t>
      </w:r>
      <w:r w:rsidRPr="00741035">
        <w:rPr>
          <w:rFonts w:ascii="Arial" w:hAnsi="Arial" w:cs="Arial"/>
          <w:sz w:val="24"/>
          <w:szCs w:val="24"/>
        </w:rPr>
        <w:t>Ensure healthy lives and promote well-being for all at all ages</w:t>
      </w:r>
      <w:r>
        <w:rPr>
          <w:rFonts w:ascii="Arial" w:hAnsi="Arial" w:cs="Arial"/>
          <w:sz w:val="24"/>
          <w:szCs w:val="24"/>
        </w:rPr>
        <w:t xml:space="preserve">” </w:t>
      </w:r>
      <w:r w:rsidR="00C3097A" w:rsidRPr="00AF7C83">
        <w:rPr>
          <w:rFonts w:ascii="Arial" w:hAnsi="Arial" w:cs="Arial"/>
          <w:sz w:val="24"/>
          <w:szCs w:val="24"/>
        </w:rPr>
        <w:t>One of the 17 Global Goals that comprise the 2030 Agenda for Sustainable Development is promoting health and well-being</w:t>
      </w:r>
      <w:r w:rsidR="00C3097A">
        <w:rPr>
          <w:rFonts w:ascii="Arial" w:hAnsi="Arial" w:cs="Arial"/>
          <w:sz w:val="24"/>
          <w:szCs w:val="24"/>
        </w:rPr>
        <w:t xml:space="preserve"> (</w:t>
      </w:r>
      <w:r w:rsidR="00C3097A" w:rsidRPr="00A33A4D">
        <w:rPr>
          <w:rFonts w:ascii="Arial" w:hAnsi="Arial" w:cs="Arial"/>
          <w:sz w:val="24"/>
          <w:szCs w:val="24"/>
        </w:rPr>
        <w:t>Joint SDG Fund, no date)</w:t>
      </w:r>
      <w:r w:rsidR="00C3097A">
        <w:rPr>
          <w:rFonts w:ascii="Arial" w:hAnsi="Arial" w:cs="Arial"/>
          <w:sz w:val="24"/>
          <w:szCs w:val="24"/>
        </w:rPr>
        <w:t>.</w:t>
      </w:r>
      <w:r>
        <w:rPr>
          <w:rFonts w:ascii="Arial" w:hAnsi="Arial" w:cs="Arial"/>
          <w:sz w:val="24"/>
          <w:szCs w:val="24"/>
        </w:rPr>
        <w:t xml:space="preserve"> </w:t>
      </w:r>
      <w:r w:rsidR="00DA6AB5" w:rsidRPr="00DA6AB5">
        <w:rPr>
          <w:rFonts w:ascii="Arial" w:hAnsi="Arial" w:cs="Arial"/>
          <w:sz w:val="24"/>
          <w:szCs w:val="24"/>
        </w:rPr>
        <w:t xml:space="preserve">UNICEF (no date) states that the third goal is to ensure that everyone, regardless of age, has access to healthy lives and to advance their well-being. This goal encompasses all major health priorities, such as universal health coverage, diseases that are communicable and non-communicable, maternity, newborn, child, and youth health, and safe, effective, high-quality, and reasonably priced medications and vaccines for </w:t>
      </w:r>
      <w:proofErr w:type="spellStart"/>
      <w:proofErr w:type="gramStart"/>
      <w:r w:rsidR="00DA6AB5" w:rsidRPr="00DA6AB5">
        <w:rPr>
          <w:rFonts w:ascii="Arial" w:hAnsi="Arial" w:cs="Arial"/>
          <w:sz w:val="24"/>
          <w:szCs w:val="24"/>
        </w:rPr>
        <w:t>everyone.In</w:t>
      </w:r>
      <w:proofErr w:type="spellEnd"/>
      <w:proofErr w:type="gramEnd"/>
      <w:r w:rsidR="00DA6AB5" w:rsidRPr="00DA6AB5">
        <w:rPr>
          <w:rFonts w:ascii="Arial" w:hAnsi="Arial" w:cs="Arial"/>
          <w:sz w:val="24"/>
          <w:szCs w:val="24"/>
        </w:rPr>
        <w:t xml:space="preserve"> order to prevent needless suffering from preventable diseases and premature death, SDG 3 establishes significant goals that enhance a country's population's overall health. Underserved population segments and areas with the highest disease burden are considered priority areas. Moreover, Goal 3 calls for higher spending on research and development, health risk reduction, and health financing.</w:t>
      </w:r>
    </w:p>
    <w:p w14:paraId="06D212B7" w14:textId="77777777" w:rsidR="00D66B93" w:rsidRPr="00D66B93" w:rsidRDefault="00D66B93" w:rsidP="00D66B93">
      <w:pPr>
        <w:spacing w:line="360" w:lineRule="auto"/>
        <w:rPr>
          <w:rFonts w:ascii="Arial" w:hAnsi="Arial" w:cs="Arial"/>
          <w:sz w:val="24"/>
          <w:szCs w:val="24"/>
        </w:rPr>
      </w:pPr>
      <w:r w:rsidRPr="00D66B93">
        <w:rPr>
          <w:rFonts w:ascii="Arial" w:hAnsi="Arial" w:cs="Arial"/>
          <w:sz w:val="24"/>
          <w:szCs w:val="24"/>
        </w:rPr>
        <w:t>One of the main assets of the UK is its health, and by preventing disease and fostering economic growth as well as happiness, the health and care system is helping to build a healthier, more equitable, and prosperous future.</w:t>
      </w:r>
    </w:p>
    <w:p w14:paraId="498BF577" w14:textId="4A73544E" w:rsidR="00B60D6A" w:rsidRDefault="00D66B93" w:rsidP="00AD702A">
      <w:pPr>
        <w:spacing w:line="360" w:lineRule="auto"/>
        <w:rPr>
          <w:rFonts w:ascii="Arial" w:hAnsi="Arial" w:cs="Arial"/>
          <w:sz w:val="24"/>
          <w:szCs w:val="24"/>
        </w:rPr>
      </w:pPr>
      <w:r w:rsidRPr="00D66B93">
        <w:rPr>
          <w:rFonts w:ascii="Arial" w:hAnsi="Arial" w:cs="Arial"/>
          <w:sz w:val="24"/>
          <w:szCs w:val="24"/>
        </w:rPr>
        <w:t>The UK continues to uphold its long-standing commitment to providing a top-notch healthcare system that is free for everyone at the point of care, despite the difficulties posed by a population that is expanding, ageing, and becoming more diverse as well as the rising prevalence of behavioural and lifestyle disorders.</w:t>
      </w:r>
      <w:r w:rsidR="00B60D6A" w:rsidRPr="00B60D6A">
        <w:t xml:space="preserve"> </w:t>
      </w:r>
      <w:r w:rsidR="00B60D6A" w:rsidRPr="00B60D6A">
        <w:rPr>
          <w:rFonts w:ascii="Arial" w:hAnsi="Arial" w:cs="Arial"/>
          <w:sz w:val="24"/>
          <w:szCs w:val="24"/>
        </w:rPr>
        <w:t>The UK's strategy places a strong emphasis on preventing disease and addressing inequality to improve the health of the poorest people as quickly as possible</w:t>
      </w:r>
      <w:r w:rsidR="003319B8">
        <w:rPr>
          <w:rFonts w:ascii="Arial" w:hAnsi="Arial" w:cs="Arial"/>
          <w:sz w:val="24"/>
          <w:szCs w:val="24"/>
        </w:rPr>
        <w:t xml:space="preserve"> </w:t>
      </w:r>
      <w:r w:rsidR="00AD702A" w:rsidRPr="00AD702A">
        <w:rPr>
          <w:rFonts w:ascii="Arial" w:hAnsi="Arial" w:cs="Arial"/>
          <w:sz w:val="24"/>
          <w:szCs w:val="24"/>
        </w:rPr>
        <w:t>(Department for International Development, 2019)</w:t>
      </w:r>
      <w:r w:rsidR="00AD702A">
        <w:rPr>
          <w:rFonts w:ascii="Arial" w:hAnsi="Arial" w:cs="Arial"/>
          <w:sz w:val="24"/>
          <w:szCs w:val="24"/>
        </w:rPr>
        <w:t>.</w:t>
      </w:r>
    </w:p>
    <w:p w14:paraId="5AA381B2" w14:textId="7C0E2F5B" w:rsidR="0043231F" w:rsidRPr="00B60D6A" w:rsidRDefault="0043231F" w:rsidP="00AD702A">
      <w:pPr>
        <w:spacing w:line="360" w:lineRule="auto"/>
        <w:rPr>
          <w:rFonts w:ascii="Arial" w:hAnsi="Arial" w:cs="Arial"/>
          <w:sz w:val="24"/>
          <w:szCs w:val="24"/>
        </w:rPr>
      </w:pPr>
      <w:r>
        <w:rPr>
          <w:rFonts w:ascii="Arial" w:hAnsi="Arial" w:cs="Arial"/>
          <w:sz w:val="24"/>
          <w:szCs w:val="24"/>
        </w:rPr>
        <w:t xml:space="preserve">Public Health England (2019) </w:t>
      </w:r>
      <w:r w:rsidR="00E30CB3">
        <w:rPr>
          <w:rFonts w:ascii="Arial" w:hAnsi="Arial" w:cs="Arial"/>
          <w:sz w:val="24"/>
          <w:szCs w:val="24"/>
        </w:rPr>
        <w:t>indicates that i</w:t>
      </w:r>
      <w:r w:rsidR="00E30CB3" w:rsidRPr="00E30CB3">
        <w:rPr>
          <w:rFonts w:ascii="Arial" w:hAnsi="Arial" w:cs="Arial"/>
          <w:sz w:val="24"/>
          <w:szCs w:val="24"/>
        </w:rPr>
        <w:t>n England, the number of HIV diagnoses has decreased recently</w:t>
      </w:r>
      <w:r w:rsidR="00215EC6">
        <w:rPr>
          <w:rFonts w:ascii="Arial" w:hAnsi="Arial" w:cs="Arial"/>
          <w:sz w:val="24"/>
          <w:szCs w:val="24"/>
        </w:rPr>
        <w:t xml:space="preserve"> where</w:t>
      </w:r>
      <w:r w:rsidR="00E30CB3" w:rsidRPr="00E30CB3">
        <w:rPr>
          <w:rFonts w:ascii="Arial" w:hAnsi="Arial" w:cs="Arial"/>
          <w:sz w:val="24"/>
          <w:szCs w:val="24"/>
        </w:rPr>
        <w:t xml:space="preserve"> 4,044 people received an HIV diagnosis in 2018, down from 5,812 in 2010.8 Between 2014 and 2018, the number of HIV diagnoses in the UK fell dramatically, from 6,278 in 2014 to 4,453 in 2018.</w:t>
      </w:r>
    </w:p>
    <w:p w14:paraId="0C4D63CE" w14:textId="6B4B3609" w:rsidR="007E65DC" w:rsidRDefault="00A32B1C" w:rsidP="007E65DC">
      <w:pPr>
        <w:spacing w:line="360" w:lineRule="auto"/>
        <w:rPr>
          <w:rFonts w:ascii="Arial" w:hAnsi="Arial" w:cs="Arial"/>
          <w:sz w:val="24"/>
          <w:szCs w:val="24"/>
        </w:rPr>
      </w:pPr>
      <w:r>
        <w:rPr>
          <w:rFonts w:ascii="Arial" w:hAnsi="Arial" w:cs="Arial"/>
          <w:sz w:val="24"/>
          <w:szCs w:val="24"/>
        </w:rPr>
        <w:t xml:space="preserve">UN </w:t>
      </w:r>
      <w:r w:rsidR="00E51CA7">
        <w:rPr>
          <w:rFonts w:ascii="Arial" w:hAnsi="Arial" w:cs="Arial"/>
          <w:sz w:val="24"/>
          <w:szCs w:val="24"/>
        </w:rPr>
        <w:t>Global Compact Network UK (202</w:t>
      </w:r>
      <w:r w:rsidR="00BA3DBB">
        <w:rPr>
          <w:rFonts w:ascii="Arial" w:hAnsi="Arial" w:cs="Arial"/>
          <w:sz w:val="24"/>
          <w:szCs w:val="24"/>
        </w:rPr>
        <w:t>2</w:t>
      </w:r>
      <w:r w:rsidR="009B2BE3">
        <w:rPr>
          <w:rFonts w:ascii="Arial" w:hAnsi="Arial" w:cs="Arial"/>
          <w:sz w:val="24"/>
          <w:szCs w:val="24"/>
        </w:rPr>
        <w:t>a</w:t>
      </w:r>
      <w:r w:rsidR="00E250B6">
        <w:rPr>
          <w:rFonts w:ascii="Arial" w:hAnsi="Arial" w:cs="Arial"/>
          <w:sz w:val="24"/>
          <w:szCs w:val="24"/>
        </w:rPr>
        <w:t xml:space="preserve">) </w:t>
      </w:r>
      <w:r w:rsidR="00E250B6" w:rsidRPr="00E250B6">
        <w:rPr>
          <w:rFonts w:ascii="Arial" w:hAnsi="Arial" w:cs="Arial"/>
          <w:sz w:val="24"/>
          <w:szCs w:val="24"/>
        </w:rPr>
        <w:t xml:space="preserve">highlights that the UK's overall vaccination coverage rates are alarming even with the success of the Covid-19 vaccination programme. </w:t>
      </w:r>
      <w:r w:rsidR="001A06CC">
        <w:rPr>
          <w:rFonts w:ascii="Arial" w:hAnsi="Arial" w:cs="Arial"/>
          <w:sz w:val="24"/>
          <w:szCs w:val="24"/>
        </w:rPr>
        <w:t xml:space="preserve">It </w:t>
      </w:r>
      <w:r w:rsidR="00CF4D56">
        <w:rPr>
          <w:rFonts w:ascii="Arial" w:hAnsi="Arial" w:cs="Arial"/>
          <w:sz w:val="24"/>
          <w:szCs w:val="24"/>
        </w:rPr>
        <w:t>says that</w:t>
      </w:r>
      <w:r w:rsidR="001A4709">
        <w:rPr>
          <w:rFonts w:ascii="Arial" w:hAnsi="Arial" w:cs="Arial"/>
          <w:sz w:val="24"/>
          <w:szCs w:val="24"/>
        </w:rPr>
        <w:t xml:space="preserve"> the </w:t>
      </w:r>
      <w:r w:rsidR="00E250B6" w:rsidRPr="00E250B6">
        <w:rPr>
          <w:rFonts w:ascii="Arial" w:hAnsi="Arial" w:cs="Arial"/>
          <w:sz w:val="24"/>
          <w:szCs w:val="24"/>
        </w:rPr>
        <w:t>United Kingdom fell short of the World Health Organization's 2020–21 target of achieving 95</w:t>
      </w:r>
      <w:r w:rsidR="001A4709">
        <w:rPr>
          <w:rFonts w:ascii="Arial" w:hAnsi="Arial" w:cs="Arial"/>
          <w:sz w:val="24"/>
          <w:szCs w:val="24"/>
        </w:rPr>
        <w:t>%</w:t>
      </w:r>
      <w:r w:rsidR="00E250B6" w:rsidRPr="00E250B6">
        <w:rPr>
          <w:rFonts w:ascii="Arial" w:hAnsi="Arial" w:cs="Arial"/>
          <w:sz w:val="24"/>
          <w:szCs w:val="24"/>
        </w:rPr>
        <w:t xml:space="preserve"> coverage for all regular childhood vaccinations in the country for the third year in a row.</w:t>
      </w:r>
      <w:r w:rsidR="00771ACF">
        <w:rPr>
          <w:rFonts w:ascii="Arial" w:hAnsi="Arial" w:cs="Arial"/>
          <w:sz w:val="24"/>
          <w:szCs w:val="24"/>
        </w:rPr>
        <w:t xml:space="preserve"> </w:t>
      </w:r>
      <w:proofErr w:type="gramStart"/>
      <w:r w:rsidR="00771ACF">
        <w:rPr>
          <w:rFonts w:ascii="Arial" w:hAnsi="Arial" w:cs="Arial"/>
          <w:sz w:val="24"/>
          <w:szCs w:val="24"/>
        </w:rPr>
        <w:t xml:space="preserve">( </w:t>
      </w:r>
      <w:r w:rsidR="00EB5284">
        <w:rPr>
          <w:rFonts w:ascii="Arial" w:hAnsi="Arial" w:cs="Arial"/>
          <w:sz w:val="24"/>
          <w:szCs w:val="24"/>
        </w:rPr>
        <w:t>for</w:t>
      </w:r>
      <w:proofErr w:type="gramEnd"/>
      <w:r w:rsidR="00EB5284">
        <w:rPr>
          <w:rFonts w:ascii="Arial" w:hAnsi="Arial" w:cs="Arial"/>
          <w:sz w:val="24"/>
          <w:szCs w:val="24"/>
        </w:rPr>
        <w:t xml:space="preserve"> more details on UK progress on </w:t>
      </w:r>
      <w:r w:rsidR="00DC7433">
        <w:rPr>
          <w:rFonts w:ascii="Arial" w:hAnsi="Arial" w:cs="Arial"/>
          <w:sz w:val="24"/>
          <w:szCs w:val="24"/>
        </w:rPr>
        <w:t>the SDG 3 targets, see appendix 2)</w:t>
      </w:r>
    </w:p>
    <w:p w14:paraId="6E2B8D5A" w14:textId="55E8E1EE" w:rsidR="002C357F" w:rsidRDefault="002C357F" w:rsidP="00F0104D">
      <w:pPr>
        <w:spacing w:line="360" w:lineRule="auto"/>
        <w:rPr>
          <w:rFonts w:ascii="Arial" w:hAnsi="Arial" w:cs="Arial"/>
          <w:sz w:val="24"/>
          <w:szCs w:val="24"/>
        </w:rPr>
      </w:pPr>
      <w:r w:rsidRPr="002C357F">
        <w:rPr>
          <w:rFonts w:ascii="Arial" w:hAnsi="Arial" w:cs="Arial"/>
          <w:sz w:val="24"/>
          <w:szCs w:val="24"/>
        </w:rPr>
        <w:t xml:space="preserve">Significant effects of the COVID-19 pandemic have been observed in the delivery of both curative and preventative health services during the </w:t>
      </w:r>
      <w:r w:rsidR="00FD7B99">
        <w:rPr>
          <w:rFonts w:ascii="Arial" w:hAnsi="Arial" w:cs="Arial"/>
          <w:sz w:val="24"/>
          <w:szCs w:val="24"/>
        </w:rPr>
        <w:t>COVID-19</w:t>
      </w:r>
      <w:r w:rsidRPr="002C357F">
        <w:rPr>
          <w:rFonts w:ascii="Arial" w:hAnsi="Arial" w:cs="Arial"/>
          <w:sz w:val="24"/>
          <w:szCs w:val="24"/>
        </w:rPr>
        <w:t xml:space="preserve"> period, which may halt or even reverse progress towards the SDG 3 Targets</w:t>
      </w:r>
      <w:r w:rsidR="00FD7B99">
        <w:rPr>
          <w:rFonts w:ascii="Arial" w:hAnsi="Arial" w:cs="Arial"/>
          <w:sz w:val="24"/>
          <w:szCs w:val="24"/>
        </w:rPr>
        <w:t xml:space="preserve"> (Morse,2022</w:t>
      </w:r>
      <w:r w:rsidR="000412B7">
        <w:rPr>
          <w:rFonts w:ascii="Arial" w:hAnsi="Arial" w:cs="Arial"/>
          <w:sz w:val="24"/>
          <w:szCs w:val="24"/>
        </w:rPr>
        <w:t>b</w:t>
      </w:r>
      <w:r w:rsidR="00FD7B99">
        <w:rPr>
          <w:rFonts w:ascii="Arial" w:hAnsi="Arial" w:cs="Arial"/>
          <w:sz w:val="24"/>
          <w:szCs w:val="24"/>
        </w:rPr>
        <w:t>).</w:t>
      </w:r>
    </w:p>
    <w:p w14:paraId="0C33B1F5" w14:textId="6DC57D3A" w:rsidR="0001214A" w:rsidRDefault="0001214A" w:rsidP="00F0104D">
      <w:pPr>
        <w:spacing w:line="360" w:lineRule="auto"/>
        <w:rPr>
          <w:rFonts w:ascii="Arial" w:hAnsi="Arial" w:cs="Arial"/>
          <w:sz w:val="24"/>
          <w:szCs w:val="24"/>
        </w:rPr>
      </w:pPr>
      <w:proofErr w:type="spellStart"/>
      <w:r>
        <w:rPr>
          <w:rFonts w:ascii="Arial" w:hAnsi="Arial" w:cs="Arial"/>
          <w:sz w:val="24"/>
          <w:szCs w:val="24"/>
        </w:rPr>
        <w:lastRenderedPageBreak/>
        <w:t>Plastun</w:t>
      </w:r>
      <w:proofErr w:type="spellEnd"/>
      <w:r>
        <w:rPr>
          <w:rFonts w:ascii="Arial" w:hAnsi="Arial" w:cs="Arial"/>
          <w:sz w:val="24"/>
          <w:szCs w:val="24"/>
        </w:rPr>
        <w:t xml:space="preserve"> </w:t>
      </w:r>
      <w:r w:rsidR="00E3585F">
        <w:rPr>
          <w:rFonts w:ascii="Arial" w:hAnsi="Arial" w:cs="Arial"/>
          <w:sz w:val="24"/>
          <w:szCs w:val="24"/>
        </w:rPr>
        <w:t>et al. (2021) believe that l</w:t>
      </w:r>
      <w:r w:rsidR="00E3585F" w:rsidRPr="00E3585F">
        <w:rPr>
          <w:rFonts w:ascii="Arial" w:hAnsi="Arial" w:cs="Arial"/>
          <w:sz w:val="24"/>
          <w:szCs w:val="24"/>
        </w:rPr>
        <w:t>ack of funding is one of the main obstacles to reaching SDG 3. Investments can be used as a substitute for government spending, among other forms of financing, to close this gap. The financing of SDG 3 should make extensive use of responsible investment, which is an approach to investing that expressly recognises the importance of environmental, social, and governance factors to investors.</w:t>
      </w:r>
    </w:p>
    <w:p w14:paraId="04EF0581" w14:textId="720B2447" w:rsidR="00F05E20" w:rsidRDefault="00F05E20" w:rsidP="00F0104D">
      <w:pPr>
        <w:spacing w:line="360" w:lineRule="auto"/>
        <w:rPr>
          <w:rFonts w:ascii="Arial" w:hAnsi="Arial" w:cs="Arial"/>
          <w:sz w:val="24"/>
          <w:szCs w:val="24"/>
        </w:rPr>
      </w:pPr>
      <w:r>
        <w:rPr>
          <w:rFonts w:ascii="Arial" w:hAnsi="Arial" w:cs="Arial"/>
          <w:sz w:val="24"/>
          <w:szCs w:val="24"/>
        </w:rPr>
        <w:t>UN Global Compact Network (2022</w:t>
      </w:r>
      <w:r w:rsidR="00A32B1C">
        <w:rPr>
          <w:rFonts w:ascii="Arial" w:hAnsi="Arial" w:cs="Arial"/>
          <w:sz w:val="24"/>
          <w:szCs w:val="24"/>
        </w:rPr>
        <w:t>b</w:t>
      </w:r>
      <w:r>
        <w:rPr>
          <w:rFonts w:ascii="Arial" w:hAnsi="Arial" w:cs="Arial"/>
          <w:sz w:val="24"/>
          <w:szCs w:val="24"/>
        </w:rPr>
        <w:t>) recommends to c</w:t>
      </w:r>
      <w:r w:rsidRPr="00F05E20">
        <w:rPr>
          <w:rFonts w:ascii="Arial" w:hAnsi="Arial" w:cs="Arial"/>
          <w:sz w:val="24"/>
          <w:szCs w:val="24"/>
        </w:rPr>
        <w:t>reat</w:t>
      </w:r>
      <w:r w:rsidR="00A32B1C">
        <w:rPr>
          <w:rFonts w:ascii="Arial" w:hAnsi="Arial" w:cs="Arial"/>
          <w:sz w:val="24"/>
          <w:szCs w:val="24"/>
        </w:rPr>
        <w:t>ing</w:t>
      </w:r>
      <w:r w:rsidRPr="00F05E20">
        <w:rPr>
          <w:rFonts w:ascii="Arial" w:hAnsi="Arial" w:cs="Arial"/>
          <w:sz w:val="24"/>
          <w:szCs w:val="24"/>
        </w:rPr>
        <w:t xml:space="preserve"> and </w:t>
      </w:r>
      <w:r>
        <w:rPr>
          <w:rFonts w:ascii="Arial" w:hAnsi="Arial" w:cs="Arial"/>
          <w:sz w:val="24"/>
          <w:szCs w:val="24"/>
        </w:rPr>
        <w:t>carrying</w:t>
      </w:r>
      <w:r w:rsidRPr="00F05E20">
        <w:rPr>
          <w:rFonts w:ascii="Arial" w:hAnsi="Arial" w:cs="Arial"/>
          <w:sz w:val="24"/>
          <w:szCs w:val="24"/>
        </w:rPr>
        <w:t xml:space="preserve"> out a quick plan to deal with the shortage of healthcare workers in terms of both recruitment and retention.</w:t>
      </w:r>
    </w:p>
    <w:p w14:paraId="2312993E" w14:textId="60AC878E" w:rsidR="001D521E" w:rsidRPr="004A2344" w:rsidRDefault="00C73E00" w:rsidP="004A2344">
      <w:pPr>
        <w:rPr>
          <w:rFonts w:ascii="Arial" w:hAnsi="Arial" w:cs="Arial"/>
          <w:sz w:val="24"/>
          <w:szCs w:val="24"/>
        </w:rPr>
      </w:pPr>
      <w:r w:rsidRPr="004A2344">
        <w:rPr>
          <w:rFonts w:ascii="Arial" w:hAnsi="Arial" w:cs="Arial"/>
          <w:sz w:val="24"/>
          <w:szCs w:val="24"/>
        </w:rPr>
        <w:t xml:space="preserve">According to Bond (2022), </w:t>
      </w:r>
      <w:proofErr w:type="gramStart"/>
      <w:r w:rsidRPr="004A2344">
        <w:rPr>
          <w:rFonts w:ascii="Arial" w:hAnsi="Arial" w:cs="Arial"/>
          <w:sz w:val="24"/>
          <w:szCs w:val="24"/>
        </w:rPr>
        <w:t>in order to</w:t>
      </w:r>
      <w:proofErr w:type="gramEnd"/>
      <w:r w:rsidRPr="004A2344">
        <w:rPr>
          <w:rFonts w:ascii="Arial" w:hAnsi="Arial" w:cs="Arial"/>
          <w:sz w:val="24"/>
          <w:szCs w:val="24"/>
        </w:rPr>
        <w:t xml:space="preserve"> accomplish SDG 3, the government should ensure that every health ODA supports strong, resilient health systems, including community health systems, in accordance with national priorities. The amount of support given to countries to develop, finance, and carry out long-term health-related human resource strategies ought to be significantly increased.</w:t>
      </w:r>
      <w:r w:rsidR="001D521E" w:rsidRPr="004A2344">
        <w:rPr>
          <w:rFonts w:ascii="Arial" w:hAnsi="Arial" w:cs="Arial"/>
          <w:sz w:val="24"/>
          <w:szCs w:val="24"/>
        </w:rPr>
        <w:br w:type="page"/>
      </w:r>
    </w:p>
    <w:p w14:paraId="01CB5FF2" w14:textId="2996FBE4" w:rsidR="00300683" w:rsidRDefault="00300683" w:rsidP="00300683">
      <w:pPr>
        <w:pStyle w:val="Heading1"/>
        <w:rPr>
          <w:sz w:val="56"/>
          <w:szCs w:val="56"/>
        </w:rPr>
      </w:pPr>
      <w:bookmarkStart w:id="6" w:name="_Toc151702472"/>
      <w:r w:rsidRPr="00300683">
        <w:rPr>
          <w:sz w:val="56"/>
          <w:szCs w:val="56"/>
        </w:rPr>
        <w:lastRenderedPageBreak/>
        <w:t>Policies to Achieve SDG 3 in the UK</w:t>
      </w:r>
      <w:bookmarkEnd w:id="6"/>
    </w:p>
    <w:p w14:paraId="71E8C70F" w14:textId="77777777" w:rsidR="002F3652" w:rsidRDefault="002F3652" w:rsidP="002F3652">
      <w:pPr>
        <w:rPr>
          <w:rFonts w:ascii="Arial" w:hAnsi="Arial" w:cs="Arial"/>
          <w:sz w:val="32"/>
          <w:szCs w:val="32"/>
        </w:rPr>
      </w:pPr>
    </w:p>
    <w:p w14:paraId="23BC4792" w14:textId="33165F62" w:rsidR="002F3652" w:rsidRPr="002F3652" w:rsidRDefault="002F3652" w:rsidP="002F3652">
      <w:pPr>
        <w:rPr>
          <w:rFonts w:ascii="Arial" w:hAnsi="Arial" w:cs="Arial"/>
          <w:sz w:val="32"/>
          <w:szCs w:val="32"/>
          <w:u w:val="single"/>
        </w:rPr>
      </w:pPr>
      <w:r w:rsidRPr="002F3652">
        <w:rPr>
          <w:rFonts w:ascii="Arial" w:hAnsi="Arial" w:cs="Arial"/>
          <w:sz w:val="32"/>
          <w:szCs w:val="32"/>
          <w:u w:val="single"/>
        </w:rPr>
        <w:t>1</w:t>
      </w:r>
      <w:r>
        <w:rPr>
          <w:rFonts w:ascii="Arial" w:hAnsi="Arial" w:cs="Arial"/>
          <w:sz w:val="32"/>
          <w:szCs w:val="32"/>
          <w:u w:val="single"/>
        </w:rPr>
        <w:t xml:space="preserve">  </w:t>
      </w:r>
      <w:hyperlink r:id="rId14" w:tgtFrame="_self" w:history="1">
        <w:r w:rsidRPr="002F3652">
          <w:rPr>
            <w:rStyle w:val="Hyperlink"/>
            <w:rFonts w:ascii="Arial" w:hAnsi="Arial" w:cs="Arial"/>
            <w:color w:val="auto"/>
            <w:sz w:val="32"/>
            <w:szCs w:val="32"/>
          </w:rPr>
          <w:t>Childhood obesity: a plan for action</w:t>
        </w:r>
      </w:hyperlink>
    </w:p>
    <w:p w14:paraId="1DEF73D5" w14:textId="163D0040" w:rsidR="00663925" w:rsidRPr="00663925" w:rsidRDefault="00750547" w:rsidP="00663925">
      <w:pPr>
        <w:spacing w:line="360" w:lineRule="auto"/>
        <w:rPr>
          <w:rFonts w:ascii="Arial" w:hAnsi="Arial" w:cs="Arial"/>
          <w:sz w:val="24"/>
          <w:szCs w:val="24"/>
        </w:rPr>
      </w:pPr>
      <w:r w:rsidRPr="00750547">
        <w:rPr>
          <w:rFonts w:ascii="Arial" w:hAnsi="Arial" w:cs="Arial"/>
          <w:sz w:val="24"/>
          <w:szCs w:val="24"/>
        </w:rPr>
        <w:t xml:space="preserve">According to the Office for Health Improvement and Disparities (2022), childhood obesity and overweight put children's and their families' health at significant risk. Major damage can be done to a child's physical and mental health, with consequences that could persist into adulthood. National public health is impacted by the number of children who are overweight or may fit into the dangerous weight range. </w:t>
      </w:r>
      <w:r w:rsidR="00EA2924" w:rsidRPr="00EA2924">
        <w:rPr>
          <w:rFonts w:ascii="Arial" w:hAnsi="Arial" w:cs="Arial"/>
          <w:sz w:val="24"/>
          <w:szCs w:val="24"/>
        </w:rPr>
        <w:t xml:space="preserve">Children of reception age (ages 4-5) had obesity rates of 10.1% and overweight rates of 12.1% in 2021–2022. Ten to eleven-year-olds in year 6 had a 23.4% obesity rate and a 14.3% overweight </w:t>
      </w:r>
      <w:proofErr w:type="gramStart"/>
      <w:r w:rsidR="00EA2924" w:rsidRPr="00EA2924">
        <w:rPr>
          <w:rFonts w:ascii="Arial" w:hAnsi="Arial" w:cs="Arial"/>
          <w:sz w:val="24"/>
          <w:szCs w:val="24"/>
        </w:rPr>
        <w:t>rate</w:t>
      </w:r>
      <w:r w:rsidR="00506B17" w:rsidRPr="00DC234F">
        <w:rPr>
          <w:rFonts w:ascii="Arial" w:hAnsi="Arial" w:cs="Arial"/>
          <w:sz w:val="24"/>
          <w:szCs w:val="24"/>
        </w:rPr>
        <w:t>(</w:t>
      </w:r>
      <w:proofErr w:type="gramEnd"/>
      <w:r w:rsidR="00DC234F" w:rsidRPr="00DC234F">
        <w:rPr>
          <w:rFonts w:ascii="Arial" w:hAnsi="Arial" w:cs="Arial"/>
          <w:sz w:val="24"/>
          <w:szCs w:val="24"/>
        </w:rPr>
        <w:t>Baker 2023)</w:t>
      </w:r>
      <w:r w:rsidR="003F00F1">
        <w:rPr>
          <w:rFonts w:ascii="Arial" w:hAnsi="Arial" w:cs="Arial"/>
          <w:sz w:val="24"/>
          <w:szCs w:val="24"/>
        </w:rPr>
        <w:t>.</w:t>
      </w:r>
      <w:r w:rsidR="008D1CCC" w:rsidRPr="008D1CCC">
        <w:t xml:space="preserve"> </w:t>
      </w:r>
      <w:r w:rsidR="008D1CCC" w:rsidRPr="008D1CCC">
        <w:rPr>
          <w:rFonts w:ascii="Arial" w:hAnsi="Arial" w:cs="Arial"/>
          <w:sz w:val="24"/>
          <w:szCs w:val="24"/>
        </w:rPr>
        <w:t xml:space="preserve">The UK government released "Childhood obesity: a plan for action," their strategy to lower childhood obesity in England, </w:t>
      </w:r>
      <w:r w:rsidR="004724A4" w:rsidRPr="008D1CCC">
        <w:rPr>
          <w:rFonts w:ascii="Arial" w:hAnsi="Arial" w:cs="Arial"/>
          <w:sz w:val="24"/>
          <w:szCs w:val="24"/>
        </w:rPr>
        <w:t>to</w:t>
      </w:r>
      <w:r w:rsidR="008D1CCC" w:rsidRPr="008D1CCC">
        <w:rPr>
          <w:rFonts w:ascii="Arial" w:hAnsi="Arial" w:cs="Arial"/>
          <w:sz w:val="24"/>
          <w:szCs w:val="24"/>
        </w:rPr>
        <w:t xml:space="preserve"> stop the rising burden of obesity</w:t>
      </w:r>
      <w:r w:rsidR="00D56431">
        <w:rPr>
          <w:rFonts w:ascii="Arial" w:hAnsi="Arial" w:cs="Arial"/>
          <w:sz w:val="24"/>
          <w:szCs w:val="24"/>
        </w:rPr>
        <w:t xml:space="preserve"> (</w:t>
      </w:r>
      <w:r w:rsidR="00D56431" w:rsidRPr="00D56431">
        <w:rPr>
          <w:rFonts w:ascii="Arial" w:hAnsi="Arial" w:cs="Arial"/>
          <w:sz w:val="24"/>
          <w:szCs w:val="24"/>
        </w:rPr>
        <w:t>Department of Health and Social Care 201</w:t>
      </w:r>
      <w:r w:rsidR="00D56431">
        <w:rPr>
          <w:rFonts w:ascii="Arial" w:hAnsi="Arial" w:cs="Arial"/>
          <w:sz w:val="24"/>
          <w:szCs w:val="24"/>
        </w:rPr>
        <w:t>7</w:t>
      </w:r>
      <w:r w:rsidR="00D56431" w:rsidRPr="00D56431">
        <w:rPr>
          <w:rFonts w:ascii="Arial" w:hAnsi="Arial" w:cs="Arial"/>
          <w:sz w:val="24"/>
          <w:szCs w:val="24"/>
        </w:rPr>
        <w:t>)</w:t>
      </w:r>
      <w:r w:rsidR="00922465">
        <w:rPr>
          <w:rFonts w:ascii="Arial" w:hAnsi="Arial" w:cs="Arial"/>
          <w:sz w:val="24"/>
          <w:szCs w:val="24"/>
        </w:rPr>
        <w:t>.</w:t>
      </w:r>
      <w:r w:rsidR="00364989" w:rsidRPr="00364989">
        <w:t xml:space="preserve"> </w:t>
      </w:r>
      <w:r w:rsidR="00364989" w:rsidRPr="00364989">
        <w:rPr>
          <w:rFonts w:ascii="Arial" w:hAnsi="Arial" w:cs="Arial"/>
          <w:sz w:val="24"/>
          <w:szCs w:val="24"/>
        </w:rPr>
        <w:t>The recommendations of the Health Select Committee from 2015 were taken into consideration when developing this strategy</w:t>
      </w:r>
      <w:r w:rsidR="00364989">
        <w:rPr>
          <w:rFonts w:ascii="Arial" w:hAnsi="Arial" w:cs="Arial"/>
          <w:sz w:val="24"/>
          <w:szCs w:val="24"/>
        </w:rPr>
        <w:t xml:space="preserve"> (Hous</w:t>
      </w:r>
      <w:r w:rsidR="00F22824">
        <w:rPr>
          <w:rFonts w:ascii="Arial" w:hAnsi="Arial" w:cs="Arial"/>
          <w:sz w:val="24"/>
          <w:szCs w:val="24"/>
        </w:rPr>
        <w:t>e</w:t>
      </w:r>
      <w:r w:rsidR="00364989">
        <w:rPr>
          <w:rFonts w:ascii="Arial" w:hAnsi="Arial" w:cs="Arial"/>
          <w:sz w:val="24"/>
          <w:szCs w:val="24"/>
        </w:rPr>
        <w:t xml:space="preserve"> of Commons Health Committee,2015).</w:t>
      </w:r>
      <w:r w:rsidR="00B61CE1" w:rsidRPr="00B61CE1">
        <w:t xml:space="preserve"> </w:t>
      </w:r>
      <w:r w:rsidR="00B61CE1" w:rsidRPr="00B61CE1">
        <w:rPr>
          <w:rFonts w:ascii="Arial" w:hAnsi="Arial" w:cs="Arial"/>
          <w:sz w:val="24"/>
          <w:szCs w:val="24"/>
        </w:rPr>
        <w:t>The strategy delineates 14 action areas that are associated with the following domains: modifications and regulations for the food industry, such as food labelling; provision of nutritious food in public sector, educational, and residential settings; enhancement of physical activity opportunities; and assistance for families and individuals. In order to achieve long-term sustainable change, the strategy is referred to as "the start of a conversation" and requires the active participation of families, communities, and individuals</w:t>
      </w:r>
      <w:r w:rsidR="00B61CE1">
        <w:rPr>
          <w:rFonts w:ascii="Arial" w:hAnsi="Arial" w:cs="Arial"/>
          <w:sz w:val="24"/>
          <w:szCs w:val="24"/>
        </w:rPr>
        <w:t xml:space="preserve"> </w:t>
      </w:r>
      <w:r w:rsidR="000E2060">
        <w:rPr>
          <w:rFonts w:ascii="Arial" w:hAnsi="Arial" w:cs="Arial"/>
          <w:sz w:val="24"/>
          <w:szCs w:val="24"/>
        </w:rPr>
        <w:t>(UK Government</w:t>
      </w:r>
      <w:proofErr w:type="gramStart"/>
      <w:r w:rsidR="000E2060">
        <w:rPr>
          <w:rFonts w:ascii="Arial" w:hAnsi="Arial" w:cs="Arial"/>
          <w:sz w:val="24"/>
          <w:szCs w:val="24"/>
        </w:rPr>
        <w:t>).</w:t>
      </w:r>
      <w:r w:rsidR="00A736E6">
        <w:rPr>
          <w:rFonts w:ascii="Arial" w:hAnsi="Arial" w:cs="Arial"/>
          <w:sz w:val="24"/>
          <w:szCs w:val="24"/>
        </w:rPr>
        <w:t>Chapter</w:t>
      </w:r>
      <w:proofErr w:type="gramEnd"/>
      <w:r w:rsidR="00A736E6">
        <w:rPr>
          <w:rFonts w:ascii="Arial" w:hAnsi="Arial" w:cs="Arial"/>
          <w:sz w:val="24"/>
          <w:szCs w:val="24"/>
        </w:rPr>
        <w:t xml:space="preserve"> 2 </w:t>
      </w:r>
      <w:r w:rsidR="0080303D">
        <w:rPr>
          <w:rFonts w:ascii="Arial" w:hAnsi="Arial" w:cs="Arial"/>
          <w:sz w:val="24"/>
          <w:szCs w:val="24"/>
        </w:rPr>
        <w:t xml:space="preserve">of “Childhood </w:t>
      </w:r>
      <w:r w:rsidR="00F22824">
        <w:rPr>
          <w:rFonts w:ascii="Arial" w:hAnsi="Arial" w:cs="Arial"/>
          <w:sz w:val="24"/>
          <w:szCs w:val="24"/>
        </w:rPr>
        <w:t>Obesity: a</w:t>
      </w:r>
      <w:r w:rsidR="0080303D">
        <w:rPr>
          <w:rFonts w:ascii="Arial" w:hAnsi="Arial" w:cs="Arial"/>
          <w:sz w:val="24"/>
          <w:szCs w:val="24"/>
        </w:rPr>
        <w:t xml:space="preserve"> plan for action” was</w:t>
      </w:r>
      <w:r w:rsidR="00483574">
        <w:rPr>
          <w:rFonts w:ascii="Arial" w:hAnsi="Arial" w:cs="Arial"/>
          <w:sz w:val="24"/>
          <w:szCs w:val="24"/>
        </w:rPr>
        <w:t xml:space="preserve"> released in 2018 </w:t>
      </w:r>
      <w:r w:rsidR="00377DBF" w:rsidRPr="00377DBF">
        <w:rPr>
          <w:rFonts w:ascii="Arial" w:hAnsi="Arial" w:cs="Arial"/>
          <w:sz w:val="24"/>
          <w:szCs w:val="24"/>
        </w:rPr>
        <w:t>(Department of Health and Social Care, 2018)</w:t>
      </w:r>
      <w:r w:rsidR="00377DBF">
        <w:t>.</w:t>
      </w:r>
      <w:r w:rsidR="00663925">
        <w:rPr>
          <w:rFonts w:ascii="Arial" w:hAnsi="Arial" w:cs="Arial"/>
          <w:sz w:val="24"/>
          <w:szCs w:val="24"/>
        </w:rPr>
        <w:t xml:space="preserve"> </w:t>
      </w:r>
      <w:r w:rsidR="00663925" w:rsidRPr="00663925">
        <w:rPr>
          <w:rFonts w:ascii="Arial" w:hAnsi="Arial" w:cs="Arial"/>
          <w:sz w:val="24"/>
          <w:szCs w:val="24"/>
        </w:rPr>
        <w:t>The plan contained pledges to:</w:t>
      </w:r>
    </w:p>
    <w:p w14:paraId="063B7E83" w14:textId="77777777" w:rsidR="00663925" w:rsidRPr="00663925" w:rsidRDefault="00663925" w:rsidP="00663925">
      <w:pPr>
        <w:pStyle w:val="ListParagraph"/>
        <w:numPr>
          <w:ilvl w:val="0"/>
          <w:numId w:val="6"/>
        </w:numPr>
        <w:spacing w:line="360" w:lineRule="auto"/>
        <w:rPr>
          <w:rFonts w:ascii="Arial" w:hAnsi="Arial" w:cs="Arial"/>
          <w:sz w:val="24"/>
          <w:szCs w:val="24"/>
        </w:rPr>
      </w:pPr>
      <w:r w:rsidRPr="00663925">
        <w:rPr>
          <w:rFonts w:ascii="Arial" w:hAnsi="Arial" w:cs="Arial"/>
          <w:sz w:val="24"/>
          <w:szCs w:val="24"/>
        </w:rPr>
        <w:t>Think about including milk beverages in the sugar content tax.</w:t>
      </w:r>
    </w:p>
    <w:p w14:paraId="337109AF" w14:textId="77777777" w:rsidR="00663925" w:rsidRPr="00663925" w:rsidRDefault="00663925" w:rsidP="00663925">
      <w:pPr>
        <w:pStyle w:val="ListParagraph"/>
        <w:numPr>
          <w:ilvl w:val="0"/>
          <w:numId w:val="6"/>
        </w:numPr>
        <w:spacing w:line="360" w:lineRule="auto"/>
        <w:rPr>
          <w:rFonts w:ascii="Arial" w:hAnsi="Arial" w:cs="Arial"/>
          <w:sz w:val="24"/>
          <w:szCs w:val="24"/>
        </w:rPr>
      </w:pPr>
      <w:r w:rsidRPr="00663925">
        <w:rPr>
          <w:rFonts w:ascii="Arial" w:hAnsi="Arial" w:cs="Arial"/>
          <w:sz w:val="24"/>
          <w:szCs w:val="24"/>
        </w:rPr>
        <w:t>Discuss the introduction of a 9 p.m. watershed for junk food advertising, the discontinuation of price promotions, the sale of energy drinks to children, and menu labelling with calorie information.</w:t>
      </w:r>
    </w:p>
    <w:p w14:paraId="72F325DE" w14:textId="17506A4F" w:rsidR="00063E52" w:rsidRDefault="00663925" w:rsidP="00663925">
      <w:pPr>
        <w:spacing w:line="360" w:lineRule="auto"/>
        <w:rPr>
          <w:rFonts w:ascii="Arial" w:hAnsi="Arial" w:cs="Arial"/>
          <w:sz w:val="24"/>
          <w:szCs w:val="24"/>
        </w:rPr>
      </w:pPr>
      <w:r w:rsidRPr="00663925">
        <w:rPr>
          <w:rFonts w:ascii="Arial" w:hAnsi="Arial" w:cs="Arial"/>
          <w:sz w:val="24"/>
          <w:szCs w:val="24"/>
        </w:rPr>
        <w:t>Chapter 2 included support for neighbourhood projects as well as school-related initiatives</w:t>
      </w:r>
      <w:r>
        <w:rPr>
          <w:rFonts w:ascii="Arial" w:hAnsi="Arial" w:cs="Arial"/>
          <w:sz w:val="24"/>
          <w:szCs w:val="24"/>
        </w:rPr>
        <w:t xml:space="preserve"> </w:t>
      </w:r>
      <w:r w:rsidR="000B1C27">
        <w:rPr>
          <w:rFonts w:ascii="Arial" w:hAnsi="Arial" w:cs="Arial"/>
          <w:sz w:val="24"/>
          <w:szCs w:val="24"/>
        </w:rPr>
        <w:t>(The</w:t>
      </w:r>
      <w:r w:rsidR="001A3192">
        <w:rPr>
          <w:rFonts w:ascii="Arial" w:hAnsi="Arial" w:cs="Arial"/>
          <w:sz w:val="24"/>
          <w:szCs w:val="24"/>
        </w:rPr>
        <w:t xml:space="preserve"> Health Foundation,2016).</w:t>
      </w:r>
    </w:p>
    <w:p w14:paraId="7EC4FF31" w14:textId="77777777" w:rsidR="00593ADC" w:rsidRDefault="00593ADC" w:rsidP="00D56431">
      <w:pPr>
        <w:spacing w:line="360" w:lineRule="auto"/>
        <w:rPr>
          <w:rFonts w:ascii="Arial" w:hAnsi="Arial" w:cs="Arial"/>
          <w:sz w:val="24"/>
          <w:szCs w:val="24"/>
        </w:rPr>
      </w:pPr>
    </w:p>
    <w:p w14:paraId="31A0D967" w14:textId="6996590A" w:rsidR="00593ADC" w:rsidRDefault="00593ADC" w:rsidP="00D56431">
      <w:pPr>
        <w:spacing w:line="360" w:lineRule="auto"/>
        <w:rPr>
          <w:rFonts w:ascii="Arial" w:hAnsi="Arial" w:cs="Arial"/>
          <w:sz w:val="32"/>
          <w:szCs w:val="32"/>
          <w:u w:val="single"/>
        </w:rPr>
      </w:pPr>
      <w:r>
        <w:rPr>
          <w:rFonts w:ascii="Arial" w:hAnsi="Arial" w:cs="Arial"/>
          <w:sz w:val="32"/>
          <w:szCs w:val="32"/>
          <w:u w:val="single"/>
        </w:rPr>
        <w:lastRenderedPageBreak/>
        <w:t xml:space="preserve">Benefits of Childhood </w:t>
      </w:r>
      <w:r w:rsidR="001337AD">
        <w:rPr>
          <w:rFonts w:ascii="Arial" w:hAnsi="Arial" w:cs="Arial"/>
          <w:sz w:val="32"/>
          <w:szCs w:val="32"/>
          <w:u w:val="single"/>
        </w:rPr>
        <w:t>Obesity Action Plan</w:t>
      </w:r>
    </w:p>
    <w:p w14:paraId="3E8D8679" w14:textId="30583193" w:rsidR="00910DE2" w:rsidRDefault="00114BB5" w:rsidP="00114BB5">
      <w:pPr>
        <w:spacing w:line="360" w:lineRule="auto"/>
        <w:rPr>
          <w:rFonts w:ascii="Arial" w:hAnsi="Arial" w:cs="Arial"/>
          <w:sz w:val="24"/>
          <w:szCs w:val="24"/>
        </w:rPr>
      </w:pPr>
      <w:r w:rsidRPr="00114BB5">
        <w:rPr>
          <w:rFonts w:ascii="Arial" w:hAnsi="Arial" w:cs="Arial"/>
          <w:sz w:val="24"/>
          <w:szCs w:val="24"/>
        </w:rPr>
        <w:t>The UK government introduced the soft drink industry levy (SDIL) on April 6, 2018. This levy, which is a component of the UK Government's 2016 document "Childhood obesity: a plan for action," aims to lower the rates of obesity.</w:t>
      </w:r>
      <w:r w:rsidR="00700114">
        <w:rPr>
          <w:rFonts w:ascii="Arial" w:hAnsi="Arial" w:cs="Arial"/>
          <w:sz w:val="24"/>
          <w:szCs w:val="24"/>
        </w:rPr>
        <w:t xml:space="preserve"> </w:t>
      </w:r>
      <w:r w:rsidR="007E4E27">
        <w:rPr>
          <w:rFonts w:ascii="Arial" w:hAnsi="Arial" w:cs="Arial"/>
          <w:sz w:val="24"/>
          <w:szCs w:val="24"/>
        </w:rPr>
        <w:t>S</w:t>
      </w:r>
      <w:r w:rsidR="00700114" w:rsidRPr="00700114">
        <w:rPr>
          <w:rFonts w:ascii="Arial" w:hAnsi="Arial" w:cs="Arial"/>
          <w:sz w:val="24"/>
          <w:szCs w:val="24"/>
        </w:rPr>
        <w:t>ince it was introduced in March 2016, the soft drink levy, also known as the "Sugar Tax,</w:t>
      </w:r>
      <w:r w:rsidR="00D507D5" w:rsidRPr="00700114">
        <w:rPr>
          <w:rFonts w:ascii="Arial" w:hAnsi="Arial" w:cs="Arial"/>
          <w:sz w:val="24"/>
          <w:szCs w:val="24"/>
        </w:rPr>
        <w:t>” caused</w:t>
      </w:r>
      <w:r w:rsidR="00700114" w:rsidRPr="00700114">
        <w:rPr>
          <w:rFonts w:ascii="Arial" w:hAnsi="Arial" w:cs="Arial"/>
          <w:sz w:val="24"/>
          <w:szCs w:val="24"/>
        </w:rPr>
        <w:t xml:space="preserve"> more than 50% of manufacturers to lower the amount of sugar in their products</w:t>
      </w:r>
      <w:r w:rsidR="005C002F">
        <w:rPr>
          <w:rFonts w:ascii="Arial" w:hAnsi="Arial" w:cs="Arial"/>
          <w:sz w:val="24"/>
          <w:szCs w:val="24"/>
        </w:rPr>
        <w:t xml:space="preserve"> by 2018</w:t>
      </w:r>
      <w:r w:rsidR="00700114" w:rsidRPr="00700114">
        <w:rPr>
          <w:rFonts w:ascii="Arial" w:hAnsi="Arial" w:cs="Arial"/>
          <w:sz w:val="24"/>
          <w:szCs w:val="24"/>
        </w:rPr>
        <w:t>. This amounts to 45 million kg of sugar annually</w:t>
      </w:r>
      <w:r w:rsidR="007E4E27">
        <w:rPr>
          <w:rFonts w:ascii="Arial" w:hAnsi="Arial" w:cs="Arial"/>
          <w:sz w:val="24"/>
          <w:szCs w:val="24"/>
        </w:rPr>
        <w:t xml:space="preserve"> (HM Treasury</w:t>
      </w:r>
      <w:r w:rsidR="00B03956">
        <w:rPr>
          <w:rFonts w:ascii="Arial" w:hAnsi="Arial" w:cs="Arial"/>
          <w:sz w:val="24"/>
          <w:szCs w:val="24"/>
        </w:rPr>
        <w:t>,</w:t>
      </w:r>
      <w:r w:rsidR="007E4E27">
        <w:rPr>
          <w:rFonts w:ascii="Arial" w:hAnsi="Arial" w:cs="Arial"/>
          <w:sz w:val="24"/>
          <w:szCs w:val="24"/>
        </w:rPr>
        <w:t xml:space="preserve"> 2018)</w:t>
      </w:r>
      <w:r w:rsidR="00E82750">
        <w:rPr>
          <w:rFonts w:ascii="Arial" w:hAnsi="Arial" w:cs="Arial"/>
          <w:sz w:val="24"/>
          <w:szCs w:val="24"/>
        </w:rPr>
        <w:t>.</w:t>
      </w:r>
      <w:r w:rsidR="00E82750" w:rsidRPr="00E82750">
        <w:t xml:space="preserve"> </w:t>
      </w:r>
      <w:r w:rsidR="00BB34EE">
        <w:rPr>
          <w:rFonts w:ascii="Arial" w:hAnsi="Arial" w:cs="Arial"/>
          <w:sz w:val="24"/>
          <w:szCs w:val="24"/>
        </w:rPr>
        <w:t>Knai</w:t>
      </w:r>
      <w:r w:rsidR="00ED5926">
        <w:rPr>
          <w:rFonts w:ascii="Arial" w:hAnsi="Arial" w:cs="Arial"/>
          <w:sz w:val="24"/>
          <w:szCs w:val="24"/>
        </w:rPr>
        <w:t xml:space="preserve"> et al.(2018</w:t>
      </w:r>
      <w:r w:rsidR="00FD7F5C">
        <w:rPr>
          <w:rFonts w:ascii="Arial" w:hAnsi="Arial" w:cs="Arial"/>
          <w:sz w:val="24"/>
          <w:szCs w:val="24"/>
        </w:rPr>
        <w:t>a</w:t>
      </w:r>
      <w:r w:rsidR="00ED5926">
        <w:rPr>
          <w:rFonts w:ascii="Arial" w:hAnsi="Arial" w:cs="Arial"/>
          <w:sz w:val="24"/>
          <w:szCs w:val="24"/>
        </w:rPr>
        <w:t xml:space="preserve">) find it </w:t>
      </w:r>
      <w:r w:rsidR="006A7F47">
        <w:rPr>
          <w:rFonts w:ascii="Arial" w:hAnsi="Arial" w:cs="Arial"/>
          <w:sz w:val="24"/>
          <w:szCs w:val="24"/>
        </w:rPr>
        <w:t xml:space="preserve">a </w:t>
      </w:r>
      <w:r w:rsidR="00E82750" w:rsidRPr="00E82750">
        <w:rPr>
          <w:rFonts w:ascii="Arial" w:hAnsi="Arial" w:cs="Arial"/>
          <w:sz w:val="24"/>
          <w:szCs w:val="24"/>
        </w:rPr>
        <w:t xml:space="preserve">positive </w:t>
      </w:r>
      <w:r w:rsidR="006A7F47">
        <w:rPr>
          <w:rFonts w:ascii="Arial" w:hAnsi="Arial" w:cs="Arial"/>
          <w:sz w:val="24"/>
          <w:szCs w:val="24"/>
        </w:rPr>
        <w:t xml:space="preserve">indicator </w:t>
      </w:r>
      <w:r w:rsidR="00E82750" w:rsidRPr="00E82750">
        <w:rPr>
          <w:rFonts w:ascii="Arial" w:hAnsi="Arial" w:cs="Arial"/>
          <w:sz w:val="24"/>
          <w:szCs w:val="24"/>
        </w:rPr>
        <w:t>that the soft drink industry levy is continuing to be supported, as it is consistent with the</w:t>
      </w:r>
      <w:r w:rsidR="005952F4">
        <w:rPr>
          <w:rFonts w:ascii="Arial" w:hAnsi="Arial" w:cs="Arial"/>
          <w:sz w:val="24"/>
          <w:szCs w:val="24"/>
        </w:rPr>
        <w:t xml:space="preserve"> report </w:t>
      </w:r>
      <w:r w:rsidR="001A3469">
        <w:rPr>
          <w:rFonts w:ascii="Arial" w:hAnsi="Arial" w:cs="Arial"/>
          <w:sz w:val="24"/>
          <w:szCs w:val="24"/>
        </w:rPr>
        <w:t xml:space="preserve">of </w:t>
      </w:r>
      <w:r w:rsidR="001A3469" w:rsidRPr="00E82750">
        <w:rPr>
          <w:rFonts w:ascii="Arial" w:hAnsi="Arial" w:cs="Arial"/>
          <w:sz w:val="24"/>
          <w:szCs w:val="24"/>
        </w:rPr>
        <w:t>World</w:t>
      </w:r>
      <w:r w:rsidR="00E82750" w:rsidRPr="00E82750">
        <w:rPr>
          <w:rFonts w:ascii="Arial" w:hAnsi="Arial" w:cs="Arial"/>
          <w:sz w:val="24"/>
          <w:szCs w:val="24"/>
        </w:rPr>
        <w:t xml:space="preserve"> Health Organization</w:t>
      </w:r>
      <w:r w:rsidR="005952F4">
        <w:rPr>
          <w:rFonts w:ascii="Arial" w:hAnsi="Arial" w:cs="Arial"/>
          <w:sz w:val="24"/>
          <w:szCs w:val="24"/>
        </w:rPr>
        <w:t xml:space="preserve"> (2016) </w:t>
      </w:r>
      <w:r w:rsidR="00E82750" w:rsidRPr="00E82750">
        <w:rPr>
          <w:rFonts w:ascii="Arial" w:hAnsi="Arial" w:cs="Arial"/>
          <w:sz w:val="24"/>
          <w:szCs w:val="24"/>
        </w:rPr>
        <w:t>on fiscal policies for diet and the prevention of non-communicable diseases, which finds that taxes on drinks with added sugar will lead to a proportionate decrease in consumption.</w:t>
      </w:r>
    </w:p>
    <w:p w14:paraId="1C29A589" w14:textId="29F8F712" w:rsidR="00EE3F3B" w:rsidRDefault="00EE3F3B" w:rsidP="00114BB5">
      <w:pPr>
        <w:spacing w:line="360" w:lineRule="auto"/>
        <w:rPr>
          <w:rFonts w:ascii="Arial" w:hAnsi="Arial" w:cs="Arial"/>
          <w:sz w:val="24"/>
          <w:szCs w:val="24"/>
        </w:rPr>
      </w:pPr>
      <w:r w:rsidRPr="00EE3F3B">
        <w:rPr>
          <w:rFonts w:ascii="Arial" w:hAnsi="Arial" w:cs="Arial"/>
          <w:sz w:val="24"/>
          <w:szCs w:val="24"/>
        </w:rPr>
        <w:t>The action plan's intention to introduce legislation to require uniform calorie labelling for the out-of-home industry, which includes takeaways, cafes, and restaurants, is another impressive feature</w:t>
      </w:r>
      <w:r w:rsidR="008C1287">
        <w:rPr>
          <w:rFonts w:ascii="Arial" w:hAnsi="Arial" w:cs="Arial"/>
          <w:sz w:val="24"/>
          <w:szCs w:val="24"/>
        </w:rPr>
        <w:t>,</w:t>
      </w:r>
      <w:r w:rsidR="0025393F">
        <w:rPr>
          <w:rFonts w:ascii="Arial" w:hAnsi="Arial" w:cs="Arial"/>
          <w:sz w:val="24"/>
          <w:szCs w:val="24"/>
        </w:rPr>
        <w:t xml:space="preserve"> Knai et al, (</w:t>
      </w:r>
      <w:r w:rsidR="00274A3F">
        <w:rPr>
          <w:rFonts w:ascii="Arial" w:hAnsi="Arial" w:cs="Arial"/>
          <w:sz w:val="24"/>
          <w:szCs w:val="24"/>
        </w:rPr>
        <w:t>2018</w:t>
      </w:r>
      <w:r w:rsidR="00FD7F5C">
        <w:rPr>
          <w:rFonts w:ascii="Arial" w:hAnsi="Arial" w:cs="Arial"/>
          <w:sz w:val="24"/>
          <w:szCs w:val="24"/>
        </w:rPr>
        <w:t>b</w:t>
      </w:r>
      <w:r w:rsidR="00274A3F">
        <w:rPr>
          <w:rFonts w:ascii="Arial" w:hAnsi="Arial" w:cs="Arial"/>
          <w:sz w:val="24"/>
          <w:szCs w:val="24"/>
        </w:rPr>
        <w:t>) repor</w:t>
      </w:r>
      <w:r w:rsidR="006A7F47">
        <w:rPr>
          <w:rFonts w:ascii="Arial" w:hAnsi="Arial" w:cs="Arial"/>
          <w:sz w:val="24"/>
          <w:szCs w:val="24"/>
        </w:rPr>
        <w:t>t</w:t>
      </w:r>
      <w:r w:rsidR="00274A3F">
        <w:rPr>
          <w:rFonts w:ascii="Arial" w:hAnsi="Arial" w:cs="Arial"/>
          <w:sz w:val="24"/>
          <w:szCs w:val="24"/>
        </w:rPr>
        <w:t>ed. According to</w:t>
      </w:r>
      <w:r w:rsidR="003008DA">
        <w:rPr>
          <w:rFonts w:ascii="Arial" w:hAnsi="Arial" w:cs="Arial"/>
          <w:sz w:val="24"/>
          <w:szCs w:val="24"/>
        </w:rPr>
        <w:t xml:space="preserve"> </w:t>
      </w:r>
      <w:proofErr w:type="spellStart"/>
      <w:r w:rsidR="003008DA">
        <w:rPr>
          <w:rFonts w:ascii="Arial" w:hAnsi="Arial" w:cs="Arial"/>
          <w:sz w:val="24"/>
          <w:szCs w:val="24"/>
        </w:rPr>
        <w:t>Vyth</w:t>
      </w:r>
      <w:proofErr w:type="spellEnd"/>
      <w:r w:rsidR="003008DA">
        <w:rPr>
          <w:rFonts w:ascii="Arial" w:hAnsi="Arial" w:cs="Arial"/>
          <w:sz w:val="24"/>
          <w:szCs w:val="24"/>
        </w:rPr>
        <w:t xml:space="preserve"> et al. (2010)</w:t>
      </w:r>
      <w:r w:rsidR="005A78BE">
        <w:rPr>
          <w:rFonts w:ascii="Arial" w:hAnsi="Arial" w:cs="Arial"/>
          <w:sz w:val="24"/>
          <w:szCs w:val="24"/>
        </w:rPr>
        <w:t>,</w:t>
      </w:r>
      <w:r w:rsidRPr="00EE3F3B">
        <w:rPr>
          <w:rFonts w:ascii="Arial" w:hAnsi="Arial" w:cs="Arial"/>
          <w:sz w:val="24"/>
          <w:szCs w:val="24"/>
        </w:rPr>
        <w:t xml:space="preserve"> nutritional labelling encourages reformulation with decreases in salt, saturated fats, and added sugars, if not behavioural changes in consumers.</w:t>
      </w:r>
    </w:p>
    <w:p w14:paraId="32735F19" w14:textId="77777777" w:rsidR="00033F99" w:rsidRDefault="00033F99" w:rsidP="00114BB5">
      <w:pPr>
        <w:spacing w:line="360" w:lineRule="auto"/>
        <w:rPr>
          <w:rFonts w:ascii="Arial" w:hAnsi="Arial" w:cs="Arial"/>
          <w:sz w:val="24"/>
          <w:szCs w:val="24"/>
        </w:rPr>
      </w:pPr>
    </w:p>
    <w:p w14:paraId="0D63EDBE" w14:textId="3A35DD55" w:rsidR="00033F99" w:rsidRDefault="00033F99" w:rsidP="00114BB5">
      <w:pPr>
        <w:spacing w:line="360" w:lineRule="auto"/>
        <w:rPr>
          <w:rFonts w:ascii="Arial" w:hAnsi="Arial" w:cs="Arial"/>
          <w:sz w:val="32"/>
          <w:szCs w:val="32"/>
          <w:u w:val="single"/>
        </w:rPr>
      </w:pPr>
      <w:r>
        <w:rPr>
          <w:rFonts w:ascii="Arial" w:hAnsi="Arial" w:cs="Arial"/>
          <w:sz w:val="32"/>
          <w:szCs w:val="32"/>
          <w:u w:val="single"/>
        </w:rPr>
        <w:t xml:space="preserve">Challenges of </w:t>
      </w:r>
      <w:r w:rsidR="009F2149">
        <w:rPr>
          <w:rFonts w:ascii="Arial" w:hAnsi="Arial" w:cs="Arial"/>
          <w:sz w:val="32"/>
          <w:szCs w:val="32"/>
          <w:u w:val="single"/>
        </w:rPr>
        <w:t>Childhood Obesity</w:t>
      </w:r>
      <w:r w:rsidR="00C76285">
        <w:rPr>
          <w:rFonts w:ascii="Arial" w:hAnsi="Arial" w:cs="Arial"/>
          <w:sz w:val="32"/>
          <w:szCs w:val="32"/>
          <w:u w:val="single"/>
        </w:rPr>
        <w:t xml:space="preserve"> Action</w:t>
      </w:r>
      <w:r w:rsidR="009F2149">
        <w:rPr>
          <w:rFonts w:ascii="Arial" w:hAnsi="Arial" w:cs="Arial"/>
          <w:sz w:val="32"/>
          <w:szCs w:val="32"/>
          <w:u w:val="single"/>
        </w:rPr>
        <w:t xml:space="preserve"> Plan</w:t>
      </w:r>
    </w:p>
    <w:p w14:paraId="69A8E580" w14:textId="0999CCDB" w:rsidR="009F2149" w:rsidRDefault="009F2149" w:rsidP="00114BB5">
      <w:pPr>
        <w:spacing w:line="360" w:lineRule="auto"/>
        <w:rPr>
          <w:rFonts w:ascii="Arial" w:hAnsi="Arial" w:cs="Arial"/>
          <w:sz w:val="24"/>
          <w:szCs w:val="24"/>
        </w:rPr>
      </w:pPr>
      <w:r w:rsidRPr="009F2149">
        <w:rPr>
          <w:rFonts w:ascii="Arial" w:hAnsi="Arial" w:cs="Arial"/>
          <w:sz w:val="24"/>
          <w:szCs w:val="24"/>
        </w:rPr>
        <w:t>The government's plan to combat childhood obesity is criticised in a report by the House of Commons Health Committee.</w:t>
      </w:r>
      <w:r w:rsidR="006323DE" w:rsidRPr="006323DE">
        <w:t xml:space="preserve"> </w:t>
      </w:r>
      <w:r w:rsidR="006323DE" w:rsidRPr="006323DE">
        <w:rPr>
          <w:rFonts w:ascii="Arial" w:hAnsi="Arial" w:cs="Arial"/>
          <w:sz w:val="24"/>
          <w:szCs w:val="24"/>
        </w:rPr>
        <w:t>The chair of the health committee, Sarah Wollaston, stated</w:t>
      </w:r>
      <w:r w:rsidR="009648EE">
        <w:rPr>
          <w:rFonts w:ascii="Arial" w:hAnsi="Arial" w:cs="Arial"/>
          <w:sz w:val="24"/>
          <w:szCs w:val="24"/>
        </w:rPr>
        <w:t xml:space="preserve"> that</w:t>
      </w:r>
      <w:r w:rsidR="006323DE" w:rsidRPr="006323DE">
        <w:rPr>
          <w:rFonts w:ascii="Arial" w:hAnsi="Arial" w:cs="Arial"/>
          <w:sz w:val="24"/>
          <w:szCs w:val="24"/>
        </w:rPr>
        <w:t xml:space="preserve"> </w:t>
      </w:r>
      <w:r w:rsidR="009648EE">
        <w:rPr>
          <w:rFonts w:ascii="Arial" w:hAnsi="Arial" w:cs="Arial"/>
          <w:sz w:val="24"/>
          <w:szCs w:val="24"/>
        </w:rPr>
        <w:t>t</w:t>
      </w:r>
      <w:r w:rsidR="006323DE" w:rsidRPr="006323DE">
        <w:rPr>
          <w:rFonts w:ascii="Arial" w:hAnsi="Arial" w:cs="Arial"/>
          <w:sz w:val="24"/>
          <w:szCs w:val="24"/>
        </w:rPr>
        <w:t>he government needs to establish definite targets for lowering the unacceptable and rising rates of inequality in addition to the overall rate of childhood obesity.</w:t>
      </w:r>
      <w:r w:rsidRPr="009F2149">
        <w:rPr>
          <w:rFonts w:ascii="Arial" w:hAnsi="Arial" w:cs="Arial"/>
          <w:sz w:val="24"/>
          <w:szCs w:val="24"/>
        </w:rPr>
        <w:t xml:space="preserve"> The health committee declared itself very disappointed that the government did not impose regulations to level levels of competition when it came to price promotions and discounts for unhealthy food and beverages. According to the committee, the rule is required to ensure that businesses </w:t>
      </w:r>
      <w:r w:rsidR="00C76285">
        <w:rPr>
          <w:rFonts w:ascii="Arial" w:hAnsi="Arial" w:cs="Arial"/>
          <w:sz w:val="24"/>
          <w:szCs w:val="24"/>
        </w:rPr>
        <w:t>that</w:t>
      </w:r>
      <w:r w:rsidRPr="009F2149">
        <w:rPr>
          <w:rFonts w:ascii="Arial" w:hAnsi="Arial" w:cs="Arial"/>
          <w:sz w:val="24"/>
          <w:szCs w:val="24"/>
        </w:rPr>
        <w:t xml:space="preserve"> respond prudently are not at a disadvantage when compared to those </w:t>
      </w:r>
      <w:r w:rsidR="00C76285">
        <w:rPr>
          <w:rFonts w:ascii="Arial" w:hAnsi="Arial" w:cs="Arial"/>
          <w:sz w:val="24"/>
          <w:szCs w:val="24"/>
        </w:rPr>
        <w:t>that</w:t>
      </w:r>
      <w:r w:rsidRPr="009F2149">
        <w:rPr>
          <w:rFonts w:ascii="Arial" w:hAnsi="Arial" w:cs="Arial"/>
          <w:sz w:val="24"/>
          <w:szCs w:val="24"/>
        </w:rPr>
        <w:t xml:space="preserve"> do not</w:t>
      </w:r>
      <w:r w:rsidR="0055358A">
        <w:rPr>
          <w:rFonts w:ascii="Arial" w:hAnsi="Arial" w:cs="Arial"/>
          <w:sz w:val="24"/>
          <w:szCs w:val="24"/>
        </w:rPr>
        <w:t xml:space="preserve"> </w:t>
      </w:r>
      <w:r w:rsidR="005C638D">
        <w:rPr>
          <w:rFonts w:ascii="Arial" w:hAnsi="Arial" w:cs="Arial"/>
          <w:sz w:val="24"/>
          <w:szCs w:val="24"/>
        </w:rPr>
        <w:t>(Wise</w:t>
      </w:r>
      <w:r w:rsidR="009C6399">
        <w:rPr>
          <w:rFonts w:ascii="Arial" w:hAnsi="Arial" w:cs="Arial"/>
          <w:sz w:val="24"/>
          <w:szCs w:val="24"/>
        </w:rPr>
        <w:t>, 2017).</w:t>
      </w:r>
    </w:p>
    <w:p w14:paraId="02AC21BE" w14:textId="16CD83BB" w:rsidR="00DD26F6" w:rsidRPr="009F2149" w:rsidRDefault="00DD26F6" w:rsidP="00114BB5">
      <w:pPr>
        <w:spacing w:line="360" w:lineRule="auto"/>
        <w:rPr>
          <w:rFonts w:ascii="Arial" w:hAnsi="Arial" w:cs="Arial"/>
          <w:sz w:val="24"/>
          <w:szCs w:val="24"/>
        </w:rPr>
      </w:pPr>
      <w:r>
        <w:rPr>
          <w:rFonts w:ascii="Arial" w:hAnsi="Arial" w:cs="Arial"/>
          <w:sz w:val="24"/>
          <w:szCs w:val="24"/>
        </w:rPr>
        <w:t>According to The Lancet (2017), i</w:t>
      </w:r>
      <w:r w:rsidRPr="00DD26F6">
        <w:rPr>
          <w:rFonts w:ascii="Arial" w:hAnsi="Arial" w:cs="Arial"/>
          <w:sz w:val="24"/>
          <w:szCs w:val="24"/>
        </w:rPr>
        <w:t xml:space="preserve">t is concerning when efforts are limited to cutting calories; coordinated efforts are necessary to address childhood obesity holistically. </w:t>
      </w:r>
      <w:r w:rsidR="00B1624C">
        <w:rPr>
          <w:rFonts w:ascii="Arial" w:hAnsi="Arial" w:cs="Arial"/>
          <w:sz w:val="24"/>
          <w:szCs w:val="24"/>
        </w:rPr>
        <w:t xml:space="preserve">Moreover, it </w:t>
      </w:r>
      <w:r w:rsidR="00F74191">
        <w:rPr>
          <w:rFonts w:ascii="Arial" w:hAnsi="Arial" w:cs="Arial"/>
          <w:sz w:val="24"/>
          <w:szCs w:val="24"/>
        </w:rPr>
        <w:t>indicates that</w:t>
      </w:r>
      <w:r w:rsidRPr="00DD26F6">
        <w:rPr>
          <w:rFonts w:ascii="Arial" w:hAnsi="Arial" w:cs="Arial"/>
          <w:sz w:val="24"/>
          <w:szCs w:val="24"/>
        </w:rPr>
        <w:t xml:space="preserve"> the</w:t>
      </w:r>
      <w:r w:rsidR="001F4BF8">
        <w:rPr>
          <w:rFonts w:ascii="Arial" w:hAnsi="Arial" w:cs="Arial"/>
          <w:sz w:val="24"/>
          <w:szCs w:val="24"/>
        </w:rPr>
        <w:t xml:space="preserve"> missing elements in the policy are</w:t>
      </w:r>
      <w:r w:rsidRPr="00DD26F6">
        <w:rPr>
          <w:rFonts w:ascii="Arial" w:hAnsi="Arial" w:cs="Arial"/>
          <w:sz w:val="24"/>
          <w:szCs w:val="24"/>
        </w:rPr>
        <w:t xml:space="preserve"> long-term planning </w:t>
      </w:r>
      <w:r w:rsidRPr="00DD26F6">
        <w:rPr>
          <w:rFonts w:ascii="Arial" w:hAnsi="Arial" w:cs="Arial"/>
          <w:sz w:val="24"/>
          <w:szCs w:val="24"/>
        </w:rPr>
        <w:lastRenderedPageBreak/>
        <w:t xml:space="preserve">for urban environments that can help reduce obesity by facilitating and </w:t>
      </w:r>
      <w:r w:rsidR="00C76285">
        <w:rPr>
          <w:rFonts w:ascii="Arial" w:hAnsi="Arial" w:cs="Arial"/>
          <w:sz w:val="24"/>
          <w:szCs w:val="24"/>
        </w:rPr>
        <w:t>encouraging</w:t>
      </w:r>
      <w:r w:rsidRPr="00DD26F6">
        <w:rPr>
          <w:rFonts w:ascii="Arial" w:hAnsi="Arial" w:cs="Arial"/>
          <w:sz w:val="24"/>
          <w:szCs w:val="24"/>
        </w:rPr>
        <w:t xml:space="preserve"> increased physical activity,</w:t>
      </w:r>
      <w:r w:rsidR="00CA6E01">
        <w:rPr>
          <w:rFonts w:ascii="Arial" w:hAnsi="Arial" w:cs="Arial"/>
          <w:sz w:val="24"/>
          <w:szCs w:val="24"/>
        </w:rPr>
        <w:t xml:space="preserve"> and promotion of</w:t>
      </w:r>
      <w:r w:rsidRPr="00DD26F6">
        <w:rPr>
          <w:rFonts w:ascii="Arial" w:hAnsi="Arial" w:cs="Arial"/>
          <w:sz w:val="24"/>
          <w:szCs w:val="24"/>
        </w:rPr>
        <w:t xml:space="preserve"> healthier foods</w:t>
      </w:r>
      <w:r w:rsidR="00F74191">
        <w:rPr>
          <w:rFonts w:ascii="Arial" w:hAnsi="Arial" w:cs="Arial"/>
          <w:sz w:val="24"/>
          <w:szCs w:val="24"/>
        </w:rPr>
        <w:t>.</w:t>
      </w:r>
    </w:p>
    <w:p w14:paraId="76693143" w14:textId="3CD5E1A5" w:rsidR="00300683" w:rsidRDefault="004757AD" w:rsidP="00300683">
      <w:pPr>
        <w:rPr>
          <w:rFonts w:ascii="Arial" w:hAnsi="Arial" w:cs="Arial"/>
          <w:sz w:val="32"/>
          <w:szCs w:val="32"/>
          <w:u w:val="single"/>
        </w:rPr>
      </w:pPr>
      <w:proofErr w:type="gramStart"/>
      <w:r w:rsidRPr="004757AD">
        <w:rPr>
          <w:rFonts w:ascii="Arial" w:hAnsi="Arial" w:cs="Arial"/>
          <w:sz w:val="32"/>
          <w:szCs w:val="32"/>
          <w:u w:val="single"/>
        </w:rPr>
        <w:t>2  Every</w:t>
      </w:r>
      <w:proofErr w:type="gramEnd"/>
      <w:r w:rsidRPr="004757AD">
        <w:rPr>
          <w:rFonts w:ascii="Arial" w:hAnsi="Arial" w:cs="Arial"/>
          <w:sz w:val="32"/>
          <w:szCs w:val="32"/>
          <w:u w:val="single"/>
        </w:rPr>
        <w:t xml:space="preserve"> Mind Matters Campaign</w:t>
      </w:r>
    </w:p>
    <w:p w14:paraId="61449651" w14:textId="77777777" w:rsidR="007A072F" w:rsidRDefault="007A072F">
      <w:pPr>
        <w:rPr>
          <w:rFonts w:ascii="Arial" w:hAnsi="Arial" w:cs="Arial"/>
          <w:sz w:val="24"/>
          <w:szCs w:val="24"/>
        </w:rPr>
      </w:pPr>
    </w:p>
    <w:p w14:paraId="77F5BC23" w14:textId="548A1121" w:rsidR="00405307" w:rsidRDefault="007A072F" w:rsidP="007A072F">
      <w:pPr>
        <w:spacing w:line="360" w:lineRule="auto"/>
        <w:rPr>
          <w:rFonts w:ascii="Arial" w:hAnsi="Arial" w:cs="Arial"/>
          <w:sz w:val="24"/>
          <w:szCs w:val="24"/>
        </w:rPr>
      </w:pPr>
      <w:r w:rsidRPr="007A072F">
        <w:rPr>
          <w:rFonts w:ascii="Arial" w:hAnsi="Arial" w:cs="Arial"/>
          <w:sz w:val="24"/>
          <w:szCs w:val="24"/>
        </w:rPr>
        <w:t>The incidence of common mental health problems was 1 in 5 among adults aged 16–65 worldwide in 63 countries over the previous 12 months prior to the COVID-19 pandemic</w:t>
      </w:r>
      <w:r>
        <w:rPr>
          <w:rFonts w:ascii="Arial" w:hAnsi="Arial" w:cs="Arial"/>
          <w:sz w:val="24"/>
          <w:szCs w:val="24"/>
        </w:rPr>
        <w:t xml:space="preserve"> </w:t>
      </w:r>
      <w:r w:rsidR="00EF5039">
        <w:rPr>
          <w:rFonts w:ascii="Arial" w:hAnsi="Arial" w:cs="Arial"/>
          <w:sz w:val="24"/>
          <w:szCs w:val="24"/>
        </w:rPr>
        <w:t>(Steel</w:t>
      </w:r>
      <w:r w:rsidR="00DF6373">
        <w:rPr>
          <w:rFonts w:ascii="Arial" w:hAnsi="Arial" w:cs="Arial"/>
          <w:sz w:val="24"/>
          <w:szCs w:val="24"/>
        </w:rPr>
        <w:t xml:space="preserve"> et al., 2014).</w:t>
      </w:r>
      <w:r w:rsidR="00DF6373" w:rsidRPr="00DF6373">
        <w:t xml:space="preserve"> </w:t>
      </w:r>
      <w:r w:rsidR="00DF6373" w:rsidRPr="00DF6373">
        <w:rPr>
          <w:rFonts w:ascii="Arial" w:hAnsi="Arial" w:cs="Arial"/>
          <w:sz w:val="24"/>
          <w:szCs w:val="24"/>
        </w:rPr>
        <w:t xml:space="preserve">According to a nationwide general population survey conducted in England in 2014, 1 in 6 adults (16 and older) had a common mental health issue at that time, </w:t>
      </w:r>
      <w:r w:rsidR="00EF5039" w:rsidRPr="00DF6373">
        <w:rPr>
          <w:rFonts w:ascii="Arial" w:hAnsi="Arial" w:cs="Arial"/>
          <w:sz w:val="24"/>
          <w:szCs w:val="24"/>
        </w:rPr>
        <w:t>whether</w:t>
      </w:r>
      <w:r w:rsidR="00DF6373" w:rsidRPr="00DF6373">
        <w:rPr>
          <w:rFonts w:ascii="Arial" w:hAnsi="Arial" w:cs="Arial"/>
          <w:sz w:val="24"/>
          <w:szCs w:val="24"/>
        </w:rPr>
        <w:t xml:space="preserve"> it was being treated</w:t>
      </w:r>
      <w:r w:rsidR="00EF5039">
        <w:rPr>
          <w:rFonts w:ascii="Arial" w:hAnsi="Arial" w:cs="Arial"/>
          <w:sz w:val="24"/>
          <w:szCs w:val="24"/>
        </w:rPr>
        <w:t xml:space="preserve"> or not</w:t>
      </w:r>
      <w:r w:rsidR="00F613DF">
        <w:rPr>
          <w:rFonts w:ascii="Arial" w:hAnsi="Arial" w:cs="Arial"/>
          <w:sz w:val="24"/>
          <w:szCs w:val="24"/>
        </w:rPr>
        <w:t xml:space="preserve"> (McManus et al., 2016).</w:t>
      </w:r>
      <w:r w:rsidR="00F23671" w:rsidRPr="00F23671">
        <w:t xml:space="preserve"> </w:t>
      </w:r>
      <w:r w:rsidR="00F23671" w:rsidRPr="00F23671">
        <w:rPr>
          <w:rFonts w:ascii="Arial" w:hAnsi="Arial" w:cs="Arial"/>
          <w:sz w:val="24"/>
          <w:szCs w:val="24"/>
        </w:rPr>
        <w:t>In the United Kingdom (UK), 1 in 4 (27%) adults (16+) reported having clinically significant levels of mental distress, according to a survey</w:t>
      </w:r>
      <w:r w:rsidR="007E2777">
        <w:rPr>
          <w:rFonts w:ascii="Arial" w:hAnsi="Arial" w:cs="Arial"/>
          <w:sz w:val="24"/>
          <w:szCs w:val="24"/>
        </w:rPr>
        <w:t xml:space="preserve"> </w:t>
      </w:r>
      <w:r w:rsidR="004441A8">
        <w:rPr>
          <w:rFonts w:ascii="Arial" w:hAnsi="Arial" w:cs="Arial"/>
          <w:sz w:val="24"/>
          <w:szCs w:val="24"/>
        </w:rPr>
        <w:t>by Pierce et al. (2020)</w:t>
      </w:r>
      <w:r w:rsidR="008F64B9">
        <w:rPr>
          <w:rFonts w:ascii="Arial" w:hAnsi="Arial" w:cs="Arial"/>
          <w:sz w:val="24"/>
          <w:szCs w:val="24"/>
        </w:rPr>
        <w:t xml:space="preserve"> </w:t>
      </w:r>
      <w:r w:rsidR="00F23671" w:rsidRPr="00F23671">
        <w:rPr>
          <w:rFonts w:ascii="Arial" w:hAnsi="Arial" w:cs="Arial"/>
          <w:sz w:val="24"/>
          <w:szCs w:val="24"/>
        </w:rPr>
        <w:t xml:space="preserve">in April 2020 (during the first lockdown). </w:t>
      </w:r>
      <w:r w:rsidR="007B6039" w:rsidRPr="007B6039">
        <w:rPr>
          <w:rFonts w:ascii="Arial" w:hAnsi="Arial" w:cs="Arial"/>
          <w:sz w:val="24"/>
          <w:szCs w:val="24"/>
        </w:rPr>
        <w:t xml:space="preserve">According to another survey conducted in January 2021 on behalf of Public Health England (PHE), nearly half (49%) of respondents said the pandemic had a negative effect on their mental health and </w:t>
      </w:r>
      <w:r w:rsidR="00DE6FE4">
        <w:rPr>
          <w:rFonts w:ascii="Arial" w:hAnsi="Arial" w:cs="Arial"/>
          <w:sz w:val="24"/>
          <w:szCs w:val="24"/>
        </w:rPr>
        <w:t>well-being</w:t>
      </w:r>
      <w:r w:rsidR="007B6039" w:rsidRPr="007B6039">
        <w:rPr>
          <w:rFonts w:ascii="Arial" w:hAnsi="Arial" w:cs="Arial"/>
          <w:sz w:val="24"/>
          <w:szCs w:val="24"/>
        </w:rPr>
        <w:t xml:space="preserve">. </w:t>
      </w:r>
      <w:r w:rsidR="007E2777" w:rsidRPr="007B6039">
        <w:rPr>
          <w:rFonts w:ascii="Arial" w:hAnsi="Arial" w:cs="Arial"/>
          <w:sz w:val="24"/>
          <w:szCs w:val="24"/>
        </w:rPr>
        <w:t>To</w:t>
      </w:r>
      <w:r w:rsidR="007B6039" w:rsidRPr="007B6039">
        <w:rPr>
          <w:rFonts w:ascii="Arial" w:hAnsi="Arial" w:cs="Arial"/>
          <w:sz w:val="24"/>
          <w:szCs w:val="24"/>
        </w:rPr>
        <w:t xml:space="preserve"> help people through this difficult time, PHE started the Better Health - Every Mind Matters campaign</w:t>
      </w:r>
      <w:r w:rsidR="008F64B9">
        <w:rPr>
          <w:rFonts w:ascii="Arial" w:hAnsi="Arial" w:cs="Arial"/>
          <w:sz w:val="24"/>
          <w:szCs w:val="24"/>
        </w:rPr>
        <w:t xml:space="preserve"> in</w:t>
      </w:r>
      <w:r w:rsidR="004535FB">
        <w:rPr>
          <w:rFonts w:ascii="Arial" w:hAnsi="Arial" w:cs="Arial"/>
          <w:sz w:val="24"/>
          <w:szCs w:val="24"/>
        </w:rPr>
        <w:t xml:space="preserve"> October 2019</w:t>
      </w:r>
      <w:r w:rsidR="007B6039" w:rsidRPr="007B6039">
        <w:rPr>
          <w:rFonts w:ascii="Arial" w:hAnsi="Arial" w:cs="Arial"/>
          <w:sz w:val="24"/>
          <w:szCs w:val="24"/>
        </w:rPr>
        <w:t>, which encourages people to take charge of their mental health and wellbeing and to lend a helping hand to friends and family</w:t>
      </w:r>
      <w:r w:rsidR="007B6039">
        <w:rPr>
          <w:rFonts w:ascii="Arial" w:hAnsi="Arial" w:cs="Arial"/>
          <w:sz w:val="24"/>
          <w:szCs w:val="24"/>
        </w:rPr>
        <w:t xml:space="preserve"> </w:t>
      </w:r>
      <w:r w:rsidR="00323D31">
        <w:rPr>
          <w:rFonts w:ascii="Arial" w:hAnsi="Arial" w:cs="Arial"/>
          <w:sz w:val="24"/>
          <w:szCs w:val="24"/>
        </w:rPr>
        <w:t>(Public</w:t>
      </w:r>
      <w:r w:rsidR="008A3040">
        <w:rPr>
          <w:rFonts w:ascii="Arial" w:hAnsi="Arial" w:cs="Arial"/>
          <w:sz w:val="24"/>
          <w:szCs w:val="24"/>
        </w:rPr>
        <w:t xml:space="preserve"> Health </w:t>
      </w:r>
      <w:r w:rsidR="00DE6FE4">
        <w:rPr>
          <w:rFonts w:ascii="Arial" w:hAnsi="Arial" w:cs="Arial"/>
          <w:sz w:val="24"/>
          <w:szCs w:val="24"/>
        </w:rPr>
        <w:t>England</w:t>
      </w:r>
      <w:r w:rsidR="00323D31">
        <w:rPr>
          <w:rFonts w:ascii="Arial" w:hAnsi="Arial" w:cs="Arial"/>
          <w:sz w:val="24"/>
          <w:szCs w:val="24"/>
        </w:rPr>
        <w:t xml:space="preserve">, 2021). (see </w:t>
      </w:r>
      <w:r w:rsidR="0094358B">
        <w:rPr>
          <w:rFonts w:ascii="Arial" w:hAnsi="Arial" w:cs="Arial"/>
          <w:sz w:val="24"/>
          <w:szCs w:val="24"/>
        </w:rPr>
        <w:t>appendix</w:t>
      </w:r>
      <w:r w:rsidR="00323D31">
        <w:rPr>
          <w:rFonts w:ascii="Arial" w:hAnsi="Arial" w:cs="Arial"/>
          <w:sz w:val="24"/>
          <w:szCs w:val="24"/>
        </w:rPr>
        <w:t xml:space="preserve"> 1)</w:t>
      </w:r>
      <w:r w:rsidR="007E2777">
        <w:rPr>
          <w:rFonts w:ascii="Arial" w:hAnsi="Arial" w:cs="Arial"/>
          <w:sz w:val="24"/>
          <w:szCs w:val="24"/>
        </w:rPr>
        <w:t>.</w:t>
      </w:r>
      <w:r w:rsidR="00D96D21">
        <w:rPr>
          <w:rFonts w:ascii="Arial" w:hAnsi="Arial" w:cs="Arial"/>
          <w:sz w:val="24"/>
          <w:szCs w:val="24"/>
        </w:rPr>
        <w:t xml:space="preserve"> </w:t>
      </w:r>
      <w:proofErr w:type="gramStart"/>
      <w:r w:rsidR="00D96D21" w:rsidRPr="00D96D21">
        <w:rPr>
          <w:rFonts w:ascii="Arial" w:hAnsi="Arial" w:cs="Arial"/>
          <w:sz w:val="24"/>
          <w:szCs w:val="24"/>
        </w:rPr>
        <w:t>The Every</w:t>
      </w:r>
      <w:proofErr w:type="gramEnd"/>
      <w:r w:rsidR="00D96D21" w:rsidRPr="00D96D21">
        <w:rPr>
          <w:rFonts w:ascii="Arial" w:hAnsi="Arial" w:cs="Arial"/>
          <w:sz w:val="24"/>
          <w:szCs w:val="24"/>
        </w:rPr>
        <w:t xml:space="preserve"> Mind Matters campaign consists of a website that, upon completion of a five-question quiz, offers users a mental health plan and guidance on how to improve their own mental health as well as assist others who are possibly experiencing difficulties</w:t>
      </w:r>
      <w:r w:rsidR="00D96D21">
        <w:rPr>
          <w:rFonts w:ascii="Arial" w:hAnsi="Arial" w:cs="Arial"/>
          <w:sz w:val="24"/>
          <w:szCs w:val="24"/>
        </w:rPr>
        <w:t xml:space="preserve"> </w:t>
      </w:r>
      <w:r w:rsidR="00594BA0">
        <w:rPr>
          <w:rFonts w:ascii="Arial" w:hAnsi="Arial" w:cs="Arial"/>
          <w:sz w:val="24"/>
          <w:szCs w:val="24"/>
        </w:rPr>
        <w:t>(Mahase</w:t>
      </w:r>
      <w:r w:rsidR="002359F1">
        <w:rPr>
          <w:rFonts w:ascii="Arial" w:hAnsi="Arial" w:cs="Arial"/>
          <w:sz w:val="24"/>
          <w:szCs w:val="24"/>
        </w:rPr>
        <w:t>,</w:t>
      </w:r>
      <w:r w:rsidR="00405307">
        <w:rPr>
          <w:rFonts w:ascii="Arial" w:hAnsi="Arial" w:cs="Arial"/>
          <w:sz w:val="24"/>
          <w:szCs w:val="24"/>
        </w:rPr>
        <w:t>2019).</w:t>
      </w:r>
    </w:p>
    <w:p w14:paraId="32745E08" w14:textId="1AD8A7E9" w:rsidR="00422B01" w:rsidRPr="00422B01" w:rsidRDefault="005B12E2" w:rsidP="00422B01">
      <w:pPr>
        <w:spacing w:line="360" w:lineRule="auto"/>
        <w:rPr>
          <w:rFonts w:ascii="Arial" w:hAnsi="Arial" w:cs="Arial"/>
          <w:sz w:val="24"/>
          <w:szCs w:val="24"/>
        </w:rPr>
      </w:pPr>
      <w:r w:rsidRPr="005B12E2">
        <w:rPr>
          <w:rFonts w:ascii="Arial" w:hAnsi="Arial" w:cs="Arial"/>
          <w:sz w:val="24"/>
          <w:szCs w:val="24"/>
        </w:rPr>
        <w:t>The goal of the campaign, according to Professor Kinderman, a clinical psychology professor at the University of Liverpool, is to increase public awareness of the value of mental health and provide helpful resources without stigmatising or forcing one's own professional viewpoints on others. He claims that this campaign will support people in taking proactive measures to improve their mental health and assist them in addressing</w:t>
      </w:r>
      <w:r w:rsidR="00673C18">
        <w:rPr>
          <w:rFonts w:ascii="Arial" w:hAnsi="Arial" w:cs="Arial"/>
          <w:sz w:val="24"/>
          <w:szCs w:val="24"/>
        </w:rPr>
        <w:t xml:space="preserve"> the</w:t>
      </w:r>
      <w:r w:rsidRPr="005B12E2">
        <w:rPr>
          <w:rFonts w:ascii="Arial" w:hAnsi="Arial" w:cs="Arial"/>
          <w:sz w:val="24"/>
          <w:szCs w:val="24"/>
        </w:rPr>
        <w:t xml:space="preserve"> </w:t>
      </w:r>
      <w:r w:rsidR="00673C18" w:rsidRPr="005B12E2">
        <w:rPr>
          <w:rFonts w:ascii="Arial" w:hAnsi="Arial" w:cs="Arial"/>
          <w:sz w:val="24"/>
          <w:szCs w:val="24"/>
        </w:rPr>
        <w:t>issues</w:t>
      </w:r>
      <w:r w:rsidRPr="005B12E2">
        <w:rPr>
          <w:rFonts w:ascii="Arial" w:hAnsi="Arial" w:cs="Arial"/>
          <w:sz w:val="24"/>
          <w:szCs w:val="24"/>
        </w:rPr>
        <w:t xml:space="preserve"> that are impacting their well-being. Thus, this is a fantastic chance for people to collaborate with</w:t>
      </w:r>
      <w:r w:rsidR="00673C18">
        <w:rPr>
          <w:rFonts w:ascii="Arial" w:hAnsi="Arial" w:cs="Arial"/>
          <w:sz w:val="24"/>
          <w:szCs w:val="24"/>
        </w:rPr>
        <w:t xml:space="preserve"> </w:t>
      </w:r>
      <w:r w:rsidRPr="005B12E2">
        <w:rPr>
          <w:rFonts w:ascii="Arial" w:hAnsi="Arial" w:cs="Arial"/>
          <w:sz w:val="24"/>
          <w:szCs w:val="24"/>
        </w:rPr>
        <w:t xml:space="preserve">the NHS staff and the larger community to </w:t>
      </w:r>
      <w:r w:rsidR="00673C18" w:rsidRPr="005B12E2">
        <w:rPr>
          <w:rFonts w:ascii="Arial" w:hAnsi="Arial" w:cs="Arial"/>
          <w:sz w:val="24"/>
          <w:szCs w:val="24"/>
        </w:rPr>
        <w:t>promote mental health</w:t>
      </w:r>
      <w:r w:rsidR="00673C18">
        <w:rPr>
          <w:rFonts w:ascii="Arial" w:hAnsi="Arial" w:cs="Arial"/>
          <w:sz w:val="24"/>
          <w:szCs w:val="24"/>
        </w:rPr>
        <w:t xml:space="preserve"> </w:t>
      </w:r>
      <w:r w:rsidRPr="005B12E2">
        <w:rPr>
          <w:rFonts w:ascii="Arial" w:hAnsi="Arial" w:cs="Arial"/>
          <w:sz w:val="24"/>
          <w:szCs w:val="24"/>
        </w:rPr>
        <w:t>effectively, inclusively, and positively (University of Liverpool, 2019).</w:t>
      </w:r>
      <w:r w:rsidR="00422B01" w:rsidRPr="00422B01">
        <w:t xml:space="preserve"> </w:t>
      </w:r>
      <w:r w:rsidR="00422B01" w:rsidRPr="00422B01">
        <w:rPr>
          <w:rFonts w:ascii="Arial" w:hAnsi="Arial" w:cs="Arial"/>
          <w:sz w:val="24"/>
          <w:szCs w:val="24"/>
        </w:rPr>
        <w:t xml:space="preserve">The goal of Every Mind Matters, according to the Mental Health Foundation (2023), is to equip people with the knowledge and self-assurance to support one </w:t>
      </w:r>
      <w:r w:rsidR="00422B01" w:rsidRPr="00422B01">
        <w:rPr>
          <w:rFonts w:ascii="Arial" w:hAnsi="Arial" w:cs="Arial"/>
          <w:sz w:val="24"/>
          <w:szCs w:val="24"/>
        </w:rPr>
        <w:lastRenderedPageBreak/>
        <w:t>another's and their own mental health and offer advice if they encounter mental health issues. It implies that the My Mind Plan tool is at the centre of the campaign.</w:t>
      </w:r>
    </w:p>
    <w:p w14:paraId="08E23E33" w14:textId="36FC5019" w:rsidR="004757AD" w:rsidRDefault="00422B01" w:rsidP="00422B01">
      <w:pPr>
        <w:spacing w:line="360" w:lineRule="auto"/>
        <w:rPr>
          <w:rFonts w:ascii="Arial" w:hAnsi="Arial" w:cs="Arial"/>
          <w:sz w:val="24"/>
          <w:szCs w:val="24"/>
        </w:rPr>
      </w:pPr>
      <w:r w:rsidRPr="00422B01">
        <w:rPr>
          <w:rFonts w:ascii="Arial" w:hAnsi="Arial" w:cs="Arial"/>
          <w:sz w:val="24"/>
          <w:szCs w:val="24"/>
        </w:rPr>
        <w:t>People can answer a few short questions about their priorities for mental health and any concerns they may have by taking the My Mind Plan quiz. It then makes recommendations for an action plan based on these needs</w:t>
      </w:r>
      <w:r>
        <w:rPr>
          <w:rFonts w:ascii="Arial" w:hAnsi="Arial" w:cs="Arial"/>
          <w:sz w:val="24"/>
          <w:szCs w:val="24"/>
        </w:rPr>
        <w:t xml:space="preserve"> that</w:t>
      </w:r>
      <w:r w:rsidRPr="00422B01">
        <w:rPr>
          <w:rFonts w:ascii="Arial" w:hAnsi="Arial" w:cs="Arial"/>
          <w:sz w:val="24"/>
          <w:szCs w:val="24"/>
        </w:rPr>
        <w:t xml:space="preserve"> are based on evidence for self-help and have been evaluated by a variety of experts to ensure that they can be tried safely by</w:t>
      </w:r>
      <w:r w:rsidR="00AA3405">
        <w:rPr>
          <w:rFonts w:ascii="Arial" w:hAnsi="Arial" w:cs="Arial"/>
          <w:sz w:val="24"/>
          <w:szCs w:val="24"/>
        </w:rPr>
        <w:t xml:space="preserve"> </w:t>
      </w:r>
      <w:r>
        <w:rPr>
          <w:rFonts w:ascii="Arial" w:hAnsi="Arial" w:cs="Arial"/>
          <w:sz w:val="24"/>
          <w:szCs w:val="24"/>
        </w:rPr>
        <w:t>users</w:t>
      </w:r>
      <w:r w:rsidR="008F5DF1">
        <w:rPr>
          <w:rFonts w:ascii="Arial" w:hAnsi="Arial" w:cs="Arial"/>
          <w:sz w:val="24"/>
          <w:szCs w:val="24"/>
        </w:rPr>
        <w:t xml:space="preserve"> for no or very little </w:t>
      </w:r>
      <w:r w:rsidR="00AA3405">
        <w:rPr>
          <w:rFonts w:ascii="Arial" w:hAnsi="Arial" w:cs="Arial"/>
          <w:sz w:val="24"/>
          <w:szCs w:val="24"/>
        </w:rPr>
        <w:t>cost.</w:t>
      </w:r>
      <w:r w:rsidR="00FC27C4">
        <w:rPr>
          <w:rFonts w:ascii="Arial" w:hAnsi="Arial" w:cs="Arial"/>
          <w:sz w:val="24"/>
          <w:szCs w:val="24"/>
        </w:rPr>
        <w:t xml:space="preserve"> Morris </w:t>
      </w:r>
      <w:r w:rsidR="00F67108">
        <w:rPr>
          <w:rFonts w:ascii="Arial" w:hAnsi="Arial" w:cs="Arial"/>
          <w:sz w:val="24"/>
          <w:szCs w:val="24"/>
        </w:rPr>
        <w:t xml:space="preserve">(2022) indicates that </w:t>
      </w:r>
      <w:r w:rsidR="00F67108" w:rsidRPr="00F67108">
        <w:rPr>
          <w:rFonts w:ascii="Arial" w:hAnsi="Arial" w:cs="Arial"/>
          <w:sz w:val="24"/>
          <w:szCs w:val="24"/>
        </w:rPr>
        <w:t xml:space="preserve">since the campaign's first launch in October 2019, more than four million distinctive Mind Plans have been generated, and </w:t>
      </w:r>
      <w:r w:rsidR="00FF0546" w:rsidRPr="00F67108">
        <w:rPr>
          <w:rFonts w:ascii="Arial" w:hAnsi="Arial" w:cs="Arial"/>
          <w:sz w:val="24"/>
          <w:szCs w:val="24"/>
        </w:rPr>
        <w:t>Every</w:t>
      </w:r>
      <w:r w:rsidR="00F67108" w:rsidRPr="00F67108">
        <w:rPr>
          <w:rFonts w:ascii="Arial" w:hAnsi="Arial" w:cs="Arial"/>
          <w:sz w:val="24"/>
          <w:szCs w:val="24"/>
        </w:rPr>
        <w:t xml:space="preserve"> Mind Matters website offers a variety of extra tools to help people maintain good mental health. </w:t>
      </w:r>
      <w:r w:rsidR="004757AD">
        <w:rPr>
          <w:rFonts w:ascii="Arial" w:hAnsi="Arial" w:cs="Arial"/>
          <w:sz w:val="24"/>
          <w:szCs w:val="24"/>
        </w:rPr>
        <w:br w:type="page"/>
      </w:r>
    </w:p>
    <w:p w14:paraId="57C1C929" w14:textId="5E0D1C20" w:rsidR="004757AD" w:rsidRDefault="00797E98" w:rsidP="00797E98">
      <w:pPr>
        <w:pStyle w:val="Heading1"/>
        <w:jc w:val="center"/>
        <w:rPr>
          <w:sz w:val="56"/>
          <w:szCs w:val="56"/>
        </w:rPr>
      </w:pPr>
      <w:bookmarkStart w:id="7" w:name="_Toc151702473"/>
      <w:r>
        <w:rPr>
          <w:sz w:val="56"/>
          <w:szCs w:val="56"/>
        </w:rPr>
        <w:lastRenderedPageBreak/>
        <w:t>Conclusion</w:t>
      </w:r>
      <w:bookmarkEnd w:id="7"/>
    </w:p>
    <w:p w14:paraId="79305192" w14:textId="77777777" w:rsidR="00797E98" w:rsidRPr="00797E98" w:rsidRDefault="00797E98" w:rsidP="00797E98">
      <w:pPr>
        <w:rPr>
          <w:rFonts w:ascii="Arial" w:hAnsi="Arial" w:cs="Arial"/>
          <w:sz w:val="24"/>
          <w:szCs w:val="24"/>
        </w:rPr>
      </w:pPr>
    </w:p>
    <w:p w14:paraId="0A704160" w14:textId="77777777" w:rsidR="000A2975" w:rsidRDefault="000A2975" w:rsidP="000A2975">
      <w:pPr>
        <w:spacing w:line="360" w:lineRule="auto"/>
        <w:rPr>
          <w:rFonts w:ascii="Arial" w:hAnsi="Arial" w:cs="Arial"/>
          <w:sz w:val="24"/>
          <w:szCs w:val="24"/>
        </w:rPr>
      </w:pPr>
    </w:p>
    <w:p w14:paraId="7DAB1775" w14:textId="50D43CB4" w:rsidR="00AF7C83" w:rsidRDefault="000A2975" w:rsidP="00F64075">
      <w:pPr>
        <w:spacing w:line="360" w:lineRule="auto"/>
        <w:rPr>
          <w:rFonts w:ascii="Arial" w:hAnsi="Arial" w:cs="Arial"/>
          <w:color w:val="2C3E50"/>
          <w:sz w:val="24"/>
          <w:szCs w:val="24"/>
          <w:shd w:val="clear" w:color="auto" w:fill="FFFFFF"/>
        </w:rPr>
      </w:pPr>
      <w:r w:rsidRPr="000202D0">
        <w:rPr>
          <w:rFonts w:ascii="Arial" w:hAnsi="Arial" w:cs="Arial"/>
          <w:sz w:val="24"/>
          <w:szCs w:val="24"/>
        </w:rPr>
        <w:t>The Sustainable Development Goals (SDGs)</w:t>
      </w:r>
      <w:r w:rsidR="00674AB5">
        <w:rPr>
          <w:rFonts w:ascii="Arial" w:hAnsi="Arial" w:cs="Arial"/>
          <w:sz w:val="24"/>
          <w:szCs w:val="24"/>
        </w:rPr>
        <w:t xml:space="preserve"> </w:t>
      </w:r>
      <w:r w:rsidRPr="000202D0">
        <w:rPr>
          <w:rFonts w:ascii="Arial" w:hAnsi="Arial" w:cs="Arial"/>
          <w:sz w:val="24"/>
          <w:szCs w:val="24"/>
        </w:rPr>
        <w:t xml:space="preserve">were enacted to eradicate poverty, safeguard the environment, and guarantee that by 2030, stability and prosperity will be accessible to </w:t>
      </w:r>
      <w:r w:rsidR="00955321" w:rsidRPr="000202D0">
        <w:rPr>
          <w:rFonts w:ascii="Arial" w:hAnsi="Arial" w:cs="Arial"/>
          <w:sz w:val="24"/>
          <w:szCs w:val="24"/>
        </w:rPr>
        <w:t>all</w:t>
      </w:r>
      <w:r w:rsidR="00955321">
        <w:rPr>
          <w:rFonts w:ascii="Arial" w:hAnsi="Arial" w:cs="Arial"/>
          <w:sz w:val="24"/>
          <w:szCs w:val="24"/>
        </w:rPr>
        <w:t>. To</w:t>
      </w:r>
      <w:r w:rsidR="001A4D01">
        <w:rPr>
          <w:rFonts w:ascii="Arial" w:hAnsi="Arial" w:cs="Arial"/>
          <w:sz w:val="24"/>
          <w:szCs w:val="24"/>
        </w:rPr>
        <w:t xml:space="preserve"> eradicate poverty worldwide by 2030 is a key a</w:t>
      </w:r>
      <w:r w:rsidR="00667EB7">
        <w:rPr>
          <w:rFonts w:ascii="Arial" w:hAnsi="Arial" w:cs="Arial"/>
          <w:sz w:val="24"/>
          <w:szCs w:val="24"/>
        </w:rPr>
        <w:t xml:space="preserve">genda for sustainable </w:t>
      </w:r>
      <w:r w:rsidR="006A52DE">
        <w:rPr>
          <w:rFonts w:ascii="Arial" w:hAnsi="Arial" w:cs="Arial"/>
          <w:sz w:val="24"/>
          <w:szCs w:val="24"/>
        </w:rPr>
        <w:t>development. The</w:t>
      </w:r>
      <w:r w:rsidR="00667EB7">
        <w:rPr>
          <w:rFonts w:ascii="Arial" w:hAnsi="Arial" w:cs="Arial"/>
          <w:sz w:val="24"/>
          <w:szCs w:val="24"/>
        </w:rPr>
        <w:t xml:space="preserve"> </w:t>
      </w:r>
      <w:r w:rsidR="00663217">
        <w:rPr>
          <w:rFonts w:ascii="Arial" w:hAnsi="Arial" w:cs="Arial"/>
          <w:sz w:val="24"/>
          <w:szCs w:val="24"/>
        </w:rPr>
        <w:t>UK has severe poverty problems.</w:t>
      </w:r>
      <w:r w:rsidR="00663217" w:rsidRPr="00663217">
        <w:rPr>
          <w:rFonts w:ascii="Arial" w:hAnsi="Arial" w:cs="Arial"/>
          <w:color w:val="2C3E50"/>
          <w:sz w:val="24"/>
          <w:szCs w:val="24"/>
          <w:shd w:val="clear" w:color="auto" w:fill="FFFFFF"/>
        </w:rPr>
        <w:t xml:space="preserve"> </w:t>
      </w:r>
      <w:r w:rsidR="00D741F0">
        <w:rPr>
          <w:rFonts w:ascii="Arial" w:hAnsi="Arial" w:cs="Arial"/>
          <w:color w:val="2C3E50"/>
          <w:sz w:val="24"/>
          <w:szCs w:val="24"/>
          <w:shd w:val="clear" w:color="auto" w:fill="FFFFFF"/>
        </w:rPr>
        <w:t>20% of our population was living in poverty</w:t>
      </w:r>
      <w:r w:rsidR="007009A1">
        <w:rPr>
          <w:rFonts w:ascii="Arial" w:hAnsi="Arial" w:cs="Arial"/>
          <w:color w:val="2C3E50"/>
          <w:sz w:val="24"/>
          <w:szCs w:val="24"/>
          <w:shd w:val="clear" w:color="auto" w:fill="FFFFFF"/>
        </w:rPr>
        <w:t xml:space="preserve"> </w:t>
      </w:r>
      <w:r w:rsidR="00663217" w:rsidRPr="00A32382">
        <w:rPr>
          <w:rFonts w:ascii="Arial" w:hAnsi="Arial" w:cs="Arial"/>
          <w:color w:val="2C3E50"/>
          <w:sz w:val="24"/>
          <w:szCs w:val="24"/>
          <w:shd w:val="clear" w:color="auto" w:fill="FFFFFF"/>
        </w:rPr>
        <w:t>in 2020–</w:t>
      </w:r>
      <w:r w:rsidR="00955321" w:rsidRPr="00A32382">
        <w:rPr>
          <w:rFonts w:ascii="Arial" w:hAnsi="Arial" w:cs="Arial"/>
          <w:color w:val="2C3E50"/>
          <w:sz w:val="24"/>
          <w:szCs w:val="24"/>
          <w:shd w:val="clear" w:color="auto" w:fill="FFFFFF"/>
        </w:rPr>
        <w:t>21.</w:t>
      </w:r>
      <w:r w:rsidR="00955321">
        <w:rPr>
          <w:rFonts w:ascii="Arial" w:hAnsi="Arial" w:cs="Arial"/>
          <w:color w:val="2C3E50"/>
          <w:sz w:val="24"/>
          <w:szCs w:val="24"/>
          <w:shd w:val="clear" w:color="auto" w:fill="FFFFFF"/>
        </w:rPr>
        <w:t xml:space="preserve"> Universal</w:t>
      </w:r>
      <w:r w:rsidR="007009A1">
        <w:rPr>
          <w:rFonts w:ascii="Arial" w:hAnsi="Arial" w:cs="Arial"/>
          <w:color w:val="2C3E50"/>
          <w:sz w:val="24"/>
          <w:szCs w:val="24"/>
          <w:shd w:val="clear" w:color="auto" w:fill="FFFFFF"/>
        </w:rPr>
        <w:t xml:space="preserve"> Credit and Living wage are two policies adopted by the UK government </w:t>
      </w:r>
      <w:r w:rsidR="00272AA5">
        <w:rPr>
          <w:rFonts w:ascii="Arial" w:hAnsi="Arial" w:cs="Arial"/>
          <w:color w:val="2C3E50"/>
          <w:sz w:val="24"/>
          <w:szCs w:val="24"/>
          <w:shd w:val="clear" w:color="auto" w:fill="FFFFFF"/>
        </w:rPr>
        <w:t>to end poverty and inequality within the UK society.</w:t>
      </w:r>
      <w:r w:rsidR="005B5C04">
        <w:rPr>
          <w:rFonts w:ascii="Arial" w:hAnsi="Arial" w:cs="Arial"/>
          <w:color w:val="2C3E50"/>
          <w:sz w:val="24"/>
          <w:szCs w:val="24"/>
          <w:shd w:val="clear" w:color="auto" w:fill="FFFFFF"/>
        </w:rPr>
        <w:t xml:space="preserve"> Universal Credit is </w:t>
      </w:r>
      <w:r w:rsidR="003F54BE">
        <w:rPr>
          <w:rFonts w:ascii="Arial" w:hAnsi="Arial" w:cs="Arial"/>
          <w:color w:val="2C3E50"/>
          <w:sz w:val="24"/>
          <w:szCs w:val="24"/>
          <w:shd w:val="clear" w:color="auto" w:fill="FFFFFF"/>
        </w:rPr>
        <w:t xml:space="preserve">a payment for people over 18 </w:t>
      </w:r>
      <w:r w:rsidR="006409A8">
        <w:rPr>
          <w:rFonts w:ascii="Arial" w:hAnsi="Arial" w:cs="Arial"/>
          <w:color w:val="2C3E50"/>
          <w:sz w:val="24"/>
          <w:szCs w:val="24"/>
          <w:shd w:val="clear" w:color="auto" w:fill="FFFFFF"/>
        </w:rPr>
        <w:t>but under State Pension age who are on a low income</w:t>
      </w:r>
      <w:r w:rsidR="00084C6C">
        <w:rPr>
          <w:rFonts w:ascii="Arial" w:hAnsi="Arial" w:cs="Arial"/>
          <w:color w:val="2C3E50"/>
          <w:sz w:val="24"/>
          <w:szCs w:val="24"/>
          <w:shd w:val="clear" w:color="auto" w:fill="FFFFFF"/>
        </w:rPr>
        <w:t xml:space="preserve"> </w:t>
      </w:r>
      <w:r w:rsidR="006409A8">
        <w:rPr>
          <w:rFonts w:ascii="Arial" w:hAnsi="Arial" w:cs="Arial"/>
          <w:color w:val="2C3E50"/>
          <w:sz w:val="24"/>
          <w:szCs w:val="24"/>
          <w:shd w:val="clear" w:color="auto" w:fill="FFFFFF"/>
        </w:rPr>
        <w:t xml:space="preserve">or out of </w:t>
      </w:r>
      <w:r w:rsidR="00C70B27">
        <w:rPr>
          <w:rFonts w:ascii="Arial" w:hAnsi="Arial" w:cs="Arial"/>
          <w:color w:val="2C3E50"/>
          <w:sz w:val="24"/>
          <w:szCs w:val="24"/>
          <w:shd w:val="clear" w:color="auto" w:fill="FFFFFF"/>
        </w:rPr>
        <w:t>work</w:t>
      </w:r>
      <w:r w:rsidR="004819A2">
        <w:rPr>
          <w:rFonts w:ascii="Arial" w:hAnsi="Arial" w:cs="Arial"/>
          <w:color w:val="2C3E50"/>
          <w:sz w:val="24"/>
          <w:szCs w:val="24"/>
          <w:shd w:val="clear" w:color="auto" w:fill="FFFFFF"/>
        </w:rPr>
        <w:t>.</w:t>
      </w:r>
      <w:r w:rsidR="00F64075" w:rsidRPr="00F64075">
        <w:t xml:space="preserve"> </w:t>
      </w:r>
      <w:r w:rsidR="00F64075" w:rsidRPr="00F64075">
        <w:rPr>
          <w:rFonts w:ascii="Arial" w:hAnsi="Arial" w:cs="Arial"/>
          <w:color w:val="2C3E50"/>
          <w:sz w:val="24"/>
          <w:szCs w:val="24"/>
          <w:shd w:val="clear" w:color="auto" w:fill="FFFFFF"/>
        </w:rPr>
        <w:t>Support for housing, kids, and creche is included, as is financial assistance for individuals with disabilities, carers, and those who are too sick to work.</w:t>
      </w:r>
      <w:r w:rsidR="00EE24C1" w:rsidRPr="00EE24C1">
        <w:t xml:space="preserve"> </w:t>
      </w:r>
      <w:r w:rsidR="00EE24C1" w:rsidRPr="00EE24C1">
        <w:rPr>
          <w:rFonts w:ascii="Arial" w:hAnsi="Arial" w:cs="Arial"/>
          <w:color w:val="2C3E50"/>
          <w:sz w:val="24"/>
          <w:szCs w:val="24"/>
          <w:shd w:val="clear" w:color="auto" w:fill="FFFFFF"/>
        </w:rPr>
        <w:t xml:space="preserve">The amount that a person must make </w:t>
      </w:r>
      <w:proofErr w:type="gramStart"/>
      <w:r w:rsidR="00EE24C1" w:rsidRPr="00EE24C1">
        <w:rPr>
          <w:rFonts w:ascii="Arial" w:hAnsi="Arial" w:cs="Arial"/>
          <w:color w:val="2C3E50"/>
          <w:sz w:val="24"/>
          <w:szCs w:val="24"/>
          <w:shd w:val="clear" w:color="auto" w:fill="FFFFFF"/>
        </w:rPr>
        <w:t>in order to</w:t>
      </w:r>
      <w:proofErr w:type="gramEnd"/>
      <w:r w:rsidR="00EE24C1" w:rsidRPr="00EE24C1">
        <w:rPr>
          <w:rFonts w:ascii="Arial" w:hAnsi="Arial" w:cs="Arial"/>
          <w:color w:val="2C3E50"/>
          <w:sz w:val="24"/>
          <w:szCs w:val="24"/>
          <w:shd w:val="clear" w:color="auto" w:fill="FFFFFF"/>
        </w:rPr>
        <w:t xml:space="preserve"> pay for their essential living expenses is known as the living wage.</w:t>
      </w:r>
    </w:p>
    <w:p w14:paraId="0747C82D" w14:textId="50E1E83F" w:rsidR="00D77AF5" w:rsidRDefault="00D77AF5" w:rsidP="00F64075">
      <w:pPr>
        <w:spacing w:line="360" w:lineRule="auto"/>
        <w:rPr>
          <w:rFonts w:ascii="Arial" w:hAnsi="Arial" w:cs="Arial"/>
          <w:color w:val="2C3E50"/>
          <w:sz w:val="24"/>
          <w:szCs w:val="24"/>
          <w:shd w:val="clear" w:color="auto" w:fill="FFFFFF"/>
        </w:rPr>
      </w:pPr>
      <w:r>
        <w:rPr>
          <w:rFonts w:ascii="Arial" w:hAnsi="Arial" w:cs="Arial"/>
          <w:color w:val="2C3E50"/>
          <w:sz w:val="24"/>
          <w:szCs w:val="24"/>
          <w:shd w:val="clear" w:color="auto" w:fill="FFFFFF"/>
        </w:rPr>
        <w:t xml:space="preserve">With all </w:t>
      </w:r>
      <w:r w:rsidR="00C73981">
        <w:rPr>
          <w:rFonts w:ascii="Arial" w:hAnsi="Arial" w:cs="Arial"/>
          <w:color w:val="2C3E50"/>
          <w:sz w:val="24"/>
          <w:szCs w:val="24"/>
          <w:shd w:val="clear" w:color="auto" w:fill="FFFFFF"/>
        </w:rPr>
        <w:t xml:space="preserve">their benefits and flaws, UC and Living Wage </w:t>
      </w:r>
      <w:r w:rsidR="006C5BCE">
        <w:rPr>
          <w:rFonts w:ascii="Arial" w:hAnsi="Arial" w:cs="Arial"/>
          <w:color w:val="2C3E50"/>
          <w:sz w:val="24"/>
          <w:szCs w:val="24"/>
          <w:shd w:val="clear" w:color="auto" w:fill="FFFFFF"/>
        </w:rPr>
        <w:t>are a step forward to achieve SDG1 in the UK.</w:t>
      </w:r>
    </w:p>
    <w:p w14:paraId="4F30792C" w14:textId="6EDD44EB" w:rsidR="00955321" w:rsidRDefault="00955321" w:rsidP="00100EC7">
      <w:pPr>
        <w:spacing w:line="360" w:lineRule="auto"/>
        <w:rPr>
          <w:rFonts w:ascii="Arial" w:hAnsi="Arial" w:cs="Arial"/>
          <w:sz w:val="24"/>
          <w:szCs w:val="24"/>
        </w:rPr>
      </w:pPr>
      <w:r>
        <w:rPr>
          <w:rFonts w:ascii="Arial" w:hAnsi="Arial" w:cs="Arial"/>
          <w:color w:val="2C3E50"/>
          <w:sz w:val="24"/>
          <w:szCs w:val="24"/>
          <w:shd w:val="clear" w:color="auto" w:fill="FFFFFF"/>
        </w:rPr>
        <w:t xml:space="preserve">Promoting good health and wellbeing is another </w:t>
      </w:r>
      <w:r w:rsidR="00151F3C">
        <w:rPr>
          <w:rFonts w:ascii="Arial" w:hAnsi="Arial" w:cs="Arial"/>
          <w:color w:val="2C3E50"/>
          <w:sz w:val="24"/>
          <w:szCs w:val="24"/>
          <w:shd w:val="clear" w:color="auto" w:fill="FFFFFF"/>
        </w:rPr>
        <w:t>key goal for sustainable development</w:t>
      </w:r>
      <w:r w:rsidR="004656B7">
        <w:rPr>
          <w:rFonts w:ascii="Arial" w:hAnsi="Arial" w:cs="Arial"/>
          <w:color w:val="2C3E50"/>
          <w:sz w:val="24"/>
          <w:szCs w:val="24"/>
          <w:shd w:val="clear" w:color="auto" w:fill="FFFFFF"/>
        </w:rPr>
        <w:t>.</w:t>
      </w:r>
      <w:r w:rsidR="00EA243A">
        <w:rPr>
          <w:rFonts w:ascii="Arial" w:hAnsi="Arial" w:cs="Arial"/>
          <w:color w:val="2C3E50"/>
          <w:sz w:val="24"/>
          <w:szCs w:val="24"/>
          <w:shd w:val="clear" w:color="auto" w:fill="FFFFFF"/>
        </w:rPr>
        <w:t xml:space="preserve"> The UK</w:t>
      </w:r>
      <w:r w:rsidR="003A41FB">
        <w:rPr>
          <w:rFonts w:ascii="Arial" w:hAnsi="Arial" w:cs="Arial"/>
          <w:color w:val="2C3E50"/>
          <w:sz w:val="24"/>
          <w:szCs w:val="24"/>
          <w:shd w:val="clear" w:color="auto" w:fill="FFFFFF"/>
        </w:rPr>
        <w:t xml:space="preserve"> has a </w:t>
      </w:r>
      <w:r w:rsidR="00AD38D8">
        <w:rPr>
          <w:rFonts w:ascii="Arial" w:hAnsi="Arial" w:cs="Arial"/>
          <w:color w:val="2C3E50"/>
          <w:sz w:val="24"/>
          <w:szCs w:val="24"/>
          <w:shd w:val="clear" w:color="auto" w:fill="FFFFFF"/>
        </w:rPr>
        <w:t>top-notch</w:t>
      </w:r>
      <w:r w:rsidR="00BC67B8">
        <w:rPr>
          <w:rFonts w:ascii="Arial" w:hAnsi="Arial" w:cs="Arial"/>
          <w:color w:val="2C3E50"/>
          <w:sz w:val="24"/>
          <w:szCs w:val="24"/>
          <w:shd w:val="clear" w:color="auto" w:fill="FFFFFF"/>
        </w:rPr>
        <w:t xml:space="preserve"> health system that </w:t>
      </w:r>
      <w:r w:rsidR="000A6C23">
        <w:rPr>
          <w:rFonts w:ascii="Arial" w:hAnsi="Arial" w:cs="Arial"/>
          <w:color w:val="2C3E50"/>
          <w:sz w:val="24"/>
          <w:szCs w:val="24"/>
          <w:shd w:val="clear" w:color="auto" w:fill="FFFFFF"/>
        </w:rPr>
        <w:t>provides</w:t>
      </w:r>
      <w:r w:rsidR="00BC67B8">
        <w:rPr>
          <w:rFonts w:ascii="Arial" w:hAnsi="Arial" w:cs="Arial"/>
          <w:color w:val="2C3E50"/>
          <w:sz w:val="24"/>
          <w:szCs w:val="24"/>
          <w:shd w:val="clear" w:color="auto" w:fill="FFFFFF"/>
        </w:rPr>
        <w:t xml:space="preserve"> health services free of charge </w:t>
      </w:r>
      <w:r w:rsidR="00B52B86">
        <w:rPr>
          <w:rFonts w:ascii="Arial" w:hAnsi="Arial" w:cs="Arial"/>
          <w:color w:val="2C3E50"/>
          <w:sz w:val="24"/>
          <w:szCs w:val="24"/>
          <w:shd w:val="clear" w:color="auto" w:fill="FFFFFF"/>
        </w:rPr>
        <w:t>to the UK public.</w:t>
      </w:r>
      <w:r w:rsidR="00BC67B8">
        <w:rPr>
          <w:rFonts w:ascii="Arial" w:hAnsi="Arial" w:cs="Arial"/>
          <w:color w:val="2C3E50"/>
          <w:sz w:val="24"/>
          <w:szCs w:val="24"/>
          <w:shd w:val="clear" w:color="auto" w:fill="FFFFFF"/>
        </w:rPr>
        <w:t xml:space="preserve"> </w:t>
      </w:r>
      <w:r w:rsidR="00AD38D8">
        <w:rPr>
          <w:rFonts w:ascii="Arial" w:hAnsi="Arial" w:cs="Arial"/>
          <w:color w:val="2C3E50"/>
          <w:sz w:val="24"/>
          <w:szCs w:val="24"/>
          <w:shd w:val="clear" w:color="auto" w:fill="FFFFFF"/>
        </w:rPr>
        <w:t xml:space="preserve">Childhood obesity </w:t>
      </w:r>
      <w:r w:rsidR="00100EC7">
        <w:rPr>
          <w:rFonts w:ascii="Arial" w:hAnsi="Arial" w:cs="Arial"/>
          <w:color w:val="2C3E50"/>
          <w:sz w:val="24"/>
          <w:szCs w:val="24"/>
          <w:shd w:val="clear" w:color="auto" w:fill="FFFFFF"/>
        </w:rPr>
        <w:t xml:space="preserve">is a health risk which is dangerously increasing in children in the UK. </w:t>
      </w:r>
      <w:r w:rsidR="00290DC1">
        <w:rPr>
          <w:rFonts w:ascii="Arial" w:hAnsi="Arial" w:cs="Arial"/>
          <w:color w:val="2C3E50"/>
          <w:sz w:val="24"/>
          <w:szCs w:val="24"/>
          <w:shd w:val="clear" w:color="auto" w:fill="FFFFFF"/>
        </w:rPr>
        <w:t xml:space="preserve">“Childhood Obesity- </w:t>
      </w:r>
      <w:r w:rsidR="000A6C23">
        <w:rPr>
          <w:rFonts w:ascii="Arial" w:hAnsi="Arial" w:cs="Arial"/>
          <w:color w:val="2C3E50"/>
          <w:sz w:val="24"/>
          <w:szCs w:val="24"/>
          <w:shd w:val="clear" w:color="auto" w:fill="FFFFFF"/>
        </w:rPr>
        <w:t>An Action Plan</w:t>
      </w:r>
      <w:r w:rsidR="00DE15CD">
        <w:rPr>
          <w:rFonts w:ascii="Arial" w:hAnsi="Arial" w:cs="Arial"/>
          <w:color w:val="2C3E50"/>
          <w:sz w:val="24"/>
          <w:szCs w:val="24"/>
          <w:shd w:val="clear" w:color="auto" w:fill="FFFFFF"/>
        </w:rPr>
        <w:t xml:space="preserve">” is a </w:t>
      </w:r>
      <w:r w:rsidR="003A15D7">
        <w:rPr>
          <w:rFonts w:ascii="Arial" w:hAnsi="Arial" w:cs="Arial"/>
          <w:color w:val="2C3E50"/>
          <w:sz w:val="24"/>
          <w:szCs w:val="24"/>
          <w:shd w:val="clear" w:color="auto" w:fill="FFFFFF"/>
        </w:rPr>
        <w:t xml:space="preserve">strategy to reduce childhood </w:t>
      </w:r>
      <w:r w:rsidR="0029392D">
        <w:rPr>
          <w:rFonts w:ascii="Arial" w:hAnsi="Arial" w:cs="Arial"/>
          <w:color w:val="2C3E50"/>
          <w:sz w:val="24"/>
          <w:szCs w:val="24"/>
          <w:shd w:val="clear" w:color="auto" w:fill="FFFFFF"/>
        </w:rPr>
        <w:t>obesity in England.</w:t>
      </w:r>
      <w:r w:rsidR="003E0114" w:rsidRPr="003E0114">
        <w:rPr>
          <w:rFonts w:ascii="Arial" w:hAnsi="Arial" w:cs="Arial"/>
          <w:sz w:val="24"/>
          <w:szCs w:val="24"/>
        </w:rPr>
        <w:t xml:space="preserve"> </w:t>
      </w:r>
      <w:r w:rsidR="003E0114" w:rsidRPr="00B61CE1">
        <w:rPr>
          <w:rFonts w:ascii="Arial" w:hAnsi="Arial" w:cs="Arial"/>
          <w:sz w:val="24"/>
          <w:szCs w:val="24"/>
        </w:rPr>
        <w:t xml:space="preserve">The strategy delineates 14 action areas that are associated </w:t>
      </w:r>
      <w:r w:rsidR="007D7B4E">
        <w:rPr>
          <w:rFonts w:ascii="Arial" w:hAnsi="Arial" w:cs="Arial"/>
          <w:sz w:val="24"/>
          <w:szCs w:val="24"/>
        </w:rPr>
        <w:t xml:space="preserve">with </w:t>
      </w:r>
      <w:r w:rsidR="003E0114" w:rsidRPr="00B61CE1">
        <w:rPr>
          <w:rFonts w:ascii="Arial" w:hAnsi="Arial" w:cs="Arial"/>
          <w:sz w:val="24"/>
          <w:szCs w:val="24"/>
        </w:rPr>
        <w:t>modifications and regulations for the food industry; provision of nutritious food in public sector, educational, and residential settings; enhancement of physical activity opportunities; and assistance for families and individuals</w:t>
      </w:r>
      <w:r w:rsidR="003E0114">
        <w:rPr>
          <w:rFonts w:ascii="Arial" w:hAnsi="Arial" w:cs="Arial"/>
          <w:sz w:val="24"/>
          <w:szCs w:val="24"/>
        </w:rPr>
        <w:t>.</w:t>
      </w:r>
    </w:p>
    <w:p w14:paraId="34FCF2D8" w14:textId="7DD96F64" w:rsidR="00A93EAB" w:rsidRDefault="00C11990" w:rsidP="00157CCD">
      <w:pPr>
        <w:spacing w:line="360" w:lineRule="auto"/>
        <w:rPr>
          <w:rFonts w:ascii="Arial" w:hAnsi="Arial" w:cs="Arial"/>
          <w:sz w:val="24"/>
          <w:szCs w:val="24"/>
        </w:rPr>
      </w:pPr>
      <w:r>
        <w:rPr>
          <w:rFonts w:ascii="Arial" w:hAnsi="Arial" w:cs="Arial"/>
          <w:sz w:val="24"/>
          <w:szCs w:val="24"/>
        </w:rPr>
        <w:t>Every Mind Matters Campaign was launched</w:t>
      </w:r>
      <w:r w:rsidR="00B70F33">
        <w:rPr>
          <w:rFonts w:ascii="Arial" w:hAnsi="Arial" w:cs="Arial"/>
          <w:sz w:val="24"/>
          <w:szCs w:val="24"/>
        </w:rPr>
        <w:t xml:space="preserve"> </w:t>
      </w:r>
      <w:r w:rsidR="004F2E23">
        <w:rPr>
          <w:rFonts w:ascii="Arial" w:hAnsi="Arial" w:cs="Arial"/>
          <w:sz w:val="24"/>
          <w:szCs w:val="24"/>
        </w:rPr>
        <w:t>to equip adults to look after their own mental health</w:t>
      </w:r>
      <w:r w:rsidR="0007608E">
        <w:rPr>
          <w:rFonts w:ascii="Arial" w:hAnsi="Arial" w:cs="Arial"/>
          <w:sz w:val="24"/>
          <w:szCs w:val="24"/>
        </w:rPr>
        <w:t xml:space="preserve">, and that of others by offering online </w:t>
      </w:r>
      <w:r w:rsidR="007A1E20">
        <w:rPr>
          <w:rFonts w:ascii="Arial" w:hAnsi="Arial" w:cs="Arial"/>
          <w:sz w:val="24"/>
          <w:szCs w:val="24"/>
        </w:rPr>
        <w:t xml:space="preserve">information about common mental health </w:t>
      </w:r>
      <w:r w:rsidR="00157CCD">
        <w:rPr>
          <w:rFonts w:ascii="Arial" w:hAnsi="Arial" w:cs="Arial"/>
          <w:sz w:val="24"/>
          <w:szCs w:val="24"/>
        </w:rPr>
        <w:t>problems.</w:t>
      </w:r>
    </w:p>
    <w:p w14:paraId="40F4E1E2" w14:textId="729DE4A1" w:rsidR="00157CCD" w:rsidRPr="00AF7C83" w:rsidRDefault="00B17C3F" w:rsidP="00157CCD">
      <w:pPr>
        <w:spacing w:line="360" w:lineRule="auto"/>
        <w:rPr>
          <w:rFonts w:ascii="Arial" w:hAnsi="Arial" w:cs="Arial"/>
          <w:sz w:val="24"/>
          <w:szCs w:val="24"/>
        </w:rPr>
      </w:pPr>
      <w:r w:rsidRPr="00B17C3F">
        <w:rPr>
          <w:rFonts w:ascii="Arial" w:hAnsi="Arial" w:cs="Arial"/>
          <w:sz w:val="24"/>
          <w:szCs w:val="24"/>
        </w:rPr>
        <w:t xml:space="preserve">The UK has started </w:t>
      </w:r>
      <w:r w:rsidRPr="00B17C3F">
        <w:rPr>
          <w:rFonts w:ascii="Arial" w:hAnsi="Arial" w:cs="Arial"/>
          <w:sz w:val="24"/>
          <w:szCs w:val="24"/>
        </w:rPr>
        <w:t>Every</w:t>
      </w:r>
      <w:r w:rsidRPr="00B17C3F">
        <w:rPr>
          <w:rFonts w:ascii="Arial" w:hAnsi="Arial" w:cs="Arial"/>
          <w:sz w:val="24"/>
          <w:szCs w:val="24"/>
        </w:rPr>
        <w:t xml:space="preserve"> Mind Matters Campaign and the Child Obesity Plan </w:t>
      </w:r>
      <w:proofErr w:type="gramStart"/>
      <w:r w:rsidRPr="00B17C3F">
        <w:rPr>
          <w:rFonts w:ascii="Arial" w:hAnsi="Arial" w:cs="Arial"/>
          <w:sz w:val="24"/>
          <w:szCs w:val="24"/>
        </w:rPr>
        <w:t>in an effort to</w:t>
      </w:r>
      <w:proofErr w:type="gramEnd"/>
      <w:r w:rsidRPr="00B17C3F">
        <w:rPr>
          <w:rFonts w:ascii="Arial" w:hAnsi="Arial" w:cs="Arial"/>
          <w:sz w:val="24"/>
          <w:szCs w:val="24"/>
        </w:rPr>
        <w:t xml:space="preserve"> meet SDG 3. If the advice of reputable experts is followed, these </w:t>
      </w:r>
      <w:r>
        <w:rPr>
          <w:rFonts w:ascii="Arial" w:hAnsi="Arial" w:cs="Arial"/>
          <w:sz w:val="24"/>
          <w:szCs w:val="24"/>
        </w:rPr>
        <w:t>strategies</w:t>
      </w:r>
      <w:r w:rsidRPr="00B17C3F">
        <w:rPr>
          <w:rFonts w:ascii="Arial" w:hAnsi="Arial" w:cs="Arial"/>
          <w:sz w:val="24"/>
          <w:szCs w:val="24"/>
        </w:rPr>
        <w:t xml:space="preserve"> may be more successful and </w:t>
      </w:r>
      <w:r w:rsidRPr="00B17C3F">
        <w:rPr>
          <w:rFonts w:ascii="Arial" w:hAnsi="Arial" w:cs="Arial"/>
          <w:sz w:val="24"/>
          <w:szCs w:val="24"/>
        </w:rPr>
        <w:t>effective.</w:t>
      </w:r>
    </w:p>
    <w:p w14:paraId="4B58372D" w14:textId="77777777" w:rsidR="00B86A3F" w:rsidRPr="00B86A3F" w:rsidRDefault="00B86A3F" w:rsidP="00862DB8">
      <w:pPr>
        <w:pStyle w:val="Heading1"/>
      </w:pPr>
    </w:p>
    <w:p w14:paraId="6760B66D" w14:textId="77777777" w:rsidR="00BC2E17" w:rsidRPr="00BC2E17" w:rsidRDefault="00BC2E17" w:rsidP="00BC2E17">
      <w:pPr>
        <w:rPr>
          <w:rFonts w:ascii="Arial" w:hAnsi="Arial" w:cs="Arial"/>
          <w:sz w:val="24"/>
          <w:szCs w:val="24"/>
        </w:rPr>
      </w:pPr>
    </w:p>
    <w:p w14:paraId="09B323E4" w14:textId="77777777" w:rsidR="00FB660D" w:rsidRDefault="00862DB8" w:rsidP="00D87F9E">
      <w:pPr>
        <w:pStyle w:val="Heading1"/>
        <w:rPr>
          <w:sz w:val="56"/>
          <w:szCs w:val="56"/>
        </w:rPr>
      </w:pPr>
      <w:r>
        <w:rPr>
          <w:sz w:val="56"/>
          <w:szCs w:val="56"/>
        </w:rPr>
        <w:t xml:space="preserve"> </w:t>
      </w:r>
    </w:p>
    <w:p w14:paraId="6E8A60BC" w14:textId="77777777" w:rsidR="00FB660D" w:rsidRDefault="00FB660D" w:rsidP="00D87F9E">
      <w:pPr>
        <w:pStyle w:val="Heading1"/>
        <w:rPr>
          <w:sz w:val="56"/>
          <w:szCs w:val="56"/>
        </w:rPr>
      </w:pPr>
    </w:p>
    <w:p w14:paraId="26621C02" w14:textId="77777777" w:rsidR="00FB660D" w:rsidRPr="002F3652" w:rsidRDefault="00FB660D" w:rsidP="00D87F9E">
      <w:pPr>
        <w:pStyle w:val="Heading1"/>
        <w:rPr>
          <w:sz w:val="56"/>
          <w:szCs w:val="56"/>
          <w:u w:val="single"/>
        </w:rPr>
      </w:pPr>
    </w:p>
    <w:p w14:paraId="565B8C34" w14:textId="77777777" w:rsidR="00FB660D" w:rsidRDefault="00FB660D" w:rsidP="00D87F9E">
      <w:pPr>
        <w:pStyle w:val="Heading1"/>
        <w:rPr>
          <w:sz w:val="56"/>
          <w:szCs w:val="56"/>
        </w:rPr>
      </w:pPr>
    </w:p>
    <w:p w14:paraId="5B0F2E2A" w14:textId="77777777" w:rsidR="00FB660D" w:rsidRDefault="00FB660D" w:rsidP="00D87F9E">
      <w:pPr>
        <w:pStyle w:val="Heading1"/>
        <w:rPr>
          <w:sz w:val="56"/>
          <w:szCs w:val="56"/>
        </w:rPr>
      </w:pPr>
    </w:p>
    <w:p w14:paraId="666F1155" w14:textId="659CCDCA" w:rsidR="001D521E" w:rsidRDefault="001D521E" w:rsidP="00FB660D"/>
    <w:p w14:paraId="76801BD9" w14:textId="6486F9CB" w:rsidR="006166D2" w:rsidRDefault="001D521E" w:rsidP="00312621">
      <w:pPr>
        <w:pStyle w:val="Heading1"/>
        <w:jc w:val="center"/>
        <w:rPr>
          <w:sz w:val="56"/>
          <w:szCs w:val="56"/>
        </w:rPr>
      </w:pPr>
      <w:r>
        <w:br w:type="page"/>
      </w:r>
      <w:bookmarkStart w:id="8" w:name="_Toc151702474"/>
      <w:r w:rsidR="00312621">
        <w:rPr>
          <w:sz w:val="56"/>
          <w:szCs w:val="56"/>
        </w:rPr>
        <w:lastRenderedPageBreak/>
        <w:t>References</w:t>
      </w:r>
      <w:bookmarkEnd w:id="8"/>
    </w:p>
    <w:p w14:paraId="5CD0A0CE" w14:textId="7ED6DE63" w:rsidR="00511ECA" w:rsidRDefault="00511ECA" w:rsidP="004901A7">
      <w:pPr>
        <w:pStyle w:val="NormalWeb"/>
        <w:ind w:left="360"/>
        <w:rPr>
          <w:rFonts w:ascii="Arial" w:hAnsi="Arial" w:cs="Arial"/>
          <w:color w:val="000000"/>
        </w:rPr>
      </w:pPr>
      <w:r w:rsidRPr="007B762D">
        <w:rPr>
          <w:rFonts w:ascii="Arial" w:hAnsi="Arial" w:cs="Arial"/>
          <w:color w:val="000000"/>
        </w:rPr>
        <w:t>Office for National Statistics (2017) </w:t>
      </w:r>
      <w:r w:rsidRPr="007B762D">
        <w:rPr>
          <w:rFonts w:ascii="Arial" w:hAnsi="Arial" w:cs="Arial"/>
          <w:i/>
          <w:iCs/>
          <w:color w:val="000000"/>
        </w:rPr>
        <w:t xml:space="preserve">UK drops in European child mortality rankings. </w:t>
      </w:r>
      <w:r w:rsidRPr="007B762D">
        <w:rPr>
          <w:rFonts w:ascii="Arial" w:hAnsi="Arial" w:cs="Arial"/>
          <w:color w:val="000000"/>
        </w:rPr>
        <w:t xml:space="preserve">Available at: </w:t>
      </w:r>
      <w:hyperlink r:id="rId15" w:history="1">
        <w:r w:rsidRPr="007B762D">
          <w:rPr>
            <w:rStyle w:val="Hyperlink"/>
            <w:rFonts w:ascii="Arial" w:hAnsi="Arial" w:cs="Arial"/>
          </w:rPr>
          <w:t>https://www.ons.gov.uk/peoplepopulationandcommunity/healthandsocialcare/childhealth/articles/ukdropsineuropeanchildmortalityrankings/2017-10-13</w:t>
        </w:r>
      </w:hyperlink>
      <w:r w:rsidRPr="007B762D">
        <w:rPr>
          <w:rFonts w:ascii="Arial" w:hAnsi="Arial" w:cs="Arial"/>
          <w:color w:val="000000"/>
        </w:rPr>
        <w:t>.  (Accessed: 23 November 2023).</w:t>
      </w:r>
    </w:p>
    <w:p w14:paraId="5FE4C313" w14:textId="77777777" w:rsidR="004028F5" w:rsidRPr="004028F5" w:rsidRDefault="004028F5" w:rsidP="004901A7">
      <w:pPr>
        <w:pStyle w:val="NormalWeb"/>
        <w:rPr>
          <w:rFonts w:ascii="Arial" w:hAnsi="Arial" w:cs="Arial"/>
          <w:color w:val="000000"/>
        </w:rPr>
      </w:pPr>
    </w:p>
    <w:p w14:paraId="6FB4D181" w14:textId="418E9571" w:rsidR="004028F5" w:rsidRDefault="00511ECA" w:rsidP="004901A7">
      <w:pPr>
        <w:pStyle w:val="NormalWeb"/>
        <w:spacing w:line="360" w:lineRule="auto"/>
        <w:ind w:left="360"/>
        <w:rPr>
          <w:rFonts w:ascii="Arial" w:hAnsi="Arial" w:cs="Arial"/>
          <w:color w:val="000000"/>
        </w:rPr>
      </w:pPr>
      <w:bookmarkStart w:id="9" w:name="_Hlk148702182"/>
      <w:r w:rsidRPr="00A53CE5">
        <w:rPr>
          <w:rFonts w:ascii="Arial" w:hAnsi="Arial" w:cs="Arial"/>
          <w:color w:val="000000"/>
        </w:rPr>
        <w:t>Adams-</w:t>
      </w:r>
      <w:proofErr w:type="spellStart"/>
      <w:r w:rsidRPr="00A53CE5">
        <w:rPr>
          <w:rFonts w:ascii="Arial" w:hAnsi="Arial" w:cs="Arial"/>
          <w:color w:val="000000"/>
        </w:rPr>
        <w:t>Prassl</w:t>
      </w:r>
      <w:bookmarkEnd w:id="9"/>
      <w:proofErr w:type="spellEnd"/>
      <w:r w:rsidRPr="00A53CE5">
        <w:rPr>
          <w:rFonts w:ascii="Arial" w:hAnsi="Arial" w:cs="Arial"/>
          <w:color w:val="000000"/>
        </w:rPr>
        <w:t xml:space="preserve">, A., Boneva, T., Golin, M. and Rauh, C. (2020) ‘Inequality in the impact of the coronavirus shock: Evidence from real time </w:t>
      </w:r>
      <w:proofErr w:type="gramStart"/>
      <w:r w:rsidRPr="00A53CE5">
        <w:rPr>
          <w:rFonts w:ascii="Arial" w:hAnsi="Arial" w:cs="Arial"/>
          <w:color w:val="000000"/>
        </w:rPr>
        <w:t>surveys’</w:t>
      </w:r>
      <w:proofErr w:type="gramEnd"/>
      <w:r w:rsidRPr="00A53CE5">
        <w:rPr>
          <w:rFonts w:ascii="Arial" w:hAnsi="Arial" w:cs="Arial"/>
          <w:color w:val="000000"/>
        </w:rPr>
        <w:t>. </w:t>
      </w:r>
      <w:r w:rsidRPr="00A53CE5">
        <w:rPr>
          <w:rFonts w:ascii="Arial" w:hAnsi="Arial" w:cs="Arial"/>
          <w:i/>
          <w:iCs/>
          <w:color w:val="000000"/>
        </w:rPr>
        <w:t>Journal of Public economics</w:t>
      </w:r>
      <w:r w:rsidRPr="00A53CE5">
        <w:rPr>
          <w:rFonts w:ascii="Arial" w:hAnsi="Arial" w:cs="Arial"/>
          <w:color w:val="000000"/>
        </w:rPr>
        <w:t>, </w:t>
      </w:r>
      <w:r w:rsidRPr="00A53CE5">
        <w:rPr>
          <w:rFonts w:ascii="Arial" w:hAnsi="Arial" w:cs="Arial"/>
          <w:i/>
          <w:iCs/>
          <w:color w:val="000000"/>
        </w:rPr>
        <w:t>189</w:t>
      </w:r>
      <w:r w:rsidRPr="00A53CE5">
        <w:rPr>
          <w:rFonts w:ascii="Arial" w:hAnsi="Arial" w:cs="Arial"/>
          <w:color w:val="000000"/>
        </w:rPr>
        <w:t>, p.104245.</w:t>
      </w:r>
    </w:p>
    <w:p w14:paraId="4700F462" w14:textId="77777777" w:rsidR="004028F5" w:rsidRPr="00A53CE5" w:rsidRDefault="004028F5" w:rsidP="004901A7">
      <w:pPr>
        <w:pStyle w:val="NormalWeb"/>
        <w:spacing w:line="360" w:lineRule="auto"/>
        <w:rPr>
          <w:rFonts w:ascii="Arial" w:hAnsi="Arial" w:cs="Arial"/>
          <w:color w:val="000000"/>
        </w:rPr>
      </w:pPr>
    </w:p>
    <w:p w14:paraId="3FAD5AD8"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Baker, C. (2023</w:t>
      </w:r>
      <w:r w:rsidRPr="00A53CE5">
        <w:rPr>
          <w:rFonts w:ascii="Arial" w:hAnsi="Arial" w:cs="Arial"/>
          <w:i/>
          <w:iCs/>
        </w:rPr>
        <w:t>) Obesity Statistics</w:t>
      </w:r>
      <w:r w:rsidRPr="00A53CE5">
        <w:rPr>
          <w:rFonts w:ascii="Arial" w:hAnsi="Arial" w:cs="Arial"/>
        </w:rPr>
        <w:t xml:space="preserve">, </w:t>
      </w:r>
      <w:r w:rsidRPr="00A53CE5">
        <w:rPr>
          <w:rFonts w:ascii="Arial" w:hAnsi="Arial" w:cs="Arial"/>
          <w:i/>
          <w:iCs/>
        </w:rPr>
        <w:t xml:space="preserve">House of Commons Library. </w:t>
      </w:r>
      <w:r w:rsidRPr="00A53CE5">
        <w:rPr>
          <w:rFonts w:ascii="Arial" w:hAnsi="Arial" w:cs="Arial"/>
        </w:rPr>
        <w:t xml:space="preserve">Available at: </w:t>
      </w:r>
      <w:hyperlink r:id="rId16" w:history="1">
        <w:r w:rsidRPr="00A53CE5">
          <w:rPr>
            <w:rStyle w:val="Hyperlink"/>
            <w:rFonts w:ascii="Arial" w:hAnsi="Arial" w:cs="Arial"/>
          </w:rPr>
          <w:t>https://commonslibrary.parliament.uk/research-briefings/sn03336/</w:t>
        </w:r>
      </w:hyperlink>
      <w:r w:rsidRPr="00A53CE5">
        <w:rPr>
          <w:rFonts w:ascii="Arial" w:hAnsi="Arial" w:cs="Arial"/>
        </w:rPr>
        <w:t>. (Accessed: 16 November 2023).</w:t>
      </w:r>
    </w:p>
    <w:p w14:paraId="08752F74" w14:textId="77777777" w:rsidR="004028F5" w:rsidRPr="00A53CE5" w:rsidRDefault="004028F5" w:rsidP="004901A7">
      <w:pPr>
        <w:pStyle w:val="NormalWeb"/>
        <w:spacing w:after="0" w:line="360" w:lineRule="auto"/>
        <w:rPr>
          <w:rFonts w:ascii="Arial" w:hAnsi="Arial" w:cs="Arial"/>
        </w:rPr>
      </w:pPr>
    </w:p>
    <w:p w14:paraId="7882EA4E"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Bangham, G. (2017) </w:t>
      </w:r>
      <w:r w:rsidRPr="00A53CE5">
        <w:rPr>
          <w:rFonts w:ascii="Arial" w:hAnsi="Arial" w:cs="Arial"/>
          <w:i/>
          <w:iCs/>
        </w:rPr>
        <w:t xml:space="preserve">Is the national living wage improving living </w:t>
      </w:r>
      <w:proofErr w:type="gramStart"/>
      <w:r w:rsidRPr="00A53CE5">
        <w:rPr>
          <w:rFonts w:ascii="Arial" w:hAnsi="Arial" w:cs="Arial"/>
          <w:i/>
          <w:iCs/>
        </w:rPr>
        <w:t>standards?</w:t>
      </w:r>
      <w:r w:rsidRPr="00A53CE5">
        <w:rPr>
          <w:rFonts w:ascii="Arial" w:hAnsi="Arial" w:cs="Arial"/>
        </w:rPr>
        <w:t>,</w:t>
      </w:r>
      <w:proofErr w:type="gramEnd"/>
      <w:r w:rsidRPr="00A53CE5">
        <w:rPr>
          <w:rFonts w:ascii="Arial" w:hAnsi="Arial" w:cs="Arial"/>
        </w:rPr>
        <w:t> </w:t>
      </w:r>
      <w:r w:rsidRPr="00A53CE5">
        <w:rPr>
          <w:rFonts w:ascii="Arial" w:hAnsi="Arial" w:cs="Arial"/>
          <w:i/>
          <w:iCs/>
        </w:rPr>
        <w:t>British Politics and Policy at LSE</w:t>
      </w:r>
      <w:r w:rsidRPr="00A53CE5">
        <w:rPr>
          <w:rFonts w:ascii="Arial" w:hAnsi="Arial" w:cs="Arial"/>
        </w:rPr>
        <w:t xml:space="preserve">. Available at: </w:t>
      </w:r>
      <w:hyperlink r:id="rId17" w:history="1">
        <w:r w:rsidRPr="00A53CE5">
          <w:rPr>
            <w:rStyle w:val="Hyperlink"/>
            <w:rFonts w:ascii="Arial" w:hAnsi="Arial" w:cs="Arial"/>
          </w:rPr>
          <w:t>https://blogs.lse.ac.uk/politicsandpolicy/is-the-national-living-wage-improving-living-standards/</w:t>
        </w:r>
      </w:hyperlink>
      <w:r w:rsidRPr="00A53CE5">
        <w:rPr>
          <w:rFonts w:ascii="Arial" w:hAnsi="Arial" w:cs="Arial"/>
        </w:rPr>
        <w:t xml:space="preserve"> (Accessed: 10 November 2023).</w:t>
      </w:r>
    </w:p>
    <w:p w14:paraId="2518C4BF" w14:textId="77777777" w:rsidR="004028F5" w:rsidRPr="00A53CE5" w:rsidRDefault="004028F5" w:rsidP="004901A7">
      <w:pPr>
        <w:pStyle w:val="NormalWeb"/>
        <w:spacing w:after="0" w:line="360" w:lineRule="auto"/>
        <w:rPr>
          <w:rFonts w:ascii="Arial" w:hAnsi="Arial" w:cs="Arial"/>
        </w:rPr>
      </w:pPr>
    </w:p>
    <w:p w14:paraId="5163AA5F" w14:textId="77777777" w:rsidR="00511ECA" w:rsidRPr="00A53CE5" w:rsidRDefault="00511ECA" w:rsidP="004901A7">
      <w:pPr>
        <w:pStyle w:val="NormalWeb"/>
        <w:spacing w:after="0" w:line="360" w:lineRule="auto"/>
        <w:ind w:left="360"/>
        <w:rPr>
          <w:rFonts w:ascii="Arial" w:hAnsi="Arial" w:cs="Arial"/>
        </w:rPr>
      </w:pPr>
      <w:r w:rsidRPr="00A53CE5">
        <w:rPr>
          <w:rFonts w:ascii="Arial" w:hAnsi="Arial" w:cs="Arial"/>
        </w:rPr>
        <w:t xml:space="preserve">Barford, A., Gilbert, R., Beales, A., </w:t>
      </w:r>
      <w:proofErr w:type="spellStart"/>
      <w:r w:rsidRPr="00A53CE5">
        <w:rPr>
          <w:rFonts w:ascii="Arial" w:hAnsi="Arial" w:cs="Arial"/>
        </w:rPr>
        <w:t>Zorila</w:t>
      </w:r>
      <w:proofErr w:type="spellEnd"/>
      <w:r w:rsidRPr="00A53CE5">
        <w:rPr>
          <w:rFonts w:ascii="Arial" w:hAnsi="Arial" w:cs="Arial"/>
        </w:rPr>
        <w:t>, M., &amp; Nelson, J. (2022)</w:t>
      </w:r>
      <w:r>
        <w:rPr>
          <w:rFonts w:ascii="Arial" w:hAnsi="Arial" w:cs="Arial"/>
        </w:rPr>
        <w:t xml:space="preserve"> </w:t>
      </w:r>
      <w:r w:rsidRPr="00A53CE5">
        <w:rPr>
          <w:rFonts w:ascii="Arial" w:hAnsi="Arial" w:cs="Arial"/>
          <w:i/>
          <w:iCs/>
        </w:rPr>
        <w:t>The Case for Living Wages:</w:t>
      </w:r>
      <w:r w:rsidRPr="00A53CE5">
        <w:rPr>
          <w:rFonts w:ascii="Arial" w:hAnsi="Arial" w:cs="Arial"/>
        </w:rPr>
        <w:t xml:space="preserve"> </w:t>
      </w:r>
      <w:r w:rsidRPr="00A53CE5">
        <w:rPr>
          <w:rFonts w:ascii="Arial" w:hAnsi="Arial" w:cs="Arial"/>
          <w:i/>
          <w:iCs/>
        </w:rPr>
        <w:t>How paying living wages can improve business performance and tackle poverty and inequality</w:t>
      </w:r>
      <w:r w:rsidRPr="00A53CE5">
        <w:rPr>
          <w:rFonts w:ascii="Arial" w:hAnsi="Arial" w:cs="Arial"/>
        </w:rPr>
        <w:t xml:space="preserve">. Available at: </w:t>
      </w:r>
      <w:hyperlink r:id="rId18" w:history="1">
        <w:r w:rsidRPr="00A53CE5">
          <w:rPr>
            <w:rStyle w:val="Hyperlink"/>
            <w:rFonts w:ascii="Arial" w:hAnsi="Arial" w:cs="Arial"/>
          </w:rPr>
          <w:t>https://www.cisl.cam.ac.uk/resources/publications/case-for-living-wages</w:t>
        </w:r>
      </w:hyperlink>
      <w:r w:rsidRPr="00A53CE5">
        <w:rPr>
          <w:rFonts w:ascii="Arial" w:hAnsi="Arial" w:cs="Arial"/>
        </w:rPr>
        <w:t>. (Accessed: 10 November 2023).</w:t>
      </w:r>
    </w:p>
    <w:p w14:paraId="778BD80C" w14:textId="77777777" w:rsidR="00511ECA" w:rsidRPr="00A53CE5" w:rsidRDefault="00511ECA" w:rsidP="004901A7">
      <w:pPr>
        <w:pStyle w:val="NormalWeb"/>
        <w:spacing w:line="360" w:lineRule="auto"/>
        <w:ind w:left="360"/>
        <w:rPr>
          <w:rFonts w:ascii="Arial" w:hAnsi="Arial" w:cs="Arial"/>
          <w:color w:val="222222"/>
          <w:shd w:val="clear" w:color="auto" w:fill="FFFFFF"/>
        </w:rPr>
      </w:pPr>
      <w:r w:rsidRPr="00A53CE5">
        <w:rPr>
          <w:rFonts w:ascii="Arial" w:hAnsi="Arial" w:cs="Arial"/>
          <w:color w:val="222222"/>
          <w:shd w:val="clear" w:color="auto" w:fill="FFFFFF"/>
        </w:rPr>
        <w:t>Barnard, H. (2019</w:t>
      </w:r>
      <w:r w:rsidRPr="00A53CE5">
        <w:rPr>
          <w:rFonts w:ascii="Arial" w:hAnsi="Arial" w:cs="Arial"/>
          <w:i/>
          <w:iCs/>
          <w:color w:val="222222"/>
          <w:shd w:val="clear" w:color="auto" w:fill="FFFFFF"/>
        </w:rPr>
        <w:t>) ‘Briefing: where next for Universal Credit and tackling poverty’.</w:t>
      </w:r>
      <w:r w:rsidRPr="00A53CE5">
        <w:rPr>
          <w:rFonts w:ascii="Arial" w:hAnsi="Arial" w:cs="Arial"/>
          <w:color w:val="222222"/>
          <w:shd w:val="clear" w:color="auto" w:fill="FFFFFF"/>
        </w:rPr>
        <w:t> York: Joseph Rowntree Foundation.</w:t>
      </w:r>
    </w:p>
    <w:p w14:paraId="4AEC46E2"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 xml:space="preserve">Bassel, L. and </w:t>
      </w:r>
      <w:proofErr w:type="spellStart"/>
      <w:r w:rsidRPr="00A53CE5">
        <w:rPr>
          <w:rFonts w:ascii="Arial" w:hAnsi="Arial" w:cs="Arial"/>
          <w:color w:val="000000"/>
        </w:rPr>
        <w:t>Emejulu</w:t>
      </w:r>
      <w:proofErr w:type="spellEnd"/>
      <w:r w:rsidRPr="00A53CE5">
        <w:rPr>
          <w:rFonts w:ascii="Arial" w:hAnsi="Arial" w:cs="Arial"/>
          <w:color w:val="000000"/>
        </w:rPr>
        <w:t>, A. (2017) ‘</w:t>
      </w:r>
      <w:r w:rsidRPr="00A53CE5">
        <w:rPr>
          <w:rFonts w:ascii="Arial" w:hAnsi="Arial" w:cs="Arial"/>
          <w:i/>
          <w:iCs/>
          <w:color w:val="000000"/>
        </w:rPr>
        <w:t>Minority women and austerity: Survival and resistance in France and Britain’</w:t>
      </w:r>
      <w:r w:rsidRPr="00A53CE5">
        <w:rPr>
          <w:rFonts w:ascii="Arial" w:hAnsi="Arial" w:cs="Arial"/>
          <w:color w:val="000000"/>
        </w:rPr>
        <w:t>. Bristol: Policy Press.</w:t>
      </w:r>
    </w:p>
    <w:p w14:paraId="40D31A56" w14:textId="77777777" w:rsidR="004028F5" w:rsidRPr="00A53CE5" w:rsidRDefault="004028F5" w:rsidP="004901A7">
      <w:pPr>
        <w:pStyle w:val="NormalWeb"/>
        <w:spacing w:line="360" w:lineRule="auto"/>
        <w:rPr>
          <w:rFonts w:ascii="Arial" w:hAnsi="Arial" w:cs="Arial"/>
          <w:color w:val="000000"/>
        </w:rPr>
      </w:pPr>
    </w:p>
    <w:p w14:paraId="65683620"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Bolig, C. (2019) </w:t>
      </w:r>
      <w:r w:rsidRPr="00A53CE5">
        <w:rPr>
          <w:rFonts w:ascii="Arial" w:hAnsi="Arial" w:cs="Arial"/>
          <w:i/>
          <w:iCs/>
          <w:color w:val="000000"/>
        </w:rPr>
        <w:t>Universal Credit: what went wrong? (Part 1: the implementation)</w:t>
      </w:r>
      <w:r w:rsidRPr="00A53CE5">
        <w:rPr>
          <w:rFonts w:ascii="Arial" w:hAnsi="Arial" w:cs="Arial"/>
          <w:color w:val="000000"/>
        </w:rPr>
        <w:t xml:space="preserve">. Available at: </w:t>
      </w:r>
      <w:hyperlink r:id="rId19" w:history="1">
        <w:r w:rsidRPr="00A53CE5">
          <w:rPr>
            <w:rStyle w:val="Hyperlink"/>
            <w:rFonts w:ascii="Arial" w:hAnsi="Arial" w:cs="Arial"/>
          </w:rPr>
          <w:t>https://iea.org.uk/universal-credit-what-went-</w:t>
        </w:r>
        <w:r w:rsidRPr="00A53CE5">
          <w:rPr>
            <w:rStyle w:val="Hyperlink"/>
            <w:rFonts w:ascii="Arial" w:hAnsi="Arial" w:cs="Arial"/>
          </w:rPr>
          <w:t>wrong-part-1-the-implementation/</w:t>
        </w:r>
      </w:hyperlink>
      <w:r w:rsidRPr="00A53CE5">
        <w:rPr>
          <w:rFonts w:ascii="Arial" w:hAnsi="Arial" w:cs="Arial"/>
          <w:color w:val="000000"/>
        </w:rPr>
        <w:t xml:space="preserve">  (Accessed: 7 November 2023).</w:t>
      </w:r>
    </w:p>
    <w:p w14:paraId="1E9F3260" w14:textId="77777777" w:rsidR="007D2A32" w:rsidRDefault="007D2A32" w:rsidP="004901A7">
      <w:pPr>
        <w:pStyle w:val="ListParagraph"/>
        <w:rPr>
          <w:rFonts w:ascii="Arial" w:hAnsi="Arial" w:cs="Arial"/>
          <w:color w:val="000000"/>
        </w:rPr>
      </w:pPr>
    </w:p>
    <w:p w14:paraId="62A5FE79" w14:textId="77777777" w:rsidR="007D2A32" w:rsidRPr="00A53CE5" w:rsidRDefault="007D2A32" w:rsidP="004901A7">
      <w:pPr>
        <w:pStyle w:val="NormalWeb"/>
        <w:spacing w:before="0" w:beforeAutospacing="0" w:after="0" w:afterAutospacing="0" w:line="360" w:lineRule="auto"/>
        <w:ind w:left="360"/>
        <w:rPr>
          <w:rFonts w:ascii="Arial" w:hAnsi="Arial" w:cs="Arial"/>
          <w:color w:val="000000"/>
        </w:rPr>
      </w:pPr>
    </w:p>
    <w:p w14:paraId="69F14449" w14:textId="77777777" w:rsidR="00511ECA" w:rsidRDefault="00511ECA" w:rsidP="004901A7">
      <w:pPr>
        <w:pStyle w:val="NormalWeb"/>
        <w:spacing w:line="360" w:lineRule="auto"/>
        <w:ind w:left="360"/>
        <w:rPr>
          <w:rFonts w:ascii="Arial" w:hAnsi="Arial" w:cs="Arial"/>
          <w:color w:val="000000"/>
        </w:rPr>
      </w:pPr>
      <w:r>
        <w:rPr>
          <w:rFonts w:ascii="Arial" w:hAnsi="Arial" w:cs="Arial"/>
          <w:color w:val="000000"/>
        </w:rPr>
        <w:t xml:space="preserve">Bond (2022) </w:t>
      </w:r>
      <w:r w:rsidRPr="00A26985">
        <w:rPr>
          <w:rFonts w:ascii="Arial" w:hAnsi="Arial" w:cs="Arial"/>
          <w:color w:val="000000"/>
        </w:rPr>
        <w:t xml:space="preserve">SDG 3: Progress, </w:t>
      </w:r>
      <w:proofErr w:type="gramStart"/>
      <w:r w:rsidRPr="00A26985">
        <w:rPr>
          <w:rFonts w:ascii="Arial" w:hAnsi="Arial" w:cs="Arial"/>
          <w:color w:val="000000"/>
        </w:rPr>
        <w:t>gaps</w:t>
      </w:r>
      <w:proofErr w:type="gramEnd"/>
      <w:r w:rsidRPr="00A26985">
        <w:rPr>
          <w:rFonts w:ascii="Arial" w:hAnsi="Arial" w:cs="Arial"/>
          <w:color w:val="000000"/>
        </w:rPr>
        <w:t xml:space="preserve"> and recommendations for the UK</w:t>
      </w:r>
      <w:r>
        <w:rPr>
          <w:rFonts w:ascii="Arial" w:hAnsi="Arial" w:cs="Arial"/>
          <w:color w:val="000000"/>
        </w:rPr>
        <w:t>.</w:t>
      </w:r>
      <w:r w:rsidRPr="00165B0C">
        <w:rPr>
          <w:rFonts w:asciiTheme="minorHAnsi" w:eastAsiaTheme="minorHAnsi" w:hAnsiTheme="minorHAnsi" w:cstheme="minorBidi"/>
          <w:kern w:val="2"/>
          <w:sz w:val="22"/>
          <w:szCs w:val="22"/>
          <w:lang w:eastAsia="en-US"/>
          <w14:ligatures w14:val="standardContextual"/>
        </w:rPr>
        <w:t xml:space="preserve"> </w:t>
      </w:r>
      <w:r w:rsidRPr="00165B0C">
        <w:rPr>
          <w:rFonts w:ascii="Arial" w:hAnsi="Arial" w:cs="Arial"/>
          <w:i/>
          <w:iCs/>
          <w:color w:val="000000"/>
        </w:rPr>
        <w:t>Action for Global Health</w:t>
      </w:r>
      <w:r>
        <w:rPr>
          <w:rFonts w:ascii="Arial" w:hAnsi="Arial" w:cs="Arial"/>
          <w:color w:val="000000"/>
        </w:rPr>
        <w:t xml:space="preserve">. Available </w:t>
      </w:r>
      <w:proofErr w:type="gramStart"/>
      <w:r>
        <w:rPr>
          <w:rFonts w:ascii="Arial" w:hAnsi="Arial" w:cs="Arial"/>
          <w:color w:val="000000"/>
        </w:rPr>
        <w:t>at :</w:t>
      </w:r>
      <w:proofErr w:type="gramEnd"/>
      <w:r>
        <w:rPr>
          <w:rFonts w:ascii="Arial" w:hAnsi="Arial" w:cs="Arial"/>
          <w:color w:val="000000"/>
        </w:rPr>
        <w:t xml:space="preserve"> </w:t>
      </w:r>
      <w:hyperlink r:id="rId20" w:history="1">
        <w:r w:rsidRPr="00797E98">
          <w:rPr>
            <w:rStyle w:val="Hyperlink"/>
            <w:rFonts w:ascii="Arial" w:hAnsi="Arial" w:cs="Arial"/>
          </w:rPr>
          <w:t>sdg3.pdf (bond.org.uk)</w:t>
        </w:r>
      </w:hyperlink>
      <w:r>
        <w:rPr>
          <w:rFonts w:ascii="Arial" w:hAnsi="Arial" w:cs="Arial"/>
          <w:color w:val="000000"/>
        </w:rPr>
        <w:t xml:space="preserve"> (Accessed: 23 November 2023).</w:t>
      </w:r>
    </w:p>
    <w:p w14:paraId="5C5C7480" w14:textId="77777777" w:rsidR="007D2A32" w:rsidRDefault="007D2A32" w:rsidP="004901A7">
      <w:pPr>
        <w:pStyle w:val="NormalWeb"/>
        <w:spacing w:line="360" w:lineRule="auto"/>
        <w:ind w:left="360"/>
        <w:rPr>
          <w:rFonts w:ascii="Arial" w:hAnsi="Arial" w:cs="Arial"/>
          <w:color w:val="000000"/>
        </w:rPr>
      </w:pPr>
    </w:p>
    <w:p w14:paraId="67D59C7A" w14:textId="77777777" w:rsidR="00511ECA" w:rsidRDefault="00511ECA" w:rsidP="004901A7">
      <w:pPr>
        <w:pStyle w:val="NormalWeb"/>
        <w:spacing w:before="0" w:line="360" w:lineRule="auto"/>
        <w:ind w:left="360"/>
        <w:rPr>
          <w:rFonts w:ascii="Arial" w:hAnsi="Arial" w:cs="Arial"/>
          <w:color w:val="000000"/>
        </w:rPr>
      </w:pPr>
      <w:r w:rsidRPr="00A53CE5">
        <w:rPr>
          <w:rFonts w:ascii="Arial" w:hAnsi="Arial" w:cs="Arial"/>
          <w:color w:val="000000"/>
        </w:rPr>
        <w:t>Britain, G. (2018) ‘</w:t>
      </w:r>
      <w:r w:rsidRPr="00A53CE5">
        <w:rPr>
          <w:rFonts w:ascii="Arial" w:hAnsi="Arial" w:cs="Arial"/>
          <w:i/>
          <w:iCs/>
          <w:color w:val="000000"/>
        </w:rPr>
        <w:t>Rolling out universal credit’</w:t>
      </w:r>
      <w:r w:rsidRPr="00A53CE5">
        <w:rPr>
          <w:rFonts w:ascii="Arial" w:hAnsi="Arial" w:cs="Arial"/>
          <w:color w:val="000000"/>
        </w:rPr>
        <w:t>. National Audit Office.</w:t>
      </w:r>
    </w:p>
    <w:p w14:paraId="7B714FF8" w14:textId="77777777" w:rsidR="007D2A32" w:rsidRDefault="007D2A32" w:rsidP="004901A7">
      <w:pPr>
        <w:pStyle w:val="ListParagraph"/>
        <w:rPr>
          <w:rFonts w:ascii="Arial" w:hAnsi="Arial" w:cs="Arial"/>
          <w:color w:val="000000"/>
        </w:rPr>
      </w:pPr>
    </w:p>
    <w:p w14:paraId="0C0D75EA" w14:textId="77777777" w:rsidR="007D2A32" w:rsidRPr="00A53CE5" w:rsidRDefault="007D2A32" w:rsidP="004901A7">
      <w:pPr>
        <w:pStyle w:val="NormalWeb"/>
        <w:spacing w:before="0" w:line="360" w:lineRule="auto"/>
        <w:ind w:left="360"/>
        <w:rPr>
          <w:rFonts w:ascii="Arial" w:hAnsi="Arial" w:cs="Arial"/>
          <w:color w:val="000000"/>
        </w:rPr>
      </w:pPr>
    </w:p>
    <w:p w14:paraId="08E0ED1C"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Butland, B., Jebb, S., Kopelman, P., McPherson, K., Thomas, S., Mardell, J. and Parry, V. (2007) ‘Foresight. Tackling obesities: future choices. Project report’.</w:t>
      </w:r>
    </w:p>
    <w:p w14:paraId="74169013" w14:textId="77777777" w:rsidR="007D2A32" w:rsidRPr="00A53CE5" w:rsidRDefault="007D2A32" w:rsidP="004901A7">
      <w:pPr>
        <w:pStyle w:val="NormalWeb"/>
        <w:spacing w:after="0" w:line="360" w:lineRule="auto"/>
        <w:ind w:left="360"/>
        <w:rPr>
          <w:rFonts w:ascii="Arial" w:hAnsi="Arial" w:cs="Arial"/>
        </w:rPr>
      </w:pPr>
    </w:p>
    <w:p w14:paraId="37F4F728" w14:textId="77777777" w:rsidR="00511ECA" w:rsidRDefault="00511ECA" w:rsidP="004901A7">
      <w:pPr>
        <w:pStyle w:val="NormalWeb"/>
        <w:spacing w:line="360" w:lineRule="auto"/>
        <w:ind w:left="360"/>
        <w:rPr>
          <w:rFonts w:ascii="Arial" w:hAnsi="Arial" w:cs="Arial"/>
          <w:color w:val="000000"/>
        </w:rPr>
      </w:pPr>
      <w:r w:rsidRPr="00756229">
        <w:rPr>
          <w:rFonts w:ascii="Arial" w:hAnsi="Arial" w:cs="Arial"/>
          <w:color w:val="000000"/>
        </w:rPr>
        <w:t xml:space="preserve">Butler, P. (2020) ‘Almost 700,000 Driven into Poverty by Covid Crisis in UK, Study Finds’, </w:t>
      </w:r>
      <w:r w:rsidRPr="00756229">
        <w:rPr>
          <w:rFonts w:ascii="Arial" w:hAnsi="Arial" w:cs="Arial"/>
          <w:i/>
          <w:iCs/>
          <w:color w:val="000000"/>
        </w:rPr>
        <w:t>The Guardian</w:t>
      </w:r>
      <w:r w:rsidRPr="00756229">
        <w:rPr>
          <w:rFonts w:ascii="Arial" w:hAnsi="Arial" w:cs="Arial"/>
          <w:color w:val="000000"/>
        </w:rPr>
        <w:t xml:space="preserve">, 30 November. Available at: </w:t>
      </w:r>
      <w:hyperlink r:id="rId21" w:history="1">
        <w:r w:rsidRPr="00756229">
          <w:rPr>
            <w:rStyle w:val="Hyperlink"/>
            <w:rFonts w:ascii="Arial" w:hAnsi="Arial" w:cs="Arial"/>
          </w:rPr>
          <w:t>https://www.theguardian.com/society/2020/nov/30/almost-700000-driven-poverty-covid-crisis-uk-study</w:t>
        </w:r>
      </w:hyperlink>
      <w:r w:rsidRPr="00A53CE5">
        <w:rPr>
          <w:rFonts w:ascii="Arial" w:hAnsi="Arial" w:cs="Arial"/>
          <w:color w:val="000000"/>
        </w:rPr>
        <w:t xml:space="preserve"> </w:t>
      </w:r>
      <w:r w:rsidRPr="00756229">
        <w:rPr>
          <w:rFonts w:ascii="Arial" w:hAnsi="Arial" w:cs="Arial"/>
          <w:color w:val="000000"/>
        </w:rPr>
        <w:t xml:space="preserve"> (Accessed: 22 November 2023).</w:t>
      </w:r>
    </w:p>
    <w:p w14:paraId="29134FDA" w14:textId="77777777" w:rsidR="007D2A32" w:rsidRDefault="007D2A32" w:rsidP="004901A7">
      <w:pPr>
        <w:pStyle w:val="ListParagraph"/>
        <w:rPr>
          <w:rFonts w:ascii="Arial" w:hAnsi="Arial" w:cs="Arial"/>
          <w:color w:val="000000"/>
        </w:rPr>
      </w:pPr>
    </w:p>
    <w:p w14:paraId="04C58887" w14:textId="77777777" w:rsidR="007D2A32" w:rsidRPr="00A53CE5" w:rsidRDefault="007D2A32" w:rsidP="004901A7">
      <w:pPr>
        <w:pStyle w:val="NormalWeb"/>
        <w:spacing w:line="360" w:lineRule="auto"/>
        <w:ind w:left="360"/>
        <w:rPr>
          <w:rFonts w:ascii="Arial" w:hAnsi="Arial" w:cs="Arial"/>
          <w:color w:val="000000"/>
        </w:rPr>
      </w:pPr>
    </w:p>
    <w:p w14:paraId="4BBA84E9"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Cheetham, M., Moffatt, S., Addison, M. and Wiseman, A. (2019) ‘Impact of Universal Credit in Northeast England: a qualitative study of claimants and support staff’. </w:t>
      </w:r>
      <w:r w:rsidRPr="00A53CE5">
        <w:rPr>
          <w:rFonts w:ascii="Arial" w:hAnsi="Arial" w:cs="Arial"/>
          <w:i/>
          <w:iCs/>
          <w:color w:val="000000"/>
        </w:rPr>
        <w:t>BMJ open</w:t>
      </w:r>
      <w:r w:rsidRPr="00A53CE5">
        <w:rPr>
          <w:rFonts w:ascii="Arial" w:hAnsi="Arial" w:cs="Arial"/>
          <w:color w:val="000000"/>
        </w:rPr>
        <w:t>, </w:t>
      </w:r>
      <w:r w:rsidRPr="00A53CE5">
        <w:rPr>
          <w:rFonts w:ascii="Arial" w:hAnsi="Arial" w:cs="Arial"/>
          <w:i/>
          <w:iCs/>
          <w:color w:val="000000"/>
        </w:rPr>
        <w:t>9</w:t>
      </w:r>
      <w:r w:rsidRPr="00A53CE5">
        <w:rPr>
          <w:rFonts w:ascii="Arial" w:hAnsi="Arial" w:cs="Arial"/>
          <w:color w:val="000000"/>
        </w:rPr>
        <w:t>(7), p.e029611.</w:t>
      </w:r>
    </w:p>
    <w:p w14:paraId="2CA3DC08" w14:textId="77777777" w:rsidR="007D2A32" w:rsidRPr="00A53CE5" w:rsidRDefault="007D2A32" w:rsidP="004901A7">
      <w:pPr>
        <w:pStyle w:val="NormalWeb"/>
        <w:spacing w:before="0" w:beforeAutospacing="0" w:after="0" w:afterAutospacing="0" w:line="360" w:lineRule="auto"/>
        <w:rPr>
          <w:rFonts w:ascii="Arial" w:hAnsi="Arial" w:cs="Arial"/>
          <w:color w:val="000000"/>
        </w:rPr>
      </w:pPr>
    </w:p>
    <w:p w14:paraId="4D89AE25"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Child Poverty Action Group (no date) CPAG’s</w:t>
      </w:r>
      <w:r w:rsidRPr="00A53CE5">
        <w:rPr>
          <w:rFonts w:ascii="Arial" w:hAnsi="Arial" w:cs="Arial"/>
          <w:i/>
          <w:iCs/>
          <w:color w:val="000000"/>
        </w:rPr>
        <w:t xml:space="preserve"> early warning system -report on universal credit top issues</w:t>
      </w:r>
      <w:r w:rsidRPr="00A53CE5">
        <w:rPr>
          <w:rFonts w:ascii="Arial" w:hAnsi="Arial" w:cs="Arial"/>
          <w:color w:val="000000"/>
        </w:rPr>
        <w:t xml:space="preserve">. Available at: </w:t>
      </w:r>
      <w:hyperlink r:id="rId22" w:history="1">
        <w:r w:rsidRPr="00A53CE5">
          <w:rPr>
            <w:rStyle w:val="Hyperlink"/>
            <w:rFonts w:ascii="Arial" w:hAnsi="Arial" w:cs="Arial"/>
          </w:rPr>
          <w:t>https://cpag.org.uk/sites/default/files/files/policypost/Early%20Warning%20System%20Top%20UC%20Issues%20July%202018.pdf</w:t>
        </w:r>
      </w:hyperlink>
      <w:r w:rsidRPr="00A53CE5">
        <w:rPr>
          <w:rFonts w:ascii="Arial" w:hAnsi="Arial" w:cs="Arial"/>
          <w:color w:val="000000"/>
        </w:rPr>
        <w:t xml:space="preserve">  (Accessed: 7 November 2023).</w:t>
      </w:r>
    </w:p>
    <w:p w14:paraId="3DA1D46A" w14:textId="77777777" w:rsidR="00394552" w:rsidRDefault="00394552" w:rsidP="004901A7">
      <w:pPr>
        <w:pStyle w:val="NormalWeb"/>
        <w:spacing w:before="0" w:beforeAutospacing="0" w:after="0" w:afterAutospacing="0" w:line="360" w:lineRule="auto"/>
        <w:rPr>
          <w:rFonts w:ascii="Arial" w:hAnsi="Arial" w:cs="Arial"/>
          <w:color w:val="000000"/>
        </w:rPr>
      </w:pPr>
    </w:p>
    <w:p w14:paraId="74339B6F" w14:textId="220C30A5" w:rsidR="00394552" w:rsidRDefault="00394552" w:rsidP="004901A7">
      <w:pPr>
        <w:pStyle w:val="NormalWeb"/>
        <w:spacing w:before="0" w:beforeAutospacing="0" w:after="0" w:afterAutospacing="0" w:line="360" w:lineRule="atLeast"/>
        <w:ind w:left="360"/>
        <w:rPr>
          <w:rFonts w:ascii="Calibri" w:hAnsi="Calibri" w:cs="Calibri"/>
          <w:color w:val="000000"/>
          <w:sz w:val="27"/>
          <w:szCs w:val="27"/>
        </w:rPr>
      </w:pPr>
      <w:r>
        <w:rPr>
          <w:rFonts w:ascii="Calibri" w:hAnsi="Calibri" w:cs="Calibri"/>
          <w:color w:val="000000"/>
          <w:sz w:val="27"/>
          <w:szCs w:val="27"/>
        </w:rPr>
        <w:t xml:space="preserve">Citizen Advice (2019) </w:t>
      </w:r>
      <w:r>
        <w:rPr>
          <w:rFonts w:ascii="Calibri" w:hAnsi="Calibri" w:cs="Calibri"/>
          <w:i/>
          <w:iCs/>
          <w:color w:val="000000"/>
          <w:sz w:val="27"/>
          <w:szCs w:val="27"/>
        </w:rPr>
        <w:t xml:space="preserve">What Universal Credit </w:t>
      </w:r>
      <w:proofErr w:type="gramStart"/>
      <w:r>
        <w:rPr>
          <w:rFonts w:ascii="Calibri" w:hAnsi="Calibri" w:cs="Calibri"/>
          <w:i/>
          <w:iCs/>
          <w:color w:val="000000"/>
          <w:sz w:val="27"/>
          <w:szCs w:val="27"/>
        </w:rPr>
        <w:t>is</w:t>
      </w:r>
      <w:r>
        <w:rPr>
          <w:rFonts w:ascii="Calibri" w:hAnsi="Calibri" w:cs="Calibri"/>
          <w:color w:val="000000"/>
          <w:sz w:val="27"/>
          <w:szCs w:val="27"/>
        </w:rPr>
        <w:t> .</w:t>
      </w:r>
      <w:proofErr w:type="gramEnd"/>
      <w:r>
        <w:rPr>
          <w:rFonts w:ascii="Calibri" w:hAnsi="Calibri" w:cs="Calibri"/>
          <w:color w:val="000000"/>
          <w:sz w:val="27"/>
          <w:szCs w:val="27"/>
        </w:rPr>
        <w:t xml:space="preserve"> Available at: </w:t>
      </w:r>
      <w:hyperlink r:id="rId23" w:history="1">
        <w:r w:rsidRPr="00C360D6">
          <w:rPr>
            <w:rStyle w:val="Hyperlink"/>
            <w:rFonts w:ascii="Calibri" w:hAnsi="Calibri" w:cs="Calibri"/>
            <w:sz w:val="27"/>
            <w:szCs w:val="27"/>
          </w:rPr>
          <w:t>https://www.citizensadvice.org.uk/benefits/universal-credit/before-you-apply/what-universal-credit-is/</w:t>
        </w:r>
      </w:hyperlink>
      <w:r>
        <w:rPr>
          <w:rFonts w:ascii="Calibri" w:hAnsi="Calibri" w:cs="Calibri"/>
          <w:color w:val="000000"/>
          <w:sz w:val="27"/>
          <w:szCs w:val="27"/>
        </w:rPr>
        <w:t>.</w:t>
      </w:r>
      <w:r>
        <w:rPr>
          <w:rFonts w:ascii="Calibri" w:hAnsi="Calibri" w:cs="Calibri"/>
          <w:color w:val="000000"/>
          <w:sz w:val="27"/>
          <w:szCs w:val="27"/>
        </w:rPr>
        <w:t xml:space="preserve"> (Accessed: 23 November 2023).</w:t>
      </w:r>
    </w:p>
    <w:p w14:paraId="7ADEF39F" w14:textId="77777777" w:rsidR="00394552" w:rsidRDefault="00394552" w:rsidP="004901A7">
      <w:pPr>
        <w:pStyle w:val="NormalWeb"/>
        <w:rPr>
          <w:rFonts w:ascii="Calibri" w:hAnsi="Calibri" w:cs="Calibri"/>
          <w:color w:val="000000"/>
          <w:sz w:val="27"/>
          <w:szCs w:val="27"/>
        </w:rPr>
      </w:pPr>
      <w:r>
        <w:rPr>
          <w:rFonts w:ascii="Calibri" w:hAnsi="Calibri" w:cs="Calibri"/>
          <w:color w:val="000000"/>
          <w:sz w:val="27"/>
          <w:szCs w:val="27"/>
        </w:rPr>
        <w:t>‌</w:t>
      </w:r>
    </w:p>
    <w:p w14:paraId="3FBE6242" w14:textId="77777777" w:rsidR="00394552" w:rsidRPr="00A53CE5" w:rsidRDefault="00394552" w:rsidP="004901A7">
      <w:pPr>
        <w:pStyle w:val="NormalWeb"/>
        <w:spacing w:before="0" w:beforeAutospacing="0" w:after="0" w:afterAutospacing="0" w:line="360" w:lineRule="auto"/>
        <w:rPr>
          <w:rFonts w:ascii="Arial" w:hAnsi="Arial" w:cs="Arial"/>
          <w:color w:val="000000"/>
        </w:rPr>
      </w:pPr>
    </w:p>
    <w:p w14:paraId="35EA9091"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Cribb, J., </w:t>
      </w:r>
      <w:proofErr w:type="spellStart"/>
      <w:r w:rsidRPr="00A53CE5">
        <w:rPr>
          <w:rFonts w:ascii="Arial" w:hAnsi="Arial" w:cs="Arial"/>
          <w:color w:val="000000"/>
        </w:rPr>
        <w:t>Giupponi</w:t>
      </w:r>
      <w:proofErr w:type="spellEnd"/>
      <w:r w:rsidRPr="00A53CE5">
        <w:rPr>
          <w:rFonts w:ascii="Arial" w:hAnsi="Arial" w:cs="Arial"/>
          <w:color w:val="000000"/>
        </w:rPr>
        <w:t xml:space="preserve">, G., Joyce, R., Lindner, A., </w:t>
      </w:r>
      <w:proofErr w:type="spellStart"/>
      <w:proofErr w:type="gramStart"/>
      <w:r w:rsidRPr="00A53CE5">
        <w:rPr>
          <w:rFonts w:ascii="Arial" w:hAnsi="Arial" w:cs="Arial"/>
          <w:color w:val="000000"/>
        </w:rPr>
        <w:t>Waters,T</w:t>
      </w:r>
      <w:proofErr w:type="spellEnd"/>
      <w:r w:rsidRPr="00A53CE5">
        <w:rPr>
          <w:rFonts w:ascii="Arial" w:hAnsi="Arial" w:cs="Arial"/>
          <w:color w:val="000000"/>
        </w:rPr>
        <w:t>.</w:t>
      </w:r>
      <w:proofErr w:type="gramEnd"/>
      <w:r w:rsidRPr="00A53CE5">
        <w:rPr>
          <w:rFonts w:ascii="Arial" w:hAnsi="Arial" w:cs="Arial"/>
          <w:color w:val="000000"/>
        </w:rPr>
        <w:t xml:space="preserve">, </w:t>
      </w:r>
      <w:proofErr w:type="spellStart"/>
      <w:r w:rsidRPr="00A53CE5">
        <w:rPr>
          <w:rFonts w:ascii="Arial" w:hAnsi="Arial" w:cs="Arial"/>
          <w:color w:val="000000"/>
        </w:rPr>
        <w:t>Wernham</w:t>
      </w:r>
      <w:proofErr w:type="spellEnd"/>
      <w:r w:rsidRPr="00A53CE5">
        <w:rPr>
          <w:rFonts w:ascii="Arial" w:hAnsi="Arial" w:cs="Arial"/>
          <w:color w:val="000000"/>
        </w:rPr>
        <w:t xml:space="preserve">, T.,   </w:t>
      </w:r>
      <w:proofErr w:type="spellStart"/>
      <w:r w:rsidRPr="00A53CE5">
        <w:rPr>
          <w:rFonts w:ascii="Arial" w:hAnsi="Arial" w:cs="Arial"/>
          <w:color w:val="000000"/>
        </w:rPr>
        <w:t>Xu,X</w:t>
      </w:r>
      <w:proofErr w:type="spellEnd"/>
      <w:r w:rsidRPr="00A53CE5">
        <w:rPr>
          <w:rFonts w:ascii="Arial" w:hAnsi="Arial" w:cs="Arial"/>
          <w:color w:val="000000"/>
        </w:rPr>
        <w:t xml:space="preserve">. (2021) </w:t>
      </w:r>
      <w:r w:rsidRPr="00A53CE5">
        <w:rPr>
          <w:rFonts w:ascii="Arial" w:hAnsi="Arial" w:cs="Arial"/>
          <w:i/>
          <w:iCs/>
          <w:color w:val="000000"/>
        </w:rPr>
        <w:t>The impact of the National Living Wage on wages, employment and household incomes</w:t>
      </w:r>
      <w:r w:rsidRPr="00A53CE5">
        <w:rPr>
          <w:rFonts w:ascii="Arial" w:hAnsi="Arial" w:cs="Arial"/>
          <w:color w:val="000000"/>
        </w:rPr>
        <w:t>, </w:t>
      </w:r>
      <w:r w:rsidRPr="00A53CE5">
        <w:rPr>
          <w:rFonts w:ascii="Arial" w:hAnsi="Arial" w:cs="Arial"/>
          <w:i/>
          <w:iCs/>
          <w:color w:val="000000"/>
        </w:rPr>
        <w:t>Institute for Fiscal Studies</w:t>
      </w:r>
      <w:r w:rsidRPr="00A53CE5">
        <w:rPr>
          <w:rFonts w:ascii="Arial" w:hAnsi="Arial" w:cs="Arial"/>
          <w:color w:val="000000"/>
        </w:rPr>
        <w:t xml:space="preserve">. Available at: </w:t>
      </w:r>
      <w:hyperlink r:id="rId24" w:history="1">
        <w:r w:rsidRPr="00A53CE5">
          <w:rPr>
            <w:rStyle w:val="Hyperlink"/>
            <w:rFonts w:ascii="Arial" w:hAnsi="Arial" w:cs="Arial"/>
          </w:rPr>
          <w:t>https://ifs.org.uk/publications/impact-national-living-wage-wages-employment-and-household-incomes</w:t>
        </w:r>
      </w:hyperlink>
      <w:r w:rsidRPr="00A53CE5">
        <w:rPr>
          <w:rFonts w:ascii="Arial" w:hAnsi="Arial" w:cs="Arial"/>
          <w:color w:val="000000"/>
        </w:rPr>
        <w:t xml:space="preserve">  (Accessed: 9 November 2023).</w:t>
      </w:r>
    </w:p>
    <w:p w14:paraId="7E6E44C6" w14:textId="77777777" w:rsidR="00BA3242" w:rsidRPr="00A53CE5" w:rsidRDefault="00BA3242" w:rsidP="004901A7">
      <w:pPr>
        <w:pStyle w:val="NormalWeb"/>
        <w:spacing w:before="0" w:beforeAutospacing="0" w:after="0" w:afterAutospacing="0" w:line="360" w:lineRule="auto"/>
        <w:ind w:left="720"/>
        <w:rPr>
          <w:rFonts w:ascii="Arial" w:hAnsi="Arial" w:cs="Arial"/>
          <w:color w:val="000000"/>
        </w:rPr>
      </w:pPr>
    </w:p>
    <w:p w14:paraId="02B8DD53" w14:textId="77777777" w:rsidR="00511ECA" w:rsidRDefault="00511ECA" w:rsidP="004901A7">
      <w:pPr>
        <w:pStyle w:val="NormalWeb"/>
        <w:spacing w:before="0" w:beforeAutospacing="0" w:after="0" w:afterAutospacing="0" w:line="360" w:lineRule="atLeast"/>
        <w:ind w:left="360"/>
        <w:rPr>
          <w:rFonts w:ascii="Calibri" w:hAnsi="Calibri" w:cs="Calibri"/>
          <w:color w:val="000000"/>
          <w:sz w:val="27"/>
          <w:szCs w:val="27"/>
        </w:rPr>
      </w:pPr>
      <w:r w:rsidRPr="002956CA">
        <w:rPr>
          <w:rFonts w:ascii="Arial" w:hAnsi="Arial" w:cs="Arial"/>
          <w:color w:val="000000"/>
        </w:rPr>
        <w:t>Department for International Development (2019) </w:t>
      </w:r>
      <w:r w:rsidRPr="002956CA">
        <w:rPr>
          <w:rFonts w:ascii="Arial" w:hAnsi="Arial" w:cs="Arial"/>
          <w:i/>
          <w:iCs/>
          <w:color w:val="000000"/>
        </w:rPr>
        <w:t>UK’s Voluntary National Review of the Sustainable Development Goals</w:t>
      </w:r>
      <w:r w:rsidRPr="002956CA">
        <w:rPr>
          <w:rFonts w:ascii="Arial" w:hAnsi="Arial" w:cs="Arial"/>
          <w:color w:val="000000"/>
        </w:rPr>
        <w:t>, </w:t>
      </w:r>
      <w:r w:rsidRPr="002956CA">
        <w:rPr>
          <w:rFonts w:ascii="Arial" w:hAnsi="Arial" w:cs="Arial"/>
          <w:i/>
          <w:iCs/>
          <w:color w:val="000000"/>
        </w:rPr>
        <w:t>GOV.UK</w:t>
      </w:r>
      <w:r w:rsidRPr="002956CA">
        <w:rPr>
          <w:rFonts w:ascii="Arial" w:hAnsi="Arial" w:cs="Arial"/>
          <w:color w:val="000000"/>
        </w:rPr>
        <w:t xml:space="preserve">. Available at: </w:t>
      </w:r>
      <w:hyperlink r:id="rId25" w:history="1">
        <w:r w:rsidRPr="00C360D6">
          <w:rPr>
            <w:rStyle w:val="Hyperlink"/>
            <w:rFonts w:ascii="Arial" w:hAnsi="Arial" w:cs="Arial"/>
          </w:rPr>
          <w:t>https://www.gov.uk/government/publications/uks-voluntary-national-review-of-the-sustainable-development-goals</w:t>
        </w:r>
      </w:hyperlink>
      <w:r>
        <w:rPr>
          <w:rFonts w:ascii="Calibri" w:hAnsi="Calibri" w:cs="Calibri"/>
          <w:color w:val="000000"/>
          <w:sz w:val="27"/>
          <w:szCs w:val="27"/>
        </w:rPr>
        <w:t>. (Accessed: 23 November 2023).</w:t>
      </w:r>
    </w:p>
    <w:p w14:paraId="42ACEED1" w14:textId="77777777" w:rsidR="00BA3242" w:rsidRDefault="00BA3242" w:rsidP="004901A7">
      <w:pPr>
        <w:pStyle w:val="ListParagraph"/>
        <w:rPr>
          <w:rFonts w:ascii="Calibri" w:hAnsi="Calibri" w:cs="Calibri"/>
          <w:color w:val="000000"/>
          <w:sz w:val="27"/>
          <w:szCs w:val="27"/>
        </w:rPr>
      </w:pPr>
    </w:p>
    <w:p w14:paraId="3826C6FF" w14:textId="77777777" w:rsidR="00BA3242" w:rsidRDefault="00BA3242" w:rsidP="004901A7">
      <w:pPr>
        <w:pStyle w:val="NormalWeb"/>
        <w:spacing w:before="0" w:beforeAutospacing="0" w:after="0" w:afterAutospacing="0" w:line="360" w:lineRule="atLeast"/>
        <w:ind w:left="720"/>
        <w:rPr>
          <w:rFonts w:ascii="Calibri" w:hAnsi="Calibri" w:cs="Calibri"/>
          <w:color w:val="000000"/>
          <w:sz w:val="27"/>
          <w:szCs w:val="27"/>
        </w:rPr>
      </w:pPr>
    </w:p>
    <w:p w14:paraId="090F7A0B" w14:textId="77777777" w:rsidR="00511ECA" w:rsidRPr="00A53CE5" w:rsidRDefault="00511ECA" w:rsidP="004901A7">
      <w:pPr>
        <w:pStyle w:val="NormalWeb"/>
        <w:spacing w:after="0" w:line="360" w:lineRule="auto"/>
        <w:ind w:left="360"/>
        <w:rPr>
          <w:rFonts w:ascii="Arial" w:hAnsi="Arial" w:cs="Arial"/>
        </w:rPr>
      </w:pPr>
      <w:r w:rsidRPr="00A53CE5">
        <w:rPr>
          <w:rFonts w:ascii="Arial" w:hAnsi="Arial" w:cs="Arial"/>
        </w:rPr>
        <w:t xml:space="preserve">Department of Health and Social Care (2017) </w:t>
      </w:r>
      <w:r w:rsidRPr="00A53CE5">
        <w:rPr>
          <w:rFonts w:ascii="Arial" w:hAnsi="Arial" w:cs="Arial"/>
          <w:i/>
          <w:iCs/>
        </w:rPr>
        <w:t>Childhood obesity: a plan for action</w:t>
      </w:r>
      <w:r w:rsidRPr="00A53CE5">
        <w:rPr>
          <w:rFonts w:ascii="Arial" w:hAnsi="Arial" w:cs="Arial"/>
        </w:rPr>
        <w:t xml:space="preserve">, </w:t>
      </w:r>
      <w:r w:rsidRPr="00A53CE5">
        <w:rPr>
          <w:rFonts w:ascii="Arial" w:hAnsi="Arial" w:cs="Arial"/>
          <w:i/>
          <w:iCs/>
        </w:rPr>
        <w:t>GOV.UK</w:t>
      </w:r>
      <w:r w:rsidRPr="00A53CE5">
        <w:rPr>
          <w:rFonts w:ascii="Arial" w:hAnsi="Arial" w:cs="Arial"/>
        </w:rPr>
        <w:t xml:space="preserve">. Available at: </w:t>
      </w:r>
      <w:hyperlink r:id="rId26" w:history="1">
        <w:r w:rsidRPr="00A53CE5">
          <w:rPr>
            <w:rStyle w:val="Hyperlink"/>
            <w:rFonts w:ascii="Arial" w:hAnsi="Arial" w:cs="Arial"/>
          </w:rPr>
          <w:t>https://www.gov.uk/government/publications/childhood-obesity-a-plan-for-action</w:t>
        </w:r>
      </w:hyperlink>
      <w:r w:rsidRPr="00A53CE5">
        <w:rPr>
          <w:rFonts w:ascii="Arial" w:hAnsi="Arial" w:cs="Arial"/>
        </w:rPr>
        <w:t xml:space="preserve">  (Accessed: 16 November 2023).</w:t>
      </w:r>
    </w:p>
    <w:p w14:paraId="31C9B704"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 xml:space="preserve">DWP (2018) </w:t>
      </w:r>
      <w:r w:rsidRPr="00A53CE5">
        <w:rPr>
          <w:rFonts w:ascii="Arial" w:hAnsi="Arial" w:cs="Arial"/>
          <w:i/>
          <w:iCs/>
          <w:color w:val="000000"/>
        </w:rPr>
        <w:t>Employer Guide to Universal Credit.</w:t>
      </w:r>
      <w:r w:rsidRPr="00A53CE5">
        <w:rPr>
          <w:rFonts w:ascii="Arial" w:hAnsi="Arial" w:cs="Arial"/>
          <w:color w:val="000000"/>
        </w:rPr>
        <w:t xml:space="preserve"> Available at: </w:t>
      </w:r>
      <w:hyperlink r:id="rId27" w:history="1">
        <w:r w:rsidRPr="00A53CE5">
          <w:rPr>
            <w:rStyle w:val="Hyperlink"/>
            <w:rFonts w:ascii="Arial" w:hAnsi="Arial" w:cs="Arial"/>
          </w:rPr>
          <w:t>https://bit.ly/2ALw6rW</w:t>
        </w:r>
      </w:hyperlink>
      <w:r w:rsidRPr="00A53CE5">
        <w:rPr>
          <w:rFonts w:ascii="Arial" w:hAnsi="Arial" w:cs="Arial"/>
          <w:color w:val="000000"/>
        </w:rPr>
        <w:t xml:space="preserve"> ,( Accessed: 24 October 2023).</w:t>
      </w:r>
    </w:p>
    <w:p w14:paraId="1F11F984" w14:textId="77777777" w:rsidR="00BA3242" w:rsidRPr="00A53CE5" w:rsidRDefault="00BA3242" w:rsidP="004901A7">
      <w:pPr>
        <w:pStyle w:val="NormalWeb"/>
        <w:spacing w:line="360" w:lineRule="auto"/>
        <w:ind w:left="720"/>
        <w:rPr>
          <w:rFonts w:ascii="Arial" w:hAnsi="Arial" w:cs="Arial"/>
          <w:color w:val="000000"/>
        </w:rPr>
      </w:pPr>
    </w:p>
    <w:p w14:paraId="227ED5B5" w14:textId="77777777" w:rsidR="00511ECA" w:rsidRDefault="00511ECA" w:rsidP="004901A7">
      <w:pPr>
        <w:pStyle w:val="NormalWeb"/>
        <w:spacing w:before="0" w:line="360" w:lineRule="auto"/>
        <w:ind w:left="360"/>
        <w:rPr>
          <w:rFonts w:ascii="Arial" w:hAnsi="Arial" w:cs="Arial"/>
          <w:color w:val="000000"/>
        </w:rPr>
      </w:pPr>
      <w:r w:rsidRPr="00A53CE5">
        <w:rPr>
          <w:rFonts w:ascii="Arial" w:hAnsi="Arial" w:cs="Arial"/>
          <w:color w:val="000000"/>
        </w:rPr>
        <w:t xml:space="preserve">Dwyer, P. and Wright, S. (2014) Universal Credit, ubiquitous </w:t>
      </w:r>
      <w:proofErr w:type="gramStart"/>
      <w:r w:rsidRPr="00A53CE5">
        <w:rPr>
          <w:rFonts w:ascii="Arial" w:hAnsi="Arial" w:cs="Arial"/>
          <w:color w:val="000000"/>
        </w:rPr>
        <w:t>conditionality</w:t>
      </w:r>
      <w:proofErr w:type="gramEnd"/>
      <w:r w:rsidRPr="00A53CE5">
        <w:rPr>
          <w:rFonts w:ascii="Arial" w:hAnsi="Arial" w:cs="Arial"/>
          <w:color w:val="000000"/>
        </w:rPr>
        <w:t xml:space="preserve"> and its implications for social citizenship. </w:t>
      </w:r>
      <w:r w:rsidRPr="00A53CE5">
        <w:rPr>
          <w:rFonts w:ascii="Arial" w:hAnsi="Arial" w:cs="Arial"/>
          <w:i/>
          <w:iCs/>
          <w:color w:val="000000"/>
        </w:rPr>
        <w:t>Journal of Poverty and Social Justice</w:t>
      </w:r>
      <w:r w:rsidRPr="00A53CE5">
        <w:rPr>
          <w:rFonts w:ascii="Arial" w:hAnsi="Arial" w:cs="Arial"/>
          <w:color w:val="000000"/>
        </w:rPr>
        <w:t>, </w:t>
      </w:r>
      <w:r w:rsidRPr="00A53CE5">
        <w:rPr>
          <w:rFonts w:ascii="Arial" w:hAnsi="Arial" w:cs="Arial"/>
          <w:i/>
          <w:iCs/>
          <w:color w:val="000000"/>
        </w:rPr>
        <w:t>22</w:t>
      </w:r>
      <w:r w:rsidRPr="00A53CE5">
        <w:rPr>
          <w:rFonts w:ascii="Arial" w:hAnsi="Arial" w:cs="Arial"/>
          <w:color w:val="000000"/>
        </w:rPr>
        <w:t>(1), pp.27-35.</w:t>
      </w:r>
    </w:p>
    <w:p w14:paraId="3CE3522E" w14:textId="77777777" w:rsidR="00BA3242" w:rsidRPr="00A53CE5" w:rsidRDefault="00BA3242" w:rsidP="004901A7">
      <w:pPr>
        <w:pStyle w:val="NormalWeb"/>
        <w:spacing w:before="0" w:line="360" w:lineRule="auto"/>
        <w:rPr>
          <w:rFonts w:ascii="Arial" w:hAnsi="Arial" w:cs="Arial"/>
          <w:color w:val="000000"/>
        </w:rPr>
      </w:pPr>
    </w:p>
    <w:p w14:paraId="21FB16E3" w14:textId="55DBF678" w:rsidR="00BA3242" w:rsidRDefault="00511ECA" w:rsidP="004901A7">
      <w:pPr>
        <w:pStyle w:val="NormalWeb"/>
        <w:spacing w:after="0" w:line="360" w:lineRule="auto"/>
        <w:ind w:left="360"/>
        <w:rPr>
          <w:rFonts w:ascii="Arial" w:hAnsi="Arial" w:cs="Arial"/>
        </w:rPr>
      </w:pPr>
      <w:r w:rsidRPr="00A53CE5">
        <w:rPr>
          <w:rFonts w:ascii="Arial" w:hAnsi="Arial" w:cs="Arial"/>
        </w:rPr>
        <w:t>Figart, D.M., Mutari, E. and Power, M. (2002) ‘</w:t>
      </w:r>
      <w:r w:rsidRPr="00A53CE5">
        <w:rPr>
          <w:rFonts w:ascii="Arial" w:hAnsi="Arial" w:cs="Arial"/>
          <w:i/>
          <w:iCs/>
        </w:rPr>
        <w:t xml:space="preserve">Living wages, equal wages: Gender and </w:t>
      </w:r>
      <w:proofErr w:type="spellStart"/>
      <w:r w:rsidRPr="00A53CE5">
        <w:rPr>
          <w:rFonts w:ascii="Arial" w:hAnsi="Arial" w:cs="Arial"/>
          <w:i/>
          <w:iCs/>
        </w:rPr>
        <w:t>labor</w:t>
      </w:r>
      <w:proofErr w:type="spellEnd"/>
      <w:r w:rsidRPr="00A53CE5">
        <w:rPr>
          <w:rFonts w:ascii="Arial" w:hAnsi="Arial" w:cs="Arial"/>
          <w:i/>
          <w:iCs/>
        </w:rPr>
        <w:t xml:space="preserve"> market policies in the United States’</w:t>
      </w:r>
      <w:r w:rsidRPr="00A53CE5">
        <w:rPr>
          <w:rFonts w:ascii="Arial" w:hAnsi="Arial" w:cs="Arial"/>
        </w:rPr>
        <w:t> (Vol. 1). Psychology Press.</w:t>
      </w:r>
    </w:p>
    <w:p w14:paraId="2169EF7A" w14:textId="77777777" w:rsidR="004901A7" w:rsidRPr="00BA3242" w:rsidRDefault="004901A7" w:rsidP="004901A7">
      <w:pPr>
        <w:pStyle w:val="NormalWeb"/>
        <w:spacing w:after="0" w:line="360" w:lineRule="auto"/>
        <w:rPr>
          <w:rFonts w:ascii="Arial" w:hAnsi="Arial" w:cs="Arial"/>
        </w:rPr>
      </w:pPr>
    </w:p>
    <w:p w14:paraId="0A5FE760" w14:textId="77777777" w:rsidR="00511ECA" w:rsidRDefault="00511ECA" w:rsidP="004901A7">
      <w:pPr>
        <w:pStyle w:val="NormalWeb"/>
        <w:spacing w:after="0" w:line="360" w:lineRule="auto"/>
        <w:ind w:left="360"/>
        <w:rPr>
          <w:rFonts w:ascii="Arial" w:hAnsi="Arial" w:cs="Arial"/>
          <w:color w:val="000000"/>
        </w:rPr>
      </w:pPr>
      <w:r w:rsidRPr="00A53CE5">
        <w:rPr>
          <w:rFonts w:ascii="Arial" w:hAnsi="Arial" w:cs="Arial"/>
          <w:color w:val="000000"/>
        </w:rPr>
        <w:t>Finnis, A. (2023) </w:t>
      </w:r>
      <w:r w:rsidRPr="00A53CE5">
        <w:rPr>
          <w:rFonts w:ascii="Arial" w:hAnsi="Arial" w:cs="Arial"/>
          <w:i/>
          <w:iCs/>
          <w:color w:val="000000"/>
        </w:rPr>
        <w:t>What national living wage is, how it’s different to minimum wage and how much its set to rise</w:t>
      </w:r>
      <w:r w:rsidRPr="00A53CE5">
        <w:rPr>
          <w:rFonts w:ascii="Arial" w:hAnsi="Arial" w:cs="Arial"/>
          <w:color w:val="000000"/>
        </w:rPr>
        <w:t xml:space="preserve">. Available at: </w:t>
      </w:r>
      <w:hyperlink r:id="rId28" w:history="1">
        <w:r w:rsidRPr="00A53CE5">
          <w:rPr>
            <w:rStyle w:val="Hyperlink"/>
            <w:rFonts w:ascii="Arial" w:hAnsi="Arial" w:cs="Arial"/>
          </w:rPr>
          <w:t>https://inews.co.uk/inews-lifestyle/money/what-minimum-wage-difference-living-minimum-2656171</w:t>
        </w:r>
      </w:hyperlink>
      <w:r w:rsidRPr="00A53CE5">
        <w:rPr>
          <w:rFonts w:ascii="Arial" w:hAnsi="Arial" w:cs="Arial"/>
          <w:color w:val="000000"/>
        </w:rPr>
        <w:t xml:space="preserve">  (Accessed: 9 November 2023).</w:t>
      </w:r>
    </w:p>
    <w:p w14:paraId="077E8D11" w14:textId="77777777" w:rsidR="004901A7" w:rsidRPr="00A53CE5" w:rsidRDefault="004901A7" w:rsidP="004901A7">
      <w:pPr>
        <w:pStyle w:val="NormalWeb"/>
        <w:spacing w:after="0" w:line="360" w:lineRule="auto"/>
        <w:rPr>
          <w:rFonts w:ascii="Arial" w:hAnsi="Arial" w:cs="Arial"/>
          <w:color w:val="000000"/>
        </w:rPr>
      </w:pPr>
    </w:p>
    <w:p w14:paraId="1C3BFBCF"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Francis-Devine, B. (2023) ‘Poverty in the UK: statistics’, </w:t>
      </w:r>
      <w:r w:rsidRPr="00A53CE5">
        <w:rPr>
          <w:rFonts w:ascii="Arial" w:hAnsi="Arial" w:cs="Arial"/>
          <w:i/>
          <w:iCs/>
          <w:color w:val="000000"/>
        </w:rPr>
        <w:t>commonslibrary.parliament.uk</w:t>
      </w:r>
      <w:r w:rsidRPr="00A53CE5">
        <w:rPr>
          <w:rFonts w:ascii="Arial" w:hAnsi="Arial" w:cs="Arial"/>
          <w:color w:val="000000"/>
        </w:rPr>
        <w:t xml:space="preserve">. Available at: </w:t>
      </w:r>
      <w:hyperlink r:id="rId29" w:history="1">
        <w:r w:rsidRPr="00A53CE5">
          <w:rPr>
            <w:rStyle w:val="Hyperlink"/>
            <w:rFonts w:ascii="Arial" w:hAnsi="Arial" w:cs="Arial"/>
          </w:rPr>
          <w:t>https://commonslibrary.parliament.uk/research-briefings/sn07096/</w:t>
        </w:r>
      </w:hyperlink>
      <w:r w:rsidRPr="00A53CE5">
        <w:rPr>
          <w:rFonts w:ascii="Arial" w:hAnsi="Arial" w:cs="Arial"/>
          <w:color w:val="000000"/>
        </w:rPr>
        <w:t>. (Accessed: 22 November 2023).</w:t>
      </w:r>
    </w:p>
    <w:p w14:paraId="4D107DAC" w14:textId="77777777" w:rsidR="004901A7" w:rsidRPr="00A53CE5" w:rsidRDefault="004901A7" w:rsidP="004901A7">
      <w:pPr>
        <w:pStyle w:val="NormalWeb"/>
        <w:spacing w:before="0" w:beforeAutospacing="0" w:after="0" w:afterAutospacing="0" w:line="360" w:lineRule="auto"/>
        <w:rPr>
          <w:rFonts w:ascii="Arial" w:hAnsi="Arial" w:cs="Arial"/>
          <w:color w:val="000000"/>
        </w:rPr>
      </w:pPr>
    </w:p>
    <w:p w14:paraId="4437F4F0"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Geneal Assembly of United Nations (2015) </w:t>
      </w:r>
      <w:r w:rsidRPr="00A53CE5">
        <w:rPr>
          <w:rFonts w:ascii="Arial" w:hAnsi="Arial" w:cs="Arial"/>
          <w:i/>
          <w:iCs/>
          <w:color w:val="000000"/>
        </w:rPr>
        <w:t>Resolution Adopted by the General Assembly on 25 September 2015</w:t>
      </w:r>
      <w:r w:rsidRPr="00A53CE5">
        <w:rPr>
          <w:rFonts w:ascii="Arial" w:hAnsi="Arial" w:cs="Arial"/>
          <w:color w:val="000000"/>
        </w:rPr>
        <w:t xml:space="preserve">. Available at: </w:t>
      </w:r>
      <w:hyperlink r:id="rId30" w:history="1">
        <w:r w:rsidRPr="00A53CE5">
          <w:rPr>
            <w:rStyle w:val="Hyperlink"/>
            <w:rFonts w:ascii="Arial" w:hAnsi="Arial" w:cs="Arial"/>
          </w:rPr>
          <w:t>https://www.un.org/en/development/desa/population/migration/generalassembly/docs/globalcompact/A_RES_</w:t>
        </w:r>
      </w:hyperlink>
      <w:r w:rsidRPr="00A53CE5">
        <w:rPr>
          <w:rFonts w:ascii="Arial" w:hAnsi="Arial" w:cs="Arial"/>
          <w:color w:val="000000"/>
        </w:rPr>
        <w:t xml:space="preserve">  (Accessed: 25 October 2023).</w:t>
      </w:r>
    </w:p>
    <w:p w14:paraId="1D8C81F6" w14:textId="77777777" w:rsidR="004901A7" w:rsidRPr="00A53CE5" w:rsidRDefault="004901A7" w:rsidP="004901A7">
      <w:pPr>
        <w:pStyle w:val="NormalWeb"/>
        <w:spacing w:line="360" w:lineRule="auto"/>
        <w:rPr>
          <w:rFonts w:ascii="Arial" w:hAnsi="Arial" w:cs="Arial"/>
          <w:color w:val="000000"/>
        </w:rPr>
      </w:pPr>
    </w:p>
    <w:p w14:paraId="31BC72A1" w14:textId="77777777" w:rsidR="00511ECA" w:rsidRDefault="00511ECA" w:rsidP="004901A7">
      <w:pPr>
        <w:pStyle w:val="NormalWeb"/>
        <w:spacing w:before="0" w:beforeAutospacing="0" w:after="0" w:afterAutospacing="0" w:line="360" w:lineRule="atLeast"/>
        <w:ind w:left="360"/>
        <w:rPr>
          <w:rFonts w:ascii="Calibri" w:hAnsi="Calibri" w:cs="Calibri"/>
          <w:color w:val="000000"/>
          <w:sz w:val="27"/>
          <w:szCs w:val="27"/>
        </w:rPr>
      </w:pPr>
      <w:r>
        <w:rPr>
          <w:rFonts w:ascii="Calibri" w:hAnsi="Calibri" w:cs="Calibri"/>
          <w:color w:val="000000"/>
          <w:sz w:val="27"/>
          <w:szCs w:val="27"/>
        </w:rPr>
        <w:t xml:space="preserve">Global Compact Network UK (2023) </w:t>
      </w:r>
      <w:r>
        <w:rPr>
          <w:rFonts w:ascii="Calibri" w:hAnsi="Calibri" w:cs="Calibri"/>
          <w:i/>
          <w:iCs/>
          <w:color w:val="000000"/>
          <w:sz w:val="27"/>
          <w:szCs w:val="27"/>
        </w:rPr>
        <w:t>Halfway to 2030: How is the UK performing on the Sustainable Development Goals</w:t>
      </w:r>
      <w:proofErr w:type="gramStart"/>
      <w:r>
        <w:rPr>
          <w:rFonts w:ascii="Calibri" w:hAnsi="Calibri" w:cs="Calibri"/>
          <w:i/>
          <w:iCs/>
          <w:color w:val="000000"/>
          <w:sz w:val="27"/>
          <w:szCs w:val="27"/>
        </w:rPr>
        <w:t xml:space="preserve">? </w:t>
      </w:r>
      <w:r>
        <w:rPr>
          <w:rFonts w:ascii="Calibri" w:hAnsi="Calibri" w:cs="Calibri"/>
          <w:color w:val="000000"/>
          <w:sz w:val="27"/>
          <w:szCs w:val="27"/>
        </w:rPr>
        <w:t>.</w:t>
      </w:r>
      <w:proofErr w:type="gramEnd"/>
      <w:r>
        <w:rPr>
          <w:rFonts w:ascii="Calibri" w:hAnsi="Calibri" w:cs="Calibri"/>
          <w:color w:val="000000"/>
          <w:sz w:val="27"/>
          <w:szCs w:val="27"/>
        </w:rPr>
        <w:t xml:space="preserve"> Available at: </w:t>
      </w:r>
      <w:hyperlink r:id="rId31" w:history="1">
        <w:r w:rsidRPr="00430EA4">
          <w:rPr>
            <w:rStyle w:val="Hyperlink"/>
            <w:rFonts w:ascii="Calibri" w:hAnsi="Calibri" w:cs="Calibri"/>
            <w:sz w:val="27"/>
            <w:szCs w:val="27"/>
          </w:rPr>
          <w:t>https://www.unglobalcompact.org.uk/halfway-to-2030-how-is-the-uk-performing-on-the-sustainable-development-goals/</w:t>
        </w:r>
      </w:hyperlink>
      <w:r>
        <w:rPr>
          <w:rFonts w:ascii="Calibri" w:hAnsi="Calibri" w:cs="Calibri"/>
          <w:color w:val="000000"/>
          <w:sz w:val="27"/>
          <w:szCs w:val="27"/>
        </w:rPr>
        <w:t>. (Accessed: 23 November 2023).</w:t>
      </w:r>
    </w:p>
    <w:p w14:paraId="09FD7F55" w14:textId="77777777" w:rsidR="004901A7" w:rsidRDefault="004901A7" w:rsidP="004901A7">
      <w:pPr>
        <w:pStyle w:val="NormalWeb"/>
        <w:spacing w:before="0" w:beforeAutospacing="0" w:after="0" w:afterAutospacing="0" w:line="360" w:lineRule="atLeast"/>
        <w:rPr>
          <w:rFonts w:ascii="Calibri" w:hAnsi="Calibri" w:cs="Calibri"/>
          <w:color w:val="000000"/>
          <w:sz w:val="27"/>
          <w:szCs w:val="27"/>
        </w:rPr>
      </w:pPr>
    </w:p>
    <w:p w14:paraId="2586635B"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 xml:space="preserve">Gov UK (2019) </w:t>
      </w:r>
      <w:r w:rsidRPr="00A53CE5">
        <w:rPr>
          <w:rFonts w:ascii="Arial" w:hAnsi="Arial" w:cs="Arial"/>
          <w:i/>
          <w:iCs/>
          <w:color w:val="000000"/>
        </w:rPr>
        <w:t>UK’s Voluntary National Review of the Sustainable Development Goals.</w:t>
      </w:r>
      <w:r w:rsidRPr="00A53CE5">
        <w:rPr>
          <w:rFonts w:ascii="Arial" w:hAnsi="Arial" w:cs="Arial"/>
          <w:color w:val="000000"/>
        </w:rPr>
        <w:t xml:space="preserve"> Available at: </w:t>
      </w:r>
      <w:hyperlink r:id="rId32" w:history="1">
        <w:r w:rsidRPr="00A53CE5">
          <w:rPr>
            <w:rStyle w:val="Hyperlink"/>
            <w:rFonts w:ascii="Arial" w:hAnsi="Arial" w:cs="Arial"/>
          </w:rPr>
          <w:t>https://www.gov.uk/government/publications/uks-voluntary-national-review-of-the-sustainable-development-goals</w:t>
        </w:r>
      </w:hyperlink>
      <w:r w:rsidRPr="00A53CE5">
        <w:rPr>
          <w:rFonts w:ascii="Arial" w:hAnsi="Arial" w:cs="Arial"/>
          <w:color w:val="000000"/>
        </w:rPr>
        <w:t xml:space="preserve">  (Accessed: 22 November 2023).</w:t>
      </w:r>
    </w:p>
    <w:p w14:paraId="28283509" w14:textId="77777777" w:rsidR="004901A7" w:rsidRPr="00A53CE5" w:rsidRDefault="004901A7" w:rsidP="004901A7">
      <w:pPr>
        <w:pStyle w:val="NormalWeb"/>
        <w:spacing w:line="360" w:lineRule="auto"/>
        <w:rPr>
          <w:rFonts w:ascii="Arial" w:hAnsi="Arial" w:cs="Arial"/>
          <w:color w:val="000000"/>
        </w:rPr>
      </w:pPr>
    </w:p>
    <w:p w14:paraId="2F9E5DDF" w14:textId="77777777" w:rsidR="00511ECA" w:rsidRDefault="00511ECA" w:rsidP="004901A7">
      <w:pPr>
        <w:pStyle w:val="NormalWeb"/>
        <w:spacing w:after="0" w:line="360" w:lineRule="auto"/>
        <w:ind w:left="360"/>
        <w:rPr>
          <w:rFonts w:ascii="Arial" w:hAnsi="Arial" w:cs="Arial"/>
          <w:color w:val="000000"/>
        </w:rPr>
      </w:pPr>
      <w:r w:rsidRPr="00A53CE5">
        <w:rPr>
          <w:rFonts w:ascii="Arial" w:hAnsi="Arial" w:cs="Arial"/>
          <w:color w:val="000000"/>
        </w:rPr>
        <w:t>Gov.UK (2023) </w:t>
      </w:r>
      <w:r w:rsidRPr="00A53CE5">
        <w:rPr>
          <w:rFonts w:ascii="Arial" w:hAnsi="Arial" w:cs="Arial"/>
          <w:i/>
          <w:iCs/>
          <w:color w:val="000000"/>
        </w:rPr>
        <w:t>National Minimum Wage and National Living Wage Rates</w:t>
      </w:r>
      <w:r w:rsidRPr="00A53CE5">
        <w:rPr>
          <w:rFonts w:ascii="Arial" w:hAnsi="Arial" w:cs="Arial"/>
          <w:color w:val="000000"/>
        </w:rPr>
        <w:t xml:space="preserve">. Available at: </w:t>
      </w:r>
      <w:hyperlink r:id="rId33" w:history="1">
        <w:r w:rsidRPr="00A53CE5">
          <w:rPr>
            <w:rStyle w:val="Hyperlink"/>
            <w:rFonts w:ascii="Arial" w:hAnsi="Arial" w:cs="Arial"/>
          </w:rPr>
          <w:t>https://www.gov.uk/national-minimum-wage-rates</w:t>
        </w:r>
      </w:hyperlink>
      <w:r w:rsidRPr="00A53CE5">
        <w:rPr>
          <w:rFonts w:ascii="Arial" w:hAnsi="Arial" w:cs="Arial"/>
          <w:color w:val="000000"/>
        </w:rPr>
        <w:t>. (Accessed:9 November 2023).</w:t>
      </w:r>
    </w:p>
    <w:p w14:paraId="2CEA26FD" w14:textId="77777777" w:rsidR="004901A7" w:rsidRPr="00A53CE5" w:rsidRDefault="004901A7" w:rsidP="004901A7">
      <w:pPr>
        <w:pStyle w:val="NormalWeb"/>
        <w:spacing w:after="0" w:line="360" w:lineRule="auto"/>
        <w:rPr>
          <w:rFonts w:ascii="Arial" w:hAnsi="Arial" w:cs="Arial"/>
          <w:color w:val="000000"/>
        </w:rPr>
      </w:pPr>
    </w:p>
    <w:p w14:paraId="6983F63F"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Hills, J. (2014) ‘</w:t>
      </w:r>
      <w:r w:rsidRPr="00A53CE5">
        <w:rPr>
          <w:rFonts w:ascii="Arial" w:hAnsi="Arial" w:cs="Arial"/>
          <w:i/>
          <w:iCs/>
          <w:color w:val="000000"/>
        </w:rPr>
        <w:t>Good Times, Bad Times: The Welfare Myth of Them and Us’</w:t>
      </w:r>
      <w:r w:rsidRPr="00A53CE5">
        <w:rPr>
          <w:rFonts w:ascii="Arial" w:hAnsi="Arial" w:cs="Arial"/>
          <w:color w:val="000000"/>
        </w:rPr>
        <w:t>. Bristol: Policy Press.</w:t>
      </w:r>
    </w:p>
    <w:p w14:paraId="301FB0E8" w14:textId="77777777" w:rsidR="004901A7" w:rsidRPr="00A53CE5" w:rsidRDefault="004901A7" w:rsidP="004901A7">
      <w:pPr>
        <w:pStyle w:val="NormalWeb"/>
        <w:spacing w:line="360" w:lineRule="auto"/>
        <w:rPr>
          <w:rFonts w:ascii="Arial" w:hAnsi="Arial" w:cs="Arial"/>
          <w:color w:val="000000"/>
        </w:rPr>
      </w:pPr>
    </w:p>
    <w:p w14:paraId="068ABE9C" w14:textId="1AA6C713"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HM Treasury (2015) </w:t>
      </w:r>
      <w:r w:rsidRPr="00A53CE5">
        <w:rPr>
          <w:rFonts w:ascii="Arial" w:hAnsi="Arial" w:cs="Arial"/>
          <w:i/>
          <w:iCs/>
          <w:color w:val="000000"/>
        </w:rPr>
        <w:t>Fixing the foundations: creating a more prosperous nation</w:t>
      </w:r>
      <w:r w:rsidRPr="00A53CE5">
        <w:rPr>
          <w:rFonts w:ascii="Arial" w:hAnsi="Arial" w:cs="Arial"/>
          <w:color w:val="000000"/>
        </w:rPr>
        <w:t>, </w:t>
      </w:r>
      <w:r w:rsidRPr="00A53CE5">
        <w:rPr>
          <w:rFonts w:ascii="Arial" w:hAnsi="Arial" w:cs="Arial"/>
          <w:i/>
          <w:iCs/>
          <w:color w:val="000000"/>
        </w:rPr>
        <w:t>GOV.UK</w:t>
      </w:r>
      <w:r w:rsidRPr="00A53CE5">
        <w:rPr>
          <w:rFonts w:ascii="Arial" w:hAnsi="Arial" w:cs="Arial"/>
          <w:color w:val="000000"/>
        </w:rPr>
        <w:t xml:space="preserve">. Available at: </w:t>
      </w:r>
      <w:hyperlink r:id="rId34" w:history="1">
        <w:r w:rsidRPr="00A53CE5">
          <w:rPr>
            <w:rStyle w:val="Hyperlink"/>
            <w:rFonts w:ascii="Arial" w:hAnsi="Arial" w:cs="Arial"/>
          </w:rPr>
          <w:t>https://www.gov.uk/government/publications/fixing-the-foundations-creating-a-more-prosperous-nation</w:t>
        </w:r>
      </w:hyperlink>
      <w:r w:rsidRPr="00A53CE5">
        <w:rPr>
          <w:rFonts w:ascii="Arial" w:hAnsi="Arial" w:cs="Arial"/>
          <w:color w:val="000000"/>
        </w:rPr>
        <w:t>. (Accessed: 25 October 2023)</w:t>
      </w:r>
      <w:r w:rsidR="004901A7">
        <w:rPr>
          <w:rFonts w:ascii="Arial" w:hAnsi="Arial" w:cs="Arial"/>
          <w:color w:val="000000"/>
        </w:rPr>
        <w:t>.</w:t>
      </w:r>
    </w:p>
    <w:p w14:paraId="46F32410" w14:textId="77777777" w:rsidR="004901A7" w:rsidRPr="00A53CE5" w:rsidRDefault="004901A7" w:rsidP="004901A7">
      <w:pPr>
        <w:pStyle w:val="NormalWeb"/>
        <w:spacing w:before="0" w:beforeAutospacing="0" w:after="0" w:afterAutospacing="0" w:line="360" w:lineRule="auto"/>
        <w:rPr>
          <w:rFonts w:ascii="Arial" w:hAnsi="Arial" w:cs="Arial"/>
          <w:color w:val="000000"/>
        </w:rPr>
      </w:pPr>
    </w:p>
    <w:p w14:paraId="13BF137B" w14:textId="77777777" w:rsidR="00511ECA" w:rsidRPr="00A53CE5" w:rsidRDefault="00511ECA" w:rsidP="004901A7">
      <w:pPr>
        <w:pStyle w:val="NormalWeb"/>
        <w:spacing w:after="0" w:line="360" w:lineRule="auto"/>
        <w:ind w:left="360"/>
        <w:rPr>
          <w:rFonts w:ascii="Arial" w:hAnsi="Arial" w:cs="Arial"/>
        </w:rPr>
      </w:pPr>
      <w:r w:rsidRPr="00A53CE5">
        <w:rPr>
          <w:rFonts w:ascii="Arial" w:hAnsi="Arial" w:cs="Arial"/>
        </w:rPr>
        <w:t xml:space="preserve">HM Treasury (2018) </w:t>
      </w:r>
      <w:r w:rsidRPr="00A53CE5">
        <w:rPr>
          <w:rFonts w:ascii="Arial" w:hAnsi="Arial" w:cs="Arial"/>
          <w:i/>
          <w:iCs/>
        </w:rPr>
        <w:t>Soft Drinks Industry Levy comes into effect</w:t>
      </w:r>
      <w:r w:rsidRPr="00A53CE5">
        <w:rPr>
          <w:rFonts w:ascii="Arial" w:hAnsi="Arial" w:cs="Arial"/>
        </w:rPr>
        <w:t xml:space="preserve">, </w:t>
      </w:r>
      <w:r w:rsidRPr="00A53CE5">
        <w:rPr>
          <w:rFonts w:ascii="Arial" w:hAnsi="Arial" w:cs="Arial"/>
          <w:i/>
          <w:iCs/>
        </w:rPr>
        <w:t>GOV.UK</w:t>
      </w:r>
      <w:r w:rsidRPr="00A53CE5">
        <w:rPr>
          <w:rFonts w:ascii="Arial" w:hAnsi="Arial" w:cs="Arial"/>
        </w:rPr>
        <w:t xml:space="preserve">. HM Treasury. Available at: </w:t>
      </w:r>
      <w:hyperlink r:id="rId35" w:history="1">
        <w:r w:rsidRPr="00A53CE5">
          <w:rPr>
            <w:rStyle w:val="Hyperlink"/>
            <w:rFonts w:ascii="Arial" w:hAnsi="Arial" w:cs="Arial"/>
          </w:rPr>
          <w:t>https://www.gov.uk/government/news/soft-drinks-industry-levy-comes-into-effect</w:t>
        </w:r>
      </w:hyperlink>
      <w:r w:rsidRPr="00A53CE5">
        <w:rPr>
          <w:rFonts w:ascii="Arial" w:hAnsi="Arial" w:cs="Arial"/>
        </w:rPr>
        <w:t xml:space="preserve">  (Accessed: 17 November 2023).</w:t>
      </w:r>
    </w:p>
    <w:p w14:paraId="245B20FD"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HM Treasury (2018) </w:t>
      </w:r>
      <w:r w:rsidRPr="00A53CE5">
        <w:rPr>
          <w:rFonts w:ascii="Arial" w:hAnsi="Arial" w:cs="Arial"/>
          <w:i/>
          <w:iCs/>
          <w:color w:val="000000"/>
        </w:rPr>
        <w:t>Budget 2018: documents</w:t>
      </w:r>
      <w:r w:rsidRPr="00A53CE5">
        <w:rPr>
          <w:rFonts w:ascii="Arial" w:hAnsi="Arial" w:cs="Arial"/>
          <w:color w:val="000000"/>
        </w:rPr>
        <w:t>, </w:t>
      </w:r>
      <w:r w:rsidRPr="00A53CE5">
        <w:rPr>
          <w:rFonts w:ascii="Arial" w:hAnsi="Arial" w:cs="Arial"/>
          <w:i/>
          <w:iCs/>
          <w:color w:val="000000"/>
        </w:rPr>
        <w:t>GOV.UK</w:t>
      </w:r>
      <w:r w:rsidRPr="00A53CE5">
        <w:rPr>
          <w:rFonts w:ascii="Arial" w:hAnsi="Arial" w:cs="Arial"/>
          <w:color w:val="000000"/>
        </w:rPr>
        <w:t xml:space="preserve">. Available at: </w:t>
      </w:r>
      <w:hyperlink r:id="rId36" w:history="1">
        <w:r w:rsidRPr="00A53CE5">
          <w:rPr>
            <w:rStyle w:val="Hyperlink"/>
            <w:rFonts w:ascii="Arial" w:hAnsi="Arial" w:cs="Arial"/>
          </w:rPr>
          <w:t>https://www.gov.uk/government/publications/budget-2018-documents</w:t>
        </w:r>
      </w:hyperlink>
      <w:r w:rsidRPr="00A53CE5">
        <w:rPr>
          <w:rFonts w:ascii="Arial" w:hAnsi="Arial" w:cs="Arial"/>
          <w:color w:val="000000"/>
        </w:rPr>
        <w:t>. (Accessed: 21 October 2023).</w:t>
      </w:r>
    </w:p>
    <w:p w14:paraId="26DA2730" w14:textId="77777777" w:rsidR="004901A7" w:rsidRDefault="004901A7" w:rsidP="004901A7">
      <w:pPr>
        <w:pStyle w:val="NormalWeb"/>
        <w:spacing w:before="0" w:beforeAutospacing="0" w:after="0" w:afterAutospacing="0" w:line="360" w:lineRule="auto"/>
        <w:ind w:left="360"/>
        <w:rPr>
          <w:rFonts w:ascii="Arial" w:hAnsi="Arial" w:cs="Arial"/>
          <w:color w:val="000000"/>
        </w:rPr>
      </w:pPr>
    </w:p>
    <w:p w14:paraId="11ED2C4C" w14:textId="77777777" w:rsidR="004901A7" w:rsidRPr="00A53CE5" w:rsidRDefault="004901A7" w:rsidP="004901A7">
      <w:pPr>
        <w:pStyle w:val="NormalWeb"/>
        <w:spacing w:before="0" w:beforeAutospacing="0" w:after="0" w:afterAutospacing="0" w:line="360" w:lineRule="auto"/>
        <w:ind w:left="360"/>
        <w:rPr>
          <w:rFonts w:ascii="Arial" w:hAnsi="Arial" w:cs="Arial"/>
          <w:color w:val="000000"/>
        </w:rPr>
      </w:pPr>
    </w:p>
    <w:p w14:paraId="570D5271"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Hood, A. and Waters, T. (2017) ‘The impact of tax and benefit reforms on household </w:t>
      </w:r>
      <w:proofErr w:type="gramStart"/>
      <w:r w:rsidRPr="00A53CE5">
        <w:rPr>
          <w:rFonts w:ascii="Arial" w:hAnsi="Arial" w:cs="Arial"/>
          <w:color w:val="000000"/>
        </w:rPr>
        <w:t>incomes’</w:t>
      </w:r>
      <w:proofErr w:type="gramEnd"/>
      <w:r w:rsidRPr="00A53CE5">
        <w:rPr>
          <w:rFonts w:ascii="Arial" w:hAnsi="Arial" w:cs="Arial"/>
          <w:color w:val="000000"/>
        </w:rPr>
        <w:t>. </w:t>
      </w:r>
      <w:r w:rsidRPr="00A53CE5">
        <w:rPr>
          <w:rFonts w:ascii="Arial" w:hAnsi="Arial" w:cs="Arial"/>
          <w:i/>
          <w:iCs/>
          <w:color w:val="000000"/>
        </w:rPr>
        <w:t>Institute for Fiscal Studies</w:t>
      </w:r>
      <w:r w:rsidRPr="00A53CE5">
        <w:rPr>
          <w:rFonts w:ascii="Arial" w:hAnsi="Arial" w:cs="Arial"/>
          <w:color w:val="000000"/>
        </w:rPr>
        <w:t>.</w:t>
      </w:r>
    </w:p>
    <w:p w14:paraId="0A749C0F" w14:textId="77777777" w:rsidR="004901A7" w:rsidRPr="00A53CE5" w:rsidRDefault="004901A7" w:rsidP="004901A7">
      <w:pPr>
        <w:pStyle w:val="NormalWeb"/>
        <w:spacing w:before="0" w:beforeAutospacing="0" w:after="0" w:afterAutospacing="0" w:line="360" w:lineRule="auto"/>
        <w:ind w:left="360"/>
        <w:rPr>
          <w:rFonts w:ascii="Arial" w:hAnsi="Arial" w:cs="Arial"/>
          <w:color w:val="000000"/>
        </w:rPr>
      </w:pPr>
    </w:p>
    <w:p w14:paraId="35208C4C"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Hood, A., Joyce, R. and Phillips, D. (2014) </w:t>
      </w:r>
      <w:r w:rsidRPr="00A53CE5">
        <w:rPr>
          <w:rFonts w:ascii="Arial" w:hAnsi="Arial" w:cs="Arial"/>
          <w:i/>
          <w:iCs/>
        </w:rPr>
        <w:t>Policies to help the low paid</w:t>
      </w:r>
      <w:r w:rsidRPr="00A53CE5">
        <w:rPr>
          <w:rFonts w:ascii="Arial" w:hAnsi="Arial" w:cs="Arial"/>
        </w:rPr>
        <w:t xml:space="preserve">. Available at: </w:t>
      </w:r>
      <w:hyperlink r:id="rId37" w:history="1">
        <w:r w:rsidRPr="00A53CE5">
          <w:rPr>
            <w:rStyle w:val="Hyperlink"/>
            <w:rFonts w:ascii="Arial" w:hAnsi="Arial" w:cs="Arial"/>
          </w:rPr>
          <w:t>https://ifs.org.uk/books/policies-help-low-paid</w:t>
        </w:r>
      </w:hyperlink>
      <w:r w:rsidRPr="00A53CE5">
        <w:rPr>
          <w:rFonts w:ascii="Arial" w:hAnsi="Arial" w:cs="Arial"/>
        </w:rPr>
        <w:t xml:space="preserve">  (Accessed: 10 November 2023).</w:t>
      </w:r>
    </w:p>
    <w:p w14:paraId="59C02AB2" w14:textId="77777777" w:rsidR="004901A7" w:rsidRPr="00A53CE5" w:rsidRDefault="004901A7" w:rsidP="004901A7">
      <w:pPr>
        <w:pStyle w:val="NormalWeb"/>
        <w:spacing w:after="0" w:line="360" w:lineRule="auto"/>
        <w:ind w:left="360"/>
        <w:rPr>
          <w:rFonts w:ascii="Arial" w:hAnsi="Arial" w:cs="Arial"/>
        </w:rPr>
      </w:pPr>
    </w:p>
    <w:p w14:paraId="3CB311E2"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House of Commons Health Committee (2015) </w:t>
      </w:r>
      <w:r w:rsidRPr="00A53CE5">
        <w:rPr>
          <w:rFonts w:ascii="Arial" w:hAnsi="Arial" w:cs="Arial"/>
          <w:i/>
          <w:iCs/>
        </w:rPr>
        <w:t xml:space="preserve">Childhood obesity- brave and bold action First Report of Session 2015-16 HC </w:t>
      </w:r>
      <w:proofErr w:type="gramStart"/>
      <w:r w:rsidRPr="00A53CE5">
        <w:rPr>
          <w:rFonts w:ascii="Arial" w:hAnsi="Arial" w:cs="Arial"/>
          <w:i/>
          <w:iCs/>
        </w:rPr>
        <w:t>465</w:t>
      </w:r>
      <w:r w:rsidRPr="00A53CE5">
        <w:rPr>
          <w:rFonts w:ascii="Arial" w:hAnsi="Arial" w:cs="Arial"/>
        </w:rPr>
        <w:t> .</w:t>
      </w:r>
      <w:proofErr w:type="gramEnd"/>
      <w:r w:rsidRPr="00A53CE5">
        <w:rPr>
          <w:rFonts w:ascii="Arial" w:hAnsi="Arial" w:cs="Arial"/>
        </w:rPr>
        <w:t xml:space="preserve"> Available at: </w:t>
      </w:r>
      <w:hyperlink r:id="rId38" w:history="1">
        <w:r w:rsidRPr="00A53CE5">
          <w:rPr>
            <w:rStyle w:val="Hyperlink"/>
            <w:rFonts w:ascii="Arial" w:hAnsi="Arial" w:cs="Arial"/>
          </w:rPr>
          <w:t>https://publications.parliament.uk/pa/cm201516/cmselect/cmhealth/465/465.pdf</w:t>
        </w:r>
      </w:hyperlink>
      <w:r w:rsidRPr="00A53CE5">
        <w:rPr>
          <w:rFonts w:ascii="Arial" w:hAnsi="Arial" w:cs="Arial"/>
        </w:rPr>
        <w:t>. (Accessed: 16 Nov 2023).</w:t>
      </w:r>
    </w:p>
    <w:p w14:paraId="07E8D8FF" w14:textId="77777777" w:rsidR="004901A7" w:rsidRPr="00A53CE5" w:rsidRDefault="004901A7" w:rsidP="004901A7">
      <w:pPr>
        <w:pStyle w:val="NormalWeb"/>
        <w:spacing w:after="0" w:line="360" w:lineRule="auto"/>
        <w:ind w:left="360"/>
        <w:rPr>
          <w:rFonts w:ascii="Arial" w:hAnsi="Arial" w:cs="Arial"/>
        </w:rPr>
      </w:pPr>
    </w:p>
    <w:p w14:paraId="3CC1CF83" w14:textId="77777777" w:rsidR="00511ECA" w:rsidRDefault="00511ECA" w:rsidP="004901A7">
      <w:pPr>
        <w:pStyle w:val="NormalWeb"/>
        <w:spacing w:line="360" w:lineRule="auto"/>
        <w:ind w:left="360"/>
        <w:rPr>
          <w:rFonts w:ascii="Arial" w:hAnsi="Arial" w:cs="Arial"/>
        </w:rPr>
      </w:pPr>
      <w:r w:rsidRPr="00A53CE5">
        <w:rPr>
          <w:rFonts w:ascii="Arial" w:hAnsi="Arial" w:cs="Arial"/>
          <w:color w:val="000000"/>
        </w:rPr>
        <w:t xml:space="preserve">House of Commons Work and Pensions Select Committee (2014) </w:t>
      </w:r>
      <w:r w:rsidRPr="00A53CE5">
        <w:rPr>
          <w:rFonts w:ascii="Arial" w:hAnsi="Arial" w:cs="Arial"/>
          <w:i/>
          <w:iCs/>
          <w:color w:val="000000"/>
        </w:rPr>
        <w:t>Universal Credit Implementation: Monitoring DWP’s Performance in 2012–13, Fifth Report, Session 2013–14,</w:t>
      </w:r>
      <w:r w:rsidRPr="00A53CE5">
        <w:rPr>
          <w:rFonts w:ascii="Arial" w:hAnsi="Arial" w:cs="Arial"/>
          <w:color w:val="000000"/>
        </w:rPr>
        <w:t xml:space="preserve"> HC 1209, London: The Stationery Office. Available </w:t>
      </w:r>
      <w:proofErr w:type="gramStart"/>
      <w:r w:rsidRPr="00A53CE5">
        <w:rPr>
          <w:rFonts w:ascii="Arial" w:hAnsi="Arial" w:cs="Arial"/>
          <w:color w:val="000000"/>
        </w:rPr>
        <w:t>at :</w:t>
      </w:r>
      <w:proofErr w:type="gramEnd"/>
      <w:r w:rsidRPr="00A53CE5">
        <w:rPr>
          <w:rFonts w:ascii="Arial" w:hAnsi="Arial" w:cs="Arial"/>
        </w:rPr>
        <w:t xml:space="preserve"> </w:t>
      </w:r>
      <w:hyperlink r:id="rId39" w:history="1">
        <w:r w:rsidRPr="00A53CE5">
          <w:rPr>
            <w:rStyle w:val="Hyperlink"/>
            <w:rFonts w:ascii="Arial" w:eastAsiaTheme="majorEastAsia" w:hAnsi="Arial" w:cs="Arial"/>
          </w:rPr>
          <w:t>Work and Pensions Committee (parliament.uk)</w:t>
        </w:r>
      </w:hyperlink>
      <w:r w:rsidRPr="00A53CE5">
        <w:rPr>
          <w:rFonts w:ascii="Arial" w:hAnsi="Arial" w:cs="Arial"/>
        </w:rPr>
        <w:t>. (Accessed:20 October 2023).</w:t>
      </w:r>
    </w:p>
    <w:p w14:paraId="538CA210" w14:textId="77777777" w:rsidR="004901A7" w:rsidRPr="00A53CE5" w:rsidRDefault="004901A7" w:rsidP="004901A7">
      <w:pPr>
        <w:pStyle w:val="NormalWeb"/>
        <w:spacing w:line="360" w:lineRule="auto"/>
        <w:ind w:left="360"/>
        <w:rPr>
          <w:rFonts w:ascii="Arial" w:hAnsi="Arial" w:cs="Arial"/>
        </w:rPr>
      </w:pPr>
    </w:p>
    <w:p w14:paraId="7242A835" w14:textId="77777777" w:rsidR="00511ECA" w:rsidRPr="00A53CE5" w:rsidRDefault="00511ECA" w:rsidP="004901A7">
      <w:pPr>
        <w:pStyle w:val="NormalWeb"/>
        <w:spacing w:before="0" w:beforeAutospacing="0" w:after="0" w:afterAutospacing="0" w:line="360" w:lineRule="auto"/>
        <w:ind w:left="360"/>
        <w:rPr>
          <w:rFonts w:ascii="Arial" w:hAnsi="Arial" w:cs="Arial"/>
          <w:color w:val="000000"/>
        </w:rPr>
      </w:pPr>
      <w:proofErr w:type="gramStart"/>
      <w:r w:rsidRPr="00A53CE5">
        <w:rPr>
          <w:rFonts w:ascii="Arial" w:hAnsi="Arial" w:cs="Arial"/>
          <w:color w:val="000000"/>
        </w:rPr>
        <w:t>Jackman,L.</w:t>
      </w:r>
      <w:proofErr w:type="gramEnd"/>
      <w:r w:rsidRPr="00A53CE5">
        <w:rPr>
          <w:rFonts w:ascii="Arial" w:hAnsi="Arial" w:cs="Arial"/>
          <w:color w:val="000000"/>
        </w:rPr>
        <w:t>,Galloway,L.,</w:t>
      </w:r>
      <w:proofErr w:type="spellStart"/>
      <w:r w:rsidRPr="00A53CE5">
        <w:rPr>
          <w:rFonts w:ascii="Arial" w:hAnsi="Arial" w:cs="Arial"/>
          <w:color w:val="000000"/>
        </w:rPr>
        <w:t>Kapasi,I</w:t>
      </w:r>
      <w:proofErr w:type="spellEnd"/>
      <w:r w:rsidRPr="00A53CE5">
        <w:rPr>
          <w:rFonts w:ascii="Arial" w:hAnsi="Arial" w:cs="Arial"/>
          <w:color w:val="000000"/>
        </w:rPr>
        <w:t xml:space="preserve">., </w:t>
      </w:r>
      <w:proofErr w:type="spellStart"/>
      <w:r w:rsidRPr="00A53CE5">
        <w:rPr>
          <w:rFonts w:ascii="Arial" w:hAnsi="Arial" w:cs="Arial"/>
          <w:color w:val="000000"/>
        </w:rPr>
        <w:t>Strizake,R</w:t>
      </w:r>
      <w:proofErr w:type="spellEnd"/>
      <w:r w:rsidRPr="00A53CE5">
        <w:rPr>
          <w:rFonts w:ascii="Arial" w:hAnsi="Arial" w:cs="Arial"/>
          <w:color w:val="000000"/>
        </w:rPr>
        <w:t>. (no date) ‘</w:t>
      </w:r>
      <w:r w:rsidRPr="00A53CE5">
        <w:rPr>
          <w:rFonts w:ascii="Arial" w:hAnsi="Arial" w:cs="Arial"/>
          <w:i/>
          <w:iCs/>
          <w:color w:val="000000"/>
        </w:rPr>
        <w:t>The UK Welfare system and enterprise: experiences of the self-employed and in poverty’</w:t>
      </w:r>
      <w:r w:rsidRPr="00A53CE5">
        <w:rPr>
          <w:rFonts w:ascii="Arial" w:hAnsi="Arial" w:cs="Arial"/>
          <w:color w:val="000000"/>
        </w:rPr>
        <w:t>.</w:t>
      </w:r>
    </w:p>
    <w:p w14:paraId="023BEE5F" w14:textId="77777777" w:rsidR="00511ECA" w:rsidRPr="00A53CE5" w:rsidRDefault="00511ECA" w:rsidP="004901A7">
      <w:pPr>
        <w:pStyle w:val="NormalWeb"/>
        <w:spacing w:before="0" w:beforeAutospacing="0" w:after="0" w:afterAutospacing="0" w:line="360" w:lineRule="auto"/>
        <w:ind w:left="360"/>
        <w:rPr>
          <w:rFonts w:ascii="Arial" w:hAnsi="Arial" w:cs="Arial"/>
          <w:color w:val="000000"/>
        </w:rPr>
      </w:pPr>
      <w:bookmarkStart w:id="10" w:name="_Hlk150363295"/>
      <w:r w:rsidRPr="00A53CE5">
        <w:rPr>
          <w:rFonts w:ascii="Arial" w:hAnsi="Arial" w:cs="Arial"/>
          <w:color w:val="000000"/>
        </w:rPr>
        <w:t>Joint SDG Fund (no date) </w:t>
      </w:r>
      <w:bookmarkEnd w:id="10"/>
      <w:r w:rsidRPr="00A53CE5">
        <w:rPr>
          <w:rFonts w:ascii="Arial" w:hAnsi="Arial" w:cs="Arial"/>
          <w:i/>
          <w:iCs/>
          <w:color w:val="000000"/>
        </w:rPr>
        <w:t>Goal 3: Good health and well-being</w:t>
      </w:r>
      <w:r w:rsidRPr="00A53CE5">
        <w:rPr>
          <w:rFonts w:ascii="Arial" w:hAnsi="Arial" w:cs="Arial"/>
          <w:color w:val="000000"/>
        </w:rPr>
        <w:t xml:space="preserve">. Available at: </w:t>
      </w:r>
      <w:hyperlink r:id="rId40" w:history="1">
        <w:r w:rsidRPr="00A53CE5">
          <w:rPr>
            <w:rStyle w:val="Hyperlink"/>
            <w:rFonts w:ascii="Arial" w:hAnsi="Arial" w:cs="Arial"/>
          </w:rPr>
          <w:t>https://jointsdgfund.org/sustainable-development-goals/goal-3-good-health-and-well-being</w:t>
        </w:r>
      </w:hyperlink>
      <w:r w:rsidRPr="00A53CE5">
        <w:rPr>
          <w:rFonts w:ascii="Arial" w:hAnsi="Arial" w:cs="Arial"/>
          <w:color w:val="000000"/>
        </w:rPr>
        <w:t xml:space="preserve">  (Accessed: 8 November 2023).</w:t>
      </w:r>
    </w:p>
    <w:p w14:paraId="50346264"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Joseph Rowntree Foundation (2023) </w:t>
      </w:r>
      <w:r w:rsidRPr="00A53CE5">
        <w:rPr>
          <w:rFonts w:ascii="Arial" w:hAnsi="Arial" w:cs="Arial"/>
          <w:i/>
          <w:iCs/>
          <w:color w:val="000000"/>
        </w:rPr>
        <w:t>UK Poverty 2023: The essential guide to understanding poverty in the UK</w:t>
      </w:r>
      <w:r w:rsidRPr="00A53CE5">
        <w:rPr>
          <w:rFonts w:ascii="Arial" w:hAnsi="Arial" w:cs="Arial"/>
          <w:color w:val="000000"/>
        </w:rPr>
        <w:t xml:space="preserve">. Available at: </w:t>
      </w:r>
      <w:hyperlink r:id="rId41" w:anchor="key-findings" w:history="1">
        <w:r w:rsidRPr="00A53CE5">
          <w:rPr>
            <w:rStyle w:val="Hyperlink"/>
            <w:rFonts w:ascii="Arial" w:hAnsi="Arial" w:cs="Arial"/>
          </w:rPr>
          <w:t>https://www.jrf.org.uk/report/uk-poverty-2023#key-findings</w:t>
        </w:r>
      </w:hyperlink>
      <w:r w:rsidRPr="00A53CE5">
        <w:rPr>
          <w:rFonts w:ascii="Arial" w:hAnsi="Arial" w:cs="Arial"/>
          <w:color w:val="000000"/>
        </w:rPr>
        <w:t>. (Accessed: 19 October 2023).</w:t>
      </w:r>
    </w:p>
    <w:p w14:paraId="01AC83B3" w14:textId="77777777" w:rsidR="004901A7" w:rsidRPr="00A53CE5" w:rsidRDefault="004901A7" w:rsidP="004901A7">
      <w:pPr>
        <w:pStyle w:val="NormalWeb"/>
        <w:spacing w:line="360" w:lineRule="auto"/>
        <w:ind w:left="360"/>
        <w:rPr>
          <w:rFonts w:ascii="Arial" w:hAnsi="Arial" w:cs="Arial"/>
          <w:color w:val="000000"/>
        </w:rPr>
      </w:pPr>
    </w:p>
    <w:p w14:paraId="04AF72CC"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Joseph Rowntree Foundation (2023) </w:t>
      </w:r>
      <w:r w:rsidRPr="00A53CE5">
        <w:rPr>
          <w:rFonts w:ascii="Arial" w:hAnsi="Arial" w:cs="Arial"/>
          <w:i/>
          <w:iCs/>
          <w:color w:val="000000"/>
        </w:rPr>
        <w:t xml:space="preserve">What is </w:t>
      </w:r>
      <w:proofErr w:type="gramStart"/>
      <w:r w:rsidRPr="00A53CE5">
        <w:rPr>
          <w:rFonts w:ascii="Arial" w:hAnsi="Arial" w:cs="Arial"/>
          <w:i/>
          <w:iCs/>
          <w:color w:val="000000"/>
        </w:rPr>
        <w:t>poverty?</w:t>
      </w:r>
      <w:r w:rsidRPr="00A53CE5">
        <w:rPr>
          <w:rFonts w:ascii="Arial" w:hAnsi="Arial" w:cs="Arial"/>
          <w:color w:val="000000"/>
        </w:rPr>
        <w:t>.</w:t>
      </w:r>
      <w:proofErr w:type="gramEnd"/>
      <w:r w:rsidRPr="00A53CE5">
        <w:rPr>
          <w:rFonts w:ascii="Arial" w:hAnsi="Arial" w:cs="Arial"/>
          <w:color w:val="000000"/>
        </w:rPr>
        <w:t xml:space="preserve"> Available at: </w:t>
      </w:r>
      <w:hyperlink r:id="rId42" w:history="1">
        <w:r w:rsidRPr="00A53CE5">
          <w:rPr>
            <w:rStyle w:val="Hyperlink"/>
            <w:rFonts w:ascii="Arial" w:hAnsi="Arial" w:cs="Arial"/>
          </w:rPr>
          <w:t>https://www.jrf.org.uk/about-us/what-is-poverty</w:t>
        </w:r>
      </w:hyperlink>
      <w:r w:rsidRPr="00A53CE5">
        <w:rPr>
          <w:rFonts w:ascii="Arial" w:hAnsi="Arial" w:cs="Arial"/>
          <w:color w:val="000000"/>
        </w:rPr>
        <w:t>. (Accessed: 20 October 2023).</w:t>
      </w:r>
    </w:p>
    <w:p w14:paraId="42D41528" w14:textId="77777777" w:rsidR="004901A7" w:rsidRPr="00A53CE5" w:rsidRDefault="004901A7" w:rsidP="004901A7">
      <w:pPr>
        <w:pStyle w:val="NormalWeb"/>
        <w:spacing w:before="0" w:beforeAutospacing="0" w:after="0" w:afterAutospacing="0" w:line="360" w:lineRule="auto"/>
        <w:ind w:left="360"/>
        <w:rPr>
          <w:rFonts w:ascii="Arial" w:hAnsi="Arial" w:cs="Arial"/>
          <w:color w:val="000000"/>
        </w:rPr>
      </w:pPr>
    </w:p>
    <w:p w14:paraId="59D3A5C5"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Knai, C., Lobstein, T., Petticrew, M., Rutter, H. and Savona, N. (2018) ‘England’s childhood obesity action plan II’. </w:t>
      </w:r>
      <w:proofErr w:type="gramStart"/>
      <w:r w:rsidRPr="00A53CE5">
        <w:rPr>
          <w:rFonts w:ascii="Arial" w:hAnsi="Arial" w:cs="Arial"/>
          <w:i/>
          <w:iCs/>
        </w:rPr>
        <w:t>BMJ :</w:t>
      </w:r>
      <w:proofErr w:type="gramEnd"/>
      <w:r w:rsidRPr="00A53CE5">
        <w:rPr>
          <w:rFonts w:ascii="Arial" w:hAnsi="Arial" w:cs="Arial"/>
          <w:i/>
          <w:iCs/>
        </w:rPr>
        <w:t xml:space="preserve"> British Medical Journal (Online), </w:t>
      </w:r>
      <w:r w:rsidRPr="00A53CE5">
        <w:rPr>
          <w:rFonts w:ascii="Arial" w:hAnsi="Arial" w:cs="Arial"/>
          <w:b/>
          <w:bCs/>
        </w:rPr>
        <w:t>362</w:t>
      </w:r>
      <w:r w:rsidRPr="00A53CE5">
        <w:rPr>
          <w:rFonts w:ascii="Arial" w:hAnsi="Arial" w:cs="Arial"/>
        </w:rPr>
        <w:t>.</w:t>
      </w:r>
    </w:p>
    <w:p w14:paraId="7228F8C7" w14:textId="77777777" w:rsidR="004901A7" w:rsidRPr="00A53CE5" w:rsidRDefault="004901A7" w:rsidP="004901A7">
      <w:pPr>
        <w:pStyle w:val="NormalWeb"/>
        <w:spacing w:after="0" w:line="360" w:lineRule="auto"/>
        <w:ind w:left="360"/>
        <w:rPr>
          <w:rFonts w:ascii="Arial" w:hAnsi="Arial" w:cs="Arial"/>
        </w:rPr>
      </w:pPr>
    </w:p>
    <w:p w14:paraId="278B501C" w14:textId="77777777" w:rsidR="00511ECA" w:rsidRDefault="00511ECA" w:rsidP="004901A7">
      <w:pPr>
        <w:pStyle w:val="NormalWeb"/>
        <w:spacing w:before="0" w:line="360" w:lineRule="auto"/>
        <w:ind w:left="360"/>
        <w:rPr>
          <w:rFonts w:ascii="Arial" w:hAnsi="Arial" w:cs="Arial"/>
          <w:color w:val="000000"/>
          <w:lang w:val="en-US"/>
        </w:rPr>
      </w:pPr>
      <w:r w:rsidRPr="00A53CE5">
        <w:rPr>
          <w:rFonts w:ascii="Arial" w:hAnsi="Arial" w:cs="Arial"/>
          <w:color w:val="000000"/>
          <w:lang w:val="en-US"/>
        </w:rPr>
        <w:t>Leonardi, F. (2018) ‘The Definition of Health: Towards New Perspectives’. </w:t>
      </w:r>
      <w:r w:rsidRPr="00A53CE5">
        <w:rPr>
          <w:rFonts w:ascii="Arial" w:hAnsi="Arial" w:cs="Arial"/>
          <w:i/>
          <w:iCs/>
          <w:color w:val="000000"/>
          <w:lang w:val="en-US"/>
        </w:rPr>
        <w:t>International Journal of Health Services</w:t>
      </w:r>
      <w:r w:rsidRPr="00A53CE5">
        <w:rPr>
          <w:rFonts w:ascii="Arial" w:hAnsi="Arial" w:cs="Arial"/>
          <w:color w:val="000000"/>
          <w:lang w:val="en-US"/>
        </w:rPr>
        <w:t>, 48(4), pp.735-748.</w:t>
      </w:r>
    </w:p>
    <w:p w14:paraId="3DB280BE" w14:textId="77777777" w:rsidR="004901A7" w:rsidRPr="00A53CE5" w:rsidRDefault="004901A7" w:rsidP="004901A7">
      <w:pPr>
        <w:pStyle w:val="NormalWeb"/>
        <w:spacing w:before="0" w:line="360" w:lineRule="auto"/>
        <w:ind w:left="360"/>
        <w:rPr>
          <w:rFonts w:ascii="Arial" w:hAnsi="Arial" w:cs="Arial"/>
          <w:color w:val="000000"/>
          <w:lang w:val="en-US"/>
        </w:rPr>
      </w:pPr>
    </w:p>
    <w:p w14:paraId="268CF7F9"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Macpherson, D.A. (2004) ‘Living wage laws and the case for a targeted wage subsidy’. In </w:t>
      </w:r>
      <w:r w:rsidRPr="00A53CE5">
        <w:rPr>
          <w:rFonts w:ascii="Arial" w:hAnsi="Arial" w:cs="Arial"/>
          <w:i/>
          <w:iCs/>
        </w:rPr>
        <w:t>Living Wage Movements</w:t>
      </w:r>
      <w:r w:rsidRPr="00A53CE5">
        <w:rPr>
          <w:rFonts w:ascii="Arial" w:hAnsi="Arial" w:cs="Arial"/>
        </w:rPr>
        <w:t> (pp. 43-50). Routledge.</w:t>
      </w:r>
    </w:p>
    <w:p w14:paraId="56E3445C" w14:textId="77777777" w:rsidR="004901A7" w:rsidRPr="00A53CE5" w:rsidRDefault="004901A7" w:rsidP="004901A7">
      <w:pPr>
        <w:pStyle w:val="NormalWeb"/>
        <w:spacing w:after="0" w:line="360" w:lineRule="auto"/>
        <w:ind w:left="360"/>
        <w:rPr>
          <w:rFonts w:ascii="Arial" w:hAnsi="Arial" w:cs="Arial"/>
        </w:rPr>
      </w:pPr>
    </w:p>
    <w:p w14:paraId="0911CEF9"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Mahase, E. (2019) ‘New website aims to promote good mental health in England’. </w:t>
      </w:r>
      <w:proofErr w:type="gramStart"/>
      <w:r w:rsidRPr="00A53CE5">
        <w:rPr>
          <w:rFonts w:ascii="Arial" w:hAnsi="Arial" w:cs="Arial"/>
          <w:i/>
          <w:iCs/>
          <w:color w:val="000000"/>
        </w:rPr>
        <w:t>BMJ :</w:t>
      </w:r>
      <w:proofErr w:type="gramEnd"/>
      <w:r w:rsidRPr="00A53CE5">
        <w:rPr>
          <w:rFonts w:ascii="Arial" w:hAnsi="Arial" w:cs="Arial"/>
          <w:i/>
          <w:iCs/>
          <w:color w:val="000000"/>
        </w:rPr>
        <w:t xml:space="preserve"> British Medical Journal , </w:t>
      </w:r>
      <w:r w:rsidRPr="00A53CE5">
        <w:rPr>
          <w:rFonts w:ascii="Arial" w:hAnsi="Arial" w:cs="Arial"/>
          <w:b/>
          <w:bCs/>
          <w:color w:val="000000"/>
        </w:rPr>
        <w:t>367</w:t>
      </w:r>
      <w:r w:rsidRPr="00A53CE5">
        <w:rPr>
          <w:rFonts w:ascii="Arial" w:hAnsi="Arial" w:cs="Arial"/>
          <w:color w:val="000000"/>
        </w:rPr>
        <w:t>.</w:t>
      </w:r>
    </w:p>
    <w:p w14:paraId="25E253C8" w14:textId="77777777" w:rsidR="004901A7" w:rsidRPr="00A53CE5" w:rsidRDefault="004901A7" w:rsidP="004901A7">
      <w:pPr>
        <w:pStyle w:val="NormalWeb"/>
        <w:spacing w:line="360" w:lineRule="auto"/>
        <w:ind w:left="360"/>
        <w:rPr>
          <w:rFonts w:ascii="Arial" w:hAnsi="Arial" w:cs="Arial"/>
          <w:color w:val="000000"/>
        </w:rPr>
      </w:pPr>
    </w:p>
    <w:p w14:paraId="0B3DCCD3"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McManus, S., Bebbington, P.E., Jenkins, R. and </w:t>
      </w:r>
      <w:proofErr w:type="spellStart"/>
      <w:r w:rsidRPr="00A53CE5">
        <w:rPr>
          <w:rFonts w:ascii="Arial" w:hAnsi="Arial" w:cs="Arial"/>
        </w:rPr>
        <w:t>Brugha</w:t>
      </w:r>
      <w:proofErr w:type="spellEnd"/>
      <w:r w:rsidRPr="00A53CE5">
        <w:rPr>
          <w:rFonts w:ascii="Arial" w:hAnsi="Arial" w:cs="Arial"/>
        </w:rPr>
        <w:t>, T. (2016) </w:t>
      </w:r>
      <w:r w:rsidRPr="00A53CE5">
        <w:rPr>
          <w:rFonts w:ascii="Arial" w:hAnsi="Arial" w:cs="Arial"/>
          <w:i/>
          <w:iCs/>
        </w:rPr>
        <w:t>Mental health and wellbeing in England: the adult psychiatric morbidity survey 2014</w:t>
      </w:r>
      <w:r w:rsidRPr="00A53CE5">
        <w:rPr>
          <w:rFonts w:ascii="Arial" w:hAnsi="Arial" w:cs="Arial"/>
        </w:rPr>
        <w:t>. NHS digital.</w:t>
      </w:r>
    </w:p>
    <w:p w14:paraId="13D21CFB" w14:textId="77777777" w:rsidR="004901A7" w:rsidRPr="00A53CE5" w:rsidRDefault="004901A7" w:rsidP="004901A7">
      <w:pPr>
        <w:pStyle w:val="NormalWeb"/>
        <w:spacing w:after="0" w:line="360" w:lineRule="auto"/>
        <w:ind w:left="360"/>
        <w:rPr>
          <w:rFonts w:ascii="Arial" w:hAnsi="Arial" w:cs="Arial"/>
        </w:rPr>
      </w:pPr>
    </w:p>
    <w:p w14:paraId="5CE76E20" w14:textId="77777777" w:rsidR="00511ECA" w:rsidRDefault="00511ECA" w:rsidP="004901A7">
      <w:pPr>
        <w:pStyle w:val="NormalWeb"/>
        <w:spacing w:line="360" w:lineRule="auto"/>
        <w:ind w:left="360"/>
        <w:rPr>
          <w:rFonts w:ascii="Arial" w:hAnsi="Arial" w:cs="Arial"/>
          <w:color w:val="000000"/>
        </w:rPr>
      </w:pPr>
      <w:proofErr w:type="spellStart"/>
      <w:r w:rsidRPr="00A53CE5">
        <w:rPr>
          <w:rFonts w:ascii="Arial" w:hAnsi="Arial" w:cs="Arial"/>
          <w:color w:val="000000"/>
        </w:rPr>
        <w:t>Mcrae</w:t>
      </w:r>
      <w:proofErr w:type="spellEnd"/>
      <w:r w:rsidRPr="00A53CE5">
        <w:rPr>
          <w:rFonts w:ascii="Arial" w:hAnsi="Arial" w:cs="Arial"/>
          <w:color w:val="000000"/>
        </w:rPr>
        <w:t xml:space="preserve">, I., Westwater, H. and Glover, E. (2023) UK poverty: the facts, Effects and Solutions in a </w:t>
      </w:r>
      <w:proofErr w:type="gramStart"/>
      <w:r w:rsidRPr="00A53CE5">
        <w:rPr>
          <w:rFonts w:ascii="Arial" w:hAnsi="Arial" w:cs="Arial"/>
          <w:color w:val="000000"/>
        </w:rPr>
        <w:t>Cost of Living</w:t>
      </w:r>
      <w:proofErr w:type="gramEnd"/>
      <w:r w:rsidRPr="00A53CE5">
        <w:rPr>
          <w:rFonts w:ascii="Arial" w:hAnsi="Arial" w:cs="Arial"/>
          <w:color w:val="000000"/>
        </w:rPr>
        <w:t xml:space="preserve"> Crisis, </w:t>
      </w:r>
      <w:r w:rsidRPr="00A53CE5">
        <w:rPr>
          <w:rFonts w:ascii="Arial" w:hAnsi="Arial" w:cs="Arial"/>
          <w:i/>
          <w:iCs/>
          <w:color w:val="000000"/>
        </w:rPr>
        <w:t>The Big Issue</w:t>
      </w:r>
      <w:r w:rsidRPr="00A53CE5">
        <w:rPr>
          <w:rFonts w:ascii="Arial" w:hAnsi="Arial" w:cs="Arial"/>
          <w:color w:val="000000"/>
        </w:rPr>
        <w:t xml:space="preserve">, 27 April. Available at: </w:t>
      </w:r>
      <w:hyperlink r:id="rId43" w:history="1">
        <w:r w:rsidRPr="00A53CE5">
          <w:rPr>
            <w:rStyle w:val="Hyperlink"/>
            <w:rFonts w:ascii="Arial" w:hAnsi="Arial" w:cs="Arial"/>
          </w:rPr>
          <w:t>https://bigissue.com/news/social-justice/uk-poverty-the-facts-figures-effects-solutions-cost-living-crisis/</w:t>
        </w:r>
      </w:hyperlink>
      <w:r w:rsidRPr="00A53CE5">
        <w:rPr>
          <w:rFonts w:ascii="Arial" w:hAnsi="Arial" w:cs="Arial"/>
          <w:color w:val="000000"/>
        </w:rPr>
        <w:t xml:space="preserve">. (Accessed: 19 October 2023).‌ </w:t>
      </w:r>
    </w:p>
    <w:p w14:paraId="08E55A91" w14:textId="77777777" w:rsidR="004901A7" w:rsidRPr="00A53CE5" w:rsidRDefault="004901A7" w:rsidP="004901A7">
      <w:pPr>
        <w:pStyle w:val="NormalWeb"/>
        <w:spacing w:line="360" w:lineRule="auto"/>
        <w:ind w:left="360"/>
        <w:rPr>
          <w:rFonts w:ascii="Arial" w:hAnsi="Arial" w:cs="Arial"/>
          <w:color w:val="000000"/>
        </w:rPr>
      </w:pPr>
    </w:p>
    <w:p w14:paraId="0A233630" w14:textId="77777777" w:rsidR="004901A7" w:rsidRDefault="00511ECA" w:rsidP="004901A7">
      <w:pPr>
        <w:pStyle w:val="NormalWeb"/>
        <w:spacing w:line="360" w:lineRule="auto"/>
        <w:ind w:left="360"/>
        <w:rPr>
          <w:rFonts w:ascii="Arial" w:hAnsi="Arial" w:cs="Arial"/>
          <w:color w:val="000000"/>
        </w:rPr>
      </w:pPr>
      <w:r w:rsidRPr="00A53CE5">
        <w:rPr>
          <w:rFonts w:ascii="Arial" w:hAnsi="Arial" w:cs="Arial"/>
          <w:color w:val="000000"/>
        </w:rPr>
        <w:t xml:space="preserve">Mental Health Foundation (2023) </w:t>
      </w:r>
      <w:r w:rsidRPr="00A53CE5">
        <w:rPr>
          <w:rFonts w:ascii="Arial" w:hAnsi="Arial" w:cs="Arial"/>
          <w:i/>
          <w:iCs/>
          <w:color w:val="000000"/>
        </w:rPr>
        <w:t xml:space="preserve">Every Mind Matters. Available at: </w:t>
      </w:r>
      <w:hyperlink r:id="rId44" w:history="1">
        <w:r w:rsidRPr="00A53CE5">
          <w:rPr>
            <w:rStyle w:val="Hyperlink"/>
            <w:rFonts w:ascii="Arial" w:hAnsi="Arial" w:cs="Arial"/>
          </w:rPr>
          <w:t>https://www.mentalhealth.org.uk/our-work/public-engagement/every-mind-matters</w:t>
        </w:r>
      </w:hyperlink>
      <w:r w:rsidRPr="00A53CE5">
        <w:rPr>
          <w:rFonts w:ascii="Arial" w:hAnsi="Arial" w:cs="Arial"/>
          <w:color w:val="000000"/>
        </w:rPr>
        <w:t>.</w:t>
      </w:r>
      <w:r w:rsidRPr="00A53CE5">
        <w:rPr>
          <w:rFonts w:ascii="Arial" w:hAnsi="Arial" w:cs="Arial"/>
          <w:i/>
          <w:iCs/>
          <w:color w:val="000000"/>
        </w:rPr>
        <w:t xml:space="preserve"> (</w:t>
      </w:r>
      <w:r w:rsidRPr="00A53CE5">
        <w:rPr>
          <w:rFonts w:ascii="Arial" w:hAnsi="Arial" w:cs="Arial"/>
          <w:color w:val="000000"/>
        </w:rPr>
        <w:t>Accessed: 18 November 2023).</w:t>
      </w:r>
    </w:p>
    <w:p w14:paraId="3578B9A9" w14:textId="61D02B8A" w:rsidR="00511ECA" w:rsidRPr="00A53CE5" w:rsidRDefault="00511ECA" w:rsidP="004901A7">
      <w:pPr>
        <w:pStyle w:val="NormalWeb"/>
        <w:spacing w:line="360" w:lineRule="auto"/>
        <w:ind w:left="360"/>
        <w:rPr>
          <w:rFonts w:ascii="Arial" w:hAnsi="Arial" w:cs="Arial"/>
          <w:i/>
          <w:iCs/>
          <w:color w:val="000000"/>
        </w:rPr>
      </w:pPr>
      <w:r w:rsidRPr="00A53CE5">
        <w:rPr>
          <w:rFonts w:ascii="Arial" w:hAnsi="Arial" w:cs="Arial"/>
          <w:i/>
          <w:iCs/>
          <w:color w:val="000000"/>
        </w:rPr>
        <w:t xml:space="preserve"> </w:t>
      </w:r>
    </w:p>
    <w:p w14:paraId="737761C8"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Metcalf, D. (2008) ‘Why has the British national minimum wage had little or no impact on employment?’. </w:t>
      </w:r>
      <w:r w:rsidRPr="00A53CE5">
        <w:rPr>
          <w:rFonts w:ascii="Arial" w:hAnsi="Arial" w:cs="Arial"/>
          <w:i/>
          <w:iCs/>
        </w:rPr>
        <w:t>Journal of Industrial Relations</w:t>
      </w:r>
      <w:r w:rsidRPr="00A53CE5">
        <w:rPr>
          <w:rFonts w:ascii="Arial" w:hAnsi="Arial" w:cs="Arial"/>
        </w:rPr>
        <w:t>, </w:t>
      </w:r>
      <w:r w:rsidRPr="00A53CE5">
        <w:rPr>
          <w:rFonts w:ascii="Arial" w:hAnsi="Arial" w:cs="Arial"/>
          <w:i/>
          <w:iCs/>
        </w:rPr>
        <w:t>50</w:t>
      </w:r>
      <w:r w:rsidRPr="00A53CE5">
        <w:rPr>
          <w:rFonts w:ascii="Arial" w:hAnsi="Arial" w:cs="Arial"/>
        </w:rPr>
        <w:t>(3), pp.489-512.</w:t>
      </w:r>
    </w:p>
    <w:p w14:paraId="21D0F32F" w14:textId="77777777" w:rsidR="004901A7" w:rsidRPr="00A53CE5" w:rsidRDefault="004901A7" w:rsidP="004901A7">
      <w:pPr>
        <w:pStyle w:val="NormalWeb"/>
        <w:spacing w:after="0" w:line="360" w:lineRule="auto"/>
        <w:ind w:left="360"/>
        <w:rPr>
          <w:rFonts w:ascii="Arial" w:hAnsi="Arial" w:cs="Arial"/>
        </w:rPr>
      </w:pPr>
    </w:p>
    <w:p w14:paraId="45EF2A3F" w14:textId="2B741344" w:rsidR="00511ECA" w:rsidRDefault="00511ECA" w:rsidP="004901A7">
      <w:pPr>
        <w:pStyle w:val="NormalWeb"/>
        <w:spacing w:line="360" w:lineRule="auto"/>
        <w:ind w:left="360"/>
        <w:rPr>
          <w:rFonts w:ascii="Arial" w:hAnsi="Arial" w:cs="Arial"/>
          <w:color w:val="000000"/>
        </w:rPr>
      </w:pPr>
      <w:proofErr w:type="spellStart"/>
      <w:proofErr w:type="gramStart"/>
      <w:r w:rsidRPr="00A53CE5">
        <w:rPr>
          <w:rFonts w:ascii="Arial" w:hAnsi="Arial" w:cs="Arial"/>
          <w:color w:val="000000"/>
        </w:rPr>
        <w:t>Morris,L</w:t>
      </w:r>
      <w:proofErr w:type="spellEnd"/>
      <w:r w:rsidRPr="00A53CE5">
        <w:rPr>
          <w:rFonts w:ascii="Arial" w:hAnsi="Arial" w:cs="Arial"/>
          <w:color w:val="000000"/>
        </w:rPr>
        <w:t>.</w:t>
      </w:r>
      <w:proofErr w:type="gramEnd"/>
      <w:r w:rsidRPr="00A53CE5">
        <w:rPr>
          <w:rFonts w:ascii="Arial" w:hAnsi="Arial" w:cs="Arial"/>
          <w:color w:val="000000"/>
        </w:rPr>
        <w:t xml:space="preserve"> (2022) </w:t>
      </w:r>
      <w:r w:rsidRPr="00A53CE5">
        <w:rPr>
          <w:rFonts w:ascii="Arial" w:hAnsi="Arial" w:cs="Arial"/>
          <w:i/>
          <w:iCs/>
          <w:color w:val="000000"/>
        </w:rPr>
        <w:t>Government launches latest Every Mind Matters mental health campaign</w:t>
      </w:r>
      <w:r w:rsidRPr="00A53CE5">
        <w:rPr>
          <w:rFonts w:ascii="Arial" w:hAnsi="Arial" w:cs="Arial"/>
          <w:color w:val="000000"/>
        </w:rPr>
        <w:t> </w:t>
      </w:r>
      <w:r w:rsidRPr="00A53CE5">
        <w:rPr>
          <w:rFonts w:ascii="Arial" w:hAnsi="Arial" w:cs="Arial"/>
          <w:i/>
          <w:iCs/>
          <w:color w:val="000000"/>
        </w:rPr>
        <w:t>National Health Executive</w:t>
      </w:r>
      <w:r w:rsidRPr="00A53CE5">
        <w:rPr>
          <w:rFonts w:ascii="Arial" w:hAnsi="Arial" w:cs="Arial"/>
          <w:color w:val="000000"/>
        </w:rPr>
        <w:t xml:space="preserve">. Available at: </w:t>
      </w:r>
      <w:hyperlink r:id="rId45" w:history="1">
        <w:r w:rsidRPr="00A53CE5">
          <w:rPr>
            <w:rStyle w:val="Hyperlink"/>
            <w:rFonts w:ascii="Arial" w:hAnsi="Arial" w:cs="Arial"/>
          </w:rPr>
          <w:t>https://www.nationalhealthexecutive.com/articles/government-launches-latest-every-mind-matters-mental-health-campaign</w:t>
        </w:r>
      </w:hyperlink>
      <w:r w:rsidRPr="00A53CE5">
        <w:rPr>
          <w:rFonts w:ascii="Arial" w:hAnsi="Arial" w:cs="Arial"/>
          <w:color w:val="000000"/>
        </w:rPr>
        <w:t>. (Accessed: 18 November 2023).</w:t>
      </w:r>
    </w:p>
    <w:p w14:paraId="00E016E5" w14:textId="77777777" w:rsidR="004901A7" w:rsidRPr="00A53CE5" w:rsidRDefault="004901A7" w:rsidP="004901A7">
      <w:pPr>
        <w:pStyle w:val="NormalWeb"/>
        <w:spacing w:line="360" w:lineRule="auto"/>
        <w:ind w:left="360"/>
        <w:rPr>
          <w:rFonts w:ascii="Arial" w:hAnsi="Arial" w:cs="Arial"/>
          <w:color w:val="000000"/>
        </w:rPr>
      </w:pPr>
    </w:p>
    <w:p w14:paraId="03347EA5" w14:textId="77777777" w:rsidR="00511ECA" w:rsidRDefault="00511ECA" w:rsidP="004901A7">
      <w:pPr>
        <w:pStyle w:val="NormalWeb"/>
        <w:spacing w:line="360" w:lineRule="auto"/>
        <w:ind w:left="360"/>
        <w:rPr>
          <w:rFonts w:ascii="Arial" w:hAnsi="Arial" w:cs="Arial"/>
          <w:color w:val="000000"/>
        </w:rPr>
      </w:pPr>
      <w:r w:rsidRPr="00A53CE5">
        <w:rPr>
          <w:rFonts w:ascii="Arial" w:hAnsi="Arial" w:cs="Arial"/>
          <w:color w:val="000000"/>
        </w:rPr>
        <w:t>Morse, T. (2022) ‘Good health and well-being’. In </w:t>
      </w:r>
      <w:r w:rsidRPr="00A53CE5">
        <w:rPr>
          <w:rFonts w:ascii="Arial" w:hAnsi="Arial" w:cs="Arial"/>
          <w:i/>
          <w:iCs/>
          <w:color w:val="000000"/>
        </w:rPr>
        <w:t>Measuring Up 2.0: How the UK is Performing on the Sustainable Development Goals [UN Global Compact Network UK, Measuring Up 2.0, 2022]</w:t>
      </w:r>
      <w:r w:rsidRPr="00A53CE5">
        <w:rPr>
          <w:rFonts w:ascii="Arial" w:hAnsi="Arial" w:cs="Arial"/>
          <w:color w:val="000000"/>
        </w:rPr>
        <w:t> (pp. 25-30).</w:t>
      </w:r>
    </w:p>
    <w:p w14:paraId="7DBD85EA" w14:textId="77777777" w:rsidR="004901A7" w:rsidRPr="00756229" w:rsidRDefault="004901A7" w:rsidP="004901A7">
      <w:pPr>
        <w:pStyle w:val="NormalWeb"/>
        <w:spacing w:line="360" w:lineRule="auto"/>
        <w:ind w:left="360"/>
        <w:rPr>
          <w:rFonts w:ascii="Arial" w:hAnsi="Arial" w:cs="Arial"/>
          <w:color w:val="000000"/>
        </w:rPr>
      </w:pPr>
    </w:p>
    <w:p w14:paraId="0FEB258F"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Office for Health Improvement and Disparities (2022) </w:t>
      </w:r>
      <w:r w:rsidRPr="00A53CE5">
        <w:rPr>
          <w:rFonts w:ascii="Arial" w:hAnsi="Arial" w:cs="Arial"/>
          <w:i/>
          <w:iCs/>
        </w:rPr>
        <w:t>Childhood obesity: applying All Our Health</w:t>
      </w:r>
      <w:r w:rsidRPr="00A53CE5">
        <w:rPr>
          <w:rFonts w:ascii="Arial" w:hAnsi="Arial" w:cs="Arial"/>
        </w:rPr>
        <w:t xml:space="preserve">, </w:t>
      </w:r>
      <w:r w:rsidRPr="00A53CE5">
        <w:rPr>
          <w:rFonts w:ascii="Arial" w:hAnsi="Arial" w:cs="Arial"/>
          <w:i/>
          <w:iCs/>
        </w:rPr>
        <w:t>GOV.UK</w:t>
      </w:r>
      <w:r w:rsidRPr="00A53CE5">
        <w:rPr>
          <w:rFonts w:ascii="Arial" w:hAnsi="Arial" w:cs="Arial"/>
        </w:rPr>
        <w:t xml:space="preserve">. Available at: </w:t>
      </w:r>
      <w:hyperlink r:id="rId46" w:history="1">
        <w:r w:rsidRPr="00A53CE5">
          <w:rPr>
            <w:rStyle w:val="Hyperlink"/>
            <w:rFonts w:ascii="Arial" w:hAnsi="Arial" w:cs="Arial"/>
          </w:rPr>
          <w:t>https://www.gov.uk/government/publications/childhood-obesity-applying-all-our-health/childhood-obesity-applying-all-our-health</w:t>
        </w:r>
      </w:hyperlink>
      <w:r w:rsidRPr="00A53CE5">
        <w:rPr>
          <w:rFonts w:ascii="Arial" w:hAnsi="Arial" w:cs="Arial"/>
        </w:rPr>
        <w:t>. (Accessed: 16 November 2023).</w:t>
      </w:r>
    </w:p>
    <w:p w14:paraId="7DFCD43D" w14:textId="77777777" w:rsidR="004901A7" w:rsidRPr="00A53CE5" w:rsidRDefault="004901A7" w:rsidP="004901A7">
      <w:pPr>
        <w:pStyle w:val="NormalWeb"/>
        <w:spacing w:after="0" w:line="360" w:lineRule="auto"/>
        <w:ind w:left="360"/>
        <w:rPr>
          <w:rFonts w:ascii="Arial" w:hAnsi="Arial" w:cs="Arial"/>
        </w:rPr>
      </w:pPr>
    </w:p>
    <w:p w14:paraId="4B0C9978" w14:textId="1F13E45B"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Office for National Statistics (no date) </w:t>
      </w:r>
      <w:r w:rsidRPr="00A53CE5">
        <w:rPr>
          <w:rFonts w:ascii="Arial" w:hAnsi="Arial" w:cs="Arial"/>
          <w:i/>
          <w:iCs/>
          <w:color w:val="000000"/>
        </w:rPr>
        <w:t>Persistent poverty in the UK and EU</w:t>
      </w:r>
      <w:r w:rsidRPr="00A53CE5">
        <w:rPr>
          <w:rFonts w:ascii="Arial" w:hAnsi="Arial" w:cs="Arial"/>
          <w:color w:val="000000"/>
        </w:rPr>
        <w:t xml:space="preserve">. Available at: </w:t>
      </w:r>
      <w:hyperlink r:id="rId47" w:anchor=":~:text=8%25%20of%20the%20population%20were%20in" w:history="1">
        <w:r w:rsidRPr="00A53CE5">
          <w:rPr>
            <w:rStyle w:val="Hyperlink"/>
            <w:rFonts w:ascii="Arial" w:hAnsi="Arial" w:cs="Arial"/>
          </w:rPr>
          <w:t>https://www.ons.gov.uk/peoplepopulationandcommunity/personalandhouseholdfinances/incomeandwealth/articles/persistentpovertyintheukandeu/2017#:~:text=8%25%20of%20the%20population%20were%20in</w:t>
        </w:r>
      </w:hyperlink>
      <w:r w:rsidRPr="00A53CE5">
        <w:rPr>
          <w:rFonts w:ascii="Arial" w:hAnsi="Arial" w:cs="Arial"/>
          <w:color w:val="000000"/>
        </w:rPr>
        <w:t xml:space="preserve">  (Accessed: 22 November 2023).</w:t>
      </w:r>
    </w:p>
    <w:p w14:paraId="13E68B02" w14:textId="77777777" w:rsidR="00934D11" w:rsidRPr="00A53CE5" w:rsidRDefault="00934D11" w:rsidP="004901A7">
      <w:pPr>
        <w:pStyle w:val="NormalWeb"/>
        <w:spacing w:before="0" w:beforeAutospacing="0" w:after="0" w:afterAutospacing="0" w:line="360" w:lineRule="auto"/>
        <w:ind w:left="360"/>
        <w:rPr>
          <w:rFonts w:ascii="Arial" w:hAnsi="Arial" w:cs="Arial"/>
          <w:color w:val="000000"/>
        </w:rPr>
      </w:pPr>
    </w:p>
    <w:p w14:paraId="3D687C1E"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Pierce, M., Hope, H., Ford, T., Hatch, S., </w:t>
      </w:r>
      <w:proofErr w:type="spellStart"/>
      <w:r w:rsidRPr="00A53CE5">
        <w:rPr>
          <w:rFonts w:ascii="Arial" w:hAnsi="Arial" w:cs="Arial"/>
        </w:rPr>
        <w:t>Hotopf</w:t>
      </w:r>
      <w:proofErr w:type="spellEnd"/>
      <w:r w:rsidRPr="00A53CE5">
        <w:rPr>
          <w:rFonts w:ascii="Arial" w:hAnsi="Arial" w:cs="Arial"/>
        </w:rPr>
        <w:t xml:space="preserve">, M., John, A., </w:t>
      </w:r>
      <w:proofErr w:type="spellStart"/>
      <w:r w:rsidRPr="00A53CE5">
        <w:rPr>
          <w:rFonts w:ascii="Arial" w:hAnsi="Arial" w:cs="Arial"/>
        </w:rPr>
        <w:t>Kontopantelis</w:t>
      </w:r>
      <w:proofErr w:type="spellEnd"/>
      <w:r w:rsidRPr="00A53CE5">
        <w:rPr>
          <w:rFonts w:ascii="Arial" w:hAnsi="Arial" w:cs="Arial"/>
        </w:rPr>
        <w:t xml:space="preserve">, E., Webb, R., Wessely, S., McManus, </w:t>
      </w:r>
      <w:proofErr w:type="gramStart"/>
      <w:r w:rsidRPr="00A53CE5">
        <w:rPr>
          <w:rFonts w:ascii="Arial" w:hAnsi="Arial" w:cs="Arial"/>
        </w:rPr>
        <w:t>S.</w:t>
      </w:r>
      <w:proofErr w:type="gramEnd"/>
      <w:r w:rsidRPr="00A53CE5">
        <w:rPr>
          <w:rFonts w:ascii="Arial" w:hAnsi="Arial" w:cs="Arial"/>
        </w:rPr>
        <w:t xml:space="preserve"> and Abel, K.M. (2020) ‘Mental health before and during the COVID-19 pandemic: a longitudinal probability sample survey of the UK population’. </w:t>
      </w:r>
      <w:r w:rsidRPr="00A53CE5">
        <w:rPr>
          <w:rFonts w:ascii="Arial" w:hAnsi="Arial" w:cs="Arial"/>
          <w:i/>
          <w:iCs/>
        </w:rPr>
        <w:t>The Lancet Psychiatry</w:t>
      </w:r>
      <w:r w:rsidRPr="00A53CE5">
        <w:rPr>
          <w:rFonts w:ascii="Arial" w:hAnsi="Arial" w:cs="Arial"/>
        </w:rPr>
        <w:t>, </w:t>
      </w:r>
      <w:r w:rsidRPr="00A53CE5">
        <w:rPr>
          <w:rFonts w:ascii="Arial" w:hAnsi="Arial" w:cs="Arial"/>
          <w:i/>
          <w:iCs/>
        </w:rPr>
        <w:t>7</w:t>
      </w:r>
      <w:r w:rsidRPr="00A53CE5">
        <w:rPr>
          <w:rFonts w:ascii="Arial" w:hAnsi="Arial" w:cs="Arial"/>
        </w:rPr>
        <w:t>(10), pp.883-892.</w:t>
      </w:r>
    </w:p>
    <w:p w14:paraId="67FC6DB7" w14:textId="77777777" w:rsidR="00934D11" w:rsidRPr="00A53CE5" w:rsidRDefault="00934D11" w:rsidP="004901A7">
      <w:pPr>
        <w:pStyle w:val="NormalWeb"/>
        <w:spacing w:after="0" w:line="360" w:lineRule="auto"/>
        <w:ind w:left="360"/>
        <w:rPr>
          <w:rFonts w:ascii="Arial" w:hAnsi="Arial" w:cs="Arial"/>
        </w:rPr>
      </w:pPr>
    </w:p>
    <w:p w14:paraId="6C6E5779" w14:textId="77777777" w:rsidR="00511ECA" w:rsidRDefault="00511ECA" w:rsidP="004901A7">
      <w:pPr>
        <w:pStyle w:val="NormalWeb"/>
        <w:spacing w:line="360" w:lineRule="auto"/>
        <w:ind w:left="360"/>
        <w:rPr>
          <w:rFonts w:ascii="Arial" w:hAnsi="Arial" w:cs="Arial"/>
          <w:color w:val="000000"/>
        </w:rPr>
      </w:pPr>
      <w:proofErr w:type="spellStart"/>
      <w:r w:rsidRPr="00A76536">
        <w:rPr>
          <w:rFonts w:ascii="Arial" w:hAnsi="Arial" w:cs="Arial"/>
          <w:color w:val="000000"/>
        </w:rPr>
        <w:t>Plastun</w:t>
      </w:r>
      <w:proofErr w:type="spellEnd"/>
      <w:r w:rsidRPr="00A76536">
        <w:rPr>
          <w:rFonts w:ascii="Arial" w:hAnsi="Arial" w:cs="Arial"/>
          <w:color w:val="000000"/>
        </w:rPr>
        <w:t xml:space="preserve">, O.L., Makarenko, I.O., </w:t>
      </w:r>
      <w:proofErr w:type="spellStart"/>
      <w:r w:rsidRPr="00A76536">
        <w:rPr>
          <w:rFonts w:ascii="Arial" w:hAnsi="Arial" w:cs="Arial"/>
          <w:color w:val="000000"/>
        </w:rPr>
        <w:t>Serpeninova</w:t>
      </w:r>
      <w:proofErr w:type="spellEnd"/>
      <w:r w:rsidRPr="00A76536">
        <w:rPr>
          <w:rFonts w:ascii="Arial" w:hAnsi="Arial" w:cs="Arial"/>
          <w:color w:val="000000"/>
        </w:rPr>
        <w:t xml:space="preserve">, Y.S. and </w:t>
      </w:r>
      <w:proofErr w:type="spellStart"/>
      <w:r w:rsidRPr="00A76536">
        <w:rPr>
          <w:rFonts w:ascii="Arial" w:hAnsi="Arial" w:cs="Arial"/>
          <w:color w:val="000000"/>
        </w:rPr>
        <w:t>Situm</w:t>
      </w:r>
      <w:proofErr w:type="spellEnd"/>
      <w:r w:rsidRPr="00A76536">
        <w:rPr>
          <w:rFonts w:ascii="Arial" w:hAnsi="Arial" w:cs="Arial"/>
          <w:color w:val="000000"/>
        </w:rPr>
        <w:t>, M.</w:t>
      </w:r>
      <w:r>
        <w:rPr>
          <w:rFonts w:ascii="Arial" w:hAnsi="Arial" w:cs="Arial"/>
          <w:color w:val="000000"/>
        </w:rPr>
        <w:t xml:space="preserve"> (</w:t>
      </w:r>
      <w:r w:rsidRPr="00A76536">
        <w:rPr>
          <w:rFonts w:ascii="Arial" w:hAnsi="Arial" w:cs="Arial"/>
          <w:color w:val="000000"/>
        </w:rPr>
        <w:t>2021</w:t>
      </w:r>
      <w:r w:rsidRPr="0083157E">
        <w:rPr>
          <w:rFonts w:ascii="Arial" w:hAnsi="Arial" w:cs="Arial"/>
          <w:i/>
          <w:iCs/>
          <w:color w:val="000000"/>
        </w:rPr>
        <w:t>) Meta-analysis of the literature related to SDG 3 and its investment.</w:t>
      </w:r>
      <w:r>
        <w:rPr>
          <w:rFonts w:ascii="Arial" w:hAnsi="Arial" w:cs="Arial"/>
          <w:color w:val="000000"/>
        </w:rPr>
        <w:t xml:space="preserve"> Available at: </w:t>
      </w:r>
      <w:hyperlink r:id="rId48" w:history="1">
        <w:r w:rsidRPr="003B10EF">
          <w:rPr>
            <w:rStyle w:val="Hyperlink"/>
            <w:rFonts w:ascii="Arial" w:hAnsi="Arial" w:cs="Arial"/>
          </w:rPr>
          <w:t>Pdf (sumdu.edu.ua)</w:t>
        </w:r>
      </w:hyperlink>
      <w:r>
        <w:rPr>
          <w:rFonts w:ascii="Arial" w:hAnsi="Arial" w:cs="Arial"/>
          <w:color w:val="000000"/>
        </w:rPr>
        <w:t xml:space="preserve"> (Accessed 23 November 2023).</w:t>
      </w:r>
    </w:p>
    <w:p w14:paraId="48BA9399" w14:textId="77777777" w:rsidR="00934D11" w:rsidRDefault="00934D11" w:rsidP="004901A7">
      <w:pPr>
        <w:pStyle w:val="NormalWeb"/>
        <w:spacing w:line="360" w:lineRule="auto"/>
        <w:ind w:left="360"/>
        <w:rPr>
          <w:rFonts w:ascii="Arial" w:hAnsi="Arial" w:cs="Arial"/>
          <w:color w:val="000000"/>
        </w:rPr>
      </w:pPr>
    </w:p>
    <w:p w14:paraId="601EAF39" w14:textId="77777777" w:rsidR="00511ECA" w:rsidRDefault="00511ECA" w:rsidP="004901A7">
      <w:pPr>
        <w:pStyle w:val="NormalWeb"/>
        <w:spacing w:line="360" w:lineRule="auto"/>
        <w:ind w:left="360"/>
        <w:rPr>
          <w:rFonts w:ascii="Arial" w:hAnsi="Arial" w:cs="Arial"/>
        </w:rPr>
      </w:pPr>
      <w:r w:rsidRPr="007B762D">
        <w:rPr>
          <w:rFonts w:ascii="Arial" w:hAnsi="Arial" w:cs="Arial"/>
          <w:color w:val="000000"/>
        </w:rPr>
        <w:t xml:space="preserve">Public Health England (2019) </w:t>
      </w:r>
      <w:r w:rsidRPr="007B762D">
        <w:rPr>
          <w:rFonts w:ascii="Arial" w:hAnsi="Arial" w:cs="Arial"/>
          <w:i/>
          <w:iCs/>
          <w:color w:val="000000"/>
        </w:rPr>
        <w:t>HIV in the United Kingdom: Towards Zero HIV transmissions by 2030: 2019 report.</w:t>
      </w:r>
      <w:r w:rsidRPr="007B762D">
        <w:rPr>
          <w:rFonts w:ascii="Arial" w:hAnsi="Arial" w:cs="Arial"/>
          <w:color w:val="000000"/>
        </w:rPr>
        <w:t xml:space="preserve"> Available at: </w:t>
      </w:r>
      <w:hyperlink r:id="rId49" w:history="1">
        <w:r w:rsidRPr="007B762D">
          <w:rPr>
            <w:rStyle w:val="Hyperlink"/>
            <w:rFonts w:ascii="Arial" w:eastAsiaTheme="majorEastAsia" w:hAnsi="Arial" w:cs="Arial"/>
          </w:rPr>
          <w:t>HIV in the UK: Towards Zero HIV transmissions by 2030 (publishing.service.gov.uk)</w:t>
        </w:r>
      </w:hyperlink>
      <w:r>
        <w:rPr>
          <w:rFonts w:ascii="Arial" w:hAnsi="Arial" w:cs="Arial"/>
        </w:rPr>
        <w:t xml:space="preserve"> (accessed: 23 November 2023).</w:t>
      </w:r>
    </w:p>
    <w:p w14:paraId="4C76F93C" w14:textId="77777777" w:rsidR="00934D11" w:rsidRDefault="00934D11" w:rsidP="004901A7">
      <w:pPr>
        <w:pStyle w:val="NormalWeb"/>
        <w:spacing w:line="360" w:lineRule="auto"/>
        <w:ind w:left="360"/>
        <w:rPr>
          <w:rFonts w:ascii="Arial" w:hAnsi="Arial" w:cs="Arial"/>
        </w:rPr>
      </w:pPr>
    </w:p>
    <w:p w14:paraId="1434F7B3"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Public Health England (2021) </w:t>
      </w:r>
      <w:r w:rsidRPr="00A53CE5">
        <w:rPr>
          <w:rFonts w:ascii="Arial" w:hAnsi="Arial" w:cs="Arial"/>
          <w:i/>
          <w:iCs/>
          <w:color w:val="000000"/>
        </w:rPr>
        <w:t>New Every Mind Matters campaign</w:t>
      </w:r>
      <w:r w:rsidRPr="00A53CE5">
        <w:rPr>
          <w:rFonts w:ascii="Arial" w:hAnsi="Arial" w:cs="Arial"/>
          <w:color w:val="000000"/>
        </w:rPr>
        <w:t>, </w:t>
      </w:r>
      <w:r w:rsidRPr="00A53CE5">
        <w:rPr>
          <w:rFonts w:ascii="Arial" w:hAnsi="Arial" w:cs="Arial"/>
          <w:i/>
          <w:iCs/>
          <w:color w:val="000000"/>
        </w:rPr>
        <w:t>GOV.UK</w:t>
      </w:r>
      <w:r w:rsidRPr="00A53CE5">
        <w:rPr>
          <w:rFonts w:ascii="Arial" w:hAnsi="Arial" w:cs="Arial"/>
          <w:color w:val="000000"/>
        </w:rPr>
        <w:t xml:space="preserve">. Available at: </w:t>
      </w:r>
      <w:hyperlink r:id="rId50" w:history="1">
        <w:r w:rsidRPr="00A53CE5">
          <w:rPr>
            <w:rStyle w:val="Hyperlink"/>
            <w:rFonts w:ascii="Arial" w:hAnsi="Arial" w:cs="Arial"/>
          </w:rPr>
          <w:t>https://www.gov.uk/government/news/new-every-mind-matters-campaign</w:t>
        </w:r>
      </w:hyperlink>
      <w:r w:rsidRPr="00A53CE5">
        <w:rPr>
          <w:rFonts w:ascii="Arial" w:hAnsi="Arial" w:cs="Arial"/>
          <w:color w:val="000000"/>
        </w:rPr>
        <w:t>. (Accessed: 18 November 2023).</w:t>
      </w:r>
    </w:p>
    <w:p w14:paraId="55C9E00F" w14:textId="77777777" w:rsidR="00934D11" w:rsidRDefault="00934D11" w:rsidP="004901A7">
      <w:pPr>
        <w:pStyle w:val="NormalWeb"/>
        <w:spacing w:before="0" w:beforeAutospacing="0" w:after="0" w:afterAutospacing="0" w:line="360" w:lineRule="auto"/>
        <w:ind w:left="360"/>
        <w:rPr>
          <w:rFonts w:ascii="Arial" w:hAnsi="Arial" w:cs="Arial"/>
          <w:color w:val="000000"/>
        </w:rPr>
      </w:pPr>
    </w:p>
    <w:p w14:paraId="34CE8AAD" w14:textId="77777777" w:rsidR="00934D11" w:rsidRPr="00A53CE5" w:rsidRDefault="00934D11" w:rsidP="004901A7">
      <w:pPr>
        <w:pStyle w:val="NormalWeb"/>
        <w:spacing w:before="0" w:beforeAutospacing="0" w:after="0" w:afterAutospacing="0" w:line="360" w:lineRule="auto"/>
        <w:ind w:left="360"/>
        <w:rPr>
          <w:rFonts w:ascii="Arial" w:hAnsi="Arial" w:cs="Arial"/>
          <w:color w:val="000000"/>
        </w:rPr>
      </w:pPr>
    </w:p>
    <w:p w14:paraId="4F0F4746" w14:textId="77777777" w:rsidR="00511ECA" w:rsidRPr="00A53CE5"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Reed, H. and Portes, J. (2018) ‘The cumulative impact on living standards of public spending </w:t>
      </w:r>
      <w:proofErr w:type="gramStart"/>
      <w:r w:rsidRPr="00A53CE5">
        <w:rPr>
          <w:rFonts w:ascii="Arial" w:hAnsi="Arial" w:cs="Arial"/>
          <w:color w:val="000000"/>
        </w:rPr>
        <w:t>changes’</w:t>
      </w:r>
      <w:proofErr w:type="gramEnd"/>
      <w:r w:rsidRPr="00A53CE5">
        <w:rPr>
          <w:rFonts w:ascii="Arial" w:hAnsi="Arial" w:cs="Arial"/>
          <w:color w:val="000000"/>
        </w:rPr>
        <w:t>. </w:t>
      </w:r>
      <w:r w:rsidRPr="00A53CE5">
        <w:rPr>
          <w:rFonts w:ascii="Arial" w:hAnsi="Arial" w:cs="Arial"/>
          <w:i/>
          <w:iCs/>
          <w:color w:val="000000"/>
        </w:rPr>
        <w:t>Equality and Human Rights Commission, research report</w:t>
      </w:r>
      <w:r w:rsidRPr="00A53CE5">
        <w:rPr>
          <w:rFonts w:ascii="Arial" w:hAnsi="Arial" w:cs="Arial"/>
          <w:color w:val="000000"/>
        </w:rPr>
        <w:t>, </w:t>
      </w:r>
      <w:r w:rsidRPr="00A53CE5">
        <w:rPr>
          <w:rFonts w:ascii="Arial" w:hAnsi="Arial" w:cs="Arial"/>
          <w:i/>
          <w:iCs/>
          <w:color w:val="000000"/>
        </w:rPr>
        <w:t>120</w:t>
      </w:r>
      <w:r w:rsidRPr="00A53CE5">
        <w:rPr>
          <w:rFonts w:ascii="Arial" w:hAnsi="Arial" w:cs="Arial"/>
          <w:color w:val="000000"/>
        </w:rPr>
        <w:t>.</w:t>
      </w:r>
    </w:p>
    <w:p w14:paraId="182E1994" w14:textId="77777777" w:rsidR="00511ECA" w:rsidRDefault="00511ECA" w:rsidP="004901A7">
      <w:pPr>
        <w:pStyle w:val="NormalWeb"/>
        <w:spacing w:before="0" w:line="360" w:lineRule="auto"/>
        <w:ind w:left="360"/>
        <w:rPr>
          <w:rFonts w:ascii="Arial" w:hAnsi="Arial" w:cs="Arial"/>
          <w:color w:val="000000"/>
        </w:rPr>
      </w:pPr>
      <w:r w:rsidRPr="00A53CE5">
        <w:rPr>
          <w:rFonts w:ascii="Arial" w:hAnsi="Arial" w:cs="Arial"/>
          <w:color w:val="000000"/>
        </w:rPr>
        <w:t>Sainsbury, R.D. (2014) ‘Universal Credit: the story so far...’ </w:t>
      </w:r>
      <w:r w:rsidRPr="00A53CE5">
        <w:rPr>
          <w:rFonts w:ascii="Arial" w:hAnsi="Arial" w:cs="Arial"/>
          <w:i/>
          <w:iCs/>
          <w:color w:val="000000"/>
        </w:rPr>
        <w:t>The Journal of Poverty and Social Justice</w:t>
      </w:r>
      <w:r w:rsidRPr="00A53CE5">
        <w:rPr>
          <w:rFonts w:ascii="Arial" w:hAnsi="Arial" w:cs="Arial"/>
          <w:color w:val="000000"/>
        </w:rPr>
        <w:t>, pp.11-13.</w:t>
      </w:r>
    </w:p>
    <w:p w14:paraId="1DAE27A7" w14:textId="77777777" w:rsidR="00934D11" w:rsidRPr="00A53CE5" w:rsidRDefault="00934D11" w:rsidP="004901A7">
      <w:pPr>
        <w:pStyle w:val="NormalWeb"/>
        <w:spacing w:before="0" w:line="360" w:lineRule="auto"/>
        <w:ind w:left="360"/>
        <w:rPr>
          <w:rFonts w:ascii="Arial" w:hAnsi="Arial" w:cs="Arial"/>
          <w:color w:val="000000"/>
        </w:rPr>
      </w:pPr>
    </w:p>
    <w:p w14:paraId="3B9811BE" w14:textId="36C3A108" w:rsidR="00511ECA" w:rsidRDefault="00511ECA" w:rsidP="004901A7">
      <w:pPr>
        <w:pStyle w:val="NormalWeb"/>
        <w:spacing w:before="0" w:beforeAutospacing="0" w:after="0" w:afterAutospacing="0" w:line="360" w:lineRule="auto"/>
        <w:ind w:left="360"/>
        <w:rPr>
          <w:rFonts w:ascii="Arial" w:hAnsi="Arial" w:cs="Arial"/>
          <w:color w:val="000000"/>
        </w:rPr>
      </w:pPr>
      <w:bookmarkStart w:id="11" w:name="_Hlk150099399"/>
      <w:r w:rsidRPr="00A53CE5">
        <w:rPr>
          <w:rFonts w:ascii="Arial" w:hAnsi="Arial" w:cs="Arial"/>
          <w:color w:val="000000"/>
        </w:rPr>
        <w:t>Seddon, J. and O'Donovan</w:t>
      </w:r>
      <w:bookmarkEnd w:id="11"/>
      <w:r w:rsidRPr="00A53CE5">
        <w:rPr>
          <w:rFonts w:ascii="Arial" w:hAnsi="Arial" w:cs="Arial"/>
          <w:color w:val="000000"/>
        </w:rPr>
        <w:t xml:space="preserve">, B. (2013) ‘The Achilles' heel of scale service design in social security administration: The case of the </w:t>
      </w:r>
      <w:r w:rsidR="00934D11" w:rsidRPr="00A53CE5">
        <w:rPr>
          <w:rFonts w:ascii="Arial" w:hAnsi="Arial" w:cs="Arial"/>
          <w:color w:val="000000"/>
        </w:rPr>
        <w:t>United Kingdom’s</w:t>
      </w:r>
      <w:r w:rsidRPr="00A53CE5">
        <w:rPr>
          <w:rFonts w:ascii="Arial" w:hAnsi="Arial" w:cs="Arial"/>
          <w:color w:val="000000"/>
        </w:rPr>
        <w:t xml:space="preserve"> Universal Credit’. </w:t>
      </w:r>
      <w:r w:rsidRPr="00A53CE5">
        <w:rPr>
          <w:rFonts w:ascii="Arial" w:hAnsi="Arial" w:cs="Arial"/>
          <w:i/>
          <w:iCs/>
          <w:color w:val="000000"/>
        </w:rPr>
        <w:t>International Social Security Review</w:t>
      </w:r>
      <w:r w:rsidRPr="00A53CE5">
        <w:rPr>
          <w:rFonts w:ascii="Arial" w:hAnsi="Arial" w:cs="Arial"/>
          <w:color w:val="000000"/>
        </w:rPr>
        <w:t>, </w:t>
      </w:r>
      <w:r w:rsidRPr="00A53CE5">
        <w:rPr>
          <w:rFonts w:ascii="Arial" w:hAnsi="Arial" w:cs="Arial"/>
          <w:i/>
          <w:iCs/>
          <w:color w:val="000000"/>
        </w:rPr>
        <w:t>66</w:t>
      </w:r>
      <w:r w:rsidRPr="00A53CE5">
        <w:rPr>
          <w:rFonts w:ascii="Arial" w:hAnsi="Arial" w:cs="Arial"/>
          <w:color w:val="000000"/>
        </w:rPr>
        <w:t>(1), pp.1-23.</w:t>
      </w:r>
    </w:p>
    <w:p w14:paraId="387A35A8" w14:textId="77777777" w:rsidR="00934D11" w:rsidRPr="00A53CE5" w:rsidRDefault="00934D11" w:rsidP="004901A7">
      <w:pPr>
        <w:pStyle w:val="NormalWeb"/>
        <w:spacing w:before="0" w:beforeAutospacing="0" w:after="0" w:afterAutospacing="0" w:line="360" w:lineRule="auto"/>
        <w:ind w:left="360"/>
        <w:rPr>
          <w:rFonts w:ascii="Arial" w:hAnsi="Arial" w:cs="Arial"/>
          <w:color w:val="000000"/>
        </w:rPr>
      </w:pPr>
    </w:p>
    <w:p w14:paraId="53ED6ABB"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Steel, Z., Marnane, C., Iranpour, C., Chey, T., Jackson, J.W., Patel, V. and </w:t>
      </w:r>
      <w:proofErr w:type="spellStart"/>
      <w:r w:rsidRPr="00A53CE5">
        <w:rPr>
          <w:rFonts w:ascii="Arial" w:hAnsi="Arial" w:cs="Arial"/>
        </w:rPr>
        <w:t>Silove</w:t>
      </w:r>
      <w:proofErr w:type="spellEnd"/>
      <w:r w:rsidRPr="00A53CE5">
        <w:rPr>
          <w:rFonts w:ascii="Arial" w:hAnsi="Arial" w:cs="Arial"/>
        </w:rPr>
        <w:t>, D. (2014) ‘The global prevalence of common mental disorders: a systematic review and meta-analysis 1980–2013’. </w:t>
      </w:r>
      <w:r w:rsidRPr="00A53CE5">
        <w:rPr>
          <w:rFonts w:ascii="Arial" w:hAnsi="Arial" w:cs="Arial"/>
          <w:i/>
          <w:iCs/>
        </w:rPr>
        <w:t>International journal of epidemiology</w:t>
      </w:r>
      <w:r w:rsidRPr="00A53CE5">
        <w:rPr>
          <w:rFonts w:ascii="Arial" w:hAnsi="Arial" w:cs="Arial"/>
        </w:rPr>
        <w:t>, </w:t>
      </w:r>
      <w:r w:rsidRPr="00A53CE5">
        <w:rPr>
          <w:rFonts w:ascii="Arial" w:hAnsi="Arial" w:cs="Arial"/>
          <w:i/>
          <w:iCs/>
        </w:rPr>
        <w:t>43</w:t>
      </w:r>
      <w:r w:rsidRPr="00A53CE5">
        <w:rPr>
          <w:rFonts w:ascii="Arial" w:hAnsi="Arial" w:cs="Arial"/>
        </w:rPr>
        <w:t>(2), pp.476-493.</w:t>
      </w:r>
    </w:p>
    <w:p w14:paraId="11C17337" w14:textId="77777777" w:rsidR="00934D11" w:rsidRPr="00A53CE5" w:rsidRDefault="00934D11" w:rsidP="004901A7">
      <w:pPr>
        <w:pStyle w:val="NormalWeb"/>
        <w:spacing w:after="0" w:line="360" w:lineRule="auto"/>
        <w:ind w:left="360"/>
        <w:rPr>
          <w:rFonts w:ascii="Arial" w:hAnsi="Arial" w:cs="Arial"/>
        </w:rPr>
      </w:pPr>
    </w:p>
    <w:p w14:paraId="5624776D"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Swaffield, J., Snell, C., Tunstall, B. and Bradshaw, J. (2018) ‘An evaluation of the living wage: identifying pathways out of in-work poverty’. </w:t>
      </w:r>
      <w:r w:rsidRPr="00A53CE5">
        <w:rPr>
          <w:rFonts w:ascii="Arial" w:hAnsi="Arial" w:cs="Arial"/>
          <w:i/>
          <w:iCs/>
        </w:rPr>
        <w:t>Social Policy and Society</w:t>
      </w:r>
      <w:r w:rsidRPr="00A53CE5">
        <w:rPr>
          <w:rFonts w:ascii="Arial" w:hAnsi="Arial" w:cs="Arial"/>
        </w:rPr>
        <w:t>, </w:t>
      </w:r>
      <w:r w:rsidRPr="00A53CE5">
        <w:rPr>
          <w:rFonts w:ascii="Arial" w:hAnsi="Arial" w:cs="Arial"/>
          <w:i/>
          <w:iCs/>
        </w:rPr>
        <w:t>17</w:t>
      </w:r>
      <w:r w:rsidRPr="00A53CE5">
        <w:rPr>
          <w:rFonts w:ascii="Arial" w:hAnsi="Arial" w:cs="Arial"/>
        </w:rPr>
        <w:t>(3), pp.379-392.</w:t>
      </w:r>
    </w:p>
    <w:p w14:paraId="20E208CB" w14:textId="77777777" w:rsidR="00934D11" w:rsidRPr="00A53CE5" w:rsidRDefault="00934D11" w:rsidP="004901A7">
      <w:pPr>
        <w:pStyle w:val="NormalWeb"/>
        <w:spacing w:after="0" w:line="360" w:lineRule="auto"/>
        <w:ind w:left="360"/>
        <w:rPr>
          <w:rFonts w:ascii="Arial" w:hAnsi="Arial" w:cs="Arial"/>
        </w:rPr>
      </w:pPr>
    </w:p>
    <w:p w14:paraId="5006753A"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Swaffield, J., Snell, C., Tunstall, B. and Bradshaw, J. (2018) ‘An evaluation of the living wage: identifying pathways out of in-work poverty’. </w:t>
      </w:r>
      <w:r w:rsidRPr="00A53CE5">
        <w:rPr>
          <w:rFonts w:ascii="Arial" w:hAnsi="Arial" w:cs="Arial"/>
          <w:i/>
          <w:iCs/>
        </w:rPr>
        <w:t>Social Policy and Society</w:t>
      </w:r>
      <w:r w:rsidRPr="00A53CE5">
        <w:rPr>
          <w:rFonts w:ascii="Arial" w:hAnsi="Arial" w:cs="Arial"/>
        </w:rPr>
        <w:t>, </w:t>
      </w:r>
      <w:r w:rsidRPr="00A53CE5">
        <w:rPr>
          <w:rFonts w:ascii="Arial" w:hAnsi="Arial" w:cs="Arial"/>
          <w:i/>
          <w:iCs/>
        </w:rPr>
        <w:t>17</w:t>
      </w:r>
      <w:r w:rsidRPr="00A53CE5">
        <w:rPr>
          <w:rFonts w:ascii="Arial" w:hAnsi="Arial" w:cs="Arial"/>
        </w:rPr>
        <w:t>(3), pp.379-392.</w:t>
      </w:r>
    </w:p>
    <w:p w14:paraId="0D407EC6" w14:textId="77777777" w:rsidR="00934D11" w:rsidRPr="00A53CE5" w:rsidRDefault="00934D11" w:rsidP="004901A7">
      <w:pPr>
        <w:pStyle w:val="NormalWeb"/>
        <w:spacing w:after="0" w:line="360" w:lineRule="auto"/>
        <w:ind w:left="360"/>
        <w:rPr>
          <w:rFonts w:ascii="Arial" w:hAnsi="Arial" w:cs="Arial"/>
        </w:rPr>
      </w:pPr>
    </w:p>
    <w:p w14:paraId="22CC09BD"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The Health Foundation (2016) </w:t>
      </w:r>
      <w:r w:rsidRPr="00A53CE5">
        <w:rPr>
          <w:rFonts w:ascii="Arial" w:hAnsi="Arial" w:cs="Arial"/>
          <w:i/>
          <w:iCs/>
        </w:rPr>
        <w:t>Childhood obesity: a plan for action</w:t>
      </w:r>
      <w:r w:rsidRPr="00A53CE5">
        <w:rPr>
          <w:rFonts w:ascii="Arial" w:hAnsi="Arial" w:cs="Arial"/>
        </w:rPr>
        <w:t xml:space="preserve">, </w:t>
      </w:r>
      <w:r w:rsidRPr="00A53CE5">
        <w:rPr>
          <w:rFonts w:ascii="Arial" w:hAnsi="Arial" w:cs="Arial"/>
          <w:i/>
          <w:iCs/>
        </w:rPr>
        <w:t>Policy Navigator</w:t>
      </w:r>
      <w:r w:rsidRPr="00A53CE5">
        <w:rPr>
          <w:rFonts w:ascii="Arial" w:hAnsi="Arial" w:cs="Arial"/>
        </w:rPr>
        <w:t>. Available at: https://navigator.health.org.uk/theme/childhood-obesity-plan-action (Accessed: 17 November 2023).</w:t>
      </w:r>
    </w:p>
    <w:p w14:paraId="4BBF4762" w14:textId="77777777" w:rsidR="00934D11" w:rsidRPr="00A53CE5" w:rsidRDefault="00934D11" w:rsidP="004901A7">
      <w:pPr>
        <w:pStyle w:val="NormalWeb"/>
        <w:spacing w:after="0" w:line="360" w:lineRule="auto"/>
        <w:ind w:left="360"/>
        <w:rPr>
          <w:rFonts w:ascii="Arial" w:hAnsi="Arial" w:cs="Arial"/>
        </w:rPr>
      </w:pPr>
    </w:p>
    <w:p w14:paraId="089E5F12" w14:textId="77777777" w:rsidR="00511ECA" w:rsidRPr="00A53CE5" w:rsidRDefault="00511ECA" w:rsidP="004901A7">
      <w:pPr>
        <w:pStyle w:val="NormalWeb"/>
        <w:spacing w:after="0" w:line="360" w:lineRule="auto"/>
        <w:ind w:left="360"/>
        <w:rPr>
          <w:rFonts w:ascii="Arial" w:hAnsi="Arial" w:cs="Arial"/>
        </w:rPr>
      </w:pPr>
      <w:r w:rsidRPr="00A53CE5">
        <w:rPr>
          <w:rFonts w:ascii="Arial" w:hAnsi="Arial" w:cs="Arial"/>
        </w:rPr>
        <w:t>The Lancet (2017) ‘The UK’s inadequate plan for reducing childhood obesity’, </w:t>
      </w:r>
      <w:r w:rsidRPr="00A53CE5">
        <w:rPr>
          <w:rFonts w:ascii="Arial" w:hAnsi="Arial" w:cs="Arial"/>
          <w:i/>
          <w:iCs/>
        </w:rPr>
        <w:t>The Lancet</w:t>
      </w:r>
      <w:r w:rsidRPr="00A53CE5">
        <w:rPr>
          <w:rFonts w:ascii="Arial" w:hAnsi="Arial" w:cs="Arial"/>
        </w:rPr>
        <w:t>, 390(10097), p. 822.</w:t>
      </w:r>
    </w:p>
    <w:p w14:paraId="32FA5124" w14:textId="77777777" w:rsidR="00934D11" w:rsidRDefault="00511ECA" w:rsidP="004901A7">
      <w:pPr>
        <w:pStyle w:val="NormalWeb"/>
        <w:spacing w:before="0" w:beforeAutospacing="0" w:after="0" w:afterAutospacing="0" w:line="360" w:lineRule="auto"/>
        <w:ind w:left="360"/>
        <w:rPr>
          <w:rFonts w:ascii="Arial" w:hAnsi="Arial" w:cs="Arial"/>
        </w:rPr>
      </w:pPr>
      <w:r w:rsidRPr="00A53CE5">
        <w:rPr>
          <w:rFonts w:ascii="Arial" w:hAnsi="Arial" w:cs="Arial"/>
          <w:color w:val="000000"/>
        </w:rPr>
        <w:t xml:space="preserve">Tinson, A, Ayrton, C, Barker, K, Barry Born, T, Aldridge, H and Kenway, P. (2016) </w:t>
      </w:r>
      <w:r w:rsidRPr="00A53CE5">
        <w:rPr>
          <w:rFonts w:ascii="Arial" w:hAnsi="Arial" w:cs="Arial"/>
          <w:i/>
          <w:iCs/>
          <w:color w:val="000000"/>
        </w:rPr>
        <w:t>Monitoring poverty and social exclusion 2016.</w:t>
      </w:r>
      <w:r w:rsidRPr="00A53CE5">
        <w:rPr>
          <w:rFonts w:ascii="Arial" w:hAnsi="Arial" w:cs="Arial"/>
          <w:color w:val="000000"/>
        </w:rPr>
        <w:t xml:space="preserve"> Available at:  </w:t>
      </w:r>
      <w:hyperlink r:id="rId51" w:history="1">
        <w:r w:rsidRPr="00A53CE5">
          <w:rPr>
            <w:rStyle w:val="Hyperlink"/>
            <w:rFonts w:ascii="Arial" w:eastAsiaTheme="majorEastAsia" w:hAnsi="Arial" w:cs="Arial"/>
          </w:rPr>
          <w:t>Monitoring poverty and social exclusion 2016 (MPSE) | JRF</w:t>
        </w:r>
      </w:hyperlink>
      <w:r w:rsidRPr="00A53CE5">
        <w:rPr>
          <w:rFonts w:ascii="Arial" w:hAnsi="Arial" w:cs="Arial"/>
        </w:rPr>
        <w:t xml:space="preserve"> (Accessed: 05 November 2023).</w:t>
      </w:r>
    </w:p>
    <w:p w14:paraId="3EB1ECFD" w14:textId="04224D40" w:rsidR="00511ECA" w:rsidRPr="00A53CE5"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 </w:t>
      </w:r>
    </w:p>
    <w:p w14:paraId="3AAE445D" w14:textId="41637CE4" w:rsidR="004901A7" w:rsidRDefault="00511ECA" w:rsidP="004901A7">
      <w:pPr>
        <w:pStyle w:val="NormalWeb"/>
        <w:spacing w:after="0" w:line="360" w:lineRule="auto"/>
        <w:ind w:left="360"/>
        <w:rPr>
          <w:rFonts w:ascii="Arial" w:hAnsi="Arial" w:cs="Arial"/>
        </w:rPr>
      </w:pPr>
      <w:r w:rsidRPr="00A53CE5">
        <w:rPr>
          <w:rFonts w:ascii="Arial" w:hAnsi="Arial" w:cs="Arial"/>
        </w:rPr>
        <w:t>UK Government (2023)</w:t>
      </w:r>
      <w:r w:rsidRPr="00A53CE5">
        <w:rPr>
          <w:rFonts w:ascii="Arial" w:hAnsi="Arial" w:cs="Arial"/>
          <w:i/>
          <w:iCs/>
        </w:rPr>
        <w:t xml:space="preserve"> Policy papers and consultations</w:t>
      </w:r>
      <w:r w:rsidRPr="00A53CE5">
        <w:rPr>
          <w:rFonts w:ascii="Arial" w:hAnsi="Arial" w:cs="Arial"/>
        </w:rPr>
        <w:t xml:space="preserve">. Available at: </w:t>
      </w:r>
      <w:hyperlink r:id="rId52" w:history="1">
        <w:r w:rsidRPr="00A53CE5">
          <w:rPr>
            <w:rStyle w:val="Hyperlink"/>
            <w:rFonts w:ascii="Arial" w:hAnsi="Arial" w:cs="Arial"/>
          </w:rPr>
          <w:t>https://www.gov.uk/search/policy-papers-and-consultations?keywords=childhood+obesity&amp;content_store_document_type%5B%5D=open_consultations&amp;content_store_d</w:t>
        </w:r>
      </w:hyperlink>
      <w:r w:rsidRPr="00A53CE5">
        <w:rPr>
          <w:rFonts w:ascii="Arial" w:hAnsi="Arial" w:cs="Arial"/>
        </w:rPr>
        <w:t xml:space="preserve">   (Accessed: 16 November 2023).</w:t>
      </w:r>
    </w:p>
    <w:p w14:paraId="43EB5CC0" w14:textId="77777777" w:rsidR="004901A7" w:rsidRPr="004901A7" w:rsidRDefault="004901A7" w:rsidP="004901A7">
      <w:pPr>
        <w:pStyle w:val="NormalWeb"/>
        <w:spacing w:after="0" w:line="360" w:lineRule="auto"/>
        <w:ind w:left="360"/>
        <w:rPr>
          <w:rFonts w:ascii="Arial" w:hAnsi="Arial" w:cs="Arial"/>
        </w:rPr>
      </w:pPr>
    </w:p>
    <w:p w14:paraId="2B1C6139"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UK Government (no date) </w:t>
      </w:r>
      <w:r w:rsidRPr="00A53CE5">
        <w:rPr>
          <w:rFonts w:ascii="Arial" w:hAnsi="Arial" w:cs="Arial"/>
          <w:i/>
          <w:iCs/>
          <w:color w:val="000000"/>
        </w:rPr>
        <w:t>Universal Credit</w:t>
      </w:r>
      <w:r w:rsidRPr="00A53CE5">
        <w:rPr>
          <w:rFonts w:ascii="Arial" w:hAnsi="Arial" w:cs="Arial"/>
          <w:color w:val="000000"/>
        </w:rPr>
        <w:t xml:space="preserve">. Available at: </w:t>
      </w:r>
      <w:hyperlink r:id="rId53" w:history="1">
        <w:r w:rsidRPr="00A53CE5">
          <w:rPr>
            <w:rStyle w:val="Hyperlink"/>
            <w:rFonts w:ascii="Arial" w:hAnsi="Arial" w:cs="Arial"/>
          </w:rPr>
          <w:t>https://www.gov.uk/universal-credit/eligibility</w:t>
        </w:r>
      </w:hyperlink>
      <w:r w:rsidRPr="00A53CE5">
        <w:rPr>
          <w:rFonts w:ascii="Arial" w:hAnsi="Arial" w:cs="Arial"/>
          <w:color w:val="000000"/>
        </w:rPr>
        <w:t xml:space="preserve"> </w:t>
      </w:r>
      <w:proofErr w:type="gramStart"/>
      <w:r w:rsidRPr="00A53CE5">
        <w:rPr>
          <w:rFonts w:ascii="Arial" w:hAnsi="Arial" w:cs="Arial"/>
          <w:color w:val="000000"/>
        </w:rPr>
        <w:t>( Accessed</w:t>
      </w:r>
      <w:proofErr w:type="gramEnd"/>
      <w:r w:rsidRPr="00A53CE5">
        <w:rPr>
          <w:rFonts w:ascii="Arial" w:hAnsi="Arial" w:cs="Arial"/>
          <w:color w:val="000000"/>
        </w:rPr>
        <w:t>: 20 October 2023).</w:t>
      </w:r>
    </w:p>
    <w:p w14:paraId="65561657" w14:textId="77777777" w:rsidR="00934D11" w:rsidRPr="00A53CE5" w:rsidRDefault="00934D11" w:rsidP="004901A7">
      <w:pPr>
        <w:pStyle w:val="NormalWeb"/>
        <w:spacing w:before="0" w:beforeAutospacing="0" w:after="0" w:afterAutospacing="0" w:line="360" w:lineRule="auto"/>
        <w:ind w:left="360"/>
        <w:rPr>
          <w:rFonts w:ascii="Arial" w:hAnsi="Arial" w:cs="Arial"/>
          <w:color w:val="000000"/>
        </w:rPr>
      </w:pPr>
    </w:p>
    <w:p w14:paraId="7ACA836C" w14:textId="77777777" w:rsidR="00511ECA" w:rsidRDefault="00511ECA" w:rsidP="004901A7">
      <w:pPr>
        <w:pStyle w:val="NormalWeb"/>
        <w:spacing w:line="360" w:lineRule="auto"/>
        <w:ind w:left="360"/>
        <w:rPr>
          <w:rFonts w:ascii="Arial" w:hAnsi="Arial" w:cs="Arial"/>
          <w:color w:val="000000"/>
        </w:rPr>
      </w:pPr>
      <w:r w:rsidRPr="00491BCB">
        <w:rPr>
          <w:rFonts w:ascii="Arial" w:hAnsi="Arial" w:cs="Arial"/>
          <w:color w:val="000000"/>
        </w:rPr>
        <w:t>UN Global Compact Network UK, Measuring Up 2.0</w:t>
      </w:r>
      <w:r>
        <w:rPr>
          <w:rFonts w:ascii="Arial" w:hAnsi="Arial" w:cs="Arial"/>
          <w:color w:val="000000"/>
        </w:rPr>
        <w:t xml:space="preserve"> (</w:t>
      </w:r>
      <w:r w:rsidRPr="00491BCB">
        <w:rPr>
          <w:rFonts w:ascii="Arial" w:hAnsi="Arial" w:cs="Arial"/>
          <w:color w:val="000000"/>
        </w:rPr>
        <w:t>2022</w:t>
      </w:r>
      <w:r>
        <w:rPr>
          <w:rFonts w:ascii="Arial" w:hAnsi="Arial" w:cs="Arial"/>
          <w:color w:val="000000"/>
        </w:rPr>
        <w:t xml:space="preserve">) </w:t>
      </w:r>
      <w:r w:rsidRPr="008F3E40">
        <w:rPr>
          <w:rFonts w:ascii="Arial" w:hAnsi="Arial" w:cs="Arial"/>
          <w:i/>
          <w:iCs/>
          <w:color w:val="000000"/>
        </w:rPr>
        <w:t>How the UK is performing on the Sustainable Development Goals</w:t>
      </w:r>
      <w:r>
        <w:rPr>
          <w:rFonts w:ascii="Arial" w:hAnsi="Arial" w:cs="Arial"/>
          <w:i/>
          <w:iCs/>
          <w:color w:val="000000"/>
        </w:rPr>
        <w:t xml:space="preserve">. </w:t>
      </w:r>
      <w:r>
        <w:rPr>
          <w:rFonts w:ascii="Arial" w:hAnsi="Arial" w:cs="Arial"/>
          <w:color w:val="000000"/>
        </w:rPr>
        <w:t xml:space="preserve">Available at: </w:t>
      </w:r>
      <w:hyperlink r:id="rId54" w:history="1">
        <w:r w:rsidRPr="0019452F">
          <w:rPr>
            <w:rStyle w:val="Hyperlink"/>
            <w:rFonts w:ascii="Arial" w:hAnsi="Arial" w:cs="Arial"/>
          </w:rPr>
          <w:t>Measuring Up 2.0 : How the UK is Performing on the Sustainable Development Goals [UN Global Compact Network UK, Measuring Up 2.0, 2022] (strath.ac.uk)</w:t>
        </w:r>
      </w:hyperlink>
      <w:r>
        <w:rPr>
          <w:rFonts w:ascii="Arial" w:hAnsi="Arial" w:cs="Arial"/>
          <w:color w:val="000000"/>
        </w:rPr>
        <w:t xml:space="preserve"> (Accessed: 23 November 2023).</w:t>
      </w:r>
    </w:p>
    <w:p w14:paraId="569C0699" w14:textId="77777777" w:rsidR="00934D11" w:rsidRPr="008F3E40" w:rsidRDefault="00934D11" w:rsidP="004901A7">
      <w:pPr>
        <w:pStyle w:val="NormalWeb"/>
        <w:spacing w:line="360" w:lineRule="auto"/>
        <w:ind w:left="360"/>
        <w:rPr>
          <w:rFonts w:ascii="Arial" w:hAnsi="Arial" w:cs="Arial"/>
          <w:color w:val="000000"/>
        </w:rPr>
      </w:pPr>
    </w:p>
    <w:p w14:paraId="4620BD85" w14:textId="77777777" w:rsidR="00511ECA" w:rsidRDefault="00511ECA" w:rsidP="004901A7">
      <w:pPr>
        <w:spacing w:line="360" w:lineRule="auto"/>
        <w:ind w:left="360"/>
        <w:rPr>
          <w:rFonts w:ascii="Arial" w:hAnsi="Arial" w:cs="Arial"/>
          <w:sz w:val="24"/>
          <w:szCs w:val="24"/>
        </w:rPr>
      </w:pPr>
      <w:r w:rsidRPr="004901A7">
        <w:rPr>
          <w:rFonts w:ascii="Arial" w:hAnsi="Arial" w:cs="Arial"/>
          <w:sz w:val="24"/>
          <w:szCs w:val="24"/>
        </w:rPr>
        <w:t xml:space="preserve">UNDP (2023) </w:t>
      </w:r>
      <w:r w:rsidRPr="004901A7">
        <w:rPr>
          <w:rFonts w:ascii="Arial" w:hAnsi="Arial" w:cs="Arial"/>
          <w:i/>
          <w:iCs/>
          <w:sz w:val="24"/>
          <w:szCs w:val="24"/>
        </w:rPr>
        <w:t xml:space="preserve">Sustainable Development Programme. </w:t>
      </w:r>
      <w:r w:rsidRPr="004901A7">
        <w:rPr>
          <w:rFonts w:ascii="Arial" w:hAnsi="Arial" w:cs="Arial"/>
          <w:sz w:val="24"/>
          <w:szCs w:val="24"/>
        </w:rPr>
        <w:t xml:space="preserve">Available at: </w:t>
      </w:r>
      <w:hyperlink r:id="rId55" w:history="1">
        <w:r w:rsidRPr="004901A7">
          <w:rPr>
            <w:rStyle w:val="Hyperlink"/>
            <w:rFonts w:ascii="Arial" w:hAnsi="Arial" w:cs="Arial"/>
            <w:sz w:val="24"/>
            <w:szCs w:val="24"/>
          </w:rPr>
          <w:t>https://www.undp.org/sustainable-development-goals</w:t>
        </w:r>
      </w:hyperlink>
      <w:r w:rsidRPr="004901A7">
        <w:rPr>
          <w:rFonts w:ascii="Arial" w:hAnsi="Arial" w:cs="Arial"/>
          <w:sz w:val="24"/>
          <w:szCs w:val="24"/>
        </w:rPr>
        <w:t>. (Accessed:19 September 2023).</w:t>
      </w:r>
    </w:p>
    <w:p w14:paraId="746F210E" w14:textId="77777777" w:rsidR="00934D11" w:rsidRPr="004901A7" w:rsidRDefault="00934D11" w:rsidP="004901A7">
      <w:pPr>
        <w:spacing w:line="360" w:lineRule="auto"/>
        <w:ind w:left="360"/>
        <w:rPr>
          <w:rFonts w:ascii="Arial" w:hAnsi="Arial" w:cs="Arial"/>
          <w:sz w:val="24"/>
          <w:szCs w:val="24"/>
        </w:rPr>
      </w:pPr>
    </w:p>
    <w:p w14:paraId="711377BF" w14:textId="77777777" w:rsidR="00511ECA" w:rsidRDefault="00511ECA" w:rsidP="004901A7">
      <w:pPr>
        <w:pStyle w:val="NormalWeb"/>
        <w:spacing w:after="0" w:line="360" w:lineRule="auto"/>
        <w:ind w:left="360"/>
        <w:rPr>
          <w:rFonts w:ascii="Arial" w:hAnsi="Arial" w:cs="Arial"/>
          <w:color w:val="000000"/>
        </w:rPr>
      </w:pPr>
      <w:proofErr w:type="spellStart"/>
      <w:r w:rsidRPr="00A53CE5">
        <w:rPr>
          <w:rFonts w:ascii="Arial" w:hAnsi="Arial" w:cs="Arial"/>
          <w:color w:val="000000"/>
        </w:rPr>
        <w:t>Unicef</w:t>
      </w:r>
      <w:proofErr w:type="spellEnd"/>
      <w:r w:rsidRPr="00A53CE5">
        <w:rPr>
          <w:rFonts w:ascii="Arial" w:hAnsi="Arial" w:cs="Arial"/>
          <w:color w:val="000000"/>
        </w:rPr>
        <w:t xml:space="preserve"> (no date) </w:t>
      </w:r>
      <w:r w:rsidRPr="00A53CE5">
        <w:rPr>
          <w:rFonts w:ascii="Arial" w:hAnsi="Arial" w:cs="Arial"/>
          <w:i/>
          <w:iCs/>
          <w:color w:val="000000"/>
        </w:rPr>
        <w:t>SDG Goal 3: Good Health and Well-being</w:t>
      </w:r>
      <w:r w:rsidRPr="00A53CE5">
        <w:rPr>
          <w:rFonts w:ascii="Arial" w:hAnsi="Arial" w:cs="Arial"/>
          <w:color w:val="000000"/>
        </w:rPr>
        <w:t xml:space="preserve">, </w:t>
      </w:r>
      <w:r w:rsidRPr="00A53CE5">
        <w:rPr>
          <w:rFonts w:ascii="Arial" w:hAnsi="Arial" w:cs="Arial"/>
          <w:i/>
          <w:iCs/>
          <w:color w:val="000000"/>
        </w:rPr>
        <w:t>UNICEF DATA</w:t>
      </w:r>
      <w:r w:rsidRPr="00A53CE5">
        <w:rPr>
          <w:rFonts w:ascii="Arial" w:hAnsi="Arial" w:cs="Arial"/>
          <w:color w:val="000000"/>
        </w:rPr>
        <w:t xml:space="preserve">. Available at: </w:t>
      </w:r>
      <w:hyperlink r:id="rId56" w:history="1">
        <w:r w:rsidRPr="00A53CE5">
          <w:rPr>
            <w:rStyle w:val="Hyperlink"/>
            <w:rFonts w:ascii="Arial" w:hAnsi="Arial" w:cs="Arial"/>
          </w:rPr>
          <w:t>https://data.unicef.org/sdgs/goal-3-good-health-wellbeing/</w:t>
        </w:r>
      </w:hyperlink>
      <w:r w:rsidRPr="00A53CE5">
        <w:rPr>
          <w:rFonts w:ascii="Arial" w:hAnsi="Arial" w:cs="Arial"/>
          <w:color w:val="000000"/>
        </w:rPr>
        <w:t xml:space="preserve">  (Accessed: 8 November 2023).</w:t>
      </w:r>
    </w:p>
    <w:p w14:paraId="4132FA4A" w14:textId="77777777" w:rsidR="00934D11" w:rsidRPr="00A53CE5" w:rsidRDefault="00934D11" w:rsidP="004901A7">
      <w:pPr>
        <w:pStyle w:val="NormalWeb"/>
        <w:spacing w:after="0" w:line="360" w:lineRule="auto"/>
        <w:ind w:left="360"/>
        <w:rPr>
          <w:rFonts w:ascii="Arial" w:hAnsi="Arial" w:cs="Arial"/>
          <w:color w:val="000000"/>
        </w:rPr>
      </w:pPr>
    </w:p>
    <w:p w14:paraId="12E5D1D3"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United Nations (2020) </w:t>
      </w:r>
      <w:r w:rsidRPr="00A53CE5">
        <w:rPr>
          <w:rFonts w:ascii="Arial" w:hAnsi="Arial" w:cs="Arial"/>
          <w:i/>
          <w:iCs/>
          <w:color w:val="000000"/>
        </w:rPr>
        <w:t>Ending Poverty</w:t>
      </w:r>
      <w:r w:rsidRPr="00A53CE5">
        <w:rPr>
          <w:rFonts w:ascii="Arial" w:hAnsi="Arial" w:cs="Arial"/>
          <w:color w:val="000000"/>
        </w:rPr>
        <w:t xml:space="preserve">. Available at: </w:t>
      </w:r>
      <w:hyperlink r:id="rId57" w:history="1">
        <w:r w:rsidRPr="00A53CE5">
          <w:rPr>
            <w:rStyle w:val="Hyperlink"/>
            <w:rFonts w:ascii="Arial" w:hAnsi="Arial" w:cs="Arial"/>
          </w:rPr>
          <w:t>https://www.un.org/en/global-issues/ending-poverty</w:t>
        </w:r>
      </w:hyperlink>
      <w:r w:rsidRPr="00A53CE5">
        <w:rPr>
          <w:rFonts w:ascii="Arial" w:hAnsi="Arial" w:cs="Arial"/>
          <w:color w:val="000000"/>
        </w:rPr>
        <w:t>. (Accessed:24 September 2023).</w:t>
      </w:r>
    </w:p>
    <w:p w14:paraId="5730461D" w14:textId="77777777" w:rsidR="00934D11" w:rsidRDefault="00934D11" w:rsidP="004901A7">
      <w:pPr>
        <w:pStyle w:val="NormalWeb"/>
        <w:spacing w:before="0" w:beforeAutospacing="0" w:after="0" w:afterAutospacing="0" w:line="360" w:lineRule="auto"/>
        <w:ind w:left="360"/>
        <w:rPr>
          <w:rFonts w:ascii="Arial" w:hAnsi="Arial" w:cs="Arial"/>
          <w:color w:val="000000"/>
        </w:rPr>
      </w:pPr>
    </w:p>
    <w:p w14:paraId="55FE3FC1" w14:textId="77777777" w:rsidR="004901A7" w:rsidRPr="00A53CE5" w:rsidRDefault="004901A7" w:rsidP="004901A7">
      <w:pPr>
        <w:pStyle w:val="NormalWeb"/>
        <w:spacing w:before="0" w:beforeAutospacing="0" w:after="0" w:afterAutospacing="0" w:line="360" w:lineRule="auto"/>
        <w:ind w:left="360"/>
        <w:rPr>
          <w:rFonts w:ascii="Arial" w:hAnsi="Arial" w:cs="Arial"/>
          <w:color w:val="000000"/>
        </w:rPr>
      </w:pPr>
    </w:p>
    <w:p w14:paraId="15AF53D0"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United Nations (2023) </w:t>
      </w:r>
      <w:r w:rsidRPr="00A53CE5">
        <w:rPr>
          <w:rFonts w:ascii="Arial" w:hAnsi="Arial" w:cs="Arial"/>
          <w:i/>
          <w:iCs/>
          <w:color w:val="000000"/>
        </w:rPr>
        <w:t>Goal 1 | Department of Economic and Social Affairs</w:t>
      </w:r>
      <w:r w:rsidRPr="00A53CE5">
        <w:rPr>
          <w:rFonts w:ascii="Arial" w:hAnsi="Arial" w:cs="Arial"/>
          <w:color w:val="000000"/>
        </w:rPr>
        <w:t>, </w:t>
      </w:r>
      <w:r w:rsidRPr="00A53CE5">
        <w:rPr>
          <w:rFonts w:ascii="Arial" w:hAnsi="Arial" w:cs="Arial"/>
          <w:i/>
          <w:iCs/>
          <w:color w:val="000000"/>
        </w:rPr>
        <w:t>sdgs.un.org</w:t>
      </w:r>
      <w:r w:rsidRPr="00A53CE5">
        <w:rPr>
          <w:rFonts w:ascii="Arial" w:hAnsi="Arial" w:cs="Arial"/>
          <w:color w:val="000000"/>
        </w:rPr>
        <w:t xml:space="preserve">. United Nations. Available at: </w:t>
      </w:r>
      <w:hyperlink r:id="rId58" w:history="1">
        <w:r w:rsidRPr="00A53CE5">
          <w:rPr>
            <w:rStyle w:val="Hyperlink"/>
            <w:rFonts w:ascii="Arial" w:hAnsi="Arial" w:cs="Arial"/>
          </w:rPr>
          <w:t>https://sdgs.un.org/goals/goal1</w:t>
        </w:r>
      </w:hyperlink>
      <w:r w:rsidRPr="00A53CE5">
        <w:rPr>
          <w:rFonts w:ascii="Arial" w:hAnsi="Arial" w:cs="Arial"/>
          <w:color w:val="000000"/>
        </w:rPr>
        <w:t>. (Accessed: 22 November 2023).</w:t>
      </w:r>
    </w:p>
    <w:p w14:paraId="44E51878" w14:textId="77777777" w:rsidR="004901A7" w:rsidRPr="00A53CE5" w:rsidRDefault="004901A7" w:rsidP="004901A7">
      <w:pPr>
        <w:pStyle w:val="NormalWeb"/>
        <w:spacing w:before="0" w:beforeAutospacing="0" w:after="0" w:afterAutospacing="0" w:line="360" w:lineRule="auto"/>
        <w:ind w:left="360"/>
        <w:rPr>
          <w:rFonts w:ascii="Arial" w:hAnsi="Arial" w:cs="Arial"/>
          <w:color w:val="000000"/>
        </w:rPr>
      </w:pPr>
    </w:p>
    <w:p w14:paraId="022F02F8"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 xml:space="preserve">University of Liverpool (2019) </w:t>
      </w:r>
      <w:r w:rsidRPr="00A53CE5">
        <w:rPr>
          <w:rFonts w:ascii="Arial" w:hAnsi="Arial" w:cs="Arial"/>
          <w:i/>
          <w:iCs/>
          <w:color w:val="000000"/>
        </w:rPr>
        <w:t xml:space="preserve">Psychologist provides expert advice to `Every Mind Matters’ </w:t>
      </w:r>
      <w:proofErr w:type="gramStart"/>
      <w:r w:rsidRPr="00A53CE5">
        <w:rPr>
          <w:rFonts w:ascii="Arial" w:hAnsi="Arial" w:cs="Arial"/>
          <w:i/>
          <w:iCs/>
          <w:color w:val="000000"/>
        </w:rPr>
        <w:t xml:space="preserve">campaign </w:t>
      </w:r>
      <w:r w:rsidRPr="00A53CE5">
        <w:rPr>
          <w:rFonts w:ascii="Arial" w:hAnsi="Arial" w:cs="Arial"/>
          <w:color w:val="000000"/>
        </w:rPr>
        <w:t>.</w:t>
      </w:r>
      <w:proofErr w:type="gramEnd"/>
      <w:r w:rsidRPr="00A53CE5">
        <w:rPr>
          <w:rFonts w:ascii="Arial" w:hAnsi="Arial" w:cs="Arial"/>
          <w:color w:val="000000"/>
        </w:rPr>
        <w:t xml:space="preserve"> Available at: </w:t>
      </w:r>
      <w:hyperlink r:id="rId59" w:history="1">
        <w:r w:rsidRPr="00A53CE5">
          <w:rPr>
            <w:rStyle w:val="Hyperlink"/>
            <w:rFonts w:ascii="Arial" w:hAnsi="Arial" w:cs="Arial"/>
          </w:rPr>
          <w:t>https://news.liverpool.ac.uk/2019/10/07/academic-provides-expert-advice-for-national-mental-health-campaign/</w:t>
        </w:r>
      </w:hyperlink>
      <w:r w:rsidRPr="00A53CE5">
        <w:rPr>
          <w:rFonts w:ascii="Arial" w:hAnsi="Arial" w:cs="Arial"/>
          <w:color w:val="000000"/>
        </w:rPr>
        <w:t>. (Accessed: 18 November 2023).</w:t>
      </w:r>
    </w:p>
    <w:p w14:paraId="7332E930" w14:textId="77777777" w:rsidR="006615FC" w:rsidRPr="00A53CE5" w:rsidRDefault="006615FC" w:rsidP="004901A7">
      <w:pPr>
        <w:pStyle w:val="NormalWeb"/>
        <w:spacing w:before="0" w:beforeAutospacing="0" w:after="0" w:afterAutospacing="0" w:line="360" w:lineRule="auto"/>
        <w:ind w:left="360"/>
        <w:rPr>
          <w:rFonts w:ascii="Arial" w:hAnsi="Arial" w:cs="Arial"/>
          <w:color w:val="000000"/>
        </w:rPr>
      </w:pPr>
    </w:p>
    <w:p w14:paraId="6091A49B" w14:textId="77777777" w:rsidR="00511ECA" w:rsidRDefault="00511ECA" w:rsidP="004901A7">
      <w:pPr>
        <w:pStyle w:val="NormalWeb"/>
        <w:spacing w:after="0" w:line="360" w:lineRule="auto"/>
        <w:ind w:left="360"/>
        <w:rPr>
          <w:rFonts w:ascii="Arial" w:hAnsi="Arial" w:cs="Arial"/>
        </w:rPr>
      </w:pPr>
      <w:proofErr w:type="spellStart"/>
      <w:r w:rsidRPr="00A53CE5">
        <w:rPr>
          <w:rFonts w:ascii="Arial" w:hAnsi="Arial" w:cs="Arial"/>
        </w:rPr>
        <w:t>Vyth</w:t>
      </w:r>
      <w:proofErr w:type="spellEnd"/>
      <w:r w:rsidRPr="00A53CE5">
        <w:rPr>
          <w:rFonts w:ascii="Arial" w:hAnsi="Arial" w:cs="Arial"/>
        </w:rPr>
        <w:t xml:space="preserve">, E.L., Steenhuis, I.H., </w:t>
      </w:r>
      <w:proofErr w:type="spellStart"/>
      <w:r w:rsidRPr="00A53CE5">
        <w:rPr>
          <w:rFonts w:ascii="Arial" w:hAnsi="Arial" w:cs="Arial"/>
        </w:rPr>
        <w:t>Roodenburg</w:t>
      </w:r>
      <w:proofErr w:type="spellEnd"/>
      <w:r w:rsidRPr="00A53CE5">
        <w:rPr>
          <w:rFonts w:ascii="Arial" w:hAnsi="Arial" w:cs="Arial"/>
        </w:rPr>
        <w:t>, A.J., Brug, J. and Seidell, J.C. (2010) ‘Front-of-pack nutrition label stimulates healthier product development: a quantitative analysis’. </w:t>
      </w:r>
      <w:r w:rsidRPr="00A53CE5">
        <w:rPr>
          <w:rFonts w:ascii="Arial" w:hAnsi="Arial" w:cs="Arial"/>
          <w:i/>
          <w:iCs/>
        </w:rPr>
        <w:t xml:space="preserve">International Journal of </w:t>
      </w:r>
      <w:proofErr w:type="spellStart"/>
      <w:r w:rsidRPr="00A53CE5">
        <w:rPr>
          <w:rFonts w:ascii="Arial" w:hAnsi="Arial" w:cs="Arial"/>
          <w:i/>
          <w:iCs/>
        </w:rPr>
        <w:t>Behavioral</w:t>
      </w:r>
      <w:proofErr w:type="spellEnd"/>
      <w:r w:rsidRPr="00A53CE5">
        <w:rPr>
          <w:rFonts w:ascii="Arial" w:hAnsi="Arial" w:cs="Arial"/>
          <w:i/>
          <w:iCs/>
        </w:rPr>
        <w:t xml:space="preserve"> Nutrition and Physical Activity</w:t>
      </w:r>
      <w:r w:rsidRPr="00A53CE5">
        <w:rPr>
          <w:rFonts w:ascii="Arial" w:hAnsi="Arial" w:cs="Arial"/>
        </w:rPr>
        <w:t>, </w:t>
      </w:r>
      <w:r w:rsidRPr="00A53CE5">
        <w:rPr>
          <w:rFonts w:ascii="Arial" w:hAnsi="Arial" w:cs="Arial"/>
          <w:i/>
          <w:iCs/>
        </w:rPr>
        <w:t>7</w:t>
      </w:r>
      <w:r w:rsidRPr="00A53CE5">
        <w:rPr>
          <w:rFonts w:ascii="Arial" w:hAnsi="Arial" w:cs="Arial"/>
        </w:rPr>
        <w:t>, pp.1-7.</w:t>
      </w:r>
    </w:p>
    <w:p w14:paraId="4CEDCF4C" w14:textId="77777777" w:rsidR="006615FC" w:rsidRPr="00A53CE5" w:rsidRDefault="006615FC" w:rsidP="004901A7">
      <w:pPr>
        <w:pStyle w:val="NormalWeb"/>
        <w:spacing w:after="0" w:line="360" w:lineRule="auto"/>
        <w:ind w:left="360"/>
        <w:rPr>
          <w:rFonts w:ascii="Arial" w:hAnsi="Arial" w:cs="Arial"/>
        </w:rPr>
      </w:pPr>
    </w:p>
    <w:p w14:paraId="2922688B" w14:textId="4BA43DB9" w:rsidR="004901A7" w:rsidRDefault="00511ECA" w:rsidP="004901A7">
      <w:pPr>
        <w:pStyle w:val="NormalWeb"/>
        <w:spacing w:before="0" w:line="360" w:lineRule="auto"/>
        <w:ind w:left="360"/>
        <w:rPr>
          <w:rFonts w:ascii="Arial" w:hAnsi="Arial" w:cs="Arial"/>
          <w:color w:val="000000"/>
          <w:lang w:val="en-US"/>
        </w:rPr>
      </w:pPr>
      <w:r w:rsidRPr="00A53CE5">
        <w:rPr>
          <w:rFonts w:ascii="Arial" w:hAnsi="Arial" w:cs="Arial"/>
          <w:color w:val="000000"/>
          <w:lang w:val="en-US"/>
        </w:rPr>
        <w:t xml:space="preserve">WHO (1986) </w:t>
      </w:r>
      <w:r w:rsidRPr="00A53CE5">
        <w:rPr>
          <w:rFonts w:ascii="Arial" w:hAnsi="Arial" w:cs="Arial"/>
          <w:i/>
          <w:iCs/>
          <w:color w:val="000000"/>
          <w:lang w:val="en-US"/>
        </w:rPr>
        <w:t xml:space="preserve">Ottawa Charter for Health Promotion. First International Conference on Health Promotion. </w:t>
      </w:r>
      <w:r w:rsidRPr="00A53CE5">
        <w:rPr>
          <w:rFonts w:ascii="Arial" w:hAnsi="Arial" w:cs="Arial"/>
          <w:color w:val="000000"/>
          <w:lang w:val="en-US"/>
        </w:rPr>
        <w:t xml:space="preserve">Available at: </w:t>
      </w:r>
      <w:hyperlink r:id="rId60" w:history="1">
        <w:r w:rsidRPr="00A53CE5">
          <w:rPr>
            <w:rStyle w:val="Hyperlink"/>
            <w:rFonts w:ascii="Arial" w:hAnsi="Arial" w:cs="Arial"/>
            <w:lang w:val="en-US"/>
          </w:rPr>
          <w:t>https://www.who.int/teams/health-promotion/enhanced-wellbeing/first-global-conference#:~:text=The%20first%20International%20Conference%20on,health%20movement%20around%20the%20world</w:t>
        </w:r>
      </w:hyperlink>
      <w:r w:rsidRPr="00A53CE5">
        <w:rPr>
          <w:rFonts w:ascii="Arial" w:hAnsi="Arial" w:cs="Arial"/>
          <w:color w:val="000000"/>
          <w:lang w:val="en-US"/>
        </w:rPr>
        <w:t>. (Accessed: 24 October 2023).</w:t>
      </w:r>
    </w:p>
    <w:p w14:paraId="73C188C1" w14:textId="77777777" w:rsidR="006615FC" w:rsidRPr="00A53CE5" w:rsidRDefault="006615FC" w:rsidP="004901A7">
      <w:pPr>
        <w:pStyle w:val="NormalWeb"/>
        <w:spacing w:before="0" w:line="360" w:lineRule="auto"/>
        <w:ind w:left="360"/>
        <w:rPr>
          <w:rFonts w:ascii="Arial" w:hAnsi="Arial" w:cs="Arial"/>
          <w:color w:val="000000"/>
          <w:lang w:val="en-US"/>
        </w:rPr>
      </w:pPr>
    </w:p>
    <w:p w14:paraId="08D5687D"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Wise, J. (2017) ‘Government's childhood obesity plan does not go far enough, say MPs’. </w:t>
      </w:r>
      <w:r w:rsidRPr="00A53CE5">
        <w:rPr>
          <w:rFonts w:ascii="Arial" w:hAnsi="Arial" w:cs="Arial"/>
          <w:i/>
          <w:iCs/>
        </w:rPr>
        <w:t>BMJ (Clinical Research ed.)</w:t>
      </w:r>
      <w:r w:rsidRPr="00A53CE5">
        <w:rPr>
          <w:rFonts w:ascii="Arial" w:hAnsi="Arial" w:cs="Arial"/>
        </w:rPr>
        <w:t>, </w:t>
      </w:r>
      <w:r w:rsidRPr="00A53CE5">
        <w:rPr>
          <w:rFonts w:ascii="Arial" w:hAnsi="Arial" w:cs="Arial"/>
          <w:i/>
          <w:iCs/>
        </w:rPr>
        <w:t>356</w:t>
      </w:r>
      <w:r w:rsidRPr="00A53CE5">
        <w:rPr>
          <w:rFonts w:ascii="Arial" w:hAnsi="Arial" w:cs="Arial"/>
        </w:rPr>
        <w:t xml:space="preserve">, </w:t>
      </w:r>
      <w:proofErr w:type="gramStart"/>
      <w:r w:rsidRPr="00A53CE5">
        <w:rPr>
          <w:rFonts w:ascii="Arial" w:hAnsi="Arial" w:cs="Arial"/>
        </w:rPr>
        <w:t>pp.j</w:t>
      </w:r>
      <w:proofErr w:type="gramEnd"/>
      <w:r w:rsidRPr="00A53CE5">
        <w:rPr>
          <w:rFonts w:ascii="Arial" w:hAnsi="Arial" w:cs="Arial"/>
        </w:rPr>
        <w:t>1556-j1556.</w:t>
      </w:r>
    </w:p>
    <w:p w14:paraId="6C841285" w14:textId="77777777" w:rsidR="006615FC" w:rsidRPr="00A53CE5" w:rsidRDefault="006615FC" w:rsidP="004901A7">
      <w:pPr>
        <w:pStyle w:val="NormalWeb"/>
        <w:spacing w:after="0" w:line="360" w:lineRule="auto"/>
        <w:ind w:left="360"/>
        <w:rPr>
          <w:rFonts w:ascii="Arial" w:hAnsi="Arial" w:cs="Arial"/>
        </w:rPr>
      </w:pPr>
    </w:p>
    <w:p w14:paraId="7E163D07" w14:textId="77777777" w:rsidR="00511ECA" w:rsidRDefault="00511ECA" w:rsidP="004901A7">
      <w:pPr>
        <w:pStyle w:val="NormalWeb"/>
        <w:spacing w:after="0" w:line="360" w:lineRule="auto"/>
        <w:ind w:left="360"/>
        <w:rPr>
          <w:rFonts w:ascii="Arial" w:hAnsi="Arial" w:cs="Arial"/>
        </w:rPr>
      </w:pPr>
      <w:r w:rsidRPr="00A53CE5">
        <w:rPr>
          <w:rFonts w:ascii="Arial" w:hAnsi="Arial" w:cs="Arial"/>
        </w:rPr>
        <w:t xml:space="preserve">World Health Organization (2016) </w:t>
      </w:r>
      <w:r w:rsidRPr="00A53CE5">
        <w:rPr>
          <w:rFonts w:ascii="Arial" w:hAnsi="Arial" w:cs="Arial"/>
          <w:i/>
          <w:iCs/>
        </w:rPr>
        <w:t>Fiscal policies for diet and the prevention of non-communicable diseases</w:t>
      </w:r>
      <w:r w:rsidRPr="00A53CE5">
        <w:rPr>
          <w:rFonts w:ascii="Arial" w:hAnsi="Arial" w:cs="Arial"/>
        </w:rPr>
        <w:t xml:space="preserve">. </w:t>
      </w:r>
      <w:hyperlink r:id="rId61" w:history="1">
        <w:r w:rsidRPr="00A53CE5">
          <w:rPr>
            <w:rStyle w:val="Hyperlink"/>
            <w:rFonts w:ascii="Arial" w:eastAsiaTheme="majorEastAsia" w:hAnsi="Arial" w:cs="Arial"/>
          </w:rPr>
          <w:t>Fiscal policies for diet and the prevention of noncommunicable diseases (who.int)</w:t>
        </w:r>
      </w:hyperlink>
      <w:r w:rsidRPr="00A53CE5">
        <w:rPr>
          <w:rFonts w:ascii="Arial" w:hAnsi="Arial" w:cs="Arial"/>
        </w:rPr>
        <w:t>. (Accessed: 17 November 2023).</w:t>
      </w:r>
    </w:p>
    <w:p w14:paraId="77F22B7A" w14:textId="77777777" w:rsidR="006615FC" w:rsidRPr="00A53CE5" w:rsidRDefault="006615FC" w:rsidP="004901A7">
      <w:pPr>
        <w:pStyle w:val="NormalWeb"/>
        <w:spacing w:after="0" w:line="360" w:lineRule="auto"/>
        <w:ind w:left="360"/>
        <w:rPr>
          <w:rFonts w:ascii="Arial" w:hAnsi="Arial" w:cs="Arial"/>
        </w:rPr>
      </w:pPr>
    </w:p>
    <w:p w14:paraId="36302988"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World Health Organization (2019)</w:t>
      </w:r>
      <w:r w:rsidRPr="00A53CE5">
        <w:rPr>
          <w:rFonts w:ascii="Arial" w:hAnsi="Arial" w:cs="Arial"/>
          <w:i/>
          <w:iCs/>
          <w:color w:val="000000"/>
        </w:rPr>
        <w:t xml:space="preserve"> Definition </w:t>
      </w:r>
      <w:proofErr w:type="gramStart"/>
      <w:r w:rsidRPr="00A53CE5">
        <w:rPr>
          <w:rFonts w:ascii="Arial" w:hAnsi="Arial" w:cs="Arial"/>
          <w:i/>
          <w:iCs/>
          <w:color w:val="000000"/>
        </w:rPr>
        <w:t>Of</w:t>
      </w:r>
      <w:proofErr w:type="gramEnd"/>
      <w:r w:rsidRPr="00A53CE5">
        <w:rPr>
          <w:rFonts w:ascii="Arial" w:hAnsi="Arial" w:cs="Arial"/>
          <w:i/>
          <w:iCs/>
          <w:color w:val="000000"/>
        </w:rPr>
        <w:t xml:space="preserve"> Health - Public Health</w:t>
      </w:r>
      <w:r w:rsidRPr="00A53CE5">
        <w:rPr>
          <w:rFonts w:ascii="Arial" w:hAnsi="Arial" w:cs="Arial"/>
          <w:color w:val="000000"/>
        </w:rPr>
        <w:t xml:space="preserve">. Available at: </w:t>
      </w:r>
      <w:hyperlink r:id="rId62" w:history="1">
        <w:r w:rsidRPr="00A53CE5">
          <w:rPr>
            <w:rStyle w:val="Hyperlink"/>
            <w:rFonts w:ascii="Arial" w:hAnsi="Arial" w:cs="Arial"/>
          </w:rPr>
          <w:t>https://www.publichealth.com.ng/world-health-organizationwho-definition-of-health/</w:t>
        </w:r>
      </w:hyperlink>
      <w:r w:rsidRPr="00A53CE5">
        <w:rPr>
          <w:rFonts w:ascii="Arial" w:hAnsi="Arial" w:cs="Arial"/>
          <w:color w:val="000000"/>
        </w:rPr>
        <w:t>. (Accessed: 7 October 2023).</w:t>
      </w:r>
    </w:p>
    <w:p w14:paraId="260DF1A2" w14:textId="77777777" w:rsidR="006615FC" w:rsidRDefault="006615FC" w:rsidP="004901A7">
      <w:pPr>
        <w:pStyle w:val="NormalWeb"/>
        <w:spacing w:before="0" w:beforeAutospacing="0" w:after="0" w:afterAutospacing="0" w:line="360" w:lineRule="auto"/>
        <w:ind w:left="360"/>
        <w:rPr>
          <w:rFonts w:ascii="Arial" w:hAnsi="Arial" w:cs="Arial"/>
          <w:color w:val="000000"/>
        </w:rPr>
      </w:pPr>
    </w:p>
    <w:p w14:paraId="7226F4CB" w14:textId="77777777" w:rsidR="006615FC" w:rsidRPr="00A53CE5" w:rsidRDefault="006615FC" w:rsidP="004901A7">
      <w:pPr>
        <w:pStyle w:val="NormalWeb"/>
        <w:spacing w:before="0" w:beforeAutospacing="0" w:after="0" w:afterAutospacing="0" w:line="360" w:lineRule="auto"/>
        <w:ind w:left="360"/>
        <w:rPr>
          <w:rFonts w:ascii="Arial" w:hAnsi="Arial" w:cs="Arial"/>
          <w:color w:val="000000"/>
        </w:rPr>
      </w:pPr>
    </w:p>
    <w:p w14:paraId="70B62723" w14:textId="77777777" w:rsidR="00511ECA" w:rsidRDefault="00511ECA" w:rsidP="004901A7">
      <w:pPr>
        <w:pStyle w:val="NormalWeb"/>
        <w:spacing w:before="0" w:beforeAutospacing="0" w:after="0" w:afterAutospacing="0" w:line="360" w:lineRule="auto"/>
        <w:ind w:left="360"/>
        <w:rPr>
          <w:rFonts w:ascii="Arial" w:hAnsi="Arial" w:cs="Arial"/>
          <w:color w:val="000000"/>
        </w:rPr>
      </w:pPr>
      <w:r w:rsidRPr="00A53CE5">
        <w:rPr>
          <w:rFonts w:ascii="Arial" w:hAnsi="Arial" w:cs="Arial"/>
          <w:color w:val="000000"/>
        </w:rPr>
        <w:t>World Health Organization (2023). </w:t>
      </w:r>
      <w:r w:rsidRPr="00A53CE5">
        <w:rPr>
          <w:rFonts w:ascii="Arial" w:hAnsi="Arial" w:cs="Arial"/>
          <w:i/>
          <w:iCs/>
          <w:color w:val="000000"/>
        </w:rPr>
        <w:t>Promoting well-being</w:t>
      </w:r>
      <w:r w:rsidRPr="00A53CE5">
        <w:rPr>
          <w:rFonts w:ascii="Arial" w:hAnsi="Arial" w:cs="Arial"/>
          <w:color w:val="000000"/>
        </w:rPr>
        <w:t xml:space="preserve">. Available at: </w:t>
      </w:r>
      <w:hyperlink r:id="rId63" w:history="1">
        <w:r w:rsidRPr="00A53CE5">
          <w:rPr>
            <w:rStyle w:val="Hyperlink"/>
            <w:rFonts w:ascii="Arial" w:hAnsi="Arial" w:cs="Arial"/>
          </w:rPr>
          <w:t>https://www.who.int/activities/promoting-well-being</w:t>
        </w:r>
      </w:hyperlink>
      <w:r w:rsidRPr="00A53CE5">
        <w:rPr>
          <w:rFonts w:ascii="Arial" w:hAnsi="Arial" w:cs="Arial"/>
          <w:color w:val="000000"/>
        </w:rPr>
        <w:t>. (Accessed:26 September 2023).</w:t>
      </w:r>
    </w:p>
    <w:p w14:paraId="591CFFD6" w14:textId="77777777" w:rsidR="006615FC" w:rsidRDefault="006615FC" w:rsidP="00112042">
      <w:pPr>
        <w:pStyle w:val="Heading1"/>
        <w:jc w:val="center"/>
        <w:rPr>
          <w:sz w:val="56"/>
          <w:szCs w:val="56"/>
        </w:rPr>
      </w:pPr>
      <w:bookmarkStart w:id="12" w:name="_Toc151702475"/>
    </w:p>
    <w:p w14:paraId="472412E1" w14:textId="77777777" w:rsidR="006615FC" w:rsidRDefault="006615FC" w:rsidP="00112042">
      <w:pPr>
        <w:pStyle w:val="Heading1"/>
        <w:jc w:val="center"/>
        <w:rPr>
          <w:sz w:val="56"/>
          <w:szCs w:val="56"/>
        </w:rPr>
      </w:pPr>
    </w:p>
    <w:p w14:paraId="4CC00A80" w14:textId="77777777" w:rsidR="006615FC" w:rsidRDefault="006615FC" w:rsidP="00112042">
      <w:pPr>
        <w:pStyle w:val="Heading1"/>
        <w:jc w:val="center"/>
        <w:rPr>
          <w:sz w:val="56"/>
          <w:szCs w:val="56"/>
        </w:rPr>
      </w:pPr>
    </w:p>
    <w:p w14:paraId="38CE697E" w14:textId="77777777" w:rsidR="006615FC" w:rsidRDefault="006615FC" w:rsidP="00112042">
      <w:pPr>
        <w:pStyle w:val="Heading1"/>
        <w:jc w:val="center"/>
        <w:rPr>
          <w:sz w:val="56"/>
          <w:szCs w:val="56"/>
        </w:rPr>
      </w:pPr>
    </w:p>
    <w:p w14:paraId="7D735631" w14:textId="77777777" w:rsidR="006615FC" w:rsidRDefault="006615FC" w:rsidP="00112042">
      <w:pPr>
        <w:pStyle w:val="Heading1"/>
        <w:jc w:val="center"/>
        <w:rPr>
          <w:sz w:val="56"/>
          <w:szCs w:val="56"/>
        </w:rPr>
      </w:pPr>
    </w:p>
    <w:p w14:paraId="4390D883" w14:textId="77777777" w:rsidR="006615FC" w:rsidRDefault="006615FC" w:rsidP="00112042">
      <w:pPr>
        <w:pStyle w:val="Heading1"/>
        <w:jc w:val="center"/>
        <w:rPr>
          <w:sz w:val="56"/>
          <w:szCs w:val="56"/>
        </w:rPr>
      </w:pPr>
    </w:p>
    <w:p w14:paraId="02164597" w14:textId="2773E9D0" w:rsidR="00112042" w:rsidRDefault="006615FC" w:rsidP="001D5EAD">
      <w:pPr>
        <w:pStyle w:val="Heading1"/>
        <w:jc w:val="center"/>
        <w:rPr>
          <w:sz w:val="56"/>
          <w:szCs w:val="56"/>
        </w:rPr>
      </w:pPr>
      <w:r>
        <w:rPr>
          <w:sz w:val="56"/>
          <w:szCs w:val="56"/>
        </w:rPr>
        <w:t xml:space="preserve">                                                                          </w:t>
      </w:r>
      <w:r w:rsidR="00112042">
        <w:rPr>
          <w:sz w:val="56"/>
          <w:szCs w:val="56"/>
        </w:rPr>
        <w:t>Appendices</w:t>
      </w:r>
      <w:bookmarkEnd w:id="12"/>
    </w:p>
    <w:p w14:paraId="2B786D5A" w14:textId="77777777" w:rsidR="00112042" w:rsidRDefault="00112042" w:rsidP="00112042">
      <w:pPr>
        <w:rPr>
          <w:rStyle w:val="Hyperlink"/>
          <w:rFonts w:ascii="Arial" w:hAnsi="Arial" w:cs="Arial"/>
          <w:color w:val="auto"/>
          <w:sz w:val="24"/>
          <w:szCs w:val="24"/>
          <w:u w:val="none"/>
        </w:rPr>
      </w:pPr>
      <w:r w:rsidRPr="007E2777">
        <w:rPr>
          <w:rFonts w:ascii="Arial" w:hAnsi="Arial" w:cs="Arial"/>
          <w:b/>
          <w:bCs/>
          <w:sz w:val="28"/>
          <w:szCs w:val="28"/>
        </w:rPr>
        <w:t>Appendi</w:t>
      </w:r>
      <w:r>
        <w:rPr>
          <w:rFonts w:ascii="Arial" w:hAnsi="Arial" w:cs="Arial"/>
          <w:b/>
          <w:bCs/>
          <w:sz w:val="28"/>
          <w:szCs w:val="28"/>
        </w:rPr>
        <w:t>x</w:t>
      </w:r>
      <w:r w:rsidRPr="007E2777">
        <w:rPr>
          <w:rFonts w:ascii="Arial" w:hAnsi="Arial" w:cs="Arial"/>
          <w:b/>
          <w:bCs/>
          <w:sz w:val="28"/>
          <w:szCs w:val="28"/>
        </w:rPr>
        <w:t>1</w:t>
      </w:r>
      <w:r w:rsidRPr="007E2777">
        <w:rPr>
          <w:rFonts w:ascii="Arial" w:hAnsi="Arial" w:cs="Arial"/>
          <w:sz w:val="24"/>
          <w:szCs w:val="24"/>
        </w:rPr>
        <w:t>: Public Health England was replaced by </w:t>
      </w:r>
      <w:hyperlink r:id="rId64" w:history="1">
        <w:r w:rsidRPr="007E2777">
          <w:rPr>
            <w:rStyle w:val="Hyperlink"/>
            <w:rFonts w:ascii="Arial" w:hAnsi="Arial" w:cs="Arial"/>
            <w:color w:val="auto"/>
            <w:sz w:val="24"/>
            <w:szCs w:val="24"/>
            <w:u w:val="none"/>
          </w:rPr>
          <w:t>UK Health Security Agency</w:t>
        </w:r>
      </w:hyperlink>
      <w:r w:rsidRPr="007E2777">
        <w:rPr>
          <w:rFonts w:ascii="Arial" w:hAnsi="Arial" w:cs="Arial"/>
          <w:sz w:val="24"/>
          <w:szCs w:val="24"/>
        </w:rPr>
        <w:t> and </w:t>
      </w:r>
      <w:hyperlink r:id="rId65" w:history="1">
        <w:r w:rsidRPr="007E2777">
          <w:rPr>
            <w:rStyle w:val="Hyperlink"/>
            <w:rFonts w:ascii="Arial" w:hAnsi="Arial" w:cs="Arial"/>
            <w:color w:val="auto"/>
            <w:sz w:val="24"/>
            <w:szCs w:val="24"/>
            <w:u w:val="none"/>
          </w:rPr>
          <w:t>Office for Health Improvement and Disparities</w:t>
        </w:r>
      </w:hyperlink>
      <w:r>
        <w:rPr>
          <w:rStyle w:val="Hyperlink"/>
          <w:rFonts w:ascii="Arial" w:hAnsi="Arial" w:cs="Arial"/>
          <w:color w:val="auto"/>
          <w:sz w:val="24"/>
          <w:szCs w:val="24"/>
          <w:u w:val="none"/>
        </w:rPr>
        <w:t>.</w:t>
      </w:r>
    </w:p>
    <w:p w14:paraId="4607D1B7" w14:textId="77777777" w:rsidR="00112042" w:rsidRDefault="00112042" w:rsidP="00112042">
      <w:pPr>
        <w:rPr>
          <w:rStyle w:val="Hyperlink"/>
          <w:rFonts w:ascii="Arial" w:hAnsi="Arial" w:cs="Arial"/>
          <w:b/>
          <w:bCs/>
          <w:color w:val="auto"/>
          <w:sz w:val="28"/>
          <w:szCs w:val="28"/>
          <w:u w:val="none"/>
        </w:rPr>
      </w:pPr>
    </w:p>
    <w:p w14:paraId="350536EB" w14:textId="77777777" w:rsidR="00112042" w:rsidRDefault="00112042" w:rsidP="00112042">
      <w:pPr>
        <w:spacing w:line="360" w:lineRule="auto"/>
        <w:rPr>
          <w:rStyle w:val="Hyperlink"/>
          <w:rFonts w:ascii="Arial" w:hAnsi="Arial" w:cs="Arial"/>
          <w:color w:val="auto"/>
          <w:sz w:val="24"/>
          <w:szCs w:val="24"/>
          <w:u w:val="none"/>
        </w:rPr>
      </w:pPr>
      <w:r>
        <w:rPr>
          <w:rStyle w:val="Hyperlink"/>
          <w:rFonts w:ascii="Arial" w:hAnsi="Arial" w:cs="Arial"/>
          <w:b/>
          <w:bCs/>
          <w:color w:val="auto"/>
          <w:sz w:val="28"/>
          <w:szCs w:val="28"/>
          <w:u w:val="none"/>
        </w:rPr>
        <w:t xml:space="preserve">APENDIX 2: </w:t>
      </w:r>
      <w:r w:rsidRPr="00361F00">
        <w:rPr>
          <w:rStyle w:val="Hyperlink"/>
          <w:rFonts w:ascii="Arial" w:hAnsi="Arial" w:cs="Arial"/>
          <w:color w:val="auto"/>
          <w:sz w:val="24"/>
          <w:szCs w:val="24"/>
          <w:u w:val="none"/>
        </w:rPr>
        <w:t>In the UK, non-communicable diseases are the leading cause of death. According to estimates from the World Health Organisation (WHO), non-communicable diseases caused 89% of all deaths in the United Kingdom in 2016.</w:t>
      </w:r>
    </w:p>
    <w:p w14:paraId="24189C41" w14:textId="77777777" w:rsidR="00112042" w:rsidRPr="00294FAD" w:rsidRDefault="00112042" w:rsidP="00112042">
      <w:pPr>
        <w:spacing w:line="360" w:lineRule="auto"/>
        <w:rPr>
          <w:rFonts w:ascii="Arial" w:hAnsi="Arial" w:cs="Arial"/>
          <w:sz w:val="24"/>
          <w:szCs w:val="24"/>
        </w:rPr>
      </w:pPr>
      <w:r w:rsidRPr="00294FAD">
        <w:rPr>
          <w:rFonts w:ascii="Arial" w:hAnsi="Arial" w:cs="Arial"/>
          <w:sz w:val="24"/>
          <w:szCs w:val="24"/>
        </w:rPr>
        <w:t>The two leading causes of these deaths were cancer and cardiovascular disease. The UK has lower five-year cancer survival rates than high-income EU nations.</w:t>
      </w:r>
    </w:p>
    <w:p w14:paraId="5F2F3D02" w14:textId="77777777" w:rsidR="00112042" w:rsidRDefault="00112042" w:rsidP="00112042">
      <w:pPr>
        <w:spacing w:line="360" w:lineRule="auto"/>
        <w:rPr>
          <w:rFonts w:ascii="Arial" w:hAnsi="Arial" w:cs="Arial"/>
          <w:sz w:val="24"/>
          <w:szCs w:val="24"/>
        </w:rPr>
      </w:pPr>
      <w:r w:rsidRPr="00294FAD">
        <w:rPr>
          <w:rFonts w:ascii="Arial" w:hAnsi="Arial" w:cs="Arial"/>
          <w:sz w:val="24"/>
          <w:szCs w:val="24"/>
        </w:rPr>
        <w:t>15 Nonetheless, the UK has a higher rate of heart attack and stroke survivorship than the EU.</w:t>
      </w:r>
    </w:p>
    <w:p w14:paraId="324455F0" w14:textId="77777777" w:rsidR="00112042" w:rsidRDefault="00112042" w:rsidP="00112042">
      <w:pPr>
        <w:spacing w:line="360" w:lineRule="auto"/>
        <w:rPr>
          <w:rFonts w:ascii="Arial" w:hAnsi="Arial" w:cs="Arial"/>
          <w:sz w:val="24"/>
          <w:szCs w:val="24"/>
        </w:rPr>
      </w:pPr>
      <w:r w:rsidRPr="00644DA1">
        <w:rPr>
          <w:rFonts w:ascii="Arial" w:hAnsi="Arial" w:cs="Arial"/>
          <w:sz w:val="24"/>
          <w:szCs w:val="24"/>
        </w:rPr>
        <w:t>In 2017, the UK had 34% of all deaths due to behavioural risk factors, which included alcohol consumption, poor diet, smoking, and low physical activity, compared to 39% for the EU.</w:t>
      </w:r>
      <w:r w:rsidRPr="009C2864">
        <w:t xml:space="preserve"> </w:t>
      </w:r>
      <w:r w:rsidRPr="009C2864">
        <w:rPr>
          <w:rFonts w:ascii="Arial" w:hAnsi="Arial" w:cs="Arial"/>
          <w:sz w:val="24"/>
          <w:szCs w:val="24"/>
        </w:rPr>
        <w:t>For 2017, smoking tobacco alone was a contributing factor in about 16% of all deaths. An estimated 15% of deaths are thought to be related to dietary risks, which include excessive sugar and salt intake, 3% are related to alcohol consumption, and 2% are related to insufficient physical activity.</w:t>
      </w:r>
    </w:p>
    <w:p w14:paraId="02A1945C" w14:textId="77777777" w:rsidR="00112042" w:rsidRPr="00165DAA" w:rsidRDefault="00112042" w:rsidP="00112042">
      <w:pPr>
        <w:spacing w:line="360" w:lineRule="auto"/>
        <w:rPr>
          <w:rFonts w:ascii="Arial" w:hAnsi="Arial" w:cs="Arial"/>
          <w:sz w:val="24"/>
          <w:szCs w:val="24"/>
        </w:rPr>
      </w:pPr>
      <w:r w:rsidRPr="00165DAA">
        <w:rPr>
          <w:rFonts w:ascii="Arial" w:hAnsi="Arial" w:cs="Arial"/>
          <w:sz w:val="24"/>
          <w:szCs w:val="24"/>
        </w:rPr>
        <w:t xml:space="preserve">Over the past few decades, there has been an increase in the number of adults who are overweight or obese. </w:t>
      </w:r>
    </w:p>
    <w:p w14:paraId="0BC53B6E" w14:textId="77777777" w:rsidR="00112042" w:rsidRDefault="00112042" w:rsidP="00112042">
      <w:pPr>
        <w:spacing w:line="360" w:lineRule="auto"/>
        <w:rPr>
          <w:rFonts w:ascii="Arial" w:hAnsi="Arial" w:cs="Arial"/>
          <w:sz w:val="24"/>
          <w:szCs w:val="24"/>
        </w:rPr>
      </w:pPr>
      <w:r w:rsidRPr="00165DAA">
        <w:rPr>
          <w:rFonts w:ascii="Arial" w:hAnsi="Arial" w:cs="Arial"/>
          <w:sz w:val="24"/>
          <w:szCs w:val="24"/>
        </w:rPr>
        <w:t>Between 1993 and 2017, the prevalence increased from 52.9% to 64.3%.18 22.1% of reception children in 2015–16 was obese or overweight. From 2017 to 2018, this climbed to 22.4%.19 Children who live in more impoverished areas are more likely to be obese.</w:t>
      </w:r>
    </w:p>
    <w:p w14:paraId="2885B2AC" w14:textId="77777777" w:rsidR="00112042" w:rsidRDefault="00112042" w:rsidP="00112042">
      <w:pPr>
        <w:spacing w:line="360" w:lineRule="auto"/>
        <w:rPr>
          <w:rFonts w:ascii="Arial" w:hAnsi="Arial" w:cs="Arial"/>
          <w:sz w:val="24"/>
          <w:szCs w:val="24"/>
        </w:rPr>
      </w:pPr>
      <w:r w:rsidRPr="00B66EFC">
        <w:rPr>
          <w:rFonts w:ascii="Arial" w:hAnsi="Arial" w:cs="Arial"/>
          <w:sz w:val="24"/>
          <w:szCs w:val="24"/>
        </w:rPr>
        <w:t>According to a 2017 survey, 12.8% of respondents between the ages of 5 and 19 reported having at least one mental health condition.</w:t>
      </w:r>
      <w:r w:rsidRPr="00561A32">
        <w:t xml:space="preserve"> </w:t>
      </w:r>
      <w:r w:rsidRPr="00561A32">
        <w:rPr>
          <w:rFonts w:ascii="Arial" w:hAnsi="Arial" w:cs="Arial"/>
          <w:sz w:val="24"/>
          <w:szCs w:val="24"/>
        </w:rPr>
        <w:t>England's suicide rate decreased from 10.1 per 100,000 people in 2015 to 9.2 in 2017.</w:t>
      </w:r>
    </w:p>
    <w:p w14:paraId="2C243470" w14:textId="77777777" w:rsidR="00112042" w:rsidRDefault="00112042" w:rsidP="00112042">
      <w:pPr>
        <w:spacing w:line="360" w:lineRule="auto"/>
        <w:rPr>
          <w:rFonts w:ascii="Arial" w:hAnsi="Arial" w:cs="Arial"/>
          <w:sz w:val="24"/>
          <w:szCs w:val="24"/>
        </w:rPr>
      </w:pPr>
      <w:r w:rsidRPr="005E28E9">
        <w:rPr>
          <w:rFonts w:ascii="Arial" w:hAnsi="Arial" w:cs="Arial"/>
          <w:sz w:val="24"/>
          <w:szCs w:val="24"/>
        </w:rPr>
        <w:t xml:space="preserve">In 2017, 1,793 road deaths were reported in the United Kingdom. This is comparable to the total deaths that have been declared each year since 2012. There were 170,993 road traffic fatalities overall, which is 8% fewer than in 2015. Section 2 of </w:t>
      </w:r>
      <w:r w:rsidRPr="005E28E9">
        <w:rPr>
          <w:rFonts w:ascii="Arial" w:hAnsi="Arial" w:cs="Arial"/>
          <w:sz w:val="24"/>
          <w:szCs w:val="24"/>
        </w:rPr>
        <w:lastRenderedPageBreak/>
        <w:t>this article goes into greater detail about road traffic casualties and UK initiatives to increase road safety.</w:t>
      </w:r>
    </w:p>
    <w:p w14:paraId="03FC6D9E" w14:textId="77777777" w:rsidR="00112042" w:rsidRPr="009E7985" w:rsidRDefault="00112042" w:rsidP="00112042">
      <w:pPr>
        <w:spacing w:line="360" w:lineRule="auto"/>
        <w:rPr>
          <w:rFonts w:ascii="Arial" w:hAnsi="Arial" w:cs="Arial"/>
          <w:sz w:val="24"/>
          <w:szCs w:val="24"/>
        </w:rPr>
      </w:pPr>
      <w:r w:rsidRPr="009E7985">
        <w:rPr>
          <w:rFonts w:ascii="Arial" w:hAnsi="Arial" w:cs="Arial"/>
          <w:sz w:val="24"/>
          <w:szCs w:val="24"/>
        </w:rPr>
        <w:t>Air pollution has detrimental effects on health, increasing the risk of heart attacks and strokes.</w:t>
      </w:r>
    </w:p>
    <w:p w14:paraId="0605F5B8" w14:textId="77777777" w:rsidR="00112042" w:rsidRPr="009E7985" w:rsidRDefault="00112042" w:rsidP="00112042">
      <w:pPr>
        <w:spacing w:line="360" w:lineRule="auto"/>
        <w:rPr>
          <w:rFonts w:ascii="Arial" w:hAnsi="Arial" w:cs="Arial"/>
          <w:sz w:val="24"/>
          <w:szCs w:val="24"/>
        </w:rPr>
      </w:pPr>
      <w:r w:rsidRPr="009E7985">
        <w:rPr>
          <w:rFonts w:ascii="Arial" w:hAnsi="Arial" w:cs="Arial"/>
          <w:sz w:val="24"/>
          <w:szCs w:val="24"/>
        </w:rPr>
        <w:t>Particulate air pollution was the cause of 5.1% of adult deaths in England in 2017.</w:t>
      </w:r>
    </w:p>
    <w:p w14:paraId="2DB04F3A" w14:textId="77777777" w:rsidR="00112042" w:rsidRDefault="00112042" w:rsidP="00112042">
      <w:pPr>
        <w:spacing w:line="360" w:lineRule="auto"/>
        <w:rPr>
          <w:rFonts w:ascii="Arial" w:hAnsi="Arial" w:cs="Arial"/>
          <w:sz w:val="24"/>
          <w:szCs w:val="24"/>
        </w:rPr>
      </w:pPr>
      <w:r w:rsidRPr="009E7985">
        <w:rPr>
          <w:rFonts w:ascii="Arial" w:hAnsi="Arial" w:cs="Arial"/>
          <w:sz w:val="24"/>
          <w:szCs w:val="24"/>
        </w:rPr>
        <w:t>Long-term fine particulate matter concentrations have declined, but between 2015 and 2018, they were largely stable. The government unveiled a clean air strategy in January 2019, outlining its objectives to lower air pollution.</w:t>
      </w:r>
    </w:p>
    <w:p w14:paraId="5FDC28D1" w14:textId="77777777" w:rsidR="00112042" w:rsidRPr="00613C43" w:rsidRDefault="00112042" w:rsidP="00112042">
      <w:pPr>
        <w:spacing w:line="360" w:lineRule="auto"/>
        <w:rPr>
          <w:rFonts w:ascii="Arial" w:hAnsi="Arial" w:cs="Arial"/>
          <w:sz w:val="24"/>
          <w:szCs w:val="24"/>
        </w:rPr>
      </w:pPr>
      <w:r w:rsidRPr="00950EBE">
        <w:rPr>
          <w:rFonts w:ascii="Arial" w:hAnsi="Arial" w:cs="Arial"/>
          <w:sz w:val="24"/>
          <w:szCs w:val="24"/>
        </w:rPr>
        <w:t>In England, free sexual and reproductive health services are widely accessible.28 In England in 2017–18, there were 1.85 million interactions and contacts with services specifically devoted to sexual and reproductive health. In England, women can also obtain free abortions.</w:t>
      </w:r>
    </w:p>
    <w:p w14:paraId="1C16B9B9" w14:textId="77777777" w:rsidR="00112042" w:rsidRPr="00BA3822" w:rsidRDefault="00112042" w:rsidP="00112042">
      <w:pPr>
        <w:pStyle w:val="NormalWeb"/>
        <w:spacing w:after="0" w:line="360" w:lineRule="auto"/>
        <w:rPr>
          <w:rFonts w:ascii="Arial" w:hAnsi="Arial" w:cs="Arial"/>
          <w:color w:val="000000"/>
        </w:rPr>
      </w:pPr>
    </w:p>
    <w:p w14:paraId="2EDFBDA2" w14:textId="77777777" w:rsidR="00112042" w:rsidRPr="00BA078D" w:rsidRDefault="00112042" w:rsidP="00112042">
      <w:pPr>
        <w:pStyle w:val="NormalWeb"/>
        <w:spacing w:before="0" w:beforeAutospacing="0" w:after="0" w:afterAutospacing="0" w:line="360" w:lineRule="auto"/>
        <w:rPr>
          <w:rFonts w:ascii="Arial" w:hAnsi="Arial" w:cs="Arial"/>
          <w:color w:val="000000"/>
        </w:rPr>
      </w:pPr>
    </w:p>
    <w:p w14:paraId="587AB802" w14:textId="77777777" w:rsidR="00112042" w:rsidRPr="00BA078D" w:rsidRDefault="00112042" w:rsidP="00112042">
      <w:pPr>
        <w:pStyle w:val="NormalWeb"/>
        <w:spacing w:line="360" w:lineRule="auto"/>
        <w:rPr>
          <w:rFonts w:ascii="Arial" w:hAnsi="Arial" w:cs="Arial"/>
          <w:color w:val="000000"/>
        </w:rPr>
      </w:pPr>
      <w:r w:rsidRPr="00BA078D">
        <w:rPr>
          <w:rFonts w:ascii="Arial" w:hAnsi="Arial" w:cs="Arial"/>
          <w:color w:val="000000"/>
        </w:rPr>
        <w:t>‌</w:t>
      </w:r>
    </w:p>
    <w:p w14:paraId="76F1FB7E" w14:textId="77777777" w:rsidR="00112042" w:rsidRPr="00EE52D2" w:rsidRDefault="00112042" w:rsidP="00112042">
      <w:pPr>
        <w:pStyle w:val="NormalWeb"/>
        <w:rPr>
          <w:rFonts w:ascii="Arial" w:hAnsi="Arial" w:cs="Arial"/>
          <w:color w:val="000000"/>
        </w:rPr>
      </w:pPr>
    </w:p>
    <w:p w14:paraId="3C49F7A7" w14:textId="77777777" w:rsidR="00112042" w:rsidRPr="004D5537" w:rsidRDefault="00112042" w:rsidP="00112042">
      <w:pPr>
        <w:pStyle w:val="NormalWeb"/>
        <w:rPr>
          <w:rFonts w:ascii="Arial" w:hAnsi="Arial" w:cs="Arial"/>
          <w:color w:val="000000"/>
        </w:rPr>
      </w:pPr>
      <w:r w:rsidRPr="004D5537">
        <w:rPr>
          <w:rFonts w:ascii="Arial" w:hAnsi="Arial" w:cs="Arial"/>
          <w:color w:val="000000"/>
        </w:rPr>
        <w:t>‌</w:t>
      </w:r>
    </w:p>
    <w:p w14:paraId="7CAE8447" w14:textId="77777777" w:rsidR="00112042" w:rsidRPr="00147F35" w:rsidRDefault="00112042" w:rsidP="00112042">
      <w:pPr>
        <w:rPr>
          <w:rFonts w:ascii="Arial" w:hAnsi="Arial" w:cs="Arial"/>
          <w:sz w:val="24"/>
          <w:szCs w:val="24"/>
        </w:rPr>
      </w:pPr>
    </w:p>
    <w:p w14:paraId="4E1583FD" w14:textId="77777777" w:rsidR="00112042" w:rsidRDefault="00112042" w:rsidP="00112042"/>
    <w:p w14:paraId="7E4DF687" w14:textId="77777777" w:rsidR="00874BF4" w:rsidRPr="00147F35" w:rsidRDefault="00874BF4" w:rsidP="00312621">
      <w:pPr>
        <w:rPr>
          <w:rFonts w:ascii="Arial" w:hAnsi="Arial" w:cs="Arial"/>
          <w:sz w:val="24"/>
          <w:szCs w:val="24"/>
        </w:rPr>
      </w:pPr>
    </w:p>
    <w:sectPr w:rsidR="00874BF4" w:rsidRPr="00147F35" w:rsidSect="00591DE0">
      <w:headerReference w:type="default" r:id="rId66"/>
      <w:pgSz w:w="11906" w:h="16838"/>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5A798" w14:textId="77777777" w:rsidR="00C9091A" w:rsidRDefault="00C9091A" w:rsidP="00E458B2">
      <w:pPr>
        <w:spacing w:after="0" w:line="240" w:lineRule="auto"/>
      </w:pPr>
      <w:r>
        <w:separator/>
      </w:r>
    </w:p>
  </w:endnote>
  <w:endnote w:type="continuationSeparator" w:id="0">
    <w:p w14:paraId="6846BED2" w14:textId="77777777" w:rsidR="00C9091A" w:rsidRDefault="00C9091A" w:rsidP="00E458B2">
      <w:pPr>
        <w:spacing w:after="0" w:line="240" w:lineRule="auto"/>
      </w:pPr>
      <w:r>
        <w:continuationSeparator/>
      </w:r>
    </w:p>
  </w:endnote>
  <w:endnote w:type="continuationNotice" w:id="1">
    <w:p w14:paraId="6D36987B" w14:textId="77777777" w:rsidR="00C9091A" w:rsidRDefault="00C909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1F0B1" w14:textId="77777777" w:rsidR="00C9091A" w:rsidRDefault="00C9091A" w:rsidP="00E458B2">
      <w:pPr>
        <w:spacing w:after="0" w:line="240" w:lineRule="auto"/>
      </w:pPr>
      <w:r>
        <w:separator/>
      </w:r>
    </w:p>
  </w:footnote>
  <w:footnote w:type="continuationSeparator" w:id="0">
    <w:p w14:paraId="5CF47D70" w14:textId="77777777" w:rsidR="00C9091A" w:rsidRDefault="00C9091A" w:rsidP="00E458B2">
      <w:pPr>
        <w:spacing w:after="0" w:line="240" w:lineRule="auto"/>
      </w:pPr>
      <w:r>
        <w:continuationSeparator/>
      </w:r>
    </w:p>
  </w:footnote>
  <w:footnote w:type="continuationNotice" w:id="1">
    <w:p w14:paraId="1BA5BAE8" w14:textId="77777777" w:rsidR="00C9091A" w:rsidRDefault="00C9091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392898"/>
      <w:docPartObj>
        <w:docPartGallery w:val="Page Numbers (Top of Page)"/>
        <w:docPartUnique/>
      </w:docPartObj>
    </w:sdtPr>
    <w:sdtEndPr>
      <w:rPr>
        <w:noProof/>
      </w:rPr>
    </w:sdtEndPr>
    <w:sdtContent>
      <w:p w14:paraId="7D2D5251" w14:textId="2F4AF81E" w:rsidR="00591DE0" w:rsidRDefault="00591DE0">
        <w:pPr>
          <w:pStyle w:val="Header"/>
        </w:pPr>
        <w:r>
          <w:fldChar w:fldCharType="begin"/>
        </w:r>
        <w:r>
          <w:instrText xml:space="preserve"> PAGE   \* MERGEFORMAT </w:instrText>
        </w:r>
        <w:r>
          <w:fldChar w:fldCharType="separate"/>
        </w:r>
        <w:r>
          <w:rPr>
            <w:noProof/>
          </w:rPr>
          <w:t>2</w:t>
        </w:r>
        <w:r>
          <w:rPr>
            <w:noProof/>
          </w:rPr>
          <w:fldChar w:fldCharType="end"/>
        </w:r>
      </w:p>
    </w:sdtContent>
  </w:sdt>
  <w:p w14:paraId="0FD2F626" w14:textId="77777777" w:rsidR="00E458B2" w:rsidRDefault="00E458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60C3E"/>
    <w:multiLevelType w:val="hybridMultilevel"/>
    <w:tmpl w:val="C2CCA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84726"/>
    <w:multiLevelType w:val="hybridMultilevel"/>
    <w:tmpl w:val="9BACB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90F59"/>
    <w:multiLevelType w:val="hybridMultilevel"/>
    <w:tmpl w:val="DDDE1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77B71"/>
    <w:multiLevelType w:val="hybridMultilevel"/>
    <w:tmpl w:val="F21E19F0"/>
    <w:lvl w:ilvl="0" w:tplc="036A3F82">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A750AA"/>
    <w:multiLevelType w:val="hybridMultilevel"/>
    <w:tmpl w:val="8234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CB1EB5"/>
    <w:multiLevelType w:val="hybridMultilevel"/>
    <w:tmpl w:val="550E7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36332B"/>
    <w:multiLevelType w:val="hybridMultilevel"/>
    <w:tmpl w:val="820A4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0F6B29"/>
    <w:multiLevelType w:val="hybridMultilevel"/>
    <w:tmpl w:val="8AC0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54857"/>
    <w:multiLevelType w:val="hybridMultilevel"/>
    <w:tmpl w:val="92A2CEE2"/>
    <w:lvl w:ilvl="0" w:tplc="18F01B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7D718F"/>
    <w:multiLevelType w:val="multilevel"/>
    <w:tmpl w:val="8C448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AD5565"/>
    <w:multiLevelType w:val="hybridMultilevel"/>
    <w:tmpl w:val="B950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D19F7"/>
    <w:multiLevelType w:val="hybridMultilevel"/>
    <w:tmpl w:val="7580296C"/>
    <w:lvl w:ilvl="0" w:tplc="1CEAAB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4B001E"/>
    <w:multiLevelType w:val="hybridMultilevel"/>
    <w:tmpl w:val="7C52B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2E6DA7"/>
    <w:multiLevelType w:val="hybridMultilevel"/>
    <w:tmpl w:val="EFE27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99277">
    <w:abstractNumId w:val="8"/>
  </w:num>
  <w:num w:numId="2" w16cid:durableId="1622881216">
    <w:abstractNumId w:val="1"/>
  </w:num>
  <w:num w:numId="3" w16cid:durableId="602766937">
    <w:abstractNumId w:val="13"/>
  </w:num>
  <w:num w:numId="4" w16cid:durableId="197595854">
    <w:abstractNumId w:val="11"/>
  </w:num>
  <w:num w:numId="5" w16cid:durableId="1577393627">
    <w:abstractNumId w:val="3"/>
  </w:num>
  <w:num w:numId="6" w16cid:durableId="2120031354">
    <w:abstractNumId w:val="5"/>
  </w:num>
  <w:num w:numId="7" w16cid:durableId="517158794">
    <w:abstractNumId w:val="12"/>
  </w:num>
  <w:num w:numId="8" w16cid:durableId="653726577">
    <w:abstractNumId w:val="9"/>
  </w:num>
  <w:num w:numId="9" w16cid:durableId="649094711">
    <w:abstractNumId w:val="0"/>
  </w:num>
  <w:num w:numId="10" w16cid:durableId="959216550">
    <w:abstractNumId w:val="10"/>
  </w:num>
  <w:num w:numId="11" w16cid:durableId="771971649">
    <w:abstractNumId w:val="4"/>
  </w:num>
  <w:num w:numId="12" w16cid:durableId="1729959928">
    <w:abstractNumId w:val="7"/>
  </w:num>
  <w:num w:numId="13" w16cid:durableId="1144807858">
    <w:abstractNumId w:val="2"/>
  </w:num>
  <w:num w:numId="14" w16cid:durableId="13898453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6D2"/>
    <w:rsid w:val="0000153E"/>
    <w:rsid w:val="00003DC0"/>
    <w:rsid w:val="00005B37"/>
    <w:rsid w:val="00007260"/>
    <w:rsid w:val="0001214A"/>
    <w:rsid w:val="00013E74"/>
    <w:rsid w:val="000150F7"/>
    <w:rsid w:val="000178CC"/>
    <w:rsid w:val="000202D0"/>
    <w:rsid w:val="000230B3"/>
    <w:rsid w:val="00032567"/>
    <w:rsid w:val="00032B3C"/>
    <w:rsid w:val="00033F99"/>
    <w:rsid w:val="000373CB"/>
    <w:rsid w:val="000412B7"/>
    <w:rsid w:val="00044F00"/>
    <w:rsid w:val="00045B98"/>
    <w:rsid w:val="00053962"/>
    <w:rsid w:val="0005414A"/>
    <w:rsid w:val="00055A1F"/>
    <w:rsid w:val="00062ABD"/>
    <w:rsid w:val="00063E52"/>
    <w:rsid w:val="000713EF"/>
    <w:rsid w:val="000719FC"/>
    <w:rsid w:val="000749C1"/>
    <w:rsid w:val="00075B18"/>
    <w:rsid w:val="0007608E"/>
    <w:rsid w:val="00080B21"/>
    <w:rsid w:val="00083033"/>
    <w:rsid w:val="00084C6C"/>
    <w:rsid w:val="0008502F"/>
    <w:rsid w:val="0008775E"/>
    <w:rsid w:val="0009119C"/>
    <w:rsid w:val="00091368"/>
    <w:rsid w:val="00091641"/>
    <w:rsid w:val="00093191"/>
    <w:rsid w:val="00095E21"/>
    <w:rsid w:val="000A0659"/>
    <w:rsid w:val="000A0864"/>
    <w:rsid w:val="000A2975"/>
    <w:rsid w:val="000A6C23"/>
    <w:rsid w:val="000B05DA"/>
    <w:rsid w:val="000B0869"/>
    <w:rsid w:val="000B1C27"/>
    <w:rsid w:val="000B1F9B"/>
    <w:rsid w:val="000B566F"/>
    <w:rsid w:val="000C1520"/>
    <w:rsid w:val="000C280B"/>
    <w:rsid w:val="000C2AE3"/>
    <w:rsid w:val="000C475F"/>
    <w:rsid w:val="000D1615"/>
    <w:rsid w:val="000D4490"/>
    <w:rsid w:val="000E1D51"/>
    <w:rsid w:val="000E2060"/>
    <w:rsid w:val="000E42A4"/>
    <w:rsid w:val="000E4AE1"/>
    <w:rsid w:val="000E4D45"/>
    <w:rsid w:val="000F0378"/>
    <w:rsid w:val="000F095B"/>
    <w:rsid w:val="000F1F09"/>
    <w:rsid w:val="000F1F85"/>
    <w:rsid w:val="000F6996"/>
    <w:rsid w:val="00100EC7"/>
    <w:rsid w:val="00100F94"/>
    <w:rsid w:val="001023A7"/>
    <w:rsid w:val="0010741A"/>
    <w:rsid w:val="00107EAC"/>
    <w:rsid w:val="00112042"/>
    <w:rsid w:val="00114BB5"/>
    <w:rsid w:val="00130D6E"/>
    <w:rsid w:val="00132CD1"/>
    <w:rsid w:val="001337AD"/>
    <w:rsid w:val="00135630"/>
    <w:rsid w:val="001373D2"/>
    <w:rsid w:val="00137744"/>
    <w:rsid w:val="0014002A"/>
    <w:rsid w:val="001470EF"/>
    <w:rsid w:val="00147F35"/>
    <w:rsid w:val="00151F3C"/>
    <w:rsid w:val="00152949"/>
    <w:rsid w:val="00154946"/>
    <w:rsid w:val="001556C3"/>
    <w:rsid w:val="001564A4"/>
    <w:rsid w:val="00156EC1"/>
    <w:rsid w:val="00157CCD"/>
    <w:rsid w:val="00160FAA"/>
    <w:rsid w:val="00162B2C"/>
    <w:rsid w:val="001639FF"/>
    <w:rsid w:val="001643FE"/>
    <w:rsid w:val="00165B0C"/>
    <w:rsid w:val="00165BC9"/>
    <w:rsid w:val="00165DAA"/>
    <w:rsid w:val="00167890"/>
    <w:rsid w:val="00170377"/>
    <w:rsid w:val="00171AA1"/>
    <w:rsid w:val="00171C03"/>
    <w:rsid w:val="00175057"/>
    <w:rsid w:val="00180D6D"/>
    <w:rsid w:val="00183B47"/>
    <w:rsid w:val="00187991"/>
    <w:rsid w:val="001904B0"/>
    <w:rsid w:val="0019452F"/>
    <w:rsid w:val="001A06CC"/>
    <w:rsid w:val="001A1CC4"/>
    <w:rsid w:val="001A30A6"/>
    <w:rsid w:val="001A3192"/>
    <w:rsid w:val="001A3469"/>
    <w:rsid w:val="001A4709"/>
    <w:rsid w:val="001A4D01"/>
    <w:rsid w:val="001A7CF6"/>
    <w:rsid w:val="001B080E"/>
    <w:rsid w:val="001B3DB1"/>
    <w:rsid w:val="001B78A2"/>
    <w:rsid w:val="001C0A6D"/>
    <w:rsid w:val="001C0C07"/>
    <w:rsid w:val="001C202D"/>
    <w:rsid w:val="001C4BC1"/>
    <w:rsid w:val="001D1B55"/>
    <w:rsid w:val="001D521E"/>
    <w:rsid w:val="001D5EAD"/>
    <w:rsid w:val="001E1D7E"/>
    <w:rsid w:val="001E2CB5"/>
    <w:rsid w:val="001E4BB9"/>
    <w:rsid w:val="001E5CED"/>
    <w:rsid w:val="001E5E72"/>
    <w:rsid w:val="001E6D4E"/>
    <w:rsid w:val="001F3120"/>
    <w:rsid w:val="001F48BA"/>
    <w:rsid w:val="001F4BF8"/>
    <w:rsid w:val="001F4E9A"/>
    <w:rsid w:val="001F5EF9"/>
    <w:rsid w:val="001F62BF"/>
    <w:rsid w:val="00201E6D"/>
    <w:rsid w:val="00211310"/>
    <w:rsid w:val="002144AB"/>
    <w:rsid w:val="00215EC6"/>
    <w:rsid w:val="0022310F"/>
    <w:rsid w:val="00224AD1"/>
    <w:rsid w:val="00226211"/>
    <w:rsid w:val="0022678F"/>
    <w:rsid w:val="002315AB"/>
    <w:rsid w:val="002359F1"/>
    <w:rsid w:val="002437BD"/>
    <w:rsid w:val="0025393F"/>
    <w:rsid w:val="002564BC"/>
    <w:rsid w:val="00272AA5"/>
    <w:rsid w:val="00272BA5"/>
    <w:rsid w:val="00274A3F"/>
    <w:rsid w:val="002763BE"/>
    <w:rsid w:val="00276508"/>
    <w:rsid w:val="002820E2"/>
    <w:rsid w:val="00283E6E"/>
    <w:rsid w:val="00286A79"/>
    <w:rsid w:val="00287A43"/>
    <w:rsid w:val="00290DC1"/>
    <w:rsid w:val="002919ED"/>
    <w:rsid w:val="00292380"/>
    <w:rsid w:val="00292A79"/>
    <w:rsid w:val="002932D1"/>
    <w:rsid w:val="0029392D"/>
    <w:rsid w:val="00294FAD"/>
    <w:rsid w:val="002956CA"/>
    <w:rsid w:val="0029574A"/>
    <w:rsid w:val="002A3802"/>
    <w:rsid w:val="002A4299"/>
    <w:rsid w:val="002A4C63"/>
    <w:rsid w:val="002B0092"/>
    <w:rsid w:val="002B2105"/>
    <w:rsid w:val="002B2E24"/>
    <w:rsid w:val="002C2619"/>
    <w:rsid w:val="002C34D0"/>
    <w:rsid w:val="002C357F"/>
    <w:rsid w:val="002C3777"/>
    <w:rsid w:val="002D10B8"/>
    <w:rsid w:val="002D45CC"/>
    <w:rsid w:val="002E0856"/>
    <w:rsid w:val="002F1091"/>
    <w:rsid w:val="002F3652"/>
    <w:rsid w:val="002F5996"/>
    <w:rsid w:val="002F65EE"/>
    <w:rsid w:val="00300683"/>
    <w:rsid w:val="003008DA"/>
    <w:rsid w:val="00305E85"/>
    <w:rsid w:val="00305EA8"/>
    <w:rsid w:val="0031031D"/>
    <w:rsid w:val="003106FF"/>
    <w:rsid w:val="00310CA7"/>
    <w:rsid w:val="00312621"/>
    <w:rsid w:val="0031314F"/>
    <w:rsid w:val="003131BE"/>
    <w:rsid w:val="00314442"/>
    <w:rsid w:val="0031476B"/>
    <w:rsid w:val="00314DBD"/>
    <w:rsid w:val="00322BF4"/>
    <w:rsid w:val="00322DC9"/>
    <w:rsid w:val="00323D31"/>
    <w:rsid w:val="003318C9"/>
    <w:rsid w:val="003319B8"/>
    <w:rsid w:val="003320F2"/>
    <w:rsid w:val="00332B65"/>
    <w:rsid w:val="00336063"/>
    <w:rsid w:val="00336557"/>
    <w:rsid w:val="00340106"/>
    <w:rsid w:val="00340B60"/>
    <w:rsid w:val="00340FAA"/>
    <w:rsid w:val="003412E4"/>
    <w:rsid w:val="00341C70"/>
    <w:rsid w:val="00350C06"/>
    <w:rsid w:val="00356C2D"/>
    <w:rsid w:val="00356CE3"/>
    <w:rsid w:val="00357BC2"/>
    <w:rsid w:val="00360323"/>
    <w:rsid w:val="00361392"/>
    <w:rsid w:val="00361F00"/>
    <w:rsid w:val="0036339E"/>
    <w:rsid w:val="00364989"/>
    <w:rsid w:val="003725B5"/>
    <w:rsid w:val="00373ACB"/>
    <w:rsid w:val="00377DBF"/>
    <w:rsid w:val="00381D22"/>
    <w:rsid w:val="003849EE"/>
    <w:rsid w:val="00391ADD"/>
    <w:rsid w:val="00391E9F"/>
    <w:rsid w:val="00394552"/>
    <w:rsid w:val="003A15D7"/>
    <w:rsid w:val="003A3B45"/>
    <w:rsid w:val="003A41FB"/>
    <w:rsid w:val="003B10EF"/>
    <w:rsid w:val="003B2DB7"/>
    <w:rsid w:val="003B2E3E"/>
    <w:rsid w:val="003B358D"/>
    <w:rsid w:val="003B5492"/>
    <w:rsid w:val="003B5C94"/>
    <w:rsid w:val="003B7B4F"/>
    <w:rsid w:val="003C1536"/>
    <w:rsid w:val="003C6B99"/>
    <w:rsid w:val="003C7EB9"/>
    <w:rsid w:val="003D3970"/>
    <w:rsid w:val="003D3972"/>
    <w:rsid w:val="003D4BF0"/>
    <w:rsid w:val="003E0114"/>
    <w:rsid w:val="003E06BE"/>
    <w:rsid w:val="003E4FAC"/>
    <w:rsid w:val="003F00F1"/>
    <w:rsid w:val="003F3C68"/>
    <w:rsid w:val="003F4338"/>
    <w:rsid w:val="003F54BE"/>
    <w:rsid w:val="004028F5"/>
    <w:rsid w:val="00404C47"/>
    <w:rsid w:val="00405307"/>
    <w:rsid w:val="00410151"/>
    <w:rsid w:val="00412058"/>
    <w:rsid w:val="00412FC6"/>
    <w:rsid w:val="00413916"/>
    <w:rsid w:val="00417F07"/>
    <w:rsid w:val="00420AAE"/>
    <w:rsid w:val="00422B01"/>
    <w:rsid w:val="004234B2"/>
    <w:rsid w:val="004237AE"/>
    <w:rsid w:val="004240C2"/>
    <w:rsid w:val="004241D6"/>
    <w:rsid w:val="00426833"/>
    <w:rsid w:val="00427438"/>
    <w:rsid w:val="0042745A"/>
    <w:rsid w:val="0043231F"/>
    <w:rsid w:val="004355DC"/>
    <w:rsid w:val="00436DBC"/>
    <w:rsid w:val="00440409"/>
    <w:rsid w:val="00443CC3"/>
    <w:rsid w:val="004441A8"/>
    <w:rsid w:val="004509DD"/>
    <w:rsid w:val="00451EAB"/>
    <w:rsid w:val="004535FB"/>
    <w:rsid w:val="004538B6"/>
    <w:rsid w:val="00454582"/>
    <w:rsid w:val="00454A80"/>
    <w:rsid w:val="004570B2"/>
    <w:rsid w:val="004656B7"/>
    <w:rsid w:val="00466251"/>
    <w:rsid w:val="004724A4"/>
    <w:rsid w:val="0047280B"/>
    <w:rsid w:val="004757AD"/>
    <w:rsid w:val="00477B50"/>
    <w:rsid w:val="00480F0E"/>
    <w:rsid w:val="004819A2"/>
    <w:rsid w:val="00481FE2"/>
    <w:rsid w:val="00482A25"/>
    <w:rsid w:val="00483574"/>
    <w:rsid w:val="0048542C"/>
    <w:rsid w:val="004901A7"/>
    <w:rsid w:val="00490AF2"/>
    <w:rsid w:val="00491BCB"/>
    <w:rsid w:val="00496494"/>
    <w:rsid w:val="00496A8F"/>
    <w:rsid w:val="004973D0"/>
    <w:rsid w:val="00497F82"/>
    <w:rsid w:val="004A2344"/>
    <w:rsid w:val="004A4201"/>
    <w:rsid w:val="004A577B"/>
    <w:rsid w:val="004B0954"/>
    <w:rsid w:val="004B1AF1"/>
    <w:rsid w:val="004B4BA6"/>
    <w:rsid w:val="004C55EF"/>
    <w:rsid w:val="004D3AFE"/>
    <w:rsid w:val="004D432C"/>
    <w:rsid w:val="004D5537"/>
    <w:rsid w:val="004D7FA3"/>
    <w:rsid w:val="004E1255"/>
    <w:rsid w:val="004E1B3B"/>
    <w:rsid w:val="004E47FF"/>
    <w:rsid w:val="004E6C60"/>
    <w:rsid w:val="004E6CB4"/>
    <w:rsid w:val="004F13BA"/>
    <w:rsid w:val="004F2E23"/>
    <w:rsid w:val="004F3EDC"/>
    <w:rsid w:val="004F5123"/>
    <w:rsid w:val="005007CA"/>
    <w:rsid w:val="00500FE4"/>
    <w:rsid w:val="0050623E"/>
    <w:rsid w:val="00506813"/>
    <w:rsid w:val="00506B17"/>
    <w:rsid w:val="0050711E"/>
    <w:rsid w:val="00511ECA"/>
    <w:rsid w:val="00512B42"/>
    <w:rsid w:val="0051387A"/>
    <w:rsid w:val="005140AA"/>
    <w:rsid w:val="005164DB"/>
    <w:rsid w:val="0052036F"/>
    <w:rsid w:val="00523BCC"/>
    <w:rsid w:val="00523EC8"/>
    <w:rsid w:val="00526AC8"/>
    <w:rsid w:val="00530C20"/>
    <w:rsid w:val="0053152E"/>
    <w:rsid w:val="00532B91"/>
    <w:rsid w:val="005410CA"/>
    <w:rsid w:val="005441F7"/>
    <w:rsid w:val="00547732"/>
    <w:rsid w:val="00547D61"/>
    <w:rsid w:val="005506E3"/>
    <w:rsid w:val="00551913"/>
    <w:rsid w:val="00551BAE"/>
    <w:rsid w:val="00552FEA"/>
    <w:rsid w:val="0055358A"/>
    <w:rsid w:val="00553F69"/>
    <w:rsid w:val="005607F7"/>
    <w:rsid w:val="0056104F"/>
    <w:rsid w:val="00561A32"/>
    <w:rsid w:val="00562339"/>
    <w:rsid w:val="00564EA2"/>
    <w:rsid w:val="00565A67"/>
    <w:rsid w:val="005708D3"/>
    <w:rsid w:val="00570FBD"/>
    <w:rsid w:val="0057484E"/>
    <w:rsid w:val="005856C3"/>
    <w:rsid w:val="00586448"/>
    <w:rsid w:val="00591DE0"/>
    <w:rsid w:val="00593ADC"/>
    <w:rsid w:val="0059479F"/>
    <w:rsid w:val="00594BA0"/>
    <w:rsid w:val="005952F4"/>
    <w:rsid w:val="00596D4F"/>
    <w:rsid w:val="005A1ED7"/>
    <w:rsid w:val="005A6FD9"/>
    <w:rsid w:val="005A6FF2"/>
    <w:rsid w:val="005A78BE"/>
    <w:rsid w:val="005B0974"/>
    <w:rsid w:val="005B12E2"/>
    <w:rsid w:val="005B2D58"/>
    <w:rsid w:val="005B5C04"/>
    <w:rsid w:val="005B6406"/>
    <w:rsid w:val="005B74D2"/>
    <w:rsid w:val="005C002F"/>
    <w:rsid w:val="005C1CC2"/>
    <w:rsid w:val="005C33C7"/>
    <w:rsid w:val="005C3A50"/>
    <w:rsid w:val="005C638D"/>
    <w:rsid w:val="005C77C4"/>
    <w:rsid w:val="005C7B37"/>
    <w:rsid w:val="005D2B31"/>
    <w:rsid w:val="005D6F24"/>
    <w:rsid w:val="005E012C"/>
    <w:rsid w:val="005E1936"/>
    <w:rsid w:val="005E28E9"/>
    <w:rsid w:val="005E2939"/>
    <w:rsid w:val="005E2BE6"/>
    <w:rsid w:val="005E3151"/>
    <w:rsid w:val="005E4418"/>
    <w:rsid w:val="005F19F4"/>
    <w:rsid w:val="005F5E67"/>
    <w:rsid w:val="005F7F53"/>
    <w:rsid w:val="006008EF"/>
    <w:rsid w:val="006056EA"/>
    <w:rsid w:val="00605AD0"/>
    <w:rsid w:val="00606FC0"/>
    <w:rsid w:val="00611F4F"/>
    <w:rsid w:val="00613C43"/>
    <w:rsid w:val="00615606"/>
    <w:rsid w:val="00615FF2"/>
    <w:rsid w:val="00616112"/>
    <w:rsid w:val="00616337"/>
    <w:rsid w:val="006166D2"/>
    <w:rsid w:val="00621AA6"/>
    <w:rsid w:val="00622F23"/>
    <w:rsid w:val="0062304F"/>
    <w:rsid w:val="00626EAD"/>
    <w:rsid w:val="0063063C"/>
    <w:rsid w:val="006323DE"/>
    <w:rsid w:val="00632EAE"/>
    <w:rsid w:val="00635CF0"/>
    <w:rsid w:val="006409A8"/>
    <w:rsid w:val="0064275D"/>
    <w:rsid w:val="00644DA1"/>
    <w:rsid w:val="006451FB"/>
    <w:rsid w:val="0064753F"/>
    <w:rsid w:val="0065053C"/>
    <w:rsid w:val="006519DD"/>
    <w:rsid w:val="00656819"/>
    <w:rsid w:val="00660B4F"/>
    <w:rsid w:val="006615FC"/>
    <w:rsid w:val="006619BA"/>
    <w:rsid w:val="00663217"/>
    <w:rsid w:val="00663925"/>
    <w:rsid w:val="00665CB4"/>
    <w:rsid w:val="00667EB7"/>
    <w:rsid w:val="00671E49"/>
    <w:rsid w:val="00673731"/>
    <w:rsid w:val="00673C18"/>
    <w:rsid w:val="00674AB5"/>
    <w:rsid w:val="00674F3F"/>
    <w:rsid w:val="00683405"/>
    <w:rsid w:val="006857DE"/>
    <w:rsid w:val="00685E5E"/>
    <w:rsid w:val="0069013C"/>
    <w:rsid w:val="0069220E"/>
    <w:rsid w:val="00692AA1"/>
    <w:rsid w:val="0069375F"/>
    <w:rsid w:val="0069431E"/>
    <w:rsid w:val="00695FCD"/>
    <w:rsid w:val="006A1D58"/>
    <w:rsid w:val="006A52DE"/>
    <w:rsid w:val="006A7F47"/>
    <w:rsid w:val="006B26A4"/>
    <w:rsid w:val="006B6C6B"/>
    <w:rsid w:val="006C19A1"/>
    <w:rsid w:val="006C1C9D"/>
    <w:rsid w:val="006C3EAC"/>
    <w:rsid w:val="006C4C6B"/>
    <w:rsid w:val="006C5BCE"/>
    <w:rsid w:val="006C61AA"/>
    <w:rsid w:val="006D6E46"/>
    <w:rsid w:val="006F0746"/>
    <w:rsid w:val="006F13CA"/>
    <w:rsid w:val="00700114"/>
    <w:rsid w:val="007009A1"/>
    <w:rsid w:val="00703180"/>
    <w:rsid w:val="007034FA"/>
    <w:rsid w:val="00704200"/>
    <w:rsid w:val="00704AD1"/>
    <w:rsid w:val="00712F48"/>
    <w:rsid w:val="00716A79"/>
    <w:rsid w:val="00716A7C"/>
    <w:rsid w:val="00716DE2"/>
    <w:rsid w:val="00717857"/>
    <w:rsid w:val="00721638"/>
    <w:rsid w:val="00721883"/>
    <w:rsid w:val="00722810"/>
    <w:rsid w:val="00722BC7"/>
    <w:rsid w:val="00723DCC"/>
    <w:rsid w:val="00724610"/>
    <w:rsid w:val="007255EF"/>
    <w:rsid w:val="00730A30"/>
    <w:rsid w:val="00732DEF"/>
    <w:rsid w:val="0073598E"/>
    <w:rsid w:val="00736B79"/>
    <w:rsid w:val="00741035"/>
    <w:rsid w:val="00741543"/>
    <w:rsid w:val="007445D6"/>
    <w:rsid w:val="0075023B"/>
    <w:rsid w:val="00750547"/>
    <w:rsid w:val="007551A9"/>
    <w:rsid w:val="00755724"/>
    <w:rsid w:val="00756229"/>
    <w:rsid w:val="007603E1"/>
    <w:rsid w:val="007612B0"/>
    <w:rsid w:val="00761B4C"/>
    <w:rsid w:val="007634D4"/>
    <w:rsid w:val="00771ACF"/>
    <w:rsid w:val="00774903"/>
    <w:rsid w:val="00775173"/>
    <w:rsid w:val="00777ACF"/>
    <w:rsid w:val="0078104E"/>
    <w:rsid w:val="00781DBE"/>
    <w:rsid w:val="0078214D"/>
    <w:rsid w:val="007828AA"/>
    <w:rsid w:val="0078293D"/>
    <w:rsid w:val="00793E97"/>
    <w:rsid w:val="007944D3"/>
    <w:rsid w:val="0079710C"/>
    <w:rsid w:val="00797E98"/>
    <w:rsid w:val="007A072F"/>
    <w:rsid w:val="007A1E20"/>
    <w:rsid w:val="007A304F"/>
    <w:rsid w:val="007A57F9"/>
    <w:rsid w:val="007A7CC0"/>
    <w:rsid w:val="007B0F3F"/>
    <w:rsid w:val="007B2F5B"/>
    <w:rsid w:val="007B6034"/>
    <w:rsid w:val="007B6039"/>
    <w:rsid w:val="007B694E"/>
    <w:rsid w:val="007B762D"/>
    <w:rsid w:val="007C0315"/>
    <w:rsid w:val="007C2473"/>
    <w:rsid w:val="007C4C9C"/>
    <w:rsid w:val="007D08CF"/>
    <w:rsid w:val="007D2A32"/>
    <w:rsid w:val="007D3F04"/>
    <w:rsid w:val="007D7B4E"/>
    <w:rsid w:val="007E01C0"/>
    <w:rsid w:val="007E2777"/>
    <w:rsid w:val="007E4E27"/>
    <w:rsid w:val="007E5409"/>
    <w:rsid w:val="007E65DC"/>
    <w:rsid w:val="007E6D89"/>
    <w:rsid w:val="007F0149"/>
    <w:rsid w:val="007F1EA5"/>
    <w:rsid w:val="007F79AF"/>
    <w:rsid w:val="008004BC"/>
    <w:rsid w:val="0080303D"/>
    <w:rsid w:val="00804B33"/>
    <w:rsid w:val="00807098"/>
    <w:rsid w:val="00810F67"/>
    <w:rsid w:val="00811E43"/>
    <w:rsid w:val="008149C5"/>
    <w:rsid w:val="008155E7"/>
    <w:rsid w:val="00816BFC"/>
    <w:rsid w:val="008172F7"/>
    <w:rsid w:val="008175C4"/>
    <w:rsid w:val="00817A98"/>
    <w:rsid w:val="00823B3D"/>
    <w:rsid w:val="0082438F"/>
    <w:rsid w:val="00830236"/>
    <w:rsid w:val="0083157E"/>
    <w:rsid w:val="00831F73"/>
    <w:rsid w:val="0084324D"/>
    <w:rsid w:val="00847E4C"/>
    <w:rsid w:val="00850F56"/>
    <w:rsid w:val="008542ED"/>
    <w:rsid w:val="0085479C"/>
    <w:rsid w:val="00855B99"/>
    <w:rsid w:val="00857FE9"/>
    <w:rsid w:val="00862DB8"/>
    <w:rsid w:val="008746A1"/>
    <w:rsid w:val="00874BF4"/>
    <w:rsid w:val="0087550E"/>
    <w:rsid w:val="008770E7"/>
    <w:rsid w:val="00880092"/>
    <w:rsid w:val="00885528"/>
    <w:rsid w:val="008912B8"/>
    <w:rsid w:val="00894044"/>
    <w:rsid w:val="008947D9"/>
    <w:rsid w:val="008A06EB"/>
    <w:rsid w:val="008A3040"/>
    <w:rsid w:val="008A4000"/>
    <w:rsid w:val="008B05B0"/>
    <w:rsid w:val="008B0AB9"/>
    <w:rsid w:val="008B1491"/>
    <w:rsid w:val="008B7C68"/>
    <w:rsid w:val="008C0FBF"/>
    <w:rsid w:val="008C1287"/>
    <w:rsid w:val="008C24FF"/>
    <w:rsid w:val="008C5237"/>
    <w:rsid w:val="008C67B1"/>
    <w:rsid w:val="008D10A0"/>
    <w:rsid w:val="008D1B13"/>
    <w:rsid w:val="008D1CCC"/>
    <w:rsid w:val="008D65B4"/>
    <w:rsid w:val="008D7AB3"/>
    <w:rsid w:val="008E51FE"/>
    <w:rsid w:val="008F18CC"/>
    <w:rsid w:val="008F2DA6"/>
    <w:rsid w:val="008F3E40"/>
    <w:rsid w:val="008F5DF1"/>
    <w:rsid w:val="008F64B9"/>
    <w:rsid w:val="008F6FFA"/>
    <w:rsid w:val="008F7A37"/>
    <w:rsid w:val="00903C68"/>
    <w:rsid w:val="009058BE"/>
    <w:rsid w:val="00907F1F"/>
    <w:rsid w:val="00910DE2"/>
    <w:rsid w:val="00911D23"/>
    <w:rsid w:val="009166B2"/>
    <w:rsid w:val="00917186"/>
    <w:rsid w:val="00922465"/>
    <w:rsid w:val="009305CC"/>
    <w:rsid w:val="00930B81"/>
    <w:rsid w:val="009347D9"/>
    <w:rsid w:val="00934D11"/>
    <w:rsid w:val="00935F71"/>
    <w:rsid w:val="00936230"/>
    <w:rsid w:val="00937BF2"/>
    <w:rsid w:val="0094358B"/>
    <w:rsid w:val="009447BB"/>
    <w:rsid w:val="0094534E"/>
    <w:rsid w:val="00945B59"/>
    <w:rsid w:val="00950EBE"/>
    <w:rsid w:val="00950F4D"/>
    <w:rsid w:val="00951463"/>
    <w:rsid w:val="00952CA3"/>
    <w:rsid w:val="00954116"/>
    <w:rsid w:val="0095506A"/>
    <w:rsid w:val="00955321"/>
    <w:rsid w:val="009648EE"/>
    <w:rsid w:val="00974C34"/>
    <w:rsid w:val="00974D17"/>
    <w:rsid w:val="0097599C"/>
    <w:rsid w:val="00981085"/>
    <w:rsid w:val="009841C2"/>
    <w:rsid w:val="0098487D"/>
    <w:rsid w:val="00992493"/>
    <w:rsid w:val="00993E50"/>
    <w:rsid w:val="009971A3"/>
    <w:rsid w:val="009A1433"/>
    <w:rsid w:val="009A604D"/>
    <w:rsid w:val="009A6BBD"/>
    <w:rsid w:val="009A72D6"/>
    <w:rsid w:val="009B00BE"/>
    <w:rsid w:val="009B15FF"/>
    <w:rsid w:val="009B2BE3"/>
    <w:rsid w:val="009B5152"/>
    <w:rsid w:val="009C160C"/>
    <w:rsid w:val="009C2864"/>
    <w:rsid w:val="009C5E8F"/>
    <w:rsid w:val="009C6399"/>
    <w:rsid w:val="009C6E26"/>
    <w:rsid w:val="009D1FDB"/>
    <w:rsid w:val="009D35C2"/>
    <w:rsid w:val="009E20C5"/>
    <w:rsid w:val="009E4121"/>
    <w:rsid w:val="009E67FF"/>
    <w:rsid w:val="009E7985"/>
    <w:rsid w:val="009F0780"/>
    <w:rsid w:val="009F083E"/>
    <w:rsid w:val="009F1006"/>
    <w:rsid w:val="009F2149"/>
    <w:rsid w:val="009F605A"/>
    <w:rsid w:val="009F784F"/>
    <w:rsid w:val="00A00AF6"/>
    <w:rsid w:val="00A048BD"/>
    <w:rsid w:val="00A063CC"/>
    <w:rsid w:val="00A127D4"/>
    <w:rsid w:val="00A142A2"/>
    <w:rsid w:val="00A15E6A"/>
    <w:rsid w:val="00A17C6D"/>
    <w:rsid w:val="00A20344"/>
    <w:rsid w:val="00A235F8"/>
    <w:rsid w:val="00A24F78"/>
    <w:rsid w:val="00A2509C"/>
    <w:rsid w:val="00A25727"/>
    <w:rsid w:val="00A26985"/>
    <w:rsid w:val="00A27862"/>
    <w:rsid w:val="00A304CF"/>
    <w:rsid w:val="00A308A8"/>
    <w:rsid w:val="00A32382"/>
    <w:rsid w:val="00A32B1C"/>
    <w:rsid w:val="00A330DC"/>
    <w:rsid w:val="00A33A4D"/>
    <w:rsid w:val="00A33B10"/>
    <w:rsid w:val="00A379A3"/>
    <w:rsid w:val="00A40DB8"/>
    <w:rsid w:val="00A41879"/>
    <w:rsid w:val="00A44804"/>
    <w:rsid w:val="00A4628E"/>
    <w:rsid w:val="00A53CE5"/>
    <w:rsid w:val="00A55866"/>
    <w:rsid w:val="00A5687B"/>
    <w:rsid w:val="00A57F1B"/>
    <w:rsid w:val="00A64A2B"/>
    <w:rsid w:val="00A70CCB"/>
    <w:rsid w:val="00A7326C"/>
    <w:rsid w:val="00A736E6"/>
    <w:rsid w:val="00A74207"/>
    <w:rsid w:val="00A757DF"/>
    <w:rsid w:val="00A76536"/>
    <w:rsid w:val="00A846B1"/>
    <w:rsid w:val="00A879A7"/>
    <w:rsid w:val="00A87CC9"/>
    <w:rsid w:val="00A92214"/>
    <w:rsid w:val="00A9329A"/>
    <w:rsid w:val="00A93EAB"/>
    <w:rsid w:val="00A951AB"/>
    <w:rsid w:val="00A95962"/>
    <w:rsid w:val="00A96DA2"/>
    <w:rsid w:val="00AA259D"/>
    <w:rsid w:val="00AA3405"/>
    <w:rsid w:val="00AA44E6"/>
    <w:rsid w:val="00AA7951"/>
    <w:rsid w:val="00AB2AC5"/>
    <w:rsid w:val="00AB35FF"/>
    <w:rsid w:val="00AB3DD7"/>
    <w:rsid w:val="00AB605B"/>
    <w:rsid w:val="00AB6227"/>
    <w:rsid w:val="00AC0A04"/>
    <w:rsid w:val="00AC2B6C"/>
    <w:rsid w:val="00AC34C3"/>
    <w:rsid w:val="00AC6EF2"/>
    <w:rsid w:val="00AD0F5C"/>
    <w:rsid w:val="00AD1205"/>
    <w:rsid w:val="00AD38D8"/>
    <w:rsid w:val="00AD702A"/>
    <w:rsid w:val="00AE6F03"/>
    <w:rsid w:val="00AF4C37"/>
    <w:rsid w:val="00AF7C83"/>
    <w:rsid w:val="00B03956"/>
    <w:rsid w:val="00B04A5D"/>
    <w:rsid w:val="00B065AE"/>
    <w:rsid w:val="00B1015C"/>
    <w:rsid w:val="00B10B17"/>
    <w:rsid w:val="00B11983"/>
    <w:rsid w:val="00B12A6E"/>
    <w:rsid w:val="00B1624C"/>
    <w:rsid w:val="00B17C3F"/>
    <w:rsid w:val="00B231D4"/>
    <w:rsid w:val="00B236C5"/>
    <w:rsid w:val="00B24310"/>
    <w:rsid w:val="00B244F5"/>
    <w:rsid w:val="00B25591"/>
    <w:rsid w:val="00B26516"/>
    <w:rsid w:val="00B2735E"/>
    <w:rsid w:val="00B311C3"/>
    <w:rsid w:val="00B32738"/>
    <w:rsid w:val="00B32ADD"/>
    <w:rsid w:val="00B342DC"/>
    <w:rsid w:val="00B36784"/>
    <w:rsid w:val="00B367E8"/>
    <w:rsid w:val="00B41D07"/>
    <w:rsid w:val="00B45A1D"/>
    <w:rsid w:val="00B4754A"/>
    <w:rsid w:val="00B47A21"/>
    <w:rsid w:val="00B509E8"/>
    <w:rsid w:val="00B52B86"/>
    <w:rsid w:val="00B53E91"/>
    <w:rsid w:val="00B57099"/>
    <w:rsid w:val="00B60D6A"/>
    <w:rsid w:val="00B618ED"/>
    <w:rsid w:val="00B61AF9"/>
    <w:rsid w:val="00B61CE1"/>
    <w:rsid w:val="00B63807"/>
    <w:rsid w:val="00B651C9"/>
    <w:rsid w:val="00B66B71"/>
    <w:rsid w:val="00B66EFC"/>
    <w:rsid w:val="00B67E9C"/>
    <w:rsid w:val="00B70F33"/>
    <w:rsid w:val="00B719BC"/>
    <w:rsid w:val="00B737AD"/>
    <w:rsid w:val="00B73B43"/>
    <w:rsid w:val="00B74CC6"/>
    <w:rsid w:val="00B74FFA"/>
    <w:rsid w:val="00B77E47"/>
    <w:rsid w:val="00B8158D"/>
    <w:rsid w:val="00B86A0F"/>
    <w:rsid w:val="00B86A3F"/>
    <w:rsid w:val="00B931B1"/>
    <w:rsid w:val="00BA078D"/>
    <w:rsid w:val="00BA177E"/>
    <w:rsid w:val="00BA2814"/>
    <w:rsid w:val="00BA2954"/>
    <w:rsid w:val="00BA3242"/>
    <w:rsid w:val="00BA3822"/>
    <w:rsid w:val="00BA3D58"/>
    <w:rsid w:val="00BA3DBB"/>
    <w:rsid w:val="00BA3EFC"/>
    <w:rsid w:val="00BA7D9F"/>
    <w:rsid w:val="00BB164F"/>
    <w:rsid w:val="00BB2976"/>
    <w:rsid w:val="00BB34EE"/>
    <w:rsid w:val="00BB6639"/>
    <w:rsid w:val="00BC001F"/>
    <w:rsid w:val="00BC1166"/>
    <w:rsid w:val="00BC2E17"/>
    <w:rsid w:val="00BC35BE"/>
    <w:rsid w:val="00BC54C5"/>
    <w:rsid w:val="00BC67B8"/>
    <w:rsid w:val="00BC6A09"/>
    <w:rsid w:val="00BD2262"/>
    <w:rsid w:val="00BD3C89"/>
    <w:rsid w:val="00BD5F69"/>
    <w:rsid w:val="00BD5F7B"/>
    <w:rsid w:val="00BD6337"/>
    <w:rsid w:val="00BD6BA5"/>
    <w:rsid w:val="00BE227D"/>
    <w:rsid w:val="00BE27A4"/>
    <w:rsid w:val="00BE3A86"/>
    <w:rsid w:val="00BF0C20"/>
    <w:rsid w:val="00BF7DA9"/>
    <w:rsid w:val="00C01875"/>
    <w:rsid w:val="00C02ECD"/>
    <w:rsid w:val="00C10D80"/>
    <w:rsid w:val="00C116A9"/>
    <w:rsid w:val="00C11990"/>
    <w:rsid w:val="00C11C82"/>
    <w:rsid w:val="00C16E55"/>
    <w:rsid w:val="00C21102"/>
    <w:rsid w:val="00C213E2"/>
    <w:rsid w:val="00C217D4"/>
    <w:rsid w:val="00C23BBA"/>
    <w:rsid w:val="00C266E9"/>
    <w:rsid w:val="00C305D6"/>
    <w:rsid w:val="00C3097A"/>
    <w:rsid w:val="00C3170D"/>
    <w:rsid w:val="00C32D65"/>
    <w:rsid w:val="00C34F81"/>
    <w:rsid w:val="00C37D53"/>
    <w:rsid w:val="00C409C9"/>
    <w:rsid w:val="00C40A73"/>
    <w:rsid w:val="00C456FE"/>
    <w:rsid w:val="00C477B2"/>
    <w:rsid w:val="00C60435"/>
    <w:rsid w:val="00C648A0"/>
    <w:rsid w:val="00C70B27"/>
    <w:rsid w:val="00C717A3"/>
    <w:rsid w:val="00C72B52"/>
    <w:rsid w:val="00C73981"/>
    <w:rsid w:val="00C73E00"/>
    <w:rsid w:val="00C76285"/>
    <w:rsid w:val="00C77B36"/>
    <w:rsid w:val="00C80310"/>
    <w:rsid w:val="00C808AF"/>
    <w:rsid w:val="00C80D0F"/>
    <w:rsid w:val="00C811FA"/>
    <w:rsid w:val="00C84D22"/>
    <w:rsid w:val="00C86605"/>
    <w:rsid w:val="00C8729F"/>
    <w:rsid w:val="00C9091A"/>
    <w:rsid w:val="00C91463"/>
    <w:rsid w:val="00C91F92"/>
    <w:rsid w:val="00C94DB6"/>
    <w:rsid w:val="00CA20DF"/>
    <w:rsid w:val="00CA2F6C"/>
    <w:rsid w:val="00CA4F23"/>
    <w:rsid w:val="00CA5172"/>
    <w:rsid w:val="00CA5D1A"/>
    <w:rsid w:val="00CA6BFB"/>
    <w:rsid w:val="00CA6E01"/>
    <w:rsid w:val="00CB0AD2"/>
    <w:rsid w:val="00CB1F58"/>
    <w:rsid w:val="00CB23E1"/>
    <w:rsid w:val="00CB368F"/>
    <w:rsid w:val="00CB4D94"/>
    <w:rsid w:val="00CB4DFF"/>
    <w:rsid w:val="00CB795E"/>
    <w:rsid w:val="00CC0809"/>
    <w:rsid w:val="00CC0870"/>
    <w:rsid w:val="00CC1050"/>
    <w:rsid w:val="00CC136F"/>
    <w:rsid w:val="00CC7501"/>
    <w:rsid w:val="00CD220D"/>
    <w:rsid w:val="00CE005B"/>
    <w:rsid w:val="00CE3DC7"/>
    <w:rsid w:val="00CE52E3"/>
    <w:rsid w:val="00CE7E49"/>
    <w:rsid w:val="00CE7EDE"/>
    <w:rsid w:val="00CF0961"/>
    <w:rsid w:val="00CF1364"/>
    <w:rsid w:val="00CF1F14"/>
    <w:rsid w:val="00CF4D56"/>
    <w:rsid w:val="00D07B6E"/>
    <w:rsid w:val="00D10C6B"/>
    <w:rsid w:val="00D15769"/>
    <w:rsid w:val="00D20FCB"/>
    <w:rsid w:val="00D33E66"/>
    <w:rsid w:val="00D43B24"/>
    <w:rsid w:val="00D45961"/>
    <w:rsid w:val="00D45C89"/>
    <w:rsid w:val="00D45FB2"/>
    <w:rsid w:val="00D507D5"/>
    <w:rsid w:val="00D50B6B"/>
    <w:rsid w:val="00D537CD"/>
    <w:rsid w:val="00D56431"/>
    <w:rsid w:val="00D56FE4"/>
    <w:rsid w:val="00D57B13"/>
    <w:rsid w:val="00D60195"/>
    <w:rsid w:val="00D60AC1"/>
    <w:rsid w:val="00D61D4F"/>
    <w:rsid w:val="00D66B93"/>
    <w:rsid w:val="00D7306C"/>
    <w:rsid w:val="00D738F6"/>
    <w:rsid w:val="00D741F0"/>
    <w:rsid w:val="00D74374"/>
    <w:rsid w:val="00D77AF5"/>
    <w:rsid w:val="00D801DD"/>
    <w:rsid w:val="00D81E27"/>
    <w:rsid w:val="00D84693"/>
    <w:rsid w:val="00D8570D"/>
    <w:rsid w:val="00D87F9E"/>
    <w:rsid w:val="00D94068"/>
    <w:rsid w:val="00D95FCF"/>
    <w:rsid w:val="00D96D21"/>
    <w:rsid w:val="00D97195"/>
    <w:rsid w:val="00DA0374"/>
    <w:rsid w:val="00DA23B5"/>
    <w:rsid w:val="00DA2A20"/>
    <w:rsid w:val="00DA672D"/>
    <w:rsid w:val="00DA6AB5"/>
    <w:rsid w:val="00DB1B43"/>
    <w:rsid w:val="00DB25BD"/>
    <w:rsid w:val="00DB47E1"/>
    <w:rsid w:val="00DB4A17"/>
    <w:rsid w:val="00DC234F"/>
    <w:rsid w:val="00DC417D"/>
    <w:rsid w:val="00DC7433"/>
    <w:rsid w:val="00DD26F6"/>
    <w:rsid w:val="00DD31D4"/>
    <w:rsid w:val="00DD49BF"/>
    <w:rsid w:val="00DD4A83"/>
    <w:rsid w:val="00DD6D9A"/>
    <w:rsid w:val="00DE15CD"/>
    <w:rsid w:val="00DE1903"/>
    <w:rsid w:val="00DE213E"/>
    <w:rsid w:val="00DE6FE4"/>
    <w:rsid w:val="00DF0396"/>
    <w:rsid w:val="00DF0A41"/>
    <w:rsid w:val="00DF0CA7"/>
    <w:rsid w:val="00DF1D39"/>
    <w:rsid w:val="00DF20B7"/>
    <w:rsid w:val="00DF3E66"/>
    <w:rsid w:val="00DF6373"/>
    <w:rsid w:val="00DF71C0"/>
    <w:rsid w:val="00DF73FC"/>
    <w:rsid w:val="00E02F6E"/>
    <w:rsid w:val="00E0487E"/>
    <w:rsid w:val="00E0496A"/>
    <w:rsid w:val="00E04AAC"/>
    <w:rsid w:val="00E0624A"/>
    <w:rsid w:val="00E069B3"/>
    <w:rsid w:val="00E16ABF"/>
    <w:rsid w:val="00E16DA7"/>
    <w:rsid w:val="00E2226C"/>
    <w:rsid w:val="00E232E6"/>
    <w:rsid w:val="00E250B6"/>
    <w:rsid w:val="00E30CB3"/>
    <w:rsid w:val="00E33634"/>
    <w:rsid w:val="00E3372B"/>
    <w:rsid w:val="00E3585F"/>
    <w:rsid w:val="00E41C4F"/>
    <w:rsid w:val="00E42DDB"/>
    <w:rsid w:val="00E431BA"/>
    <w:rsid w:val="00E45043"/>
    <w:rsid w:val="00E458B2"/>
    <w:rsid w:val="00E50193"/>
    <w:rsid w:val="00E51CA7"/>
    <w:rsid w:val="00E538F1"/>
    <w:rsid w:val="00E55655"/>
    <w:rsid w:val="00E558E9"/>
    <w:rsid w:val="00E609FF"/>
    <w:rsid w:val="00E61BB7"/>
    <w:rsid w:val="00E64A9B"/>
    <w:rsid w:val="00E70C4B"/>
    <w:rsid w:val="00E71024"/>
    <w:rsid w:val="00E82750"/>
    <w:rsid w:val="00E840D2"/>
    <w:rsid w:val="00E840F8"/>
    <w:rsid w:val="00E94A01"/>
    <w:rsid w:val="00E956F9"/>
    <w:rsid w:val="00E95861"/>
    <w:rsid w:val="00EA243A"/>
    <w:rsid w:val="00EA2924"/>
    <w:rsid w:val="00EA3FFC"/>
    <w:rsid w:val="00EA635F"/>
    <w:rsid w:val="00EB0E10"/>
    <w:rsid w:val="00EB13F1"/>
    <w:rsid w:val="00EB357F"/>
    <w:rsid w:val="00EB5284"/>
    <w:rsid w:val="00EB7ED3"/>
    <w:rsid w:val="00EC12D7"/>
    <w:rsid w:val="00EC2F6A"/>
    <w:rsid w:val="00EC3A0C"/>
    <w:rsid w:val="00EC4A2F"/>
    <w:rsid w:val="00EC5AA4"/>
    <w:rsid w:val="00EC67D4"/>
    <w:rsid w:val="00EC723D"/>
    <w:rsid w:val="00ED5926"/>
    <w:rsid w:val="00ED7ACC"/>
    <w:rsid w:val="00EE24C1"/>
    <w:rsid w:val="00EE3F3B"/>
    <w:rsid w:val="00EE4E12"/>
    <w:rsid w:val="00EE52D2"/>
    <w:rsid w:val="00EE5A60"/>
    <w:rsid w:val="00EE7676"/>
    <w:rsid w:val="00EF5039"/>
    <w:rsid w:val="00EF5FE7"/>
    <w:rsid w:val="00EF668B"/>
    <w:rsid w:val="00F00577"/>
    <w:rsid w:val="00F0104D"/>
    <w:rsid w:val="00F057FD"/>
    <w:rsid w:val="00F05E20"/>
    <w:rsid w:val="00F125A9"/>
    <w:rsid w:val="00F14004"/>
    <w:rsid w:val="00F20A2A"/>
    <w:rsid w:val="00F22824"/>
    <w:rsid w:val="00F23671"/>
    <w:rsid w:val="00F24D74"/>
    <w:rsid w:val="00F27317"/>
    <w:rsid w:val="00F3048D"/>
    <w:rsid w:val="00F31B1F"/>
    <w:rsid w:val="00F32AB7"/>
    <w:rsid w:val="00F34053"/>
    <w:rsid w:val="00F35370"/>
    <w:rsid w:val="00F40DF0"/>
    <w:rsid w:val="00F4359D"/>
    <w:rsid w:val="00F50584"/>
    <w:rsid w:val="00F50A66"/>
    <w:rsid w:val="00F52D4F"/>
    <w:rsid w:val="00F54BB6"/>
    <w:rsid w:val="00F613DF"/>
    <w:rsid w:val="00F64075"/>
    <w:rsid w:val="00F64EDB"/>
    <w:rsid w:val="00F66B95"/>
    <w:rsid w:val="00F67108"/>
    <w:rsid w:val="00F7036A"/>
    <w:rsid w:val="00F740EE"/>
    <w:rsid w:val="00F74191"/>
    <w:rsid w:val="00F74B29"/>
    <w:rsid w:val="00F75679"/>
    <w:rsid w:val="00F75A0F"/>
    <w:rsid w:val="00F8162C"/>
    <w:rsid w:val="00F839AB"/>
    <w:rsid w:val="00F87234"/>
    <w:rsid w:val="00FA1EA4"/>
    <w:rsid w:val="00FA2CA3"/>
    <w:rsid w:val="00FA4BA7"/>
    <w:rsid w:val="00FA6F04"/>
    <w:rsid w:val="00FB0BCC"/>
    <w:rsid w:val="00FB1F8E"/>
    <w:rsid w:val="00FB5A4B"/>
    <w:rsid w:val="00FB6197"/>
    <w:rsid w:val="00FB660D"/>
    <w:rsid w:val="00FC27C4"/>
    <w:rsid w:val="00FC29D3"/>
    <w:rsid w:val="00FC4DA1"/>
    <w:rsid w:val="00FC5B6A"/>
    <w:rsid w:val="00FC7FF8"/>
    <w:rsid w:val="00FD113C"/>
    <w:rsid w:val="00FD1B03"/>
    <w:rsid w:val="00FD5A95"/>
    <w:rsid w:val="00FD7392"/>
    <w:rsid w:val="00FD7B99"/>
    <w:rsid w:val="00FD7F5C"/>
    <w:rsid w:val="00FE551A"/>
    <w:rsid w:val="00FE780D"/>
    <w:rsid w:val="00FF0546"/>
    <w:rsid w:val="00FF5E89"/>
    <w:rsid w:val="00FF7E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2DD603"/>
  <w15:chartTrackingRefBased/>
  <w15:docId w15:val="{93B2CFFB-4A5E-403E-8935-AF2C5A940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6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58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66D2"/>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6166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47F35"/>
    <w:rPr>
      <w:color w:val="0563C1" w:themeColor="hyperlink"/>
      <w:u w:val="single"/>
    </w:rPr>
  </w:style>
  <w:style w:type="character" w:styleId="UnresolvedMention">
    <w:name w:val="Unresolved Mention"/>
    <w:basedOn w:val="DefaultParagraphFont"/>
    <w:uiPriority w:val="99"/>
    <w:semiHidden/>
    <w:unhideWhenUsed/>
    <w:rsid w:val="00147F35"/>
    <w:rPr>
      <w:color w:val="605E5C"/>
      <w:shd w:val="clear" w:color="auto" w:fill="E1DFDD"/>
    </w:rPr>
  </w:style>
  <w:style w:type="paragraph" w:styleId="ListParagraph">
    <w:name w:val="List Paragraph"/>
    <w:basedOn w:val="Normal"/>
    <w:uiPriority w:val="34"/>
    <w:qFormat/>
    <w:rsid w:val="00F75A0F"/>
    <w:pPr>
      <w:ind w:left="720"/>
      <w:contextualSpacing/>
    </w:pPr>
  </w:style>
  <w:style w:type="paragraph" w:styleId="NormalWeb">
    <w:name w:val="Normal (Web)"/>
    <w:basedOn w:val="Normal"/>
    <w:uiPriority w:val="99"/>
    <w:unhideWhenUsed/>
    <w:rsid w:val="00874B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874BF4"/>
    <w:rPr>
      <w:color w:val="954F72" w:themeColor="followedHyperlink"/>
      <w:u w:val="single"/>
    </w:rPr>
  </w:style>
  <w:style w:type="paragraph" w:styleId="Header">
    <w:name w:val="header"/>
    <w:basedOn w:val="Normal"/>
    <w:link w:val="HeaderChar"/>
    <w:uiPriority w:val="99"/>
    <w:unhideWhenUsed/>
    <w:rsid w:val="00E45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8B2"/>
  </w:style>
  <w:style w:type="paragraph" w:styleId="Footer">
    <w:name w:val="footer"/>
    <w:basedOn w:val="Normal"/>
    <w:link w:val="FooterChar"/>
    <w:uiPriority w:val="99"/>
    <w:unhideWhenUsed/>
    <w:rsid w:val="00E45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8B2"/>
  </w:style>
  <w:style w:type="character" w:customStyle="1" w:styleId="Heading2Char">
    <w:name w:val="Heading 2 Char"/>
    <w:basedOn w:val="DefaultParagraphFont"/>
    <w:link w:val="Heading2"/>
    <w:uiPriority w:val="9"/>
    <w:rsid w:val="00E458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C1CC2"/>
    <w:pPr>
      <w:outlineLvl w:val="9"/>
    </w:pPr>
    <w:rPr>
      <w:kern w:val="0"/>
      <w:lang w:val="en-US"/>
      <w14:ligatures w14:val="none"/>
    </w:rPr>
  </w:style>
  <w:style w:type="paragraph" w:styleId="TOC1">
    <w:name w:val="toc 1"/>
    <w:basedOn w:val="Normal"/>
    <w:next w:val="Normal"/>
    <w:autoRedefine/>
    <w:uiPriority w:val="39"/>
    <w:unhideWhenUsed/>
    <w:rsid w:val="005C1C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6434">
      <w:bodyDiv w:val="1"/>
      <w:marLeft w:val="0"/>
      <w:marRight w:val="0"/>
      <w:marTop w:val="0"/>
      <w:marBottom w:val="0"/>
      <w:divBdr>
        <w:top w:val="none" w:sz="0" w:space="0" w:color="auto"/>
        <w:left w:val="none" w:sz="0" w:space="0" w:color="auto"/>
        <w:bottom w:val="none" w:sz="0" w:space="0" w:color="auto"/>
        <w:right w:val="none" w:sz="0" w:space="0" w:color="auto"/>
      </w:divBdr>
      <w:divsChild>
        <w:div w:id="668873605">
          <w:marLeft w:val="0"/>
          <w:marRight w:val="0"/>
          <w:marTop w:val="0"/>
          <w:marBottom w:val="0"/>
          <w:divBdr>
            <w:top w:val="none" w:sz="0" w:space="0" w:color="auto"/>
            <w:left w:val="none" w:sz="0" w:space="0" w:color="auto"/>
            <w:bottom w:val="none" w:sz="0" w:space="0" w:color="auto"/>
            <w:right w:val="none" w:sz="0" w:space="0" w:color="auto"/>
          </w:divBdr>
        </w:div>
      </w:divsChild>
    </w:div>
    <w:div w:id="10038811">
      <w:bodyDiv w:val="1"/>
      <w:marLeft w:val="0"/>
      <w:marRight w:val="0"/>
      <w:marTop w:val="0"/>
      <w:marBottom w:val="0"/>
      <w:divBdr>
        <w:top w:val="none" w:sz="0" w:space="0" w:color="auto"/>
        <w:left w:val="none" w:sz="0" w:space="0" w:color="auto"/>
        <w:bottom w:val="none" w:sz="0" w:space="0" w:color="auto"/>
        <w:right w:val="none" w:sz="0" w:space="0" w:color="auto"/>
      </w:divBdr>
    </w:div>
    <w:div w:id="55250004">
      <w:bodyDiv w:val="1"/>
      <w:marLeft w:val="0"/>
      <w:marRight w:val="0"/>
      <w:marTop w:val="0"/>
      <w:marBottom w:val="0"/>
      <w:divBdr>
        <w:top w:val="none" w:sz="0" w:space="0" w:color="auto"/>
        <w:left w:val="none" w:sz="0" w:space="0" w:color="auto"/>
        <w:bottom w:val="none" w:sz="0" w:space="0" w:color="auto"/>
        <w:right w:val="none" w:sz="0" w:space="0" w:color="auto"/>
      </w:divBdr>
      <w:divsChild>
        <w:div w:id="1871800834">
          <w:marLeft w:val="0"/>
          <w:marRight w:val="0"/>
          <w:marTop w:val="0"/>
          <w:marBottom w:val="0"/>
          <w:divBdr>
            <w:top w:val="none" w:sz="0" w:space="0" w:color="auto"/>
            <w:left w:val="none" w:sz="0" w:space="0" w:color="auto"/>
            <w:bottom w:val="none" w:sz="0" w:space="0" w:color="auto"/>
            <w:right w:val="none" w:sz="0" w:space="0" w:color="auto"/>
          </w:divBdr>
        </w:div>
      </w:divsChild>
    </w:div>
    <w:div w:id="187767650">
      <w:bodyDiv w:val="1"/>
      <w:marLeft w:val="0"/>
      <w:marRight w:val="0"/>
      <w:marTop w:val="0"/>
      <w:marBottom w:val="0"/>
      <w:divBdr>
        <w:top w:val="none" w:sz="0" w:space="0" w:color="auto"/>
        <w:left w:val="none" w:sz="0" w:space="0" w:color="auto"/>
        <w:bottom w:val="none" w:sz="0" w:space="0" w:color="auto"/>
        <w:right w:val="none" w:sz="0" w:space="0" w:color="auto"/>
      </w:divBdr>
      <w:divsChild>
        <w:div w:id="620185622">
          <w:marLeft w:val="0"/>
          <w:marRight w:val="0"/>
          <w:marTop w:val="0"/>
          <w:marBottom w:val="0"/>
          <w:divBdr>
            <w:top w:val="none" w:sz="0" w:space="0" w:color="auto"/>
            <w:left w:val="none" w:sz="0" w:space="0" w:color="auto"/>
            <w:bottom w:val="none" w:sz="0" w:space="0" w:color="auto"/>
            <w:right w:val="none" w:sz="0" w:space="0" w:color="auto"/>
          </w:divBdr>
        </w:div>
      </w:divsChild>
    </w:div>
    <w:div w:id="199557375">
      <w:bodyDiv w:val="1"/>
      <w:marLeft w:val="0"/>
      <w:marRight w:val="0"/>
      <w:marTop w:val="0"/>
      <w:marBottom w:val="0"/>
      <w:divBdr>
        <w:top w:val="none" w:sz="0" w:space="0" w:color="auto"/>
        <w:left w:val="none" w:sz="0" w:space="0" w:color="auto"/>
        <w:bottom w:val="none" w:sz="0" w:space="0" w:color="auto"/>
        <w:right w:val="none" w:sz="0" w:space="0" w:color="auto"/>
      </w:divBdr>
    </w:div>
    <w:div w:id="265239080">
      <w:bodyDiv w:val="1"/>
      <w:marLeft w:val="0"/>
      <w:marRight w:val="0"/>
      <w:marTop w:val="0"/>
      <w:marBottom w:val="0"/>
      <w:divBdr>
        <w:top w:val="none" w:sz="0" w:space="0" w:color="auto"/>
        <w:left w:val="none" w:sz="0" w:space="0" w:color="auto"/>
        <w:bottom w:val="none" w:sz="0" w:space="0" w:color="auto"/>
        <w:right w:val="none" w:sz="0" w:space="0" w:color="auto"/>
      </w:divBdr>
      <w:divsChild>
        <w:div w:id="1079209278">
          <w:marLeft w:val="0"/>
          <w:marRight w:val="0"/>
          <w:marTop w:val="0"/>
          <w:marBottom w:val="0"/>
          <w:divBdr>
            <w:top w:val="none" w:sz="0" w:space="0" w:color="auto"/>
            <w:left w:val="none" w:sz="0" w:space="0" w:color="auto"/>
            <w:bottom w:val="none" w:sz="0" w:space="0" w:color="auto"/>
            <w:right w:val="none" w:sz="0" w:space="0" w:color="auto"/>
          </w:divBdr>
        </w:div>
      </w:divsChild>
    </w:div>
    <w:div w:id="316881285">
      <w:bodyDiv w:val="1"/>
      <w:marLeft w:val="0"/>
      <w:marRight w:val="0"/>
      <w:marTop w:val="0"/>
      <w:marBottom w:val="0"/>
      <w:divBdr>
        <w:top w:val="none" w:sz="0" w:space="0" w:color="auto"/>
        <w:left w:val="none" w:sz="0" w:space="0" w:color="auto"/>
        <w:bottom w:val="none" w:sz="0" w:space="0" w:color="auto"/>
        <w:right w:val="none" w:sz="0" w:space="0" w:color="auto"/>
      </w:divBdr>
    </w:div>
    <w:div w:id="320274728">
      <w:bodyDiv w:val="1"/>
      <w:marLeft w:val="0"/>
      <w:marRight w:val="0"/>
      <w:marTop w:val="0"/>
      <w:marBottom w:val="0"/>
      <w:divBdr>
        <w:top w:val="none" w:sz="0" w:space="0" w:color="auto"/>
        <w:left w:val="none" w:sz="0" w:space="0" w:color="auto"/>
        <w:bottom w:val="none" w:sz="0" w:space="0" w:color="auto"/>
        <w:right w:val="none" w:sz="0" w:space="0" w:color="auto"/>
      </w:divBdr>
    </w:div>
    <w:div w:id="384916184">
      <w:bodyDiv w:val="1"/>
      <w:marLeft w:val="0"/>
      <w:marRight w:val="0"/>
      <w:marTop w:val="0"/>
      <w:marBottom w:val="0"/>
      <w:divBdr>
        <w:top w:val="none" w:sz="0" w:space="0" w:color="auto"/>
        <w:left w:val="none" w:sz="0" w:space="0" w:color="auto"/>
        <w:bottom w:val="none" w:sz="0" w:space="0" w:color="auto"/>
        <w:right w:val="none" w:sz="0" w:space="0" w:color="auto"/>
      </w:divBdr>
      <w:divsChild>
        <w:div w:id="2114476979">
          <w:marLeft w:val="0"/>
          <w:marRight w:val="0"/>
          <w:marTop w:val="0"/>
          <w:marBottom w:val="0"/>
          <w:divBdr>
            <w:top w:val="none" w:sz="0" w:space="0" w:color="auto"/>
            <w:left w:val="none" w:sz="0" w:space="0" w:color="auto"/>
            <w:bottom w:val="none" w:sz="0" w:space="0" w:color="auto"/>
            <w:right w:val="none" w:sz="0" w:space="0" w:color="auto"/>
          </w:divBdr>
        </w:div>
      </w:divsChild>
    </w:div>
    <w:div w:id="445541421">
      <w:bodyDiv w:val="1"/>
      <w:marLeft w:val="0"/>
      <w:marRight w:val="0"/>
      <w:marTop w:val="0"/>
      <w:marBottom w:val="0"/>
      <w:divBdr>
        <w:top w:val="none" w:sz="0" w:space="0" w:color="auto"/>
        <w:left w:val="none" w:sz="0" w:space="0" w:color="auto"/>
        <w:bottom w:val="none" w:sz="0" w:space="0" w:color="auto"/>
        <w:right w:val="none" w:sz="0" w:space="0" w:color="auto"/>
      </w:divBdr>
      <w:divsChild>
        <w:div w:id="707224443">
          <w:marLeft w:val="0"/>
          <w:marRight w:val="0"/>
          <w:marTop w:val="0"/>
          <w:marBottom w:val="0"/>
          <w:divBdr>
            <w:top w:val="none" w:sz="0" w:space="0" w:color="auto"/>
            <w:left w:val="none" w:sz="0" w:space="0" w:color="auto"/>
            <w:bottom w:val="none" w:sz="0" w:space="0" w:color="auto"/>
            <w:right w:val="none" w:sz="0" w:space="0" w:color="auto"/>
          </w:divBdr>
        </w:div>
      </w:divsChild>
    </w:div>
    <w:div w:id="447047467">
      <w:bodyDiv w:val="1"/>
      <w:marLeft w:val="0"/>
      <w:marRight w:val="0"/>
      <w:marTop w:val="0"/>
      <w:marBottom w:val="0"/>
      <w:divBdr>
        <w:top w:val="none" w:sz="0" w:space="0" w:color="auto"/>
        <w:left w:val="none" w:sz="0" w:space="0" w:color="auto"/>
        <w:bottom w:val="none" w:sz="0" w:space="0" w:color="auto"/>
        <w:right w:val="none" w:sz="0" w:space="0" w:color="auto"/>
      </w:divBdr>
      <w:divsChild>
        <w:div w:id="505830347">
          <w:marLeft w:val="0"/>
          <w:marRight w:val="0"/>
          <w:marTop w:val="0"/>
          <w:marBottom w:val="0"/>
          <w:divBdr>
            <w:top w:val="none" w:sz="0" w:space="0" w:color="auto"/>
            <w:left w:val="none" w:sz="0" w:space="0" w:color="auto"/>
            <w:bottom w:val="none" w:sz="0" w:space="0" w:color="auto"/>
            <w:right w:val="none" w:sz="0" w:space="0" w:color="auto"/>
          </w:divBdr>
        </w:div>
      </w:divsChild>
    </w:div>
    <w:div w:id="475758427">
      <w:bodyDiv w:val="1"/>
      <w:marLeft w:val="0"/>
      <w:marRight w:val="0"/>
      <w:marTop w:val="0"/>
      <w:marBottom w:val="0"/>
      <w:divBdr>
        <w:top w:val="none" w:sz="0" w:space="0" w:color="auto"/>
        <w:left w:val="none" w:sz="0" w:space="0" w:color="auto"/>
        <w:bottom w:val="none" w:sz="0" w:space="0" w:color="auto"/>
        <w:right w:val="none" w:sz="0" w:space="0" w:color="auto"/>
      </w:divBdr>
      <w:divsChild>
        <w:div w:id="133717873">
          <w:marLeft w:val="0"/>
          <w:marRight w:val="0"/>
          <w:marTop w:val="0"/>
          <w:marBottom w:val="0"/>
          <w:divBdr>
            <w:top w:val="none" w:sz="0" w:space="0" w:color="auto"/>
            <w:left w:val="none" w:sz="0" w:space="0" w:color="auto"/>
            <w:bottom w:val="none" w:sz="0" w:space="0" w:color="auto"/>
            <w:right w:val="none" w:sz="0" w:space="0" w:color="auto"/>
          </w:divBdr>
        </w:div>
      </w:divsChild>
    </w:div>
    <w:div w:id="522742460">
      <w:bodyDiv w:val="1"/>
      <w:marLeft w:val="0"/>
      <w:marRight w:val="0"/>
      <w:marTop w:val="0"/>
      <w:marBottom w:val="0"/>
      <w:divBdr>
        <w:top w:val="none" w:sz="0" w:space="0" w:color="auto"/>
        <w:left w:val="none" w:sz="0" w:space="0" w:color="auto"/>
        <w:bottom w:val="none" w:sz="0" w:space="0" w:color="auto"/>
        <w:right w:val="none" w:sz="0" w:space="0" w:color="auto"/>
      </w:divBdr>
    </w:div>
    <w:div w:id="531770829">
      <w:bodyDiv w:val="1"/>
      <w:marLeft w:val="0"/>
      <w:marRight w:val="0"/>
      <w:marTop w:val="0"/>
      <w:marBottom w:val="0"/>
      <w:divBdr>
        <w:top w:val="none" w:sz="0" w:space="0" w:color="auto"/>
        <w:left w:val="none" w:sz="0" w:space="0" w:color="auto"/>
        <w:bottom w:val="none" w:sz="0" w:space="0" w:color="auto"/>
        <w:right w:val="none" w:sz="0" w:space="0" w:color="auto"/>
      </w:divBdr>
      <w:divsChild>
        <w:div w:id="1049836789">
          <w:marLeft w:val="0"/>
          <w:marRight w:val="0"/>
          <w:marTop w:val="0"/>
          <w:marBottom w:val="0"/>
          <w:divBdr>
            <w:top w:val="none" w:sz="0" w:space="0" w:color="auto"/>
            <w:left w:val="none" w:sz="0" w:space="0" w:color="auto"/>
            <w:bottom w:val="none" w:sz="0" w:space="0" w:color="auto"/>
            <w:right w:val="none" w:sz="0" w:space="0" w:color="auto"/>
          </w:divBdr>
        </w:div>
      </w:divsChild>
    </w:div>
    <w:div w:id="598028222">
      <w:bodyDiv w:val="1"/>
      <w:marLeft w:val="0"/>
      <w:marRight w:val="0"/>
      <w:marTop w:val="0"/>
      <w:marBottom w:val="0"/>
      <w:divBdr>
        <w:top w:val="none" w:sz="0" w:space="0" w:color="auto"/>
        <w:left w:val="none" w:sz="0" w:space="0" w:color="auto"/>
        <w:bottom w:val="none" w:sz="0" w:space="0" w:color="auto"/>
        <w:right w:val="none" w:sz="0" w:space="0" w:color="auto"/>
      </w:divBdr>
      <w:divsChild>
        <w:div w:id="580138933">
          <w:marLeft w:val="0"/>
          <w:marRight w:val="0"/>
          <w:marTop w:val="0"/>
          <w:marBottom w:val="0"/>
          <w:divBdr>
            <w:top w:val="none" w:sz="0" w:space="0" w:color="auto"/>
            <w:left w:val="none" w:sz="0" w:space="0" w:color="auto"/>
            <w:bottom w:val="none" w:sz="0" w:space="0" w:color="auto"/>
            <w:right w:val="none" w:sz="0" w:space="0" w:color="auto"/>
          </w:divBdr>
        </w:div>
      </w:divsChild>
    </w:div>
    <w:div w:id="635647430">
      <w:bodyDiv w:val="1"/>
      <w:marLeft w:val="0"/>
      <w:marRight w:val="0"/>
      <w:marTop w:val="0"/>
      <w:marBottom w:val="0"/>
      <w:divBdr>
        <w:top w:val="none" w:sz="0" w:space="0" w:color="auto"/>
        <w:left w:val="none" w:sz="0" w:space="0" w:color="auto"/>
        <w:bottom w:val="none" w:sz="0" w:space="0" w:color="auto"/>
        <w:right w:val="none" w:sz="0" w:space="0" w:color="auto"/>
      </w:divBdr>
      <w:divsChild>
        <w:div w:id="1833332738">
          <w:marLeft w:val="0"/>
          <w:marRight w:val="0"/>
          <w:marTop w:val="0"/>
          <w:marBottom w:val="0"/>
          <w:divBdr>
            <w:top w:val="none" w:sz="0" w:space="0" w:color="auto"/>
            <w:left w:val="none" w:sz="0" w:space="0" w:color="auto"/>
            <w:bottom w:val="none" w:sz="0" w:space="0" w:color="auto"/>
            <w:right w:val="none" w:sz="0" w:space="0" w:color="auto"/>
          </w:divBdr>
        </w:div>
      </w:divsChild>
    </w:div>
    <w:div w:id="706561143">
      <w:bodyDiv w:val="1"/>
      <w:marLeft w:val="0"/>
      <w:marRight w:val="0"/>
      <w:marTop w:val="0"/>
      <w:marBottom w:val="0"/>
      <w:divBdr>
        <w:top w:val="none" w:sz="0" w:space="0" w:color="auto"/>
        <w:left w:val="none" w:sz="0" w:space="0" w:color="auto"/>
        <w:bottom w:val="none" w:sz="0" w:space="0" w:color="auto"/>
        <w:right w:val="none" w:sz="0" w:space="0" w:color="auto"/>
      </w:divBdr>
    </w:div>
    <w:div w:id="795679360">
      <w:bodyDiv w:val="1"/>
      <w:marLeft w:val="0"/>
      <w:marRight w:val="0"/>
      <w:marTop w:val="0"/>
      <w:marBottom w:val="0"/>
      <w:divBdr>
        <w:top w:val="none" w:sz="0" w:space="0" w:color="auto"/>
        <w:left w:val="none" w:sz="0" w:space="0" w:color="auto"/>
        <w:bottom w:val="none" w:sz="0" w:space="0" w:color="auto"/>
        <w:right w:val="none" w:sz="0" w:space="0" w:color="auto"/>
      </w:divBdr>
      <w:divsChild>
        <w:div w:id="1239636913">
          <w:marLeft w:val="0"/>
          <w:marRight w:val="0"/>
          <w:marTop w:val="0"/>
          <w:marBottom w:val="0"/>
          <w:divBdr>
            <w:top w:val="none" w:sz="0" w:space="0" w:color="auto"/>
            <w:left w:val="none" w:sz="0" w:space="0" w:color="auto"/>
            <w:bottom w:val="none" w:sz="0" w:space="0" w:color="auto"/>
            <w:right w:val="none" w:sz="0" w:space="0" w:color="auto"/>
          </w:divBdr>
        </w:div>
      </w:divsChild>
    </w:div>
    <w:div w:id="873687524">
      <w:bodyDiv w:val="1"/>
      <w:marLeft w:val="0"/>
      <w:marRight w:val="0"/>
      <w:marTop w:val="0"/>
      <w:marBottom w:val="0"/>
      <w:divBdr>
        <w:top w:val="none" w:sz="0" w:space="0" w:color="auto"/>
        <w:left w:val="none" w:sz="0" w:space="0" w:color="auto"/>
        <w:bottom w:val="none" w:sz="0" w:space="0" w:color="auto"/>
        <w:right w:val="none" w:sz="0" w:space="0" w:color="auto"/>
      </w:divBdr>
    </w:div>
    <w:div w:id="929509880">
      <w:bodyDiv w:val="1"/>
      <w:marLeft w:val="0"/>
      <w:marRight w:val="0"/>
      <w:marTop w:val="0"/>
      <w:marBottom w:val="0"/>
      <w:divBdr>
        <w:top w:val="none" w:sz="0" w:space="0" w:color="auto"/>
        <w:left w:val="none" w:sz="0" w:space="0" w:color="auto"/>
        <w:bottom w:val="none" w:sz="0" w:space="0" w:color="auto"/>
        <w:right w:val="none" w:sz="0" w:space="0" w:color="auto"/>
      </w:divBdr>
      <w:divsChild>
        <w:div w:id="479421719">
          <w:marLeft w:val="0"/>
          <w:marRight w:val="0"/>
          <w:marTop w:val="0"/>
          <w:marBottom w:val="0"/>
          <w:divBdr>
            <w:top w:val="none" w:sz="0" w:space="0" w:color="auto"/>
            <w:left w:val="none" w:sz="0" w:space="0" w:color="auto"/>
            <w:bottom w:val="none" w:sz="0" w:space="0" w:color="auto"/>
            <w:right w:val="none" w:sz="0" w:space="0" w:color="auto"/>
          </w:divBdr>
        </w:div>
      </w:divsChild>
    </w:div>
    <w:div w:id="975258012">
      <w:bodyDiv w:val="1"/>
      <w:marLeft w:val="0"/>
      <w:marRight w:val="0"/>
      <w:marTop w:val="0"/>
      <w:marBottom w:val="0"/>
      <w:divBdr>
        <w:top w:val="none" w:sz="0" w:space="0" w:color="auto"/>
        <w:left w:val="none" w:sz="0" w:space="0" w:color="auto"/>
        <w:bottom w:val="none" w:sz="0" w:space="0" w:color="auto"/>
        <w:right w:val="none" w:sz="0" w:space="0" w:color="auto"/>
      </w:divBdr>
    </w:div>
    <w:div w:id="1027756426">
      <w:bodyDiv w:val="1"/>
      <w:marLeft w:val="0"/>
      <w:marRight w:val="0"/>
      <w:marTop w:val="0"/>
      <w:marBottom w:val="0"/>
      <w:divBdr>
        <w:top w:val="none" w:sz="0" w:space="0" w:color="auto"/>
        <w:left w:val="none" w:sz="0" w:space="0" w:color="auto"/>
        <w:bottom w:val="none" w:sz="0" w:space="0" w:color="auto"/>
        <w:right w:val="none" w:sz="0" w:space="0" w:color="auto"/>
      </w:divBdr>
    </w:div>
    <w:div w:id="1030229664">
      <w:bodyDiv w:val="1"/>
      <w:marLeft w:val="0"/>
      <w:marRight w:val="0"/>
      <w:marTop w:val="0"/>
      <w:marBottom w:val="0"/>
      <w:divBdr>
        <w:top w:val="none" w:sz="0" w:space="0" w:color="auto"/>
        <w:left w:val="none" w:sz="0" w:space="0" w:color="auto"/>
        <w:bottom w:val="none" w:sz="0" w:space="0" w:color="auto"/>
        <w:right w:val="none" w:sz="0" w:space="0" w:color="auto"/>
      </w:divBdr>
    </w:div>
    <w:div w:id="1072117826">
      <w:bodyDiv w:val="1"/>
      <w:marLeft w:val="0"/>
      <w:marRight w:val="0"/>
      <w:marTop w:val="0"/>
      <w:marBottom w:val="0"/>
      <w:divBdr>
        <w:top w:val="none" w:sz="0" w:space="0" w:color="auto"/>
        <w:left w:val="none" w:sz="0" w:space="0" w:color="auto"/>
        <w:bottom w:val="none" w:sz="0" w:space="0" w:color="auto"/>
        <w:right w:val="none" w:sz="0" w:space="0" w:color="auto"/>
      </w:divBdr>
      <w:divsChild>
        <w:div w:id="104547775">
          <w:marLeft w:val="0"/>
          <w:marRight w:val="0"/>
          <w:marTop w:val="0"/>
          <w:marBottom w:val="0"/>
          <w:divBdr>
            <w:top w:val="none" w:sz="0" w:space="0" w:color="auto"/>
            <w:left w:val="none" w:sz="0" w:space="0" w:color="auto"/>
            <w:bottom w:val="none" w:sz="0" w:space="0" w:color="auto"/>
            <w:right w:val="none" w:sz="0" w:space="0" w:color="auto"/>
          </w:divBdr>
        </w:div>
      </w:divsChild>
    </w:div>
    <w:div w:id="1159886552">
      <w:bodyDiv w:val="1"/>
      <w:marLeft w:val="0"/>
      <w:marRight w:val="0"/>
      <w:marTop w:val="0"/>
      <w:marBottom w:val="0"/>
      <w:divBdr>
        <w:top w:val="none" w:sz="0" w:space="0" w:color="auto"/>
        <w:left w:val="none" w:sz="0" w:space="0" w:color="auto"/>
        <w:bottom w:val="none" w:sz="0" w:space="0" w:color="auto"/>
        <w:right w:val="none" w:sz="0" w:space="0" w:color="auto"/>
      </w:divBdr>
      <w:divsChild>
        <w:div w:id="735250141">
          <w:marLeft w:val="0"/>
          <w:marRight w:val="0"/>
          <w:marTop w:val="0"/>
          <w:marBottom w:val="0"/>
          <w:divBdr>
            <w:top w:val="none" w:sz="0" w:space="0" w:color="auto"/>
            <w:left w:val="none" w:sz="0" w:space="0" w:color="auto"/>
            <w:bottom w:val="none" w:sz="0" w:space="0" w:color="auto"/>
            <w:right w:val="none" w:sz="0" w:space="0" w:color="auto"/>
          </w:divBdr>
        </w:div>
      </w:divsChild>
    </w:div>
    <w:div w:id="1353219420">
      <w:bodyDiv w:val="1"/>
      <w:marLeft w:val="0"/>
      <w:marRight w:val="0"/>
      <w:marTop w:val="0"/>
      <w:marBottom w:val="0"/>
      <w:divBdr>
        <w:top w:val="none" w:sz="0" w:space="0" w:color="auto"/>
        <w:left w:val="none" w:sz="0" w:space="0" w:color="auto"/>
        <w:bottom w:val="none" w:sz="0" w:space="0" w:color="auto"/>
        <w:right w:val="none" w:sz="0" w:space="0" w:color="auto"/>
      </w:divBdr>
    </w:div>
    <w:div w:id="1359965903">
      <w:bodyDiv w:val="1"/>
      <w:marLeft w:val="0"/>
      <w:marRight w:val="0"/>
      <w:marTop w:val="0"/>
      <w:marBottom w:val="0"/>
      <w:divBdr>
        <w:top w:val="none" w:sz="0" w:space="0" w:color="auto"/>
        <w:left w:val="none" w:sz="0" w:space="0" w:color="auto"/>
        <w:bottom w:val="none" w:sz="0" w:space="0" w:color="auto"/>
        <w:right w:val="none" w:sz="0" w:space="0" w:color="auto"/>
      </w:divBdr>
    </w:div>
    <w:div w:id="1361513343">
      <w:bodyDiv w:val="1"/>
      <w:marLeft w:val="0"/>
      <w:marRight w:val="0"/>
      <w:marTop w:val="0"/>
      <w:marBottom w:val="0"/>
      <w:divBdr>
        <w:top w:val="none" w:sz="0" w:space="0" w:color="auto"/>
        <w:left w:val="none" w:sz="0" w:space="0" w:color="auto"/>
        <w:bottom w:val="none" w:sz="0" w:space="0" w:color="auto"/>
        <w:right w:val="none" w:sz="0" w:space="0" w:color="auto"/>
      </w:divBdr>
    </w:div>
    <w:div w:id="1384476854">
      <w:bodyDiv w:val="1"/>
      <w:marLeft w:val="0"/>
      <w:marRight w:val="0"/>
      <w:marTop w:val="0"/>
      <w:marBottom w:val="0"/>
      <w:divBdr>
        <w:top w:val="none" w:sz="0" w:space="0" w:color="auto"/>
        <w:left w:val="none" w:sz="0" w:space="0" w:color="auto"/>
        <w:bottom w:val="none" w:sz="0" w:space="0" w:color="auto"/>
        <w:right w:val="none" w:sz="0" w:space="0" w:color="auto"/>
      </w:divBdr>
    </w:div>
    <w:div w:id="1433357749">
      <w:bodyDiv w:val="1"/>
      <w:marLeft w:val="0"/>
      <w:marRight w:val="0"/>
      <w:marTop w:val="0"/>
      <w:marBottom w:val="0"/>
      <w:divBdr>
        <w:top w:val="none" w:sz="0" w:space="0" w:color="auto"/>
        <w:left w:val="none" w:sz="0" w:space="0" w:color="auto"/>
        <w:bottom w:val="none" w:sz="0" w:space="0" w:color="auto"/>
        <w:right w:val="none" w:sz="0" w:space="0" w:color="auto"/>
      </w:divBdr>
      <w:divsChild>
        <w:div w:id="885213391">
          <w:marLeft w:val="0"/>
          <w:marRight w:val="0"/>
          <w:marTop w:val="0"/>
          <w:marBottom w:val="0"/>
          <w:divBdr>
            <w:top w:val="none" w:sz="0" w:space="0" w:color="auto"/>
            <w:left w:val="none" w:sz="0" w:space="0" w:color="auto"/>
            <w:bottom w:val="none" w:sz="0" w:space="0" w:color="auto"/>
            <w:right w:val="none" w:sz="0" w:space="0" w:color="auto"/>
          </w:divBdr>
        </w:div>
      </w:divsChild>
    </w:div>
    <w:div w:id="1523009692">
      <w:bodyDiv w:val="1"/>
      <w:marLeft w:val="0"/>
      <w:marRight w:val="0"/>
      <w:marTop w:val="0"/>
      <w:marBottom w:val="0"/>
      <w:divBdr>
        <w:top w:val="none" w:sz="0" w:space="0" w:color="auto"/>
        <w:left w:val="none" w:sz="0" w:space="0" w:color="auto"/>
        <w:bottom w:val="none" w:sz="0" w:space="0" w:color="auto"/>
        <w:right w:val="none" w:sz="0" w:space="0" w:color="auto"/>
      </w:divBdr>
      <w:divsChild>
        <w:div w:id="1549564435">
          <w:marLeft w:val="0"/>
          <w:marRight w:val="0"/>
          <w:marTop w:val="0"/>
          <w:marBottom w:val="0"/>
          <w:divBdr>
            <w:top w:val="none" w:sz="0" w:space="0" w:color="auto"/>
            <w:left w:val="none" w:sz="0" w:space="0" w:color="auto"/>
            <w:bottom w:val="none" w:sz="0" w:space="0" w:color="auto"/>
            <w:right w:val="none" w:sz="0" w:space="0" w:color="auto"/>
          </w:divBdr>
        </w:div>
      </w:divsChild>
    </w:div>
    <w:div w:id="1532066695">
      <w:bodyDiv w:val="1"/>
      <w:marLeft w:val="0"/>
      <w:marRight w:val="0"/>
      <w:marTop w:val="0"/>
      <w:marBottom w:val="0"/>
      <w:divBdr>
        <w:top w:val="none" w:sz="0" w:space="0" w:color="auto"/>
        <w:left w:val="none" w:sz="0" w:space="0" w:color="auto"/>
        <w:bottom w:val="none" w:sz="0" w:space="0" w:color="auto"/>
        <w:right w:val="none" w:sz="0" w:space="0" w:color="auto"/>
      </w:divBdr>
    </w:div>
    <w:div w:id="1565556064">
      <w:bodyDiv w:val="1"/>
      <w:marLeft w:val="0"/>
      <w:marRight w:val="0"/>
      <w:marTop w:val="0"/>
      <w:marBottom w:val="0"/>
      <w:divBdr>
        <w:top w:val="none" w:sz="0" w:space="0" w:color="auto"/>
        <w:left w:val="none" w:sz="0" w:space="0" w:color="auto"/>
        <w:bottom w:val="none" w:sz="0" w:space="0" w:color="auto"/>
        <w:right w:val="none" w:sz="0" w:space="0" w:color="auto"/>
      </w:divBdr>
      <w:divsChild>
        <w:div w:id="1938711912">
          <w:marLeft w:val="0"/>
          <w:marRight w:val="0"/>
          <w:marTop w:val="0"/>
          <w:marBottom w:val="0"/>
          <w:divBdr>
            <w:top w:val="none" w:sz="0" w:space="0" w:color="auto"/>
            <w:left w:val="none" w:sz="0" w:space="0" w:color="auto"/>
            <w:bottom w:val="none" w:sz="0" w:space="0" w:color="auto"/>
            <w:right w:val="none" w:sz="0" w:space="0" w:color="auto"/>
          </w:divBdr>
        </w:div>
      </w:divsChild>
    </w:div>
    <w:div w:id="1616598437">
      <w:bodyDiv w:val="1"/>
      <w:marLeft w:val="0"/>
      <w:marRight w:val="0"/>
      <w:marTop w:val="0"/>
      <w:marBottom w:val="0"/>
      <w:divBdr>
        <w:top w:val="none" w:sz="0" w:space="0" w:color="auto"/>
        <w:left w:val="none" w:sz="0" w:space="0" w:color="auto"/>
        <w:bottom w:val="none" w:sz="0" w:space="0" w:color="auto"/>
        <w:right w:val="none" w:sz="0" w:space="0" w:color="auto"/>
      </w:divBdr>
    </w:div>
    <w:div w:id="1627849263">
      <w:bodyDiv w:val="1"/>
      <w:marLeft w:val="0"/>
      <w:marRight w:val="0"/>
      <w:marTop w:val="0"/>
      <w:marBottom w:val="0"/>
      <w:divBdr>
        <w:top w:val="none" w:sz="0" w:space="0" w:color="auto"/>
        <w:left w:val="none" w:sz="0" w:space="0" w:color="auto"/>
        <w:bottom w:val="none" w:sz="0" w:space="0" w:color="auto"/>
        <w:right w:val="none" w:sz="0" w:space="0" w:color="auto"/>
      </w:divBdr>
    </w:div>
    <w:div w:id="1735080980">
      <w:bodyDiv w:val="1"/>
      <w:marLeft w:val="0"/>
      <w:marRight w:val="0"/>
      <w:marTop w:val="0"/>
      <w:marBottom w:val="0"/>
      <w:divBdr>
        <w:top w:val="none" w:sz="0" w:space="0" w:color="auto"/>
        <w:left w:val="none" w:sz="0" w:space="0" w:color="auto"/>
        <w:bottom w:val="none" w:sz="0" w:space="0" w:color="auto"/>
        <w:right w:val="none" w:sz="0" w:space="0" w:color="auto"/>
      </w:divBdr>
      <w:divsChild>
        <w:div w:id="1346977035">
          <w:marLeft w:val="0"/>
          <w:marRight w:val="0"/>
          <w:marTop w:val="0"/>
          <w:marBottom w:val="0"/>
          <w:divBdr>
            <w:top w:val="none" w:sz="0" w:space="0" w:color="auto"/>
            <w:left w:val="none" w:sz="0" w:space="0" w:color="auto"/>
            <w:bottom w:val="none" w:sz="0" w:space="0" w:color="auto"/>
            <w:right w:val="none" w:sz="0" w:space="0" w:color="auto"/>
          </w:divBdr>
        </w:div>
      </w:divsChild>
    </w:div>
    <w:div w:id="1781416300">
      <w:bodyDiv w:val="1"/>
      <w:marLeft w:val="0"/>
      <w:marRight w:val="0"/>
      <w:marTop w:val="0"/>
      <w:marBottom w:val="0"/>
      <w:divBdr>
        <w:top w:val="none" w:sz="0" w:space="0" w:color="auto"/>
        <w:left w:val="none" w:sz="0" w:space="0" w:color="auto"/>
        <w:bottom w:val="none" w:sz="0" w:space="0" w:color="auto"/>
        <w:right w:val="none" w:sz="0" w:space="0" w:color="auto"/>
      </w:divBdr>
    </w:div>
    <w:div w:id="1806194751">
      <w:bodyDiv w:val="1"/>
      <w:marLeft w:val="0"/>
      <w:marRight w:val="0"/>
      <w:marTop w:val="0"/>
      <w:marBottom w:val="0"/>
      <w:divBdr>
        <w:top w:val="none" w:sz="0" w:space="0" w:color="auto"/>
        <w:left w:val="none" w:sz="0" w:space="0" w:color="auto"/>
        <w:bottom w:val="none" w:sz="0" w:space="0" w:color="auto"/>
        <w:right w:val="none" w:sz="0" w:space="0" w:color="auto"/>
      </w:divBdr>
    </w:div>
    <w:div w:id="1907105711">
      <w:bodyDiv w:val="1"/>
      <w:marLeft w:val="0"/>
      <w:marRight w:val="0"/>
      <w:marTop w:val="0"/>
      <w:marBottom w:val="0"/>
      <w:divBdr>
        <w:top w:val="none" w:sz="0" w:space="0" w:color="auto"/>
        <w:left w:val="none" w:sz="0" w:space="0" w:color="auto"/>
        <w:bottom w:val="none" w:sz="0" w:space="0" w:color="auto"/>
        <w:right w:val="none" w:sz="0" w:space="0" w:color="auto"/>
      </w:divBdr>
    </w:div>
    <w:div w:id="1950308300">
      <w:bodyDiv w:val="1"/>
      <w:marLeft w:val="0"/>
      <w:marRight w:val="0"/>
      <w:marTop w:val="0"/>
      <w:marBottom w:val="0"/>
      <w:divBdr>
        <w:top w:val="none" w:sz="0" w:space="0" w:color="auto"/>
        <w:left w:val="none" w:sz="0" w:space="0" w:color="auto"/>
        <w:bottom w:val="none" w:sz="0" w:space="0" w:color="auto"/>
        <w:right w:val="none" w:sz="0" w:space="0" w:color="auto"/>
      </w:divBdr>
    </w:div>
    <w:div w:id="2006086698">
      <w:bodyDiv w:val="1"/>
      <w:marLeft w:val="0"/>
      <w:marRight w:val="0"/>
      <w:marTop w:val="0"/>
      <w:marBottom w:val="0"/>
      <w:divBdr>
        <w:top w:val="none" w:sz="0" w:space="0" w:color="auto"/>
        <w:left w:val="none" w:sz="0" w:space="0" w:color="auto"/>
        <w:bottom w:val="none" w:sz="0" w:space="0" w:color="auto"/>
        <w:right w:val="none" w:sz="0" w:space="0" w:color="auto"/>
      </w:divBdr>
    </w:div>
    <w:div w:id="2073383987">
      <w:bodyDiv w:val="1"/>
      <w:marLeft w:val="0"/>
      <w:marRight w:val="0"/>
      <w:marTop w:val="0"/>
      <w:marBottom w:val="0"/>
      <w:divBdr>
        <w:top w:val="none" w:sz="0" w:space="0" w:color="auto"/>
        <w:left w:val="none" w:sz="0" w:space="0" w:color="auto"/>
        <w:bottom w:val="none" w:sz="0" w:space="0" w:color="auto"/>
        <w:right w:val="none" w:sz="0" w:space="0" w:color="auto"/>
      </w:divBdr>
    </w:div>
    <w:div w:id="2073965027">
      <w:bodyDiv w:val="1"/>
      <w:marLeft w:val="0"/>
      <w:marRight w:val="0"/>
      <w:marTop w:val="0"/>
      <w:marBottom w:val="0"/>
      <w:divBdr>
        <w:top w:val="none" w:sz="0" w:space="0" w:color="auto"/>
        <w:left w:val="none" w:sz="0" w:space="0" w:color="auto"/>
        <w:bottom w:val="none" w:sz="0" w:space="0" w:color="auto"/>
        <w:right w:val="none" w:sz="0" w:space="0" w:color="auto"/>
      </w:divBdr>
    </w:div>
    <w:div w:id="2098018607">
      <w:bodyDiv w:val="1"/>
      <w:marLeft w:val="0"/>
      <w:marRight w:val="0"/>
      <w:marTop w:val="0"/>
      <w:marBottom w:val="0"/>
      <w:divBdr>
        <w:top w:val="none" w:sz="0" w:space="0" w:color="auto"/>
        <w:left w:val="none" w:sz="0" w:space="0" w:color="auto"/>
        <w:bottom w:val="none" w:sz="0" w:space="0" w:color="auto"/>
        <w:right w:val="none" w:sz="0" w:space="0" w:color="auto"/>
      </w:divBdr>
    </w:div>
    <w:div w:id="2114741999">
      <w:bodyDiv w:val="1"/>
      <w:marLeft w:val="0"/>
      <w:marRight w:val="0"/>
      <w:marTop w:val="0"/>
      <w:marBottom w:val="0"/>
      <w:divBdr>
        <w:top w:val="none" w:sz="0" w:space="0" w:color="auto"/>
        <w:left w:val="none" w:sz="0" w:space="0" w:color="auto"/>
        <w:bottom w:val="none" w:sz="0" w:space="0" w:color="auto"/>
        <w:right w:val="none" w:sz="0" w:space="0" w:color="auto"/>
      </w:divBdr>
    </w:div>
    <w:div w:id="2139182959">
      <w:bodyDiv w:val="1"/>
      <w:marLeft w:val="0"/>
      <w:marRight w:val="0"/>
      <w:marTop w:val="0"/>
      <w:marBottom w:val="0"/>
      <w:divBdr>
        <w:top w:val="none" w:sz="0" w:space="0" w:color="auto"/>
        <w:left w:val="none" w:sz="0" w:space="0" w:color="auto"/>
        <w:bottom w:val="none" w:sz="0" w:space="0" w:color="auto"/>
        <w:right w:val="none" w:sz="0" w:space="0" w:color="auto"/>
      </w:divBdr>
      <w:divsChild>
        <w:div w:id="1710259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childhood-obesity-a-plan-for-action" TargetMode="External"/><Relationship Id="rId21" Type="http://schemas.openxmlformats.org/officeDocument/2006/relationships/hyperlink" Target="https://www.theguardian.com/society/2020/nov/30/almost-700000-driven-poverty-covid-crisis-uk-study" TargetMode="External"/><Relationship Id="rId34" Type="http://schemas.openxmlformats.org/officeDocument/2006/relationships/hyperlink" Target="https://www.gov.uk/government/publications/fixing-the-foundations-creating-a-more-prosperous-nation" TargetMode="External"/><Relationship Id="rId42" Type="http://schemas.openxmlformats.org/officeDocument/2006/relationships/hyperlink" Target="https://www.jrf.org.uk/about-us/what-is-poverty" TargetMode="External"/><Relationship Id="rId47" Type="http://schemas.openxmlformats.org/officeDocument/2006/relationships/hyperlink" Target="https://www.ons.gov.uk/peoplepopulationandcommunity/personalandhouseholdfinances/incomeandwealth/articles/persistentpovertyintheukandeu/2017" TargetMode="External"/><Relationship Id="rId50" Type="http://schemas.openxmlformats.org/officeDocument/2006/relationships/hyperlink" Target="https://www.gov.uk/government/news/new-every-mind-matters-campaign" TargetMode="External"/><Relationship Id="rId55" Type="http://schemas.openxmlformats.org/officeDocument/2006/relationships/hyperlink" Target="https://www.undp.org/sustainable-development-goals" TargetMode="External"/><Relationship Id="rId63" Type="http://schemas.openxmlformats.org/officeDocument/2006/relationships/hyperlink" Target="https://www.who.int/activities/promoting-well-being" TargetMode="External"/><Relationship Id="rId68"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commonslibrary.parliament.uk/research-briefings/sn03336/" TargetMode="External"/><Relationship Id="rId29" Type="http://schemas.openxmlformats.org/officeDocument/2006/relationships/hyperlink" Target="https://commonslibrary.parliament.uk/research-briefings/sn07096/" TargetMode="External"/><Relationship Id="rId11" Type="http://schemas.openxmlformats.org/officeDocument/2006/relationships/endnotes" Target="endnotes.xml"/><Relationship Id="rId24" Type="http://schemas.openxmlformats.org/officeDocument/2006/relationships/hyperlink" Target="https://ifs.org.uk/publications/impact-national-living-wage-wages-employment-and-household-incomes" TargetMode="External"/><Relationship Id="rId32" Type="http://schemas.openxmlformats.org/officeDocument/2006/relationships/hyperlink" Target="https://www.gov.uk/government/publications/uks-voluntary-national-review-of-the-sustainable-development-goals" TargetMode="External"/><Relationship Id="rId37" Type="http://schemas.openxmlformats.org/officeDocument/2006/relationships/hyperlink" Target="https://ifs.org.uk/books/policies-help-low-paid" TargetMode="External"/><Relationship Id="rId40" Type="http://schemas.openxmlformats.org/officeDocument/2006/relationships/hyperlink" Target="https://jointsdgfund.org/sustainable-development-goals/goal-3-good-health-and-well-being" TargetMode="External"/><Relationship Id="rId45" Type="http://schemas.openxmlformats.org/officeDocument/2006/relationships/hyperlink" Target="https://www.nationalhealthexecutive.com/articles/government-launches-latest-every-mind-matters-mental-health-campaign" TargetMode="External"/><Relationship Id="rId53" Type="http://schemas.openxmlformats.org/officeDocument/2006/relationships/hyperlink" Target="https://www.gov.uk/universal-credit/eligibility" TargetMode="External"/><Relationship Id="rId58" Type="http://schemas.openxmlformats.org/officeDocument/2006/relationships/hyperlink" Target="https://sdgs.un.org/goals/goal1" TargetMode="External"/><Relationship Id="rId66" Type="http://schemas.openxmlformats.org/officeDocument/2006/relationships/header" Target="header1.xml"/><Relationship Id="rId5" Type="http://schemas.openxmlformats.org/officeDocument/2006/relationships/customXml" Target="../customXml/item5.xml"/><Relationship Id="rId61" Type="http://schemas.openxmlformats.org/officeDocument/2006/relationships/hyperlink" Target="https://www.who.int/publications/i/item/9789241511247" TargetMode="External"/><Relationship Id="rId19" Type="http://schemas.openxmlformats.org/officeDocument/2006/relationships/hyperlink" Target="https://iea.org.uk/universal-credit-what-went-wrong-part-1-the-implementation/" TargetMode="External"/><Relationship Id="rId14" Type="http://schemas.openxmlformats.org/officeDocument/2006/relationships/hyperlink" Target="https://www.gov.uk/government/publications/childhood-obesity-a-plan-for-action/childhood-obesity-a-plan-for-action" TargetMode="External"/><Relationship Id="rId22" Type="http://schemas.openxmlformats.org/officeDocument/2006/relationships/hyperlink" Target="https://cpag.org.uk/sites/default/files/files/policypost/Early%20Warning%20System%20Top%20UC%20Issues%20July%202018.pdf" TargetMode="External"/><Relationship Id="rId27" Type="http://schemas.openxmlformats.org/officeDocument/2006/relationships/hyperlink" Target="https://bit.ly/2ALw6rW" TargetMode="External"/><Relationship Id="rId30" Type="http://schemas.openxmlformats.org/officeDocument/2006/relationships/hyperlink" Target="https://www.un.org/en/development/desa/population/migration/generalassembly/docs/globalcompact/A_RES_" TargetMode="External"/><Relationship Id="rId35" Type="http://schemas.openxmlformats.org/officeDocument/2006/relationships/hyperlink" Target="https://www.gov.uk/government/news/soft-drinks-industry-levy-comes-into-effect" TargetMode="External"/><Relationship Id="rId43" Type="http://schemas.openxmlformats.org/officeDocument/2006/relationships/hyperlink" Target="https://bigissue.com/news/social-justice/uk-poverty-the-facts-figures-effects-solutions-cost-living-crisis/" TargetMode="External"/><Relationship Id="rId48" Type="http://schemas.openxmlformats.org/officeDocument/2006/relationships/hyperlink" Target="https://essuir.sumdu.edu.ua/bitstream-download/123456789/86397/1/Plastun_meta-analysis.pdf;jsessionid=494E0F55ED330EDC43ED5FAB2D90530C" TargetMode="External"/><Relationship Id="rId56" Type="http://schemas.openxmlformats.org/officeDocument/2006/relationships/hyperlink" Target="https://data.unicef.org/sdgs/goal-3-good-health-wellbeing/" TargetMode="External"/><Relationship Id="rId64" Type="http://schemas.openxmlformats.org/officeDocument/2006/relationships/hyperlink" Target="https://www.gov.uk/government/organisations/uk-health-security-agency" TargetMode="External"/><Relationship Id="rId8" Type="http://schemas.openxmlformats.org/officeDocument/2006/relationships/settings" Target="settings.xml"/><Relationship Id="rId51" Type="http://schemas.openxmlformats.org/officeDocument/2006/relationships/hyperlink" Target="https://www.jrf.org.uk/report/monitoring-poverty-and-social-exclusion-2016" TargetMode="Externa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hyperlink" Target="https://blogs.lse.ac.uk/politicsandpolicy/is-the-national-living-wage-improving-living-standards/" TargetMode="External"/><Relationship Id="rId25" Type="http://schemas.openxmlformats.org/officeDocument/2006/relationships/hyperlink" Target="https://www.gov.uk/government/publications/uks-voluntary-national-review-of-the-sustainable-development-goals" TargetMode="External"/><Relationship Id="rId33" Type="http://schemas.openxmlformats.org/officeDocument/2006/relationships/hyperlink" Target="https://www.gov.uk/national-minimum-wage-rates" TargetMode="External"/><Relationship Id="rId38" Type="http://schemas.openxmlformats.org/officeDocument/2006/relationships/hyperlink" Target="https://publications.parliament.uk/pa/cm201516/cmselect/cmhealth/465/465.pdf" TargetMode="External"/><Relationship Id="rId46" Type="http://schemas.openxmlformats.org/officeDocument/2006/relationships/hyperlink" Target="https://www.gov.uk/government/publications/childhood-obesity-applying-all-our-health/childhood-obesity-applying-all-our-health" TargetMode="External"/><Relationship Id="rId59" Type="http://schemas.openxmlformats.org/officeDocument/2006/relationships/hyperlink" Target="https://news.liverpool.ac.uk/2019/10/07/academic-provides-expert-advice-for-national-mental-health-campaign/" TargetMode="External"/><Relationship Id="rId67" Type="http://schemas.openxmlformats.org/officeDocument/2006/relationships/fontTable" Target="fontTable.xml"/><Relationship Id="rId20" Type="http://schemas.openxmlformats.org/officeDocument/2006/relationships/hyperlink" Target="https://www.bond.org.uk/wp-content/uploads/2022/09/sdg3.pdf" TargetMode="External"/><Relationship Id="rId41" Type="http://schemas.openxmlformats.org/officeDocument/2006/relationships/hyperlink" Target="https://www.jrf.org.uk/report/uk-poverty-2023" TargetMode="External"/><Relationship Id="rId54" Type="http://schemas.openxmlformats.org/officeDocument/2006/relationships/hyperlink" Target="https://strathprints.strath.ac.uk/83075/1/Morse_2022_Good_health_and_well_being_UN_global_compact_network_UK.pdf" TargetMode="External"/><Relationship Id="rId62" Type="http://schemas.openxmlformats.org/officeDocument/2006/relationships/hyperlink" Target="https://www.publichealth.com.ng/world-health-organizationwho-definition-of-health/"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ons.gov.uk/peoplepopulationandcommunity/healthandsocialcare/childhealth/articles/ukdropsineuropeanchildmortalityrankings/2017-10-13" TargetMode="External"/><Relationship Id="rId23" Type="http://schemas.openxmlformats.org/officeDocument/2006/relationships/hyperlink" Target="https://www.citizensadvice.org.uk/benefits/universal-credit/before-you-apply/what-universal-credit-is/" TargetMode="External"/><Relationship Id="rId28" Type="http://schemas.openxmlformats.org/officeDocument/2006/relationships/hyperlink" Target="https://inews.co.uk/inews-lifestyle/money/what-minimum-wage-difference-living-minimum-2656171" TargetMode="External"/><Relationship Id="rId36" Type="http://schemas.openxmlformats.org/officeDocument/2006/relationships/hyperlink" Target="https://www.gov.uk/government/publications/budget-2018-documents" TargetMode="External"/><Relationship Id="rId49" Type="http://schemas.openxmlformats.org/officeDocument/2006/relationships/hyperlink" Target="https://assets.publishing.service.gov.uk/government/uploads/system/uploads/attachment_data/file/965765/HIV_in_the_UK_2019_towards_zero_HIV_transmissions_by_2030.pdf" TargetMode="External"/><Relationship Id="rId57" Type="http://schemas.openxmlformats.org/officeDocument/2006/relationships/hyperlink" Target="https://www.un.org/en/global-issues/ending-poverty" TargetMode="External"/><Relationship Id="rId10" Type="http://schemas.openxmlformats.org/officeDocument/2006/relationships/footnotes" Target="footnotes.xml"/><Relationship Id="rId31" Type="http://schemas.openxmlformats.org/officeDocument/2006/relationships/hyperlink" Target="https://www.unglobalcompact.org.uk/halfway-to-2030-how-is-the-uk-performing-on-the-sustainable-development-goals/" TargetMode="External"/><Relationship Id="rId44" Type="http://schemas.openxmlformats.org/officeDocument/2006/relationships/hyperlink" Target="https://www.mentalhealth.org.uk/our-work/public-engagement/every-mind-matters" TargetMode="External"/><Relationship Id="rId52" Type="http://schemas.openxmlformats.org/officeDocument/2006/relationships/hyperlink" Target="https://www.gov.uk/search/policy-papers-and-consultations?keywords=childhood+obesity&amp;content_store_document_type%5B%5D=open_consultations&amp;content_store_d" TargetMode="External"/><Relationship Id="rId60" Type="http://schemas.openxmlformats.org/officeDocument/2006/relationships/hyperlink" Target="https://www.who.int/teams/health-promotion/enhanced-wellbeing/first-global-conference" TargetMode="External"/><Relationship Id="rId65" Type="http://schemas.openxmlformats.org/officeDocument/2006/relationships/hyperlink" Target="https://www.gov.uk/government/organisations/office-for-health-improvement-and-disparities"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www.sciencedirect.com/science/article/pii/S1462901121002409?casa_token=n9em7fB-Z_QAAAAA:kKDBwI3seymuevMJLho2O67nzX6n0MrtheL75BAmLPRvg8jOysQRPIDajnksc2PTyoltgztQzQ" TargetMode="External"/><Relationship Id="rId18" Type="http://schemas.openxmlformats.org/officeDocument/2006/relationships/hyperlink" Target="https://www.cisl.cam.ac.uk/resources/publications/case-for-living-wages" TargetMode="External"/><Relationship Id="rId39" Type="http://schemas.openxmlformats.org/officeDocument/2006/relationships/hyperlink" Target="https://publications.parliament.uk/pa/cm201314/cmselect/cmworpen/1209/12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LECTURER: Chlaoe Harries</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7" ma:contentTypeDescription="Create a new document." ma:contentTypeScope="" ma:versionID="b089b6ae9bde945b4a0459a9556656c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da1e965fef9e1197f95307ecaa1daca5"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BE0BE1-2467-4ABD-8CEB-75E35BB68A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20D1DE-E426-4E7B-8104-C0C35CFB4CAD}">
  <ds:schemaRefs>
    <ds:schemaRef ds:uri="http://schemas.microsoft.com/office/2006/metadata/properties"/>
    <ds:schemaRef ds:uri="http://schemas.microsoft.com/office/infopath/2007/PartnerControls"/>
    <ds:schemaRef ds:uri="0340dd18-0450-4afb-b5d1-97b484958e7b"/>
  </ds:schemaRefs>
</ds:datastoreItem>
</file>

<file path=customXml/itemProps4.xml><?xml version="1.0" encoding="utf-8"?>
<ds:datastoreItem xmlns:ds="http://schemas.openxmlformats.org/officeDocument/2006/customXml" ds:itemID="{4331B1A6-ACB9-4218-AC85-B4197B27C29E}">
  <ds:schemaRefs>
    <ds:schemaRef ds:uri="http://schemas.microsoft.com/sharepoint/v3/contenttype/forms"/>
  </ds:schemaRefs>
</ds:datastoreItem>
</file>

<file path=customXml/itemProps5.xml><?xml version="1.0" encoding="utf-8"?>
<ds:datastoreItem xmlns:ds="http://schemas.openxmlformats.org/officeDocument/2006/customXml" ds:itemID="{44480E8B-6C01-4445-A4A0-9947CAD6E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28276</TotalTime>
  <Pages>36</Pages>
  <Words>7466</Words>
  <Characters>44418</Characters>
  <Application>Microsoft Office Word</Application>
  <DocSecurity>0</DocSecurity>
  <Lines>913</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Health,Wellbeing and Sustainable Development (BMHP6021)</dc:title>
  <dc:subject/>
  <dc:creator>Afia Basharat (2027071)</dc:creator>
  <cp:keywords/>
  <dc:description/>
  <cp:lastModifiedBy>Afia</cp:lastModifiedBy>
  <cp:revision>591</cp:revision>
  <dcterms:created xsi:type="dcterms:W3CDTF">2023-09-19T20:19:00Z</dcterms:created>
  <dcterms:modified xsi:type="dcterms:W3CDTF">2023-11-24T12:50:00Z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d6c1dacc-4b65-4ca2-8228-a25c052fac0b</vt:lpwstr>
  </property>
  <property fmtid="{D5CDD505-2E9C-101B-9397-08002B2CF9AE}" pid="3" name="ContentTypeId">
    <vt:lpwstr>0x0101001587267BE17D5146800CABFC3FFB5AF9</vt:lpwstr>
  </property>
</Properties>
</file>