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526D8" w14:textId="7F88DFF1" w:rsidR="00D322FC" w:rsidRPr="00004563" w:rsidRDefault="002177A7" w:rsidP="005539B9">
      <w:pPr>
        <w:spacing w:line="276" w:lineRule="auto"/>
        <w:jc w:val="center"/>
        <w:rPr>
          <w:rFonts w:ascii="Arial" w:hAnsi="Arial" w:cs="Arial"/>
          <w:b/>
          <w:bCs/>
          <w:sz w:val="24"/>
          <w:szCs w:val="24"/>
          <w:u w:val="single"/>
        </w:rPr>
      </w:pPr>
      <w:r w:rsidRPr="00004563">
        <w:rPr>
          <w:rFonts w:ascii="Arial" w:hAnsi="Arial" w:cs="Arial"/>
          <w:b/>
          <w:bCs/>
          <w:sz w:val="24"/>
          <w:szCs w:val="24"/>
          <w:u w:val="single"/>
        </w:rPr>
        <w:t xml:space="preserve">Multilingualism/ Multi </w:t>
      </w:r>
      <w:r w:rsidR="007222D2" w:rsidRPr="00004563">
        <w:rPr>
          <w:rFonts w:ascii="Arial" w:hAnsi="Arial" w:cs="Arial"/>
          <w:b/>
          <w:bCs/>
          <w:sz w:val="24"/>
          <w:szCs w:val="24"/>
          <w:u w:val="single"/>
        </w:rPr>
        <w:t>thinking.</w:t>
      </w:r>
    </w:p>
    <w:p w14:paraId="724305AC" w14:textId="77777777" w:rsidR="002177A7" w:rsidRPr="00004563" w:rsidRDefault="002177A7" w:rsidP="005539B9">
      <w:pPr>
        <w:spacing w:line="276" w:lineRule="auto"/>
        <w:jc w:val="center"/>
        <w:rPr>
          <w:rFonts w:ascii="Arial" w:hAnsi="Arial" w:cs="Arial"/>
          <w:b/>
          <w:bCs/>
          <w:sz w:val="24"/>
          <w:szCs w:val="24"/>
          <w:u w:val="single"/>
        </w:rPr>
      </w:pPr>
    </w:p>
    <w:p w14:paraId="25E58D34" w14:textId="72F7D39A" w:rsidR="002177A7" w:rsidRPr="00004563" w:rsidRDefault="002177A7" w:rsidP="005539B9">
      <w:pPr>
        <w:spacing w:line="276" w:lineRule="auto"/>
        <w:rPr>
          <w:rFonts w:ascii="Arial" w:hAnsi="Arial" w:cs="Arial"/>
          <w:sz w:val="24"/>
          <w:szCs w:val="24"/>
        </w:rPr>
      </w:pPr>
      <w:r w:rsidRPr="00004563">
        <w:rPr>
          <w:rFonts w:ascii="Arial" w:hAnsi="Arial" w:cs="Arial"/>
          <w:sz w:val="24"/>
          <w:szCs w:val="24"/>
        </w:rPr>
        <w:t xml:space="preserve">Good afternoon and </w:t>
      </w:r>
      <w:r w:rsidR="00A405E2" w:rsidRPr="00004563">
        <w:rPr>
          <w:rFonts w:ascii="Arial" w:hAnsi="Arial" w:cs="Arial"/>
          <w:sz w:val="24"/>
          <w:szCs w:val="24"/>
        </w:rPr>
        <w:t>thank you</w:t>
      </w:r>
      <w:r w:rsidRPr="00004563">
        <w:rPr>
          <w:rFonts w:ascii="Arial" w:hAnsi="Arial" w:cs="Arial"/>
          <w:sz w:val="24"/>
          <w:szCs w:val="24"/>
        </w:rPr>
        <w:t xml:space="preserve"> for joining me today, my name is Loreida </w:t>
      </w:r>
      <w:proofErr w:type="gramStart"/>
      <w:r w:rsidRPr="00004563">
        <w:rPr>
          <w:rFonts w:ascii="Arial" w:hAnsi="Arial" w:cs="Arial"/>
          <w:sz w:val="24"/>
          <w:szCs w:val="24"/>
        </w:rPr>
        <w:t>Salway</w:t>
      </w:r>
      <w:proofErr w:type="gramEnd"/>
      <w:r w:rsidRPr="00004563">
        <w:rPr>
          <w:rFonts w:ascii="Arial" w:hAnsi="Arial" w:cs="Arial"/>
          <w:sz w:val="24"/>
          <w:szCs w:val="24"/>
        </w:rPr>
        <w:t xml:space="preserve"> and I will be talking to you about the benefits of bilingualism and multilingualism and its profound impact on the developing brain, particularly in the early years. I will be connecting this to the Welsh context, exploring how multilingualism aligns with the Welsh Curriculum and government policies aimed at preserving Welsh Culture, </w:t>
      </w:r>
      <w:r w:rsidR="007222D2" w:rsidRPr="00004563">
        <w:rPr>
          <w:rFonts w:ascii="Arial" w:hAnsi="Arial" w:cs="Arial"/>
          <w:sz w:val="24"/>
          <w:szCs w:val="24"/>
        </w:rPr>
        <w:t>language,</w:t>
      </w:r>
      <w:r w:rsidRPr="00004563">
        <w:rPr>
          <w:rFonts w:ascii="Arial" w:hAnsi="Arial" w:cs="Arial"/>
          <w:sz w:val="24"/>
          <w:szCs w:val="24"/>
        </w:rPr>
        <w:t xml:space="preserve"> and history. </w:t>
      </w:r>
      <w:r w:rsidR="007222D2" w:rsidRPr="00004563">
        <w:rPr>
          <w:rFonts w:ascii="Arial" w:hAnsi="Arial" w:cs="Arial"/>
          <w:sz w:val="24"/>
          <w:szCs w:val="24"/>
        </w:rPr>
        <w:t>I will be talking about the benefits of multilingualism and how to support children in early years with Welsh Additional Language, and how to encourage divergent thinking through planned activities and discuss challenges into multilingualism.</w:t>
      </w:r>
    </w:p>
    <w:p w14:paraId="19FEB025" w14:textId="33DD60E6" w:rsidR="009446B4" w:rsidRPr="00004563" w:rsidRDefault="002140A9" w:rsidP="005539B9">
      <w:pPr>
        <w:spacing w:line="276" w:lineRule="auto"/>
        <w:rPr>
          <w:rFonts w:ascii="Arial" w:hAnsi="Arial" w:cs="Arial"/>
          <w:sz w:val="24"/>
          <w:szCs w:val="24"/>
        </w:rPr>
      </w:pPr>
      <w:r w:rsidRPr="00004563">
        <w:rPr>
          <w:rFonts w:ascii="Arial" w:hAnsi="Arial" w:cs="Arial"/>
          <w:sz w:val="24"/>
          <w:szCs w:val="24"/>
        </w:rPr>
        <w:t>To begin with, lets discuss what bilingualism and Multilingualism are, Bilingualism refers to the ability to speak t</w:t>
      </w:r>
      <w:r w:rsidR="009F4387" w:rsidRPr="00004563">
        <w:rPr>
          <w:rFonts w:ascii="Arial" w:hAnsi="Arial" w:cs="Arial"/>
          <w:sz w:val="24"/>
          <w:szCs w:val="24"/>
        </w:rPr>
        <w:t>w</w:t>
      </w:r>
      <w:r w:rsidRPr="00004563">
        <w:rPr>
          <w:rFonts w:ascii="Arial" w:hAnsi="Arial" w:cs="Arial"/>
          <w:sz w:val="24"/>
          <w:szCs w:val="24"/>
        </w:rPr>
        <w:t>o languages proficiently. On the other hand, multilingualism is the ability to speak multiple languages</w:t>
      </w:r>
      <w:r w:rsidR="009F4387" w:rsidRPr="00004563">
        <w:rPr>
          <w:rFonts w:ascii="Arial" w:hAnsi="Arial" w:cs="Arial"/>
          <w:sz w:val="24"/>
          <w:szCs w:val="24"/>
        </w:rPr>
        <w:t xml:space="preserve"> proficiently.</w:t>
      </w:r>
      <w:r w:rsidRPr="00004563">
        <w:rPr>
          <w:rFonts w:ascii="Arial" w:hAnsi="Arial" w:cs="Arial"/>
          <w:sz w:val="24"/>
          <w:szCs w:val="24"/>
        </w:rPr>
        <w:t xml:space="preserve"> According to Baker (20</w:t>
      </w:r>
      <w:r w:rsidR="009F4387" w:rsidRPr="00004563">
        <w:rPr>
          <w:rFonts w:ascii="Arial" w:hAnsi="Arial" w:cs="Arial"/>
          <w:sz w:val="24"/>
          <w:szCs w:val="24"/>
        </w:rPr>
        <w:t>11</w:t>
      </w:r>
      <w:r w:rsidRPr="00004563">
        <w:rPr>
          <w:rFonts w:ascii="Arial" w:hAnsi="Arial" w:cs="Arial"/>
          <w:sz w:val="24"/>
          <w:szCs w:val="24"/>
        </w:rPr>
        <w:t>), Fluency is essential, but the exact number of languages varies</w:t>
      </w:r>
      <w:r w:rsidR="009F4387" w:rsidRPr="00004563">
        <w:rPr>
          <w:rFonts w:ascii="Arial" w:hAnsi="Arial" w:cs="Arial"/>
          <w:sz w:val="24"/>
          <w:szCs w:val="24"/>
        </w:rPr>
        <w:t>, making both terms flexible and dynamic in their application.</w:t>
      </w:r>
    </w:p>
    <w:p w14:paraId="1E250202" w14:textId="7634AD1C" w:rsidR="00CA5C09" w:rsidRPr="00004563" w:rsidRDefault="00CA5C09" w:rsidP="005539B9">
      <w:pPr>
        <w:spacing w:line="276" w:lineRule="auto"/>
        <w:rPr>
          <w:rFonts w:ascii="Arial" w:hAnsi="Arial" w:cs="Arial"/>
          <w:b/>
          <w:bCs/>
          <w:sz w:val="24"/>
          <w:szCs w:val="24"/>
          <w:u w:val="single"/>
        </w:rPr>
      </w:pPr>
      <w:r w:rsidRPr="00004563">
        <w:rPr>
          <w:rFonts w:ascii="Arial" w:hAnsi="Arial" w:cs="Arial"/>
          <w:b/>
          <w:bCs/>
          <w:sz w:val="24"/>
          <w:szCs w:val="24"/>
          <w:u w:val="single"/>
        </w:rPr>
        <w:t xml:space="preserve">Advantages of </w:t>
      </w:r>
      <w:r w:rsidR="001A155E" w:rsidRPr="00004563">
        <w:rPr>
          <w:rFonts w:ascii="Arial" w:hAnsi="Arial" w:cs="Arial"/>
          <w:b/>
          <w:bCs/>
          <w:sz w:val="24"/>
          <w:szCs w:val="24"/>
          <w:u w:val="single"/>
        </w:rPr>
        <w:t>Multilingualism</w:t>
      </w:r>
      <w:r w:rsidR="00450BDF" w:rsidRPr="00004563">
        <w:rPr>
          <w:rFonts w:ascii="Arial" w:hAnsi="Arial" w:cs="Arial"/>
          <w:b/>
          <w:bCs/>
          <w:sz w:val="24"/>
          <w:szCs w:val="24"/>
          <w:u w:val="single"/>
        </w:rPr>
        <w:t xml:space="preserve"> </w:t>
      </w:r>
      <w:r w:rsidR="00FC4E22" w:rsidRPr="00004563">
        <w:rPr>
          <w:rFonts w:ascii="Arial" w:hAnsi="Arial" w:cs="Arial"/>
          <w:b/>
          <w:bCs/>
          <w:sz w:val="24"/>
          <w:szCs w:val="24"/>
          <w:u w:val="single"/>
        </w:rPr>
        <w:t>in brain development</w:t>
      </w:r>
    </w:p>
    <w:p w14:paraId="4A6412BE" w14:textId="42D93FEF" w:rsidR="00FF2AAD" w:rsidRPr="00004563" w:rsidRDefault="009F4387" w:rsidP="005539B9">
      <w:pPr>
        <w:spacing w:line="276" w:lineRule="auto"/>
        <w:rPr>
          <w:rFonts w:ascii="Arial" w:eastAsia="Times New Roman" w:hAnsi="Arial" w:cs="Arial"/>
          <w:kern w:val="0"/>
          <w:sz w:val="24"/>
          <w:szCs w:val="24"/>
          <w:lang w:eastAsia="en-GB"/>
          <w14:ligatures w14:val="none"/>
        </w:rPr>
      </w:pPr>
      <w:r w:rsidRPr="00004563">
        <w:rPr>
          <w:rFonts w:ascii="Arial" w:hAnsi="Arial" w:cs="Arial"/>
          <w:sz w:val="24"/>
          <w:szCs w:val="24"/>
        </w:rPr>
        <w:t xml:space="preserve">The advantages of Multilingualism are highlighted by Hofman </w:t>
      </w:r>
      <w:r w:rsidR="00562039" w:rsidRPr="00004563">
        <w:rPr>
          <w:rFonts w:ascii="Arial" w:hAnsi="Arial" w:cs="Arial"/>
          <w:sz w:val="24"/>
          <w:szCs w:val="24"/>
        </w:rPr>
        <w:t>(</w:t>
      </w:r>
      <w:r w:rsidRPr="00004563">
        <w:rPr>
          <w:rFonts w:ascii="Arial" w:hAnsi="Arial" w:cs="Arial"/>
          <w:sz w:val="24"/>
          <w:szCs w:val="24"/>
        </w:rPr>
        <w:t>2020</w:t>
      </w:r>
      <w:r w:rsidR="00562039" w:rsidRPr="00004563">
        <w:rPr>
          <w:rFonts w:ascii="Arial" w:hAnsi="Arial" w:cs="Arial"/>
          <w:sz w:val="24"/>
          <w:szCs w:val="24"/>
        </w:rPr>
        <w:t>)</w:t>
      </w:r>
      <w:r w:rsidR="002A6F4E" w:rsidRPr="00004563">
        <w:rPr>
          <w:rFonts w:ascii="Arial" w:hAnsi="Arial" w:cs="Arial"/>
          <w:sz w:val="24"/>
          <w:szCs w:val="24"/>
        </w:rPr>
        <w:t>,</w:t>
      </w:r>
      <w:r w:rsidRPr="00004563">
        <w:rPr>
          <w:rFonts w:ascii="Arial" w:hAnsi="Arial" w:cs="Arial"/>
          <w:sz w:val="24"/>
          <w:szCs w:val="24"/>
        </w:rPr>
        <w:t xml:space="preserve"> </w:t>
      </w:r>
      <w:r w:rsidR="00317F7A" w:rsidRPr="00004563">
        <w:rPr>
          <w:rFonts w:ascii="Arial" w:hAnsi="Arial" w:cs="Arial"/>
          <w:sz w:val="24"/>
          <w:szCs w:val="24"/>
        </w:rPr>
        <w:t>the article</w:t>
      </w:r>
      <w:r w:rsidR="007B5D37" w:rsidRPr="00004563">
        <w:rPr>
          <w:rFonts w:ascii="Arial" w:hAnsi="Arial" w:cs="Arial"/>
          <w:sz w:val="24"/>
          <w:szCs w:val="24"/>
        </w:rPr>
        <w:t xml:space="preserve"> </w:t>
      </w:r>
      <w:r w:rsidR="00317F7A" w:rsidRPr="00004563">
        <w:rPr>
          <w:rFonts w:ascii="Arial" w:hAnsi="Arial" w:cs="Arial"/>
          <w:sz w:val="24"/>
          <w:szCs w:val="24"/>
        </w:rPr>
        <w:t>has</w:t>
      </w:r>
      <w:r w:rsidRPr="00004563">
        <w:rPr>
          <w:rFonts w:ascii="Arial" w:hAnsi="Arial" w:cs="Arial"/>
          <w:sz w:val="24"/>
          <w:szCs w:val="24"/>
        </w:rPr>
        <w:t xml:space="preserve"> shed light on how it can positively influence auditory cortex development, enhancing cognitive processes such as divergent thinking.</w:t>
      </w:r>
      <w:r w:rsidR="005B661D" w:rsidRPr="00004563">
        <w:rPr>
          <w:rFonts w:ascii="Arial" w:eastAsia="Times New Roman" w:hAnsi="Arial" w:cs="Arial"/>
          <w:kern w:val="0"/>
          <w:sz w:val="24"/>
          <w:szCs w:val="24"/>
          <w:lang w:eastAsia="en-GB"/>
          <w14:ligatures w14:val="none"/>
        </w:rPr>
        <w:t xml:space="preserve"> The intersection of Hoffman 2020, the auditory cortex, and the insights from</w:t>
      </w:r>
      <w:r w:rsidR="004A0D8E" w:rsidRPr="00004563">
        <w:rPr>
          <w:rFonts w:ascii="Arial" w:eastAsia="Times New Roman" w:hAnsi="Arial" w:cs="Arial"/>
          <w:kern w:val="0"/>
          <w:sz w:val="24"/>
          <w:szCs w:val="24"/>
          <w:lang w:eastAsia="en-GB"/>
          <w14:ligatures w14:val="none"/>
        </w:rPr>
        <w:t xml:space="preserve"> </w:t>
      </w:r>
      <w:r w:rsidR="00347486" w:rsidRPr="00004563">
        <w:rPr>
          <w:rFonts w:ascii="Arial" w:eastAsia="Times New Roman" w:hAnsi="Arial" w:cs="Arial"/>
          <w:kern w:val="0"/>
          <w:sz w:val="24"/>
          <w:szCs w:val="24"/>
          <w:lang w:eastAsia="en-GB"/>
          <w14:ligatures w14:val="none"/>
        </w:rPr>
        <w:t>Thomas</w:t>
      </w:r>
      <w:r w:rsidR="005B661D" w:rsidRPr="00004563">
        <w:rPr>
          <w:rFonts w:ascii="Arial" w:eastAsia="Times New Roman" w:hAnsi="Arial" w:cs="Arial"/>
          <w:kern w:val="0"/>
          <w:sz w:val="24"/>
          <w:szCs w:val="24"/>
          <w:lang w:eastAsia="en-GB"/>
          <w14:ligatures w14:val="none"/>
        </w:rPr>
        <w:t> </w:t>
      </w:r>
      <w:r w:rsidR="00F215E5" w:rsidRPr="00004563">
        <w:rPr>
          <w:rFonts w:ascii="Arial" w:eastAsia="Times New Roman" w:hAnsi="Arial" w:cs="Arial"/>
          <w:kern w:val="0"/>
          <w:sz w:val="24"/>
          <w:szCs w:val="24"/>
          <w:lang w:eastAsia="en-GB"/>
          <w14:ligatures w14:val="none"/>
        </w:rPr>
        <w:t>(2018)</w:t>
      </w:r>
      <w:r w:rsidR="004A0D8E" w:rsidRPr="00004563">
        <w:rPr>
          <w:rFonts w:ascii="Arial" w:eastAsia="Times New Roman" w:hAnsi="Arial" w:cs="Arial"/>
          <w:kern w:val="0"/>
          <w:sz w:val="24"/>
          <w:szCs w:val="24"/>
          <w:lang w:eastAsia="en-GB"/>
          <w14:ligatures w14:val="none"/>
        </w:rPr>
        <w:t xml:space="preserve">, </w:t>
      </w:r>
      <w:r w:rsidR="005B661D" w:rsidRPr="00004563">
        <w:rPr>
          <w:rFonts w:ascii="Arial" w:eastAsia="Times New Roman" w:hAnsi="Arial" w:cs="Arial"/>
          <w:kern w:val="0"/>
          <w:sz w:val="24"/>
          <w:szCs w:val="24"/>
          <w:lang w:eastAsia="en-GB"/>
          <w14:ligatures w14:val="none"/>
        </w:rPr>
        <w:t>sheds light on the intricate workings of the bilingual brain and the importance of grey matte</w:t>
      </w:r>
      <w:r w:rsidR="0057674A" w:rsidRPr="00004563">
        <w:rPr>
          <w:rFonts w:ascii="Arial" w:eastAsia="Times New Roman" w:hAnsi="Arial" w:cs="Arial"/>
          <w:kern w:val="0"/>
          <w:sz w:val="24"/>
          <w:szCs w:val="24"/>
          <w:lang w:eastAsia="en-GB"/>
          <w14:ligatures w14:val="none"/>
        </w:rPr>
        <w:t>r.</w:t>
      </w:r>
    </w:p>
    <w:p w14:paraId="47846190" w14:textId="77777777" w:rsidR="00652070" w:rsidRPr="00004563" w:rsidRDefault="0057674A"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 xml:space="preserve">Grey matter refers to the density of cell bodies and dendrites in the brain. It plays a crucial role in information processing, muscle control, and sensory perception. </w:t>
      </w:r>
      <w:r w:rsidR="007B5D37" w:rsidRPr="00004563">
        <w:rPr>
          <w:rFonts w:ascii="Arial" w:eastAsia="Times New Roman" w:hAnsi="Arial" w:cs="Arial"/>
          <w:kern w:val="0"/>
          <w:sz w:val="24"/>
          <w:szCs w:val="24"/>
          <w:lang w:eastAsia="en-GB"/>
          <w14:ligatures w14:val="none"/>
        </w:rPr>
        <w:t xml:space="preserve">(Elmer, </w:t>
      </w:r>
      <w:proofErr w:type="spellStart"/>
      <w:r w:rsidR="007B5D37" w:rsidRPr="00004563">
        <w:rPr>
          <w:rFonts w:ascii="Arial" w:eastAsia="Times New Roman" w:hAnsi="Arial" w:cs="Arial"/>
          <w:kern w:val="0"/>
          <w:sz w:val="24"/>
          <w:szCs w:val="24"/>
          <w:lang w:eastAsia="en-GB"/>
          <w14:ligatures w14:val="none"/>
        </w:rPr>
        <w:t>Hänggi</w:t>
      </w:r>
      <w:proofErr w:type="spellEnd"/>
      <w:r w:rsidR="007B5D37" w:rsidRPr="00004563">
        <w:rPr>
          <w:rFonts w:ascii="Arial" w:eastAsia="Times New Roman" w:hAnsi="Arial" w:cs="Arial"/>
          <w:kern w:val="0"/>
          <w:sz w:val="24"/>
          <w:szCs w:val="24"/>
          <w:lang w:eastAsia="en-GB"/>
          <w14:ligatures w14:val="none"/>
        </w:rPr>
        <w:t>, and Jäncke,2014)</w:t>
      </w:r>
      <w:r w:rsidR="00C11D3F" w:rsidRPr="00004563">
        <w:rPr>
          <w:rFonts w:ascii="Arial" w:eastAsia="Times New Roman" w:hAnsi="Arial" w:cs="Arial"/>
          <w:kern w:val="0"/>
          <w:sz w:val="24"/>
          <w:szCs w:val="24"/>
          <w:lang w:eastAsia="en-GB"/>
          <w14:ligatures w14:val="none"/>
        </w:rPr>
        <w:t>.</w:t>
      </w:r>
    </w:p>
    <w:p w14:paraId="7ED3F739" w14:textId="5BE2EA5E" w:rsidR="00A137AF" w:rsidRPr="00004563" w:rsidRDefault="0057674A"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Research shows that bilingualism correlates with higher grey matter volume in the left inferior parietal cortex. This area manages the balance between two languages and is associated with uncontrolled language switching. Additionally, multilingual children exhibit more grey matter (less developmental loss) in regions, promoting cognitive flexibility and creativity</w:t>
      </w:r>
      <w:r w:rsidR="000C07AE" w:rsidRPr="00004563">
        <w:rPr>
          <w:rFonts w:ascii="Arial" w:eastAsia="Times New Roman" w:hAnsi="Arial" w:cs="Arial"/>
          <w:kern w:val="0"/>
          <w:sz w:val="24"/>
          <w:szCs w:val="24"/>
          <w:lang w:eastAsia="en-GB"/>
          <w14:ligatures w14:val="none"/>
        </w:rPr>
        <w:t xml:space="preserve"> </w:t>
      </w:r>
      <w:r w:rsidR="00893770" w:rsidRPr="00004563">
        <w:rPr>
          <w:rFonts w:ascii="Arial" w:eastAsia="Times New Roman" w:hAnsi="Arial" w:cs="Arial"/>
          <w:kern w:val="0"/>
          <w:sz w:val="24"/>
          <w:szCs w:val="24"/>
          <w:lang w:eastAsia="en-GB"/>
          <w14:ligatures w14:val="none"/>
        </w:rPr>
        <w:t>(</w:t>
      </w:r>
      <w:proofErr w:type="spellStart"/>
      <w:r w:rsidR="000C07AE" w:rsidRPr="00004563">
        <w:rPr>
          <w:rFonts w:ascii="Arial" w:hAnsi="Arial" w:cs="Arial"/>
          <w:sz w:val="24"/>
          <w:szCs w:val="24"/>
          <w:shd w:val="clear" w:color="auto" w:fill="FFFFFF"/>
        </w:rPr>
        <w:t>Pliatsikas</w:t>
      </w:r>
      <w:proofErr w:type="spellEnd"/>
      <w:r w:rsidR="000C07AE" w:rsidRPr="00004563">
        <w:rPr>
          <w:rFonts w:ascii="Arial" w:hAnsi="Arial" w:cs="Arial"/>
          <w:sz w:val="24"/>
          <w:szCs w:val="24"/>
          <w:shd w:val="clear" w:color="auto" w:fill="FFFFFF"/>
        </w:rPr>
        <w:t xml:space="preserve">, </w:t>
      </w:r>
      <w:proofErr w:type="spellStart"/>
      <w:r w:rsidR="000C07AE" w:rsidRPr="00004563">
        <w:rPr>
          <w:rFonts w:ascii="Arial" w:hAnsi="Arial" w:cs="Arial"/>
          <w:sz w:val="24"/>
          <w:szCs w:val="24"/>
          <w:shd w:val="clear" w:color="auto" w:fill="FFFFFF"/>
        </w:rPr>
        <w:t>Meteyard</w:t>
      </w:r>
      <w:proofErr w:type="spellEnd"/>
      <w:r w:rsidR="000C07AE" w:rsidRPr="00004563">
        <w:rPr>
          <w:rFonts w:ascii="Arial" w:hAnsi="Arial" w:cs="Arial"/>
          <w:sz w:val="24"/>
          <w:szCs w:val="24"/>
          <w:shd w:val="clear" w:color="auto" w:fill="FFFFFF"/>
        </w:rPr>
        <w:t>, Veríssimo, et al</w:t>
      </w:r>
      <w:r w:rsidR="00893770" w:rsidRPr="00004563">
        <w:rPr>
          <w:rFonts w:ascii="Arial" w:hAnsi="Arial" w:cs="Arial"/>
          <w:sz w:val="24"/>
          <w:szCs w:val="24"/>
          <w:shd w:val="clear" w:color="auto" w:fill="FFFFFF"/>
        </w:rPr>
        <w:t xml:space="preserve"> </w:t>
      </w:r>
      <w:r w:rsidR="000C07AE" w:rsidRPr="00004563">
        <w:rPr>
          <w:rFonts w:ascii="Arial" w:hAnsi="Arial" w:cs="Arial"/>
          <w:sz w:val="24"/>
          <w:szCs w:val="24"/>
          <w:shd w:val="clear" w:color="auto" w:fill="FFFFFF"/>
        </w:rPr>
        <w:t>2020)</w:t>
      </w:r>
      <w:r w:rsidR="009C3AA7" w:rsidRPr="00004563">
        <w:rPr>
          <w:rFonts w:ascii="Arial" w:hAnsi="Arial" w:cs="Arial"/>
          <w:sz w:val="24"/>
          <w:szCs w:val="24"/>
          <w:shd w:val="clear" w:color="auto" w:fill="FFFFFF"/>
        </w:rPr>
        <w:t>.</w:t>
      </w:r>
    </w:p>
    <w:p w14:paraId="143E89CF" w14:textId="7E2CDF00" w:rsidR="001F1E85" w:rsidRPr="00004563" w:rsidRDefault="001F1E85" w:rsidP="005539B9">
      <w:pPr>
        <w:spacing w:line="276" w:lineRule="auto"/>
        <w:rPr>
          <w:rFonts w:ascii="Arial" w:hAnsi="Arial" w:cs="Arial"/>
          <w:b/>
          <w:bCs/>
          <w:sz w:val="24"/>
          <w:szCs w:val="24"/>
          <w:shd w:val="clear" w:color="auto" w:fill="FFFFFF"/>
        </w:rPr>
      </w:pPr>
      <w:r w:rsidRPr="00004563">
        <w:rPr>
          <w:rFonts w:ascii="Arial" w:hAnsi="Arial" w:cs="Arial"/>
          <w:b/>
          <w:bCs/>
          <w:sz w:val="24"/>
          <w:szCs w:val="24"/>
          <w:shd w:val="clear" w:color="auto" w:fill="FFFFFF"/>
        </w:rPr>
        <w:t xml:space="preserve">                                          </w:t>
      </w:r>
    </w:p>
    <w:p w14:paraId="53375BC5" w14:textId="3774B671" w:rsidR="00B2195A" w:rsidRPr="00004563" w:rsidRDefault="003C2F74" w:rsidP="005539B9">
      <w:pPr>
        <w:spacing w:line="276" w:lineRule="auto"/>
        <w:rPr>
          <w:rFonts w:ascii="Arial" w:hAnsi="Arial" w:cs="Arial"/>
          <w:b/>
          <w:bCs/>
          <w:sz w:val="24"/>
          <w:szCs w:val="24"/>
          <w:shd w:val="clear" w:color="auto" w:fill="FFFFFF"/>
        </w:rPr>
      </w:pPr>
      <w:r w:rsidRPr="00004563">
        <w:rPr>
          <w:rFonts w:ascii="Arial" w:hAnsi="Arial" w:cs="Arial"/>
          <w:b/>
          <w:bCs/>
          <w:sz w:val="24"/>
          <w:szCs w:val="24"/>
          <w:shd w:val="clear" w:color="auto" w:fill="FFFFFF"/>
        </w:rPr>
        <w:t>D</w:t>
      </w:r>
      <w:r w:rsidR="009508AE" w:rsidRPr="00004563">
        <w:rPr>
          <w:rFonts w:ascii="Arial" w:hAnsi="Arial" w:cs="Arial"/>
          <w:b/>
          <w:bCs/>
          <w:sz w:val="24"/>
          <w:szCs w:val="24"/>
          <w:shd w:val="clear" w:color="auto" w:fill="FFFFFF"/>
        </w:rPr>
        <w:t>ivergent thinking</w:t>
      </w:r>
    </w:p>
    <w:p w14:paraId="6D07EDD1" w14:textId="035F733E" w:rsidR="001F1E85" w:rsidRPr="00004563" w:rsidRDefault="0057674A"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 xml:space="preserve">This is where divergent thinking comes in, as divergent thinking is a core component of creativity and thrives in multilingual minds. It involves exploring multiple </w:t>
      </w:r>
      <w:r w:rsidR="00C83A54" w:rsidRPr="00004563">
        <w:rPr>
          <w:rFonts w:ascii="Arial" w:eastAsia="Times New Roman" w:hAnsi="Arial" w:cs="Arial"/>
          <w:kern w:val="0"/>
          <w:sz w:val="24"/>
          <w:szCs w:val="24"/>
          <w:lang w:eastAsia="en-GB"/>
          <w14:ligatures w14:val="none"/>
        </w:rPr>
        <w:t>solutions to problems, essential for innovation and open-ended tasks. Encouraging divergent thinking in child development prepares children for the challenges of the world.</w:t>
      </w:r>
      <w:r w:rsidR="00B0429A" w:rsidRPr="00004563">
        <w:rPr>
          <w:rFonts w:ascii="Arial" w:eastAsia="Times New Roman" w:hAnsi="Arial" w:cs="Arial"/>
          <w:kern w:val="0"/>
          <w:sz w:val="24"/>
          <w:szCs w:val="24"/>
          <w:lang w:eastAsia="en-GB"/>
          <w14:ligatures w14:val="none"/>
        </w:rPr>
        <w:t xml:space="preserve"> (Zheng, </w:t>
      </w:r>
      <w:proofErr w:type="spellStart"/>
      <w:r w:rsidR="00B0429A" w:rsidRPr="00004563">
        <w:rPr>
          <w:rFonts w:ascii="Arial" w:eastAsia="Times New Roman" w:hAnsi="Arial" w:cs="Arial"/>
          <w:kern w:val="0"/>
          <w:sz w:val="24"/>
          <w:szCs w:val="24"/>
          <w:lang w:eastAsia="en-GB"/>
          <w14:ligatures w14:val="none"/>
        </w:rPr>
        <w:t>Denervaud</w:t>
      </w:r>
      <w:proofErr w:type="spellEnd"/>
      <w:r w:rsidR="00B0429A" w:rsidRPr="00004563">
        <w:rPr>
          <w:rFonts w:ascii="Arial" w:eastAsia="Times New Roman" w:hAnsi="Arial" w:cs="Arial"/>
          <w:kern w:val="0"/>
          <w:sz w:val="24"/>
          <w:szCs w:val="24"/>
          <w:lang w:eastAsia="en-GB"/>
          <w14:ligatures w14:val="none"/>
        </w:rPr>
        <w:t xml:space="preserve">, and </w:t>
      </w:r>
      <w:proofErr w:type="spellStart"/>
      <w:r w:rsidR="00B0429A" w:rsidRPr="00004563">
        <w:rPr>
          <w:rFonts w:ascii="Arial" w:eastAsia="Times New Roman" w:hAnsi="Arial" w:cs="Arial"/>
          <w:kern w:val="0"/>
          <w:sz w:val="24"/>
          <w:szCs w:val="24"/>
          <w:lang w:eastAsia="en-GB"/>
          <w14:ligatures w14:val="none"/>
        </w:rPr>
        <w:t>Durrleman</w:t>
      </w:r>
      <w:proofErr w:type="spellEnd"/>
      <w:r w:rsidR="00B0429A" w:rsidRPr="00004563">
        <w:rPr>
          <w:rFonts w:ascii="Arial" w:eastAsia="Times New Roman" w:hAnsi="Arial" w:cs="Arial"/>
          <w:kern w:val="0"/>
          <w:sz w:val="24"/>
          <w:szCs w:val="24"/>
          <w:lang w:eastAsia="en-GB"/>
          <w14:ligatures w14:val="none"/>
        </w:rPr>
        <w:t>, 2023)</w:t>
      </w:r>
      <w:r w:rsidR="00652070" w:rsidRPr="00004563">
        <w:rPr>
          <w:rFonts w:ascii="Arial" w:eastAsia="Times New Roman" w:hAnsi="Arial" w:cs="Arial"/>
          <w:kern w:val="0"/>
          <w:sz w:val="24"/>
          <w:szCs w:val="24"/>
          <w:lang w:eastAsia="en-GB"/>
          <w14:ligatures w14:val="none"/>
        </w:rPr>
        <w:t>.</w:t>
      </w:r>
      <w:r w:rsidR="00B0429A" w:rsidRPr="00004563">
        <w:rPr>
          <w:rFonts w:ascii="Arial" w:eastAsia="Times New Roman" w:hAnsi="Arial" w:cs="Arial"/>
          <w:kern w:val="0"/>
          <w:sz w:val="24"/>
          <w:szCs w:val="24"/>
          <w:lang w:eastAsia="en-GB"/>
          <w14:ligatures w14:val="none"/>
        </w:rPr>
        <w:t xml:space="preserve"> </w:t>
      </w:r>
    </w:p>
    <w:p w14:paraId="59231B47" w14:textId="61D5E598" w:rsidR="00B1195C" w:rsidRPr="00004563" w:rsidRDefault="00C83A54"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lastRenderedPageBreak/>
        <w:t xml:space="preserve">An article by Cambridge University (2022), delved into the impact of </w:t>
      </w:r>
      <w:r w:rsidR="00435E65" w:rsidRPr="00004563">
        <w:rPr>
          <w:rFonts w:ascii="Arial" w:eastAsia="Times New Roman" w:hAnsi="Arial" w:cs="Arial"/>
          <w:kern w:val="0"/>
          <w:sz w:val="24"/>
          <w:szCs w:val="24"/>
          <w:lang w:eastAsia="en-GB"/>
          <w14:ligatures w14:val="none"/>
        </w:rPr>
        <w:t>bili</w:t>
      </w:r>
      <w:r w:rsidRPr="00004563">
        <w:rPr>
          <w:rFonts w:ascii="Arial" w:eastAsia="Times New Roman" w:hAnsi="Arial" w:cs="Arial"/>
          <w:kern w:val="0"/>
          <w:sz w:val="24"/>
          <w:szCs w:val="24"/>
          <w:lang w:eastAsia="en-GB"/>
          <w14:ligatures w14:val="none"/>
        </w:rPr>
        <w:t xml:space="preserve">ngualism and multiculturalism on enhancing divergent thinking. The article collected data, assessing aspects such as language proficiency, exposure to different cultures, intercultural skills, and divergent thinking. The findings </w:t>
      </w:r>
      <w:r w:rsidR="00435E65" w:rsidRPr="00004563">
        <w:rPr>
          <w:rFonts w:ascii="Arial" w:eastAsia="Times New Roman" w:hAnsi="Arial" w:cs="Arial"/>
          <w:kern w:val="0"/>
          <w:sz w:val="24"/>
          <w:szCs w:val="24"/>
          <w:lang w:eastAsia="en-GB"/>
          <w14:ligatures w14:val="none"/>
        </w:rPr>
        <w:t xml:space="preserve">supported </w:t>
      </w:r>
      <w:r w:rsidRPr="00004563">
        <w:rPr>
          <w:rFonts w:ascii="Arial" w:eastAsia="Times New Roman" w:hAnsi="Arial" w:cs="Arial"/>
          <w:kern w:val="0"/>
          <w:sz w:val="24"/>
          <w:szCs w:val="24"/>
          <w:lang w:eastAsia="en-GB"/>
          <w14:ligatures w14:val="none"/>
        </w:rPr>
        <w:t xml:space="preserve">Professor </w:t>
      </w:r>
      <w:proofErr w:type="spellStart"/>
      <w:r w:rsidRPr="00004563">
        <w:rPr>
          <w:rFonts w:ascii="Arial" w:eastAsia="Times New Roman" w:hAnsi="Arial" w:cs="Arial"/>
          <w:kern w:val="0"/>
          <w:sz w:val="24"/>
          <w:szCs w:val="24"/>
          <w:lang w:eastAsia="en-GB"/>
          <w14:ligatures w14:val="none"/>
        </w:rPr>
        <w:t>Enlli</w:t>
      </w:r>
      <w:proofErr w:type="spellEnd"/>
      <w:r w:rsidRPr="00004563">
        <w:rPr>
          <w:rFonts w:ascii="Arial" w:eastAsia="Times New Roman" w:hAnsi="Arial" w:cs="Arial"/>
          <w:kern w:val="0"/>
          <w:sz w:val="24"/>
          <w:szCs w:val="24"/>
          <w:lang w:eastAsia="en-GB"/>
          <w14:ligatures w14:val="none"/>
        </w:rPr>
        <w:t xml:space="preserve"> Thomas (</w:t>
      </w:r>
      <w:r w:rsidR="00435E65" w:rsidRPr="00004563">
        <w:rPr>
          <w:rFonts w:ascii="Arial" w:eastAsia="Times New Roman" w:hAnsi="Arial" w:cs="Arial"/>
          <w:kern w:val="0"/>
          <w:sz w:val="24"/>
          <w:szCs w:val="24"/>
          <w:lang w:eastAsia="en-GB"/>
          <w14:ligatures w14:val="none"/>
        </w:rPr>
        <w:t>2018</w:t>
      </w:r>
      <w:r w:rsidRPr="00004563">
        <w:rPr>
          <w:rFonts w:ascii="Arial" w:eastAsia="Times New Roman" w:hAnsi="Arial" w:cs="Arial"/>
          <w:b/>
          <w:bCs/>
          <w:kern w:val="0"/>
          <w:sz w:val="24"/>
          <w:szCs w:val="24"/>
          <w:lang w:eastAsia="en-GB"/>
          <w14:ligatures w14:val="none"/>
        </w:rPr>
        <w:t>)</w:t>
      </w:r>
      <w:r w:rsidR="00435E65" w:rsidRPr="00004563">
        <w:rPr>
          <w:rFonts w:ascii="Arial" w:eastAsia="Times New Roman" w:hAnsi="Arial" w:cs="Arial"/>
          <w:b/>
          <w:bCs/>
          <w:kern w:val="0"/>
          <w:sz w:val="24"/>
          <w:szCs w:val="24"/>
          <w:lang w:eastAsia="en-GB"/>
          <w14:ligatures w14:val="none"/>
        </w:rPr>
        <w:t xml:space="preserve"> </w:t>
      </w:r>
      <w:r w:rsidRPr="00004563">
        <w:rPr>
          <w:rFonts w:ascii="Arial" w:eastAsia="Times New Roman" w:hAnsi="Arial" w:cs="Arial"/>
          <w:kern w:val="0"/>
          <w:sz w:val="24"/>
          <w:szCs w:val="24"/>
          <w:lang w:eastAsia="en-GB"/>
          <w14:ligatures w14:val="none"/>
        </w:rPr>
        <w:t xml:space="preserve">and the evidence backed by </w:t>
      </w:r>
      <w:r w:rsidR="00435E65" w:rsidRPr="00004563">
        <w:rPr>
          <w:rFonts w:ascii="Arial" w:eastAsia="Times New Roman" w:hAnsi="Arial" w:cs="Arial"/>
          <w:kern w:val="0"/>
          <w:sz w:val="24"/>
          <w:szCs w:val="24"/>
          <w:lang w:eastAsia="en-GB"/>
          <w14:ligatures w14:val="none"/>
        </w:rPr>
        <w:t>Hofman</w:t>
      </w:r>
      <w:r w:rsidRPr="00004563">
        <w:rPr>
          <w:rFonts w:ascii="Arial" w:eastAsia="Times New Roman" w:hAnsi="Arial" w:cs="Arial"/>
          <w:kern w:val="0"/>
          <w:sz w:val="24"/>
          <w:szCs w:val="24"/>
          <w:lang w:eastAsia="en-GB"/>
          <w14:ligatures w14:val="none"/>
        </w:rPr>
        <w:t xml:space="preserve"> (</w:t>
      </w:r>
      <w:r w:rsidR="00435E65" w:rsidRPr="00004563">
        <w:rPr>
          <w:rFonts w:ascii="Arial" w:eastAsia="Times New Roman" w:hAnsi="Arial" w:cs="Arial"/>
          <w:kern w:val="0"/>
          <w:sz w:val="24"/>
          <w:szCs w:val="24"/>
          <w:lang w:eastAsia="en-GB"/>
          <w14:ligatures w14:val="none"/>
        </w:rPr>
        <w:t>2011</w:t>
      </w:r>
      <w:r w:rsidRPr="00004563">
        <w:rPr>
          <w:rFonts w:ascii="Arial" w:eastAsia="Times New Roman" w:hAnsi="Arial" w:cs="Arial"/>
          <w:kern w:val="0"/>
          <w:sz w:val="24"/>
          <w:szCs w:val="24"/>
          <w:lang w:eastAsia="en-GB"/>
          <w14:ligatures w14:val="none"/>
        </w:rPr>
        <w:t xml:space="preserve">) </w:t>
      </w:r>
      <w:r w:rsidR="007D0280" w:rsidRPr="00004563">
        <w:rPr>
          <w:rFonts w:ascii="Arial" w:eastAsia="Times New Roman" w:hAnsi="Arial" w:cs="Arial"/>
          <w:kern w:val="0"/>
          <w:sz w:val="24"/>
          <w:szCs w:val="24"/>
          <w:lang w:eastAsia="en-GB"/>
          <w14:ligatures w14:val="none"/>
        </w:rPr>
        <w:t xml:space="preserve">that </w:t>
      </w:r>
      <w:r w:rsidRPr="00004563">
        <w:rPr>
          <w:rFonts w:ascii="Arial" w:eastAsia="Times New Roman" w:hAnsi="Arial" w:cs="Arial"/>
          <w:kern w:val="0"/>
          <w:sz w:val="24"/>
          <w:szCs w:val="24"/>
          <w:lang w:eastAsia="en-GB"/>
          <w14:ligatures w14:val="none"/>
        </w:rPr>
        <w:t xml:space="preserve">the advantages that bilingual and multilingual children have </w:t>
      </w:r>
      <w:r w:rsidR="00435E65" w:rsidRPr="00004563">
        <w:rPr>
          <w:rFonts w:ascii="Arial" w:eastAsia="Times New Roman" w:hAnsi="Arial" w:cs="Arial"/>
          <w:kern w:val="0"/>
          <w:sz w:val="24"/>
          <w:szCs w:val="24"/>
          <w:lang w:eastAsia="en-GB"/>
          <w14:ligatures w14:val="none"/>
        </w:rPr>
        <w:t>in relation to multicultural exposure on divergent thinking. The article stressed the importance in recognising the role of</w:t>
      </w:r>
      <w:r w:rsidR="00161740" w:rsidRPr="00004563">
        <w:rPr>
          <w:rFonts w:ascii="Arial" w:eastAsia="Times New Roman" w:hAnsi="Arial" w:cs="Arial"/>
          <w:kern w:val="0"/>
          <w:sz w:val="24"/>
          <w:szCs w:val="24"/>
          <w:lang w:eastAsia="en-GB"/>
          <w14:ligatures w14:val="none"/>
        </w:rPr>
        <w:t xml:space="preserve"> </w:t>
      </w:r>
    </w:p>
    <w:p w14:paraId="7D54AC0D" w14:textId="579D72F9" w:rsidR="00435E65" w:rsidRPr="00004563" w:rsidRDefault="00435E65"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 xml:space="preserve"> plurilingual (the ability to switch from one language to another) factors like language proficiency, multicultural exposure, and intercultural competence in fostering creativity.</w:t>
      </w:r>
    </w:p>
    <w:p w14:paraId="0FEB01CE" w14:textId="1764D1B9" w:rsidR="0009367B" w:rsidRPr="00004563" w:rsidRDefault="0009367B" w:rsidP="005539B9">
      <w:pPr>
        <w:spacing w:line="276" w:lineRule="auto"/>
        <w:rPr>
          <w:rFonts w:ascii="Arial" w:eastAsia="Times New Roman" w:hAnsi="Arial" w:cs="Arial"/>
          <w:b/>
          <w:bCs/>
          <w:kern w:val="0"/>
          <w:sz w:val="24"/>
          <w:szCs w:val="24"/>
          <w:u w:val="single"/>
          <w:lang w:eastAsia="en-GB"/>
          <w14:ligatures w14:val="none"/>
        </w:rPr>
      </w:pPr>
      <w:r w:rsidRPr="00004563">
        <w:rPr>
          <w:rFonts w:ascii="Arial" w:eastAsia="Times New Roman" w:hAnsi="Arial" w:cs="Arial"/>
          <w:b/>
          <w:bCs/>
          <w:kern w:val="0"/>
          <w:sz w:val="24"/>
          <w:szCs w:val="24"/>
          <w:u w:val="single"/>
          <w:lang w:eastAsia="en-GB"/>
          <w14:ligatures w14:val="none"/>
        </w:rPr>
        <w:t xml:space="preserve">Welsh Language, culture, and curriculum </w:t>
      </w:r>
    </w:p>
    <w:p w14:paraId="405A843F" w14:textId="10EEE800" w:rsidR="00624166" w:rsidRPr="00004563" w:rsidRDefault="00A8408C" w:rsidP="005539B9">
      <w:pPr>
        <w:pStyle w:val="NormalWeb"/>
        <w:shd w:val="clear" w:color="auto" w:fill="FFFFFF"/>
        <w:spacing w:before="180" w:beforeAutospacing="0" w:after="0" w:afterAutospacing="0" w:line="276" w:lineRule="auto"/>
        <w:rPr>
          <w:rFonts w:ascii="Arial" w:hAnsi="Arial" w:cs="Arial"/>
          <w:shd w:val="clear" w:color="auto" w:fill="FFFFFF"/>
        </w:rPr>
      </w:pPr>
      <w:r w:rsidRPr="00004563">
        <w:rPr>
          <w:rFonts w:ascii="Arial" w:hAnsi="Arial" w:cs="Arial"/>
        </w:rPr>
        <w:t>Professor Thomas’s research has made a substantial contribution to the establishment of statutory Welsh language initiatives that are implemented in schools across Wales</w:t>
      </w:r>
      <w:r w:rsidR="002A1FDA" w:rsidRPr="00004563">
        <w:rPr>
          <w:rFonts w:ascii="Arial" w:hAnsi="Arial" w:cs="Arial"/>
        </w:rPr>
        <w:t xml:space="preserve">, </w:t>
      </w:r>
      <w:r w:rsidR="00FD1859" w:rsidRPr="00004563">
        <w:rPr>
          <w:rFonts w:ascii="Arial" w:hAnsi="Arial" w:cs="Arial"/>
        </w:rPr>
        <w:t>her</w:t>
      </w:r>
      <w:r w:rsidRPr="00004563">
        <w:rPr>
          <w:rFonts w:ascii="Arial" w:hAnsi="Arial" w:cs="Arial"/>
        </w:rPr>
        <w:t xml:space="preserve"> research has offered valuable insights into bilingualism and its impact on cognitive development, </w:t>
      </w:r>
      <w:r w:rsidR="00FD1859" w:rsidRPr="00004563">
        <w:rPr>
          <w:rFonts w:ascii="Arial" w:hAnsi="Arial" w:cs="Arial"/>
        </w:rPr>
        <w:t xml:space="preserve">she was involved in </w:t>
      </w:r>
      <w:r w:rsidR="0014752F" w:rsidRPr="00004563">
        <w:rPr>
          <w:rFonts w:ascii="Arial" w:hAnsi="Arial" w:cs="Arial"/>
        </w:rPr>
        <w:t xml:space="preserve">“Childrens </w:t>
      </w:r>
      <w:r w:rsidR="009B4ADC" w:rsidRPr="00004563">
        <w:rPr>
          <w:rFonts w:ascii="Arial" w:hAnsi="Arial" w:cs="Arial"/>
        </w:rPr>
        <w:t>acquisition and complex structures</w:t>
      </w:r>
      <w:r w:rsidR="00AD130D" w:rsidRPr="00004563">
        <w:rPr>
          <w:rFonts w:ascii="Arial" w:hAnsi="Arial" w:cs="Arial"/>
        </w:rPr>
        <w:t>”</w:t>
      </w:r>
      <w:r w:rsidR="009B4ADC" w:rsidRPr="00004563">
        <w:rPr>
          <w:rFonts w:ascii="Arial" w:hAnsi="Arial" w:cs="Arial"/>
        </w:rPr>
        <w:t xml:space="preserve">- which involves the study of how children acquire language </w:t>
      </w:r>
      <w:r w:rsidR="006D3A94" w:rsidRPr="00004563">
        <w:rPr>
          <w:rFonts w:ascii="Arial" w:hAnsi="Arial" w:cs="Arial"/>
        </w:rPr>
        <w:t>skills when they are exposed to two languages at an early age.</w:t>
      </w:r>
      <w:r w:rsidR="00753EE4" w:rsidRPr="00004563">
        <w:rPr>
          <w:rFonts w:ascii="Arial" w:hAnsi="Arial" w:cs="Arial"/>
        </w:rPr>
        <w:t xml:space="preserve"> </w:t>
      </w:r>
      <w:r w:rsidR="00991BEB" w:rsidRPr="00004563">
        <w:rPr>
          <w:rFonts w:ascii="Arial" w:hAnsi="Arial" w:cs="Arial"/>
        </w:rPr>
        <w:t>Her findings</w:t>
      </w:r>
      <w:r w:rsidR="005E6637" w:rsidRPr="00004563">
        <w:rPr>
          <w:rFonts w:ascii="Arial" w:hAnsi="Arial" w:cs="Arial"/>
        </w:rPr>
        <w:t xml:space="preserve"> highlight the significant role of exposure and i</w:t>
      </w:r>
      <w:r w:rsidR="00F11C91" w:rsidRPr="00004563">
        <w:rPr>
          <w:rFonts w:ascii="Arial" w:hAnsi="Arial" w:cs="Arial"/>
        </w:rPr>
        <w:t>nput in bilingual language</w:t>
      </w:r>
      <w:r w:rsidR="006B25D7" w:rsidRPr="00004563">
        <w:rPr>
          <w:rFonts w:ascii="Arial" w:hAnsi="Arial" w:cs="Arial"/>
        </w:rPr>
        <w:t xml:space="preserve"> and states that even when</w:t>
      </w:r>
      <w:r w:rsidR="00295F96" w:rsidRPr="00004563">
        <w:rPr>
          <w:rFonts w:ascii="Arial" w:hAnsi="Arial" w:cs="Arial"/>
          <w:shd w:val="clear" w:color="auto" w:fill="FFFFFF"/>
        </w:rPr>
        <w:t xml:space="preserve"> children are exposed to two languages at an early age, the quality and quantity of language input can significantly influence their proficiency in both languages. This suggests that consistent and meaningful interaction in both languages is crucial for successful bilingual language acquisition.</w:t>
      </w:r>
    </w:p>
    <w:p w14:paraId="55003488" w14:textId="53E444CA" w:rsidR="00D620D0" w:rsidRPr="00004563" w:rsidRDefault="00295F96" w:rsidP="005539B9">
      <w:pPr>
        <w:pStyle w:val="NormalWeb"/>
        <w:shd w:val="clear" w:color="auto" w:fill="FFFFFF"/>
        <w:spacing w:before="180" w:beforeAutospacing="0" w:after="0" w:afterAutospacing="0" w:line="276" w:lineRule="auto"/>
        <w:rPr>
          <w:rFonts w:ascii="Arial" w:hAnsi="Arial" w:cs="Arial"/>
          <w:shd w:val="clear" w:color="auto" w:fill="FFFFFF"/>
        </w:rPr>
      </w:pPr>
      <w:r w:rsidRPr="00004563">
        <w:rPr>
          <w:rFonts w:ascii="Arial" w:hAnsi="Arial" w:cs="Arial"/>
          <w:shd w:val="clear" w:color="auto" w:fill="FFFFFF"/>
        </w:rPr>
        <w:t>Furthermore, her research underscores the importance of providing children with ample opportunities to engage in conversations and activities in both languages to foster balanced bilingualism. This not only enhances their linguistic skills but also contributes to their cognitive development and cultural understanding. Her work has profound implications for bilingual education and parenting strategies, emphasizing the need for a supportive and enriching bilingual environment for children</w:t>
      </w:r>
      <w:r w:rsidR="001A1F69" w:rsidRPr="00004563">
        <w:rPr>
          <w:rFonts w:ascii="Arial" w:hAnsi="Arial" w:cs="Arial"/>
          <w:shd w:val="clear" w:color="auto" w:fill="FFFFFF"/>
        </w:rPr>
        <w:t>, (Thomas 2018).</w:t>
      </w:r>
    </w:p>
    <w:p w14:paraId="481F4D28" w14:textId="77777777" w:rsidR="00692887" w:rsidRPr="00004563" w:rsidRDefault="00692887" w:rsidP="005539B9">
      <w:pPr>
        <w:pStyle w:val="NormalWeb"/>
        <w:shd w:val="clear" w:color="auto" w:fill="FFFFFF"/>
        <w:spacing w:before="180" w:beforeAutospacing="0" w:after="0" w:afterAutospacing="0" w:line="276" w:lineRule="auto"/>
        <w:rPr>
          <w:rFonts w:ascii="Arial" w:hAnsi="Arial" w:cs="Arial"/>
        </w:rPr>
      </w:pPr>
    </w:p>
    <w:p w14:paraId="06EF8CE2" w14:textId="5313E8B7" w:rsidR="00B576BE" w:rsidRPr="00004563" w:rsidRDefault="00427592" w:rsidP="005539B9">
      <w:pPr>
        <w:spacing w:line="276" w:lineRule="auto"/>
        <w:rPr>
          <w:rFonts w:ascii="Arial" w:eastAsia="Times New Roman" w:hAnsi="Arial" w:cs="Arial"/>
          <w:b/>
          <w:bCs/>
          <w:kern w:val="0"/>
          <w:sz w:val="24"/>
          <w:szCs w:val="24"/>
          <w:u w:val="single"/>
          <w:lang w:eastAsia="en-GB"/>
          <w14:ligatures w14:val="none"/>
        </w:rPr>
      </w:pPr>
      <w:r w:rsidRPr="00004563">
        <w:rPr>
          <w:rFonts w:ascii="Arial" w:eastAsia="Times New Roman" w:hAnsi="Arial" w:cs="Arial"/>
          <w:b/>
          <w:bCs/>
          <w:kern w:val="0"/>
          <w:sz w:val="24"/>
          <w:szCs w:val="24"/>
          <w:u w:val="single"/>
          <w:lang w:eastAsia="en-GB"/>
          <w14:ligatures w14:val="none"/>
        </w:rPr>
        <w:t>Curriculum</w:t>
      </w:r>
      <w:r w:rsidR="00A67123" w:rsidRPr="00004563">
        <w:rPr>
          <w:rFonts w:ascii="Arial" w:eastAsia="Times New Roman" w:hAnsi="Arial" w:cs="Arial"/>
          <w:b/>
          <w:bCs/>
          <w:kern w:val="0"/>
          <w:sz w:val="24"/>
          <w:szCs w:val="24"/>
          <w:u w:val="single"/>
          <w:lang w:eastAsia="en-GB"/>
          <w14:ligatures w14:val="none"/>
        </w:rPr>
        <w:t xml:space="preserve"> </w:t>
      </w:r>
      <w:proofErr w:type="spellStart"/>
      <w:r w:rsidR="00A67123" w:rsidRPr="00004563">
        <w:rPr>
          <w:rFonts w:ascii="Arial" w:eastAsia="Times New Roman" w:hAnsi="Arial" w:cs="Arial"/>
          <w:b/>
          <w:bCs/>
          <w:kern w:val="0"/>
          <w:sz w:val="24"/>
          <w:szCs w:val="24"/>
          <w:u w:val="single"/>
          <w:lang w:eastAsia="en-GB"/>
          <w14:ligatures w14:val="none"/>
        </w:rPr>
        <w:t>C</w:t>
      </w:r>
      <w:r w:rsidRPr="00004563">
        <w:rPr>
          <w:rFonts w:ascii="Arial" w:eastAsia="Times New Roman" w:hAnsi="Arial" w:cs="Arial"/>
          <w:b/>
          <w:bCs/>
          <w:kern w:val="0"/>
          <w:sz w:val="24"/>
          <w:szCs w:val="24"/>
          <w:u w:val="single"/>
          <w:lang w:eastAsia="en-GB"/>
          <w14:ligatures w14:val="none"/>
        </w:rPr>
        <w:t>ymreig</w:t>
      </w:r>
      <w:proofErr w:type="spellEnd"/>
    </w:p>
    <w:p w14:paraId="0DB31272" w14:textId="24EC95DA" w:rsidR="00E07D77" w:rsidRPr="00004563" w:rsidRDefault="00EC0241"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The new curriculum for Wales places significant emphasis on Welsh history. The vision is for all learners to understand how history, language, diversity, and culture have shaped Wales into the proud and unique nation it is today. The study of Welsh history, including the history and use of the Welsh language, is now a mandatory part of the curriculum (Welsh Government</w:t>
      </w:r>
      <w:r w:rsidR="00D620D0" w:rsidRPr="00004563">
        <w:rPr>
          <w:rFonts w:ascii="Arial" w:eastAsia="Times New Roman" w:hAnsi="Arial" w:cs="Arial"/>
          <w:kern w:val="0"/>
          <w:sz w:val="24"/>
          <w:szCs w:val="24"/>
          <w:lang w:eastAsia="en-GB"/>
          <w14:ligatures w14:val="none"/>
        </w:rPr>
        <w:t>,</w:t>
      </w:r>
      <w:r w:rsidRPr="00004563">
        <w:rPr>
          <w:rFonts w:ascii="Arial" w:eastAsia="Times New Roman" w:hAnsi="Arial" w:cs="Arial"/>
          <w:kern w:val="0"/>
          <w:sz w:val="24"/>
          <w:szCs w:val="24"/>
          <w:lang w:eastAsia="en-GB"/>
          <w14:ligatures w14:val="none"/>
        </w:rPr>
        <w:t xml:space="preserve"> 2022</w:t>
      </w:r>
      <w:r w:rsidR="00295F96" w:rsidRPr="00004563">
        <w:rPr>
          <w:rFonts w:ascii="Arial" w:eastAsia="Times New Roman" w:hAnsi="Arial" w:cs="Arial"/>
          <w:kern w:val="0"/>
          <w:sz w:val="24"/>
          <w:szCs w:val="24"/>
          <w:lang w:eastAsia="en-GB"/>
          <w14:ligatures w14:val="none"/>
        </w:rPr>
        <w:t>).</w:t>
      </w:r>
      <w:r w:rsidR="00295F96" w:rsidRPr="00004563">
        <w:rPr>
          <w:rFonts w:ascii="Arial" w:hAnsi="Arial" w:cs="Arial"/>
          <w:sz w:val="24"/>
          <w:szCs w:val="24"/>
        </w:rPr>
        <w:t xml:space="preserve"> </w:t>
      </w:r>
    </w:p>
    <w:p w14:paraId="3530C2B1" w14:textId="1B9F219D" w:rsidR="006B22F8" w:rsidRPr="00004563" w:rsidRDefault="00E07D77" w:rsidP="005539B9">
      <w:pPr>
        <w:pStyle w:val="NormalWeb"/>
        <w:shd w:val="clear" w:color="auto" w:fill="FFFFFF"/>
        <w:spacing w:before="0" w:beforeAutospacing="0" w:after="0" w:afterAutospacing="0" w:line="276" w:lineRule="auto"/>
        <w:rPr>
          <w:rFonts w:ascii="Arial" w:hAnsi="Arial" w:cs="Arial"/>
          <w:shd w:val="clear" w:color="auto" w:fill="FFFFFF"/>
        </w:rPr>
      </w:pPr>
      <w:r w:rsidRPr="00004563">
        <w:rPr>
          <w:rFonts w:ascii="Arial" w:hAnsi="Arial" w:cs="Arial"/>
          <w:shd w:val="clear" w:color="auto" w:fill="FFFFFF"/>
        </w:rPr>
        <w:t xml:space="preserve">In Wales, a significant emphasis is placed on bilingual education. The Welsh government has unified International Languages, Welsh, and English into one curriculum area referred to as Languages, Literacy, and Communication (LLC). To ensure students are familiar with both Welsh and English, schools in Wales employ a </w:t>
      </w:r>
      <w:r w:rsidRPr="00004563">
        <w:rPr>
          <w:rFonts w:ascii="Arial" w:hAnsi="Arial" w:cs="Arial"/>
          <w:shd w:val="clear" w:color="auto" w:fill="FFFFFF"/>
        </w:rPr>
        <w:lastRenderedPageBreak/>
        <w:t>variety of bilingual techniques, including code-switching, targeted translation, and translanguaging. The end goal is to have students who are bilingual by the time they complete their education</w:t>
      </w:r>
      <w:r w:rsidR="000C05FA" w:rsidRPr="00004563">
        <w:rPr>
          <w:rFonts w:ascii="Arial" w:hAnsi="Arial" w:cs="Arial"/>
          <w:shd w:val="clear" w:color="auto" w:fill="FFFFFF"/>
        </w:rPr>
        <w:t>,</w:t>
      </w:r>
      <w:r w:rsidR="00E53BD6" w:rsidRPr="00004563">
        <w:rPr>
          <w:rFonts w:ascii="Arial" w:hAnsi="Arial" w:cs="Arial"/>
          <w:shd w:val="clear" w:color="auto" w:fill="FFFFFF"/>
        </w:rPr>
        <w:t xml:space="preserve"> </w:t>
      </w:r>
      <w:r w:rsidR="000C05FA" w:rsidRPr="00004563">
        <w:rPr>
          <w:rFonts w:ascii="Arial" w:hAnsi="Arial" w:cs="Arial"/>
          <w:shd w:val="clear" w:color="auto" w:fill="FFFFFF"/>
        </w:rPr>
        <w:t>(</w:t>
      </w:r>
      <w:r w:rsidR="00E53BD6" w:rsidRPr="00004563">
        <w:rPr>
          <w:rFonts w:ascii="Arial" w:hAnsi="Arial" w:cs="Arial"/>
          <w:shd w:val="clear" w:color="auto" w:fill="FFFFFF"/>
        </w:rPr>
        <w:t xml:space="preserve">Welsh Gov </w:t>
      </w:r>
      <w:r w:rsidR="000C05FA" w:rsidRPr="00004563">
        <w:rPr>
          <w:rFonts w:ascii="Arial" w:hAnsi="Arial" w:cs="Arial"/>
          <w:shd w:val="clear" w:color="auto" w:fill="FFFFFF"/>
        </w:rPr>
        <w:t>2022).</w:t>
      </w:r>
    </w:p>
    <w:p w14:paraId="097C8E05" w14:textId="1A76F6BF" w:rsidR="00B66984" w:rsidRPr="00004563" w:rsidRDefault="00BB73C8" w:rsidP="005539B9">
      <w:pPr>
        <w:pStyle w:val="NormalWeb"/>
        <w:shd w:val="clear" w:color="auto" w:fill="FFFFFF"/>
        <w:spacing w:before="180" w:beforeAutospacing="0" w:after="0" w:afterAutospacing="0" w:line="276" w:lineRule="auto"/>
        <w:rPr>
          <w:rFonts w:ascii="Arial" w:hAnsi="Arial" w:cs="Arial"/>
        </w:rPr>
      </w:pPr>
      <w:proofErr w:type="spellStart"/>
      <w:r w:rsidRPr="00004563">
        <w:rPr>
          <w:rFonts w:ascii="Arial" w:hAnsi="Arial" w:cs="Arial"/>
        </w:rPr>
        <w:t>Siarter</w:t>
      </w:r>
      <w:proofErr w:type="spellEnd"/>
      <w:r w:rsidRPr="00004563">
        <w:rPr>
          <w:rFonts w:ascii="Arial" w:hAnsi="Arial" w:cs="Arial"/>
        </w:rPr>
        <w:t xml:space="preserve"> </w:t>
      </w:r>
      <w:r w:rsidR="006E2381" w:rsidRPr="00004563">
        <w:rPr>
          <w:rFonts w:ascii="Arial" w:hAnsi="Arial" w:cs="Arial"/>
        </w:rPr>
        <w:t>Iaith</w:t>
      </w:r>
      <w:r w:rsidR="004E570B" w:rsidRPr="00004563">
        <w:rPr>
          <w:rFonts w:ascii="Arial" w:hAnsi="Arial" w:cs="Arial"/>
        </w:rPr>
        <w:t xml:space="preserve"> is a language charter initiative in Wales aimed at promoting </w:t>
      </w:r>
      <w:r w:rsidR="00D51DC1" w:rsidRPr="00004563">
        <w:rPr>
          <w:rFonts w:ascii="Arial" w:hAnsi="Arial" w:cs="Arial"/>
        </w:rPr>
        <w:t xml:space="preserve">the use of the Welsh language in various aspects of community life.  It focuses on </w:t>
      </w:r>
      <w:r w:rsidR="004139C8" w:rsidRPr="00004563">
        <w:rPr>
          <w:rFonts w:ascii="Arial" w:hAnsi="Arial" w:cs="Arial"/>
        </w:rPr>
        <w:t xml:space="preserve">encouraging </w:t>
      </w:r>
      <w:r w:rsidR="006E2381" w:rsidRPr="00004563">
        <w:rPr>
          <w:rFonts w:ascii="Arial" w:hAnsi="Arial" w:cs="Arial"/>
        </w:rPr>
        <w:t>businesses</w:t>
      </w:r>
      <w:r w:rsidR="00C63B6E" w:rsidRPr="00004563">
        <w:rPr>
          <w:rFonts w:ascii="Arial" w:hAnsi="Arial" w:cs="Arial"/>
        </w:rPr>
        <w:t xml:space="preserve">, organisations, and </w:t>
      </w:r>
      <w:r w:rsidR="006E2381" w:rsidRPr="00004563">
        <w:rPr>
          <w:rFonts w:ascii="Arial" w:hAnsi="Arial" w:cs="Arial"/>
        </w:rPr>
        <w:t>individuals</w:t>
      </w:r>
      <w:r w:rsidR="00C63B6E" w:rsidRPr="00004563">
        <w:rPr>
          <w:rFonts w:ascii="Arial" w:hAnsi="Arial" w:cs="Arial"/>
        </w:rPr>
        <w:t xml:space="preserve"> to use Welsh effectively </w:t>
      </w:r>
      <w:r w:rsidR="002C035C" w:rsidRPr="00004563">
        <w:rPr>
          <w:rFonts w:ascii="Arial" w:hAnsi="Arial" w:cs="Arial"/>
        </w:rPr>
        <w:t xml:space="preserve">and consistently. The framework of Siater Iaith </w:t>
      </w:r>
      <w:r w:rsidR="00B91DE4" w:rsidRPr="00004563">
        <w:rPr>
          <w:rFonts w:ascii="Arial" w:hAnsi="Arial" w:cs="Arial"/>
        </w:rPr>
        <w:t xml:space="preserve">includes setting goals and targets for </w:t>
      </w:r>
      <w:r w:rsidR="006E2381" w:rsidRPr="00004563">
        <w:rPr>
          <w:rFonts w:ascii="Arial" w:hAnsi="Arial" w:cs="Arial"/>
        </w:rPr>
        <w:t>promoting</w:t>
      </w:r>
      <w:r w:rsidR="00B91DE4" w:rsidRPr="00004563">
        <w:rPr>
          <w:rFonts w:ascii="Arial" w:hAnsi="Arial" w:cs="Arial"/>
        </w:rPr>
        <w:t xml:space="preserve"> </w:t>
      </w:r>
      <w:r w:rsidR="00F44064" w:rsidRPr="00004563">
        <w:rPr>
          <w:rFonts w:ascii="Arial" w:hAnsi="Arial" w:cs="Arial"/>
        </w:rPr>
        <w:t xml:space="preserve">Welsh language use, providing </w:t>
      </w:r>
      <w:r w:rsidR="00134FFE" w:rsidRPr="00004563">
        <w:rPr>
          <w:rFonts w:ascii="Arial" w:hAnsi="Arial" w:cs="Arial"/>
        </w:rPr>
        <w:t>resources,</w:t>
      </w:r>
      <w:r w:rsidR="00F44064" w:rsidRPr="00004563">
        <w:rPr>
          <w:rFonts w:ascii="Arial" w:hAnsi="Arial" w:cs="Arial"/>
        </w:rPr>
        <w:t xml:space="preserve"> </w:t>
      </w:r>
      <w:r w:rsidR="0060696F" w:rsidRPr="00004563">
        <w:rPr>
          <w:rFonts w:ascii="Arial" w:hAnsi="Arial" w:cs="Arial"/>
        </w:rPr>
        <w:t xml:space="preserve">and supporting those interested in participating, and recognising and celebrating achievements </w:t>
      </w:r>
      <w:r w:rsidR="006E2381" w:rsidRPr="00004563">
        <w:rPr>
          <w:rFonts w:ascii="Arial" w:hAnsi="Arial" w:cs="Arial"/>
        </w:rPr>
        <w:t>in promoting the language</w:t>
      </w:r>
      <w:r w:rsidR="00B65EE7" w:rsidRPr="00004563">
        <w:rPr>
          <w:rFonts w:ascii="Arial" w:hAnsi="Arial" w:cs="Arial"/>
        </w:rPr>
        <w:t xml:space="preserve"> Welsh gov 2024)</w:t>
      </w:r>
    </w:p>
    <w:p w14:paraId="73AC3716" w14:textId="77777777" w:rsidR="009C2A5E" w:rsidRPr="00004563" w:rsidRDefault="009C2A5E" w:rsidP="005539B9">
      <w:pPr>
        <w:spacing w:after="0" w:line="276" w:lineRule="auto"/>
        <w:rPr>
          <w:rFonts w:ascii="Arial" w:eastAsia="Times New Roman" w:hAnsi="Arial" w:cs="Arial"/>
          <w:b/>
          <w:bCs/>
          <w:kern w:val="0"/>
          <w:sz w:val="24"/>
          <w:szCs w:val="24"/>
          <w:u w:val="single"/>
          <w:lang w:eastAsia="en-GB"/>
          <w14:ligatures w14:val="none"/>
        </w:rPr>
      </w:pPr>
    </w:p>
    <w:p w14:paraId="5C102A75" w14:textId="322F90F6" w:rsidR="00664377" w:rsidRPr="00004563" w:rsidRDefault="00664377" w:rsidP="005539B9">
      <w:pPr>
        <w:spacing w:after="0" w:line="276" w:lineRule="auto"/>
        <w:rPr>
          <w:rFonts w:ascii="Arial" w:eastAsia="Times New Roman" w:hAnsi="Arial" w:cs="Arial"/>
          <w:b/>
          <w:bCs/>
          <w:kern w:val="0"/>
          <w:sz w:val="24"/>
          <w:szCs w:val="24"/>
          <w:u w:val="single"/>
          <w:lang w:eastAsia="en-GB"/>
          <w14:ligatures w14:val="none"/>
        </w:rPr>
      </w:pPr>
      <w:r w:rsidRPr="00004563">
        <w:rPr>
          <w:rFonts w:ascii="Arial" w:eastAsia="Times New Roman" w:hAnsi="Arial" w:cs="Arial"/>
          <w:b/>
          <w:bCs/>
          <w:kern w:val="0"/>
          <w:sz w:val="24"/>
          <w:szCs w:val="24"/>
          <w:u w:val="single"/>
          <w:lang w:eastAsia="en-GB"/>
          <w14:ligatures w14:val="none"/>
        </w:rPr>
        <w:t>Acts, Policies and Frameworks</w:t>
      </w:r>
    </w:p>
    <w:p w14:paraId="51DF4EF6" w14:textId="77777777" w:rsidR="00664377" w:rsidRPr="00004563" w:rsidRDefault="00664377" w:rsidP="005539B9">
      <w:pPr>
        <w:spacing w:after="0" w:line="276" w:lineRule="auto"/>
        <w:rPr>
          <w:rFonts w:ascii="Arial" w:eastAsia="Times New Roman" w:hAnsi="Arial" w:cs="Arial"/>
          <w:kern w:val="0"/>
          <w:sz w:val="24"/>
          <w:szCs w:val="24"/>
          <w:lang w:eastAsia="en-GB"/>
          <w14:ligatures w14:val="none"/>
        </w:rPr>
      </w:pPr>
    </w:p>
    <w:p w14:paraId="1E28B117" w14:textId="379EA3CA" w:rsidR="00382A1E" w:rsidRPr="00004563" w:rsidRDefault="005539B9" w:rsidP="005539B9">
      <w:pPr>
        <w:shd w:val="clear" w:color="auto" w:fill="FFFFFF"/>
        <w:spacing w:before="60" w:after="60" w:line="276" w:lineRule="auto"/>
        <w:rPr>
          <w:rFonts w:ascii="Arial" w:eastAsia="Times New Roman" w:hAnsi="Arial" w:cs="Arial"/>
          <w:kern w:val="0"/>
          <w:sz w:val="24"/>
          <w:szCs w:val="24"/>
          <w:lang w:eastAsia="en-GB"/>
          <w14:ligatures w14:val="none"/>
        </w:rPr>
      </w:pPr>
      <w:hyperlink r:id="rId6" w:history="1">
        <w:r w:rsidR="00382A1E" w:rsidRPr="00004563">
          <w:rPr>
            <w:rFonts w:ascii="Arial" w:eastAsia="Times New Roman" w:hAnsi="Arial" w:cs="Arial"/>
            <w:b/>
            <w:bCs/>
            <w:kern w:val="0"/>
            <w:sz w:val="24"/>
            <w:szCs w:val="24"/>
            <w:lang w:eastAsia="en-GB"/>
            <w14:ligatures w14:val="none"/>
          </w:rPr>
          <w:t>The Welsh Language Act 1993</w:t>
        </w:r>
      </w:hyperlink>
      <w:r w:rsidR="00D648BA" w:rsidRPr="00004563">
        <w:rPr>
          <w:rFonts w:ascii="Arial" w:eastAsia="Times New Roman" w:hAnsi="Arial" w:cs="Arial"/>
          <w:kern w:val="0"/>
          <w:sz w:val="24"/>
          <w:szCs w:val="24"/>
          <w:lang w:eastAsia="en-GB"/>
          <w14:ligatures w14:val="none"/>
        </w:rPr>
        <w:t xml:space="preserve"> </w:t>
      </w:r>
      <w:r w:rsidR="004F344A" w:rsidRPr="00004563">
        <w:rPr>
          <w:rFonts w:ascii="Arial" w:eastAsia="Times New Roman" w:hAnsi="Arial" w:cs="Arial"/>
          <w:kern w:val="0"/>
          <w:sz w:val="24"/>
          <w:szCs w:val="24"/>
          <w:lang w:eastAsia="en-GB"/>
          <w14:ligatures w14:val="none"/>
        </w:rPr>
        <w:t xml:space="preserve">had a significant impact on the status and use </w:t>
      </w:r>
      <w:r w:rsidR="00301743" w:rsidRPr="00004563">
        <w:rPr>
          <w:rFonts w:ascii="Arial" w:eastAsia="Times New Roman" w:hAnsi="Arial" w:cs="Arial"/>
          <w:kern w:val="0"/>
          <w:sz w:val="24"/>
          <w:szCs w:val="24"/>
          <w:lang w:eastAsia="en-GB"/>
          <w14:ligatures w14:val="none"/>
        </w:rPr>
        <w:t xml:space="preserve">of the Welsh language. This act led to the creation of a body with the duty of </w:t>
      </w:r>
      <w:r w:rsidR="006F35CE" w:rsidRPr="00004563">
        <w:rPr>
          <w:rFonts w:ascii="Arial" w:eastAsia="Times New Roman" w:hAnsi="Arial" w:cs="Arial"/>
          <w:kern w:val="0"/>
          <w:sz w:val="24"/>
          <w:szCs w:val="24"/>
          <w:lang w:eastAsia="en-GB"/>
          <w14:ligatures w14:val="none"/>
        </w:rPr>
        <w:t>promoting</w:t>
      </w:r>
      <w:r w:rsidR="00301743" w:rsidRPr="00004563">
        <w:rPr>
          <w:rFonts w:ascii="Arial" w:eastAsia="Times New Roman" w:hAnsi="Arial" w:cs="Arial"/>
          <w:kern w:val="0"/>
          <w:sz w:val="24"/>
          <w:szCs w:val="24"/>
          <w:lang w:eastAsia="en-GB"/>
          <w14:ligatures w14:val="none"/>
        </w:rPr>
        <w:t xml:space="preserve"> </w:t>
      </w:r>
      <w:r w:rsidR="006F35CE" w:rsidRPr="00004563">
        <w:rPr>
          <w:rFonts w:ascii="Arial" w:eastAsia="Times New Roman" w:hAnsi="Arial" w:cs="Arial"/>
          <w:kern w:val="0"/>
          <w:sz w:val="24"/>
          <w:szCs w:val="24"/>
          <w:lang w:eastAsia="en-GB"/>
          <w14:ligatures w14:val="none"/>
        </w:rPr>
        <w:t>the use of Welsh and ensuring compliance with the act.</w:t>
      </w:r>
      <w:r w:rsidR="006C3F41" w:rsidRPr="00004563">
        <w:rPr>
          <w:rFonts w:ascii="Arial" w:eastAsia="Times New Roman" w:hAnsi="Arial" w:cs="Arial"/>
          <w:kern w:val="0"/>
          <w:sz w:val="24"/>
          <w:szCs w:val="24"/>
          <w:lang w:eastAsia="en-GB"/>
          <w14:ligatures w14:val="none"/>
        </w:rPr>
        <w:t xml:space="preserve"> This act </w:t>
      </w:r>
      <w:r w:rsidR="00571F7B" w:rsidRPr="00004563">
        <w:rPr>
          <w:rFonts w:ascii="Arial" w:eastAsia="Times New Roman" w:hAnsi="Arial" w:cs="Arial"/>
          <w:kern w:val="0"/>
          <w:sz w:val="24"/>
          <w:szCs w:val="24"/>
          <w:lang w:eastAsia="en-GB"/>
          <w14:ligatures w14:val="none"/>
        </w:rPr>
        <w:t xml:space="preserve">promoted </w:t>
      </w:r>
      <w:r w:rsidR="001E14BC" w:rsidRPr="00004563">
        <w:rPr>
          <w:rFonts w:ascii="Arial" w:eastAsia="Times New Roman" w:hAnsi="Arial" w:cs="Arial"/>
          <w:kern w:val="0"/>
          <w:sz w:val="24"/>
          <w:szCs w:val="24"/>
          <w:lang w:eastAsia="en-GB"/>
          <w14:ligatures w14:val="none"/>
        </w:rPr>
        <w:t>bilingualism</w:t>
      </w:r>
      <w:r w:rsidR="00571F7B" w:rsidRPr="00004563">
        <w:rPr>
          <w:rFonts w:ascii="Arial" w:eastAsia="Times New Roman" w:hAnsi="Arial" w:cs="Arial"/>
          <w:kern w:val="0"/>
          <w:sz w:val="24"/>
          <w:szCs w:val="24"/>
          <w:lang w:eastAsia="en-GB"/>
          <w14:ligatures w14:val="none"/>
        </w:rPr>
        <w:t xml:space="preserve"> in Wales, and officially put the Welsh language on equal footing with the English language in Wales</w:t>
      </w:r>
      <w:r w:rsidR="00E46092" w:rsidRPr="00004563">
        <w:rPr>
          <w:rFonts w:ascii="Arial" w:eastAsia="Times New Roman" w:hAnsi="Arial" w:cs="Arial"/>
          <w:kern w:val="0"/>
          <w:sz w:val="24"/>
          <w:szCs w:val="24"/>
          <w:lang w:eastAsia="en-GB"/>
          <w14:ligatures w14:val="none"/>
        </w:rPr>
        <w:t>.</w:t>
      </w:r>
    </w:p>
    <w:p w14:paraId="1248421E" w14:textId="25F21EB0" w:rsidR="00E46092" w:rsidRPr="00004563" w:rsidRDefault="00E46092" w:rsidP="005539B9">
      <w:pPr>
        <w:shd w:val="clear" w:color="auto" w:fill="FFFFFF"/>
        <w:spacing w:before="60" w:after="60"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Since this act, all new and replaced signs in Wales as well as public information signs on buildings owned by local government bodies</w:t>
      </w:r>
      <w:r w:rsidR="00A11AF7" w:rsidRPr="00004563">
        <w:rPr>
          <w:rFonts w:ascii="Arial" w:eastAsia="Times New Roman" w:hAnsi="Arial" w:cs="Arial"/>
          <w:kern w:val="0"/>
          <w:sz w:val="24"/>
          <w:szCs w:val="24"/>
          <w:lang w:eastAsia="en-GB"/>
          <w14:ligatures w14:val="none"/>
        </w:rPr>
        <w:t xml:space="preserve"> are </w:t>
      </w:r>
      <w:r w:rsidR="001E14BC" w:rsidRPr="00004563">
        <w:rPr>
          <w:rFonts w:ascii="Arial" w:eastAsia="Times New Roman" w:hAnsi="Arial" w:cs="Arial"/>
          <w:kern w:val="0"/>
          <w:sz w:val="24"/>
          <w:szCs w:val="24"/>
          <w:lang w:eastAsia="en-GB"/>
          <w14:ligatures w14:val="none"/>
        </w:rPr>
        <w:t>legally</w:t>
      </w:r>
      <w:r w:rsidR="00A11AF7" w:rsidRPr="00004563">
        <w:rPr>
          <w:rFonts w:ascii="Arial" w:eastAsia="Times New Roman" w:hAnsi="Arial" w:cs="Arial"/>
          <w:kern w:val="0"/>
          <w:sz w:val="24"/>
          <w:szCs w:val="24"/>
          <w:lang w:eastAsia="en-GB"/>
          <w14:ligatures w14:val="none"/>
        </w:rPr>
        <w:t xml:space="preserve"> required to be bilingual</w:t>
      </w:r>
      <w:r w:rsidR="001E14BC" w:rsidRPr="00004563">
        <w:rPr>
          <w:rFonts w:ascii="Arial" w:eastAsia="Times New Roman" w:hAnsi="Arial" w:cs="Arial"/>
          <w:kern w:val="0"/>
          <w:sz w:val="24"/>
          <w:szCs w:val="24"/>
          <w:lang w:eastAsia="en-GB"/>
          <w14:ligatures w14:val="none"/>
        </w:rPr>
        <w:t xml:space="preserve">. </w:t>
      </w:r>
    </w:p>
    <w:bookmarkStart w:id="0" w:name="_Hlk163487088"/>
    <w:p w14:paraId="44DD35CC" w14:textId="4ADA059F" w:rsidR="001E14BC" w:rsidRPr="00004563" w:rsidRDefault="006351EA" w:rsidP="005539B9">
      <w:pPr>
        <w:pStyle w:val="NormalWeb"/>
        <w:shd w:val="clear" w:color="auto" w:fill="FFFFFF"/>
        <w:spacing w:before="0" w:beforeAutospacing="0" w:after="0" w:afterAutospacing="0" w:line="276" w:lineRule="auto"/>
        <w:rPr>
          <w:rFonts w:ascii="Arial" w:hAnsi="Arial" w:cs="Arial"/>
        </w:rPr>
      </w:pPr>
      <w:r w:rsidRPr="00004563">
        <w:rPr>
          <w:rFonts w:ascii="Arial" w:hAnsi="Arial" w:cs="Arial"/>
        </w:rPr>
        <w:fldChar w:fldCharType="begin"/>
      </w:r>
      <w:r w:rsidRPr="00004563">
        <w:rPr>
          <w:rFonts w:ascii="Arial" w:hAnsi="Arial" w:cs="Arial"/>
        </w:rPr>
        <w:instrText>HYPERLINK "http://www.legislation.gov.uk/mwa/2011/1/contents?lang=en"</w:instrText>
      </w:r>
      <w:r w:rsidRPr="00004563">
        <w:rPr>
          <w:rFonts w:ascii="Arial" w:hAnsi="Arial" w:cs="Arial"/>
        </w:rPr>
      </w:r>
      <w:r w:rsidRPr="00004563">
        <w:rPr>
          <w:rFonts w:ascii="Arial" w:hAnsi="Arial" w:cs="Arial"/>
        </w:rPr>
        <w:fldChar w:fldCharType="separate"/>
      </w:r>
      <w:r w:rsidRPr="00004563">
        <w:rPr>
          <w:rFonts w:ascii="Arial" w:hAnsi="Arial" w:cs="Arial"/>
          <w:b/>
          <w:bCs/>
        </w:rPr>
        <w:t>The Welsh Language (Wales) Measure 2011</w:t>
      </w:r>
      <w:r w:rsidRPr="00004563">
        <w:rPr>
          <w:rFonts w:ascii="Arial" w:hAnsi="Arial" w:cs="Arial"/>
        </w:rPr>
        <w:fldChar w:fldCharType="end"/>
      </w:r>
      <w:bookmarkEnd w:id="0"/>
      <w:r w:rsidR="004312F3" w:rsidRPr="00004563">
        <w:rPr>
          <w:rFonts w:ascii="Arial" w:hAnsi="Arial" w:cs="Arial"/>
        </w:rPr>
        <w:t xml:space="preserve">. </w:t>
      </w:r>
      <w:r w:rsidR="00066A1A" w:rsidRPr="00004563">
        <w:rPr>
          <w:rFonts w:ascii="Arial" w:hAnsi="Arial" w:cs="Arial"/>
        </w:rPr>
        <w:t>In Wales, several strategies are in place to foster cultural diversity and ensure the sustainability of the Welsh language.</w:t>
      </w:r>
    </w:p>
    <w:p w14:paraId="2F86EAB9" w14:textId="77777777" w:rsidR="00A405E2" w:rsidRPr="00004563" w:rsidRDefault="00A405E2" w:rsidP="005539B9">
      <w:pPr>
        <w:pStyle w:val="NormalWeb"/>
        <w:shd w:val="clear" w:color="auto" w:fill="FFFFFF"/>
        <w:spacing w:before="0" w:beforeAutospacing="0" w:after="0" w:afterAutospacing="0" w:line="276" w:lineRule="auto"/>
        <w:rPr>
          <w:rFonts w:ascii="Arial" w:hAnsi="Arial" w:cs="Arial"/>
        </w:rPr>
      </w:pPr>
    </w:p>
    <w:p w14:paraId="1E7E0B19" w14:textId="4895015E" w:rsidR="00A405E2" w:rsidRPr="00004563" w:rsidRDefault="00066A1A" w:rsidP="005539B9">
      <w:pPr>
        <w:pStyle w:val="NormalWeb"/>
        <w:shd w:val="clear" w:color="auto" w:fill="FFFFFF"/>
        <w:spacing w:before="0" w:beforeAutospacing="0" w:after="0" w:afterAutospacing="0" w:line="276" w:lineRule="auto"/>
        <w:rPr>
          <w:rFonts w:ascii="Arial" w:hAnsi="Arial" w:cs="Arial"/>
        </w:rPr>
      </w:pPr>
      <w:r w:rsidRPr="00004563">
        <w:rPr>
          <w:rStyle w:val="Strong"/>
          <w:rFonts w:ascii="Arial" w:eastAsiaTheme="majorEastAsia" w:hAnsi="Arial" w:cs="Arial"/>
        </w:rPr>
        <w:t>Welsh Language Policies</w:t>
      </w:r>
      <w:r w:rsidRPr="00004563">
        <w:rPr>
          <w:rFonts w:ascii="Arial" w:hAnsi="Arial" w:cs="Arial"/>
        </w:rPr>
        <w:t>: The “Cymraeg 2050” strategy by the Welsh Government aims to have a million Welsh speakers by 2050. This includes initiatives to develop the Welsh language workforce in schools, promote the use of Welsh within families, and facilitate the use of Welsh in the Welsh Government. The Welsh Language (Wales) Measure 2011 also grants the Welsh language official status in Wales</w:t>
      </w:r>
      <w:r w:rsidR="00A405E2" w:rsidRPr="00004563">
        <w:rPr>
          <w:rFonts w:ascii="Arial" w:hAnsi="Arial" w:cs="Arial"/>
        </w:rPr>
        <w:t xml:space="preserve"> </w:t>
      </w:r>
      <w:r w:rsidR="009C2210" w:rsidRPr="00004563">
        <w:rPr>
          <w:rFonts w:ascii="Arial" w:hAnsi="Arial" w:cs="Arial"/>
        </w:rPr>
        <w:t>(Welsh Government 2017)</w:t>
      </w:r>
      <w:r w:rsidR="00A405E2" w:rsidRPr="00004563">
        <w:rPr>
          <w:rFonts w:ascii="Arial" w:hAnsi="Arial" w:cs="Arial"/>
        </w:rPr>
        <w:t>.</w:t>
      </w:r>
    </w:p>
    <w:p w14:paraId="7FA70687" w14:textId="77777777" w:rsidR="00A405E2" w:rsidRPr="00004563" w:rsidRDefault="00A405E2" w:rsidP="005539B9">
      <w:pPr>
        <w:pStyle w:val="NormalWeb"/>
        <w:shd w:val="clear" w:color="auto" w:fill="FFFFFF"/>
        <w:spacing w:before="0" w:beforeAutospacing="0" w:after="0" w:afterAutospacing="0" w:line="276" w:lineRule="auto"/>
        <w:rPr>
          <w:rFonts w:ascii="Arial" w:hAnsi="Arial" w:cs="Arial"/>
        </w:rPr>
      </w:pPr>
    </w:p>
    <w:p w14:paraId="5E06C55D" w14:textId="45B0F248" w:rsidR="00864E3C" w:rsidRPr="00004563" w:rsidRDefault="00066A1A" w:rsidP="005539B9">
      <w:pPr>
        <w:pStyle w:val="NormalWeb"/>
        <w:shd w:val="clear" w:color="auto" w:fill="FFFFFF"/>
        <w:spacing w:before="180" w:beforeAutospacing="0" w:after="0" w:afterAutospacing="0" w:line="276" w:lineRule="auto"/>
        <w:rPr>
          <w:rFonts w:ascii="Arial" w:hAnsi="Arial" w:cs="Arial"/>
        </w:rPr>
      </w:pPr>
      <w:r w:rsidRPr="00004563">
        <w:rPr>
          <w:rFonts w:ascii="Arial" w:hAnsi="Arial" w:cs="Arial"/>
        </w:rPr>
        <w:t>These strategies demonstrate the Welsh Government’s dedication to promoting cultural diversity, sustaining the Welsh language, and building a more inclusive society</w:t>
      </w:r>
      <w:r w:rsidR="00392BDF" w:rsidRPr="00004563">
        <w:rPr>
          <w:rFonts w:ascii="Arial" w:hAnsi="Arial" w:cs="Arial"/>
        </w:rPr>
        <w:t>.</w:t>
      </w:r>
    </w:p>
    <w:p w14:paraId="65ABA6D4" w14:textId="77777777" w:rsidR="00E22EDD" w:rsidRPr="00004563" w:rsidRDefault="00E22EDD" w:rsidP="005539B9">
      <w:pPr>
        <w:pStyle w:val="NormalWeb"/>
        <w:shd w:val="clear" w:color="auto" w:fill="FFFFFF"/>
        <w:spacing w:before="180" w:beforeAutospacing="0" w:after="0" w:afterAutospacing="0" w:line="276" w:lineRule="auto"/>
        <w:rPr>
          <w:rFonts w:ascii="Arial" w:hAnsi="Arial" w:cs="Arial"/>
        </w:rPr>
      </w:pPr>
    </w:p>
    <w:p w14:paraId="62F170D8" w14:textId="77777777" w:rsidR="00563A65" w:rsidRPr="00004563" w:rsidRDefault="00563A65" w:rsidP="005539B9">
      <w:pPr>
        <w:spacing w:line="276" w:lineRule="auto"/>
        <w:rPr>
          <w:rFonts w:ascii="Arial" w:eastAsia="Times New Roman" w:hAnsi="Arial" w:cs="Arial"/>
          <w:b/>
          <w:bCs/>
          <w:kern w:val="0"/>
          <w:sz w:val="24"/>
          <w:szCs w:val="24"/>
          <w:u w:val="single"/>
          <w:lang w:eastAsia="en-GB"/>
          <w14:ligatures w14:val="none"/>
        </w:rPr>
      </w:pPr>
      <w:r w:rsidRPr="00004563">
        <w:rPr>
          <w:rFonts w:ascii="Arial" w:eastAsia="Times New Roman" w:hAnsi="Arial" w:cs="Arial"/>
          <w:b/>
          <w:bCs/>
          <w:kern w:val="0"/>
          <w:sz w:val="24"/>
          <w:szCs w:val="24"/>
          <w:u w:val="single"/>
          <w:lang w:eastAsia="en-GB"/>
          <w14:ligatures w14:val="none"/>
        </w:rPr>
        <w:t>Supporting Bilingualism in Early years</w:t>
      </w:r>
    </w:p>
    <w:p w14:paraId="63830467" w14:textId="77777777" w:rsidR="00563A65" w:rsidRPr="00004563" w:rsidRDefault="00563A65" w:rsidP="005539B9">
      <w:pPr>
        <w:spacing w:line="276" w:lineRule="auto"/>
        <w:rPr>
          <w:rFonts w:ascii="Arial" w:eastAsia="Times New Roman" w:hAnsi="Arial" w:cs="Arial"/>
          <w:b/>
          <w:bCs/>
          <w:kern w:val="0"/>
          <w:sz w:val="24"/>
          <w:szCs w:val="24"/>
          <w:lang w:eastAsia="en-GB"/>
          <w14:ligatures w14:val="none"/>
        </w:rPr>
      </w:pPr>
      <w:r w:rsidRPr="00004563">
        <w:rPr>
          <w:rFonts w:ascii="Arial" w:eastAsia="Times New Roman" w:hAnsi="Arial" w:cs="Arial"/>
          <w:b/>
          <w:bCs/>
          <w:kern w:val="0"/>
          <w:sz w:val="24"/>
          <w:szCs w:val="24"/>
          <w:lang w:eastAsia="en-GB"/>
          <w14:ligatures w14:val="none"/>
        </w:rPr>
        <w:t xml:space="preserve">Encourage language exposure- </w:t>
      </w:r>
      <w:r w:rsidRPr="00004563">
        <w:rPr>
          <w:rFonts w:ascii="Arial" w:eastAsia="Times New Roman" w:hAnsi="Arial" w:cs="Arial"/>
          <w:kern w:val="0"/>
          <w:sz w:val="24"/>
          <w:szCs w:val="24"/>
          <w:lang w:eastAsia="en-GB"/>
          <w14:ligatures w14:val="none"/>
        </w:rPr>
        <w:t xml:space="preserve">It is important to provide opportunities for children to hear and practice both languages regularly. This can be through books in both Welsh and English, Songs such as nursery rhymes and general conversations in both languages (Early years Wales, 2020). </w:t>
      </w:r>
    </w:p>
    <w:p w14:paraId="344CDFE0" w14:textId="77777777" w:rsidR="00563A65" w:rsidRPr="00004563" w:rsidRDefault="00563A65"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b/>
          <w:bCs/>
          <w:kern w:val="0"/>
          <w:sz w:val="24"/>
          <w:szCs w:val="24"/>
          <w:lang w:eastAsia="en-GB"/>
          <w14:ligatures w14:val="none"/>
        </w:rPr>
        <w:lastRenderedPageBreak/>
        <w:t xml:space="preserve">Value both languages- </w:t>
      </w:r>
      <w:r w:rsidRPr="00004563">
        <w:rPr>
          <w:rFonts w:ascii="Arial" w:eastAsia="Times New Roman" w:hAnsi="Arial" w:cs="Arial"/>
          <w:kern w:val="0"/>
          <w:sz w:val="24"/>
          <w:szCs w:val="24"/>
          <w:lang w:eastAsia="en-GB"/>
          <w14:ligatures w14:val="none"/>
        </w:rPr>
        <w:t>Ensure that both languages are respected and valued within the learning environment. Avoid labelling one language as more important than the other (Professional association for children in early years, 2009).</w:t>
      </w:r>
    </w:p>
    <w:p w14:paraId="043562E7" w14:textId="77777777" w:rsidR="00563A65" w:rsidRPr="00004563" w:rsidRDefault="00563A65"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b/>
          <w:bCs/>
          <w:kern w:val="0"/>
          <w:sz w:val="24"/>
          <w:szCs w:val="24"/>
          <w:lang w:eastAsia="en-GB"/>
          <w14:ligatures w14:val="none"/>
        </w:rPr>
        <w:t xml:space="preserve">Bilingual resources- </w:t>
      </w:r>
      <w:r w:rsidRPr="00004563">
        <w:rPr>
          <w:rFonts w:ascii="Arial" w:eastAsia="Times New Roman" w:hAnsi="Arial" w:cs="Arial"/>
          <w:kern w:val="0"/>
          <w:sz w:val="24"/>
          <w:szCs w:val="24"/>
          <w:lang w:eastAsia="en-GB"/>
          <w14:ligatures w14:val="none"/>
        </w:rPr>
        <w:t xml:space="preserve">Promote both languages through resources, through posters, classroom displays and equipment. Twinkl the education publishing house has great classroom display items that promote different languages and encourage a Bilingual classroom or setting. Also, Littie Linguist offers a great selection of bilingual Welsh books that supports literacy skills in both languages. </w:t>
      </w:r>
    </w:p>
    <w:p w14:paraId="0F1FF92F" w14:textId="77777777" w:rsidR="00563A65" w:rsidRPr="00004563" w:rsidRDefault="00563A65"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b/>
          <w:bCs/>
          <w:kern w:val="0"/>
          <w:sz w:val="24"/>
          <w:szCs w:val="24"/>
          <w:lang w:eastAsia="en-GB"/>
          <w14:ligatures w14:val="none"/>
        </w:rPr>
        <w:t xml:space="preserve">Support from educators- </w:t>
      </w:r>
      <w:r w:rsidRPr="00004563">
        <w:rPr>
          <w:rFonts w:ascii="Arial" w:eastAsia="Times New Roman" w:hAnsi="Arial" w:cs="Arial"/>
          <w:kern w:val="0"/>
          <w:sz w:val="24"/>
          <w:szCs w:val="24"/>
          <w:lang w:eastAsia="en-GB"/>
          <w14:ligatures w14:val="none"/>
        </w:rPr>
        <w:t>Teachers and professionals should be supportive of bilingualism and equipped to facilitate language development in both languages. They can model correct language use, provide vocabulary support, and create opportunities for language practice. This can be modelled around the school not just in the classroom but also in the dining hall, playground, and other areas, using bilingual language throughout their learning experiences, (Early Years Wales 2020).</w:t>
      </w:r>
    </w:p>
    <w:p w14:paraId="58A73B91" w14:textId="77777777" w:rsidR="00563A65" w:rsidRPr="00004563" w:rsidRDefault="00563A65"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b/>
          <w:bCs/>
          <w:kern w:val="0"/>
          <w:sz w:val="24"/>
          <w:szCs w:val="24"/>
          <w:lang w:eastAsia="en-GB"/>
          <w14:ligatures w14:val="none"/>
        </w:rPr>
        <w:t xml:space="preserve">Family involvement- </w:t>
      </w:r>
      <w:r w:rsidRPr="00004563">
        <w:rPr>
          <w:rFonts w:ascii="Arial" w:eastAsia="Times New Roman" w:hAnsi="Arial" w:cs="Arial"/>
          <w:kern w:val="0"/>
          <w:sz w:val="24"/>
          <w:szCs w:val="24"/>
          <w:lang w:eastAsia="en-GB"/>
          <w14:ligatures w14:val="none"/>
        </w:rPr>
        <w:t>Engaging families in supporting bilingualism by providing resources, information, and strategies such as courses or group interventions are a fantastic way of promoting language development in both languages at home (</w:t>
      </w:r>
      <w:proofErr w:type="spellStart"/>
      <w:r w:rsidRPr="00004563">
        <w:rPr>
          <w:rFonts w:ascii="Arial" w:eastAsia="Times New Roman" w:hAnsi="Arial" w:cs="Arial"/>
          <w:kern w:val="0"/>
          <w:sz w:val="24"/>
          <w:szCs w:val="24"/>
          <w:lang w:eastAsia="en-GB"/>
          <w14:ligatures w14:val="none"/>
        </w:rPr>
        <w:t>Camau</w:t>
      </w:r>
      <w:proofErr w:type="spellEnd"/>
      <w:r w:rsidRPr="00004563">
        <w:rPr>
          <w:rFonts w:ascii="Arial" w:eastAsia="Times New Roman" w:hAnsi="Arial" w:cs="Arial"/>
          <w:kern w:val="0"/>
          <w:sz w:val="24"/>
          <w:szCs w:val="24"/>
          <w:lang w:eastAsia="en-GB"/>
          <w14:ligatures w14:val="none"/>
        </w:rPr>
        <w:t>, Learn Welsh Scheme for Early Years ND).</w:t>
      </w:r>
    </w:p>
    <w:p w14:paraId="31526C8E" w14:textId="77777777" w:rsidR="00563A65" w:rsidRPr="00004563" w:rsidRDefault="00563A65" w:rsidP="005539B9">
      <w:pPr>
        <w:pStyle w:val="NormalWeb"/>
        <w:shd w:val="clear" w:color="auto" w:fill="FFFFFF"/>
        <w:spacing w:before="180" w:beforeAutospacing="0" w:after="0" w:afterAutospacing="0" w:line="276" w:lineRule="auto"/>
        <w:rPr>
          <w:rFonts w:ascii="Arial" w:hAnsi="Arial" w:cs="Arial"/>
        </w:rPr>
      </w:pPr>
    </w:p>
    <w:p w14:paraId="31183A05" w14:textId="13F31DA3" w:rsidR="007222D2" w:rsidRPr="00004563" w:rsidRDefault="007222D2" w:rsidP="005539B9">
      <w:pPr>
        <w:pStyle w:val="NormalWeb"/>
        <w:shd w:val="clear" w:color="auto" w:fill="FFFFFF"/>
        <w:tabs>
          <w:tab w:val="center" w:pos="4513"/>
        </w:tabs>
        <w:spacing w:before="180" w:beforeAutospacing="0" w:after="0" w:afterAutospacing="0" w:line="276" w:lineRule="auto"/>
        <w:rPr>
          <w:rFonts w:ascii="Arial" w:hAnsi="Arial" w:cs="Arial"/>
          <w:b/>
          <w:bCs/>
          <w:u w:val="single"/>
        </w:rPr>
      </w:pPr>
      <w:r w:rsidRPr="00004563">
        <w:rPr>
          <w:rFonts w:ascii="Arial" w:hAnsi="Arial" w:cs="Arial"/>
          <w:b/>
          <w:bCs/>
          <w:u w:val="single"/>
        </w:rPr>
        <w:t>Challenges in multilingualism</w:t>
      </w:r>
    </w:p>
    <w:p w14:paraId="3F5ADAF1" w14:textId="77777777" w:rsidR="00F10648" w:rsidRPr="00004563" w:rsidRDefault="00F10648" w:rsidP="005539B9">
      <w:pPr>
        <w:pStyle w:val="NormalWeb"/>
        <w:shd w:val="clear" w:color="auto" w:fill="FFFFFF"/>
        <w:tabs>
          <w:tab w:val="center" w:pos="4513"/>
        </w:tabs>
        <w:spacing w:before="180" w:beforeAutospacing="0" w:after="0" w:afterAutospacing="0" w:line="276" w:lineRule="auto"/>
        <w:rPr>
          <w:rFonts w:ascii="Arial" w:hAnsi="Arial" w:cs="Arial"/>
        </w:rPr>
      </w:pPr>
    </w:p>
    <w:p w14:paraId="121DCFC2" w14:textId="0DC55400" w:rsidR="00483AD7" w:rsidRPr="00004563" w:rsidRDefault="00483AD7" w:rsidP="005539B9">
      <w:pPr>
        <w:pStyle w:val="NormalWeb"/>
        <w:shd w:val="clear" w:color="auto" w:fill="FFFFFF"/>
        <w:spacing w:before="0" w:beforeAutospacing="0" w:after="0" w:afterAutospacing="0" w:line="276" w:lineRule="auto"/>
        <w:rPr>
          <w:rFonts w:ascii="Arial" w:hAnsi="Arial" w:cs="Arial"/>
        </w:rPr>
      </w:pPr>
      <w:r w:rsidRPr="00004563">
        <w:rPr>
          <w:rFonts w:ascii="Arial" w:hAnsi="Arial" w:cs="Arial"/>
        </w:rPr>
        <w:t>In early years education in Wales, introducing Welsh to English-speaking children comes with its own set of challenges:</w:t>
      </w:r>
    </w:p>
    <w:p w14:paraId="1CB7FF06" w14:textId="23987BC3" w:rsidR="00483AD7" w:rsidRPr="00004563" w:rsidRDefault="00483AD7" w:rsidP="005539B9">
      <w:pPr>
        <w:pStyle w:val="NormalWeb"/>
        <w:shd w:val="clear" w:color="auto" w:fill="FFFFFF"/>
        <w:spacing w:before="0" w:beforeAutospacing="0" w:after="0" w:afterAutospacing="0" w:line="276" w:lineRule="auto"/>
        <w:rPr>
          <w:rFonts w:ascii="Arial" w:hAnsi="Arial" w:cs="Arial"/>
        </w:rPr>
      </w:pPr>
      <w:r w:rsidRPr="00004563">
        <w:rPr>
          <w:rStyle w:val="Strong"/>
          <w:rFonts w:ascii="Arial" w:eastAsiaTheme="majorEastAsia" w:hAnsi="Arial" w:cs="Arial"/>
        </w:rPr>
        <w:t>Expertise in Language</w:t>
      </w:r>
      <w:r w:rsidRPr="00004563">
        <w:rPr>
          <w:rFonts w:ascii="Arial" w:hAnsi="Arial" w:cs="Arial"/>
        </w:rPr>
        <w:t>: The lack of staff members proficient in Welsh or the absence of quality resources can make language instruction difficult. It can be challenging to motivate staff members to teach Welsh if they’ve had negative experiences with language learning in the past.</w:t>
      </w:r>
      <w:r w:rsidR="007503CB" w:rsidRPr="00004563">
        <w:rPr>
          <w:rFonts w:ascii="Arial" w:hAnsi="Arial" w:cs="Arial"/>
        </w:rPr>
        <w:t xml:space="preserve"> (British Council 2019)</w:t>
      </w:r>
    </w:p>
    <w:p w14:paraId="0066FB9F" w14:textId="77777777" w:rsidR="00A405E2" w:rsidRPr="00004563" w:rsidRDefault="00A405E2" w:rsidP="005539B9">
      <w:pPr>
        <w:pStyle w:val="NormalWeb"/>
        <w:shd w:val="clear" w:color="auto" w:fill="FFFFFF"/>
        <w:spacing w:before="0" w:beforeAutospacing="0" w:after="0" w:afterAutospacing="0" w:line="276" w:lineRule="auto"/>
        <w:rPr>
          <w:rFonts w:ascii="Arial" w:hAnsi="Arial" w:cs="Arial"/>
        </w:rPr>
      </w:pPr>
    </w:p>
    <w:p w14:paraId="59BF4FD6" w14:textId="5E7BCE43" w:rsidR="00483AD7" w:rsidRPr="00004563" w:rsidRDefault="00483AD7" w:rsidP="005539B9">
      <w:pPr>
        <w:pStyle w:val="NormalWeb"/>
        <w:shd w:val="clear" w:color="auto" w:fill="FFFFFF"/>
        <w:spacing w:before="0" w:beforeAutospacing="0" w:after="0" w:afterAutospacing="0" w:line="276" w:lineRule="auto"/>
        <w:rPr>
          <w:rFonts w:ascii="Arial" w:hAnsi="Arial" w:cs="Arial"/>
        </w:rPr>
      </w:pPr>
      <w:r w:rsidRPr="00004563">
        <w:rPr>
          <w:rStyle w:val="Strong"/>
          <w:rFonts w:ascii="Arial" w:eastAsiaTheme="majorEastAsia" w:hAnsi="Arial" w:cs="Arial"/>
        </w:rPr>
        <w:t>Difficulty Perception</w:t>
      </w:r>
      <w:r w:rsidRPr="00004563">
        <w:rPr>
          <w:rFonts w:ascii="Arial" w:hAnsi="Arial" w:cs="Arial"/>
        </w:rPr>
        <w:t>: Languages are often seen as challenging subjects, which can deter students from wanting to learn them.</w:t>
      </w:r>
      <w:r w:rsidR="00584F9A" w:rsidRPr="00004563">
        <w:rPr>
          <w:rFonts w:ascii="Arial" w:hAnsi="Arial" w:cs="Arial"/>
        </w:rPr>
        <w:t xml:space="preserve"> (Jenkins</w:t>
      </w:r>
      <w:r w:rsidR="00A405E2" w:rsidRPr="00004563">
        <w:rPr>
          <w:rFonts w:ascii="Arial" w:hAnsi="Arial" w:cs="Arial"/>
        </w:rPr>
        <w:t>,</w:t>
      </w:r>
      <w:r w:rsidR="00584F9A" w:rsidRPr="00004563">
        <w:rPr>
          <w:rFonts w:ascii="Arial" w:hAnsi="Arial" w:cs="Arial"/>
        </w:rPr>
        <w:t xml:space="preserve"> </w:t>
      </w:r>
      <w:r w:rsidR="00597E75" w:rsidRPr="00004563">
        <w:rPr>
          <w:rFonts w:ascii="Arial" w:hAnsi="Arial" w:cs="Arial"/>
        </w:rPr>
        <w:t>2020)</w:t>
      </w:r>
    </w:p>
    <w:p w14:paraId="02A89BA7" w14:textId="77777777" w:rsidR="00A405E2" w:rsidRPr="00004563" w:rsidRDefault="00A405E2" w:rsidP="005539B9">
      <w:pPr>
        <w:pStyle w:val="NormalWeb"/>
        <w:shd w:val="clear" w:color="auto" w:fill="FFFFFF"/>
        <w:spacing w:before="0" w:beforeAutospacing="0" w:after="0" w:afterAutospacing="0" w:line="276" w:lineRule="auto"/>
        <w:rPr>
          <w:rFonts w:ascii="Arial" w:hAnsi="Arial" w:cs="Arial"/>
        </w:rPr>
      </w:pPr>
    </w:p>
    <w:p w14:paraId="1B66A999" w14:textId="798F0FA8" w:rsidR="00483AD7" w:rsidRPr="00004563" w:rsidRDefault="00483AD7" w:rsidP="005539B9">
      <w:pPr>
        <w:pStyle w:val="NormalWeb"/>
        <w:shd w:val="clear" w:color="auto" w:fill="FFFFFF"/>
        <w:spacing w:before="0" w:beforeAutospacing="0" w:after="0" w:afterAutospacing="0" w:line="276" w:lineRule="auto"/>
        <w:rPr>
          <w:rFonts w:ascii="Arial" w:hAnsi="Arial" w:cs="Arial"/>
        </w:rPr>
      </w:pPr>
      <w:r w:rsidRPr="00004563">
        <w:rPr>
          <w:rStyle w:val="Strong"/>
          <w:rFonts w:ascii="Arial" w:eastAsiaTheme="majorEastAsia" w:hAnsi="Arial" w:cs="Arial"/>
        </w:rPr>
        <w:t>Cultural Views</w:t>
      </w:r>
      <w:r w:rsidRPr="00004563">
        <w:rPr>
          <w:rFonts w:ascii="Arial" w:hAnsi="Arial" w:cs="Arial"/>
        </w:rPr>
        <w:t xml:space="preserve">: There can be a practical view of language learning, </w:t>
      </w:r>
      <w:r w:rsidR="00A405E2" w:rsidRPr="00004563">
        <w:rPr>
          <w:rFonts w:ascii="Arial" w:hAnsi="Arial" w:cs="Arial"/>
        </w:rPr>
        <w:t>where languages</w:t>
      </w:r>
      <w:r w:rsidRPr="00004563">
        <w:rPr>
          <w:rFonts w:ascii="Arial" w:hAnsi="Arial" w:cs="Arial"/>
        </w:rPr>
        <w:t xml:space="preserve"> are valued more for their utilitarian benefits (like job prospects)</w:t>
      </w:r>
      <w:r w:rsidR="00A405E2" w:rsidRPr="00004563">
        <w:rPr>
          <w:rFonts w:ascii="Arial" w:hAnsi="Arial" w:cs="Arial"/>
        </w:rPr>
        <w:t xml:space="preserve"> </w:t>
      </w:r>
      <w:r w:rsidRPr="00004563">
        <w:rPr>
          <w:rFonts w:ascii="Arial" w:hAnsi="Arial" w:cs="Arial"/>
        </w:rPr>
        <w:t>rather than for their cultural or intellectual value.</w:t>
      </w:r>
      <w:r w:rsidR="00597E75" w:rsidRPr="00004563">
        <w:rPr>
          <w:rFonts w:ascii="Arial" w:hAnsi="Arial" w:cs="Arial"/>
        </w:rPr>
        <w:t xml:space="preserve"> (Jenkins</w:t>
      </w:r>
      <w:r w:rsidR="00A405E2" w:rsidRPr="00004563">
        <w:rPr>
          <w:rFonts w:ascii="Arial" w:hAnsi="Arial" w:cs="Arial"/>
        </w:rPr>
        <w:t>,</w:t>
      </w:r>
      <w:r w:rsidR="00597E75" w:rsidRPr="00004563">
        <w:rPr>
          <w:rFonts w:ascii="Arial" w:hAnsi="Arial" w:cs="Arial"/>
        </w:rPr>
        <w:t xml:space="preserve"> 2020)</w:t>
      </w:r>
      <w:r w:rsidR="00CA2B28" w:rsidRPr="00004563">
        <w:rPr>
          <w:rFonts w:ascii="Arial" w:hAnsi="Arial" w:cs="Arial"/>
        </w:rPr>
        <w:t xml:space="preserve"> </w:t>
      </w:r>
    </w:p>
    <w:p w14:paraId="48C893E6" w14:textId="77777777" w:rsidR="00A405E2" w:rsidRPr="00004563" w:rsidRDefault="00A405E2" w:rsidP="005539B9">
      <w:pPr>
        <w:pStyle w:val="NormalWeb"/>
        <w:shd w:val="clear" w:color="auto" w:fill="FFFFFF"/>
        <w:spacing w:before="0" w:beforeAutospacing="0" w:after="0" w:afterAutospacing="0" w:line="276" w:lineRule="auto"/>
        <w:rPr>
          <w:rFonts w:ascii="Arial" w:hAnsi="Arial" w:cs="Arial"/>
        </w:rPr>
      </w:pPr>
    </w:p>
    <w:p w14:paraId="4C8518CA" w14:textId="51DEA844" w:rsidR="00483AD7" w:rsidRPr="00004563" w:rsidRDefault="00483AD7" w:rsidP="005539B9">
      <w:pPr>
        <w:pStyle w:val="NormalWeb"/>
        <w:shd w:val="clear" w:color="auto" w:fill="FFFFFF"/>
        <w:spacing w:before="0" w:beforeAutospacing="0" w:after="0" w:afterAutospacing="0" w:line="276" w:lineRule="auto"/>
        <w:rPr>
          <w:rFonts w:ascii="Arial" w:hAnsi="Arial" w:cs="Arial"/>
        </w:rPr>
      </w:pPr>
      <w:r w:rsidRPr="00004563">
        <w:rPr>
          <w:rStyle w:val="Strong"/>
          <w:rFonts w:ascii="Arial" w:eastAsiaTheme="majorEastAsia" w:hAnsi="Arial" w:cs="Arial"/>
        </w:rPr>
        <w:t>Time Constraints</w:t>
      </w:r>
      <w:r w:rsidRPr="00004563">
        <w:rPr>
          <w:rFonts w:ascii="Arial" w:hAnsi="Arial" w:cs="Arial"/>
        </w:rPr>
        <w:t>: Limited time allocations for Welsh language instruction in English-medium schools can hinder most pupils’ progress.</w:t>
      </w:r>
      <w:r w:rsidR="003F2F96" w:rsidRPr="00004563">
        <w:rPr>
          <w:rFonts w:ascii="Arial" w:hAnsi="Arial" w:cs="Arial"/>
        </w:rPr>
        <w:t xml:space="preserve"> (</w:t>
      </w:r>
      <w:r w:rsidR="003F2F96" w:rsidRPr="00004563">
        <w:rPr>
          <w:rFonts w:ascii="Arial" w:hAnsi="Arial" w:cs="Arial"/>
          <w:shd w:val="clear" w:color="auto" w:fill="F7F7F7"/>
        </w:rPr>
        <w:t>Lewis</w:t>
      </w:r>
      <w:r w:rsidR="00A405E2" w:rsidRPr="00004563">
        <w:rPr>
          <w:rFonts w:ascii="Arial" w:hAnsi="Arial" w:cs="Arial"/>
          <w:shd w:val="clear" w:color="auto" w:fill="F7F7F7"/>
        </w:rPr>
        <w:t>,</w:t>
      </w:r>
      <w:r w:rsidR="003F2F96" w:rsidRPr="00004563">
        <w:rPr>
          <w:rFonts w:ascii="Arial" w:hAnsi="Arial" w:cs="Arial"/>
          <w:shd w:val="clear" w:color="auto" w:fill="F7F7F7"/>
        </w:rPr>
        <w:t xml:space="preserve"> 2010)</w:t>
      </w:r>
    </w:p>
    <w:p w14:paraId="290F8BFA" w14:textId="77777777" w:rsidR="007A76A4" w:rsidRPr="00004563" w:rsidRDefault="007A76A4" w:rsidP="005539B9">
      <w:pPr>
        <w:pStyle w:val="NormalWeb"/>
        <w:shd w:val="clear" w:color="auto" w:fill="FFFFFF"/>
        <w:spacing w:before="0" w:beforeAutospacing="0" w:after="0" w:afterAutospacing="0" w:line="276" w:lineRule="auto"/>
        <w:rPr>
          <w:rFonts w:ascii="Arial" w:hAnsi="Arial" w:cs="Arial"/>
        </w:rPr>
      </w:pPr>
    </w:p>
    <w:p w14:paraId="2914DECB" w14:textId="4833B3AE" w:rsidR="00483AD7" w:rsidRPr="00004563" w:rsidRDefault="00483AD7" w:rsidP="005539B9">
      <w:pPr>
        <w:pStyle w:val="NormalWeb"/>
        <w:shd w:val="clear" w:color="auto" w:fill="FFFFFF"/>
        <w:spacing w:before="180" w:beforeAutospacing="0" w:after="0" w:afterAutospacing="0" w:line="276" w:lineRule="auto"/>
        <w:rPr>
          <w:rFonts w:ascii="Arial" w:hAnsi="Arial" w:cs="Arial"/>
        </w:rPr>
      </w:pPr>
      <w:r w:rsidRPr="00004563">
        <w:rPr>
          <w:rFonts w:ascii="Arial" w:hAnsi="Arial" w:cs="Arial"/>
        </w:rPr>
        <w:t xml:space="preserve">To address these challenges, various initiatives have been put in place, such as the Welsh Government’s “Cymraeg 2050” strategy, which aims to achieve a million </w:t>
      </w:r>
      <w:r w:rsidRPr="00004563">
        <w:rPr>
          <w:rFonts w:ascii="Arial" w:hAnsi="Arial" w:cs="Arial"/>
        </w:rPr>
        <w:lastRenderedPageBreak/>
        <w:t>Welsh speakers by 2050, and the “Global Futures” strategy, which aims to build a ‘bilingual plus one nation’. However, despite these efforts, the uptake of modern foreign languages in Wales has been on the decline for the last two decades.</w:t>
      </w:r>
      <w:r w:rsidR="00110DCD" w:rsidRPr="00004563">
        <w:rPr>
          <w:rFonts w:ascii="Arial" w:hAnsi="Arial" w:cs="Arial"/>
        </w:rPr>
        <w:t xml:space="preserve"> (Welsh Government 2017)</w:t>
      </w:r>
    </w:p>
    <w:p w14:paraId="470D162D" w14:textId="77777777" w:rsidR="007A6488" w:rsidRPr="00004563" w:rsidRDefault="007A6488" w:rsidP="005539B9">
      <w:pPr>
        <w:pStyle w:val="NormalWeb"/>
        <w:shd w:val="clear" w:color="auto" w:fill="FFFFFF"/>
        <w:tabs>
          <w:tab w:val="center" w:pos="4513"/>
        </w:tabs>
        <w:spacing w:before="180" w:beforeAutospacing="0" w:after="0" w:afterAutospacing="0" w:line="276" w:lineRule="auto"/>
        <w:rPr>
          <w:rFonts w:ascii="Arial" w:hAnsi="Arial" w:cs="Arial"/>
        </w:rPr>
      </w:pPr>
    </w:p>
    <w:p w14:paraId="6FF61628" w14:textId="6BAF1714" w:rsidR="007222D2" w:rsidRPr="00004563" w:rsidRDefault="007222D2" w:rsidP="005539B9">
      <w:pPr>
        <w:spacing w:line="276" w:lineRule="auto"/>
        <w:rPr>
          <w:rFonts w:ascii="Arial" w:hAnsi="Arial" w:cs="Arial"/>
          <w:sz w:val="24"/>
          <w:szCs w:val="24"/>
        </w:rPr>
      </w:pPr>
    </w:p>
    <w:p w14:paraId="419D7C76" w14:textId="77777777" w:rsidR="007222D2" w:rsidRPr="00004563" w:rsidRDefault="007222D2" w:rsidP="005539B9">
      <w:pPr>
        <w:spacing w:line="276" w:lineRule="auto"/>
        <w:rPr>
          <w:rFonts w:ascii="Arial" w:hAnsi="Arial" w:cs="Arial"/>
          <w:sz w:val="24"/>
          <w:szCs w:val="24"/>
        </w:rPr>
      </w:pPr>
    </w:p>
    <w:p w14:paraId="33584604" w14:textId="77777777" w:rsidR="00664377" w:rsidRPr="00004563" w:rsidRDefault="00664377" w:rsidP="005539B9">
      <w:pPr>
        <w:spacing w:line="276" w:lineRule="auto"/>
        <w:rPr>
          <w:rFonts w:ascii="Arial" w:hAnsi="Arial" w:cs="Arial"/>
          <w:sz w:val="24"/>
          <w:szCs w:val="24"/>
        </w:rPr>
      </w:pPr>
    </w:p>
    <w:p w14:paraId="68198810" w14:textId="77777777" w:rsidR="00E22EDD" w:rsidRPr="00004563" w:rsidRDefault="00E22EDD" w:rsidP="005539B9">
      <w:pPr>
        <w:spacing w:line="276" w:lineRule="auto"/>
        <w:rPr>
          <w:rFonts w:ascii="Arial" w:hAnsi="Arial" w:cs="Arial"/>
          <w:sz w:val="24"/>
          <w:szCs w:val="24"/>
        </w:rPr>
      </w:pPr>
    </w:p>
    <w:p w14:paraId="22827723" w14:textId="77777777" w:rsidR="007222D2" w:rsidRPr="00004563" w:rsidRDefault="007222D2" w:rsidP="005539B9">
      <w:pPr>
        <w:spacing w:line="276" w:lineRule="auto"/>
        <w:rPr>
          <w:rFonts w:ascii="Arial" w:hAnsi="Arial" w:cs="Arial"/>
          <w:sz w:val="24"/>
          <w:szCs w:val="24"/>
        </w:rPr>
      </w:pPr>
    </w:p>
    <w:p w14:paraId="17A897CB" w14:textId="77777777" w:rsidR="008E555C" w:rsidRPr="00004563" w:rsidRDefault="008E555C" w:rsidP="005539B9">
      <w:pPr>
        <w:spacing w:line="276" w:lineRule="auto"/>
        <w:rPr>
          <w:rFonts w:ascii="Arial" w:hAnsi="Arial" w:cs="Arial"/>
          <w:sz w:val="24"/>
          <w:szCs w:val="24"/>
        </w:rPr>
      </w:pPr>
    </w:p>
    <w:p w14:paraId="12512CE6" w14:textId="77777777" w:rsidR="00B94F34" w:rsidRPr="00004563" w:rsidRDefault="00B94F34" w:rsidP="005539B9">
      <w:pPr>
        <w:spacing w:line="276" w:lineRule="auto"/>
        <w:rPr>
          <w:rFonts w:ascii="Arial" w:hAnsi="Arial" w:cs="Arial"/>
          <w:sz w:val="24"/>
          <w:szCs w:val="24"/>
          <w:u w:val="single"/>
        </w:rPr>
      </w:pPr>
    </w:p>
    <w:p w14:paraId="7AA08211" w14:textId="45817423" w:rsidR="009F4387" w:rsidRPr="00004563" w:rsidRDefault="009F4387" w:rsidP="005539B9">
      <w:pPr>
        <w:spacing w:line="276" w:lineRule="auto"/>
        <w:rPr>
          <w:rFonts w:ascii="Arial" w:hAnsi="Arial" w:cs="Arial"/>
          <w:sz w:val="24"/>
          <w:szCs w:val="24"/>
        </w:rPr>
      </w:pPr>
      <w:r w:rsidRPr="00004563">
        <w:rPr>
          <w:rFonts w:ascii="Arial" w:hAnsi="Arial" w:cs="Arial"/>
          <w:sz w:val="24"/>
          <w:szCs w:val="24"/>
          <w:u w:val="single"/>
        </w:rPr>
        <w:t>References</w:t>
      </w:r>
      <w:r w:rsidRPr="00004563">
        <w:rPr>
          <w:rFonts w:ascii="Arial" w:hAnsi="Arial" w:cs="Arial"/>
          <w:sz w:val="24"/>
          <w:szCs w:val="24"/>
        </w:rPr>
        <w:t xml:space="preserve"> </w:t>
      </w:r>
    </w:p>
    <w:p w14:paraId="7767F8B9" w14:textId="63EC07E8" w:rsidR="009F4387" w:rsidRPr="00004563" w:rsidRDefault="009F4387" w:rsidP="005539B9">
      <w:pPr>
        <w:spacing w:line="276" w:lineRule="auto"/>
        <w:rPr>
          <w:rFonts w:ascii="Arial" w:hAnsi="Arial" w:cs="Arial"/>
          <w:sz w:val="24"/>
          <w:szCs w:val="24"/>
        </w:rPr>
      </w:pPr>
      <w:r w:rsidRPr="00004563">
        <w:rPr>
          <w:rFonts w:ascii="Arial" w:hAnsi="Arial" w:cs="Arial"/>
          <w:sz w:val="24"/>
          <w:szCs w:val="24"/>
        </w:rPr>
        <w:t xml:space="preserve">Baker, C. (2011). </w:t>
      </w:r>
      <w:r w:rsidRPr="00004563">
        <w:rPr>
          <w:rFonts w:ascii="Arial" w:hAnsi="Arial" w:cs="Arial"/>
          <w:i/>
          <w:iCs/>
          <w:sz w:val="24"/>
          <w:szCs w:val="24"/>
        </w:rPr>
        <w:t>Foundations of bilingual education and bilingualism</w:t>
      </w:r>
      <w:r w:rsidRPr="00004563">
        <w:rPr>
          <w:rFonts w:ascii="Arial" w:hAnsi="Arial" w:cs="Arial"/>
          <w:sz w:val="24"/>
          <w:szCs w:val="24"/>
        </w:rPr>
        <w:t xml:space="preserve">. (5th ed., Bilingual </w:t>
      </w:r>
      <w:r w:rsidR="00364DAC" w:rsidRPr="00004563">
        <w:rPr>
          <w:rFonts w:ascii="Arial" w:hAnsi="Arial" w:cs="Arial"/>
          <w:sz w:val="24"/>
          <w:szCs w:val="24"/>
        </w:rPr>
        <w:t>education,</w:t>
      </w:r>
      <w:r w:rsidRPr="00004563">
        <w:rPr>
          <w:rFonts w:ascii="Arial" w:hAnsi="Arial" w:cs="Arial"/>
          <w:sz w:val="24"/>
          <w:szCs w:val="24"/>
        </w:rPr>
        <w:t xml:space="preserve"> and bilingualism; 54). </w:t>
      </w:r>
      <w:proofErr w:type="spellStart"/>
      <w:r w:rsidRPr="00004563">
        <w:rPr>
          <w:rFonts w:ascii="Arial" w:hAnsi="Arial" w:cs="Arial"/>
          <w:sz w:val="24"/>
          <w:szCs w:val="24"/>
        </w:rPr>
        <w:t>S.l.</w:t>
      </w:r>
      <w:proofErr w:type="spellEnd"/>
      <w:r w:rsidRPr="00004563">
        <w:rPr>
          <w:rFonts w:ascii="Arial" w:hAnsi="Arial" w:cs="Arial"/>
          <w:sz w:val="24"/>
          <w:szCs w:val="24"/>
        </w:rPr>
        <w:t>: Multilingual Matters.</w:t>
      </w:r>
    </w:p>
    <w:p w14:paraId="7D2AF4F5" w14:textId="378F8AFD" w:rsidR="00585150" w:rsidRPr="00004563" w:rsidRDefault="00585150" w:rsidP="005539B9">
      <w:pPr>
        <w:spacing w:line="276" w:lineRule="auto"/>
        <w:rPr>
          <w:rFonts w:ascii="Arial" w:hAnsi="Arial" w:cs="Arial"/>
          <w:sz w:val="24"/>
          <w:szCs w:val="24"/>
        </w:rPr>
      </w:pPr>
      <w:r w:rsidRPr="00004563">
        <w:rPr>
          <w:rFonts w:ascii="Arial" w:hAnsi="Arial" w:cs="Arial"/>
          <w:sz w:val="24"/>
          <w:szCs w:val="24"/>
        </w:rPr>
        <w:t>British Council</w:t>
      </w:r>
      <w:r w:rsidR="00E74796" w:rsidRPr="00004563">
        <w:rPr>
          <w:rFonts w:ascii="Arial" w:hAnsi="Arial" w:cs="Arial"/>
          <w:sz w:val="24"/>
          <w:szCs w:val="24"/>
        </w:rPr>
        <w:t>,</w:t>
      </w:r>
      <w:r w:rsidRPr="00004563">
        <w:rPr>
          <w:rFonts w:ascii="Arial" w:hAnsi="Arial" w:cs="Arial"/>
          <w:sz w:val="24"/>
          <w:szCs w:val="24"/>
        </w:rPr>
        <w:t xml:space="preserve"> (2019) </w:t>
      </w:r>
      <w:r w:rsidRPr="00004563">
        <w:rPr>
          <w:rFonts w:ascii="Arial" w:hAnsi="Arial" w:cs="Arial"/>
          <w:i/>
          <w:iCs/>
          <w:sz w:val="24"/>
          <w:szCs w:val="24"/>
        </w:rPr>
        <w:t>Developing Multilingualism in Primary Schools</w:t>
      </w:r>
      <w:r w:rsidRPr="00004563">
        <w:rPr>
          <w:rFonts w:ascii="Arial" w:hAnsi="Arial" w:cs="Arial"/>
          <w:sz w:val="24"/>
          <w:szCs w:val="24"/>
        </w:rPr>
        <w:t xml:space="preserve">. Available at: </w:t>
      </w:r>
      <w:hyperlink r:id="rId7" w:history="1">
        <w:r w:rsidRPr="00004563">
          <w:rPr>
            <w:rFonts w:ascii="Arial" w:hAnsi="Arial" w:cs="Arial"/>
            <w:sz w:val="24"/>
            <w:szCs w:val="24"/>
          </w:rPr>
          <w:t>Developing multilingualism in primary schools in Wales: an impact study | British Council</w:t>
        </w:r>
      </w:hyperlink>
      <w:r w:rsidRPr="00004563">
        <w:rPr>
          <w:rFonts w:ascii="Arial" w:hAnsi="Arial" w:cs="Arial"/>
          <w:sz w:val="24"/>
          <w:szCs w:val="24"/>
        </w:rPr>
        <w:t xml:space="preserve"> [Accessed 8.4.24]</w:t>
      </w:r>
    </w:p>
    <w:p w14:paraId="1A3F8FDA" w14:textId="1560A466" w:rsidR="00770B8D" w:rsidRPr="00004563" w:rsidRDefault="00770B8D" w:rsidP="005539B9">
      <w:pPr>
        <w:spacing w:line="276" w:lineRule="auto"/>
        <w:rPr>
          <w:rFonts w:ascii="Arial" w:hAnsi="Arial" w:cs="Arial"/>
          <w:sz w:val="24"/>
          <w:szCs w:val="24"/>
        </w:rPr>
      </w:pPr>
      <w:proofErr w:type="spellStart"/>
      <w:r w:rsidRPr="00004563">
        <w:rPr>
          <w:rFonts w:ascii="Arial" w:hAnsi="Arial" w:cs="Arial"/>
          <w:sz w:val="24"/>
          <w:szCs w:val="24"/>
        </w:rPr>
        <w:t>Camau</w:t>
      </w:r>
      <w:proofErr w:type="spellEnd"/>
      <w:r w:rsidR="00E74796" w:rsidRPr="00004563">
        <w:rPr>
          <w:rFonts w:ascii="Arial" w:hAnsi="Arial" w:cs="Arial"/>
          <w:sz w:val="24"/>
          <w:szCs w:val="24"/>
        </w:rPr>
        <w:t>,</w:t>
      </w:r>
      <w:r w:rsidRPr="00004563">
        <w:rPr>
          <w:rFonts w:ascii="Arial" w:hAnsi="Arial" w:cs="Arial"/>
          <w:sz w:val="24"/>
          <w:szCs w:val="24"/>
        </w:rPr>
        <w:t xml:space="preserve"> (ND) </w:t>
      </w:r>
      <w:r w:rsidRPr="00004563">
        <w:rPr>
          <w:rFonts w:ascii="Arial" w:hAnsi="Arial" w:cs="Arial"/>
          <w:i/>
          <w:iCs/>
          <w:sz w:val="24"/>
          <w:szCs w:val="24"/>
        </w:rPr>
        <w:t>Learning Welsh Scheme for Early Years</w:t>
      </w:r>
      <w:r w:rsidRPr="00004563">
        <w:rPr>
          <w:rFonts w:ascii="Arial" w:hAnsi="Arial" w:cs="Arial"/>
          <w:sz w:val="24"/>
          <w:szCs w:val="24"/>
        </w:rPr>
        <w:t xml:space="preserve">. Available at: </w:t>
      </w:r>
      <w:hyperlink r:id="rId8" w:history="1">
        <w:proofErr w:type="spellStart"/>
        <w:r w:rsidRPr="00004563">
          <w:rPr>
            <w:rFonts w:ascii="Arial" w:hAnsi="Arial" w:cs="Arial"/>
            <w:sz w:val="24"/>
            <w:szCs w:val="24"/>
          </w:rPr>
          <w:t>Camau</w:t>
        </w:r>
        <w:proofErr w:type="spellEnd"/>
        <w:r w:rsidRPr="00004563">
          <w:rPr>
            <w:rFonts w:ascii="Arial" w:hAnsi="Arial" w:cs="Arial"/>
            <w:sz w:val="24"/>
            <w:szCs w:val="24"/>
          </w:rPr>
          <w:t xml:space="preserve"> | Learn Welsh</w:t>
        </w:r>
      </w:hyperlink>
      <w:r w:rsidRPr="00004563">
        <w:rPr>
          <w:rFonts w:ascii="Arial" w:hAnsi="Arial" w:cs="Arial"/>
          <w:sz w:val="24"/>
          <w:szCs w:val="24"/>
        </w:rPr>
        <w:t xml:space="preserve"> [Accessed 16.04.24]</w:t>
      </w:r>
    </w:p>
    <w:p w14:paraId="051E97F1" w14:textId="18D3CCA7" w:rsidR="00EC0241" w:rsidRPr="00004563" w:rsidRDefault="00E53818" w:rsidP="005539B9">
      <w:pPr>
        <w:spacing w:line="276" w:lineRule="auto"/>
        <w:rPr>
          <w:rFonts w:ascii="Arial" w:hAnsi="Arial" w:cs="Arial"/>
          <w:sz w:val="24"/>
          <w:szCs w:val="24"/>
        </w:rPr>
      </w:pPr>
      <w:r w:rsidRPr="00004563">
        <w:rPr>
          <w:rFonts w:ascii="Arial" w:hAnsi="Arial" w:cs="Arial"/>
          <w:sz w:val="24"/>
          <w:szCs w:val="24"/>
        </w:rPr>
        <w:t>Department of Education</w:t>
      </w:r>
      <w:r w:rsidR="00E74796" w:rsidRPr="00004563">
        <w:rPr>
          <w:rFonts w:ascii="Arial" w:hAnsi="Arial" w:cs="Arial"/>
          <w:sz w:val="24"/>
          <w:szCs w:val="24"/>
        </w:rPr>
        <w:t>,</w:t>
      </w:r>
      <w:r w:rsidRPr="00004563">
        <w:rPr>
          <w:rFonts w:ascii="Arial" w:hAnsi="Arial" w:cs="Arial"/>
          <w:sz w:val="24"/>
          <w:szCs w:val="24"/>
        </w:rPr>
        <w:t xml:space="preserve"> (2022). </w:t>
      </w:r>
      <w:r w:rsidRPr="00004563">
        <w:rPr>
          <w:rFonts w:ascii="Arial" w:hAnsi="Arial" w:cs="Arial"/>
          <w:i/>
          <w:iCs/>
          <w:sz w:val="24"/>
          <w:szCs w:val="24"/>
        </w:rPr>
        <w:t>Welsh history in the Curriculum for Wales</w:t>
      </w:r>
      <w:r w:rsidR="00EC0241" w:rsidRPr="00004563">
        <w:rPr>
          <w:rFonts w:ascii="Arial" w:hAnsi="Arial" w:cs="Arial"/>
          <w:i/>
          <w:iCs/>
          <w:sz w:val="24"/>
          <w:szCs w:val="24"/>
        </w:rPr>
        <w:t>. Available at</w:t>
      </w:r>
      <w:r w:rsidR="00035211" w:rsidRPr="00004563">
        <w:rPr>
          <w:rFonts w:ascii="Arial" w:hAnsi="Arial" w:cs="Arial"/>
          <w:i/>
          <w:iCs/>
          <w:sz w:val="24"/>
          <w:szCs w:val="24"/>
        </w:rPr>
        <w:t xml:space="preserve"> </w:t>
      </w:r>
      <w:r w:rsidR="00EC0241" w:rsidRPr="00004563">
        <w:rPr>
          <w:rFonts w:ascii="Arial" w:hAnsi="Arial" w:cs="Arial"/>
          <w:i/>
          <w:iCs/>
          <w:sz w:val="24"/>
          <w:szCs w:val="24"/>
        </w:rPr>
        <w:t>:</w:t>
      </w:r>
      <w:hyperlink r:id="rId9" w:history="1">
        <w:r w:rsidR="00EC0241" w:rsidRPr="00004563">
          <w:rPr>
            <w:rStyle w:val="Hyperlink"/>
            <w:rFonts w:ascii="Arial" w:hAnsi="Arial" w:cs="Arial"/>
            <w:color w:val="auto"/>
            <w:sz w:val="24"/>
            <w:szCs w:val="24"/>
            <w:u w:val="none"/>
          </w:rPr>
          <w:t>Written Statement: Welsh history in the Curriculum for Wales (15 November 2022) | GOV.WALES</w:t>
        </w:r>
      </w:hyperlink>
      <w:r w:rsidR="00EC0241" w:rsidRPr="00004563">
        <w:rPr>
          <w:rFonts w:ascii="Arial" w:hAnsi="Arial" w:cs="Arial"/>
          <w:sz w:val="24"/>
          <w:szCs w:val="24"/>
        </w:rPr>
        <w:t xml:space="preserve"> </w:t>
      </w:r>
      <w:r w:rsidR="00035211" w:rsidRPr="00004563">
        <w:rPr>
          <w:rFonts w:ascii="Arial" w:hAnsi="Arial" w:cs="Arial"/>
          <w:sz w:val="24"/>
          <w:szCs w:val="24"/>
        </w:rPr>
        <w:t>[</w:t>
      </w:r>
      <w:r w:rsidR="00EC0241" w:rsidRPr="00004563">
        <w:rPr>
          <w:rFonts w:ascii="Arial" w:hAnsi="Arial" w:cs="Arial"/>
          <w:sz w:val="24"/>
          <w:szCs w:val="24"/>
        </w:rPr>
        <w:t>Accessed 03.04.24</w:t>
      </w:r>
      <w:r w:rsidR="00035211" w:rsidRPr="00004563">
        <w:rPr>
          <w:rFonts w:ascii="Arial" w:hAnsi="Arial" w:cs="Arial"/>
          <w:sz w:val="24"/>
          <w:szCs w:val="24"/>
        </w:rPr>
        <w:t>]</w:t>
      </w:r>
    </w:p>
    <w:p w14:paraId="21FF948C" w14:textId="20EE1F41" w:rsidR="003124EF" w:rsidRPr="00004563" w:rsidRDefault="003124EF" w:rsidP="005539B9">
      <w:pPr>
        <w:spacing w:line="276" w:lineRule="auto"/>
        <w:rPr>
          <w:rFonts w:ascii="Arial" w:hAnsi="Arial" w:cs="Arial"/>
          <w:sz w:val="24"/>
          <w:szCs w:val="24"/>
        </w:rPr>
      </w:pPr>
      <w:r w:rsidRPr="00004563">
        <w:rPr>
          <w:rFonts w:ascii="Arial" w:hAnsi="Arial" w:cs="Arial"/>
          <w:sz w:val="24"/>
          <w:szCs w:val="24"/>
        </w:rPr>
        <w:t xml:space="preserve">Early years Wales, </w:t>
      </w:r>
      <w:r w:rsidR="00E74796" w:rsidRPr="00004563">
        <w:rPr>
          <w:rFonts w:ascii="Arial" w:hAnsi="Arial" w:cs="Arial"/>
          <w:sz w:val="24"/>
          <w:szCs w:val="24"/>
        </w:rPr>
        <w:t>(</w:t>
      </w:r>
      <w:r w:rsidRPr="00004563">
        <w:rPr>
          <w:rFonts w:ascii="Arial" w:hAnsi="Arial" w:cs="Arial"/>
          <w:sz w:val="24"/>
          <w:szCs w:val="24"/>
        </w:rPr>
        <w:t>2020</w:t>
      </w:r>
      <w:r w:rsidR="00E74796" w:rsidRPr="00004563">
        <w:rPr>
          <w:rFonts w:ascii="Arial" w:hAnsi="Arial" w:cs="Arial"/>
          <w:sz w:val="24"/>
          <w:szCs w:val="24"/>
        </w:rPr>
        <w:t>)</w:t>
      </w:r>
      <w:r w:rsidRPr="00004563">
        <w:rPr>
          <w:rFonts w:ascii="Arial" w:hAnsi="Arial" w:cs="Arial"/>
          <w:sz w:val="24"/>
          <w:szCs w:val="24"/>
        </w:rPr>
        <w:t xml:space="preserve"> </w:t>
      </w:r>
      <w:proofErr w:type="spellStart"/>
      <w:r w:rsidRPr="00004563">
        <w:rPr>
          <w:rFonts w:ascii="Arial" w:hAnsi="Arial" w:cs="Arial"/>
          <w:sz w:val="24"/>
          <w:szCs w:val="24"/>
        </w:rPr>
        <w:t>Avalible</w:t>
      </w:r>
      <w:proofErr w:type="spellEnd"/>
      <w:r w:rsidRPr="00004563">
        <w:rPr>
          <w:rFonts w:ascii="Arial" w:hAnsi="Arial" w:cs="Arial"/>
          <w:sz w:val="24"/>
          <w:szCs w:val="24"/>
        </w:rPr>
        <w:t xml:space="preserve"> at: </w:t>
      </w:r>
      <w:hyperlink r:id="rId10" w:history="1">
        <w:r w:rsidRPr="00004563">
          <w:rPr>
            <w:rFonts w:ascii="Arial" w:hAnsi="Arial" w:cs="Arial"/>
            <w:sz w:val="24"/>
            <w:szCs w:val="24"/>
          </w:rPr>
          <w:t>Welsh Language Support | Early Years Wales</w:t>
        </w:r>
      </w:hyperlink>
      <w:r w:rsidRPr="00004563">
        <w:rPr>
          <w:rFonts w:ascii="Arial" w:hAnsi="Arial" w:cs="Arial"/>
          <w:sz w:val="24"/>
          <w:szCs w:val="24"/>
        </w:rPr>
        <w:t xml:space="preserve"> [Accessed 16.04.24]</w:t>
      </w:r>
    </w:p>
    <w:p w14:paraId="1BF6A14C" w14:textId="20EF1A19" w:rsidR="00585150" w:rsidRPr="00004563" w:rsidRDefault="00585150"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 xml:space="preserve">Elmer, S., </w:t>
      </w:r>
      <w:proofErr w:type="spellStart"/>
      <w:r w:rsidRPr="00004563">
        <w:rPr>
          <w:rFonts w:ascii="Arial" w:eastAsia="Times New Roman" w:hAnsi="Arial" w:cs="Arial"/>
          <w:kern w:val="0"/>
          <w:sz w:val="24"/>
          <w:szCs w:val="24"/>
          <w:lang w:eastAsia="en-GB"/>
          <w14:ligatures w14:val="none"/>
        </w:rPr>
        <w:t>Hänggi</w:t>
      </w:r>
      <w:proofErr w:type="spellEnd"/>
      <w:r w:rsidRPr="00004563">
        <w:rPr>
          <w:rFonts w:ascii="Arial" w:eastAsia="Times New Roman" w:hAnsi="Arial" w:cs="Arial"/>
          <w:kern w:val="0"/>
          <w:sz w:val="24"/>
          <w:szCs w:val="24"/>
          <w:lang w:eastAsia="en-GB"/>
          <w14:ligatures w14:val="none"/>
        </w:rPr>
        <w:t xml:space="preserve">, J. and </w:t>
      </w:r>
      <w:proofErr w:type="spellStart"/>
      <w:r w:rsidRPr="00004563">
        <w:rPr>
          <w:rFonts w:ascii="Arial" w:eastAsia="Times New Roman" w:hAnsi="Arial" w:cs="Arial"/>
          <w:kern w:val="0"/>
          <w:sz w:val="24"/>
          <w:szCs w:val="24"/>
          <w:lang w:eastAsia="en-GB"/>
          <w14:ligatures w14:val="none"/>
        </w:rPr>
        <w:t>Jäncke</w:t>
      </w:r>
      <w:proofErr w:type="spellEnd"/>
      <w:r w:rsidRPr="00004563">
        <w:rPr>
          <w:rFonts w:ascii="Arial" w:eastAsia="Times New Roman" w:hAnsi="Arial" w:cs="Arial"/>
          <w:kern w:val="0"/>
          <w:sz w:val="24"/>
          <w:szCs w:val="24"/>
          <w:lang w:eastAsia="en-GB"/>
          <w14:ligatures w14:val="none"/>
        </w:rPr>
        <w:t xml:space="preserve">, L. (2014) </w:t>
      </w:r>
      <w:r w:rsidRPr="00004563">
        <w:rPr>
          <w:rFonts w:ascii="Arial" w:eastAsia="Times New Roman" w:hAnsi="Arial" w:cs="Arial"/>
          <w:i/>
          <w:iCs/>
          <w:kern w:val="0"/>
          <w:sz w:val="24"/>
          <w:szCs w:val="24"/>
          <w:lang w:eastAsia="en-GB"/>
          <w14:ligatures w14:val="none"/>
        </w:rPr>
        <w:t>Processing demands upon cognitive, linguistic, and articulatory functions promote grey matter plasticity in the adult multilingual brain: Insights from simultaneous interpreters Cortex</w:t>
      </w:r>
      <w:r w:rsidRPr="00004563">
        <w:rPr>
          <w:rFonts w:ascii="Arial" w:eastAsia="Times New Roman" w:hAnsi="Arial" w:cs="Arial"/>
          <w:kern w:val="0"/>
          <w:sz w:val="24"/>
          <w:szCs w:val="24"/>
          <w:lang w:eastAsia="en-GB"/>
          <w14:ligatures w14:val="none"/>
        </w:rPr>
        <w:t xml:space="preserve">, 54(May), pp. 179–189. Available at: </w:t>
      </w:r>
      <w:hyperlink r:id="rId11" w:history="1">
        <w:r w:rsidRPr="00004563">
          <w:rPr>
            <w:rStyle w:val="Hyperlink"/>
            <w:rFonts w:ascii="Arial" w:eastAsia="Times New Roman" w:hAnsi="Arial" w:cs="Arial"/>
            <w:color w:val="auto"/>
            <w:kern w:val="0"/>
            <w:sz w:val="24"/>
            <w:szCs w:val="24"/>
            <w:u w:val="none"/>
            <w:lang w:eastAsia="en-GB"/>
            <w14:ligatures w14:val="none"/>
          </w:rPr>
          <w:t>https://doi.org/10.1016/j.cortex.2014.02.014</w:t>
        </w:r>
      </w:hyperlink>
      <w:r w:rsidRPr="00004563">
        <w:rPr>
          <w:rFonts w:ascii="Arial" w:eastAsia="Times New Roman" w:hAnsi="Arial" w:cs="Arial"/>
          <w:kern w:val="0"/>
          <w:sz w:val="24"/>
          <w:szCs w:val="24"/>
          <w:lang w:eastAsia="en-GB"/>
          <w14:ligatures w14:val="none"/>
        </w:rPr>
        <w:t>. [Accessed 8.4.24]</w:t>
      </w:r>
    </w:p>
    <w:p w14:paraId="611DC970" w14:textId="6C9404C6" w:rsidR="003124EF" w:rsidRPr="00004563" w:rsidRDefault="00770B8D" w:rsidP="005539B9">
      <w:pPr>
        <w:spacing w:line="276" w:lineRule="auto"/>
        <w:rPr>
          <w:rFonts w:ascii="Arial" w:hAnsi="Arial" w:cs="Arial"/>
          <w:sz w:val="24"/>
          <w:szCs w:val="24"/>
        </w:rPr>
      </w:pPr>
      <w:r w:rsidRPr="00004563">
        <w:rPr>
          <w:rFonts w:ascii="Arial" w:eastAsia="Times New Roman" w:hAnsi="Arial" w:cs="Arial"/>
          <w:kern w:val="0"/>
          <w:sz w:val="24"/>
          <w:szCs w:val="24"/>
          <w:lang w:eastAsia="en-GB"/>
          <w14:ligatures w14:val="none"/>
        </w:rPr>
        <w:t xml:space="preserve">Gov Wales, (2024) </w:t>
      </w:r>
      <w:proofErr w:type="spellStart"/>
      <w:r w:rsidRPr="00004563">
        <w:rPr>
          <w:rFonts w:ascii="Arial" w:eastAsia="Times New Roman" w:hAnsi="Arial" w:cs="Arial"/>
          <w:i/>
          <w:iCs/>
          <w:kern w:val="0"/>
          <w:sz w:val="24"/>
          <w:szCs w:val="24"/>
          <w:lang w:eastAsia="en-GB"/>
          <w14:ligatures w14:val="none"/>
        </w:rPr>
        <w:t>Siarter</w:t>
      </w:r>
      <w:proofErr w:type="spellEnd"/>
      <w:r w:rsidRPr="00004563">
        <w:rPr>
          <w:rFonts w:ascii="Arial" w:eastAsia="Times New Roman" w:hAnsi="Arial" w:cs="Arial"/>
          <w:i/>
          <w:iCs/>
          <w:kern w:val="0"/>
          <w:sz w:val="24"/>
          <w:szCs w:val="24"/>
          <w:lang w:eastAsia="en-GB"/>
          <w14:ligatures w14:val="none"/>
        </w:rPr>
        <w:t xml:space="preserve"> Iaith: National Framework</w:t>
      </w:r>
      <w:r w:rsidRPr="00004563">
        <w:rPr>
          <w:rFonts w:ascii="Arial" w:eastAsia="Times New Roman" w:hAnsi="Arial" w:cs="Arial"/>
          <w:kern w:val="0"/>
          <w:sz w:val="24"/>
          <w:szCs w:val="24"/>
          <w:lang w:eastAsia="en-GB"/>
          <w14:ligatures w14:val="none"/>
        </w:rPr>
        <w:t xml:space="preserve"> Available at:</w:t>
      </w:r>
      <w:r w:rsidRPr="00004563">
        <w:rPr>
          <w:rFonts w:ascii="Arial" w:hAnsi="Arial" w:cs="Arial"/>
          <w:sz w:val="24"/>
          <w:szCs w:val="24"/>
        </w:rPr>
        <w:t xml:space="preserve"> </w:t>
      </w:r>
      <w:hyperlink r:id="rId12" w:history="1">
        <w:proofErr w:type="spellStart"/>
        <w:r w:rsidRPr="00004563">
          <w:rPr>
            <w:rFonts w:ascii="Arial" w:hAnsi="Arial" w:cs="Arial"/>
            <w:sz w:val="24"/>
            <w:szCs w:val="24"/>
          </w:rPr>
          <w:t>Siarter</w:t>
        </w:r>
        <w:proofErr w:type="spellEnd"/>
        <w:r w:rsidRPr="00004563">
          <w:rPr>
            <w:rFonts w:ascii="Arial" w:hAnsi="Arial" w:cs="Arial"/>
            <w:sz w:val="24"/>
            <w:szCs w:val="24"/>
          </w:rPr>
          <w:t xml:space="preserve"> Iaith - Hwb (</w:t>
        </w:r>
        <w:proofErr w:type="spellStart"/>
        <w:proofErr w:type="gramStart"/>
        <w:r w:rsidRPr="00004563">
          <w:rPr>
            <w:rFonts w:ascii="Arial" w:hAnsi="Arial" w:cs="Arial"/>
            <w:sz w:val="24"/>
            <w:szCs w:val="24"/>
          </w:rPr>
          <w:t>gov.wales</w:t>
        </w:r>
        <w:proofErr w:type="spellEnd"/>
        <w:proofErr w:type="gramEnd"/>
        <w:r w:rsidRPr="00004563">
          <w:rPr>
            <w:rFonts w:ascii="Arial" w:hAnsi="Arial" w:cs="Arial"/>
            <w:sz w:val="24"/>
            <w:szCs w:val="24"/>
          </w:rPr>
          <w:t>)</w:t>
        </w:r>
      </w:hyperlink>
      <w:r w:rsidRPr="00004563">
        <w:rPr>
          <w:rFonts w:ascii="Arial" w:hAnsi="Arial" w:cs="Arial"/>
          <w:sz w:val="24"/>
          <w:szCs w:val="24"/>
        </w:rPr>
        <w:t xml:space="preserve"> [Accessed 15.04.24]</w:t>
      </w:r>
    </w:p>
    <w:p w14:paraId="6664C4B0" w14:textId="07068002" w:rsidR="00366E3E" w:rsidRPr="00004563" w:rsidRDefault="00366E3E" w:rsidP="005539B9">
      <w:pPr>
        <w:spacing w:before="200" w:after="0" w:line="276" w:lineRule="auto"/>
        <w:rPr>
          <w:rFonts w:ascii="Arial" w:eastAsia="Times New Roman" w:hAnsi="Arial" w:cs="Arial"/>
          <w:kern w:val="0"/>
          <w:sz w:val="24"/>
          <w:szCs w:val="24"/>
          <w:lang w:eastAsia="en-GB"/>
          <w14:ligatures w14:val="none"/>
        </w:rPr>
      </w:pPr>
      <w:r w:rsidRPr="00004563">
        <w:rPr>
          <w:rFonts w:ascii="Arial" w:eastAsia="+mn-ea" w:hAnsi="Arial" w:cs="Arial"/>
          <w:color w:val="000000"/>
          <w:kern w:val="24"/>
          <w:sz w:val="24"/>
          <w:szCs w:val="24"/>
          <w:lang w:val="cy-GB" w:eastAsia="en-GB"/>
          <w14:ligatures w14:val="none"/>
        </w:rPr>
        <w:t xml:space="preserve">Hofman, C.(2020) </w:t>
      </w:r>
      <w:r w:rsidRPr="00004563">
        <w:rPr>
          <w:rFonts w:ascii="Arial" w:eastAsia="+mn-ea" w:hAnsi="Arial" w:cs="Arial"/>
          <w:i/>
          <w:iCs/>
          <w:color w:val="000000"/>
          <w:kern w:val="24"/>
          <w:sz w:val="24"/>
          <w:szCs w:val="24"/>
          <w:lang w:eastAsia="en-GB"/>
          <w14:ligatures w14:val="none"/>
        </w:rPr>
        <w:t xml:space="preserve">A literature review examining the effects of bilingualism in individuals </w:t>
      </w:r>
      <w:r w:rsidRPr="00004563">
        <w:rPr>
          <w:rFonts w:ascii="Arial" w:eastAsia="+mn-ea" w:hAnsi="Arial" w:cs="Arial"/>
          <w:i/>
          <w:iCs/>
          <w:kern w:val="24"/>
          <w:sz w:val="24"/>
          <w:szCs w:val="24"/>
          <w:lang w:eastAsia="en-GB"/>
          <w14:ligatures w14:val="none"/>
        </w:rPr>
        <w:t xml:space="preserve">who stutter, </w:t>
      </w:r>
      <w:r w:rsidR="007904AA" w:rsidRPr="00004563">
        <w:rPr>
          <w:rFonts w:ascii="Arial" w:eastAsia="+mn-ea" w:hAnsi="Arial" w:cs="Arial"/>
          <w:kern w:val="24"/>
          <w:sz w:val="24"/>
          <w:szCs w:val="24"/>
          <w:lang w:eastAsia="en-GB"/>
          <w14:ligatures w14:val="none"/>
        </w:rPr>
        <w:t>Available at:</w:t>
      </w:r>
      <w:r w:rsidR="007904AA" w:rsidRPr="00004563">
        <w:rPr>
          <w:rFonts w:ascii="Arial" w:eastAsia="+mn-ea" w:hAnsi="Arial" w:cs="Arial"/>
          <w:i/>
          <w:iCs/>
          <w:kern w:val="24"/>
          <w:sz w:val="24"/>
          <w:szCs w:val="24"/>
          <w:lang w:eastAsia="en-GB"/>
          <w14:ligatures w14:val="none"/>
        </w:rPr>
        <w:t xml:space="preserve"> </w:t>
      </w:r>
      <w:hyperlink r:id="rId13" w:history="1">
        <w:r w:rsidR="007904AA" w:rsidRPr="00004563">
          <w:rPr>
            <w:rStyle w:val="Hyperlink"/>
            <w:rFonts w:ascii="Arial" w:eastAsia="+mn-ea" w:hAnsi="Arial" w:cs="Arial"/>
            <w:color w:val="auto"/>
            <w:kern w:val="24"/>
            <w:sz w:val="24"/>
            <w:szCs w:val="24"/>
            <w:u w:val="none"/>
            <w:lang w:eastAsia="en-GB"/>
            <w14:ligatures w14:val="none"/>
          </w:rPr>
          <w:t>https://digitalcommons.murraystate.edu/cgi/viewcontent.cgi?article=1034&amp;context=honorstheses</w:t>
        </w:r>
      </w:hyperlink>
      <w:r w:rsidRPr="00004563">
        <w:rPr>
          <w:rFonts w:ascii="Arial" w:eastAsia="+mn-ea" w:hAnsi="Arial" w:cs="Arial"/>
          <w:kern w:val="24"/>
          <w:sz w:val="24"/>
          <w:szCs w:val="24"/>
          <w:lang w:eastAsia="en-GB"/>
          <w14:ligatures w14:val="none"/>
        </w:rPr>
        <w:t xml:space="preserve"> [</w:t>
      </w:r>
      <w:r w:rsidRPr="00004563">
        <w:rPr>
          <w:rFonts w:ascii="Arial" w:eastAsia="+mn-ea" w:hAnsi="Arial" w:cs="Arial"/>
          <w:kern w:val="24"/>
          <w:sz w:val="24"/>
          <w:szCs w:val="24"/>
          <w:lang w:val="cy-GB" w:eastAsia="en-GB"/>
          <w14:ligatures w14:val="none"/>
        </w:rPr>
        <w:t xml:space="preserve">Accessed: </w:t>
      </w:r>
      <w:r w:rsidR="00EC2179" w:rsidRPr="00004563">
        <w:rPr>
          <w:rFonts w:ascii="Arial" w:eastAsia="+mn-ea" w:hAnsi="Arial" w:cs="Arial"/>
          <w:kern w:val="24"/>
          <w:sz w:val="24"/>
          <w:szCs w:val="24"/>
          <w:lang w:val="cy-GB" w:eastAsia="en-GB"/>
          <w14:ligatures w14:val="none"/>
        </w:rPr>
        <w:t>2.4.24</w:t>
      </w:r>
      <w:r w:rsidRPr="00004563">
        <w:rPr>
          <w:rFonts w:ascii="Arial" w:eastAsia="+mn-ea" w:hAnsi="Arial" w:cs="Arial"/>
          <w:kern w:val="24"/>
          <w:sz w:val="24"/>
          <w:szCs w:val="24"/>
          <w:lang w:val="cy-GB" w:eastAsia="en-GB"/>
          <w14:ligatures w14:val="none"/>
        </w:rPr>
        <w:t>].</w:t>
      </w:r>
    </w:p>
    <w:p w14:paraId="1BCD1F82" w14:textId="77777777" w:rsidR="008E555C" w:rsidRPr="00004563" w:rsidRDefault="008E555C" w:rsidP="005539B9">
      <w:pPr>
        <w:spacing w:line="276" w:lineRule="auto"/>
        <w:rPr>
          <w:rFonts w:ascii="Arial" w:hAnsi="Arial" w:cs="Arial"/>
          <w:sz w:val="24"/>
          <w:szCs w:val="24"/>
        </w:rPr>
      </w:pPr>
    </w:p>
    <w:p w14:paraId="7FFD0735" w14:textId="2F459761" w:rsidR="0056314B" w:rsidRPr="00004563" w:rsidRDefault="0056314B" w:rsidP="005539B9">
      <w:pPr>
        <w:spacing w:line="276" w:lineRule="auto"/>
        <w:rPr>
          <w:rFonts w:ascii="Arial" w:hAnsi="Arial" w:cs="Arial"/>
          <w:sz w:val="24"/>
          <w:szCs w:val="24"/>
        </w:rPr>
      </w:pPr>
      <w:r w:rsidRPr="00004563">
        <w:rPr>
          <w:rFonts w:ascii="Arial" w:hAnsi="Arial" w:cs="Arial"/>
          <w:sz w:val="24"/>
          <w:szCs w:val="24"/>
        </w:rPr>
        <w:t xml:space="preserve">Jenkins L,(2020) </w:t>
      </w:r>
      <w:r w:rsidRPr="00004563">
        <w:rPr>
          <w:rFonts w:ascii="Arial" w:hAnsi="Arial" w:cs="Arial"/>
          <w:i/>
          <w:iCs/>
          <w:sz w:val="24"/>
          <w:szCs w:val="24"/>
        </w:rPr>
        <w:t xml:space="preserve">Tackling the language Crisis </w:t>
      </w:r>
      <w:r w:rsidRPr="00004563">
        <w:rPr>
          <w:rFonts w:ascii="Arial" w:hAnsi="Arial" w:cs="Arial"/>
          <w:sz w:val="24"/>
          <w:szCs w:val="24"/>
        </w:rPr>
        <w:t xml:space="preserve">Available at: </w:t>
      </w:r>
      <w:hyperlink r:id="rId14" w:history="1">
        <w:r w:rsidRPr="00004563">
          <w:rPr>
            <w:rFonts w:ascii="Arial" w:hAnsi="Arial" w:cs="Arial"/>
            <w:sz w:val="24"/>
            <w:szCs w:val="24"/>
          </w:rPr>
          <w:t>Tackling the languages ‘crisis’: Supporting multilingualism in the new curriculum for Wales | BERA</w:t>
        </w:r>
      </w:hyperlink>
      <w:r w:rsidRPr="00004563">
        <w:rPr>
          <w:rFonts w:ascii="Arial" w:hAnsi="Arial" w:cs="Arial"/>
          <w:sz w:val="24"/>
          <w:szCs w:val="24"/>
        </w:rPr>
        <w:t xml:space="preserve">  [Accessed 8.4.24]</w:t>
      </w:r>
    </w:p>
    <w:p w14:paraId="671D8C6C" w14:textId="33358E45" w:rsidR="0056314B" w:rsidRPr="00004563" w:rsidRDefault="0056314B" w:rsidP="005539B9">
      <w:pPr>
        <w:spacing w:line="276" w:lineRule="auto"/>
        <w:rPr>
          <w:rFonts w:ascii="Arial" w:hAnsi="Arial" w:cs="Arial"/>
          <w:sz w:val="24"/>
          <w:szCs w:val="24"/>
          <w:bdr w:val="none" w:sz="0" w:space="0" w:color="auto" w:frame="1"/>
          <w:shd w:val="clear" w:color="auto" w:fill="FFFFFF"/>
        </w:rPr>
      </w:pPr>
      <w:r w:rsidRPr="00004563">
        <w:rPr>
          <w:rFonts w:ascii="Arial" w:hAnsi="Arial" w:cs="Arial"/>
          <w:sz w:val="24"/>
          <w:szCs w:val="24"/>
          <w:bdr w:val="none" w:sz="0" w:space="0" w:color="auto" w:frame="1"/>
          <w:shd w:val="clear" w:color="auto" w:fill="FFFFFF"/>
        </w:rPr>
        <w:t>Kroll, Judith F, and Annette M B De Groot</w:t>
      </w:r>
      <w:r w:rsidR="00776E21" w:rsidRPr="00004563">
        <w:rPr>
          <w:rFonts w:ascii="Arial" w:hAnsi="Arial" w:cs="Arial"/>
          <w:sz w:val="24"/>
          <w:szCs w:val="24"/>
          <w:bdr w:val="none" w:sz="0" w:space="0" w:color="auto" w:frame="1"/>
          <w:shd w:val="clear" w:color="auto" w:fill="FFFFFF"/>
        </w:rPr>
        <w:t>,</w:t>
      </w:r>
      <w:r w:rsidRPr="00004563">
        <w:rPr>
          <w:rFonts w:ascii="Arial" w:hAnsi="Arial" w:cs="Arial"/>
          <w:sz w:val="24"/>
          <w:szCs w:val="24"/>
          <w:bdr w:val="none" w:sz="0" w:space="0" w:color="auto" w:frame="1"/>
          <w:shd w:val="clear" w:color="auto" w:fill="FFFFFF"/>
        </w:rPr>
        <w:t xml:space="preserve"> (2009)</w:t>
      </w:r>
      <w:r w:rsidR="00776E21" w:rsidRPr="00004563">
        <w:rPr>
          <w:rFonts w:ascii="Arial" w:hAnsi="Arial" w:cs="Arial"/>
          <w:sz w:val="24"/>
          <w:szCs w:val="24"/>
          <w:bdr w:val="none" w:sz="0" w:space="0" w:color="auto" w:frame="1"/>
          <w:shd w:val="clear" w:color="auto" w:fill="FFFFFF"/>
        </w:rPr>
        <w:t>.</w:t>
      </w:r>
      <w:r w:rsidRPr="00004563">
        <w:rPr>
          <w:rFonts w:ascii="Arial" w:hAnsi="Arial" w:cs="Arial"/>
          <w:sz w:val="24"/>
          <w:szCs w:val="24"/>
          <w:bdr w:val="none" w:sz="0" w:space="0" w:color="auto" w:frame="1"/>
          <w:shd w:val="clear" w:color="auto" w:fill="FFFFFF"/>
        </w:rPr>
        <w:t> </w:t>
      </w:r>
      <w:r w:rsidRPr="00004563">
        <w:rPr>
          <w:rFonts w:ascii="Arial" w:hAnsi="Arial" w:cs="Arial"/>
          <w:i/>
          <w:iCs/>
          <w:sz w:val="24"/>
          <w:szCs w:val="24"/>
          <w:bdr w:val="none" w:sz="0" w:space="0" w:color="auto" w:frame="1"/>
          <w:shd w:val="clear" w:color="auto" w:fill="FFFFFF"/>
        </w:rPr>
        <w:t>Handbook of Bilingualism: Psycholinguistic Approaches</w:t>
      </w:r>
      <w:r w:rsidRPr="00004563">
        <w:rPr>
          <w:rFonts w:ascii="Arial" w:hAnsi="Arial" w:cs="Arial"/>
          <w:sz w:val="24"/>
          <w:szCs w:val="24"/>
          <w:shd w:val="clear" w:color="auto" w:fill="FFFFFF"/>
        </w:rPr>
        <w:t>.</w:t>
      </w:r>
      <w:r w:rsidRPr="00004563">
        <w:rPr>
          <w:rFonts w:ascii="Arial" w:hAnsi="Arial" w:cs="Arial"/>
          <w:sz w:val="24"/>
          <w:szCs w:val="24"/>
          <w:bdr w:val="none" w:sz="0" w:space="0" w:color="auto" w:frame="1"/>
          <w:shd w:val="clear" w:color="auto" w:fill="FFFFFF"/>
        </w:rPr>
        <w:t xml:space="preserve"> Available at</w:t>
      </w:r>
      <w:r w:rsidRPr="00004563">
        <w:rPr>
          <w:rFonts w:ascii="Arial" w:hAnsi="Arial" w:cs="Arial"/>
          <w:sz w:val="24"/>
          <w:szCs w:val="24"/>
          <w:shd w:val="clear" w:color="auto" w:fill="FFFFFF"/>
        </w:rPr>
        <w:t xml:space="preserve">: </w:t>
      </w:r>
      <w:hyperlink r:id="rId15" w:history="1">
        <w:r w:rsidRPr="00004563">
          <w:rPr>
            <w:rStyle w:val="Hyperlink"/>
            <w:rFonts w:ascii="Arial" w:hAnsi="Arial" w:cs="Arial"/>
            <w:color w:val="auto"/>
            <w:sz w:val="24"/>
            <w:szCs w:val="24"/>
            <w:u w:val="none"/>
            <w:bdr w:val="none" w:sz="0" w:space="0" w:color="auto" w:frame="1"/>
            <w:shd w:val="clear" w:color="auto" w:fill="FFFFFF"/>
          </w:rPr>
          <w:t>https://doi.org/10.1093/oso/9780195151770.001.0001</w:t>
        </w:r>
      </w:hyperlink>
      <w:r w:rsidRPr="00004563">
        <w:rPr>
          <w:rFonts w:ascii="Arial" w:hAnsi="Arial" w:cs="Arial"/>
          <w:sz w:val="24"/>
          <w:szCs w:val="24"/>
          <w:shd w:val="clear" w:color="auto" w:fill="FFFFFF"/>
        </w:rPr>
        <w:t>, [</w:t>
      </w:r>
      <w:r w:rsidRPr="00004563">
        <w:rPr>
          <w:rFonts w:ascii="Arial" w:hAnsi="Arial" w:cs="Arial"/>
          <w:sz w:val="24"/>
          <w:szCs w:val="24"/>
          <w:bdr w:val="none" w:sz="0" w:space="0" w:color="auto" w:frame="1"/>
          <w:shd w:val="clear" w:color="auto" w:fill="FFFFFF"/>
        </w:rPr>
        <w:t>Accessed 2.4.24]</w:t>
      </w:r>
    </w:p>
    <w:p w14:paraId="53680C29" w14:textId="09BC1212" w:rsidR="001C5CB7" w:rsidRPr="00004563" w:rsidRDefault="004031A9" w:rsidP="005539B9">
      <w:pPr>
        <w:spacing w:line="276" w:lineRule="auto"/>
        <w:rPr>
          <w:rFonts w:ascii="Arial" w:hAnsi="Arial" w:cs="Arial"/>
          <w:sz w:val="24"/>
          <w:szCs w:val="24"/>
        </w:rPr>
      </w:pPr>
      <w:r w:rsidRPr="00004563">
        <w:rPr>
          <w:rFonts w:ascii="Arial" w:hAnsi="Arial" w:cs="Arial"/>
          <w:sz w:val="24"/>
          <w:szCs w:val="24"/>
          <w:shd w:val="clear" w:color="auto" w:fill="F7F7F7"/>
        </w:rPr>
        <w:t xml:space="preserve">Lindon, </w:t>
      </w:r>
      <w:r w:rsidR="00297476" w:rsidRPr="00004563">
        <w:rPr>
          <w:rFonts w:ascii="Arial" w:hAnsi="Arial" w:cs="Arial"/>
          <w:sz w:val="24"/>
          <w:szCs w:val="24"/>
          <w:shd w:val="clear" w:color="auto" w:fill="F7F7F7"/>
        </w:rPr>
        <w:t>J (2012)</w:t>
      </w:r>
      <w:r w:rsidR="00934B03" w:rsidRPr="00004563">
        <w:rPr>
          <w:rFonts w:ascii="Arial" w:hAnsi="Arial" w:cs="Arial"/>
          <w:sz w:val="24"/>
          <w:szCs w:val="24"/>
          <w:shd w:val="clear" w:color="auto" w:fill="F7F7F7"/>
        </w:rPr>
        <w:t>.</w:t>
      </w:r>
      <w:r w:rsidR="00297476" w:rsidRPr="00004563">
        <w:rPr>
          <w:rFonts w:ascii="Arial" w:hAnsi="Arial" w:cs="Arial"/>
          <w:sz w:val="24"/>
          <w:szCs w:val="24"/>
          <w:shd w:val="clear" w:color="auto" w:fill="F7F7F7"/>
        </w:rPr>
        <w:t xml:space="preserve"> </w:t>
      </w:r>
      <w:r w:rsidR="00297476" w:rsidRPr="00004563">
        <w:rPr>
          <w:rFonts w:ascii="Arial" w:hAnsi="Arial" w:cs="Arial"/>
          <w:i/>
          <w:iCs/>
          <w:sz w:val="24"/>
          <w:szCs w:val="24"/>
          <w:shd w:val="clear" w:color="auto" w:fill="F7F7F7"/>
        </w:rPr>
        <w:t>Cultural diversity in the early years</w:t>
      </w:r>
      <w:r w:rsidR="007B3CC5" w:rsidRPr="00004563">
        <w:rPr>
          <w:rFonts w:ascii="Arial" w:hAnsi="Arial" w:cs="Arial"/>
          <w:i/>
          <w:iCs/>
          <w:sz w:val="24"/>
          <w:szCs w:val="24"/>
          <w:shd w:val="clear" w:color="auto" w:fill="F7F7F7"/>
        </w:rPr>
        <w:t xml:space="preserve"> </w:t>
      </w:r>
      <w:r w:rsidR="007B3CC5" w:rsidRPr="00004563">
        <w:rPr>
          <w:rFonts w:ascii="Arial" w:hAnsi="Arial" w:cs="Arial"/>
          <w:sz w:val="24"/>
          <w:szCs w:val="24"/>
          <w:shd w:val="clear" w:color="auto" w:fill="F7F7F7"/>
        </w:rPr>
        <w:t xml:space="preserve">Available </w:t>
      </w:r>
      <w:proofErr w:type="spellStart"/>
      <w:r w:rsidR="007B3CC5" w:rsidRPr="00004563">
        <w:rPr>
          <w:rFonts w:ascii="Arial" w:hAnsi="Arial" w:cs="Arial"/>
          <w:sz w:val="24"/>
          <w:szCs w:val="24"/>
          <w:shd w:val="clear" w:color="auto" w:fill="F7F7F7"/>
        </w:rPr>
        <w:t>at:</w:t>
      </w:r>
      <w:hyperlink r:id="rId16" w:history="1">
        <w:r w:rsidR="001C5CB7" w:rsidRPr="00004563">
          <w:rPr>
            <w:rFonts w:ascii="Arial" w:hAnsi="Arial" w:cs="Arial"/>
            <w:sz w:val="24"/>
            <w:szCs w:val="24"/>
          </w:rPr>
          <w:t>Cultural</w:t>
        </w:r>
        <w:proofErr w:type="spellEnd"/>
        <w:r w:rsidR="001C5CB7" w:rsidRPr="00004563">
          <w:rPr>
            <w:rFonts w:ascii="Arial" w:hAnsi="Arial" w:cs="Arial"/>
            <w:sz w:val="24"/>
            <w:szCs w:val="24"/>
          </w:rPr>
          <w:t xml:space="preserve"> diversity in the early years | Community Playthings</w:t>
        </w:r>
      </w:hyperlink>
      <w:r w:rsidR="007B3CC5" w:rsidRPr="00004563">
        <w:rPr>
          <w:rFonts w:ascii="Arial" w:hAnsi="Arial" w:cs="Arial"/>
          <w:sz w:val="24"/>
          <w:szCs w:val="24"/>
        </w:rPr>
        <w:t xml:space="preserve"> </w:t>
      </w:r>
      <w:r w:rsidR="00364DAC" w:rsidRPr="00004563">
        <w:rPr>
          <w:rFonts w:ascii="Arial" w:hAnsi="Arial" w:cs="Arial"/>
          <w:sz w:val="24"/>
          <w:szCs w:val="24"/>
        </w:rPr>
        <w:t>[</w:t>
      </w:r>
      <w:r w:rsidR="007B3CC5" w:rsidRPr="00004563">
        <w:rPr>
          <w:rFonts w:ascii="Arial" w:hAnsi="Arial" w:cs="Arial"/>
          <w:sz w:val="24"/>
          <w:szCs w:val="24"/>
        </w:rPr>
        <w:t xml:space="preserve">Accessed </w:t>
      </w:r>
      <w:r w:rsidR="0037442B" w:rsidRPr="00004563">
        <w:rPr>
          <w:rFonts w:ascii="Arial" w:hAnsi="Arial" w:cs="Arial"/>
          <w:sz w:val="24"/>
          <w:szCs w:val="24"/>
        </w:rPr>
        <w:t>8.2.2024</w:t>
      </w:r>
      <w:r w:rsidR="00364DAC" w:rsidRPr="00004563">
        <w:rPr>
          <w:rFonts w:ascii="Arial" w:hAnsi="Arial" w:cs="Arial"/>
          <w:sz w:val="24"/>
          <w:szCs w:val="24"/>
        </w:rPr>
        <w:t>]</w:t>
      </w:r>
    </w:p>
    <w:p w14:paraId="0859AFC7" w14:textId="0F0DFA0F" w:rsidR="0056314B" w:rsidRPr="00004563" w:rsidRDefault="00585150" w:rsidP="005539B9">
      <w:pPr>
        <w:spacing w:line="276" w:lineRule="auto"/>
        <w:rPr>
          <w:rFonts w:ascii="Arial" w:hAnsi="Arial" w:cs="Arial"/>
          <w:sz w:val="24"/>
          <w:szCs w:val="24"/>
          <w:shd w:val="clear" w:color="auto" w:fill="FFFFFF"/>
        </w:rPr>
      </w:pPr>
      <w:proofErr w:type="spellStart"/>
      <w:r w:rsidRPr="00004563">
        <w:rPr>
          <w:rFonts w:ascii="Arial" w:hAnsi="Arial" w:cs="Arial"/>
          <w:sz w:val="24"/>
          <w:szCs w:val="24"/>
          <w:shd w:val="clear" w:color="auto" w:fill="FFFFFF"/>
        </w:rPr>
        <w:t>Kharkhurin</w:t>
      </w:r>
      <w:proofErr w:type="spellEnd"/>
      <w:r w:rsidRPr="00004563">
        <w:rPr>
          <w:rFonts w:ascii="Arial" w:hAnsi="Arial" w:cs="Arial"/>
          <w:sz w:val="24"/>
          <w:szCs w:val="24"/>
          <w:shd w:val="clear" w:color="auto" w:fill="FFFFFF"/>
        </w:rPr>
        <w:t xml:space="preserve">, A.V., </w:t>
      </w:r>
      <w:proofErr w:type="spellStart"/>
      <w:r w:rsidRPr="00004563">
        <w:rPr>
          <w:rFonts w:ascii="Arial" w:hAnsi="Arial" w:cs="Arial"/>
          <w:sz w:val="24"/>
          <w:szCs w:val="24"/>
          <w:shd w:val="clear" w:color="auto" w:fill="FFFFFF"/>
        </w:rPr>
        <w:t>Koncha</w:t>
      </w:r>
      <w:proofErr w:type="spellEnd"/>
      <w:r w:rsidRPr="00004563">
        <w:rPr>
          <w:rFonts w:ascii="Arial" w:hAnsi="Arial" w:cs="Arial"/>
          <w:sz w:val="24"/>
          <w:szCs w:val="24"/>
          <w:shd w:val="clear" w:color="auto" w:fill="FFFFFF"/>
        </w:rPr>
        <w:t xml:space="preserve">, V. and </w:t>
      </w:r>
      <w:proofErr w:type="spellStart"/>
      <w:r w:rsidRPr="00004563">
        <w:rPr>
          <w:rFonts w:ascii="Arial" w:hAnsi="Arial" w:cs="Arial"/>
          <w:sz w:val="24"/>
          <w:szCs w:val="24"/>
          <w:shd w:val="clear" w:color="auto" w:fill="FFFFFF"/>
        </w:rPr>
        <w:t>Charkhabi</w:t>
      </w:r>
      <w:proofErr w:type="spellEnd"/>
      <w:r w:rsidRPr="00004563">
        <w:rPr>
          <w:rFonts w:ascii="Arial" w:hAnsi="Arial" w:cs="Arial"/>
          <w:sz w:val="24"/>
          <w:szCs w:val="24"/>
          <w:shd w:val="clear" w:color="auto" w:fill="FFFFFF"/>
        </w:rPr>
        <w:t xml:space="preserve">, M. (2023) </w:t>
      </w:r>
      <w:r w:rsidRPr="00004563">
        <w:rPr>
          <w:rFonts w:ascii="Arial" w:hAnsi="Arial" w:cs="Arial"/>
          <w:i/>
          <w:iCs/>
          <w:sz w:val="24"/>
          <w:szCs w:val="24"/>
          <w:shd w:val="clear" w:color="auto" w:fill="FFFFFF"/>
        </w:rPr>
        <w:t>The effects of multilingual and multicultural practices on divergent thinking. Implications for plurilingual creativity paradigm’, </w:t>
      </w:r>
      <w:r w:rsidRPr="00004563">
        <w:rPr>
          <w:rFonts w:ascii="Arial" w:hAnsi="Arial" w:cs="Arial"/>
          <w:i/>
          <w:iCs/>
          <w:sz w:val="24"/>
          <w:szCs w:val="24"/>
          <w:bdr w:val="none" w:sz="0" w:space="0" w:color="auto" w:frame="1"/>
          <w:shd w:val="clear" w:color="auto" w:fill="FFFFFF"/>
        </w:rPr>
        <w:t>Bilingualism: Language and Cognition</w:t>
      </w:r>
      <w:r w:rsidRPr="00004563">
        <w:rPr>
          <w:rFonts w:ascii="Arial" w:hAnsi="Arial" w:cs="Arial"/>
          <w:i/>
          <w:iCs/>
          <w:sz w:val="24"/>
          <w:szCs w:val="24"/>
          <w:shd w:val="clear" w:color="auto" w:fill="FFFFFF"/>
        </w:rPr>
        <w:t>,</w:t>
      </w:r>
      <w:r w:rsidRPr="00004563">
        <w:rPr>
          <w:rFonts w:ascii="Arial" w:hAnsi="Arial" w:cs="Arial"/>
          <w:sz w:val="24"/>
          <w:szCs w:val="24"/>
          <w:shd w:val="clear" w:color="auto" w:fill="FFFFFF"/>
        </w:rPr>
        <w:t xml:space="preserve"> 26(3), pp. 592–609. </w:t>
      </w:r>
    </w:p>
    <w:p w14:paraId="784C417D" w14:textId="0808F2D1" w:rsidR="00581557" w:rsidRPr="00004563" w:rsidRDefault="009210BC" w:rsidP="005539B9">
      <w:pPr>
        <w:spacing w:line="276" w:lineRule="auto"/>
        <w:rPr>
          <w:rFonts w:ascii="Arial" w:hAnsi="Arial" w:cs="Arial"/>
          <w:sz w:val="24"/>
          <w:szCs w:val="24"/>
          <w:shd w:val="clear" w:color="auto" w:fill="FFFFFF"/>
        </w:rPr>
      </w:pPr>
      <w:r w:rsidRPr="00004563">
        <w:rPr>
          <w:rFonts w:ascii="Arial" w:hAnsi="Arial" w:cs="Arial"/>
          <w:sz w:val="24"/>
          <w:szCs w:val="24"/>
          <w:shd w:val="clear" w:color="auto" w:fill="F7F7F7"/>
        </w:rPr>
        <w:t xml:space="preserve">Lewis G </w:t>
      </w:r>
      <w:r w:rsidR="00C776F8" w:rsidRPr="00004563">
        <w:rPr>
          <w:rFonts w:ascii="Arial" w:hAnsi="Arial" w:cs="Arial"/>
          <w:sz w:val="24"/>
          <w:szCs w:val="24"/>
          <w:shd w:val="clear" w:color="auto" w:fill="F7F7F7"/>
        </w:rPr>
        <w:t>(</w:t>
      </w:r>
      <w:r w:rsidRPr="00004563">
        <w:rPr>
          <w:rFonts w:ascii="Arial" w:hAnsi="Arial" w:cs="Arial"/>
          <w:sz w:val="24"/>
          <w:szCs w:val="24"/>
          <w:shd w:val="clear" w:color="auto" w:fill="F7F7F7"/>
        </w:rPr>
        <w:t>2010</w:t>
      </w:r>
      <w:r w:rsidR="00C776F8" w:rsidRPr="00004563">
        <w:rPr>
          <w:rFonts w:ascii="Arial" w:hAnsi="Arial" w:cs="Arial"/>
          <w:sz w:val="24"/>
          <w:szCs w:val="24"/>
          <w:shd w:val="clear" w:color="auto" w:fill="F7F7F7"/>
        </w:rPr>
        <w:t xml:space="preserve">), </w:t>
      </w:r>
      <w:r w:rsidR="00051E4B" w:rsidRPr="00004563">
        <w:rPr>
          <w:rFonts w:ascii="Arial" w:hAnsi="Arial" w:cs="Arial"/>
          <w:i/>
          <w:iCs/>
          <w:sz w:val="24"/>
          <w:szCs w:val="24"/>
          <w:shd w:val="clear" w:color="auto" w:fill="FFFFFF"/>
        </w:rPr>
        <w:t>The Advantages of Bilingualism in Welsh and English</w:t>
      </w:r>
      <w:r w:rsidR="00C776F8" w:rsidRPr="00004563">
        <w:rPr>
          <w:rFonts w:ascii="Arial" w:hAnsi="Arial" w:cs="Arial"/>
          <w:sz w:val="24"/>
          <w:szCs w:val="24"/>
          <w:shd w:val="clear" w:color="auto" w:fill="F7F7F7"/>
        </w:rPr>
        <w:t xml:space="preserve"> available at:</w:t>
      </w:r>
      <w:r w:rsidR="008F6E2E" w:rsidRPr="00004563">
        <w:rPr>
          <w:rFonts w:ascii="Arial" w:hAnsi="Arial" w:cs="Arial"/>
          <w:sz w:val="24"/>
          <w:szCs w:val="24"/>
          <w:shd w:val="clear" w:color="auto" w:fill="F7F7F7"/>
        </w:rPr>
        <w:t xml:space="preserve"> </w:t>
      </w:r>
      <w:hyperlink r:id="rId17" w:history="1">
        <w:r w:rsidR="008F6E2E" w:rsidRPr="00004563">
          <w:rPr>
            <w:rFonts w:ascii="Arial" w:hAnsi="Arial" w:cs="Arial"/>
            <w:sz w:val="24"/>
            <w:szCs w:val="24"/>
          </w:rPr>
          <w:t>The Advantages of Bilingualism in Welsh and English (</w:t>
        </w:r>
        <w:proofErr w:type="spellStart"/>
        <w:r w:rsidR="008F6E2E" w:rsidRPr="00004563">
          <w:rPr>
            <w:rFonts w:ascii="Arial" w:hAnsi="Arial" w:cs="Arial"/>
            <w:sz w:val="24"/>
            <w:szCs w:val="24"/>
          </w:rPr>
          <w:t>senedd.wales</w:t>
        </w:r>
        <w:proofErr w:type="spellEnd"/>
        <w:r w:rsidR="008F6E2E" w:rsidRPr="00004563">
          <w:rPr>
            <w:rFonts w:ascii="Arial" w:hAnsi="Arial" w:cs="Arial"/>
            <w:sz w:val="24"/>
            <w:szCs w:val="24"/>
          </w:rPr>
          <w:t>)</w:t>
        </w:r>
      </w:hyperlink>
      <w:r w:rsidR="008F6E2E" w:rsidRPr="00004563">
        <w:rPr>
          <w:rFonts w:ascii="Arial" w:hAnsi="Arial" w:cs="Arial"/>
          <w:sz w:val="24"/>
          <w:szCs w:val="24"/>
        </w:rPr>
        <w:t xml:space="preserve"> </w:t>
      </w:r>
      <w:r w:rsidR="00035211" w:rsidRPr="00004563">
        <w:rPr>
          <w:rFonts w:ascii="Arial" w:hAnsi="Arial" w:cs="Arial"/>
          <w:sz w:val="24"/>
          <w:szCs w:val="24"/>
        </w:rPr>
        <w:t>[</w:t>
      </w:r>
      <w:r w:rsidR="008F6E2E" w:rsidRPr="00004563">
        <w:rPr>
          <w:rFonts w:ascii="Arial" w:hAnsi="Arial" w:cs="Arial"/>
          <w:sz w:val="24"/>
          <w:szCs w:val="24"/>
        </w:rPr>
        <w:t xml:space="preserve">Accessed </w:t>
      </w:r>
      <w:r w:rsidR="003F2F96" w:rsidRPr="00004563">
        <w:rPr>
          <w:rFonts w:ascii="Arial" w:hAnsi="Arial" w:cs="Arial"/>
          <w:sz w:val="24"/>
          <w:szCs w:val="24"/>
        </w:rPr>
        <w:t>8.4.24</w:t>
      </w:r>
      <w:r w:rsidR="00035211" w:rsidRPr="00004563">
        <w:rPr>
          <w:rFonts w:ascii="Arial" w:hAnsi="Arial" w:cs="Arial"/>
          <w:sz w:val="24"/>
          <w:szCs w:val="24"/>
          <w:shd w:val="clear" w:color="auto" w:fill="FFFFFF"/>
        </w:rPr>
        <w:t>]</w:t>
      </w:r>
    </w:p>
    <w:p w14:paraId="35372164" w14:textId="77777777" w:rsidR="00586020" w:rsidRPr="00004563" w:rsidRDefault="00586020" w:rsidP="005539B9">
      <w:pPr>
        <w:spacing w:line="276" w:lineRule="auto"/>
        <w:rPr>
          <w:rFonts w:ascii="Arial" w:hAnsi="Arial" w:cs="Arial"/>
          <w:sz w:val="24"/>
          <w:szCs w:val="24"/>
        </w:rPr>
      </w:pPr>
      <w:r w:rsidRPr="00004563">
        <w:rPr>
          <w:rFonts w:ascii="Arial" w:hAnsi="Arial" w:cs="Arial"/>
          <w:sz w:val="24"/>
          <w:szCs w:val="24"/>
        </w:rPr>
        <w:t xml:space="preserve">PACEY Professional Association for Childcare and Early Years (2009), Available at: </w:t>
      </w:r>
      <w:hyperlink r:id="rId18" w:history="1">
        <w:r w:rsidRPr="00004563">
          <w:rPr>
            <w:rFonts w:ascii="Arial" w:hAnsi="Arial" w:cs="Arial"/>
            <w:sz w:val="24"/>
            <w:szCs w:val="24"/>
          </w:rPr>
          <w:t>Welsh Language Development | PACEY</w:t>
        </w:r>
      </w:hyperlink>
      <w:r w:rsidRPr="00004563">
        <w:rPr>
          <w:rFonts w:ascii="Arial" w:hAnsi="Arial" w:cs="Arial"/>
          <w:sz w:val="24"/>
          <w:szCs w:val="24"/>
        </w:rPr>
        <w:t xml:space="preserve"> [Accessed 16.04.24]</w:t>
      </w:r>
    </w:p>
    <w:p w14:paraId="79FFD9B3" w14:textId="17AC4CFA" w:rsidR="00586020" w:rsidRPr="00004563" w:rsidRDefault="00586020" w:rsidP="005539B9">
      <w:pPr>
        <w:spacing w:line="276" w:lineRule="auto"/>
        <w:rPr>
          <w:rFonts w:ascii="Arial" w:eastAsia="Times New Roman" w:hAnsi="Arial" w:cs="Arial"/>
          <w:kern w:val="0"/>
          <w:sz w:val="24"/>
          <w:szCs w:val="24"/>
          <w:lang w:eastAsia="en-GB"/>
          <w14:ligatures w14:val="none"/>
        </w:rPr>
      </w:pPr>
      <w:proofErr w:type="spellStart"/>
      <w:r w:rsidRPr="00004563">
        <w:rPr>
          <w:rFonts w:ascii="Arial" w:hAnsi="Arial" w:cs="Arial"/>
          <w:sz w:val="24"/>
          <w:szCs w:val="24"/>
          <w:shd w:val="clear" w:color="auto" w:fill="FFFFFF"/>
        </w:rPr>
        <w:t>Pliatsikas</w:t>
      </w:r>
      <w:proofErr w:type="spellEnd"/>
      <w:r w:rsidRPr="00004563">
        <w:rPr>
          <w:rFonts w:ascii="Arial" w:hAnsi="Arial" w:cs="Arial"/>
          <w:sz w:val="24"/>
          <w:szCs w:val="24"/>
          <w:shd w:val="clear" w:color="auto" w:fill="FFFFFF"/>
        </w:rPr>
        <w:t xml:space="preserve">, C., </w:t>
      </w:r>
      <w:proofErr w:type="spellStart"/>
      <w:r w:rsidRPr="00004563">
        <w:rPr>
          <w:rFonts w:ascii="Arial" w:hAnsi="Arial" w:cs="Arial"/>
          <w:sz w:val="24"/>
          <w:szCs w:val="24"/>
          <w:shd w:val="clear" w:color="auto" w:fill="FFFFFF"/>
        </w:rPr>
        <w:t>Meteyard</w:t>
      </w:r>
      <w:proofErr w:type="spellEnd"/>
      <w:r w:rsidRPr="00004563">
        <w:rPr>
          <w:rFonts w:ascii="Arial" w:hAnsi="Arial" w:cs="Arial"/>
          <w:sz w:val="24"/>
          <w:szCs w:val="24"/>
          <w:shd w:val="clear" w:color="auto" w:fill="FFFFFF"/>
        </w:rPr>
        <w:t xml:space="preserve">, L., Veríssimo, J. et al. (2020) </w:t>
      </w:r>
      <w:r w:rsidRPr="00004563">
        <w:rPr>
          <w:rFonts w:ascii="Arial" w:hAnsi="Arial" w:cs="Arial"/>
          <w:i/>
          <w:iCs/>
          <w:sz w:val="24"/>
          <w:szCs w:val="24"/>
          <w:shd w:val="clear" w:color="auto" w:fill="FFFFFF"/>
        </w:rPr>
        <w:t>The effect of bilingualism on brain development from early childhood to young adulthood. Brain function study</w:t>
      </w:r>
      <w:r w:rsidRPr="00004563">
        <w:rPr>
          <w:rFonts w:ascii="Arial" w:hAnsi="Arial" w:cs="Arial"/>
          <w:sz w:val="24"/>
          <w:szCs w:val="24"/>
          <w:shd w:val="clear" w:color="auto" w:fill="FFFFFF"/>
        </w:rPr>
        <w:t xml:space="preserve"> [Accessed 8.4.24]</w:t>
      </w:r>
    </w:p>
    <w:p w14:paraId="0F1ED176" w14:textId="77777777" w:rsidR="00684F64" w:rsidRPr="00004563" w:rsidRDefault="00581557" w:rsidP="005539B9">
      <w:pPr>
        <w:spacing w:line="276" w:lineRule="auto"/>
        <w:rPr>
          <w:rFonts w:ascii="Arial" w:hAnsi="Arial" w:cs="Arial"/>
          <w:sz w:val="24"/>
          <w:szCs w:val="24"/>
          <w:shd w:val="clear" w:color="auto" w:fill="FFFFFF"/>
        </w:rPr>
      </w:pPr>
      <w:r w:rsidRPr="00004563">
        <w:rPr>
          <w:rFonts w:ascii="Arial" w:hAnsi="Arial" w:cs="Arial"/>
          <w:sz w:val="24"/>
          <w:szCs w:val="24"/>
          <w:shd w:val="clear" w:color="auto" w:fill="FFFFFF"/>
        </w:rPr>
        <w:t>Welsh Government (2017). Cymraeg 2050: A million Welsh speakers. Availabl</w:t>
      </w:r>
      <w:r w:rsidR="008D32F9" w:rsidRPr="00004563">
        <w:rPr>
          <w:rFonts w:ascii="Arial" w:hAnsi="Arial" w:cs="Arial"/>
          <w:sz w:val="24"/>
          <w:szCs w:val="24"/>
          <w:shd w:val="clear" w:color="auto" w:fill="FFFFFF"/>
        </w:rPr>
        <w:t>e at:</w:t>
      </w:r>
      <w:hyperlink r:id="rId19" w:tgtFrame="_blank" w:history="1">
        <w:r w:rsidR="00AA1386" w:rsidRPr="00004563">
          <w:rPr>
            <w:rFonts w:ascii="Arial" w:hAnsi="Arial" w:cs="Arial"/>
            <w:sz w:val="24"/>
            <w:szCs w:val="24"/>
          </w:rPr>
          <w:t xml:space="preserve"> </w:t>
        </w:r>
        <w:proofErr w:type="spellStart"/>
        <w:r w:rsidR="008D32F9" w:rsidRPr="00004563">
          <w:rPr>
            <w:rFonts w:ascii="Arial" w:hAnsi="Arial" w:cs="Arial"/>
            <w:sz w:val="24"/>
            <w:szCs w:val="24"/>
            <w:shd w:val="clear" w:color="auto" w:fill="FFFFFF"/>
          </w:rPr>
          <w:t>gov.wales</w:t>
        </w:r>
        <w:proofErr w:type="spellEnd"/>
        <w:r w:rsidR="008D32F9" w:rsidRPr="00004563">
          <w:rPr>
            <w:rFonts w:ascii="Arial" w:hAnsi="Arial" w:cs="Arial"/>
            <w:sz w:val="24"/>
            <w:szCs w:val="24"/>
            <w:shd w:val="clear" w:color="auto" w:fill="FFFFFF"/>
          </w:rPr>
          <w:t>/cymraeg-2050-welsh-language-strategy</w:t>
        </w:r>
      </w:hyperlink>
      <w:r w:rsidR="008D32F9" w:rsidRPr="00004563">
        <w:rPr>
          <w:rFonts w:ascii="Arial" w:hAnsi="Arial" w:cs="Arial"/>
          <w:sz w:val="24"/>
          <w:szCs w:val="24"/>
          <w:shd w:val="clear" w:color="auto" w:fill="FFFFFF"/>
        </w:rPr>
        <w:t> [Accessed 8 Apr 2024]</w:t>
      </w:r>
    </w:p>
    <w:p w14:paraId="2DCEF010" w14:textId="4252EFAF" w:rsidR="00684F64" w:rsidRPr="00004563" w:rsidRDefault="00684F64" w:rsidP="005539B9">
      <w:pPr>
        <w:spacing w:line="276" w:lineRule="auto"/>
        <w:rPr>
          <w:rFonts w:ascii="Arial" w:hAnsi="Arial" w:cs="Arial"/>
          <w:sz w:val="24"/>
          <w:szCs w:val="24"/>
          <w:shd w:val="clear" w:color="auto" w:fill="F7F7F7"/>
        </w:rPr>
      </w:pPr>
      <w:r w:rsidRPr="00004563">
        <w:rPr>
          <w:rStyle w:val="Strong"/>
          <w:rFonts w:ascii="Arial" w:hAnsi="Arial" w:cs="Arial"/>
          <w:b w:val="0"/>
          <w:bCs w:val="0"/>
          <w:sz w:val="24"/>
          <w:szCs w:val="24"/>
          <w:shd w:val="clear" w:color="auto" w:fill="F7F7F7"/>
        </w:rPr>
        <w:t>Welsh Government.</w:t>
      </w:r>
      <w:r w:rsidRPr="00004563">
        <w:rPr>
          <w:rFonts w:ascii="Arial" w:hAnsi="Arial" w:cs="Arial"/>
          <w:sz w:val="24"/>
          <w:szCs w:val="24"/>
          <w:shd w:val="clear" w:color="auto" w:fill="F7F7F7"/>
        </w:rPr>
        <w:t> (ND). </w:t>
      </w:r>
      <w:r w:rsidRPr="00004563">
        <w:rPr>
          <w:rStyle w:val="Emphasis"/>
          <w:rFonts w:ascii="Arial" w:hAnsi="Arial" w:cs="Arial"/>
          <w:sz w:val="24"/>
          <w:szCs w:val="24"/>
          <w:shd w:val="clear" w:color="auto" w:fill="F7F7F7"/>
        </w:rPr>
        <w:t>Talk with me</w:t>
      </w:r>
      <w:r w:rsidRPr="00004563">
        <w:rPr>
          <w:rFonts w:ascii="Arial" w:hAnsi="Arial" w:cs="Arial"/>
          <w:sz w:val="24"/>
          <w:szCs w:val="24"/>
          <w:shd w:val="clear" w:color="auto" w:fill="F7F7F7"/>
        </w:rPr>
        <w:t xml:space="preserve">. Available at: </w:t>
      </w:r>
      <w:hyperlink r:id="rId20" w:history="1">
        <w:r w:rsidRPr="00004563">
          <w:rPr>
            <w:rStyle w:val="Hyperlink"/>
            <w:rFonts w:ascii="Arial" w:hAnsi="Arial" w:cs="Arial"/>
            <w:color w:val="auto"/>
            <w:sz w:val="24"/>
            <w:szCs w:val="24"/>
            <w:u w:val="none"/>
          </w:rPr>
          <w:t>Talk with me | GOV.WALES</w:t>
        </w:r>
      </w:hyperlink>
      <w:r w:rsidRPr="00004563">
        <w:rPr>
          <w:rFonts w:ascii="Arial" w:hAnsi="Arial" w:cs="Arial"/>
          <w:sz w:val="24"/>
          <w:szCs w:val="24"/>
          <w:shd w:val="clear" w:color="auto" w:fill="F7F7F7"/>
        </w:rPr>
        <w:t xml:space="preserve"> [Assessed 02.04.24]</w:t>
      </w:r>
    </w:p>
    <w:p w14:paraId="1589CD5B" w14:textId="2C565E08" w:rsidR="005029FF" w:rsidRPr="00004563" w:rsidRDefault="00774762" w:rsidP="005539B9">
      <w:pPr>
        <w:spacing w:line="276" w:lineRule="auto"/>
        <w:rPr>
          <w:rFonts w:ascii="Arial" w:eastAsia="Times New Roman" w:hAnsi="Arial" w:cs="Arial"/>
          <w:kern w:val="0"/>
          <w:sz w:val="24"/>
          <w:szCs w:val="24"/>
          <w:lang w:eastAsia="en-GB"/>
          <w14:ligatures w14:val="none"/>
        </w:rPr>
      </w:pPr>
      <w:r w:rsidRPr="00004563">
        <w:rPr>
          <w:rFonts w:ascii="Arial" w:eastAsia="Times New Roman" w:hAnsi="Arial" w:cs="Arial"/>
          <w:kern w:val="0"/>
          <w:sz w:val="24"/>
          <w:szCs w:val="24"/>
          <w:lang w:eastAsia="en-GB"/>
          <w14:ligatures w14:val="none"/>
        </w:rPr>
        <w:t xml:space="preserve">Zheng, Y., </w:t>
      </w:r>
      <w:proofErr w:type="spellStart"/>
      <w:r w:rsidRPr="00004563">
        <w:rPr>
          <w:rFonts w:ascii="Arial" w:eastAsia="Times New Roman" w:hAnsi="Arial" w:cs="Arial"/>
          <w:kern w:val="0"/>
          <w:sz w:val="24"/>
          <w:szCs w:val="24"/>
          <w:lang w:eastAsia="en-GB"/>
          <w14:ligatures w14:val="none"/>
        </w:rPr>
        <w:t>Denervaud</w:t>
      </w:r>
      <w:proofErr w:type="spellEnd"/>
      <w:r w:rsidRPr="00004563">
        <w:rPr>
          <w:rFonts w:ascii="Arial" w:eastAsia="Times New Roman" w:hAnsi="Arial" w:cs="Arial"/>
          <w:kern w:val="0"/>
          <w:sz w:val="24"/>
          <w:szCs w:val="24"/>
          <w:lang w:eastAsia="en-GB"/>
          <w14:ligatures w14:val="none"/>
        </w:rPr>
        <w:t xml:space="preserve">, S. and </w:t>
      </w:r>
      <w:proofErr w:type="spellStart"/>
      <w:r w:rsidRPr="00004563">
        <w:rPr>
          <w:rFonts w:ascii="Arial" w:eastAsia="Times New Roman" w:hAnsi="Arial" w:cs="Arial"/>
          <w:kern w:val="0"/>
          <w:sz w:val="24"/>
          <w:szCs w:val="24"/>
          <w:lang w:eastAsia="en-GB"/>
          <w14:ligatures w14:val="none"/>
        </w:rPr>
        <w:t>Durrleman</w:t>
      </w:r>
      <w:proofErr w:type="spellEnd"/>
      <w:r w:rsidRPr="00004563">
        <w:rPr>
          <w:rFonts w:ascii="Arial" w:eastAsia="Times New Roman" w:hAnsi="Arial" w:cs="Arial"/>
          <w:kern w:val="0"/>
          <w:sz w:val="24"/>
          <w:szCs w:val="24"/>
          <w:lang w:eastAsia="en-GB"/>
          <w14:ligatures w14:val="none"/>
        </w:rPr>
        <w:t xml:space="preserve">, S. (2023) “Bilingualism and creativity across development: Evidence from divergent thinking and convergent thinking,” </w:t>
      </w:r>
      <w:r w:rsidRPr="00004563">
        <w:rPr>
          <w:rFonts w:ascii="Arial" w:eastAsia="Times New Roman" w:hAnsi="Arial" w:cs="Arial"/>
          <w:i/>
          <w:iCs/>
          <w:kern w:val="0"/>
          <w:sz w:val="24"/>
          <w:szCs w:val="24"/>
          <w:lang w:eastAsia="en-GB"/>
          <w14:ligatures w14:val="none"/>
        </w:rPr>
        <w:t>Frontiers in human neuroscience</w:t>
      </w:r>
      <w:r w:rsidRPr="00004563">
        <w:rPr>
          <w:rFonts w:ascii="Arial" w:eastAsia="Times New Roman" w:hAnsi="Arial" w:cs="Arial"/>
          <w:kern w:val="0"/>
          <w:sz w:val="24"/>
          <w:szCs w:val="24"/>
          <w:lang w:eastAsia="en-GB"/>
          <w14:ligatures w14:val="none"/>
        </w:rPr>
        <w:t xml:space="preserve">. Available at: </w:t>
      </w:r>
      <w:hyperlink r:id="rId21" w:history="1">
        <w:r w:rsidR="004E6930" w:rsidRPr="00004563">
          <w:rPr>
            <w:rStyle w:val="Hyperlink"/>
            <w:rFonts w:ascii="Arial" w:eastAsia="Times New Roman" w:hAnsi="Arial" w:cs="Arial"/>
            <w:color w:val="auto"/>
            <w:kern w:val="0"/>
            <w:sz w:val="24"/>
            <w:szCs w:val="24"/>
            <w:u w:val="none"/>
            <w:lang w:eastAsia="en-GB"/>
            <w14:ligatures w14:val="none"/>
          </w:rPr>
          <w:t>https://doi.org/10.3389/fnhum.2022.1058803</w:t>
        </w:r>
      </w:hyperlink>
      <w:r w:rsidRPr="00004563">
        <w:rPr>
          <w:rFonts w:ascii="Arial" w:eastAsia="Times New Roman" w:hAnsi="Arial" w:cs="Arial"/>
          <w:kern w:val="0"/>
          <w:sz w:val="24"/>
          <w:szCs w:val="24"/>
          <w:lang w:eastAsia="en-GB"/>
          <w14:ligatures w14:val="none"/>
        </w:rPr>
        <w:t>.</w:t>
      </w:r>
      <w:r w:rsidR="004E6930" w:rsidRPr="00004563">
        <w:rPr>
          <w:rFonts w:ascii="Arial" w:eastAsia="Times New Roman" w:hAnsi="Arial" w:cs="Arial"/>
          <w:kern w:val="0"/>
          <w:sz w:val="24"/>
          <w:szCs w:val="24"/>
          <w:lang w:eastAsia="en-GB"/>
          <w14:ligatures w14:val="none"/>
        </w:rPr>
        <w:t xml:space="preserve"> [Accessed 8.4.24]</w:t>
      </w:r>
    </w:p>
    <w:p w14:paraId="4D2C8F3B" w14:textId="6847A4DE" w:rsidR="008F6609" w:rsidRPr="00A20DC9" w:rsidRDefault="008F6609" w:rsidP="005539B9">
      <w:pPr>
        <w:spacing w:line="276" w:lineRule="auto"/>
        <w:rPr>
          <w:rFonts w:ascii="Arial" w:eastAsia="Times New Roman" w:hAnsi="Arial" w:cs="Arial"/>
          <w:kern w:val="0"/>
          <w:sz w:val="24"/>
          <w:szCs w:val="24"/>
          <w:lang w:eastAsia="en-GB"/>
          <w14:ligatures w14:val="none"/>
        </w:rPr>
      </w:pPr>
    </w:p>
    <w:p w14:paraId="05654BBA" w14:textId="77777777" w:rsidR="00774762" w:rsidRDefault="00774762" w:rsidP="005539B9">
      <w:pPr>
        <w:spacing w:line="276" w:lineRule="auto"/>
        <w:rPr>
          <w:rFonts w:ascii="Times New Roman" w:eastAsia="Times New Roman" w:hAnsi="Times New Roman" w:cs="Times New Roman"/>
          <w:kern w:val="0"/>
          <w:sz w:val="24"/>
          <w:szCs w:val="24"/>
          <w:lang w:eastAsia="en-GB"/>
          <w14:ligatures w14:val="none"/>
        </w:rPr>
      </w:pPr>
    </w:p>
    <w:p w14:paraId="30260A08" w14:textId="77777777" w:rsidR="00774762" w:rsidRPr="008F6609" w:rsidRDefault="00774762" w:rsidP="005539B9">
      <w:pPr>
        <w:spacing w:line="276" w:lineRule="auto"/>
        <w:rPr>
          <w:rFonts w:ascii="Times New Roman" w:eastAsia="Times New Roman" w:hAnsi="Times New Roman" w:cs="Times New Roman"/>
          <w:kern w:val="0"/>
          <w:sz w:val="24"/>
          <w:szCs w:val="24"/>
          <w:lang w:eastAsia="en-GB"/>
          <w14:ligatures w14:val="none"/>
        </w:rPr>
      </w:pPr>
    </w:p>
    <w:p w14:paraId="66AC9009" w14:textId="417FA998" w:rsidR="00EC0241" w:rsidRDefault="00EC0241" w:rsidP="005539B9">
      <w:pPr>
        <w:spacing w:line="276" w:lineRule="auto"/>
        <w:rPr>
          <w:rFonts w:ascii="Helvetica" w:hAnsi="Helvetica"/>
          <w:color w:val="212529"/>
          <w:sz w:val="29"/>
          <w:szCs w:val="29"/>
          <w:shd w:val="clear" w:color="auto" w:fill="FFFFFF"/>
        </w:rPr>
      </w:pPr>
    </w:p>
    <w:p w14:paraId="3D2F05FD" w14:textId="77777777" w:rsidR="008F6609" w:rsidRDefault="008F6609" w:rsidP="005539B9">
      <w:pPr>
        <w:spacing w:line="276" w:lineRule="auto"/>
        <w:rPr>
          <w:rFonts w:ascii="Helvetica" w:hAnsi="Helvetica"/>
          <w:color w:val="212529"/>
          <w:sz w:val="29"/>
          <w:szCs w:val="29"/>
          <w:shd w:val="clear" w:color="auto" w:fill="FFFFFF"/>
        </w:rPr>
      </w:pPr>
    </w:p>
    <w:p w14:paraId="41D8FCA6" w14:textId="77777777" w:rsidR="008F6609" w:rsidRDefault="008F6609" w:rsidP="005539B9">
      <w:pPr>
        <w:spacing w:line="276" w:lineRule="auto"/>
        <w:rPr>
          <w:rFonts w:ascii="Roboto" w:hAnsi="Roboto"/>
          <w:color w:val="111111"/>
          <w:shd w:val="clear" w:color="auto" w:fill="FFFFFF"/>
        </w:rPr>
      </w:pPr>
    </w:p>
    <w:p w14:paraId="3C8CD4DA" w14:textId="77777777" w:rsidR="00F00A3B" w:rsidRDefault="00F00A3B" w:rsidP="005539B9">
      <w:pPr>
        <w:spacing w:line="276" w:lineRule="auto"/>
      </w:pPr>
    </w:p>
    <w:p w14:paraId="04943092" w14:textId="77777777" w:rsidR="00581557" w:rsidRPr="00C776F8" w:rsidRDefault="00581557" w:rsidP="005539B9">
      <w:pPr>
        <w:spacing w:line="276" w:lineRule="auto"/>
        <w:rPr>
          <w:rFonts w:ascii="Roboto" w:hAnsi="Roboto"/>
          <w:color w:val="111111"/>
          <w:shd w:val="clear" w:color="auto" w:fill="F7F7F7"/>
        </w:rPr>
      </w:pPr>
    </w:p>
    <w:p w14:paraId="217D3C52" w14:textId="77777777" w:rsidR="00920729" w:rsidRPr="00EC0241" w:rsidRDefault="00920729" w:rsidP="005539B9">
      <w:pPr>
        <w:spacing w:line="276" w:lineRule="auto"/>
        <w:rPr>
          <w:rFonts w:ascii="Arial" w:hAnsi="Arial" w:cs="Arial"/>
          <w:sz w:val="24"/>
          <w:szCs w:val="24"/>
        </w:rPr>
      </w:pPr>
    </w:p>
    <w:p w14:paraId="4C8CE8CC" w14:textId="77777777" w:rsidR="00E53818" w:rsidRDefault="00E53818" w:rsidP="005539B9">
      <w:pPr>
        <w:spacing w:line="276" w:lineRule="auto"/>
      </w:pPr>
    </w:p>
    <w:p w14:paraId="282D5E26" w14:textId="77777777" w:rsidR="00E53818" w:rsidRDefault="00E53818" w:rsidP="005539B9">
      <w:pPr>
        <w:spacing w:line="276" w:lineRule="auto"/>
      </w:pPr>
    </w:p>
    <w:p w14:paraId="2EB08007" w14:textId="77777777" w:rsidR="009F4387" w:rsidRDefault="009F4387" w:rsidP="005539B9">
      <w:pPr>
        <w:spacing w:line="276" w:lineRule="auto"/>
        <w:rPr>
          <w:rFonts w:ascii="Arial" w:hAnsi="Arial" w:cs="Arial"/>
          <w:sz w:val="24"/>
          <w:szCs w:val="24"/>
          <w:u w:val="single"/>
        </w:rPr>
      </w:pPr>
    </w:p>
    <w:p w14:paraId="74B4428A" w14:textId="77777777" w:rsidR="009F4387" w:rsidRPr="009F4387" w:rsidRDefault="009F4387" w:rsidP="005539B9">
      <w:pPr>
        <w:spacing w:line="276" w:lineRule="auto"/>
        <w:rPr>
          <w:rFonts w:ascii="Arial" w:hAnsi="Arial" w:cs="Arial"/>
          <w:sz w:val="24"/>
          <w:szCs w:val="24"/>
          <w:u w:val="single"/>
        </w:rPr>
      </w:pPr>
    </w:p>
    <w:p w14:paraId="292CE10F" w14:textId="77777777" w:rsidR="007222D2" w:rsidRDefault="007222D2" w:rsidP="005539B9">
      <w:pPr>
        <w:spacing w:line="276" w:lineRule="auto"/>
        <w:rPr>
          <w:rFonts w:ascii="Arial" w:hAnsi="Arial" w:cs="Arial"/>
          <w:sz w:val="24"/>
          <w:szCs w:val="24"/>
        </w:rPr>
      </w:pPr>
    </w:p>
    <w:p w14:paraId="7074D2D2" w14:textId="77777777" w:rsidR="007222D2" w:rsidRPr="002177A7" w:rsidRDefault="007222D2" w:rsidP="005539B9">
      <w:pPr>
        <w:spacing w:line="276" w:lineRule="auto"/>
        <w:rPr>
          <w:rFonts w:ascii="Arial" w:hAnsi="Arial" w:cs="Arial"/>
          <w:sz w:val="24"/>
          <w:szCs w:val="24"/>
        </w:rPr>
      </w:pPr>
    </w:p>
    <w:sectPr w:rsidR="007222D2" w:rsidRPr="002177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1390B"/>
    <w:multiLevelType w:val="multilevel"/>
    <w:tmpl w:val="49907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9216E"/>
    <w:multiLevelType w:val="multilevel"/>
    <w:tmpl w:val="5400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706F8D"/>
    <w:multiLevelType w:val="multilevel"/>
    <w:tmpl w:val="A440D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0F77E1"/>
    <w:multiLevelType w:val="multilevel"/>
    <w:tmpl w:val="6D7EF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F15C27"/>
    <w:multiLevelType w:val="multilevel"/>
    <w:tmpl w:val="2BEE9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765FF4"/>
    <w:multiLevelType w:val="multilevel"/>
    <w:tmpl w:val="D3C6D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B31B83"/>
    <w:multiLevelType w:val="multilevel"/>
    <w:tmpl w:val="4058E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672884"/>
    <w:multiLevelType w:val="multilevel"/>
    <w:tmpl w:val="1E60A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84583E"/>
    <w:multiLevelType w:val="multilevel"/>
    <w:tmpl w:val="26EE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7063351">
    <w:abstractNumId w:val="2"/>
  </w:num>
  <w:num w:numId="2" w16cid:durableId="1540430359">
    <w:abstractNumId w:val="7"/>
  </w:num>
  <w:num w:numId="3" w16cid:durableId="629750506">
    <w:abstractNumId w:val="0"/>
  </w:num>
  <w:num w:numId="4" w16cid:durableId="697850713">
    <w:abstractNumId w:val="5"/>
  </w:num>
  <w:num w:numId="5" w16cid:durableId="1841506374">
    <w:abstractNumId w:val="1"/>
  </w:num>
  <w:num w:numId="6" w16cid:durableId="1350138404">
    <w:abstractNumId w:val="8"/>
  </w:num>
  <w:num w:numId="7" w16cid:durableId="1925608621">
    <w:abstractNumId w:val="3"/>
  </w:num>
  <w:num w:numId="8" w16cid:durableId="1653293445">
    <w:abstractNumId w:val="6"/>
  </w:num>
  <w:num w:numId="9" w16cid:durableId="385881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7A7"/>
    <w:rsid w:val="00002299"/>
    <w:rsid w:val="00004563"/>
    <w:rsid w:val="00020500"/>
    <w:rsid w:val="00035211"/>
    <w:rsid w:val="00044B61"/>
    <w:rsid w:val="00051E4B"/>
    <w:rsid w:val="00066A1A"/>
    <w:rsid w:val="00091AAB"/>
    <w:rsid w:val="0009367B"/>
    <w:rsid w:val="000C05FA"/>
    <w:rsid w:val="000C07AE"/>
    <w:rsid w:val="000C6DB6"/>
    <w:rsid w:val="00110DCD"/>
    <w:rsid w:val="0012246D"/>
    <w:rsid w:val="00130822"/>
    <w:rsid w:val="00134FFE"/>
    <w:rsid w:val="0014752F"/>
    <w:rsid w:val="00156E83"/>
    <w:rsid w:val="00161740"/>
    <w:rsid w:val="00167912"/>
    <w:rsid w:val="0018264D"/>
    <w:rsid w:val="001A155E"/>
    <w:rsid w:val="001A1ED0"/>
    <w:rsid w:val="001A1F69"/>
    <w:rsid w:val="001C5CB7"/>
    <w:rsid w:val="001E14BC"/>
    <w:rsid w:val="001F1039"/>
    <w:rsid w:val="001F1E85"/>
    <w:rsid w:val="00212411"/>
    <w:rsid w:val="002140A9"/>
    <w:rsid w:val="002177A7"/>
    <w:rsid w:val="0023755F"/>
    <w:rsid w:val="00245233"/>
    <w:rsid w:val="00246F0B"/>
    <w:rsid w:val="002555F0"/>
    <w:rsid w:val="002641B1"/>
    <w:rsid w:val="002705AB"/>
    <w:rsid w:val="00271801"/>
    <w:rsid w:val="002869E4"/>
    <w:rsid w:val="00295F96"/>
    <w:rsid w:val="00297476"/>
    <w:rsid w:val="002A01AB"/>
    <w:rsid w:val="002A08A3"/>
    <w:rsid w:val="002A1FDA"/>
    <w:rsid w:val="002A6F4E"/>
    <w:rsid w:val="002B6198"/>
    <w:rsid w:val="002B7C8C"/>
    <w:rsid w:val="002C035C"/>
    <w:rsid w:val="002D3A0E"/>
    <w:rsid w:val="002D6A75"/>
    <w:rsid w:val="002E0940"/>
    <w:rsid w:val="002F4D4B"/>
    <w:rsid w:val="00301743"/>
    <w:rsid w:val="003124EF"/>
    <w:rsid w:val="00317F7A"/>
    <w:rsid w:val="00320DC0"/>
    <w:rsid w:val="003365C3"/>
    <w:rsid w:val="00347486"/>
    <w:rsid w:val="00364DAC"/>
    <w:rsid w:val="003668E8"/>
    <w:rsid w:val="00366E3E"/>
    <w:rsid w:val="003726AE"/>
    <w:rsid w:val="0037442B"/>
    <w:rsid w:val="00376FCB"/>
    <w:rsid w:val="00381177"/>
    <w:rsid w:val="00382A1E"/>
    <w:rsid w:val="0038494A"/>
    <w:rsid w:val="00392BDF"/>
    <w:rsid w:val="00396364"/>
    <w:rsid w:val="003A07C4"/>
    <w:rsid w:val="003C2F74"/>
    <w:rsid w:val="003D1889"/>
    <w:rsid w:val="003E2D05"/>
    <w:rsid w:val="003E6C86"/>
    <w:rsid w:val="003F2F96"/>
    <w:rsid w:val="004031A9"/>
    <w:rsid w:val="004139C8"/>
    <w:rsid w:val="00427592"/>
    <w:rsid w:val="004312F3"/>
    <w:rsid w:val="00435E65"/>
    <w:rsid w:val="0044004C"/>
    <w:rsid w:val="00450BDF"/>
    <w:rsid w:val="00463009"/>
    <w:rsid w:val="00465BAB"/>
    <w:rsid w:val="00476CAD"/>
    <w:rsid w:val="00477A9B"/>
    <w:rsid w:val="00483AD7"/>
    <w:rsid w:val="004842F3"/>
    <w:rsid w:val="004A0D8E"/>
    <w:rsid w:val="004A31A2"/>
    <w:rsid w:val="004B2274"/>
    <w:rsid w:val="004B587A"/>
    <w:rsid w:val="004E570B"/>
    <w:rsid w:val="004E6930"/>
    <w:rsid w:val="004F344A"/>
    <w:rsid w:val="005029FF"/>
    <w:rsid w:val="00532D3B"/>
    <w:rsid w:val="005539B9"/>
    <w:rsid w:val="005556BC"/>
    <w:rsid w:val="00562039"/>
    <w:rsid w:val="0056314B"/>
    <w:rsid w:val="00563A65"/>
    <w:rsid w:val="00571F7B"/>
    <w:rsid w:val="0057674A"/>
    <w:rsid w:val="00581557"/>
    <w:rsid w:val="00584F9A"/>
    <w:rsid w:val="00585150"/>
    <w:rsid w:val="00585A40"/>
    <w:rsid w:val="00585F06"/>
    <w:rsid w:val="00586020"/>
    <w:rsid w:val="00587D14"/>
    <w:rsid w:val="0059133A"/>
    <w:rsid w:val="0059346C"/>
    <w:rsid w:val="00597E75"/>
    <w:rsid w:val="005A0AE3"/>
    <w:rsid w:val="005A723D"/>
    <w:rsid w:val="005B661D"/>
    <w:rsid w:val="005E1FDE"/>
    <w:rsid w:val="005E6637"/>
    <w:rsid w:val="0060696F"/>
    <w:rsid w:val="00624166"/>
    <w:rsid w:val="006351EA"/>
    <w:rsid w:val="00652070"/>
    <w:rsid w:val="00663706"/>
    <w:rsid w:val="00664377"/>
    <w:rsid w:val="00684F64"/>
    <w:rsid w:val="006916B4"/>
    <w:rsid w:val="00692887"/>
    <w:rsid w:val="006B0AA2"/>
    <w:rsid w:val="006B22F8"/>
    <w:rsid w:val="006B25D7"/>
    <w:rsid w:val="006B2600"/>
    <w:rsid w:val="006C0AFB"/>
    <w:rsid w:val="006C3F41"/>
    <w:rsid w:val="006C7361"/>
    <w:rsid w:val="006D3A94"/>
    <w:rsid w:val="006D587B"/>
    <w:rsid w:val="006E000C"/>
    <w:rsid w:val="006E2381"/>
    <w:rsid w:val="006F35CE"/>
    <w:rsid w:val="007222D2"/>
    <w:rsid w:val="00736ACB"/>
    <w:rsid w:val="007503CB"/>
    <w:rsid w:val="00753311"/>
    <w:rsid w:val="00753EE4"/>
    <w:rsid w:val="0076290C"/>
    <w:rsid w:val="00770B8D"/>
    <w:rsid w:val="00774762"/>
    <w:rsid w:val="00776E21"/>
    <w:rsid w:val="00787504"/>
    <w:rsid w:val="007904AA"/>
    <w:rsid w:val="007A4E8D"/>
    <w:rsid w:val="007A6488"/>
    <w:rsid w:val="007A76A4"/>
    <w:rsid w:val="007B1A0C"/>
    <w:rsid w:val="007B3CC5"/>
    <w:rsid w:val="007B5D37"/>
    <w:rsid w:val="007C7967"/>
    <w:rsid w:val="007D0280"/>
    <w:rsid w:val="007E70A4"/>
    <w:rsid w:val="008173BB"/>
    <w:rsid w:val="00832AE6"/>
    <w:rsid w:val="008403A1"/>
    <w:rsid w:val="00845397"/>
    <w:rsid w:val="00864E3C"/>
    <w:rsid w:val="00893770"/>
    <w:rsid w:val="008C2A56"/>
    <w:rsid w:val="008C4C5D"/>
    <w:rsid w:val="008D32F9"/>
    <w:rsid w:val="008E08C0"/>
    <w:rsid w:val="008E555C"/>
    <w:rsid w:val="008F6609"/>
    <w:rsid w:val="008F6E2E"/>
    <w:rsid w:val="00916F91"/>
    <w:rsid w:val="00920729"/>
    <w:rsid w:val="009210BC"/>
    <w:rsid w:val="00924413"/>
    <w:rsid w:val="00934B03"/>
    <w:rsid w:val="00937688"/>
    <w:rsid w:val="009446B4"/>
    <w:rsid w:val="009508AE"/>
    <w:rsid w:val="009851CC"/>
    <w:rsid w:val="00991BEB"/>
    <w:rsid w:val="00995635"/>
    <w:rsid w:val="009B4ADC"/>
    <w:rsid w:val="009B6670"/>
    <w:rsid w:val="009C2210"/>
    <w:rsid w:val="009C2A5E"/>
    <w:rsid w:val="009C3AA7"/>
    <w:rsid w:val="009C7E4F"/>
    <w:rsid w:val="009F0D19"/>
    <w:rsid w:val="009F4387"/>
    <w:rsid w:val="00A01538"/>
    <w:rsid w:val="00A01EB7"/>
    <w:rsid w:val="00A11AF7"/>
    <w:rsid w:val="00A137AF"/>
    <w:rsid w:val="00A145B1"/>
    <w:rsid w:val="00A15A8D"/>
    <w:rsid w:val="00A20DC9"/>
    <w:rsid w:val="00A3540E"/>
    <w:rsid w:val="00A36883"/>
    <w:rsid w:val="00A405E2"/>
    <w:rsid w:val="00A465FD"/>
    <w:rsid w:val="00A67123"/>
    <w:rsid w:val="00A73714"/>
    <w:rsid w:val="00A8408C"/>
    <w:rsid w:val="00AA1386"/>
    <w:rsid w:val="00AA7B4B"/>
    <w:rsid w:val="00AB1C7E"/>
    <w:rsid w:val="00AD130D"/>
    <w:rsid w:val="00AD1BBF"/>
    <w:rsid w:val="00AD337A"/>
    <w:rsid w:val="00AE0223"/>
    <w:rsid w:val="00AF67E2"/>
    <w:rsid w:val="00B0429A"/>
    <w:rsid w:val="00B1195C"/>
    <w:rsid w:val="00B2195A"/>
    <w:rsid w:val="00B24A0D"/>
    <w:rsid w:val="00B5539C"/>
    <w:rsid w:val="00B576BE"/>
    <w:rsid w:val="00B63DBD"/>
    <w:rsid w:val="00B65EE7"/>
    <w:rsid w:val="00B66984"/>
    <w:rsid w:val="00B7402D"/>
    <w:rsid w:val="00B91DE4"/>
    <w:rsid w:val="00B94F34"/>
    <w:rsid w:val="00BB73C8"/>
    <w:rsid w:val="00BE07B7"/>
    <w:rsid w:val="00C001B1"/>
    <w:rsid w:val="00C07162"/>
    <w:rsid w:val="00C11D3F"/>
    <w:rsid w:val="00C16D83"/>
    <w:rsid w:val="00C248A3"/>
    <w:rsid w:val="00C33398"/>
    <w:rsid w:val="00C338F8"/>
    <w:rsid w:val="00C33CAB"/>
    <w:rsid w:val="00C554E2"/>
    <w:rsid w:val="00C63B6E"/>
    <w:rsid w:val="00C70244"/>
    <w:rsid w:val="00C776F8"/>
    <w:rsid w:val="00C837F0"/>
    <w:rsid w:val="00C83A54"/>
    <w:rsid w:val="00C862C0"/>
    <w:rsid w:val="00C915B2"/>
    <w:rsid w:val="00CA2B28"/>
    <w:rsid w:val="00CA5C09"/>
    <w:rsid w:val="00CB7FED"/>
    <w:rsid w:val="00CD452B"/>
    <w:rsid w:val="00CD4E3C"/>
    <w:rsid w:val="00CF6110"/>
    <w:rsid w:val="00D128E3"/>
    <w:rsid w:val="00D12B38"/>
    <w:rsid w:val="00D20A76"/>
    <w:rsid w:val="00D322FC"/>
    <w:rsid w:val="00D51DC1"/>
    <w:rsid w:val="00D620D0"/>
    <w:rsid w:val="00D62476"/>
    <w:rsid w:val="00D648BA"/>
    <w:rsid w:val="00DE2587"/>
    <w:rsid w:val="00DF350F"/>
    <w:rsid w:val="00DF7AF7"/>
    <w:rsid w:val="00E07B8E"/>
    <w:rsid w:val="00E07D77"/>
    <w:rsid w:val="00E22EDD"/>
    <w:rsid w:val="00E30C8B"/>
    <w:rsid w:val="00E46092"/>
    <w:rsid w:val="00E502D5"/>
    <w:rsid w:val="00E53818"/>
    <w:rsid w:val="00E53BD6"/>
    <w:rsid w:val="00E62CD9"/>
    <w:rsid w:val="00E634D4"/>
    <w:rsid w:val="00E72C83"/>
    <w:rsid w:val="00E74796"/>
    <w:rsid w:val="00E74F5B"/>
    <w:rsid w:val="00E77229"/>
    <w:rsid w:val="00EA1C98"/>
    <w:rsid w:val="00EA4AD8"/>
    <w:rsid w:val="00EC0241"/>
    <w:rsid w:val="00EC2179"/>
    <w:rsid w:val="00EF3518"/>
    <w:rsid w:val="00F00A3B"/>
    <w:rsid w:val="00F10648"/>
    <w:rsid w:val="00F11C91"/>
    <w:rsid w:val="00F215E5"/>
    <w:rsid w:val="00F256E9"/>
    <w:rsid w:val="00F36479"/>
    <w:rsid w:val="00F44064"/>
    <w:rsid w:val="00F61311"/>
    <w:rsid w:val="00F63734"/>
    <w:rsid w:val="00F66F53"/>
    <w:rsid w:val="00F762E5"/>
    <w:rsid w:val="00F82E1F"/>
    <w:rsid w:val="00F860D7"/>
    <w:rsid w:val="00FB4876"/>
    <w:rsid w:val="00FB6A49"/>
    <w:rsid w:val="00FC4E22"/>
    <w:rsid w:val="00FD1859"/>
    <w:rsid w:val="00FE0648"/>
    <w:rsid w:val="00FF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0285"/>
  <w15:chartTrackingRefBased/>
  <w15:docId w15:val="{4FC52F2A-E9B4-49FB-9ED9-F2E1DF7E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7A7"/>
    <w:rPr>
      <w:rFonts w:eastAsiaTheme="majorEastAsia" w:cstheme="majorBidi"/>
      <w:color w:val="272727" w:themeColor="text1" w:themeTint="D8"/>
    </w:rPr>
  </w:style>
  <w:style w:type="paragraph" w:styleId="Title">
    <w:name w:val="Title"/>
    <w:basedOn w:val="Normal"/>
    <w:next w:val="Normal"/>
    <w:link w:val="TitleChar"/>
    <w:uiPriority w:val="10"/>
    <w:qFormat/>
    <w:rsid w:val="00217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7A7"/>
    <w:pPr>
      <w:spacing w:before="160"/>
      <w:jc w:val="center"/>
    </w:pPr>
    <w:rPr>
      <w:i/>
      <w:iCs/>
      <w:color w:val="404040" w:themeColor="text1" w:themeTint="BF"/>
    </w:rPr>
  </w:style>
  <w:style w:type="character" w:customStyle="1" w:styleId="QuoteChar">
    <w:name w:val="Quote Char"/>
    <w:basedOn w:val="DefaultParagraphFont"/>
    <w:link w:val="Quote"/>
    <w:uiPriority w:val="29"/>
    <w:rsid w:val="002177A7"/>
    <w:rPr>
      <w:i/>
      <w:iCs/>
      <w:color w:val="404040" w:themeColor="text1" w:themeTint="BF"/>
    </w:rPr>
  </w:style>
  <w:style w:type="paragraph" w:styleId="ListParagraph">
    <w:name w:val="List Paragraph"/>
    <w:basedOn w:val="Normal"/>
    <w:uiPriority w:val="34"/>
    <w:qFormat/>
    <w:rsid w:val="002177A7"/>
    <w:pPr>
      <w:ind w:left="720"/>
      <w:contextualSpacing/>
    </w:pPr>
  </w:style>
  <w:style w:type="character" w:styleId="IntenseEmphasis">
    <w:name w:val="Intense Emphasis"/>
    <w:basedOn w:val="DefaultParagraphFont"/>
    <w:uiPriority w:val="21"/>
    <w:qFormat/>
    <w:rsid w:val="002177A7"/>
    <w:rPr>
      <w:i/>
      <w:iCs/>
      <w:color w:val="0F4761" w:themeColor="accent1" w:themeShade="BF"/>
    </w:rPr>
  </w:style>
  <w:style w:type="paragraph" w:styleId="IntenseQuote">
    <w:name w:val="Intense Quote"/>
    <w:basedOn w:val="Normal"/>
    <w:next w:val="Normal"/>
    <w:link w:val="IntenseQuoteChar"/>
    <w:uiPriority w:val="30"/>
    <w:qFormat/>
    <w:rsid w:val="00217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7A7"/>
    <w:rPr>
      <w:i/>
      <w:iCs/>
      <w:color w:val="0F4761" w:themeColor="accent1" w:themeShade="BF"/>
    </w:rPr>
  </w:style>
  <w:style w:type="character" w:styleId="IntenseReference">
    <w:name w:val="Intense Reference"/>
    <w:basedOn w:val="DefaultParagraphFont"/>
    <w:uiPriority w:val="32"/>
    <w:qFormat/>
    <w:rsid w:val="002177A7"/>
    <w:rPr>
      <w:b/>
      <w:bCs/>
      <w:smallCaps/>
      <w:color w:val="0F4761" w:themeColor="accent1" w:themeShade="BF"/>
      <w:spacing w:val="5"/>
    </w:rPr>
  </w:style>
  <w:style w:type="character" w:styleId="Strong">
    <w:name w:val="Strong"/>
    <w:basedOn w:val="DefaultParagraphFont"/>
    <w:uiPriority w:val="22"/>
    <w:qFormat/>
    <w:rsid w:val="002140A9"/>
    <w:rPr>
      <w:b/>
      <w:bCs/>
    </w:rPr>
  </w:style>
  <w:style w:type="character" w:styleId="Hyperlink">
    <w:name w:val="Hyperlink"/>
    <w:basedOn w:val="DefaultParagraphFont"/>
    <w:uiPriority w:val="99"/>
    <w:unhideWhenUsed/>
    <w:rsid w:val="00E53818"/>
    <w:rPr>
      <w:color w:val="0000FF"/>
      <w:u w:val="single"/>
    </w:rPr>
  </w:style>
  <w:style w:type="character" w:styleId="Emphasis">
    <w:name w:val="Emphasis"/>
    <w:basedOn w:val="DefaultParagraphFont"/>
    <w:uiPriority w:val="20"/>
    <w:qFormat/>
    <w:rsid w:val="00EC0241"/>
    <w:rPr>
      <w:i/>
      <w:iCs/>
    </w:rPr>
  </w:style>
  <w:style w:type="paragraph" w:styleId="NormalWeb">
    <w:name w:val="Normal (Web)"/>
    <w:basedOn w:val="Normal"/>
    <w:uiPriority w:val="99"/>
    <w:unhideWhenUsed/>
    <w:rsid w:val="007C79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55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7369">
      <w:bodyDiv w:val="1"/>
      <w:marLeft w:val="0"/>
      <w:marRight w:val="0"/>
      <w:marTop w:val="0"/>
      <w:marBottom w:val="0"/>
      <w:divBdr>
        <w:top w:val="none" w:sz="0" w:space="0" w:color="auto"/>
        <w:left w:val="none" w:sz="0" w:space="0" w:color="auto"/>
        <w:bottom w:val="none" w:sz="0" w:space="0" w:color="auto"/>
        <w:right w:val="none" w:sz="0" w:space="0" w:color="auto"/>
      </w:divBdr>
      <w:divsChild>
        <w:div w:id="1494906601">
          <w:marLeft w:val="0"/>
          <w:marRight w:val="0"/>
          <w:marTop w:val="0"/>
          <w:marBottom w:val="0"/>
          <w:divBdr>
            <w:top w:val="none" w:sz="0" w:space="0" w:color="auto"/>
            <w:left w:val="none" w:sz="0" w:space="0" w:color="auto"/>
            <w:bottom w:val="none" w:sz="0" w:space="0" w:color="auto"/>
            <w:right w:val="none" w:sz="0" w:space="0" w:color="auto"/>
          </w:divBdr>
          <w:divsChild>
            <w:div w:id="1571571912">
              <w:marLeft w:val="0"/>
              <w:marRight w:val="0"/>
              <w:marTop w:val="0"/>
              <w:marBottom w:val="0"/>
              <w:divBdr>
                <w:top w:val="none" w:sz="0" w:space="0" w:color="auto"/>
                <w:left w:val="none" w:sz="0" w:space="0" w:color="auto"/>
                <w:bottom w:val="none" w:sz="0" w:space="0" w:color="auto"/>
                <w:right w:val="none" w:sz="0" w:space="0" w:color="auto"/>
              </w:divBdr>
              <w:divsChild>
                <w:div w:id="1718354823">
                  <w:marLeft w:val="0"/>
                  <w:marRight w:val="0"/>
                  <w:marTop w:val="0"/>
                  <w:marBottom w:val="0"/>
                  <w:divBdr>
                    <w:top w:val="none" w:sz="0" w:space="0" w:color="auto"/>
                    <w:left w:val="none" w:sz="0" w:space="0" w:color="auto"/>
                    <w:bottom w:val="none" w:sz="0" w:space="0" w:color="auto"/>
                    <w:right w:val="none" w:sz="0" w:space="0" w:color="auto"/>
                  </w:divBdr>
                  <w:divsChild>
                    <w:div w:id="1089228478">
                      <w:marLeft w:val="0"/>
                      <w:marRight w:val="0"/>
                      <w:marTop w:val="0"/>
                      <w:marBottom w:val="0"/>
                      <w:divBdr>
                        <w:top w:val="none" w:sz="0" w:space="0" w:color="auto"/>
                        <w:left w:val="none" w:sz="0" w:space="0" w:color="auto"/>
                        <w:bottom w:val="none" w:sz="0" w:space="0" w:color="auto"/>
                        <w:right w:val="none" w:sz="0" w:space="0" w:color="auto"/>
                      </w:divBdr>
                      <w:divsChild>
                        <w:div w:id="89246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009490">
              <w:marLeft w:val="0"/>
              <w:marRight w:val="0"/>
              <w:marTop w:val="0"/>
              <w:marBottom w:val="0"/>
              <w:divBdr>
                <w:top w:val="none" w:sz="0" w:space="0" w:color="auto"/>
                <w:left w:val="none" w:sz="0" w:space="0" w:color="auto"/>
                <w:bottom w:val="none" w:sz="0" w:space="0" w:color="auto"/>
                <w:right w:val="none" w:sz="0" w:space="0" w:color="auto"/>
              </w:divBdr>
              <w:divsChild>
                <w:div w:id="1231185734">
                  <w:marLeft w:val="0"/>
                  <w:marRight w:val="0"/>
                  <w:marTop w:val="0"/>
                  <w:marBottom w:val="0"/>
                  <w:divBdr>
                    <w:top w:val="none" w:sz="0" w:space="0" w:color="auto"/>
                    <w:left w:val="none" w:sz="0" w:space="0" w:color="auto"/>
                    <w:bottom w:val="none" w:sz="0" w:space="0" w:color="auto"/>
                    <w:right w:val="none" w:sz="0" w:space="0" w:color="auto"/>
                  </w:divBdr>
                </w:div>
                <w:div w:id="641472425">
                  <w:marLeft w:val="0"/>
                  <w:marRight w:val="0"/>
                  <w:marTop w:val="0"/>
                  <w:marBottom w:val="0"/>
                  <w:divBdr>
                    <w:top w:val="none" w:sz="0" w:space="0" w:color="auto"/>
                    <w:left w:val="none" w:sz="0" w:space="0" w:color="auto"/>
                    <w:bottom w:val="none" w:sz="0" w:space="0" w:color="auto"/>
                    <w:right w:val="none" w:sz="0" w:space="0" w:color="auto"/>
                  </w:divBdr>
                  <w:divsChild>
                    <w:div w:id="35797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474875">
              <w:marLeft w:val="0"/>
              <w:marRight w:val="0"/>
              <w:marTop w:val="180"/>
              <w:marBottom w:val="0"/>
              <w:divBdr>
                <w:top w:val="none" w:sz="0" w:space="0" w:color="auto"/>
                <w:left w:val="none" w:sz="0" w:space="0" w:color="auto"/>
                <w:bottom w:val="none" w:sz="0" w:space="0" w:color="auto"/>
                <w:right w:val="none" w:sz="0" w:space="0" w:color="auto"/>
              </w:divBdr>
              <w:divsChild>
                <w:div w:id="148258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6991">
      <w:bodyDiv w:val="1"/>
      <w:marLeft w:val="0"/>
      <w:marRight w:val="0"/>
      <w:marTop w:val="0"/>
      <w:marBottom w:val="0"/>
      <w:divBdr>
        <w:top w:val="none" w:sz="0" w:space="0" w:color="auto"/>
        <w:left w:val="none" w:sz="0" w:space="0" w:color="auto"/>
        <w:bottom w:val="none" w:sz="0" w:space="0" w:color="auto"/>
        <w:right w:val="none" w:sz="0" w:space="0" w:color="auto"/>
      </w:divBdr>
    </w:div>
    <w:div w:id="108011396">
      <w:bodyDiv w:val="1"/>
      <w:marLeft w:val="0"/>
      <w:marRight w:val="0"/>
      <w:marTop w:val="0"/>
      <w:marBottom w:val="0"/>
      <w:divBdr>
        <w:top w:val="none" w:sz="0" w:space="0" w:color="auto"/>
        <w:left w:val="none" w:sz="0" w:space="0" w:color="auto"/>
        <w:bottom w:val="none" w:sz="0" w:space="0" w:color="auto"/>
        <w:right w:val="none" w:sz="0" w:space="0" w:color="auto"/>
      </w:divBdr>
    </w:div>
    <w:div w:id="333413244">
      <w:bodyDiv w:val="1"/>
      <w:marLeft w:val="0"/>
      <w:marRight w:val="0"/>
      <w:marTop w:val="0"/>
      <w:marBottom w:val="0"/>
      <w:divBdr>
        <w:top w:val="none" w:sz="0" w:space="0" w:color="auto"/>
        <w:left w:val="none" w:sz="0" w:space="0" w:color="auto"/>
        <w:bottom w:val="none" w:sz="0" w:space="0" w:color="auto"/>
        <w:right w:val="none" w:sz="0" w:space="0" w:color="auto"/>
      </w:divBdr>
      <w:divsChild>
        <w:div w:id="678434655">
          <w:marLeft w:val="0"/>
          <w:marRight w:val="0"/>
          <w:marTop w:val="0"/>
          <w:marBottom w:val="0"/>
          <w:divBdr>
            <w:top w:val="none" w:sz="0" w:space="0" w:color="auto"/>
            <w:left w:val="none" w:sz="0" w:space="0" w:color="auto"/>
            <w:bottom w:val="none" w:sz="0" w:space="0" w:color="auto"/>
            <w:right w:val="none" w:sz="0" w:space="0" w:color="auto"/>
          </w:divBdr>
        </w:div>
      </w:divsChild>
    </w:div>
    <w:div w:id="454720029">
      <w:bodyDiv w:val="1"/>
      <w:marLeft w:val="0"/>
      <w:marRight w:val="0"/>
      <w:marTop w:val="0"/>
      <w:marBottom w:val="0"/>
      <w:divBdr>
        <w:top w:val="none" w:sz="0" w:space="0" w:color="auto"/>
        <w:left w:val="none" w:sz="0" w:space="0" w:color="auto"/>
        <w:bottom w:val="none" w:sz="0" w:space="0" w:color="auto"/>
        <w:right w:val="none" w:sz="0" w:space="0" w:color="auto"/>
      </w:divBdr>
    </w:div>
    <w:div w:id="503858116">
      <w:bodyDiv w:val="1"/>
      <w:marLeft w:val="0"/>
      <w:marRight w:val="0"/>
      <w:marTop w:val="0"/>
      <w:marBottom w:val="0"/>
      <w:divBdr>
        <w:top w:val="none" w:sz="0" w:space="0" w:color="auto"/>
        <w:left w:val="none" w:sz="0" w:space="0" w:color="auto"/>
        <w:bottom w:val="none" w:sz="0" w:space="0" w:color="auto"/>
        <w:right w:val="none" w:sz="0" w:space="0" w:color="auto"/>
      </w:divBdr>
    </w:div>
    <w:div w:id="747577800">
      <w:bodyDiv w:val="1"/>
      <w:marLeft w:val="0"/>
      <w:marRight w:val="0"/>
      <w:marTop w:val="0"/>
      <w:marBottom w:val="0"/>
      <w:divBdr>
        <w:top w:val="none" w:sz="0" w:space="0" w:color="auto"/>
        <w:left w:val="none" w:sz="0" w:space="0" w:color="auto"/>
        <w:bottom w:val="none" w:sz="0" w:space="0" w:color="auto"/>
        <w:right w:val="none" w:sz="0" w:space="0" w:color="auto"/>
      </w:divBdr>
    </w:div>
    <w:div w:id="748161948">
      <w:bodyDiv w:val="1"/>
      <w:marLeft w:val="0"/>
      <w:marRight w:val="0"/>
      <w:marTop w:val="0"/>
      <w:marBottom w:val="0"/>
      <w:divBdr>
        <w:top w:val="none" w:sz="0" w:space="0" w:color="auto"/>
        <w:left w:val="none" w:sz="0" w:space="0" w:color="auto"/>
        <w:bottom w:val="none" w:sz="0" w:space="0" w:color="auto"/>
        <w:right w:val="none" w:sz="0" w:space="0" w:color="auto"/>
      </w:divBdr>
    </w:div>
    <w:div w:id="932661911">
      <w:bodyDiv w:val="1"/>
      <w:marLeft w:val="0"/>
      <w:marRight w:val="0"/>
      <w:marTop w:val="0"/>
      <w:marBottom w:val="0"/>
      <w:divBdr>
        <w:top w:val="none" w:sz="0" w:space="0" w:color="auto"/>
        <w:left w:val="none" w:sz="0" w:space="0" w:color="auto"/>
        <w:bottom w:val="none" w:sz="0" w:space="0" w:color="auto"/>
        <w:right w:val="none" w:sz="0" w:space="0" w:color="auto"/>
      </w:divBdr>
    </w:div>
    <w:div w:id="1179127014">
      <w:bodyDiv w:val="1"/>
      <w:marLeft w:val="0"/>
      <w:marRight w:val="0"/>
      <w:marTop w:val="0"/>
      <w:marBottom w:val="0"/>
      <w:divBdr>
        <w:top w:val="none" w:sz="0" w:space="0" w:color="auto"/>
        <w:left w:val="none" w:sz="0" w:space="0" w:color="auto"/>
        <w:bottom w:val="none" w:sz="0" w:space="0" w:color="auto"/>
        <w:right w:val="none" w:sz="0" w:space="0" w:color="auto"/>
      </w:divBdr>
      <w:divsChild>
        <w:div w:id="242371561">
          <w:marLeft w:val="0"/>
          <w:marRight w:val="0"/>
          <w:marTop w:val="0"/>
          <w:marBottom w:val="0"/>
          <w:divBdr>
            <w:top w:val="none" w:sz="0" w:space="0" w:color="auto"/>
            <w:left w:val="none" w:sz="0" w:space="0" w:color="auto"/>
            <w:bottom w:val="none" w:sz="0" w:space="0" w:color="auto"/>
            <w:right w:val="none" w:sz="0" w:space="0" w:color="auto"/>
          </w:divBdr>
        </w:div>
      </w:divsChild>
    </w:div>
    <w:div w:id="1327367039">
      <w:bodyDiv w:val="1"/>
      <w:marLeft w:val="0"/>
      <w:marRight w:val="0"/>
      <w:marTop w:val="0"/>
      <w:marBottom w:val="0"/>
      <w:divBdr>
        <w:top w:val="none" w:sz="0" w:space="0" w:color="auto"/>
        <w:left w:val="none" w:sz="0" w:space="0" w:color="auto"/>
        <w:bottom w:val="none" w:sz="0" w:space="0" w:color="auto"/>
        <w:right w:val="none" w:sz="0" w:space="0" w:color="auto"/>
      </w:divBdr>
    </w:div>
    <w:div w:id="1336955668">
      <w:bodyDiv w:val="1"/>
      <w:marLeft w:val="0"/>
      <w:marRight w:val="0"/>
      <w:marTop w:val="0"/>
      <w:marBottom w:val="0"/>
      <w:divBdr>
        <w:top w:val="none" w:sz="0" w:space="0" w:color="auto"/>
        <w:left w:val="none" w:sz="0" w:space="0" w:color="auto"/>
        <w:bottom w:val="none" w:sz="0" w:space="0" w:color="auto"/>
        <w:right w:val="none" w:sz="0" w:space="0" w:color="auto"/>
      </w:divBdr>
    </w:div>
    <w:div w:id="1342901695">
      <w:bodyDiv w:val="1"/>
      <w:marLeft w:val="0"/>
      <w:marRight w:val="0"/>
      <w:marTop w:val="0"/>
      <w:marBottom w:val="0"/>
      <w:divBdr>
        <w:top w:val="none" w:sz="0" w:space="0" w:color="auto"/>
        <w:left w:val="none" w:sz="0" w:space="0" w:color="auto"/>
        <w:bottom w:val="none" w:sz="0" w:space="0" w:color="auto"/>
        <w:right w:val="none" w:sz="0" w:space="0" w:color="auto"/>
      </w:divBdr>
    </w:div>
    <w:div w:id="1538005727">
      <w:bodyDiv w:val="1"/>
      <w:marLeft w:val="0"/>
      <w:marRight w:val="0"/>
      <w:marTop w:val="0"/>
      <w:marBottom w:val="0"/>
      <w:divBdr>
        <w:top w:val="none" w:sz="0" w:space="0" w:color="auto"/>
        <w:left w:val="none" w:sz="0" w:space="0" w:color="auto"/>
        <w:bottom w:val="none" w:sz="0" w:space="0" w:color="auto"/>
        <w:right w:val="none" w:sz="0" w:space="0" w:color="auto"/>
      </w:divBdr>
      <w:divsChild>
        <w:div w:id="35929898">
          <w:marLeft w:val="0"/>
          <w:marRight w:val="0"/>
          <w:marTop w:val="0"/>
          <w:marBottom w:val="0"/>
          <w:divBdr>
            <w:top w:val="none" w:sz="0" w:space="0" w:color="auto"/>
            <w:left w:val="none" w:sz="0" w:space="0" w:color="auto"/>
            <w:bottom w:val="none" w:sz="0" w:space="0" w:color="auto"/>
            <w:right w:val="none" w:sz="0" w:space="0" w:color="auto"/>
          </w:divBdr>
        </w:div>
      </w:divsChild>
    </w:div>
    <w:div w:id="1729304230">
      <w:bodyDiv w:val="1"/>
      <w:marLeft w:val="0"/>
      <w:marRight w:val="0"/>
      <w:marTop w:val="0"/>
      <w:marBottom w:val="0"/>
      <w:divBdr>
        <w:top w:val="none" w:sz="0" w:space="0" w:color="auto"/>
        <w:left w:val="none" w:sz="0" w:space="0" w:color="auto"/>
        <w:bottom w:val="none" w:sz="0" w:space="0" w:color="auto"/>
        <w:right w:val="none" w:sz="0" w:space="0" w:color="auto"/>
      </w:divBdr>
    </w:div>
    <w:div w:id="188154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welsh.cymru/work-welsh/camau/" TargetMode="External"/><Relationship Id="rId13" Type="http://schemas.openxmlformats.org/officeDocument/2006/relationships/hyperlink" Target="https://digitalcommons.murraystate.edu/cgi/viewcontent.cgi?article=1034&amp;context=honorstheses" TargetMode="External"/><Relationship Id="rId18" Type="http://schemas.openxmlformats.org/officeDocument/2006/relationships/hyperlink" Target="https://www.pacey.org.uk/welsh-language-development/" TargetMode="External"/><Relationship Id="rId3" Type="http://schemas.openxmlformats.org/officeDocument/2006/relationships/styles" Target="styles.xml"/><Relationship Id="rId21" Type="http://schemas.openxmlformats.org/officeDocument/2006/relationships/hyperlink" Target="https://doi.org/10.3389/fnhum.2022.1058803" TargetMode="External"/><Relationship Id="rId7" Type="http://schemas.openxmlformats.org/officeDocument/2006/relationships/hyperlink" Target="https://wales.britishcouncil.org/en/programmes/education/developing-multilingualism-primary-schools-wales-impact-study" TargetMode="External"/><Relationship Id="rId12" Type="http://schemas.openxmlformats.org/officeDocument/2006/relationships/hyperlink" Target="https://hwb.gov.wales/siarter-iaith" TargetMode="External"/><Relationship Id="rId17" Type="http://schemas.openxmlformats.org/officeDocument/2006/relationships/hyperlink" Target="https://senedd.wales/NAfW%20Documents/paper_3_-_dr_w_gwyn_lewis.pdf%20-%2002092010/paper_3_-_dr_w_gwyn_lewis-English.pdf" TargetMode="External"/><Relationship Id="rId2" Type="http://schemas.openxmlformats.org/officeDocument/2006/relationships/numbering" Target="numbering.xml"/><Relationship Id="rId16" Type="http://schemas.openxmlformats.org/officeDocument/2006/relationships/hyperlink" Target="https://www.communityplaythings.co.uk/learning-library/articles/cultural-diversity-in-the-early-years" TargetMode="External"/><Relationship Id="rId20" Type="http://schemas.openxmlformats.org/officeDocument/2006/relationships/hyperlink" Target="https://www.gov.wales/talk-with-me?fbclid=IwAR2v6l9PYdmZMsR9RQRg-SXEn39cii0CvgoccmgqFGJG8sUPBYtHnRHpfrc" TargetMode="External"/><Relationship Id="rId1" Type="http://schemas.openxmlformats.org/officeDocument/2006/relationships/customXml" Target="../customXml/item1.xml"/><Relationship Id="rId6" Type="http://schemas.openxmlformats.org/officeDocument/2006/relationships/hyperlink" Target="http://www.legislation.gov.uk/ukpga/1993/38/contents?lang=en" TargetMode="External"/><Relationship Id="rId11" Type="http://schemas.openxmlformats.org/officeDocument/2006/relationships/hyperlink" Target="https://doi.org/10.1016/j.cortex.2014.02.014" TargetMode="External"/><Relationship Id="rId5" Type="http://schemas.openxmlformats.org/officeDocument/2006/relationships/webSettings" Target="webSettings.xml"/><Relationship Id="rId15" Type="http://schemas.openxmlformats.org/officeDocument/2006/relationships/hyperlink" Target="https://doi.org/10.1093/oso/9780195151770.001.0001" TargetMode="External"/><Relationship Id="rId23" Type="http://schemas.openxmlformats.org/officeDocument/2006/relationships/theme" Target="theme/theme1.xml"/><Relationship Id="rId10" Type="http://schemas.openxmlformats.org/officeDocument/2006/relationships/hyperlink" Target="https://www.earlyyears.wales/en/welsh-language-support" TargetMode="External"/><Relationship Id="rId19" Type="http://schemas.openxmlformats.org/officeDocument/2006/relationships/hyperlink" Target="https://www.gov.wales/cymraeg-2050-welsh-language-strategy" TargetMode="External"/><Relationship Id="rId4" Type="http://schemas.openxmlformats.org/officeDocument/2006/relationships/settings" Target="settings.xml"/><Relationship Id="rId9" Type="http://schemas.openxmlformats.org/officeDocument/2006/relationships/hyperlink" Target="https://www.gov.wales/written-statement-welsh-history-curriculum-wales" TargetMode="External"/><Relationship Id="rId14" Type="http://schemas.openxmlformats.org/officeDocument/2006/relationships/hyperlink" Target="https://www.bera.ac.uk/blog/tackling-the-languages-crisis-supporting-multilingualism-in-the-new-curriculum-for-wal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5B5E3-349B-46B7-AF32-553F684F5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10779</TotalTime>
  <Pages>7</Pages>
  <Words>2296</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283</cp:revision>
  <dcterms:created xsi:type="dcterms:W3CDTF">2024-04-03T08:00:00Z</dcterms:created>
  <dcterms:modified xsi:type="dcterms:W3CDTF">2024-04-19T17:31:00Z</dcterms:modified>
</cp:coreProperties>
</file>