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sz w:val="2"/>
          <w:lang w:val="en-GB"/>
        </w:rPr>
        <w:id w:val="1332107747"/>
        <w:docPartObj>
          <w:docPartGallery w:val="Cover Pages"/>
          <w:docPartUnique/>
        </w:docPartObj>
      </w:sdtPr>
      <w:sdtEndPr>
        <w:rPr>
          <w:sz w:val="22"/>
          <w:u w:val="single"/>
        </w:rPr>
      </w:sdtEndPr>
      <w:sdtContent>
        <w:p w:rsidR="008D349F" w:rsidRDefault="008D349F">
          <w:pPr>
            <w:pStyle w:val="NoSpacing"/>
            <w:rPr>
              <w:sz w:val="2"/>
            </w:rPr>
          </w:pPr>
        </w:p>
        <w:p w:rsidR="008D349F" w:rsidRDefault="008D349F">
          <w:r>
            <w:rPr>
              <w:noProof/>
              <w:lang w:eastAsia="en-GB"/>
            </w:rPr>
            <mc:AlternateContent>
              <mc:Choice Requires="wps">
                <w:drawing>
                  <wp:anchor distT="0" distB="0" distL="114300" distR="114300" simplePos="0" relativeHeight="251674624" behindDoc="0" locked="0" layoutInCell="1" allowOverlap="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caps/>
                                    <w:color w:val="000000" w:themeColor="text1"/>
                                    <w:sz w:val="72"/>
                                    <w:szCs w:val="64"/>
                                  </w:rPr>
                                  <w:alias w:val="Title"/>
                                  <w:tag w:val=""/>
                                  <w:id w:val="1020897206"/>
                                  <w:dataBinding w:prefixMappings="xmlns:ns0='http://purl.org/dc/elements/1.1/' xmlns:ns1='http://schemas.openxmlformats.org/package/2006/metadata/core-properties' " w:xpath="/ns1:coreProperties[1]/ns0:title[1]" w:storeItemID="{6C3C8BC8-F283-45AE-878A-BAB7291924A1}"/>
                                  <w:text/>
                                </w:sdtPr>
                                <w:sdtEndPr>
                                  <w:rPr>
                                    <w:szCs w:val="68"/>
                                  </w:rPr>
                                </w:sdtEndPr>
                                <w:sdtContent>
                                  <w:p w:rsidR="001E0466" w:rsidRPr="003232AF" w:rsidRDefault="00230BCF">
                                    <w:pPr>
                                      <w:pStyle w:val="NoSpacing"/>
                                      <w:rPr>
                                        <w:rFonts w:asciiTheme="majorHAnsi" w:eastAsiaTheme="majorEastAsia" w:hAnsiTheme="majorHAnsi" w:cstheme="majorBidi"/>
                                        <w:b/>
                                        <w:caps/>
                                        <w:color w:val="000000" w:themeColor="text1"/>
                                        <w:sz w:val="72"/>
                                        <w:szCs w:val="68"/>
                                      </w:rPr>
                                    </w:pPr>
                                    <w:r>
                                      <w:rPr>
                                        <w:rFonts w:asciiTheme="majorHAnsi" w:eastAsiaTheme="majorEastAsia" w:hAnsiTheme="majorHAnsi" w:cstheme="majorBidi"/>
                                        <w:b/>
                                        <w:caps/>
                                        <w:color w:val="000000" w:themeColor="text1"/>
                                        <w:sz w:val="72"/>
                                        <w:szCs w:val="64"/>
                                      </w:rPr>
                                      <w:t>managing change in tourism organisations</w:t>
                                    </w:r>
                                  </w:p>
                                </w:sdtContent>
                              </w:sdt>
                              <w:p w:rsidR="001E0466" w:rsidRDefault="0048634C">
                                <w:pPr>
                                  <w:pStyle w:val="NoSpacing"/>
                                  <w:spacing w:before="120"/>
                                  <w:rPr>
                                    <w:color w:val="5B9BD5" w:themeColor="accent1"/>
                                    <w:sz w:val="36"/>
                                    <w:szCs w:val="36"/>
                                  </w:rPr>
                                </w:pPr>
                                <w:sdt>
                                  <w:sdtPr>
                                    <w:rPr>
                                      <w:color w:val="5B9BD5" w:themeColor="accent1"/>
                                      <w:sz w:val="36"/>
                                      <w:szCs w:val="36"/>
                                    </w:rPr>
                                    <w:alias w:val="Subtitle"/>
                                    <w:tag w:val=""/>
                                    <w:id w:val="1631893611"/>
                                    <w:dataBinding w:prefixMappings="xmlns:ns0='http://purl.org/dc/elements/1.1/' xmlns:ns1='http://schemas.openxmlformats.org/package/2006/metadata/core-properties' " w:xpath="/ns1:coreProperties[1]/ns0:subject[1]" w:storeItemID="{6C3C8BC8-F283-45AE-878A-BAB7291924A1}"/>
                                    <w:text/>
                                  </w:sdtPr>
                                  <w:sdtEndPr/>
                                  <w:sdtContent>
                                    <w:r w:rsidR="001E0466">
                                      <w:rPr>
                                        <w:color w:val="5B9BD5" w:themeColor="accent1"/>
                                        <w:sz w:val="36"/>
                                        <w:szCs w:val="36"/>
                                      </w:rPr>
                                      <w:t>BMMB7011</w:t>
                                    </w:r>
                                  </w:sdtContent>
                                </w:sdt>
                                <w:r w:rsidR="001E0466">
                                  <w:rPr>
                                    <w:noProof/>
                                  </w:rPr>
                                  <w:t xml:space="preserve"> </w:t>
                                </w:r>
                              </w:p>
                              <w:p w:rsidR="001E0466" w:rsidRDefault="001E046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0;margin-top:0;width:468pt;height:1in;z-index:251674624;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b/>
                              <w:caps/>
                              <w:color w:val="000000" w:themeColor="text1"/>
                              <w:sz w:val="72"/>
                              <w:szCs w:val="64"/>
                            </w:rPr>
                            <w:alias w:val="Title"/>
                            <w:tag w:val=""/>
                            <w:id w:val="1020897206"/>
                            <w:dataBinding w:prefixMappings="xmlns:ns0='http://purl.org/dc/elements/1.1/' xmlns:ns1='http://schemas.openxmlformats.org/package/2006/metadata/core-properties' " w:xpath="/ns1:coreProperties[1]/ns0:title[1]" w:storeItemID="{6C3C8BC8-F283-45AE-878A-BAB7291924A1}"/>
                            <w:text/>
                          </w:sdtPr>
                          <w:sdtEndPr>
                            <w:rPr>
                              <w:szCs w:val="68"/>
                            </w:rPr>
                          </w:sdtEndPr>
                          <w:sdtContent>
                            <w:p w:rsidR="001E0466" w:rsidRPr="003232AF" w:rsidRDefault="00230BCF">
                              <w:pPr>
                                <w:pStyle w:val="NoSpacing"/>
                                <w:rPr>
                                  <w:rFonts w:asciiTheme="majorHAnsi" w:eastAsiaTheme="majorEastAsia" w:hAnsiTheme="majorHAnsi" w:cstheme="majorBidi"/>
                                  <w:b/>
                                  <w:caps/>
                                  <w:color w:val="000000" w:themeColor="text1"/>
                                  <w:sz w:val="72"/>
                                  <w:szCs w:val="68"/>
                                </w:rPr>
                              </w:pPr>
                              <w:r>
                                <w:rPr>
                                  <w:rFonts w:asciiTheme="majorHAnsi" w:eastAsiaTheme="majorEastAsia" w:hAnsiTheme="majorHAnsi" w:cstheme="majorBidi"/>
                                  <w:b/>
                                  <w:caps/>
                                  <w:color w:val="000000" w:themeColor="text1"/>
                                  <w:sz w:val="72"/>
                                  <w:szCs w:val="64"/>
                                </w:rPr>
                                <w:t>managing change in tourism organisations</w:t>
                              </w:r>
                            </w:p>
                          </w:sdtContent>
                        </w:sdt>
                        <w:p w:rsidR="001E0466" w:rsidRDefault="0048634C">
                          <w:pPr>
                            <w:pStyle w:val="NoSpacing"/>
                            <w:spacing w:before="120"/>
                            <w:rPr>
                              <w:color w:val="5B9BD5" w:themeColor="accent1"/>
                              <w:sz w:val="36"/>
                              <w:szCs w:val="36"/>
                            </w:rPr>
                          </w:pPr>
                          <w:sdt>
                            <w:sdtPr>
                              <w:rPr>
                                <w:color w:val="5B9BD5" w:themeColor="accent1"/>
                                <w:sz w:val="36"/>
                                <w:szCs w:val="36"/>
                              </w:rPr>
                              <w:alias w:val="Subtitle"/>
                              <w:tag w:val=""/>
                              <w:id w:val="1631893611"/>
                              <w:dataBinding w:prefixMappings="xmlns:ns0='http://purl.org/dc/elements/1.1/' xmlns:ns1='http://schemas.openxmlformats.org/package/2006/metadata/core-properties' " w:xpath="/ns1:coreProperties[1]/ns0:subject[1]" w:storeItemID="{6C3C8BC8-F283-45AE-878A-BAB7291924A1}"/>
                              <w:text/>
                            </w:sdtPr>
                            <w:sdtEndPr/>
                            <w:sdtContent>
                              <w:r w:rsidR="001E0466">
                                <w:rPr>
                                  <w:color w:val="5B9BD5" w:themeColor="accent1"/>
                                  <w:sz w:val="36"/>
                                  <w:szCs w:val="36"/>
                                </w:rPr>
                                <w:t>BMMB7011</w:t>
                              </w:r>
                            </w:sdtContent>
                          </w:sdt>
                          <w:r w:rsidR="001E0466">
                            <w:rPr>
                              <w:noProof/>
                            </w:rPr>
                            <w:t xml:space="preserve"> </w:t>
                          </w:r>
                        </w:p>
                        <w:p w:rsidR="001E0466" w:rsidRDefault="001E0466"/>
                      </w:txbxContent>
                    </v:textbox>
                    <w10:wrap anchorx="page" anchory="margin"/>
                  </v:shape>
                </w:pict>
              </mc:Fallback>
            </mc:AlternateContent>
          </w:r>
          <w:r>
            <w:rPr>
              <w:noProof/>
              <w:color w:val="5B9BD5" w:themeColor="accent1"/>
              <w:sz w:val="36"/>
              <w:szCs w:val="36"/>
              <w:lang w:eastAsia="en-GB"/>
            </w:rPr>
            <mc:AlternateContent>
              <mc:Choice Requires="wpg">
                <w:drawing>
                  <wp:anchor distT="0" distB="0" distL="114300" distR="114300" simplePos="0" relativeHeight="251673600" behindDoc="1" locked="0" layoutInCell="1" allowOverlap="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69B7E18" id="Group 2" o:spid="_x0000_s1026" style="position:absolute;margin-left:0;margin-top:0;width:432.65pt;height:448.55pt;z-index:-251642880;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eastAsia="en-GB"/>
            </w:rPr>
            <mc:AlternateContent>
              <mc:Choice Requires="wps">
                <w:drawing>
                  <wp:anchor distT="0" distB="0" distL="114300" distR="114300" simplePos="0" relativeHeight="251672576" behindDoc="0" locked="0" layoutInCell="1" allowOverlap="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E0466" w:rsidRDefault="0048634C">
                                <w:pPr>
                                  <w:pStyle w:val="NoSpacing"/>
                                  <w:jc w:val="right"/>
                                  <w:rPr>
                                    <w:color w:val="5B9BD5" w:themeColor="accent1"/>
                                    <w:sz w:val="36"/>
                                    <w:szCs w:val="36"/>
                                  </w:rPr>
                                </w:pPr>
                                <w:sdt>
                                  <w:sdtPr>
                                    <w:rPr>
                                      <w:color w:val="5B9BD5" w:themeColor="accent1"/>
                                      <w:sz w:val="36"/>
                                      <w:szCs w:val="36"/>
                                    </w:rPr>
                                    <w:alias w:val="School"/>
                                    <w:tag w:val="School"/>
                                    <w:id w:val="1034075963"/>
                                    <w:dataBinding w:prefixMappings="xmlns:ns0='http://schemas.openxmlformats.org/officeDocument/2006/extended-properties' " w:xpath="/ns0:Properties[1]/ns0:Company[1]" w:storeItemID="{6668398D-A668-4E3E-A5EB-62B293D839F1}"/>
                                    <w:text/>
                                  </w:sdtPr>
                                  <w:sdtEndPr/>
                                  <w:sdtContent>
                                    <w:r w:rsidR="00230BCF">
                                      <w:rPr>
                                        <w:color w:val="5B9BD5" w:themeColor="accent1"/>
                                        <w:sz w:val="36"/>
                                        <w:szCs w:val="36"/>
                                      </w:rPr>
                                      <w:t xml:space="preserve">Rhian </w:t>
                                    </w:r>
                                    <w:proofErr w:type="spellStart"/>
                                    <w:r w:rsidR="00230BCF">
                                      <w:rPr>
                                        <w:color w:val="5B9BD5" w:themeColor="accent1"/>
                                        <w:sz w:val="36"/>
                                        <w:szCs w:val="36"/>
                                      </w:rPr>
                                      <w:t>Carys</w:t>
                                    </w:r>
                                    <w:proofErr w:type="spellEnd"/>
                                    <w:r w:rsidR="00230BCF">
                                      <w:rPr>
                                        <w:color w:val="5B9BD5" w:themeColor="accent1"/>
                                        <w:sz w:val="36"/>
                                        <w:szCs w:val="36"/>
                                      </w:rPr>
                                      <w:t xml:space="preserve"> Ann Cook</w:t>
                                    </w:r>
                                  </w:sdtContent>
                                </w:sdt>
                              </w:p>
                              <w:sdt>
                                <w:sdtPr>
                                  <w:rPr>
                                    <w:color w:val="5B9BD5" w:themeColor="accent1"/>
                                    <w:sz w:val="36"/>
                                    <w:szCs w:val="36"/>
                                  </w:rPr>
                                  <w:alias w:val="Course"/>
                                  <w:tag w:val="Course"/>
                                  <w:id w:val="-1497793658"/>
                                  <w:dataBinding w:prefixMappings="xmlns:ns0='http://purl.org/dc/elements/1.1/' xmlns:ns1='http://schemas.openxmlformats.org/package/2006/metadata/core-properties' " w:xpath="/ns1:coreProperties[1]/ns1:category[1]" w:storeItemID="{6C3C8BC8-F283-45AE-878A-BAB7291924A1}"/>
                                  <w:text/>
                                </w:sdtPr>
                                <w:sdtEndPr/>
                                <w:sdtContent>
                                  <w:p w:rsidR="001E0466" w:rsidRDefault="001E0466">
                                    <w:pPr>
                                      <w:pStyle w:val="NoSpacing"/>
                                      <w:jc w:val="right"/>
                                      <w:rPr>
                                        <w:color w:val="5B9BD5" w:themeColor="accent1"/>
                                        <w:sz w:val="36"/>
                                        <w:szCs w:val="36"/>
                                      </w:rPr>
                                    </w:pPr>
                                    <w:proofErr w:type="spellStart"/>
                                    <w:r>
                                      <w:rPr>
                                        <w:color w:val="5B9BD5" w:themeColor="accent1"/>
                                        <w:sz w:val="36"/>
                                        <w:szCs w:val="36"/>
                                      </w:rPr>
                                      <w:t>MTour</w:t>
                                    </w:r>
                                    <w:proofErr w:type="spellEnd"/>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id="Text Box 69" o:spid="_x0000_s1027" type="#_x0000_t202" style="position:absolute;margin-left:0;margin-top:0;width:468pt;height:29.5pt;z-index:251672576;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rsidR="001E0466" w:rsidRDefault="0048634C">
                          <w:pPr>
                            <w:pStyle w:val="NoSpacing"/>
                            <w:jc w:val="right"/>
                            <w:rPr>
                              <w:color w:val="5B9BD5" w:themeColor="accent1"/>
                              <w:sz w:val="36"/>
                              <w:szCs w:val="36"/>
                            </w:rPr>
                          </w:pPr>
                          <w:sdt>
                            <w:sdtPr>
                              <w:rPr>
                                <w:color w:val="5B9BD5" w:themeColor="accent1"/>
                                <w:sz w:val="36"/>
                                <w:szCs w:val="36"/>
                              </w:rPr>
                              <w:alias w:val="School"/>
                              <w:tag w:val="School"/>
                              <w:id w:val="1034075963"/>
                              <w:dataBinding w:prefixMappings="xmlns:ns0='http://schemas.openxmlformats.org/officeDocument/2006/extended-properties' " w:xpath="/ns0:Properties[1]/ns0:Company[1]" w:storeItemID="{6668398D-A668-4E3E-A5EB-62B293D839F1}"/>
                              <w:text/>
                            </w:sdtPr>
                            <w:sdtEndPr/>
                            <w:sdtContent>
                              <w:r w:rsidR="00230BCF">
                                <w:rPr>
                                  <w:color w:val="5B9BD5" w:themeColor="accent1"/>
                                  <w:sz w:val="36"/>
                                  <w:szCs w:val="36"/>
                                </w:rPr>
                                <w:t xml:space="preserve">Rhian </w:t>
                              </w:r>
                              <w:proofErr w:type="spellStart"/>
                              <w:r w:rsidR="00230BCF">
                                <w:rPr>
                                  <w:color w:val="5B9BD5" w:themeColor="accent1"/>
                                  <w:sz w:val="36"/>
                                  <w:szCs w:val="36"/>
                                </w:rPr>
                                <w:t>Carys</w:t>
                              </w:r>
                              <w:proofErr w:type="spellEnd"/>
                              <w:r w:rsidR="00230BCF">
                                <w:rPr>
                                  <w:color w:val="5B9BD5" w:themeColor="accent1"/>
                                  <w:sz w:val="36"/>
                                  <w:szCs w:val="36"/>
                                </w:rPr>
                                <w:t xml:space="preserve"> Ann Cook</w:t>
                              </w:r>
                            </w:sdtContent>
                          </w:sdt>
                        </w:p>
                        <w:sdt>
                          <w:sdtPr>
                            <w:rPr>
                              <w:color w:val="5B9BD5" w:themeColor="accent1"/>
                              <w:sz w:val="36"/>
                              <w:szCs w:val="36"/>
                            </w:rPr>
                            <w:alias w:val="Course"/>
                            <w:tag w:val="Course"/>
                            <w:id w:val="-1497793658"/>
                            <w:dataBinding w:prefixMappings="xmlns:ns0='http://purl.org/dc/elements/1.1/' xmlns:ns1='http://schemas.openxmlformats.org/package/2006/metadata/core-properties' " w:xpath="/ns1:coreProperties[1]/ns1:category[1]" w:storeItemID="{6C3C8BC8-F283-45AE-878A-BAB7291924A1}"/>
                            <w:text/>
                          </w:sdtPr>
                          <w:sdtEndPr/>
                          <w:sdtContent>
                            <w:p w:rsidR="001E0466" w:rsidRDefault="001E0466">
                              <w:pPr>
                                <w:pStyle w:val="NoSpacing"/>
                                <w:jc w:val="right"/>
                                <w:rPr>
                                  <w:color w:val="5B9BD5" w:themeColor="accent1"/>
                                  <w:sz w:val="36"/>
                                  <w:szCs w:val="36"/>
                                </w:rPr>
                              </w:pPr>
                              <w:proofErr w:type="spellStart"/>
                              <w:r>
                                <w:rPr>
                                  <w:color w:val="5B9BD5" w:themeColor="accent1"/>
                                  <w:sz w:val="36"/>
                                  <w:szCs w:val="36"/>
                                </w:rPr>
                                <w:t>MTour</w:t>
                              </w:r>
                              <w:proofErr w:type="spellEnd"/>
                            </w:p>
                          </w:sdtContent>
                        </w:sdt>
                      </w:txbxContent>
                    </v:textbox>
                    <w10:wrap anchorx="page" anchory="margin"/>
                  </v:shape>
                </w:pict>
              </mc:Fallback>
            </mc:AlternateContent>
          </w:r>
        </w:p>
        <w:p w:rsidR="007F7450" w:rsidRDefault="003232AF">
          <w:pPr>
            <w:rPr>
              <w:u w:val="single"/>
            </w:rPr>
          </w:pPr>
          <w:r w:rsidRPr="003232AF">
            <w:rPr>
              <w:noProof/>
              <w:u w:val="single"/>
              <w:lang w:eastAsia="en-GB"/>
            </w:rPr>
            <mc:AlternateContent>
              <mc:Choice Requires="wps">
                <w:drawing>
                  <wp:anchor distT="45720" distB="45720" distL="114300" distR="114300" simplePos="0" relativeHeight="251676672" behindDoc="0" locked="0" layoutInCell="1" allowOverlap="1">
                    <wp:simplePos x="0" y="0"/>
                    <wp:positionH relativeFrom="column">
                      <wp:posOffset>-62832</wp:posOffset>
                    </wp:positionH>
                    <wp:positionV relativeFrom="paragraph">
                      <wp:posOffset>1499235</wp:posOffset>
                    </wp:positionV>
                    <wp:extent cx="3743325" cy="2828925"/>
                    <wp:effectExtent l="0" t="0" r="28575" b="2857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3325" cy="2828925"/>
                            </a:xfrm>
                            <a:prstGeom prst="rect">
                              <a:avLst/>
                            </a:prstGeom>
                            <a:solidFill>
                              <a:srgbClr val="FFFFFF"/>
                            </a:solidFill>
                            <a:ln w="9525">
                              <a:solidFill>
                                <a:schemeClr val="bg1"/>
                              </a:solidFill>
                              <a:miter lim="800000"/>
                              <a:headEnd/>
                              <a:tailEnd/>
                            </a:ln>
                          </wps:spPr>
                          <wps:txbx>
                            <w:txbxContent>
                              <w:p w:rsidR="001E0466" w:rsidRPr="003232AF" w:rsidRDefault="001E0466" w:rsidP="003232AF">
                                <w:pPr>
                                  <w:rPr>
                                    <w:b/>
                                    <w:color w:val="0070C0"/>
                                    <w:sz w:val="40"/>
                                  </w:rPr>
                                </w:pPr>
                                <w:r w:rsidRPr="003232AF">
                                  <w:rPr>
                                    <w:b/>
                                    <w:color w:val="0070C0"/>
                                    <w:sz w:val="40"/>
                                  </w:rPr>
                                  <w:t>VIRTUAL REALITY IN MUSEUMS: CASE STUDY OF THE BRITISH MUSEUM, LONDON</w:t>
                                </w:r>
                              </w:p>
                              <w:p w:rsidR="001E0466" w:rsidRPr="003232AF" w:rsidRDefault="001E0466" w:rsidP="003232AF">
                                <w:pPr>
                                  <w:jc w:val="center"/>
                                  <w:rPr>
                                    <w:b/>
                                    <w:sz w:val="40"/>
                                  </w:rPr>
                                </w:pPr>
                              </w:p>
                              <w:p w:rsidR="001E0466" w:rsidRPr="003232AF" w:rsidRDefault="001E0466" w:rsidP="003232AF">
                                <w:pPr>
                                  <w:jc w:val="center"/>
                                  <w:rPr>
                                    <w:b/>
                                    <w:sz w:val="40"/>
                                  </w:rPr>
                                </w:pPr>
                              </w:p>
                              <w:p w:rsidR="001E0466" w:rsidRPr="003232AF" w:rsidRDefault="001E0466" w:rsidP="003232AF">
                                <w:pPr>
                                  <w:jc w:val="center"/>
                                  <w:rPr>
                                    <w:b/>
                                    <w:sz w:val="40"/>
                                  </w:rPr>
                                </w:pPr>
                                <w:r w:rsidRPr="003232AF">
                                  <w:rPr>
                                    <w:b/>
                                    <w:sz w:val="40"/>
                                  </w:rPr>
                                  <w:t>LECTURER: MIKE DAVIES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margin-left:-4.95pt;margin-top:118.05pt;width:294.75pt;height:222.7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" strokecolor="white [3212]">
                    <v:textbox>
                      <w:txbxContent>
                        <w:p w:rsidR="001E0466" w:rsidRPr="003232AF" w:rsidRDefault="001E0466" w:rsidP="003232AF">
                          <w:pPr>
                            <w:rPr>
                              <w:b/>
                              <w:color w:val="0070C0"/>
                              <w:sz w:val="40"/>
                            </w:rPr>
                          </w:pPr>
                          <w:r w:rsidRPr="003232AF">
                            <w:rPr>
                              <w:b/>
                              <w:color w:val="0070C0"/>
                              <w:sz w:val="40"/>
                            </w:rPr>
                            <w:t>VIRTUAL REALITY IN MUSEUMS: CASE STUDY OF THE BRITISH MUSEUM, LONDON</w:t>
                          </w:r>
                        </w:p>
                        <w:p w:rsidR="001E0466" w:rsidRPr="003232AF" w:rsidRDefault="001E0466" w:rsidP="003232AF">
                          <w:pPr>
                            <w:jc w:val="center"/>
                            <w:rPr>
                              <w:b/>
                              <w:sz w:val="40"/>
                            </w:rPr>
                          </w:pPr>
                        </w:p>
                        <w:p w:rsidR="001E0466" w:rsidRPr="003232AF" w:rsidRDefault="001E0466" w:rsidP="003232AF">
                          <w:pPr>
                            <w:jc w:val="center"/>
                            <w:rPr>
                              <w:b/>
                              <w:sz w:val="40"/>
                            </w:rPr>
                          </w:pPr>
                        </w:p>
                        <w:p w:rsidR="001E0466" w:rsidRPr="003232AF" w:rsidRDefault="001E0466" w:rsidP="003232AF">
                          <w:pPr>
                            <w:jc w:val="center"/>
                            <w:rPr>
                              <w:b/>
                              <w:sz w:val="40"/>
                            </w:rPr>
                          </w:pPr>
                          <w:r w:rsidRPr="003232AF">
                            <w:rPr>
                              <w:b/>
                              <w:sz w:val="40"/>
                            </w:rPr>
                            <w:t>LECTURER: MIKE DAVIES</w:t>
                          </w:r>
                        </w:p>
                      </w:txbxContent>
                    </v:textbox>
                    <w10:wrap type="square"/>
                  </v:shape>
                </w:pict>
              </mc:Fallback>
            </mc:AlternateContent>
          </w:r>
          <w:r>
            <w:rPr>
              <w:noProof/>
              <w:u w:val="single"/>
              <w:lang w:eastAsia="en-GB"/>
            </w:rPr>
            <w:drawing>
              <wp:anchor distT="0" distB="0" distL="114300" distR="114300" simplePos="0" relativeHeight="251670528" behindDoc="0" locked="0" layoutInCell="1" allowOverlap="1">
                <wp:simplePos x="0" y="0"/>
                <wp:positionH relativeFrom="column">
                  <wp:posOffset>-47625</wp:posOffset>
                </wp:positionH>
                <wp:positionV relativeFrom="paragraph">
                  <wp:posOffset>7076539</wp:posOffset>
                </wp:positionV>
                <wp:extent cx="3310691" cy="1655346"/>
                <wp:effectExtent l="0" t="0" r="4445" b="25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6322.gif"/>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19756" cy="1659878"/>
                        </a:xfrm>
                        <a:prstGeom prst="rect">
                          <a:avLst/>
                        </a:prstGeom>
                      </pic:spPr>
                    </pic:pic>
                  </a:graphicData>
                </a:graphic>
                <wp14:sizeRelH relativeFrom="margin">
                  <wp14:pctWidth>0</wp14:pctWidth>
                </wp14:sizeRelH>
                <wp14:sizeRelV relativeFrom="margin">
                  <wp14:pctHeight>0</wp14:pctHeight>
                </wp14:sizeRelV>
              </wp:anchor>
            </w:drawing>
          </w:r>
        </w:p>
        <w:p w:rsidR="007F7450" w:rsidRDefault="007F7450">
          <w:pPr>
            <w:rPr>
              <w:u w:val="single"/>
            </w:rPr>
          </w:pPr>
        </w:p>
        <w:p w:rsidR="007F7450" w:rsidRDefault="007F7450">
          <w:pPr>
            <w:rPr>
              <w:u w:val="single"/>
            </w:rPr>
          </w:pPr>
        </w:p>
        <w:p w:rsidR="007F7450" w:rsidRDefault="007F7450">
          <w:pPr>
            <w:rPr>
              <w:u w:val="single"/>
            </w:rPr>
          </w:pPr>
        </w:p>
        <w:p w:rsidR="007F7450" w:rsidRDefault="007F7450">
          <w:pPr>
            <w:rPr>
              <w:u w:val="single"/>
            </w:rPr>
          </w:pPr>
        </w:p>
        <w:p w:rsidR="007F7450" w:rsidRDefault="007F7450">
          <w:pPr>
            <w:rPr>
              <w:u w:val="single"/>
            </w:rPr>
          </w:pPr>
        </w:p>
        <w:p w:rsidR="007F7450" w:rsidRDefault="007F7450">
          <w:pPr>
            <w:rPr>
              <w:u w:val="single"/>
            </w:rPr>
          </w:pPr>
        </w:p>
        <w:p w:rsidR="007F7450" w:rsidRDefault="007F7450">
          <w:pPr>
            <w:rPr>
              <w:u w:val="single"/>
            </w:rPr>
          </w:pPr>
        </w:p>
        <w:p w:rsidR="007F7450" w:rsidRDefault="007F7450">
          <w:pPr>
            <w:rPr>
              <w:u w:val="single"/>
            </w:rPr>
          </w:pPr>
        </w:p>
        <w:p w:rsidR="007F7450" w:rsidRDefault="007F7450">
          <w:pPr>
            <w:rPr>
              <w:u w:val="single"/>
            </w:rPr>
          </w:pPr>
        </w:p>
        <w:p w:rsidR="007F7450" w:rsidRDefault="007F7450">
          <w:pPr>
            <w:rPr>
              <w:u w:val="single"/>
            </w:rPr>
          </w:pPr>
        </w:p>
        <w:p w:rsidR="007F7450" w:rsidRDefault="007F7450">
          <w:pPr>
            <w:rPr>
              <w:u w:val="single"/>
            </w:rPr>
          </w:pPr>
        </w:p>
        <w:p w:rsidR="007F7450" w:rsidRDefault="007F7450">
          <w:pPr>
            <w:rPr>
              <w:u w:val="single"/>
            </w:rPr>
          </w:pPr>
        </w:p>
        <w:p w:rsidR="007F7450" w:rsidRDefault="007F7450">
          <w:pPr>
            <w:rPr>
              <w:u w:val="single"/>
            </w:rPr>
          </w:pPr>
        </w:p>
        <w:p w:rsidR="007F7450" w:rsidRDefault="007F7450">
          <w:pPr>
            <w:rPr>
              <w:u w:val="single"/>
            </w:rPr>
          </w:pPr>
        </w:p>
        <w:p w:rsidR="007F7450" w:rsidRDefault="007F7450">
          <w:pPr>
            <w:rPr>
              <w:u w:val="single"/>
            </w:rPr>
          </w:pPr>
        </w:p>
        <w:p w:rsidR="007F7450" w:rsidRDefault="007F7450">
          <w:pPr>
            <w:rPr>
              <w:u w:val="single"/>
            </w:rPr>
          </w:pPr>
        </w:p>
        <w:p w:rsidR="007F7450" w:rsidRDefault="007F7450">
          <w:pPr>
            <w:rPr>
              <w:u w:val="single"/>
            </w:rPr>
          </w:pPr>
        </w:p>
        <w:p w:rsidR="007F7450" w:rsidRDefault="007F7450">
          <w:pPr>
            <w:rPr>
              <w:u w:val="single"/>
            </w:rPr>
          </w:pPr>
        </w:p>
        <w:p w:rsidR="007F7450" w:rsidRDefault="007F7450">
          <w:pPr>
            <w:rPr>
              <w:u w:val="single"/>
            </w:rPr>
          </w:pPr>
        </w:p>
        <w:p w:rsidR="007F7450" w:rsidRDefault="007F7450">
          <w:pPr>
            <w:rPr>
              <w:u w:val="single"/>
            </w:rPr>
          </w:pPr>
        </w:p>
        <w:p w:rsidR="007F7450" w:rsidRDefault="007F7450">
          <w:pPr>
            <w:rPr>
              <w:u w:val="single"/>
            </w:rPr>
          </w:pPr>
        </w:p>
        <w:p w:rsidR="007F7450" w:rsidRDefault="007F7450">
          <w:pPr>
            <w:rPr>
              <w:u w:val="single"/>
            </w:rPr>
          </w:pPr>
        </w:p>
        <w:p w:rsidR="007F7450" w:rsidRDefault="007F7450">
          <w:pPr>
            <w:rPr>
              <w:u w:val="single"/>
            </w:rPr>
          </w:pPr>
        </w:p>
        <w:p w:rsidR="007F7450" w:rsidRDefault="007F7450">
          <w:pPr>
            <w:rPr>
              <w:u w:val="single"/>
            </w:rPr>
          </w:pPr>
        </w:p>
        <w:p w:rsidR="007F7450" w:rsidRDefault="007F7450">
          <w:pPr>
            <w:rPr>
              <w:u w:val="single"/>
            </w:rPr>
          </w:pPr>
        </w:p>
        <w:p w:rsidR="007F7450" w:rsidRDefault="007F7450">
          <w:pPr>
            <w:rPr>
              <w:u w:val="single"/>
            </w:rPr>
          </w:pPr>
        </w:p>
        <w:p w:rsidR="007F7450" w:rsidRDefault="007F7450">
          <w:pPr>
            <w:rPr>
              <w:u w:val="single"/>
            </w:rPr>
          </w:pPr>
        </w:p>
        <w:p w:rsidR="007F7450" w:rsidRDefault="007F7450">
          <w:pPr>
            <w:rPr>
              <w:u w:val="single"/>
            </w:rPr>
          </w:pPr>
        </w:p>
        <w:p w:rsidR="003232AF" w:rsidRPr="007F7450" w:rsidRDefault="0048634C">
          <w:pPr>
            <w:rPr>
              <w:u w:val="single"/>
            </w:rPr>
          </w:pPr>
        </w:p>
      </w:sdtContent>
    </w:sdt>
    <w:sdt>
      <w:sdtPr>
        <w:rPr>
          <w:rFonts w:asciiTheme="minorHAnsi" w:eastAsiaTheme="minorHAnsi" w:hAnsiTheme="minorHAnsi" w:cstheme="minorBidi"/>
          <w:color w:val="auto"/>
          <w:sz w:val="22"/>
          <w:szCs w:val="22"/>
          <w:lang w:val="en-GB"/>
        </w:rPr>
        <w:id w:val="2104528172"/>
        <w:docPartObj>
          <w:docPartGallery w:val="Table of Contents"/>
          <w:docPartUnique/>
        </w:docPartObj>
      </w:sdtPr>
      <w:sdtEndPr>
        <w:rPr>
          <w:b/>
          <w:bCs/>
          <w:noProof/>
        </w:rPr>
      </w:sdtEndPr>
      <w:sdtContent>
        <w:p w:rsidR="00D14BE4" w:rsidRDefault="00D14BE4">
          <w:pPr>
            <w:pStyle w:val="TOCHeading"/>
          </w:pPr>
          <w:r>
            <w:t>Table of Contents</w:t>
          </w:r>
        </w:p>
        <w:p w:rsidR="00D14BE4" w:rsidRDefault="00D14BE4" w:rsidP="00D14BE4">
          <w:pPr>
            <w:rPr>
              <w:lang w:val="en-US"/>
            </w:rPr>
          </w:pPr>
        </w:p>
        <w:p w:rsidR="00D14BE4" w:rsidRPr="00D14BE4" w:rsidRDefault="00D14BE4" w:rsidP="00D14BE4">
          <w:pPr>
            <w:rPr>
              <w:lang w:val="en-US"/>
            </w:rPr>
          </w:pPr>
        </w:p>
        <w:p w:rsidR="00230BCF" w:rsidRPr="00230BCF" w:rsidRDefault="00D14BE4" w:rsidP="00230BCF">
          <w:pPr>
            <w:pStyle w:val="TOC1"/>
            <w:tabs>
              <w:tab w:val="right" w:leader="dot" w:pos="9016"/>
            </w:tabs>
            <w:spacing w:line="600" w:lineRule="auto"/>
            <w:rPr>
              <w:rFonts w:ascii="Arial" w:eastAsiaTheme="minorEastAsia" w:hAnsi="Arial" w:cs="Arial"/>
              <w:noProof/>
              <w:lang w:eastAsia="en-GB"/>
            </w:rPr>
          </w:pPr>
          <w:r>
            <w:rPr>
              <w:b/>
              <w:bCs/>
              <w:noProof/>
            </w:rPr>
            <w:fldChar w:fldCharType="begin"/>
          </w:r>
          <w:r>
            <w:rPr>
              <w:b/>
              <w:bCs/>
              <w:noProof/>
            </w:rPr>
            <w:instrText xml:space="preserve"> TOC \o "1-3" \h \z \u </w:instrText>
          </w:r>
          <w:r>
            <w:rPr>
              <w:b/>
              <w:bCs/>
              <w:noProof/>
            </w:rPr>
            <w:fldChar w:fldCharType="separate"/>
          </w:r>
          <w:hyperlink w:anchor="_Toc532261159" w:history="1">
            <w:r w:rsidR="00230BCF" w:rsidRPr="00230BCF">
              <w:rPr>
                <w:rStyle w:val="Hyperlink"/>
                <w:rFonts w:ascii="Arial" w:hAnsi="Arial" w:cs="Arial"/>
                <w:b/>
                <w:noProof/>
              </w:rPr>
              <w:t>Executive Summary</w:t>
            </w:r>
            <w:r w:rsidR="00230BCF" w:rsidRPr="00230BCF">
              <w:rPr>
                <w:rFonts w:ascii="Arial" w:hAnsi="Arial" w:cs="Arial"/>
                <w:noProof/>
                <w:webHidden/>
              </w:rPr>
              <w:tab/>
            </w:r>
            <w:r w:rsidR="00230BCF" w:rsidRPr="00230BCF">
              <w:rPr>
                <w:rFonts w:ascii="Arial" w:hAnsi="Arial" w:cs="Arial"/>
                <w:noProof/>
                <w:webHidden/>
              </w:rPr>
              <w:fldChar w:fldCharType="begin"/>
            </w:r>
            <w:r w:rsidR="00230BCF" w:rsidRPr="00230BCF">
              <w:rPr>
                <w:rFonts w:ascii="Arial" w:hAnsi="Arial" w:cs="Arial"/>
                <w:noProof/>
                <w:webHidden/>
              </w:rPr>
              <w:instrText xml:space="preserve"> PAGEREF _Toc532261159 \h </w:instrText>
            </w:r>
            <w:r w:rsidR="00230BCF" w:rsidRPr="00230BCF">
              <w:rPr>
                <w:rFonts w:ascii="Arial" w:hAnsi="Arial" w:cs="Arial"/>
                <w:noProof/>
                <w:webHidden/>
              </w:rPr>
            </w:r>
            <w:r w:rsidR="00230BCF" w:rsidRPr="00230BCF">
              <w:rPr>
                <w:rFonts w:ascii="Arial" w:hAnsi="Arial" w:cs="Arial"/>
                <w:noProof/>
                <w:webHidden/>
              </w:rPr>
              <w:fldChar w:fldCharType="separate"/>
            </w:r>
            <w:r w:rsidR="00230BCF" w:rsidRPr="00230BCF">
              <w:rPr>
                <w:rFonts w:ascii="Arial" w:hAnsi="Arial" w:cs="Arial"/>
                <w:noProof/>
                <w:webHidden/>
              </w:rPr>
              <w:t>1</w:t>
            </w:r>
            <w:r w:rsidR="00230BCF" w:rsidRPr="00230BCF">
              <w:rPr>
                <w:rFonts w:ascii="Arial" w:hAnsi="Arial" w:cs="Arial"/>
                <w:noProof/>
                <w:webHidden/>
              </w:rPr>
              <w:fldChar w:fldCharType="end"/>
            </w:r>
          </w:hyperlink>
        </w:p>
        <w:p w:rsidR="00230BCF" w:rsidRPr="00230BCF" w:rsidRDefault="00230BCF" w:rsidP="00230BCF">
          <w:pPr>
            <w:pStyle w:val="TOC1"/>
            <w:tabs>
              <w:tab w:val="right" w:leader="dot" w:pos="9016"/>
            </w:tabs>
            <w:spacing w:line="600" w:lineRule="auto"/>
            <w:rPr>
              <w:rFonts w:ascii="Arial" w:eastAsiaTheme="minorEastAsia" w:hAnsi="Arial" w:cs="Arial"/>
              <w:noProof/>
              <w:lang w:eastAsia="en-GB"/>
            </w:rPr>
          </w:pPr>
          <w:hyperlink w:anchor="_Toc532261160" w:history="1">
            <w:r w:rsidRPr="00230BCF">
              <w:rPr>
                <w:rStyle w:val="Hyperlink"/>
                <w:rFonts w:ascii="Arial" w:hAnsi="Arial" w:cs="Arial"/>
                <w:b/>
                <w:noProof/>
              </w:rPr>
              <w:t>Introduction</w:t>
            </w:r>
            <w:r w:rsidRPr="00230BCF">
              <w:rPr>
                <w:rFonts w:ascii="Arial" w:hAnsi="Arial" w:cs="Arial"/>
                <w:noProof/>
                <w:webHidden/>
              </w:rPr>
              <w:tab/>
            </w:r>
            <w:r w:rsidRPr="00230BCF">
              <w:rPr>
                <w:rFonts w:ascii="Arial" w:hAnsi="Arial" w:cs="Arial"/>
                <w:noProof/>
                <w:webHidden/>
              </w:rPr>
              <w:fldChar w:fldCharType="begin"/>
            </w:r>
            <w:r w:rsidRPr="00230BCF">
              <w:rPr>
                <w:rFonts w:ascii="Arial" w:hAnsi="Arial" w:cs="Arial"/>
                <w:noProof/>
                <w:webHidden/>
              </w:rPr>
              <w:instrText xml:space="preserve"> PAGEREF _Toc532261160 \h </w:instrText>
            </w:r>
            <w:r w:rsidRPr="00230BCF">
              <w:rPr>
                <w:rFonts w:ascii="Arial" w:hAnsi="Arial" w:cs="Arial"/>
                <w:noProof/>
                <w:webHidden/>
              </w:rPr>
            </w:r>
            <w:r w:rsidRPr="00230BCF">
              <w:rPr>
                <w:rFonts w:ascii="Arial" w:hAnsi="Arial" w:cs="Arial"/>
                <w:noProof/>
                <w:webHidden/>
              </w:rPr>
              <w:fldChar w:fldCharType="separate"/>
            </w:r>
            <w:r w:rsidRPr="00230BCF">
              <w:rPr>
                <w:rFonts w:ascii="Arial" w:hAnsi="Arial" w:cs="Arial"/>
                <w:noProof/>
                <w:webHidden/>
              </w:rPr>
              <w:t>3</w:t>
            </w:r>
            <w:r w:rsidRPr="00230BCF">
              <w:rPr>
                <w:rFonts w:ascii="Arial" w:hAnsi="Arial" w:cs="Arial"/>
                <w:noProof/>
                <w:webHidden/>
              </w:rPr>
              <w:fldChar w:fldCharType="end"/>
            </w:r>
          </w:hyperlink>
        </w:p>
        <w:p w:rsidR="00230BCF" w:rsidRPr="00230BCF" w:rsidRDefault="00230BCF" w:rsidP="00230BCF">
          <w:pPr>
            <w:pStyle w:val="TOC1"/>
            <w:tabs>
              <w:tab w:val="right" w:leader="dot" w:pos="9016"/>
            </w:tabs>
            <w:spacing w:line="600" w:lineRule="auto"/>
            <w:rPr>
              <w:rFonts w:ascii="Arial" w:eastAsiaTheme="minorEastAsia" w:hAnsi="Arial" w:cs="Arial"/>
              <w:noProof/>
              <w:lang w:eastAsia="en-GB"/>
            </w:rPr>
          </w:pPr>
          <w:hyperlink w:anchor="_Toc532261161" w:history="1">
            <w:r w:rsidRPr="00230BCF">
              <w:rPr>
                <w:rStyle w:val="Hyperlink"/>
                <w:rFonts w:ascii="Arial" w:hAnsi="Arial" w:cs="Arial"/>
                <w:b/>
                <w:noProof/>
              </w:rPr>
              <w:t>Virtual Realities Relationship with Tourism</w:t>
            </w:r>
            <w:r w:rsidRPr="00230BCF">
              <w:rPr>
                <w:rFonts w:ascii="Arial" w:hAnsi="Arial" w:cs="Arial"/>
                <w:noProof/>
                <w:webHidden/>
              </w:rPr>
              <w:tab/>
            </w:r>
            <w:r w:rsidRPr="00230BCF">
              <w:rPr>
                <w:rFonts w:ascii="Arial" w:hAnsi="Arial" w:cs="Arial"/>
                <w:noProof/>
                <w:webHidden/>
              </w:rPr>
              <w:fldChar w:fldCharType="begin"/>
            </w:r>
            <w:r w:rsidRPr="00230BCF">
              <w:rPr>
                <w:rFonts w:ascii="Arial" w:hAnsi="Arial" w:cs="Arial"/>
                <w:noProof/>
                <w:webHidden/>
              </w:rPr>
              <w:instrText xml:space="preserve"> PAGEREF _Toc532261161 \h </w:instrText>
            </w:r>
            <w:r w:rsidRPr="00230BCF">
              <w:rPr>
                <w:rFonts w:ascii="Arial" w:hAnsi="Arial" w:cs="Arial"/>
                <w:noProof/>
                <w:webHidden/>
              </w:rPr>
            </w:r>
            <w:r w:rsidRPr="00230BCF">
              <w:rPr>
                <w:rFonts w:ascii="Arial" w:hAnsi="Arial" w:cs="Arial"/>
                <w:noProof/>
                <w:webHidden/>
              </w:rPr>
              <w:fldChar w:fldCharType="separate"/>
            </w:r>
            <w:r w:rsidRPr="00230BCF">
              <w:rPr>
                <w:rFonts w:ascii="Arial" w:hAnsi="Arial" w:cs="Arial"/>
                <w:noProof/>
                <w:webHidden/>
              </w:rPr>
              <w:t>4</w:t>
            </w:r>
            <w:r w:rsidRPr="00230BCF">
              <w:rPr>
                <w:rFonts w:ascii="Arial" w:hAnsi="Arial" w:cs="Arial"/>
                <w:noProof/>
                <w:webHidden/>
              </w:rPr>
              <w:fldChar w:fldCharType="end"/>
            </w:r>
          </w:hyperlink>
        </w:p>
        <w:p w:rsidR="00230BCF" w:rsidRPr="00230BCF" w:rsidRDefault="00230BCF" w:rsidP="00230BCF">
          <w:pPr>
            <w:pStyle w:val="TOC1"/>
            <w:tabs>
              <w:tab w:val="right" w:leader="dot" w:pos="9016"/>
            </w:tabs>
            <w:spacing w:line="600" w:lineRule="auto"/>
            <w:rPr>
              <w:rFonts w:ascii="Arial" w:eastAsiaTheme="minorEastAsia" w:hAnsi="Arial" w:cs="Arial"/>
              <w:noProof/>
              <w:lang w:eastAsia="en-GB"/>
            </w:rPr>
          </w:pPr>
          <w:hyperlink w:anchor="_Toc532261162" w:history="1">
            <w:r w:rsidRPr="00230BCF">
              <w:rPr>
                <w:rStyle w:val="Hyperlink"/>
                <w:rFonts w:ascii="Arial" w:hAnsi="Arial" w:cs="Arial"/>
                <w:b/>
                <w:noProof/>
              </w:rPr>
              <w:t>Why Virtual Reality has been introduced into the British Museum</w:t>
            </w:r>
            <w:r w:rsidRPr="00230BCF">
              <w:rPr>
                <w:rFonts w:ascii="Arial" w:hAnsi="Arial" w:cs="Arial"/>
                <w:noProof/>
                <w:webHidden/>
              </w:rPr>
              <w:tab/>
            </w:r>
            <w:r w:rsidRPr="00230BCF">
              <w:rPr>
                <w:rFonts w:ascii="Arial" w:hAnsi="Arial" w:cs="Arial"/>
                <w:noProof/>
                <w:webHidden/>
              </w:rPr>
              <w:fldChar w:fldCharType="begin"/>
            </w:r>
            <w:r w:rsidRPr="00230BCF">
              <w:rPr>
                <w:rFonts w:ascii="Arial" w:hAnsi="Arial" w:cs="Arial"/>
                <w:noProof/>
                <w:webHidden/>
              </w:rPr>
              <w:instrText xml:space="preserve"> PAGEREF _Toc532261162 \h </w:instrText>
            </w:r>
            <w:r w:rsidRPr="00230BCF">
              <w:rPr>
                <w:rFonts w:ascii="Arial" w:hAnsi="Arial" w:cs="Arial"/>
                <w:noProof/>
                <w:webHidden/>
              </w:rPr>
            </w:r>
            <w:r w:rsidRPr="00230BCF">
              <w:rPr>
                <w:rFonts w:ascii="Arial" w:hAnsi="Arial" w:cs="Arial"/>
                <w:noProof/>
                <w:webHidden/>
              </w:rPr>
              <w:fldChar w:fldCharType="separate"/>
            </w:r>
            <w:r w:rsidRPr="00230BCF">
              <w:rPr>
                <w:rFonts w:ascii="Arial" w:hAnsi="Arial" w:cs="Arial"/>
                <w:noProof/>
                <w:webHidden/>
              </w:rPr>
              <w:t>6</w:t>
            </w:r>
            <w:r w:rsidRPr="00230BCF">
              <w:rPr>
                <w:rFonts w:ascii="Arial" w:hAnsi="Arial" w:cs="Arial"/>
                <w:noProof/>
                <w:webHidden/>
              </w:rPr>
              <w:fldChar w:fldCharType="end"/>
            </w:r>
          </w:hyperlink>
        </w:p>
        <w:p w:rsidR="00230BCF" w:rsidRPr="00230BCF" w:rsidRDefault="00230BCF" w:rsidP="00230BCF">
          <w:pPr>
            <w:pStyle w:val="TOC1"/>
            <w:tabs>
              <w:tab w:val="right" w:leader="dot" w:pos="9016"/>
            </w:tabs>
            <w:spacing w:line="600" w:lineRule="auto"/>
            <w:rPr>
              <w:rFonts w:ascii="Arial" w:eastAsiaTheme="minorEastAsia" w:hAnsi="Arial" w:cs="Arial"/>
              <w:noProof/>
              <w:lang w:eastAsia="en-GB"/>
            </w:rPr>
          </w:pPr>
          <w:hyperlink w:anchor="_Toc532261163" w:history="1">
            <w:r w:rsidRPr="00230BCF">
              <w:rPr>
                <w:rStyle w:val="Hyperlink"/>
                <w:rFonts w:ascii="Arial" w:hAnsi="Arial" w:cs="Arial"/>
                <w:b/>
                <w:noProof/>
              </w:rPr>
              <w:t>Lewins Force Field Analysis</w:t>
            </w:r>
            <w:r w:rsidRPr="00230BCF">
              <w:rPr>
                <w:rFonts w:ascii="Arial" w:hAnsi="Arial" w:cs="Arial"/>
                <w:noProof/>
                <w:webHidden/>
              </w:rPr>
              <w:tab/>
            </w:r>
            <w:r w:rsidRPr="00230BCF">
              <w:rPr>
                <w:rFonts w:ascii="Arial" w:hAnsi="Arial" w:cs="Arial"/>
                <w:noProof/>
                <w:webHidden/>
              </w:rPr>
              <w:fldChar w:fldCharType="begin"/>
            </w:r>
            <w:r w:rsidRPr="00230BCF">
              <w:rPr>
                <w:rFonts w:ascii="Arial" w:hAnsi="Arial" w:cs="Arial"/>
                <w:noProof/>
                <w:webHidden/>
              </w:rPr>
              <w:instrText xml:space="preserve"> PAGEREF _Toc532261163 \h </w:instrText>
            </w:r>
            <w:r w:rsidRPr="00230BCF">
              <w:rPr>
                <w:rFonts w:ascii="Arial" w:hAnsi="Arial" w:cs="Arial"/>
                <w:noProof/>
                <w:webHidden/>
              </w:rPr>
            </w:r>
            <w:r w:rsidRPr="00230BCF">
              <w:rPr>
                <w:rFonts w:ascii="Arial" w:hAnsi="Arial" w:cs="Arial"/>
                <w:noProof/>
                <w:webHidden/>
              </w:rPr>
              <w:fldChar w:fldCharType="separate"/>
            </w:r>
            <w:r w:rsidRPr="00230BCF">
              <w:rPr>
                <w:rFonts w:ascii="Arial" w:hAnsi="Arial" w:cs="Arial"/>
                <w:noProof/>
                <w:webHidden/>
              </w:rPr>
              <w:t>6</w:t>
            </w:r>
            <w:r w:rsidRPr="00230BCF">
              <w:rPr>
                <w:rFonts w:ascii="Arial" w:hAnsi="Arial" w:cs="Arial"/>
                <w:noProof/>
                <w:webHidden/>
              </w:rPr>
              <w:fldChar w:fldCharType="end"/>
            </w:r>
          </w:hyperlink>
        </w:p>
        <w:p w:rsidR="00230BCF" w:rsidRPr="00230BCF" w:rsidRDefault="00230BCF" w:rsidP="00230BCF">
          <w:pPr>
            <w:pStyle w:val="TOC1"/>
            <w:tabs>
              <w:tab w:val="right" w:leader="dot" w:pos="9016"/>
            </w:tabs>
            <w:spacing w:line="600" w:lineRule="auto"/>
            <w:rPr>
              <w:rFonts w:ascii="Arial" w:eastAsiaTheme="minorEastAsia" w:hAnsi="Arial" w:cs="Arial"/>
              <w:noProof/>
              <w:lang w:eastAsia="en-GB"/>
            </w:rPr>
          </w:pPr>
          <w:hyperlink w:anchor="_Toc532261164" w:history="1">
            <w:r w:rsidRPr="00230BCF">
              <w:rPr>
                <w:rStyle w:val="Hyperlink"/>
                <w:rFonts w:ascii="Arial" w:hAnsi="Arial" w:cs="Arial"/>
                <w:b/>
                <w:noProof/>
              </w:rPr>
              <w:t>Kotter’s 8 Step Model</w:t>
            </w:r>
            <w:r w:rsidRPr="00230BCF">
              <w:rPr>
                <w:rFonts w:ascii="Arial" w:hAnsi="Arial" w:cs="Arial"/>
                <w:noProof/>
                <w:webHidden/>
              </w:rPr>
              <w:tab/>
            </w:r>
            <w:r w:rsidRPr="00230BCF">
              <w:rPr>
                <w:rFonts w:ascii="Arial" w:hAnsi="Arial" w:cs="Arial"/>
                <w:noProof/>
                <w:webHidden/>
              </w:rPr>
              <w:fldChar w:fldCharType="begin"/>
            </w:r>
            <w:r w:rsidRPr="00230BCF">
              <w:rPr>
                <w:rFonts w:ascii="Arial" w:hAnsi="Arial" w:cs="Arial"/>
                <w:noProof/>
                <w:webHidden/>
              </w:rPr>
              <w:instrText xml:space="preserve"> PAGEREF _Toc532261164 \h </w:instrText>
            </w:r>
            <w:r w:rsidRPr="00230BCF">
              <w:rPr>
                <w:rFonts w:ascii="Arial" w:hAnsi="Arial" w:cs="Arial"/>
                <w:noProof/>
                <w:webHidden/>
              </w:rPr>
            </w:r>
            <w:r w:rsidRPr="00230BCF">
              <w:rPr>
                <w:rFonts w:ascii="Arial" w:hAnsi="Arial" w:cs="Arial"/>
                <w:noProof/>
                <w:webHidden/>
              </w:rPr>
              <w:fldChar w:fldCharType="separate"/>
            </w:r>
            <w:r w:rsidRPr="00230BCF">
              <w:rPr>
                <w:rFonts w:ascii="Arial" w:hAnsi="Arial" w:cs="Arial"/>
                <w:noProof/>
                <w:webHidden/>
              </w:rPr>
              <w:t>5</w:t>
            </w:r>
            <w:r w:rsidRPr="00230BCF">
              <w:rPr>
                <w:rFonts w:ascii="Arial" w:hAnsi="Arial" w:cs="Arial"/>
                <w:noProof/>
                <w:webHidden/>
              </w:rPr>
              <w:fldChar w:fldCharType="end"/>
            </w:r>
          </w:hyperlink>
        </w:p>
        <w:p w:rsidR="00230BCF" w:rsidRPr="00230BCF" w:rsidRDefault="00230BCF" w:rsidP="00230BCF">
          <w:pPr>
            <w:pStyle w:val="TOC1"/>
            <w:tabs>
              <w:tab w:val="right" w:leader="dot" w:pos="9016"/>
            </w:tabs>
            <w:spacing w:line="600" w:lineRule="auto"/>
            <w:rPr>
              <w:rFonts w:ascii="Arial" w:eastAsiaTheme="minorEastAsia" w:hAnsi="Arial" w:cs="Arial"/>
              <w:noProof/>
              <w:lang w:eastAsia="en-GB"/>
            </w:rPr>
          </w:pPr>
          <w:hyperlink w:anchor="_Toc532261165" w:history="1">
            <w:r w:rsidRPr="00230BCF">
              <w:rPr>
                <w:rStyle w:val="Hyperlink"/>
                <w:rFonts w:ascii="Arial" w:hAnsi="Arial" w:cs="Arial"/>
                <w:b/>
                <w:noProof/>
              </w:rPr>
              <w:t>Beckhard &amp; Harris Change Formula</w:t>
            </w:r>
            <w:r w:rsidRPr="00230BCF">
              <w:rPr>
                <w:rFonts w:ascii="Arial" w:hAnsi="Arial" w:cs="Arial"/>
                <w:noProof/>
                <w:webHidden/>
              </w:rPr>
              <w:tab/>
            </w:r>
            <w:r w:rsidRPr="00230BCF">
              <w:rPr>
                <w:rFonts w:ascii="Arial" w:hAnsi="Arial" w:cs="Arial"/>
                <w:noProof/>
                <w:webHidden/>
              </w:rPr>
              <w:fldChar w:fldCharType="begin"/>
            </w:r>
            <w:r w:rsidRPr="00230BCF">
              <w:rPr>
                <w:rFonts w:ascii="Arial" w:hAnsi="Arial" w:cs="Arial"/>
                <w:noProof/>
                <w:webHidden/>
              </w:rPr>
              <w:instrText xml:space="preserve"> PAGEREF _Toc532261165 \h </w:instrText>
            </w:r>
            <w:r w:rsidRPr="00230BCF">
              <w:rPr>
                <w:rFonts w:ascii="Arial" w:hAnsi="Arial" w:cs="Arial"/>
                <w:noProof/>
                <w:webHidden/>
              </w:rPr>
            </w:r>
            <w:r w:rsidRPr="00230BCF">
              <w:rPr>
                <w:rFonts w:ascii="Arial" w:hAnsi="Arial" w:cs="Arial"/>
                <w:noProof/>
                <w:webHidden/>
              </w:rPr>
              <w:fldChar w:fldCharType="separate"/>
            </w:r>
            <w:r w:rsidRPr="00230BCF">
              <w:rPr>
                <w:rFonts w:ascii="Arial" w:hAnsi="Arial" w:cs="Arial"/>
                <w:noProof/>
                <w:webHidden/>
              </w:rPr>
              <w:t>7</w:t>
            </w:r>
            <w:r w:rsidRPr="00230BCF">
              <w:rPr>
                <w:rFonts w:ascii="Arial" w:hAnsi="Arial" w:cs="Arial"/>
                <w:noProof/>
                <w:webHidden/>
              </w:rPr>
              <w:fldChar w:fldCharType="end"/>
            </w:r>
          </w:hyperlink>
        </w:p>
        <w:p w:rsidR="00230BCF" w:rsidRPr="00230BCF" w:rsidRDefault="00230BCF" w:rsidP="00230BCF">
          <w:pPr>
            <w:pStyle w:val="TOC1"/>
            <w:tabs>
              <w:tab w:val="right" w:leader="dot" w:pos="9016"/>
            </w:tabs>
            <w:spacing w:line="600" w:lineRule="auto"/>
            <w:rPr>
              <w:rFonts w:ascii="Arial" w:eastAsiaTheme="minorEastAsia" w:hAnsi="Arial" w:cs="Arial"/>
              <w:noProof/>
              <w:lang w:eastAsia="en-GB"/>
            </w:rPr>
          </w:pPr>
          <w:hyperlink w:anchor="_Toc532261166" w:history="1">
            <w:r w:rsidRPr="00230BCF">
              <w:rPr>
                <w:rStyle w:val="Hyperlink"/>
                <w:rFonts w:ascii="Arial" w:hAnsi="Arial" w:cs="Arial"/>
                <w:b/>
                <w:noProof/>
              </w:rPr>
              <w:t>Mendelows’ stakeholder matrix</w:t>
            </w:r>
            <w:r w:rsidRPr="00230BCF">
              <w:rPr>
                <w:rFonts w:ascii="Arial" w:hAnsi="Arial" w:cs="Arial"/>
                <w:noProof/>
                <w:webHidden/>
              </w:rPr>
              <w:tab/>
            </w:r>
            <w:r w:rsidRPr="00230BCF">
              <w:rPr>
                <w:rFonts w:ascii="Arial" w:hAnsi="Arial" w:cs="Arial"/>
                <w:noProof/>
                <w:webHidden/>
              </w:rPr>
              <w:fldChar w:fldCharType="begin"/>
            </w:r>
            <w:r w:rsidRPr="00230BCF">
              <w:rPr>
                <w:rFonts w:ascii="Arial" w:hAnsi="Arial" w:cs="Arial"/>
                <w:noProof/>
                <w:webHidden/>
              </w:rPr>
              <w:instrText xml:space="preserve"> PAGEREF _Toc532261166 \h </w:instrText>
            </w:r>
            <w:r w:rsidRPr="00230BCF">
              <w:rPr>
                <w:rFonts w:ascii="Arial" w:hAnsi="Arial" w:cs="Arial"/>
                <w:noProof/>
                <w:webHidden/>
              </w:rPr>
            </w:r>
            <w:r w:rsidRPr="00230BCF">
              <w:rPr>
                <w:rFonts w:ascii="Arial" w:hAnsi="Arial" w:cs="Arial"/>
                <w:noProof/>
                <w:webHidden/>
              </w:rPr>
              <w:fldChar w:fldCharType="separate"/>
            </w:r>
            <w:r w:rsidRPr="00230BCF">
              <w:rPr>
                <w:rFonts w:ascii="Arial" w:hAnsi="Arial" w:cs="Arial"/>
                <w:noProof/>
                <w:webHidden/>
              </w:rPr>
              <w:t>8</w:t>
            </w:r>
            <w:r w:rsidRPr="00230BCF">
              <w:rPr>
                <w:rFonts w:ascii="Arial" w:hAnsi="Arial" w:cs="Arial"/>
                <w:noProof/>
                <w:webHidden/>
              </w:rPr>
              <w:fldChar w:fldCharType="end"/>
            </w:r>
          </w:hyperlink>
        </w:p>
        <w:p w:rsidR="00230BCF" w:rsidRPr="00230BCF" w:rsidRDefault="00230BCF" w:rsidP="00230BCF">
          <w:pPr>
            <w:pStyle w:val="TOC1"/>
            <w:tabs>
              <w:tab w:val="right" w:leader="dot" w:pos="9016"/>
            </w:tabs>
            <w:spacing w:line="600" w:lineRule="auto"/>
            <w:rPr>
              <w:rFonts w:ascii="Arial" w:eastAsiaTheme="minorEastAsia" w:hAnsi="Arial" w:cs="Arial"/>
              <w:noProof/>
              <w:lang w:eastAsia="en-GB"/>
            </w:rPr>
          </w:pPr>
          <w:hyperlink w:anchor="_Toc532261167" w:history="1">
            <w:r w:rsidRPr="00230BCF">
              <w:rPr>
                <w:rStyle w:val="Hyperlink"/>
                <w:rFonts w:ascii="Arial" w:hAnsi="Arial" w:cs="Arial"/>
                <w:b/>
                <w:noProof/>
              </w:rPr>
              <w:t>Brexit implications surrounding The British Museum</w:t>
            </w:r>
            <w:r w:rsidRPr="00230BCF">
              <w:rPr>
                <w:rFonts w:ascii="Arial" w:hAnsi="Arial" w:cs="Arial"/>
                <w:noProof/>
                <w:webHidden/>
              </w:rPr>
              <w:tab/>
            </w:r>
            <w:r w:rsidRPr="00230BCF">
              <w:rPr>
                <w:rFonts w:ascii="Arial" w:hAnsi="Arial" w:cs="Arial"/>
                <w:noProof/>
                <w:webHidden/>
              </w:rPr>
              <w:fldChar w:fldCharType="begin"/>
            </w:r>
            <w:r w:rsidRPr="00230BCF">
              <w:rPr>
                <w:rFonts w:ascii="Arial" w:hAnsi="Arial" w:cs="Arial"/>
                <w:noProof/>
                <w:webHidden/>
              </w:rPr>
              <w:instrText xml:space="preserve"> PAGEREF _Toc532261167 \h </w:instrText>
            </w:r>
            <w:r w:rsidRPr="00230BCF">
              <w:rPr>
                <w:rFonts w:ascii="Arial" w:hAnsi="Arial" w:cs="Arial"/>
                <w:noProof/>
                <w:webHidden/>
              </w:rPr>
            </w:r>
            <w:r w:rsidRPr="00230BCF">
              <w:rPr>
                <w:rFonts w:ascii="Arial" w:hAnsi="Arial" w:cs="Arial"/>
                <w:noProof/>
                <w:webHidden/>
              </w:rPr>
              <w:fldChar w:fldCharType="separate"/>
            </w:r>
            <w:r w:rsidRPr="00230BCF">
              <w:rPr>
                <w:rFonts w:ascii="Arial" w:hAnsi="Arial" w:cs="Arial"/>
                <w:noProof/>
                <w:webHidden/>
              </w:rPr>
              <w:t>12</w:t>
            </w:r>
            <w:r w:rsidRPr="00230BCF">
              <w:rPr>
                <w:rFonts w:ascii="Arial" w:hAnsi="Arial" w:cs="Arial"/>
                <w:noProof/>
                <w:webHidden/>
              </w:rPr>
              <w:fldChar w:fldCharType="end"/>
            </w:r>
          </w:hyperlink>
        </w:p>
        <w:p w:rsidR="00230BCF" w:rsidRPr="00230BCF" w:rsidRDefault="00230BCF" w:rsidP="00230BCF">
          <w:pPr>
            <w:pStyle w:val="TOC1"/>
            <w:tabs>
              <w:tab w:val="right" w:leader="dot" w:pos="9016"/>
            </w:tabs>
            <w:spacing w:line="600" w:lineRule="auto"/>
            <w:rPr>
              <w:rFonts w:ascii="Arial" w:eastAsiaTheme="minorEastAsia" w:hAnsi="Arial" w:cs="Arial"/>
              <w:noProof/>
              <w:lang w:eastAsia="en-GB"/>
            </w:rPr>
          </w:pPr>
          <w:hyperlink w:anchor="_Toc532261168" w:history="1">
            <w:r w:rsidRPr="00230BCF">
              <w:rPr>
                <w:rStyle w:val="Hyperlink"/>
                <w:rFonts w:ascii="Arial" w:hAnsi="Arial" w:cs="Arial"/>
                <w:b/>
                <w:noProof/>
              </w:rPr>
              <w:t>Conclusion</w:t>
            </w:r>
            <w:r w:rsidRPr="00230BCF">
              <w:rPr>
                <w:rFonts w:ascii="Arial" w:hAnsi="Arial" w:cs="Arial"/>
                <w:noProof/>
                <w:webHidden/>
              </w:rPr>
              <w:tab/>
            </w:r>
            <w:r w:rsidRPr="00230BCF">
              <w:rPr>
                <w:rFonts w:ascii="Arial" w:hAnsi="Arial" w:cs="Arial"/>
                <w:noProof/>
                <w:webHidden/>
              </w:rPr>
              <w:fldChar w:fldCharType="begin"/>
            </w:r>
            <w:r w:rsidRPr="00230BCF">
              <w:rPr>
                <w:rFonts w:ascii="Arial" w:hAnsi="Arial" w:cs="Arial"/>
                <w:noProof/>
                <w:webHidden/>
              </w:rPr>
              <w:instrText xml:space="preserve"> PAGEREF _Toc532261168 \h </w:instrText>
            </w:r>
            <w:r w:rsidRPr="00230BCF">
              <w:rPr>
                <w:rFonts w:ascii="Arial" w:hAnsi="Arial" w:cs="Arial"/>
                <w:noProof/>
                <w:webHidden/>
              </w:rPr>
            </w:r>
            <w:r w:rsidRPr="00230BCF">
              <w:rPr>
                <w:rFonts w:ascii="Arial" w:hAnsi="Arial" w:cs="Arial"/>
                <w:noProof/>
                <w:webHidden/>
              </w:rPr>
              <w:fldChar w:fldCharType="separate"/>
            </w:r>
            <w:r w:rsidRPr="00230BCF">
              <w:rPr>
                <w:rFonts w:ascii="Arial" w:hAnsi="Arial" w:cs="Arial"/>
                <w:noProof/>
                <w:webHidden/>
              </w:rPr>
              <w:t>14</w:t>
            </w:r>
            <w:r w:rsidRPr="00230BCF">
              <w:rPr>
                <w:rFonts w:ascii="Arial" w:hAnsi="Arial" w:cs="Arial"/>
                <w:noProof/>
                <w:webHidden/>
              </w:rPr>
              <w:fldChar w:fldCharType="end"/>
            </w:r>
          </w:hyperlink>
        </w:p>
        <w:p w:rsidR="00230BCF" w:rsidRPr="00230BCF" w:rsidRDefault="00230BCF" w:rsidP="00230BCF">
          <w:pPr>
            <w:pStyle w:val="TOC1"/>
            <w:tabs>
              <w:tab w:val="right" w:leader="dot" w:pos="9016"/>
            </w:tabs>
            <w:spacing w:line="600" w:lineRule="auto"/>
            <w:rPr>
              <w:rFonts w:ascii="Arial" w:eastAsiaTheme="minorEastAsia" w:hAnsi="Arial" w:cs="Arial"/>
              <w:noProof/>
              <w:lang w:eastAsia="en-GB"/>
            </w:rPr>
          </w:pPr>
          <w:hyperlink w:anchor="_Toc532261169" w:history="1">
            <w:r w:rsidRPr="00230BCF">
              <w:rPr>
                <w:rStyle w:val="Hyperlink"/>
                <w:rFonts w:ascii="Arial" w:hAnsi="Arial" w:cs="Arial"/>
                <w:b/>
                <w:noProof/>
              </w:rPr>
              <w:t>References</w:t>
            </w:r>
            <w:r w:rsidRPr="00230BCF">
              <w:rPr>
                <w:rFonts w:ascii="Arial" w:hAnsi="Arial" w:cs="Arial"/>
                <w:noProof/>
                <w:webHidden/>
              </w:rPr>
              <w:tab/>
            </w:r>
            <w:r w:rsidRPr="00230BCF">
              <w:rPr>
                <w:rFonts w:ascii="Arial" w:hAnsi="Arial" w:cs="Arial"/>
                <w:noProof/>
                <w:webHidden/>
              </w:rPr>
              <w:fldChar w:fldCharType="begin"/>
            </w:r>
            <w:r w:rsidRPr="00230BCF">
              <w:rPr>
                <w:rFonts w:ascii="Arial" w:hAnsi="Arial" w:cs="Arial"/>
                <w:noProof/>
                <w:webHidden/>
              </w:rPr>
              <w:instrText xml:space="preserve"> PAGEREF _Toc532261169 \h </w:instrText>
            </w:r>
            <w:r w:rsidRPr="00230BCF">
              <w:rPr>
                <w:rFonts w:ascii="Arial" w:hAnsi="Arial" w:cs="Arial"/>
                <w:noProof/>
                <w:webHidden/>
              </w:rPr>
            </w:r>
            <w:r w:rsidRPr="00230BCF">
              <w:rPr>
                <w:rFonts w:ascii="Arial" w:hAnsi="Arial" w:cs="Arial"/>
                <w:noProof/>
                <w:webHidden/>
              </w:rPr>
              <w:fldChar w:fldCharType="separate"/>
            </w:r>
            <w:r w:rsidRPr="00230BCF">
              <w:rPr>
                <w:rFonts w:ascii="Arial" w:hAnsi="Arial" w:cs="Arial"/>
                <w:noProof/>
                <w:webHidden/>
              </w:rPr>
              <w:t>17</w:t>
            </w:r>
            <w:r w:rsidRPr="00230BCF">
              <w:rPr>
                <w:rFonts w:ascii="Arial" w:hAnsi="Arial" w:cs="Arial"/>
                <w:noProof/>
                <w:webHidden/>
              </w:rPr>
              <w:fldChar w:fldCharType="end"/>
            </w:r>
          </w:hyperlink>
        </w:p>
        <w:p w:rsidR="00D14BE4" w:rsidRDefault="00D14BE4" w:rsidP="00230BCF">
          <w:pPr>
            <w:spacing w:line="480" w:lineRule="auto"/>
          </w:pPr>
          <w:r>
            <w:rPr>
              <w:b/>
              <w:bCs/>
              <w:noProof/>
            </w:rPr>
            <w:fldChar w:fldCharType="end"/>
          </w:r>
        </w:p>
      </w:sdtContent>
    </w:sdt>
    <w:p w:rsidR="007F7450" w:rsidRPr="007F7450" w:rsidRDefault="007F7450" w:rsidP="00230BCF">
      <w:pPr>
        <w:spacing w:line="480" w:lineRule="auto"/>
        <w:rPr>
          <w:b/>
        </w:rPr>
      </w:pPr>
    </w:p>
    <w:p w:rsidR="007F7450" w:rsidRDefault="007F7450" w:rsidP="00230BCF">
      <w:pPr>
        <w:spacing w:line="480" w:lineRule="auto"/>
        <w:rPr>
          <w:b/>
        </w:rPr>
      </w:pPr>
    </w:p>
    <w:p w:rsidR="009325CB" w:rsidRDefault="009325CB" w:rsidP="00230BCF">
      <w:pPr>
        <w:spacing w:line="480" w:lineRule="auto"/>
        <w:rPr>
          <w:b/>
        </w:rPr>
      </w:pPr>
    </w:p>
    <w:p w:rsidR="009325CB" w:rsidRDefault="009325CB" w:rsidP="00230BCF">
      <w:pPr>
        <w:spacing w:line="480" w:lineRule="auto"/>
        <w:rPr>
          <w:b/>
        </w:rPr>
      </w:pPr>
    </w:p>
    <w:p w:rsidR="009325CB" w:rsidRDefault="009325CB" w:rsidP="00230BCF">
      <w:pPr>
        <w:spacing w:line="480" w:lineRule="auto"/>
        <w:rPr>
          <w:b/>
        </w:rPr>
      </w:pPr>
    </w:p>
    <w:p w:rsidR="009325CB" w:rsidRDefault="009325CB" w:rsidP="00230BCF">
      <w:pPr>
        <w:spacing w:line="480" w:lineRule="auto"/>
        <w:rPr>
          <w:b/>
        </w:rPr>
      </w:pPr>
    </w:p>
    <w:p w:rsidR="009325CB" w:rsidRPr="00230BCF" w:rsidRDefault="009325CB" w:rsidP="00230BCF">
      <w:pPr>
        <w:pStyle w:val="Heading1"/>
        <w:spacing w:line="480" w:lineRule="auto"/>
        <w:rPr>
          <w:rFonts w:ascii="Arial" w:hAnsi="Arial" w:cs="Arial"/>
          <w:b/>
          <w:color w:val="auto"/>
          <w:sz w:val="24"/>
          <w:szCs w:val="24"/>
          <w:u w:val="single"/>
        </w:rPr>
      </w:pPr>
      <w:bookmarkStart w:id="0" w:name="_Toc532261159"/>
      <w:r w:rsidRPr="00230BCF">
        <w:rPr>
          <w:rFonts w:ascii="Arial" w:hAnsi="Arial" w:cs="Arial"/>
          <w:b/>
          <w:color w:val="auto"/>
          <w:sz w:val="24"/>
          <w:szCs w:val="24"/>
          <w:u w:val="single"/>
        </w:rPr>
        <w:lastRenderedPageBreak/>
        <w:t>Executive Summary</w:t>
      </w:r>
      <w:bookmarkEnd w:id="0"/>
    </w:p>
    <w:p w:rsidR="009325CB" w:rsidRPr="00230BCF" w:rsidRDefault="009325CB" w:rsidP="00230BCF">
      <w:pPr>
        <w:spacing w:line="480" w:lineRule="auto"/>
        <w:rPr>
          <w:rFonts w:ascii="Arial" w:hAnsi="Arial" w:cs="Arial"/>
          <w:sz w:val="24"/>
          <w:szCs w:val="24"/>
        </w:rPr>
      </w:pPr>
      <w:r w:rsidRPr="00230BCF">
        <w:rPr>
          <w:rFonts w:ascii="Arial" w:hAnsi="Arial" w:cs="Arial"/>
          <w:sz w:val="24"/>
          <w:szCs w:val="24"/>
        </w:rPr>
        <w:t xml:space="preserve">This report examines how The British Museum in London has introduced virtual reality into the museum. </w:t>
      </w:r>
      <w:r w:rsidR="00486D4A" w:rsidRPr="00230BCF">
        <w:rPr>
          <w:rFonts w:ascii="Arial" w:hAnsi="Arial" w:cs="Arial"/>
          <w:sz w:val="24"/>
          <w:szCs w:val="24"/>
        </w:rPr>
        <w:t xml:space="preserve">Virtual Reality </w:t>
      </w:r>
      <w:proofErr w:type="gramStart"/>
      <w:r w:rsidR="00486D4A" w:rsidRPr="00230BCF">
        <w:rPr>
          <w:rFonts w:ascii="Arial" w:hAnsi="Arial" w:cs="Arial"/>
          <w:sz w:val="24"/>
          <w:szCs w:val="24"/>
        </w:rPr>
        <w:t>was first introduced</w:t>
      </w:r>
      <w:proofErr w:type="gramEnd"/>
      <w:r w:rsidR="00486D4A" w:rsidRPr="00230BCF">
        <w:rPr>
          <w:rFonts w:ascii="Arial" w:hAnsi="Arial" w:cs="Arial"/>
          <w:sz w:val="24"/>
          <w:szCs w:val="24"/>
        </w:rPr>
        <w:t xml:space="preserve"> to the British Museum in 2015 in partnership with Samsung. After a successful virtual weekend, the Museum has adopted more ways of utilising virtual reality at the attraction. This includes virtual reality exhibitions inside the Museum as well as users having the ability to view through online platforms. In an increasingly digital </w:t>
      </w:r>
      <w:r w:rsidR="001E0466" w:rsidRPr="00230BCF">
        <w:rPr>
          <w:rFonts w:ascii="Arial" w:hAnsi="Arial" w:cs="Arial"/>
          <w:sz w:val="24"/>
          <w:szCs w:val="24"/>
        </w:rPr>
        <w:t>World,</w:t>
      </w:r>
      <w:r w:rsidR="00486D4A" w:rsidRPr="00230BCF">
        <w:rPr>
          <w:rFonts w:ascii="Arial" w:hAnsi="Arial" w:cs="Arial"/>
          <w:sz w:val="24"/>
          <w:szCs w:val="24"/>
        </w:rPr>
        <w:t xml:space="preserve"> the museum has introduced a digital change within the premises whilst maintaining </w:t>
      </w:r>
      <w:r w:rsidR="001E0466" w:rsidRPr="00230BCF">
        <w:rPr>
          <w:rFonts w:ascii="Arial" w:hAnsi="Arial" w:cs="Arial"/>
          <w:sz w:val="24"/>
          <w:szCs w:val="24"/>
        </w:rPr>
        <w:t>exhibitions that are more traditional</w:t>
      </w:r>
      <w:r w:rsidR="00486D4A" w:rsidRPr="00230BCF">
        <w:rPr>
          <w:rFonts w:ascii="Arial" w:hAnsi="Arial" w:cs="Arial"/>
          <w:sz w:val="24"/>
          <w:szCs w:val="24"/>
        </w:rPr>
        <w:t xml:space="preserve">. </w:t>
      </w:r>
    </w:p>
    <w:p w:rsidR="001E0466" w:rsidRPr="00230BCF" w:rsidRDefault="001F3301" w:rsidP="00230BCF">
      <w:pPr>
        <w:spacing w:line="480" w:lineRule="auto"/>
        <w:rPr>
          <w:rFonts w:ascii="Arial" w:hAnsi="Arial" w:cs="Arial"/>
          <w:sz w:val="24"/>
          <w:szCs w:val="24"/>
        </w:rPr>
      </w:pPr>
      <w:r w:rsidRPr="00230BCF">
        <w:rPr>
          <w:rFonts w:ascii="Arial" w:hAnsi="Arial" w:cs="Arial"/>
          <w:sz w:val="24"/>
          <w:szCs w:val="24"/>
        </w:rPr>
        <w:t xml:space="preserve"> Within any organisation that has introduced </w:t>
      </w:r>
      <w:proofErr w:type="gramStart"/>
      <w:r w:rsidRPr="00230BCF">
        <w:rPr>
          <w:rFonts w:ascii="Arial" w:hAnsi="Arial" w:cs="Arial"/>
          <w:sz w:val="24"/>
          <w:szCs w:val="24"/>
        </w:rPr>
        <w:t>change</w:t>
      </w:r>
      <w:proofErr w:type="gramEnd"/>
      <w:r w:rsidRPr="00230BCF">
        <w:rPr>
          <w:rFonts w:ascii="Arial" w:hAnsi="Arial" w:cs="Arial"/>
          <w:sz w:val="24"/>
          <w:szCs w:val="24"/>
        </w:rPr>
        <w:t xml:space="preserve"> there is a need for critical analysis to consider how viable the changes will be long term. T</w:t>
      </w:r>
      <w:r w:rsidR="001E0466" w:rsidRPr="00230BCF">
        <w:rPr>
          <w:rFonts w:ascii="Arial" w:hAnsi="Arial" w:cs="Arial"/>
          <w:sz w:val="24"/>
          <w:szCs w:val="24"/>
        </w:rPr>
        <w:t xml:space="preserve">here are both negative and positive impacts of introducing virtual reality within the museum, both of which are analysed in this report. The report also analyses the impact of virtual reality on the marketing of The British Museum and its target markets. As one of the first museums to introduce an online virtual reality-viewing platform it is important to assess how and if visitor numbers </w:t>
      </w:r>
      <w:proofErr w:type="gramStart"/>
      <w:r w:rsidR="001E0466" w:rsidRPr="00230BCF">
        <w:rPr>
          <w:rFonts w:ascii="Arial" w:hAnsi="Arial" w:cs="Arial"/>
          <w:sz w:val="24"/>
          <w:szCs w:val="24"/>
        </w:rPr>
        <w:t>have been impacted</w:t>
      </w:r>
      <w:proofErr w:type="gramEnd"/>
      <w:r w:rsidR="001E0466" w:rsidRPr="00230BCF">
        <w:rPr>
          <w:rFonts w:ascii="Arial" w:hAnsi="Arial" w:cs="Arial"/>
          <w:sz w:val="24"/>
          <w:szCs w:val="24"/>
        </w:rPr>
        <w:t xml:space="preserve"> by the change, this is addressed in the report.</w:t>
      </w:r>
    </w:p>
    <w:p w:rsidR="001E0466" w:rsidRPr="00230BCF" w:rsidRDefault="001E0466" w:rsidP="00230BCF">
      <w:pPr>
        <w:spacing w:line="480" w:lineRule="auto"/>
        <w:rPr>
          <w:rFonts w:ascii="Arial" w:hAnsi="Arial" w:cs="Arial"/>
          <w:sz w:val="24"/>
          <w:szCs w:val="24"/>
        </w:rPr>
      </w:pPr>
      <w:r w:rsidRPr="00230BCF">
        <w:rPr>
          <w:rFonts w:ascii="Arial" w:hAnsi="Arial" w:cs="Arial"/>
          <w:sz w:val="24"/>
          <w:szCs w:val="24"/>
        </w:rPr>
        <w:t xml:space="preserve"> The need for change </w:t>
      </w:r>
      <w:proofErr w:type="gramStart"/>
      <w:r w:rsidRPr="00230BCF">
        <w:rPr>
          <w:rFonts w:ascii="Arial" w:hAnsi="Arial" w:cs="Arial"/>
          <w:sz w:val="24"/>
          <w:szCs w:val="24"/>
        </w:rPr>
        <w:t>has been discussed</w:t>
      </w:r>
      <w:proofErr w:type="gramEnd"/>
      <w:r w:rsidRPr="00230BCF">
        <w:rPr>
          <w:rFonts w:ascii="Arial" w:hAnsi="Arial" w:cs="Arial"/>
          <w:sz w:val="24"/>
          <w:szCs w:val="24"/>
        </w:rPr>
        <w:t xml:space="preserve"> throughout the report and theoretical models have been used to explain the drivers and resistors of change using </w:t>
      </w:r>
      <w:proofErr w:type="spellStart"/>
      <w:r w:rsidRPr="00230BCF">
        <w:rPr>
          <w:rFonts w:ascii="Arial" w:hAnsi="Arial" w:cs="Arial"/>
          <w:sz w:val="24"/>
          <w:szCs w:val="24"/>
        </w:rPr>
        <w:t>Lewins</w:t>
      </w:r>
      <w:proofErr w:type="spellEnd"/>
      <w:r w:rsidRPr="00230BCF">
        <w:rPr>
          <w:rFonts w:ascii="Arial" w:hAnsi="Arial" w:cs="Arial"/>
          <w:sz w:val="24"/>
          <w:szCs w:val="24"/>
        </w:rPr>
        <w:t xml:space="preserve"> Force Field Analysis, </w:t>
      </w:r>
      <w:proofErr w:type="spellStart"/>
      <w:r w:rsidRPr="00230BCF">
        <w:rPr>
          <w:rFonts w:ascii="Arial" w:hAnsi="Arial" w:cs="Arial"/>
          <w:sz w:val="24"/>
          <w:szCs w:val="24"/>
        </w:rPr>
        <w:t>Kotters</w:t>
      </w:r>
      <w:proofErr w:type="spellEnd"/>
      <w:r w:rsidRPr="00230BCF">
        <w:rPr>
          <w:rFonts w:ascii="Arial" w:hAnsi="Arial" w:cs="Arial"/>
          <w:sz w:val="24"/>
          <w:szCs w:val="24"/>
        </w:rPr>
        <w:t xml:space="preserve"> Eight Step Model and </w:t>
      </w:r>
      <w:proofErr w:type="spellStart"/>
      <w:r w:rsidRPr="00230BCF">
        <w:rPr>
          <w:rFonts w:ascii="Arial" w:hAnsi="Arial" w:cs="Arial"/>
          <w:sz w:val="24"/>
          <w:szCs w:val="24"/>
        </w:rPr>
        <w:t>Beckhard</w:t>
      </w:r>
      <w:proofErr w:type="spellEnd"/>
      <w:r w:rsidRPr="00230BCF">
        <w:rPr>
          <w:rFonts w:ascii="Arial" w:hAnsi="Arial" w:cs="Arial"/>
          <w:sz w:val="24"/>
          <w:szCs w:val="24"/>
        </w:rPr>
        <w:t xml:space="preserve"> and Harris’ Change Formula. </w:t>
      </w:r>
    </w:p>
    <w:p w:rsidR="001F3301" w:rsidRPr="00230BCF" w:rsidRDefault="001F3301" w:rsidP="00230BCF">
      <w:pPr>
        <w:spacing w:line="480" w:lineRule="auto"/>
        <w:rPr>
          <w:rFonts w:ascii="Arial" w:hAnsi="Arial" w:cs="Arial"/>
          <w:sz w:val="24"/>
          <w:szCs w:val="24"/>
        </w:rPr>
      </w:pPr>
      <w:r w:rsidRPr="00230BCF">
        <w:rPr>
          <w:rFonts w:ascii="Arial" w:hAnsi="Arial" w:cs="Arial"/>
          <w:sz w:val="24"/>
          <w:szCs w:val="24"/>
        </w:rPr>
        <w:t xml:space="preserve"> It </w:t>
      </w:r>
      <w:proofErr w:type="gramStart"/>
      <w:r w:rsidRPr="00230BCF">
        <w:rPr>
          <w:rFonts w:ascii="Arial" w:hAnsi="Arial" w:cs="Arial"/>
          <w:sz w:val="24"/>
          <w:szCs w:val="24"/>
        </w:rPr>
        <w:t>has been established</w:t>
      </w:r>
      <w:proofErr w:type="gramEnd"/>
      <w:r w:rsidRPr="00230BCF">
        <w:rPr>
          <w:rFonts w:ascii="Arial" w:hAnsi="Arial" w:cs="Arial"/>
          <w:sz w:val="24"/>
          <w:szCs w:val="24"/>
        </w:rPr>
        <w:t xml:space="preserve"> throughout this report that the main drivers for change have been engaging the centennial generation, maximising museum exhibits, staying relevant in a digital world and the preservation of cultural heritage. Alternatively, the </w:t>
      </w:r>
      <w:r w:rsidRPr="00230BCF">
        <w:rPr>
          <w:rFonts w:ascii="Arial" w:hAnsi="Arial" w:cs="Arial"/>
          <w:sz w:val="24"/>
          <w:szCs w:val="24"/>
        </w:rPr>
        <w:lastRenderedPageBreak/>
        <w:t xml:space="preserve">report has found that the negative impacts of virtual reality in The British Museum is the suitability of the product for everyone because of negative side effects, the initial costs of setting up and maintaining digital collections, social impacts on users, and the fact that virtual reality lacks the complexity of real life objects. Though positive and negative impacts have strong </w:t>
      </w:r>
      <w:proofErr w:type="gramStart"/>
      <w:r w:rsidRPr="00230BCF">
        <w:rPr>
          <w:rFonts w:ascii="Arial" w:hAnsi="Arial" w:cs="Arial"/>
          <w:sz w:val="24"/>
          <w:szCs w:val="24"/>
        </w:rPr>
        <w:t>arguments</w:t>
      </w:r>
      <w:proofErr w:type="gramEnd"/>
      <w:r w:rsidRPr="00230BCF">
        <w:rPr>
          <w:rFonts w:ascii="Arial" w:hAnsi="Arial" w:cs="Arial"/>
          <w:sz w:val="24"/>
          <w:szCs w:val="24"/>
        </w:rPr>
        <w:t xml:space="preserve"> overall it is evident that the introduction of virtual reality into The British Museum has been a positive one. </w:t>
      </w:r>
    </w:p>
    <w:p w:rsidR="001F3301" w:rsidRPr="00230BCF" w:rsidRDefault="001F3301" w:rsidP="00230BCF">
      <w:pPr>
        <w:spacing w:line="480" w:lineRule="auto"/>
        <w:rPr>
          <w:rFonts w:ascii="Arial" w:hAnsi="Arial" w:cs="Arial"/>
          <w:sz w:val="24"/>
          <w:szCs w:val="24"/>
        </w:rPr>
      </w:pPr>
      <w:r w:rsidRPr="00230BCF">
        <w:rPr>
          <w:rFonts w:ascii="Arial" w:hAnsi="Arial" w:cs="Arial"/>
          <w:sz w:val="24"/>
          <w:szCs w:val="24"/>
        </w:rPr>
        <w:t xml:space="preserve"> </w:t>
      </w:r>
      <w:proofErr w:type="spellStart"/>
      <w:r w:rsidRPr="00230BCF">
        <w:rPr>
          <w:rFonts w:ascii="Arial" w:hAnsi="Arial" w:cs="Arial"/>
          <w:sz w:val="24"/>
          <w:szCs w:val="24"/>
        </w:rPr>
        <w:t>Brexit</w:t>
      </w:r>
      <w:proofErr w:type="spellEnd"/>
      <w:r w:rsidRPr="00230BCF">
        <w:rPr>
          <w:rFonts w:ascii="Arial" w:hAnsi="Arial" w:cs="Arial"/>
          <w:sz w:val="24"/>
          <w:szCs w:val="24"/>
        </w:rPr>
        <w:t xml:space="preserve"> is still not finalised and the influence on Museums is still unestablished as Britain finalises negotiations before March 2019. However, this report has assessed the possible outcomes of </w:t>
      </w:r>
      <w:proofErr w:type="spellStart"/>
      <w:r w:rsidRPr="00230BCF">
        <w:rPr>
          <w:rFonts w:ascii="Arial" w:hAnsi="Arial" w:cs="Arial"/>
          <w:sz w:val="24"/>
          <w:szCs w:val="24"/>
        </w:rPr>
        <w:t>Brexit</w:t>
      </w:r>
      <w:proofErr w:type="spellEnd"/>
      <w:r w:rsidRPr="00230BCF">
        <w:rPr>
          <w:rFonts w:ascii="Arial" w:hAnsi="Arial" w:cs="Arial"/>
          <w:sz w:val="24"/>
          <w:szCs w:val="24"/>
        </w:rPr>
        <w:t xml:space="preserve"> upon the Museum and has concluded that they will all have a detrimental effect on The British Museum. The possible loss of European Staff and Collaborators plus the possibility of losing inbound tourists if it is more difficult to enter the UK post </w:t>
      </w:r>
      <w:proofErr w:type="spellStart"/>
      <w:r w:rsidRPr="00230BCF">
        <w:rPr>
          <w:rFonts w:ascii="Arial" w:hAnsi="Arial" w:cs="Arial"/>
          <w:sz w:val="24"/>
          <w:szCs w:val="24"/>
        </w:rPr>
        <w:t>Brexit</w:t>
      </w:r>
      <w:proofErr w:type="spellEnd"/>
      <w:r w:rsidRPr="00230BCF">
        <w:rPr>
          <w:rFonts w:ascii="Arial" w:hAnsi="Arial" w:cs="Arial"/>
          <w:sz w:val="24"/>
          <w:szCs w:val="24"/>
        </w:rPr>
        <w:t xml:space="preserve"> will affect the Museums culture and finances. </w:t>
      </w:r>
    </w:p>
    <w:p w:rsidR="001F3301" w:rsidRPr="00230BCF" w:rsidRDefault="001F3301" w:rsidP="00230BCF">
      <w:pPr>
        <w:spacing w:line="480" w:lineRule="auto"/>
        <w:rPr>
          <w:rFonts w:ascii="Arial" w:hAnsi="Arial" w:cs="Arial"/>
          <w:sz w:val="24"/>
          <w:szCs w:val="24"/>
        </w:rPr>
      </w:pPr>
      <w:r w:rsidRPr="00230BCF">
        <w:rPr>
          <w:rFonts w:ascii="Arial" w:hAnsi="Arial" w:cs="Arial"/>
          <w:sz w:val="24"/>
          <w:szCs w:val="24"/>
        </w:rPr>
        <w:t xml:space="preserve"> </w:t>
      </w:r>
    </w:p>
    <w:p w:rsidR="001E0466" w:rsidRPr="00230BCF" w:rsidRDefault="001E0466" w:rsidP="00230BCF">
      <w:pPr>
        <w:spacing w:line="480" w:lineRule="auto"/>
        <w:rPr>
          <w:rFonts w:ascii="Arial" w:hAnsi="Arial" w:cs="Arial"/>
          <w:sz w:val="24"/>
          <w:szCs w:val="24"/>
        </w:rPr>
      </w:pPr>
      <w:r w:rsidRPr="00230BCF">
        <w:rPr>
          <w:rFonts w:ascii="Arial" w:hAnsi="Arial" w:cs="Arial"/>
          <w:sz w:val="24"/>
          <w:szCs w:val="24"/>
        </w:rPr>
        <w:t xml:space="preserve"> </w:t>
      </w:r>
    </w:p>
    <w:p w:rsidR="001E0466" w:rsidRPr="00230BCF" w:rsidRDefault="001E0466" w:rsidP="00230BCF">
      <w:pPr>
        <w:spacing w:line="480" w:lineRule="auto"/>
        <w:rPr>
          <w:rFonts w:ascii="Arial" w:hAnsi="Arial" w:cs="Arial"/>
          <w:sz w:val="24"/>
          <w:szCs w:val="24"/>
        </w:rPr>
      </w:pPr>
      <w:r w:rsidRPr="00230BCF">
        <w:rPr>
          <w:rFonts w:ascii="Arial" w:hAnsi="Arial" w:cs="Arial"/>
          <w:sz w:val="24"/>
          <w:szCs w:val="24"/>
        </w:rPr>
        <w:t xml:space="preserve"> </w:t>
      </w:r>
    </w:p>
    <w:p w:rsidR="007F7450" w:rsidRPr="00230BCF" w:rsidRDefault="007F7450" w:rsidP="00230BCF">
      <w:pPr>
        <w:spacing w:line="480" w:lineRule="auto"/>
        <w:rPr>
          <w:rFonts w:ascii="Arial" w:hAnsi="Arial" w:cs="Arial"/>
          <w:b/>
          <w:sz w:val="24"/>
          <w:szCs w:val="24"/>
        </w:rPr>
      </w:pPr>
    </w:p>
    <w:p w:rsidR="007F7450" w:rsidRPr="00230BCF" w:rsidRDefault="007F7450" w:rsidP="00230BCF">
      <w:pPr>
        <w:spacing w:line="480" w:lineRule="auto"/>
        <w:rPr>
          <w:rFonts w:ascii="Arial" w:hAnsi="Arial" w:cs="Arial"/>
          <w:b/>
          <w:sz w:val="24"/>
          <w:szCs w:val="24"/>
        </w:rPr>
      </w:pPr>
    </w:p>
    <w:p w:rsidR="00506D4D" w:rsidRDefault="00506D4D" w:rsidP="00230BCF">
      <w:pPr>
        <w:spacing w:line="480" w:lineRule="auto"/>
        <w:rPr>
          <w:rFonts w:ascii="Arial" w:hAnsi="Arial" w:cs="Arial"/>
          <w:b/>
          <w:sz w:val="24"/>
          <w:szCs w:val="24"/>
        </w:rPr>
      </w:pPr>
    </w:p>
    <w:p w:rsidR="00230BCF" w:rsidRDefault="00230BCF" w:rsidP="00230BCF">
      <w:pPr>
        <w:spacing w:line="480" w:lineRule="auto"/>
        <w:rPr>
          <w:rFonts w:ascii="Arial" w:hAnsi="Arial" w:cs="Arial"/>
          <w:b/>
          <w:sz w:val="24"/>
          <w:szCs w:val="24"/>
        </w:rPr>
      </w:pPr>
    </w:p>
    <w:p w:rsidR="00230BCF" w:rsidRDefault="00230BCF" w:rsidP="00230BCF">
      <w:pPr>
        <w:spacing w:line="480" w:lineRule="auto"/>
        <w:rPr>
          <w:rFonts w:ascii="Arial" w:hAnsi="Arial" w:cs="Arial"/>
          <w:b/>
          <w:sz w:val="24"/>
          <w:szCs w:val="24"/>
        </w:rPr>
      </w:pPr>
    </w:p>
    <w:p w:rsidR="00230BCF" w:rsidRPr="00230BCF" w:rsidRDefault="00230BCF" w:rsidP="00230BCF">
      <w:pPr>
        <w:spacing w:line="480" w:lineRule="auto"/>
        <w:rPr>
          <w:rFonts w:ascii="Arial" w:hAnsi="Arial" w:cs="Arial"/>
          <w:b/>
          <w:sz w:val="24"/>
          <w:szCs w:val="24"/>
        </w:rPr>
      </w:pPr>
    </w:p>
    <w:p w:rsidR="00506D4D" w:rsidRDefault="00A219EF" w:rsidP="00230BCF">
      <w:pPr>
        <w:pStyle w:val="Heading1"/>
        <w:spacing w:line="480" w:lineRule="auto"/>
        <w:rPr>
          <w:rFonts w:ascii="Arial" w:hAnsi="Arial" w:cs="Arial"/>
          <w:b/>
          <w:color w:val="auto"/>
          <w:sz w:val="24"/>
          <w:szCs w:val="24"/>
          <w:u w:val="single"/>
        </w:rPr>
      </w:pPr>
      <w:bookmarkStart w:id="1" w:name="_Toc532261160"/>
      <w:r w:rsidRPr="00230BCF">
        <w:rPr>
          <w:rFonts w:ascii="Arial" w:hAnsi="Arial" w:cs="Arial"/>
          <w:b/>
          <w:color w:val="auto"/>
          <w:sz w:val="24"/>
          <w:szCs w:val="24"/>
          <w:u w:val="single"/>
        </w:rPr>
        <w:lastRenderedPageBreak/>
        <w:t>Introduction</w:t>
      </w:r>
      <w:bookmarkEnd w:id="1"/>
      <w:r w:rsidRPr="00230BCF">
        <w:rPr>
          <w:rFonts w:ascii="Arial" w:hAnsi="Arial" w:cs="Arial"/>
          <w:b/>
          <w:color w:val="auto"/>
          <w:sz w:val="24"/>
          <w:szCs w:val="24"/>
          <w:u w:val="single"/>
        </w:rPr>
        <w:t xml:space="preserve"> </w:t>
      </w:r>
    </w:p>
    <w:p w:rsidR="00230BCF" w:rsidRPr="00230BCF" w:rsidRDefault="00230BCF" w:rsidP="00230BCF"/>
    <w:p w:rsidR="00A219EF" w:rsidRPr="00230BCF" w:rsidRDefault="00B138E0" w:rsidP="00230BCF">
      <w:pPr>
        <w:spacing w:line="480" w:lineRule="auto"/>
        <w:rPr>
          <w:rFonts w:ascii="Arial" w:hAnsi="Arial" w:cs="Arial"/>
          <w:sz w:val="24"/>
          <w:szCs w:val="24"/>
        </w:rPr>
      </w:pPr>
      <w:r w:rsidRPr="00230BCF">
        <w:rPr>
          <w:rFonts w:ascii="Arial" w:hAnsi="Arial" w:cs="Arial"/>
          <w:sz w:val="24"/>
          <w:szCs w:val="24"/>
        </w:rPr>
        <w:t>This report</w:t>
      </w:r>
      <w:r w:rsidR="00A219EF" w:rsidRPr="00230BCF">
        <w:rPr>
          <w:rFonts w:ascii="Arial" w:hAnsi="Arial" w:cs="Arial"/>
          <w:sz w:val="24"/>
          <w:szCs w:val="24"/>
        </w:rPr>
        <w:t xml:space="preserve"> will be critically analysing a digital change in the tourism industry. </w:t>
      </w:r>
      <w:r w:rsidRPr="00230BCF">
        <w:rPr>
          <w:rFonts w:ascii="Arial" w:hAnsi="Arial" w:cs="Arial"/>
          <w:sz w:val="24"/>
          <w:szCs w:val="24"/>
        </w:rPr>
        <w:t>The report</w:t>
      </w:r>
      <w:r w:rsidR="00556925" w:rsidRPr="00230BCF">
        <w:rPr>
          <w:rFonts w:ascii="Arial" w:hAnsi="Arial" w:cs="Arial"/>
          <w:sz w:val="24"/>
          <w:szCs w:val="24"/>
        </w:rPr>
        <w:t xml:space="preserve"> will specifically focus on the introduction of Virtual Reality in The British Museum, London and why</w:t>
      </w:r>
      <w:r w:rsidRPr="00230BCF">
        <w:rPr>
          <w:rFonts w:ascii="Arial" w:hAnsi="Arial" w:cs="Arial"/>
          <w:sz w:val="24"/>
          <w:szCs w:val="24"/>
        </w:rPr>
        <w:t xml:space="preserve"> or if</w:t>
      </w:r>
      <w:r w:rsidR="00556925" w:rsidRPr="00230BCF">
        <w:rPr>
          <w:rFonts w:ascii="Arial" w:hAnsi="Arial" w:cs="Arial"/>
          <w:sz w:val="24"/>
          <w:szCs w:val="24"/>
        </w:rPr>
        <w:t xml:space="preserve"> the change has been necessary. </w:t>
      </w:r>
      <w:r w:rsidR="00CF6312" w:rsidRPr="00230BCF">
        <w:rPr>
          <w:rFonts w:ascii="Arial" w:hAnsi="Arial" w:cs="Arial"/>
          <w:sz w:val="24"/>
          <w:szCs w:val="24"/>
        </w:rPr>
        <w:t>In addition</w:t>
      </w:r>
      <w:r w:rsidRPr="00230BCF">
        <w:rPr>
          <w:rFonts w:ascii="Arial" w:hAnsi="Arial" w:cs="Arial"/>
          <w:sz w:val="24"/>
          <w:szCs w:val="24"/>
        </w:rPr>
        <w:t xml:space="preserve">, the report </w:t>
      </w:r>
      <w:r w:rsidR="00556925" w:rsidRPr="00230BCF">
        <w:rPr>
          <w:rFonts w:ascii="Arial" w:hAnsi="Arial" w:cs="Arial"/>
          <w:sz w:val="24"/>
          <w:szCs w:val="24"/>
        </w:rPr>
        <w:t>will consider how the change was implement</w:t>
      </w:r>
      <w:r w:rsidR="00B43505" w:rsidRPr="00230BCF">
        <w:rPr>
          <w:rFonts w:ascii="Arial" w:hAnsi="Arial" w:cs="Arial"/>
          <w:sz w:val="24"/>
          <w:szCs w:val="24"/>
        </w:rPr>
        <w:t>ed</w:t>
      </w:r>
      <w:r w:rsidR="00556925" w:rsidRPr="00230BCF">
        <w:rPr>
          <w:rFonts w:ascii="Arial" w:hAnsi="Arial" w:cs="Arial"/>
          <w:sz w:val="24"/>
          <w:szCs w:val="24"/>
        </w:rPr>
        <w:t>,</w:t>
      </w:r>
      <w:r w:rsidRPr="00230BCF">
        <w:rPr>
          <w:rFonts w:ascii="Arial" w:hAnsi="Arial" w:cs="Arial"/>
          <w:sz w:val="24"/>
          <w:szCs w:val="24"/>
        </w:rPr>
        <w:t xml:space="preserve"> the positive and negative impacts of introducing virtual reality to the museum, possible </w:t>
      </w:r>
      <w:proofErr w:type="spellStart"/>
      <w:r w:rsidRPr="00230BCF">
        <w:rPr>
          <w:rFonts w:ascii="Arial" w:hAnsi="Arial" w:cs="Arial"/>
          <w:sz w:val="24"/>
          <w:szCs w:val="24"/>
        </w:rPr>
        <w:t>Brexit</w:t>
      </w:r>
      <w:proofErr w:type="spellEnd"/>
      <w:r w:rsidRPr="00230BCF">
        <w:rPr>
          <w:rFonts w:ascii="Arial" w:hAnsi="Arial" w:cs="Arial"/>
          <w:sz w:val="24"/>
          <w:szCs w:val="24"/>
        </w:rPr>
        <w:t xml:space="preserve"> implications on the museums future and finally conclude if the change was an addition to The British Museum. </w:t>
      </w:r>
    </w:p>
    <w:p w:rsidR="00056521" w:rsidRPr="00230BCF" w:rsidRDefault="00056521" w:rsidP="00230BCF">
      <w:pPr>
        <w:spacing w:line="480" w:lineRule="auto"/>
        <w:rPr>
          <w:rFonts w:ascii="Arial" w:hAnsi="Arial" w:cs="Arial"/>
          <w:sz w:val="24"/>
          <w:szCs w:val="24"/>
        </w:rPr>
      </w:pPr>
      <w:r w:rsidRPr="00230BCF">
        <w:rPr>
          <w:rFonts w:ascii="Arial" w:hAnsi="Arial" w:cs="Arial"/>
          <w:sz w:val="24"/>
          <w:szCs w:val="24"/>
        </w:rPr>
        <w:t xml:space="preserve">The British Museum was the UK’s leading attraction in 2017 receiving almost six million visits </w:t>
      </w:r>
      <w:sdt>
        <w:sdtPr>
          <w:rPr>
            <w:rFonts w:ascii="Arial" w:hAnsi="Arial" w:cs="Arial"/>
            <w:sz w:val="24"/>
            <w:szCs w:val="24"/>
          </w:rPr>
          <w:id w:val="1413580989"/>
          <w:citation/>
        </w:sdtPr>
        <w:sdtEndPr/>
        <w:sdtContent>
          <w:r w:rsidRPr="00230BCF">
            <w:rPr>
              <w:rFonts w:ascii="Arial" w:hAnsi="Arial" w:cs="Arial"/>
              <w:sz w:val="24"/>
              <w:szCs w:val="24"/>
            </w:rPr>
            <w:fldChar w:fldCharType="begin"/>
          </w:r>
          <w:r w:rsidRPr="00230BCF">
            <w:rPr>
              <w:rFonts w:ascii="Arial" w:hAnsi="Arial" w:cs="Arial"/>
              <w:sz w:val="24"/>
              <w:szCs w:val="24"/>
            </w:rPr>
            <w:instrText xml:space="preserve"> CITATION Sta181 \l 2057 </w:instrText>
          </w:r>
          <w:r w:rsidRPr="00230BCF">
            <w:rPr>
              <w:rFonts w:ascii="Arial" w:hAnsi="Arial" w:cs="Arial"/>
              <w:sz w:val="24"/>
              <w:szCs w:val="24"/>
            </w:rPr>
            <w:fldChar w:fldCharType="separate"/>
          </w:r>
          <w:r w:rsidRPr="00230BCF">
            <w:rPr>
              <w:rFonts w:ascii="Arial" w:hAnsi="Arial" w:cs="Arial"/>
              <w:noProof/>
              <w:sz w:val="24"/>
              <w:szCs w:val="24"/>
            </w:rPr>
            <w:t>(Statistica , 2018)</w:t>
          </w:r>
          <w:r w:rsidRPr="00230BCF">
            <w:rPr>
              <w:rFonts w:ascii="Arial" w:hAnsi="Arial" w:cs="Arial"/>
              <w:sz w:val="24"/>
              <w:szCs w:val="24"/>
            </w:rPr>
            <w:fldChar w:fldCharType="end"/>
          </w:r>
        </w:sdtContent>
      </w:sdt>
      <w:r w:rsidRPr="00230BCF">
        <w:rPr>
          <w:rFonts w:ascii="Arial" w:hAnsi="Arial" w:cs="Arial"/>
          <w:sz w:val="24"/>
          <w:szCs w:val="24"/>
        </w:rPr>
        <w:t xml:space="preserve"> beating The National History Museum and The Victoria and Albert Museum with over four million and three million visits respectively. </w:t>
      </w:r>
    </w:p>
    <w:p w:rsidR="00230BCF" w:rsidRDefault="001F5A7D" w:rsidP="00230BCF">
      <w:pPr>
        <w:spacing w:line="480" w:lineRule="auto"/>
        <w:rPr>
          <w:rFonts w:ascii="Arial" w:hAnsi="Arial" w:cs="Arial"/>
          <w:sz w:val="24"/>
          <w:szCs w:val="24"/>
        </w:rPr>
      </w:pPr>
      <w:r w:rsidRPr="00230BCF">
        <w:rPr>
          <w:rFonts w:ascii="Arial" w:hAnsi="Arial" w:cs="Arial"/>
          <w:sz w:val="24"/>
          <w:szCs w:val="24"/>
        </w:rPr>
        <w:t xml:space="preserve">Located in the Bloomsbury district of London, </w:t>
      </w:r>
      <w:r w:rsidR="00056521" w:rsidRPr="00230BCF">
        <w:rPr>
          <w:rFonts w:ascii="Arial" w:hAnsi="Arial" w:cs="Arial"/>
          <w:sz w:val="24"/>
          <w:szCs w:val="24"/>
        </w:rPr>
        <w:t>The Museum celebrated its 250</w:t>
      </w:r>
      <w:r w:rsidR="00056521" w:rsidRPr="00230BCF">
        <w:rPr>
          <w:rFonts w:ascii="Arial" w:hAnsi="Arial" w:cs="Arial"/>
          <w:sz w:val="24"/>
          <w:szCs w:val="24"/>
          <w:vertAlign w:val="superscript"/>
        </w:rPr>
        <w:t>th</w:t>
      </w:r>
      <w:r w:rsidR="00056521" w:rsidRPr="00230BCF">
        <w:rPr>
          <w:rFonts w:ascii="Arial" w:hAnsi="Arial" w:cs="Arial"/>
          <w:sz w:val="24"/>
          <w:szCs w:val="24"/>
        </w:rPr>
        <w:t xml:space="preserve"> birthday in 2003 </w:t>
      </w:r>
      <w:sdt>
        <w:sdtPr>
          <w:rPr>
            <w:rFonts w:ascii="Arial" w:hAnsi="Arial" w:cs="Arial"/>
            <w:sz w:val="24"/>
            <w:szCs w:val="24"/>
          </w:rPr>
          <w:id w:val="2100288133"/>
          <w:citation/>
        </w:sdtPr>
        <w:sdtEndPr/>
        <w:sdtContent>
          <w:r w:rsidR="00056521" w:rsidRPr="00230BCF">
            <w:rPr>
              <w:rFonts w:ascii="Arial" w:hAnsi="Arial" w:cs="Arial"/>
              <w:sz w:val="24"/>
              <w:szCs w:val="24"/>
            </w:rPr>
            <w:fldChar w:fldCharType="begin"/>
          </w:r>
          <w:r w:rsidR="00056521" w:rsidRPr="00230BCF">
            <w:rPr>
              <w:rFonts w:ascii="Arial" w:hAnsi="Arial" w:cs="Arial"/>
              <w:sz w:val="24"/>
              <w:szCs w:val="24"/>
            </w:rPr>
            <w:instrText xml:space="preserve"> CITATION The178 \l 2057 </w:instrText>
          </w:r>
          <w:r w:rsidR="00056521" w:rsidRPr="00230BCF">
            <w:rPr>
              <w:rFonts w:ascii="Arial" w:hAnsi="Arial" w:cs="Arial"/>
              <w:sz w:val="24"/>
              <w:szCs w:val="24"/>
            </w:rPr>
            <w:fldChar w:fldCharType="separate"/>
          </w:r>
          <w:r w:rsidR="00056521" w:rsidRPr="00230BCF">
            <w:rPr>
              <w:rFonts w:ascii="Arial" w:hAnsi="Arial" w:cs="Arial"/>
              <w:noProof/>
              <w:sz w:val="24"/>
              <w:szCs w:val="24"/>
            </w:rPr>
            <w:t>(The British Museum , 2017)</w:t>
          </w:r>
          <w:r w:rsidR="00056521" w:rsidRPr="00230BCF">
            <w:rPr>
              <w:rFonts w:ascii="Arial" w:hAnsi="Arial" w:cs="Arial"/>
              <w:sz w:val="24"/>
              <w:szCs w:val="24"/>
            </w:rPr>
            <w:fldChar w:fldCharType="end"/>
          </w:r>
        </w:sdtContent>
      </w:sdt>
      <w:r w:rsidRPr="00230BCF">
        <w:rPr>
          <w:rFonts w:ascii="Arial" w:hAnsi="Arial" w:cs="Arial"/>
          <w:sz w:val="24"/>
          <w:szCs w:val="24"/>
        </w:rPr>
        <w:t>. It is a free Museum funded by Trustees, Patrons, The Department of Media</w:t>
      </w:r>
      <w:r w:rsidR="00B138E0" w:rsidRPr="00230BCF">
        <w:rPr>
          <w:rFonts w:ascii="Arial" w:hAnsi="Arial" w:cs="Arial"/>
          <w:sz w:val="24"/>
          <w:szCs w:val="24"/>
        </w:rPr>
        <w:t>, Sport</w:t>
      </w:r>
      <w:r w:rsidRPr="00230BCF">
        <w:rPr>
          <w:rFonts w:ascii="Arial" w:hAnsi="Arial" w:cs="Arial"/>
          <w:sz w:val="24"/>
          <w:szCs w:val="24"/>
        </w:rPr>
        <w:t xml:space="preserve"> </w:t>
      </w:r>
      <w:r w:rsidR="00B138E0" w:rsidRPr="00230BCF">
        <w:rPr>
          <w:rFonts w:ascii="Arial" w:hAnsi="Arial" w:cs="Arial"/>
          <w:sz w:val="24"/>
          <w:szCs w:val="24"/>
        </w:rPr>
        <w:t>and Culture, Membership</w:t>
      </w:r>
      <w:r w:rsidRPr="00230BCF">
        <w:rPr>
          <w:rFonts w:ascii="Arial" w:hAnsi="Arial" w:cs="Arial"/>
          <w:sz w:val="24"/>
          <w:szCs w:val="24"/>
        </w:rPr>
        <w:t xml:space="preserve">, Fundraising and The British Museum Friends who raise funds in an American division as well as the UK </w:t>
      </w:r>
      <w:sdt>
        <w:sdtPr>
          <w:rPr>
            <w:rFonts w:ascii="Arial" w:hAnsi="Arial" w:cs="Arial"/>
            <w:sz w:val="24"/>
            <w:szCs w:val="24"/>
          </w:rPr>
          <w:id w:val="1708367195"/>
          <w:citation/>
        </w:sdtPr>
        <w:sdtEndPr/>
        <w:sdtContent>
          <w:r w:rsidRPr="00230BCF">
            <w:rPr>
              <w:rFonts w:ascii="Arial" w:hAnsi="Arial" w:cs="Arial"/>
              <w:sz w:val="24"/>
              <w:szCs w:val="24"/>
            </w:rPr>
            <w:fldChar w:fldCharType="begin"/>
          </w:r>
          <w:r w:rsidRPr="00230BCF">
            <w:rPr>
              <w:rFonts w:ascii="Arial" w:hAnsi="Arial" w:cs="Arial"/>
              <w:sz w:val="24"/>
              <w:szCs w:val="24"/>
            </w:rPr>
            <w:instrText xml:space="preserve"> CITATION The18 \l 2057 </w:instrText>
          </w:r>
          <w:r w:rsidRPr="00230BCF">
            <w:rPr>
              <w:rFonts w:ascii="Arial" w:hAnsi="Arial" w:cs="Arial"/>
              <w:sz w:val="24"/>
              <w:szCs w:val="24"/>
            </w:rPr>
            <w:fldChar w:fldCharType="separate"/>
          </w:r>
          <w:r w:rsidRPr="00230BCF">
            <w:rPr>
              <w:rFonts w:ascii="Arial" w:hAnsi="Arial" w:cs="Arial"/>
              <w:noProof/>
              <w:sz w:val="24"/>
              <w:szCs w:val="24"/>
            </w:rPr>
            <w:t>(The British Museum , 2018 )</w:t>
          </w:r>
          <w:r w:rsidRPr="00230BCF">
            <w:rPr>
              <w:rFonts w:ascii="Arial" w:hAnsi="Arial" w:cs="Arial"/>
              <w:sz w:val="24"/>
              <w:szCs w:val="24"/>
            </w:rPr>
            <w:fldChar w:fldCharType="end"/>
          </w:r>
        </w:sdtContent>
      </w:sdt>
      <w:r w:rsidRPr="00230BCF">
        <w:rPr>
          <w:rFonts w:ascii="Arial" w:hAnsi="Arial" w:cs="Arial"/>
          <w:sz w:val="24"/>
          <w:szCs w:val="24"/>
        </w:rPr>
        <w:t>.</w:t>
      </w:r>
    </w:p>
    <w:p w:rsidR="00230BCF" w:rsidRPr="00230BCF" w:rsidRDefault="00230BCF" w:rsidP="00230BCF">
      <w:pPr>
        <w:spacing w:line="480" w:lineRule="auto"/>
        <w:rPr>
          <w:rFonts w:ascii="Arial" w:hAnsi="Arial" w:cs="Arial"/>
          <w:sz w:val="24"/>
          <w:szCs w:val="24"/>
        </w:rPr>
      </w:pPr>
      <w:bookmarkStart w:id="2" w:name="_GoBack"/>
      <w:bookmarkEnd w:id="2"/>
    </w:p>
    <w:p w:rsidR="00A219EF" w:rsidRPr="00230BCF" w:rsidRDefault="00B43505" w:rsidP="00230BCF">
      <w:pPr>
        <w:pStyle w:val="Heading1"/>
        <w:spacing w:line="480" w:lineRule="auto"/>
        <w:rPr>
          <w:rFonts w:ascii="Arial" w:hAnsi="Arial" w:cs="Arial"/>
          <w:b/>
          <w:color w:val="auto"/>
          <w:sz w:val="24"/>
          <w:szCs w:val="24"/>
          <w:u w:val="single"/>
        </w:rPr>
      </w:pPr>
      <w:bookmarkStart w:id="3" w:name="_Toc532261161"/>
      <w:r w:rsidRPr="00230BCF">
        <w:rPr>
          <w:rFonts w:ascii="Arial" w:hAnsi="Arial" w:cs="Arial"/>
          <w:b/>
          <w:color w:val="auto"/>
          <w:sz w:val="24"/>
          <w:szCs w:val="24"/>
          <w:u w:val="single"/>
        </w:rPr>
        <w:t>Virtual Realities Relationship with Tourism</w:t>
      </w:r>
      <w:bookmarkEnd w:id="3"/>
      <w:r w:rsidRPr="00230BCF">
        <w:rPr>
          <w:rFonts w:ascii="Arial" w:hAnsi="Arial" w:cs="Arial"/>
          <w:b/>
          <w:color w:val="auto"/>
          <w:sz w:val="24"/>
          <w:szCs w:val="24"/>
          <w:u w:val="single"/>
        </w:rPr>
        <w:t xml:space="preserve"> </w:t>
      </w:r>
    </w:p>
    <w:p w:rsidR="00506D4D" w:rsidRPr="00230BCF" w:rsidRDefault="00506D4D" w:rsidP="00230BCF">
      <w:pPr>
        <w:spacing w:line="480" w:lineRule="auto"/>
        <w:rPr>
          <w:rFonts w:ascii="Arial" w:hAnsi="Arial" w:cs="Arial"/>
          <w:sz w:val="24"/>
          <w:szCs w:val="24"/>
        </w:rPr>
      </w:pPr>
    </w:p>
    <w:p w:rsidR="00B43505" w:rsidRPr="00230BCF" w:rsidRDefault="00B96E05" w:rsidP="00230BCF">
      <w:pPr>
        <w:spacing w:line="480" w:lineRule="auto"/>
        <w:rPr>
          <w:rFonts w:ascii="Arial" w:hAnsi="Arial" w:cs="Arial"/>
          <w:sz w:val="24"/>
          <w:szCs w:val="24"/>
        </w:rPr>
      </w:pPr>
      <w:r w:rsidRPr="00230BCF">
        <w:rPr>
          <w:rFonts w:ascii="Arial" w:hAnsi="Arial" w:cs="Arial"/>
          <w:sz w:val="24"/>
          <w:szCs w:val="24"/>
        </w:rPr>
        <w:t xml:space="preserve">Tourism in general has largely benefitted from technological and digital advancements. Online bookings, user generated content and the accessibility of </w:t>
      </w:r>
      <w:r w:rsidRPr="00230BCF">
        <w:rPr>
          <w:rFonts w:ascii="Arial" w:hAnsi="Arial" w:cs="Arial"/>
          <w:sz w:val="24"/>
          <w:szCs w:val="24"/>
        </w:rPr>
        <w:lastRenderedPageBreak/>
        <w:t>smart phones for research at home and whilst travelling have all played a ma</w:t>
      </w:r>
      <w:r w:rsidR="00B138E0" w:rsidRPr="00230BCF">
        <w:rPr>
          <w:rFonts w:ascii="Arial" w:hAnsi="Arial" w:cs="Arial"/>
          <w:sz w:val="24"/>
          <w:szCs w:val="24"/>
        </w:rPr>
        <w:t xml:space="preserve">jor role in shaping the </w:t>
      </w:r>
      <w:proofErr w:type="gramStart"/>
      <w:r w:rsidR="00B138E0" w:rsidRPr="00230BCF">
        <w:rPr>
          <w:rFonts w:ascii="Arial" w:hAnsi="Arial" w:cs="Arial"/>
          <w:sz w:val="24"/>
          <w:szCs w:val="24"/>
        </w:rPr>
        <w:t>tourism</w:t>
      </w:r>
      <w:proofErr w:type="gramEnd"/>
      <w:r w:rsidRPr="00230BCF">
        <w:rPr>
          <w:rFonts w:ascii="Arial" w:hAnsi="Arial" w:cs="Arial"/>
          <w:sz w:val="24"/>
          <w:szCs w:val="24"/>
        </w:rPr>
        <w:t xml:space="preserve"> industry into what it is today. </w:t>
      </w:r>
    </w:p>
    <w:p w:rsidR="009A5504" w:rsidRPr="00230BCF" w:rsidRDefault="00B96E05" w:rsidP="00230BCF">
      <w:pPr>
        <w:spacing w:line="480" w:lineRule="auto"/>
        <w:rPr>
          <w:rFonts w:ascii="Arial" w:hAnsi="Arial" w:cs="Arial"/>
          <w:sz w:val="24"/>
          <w:szCs w:val="24"/>
        </w:rPr>
      </w:pPr>
      <w:r w:rsidRPr="00230BCF">
        <w:rPr>
          <w:rFonts w:ascii="Arial" w:hAnsi="Arial" w:cs="Arial"/>
          <w:sz w:val="24"/>
          <w:szCs w:val="24"/>
        </w:rPr>
        <w:t xml:space="preserve">Virtual Reality is no exception to this, </w:t>
      </w:r>
      <w:r w:rsidR="009A5504" w:rsidRPr="00230BCF">
        <w:rPr>
          <w:rFonts w:ascii="Arial" w:hAnsi="Arial" w:cs="Arial"/>
          <w:sz w:val="24"/>
          <w:szCs w:val="24"/>
        </w:rPr>
        <w:t xml:space="preserve">According to </w:t>
      </w:r>
      <w:proofErr w:type="spellStart"/>
      <w:r w:rsidR="009A5504" w:rsidRPr="00230BCF">
        <w:rPr>
          <w:rFonts w:ascii="Arial" w:hAnsi="Arial" w:cs="Arial"/>
          <w:sz w:val="24"/>
          <w:szCs w:val="24"/>
        </w:rPr>
        <w:t>Guttentag</w:t>
      </w:r>
      <w:proofErr w:type="spellEnd"/>
      <w:r w:rsidR="009A5504" w:rsidRPr="00230BCF">
        <w:rPr>
          <w:rFonts w:ascii="Arial" w:hAnsi="Arial" w:cs="Arial"/>
          <w:sz w:val="24"/>
          <w:szCs w:val="24"/>
        </w:rPr>
        <w:t xml:space="preserve"> </w:t>
      </w:r>
      <w:sdt>
        <w:sdtPr>
          <w:rPr>
            <w:rFonts w:ascii="Arial" w:hAnsi="Arial" w:cs="Arial"/>
            <w:sz w:val="24"/>
            <w:szCs w:val="24"/>
          </w:rPr>
          <w:id w:val="-1421559288"/>
          <w:citation/>
        </w:sdtPr>
        <w:sdtEndPr/>
        <w:sdtContent>
          <w:r w:rsidR="009A5504" w:rsidRPr="00230BCF">
            <w:rPr>
              <w:rFonts w:ascii="Arial" w:hAnsi="Arial" w:cs="Arial"/>
              <w:sz w:val="24"/>
              <w:szCs w:val="24"/>
            </w:rPr>
            <w:fldChar w:fldCharType="begin"/>
          </w:r>
          <w:r w:rsidR="009A5504" w:rsidRPr="00230BCF">
            <w:rPr>
              <w:rFonts w:ascii="Arial" w:hAnsi="Arial" w:cs="Arial"/>
              <w:sz w:val="24"/>
              <w:szCs w:val="24"/>
            </w:rPr>
            <w:instrText xml:space="preserve">CITATION Dan101 \n  \l 2057 </w:instrText>
          </w:r>
          <w:r w:rsidR="009A5504" w:rsidRPr="00230BCF">
            <w:rPr>
              <w:rFonts w:ascii="Arial" w:hAnsi="Arial" w:cs="Arial"/>
              <w:sz w:val="24"/>
              <w:szCs w:val="24"/>
            </w:rPr>
            <w:fldChar w:fldCharType="separate"/>
          </w:r>
          <w:r w:rsidR="009A5504" w:rsidRPr="00230BCF">
            <w:rPr>
              <w:rFonts w:ascii="Arial" w:hAnsi="Arial" w:cs="Arial"/>
              <w:noProof/>
              <w:sz w:val="24"/>
              <w:szCs w:val="24"/>
            </w:rPr>
            <w:t>(2010)</w:t>
          </w:r>
          <w:r w:rsidR="009A5504" w:rsidRPr="00230BCF">
            <w:rPr>
              <w:rFonts w:ascii="Arial" w:hAnsi="Arial" w:cs="Arial"/>
              <w:sz w:val="24"/>
              <w:szCs w:val="24"/>
            </w:rPr>
            <w:fldChar w:fldCharType="end"/>
          </w:r>
        </w:sdtContent>
      </w:sdt>
      <w:r w:rsidR="009A5504" w:rsidRPr="00230BCF">
        <w:rPr>
          <w:rFonts w:ascii="Arial" w:hAnsi="Arial" w:cs="Arial"/>
          <w:sz w:val="24"/>
          <w:szCs w:val="24"/>
        </w:rPr>
        <w:t xml:space="preserve"> in a touristic context, virtual reality is of upmost </w:t>
      </w:r>
      <w:r w:rsidR="00B138E0" w:rsidRPr="00230BCF">
        <w:rPr>
          <w:rFonts w:ascii="Arial" w:hAnsi="Arial" w:cs="Arial"/>
          <w:sz w:val="24"/>
          <w:szCs w:val="24"/>
        </w:rPr>
        <w:t xml:space="preserve">importance </w:t>
      </w:r>
      <w:r w:rsidR="009A5504" w:rsidRPr="00230BCF">
        <w:rPr>
          <w:rFonts w:ascii="Arial" w:hAnsi="Arial" w:cs="Arial"/>
          <w:sz w:val="24"/>
          <w:szCs w:val="24"/>
        </w:rPr>
        <w:t xml:space="preserve">in tourism as almost all tourist experiences depend on visual stimulation. Similarly, William and Hobson </w:t>
      </w:r>
      <w:sdt>
        <w:sdtPr>
          <w:rPr>
            <w:rFonts w:ascii="Arial" w:hAnsi="Arial" w:cs="Arial"/>
            <w:sz w:val="24"/>
            <w:szCs w:val="24"/>
          </w:rPr>
          <w:id w:val="83878639"/>
          <w:citation/>
        </w:sdtPr>
        <w:sdtEndPr/>
        <w:sdtContent>
          <w:r w:rsidR="009A5504" w:rsidRPr="00230BCF">
            <w:rPr>
              <w:rFonts w:ascii="Arial" w:hAnsi="Arial" w:cs="Arial"/>
              <w:sz w:val="24"/>
              <w:szCs w:val="24"/>
            </w:rPr>
            <w:fldChar w:fldCharType="begin"/>
          </w:r>
          <w:r w:rsidR="009A5504" w:rsidRPr="00230BCF">
            <w:rPr>
              <w:rFonts w:ascii="Arial" w:hAnsi="Arial" w:cs="Arial"/>
              <w:sz w:val="24"/>
              <w:szCs w:val="24"/>
            </w:rPr>
            <w:instrText xml:space="preserve">CITATION Pau95 \n  \l 2057 </w:instrText>
          </w:r>
          <w:r w:rsidR="009A5504" w:rsidRPr="00230BCF">
            <w:rPr>
              <w:rFonts w:ascii="Arial" w:hAnsi="Arial" w:cs="Arial"/>
              <w:sz w:val="24"/>
              <w:szCs w:val="24"/>
            </w:rPr>
            <w:fldChar w:fldCharType="separate"/>
          </w:r>
          <w:r w:rsidR="009A5504" w:rsidRPr="00230BCF">
            <w:rPr>
              <w:rFonts w:ascii="Arial" w:hAnsi="Arial" w:cs="Arial"/>
              <w:noProof/>
              <w:sz w:val="24"/>
              <w:szCs w:val="24"/>
            </w:rPr>
            <w:t>(1995 )</w:t>
          </w:r>
          <w:r w:rsidR="009A5504" w:rsidRPr="00230BCF">
            <w:rPr>
              <w:rFonts w:ascii="Arial" w:hAnsi="Arial" w:cs="Arial"/>
              <w:sz w:val="24"/>
              <w:szCs w:val="24"/>
            </w:rPr>
            <w:fldChar w:fldCharType="end"/>
          </w:r>
        </w:sdtContent>
      </w:sdt>
      <w:r w:rsidR="009A5504" w:rsidRPr="00230BCF">
        <w:rPr>
          <w:rFonts w:ascii="Arial" w:hAnsi="Arial" w:cs="Arial"/>
          <w:sz w:val="24"/>
          <w:szCs w:val="24"/>
        </w:rPr>
        <w:t xml:space="preserve"> encouraged virtual reality in tourism claiming it could revolutionize tourism relating to the promotion and selling of tourism. The fact that a destination, attraction or tour can be accessible at your fingertips around the World could encourage those immersing in virtual reality to go a step further and actually visit the destination they are experiencing through technology. </w:t>
      </w:r>
    </w:p>
    <w:p w:rsidR="000B2AFB" w:rsidRPr="00230BCF" w:rsidRDefault="006607E0" w:rsidP="00230BCF">
      <w:pPr>
        <w:spacing w:line="480" w:lineRule="auto"/>
        <w:rPr>
          <w:rFonts w:ascii="Arial" w:hAnsi="Arial" w:cs="Arial"/>
          <w:sz w:val="24"/>
          <w:szCs w:val="24"/>
        </w:rPr>
      </w:pPr>
      <w:r w:rsidRPr="00230BCF">
        <w:rPr>
          <w:rFonts w:ascii="Arial" w:hAnsi="Arial" w:cs="Arial"/>
          <w:sz w:val="24"/>
          <w:szCs w:val="24"/>
        </w:rPr>
        <w:t xml:space="preserve">All over Europe and further afield museums and culture and heritage attractions have been introducing VR to their exhibitions. The British Museum was one of the first in the World to implement elements of virtual reality into their attraction. Other European Countries were quick to follow suit such as France, The Netherlands and Finland whilst The USA and Asian Countries such as Singapore are also incorporating VR into attractions </w:t>
      </w:r>
      <w:sdt>
        <w:sdtPr>
          <w:rPr>
            <w:rFonts w:ascii="Arial" w:hAnsi="Arial" w:cs="Arial"/>
            <w:sz w:val="24"/>
            <w:szCs w:val="24"/>
          </w:rPr>
          <w:id w:val="-1411686306"/>
          <w:citation/>
        </w:sdtPr>
        <w:sdtEndPr/>
        <w:sdtContent>
          <w:r w:rsidRPr="00230BCF">
            <w:rPr>
              <w:rFonts w:ascii="Arial" w:hAnsi="Arial" w:cs="Arial"/>
              <w:sz w:val="24"/>
              <w:szCs w:val="24"/>
            </w:rPr>
            <w:fldChar w:fldCharType="begin"/>
          </w:r>
          <w:r w:rsidRPr="00230BCF">
            <w:rPr>
              <w:rFonts w:ascii="Arial" w:hAnsi="Arial" w:cs="Arial"/>
              <w:sz w:val="24"/>
              <w:szCs w:val="24"/>
            </w:rPr>
            <w:instrText xml:space="preserve"> CITATION NYT18 \l 2057 </w:instrText>
          </w:r>
          <w:r w:rsidRPr="00230BCF">
            <w:rPr>
              <w:rFonts w:ascii="Arial" w:hAnsi="Arial" w:cs="Arial"/>
              <w:sz w:val="24"/>
              <w:szCs w:val="24"/>
            </w:rPr>
            <w:fldChar w:fldCharType="separate"/>
          </w:r>
          <w:r w:rsidRPr="00230BCF">
            <w:rPr>
              <w:rFonts w:ascii="Arial" w:hAnsi="Arial" w:cs="Arial"/>
              <w:noProof/>
              <w:sz w:val="24"/>
              <w:szCs w:val="24"/>
            </w:rPr>
            <w:t>(NY Times , 2018 )</w:t>
          </w:r>
          <w:r w:rsidRPr="00230BCF">
            <w:rPr>
              <w:rFonts w:ascii="Arial" w:hAnsi="Arial" w:cs="Arial"/>
              <w:sz w:val="24"/>
              <w:szCs w:val="24"/>
            </w:rPr>
            <w:fldChar w:fldCharType="end"/>
          </w:r>
        </w:sdtContent>
      </w:sdt>
      <w:r w:rsidRPr="00230BCF">
        <w:rPr>
          <w:rFonts w:ascii="Arial" w:hAnsi="Arial" w:cs="Arial"/>
          <w:sz w:val="24"/>
          <w:szCs w:val="24"/>
        </w:rPr>
        <w:t xml:space="preserve">. </w:t>
      </w:r>
    </w:p>
    <w:p w:rsidR="00CF6312" w:rsidRPr="00230BCF" w:rsidRDefault="000B2AFB" w:rsidP="00230BCF">
      <w:pPr>
        <w:spacing w:line="480" w:lineRule="auto"/>
        <w:rPr>
          <w:rFonts w:ascii="Arial" w:hAnsi="Arial" w:cs="Arial"/>
          <w:sz w:val="24"/>
          <w:szCs w:val="24"/>
        </w:rPr>
      </w:pPr>
      <w:r w:rsidRPr="00230BCF">
        <w:rPr>
          <w:rFonts w:ascii="Arial" w:hAnsi="Arial" w:cs="Arial"/>
          <w:sz w:val="24"/>
          <w:szCs w:val="24"/>
        </w:rPr>
        <w:t xml:space="preserve">The British Museum initially started its journey into the World of Virtual Reality in </w:t>
      </w:r>
      <w:r w:rsidR="000C0651" w:rsidRPr="00230BCF">
        <w:rPr>
          <w:rFonts w:ascii="Arial" w:hAnsi="Arial" w:cs="Arial"/>
          <w:sz w:val="24"/>
          <w:szCs w:val="24"/>
        </w:rPr>
        <w:t>2009. In the basement of The Great Court, the Samsung Digital Discovery Centre</w:t>
      </w:r>
      <w:r w:rsidR="004922E9" w:rsidRPr="00230BCF">
        <w:rPr>
          <w:rFonts w:ascii="Arial" w:hAnsi="Arial" w:cs="Arial"/>
          <w:sz w:val="24"/>
          <w:szCs w:val="24"/>
        </w:rPr>
        <w:t xml:space="preserve"> (SDDC)</w:t>
      </w:r>
      <w:r w:rsidR="000C0651" w:rsidRPr="00230BCF">
        <w:rPr>
          <w:rFonts w:ascii="Arial" w:hAnsi="Arial" w:cs="Arial"/>
          <w:sz w:val="24"/>
          <w:szCs w:val="24"/>
        </w:rPr>
        <w:t xml:space="preserve"> was the Museums initial dive into the virtual World. Then in 2015 in the main museums building an augmented reality exhibition about the Bronze Age </w:t>
      </w:r>
      <w:proofErr w:type="gramStart"/>
      <w:r w:rsidR="000C0651" w:rsidRPr="00230BCF">
        <w:rPr>
          <w:rFonts w:ascii="Arial" w:hAnsi="Arial" w:cs="Arial"/>
          <w:sz w:val="24"/>
          <w:szCs w:val="24"/>
        </w:rPr>
        <w:t>was opened up</w:t>
      </w:r>
      <w:proofErr w:type="gramEnd"/>
      <w:r w:rsidR="000C0651" w:rsidRPr="00230BCF">
        <w:rPr>
          <w:rFonts w:ascii="Arial" w:hAnsi="Arial" w:cs="Arial"/>
          <w:sz w:val="24"/>
          <w:szCs w:val="24"/>
        </w:rPr>
        <w:t xml:space="preserve"> to the public with a mixture of real life objects and technology </w:t>
      </w:r>
      <w:sdt>
        <w:sdtPr>
          <w:rPr>
            <w:rFonts w:ascii="Arial" w:hAnsi="Arial" w:cs="Arial"/>
            <w:sz w:val="24"/>
            <w:szCs w:val="24"/>
          </w:rPr>
          <w:id w:val="237289359"/>
          <w:citation/>
        </w:sdtPr>
        <w:sdtEndPr/>
        <w:sdtContent>
          <w:r w:rsidR="000C0651" w:rsidRPr="00230BCF">
            <w:rPr>
              <w:rFonts w:ascii="Arial" w:hAnsi="Arial" w:cs="Arial"/>
              <w:sz w:val="24"/>
              <w:szCs w:val="24"/>
            </w:rPr>
            <w:fldChar w:fldCharType="begin"/>
          </w:r>
          <w:r w:rsidR="000C0651" w:rsidRPr="00230BCF">
            <w:rPr>
              <w:rFonts w:ascii="Arial" w:hAnsi="Arial" w:cs="Arial"/>
              <w:sz w:val="24"/>
              <w:szCs w:val="24"/>
            </w:rPr>
            <w:instrText xml:space="preserve"> CITATION The152 \l 2057 </w:instrText>
          </w:r>
          <w:r w:rsidR="000C0651" w:rsidRPr="00230BCF">
            <w:rPr>
              <w:rFonts w:ascii="Arial" w:hAnsi="Arial" w:cs="Arial"/>
              <w:sz w:val="24"/>
              <w:szCs w:val="24"/>
            </w:rPr>
            <w:fldChar w:fldCharType="separate"/>
          </w:r>
          <w:r w:rsidR="000C0651" w:rsidRPr="00230BCF">
            <w:rPr>
              <w:rFonts w:ascii="Arial" w:hAnsi="Arial" w:cs="Arial"/>
              <w:noProof/>
              <w:sz w:val="24"/>
              <w:szCs w:val="24"/>
            </w:rPr>
            <w:t>(The Guardian , 2015)</w:t>
          </w:r>
          <w:r w:rsidR="000C0651" w:rsidRPr="00230BCF">
            <w:rPr>
              <w:rFonts w:ascii="Arial" w:hAnsi="Arial" w:cs="Arial"/>
              <w:sz w:val="24"/>
              <w:szCs w:val="24"/>
            </w:rPr>
            <w:fldChar w:fldCharType="end"/>
          </w:r>
        </w:sdtContent>
      </w:sdt>
      <w:r w:rsidR="000C0651" w:rsidRPr="00230BCF">
        <w:rPr>
          <w:rFonts w:ascii="Arial" w:hAnsi="Arial" w:cs="Arial"/>
          <w:sz w:val="24"/>
          <w:szCs w:val="24"/>
        </w:rPr>
        <w:t xml:space="preserve">. </w:t>
      </w:r>
      <w:r w:rsidR="008E4D12" w:rsidRPr="00230BCF">
        <w:rPr>
          <w:rFonts w:ascii="Arial" w:hAnsi="Arial" w:cs="Arial"/>
          <w:sz w:val="24"/>
          <w:szCs w:val="24"/>
        </w:rPr>
        <w:t xml:space="preserve">The </w:t>
      </w:r>
      <w:r w:rsidR="0014012E" w:rsidRPr="00230BCF">
        <w:rPr>
          <w:rFonts w:ascii="Arial" w:hAnsi="Arial" w:cs="Arial"/>
          <w:sz w:val="24"/>
          <w:szCs w:val="24"/>
        </w:rPr>
        <w:t>initial opening</w:t>
      </w:r>
      <w:r w:rsidR="008E4D12" w:rsidRPr="00230BCF">
        <w:rPr>
          <w:rFonts w:ascii="Arial" w:hAnsi="Arial" w:cs="Arial"/>
          <w:sz w:val="24"/>
          <w:szCs w:val="24"/>
        </w:rPr>
        <w:t xml:space="preserve"> of</w:t>
      </w:r>
      <w:r w:rsidR="0014012E" w:rsidRPr="00230BCF">
        <w:rPr>
          <w:rFonts w:ascii="Arial" w:hAnsi="Arial" w:cs="Arial"/>
          <w:sz w:val="24"/>
          <w:szCs w:val="24"/>
        </w:rPr>
        <w:t xml:space="preserve"> the Bronze Age Exhibition welcomed over 1,200 visitors</w:t>
      </w:r>
      <w:r w:rsidR="008E4D12" w:rsidRPr="00230BCF">
        <w:rPr>
          <w:rFonts w:ascii="Arial" w:hAnsi="Arial" w:cs="Arial"/>
          <w:sz w:val="24"/>
          <w:szCs w:val="24"/>
        </w:rPr>
        <w:t xml:space="preserve"> with 80% rating the exhibition as ‘very good’</w:t>
      </w:r>
      <w:r w:rsidR="0014012E" w:rsidRPr="00230BCF">
        <w:rPr>
          <w:rFonts w:ascii="Arial" w:hAnsi="Arial" w:cs="Arial"/>
          <w:sz w:val="24"/>
          <w:szCs w:val="24"/>
        </w:rPr>
        <w:t xml:space="preserve"> </w:t>
      </w:r>
      <w:sdt>
        <w:sdtPr>
          <w:rPr>
            <w:rFonts w:ascii="Arial" w:hAnsi="Arial" w:cs="Arial"/>
            <w:sz w:val="24"/>
            <w:szCs w:val="24"/>
          </w:rPr>
          <w:id w:val="-2127225578"/>
          <w:citation/>
        </w:sdtPr>
        <w:sdtEndPr/>
        <w:sdtContent>
          <w:r w:rsidR="0014012E" w:rsidRPr="00230BCF">
            <w:rPr>
              <w:rFonts w:ascii="Arial" w:hAnsi="Arial" w:cs="Arial"/>
              <w:sz w:val="24"/>
              <w:szCs w:val="24"/>
            </w:rPr>
            <w:fldChar w:fldCharType="begin"/>
          </w:r>
          <w:r w:rsidR="0014012E" w:rsidRPr="00230BCF">
            <w:rPr>
              <w:rFonts w:ascii="Arial" w:hAnsi="Arial" w:cs="Arial"/>
              <w:sz w:val="24"/>
              <w:szCs w:val="24"/>
            </w:rPr>
            <w:instrText xml:space="preserve"> CITATION Rae16 \l 2057 </w:instrText>
          </w:r>
          <w:r w:rsidR="0014012E" w:rsidRPr="00230BCF">
            <w:rPr>
              <w:rFonts w:ascii="Arial" w:hAnsi="Arial" w:cs="Arial"/>
              <w:sz w:val="24"/>
              <w:szCs w:val="24"/>
            </w:rPr>
            <w:fldChar w:fldCharType="separate"/>
          </w:r>
          <w:r w:rsidR="0014012E" w:rsidRPr="00230BCF">
            <w:rPr>
              <w:rFonts w:ascii="Arial" w:hAnsi="Arial" w:cs="Arial"/>
              <w:noProof/>
              <w:sz w:val="24"/>
              <w:szCs w:val="24"/>
            </w:rPr>
            <w:t>(Rae, 2016)</w:t>
          </w:r>
          <w:r w:rsidR="0014012E" w:rsidRPr="00230BCF">
            <w:rPr>
              <w:rFonts w:ascii="Arial" w:hAnsi="Arial" w:cs="Arial"/>
              <w:sz w:val="24"/>
              <w:szCs w:val="24"/>
            </w:rPr>
            <w:fldChar w:fldCharType="end"/>
          </w:r>
        </w:sdtContent>
      </w:sdt>
      <w:r w:rsidR="008E4D12" w:rsidRPr="00230BCF">
        <w:rPr>
          <w:rFonts w:ascii="Arial" w:hAnsi="Arial" w:cs="Arial"/>
          <w:sz w:val="24"/>
          <w:szCs w:val="24"/>
        </w:rPr>
        <w:t xml:space="preserve">. </w:t>
      </w:r>
      <w:r w:rsidR="004922E9" w:rsidRPr="00230BCF">
        <w:rPr>
          <w:rFonts w:ascii="Arial" w:hAnsi="Arial" w:cs="Arial"/>
          <w:sz w:val="24"/>
          <w:szCs w:val="24"/>
        </w:rPr>
        <w:t xml:space="preserve">Since the SDDC opened its doors </w:t>
      </w:r>
      <w:proofErr w:type="gramStart"/>
      <w:r w:rsidR="004922E9" w:rsidRPr="00230BCF">
        <w:rPr>
          <w:rFonts w:ascii="Arial" w:hAnsi="Arial" w:cs="Arial"/>
          <w:sz w:val="24"/>
          <w:szCs w:val="24"/>
        </w:rPr>
        <w:t xml:space="preserve">it has been visited by over 115,000 people </w:t>
      </w:r>
      <w:sdt>
        <w:sdtPr>
          <w:rPr>
            <w:rFonts w:ascii="Arial" w:hAnsi="Arial" w:cs="Arial"/>
            <w:sz w:val="24"/>
            <w:szCs w:val="24"/>
          </w:rPr>
          <w:id w:val="155658213"/>
          <w:citation/>
        </w:sdtPr>
        <w:sdtEndPr/>
        <w:sdtContent>
          <w:r w:rsidR="004922E9" w:rsidRPr="00230BCF">
            <w:rPr>
              <w:rFonts w:ascii="Arial" w:hAnsi="Arial" w:cs="Arial"/>
              <w:sz w:val="24"/>
              <w:szCs w:val="24"/>
            </w:rPr>
            <w:fldChar w:fldCharType="begin"/>
          </w:r>
          <w:r w:rsidR="004922E9" w:rsidRPr="00230BCF">
            <w:rPr>
              <w:rFonts w:ascii="Arial" w:hAnsi="Arial" w:cs="Arial"/>
              <w:sz w:val="24"/>
              <w:szCs w:val="24"/>
            </w:rPr>
            <w:instrText xml:space="preserve"> CITATION The181 \l 2057 </w:instrText>
          </w:r>
          <w:r w:rsidR="004922E9" w:rsidRPr="00230BCF">
            <w:rPr>
              <w:rFonts w:ascii="Arial" w:hAnsi="Arial" w:cs="Arial"/>
              <w:sz w:val="24"/>
              <w:szCs w:val="24"/>
            </w:rPr>
            <w:fldChar w:fldCharType="separate"/>
          </w:r>
          <w:r w:rsidR="004922E9" w:rsidRPr="00230BCF">
            <w:rPr>
              <w:rFonts w:ascii="Arial" w:hAnsi="Arial" w:cs="Arial"/>
              <w:noProof/>
              <w:sz w:val="24"/>
              <w:szCs w:val="24"/>
            </w:rPr>
            <w:t xml:space="preserve">(The British </w:t>
          </w:r>
          <w:r w:rsidR="004922E9" w:rsidRPr="00230BCF">
            <w:rPr>
              <w:rFonts w:ascii="Arial" w:hAnsi="Arial" w:cs="Arial"/>
              <w:noProof/>
              <w:sz w:val="24"/>
              <w:szCs w:val="24"/>
            </w:rPr>
            <w:lastRenderedPageBreak/>
            <w:t>Museum , 2018 )</w:t>
          </w:r>
          <w:proofErr w:type="gramEnd"/>
          <w:r w:rsidR="004922E9" w:rsidRPr="00230BCF">
            <w:rPr>
              <w:rFonts w:ascii="Arial" w:hAnsi="Arial" w:cs="Arial"/>
              <w:sz w:val="24"/>
              <w:szCs w:val="24"/>
            </w:rPr>
            <w:fldChar w:fldCharType="end"/>
          </w:r>
        </w:sdtContent>
      </w:sdt>
      <w:r w:rsidR="004922E9" w:rsidRPr="00230BCF">
        <w:rPr>
          <w:rFonts w:ascii="Arial" w:hAnsi="Arial" w:cs="Arial"/>
          <w:sz w:val="24"/>
          <w:szCs w:val="24"/>
        </w:rPr>
        <w:t xml:space="preserve">. </w:t>
      </w:r>
      <w:r w:rsidR="004968B3" w:rsidRPr="00230BCF">
        <w:rPr>
          <w:rFonts w:ascii="Arial" w:hAnsi="Arial" w:cs="Arial"/>
          <w:sz w:val="24"/>
          <w:szCs w:val="24"/>
        </w:rPr>
        <w:t xml:space="preserve">The most recent developments in virtual reality at the museum </w:t>
      </w:r>
      <w:r w:rsidR="00CF6312" w:rsidRPr="00230BCF">
        <w:rPr>
          <w:rFonts w:ascii="Arial" w:hAnsi="Arial" w:cs="Arial"/>
          <w:sz w:val="24"/>
          <w:szCs w:val="24"/>
        </w:rPr>
        <w:t xml:space="preserve">is the virtual reality Egyptian Gallery. Designed and developed in conjunction with Oculus, the gallery is accessible from anywhere in the World on smart devices or using Samsung Gear VR. </w:t>
      </w:r>
    </w:p>
    <w:p w:rsidR="00A219EF" w:rsidRPr="00230BCF" w:rsidRDefault="00AF06BB" w:rsidP="00230BCF">
      <w:pPr>
        <w:pStyle w:val="Heading1"/>
        <w:spacing w:line="480" w:lineRule="auto"/>
        <w:rPr>
          <w:rFonts w:ascii="Arial" w:hAnsi="Arial" w:cs="Arial"/>
          <w:b/>
          <w:color w:val="auto"/>
          <w:sz w:val="24"/>
          <w:szCs w:val="24"/>
          <w:u w:val="single"/>
        </w:rPr>
      </w:pPr>
      <w:bookmarkStart w:id="4" w:name="_Toc532261162"/>
      <w:r w:rsidRPr="00230BCF">
        <w:rPr>
          <w:rFonts w:ascii="Arial" w:hAnsi="Arial" w:cs="Arial"/>
          <w:b/>
          <w:color w:val="auto"/>
          <w:sz w:val="24"/>
          <w:szCs w:val="24"/>
          <w:u w:val="single"/>
        </w:rPr>
        <w:t>Why Virtual Reality</w:t>
      </w:r>
      <w:r w:rsidR="00A219EF" w:rsidRPr="00230BCF">
        <w:rPr>
          <w:rFonts w:ascii="Arial" w:hAnsi="Arial" w:cs="Arial"/>
          <w:b/>
          <w:color w:val="auto"/>
          <w:sz w:val="24"/>
          <w:szCs w:val="24"/>
          <w:u w:val="single"/>
        </w:rPr>
        <w:t xml:space="preserve"> has been introduced into the British Museum</w:t>
      </w:r>
      <w:bookmarkEnd w:id="4"/>
      <w:r w:rsidR="00A219EF" w:rsidRPr="00230BCF">
        <w:rPr>
          <w:rFonts w:ascii="Arial" w:hAnsi="Arial" w:cs="Arial"/>
          <w:b/>
          <w:color w:val="auto"/>
          <w:sz w:val="24"/>
          <w:szCs w:val="24"/>
          <w:u w:val="single"/>
        </w:rPr>
        <w:t xml:space="preserve"> </w:t>
      </w:r>
    </w:p>
    <w:p w:rsidR="00506D4D" w:rsidRPr="00230BCF" w:rsidRDefault="00506D4D" w:rsidP="00230BCF">
      <w:pPr>
        <w:spacing w:line="480" w:lineRule="auto"/>
        <w:rPr>
          <w:rFonts w:ascii="Arial" w:hAnsi="Arial" w:cs="Arial"/>
          <w:sz w:val="24"/>
          <w:szCs w:val="24"/>
        </w:rPr>
      </w:pPr>
    </w:p>
    <w:p w:rsidR="00CF45EF" w:rsidRPr="00230BCF" w:rsidRDefault="00220EBD" w:rsidP="00230BCF">
      <w:pPr>
        <w:spacing w:line="480" w:lineRule="auto"/>
        <w:rPr>
          <w:rFonts w:ascii="Arial" w:hAnsi="Arial" w:cs="Arial"/>
          <w:sz w:val="24"/>
          <w:szCs w:val="24"/>
        </w:rPr>
      </w:pPr>
      <w:r w:rsidRPr="00230BCF">
        <w:rPr>
          <w:rFonts w:ascii="Arial" w:hAnsi="Arial" w:cs="Arial"/>
          <w:sz w:val="24"/>
          <w:szCs w:val="24"/>
        </w:rPr>
        <w:t xml:space="preserve">Burke </w:t>
      </w:r>
      <w:sdt>
        <w:sdtPr>
          <w:rPr>
            <w:rFonts w:ascii="Arial" w:hAnsi="Arial" w:cs="Arial"/>
            <w:sz w:val="24"/>
            <w:szCs w:val="24"/>
          </w:rPr>
          <w:id w:val="1182164002"/>
          <w:citation/>
        </w:sdtPr>
        <w:sdtEndPr/>
        <w:sdtContent>
          <w:r w:rsidRPr="00230BCF">
            <w:rPr>
              <w:rFonts w:ascii="Arial" w:hAnsi="Arial" w:cs="Arial"/>
              <w:sz w:val="24"/>
              <w:szCs w:val="24"/>
            </w:rPr>
            <w:fldChar w:fldCharType="begin"/>
          </w:r>
          <w:r w:rsidRPr="00230BCF">
            <w:rPr>
              <w:rFonts w:ascii="Arial" w:hAnsi="Arial" w:cs="Arial"/>
              <w:sz w:val="24"/>
              <w:szCs w:val="24"/>
            </w:rPr>
            <w:instrText xml:space="preserve">CITATION WWa17 \n  \l 2057 </w:instrText>
          </w:r>
          <w:r w:rsidRPr="00230BCF">
            <w:rPr>
              <w:rFonts w:ascii="Arial" w:hAnsi="Arial" w:cs="Arial"/>
              <w:sz w:val="24"/>
              <w:szCs w:val="24"/>
            </w:rPr>
            <w:fldChar w:fldCharType="separate"/>
          </w:r>
          <w:r w:rsidRPr="00230BCF">
            <w:rPr>
              <w:rFonts w:ascii="Arial" w:hAnsi="Arial" w:cs="Arial"/>
              <w:noProof/>
              <w:sz w:val="24"/>
              <w:szCs w:val="24"/>
            </w:rPr>
            <w:t>(2017 )</w:t>
          </w:r>
          <w:r w:rsidRPr="00230BCF">
            <w:rPr>
              <w:rFonts w:ascii="Arial" w:hAnsi="Arial" w:cs="Arial"/>
              <w:sz w:val="24"/>
              <w:szCs w:val="24"/>
            </w:rPr>
            <w:fldChar w:fldCharType="end"/>
          </w:r>
        </w:sdtContent>
      </w:sdt>
      <w:r w:rsidRPr="00230BCF">
        <w:rPr>
          <w:rFonts w:ascii="Arial" w:hAnsi="Arial" w:cs="Arial"/>
          <w:sz w:val="24"/>
          <w:szCs w:val="24"/>
        </w:rPr>
        <w:t xml:space="preserve"> states organisations are constantly changing, often unplanned and gradually. Burke also claims that present day organisations are playing ‘catch up’ as the external environment is changing more rapidly now than in previous decades. This could be true for The British Museum, traditionally museums have been a place to admire historical relics, study anatomy, and ponder at artwork created long before our own time and to read and learn new things.  </w:t>
      </w:r>
      <w:r w:rsidR="008F4F7D" w:rsidRPr="00230BCF">
        <w:rPr>
          <w:rFonts w:ascii="Arial" w:hAnsi="Arial" w:cs="Arial"/>
          <w:sz w:val="24"/>
          <w:szCs w:val="24"/>
        </w:rPr>
        <w:t xml:space="preserve">At present, external factors have driven the change in the Museum to embrace digital change because of the demand for digitalisation in the World today. </w:t>
      </w:r>
    </w:p>
    <w:p w:rsidR="00AF06BB" w:rsidRDefault="00AF06BB" w:rsidP="00230BCF">
      <w:pPr>
        <w:pStyle w:val="Heading1"/>
        <w:spacing w:line="480" w:lineRule="auto"/>
        <w:rPr>
          <w:rFonts w:ascii="Arial" w:hAnsi="Arial" w:cs="Arial"/>
          <w:b/>
          <w:color w:val="auto"/>
          <w:sz w:val="24"/>
          <w:szCs w:val="24"/>
          <w:u w:val="single"/>
        </w:rPr>
      </w:pPr>
      <w:bookmarkStart w:id="5" w:name="_Toc532261163"/>
      <w:proofErr w:type="spellStart"/>
      <w:r w:rsidRPr="00230BCF">
        <w:rPr>
          <w:rFonts w:ascii="Arial" w:hAnsi="Arial" w:cs="Arial"/>
          <w:b/>
          <w:color w:val="auto"/>
          <w:sz w:val="24"/>
          <w:szCs w:val="24"/>
          <w:u w:val="single"/>
        </w:rPr>
        <w:t>Lewins</w:t>
      </w:r>
      <w:proofErr w:type="spellEnd"/>
      <w:r w:rsidRPr="00230BCF">
        <w:rPr>
          <w:rFonts w:ascii="Arial" w:hAnsi="Arial" w:cs="Arial"/>
          <w:b/>
          <w:color w:val="auto"/>
          <w:sz w:val="24"/>
          <w:szCs w:val="24"/>
          <w:u w:val="single"/>
        </w:rPr>
        <w:t xml:space="preserve"> Force Field Analysis</w:t>
      </w:r>
      <w:bookmarkEnd w:id="5"/>
      <w:r w:rsidRPr="00230BCF">
        <w:rPr>
          <w:rFonts w:ascii="Arial" w:hAnsi="Arial" w:cs="Arial"/>
          <w:b/>
          <w:color w:val="auto"/>
          <w:sz w:val="24"/>
          <w:szCs w:val="24"/>
          <w:u w:val="single"/>
        </w:rPr>
        <w:t xml:space="preserve"> </w:t>
      </w:r>
    </w:p>
    <w:p w:rsidR="00230BCF" w:rsidRPr="00230BCF" w:rsidRDefault="00230BCF" w:rsidP="00230BCF"/>
    <w:p w:rsidR="00230BCF" w:rsidRDefault="008F4F7D" w:rsidP="00230BCF">
      <w:pPr>
        <w:spacing w:line="480" w:lineRule="auto"/>
        <w:rPr>
          <w:rFonts w:ascii="Arial" w:hAnsi="Arial" w:cs="Arial"/>
          <w:sz w:val="24"/>
          <w:szCs w:val="24"/>
        </w:rPr>
        <w:sectPr w:rsidR="00230BCF" w:rsidSect="008D349F">
          <w:headerReference w:type="default" r:id="rId8"/>
          <w:footerReference w:type="default" r:id="rId9"/>
          <w:pgSz w:w="11906" w:h="16838"/>
          <w:pgMar w:top="1440" w:right="1440" w:bottom="1440" w:left="1440" w:header="708" w:footer="708" w:gutter="0"/>
          <w:pgNumType w:start="0"/>
          <w:cols w:space="708"/>
          <w:titlePg/>
          <w:docGrid w:linePitch="360"/>
        </w:sectPr>
      </w:pPr>
      <w:r w:rsidRPr="00230BCF">
        <w:rPr>
          <w:rFonts w:ascii="Arial" w:hAnsi="Arial" w:cs="Arial"/>
          <w:sz w:val="24"/>
          <w:szCs w:val="24"/>
        </w:rPr>
        <w:t xml:space="preserve">Lewin </w:t>
      </w:r>
      <w:sdt>
        <w:sdtPr>
          <w:rPr>
            <w:rFonts w:ascii="Arial" w:hAnsi="Arial" w:cs="Arial"/>
            <w:sz w:val="24"/>
            <w:szCs w:val="24"/>
          </w:rPr>
          <w:id w:val="1361707175"/>
          <w:citation/>
        </w:sdtPr>
        <w:sdtEndPr/>
        <w:sdtContent>
          <w:r w:rsidRPr="00230BCF">
            <w:rPr>
              <w:rFonts w:ascii="Arial" w:hAnsi="Arial" w:cs="Arial"/>
              <w:sz w:val="24"/>
              <w:szCs w:val="24"/>
            </w:rPr>
            <w:fldChar w:fldCharType="begin"/>
          </w:r>
          <w:r w:rsidRPr="00230BCF">
            <w:rPr>
              <w:rFonts w:ascii="Arial" w:hAnsi="Arial" w:cs="Arial"/>
              <w:sz w:val="24"/>
              <w:szCs w:val="24"/>
            </w:rPr>
            <w:instrText xml:space="preserve">CITATION Kur73 \n  \l 2057 </w:instrText>
          </w:r>
          <w:r w:rsidRPr="00230BCF">
            <w:rPr>
              <w:rFonts w:ascii="Arial" w:hAnsi="Arial" w:cs="Arial"/>
              <w:sz w:val="24"/>
              <w:szCs w:val="24"/>
            </w:rPr>
            <w:fldChar w:fldCharType="separate"/>
          </w:r>
          <w:r w:rsidRPr="00230BCF">
            <w:rPr>
              <w:rFonts w:ascii="Arial" w:hAnsi="Arial" w:cs="Arial"/>
              <w:noProof/>
              <w:sz w:val="24"/>
              <w:szCs w:val="24"/>
            </w:rPr>
            <w:t>(1973)</w:t>
          </w:r>
          <w:r w:rsidRPr="00230BCF">
            <w:rPr>
              <w:rFonts w:ascii="Arial" w:hAnsi="Arial" w:cs="Arial"/>
              <w:sz w:val="24"/>
              <w:szCs w:val="24"/>
            </w:rPr>
            <w:fldChar w:fldCharType="end"/>
          </w:r>
        </w:sdtContent>
      </w:sdt>
      <w:r w:rsidRPr="00230BCF">
        <w:rPr>
          <w:rFonts w:ascii="Arial" w:hAnsi="Arial" w:cs="Arial"/>
          <w:sz w:val="24"/>
          <w:szCs w:val="24"/>
        </w:rPr>
        <w:t xml:space="preserve"> explained change though his force field analysis. In the middle, the ‘status quo’ represents the current situation that in the case of The British Museum</w:t>
      </w:r>
      <w:r w:rsidR="00230BCF">
        <w:rPr>
          <w:rFonts w:ascii="Arial" w:hAnsi="Arial" w:cs="Arial"/>
          <w:sz w:val="24"/>
          <w:szCs w:val="24"/>
        </w:rPr>
        <w:t xml:space="preserve"> would be that virtual reality </w:t>
      </w:r>
      <w:proofErr w:type="gramStart"/>
      <w:r w:rsidR="00230BCF">
        <w:rPr>
          <w:rFonts w:ascii="Arial" w:hAnsi="Arial" w:cs="Arial"/>
          <w:sz w:val="24"/>
          <w:szCs w:val="24"/>
        </w:rPr>
        <w:t>has already been introduced</w:t>
      </w:r>
      <w:proofErr w:type="gramEnd"/>
      <w:r w:rsidR="00230BCF">
        <w:rPr>
          <w:rFonts w:ascii="Arial" w:hAnsi="Arial" w:cs="Arial"/>
          <w:sz w:val="24"/>
          <w:szCs w:val="24"/>
        </w:rPr>
        <w:t xml:space="preserve">. The drivers for change versus resisting change </w:t>
      </w:r>
      <w:proofErr w:type="gramStart"/>
      <w:r w:rsidR="00230BCF">
        <w:rPr>
          <w:rFonts w:ascii="Arial" w:hAnsi="Arial" w:cs="Arial"/>
          <w:sz w:val="24"/>
          <w:szCs w:val="24"/>
        </w:rPr>
        <w:t>can be applied</w:t>
      </w:r>
      <w:proofErr w:type="gramEnd"/>
      <w:r w:rsidR="00230BCF">
        <w:rPr>
          <w:rFonts w:ascii="Arial" w:hAnsi="Arial" w:cs="Arial"/>
          <w:sz w:val="24"/>
          <w:szCs w:val="24"/>
        </w:rPr>
        <w:t xml:space="preserve"> to The British Museum as shown on the next page. </w:t>
      </w:r>
    </w:p>
    <w:p w:rsidR="00CF45EF" w:rsidRPr="00230BCF" w:rsidRDefault="00230BCF" w:rsidP="00230BCF">
      <w:pPr>
        <w:spacing w:line="480" w:lineRule="auto"/>
        <w:rPr>
          <w:rFonts w:ascii="Arial" w:hAnsi="Arial" w:cs="Arial"/>
          <w:sz w:val="24"/>
          <w:szCs w:val="24"/>
        </w:rPr>
      </w:pPr>
      <w:r w:rsidRPr="00230BCF">
        <w:rPr>
          <w:rFonts w:ascii="Arial" w:hAnsi="Arial" w:cs="Arial"/>
          <w:noProof/>
          <w:sz w:val="24"/>
          <w:szCs w:val="24"/>
          <w:lang w:eastAsia="en-GB"/>
        </w:rPr>
        <w:lastRenderedPageBreak/>
        <w:drawing>
          <wp:anchor distT="0" distB="0" distL="114300" distR="114300" simplePos="0" relativeHeight="251658240" behindDoc="1" locked="0" layoutInCell="1" allowOverlap="1">
            <wp:simplePos x="0" y="0"/>
            <wp:positionH relativeFrom="column">
              <wp:posOffset>-159385</wp:posOffset>
            </wp:positionH>
            <wp:positionV relativeFrom="paragraph">
              <wp:posOffset>47625</wp:posOffset>
            </wp:positionV>
            <wp:extent cx="5728970" cy="3190875"/>
            <wp:effectExtent l="0" t="0" r="508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5261" t="24532" r="9429" b="10739"/>
                    <a:stretch/>
                  </pic:blipFill>
                  <pic:spPr bwMode="auto">
                    <a:xfrm>
                      <a:off x="0" y="0"/>
                      <a:ext cx="5728970" cy="3190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F45EF" w:rsidRPr="00230BCF" w:rsidRDefault="009A5112" w:rsidP="00230BCF">
      <w:pPr>
        <w:spacing w:line="480" w:lineRule="auto"/>
        <w:rPr>
          <w:rFonts w:ascii="Arial" w:hAnsi="Arial" w:cs="Arial"/>
          <w:sz w:val="24"/>
          <w:szCs w:val="24"/>
        </w:rPr>
      </w:pPr>
      <w:r w:rsidRPr="00230BCF">
        <w:rPr>
          <w:rFonts w:ascii="Arial" w:hAnsi="Arial" w:cs="Arial"/>
          <w:sz w:val="24"/>
          <w:szCs w:val="24"/>
        </w:rPr>
        <w:t xml:space="preserve">Based on: </w:t>
      </w:r>
      <w:proofErr w:type="spellStart"/>
      <w:r w:rsidRPr="00230BCF">
        <w:rPr>
          <w:rFonts w:ascii="Arial" w:hAnsi="Arial" w:cs="Arial"/>
          <w:sz w:val="24"/>
          <w:szCs w:val="24"/>
        </w:rPr>
        <w:t>Lewins</w:t>
      </w:r>
      <w:proofErr w:type="spellEnd"/>
      <w:r w:rsidRPr="00230BCF">
        <w:rPr>
          <w:rFonts w:ascii="Arial" w:hAnsi="Arial" w:cs="Arial"/>
          <w:sz w:val="24"/>
          <w:szCs w:val="24"/>
        </w:rPr>
        <w:t xml:space="preserve"> Force Field Analysis </w:t>
      </w:r>
      <w:sdt>
        <w:sdtPr>
          <w:rPr>
            <w:rFonts w:ascii="Arial" w:hAnsi="Arial" w:cs="Arial"/>
            <w:sz w:val="24"/>
            <w:szCs w:val="24"/>
          </w:rPr>
          <w:id w:val="332038722"/>
          <w:citation/>
        </w:sdtPr>
        <w:sdtEndPr/>
        <w:sdtContent>
          <w:r w:rsidRPr="00230BCF">
            <w:rPr>
              <w:rFonts w:ascii="Arial" w:hAnsi="Arial" w:cs="Arial"/>
              <w:sz w:val="24"/>
              <w:szCs w:val="24"/>
            </w:rPr>
            <w:fldChar w:fldCharType="begin"/>
          </w:r>
          <w:r w:rsidRPr="00230BCF">
            <w:rPr>
              <w:rFonts w:ascii="Arial" w:hAnsi="Arial" w:cs="Arial"/>
              <w:sz w:val="24"/>
              <w:szCs w:val="24"/>
            </w:rPr>
            <w:instrText xml:space="preserve"> CITATION Kur73 \l 2057 </w:instrText>
          </w:r>
          <w:r w:rsidRPr="00230BCF">
            <w:rPr>
              <w:rFonts w:ascii="Arial" w:hAnsi="Arial" w:cs="Arial"/>
              <w:sz w:val="24"/>
              <w:szCs w:val="24"/>
            </w:rPr>
            <w:fldChar w:fldCharType="separate"/>
          </w:r>
          <w:r w:rsidRPr="00230BCF">
            <w:rPr>
              <w:rFonts w:ascii="Arial" w:hAnsi="Arial" w:cs="Arial"/>
              <w:noProof/>
              <w:sz w:val="24"/>
              <w:szCs w:val="24"/>
            </w:rPr>
            <w:t>(Lewin, 1973)</w:t>
          </w:r>
          <w:r w:rsidRPr="00230BCF">
            <w:rPr>
              <w:rFonts w:ascii="Arial" w:hAnsi="Arial" w:cs="Arial"/>
              <w:sz w:val="24"/>
              <w:szCs w:val="24"/>
            </w:rPr>
            <w:fldChar w:fldCharType="end"/>
          </w:r>
        </w:sdtContent>
      </w:sdt>
      <w:r w:rsidR="00155CBF" w:rsidRPr="00230BCF">
        <w:rPr>
          <w:rFonts w:ascii="Arial" w:hAnsi="Arial" w:cs="Arial"/>
          <w:sz w:val="24"/>
          <w:szCs w:val="24"/>
        </w:rPr>
        <w:t>.</w:t>
      </w:r>
    </w:p>
    <w:p w:rsidR="009A5112" w:rsidRPr="00230BCF" w:rsidRDefault="00C156AD" w:rsidP="00230BCF">
      <w:pPr>
        <w:spacing w:line="480" w:lineRule="auto"/>
        <w:rPr>
          <w:rFonts w:ascii="Arial" w:hAnsi="Arial" w:cs="Arial"/>
          <w:sz w:val="24"/>
          <w:szCs w:val="24"/>
        </w:rPr>
      </w:pPr>
      <w:r w:rsidRPr="00230BCF">
        <w:rPr>
          <w:rFonts w:ascii="Arial" w:hAnsi="Arial" w:cs="Arial"/>
          <w:sz w:val="24"/>
          <w:szCs w:val="24"/>
        </w:rPr>
        <w:t xml:space="preserve">The biggest driver for change within The British Museum has been staying relevant in a digital </w:t>
      </w:r>
      <w:r w:rsidR="009A5E8D" w:rsidRPr="00230BCF">
        <w:rPr>
          <w:rFonts w:ascii="Arial" w:hAnsi="Arial" w:cs="Arial"/>
          <w:sz w:val="24"/>
          <w:szCs w:val="24"/>
        </w:rPr>
        <w:t>World that</w:t>
      </w:r>
      <w:r w:rsidRPr="00230BCF">
        <w:rPr>
          <w:rFonts w:ascii="Arial" w:hAnsi="Arial" w:cs="Arial"/>
          <w:sz w:val="24"/>
          <w:szCs w:val="24"/>
        </w:rPr>
        <w:t xml:space="preserve"> also relates to engaging the Centennial genera</w:t>
      </w:r>
      <w:r w:rsidR="009A5E8D" w:rsidRPr="00230BCF">
        <w:rPr>
          <w:rFonts w:ascii="Arial" w:hAnsi="Arial" w:cs="Arial"/>
          <w:sz w:val="24"/>
          <w:szCs w:val="24"/>
        </w:rPr>
        <w:t xml:space="preserve">tion. The Centennial Generation, also referred to as Generation “Selfie”, Generation “Instant Gratification” and Generation “Reality TV” refers to those born after 1998 </w:t>
      </w:r>
      <w:sdt>
        <w:sdtPr>
          <w:rPr>
            <w:rFonts w:ascii="Arial" w:hAnsi="Arial" w:cs="Arial"/>
            <w:sz w:val="24"/>
            <w:szCs w:val="24"/>
          </w:rPr>
          <w:id w:val="1090965259"/>
          <w:citation/>
        </w:sdtPr>
        <w:sdtEndPr/>
        <w:sdtContent>
          <w:r w:rsidR="009A5E8D" w:rsidRPr="00230BCF">
            <w:rPr>
              <w:rFonts w:ascii="Arial" w:hAnsi="Arial" w:cs="Arial"/>
              <w:sz w:val="24"/>
              <w:szCs w:val="24"/>
            </w:rPr>
            <w:fldChar w:fldCharType="begin"/>
          </w:r>
          <w:r w:rsidR="009A5E8D" w:rsidRPr="00230BCF">
            <w:rPr>
              <w:rFonts w:ascii="Arial" w:hAnsi="Arial" w:cs="Arial"/>
              <w:sz w:val="24"/>
              <w:szCs w:val="24"/>
            </w:rPr>
            <w:instrText xml:space="preserve"> CITATION DrD17 \l 2057 </w:instrText>
          </w:r>
          <w:r w:rsidR="009A5E8D" w:rsidRPr="00230BCF">
            <w:rPr>
              <w:rFonts w:ascii="Arial" w:hAnsi="Arial" w:cs="Arial"/>
              <w:sz w:val="24"/>
              <w:szCs w:val="24"/>
            </w:rPr>
            <w:fldChar w:fldCharType="separate"/>
          </w:r>
          <w:r w:rsidR="009A5E8D" w:rsidRPr="00230BCF">
            <w:rPr>
              <w:rFonts w:ascii="Arial" w:hAnsi="Arial" w:cs="Arial"/>
              <w:noProof/>
              <w:sz w:val="24"/>
              <w:szCs w:val="24"/>
            </w:rPr>
            <w:t>(Williams, 2017 )</w:t>
          </w:r>
          <w:r w:rsidR="009A5E8D" w:rsidRPr="00230BCF">
            <w:rPr>
              <w:rFonts w:ascii="Arial" w:hAnsi="Arial" w:cs="Arial"/>
              <w:sz w:val="24"/>
              <w:szCs w:val="24"/>
            </w:rPr>
            <w:fldChar w:fldCharType="end"/>
          </w:r>
        </w:sdtContent>
      </w:sdt>
      <w:r w:rsidR="009A5E8D" w:rsidRPr="00230BCF">
        <w:rPr>
          <w:rFonts w:ascii="Arial" w:hAnsi="Arial" w:cs="Arial"/>
          <w:sz w:val="24"/>
          <w:szCs w:val="24"/>
        </w:rPr>
        <w:t>. The Centennials only know a World that has technology, they have h</w:t>
      </w:r>
      <w:r w:rsidR="00B138E0" w:rsidRPr="00230BCF">
        <w:rPr>
          <w:rFonts w:ascii="Arial" w:hAnsi="Arial" w:cs="Arial"/>
          <w:sz w:val="24"/>
          <w:szCs w:val="24"/>
        </w:rPr>
        <w:t>ad the internet at their fingertips</w:t>
      </w:r>
      <w:r w:rsidR="009A5E8D" w:rsidRPr="00230BCF">
        <w:rPr>
          <w:rFonts w:ascii="Arial" w:hAnsi="Arial" w:cs="Arial"/>
          <w:sz w:val="24"/>
          <w:szCs w:val="24"/>
        </w:rPr>
        <w:t xml:space="preserve"> all of their life </w:t>
      </w:r>
      <w:r w:rsidR="006824D5" w:rsidRPr="00230BCF">
        <w:rPr>
          <w:rFonts w:ascii="Arial" w:hAnsi="Arial" w:cs="Arial"/>
          <w:sz w:val="24"/>
          <w:szCs w:val="24"/>
        </w:rPr>
        <w:t xml:space="preserve">and the Internet is a huge part of the Centennial’s lives. To ensure they stay relevant, The British Museum needs to appeal to this generation to engage younger people to keep fresh custom flowing through the Museum. </w:t>
      </w:r>
      <w:r w:rsidR="00A80775" w:rsidRPr="00230BCF">
        <w:rPr>
          <w:rFonts w:ascii="Arial" w:hAnsi="Arial" w:cs="Arial"/>
          <w:sz w:val="24"/>
          <w:szCs w:val="24"/>
        </w:rPr>
        <w:t xml:space="preserve">Through the introduction of augmented and virtual </w:t>
      </w:r>
      <w:r w:rsidR="00203F44" w:rsidRPr="00230BCF">
        <w:rPr>
          <w:rFonts w:ascii="Arial" w:hAnsi="Arial" w:cs="Arial"/>
          <w:sz w:val="24"/>
          <w:szCs w:val="24"/>
        </w:rPr>
        <w:t>reality,</w:t>
      </w:r>
      <w:r w:rsidR="00A80775" w:rsidRPr="00230BCF">
        <w:rPr>
          <w:rFonts w:ascii="Arial" w:hAnsi="Arial" w:cs="Arial"/>
          <w:sz w:val="24"/>
          <w:szCs w:val="24"/>
        </w:rPr>
        <w:t xml:space="preserve"> it ensures the centennial generation can understand the muse</w:t>
      </w:r>
      <w:r w:rsidR="00B138E0" w:rsidRPr="00230BCF">
        <w:rPr>
          <w:rFonts w:ascii="Arial" w:hAnsi="Arial" w:cs="Arial"/>
          <w:sz w:val="24"/>
          <w:szCs w:val="24"/>
        </w:rPr>
        <w:t xml:space="preserve">um in a way they </w:t>
      </w:r>
      <w:r w:rsidR="00A80775" w:rsidRPr="00230BCF">
        <w:rPr>
          <w:rFonts w:ascii="Arial" w:hAnsi="Arial" w:cs="Arial"/>
          <w:sz w:val="24"/>
          <w:szCs w:val="24"/>
        </w:rPr>
        <w:t xml:space="preserve">are familiar </w:t>
      </w:r>
      <w:proofErr w:type="gramStart"/>
      <w:r w:rsidR="00A80775" w:rsidRPr="00230BCF">
        <w:rPr>
          <w:rFonts w:ascii="Arial" w:hAnsi="Arial" w:cs="Arial"/>
          <w:sz w:val="24"/>
          <w:szCs w:val="24"/>
        </w:rPr>
        <w:t>with</w:t>
      </w:r>
      <w:proofErr w:type="gramEnd"/>
      <w:r w:rsidR="00A80775" w:rsidRPr="00230BCF">
        <w:rPr>
          <w:rFonts w:ascii="Arial" w:hAnsi="Arial" w:cs="Arial"/>
          <w:sz w:val="24"/>
          <w:szCs w:val="24"/>
        </w:rPr>
        <w:t xml:space="preserve">. </w:t>
      </w:r>
      <w:r w:rsidR="00203F44" w:rsidRPr="00230BCF">
        <w:rPr>
          <w:rFonts w:ascii="Arial" w:hAnsi="Arial" w:cs="Arial"/>
          <w:sz w:val="24"/>
          <w:szCs w:val="24"/>
        </w:rPr>
        <w:t xml:space="preserve">Visits to Museums are steadily declining with a decrease of 3.1% in 2015-16 for people under 18 and in formal education </w:t>
      </w:r>
      <w:sdt>
        <w:sdtPr>
          <w:rPr>
            <w:rFonts w:ascii="Arial" w:hAnsi="Arial" w:cs="Arial"/>
            <w:sz w:val="24"/>
            <w:szCs w:val="24"/>
          </w:rPr>
          <w:id w:val="-1562012715"/>
          <w:citation/>
        </w:sdtPr>
        <w:sdtEndPr/>
        <w:sdtContent>
          <w:r w:rsidR="00203F44" w:rsidRPr="00230BCF">
            <w:rPr>
              <w:rFonts w:ascii="Arial" w:hAnsi="Arial" w:cs="Arial"/>
              <w:sz w:val="24"/>
              <w:szCs w:val="24"/>
            </w:rPr>
            <w:fldChar w:fldCharType="begin"/>
          </w:r>
          <w:r w:rsidR="00203F44" w:rsidRPr="00230BCF">
            <w:rPr>
              <w:rFonts w:ascii="Arial" w:hAnsi="Arial" w:cs="Arial"/>
              <w:sz w:val="24"/>
              <w:szCs w:val="24"/>
            </w:rPr>
            <w:instrText xml:space="preserve"> CITATION Mus17 \l 2057 </w:instrText>
          </w:r>
          <w:r w:rsidR="00203F44" w:rsidRPr="00230BCF">
            <w:rPr>
              <w:rFonts w:ascii="Arial" w:hAnsi="Arial" w:cs="Arial"/>
              <w:sz w:val="24"/>
              <w:szCs w:val="24"/>
            </w:rPr>
            <w:fldChar w:fldCharType="separate"/>
          </w:r>
          <w:r w:rsidR="00203F44" w:rsidRPr="00230BCF">
            <w:rPr>
              <w:rFonts w:ascii="Arial" w:hAnsi="Arial" w:cs="Arial"/>
              <w:noProof/>
              <w:sz w:val="24"/>
              <w:szCs w:val="24"/>
            </w:rPr>
            <w:t>(Museum Association , 2017)</w:t>
          </w:r>
          <w:r w:rsidR="00203F44" w:rsidRPr="00230BCF">
            <w:rPr>
              <w:rFonts w:ascii="Arial" w:hAnsi="Arial" w:cs="Arial"/>
              <w:sz w:val="24"/>
              <w:szCs w:val="24"/>
            </w:rPr>
            <w:fldChar w:fldCharType="end"/>
          </w:r>
        </w:sdtContent>
      </w:sdt>
      <w:r w:rsidR="00203F44" w:rsidRPr="00230BCF">
        <w:rPr>
          <w:rFonts w:ascii="Arial" w:hAnsi="Arial" w:cs="Arial"/>
          <w:sz w:val="24"/>
          <w:szCs w:val="24"/>
        </w:rPr>
        <w:t xml:space="preserve">. </w:t>
      </w:r>
      <w:r w:rsidR="00345FA6" w:rsidRPr="00230BCF">
        <w:rPr>
          <w:rFonts w:ascii="Arial" w:hAnsi="Arial" w:cs="Arial"/>
          <w:sz w:val="24"/>
          <w:szCs w:val="24"/>
        </w:rPr>
        <w:t>A</w:t>
      </w:r>
      <w:r w:rsidR="00203F44" w:rsidRPr="00230BCF">
        <w:rPr>
          <w:rFonts w:ascii="Arial" w:hAnsi="Arial" w:cs="Arial"/>
          <w:sz w:val="24"/>
          <w:szCs w:val="24"/>
        </w:rPr>
        <w:t xml:space="preserve"> repo</w:t>
      </w:r>
      <w:r w:rsidR="00345FA6" w:rsidRPr="00230BCF">
        <w:rPr>
          <w:rFonts w:ascii="Arial" w:hAnsi="Arial" w:cs="Arial"/>
          <w:sz w:val="24"/>
          <w:szCs w:val="24"/>
        </w:rPr>
        <w:t>rt released by the Department for</w:t>
      </w:r>
      <w:r w:rsidR="00203F44" w:rsidRPr="00230BCF">
        <w:rPr>
          <w:rFonts w:ascii="Arial" w:hAnsi="Arial" w:cs="Arial"/>
          <w:sz w:val="24"/>
          <w:szCs w:val="24"/>
        </w:rPr>
        <w:t xml:space="preserve"> </w:t>
      </w:r>
      <w:r w:rsidR="00345FA6" w:rsidRPr="00230BCF">
        <w:rPr>
          <w:rFonts w:ascii="Arial" w:hAnsi="Arial" w:cs="Arial"/>
          <w:sz w:val="24"/>
          <w:szCs w:val="24"/>
        </w:rPr>
        <w:t xml:space="preserve">Digital, Media, </w:t>
      </w:r>
      <w:r w:rsidR="00203F44" w:rsidRPr="00230BCF">
        <w:rPr>
          <w:rFonts w:ascii="Arial" w:hAnsi="Arial" w:cs="Arial"/>
          <w:sz w:val="24"/>
          <w:szCs w:val="24"/>
        </w:rPr>
        <w:t>Culture</w:t>
      </w:r>
      <w:r w:rsidR="00345FA6" w:rsidRPr="00230BCF">
        <w:rPr>
          <w:rFonts w:ascii="Arial" w:hAnsi="Arial" w:cs="Arial"/>
          <w:sz w:val="24"/>
          <w:szCs w:val="24"/>
        </w:rPr>
        <w:t xml:space="preserve"> and Sport</w:t>
      </w:r>
      <w:r w:rsidR="00203F44" w:rsidRPr="00230BCF">
        <w:rPr>
          <w:rFonts w:ascii="Arial" w:hAnsi="Arial" w:cs="Arial"/>
          <w:sz w:val="24"/>
          <w:szCs w:val="24"/>
        </w:rPr>
        <w:t xml:space="preserve"> (DMC</w:t>
      </w:r>
      <w:r w:rsidR="00345FA6" w:rsidRPr="00230BCF">
        <w:rPr>
          <w:rFonts w:ascii="Arial" w:hAnsi="Arial" w:cs="Arial"/>
          <w:sz w:val="24"/>
          <w:szCs w:val="24"/>
        </w:rPr>
        <w:t>S</w:t>
      </w:r>
      <w:r w:rsidR="00203F44" w:rsidRPr="00230BCF">
        <w:rPr>
          <w:rFonts w:ascii="Arial" w:hAnsi="Arial" w:cs="Arial"/>
          <w:sz w:val="24"/>
          <w:szCs w:val="24"/>
        </w:rPr>
        <w:t xml:space="preserve">) </w:t>
      </w:r>
      <w:r w:rsidR="00203F44" w:rsidRPr="00230BCF">
        <w:rPr>
          <w:rFonts w:ascii="Arial" w:hAnsi="Arial" w:cs="Arial"/>
          <w:sz w:val="24"/>
          <w:szCs w:val="24"/>
        </w:rPr>
        <w:lastRenderedPageBreak/>
        <w:t xml:space="preserve">who are the main source of </w:t>
      </w:r>
      <w:r w:rsidR="00345FA6" w:rsidRPr="00230BCF">
        <w:rPr>
          <w:rFonts w:ascii="Arial" w:hAnsi="Arial" w:cs="Arial"/>
          <w:sz w:val="24"/>
          <w:szCs w:val="24"/>
        </w:rPr>
        <w:t xml:space="preserve">funding for The British Museum showed in 2017/18 there was a 37.8% increase in visitors under the age of 18 across all of the DMCS sponsored Museums and Galleries. The British Museum being the third most popular attraction beneath The Science Group Museum and The Natural History Museum </w:t>
      </w:r>
      <w:sdt>
        <w:sdtPr>
          <w:rPr>
            <w:rFonts w:ascii="Arial" w:hAnsi="Arial" w:cs="Arial"/>
            <w:sz w:val="24"/>
            <w:szCs w:val="24"/>
          </w:rPr>
          <w:id w:val="1223643978"/>
          <w:citation/>
        </w:sdtPr>
        <w:sdtEndPr/>
        <w:sdtContent>
          <w:r w:rsidR="00345FA6" w:rsidRPr="00230BCF">
            <w:rPr>
              <w:rFonts w:ascii="Arial" w:hAnsi="Arial" w:cs="Arial"/>
              <w:sz w:val="24"/>
              <w:szCs w:val="24"/>
            </w:rPr>
            <w:fldChar w:fldCharType="begin"/>
          </w:r>
          <w:r w:rsidR="00345FA6" w:rsidRPr="00230BCF">
            <w:rPr>
              <w:rFonts w:ascii="Arial" w:hAnsi="Arial" w:cs="Arial"/>
              <w:sz w:val="24"/>
              <w:szCs w:val="24"/>
            </w:rPr>
            <w:instrText xml:space="preserve"> CITATION Dep18 \l 2057 </w:instrText>
          </w:r>
          <w:r w:rsidR="00345FA6" w:rsidRPr="00230BCF">
            <w:rPr>
              <w:rFonts w:ascii="Arial" w:hAnsi="Arial" w:cs="Arial"/>
              <w:sz w:val="24"/>
              <w:szCs w:val="24"/>
            </w:rPr>
            <w:fldChar w:fldCharType="separate"/>
          </w:r>
          <w:r w:rsidR="00345FA6" w:rsidRPr="00230BCF">
            <w:rPr>
              <w:rFonts w:ascii="Arial" w:hAnsi="Arial" w:cs="Arial"/>
              <w:noProof/>
              <w:sz w:val="24"/>
              <w:szCs w:val="24"/>
            </w:rPr>
            <w:t>(Department of Media and Culture , 2018 )</w:t>
          </w:r>
          <w:r w:rsidR="00345FA6" w:rsidRPr="00230BCF">
            <w:rPr>
              <w:rFonts w:ascii="Arial" w:hAnsi="Arial" w:cs="Arial"/>
              <w:sz w:val="24"/>
              <w:szCs w:val="24"/>
            </w:rPr>
            <w:fldChar w:fldCharType="end"/>
          </w:r>
        </w:sdtContent>
      </w:sdt>
      <w:r w:rsidR="00345FA6" w:rsidRPr="00230BCF">
        <w:rPr>
          <w:rFonts w:ascii="Arial" w:hAnsi="Arial" w:cs="Arial"/>
          <w:sz w:val="24"/>
          <w:szCs w:val="24"/>
        </w:rPr>
        <w:t xml:space="preserve">. Therefore, </w:t>
      </w:r>
      <w:r w:rsidR="00FE6C11" w:rsidRPr="00230BCF">
        <w:rPr>
          <w:rFonts w:ascii="Arial" w:hAnsi="Arial" w:cs="Arial"/>
          <w:sz w:val="24"/>
          <w:szCs w:val="24"/>
        </w:rPr>
        <w:t>it is</w:t>
      </w:r>
      <w:r w:rsidR="00345FA6" w:rsidRPr="00230BCF">
        <w:rPr>
          <w:rFonts w:ascii="Arial" w:hAnsi="Arial" w:cs="Arial"/>
          <w:sz w:val="24"/>
          <w:szCs w:val="24"/>
        </w:rPr>
        <w:t xml:space="preserve"> evident that although The British Museum is the most popular attraction in the UK it is under performing compared to its competitors </w:t>
      </w:r>
      <w:r w:rsidR="00FE6C11" w:rsidRPr="00230BCF">
        <w:rPr>
          <w:rFonts w:ascii="Arial" w:hAnsi="Arial" w:cs="Arial"/>
          <w:sz w:val="24"/>
          <w:szCs w:val="24"/>
        </w:rPr>
        <w:t>concerning</w:t>
      </w:r>
      <w:r w:rsidR="00345FA6" w:rsidRPr="00230BCF">
        <w:rPr>
          <w:rFonts w:ascii="Arial" w:hAnsi="Arial" w:cs="Arial"/>
          <w:sz w:val="24"/>
          <w:szCs w:val="24"/>
        </w:rPr>
        <w:t xml:space="preserve"> School visits. Educational visits are imperative to Museums as they provide a large percentage of visitor numbers and the aim is that the child will be inspired to return with their family increasing the visitor numbers further. The need to engage under 18’s is vital to The British Museum, an</w:t>
      </w:r>
      <w:r w:rsidR="00FE6C11" w:rsidRPr="00230BCF">
        <w:rPr>
          <w:rFonts w:ascii="Arial" w:hAnsi="Arial" w:cs="Arial"/>
          <w:sz w:val="24"/>
          <w:szCs w:val="24"/>
        </w:rPr>
        <w:t xml:space="preserve">d with the developments in digitalisation, it is likely to attract this demographic. It is possible that the Science Museum and The Natural History Museum have succeeded The British Museum is because of the large range of interactive exhibits. </w:t>
      </w:r>
      <w:r w:rsidR="004015DB" w:rsidRPr="00230BCF">
        <w:rPr>
          <w:rFonts w:ascii="Arial" w:hAnsi="Arial" w:cs="Arial"/>
          <w:sz w:val="24"/>
          <w:szCs w:val="24"/>
        </w:rPr>
        <w:t xml:space="preserve">The British Museum understand this, thus both the Bronze Age and Egyptian VR exhibits have been targeted at the Key Stage 1 audience who have to study history as part of the curriculum, therefore one of the aims was to stimulate learning through technology </w:t>
      </w:r>
      <w:sdt>
        <w:sdtPr>
          <w:rPr>
            <w:rFonts w:ascii="Arial" w:hAnsi="Arial" w:cs="Arial"/>
            <w:sz w:val="24"/>
            <w:szCs w:val="24"/>
          </w:rPr>
          <w:id w:val="1593056039"/>
          <w:citation/>
        </w:sdtPr>
        <w:sdtEndPr/>
        <w:sdtContent>
          <w:r w:rsidR="004015DB" w:rsidRPr="00230BCF">
            <w:rPr>
              <w:rFonts w:ascii="Arial" w:hAnsi="Arial" w:cs="Arial"/>
              <w:sz w:val="24"/>
              <w:szCs w:val="24"/>
            </w:rPr>
            <w:fldChar w:fldCharType="begin"/>
          </w:r>
          <w:r w:rsidR="004015DB" w:rsidRPr="00230BCF">
            <w:rPr>
              <w:rFonts w:ascii="Arial" w:hAnsi="Arial" w:cs="Arial"/>
              <w:sz w:val="24"/>
              <w:szCs w:val="24"/>
            </w:rPr>
            <w:instrText xml:space="preserve"> CITATION Rae16 \l 2057 </w:instrText>
          </w:r>
          <w:r w:rsidR="004015DB" w:rsidRPr="00230BCF">
            <w:rPr>
              <w:rFonts w:ascii="Arial" w:hAnsi="Arial" w:cs="Arial"/>
              <w:sz w:val="24"/>
              <w:szCs w:val="24"/>
            </w:rPr>
            <w:fldChar w:fldCharType="separate"/>
          </w:r>
          <w:r w:rsidR="004015DB" w:rsidRPr="00230BCF">
            <w:rPr>
              <w:rFonts w:ascii="Arial" w:hAnsi="Arial" w:cs="Arial"/>
              <w:noProof/>
              <w:sz w:val="24"/>
              <w:szCs w:val="24"/>
            </w:rPr>
            <w:t>(Rae, 2016)</w:t>
          </w:r>
          <w:r w:rsidR="004015DB" w:rsidRPr="00230BCF">
            <w:rPr>
              <w:rFonts w:ascii="Arial" w:hAnsi="Arial" w:cs="Arial"/>
              <w:sz w:val="24"/>
              <w:szCs w:val="24"/>
            </w:rPr>
            <w:fldChar w:fldCharType="end"/>
          </w:r>
        </w:sdtContent>
      </w:sdt>
      <w:r w:rsidR="004015DB" w:rsidRPr="00230BCF">
        <w:rPr>
          <w:rFonts w:ascii="Arial" w:hAnsi="Arial" w:cs="Arial"/>
          <w:sz w:val="24"/>
          <w:szCs w:val="24"/>
        </w:rPr>
        <w:t xml:space="preserve">. </w:t>
      </w:r>
    </w:p>
    <w:p w:rsidR="009A5112" w:rsidRPr="00230BCF" w:rsidRDefault="006B2A45" w:rsidP="00230BCF">
      <w:pPr>
        <w:spacing w:line="480" w:lineRule="auto"/>
        <w:rPr>
          <w:rFonts w:ascii="Arial" w:hAnsi="Arial" w:cs="Arial"/>
          <w:sz w:val="24"/>
          <w:szCs w:val="24"/>
        </w:rPr>
      </w:pPr>
      <w:r w:rsidRPr="00230BCF">
        <w:rPr>
          <w:rFonts w:ascii="Arial" w:hAnsi="Arial" w:cs="Arial"/>
          <w:sz w:val="24"/>
          <w:szCs w:val="24"/>
        </w:rPr>
        <w:t xml:space="preserve">Equally as important is the need to preserve Cultural Heritage. </w:t>
      </w:r>
      <w:r w:rsidR="004015DB" w:rsidRPr="00230BCF">
        <w:rPr>
          <w:rFonts w:ascii="Arial" w:hAnsi="Arial" w:cs="Arial"/>
          <w:sz w:val="24"/>
          <w:szCs w:val="24"/>
        </w:rPr>
        <w:t xml:space="preserve">Every year </w:t>
      </w:r>
      <w:r w:rsidR="00D215DD" w:rsidRPr="00230BCF">
        <w:rPr>
          <w:rFonts w:ascii="Arial" w:hAnsi="Arial" w:cs="Arial"/>
          <w:sz w:val="24"/>
          <w:szCs w:val="24"/>
        </w:rPr>
        <w:t xml:space="preserve">Museums experience damage to displays and exhibition either through error whilst installing, consumers touching the exhibits or natural factors such as sunlight, temperatures and ageing. An example of using </w:t>
      </w:r>
      <w:r w:rsidR="00814E78" w:rsidRPr="00230BCF">
        <w:rPr>
          <w:rFonts w:ascii="Arial" w:hAnsi="Arial" w:cs="Arial"/>
          <w:sz w:val="24"/>
          <w:szCs w:val="24"/>
        </w:rPr>
        <w:t>replicas</w:t>
      </w:r>
      <w:r w:rsidR="00D215DD" w:rsidRPr="00230BCF">
        <w:rPr>
          <w:rFonts w:ascii="Arial" w:hAnsi="Arial" w:cs="Arial"/>
          <w:sz w:val="24"/>
          <w:szCs w:val="24"/>
        </w:rPr>
        <w:t xml:space="preserve"> to preserve cultural heritage is the Lascaux Caves, France. </w:t>
      </w:r>
      <w:r w:rsidR="00814E78" w:rsidRPr="00230BCF">
        <w:rPr>
          <w:rFonts w:ascii="Arial" w:hAnsi="Arial" w:cs="Arial"/>
          <w:sz w:val="24"/>
          <w:szCs w:val="24"/>
        </w:rPr>
        <w:t xml:space="preserve">Due to irreversible damage caused by visitors, breathing out carbon dioxide, humidity and body heat the decision </w:t>
      </w:r>
      <w:proofErr w:type="gramStart"/>
      <w:r w:rsidR="00814E78" w:rsidRPr="00230BCF">
        <w:rPr>
          <w:rFonts w:ascii="Arial" w:hAnsi="Arial" w:cs="Arial"/>
          <w:sz w:val="24"/>
          <w:szCs w:val="24"/>
        </w:rPr>
        <w:t>was made</w:t>
      </w:r>
      <w:proofErr w:type="gramEnd"/>
      <w:r w:rsidR="00814E78" w:rsidRPr="00230BCF">
        <w:rPr>
          <w:rFonts w:ascii="Arial" w:hAnsi="Arial" w:cs="Arial"/>
          <w:sz w:val="24"/>
          <w:szCs w:val="24"/>
        </w:rPr>
        <w:t xml:space="preserve"> to close the caves to the public and create an exact replica that visitors could enjoy. Although met with some controversy, travel writer Chris </w:t>
      </w:r>
      <w:proofErr w:type="spellStart"/>
      <w:r w:rsidR="00814E78" w:rsidRPr="00230BCF">
        <w:rPr>
          <w:rFonts w:ascii="Arial" w:hAnsi="Arial" w:cs="Arial"/>
          <w:sz w:val="24"/>
          <w:szCs w:val="24"/>
        </w:rPr>
        <w:t>Leadbeater</w:t>
      </w:r>
      <w:proofErr w:type="spellEnd"/>
      <w:r w:rsidR="00814E78" w:rsidRPr="00230BCF">
        <w:rPr>
          <w:rFonts w:ascii="Arial" w:hAnsi="Arial" w:cs="Arial"/>
          <w:sz w:val="24"/>
          <w:szCs w:val="24"/>
        </w:rPr>
        <w:t xml:space="preserve"> </w:t>
      </w:r>
      <w:sdt>
        <w:sdtPr>
          <w:rPr>
            <w:rFonts w:ascii="Arial" w:hAnsi="Arial" w:cs="Arial"/>
            <w:sz w:val="24"/>
            <w:szCs w:val="24"/>
          </w:rPr>
          <w:id w:val="1265500737"/>
          <w:citation/>
        </w:sdtPr>
        <w:sdtEndPr/>
        <w:sdtContent>
          <w:r w:rsidR="00814E78" w:rsidRPr="00230BCF">
            <w:rPr>
              <w:rFonts w:ascii="Arial" w:hAnsi="Arial" w:cs="Arial"/>
              <w:sz w:val="24"/>
              <w:szCs w:val="24"/>
            </w:rPr>
            <w:fldChar w:fldCharType="begin"/>
          </w:r>
          <w:r w:rsidR="00814E78" w:rsidRPr="00230BCF">
            <w:rPr>
              <w:rFonts w:ascii="Arial" w:hAnsi="Arial" w:cs="Arial"/>
              <w:sz w:val="24"/>
              <w:szCs w:val="24"/>
            </w:rPr>
            <w:instrText xml:space="preserve">CITATION Chr15 \n  \l 2057 </w:instrText>
          </w:r>
          <w:r w:rsidR="00814E78" w:rsidRPr="00230BCF">
            <w:rPr>
              <w:rFonts w:ascii="Arial" w:hAnsi="Arial" w:cs="Arial"/>
              <w:sz w:val="24"/>
              <w:szCs w:val="24"/>
            </w:rPr>
            <w:fldChar w:fldCharType="separate"/>
          </w:r>
          <w:r w:rsidR="00814E78" w:rsidRPr="00230BCF">
            <w:rPr>
              <w:rFonts w:ascii="Arial" w:hAnsi="Arial" w:cs="Arial"/>
              <w:noProof/>
              <w:sz w:val="24"/>
              <w:szCs w:val="24"/>
            </w:rPr>
            <w:t>(2015 )</w:t>
          </w:r>
          <w:r w:rsidR="00814E78" w:rsidRPr="00230BCF">
            <w:rPr>
              <w:rFonts w:ascii="Arial" w:hAnsi="Arial" w:cs="Arial"/>
              <w:sz w:val="24"/>
              <w:szCs w:val="24"/>
            </w:rPr>
            <w:fldChar w:fldCharType="end"/>
          </w:r>
        </w:sdtContent>
      </w:sdt>
      <w:r w:rsidR="00814E78" w:rsidRPr="00230BCF">
        <w:rPr>
          <w:rFonts w:ascii="Arial" w:hAnsi="Arial" w:cs="Arial"/>
          <w:sz w:val="24"/>
          <w:szCs w:val="24"/>
        </w:rPr>
        <w:t xml:space="preserve"> </w:t>
      </w:r>
      <w:r w:rsidR="00A107A5" w:rsidRPr="00230BCF">
        <w:rPr>
          <w:rFonts w:ascii="Arial" w:hAnsi="Arial" w:cs="Arial"/>
          <w:sz w:val="24"/>
          <w:szCs w:val="24"/>
        </w:rPr>
        <w:t xml:space="preserve">says “The choice </w:t>
      </w:r>
      <w:r w:rsidR="00A107A5" w:rsidRPr="00230BCF">
        <w:rPr>
          <w:rFonts w:ascii="Arial" w:hAnsi="Arial" w:cs="Arial"/>
          <w:sz w:val="24"/>
          <w:szCs w:val="24"/>
        </w:rPr>
        <w:lastRenderedPageBreak/>
        <w:t xml:space="preserve">between seeing the real thing and being a part of its ruin simply by standing next to it – or enjoying a detailed state-of-the-art reproduction – is surely no choice at all”. Similarly, to the Lascaux Caves, The British Museum is offering the visitor a chance to enjoy cultural heritage whilst protecting it. Although the decision could be seen as controversial, when protecting artefacts and important elements of culture this should be prioritised over risking damage in exhibits. </w:t>
      </w:r>
    </w:p>
    <w:p w:rsidR="00A474D7" w:rsidRPr="00230BCF" w:rsidRDefault="00A474D7" w:rsidP="00230BCF">
      <w:pPr>
        <w:spacing w:line="480" w:lineRule="auto"/>
        <w:rPr>
          <w:rFonts w:ascii="Arial" w:hAnsi="Arial" w:cs="Arial"/>
          <w:sz w:val="24"/>
          <w:szCs w:val="24"/>
        </w:rPr>
      </w:pPr>
      <w:r w:rsidRPr="00230BCF">
        <w:rPr>
          <w:rFonts w:ascii="Arial" w:hAnsi="Arial" w:cs="Arial"/>
          <w:sz w:val="24"/>
          <w:szCs w:val="24"/>
        </w:rPr>
        <w:t>Museums every year place thousands of artefacts in storage, some of which</w:t>
      </w:r>
      <w:r w:rsidR="00B138E0" w:rsidRPr="00230BCF">
        <w:rPr>
          <w:rFonts w:ascii="Arial" w:hAnsi="Arial" w:cs="Arial"/>
          <w:sz w:val="24"/>
          <w:szCs w:val="24"/>
        </w:rPr>
        <w:t xml:space="preserve"> </w:t>
      </w:r>
      <w:proofErr w:type="gramStart"/>
      <w:r w:rsidR="00B138E0" w:rsidRPr="00230BCF">
        <w:rPr>
          <w:rFonts w:ascii="Arial" w:hAnsi="Arial" w:cs="Arial"/>
          <w:sz w:val="24"/>
          <w:szCs w:val="24"/>
        </w:rPr>
        <w:t xml:space="preserve">are never </w:t>
      </w:r>
      <w:r w:rsidRPr="00230BCF">
        <w:rPr>
          <w:rFonts w:ascii="Arial" w:hAnsi="Arial" w:cs="Arial"/>
          <w:sz w:val="24"/>
          <w:szCs w:val="24"/>
        </w:rPr>
        <w:t>seen</w:t>
      </w:r>
      <w:proofErr w:type="gramEnd"/>
      <w:r w:rsidRPr="00230BCF">
        <w:rPr>
          <w:rFonts w:ascii="Arial" w:hAnsi="Arial" w:cs="Arial"/>
          <w:sz w:val="24"/>
          <w:szCs w:val="24"/>
        </w:rPr>
        <w:t xml:space="preserve"> by the public eye as space is sparse</w:t>
      </w:r>
      <w:r w:rsidR="00BF385C" w:rsidRPr="00230BCF">
        <w:rPr>
          <w:rFonts w:ascii="Arial" w:hAnsi="Arial" w:cs="Arial"/>
          <w:sz w:val="24"/>
          <w:szCs w:val="24"/>
        </w:rPr>
        <w:t xml:space="preserve"> and collections are extensive and expensive to display</w:t>
      </w:r>
      <w:r w:rsidRPr="00230BCF">
        <w:rPr>
          <w:rFonts w:ascii="Arial" w:hAnsi="Arial" w:cs="Arial"/>
          <w:sz w:val="24"/>
          <w:szCs w:val="24"/>
        </w:rPr>
        <w:t xml:space="preserve">. Virtual reality has the ability to create new dimensions to museums that would not be physically possible and have the opportunity to open up collections to the World through online platforms </w:t>
      </w:r>
      <w:sdt>
        <w:sdtPr>
          <w:rPr>
            <w:rFonts w:ascii="Arial" w:hAnsi="Arial" w:cs="Arial"/>
            <w:sz w:val="24"/>
            <w:szCs w:val="24"/>
          </w:rPr>
          <w:id w:val="-748800439"/>
          <w:citation/>
        </w:sdtPr>
        <w:sdtEndPr/>
        <w:sdtContent>
          <w:r w:rsidR="00BF385C" w:rsidRPr="00230BCF">
            <w:rPr>
              <w:rFonts w:ascii="Arial" w:hAnsi="Arial" w:cs="Arial"/>
              <w:sz w:val="24"/>
              <w:szCs w:val="24"/>
            </w:rPr>
            <w:fldChar w:fldCharType="begin"/>
          </w:r>
          <w:r w:rsidR="00BF385C" w:rsidRPr="00230BCF">
            <w:rPr>
              <w:rFonts w:ascii="Arial" w:hAnsi="Arial" w:cs="Arial"/>
              <w:sz w:val="24"/>
              <w:szCs w:val="24"/>
            </w:rPr>
            <w:instrText xml:space="preserve"> CITATION Amy17 \l 2057 </w:instrText>
          </w:r>
          <w:r w:rsidR="00BF385C" w:rsidRPr="00230BCF">
            <w:rPr>
              <w:rFonts w:ascii="Arial" w:hAnsi="Arial" w:cs="Arial"/>
              <w:sz w:val="24"/>
              <w:szCs w:val="24"/>
            </w:rPr>
            <w:fldChar w:fldCharType="separate"/>
          </w:r>
          <w:r w:rsidR="00BF385C" w:rsidRPr="00230BCF">
            <w:rPr>
              <w:rFonts w:ascii="Arial" w:hAnsi="Arial" w:cs="Arial"/>
              <w:noProof/>
              <w:sz w:val="24"/>
              <w:szCs w:val="24"/>
            </w:rPr>
            <w:t>(Durrant, 2017)</w:t>
          </w:r>
          <w:r w:rsidR="00BF385C" w:rsidRPr="00230BCF">
            <w:rPr>
              <w:rFonts w:ascii="Arial" w:hAnsi="Arial" w:cs="Arial"/>
              <w:sz w:val="24"/>
              <w:szCs w:val="24"/>
            </w:rPr>
            <w:fldChar w:fldCharType="end"/>
          </w:r>
        </w:sdtContent>
      </w:sdt>
      <w:r w:rsidR="00BF385C" w:rsidRPr="00230BCF">
        <w:rPr>
          <w:rFonts w:ascii="Arial" w:hAnsi="Arial" w:cs="Arial"/>
          <w:sz w:val="24"/>
          <w:szCs w:val="24"/>
        </w:rPr>
        <w:t xml:space="preserve">. Although it is positive to be able to </w:t>
      </w:r>
      <w:r w:rsidR="00C138D3" w:rsidRPr="00230BCF">
        <w:rPr>
          <w:rFonts w:ascii="Arial" w:hAnsi="Arial" w:cs="Arial"/>
          <w:sz w:val="24"/>
          <w:szCs w:val="24"/>
        </w:rPr>
        <w:t>display</w:t>
      </w:r>
      <w:r w:rsidR="00BF385C" w:rsidRPr="00230BCF">
        <w:rPr>
          <w:rFonts w:ascii="Arial" w:hAnsi="Arial" w:cs="Arial"/>
          <w:sz w:val="24"/>
          <w:szCs w:val="24"/>
        </w:rPr>
        <w:t xml:space="preserve"> more collections through virtual reality, as shown in the resisting forces VR can lack complexity of real objects. </w:t>
      </w:r>
      <w:r w:rsidR="00C138D3" w:rsidRPr="00230BCF">
        <w:rPr>
          <w:rFonts w:ascii="Arial" w:hAnsi="Arial" w:cs="Arial"/>
          <w:sz w:val="24"/>
          <w:szCs w:val="24"/>
        </w:rPr>
        <w:t xml:space="preserve">Research has revealed that 70% of people visiting a museum website would subsequently be more likely to go and visit the ‘real’ museum as opposed to viewing the museum through a virtual platform </w:t>
      </w:r>
      <w:sdt>
        <w:sdtPr>
          <w:rPr>
            <w:rFonts w:ascii="Arial" w:hAnsi="Arial" w:cs="Arial"/>
            <w:sz w:val="24"/>
            <w:szCs w:val="24"/>
          </w:rPr>
          <w:id w:val="-250734149"/>
          <w:citation/>
        </w:sdtPr>
        <w:sdtEndPr/>
        <w:sdtContent>
          <w:r w:rsidR="00C138D3" w:rsidRPr="00230BCF">
            <w:rPr>
              <w:rFonts w:ascii="Arial" w:hAnsi="Arial" w:cs="Arial"/>
              <w:sz w:val="24"/>
              <w:szCs w:val="24"/>
            </w:rPr>
            <w:fldChar w:fldCharType="begin"/>
          </w:r>
          <w:r w:rsidR="00C138D3" w:rsidRPr="00230BCF">
            <w:rPr>
              <w:rFonts w:ascii="Arial" w:hAnsi="Arial" w:cs="Arial"/>
              <w:sz w:val="24"/>
              <w:szCs w:val="24"/>
            </w:rPr>
            <w:instrText xml:space="preserve"> CITATION Syl09 \l 2057 </w:instrText>
          </w:r>
          <w:r w:rsidR="00C138D3" w:rsidRPr="00230BCF">
            <w:rPr>
              <w:rFonts w:ascii="Arial" w:hAnsi="Arial" w:cs="Arial"/>
              <w:sz w:val="24"/>
              <w:szCs w:val="24"/>
            </w:rPr>
            <w:fldChar w:fldCharType="separate"/>
          </w:r>
          <w:r w:rsidR="00C138D3" w:rsidRPr="00230BCF">
            <w:rPr>
              <w:rFonts w:ascii="Arial" w:hAnsi="Arial" w:cs="Arial"/>
              <w:noProof/>
              <w:sz w:val="24"/>
              <w:szCs w:val="24"/>
            </w:rPr>
            <w:t>(Sylaiou Styliani, 2009 )</w:t>
          </w:r>
          <w:r w:rsidR="00C138D3" w:rsidRPr="00230BCF">
            <w:rPr>
              <w:rFonts w:ascii="Arial" w:hAnsi="Arial" w:cs="Arial"/>
              <w:sz w:val="24"/>
              <w:szCs w:val="24"/>
            </w:rPr>
            <w:fldChar w:fldCharType="end"/>
          </w:r>
        </w:sdtContent>
      </w:sdt>
      <w:r w:rsidR="00C138D3" w:rsidRPr="00230BCF">
        <w:rPr>
          <w:rFonts w:ascii="Arial" w:hAnsi="Arial" w:cs="Arial"/>
          <w:sz w:val="24"/>
          <w:szCs w:val="24"/>
        </w:rPr>
        <w:t xml:space="preserve">. This counteracts the need for virtual reality to </w:t>
      </w:r>
      <w:proofErr w:type="gramStart"/>
      <w:r w:rsidR="00C138D3" w:rsidRPr="00230BCF">
        <w:rPr>
          <w:rFonts w:ascii="Arial" w:hAnsi="Arial" w:cs="Arial"/>
          <w:sz w:val="24"/>
          <w:szCs w:val="24"/>
        </w:rPr>
        <w:t>be introduced</w:t>
      </w:r>
      <w:proofErr w:type="gramEnd"/>
      <w:r w:rsidR="00C138D3" w:rsidRPr="00230BCF">
        <w:rPr>
          <w:rFonts w:ascii="Arial" w:hAnsi="Arial" w:cs="Arial"/>
          <w:sz w:val="24"/>
          <w:szCs w:val="24"/>
        </w:rPr>
        <w:t xml:space="preserve"> on an online platform but has no impact on virtual reality as an exhibition in The British Museum as visitors who prefer to physically visit may still utilise VR at the Museum.  </w:t>
      </w:r>
    </w:p>
    <w:p w:rsidR="009A5112" w:rsidRPr="00230BCF" w:rsidRDefault="00C138D3" w:rsidP="00230BCF">
      <w:pPr>
        <w:spacing w:line="480" w:lineRule="auto"/>
        <w:rPr>
          <w:rFonts w:ascii="Arial" w:hAnsi="Arial" w:cs="Arial"/>
          <w:sz w:val="24"/>
          <w:szCs w:val="24"/>
        </w:rPr>
      </w:pPr>
      <w:r w:rsidRPr="00230BCF">
        <w:rPr>
          <w:rFonts w:ascii="Arial" w:hAnsi="Arial" w:cs="Arial"/>
          <w:sz w:val="24"/>
          <w:szCs w:val="24"/>
        </w:rPr>
        <w:t xml:space="preserve">Other forces driving change is the cost effectiveness of digitalising collections. Digitalising collections and using virtual reality </w:t>
      </w:r>
      <w:r w:rsidR="00183B75" w:rsidRPr="00230BCF">
        <w:rPr>
          <w:rFonts w:ascii="Arial" w:hAnsi="Arial" w:cs="Arial"/>
          <w:sz w:val="24"/>
          <w:szCs w:val="24"/>
        </w:rPr>
        <w:t xml:space="preserve">can be a costly process. </w:t>
      </w:r>
      <w:r w:rsidRPr="00230BCF">
        <w:rPr>
          <w:rFonts w:ascii="Arial" w:hAnsi="Arial" w:cs="Arial"/>
          <w:sz w:val="24"/>
          <w:szCs w:val="24"/>
        </w:rPr>
        <w:t xml:space="preserve"> </w:t>
      </w:r>
      <w:r w:rsidR="00183B75" w:rsidRPr="00230BCF">
        <w:rPr>
          <w:rFonts w:ascii="Arial" w:hAnsi="Arial" w:cs="Arial"/>
          <w:sz w:val="24"/>
          <w:szCs w:val="24"/>
        </w:rPr>
        <w:t xml:space="preserve">An ENUMERATE report based on a survey of cultural heritage institutions shows they only intend to digitise 60% of their collections, due to cost </w:t>
      </w:r>
      <w:sdt>
        <w:sdtPr>
          <w:rPr>
            <w:rFonts w:ascii="Arial" w:hAnsi="Arial" w:cs="Arial"/>
            <w:sz w:val="24"/>
            <w:szCs w:val="24"/>
          </w:rPr>
          <w:id w:val="1951894449"/>
          <w:citation/>
        </w:sdtPr>
        <w:sdtEndPr/>
        <w:sdtContent>
          <w:r w:rsidR="00183B75" w:rsidRPr="00230BCF">
            <w:rPr>
              <w:rFonts w:ascii="Arial" w:hAnsi="Arial" w:cs="Arial"/>
              <w:sz w:val="24"/>
              <w:szCs w:val="24"/>
            </w:rPr>
            <w:fldChar w:fldCharType="begin"/>
          </w:r>
          <w:r w:rsidR="00183B75" w:rsidRPr="00230BCF">
            <w:rPr>
              <w:rFonts w:ascii="Arial" w:hAnsi="Arial" w:cs="Arial"/>
              <w:sz w:val="24"/>
              <w:szCs w:val="24"/>
            </w:rPr>
            <w:instrText xml:space="preserve"> CITATION Axi16 \l 2057 </w:instrText>
          </w:r>
          <w:r w:rsidR="00183B75" w:rsidRPr="00230BCF">
            <w:rPr>
              <w:rFonts w:ascii="Arial" w:hAnsi="Arial" w:cs="Arial"/>
              <w:sz w:val="24"/>
              <w:szCs w:val="24"/>
            </w:rPr>
            <w:fldChar w:fldCharType="separate"/>
          </w:r>
          <w:r w:rsidR="00183B75" w:rsidRPr="00230BCF">
            <w:rPr>
              <w:rFonts w:ascii="Arial" w:hAnsi="Arial" w:cs="Arial"/>
              <w:noProof/>
              <w:sz w:val="24"/>
              <w:szCs w:val="24"/>
            </w:rPr>
            <w:t>(Axiell , 2016 )</w:t>
          </w:r>
          <w:r w:rsidR="00183B75" w:rsidRPr="00230BCF">
            <w:rPr>
              <w:rFonts w:ascii="Arial" w:hAnsi="Arial" w:cs="Arial"/>
              <w:sz w:val="24"/>
              <w:szCs w:val="24"/>
            </w:rPr>
            <w:fldChar w:fldCharType="end"/>
          </w:r>
        </w:sdtContent>
      </w:sdt>
      <w:r w:rsidR="00183B75" w:rsidRPr="00230BCF">
        <w:rPr>
          <w:rFonts w:ascii="Arial" w:hAnsi="Arial" w:cs="Arial"/>
          <w:sz w:val="24"/>
          <w:szCs w:val="24"/>
        </w:rPr>
        <w:t xml:space="preserve">. However, although initial costings are high, the longevity of digitalising collections is more cost effective than maintaining collections physically and overheads lessen as staff </w:t>
      </w:r>
      <w:r w:rsidR="00183B75" w:rsidRPr="00230BCF">
        <w:rPr>
          <w:rFonts w:ascii="Arial" w:hAnsi="Arial" w:cs="Arial"/>
          <w:sz w:val="24"/>
          <w:szCs w:val="24"/>
        </w:rPr>
        <w:lastRenderedPageBreak/>
        <w:t>numbers are likely to decrease. Technology often experiences flaws and virtual reality is no exception to this as shown in the resisting forces, this can effect visitor experience and can be costly to r</w:t>
      </w:r>
      <w:r w:rsidR="00B138E0" w:rsidRPr="00230BCF">
        <w:rPr>
          <w:rFonts w:ascii="Arial" w:hAnsi="Arial" w:cs="Arial"/>
          <w:sz w:val="24"/>
          <w:szCs w:val="24"/>
        </w:rPr>
        <w:t xml:space="preserve">epair which causes a resistance to the change. </w:t>
      </w:r>
    </w:p>
    <w:p w:rsidR="00740E04" w:rsidRPr="00230BCF" w:rsidRDefault="00740E04" w:rsidP="00230BCF">
      <w:pPr>
        <w:spacing w:line="480" w:lineRule="auto"/>
        <w:rPr>
          <w:rFonts w:ascii="Arial" w:hAnsi="Arial" w:cs="Arial"/>
          <w:sz w:val="24"/>
          <w:szCs w:val="24"/>
        </w:rPr>
      </w:pPr>
      <w:r w:rsidRPr="00230BCF">
        <w:rPr>
          <w:rFonts w:ascii="Arial" w:hAnsi="Arial" w:cs="Arial"/>
          <w:sz w:val="24"/>
          <w:szCs w:val="24"/>
        </w:rPr>
        <w:t>Social issues surround the development of virtual reality within museums. As the target market for VR at the British Museum is largely the key stage 1 visitor it</w:t>
      </w:r>
      <w:r w:rsidR="00BF6DBC" w:rsidRPr="00230BCF">
        <w:rPr>
          <w:rFonts w:ascii="Arial" w:hAnsi="Arial" w:cs="Arial"/>
          <w:sz w:val="24"/>
          <w:szCs w:val="24"/>
        </w:rPr>
        <w:t xml:space="preserve"> c</w:t>
      </w:r>
      <w:r w:rsidR="00B138E0" w:rsidRPr="00230BCF">
        <w:rPr>
          <w:rFonts w:ascii="Arial" w:hAnsi="Arial" w:cs="Arial"/>
          <w:sz w:val="24"/>
          <w:szCs w:val="24"/>
        </w:rPr>
        <w:t xml:space="preserve">ould be possible that there </w:t>
      </w:r>
      <w:proofErr w:type="gramStart"/>
      <w:r w:rsidR="00B138E0" w:rsidRPr="00230BCF">
        <w:rPr>
          <w:rFonts w:ascii="Arial" w:hAnsi="Arial" w:cs="Arial"/>
          <w:sz w:val="24"/>
          <w:szCs w:val="24"/>
        </w:rPr>
        <w:t>are</w:t>
      </w:r>
      <w:proofErr w:type="gramEnd"/>
      <w:r w:rsidR="00BF6DBC" w:rsidRPr="00230BCF">
        <w:rPr>
          <w:rFonts w:ascii="Arial" w:hAnsi="Arial" w:cs="Arial"/>
          <w:sz w:val="24"/>
          <w:szCs w:val="24"/>
        </w:rPr>
        <w:t xml:space="preserve"> negative social </w:t>
      </w:r>
      <w:proofErr w:type="spellStart"/>
      <w:r w:rsidR="00BF6DBC" w:rsidRPr="00230BCF">
        <w:rPr>
          <w:rFonts w:ascii="Arial" w:hAnsi="Arial" w:cs="Arial"/>
          <w:sz w:val="24"/>
          <w:szCs w:val="24"/>
        </w:rPr>
        <w:t>affects</w:t>
      </w:r>
      <w:proofErr w:type="spellEnd"/>
      <w:r w:rsidR="00B138E0" w:rsidRPr="00230BCF">
        <w:rPr>
          <w:rFonts w:ascii="Arial" w:hAnsi="Arial" w:cs="Arial"/>
          <w:sz w:val="24"/>
          <w:szCs w:val="24"/>
        </w:rPr>
        <w:t xml:space="preserve"> on</w:t>
      </w:r>
      <w:r w:rsidR="00BF6DBC" w:rsidRPr="00230BCF">
        <w:rPr>
          <w:rFonts w:ascii="Arial" w:hAnsi="Arial" w:cs="Arial"/>
          <w:sz w:val="24"/>
          <w:szCs w:val="24"/>
        </w:rPr>
        <w:t xml:space="preserve"> the key stage 1 user</w:t>
      </w:r>
      <w:r w:rsidRPr="00230BCF">
        <w:rPr>
          <w:rFonts w:ascii="Arial" w:hAnsi="Arial" w:cs="Arial"/>
          <w:sz w:val="24"/>
          <w:szCs w:val="24"/>
        </w:rPr>
        <w:t xml:space="preserve">. Research surrounding the effects of digital technology has found that although </w:t>
      </w:r>
      <w:r w:rsidR="00BF6DBC" w:rsidRPr="00230BCF">
        <w:rPr>
          <w:rFonts w:ascii="Arial" w:hAnsi="Arial" w:cs="Arial"/>
          <w:sz w:val="24"/>
          <w:szCs w:val="24"/>
        </w:rPr>
        <w:t>children’s</w:t>
      </w:r>
      <w:r w:rsidRPr="00230BCF">
        <w:rPr>
          <w:rFonts w:ascii="Arial" w:hAnsi="Arial" w:cs="Arial"/>
          <w:sz w:val="24"/>
          <w:szCs w:val="24"/>
        </w:rPr>
        <w:t xml:space="preserve"> relationships generally </w:t>
      </w:r>
      <w:proofErr w:type="gramStart"/>
      <w:r w:rsidR="00BF6DBC" w:rsidRPr="00230BCF">
        <w:rPr>
          <w:rFonts w:ascii="Arial" w:hAnsi="Arial" w:cs="Arial"/>
          <w:sz w:val="24"/>
          <w:szCs w:val="24"/>
        </w:rPr>
        <w:t>are not</w:t>
      </w:r>
      <w:r w:rsidRPr="00230BCF">
        <w:rPr>
          <w:rFonts w:ascii="Arial" w:hAnsi="Arial" w:cs="Arial"/>
          <w:sz w:val="24"/>
          <w:szCs w:val="24"/>
        </w:rPr>
        <w:t xml:space="preserve"> negatively impacted</w:t>
      </w:r>
      <w:proofErr w:type="gramEnd"/>
      <w:r w:rsidRPr="00230BCF">
        <w:rPr>
          <w:rFonts w:ascii="Arial" w:hAnsi="Arial" w:cs="Arial"/>
          <w:sz w:val="24"/>
          <w:szCs w:val="24"/>
        </w:rPr>
        <w:t xml:space="preserve"> by technology use</w:t>
      </w:r>
      <w:r w:rsidR="00BF6DBC" w:rsidRPr="00230BCF">
        <w:rPr>
          <w:rFonts w:ascii="Arial" w:hAnsi="Arial" w:cs="Arial"/>
          <w:sz w:val="24"/>
          <w:szCs w:val="24"/>
        </w:rPr>
        <w:t xml:space="preserve">, there are other areas that influence a child’s social skills that can be attributed to technology use. It </w:t>
      </w:r>
      <w:proofErr w:type="gramStart"/>
      <w:r w:rsidR="00BF6DBC" w:rsidRPr="00230BCF">
        <w:rPr>
          <w:rFonts w:ascii="Arial" w:hAnsi="Arial" w:cs="Arial"/>
          <w:sz w:val="24"/>
          <w:szCs w:val="24"/>
        </w:rPr>
        <w:t>has been established</w:t>
      </w:r>
      <w:proofErr w:type="gramEnd"/>
      <w:r w:rsidR="00BF6DBC" w:rsidRPr="00230BCF">
        <w:rPr>
          <w:rFonts w:ascii="Arial" w:hAnsi="Arial" w:cs="Arial"/>
          <w:sz w:val="24"/>
          <w:szCs w:val="24"/>
        </w:rPr>
        <w:t xml:space="preserve"> that the use of technology and computer games increases loneliness and depression in children as well as blurring the lines between reality and simulation </w:t>
      </w:r>
      <w:sdt>
        <w:sdtPr>
          <w:rPr>
            <w:rFonts w:ascii="Arial" w:hAnsi="Arial" w:cs="Arial"/>
            <w:sz w:val="24"/>
            <w:szCs w:val="24"/>
          </w:rPr>
          <w:id w:val="-431585559"/>
          <w:citation/>
        </w:sdtPr>
        <w:sdtEndPr/>
        <w:sdtContent>
          <w:r w:rsidR="00BF6DBC" w:rsidRPr="00230BCF">
            <w:rPr>
              <w:rFonts w:ascii="Arial" w:hAnsi="Arial" w:cs="Arial"/>
              <w:sz w:val="24"/>
              <w:szCs w:val="24"/>
            </w:rPr>
            <w:fldChar w:fldCharType="begin"/>
          </w:r>
          <w:r w:rsidR="00BF6DBC" w:rsidRPr="00230BCF">
            <w:rPr>
              <w:rFonts w:ascii="Arial" w:hAnsi="Arial" w:cs="Arial"/>
              <w:sz w:val="24"/>
              <w:szCs w:val="24"/>
            </w:rPr>
            <w:instrText xml:space="preserve"> CITATION Kav00 \l 2057 </w:instrText>
          </w:r>
          <w:r w:rsidR="00BF6DBC" w:rsidRPr="00230BCF">
            <w:rPr>
              <w:rFonts w:ascii="Arial" w:hAnsi="Arial" w:cs="Arial"/>
              <w:sz w:val="24"/>
              <w:szCs w:val="24"/>
            </w:rPr>
            <w:fldChar w:fldCharType="separate"/>
          </w:r>
          <w:r w:rsidR="00BF6DBC" w:rsidRPr="00230BCF">
            <w:rPr>
              <w:rFonts w:ascii="Arial" w:hAnsi="Arial" w:cs="Arial"/>
              <w:noProof/>
              <w:sz w:val="24"/>
              <w:szCs w:val="24"/>
            </w:rPr>
            <w:t>(Kaveri Subrahmanyam, 2000)</w:t>
          </w:r>
          <w:r w:rsidR="00BF6DBC" w:rsidRPr="00230BCF">
            <w:rPr>
              <w:rFonts w:ascii="Arial" w:hAnsi="Arial" w:cs="Arial"/>
              <w:sz w:val="24"/>
              <w:szCs w:val="24"/>
            </w:rPr>
            <w:fldChar w:fldCharType="end"/>
          </w:r>
        </w:sdtContent>
      </w:sdt>
      <w:r w:rsidR="00BF6DBC" w:rsidRPr="00230BCF">
        <w:rPr>
          <w:rFonts w:ascii="Arial" w:hAnsi="Arial" w:cs="Arial"/>
          <w:sz w:val="24"/>
          <w:szCs w:val="24"/>
        </w:rPr>
        <w:t xml:space="preserve">. The potential negative effects of technology on adolescents learning </w:t>
      </w:r>
      <w:proofErr w:type="gramStart"/>
      <w:r w:rsidR="00BF6DBC" w:rsidRPr="00230BCF">
        <w:rPr>
          <w:rFonts w:ascii="Arial" w:hAnsi="Arial" w:cs="Arial"/>
          <w:sz w:val="24"/>
          <w:szCs w:val="24"/>
        </w:rPr>
        <w:t>has been studied</w:t>
      </w:r>
      <w:proofErr w:type="gramEnd"/>
      <w:r w:rsidR="00BF6DBC" w:rsidRPr="00230BCF">
        <w:rPr>
          <w:rFonts w:ascii="Arial" w:hAnsi="Arial" w:cs="Arial"/>
          <w:sz w:val="24"/>
          <w:szCs w:val="24"/>
        </w:rPr>
        <w:t xml:space="preserve"> by Professor Sherry </w:t>
      </w:r>
      <w:proofErr w:type="spellStart"/>
      <w:r w:rsidR="00BF6DBC" w:rsidRPr="00230BCF">
        <w:rPr>
          <w:rFonts w:ascii="Arial" w:hAnsi="Arial" w:cs="Arial"/>
          <w:sz w:val="24"/>
          <w:szCs w:val="24"/>
        </w:rPr>
        <w:t>Turkle</w:t>
      </w:r>
      <w:proofErr w:type="spellEnd"/>
      <w:r w:rsidR="00BF6DBC" w:rsidRPr="00230BCF">
        <w:rPr>
          <w:rFonts w:ascii="Arial" w:hAnsi="Arial" w:cs="Arial"/>
          <w:sz w:val="24"/>
          <w:szCs w:val="24"/>
        </w:rPr>
        <w:t>, professor of Social Studies o</w:t>
      </w:r>
      <w:r w:rsidR="001B5E65" w:rsidRPr="00230BCF">
        <w:rPr>
          <w:rFonts w:ascii="Arial" w:hAnsi="Arial" w:cs="Arial"/>
          <w:sz w:val="24"/>
          <w:szCs w:val="24"/>
        </w:rPr>
        <w:t xml:space="preserve">f Science and Technology at MIT. </w:t>
      </w:r>
      <w:proofErr w:type="spellStart"/>
      <w:r w:rsidR="001B5E65" w:rsidRPr="00230BCF">
        <w:rPr>
          <w:rFonts w:ascii="Arial" w:hAnsi="Arial" w:cs="Arial"/>
          <w:sz w:val="24"/>
          <w:szCs w:val="24"/>
        </w:rPr>
        <w:t>Turkle</w:t>
      </w:r>
      <w:proofErr w:type="spellEnd"/>
      <w:r w:rsidR="001B5E65" w:rsidRPr="00230BCF">
        <w:rPr>
          <w:rFonts w:ascii="Arial" w:hAnsi="Arial" w:cs="Arial"/>
          <w:sz w:val="24"/>
          <w:szCs w:val="24"/>
        </w:rPr>
        <w:t xml:space="preserve"> </w:t>
      </w:r>
      <w:sdt>
        <w:sdtPr>
          <w:rPr>
            <w:rFonts w:ascii="Arial" w:hAnsi="Arial" w:cs="Arial"/>
            <w:sz w:val="24"/>
            <w:szCs w:val="24"/>
          </w:rPr>
          <w:id w:val="218022549"/>
          <w:citation/>
        </w:sdtPr>
        <w:sdtEndPr/>
        <w:sdtContent>
          <w:r w:rsidR="001B5E65" w:rsidRPr="00230BCF">
            <w:rPr>
              <w:rFonts w:ascii="Arial" w:hAnsi="Arial" w:cs="Arial"/>
              <w:sz w:val="24"/>
              <w:szCs w:val="24"/>
            </w:rPr>
            <w:fldChar w:fldCharType="begin"/>
          </w:r>
          <w:r w:rsidR="001B5E65" w:rsidRPr="00230BCF">
            <w:rPr>
              <w:rFonts w:ascii="Arial" w:hAnsi="Arial" w:cs="Arial"/>
              <w:sz w:val="24"/>
              <w:szCs w:val="24"/>
            </w:rPr>
            <w:instrText xml:space="preserve">CITATION Oxf15 \n  \l 2057 </w:instrText>
          </w:r>
          <w:r w:rsidR="001B5E65" w:rsidRPr="00230BCF">
            <w:rPr>
              <w:rFonts w:ascii="Arial" w:hAnsi="Arial" w:cs="Arial"/>
              <w:sz w:val="24"/>
              <w:szCs w:val="24"/>
            </w:rPr>
            <w:fldChar w:fldCharType="separate"/>
          </w:r>
          <w:r w:rsidR="001B5E65" w:rsidRPr="00230BCF">
            <w:rPr>
              <w:rFonts w:ascii="Arial" w:hAnsi="Arial" w:cs="Arial"/>
              <w:noProof/>
              <w:sz w:val="24"/>
              <w:szCs w:val="24"/>
            </w:rPr>
            <w:t>(2015 )</w:t>
          </w:r>
          <w:r w:rsidR="001B5E65" w:rsidRPr="00230BCF">
            <w:rPr>
              <w:rFonts w:ascii="Arial" w:hAnsi="Arial" w:cs="Arial"/>
              <w:sz w:val="24"/>
              <w:szCs w:val="24"/>
            </w:rPr>
            <w:fldChar w:fldCharType="end"/>
          </w:r>
        </w:sdtContent>
      </w:sdt>
      <w:r w:rsidR="001B5E65" w:rsidRPr="00230BCF">
        <w:rPr>
          <w:rFonts w:ascii="Arial" w:hAnsi="Arial" w:cs="Arial"/>
          <w:sz w:val="24"/>
          <w:szCs w:val="24"/>
        </w:rPr>
        <w:t xml:space="preserve"> found that over the span of 20 years there is a 40% decline in college students on measurements of empathy and cited lack of face-to-face communication and too much time spent with technology instead of engaging is the reason why. </w:t>
      </w:r>
      <w:proofErr w:type="spellStart"/>
      <w:r w:rsidR="001B5E65" w:rsidRPr="00230BCF">
        <w:rPr>
          <w:rFonts w:ascii="Arial" w:hAnsi="Arial" w:cs="Arial"/>
          <w:sz w:val="24"/>
          <w:szCs w:val="24"/>
        </w:rPr>
        <w:t>Turkle</w:t>
      </w:r>
      <w:proofErr w:type="spellEnd"/>
      <w:r w:rsidR="001B5E65" w:rsidRPr="00230BCF">
        <w:rPr>
          <w:rFonts w:ascii="Arial" w:hAnsi="Arial" w:cs="Arial"/>
          <w:sz w:val="24"/>
          <w:szCs w:val="24"/>
        </w:rPr>
        <w:t xml:space="preserve"> also expressed that lack of face-to</w:t>
      </w:r>
      <w:r w:rsidR="00B138E0" w:rsidRPr="00230BCF">
        <w:rPr>
          <w:rFonts w:ascii="Arial" w:hAnsi="Arial" w:cs="Arial"/>
          <w:sz w:val="24"/>
          <w:szCs w:val="24"/>
        </w:rPr>
        <w:t xml:space="preserve"> </w:t>
      </w:r>
      <w:r w:rsidR="001B5E65" w:rsidRPr="00230BCF">
        <w:rPr>
          <w:rFonts w:ascii="Arial" w:hAnsi="Arial" w:cs="Arial"/>
          <w:sz w:val="24"/>
          <w:szCs w:val="24"/>
        </w:rPr>
        <w:t>face interaction is one of the biggest contributors to bullying which is a problem in British Schools. Key stage 1 children are at a vital stage of development and building relationships and the ability to do so is detrimental to the child’s future. By promoting digital learning and in particular virtual reality, which does not require communication, The British Museum could be encouraging these trends. In spite of this virtual reality has been productive when utilised in learning with children who experience cognitive behavioural issues.</w:t>
      </w:r>
      <w:r w:rsidR="006C3455" w:rsidRPr="00230BCF">
        <w:rPr>
          <w:rFonts w:ascii="Arial" w:hAnsi="Arial" w:cs="Arial"/>
          <w:sz w:val="24"/>
          <w:szCs w:val="24"/>
        </w:rPr>
        <w:t xml:space="preserve"> There is increasing research to support the positive effects of VR in relation to individuals </w:t>
      </w:r>
      <w:r w:rsidR="006C3455" w:rsidRPr="00230BCF">
        <w:rPr>
          <w:rFonts w:ascii="Arial" w:hAnsi="Arial" w:cs="Arial"/>
          <w:sz w:val="24"/>
          <w:szCs w:val="24"/>
        </w:rPr>
        <w:lastRenderedPageBreak/>
        <w:t>with Autism Spectrum Disorder (ASD)</w:t>
      </w:r>
      <w:r w:rsidR="009564B7" w:rsidRPr="00230BCF">
        <w:rPr>
          <w:rFonts w:ascii="Arial" w:hAnsi="Arial" w:cs="Arial"/>
          <w:sz w:val="24"/>
          <w:szCs w:val="24"/>
        </w:rPr>
        <w:t xml:space="preserve">. </w:t>
      </w:r>
      <w:r w:rsidR="006C3455" w:rsidRPr="00230BCF">
        <w:rPr>
          <w:rFonts w:ascii="Arial" w:hAnsi="Arial" w:cs="Arial"/>
          <w:sz w:val="24"/>
          <w:szCs w:val="24"/>
        </w:rPr>
        <w:t xml:space="preserve">It </w:t>
      </w:r>
      <w:proofErr w:type="gramStart"/>
      <w:r w:rsidR="006C3455" w:rsidRPr="00230BCF">
        <w:rPr>
          <w:rFonts w:ascii="Arial" w:hAnsi="Arial" w:cs="Arial"/>
          <w:sz w:val="24"/>
          <w:szCs w:val="24"/>
        </w:rPr>
        <w:t xml:space="preserve">has </w:t>
      </w:r>
      <w:r w:rsidR="009564B7" w:rsidRPr="00230BCF">
        <w:rPr>
          <w:rFonts w:ascii="Arial" w:hAnsi="Arial" w:cs="Arial"/>
          <w:sz w:val="24"/>
          <w:szCs w:val="24"/>
        </w:rPr>
        <w:t>been documented</w:t>
      </w:r>
      <w:proofErr w:type="gramEnd"/>
      <w:r w:rsidR="006C3455" w:rsidRPr="00230BCF">
        <w:rPr>
          <w:rFonts w:ascii="Arial" w:hAnsi="Arial" w:cs="Arial"/>
          <w:sz w:val="24"/>
          <w:szCs w:val="24"/>
        </w:rPr>
        <w:t xml:space="preserve"> that VR allows those with ASD to practice social skills in a safe environment with opportunity for repeated </w:t>
      </w:r>
      <w:r w:rsidR="009564B7" w:rsidRPr="00230BCF">
        <w:rPr>
          <w:rFonts w:ascii="Arial" w:hAnsi="Arial" w:cs="Arial"/>
          <w:sz w:val="24"/>
          <w:szCs w:val="24"/>
        </w:rPr>
        <w:t>practice, which</w:t>
      </w:r>
      <w:r w:rsidR="006C3455" w:rsidRPr="00230BCF">
        <w:rPr>
          <w:rFonts w:ascii="Arial" w:hAnsi="Arial" w:cs="Arial"/>
          <w:sz w:val="24"/>
          <w:szCs w:val="24"/>
        </w:rPr>
        <w:t xml:space="preserve"> then can be used in the real world as well as the virtual world </w:t>
      </w:r>
      <w:sdt>
        <w:sdtPr>
          <w:rPr>
            <w:rFonts w:ascii="Arial" w:hAnsi="Arial" w:cs="Arial"/>
            <w:sz w:val="24"/>
            <w:szCs w:val="24"/>
          </w:rPr>
          <w:id w:val="-1642645792"/>
          <w:citation/>
        </w:sdtPr>
        <w:sdtEndPr/>
        <w:sdtContent>
          <w:r w:rsidR="006C3455" w:rsidRPr="00230BCF">
            <w:rPr>
              <w:rFonts w:ascii="Arial" w:hAnsi="Arial" w:cs="Arial"/>
              <w:sz w:val="24"/>
              <w:szCs w:val="24"/>
            </w:rPr>
            <w:fldChar w:fldCharType="begin"/>
          </w:r>
          <w:r w:rsidR="006C3455" w:rsidRPr="00230BCF">
            <w:rPr>
              <w:rFonts w:ascii="Arial" w:hAnsi="Arial" w:cs="Arial"/>
              <w:sz w:val="24"/>
              <w:szCs w:val="24"/>
            </w:rPr>
            <w:instrText xml:space="preserve"> CITATION SPa02 \l 2057 </w:instrText>
          </w:r>
          <w:r w:rsidR="006C3455" w:rsidRPr="00230BCF">
            <w:rPr>
              <w:rFonts w:ascii="Arial" w:hAnsi="Arial" w:cs="Arial"/>
              <w:sz w:val="24"/>
              <w:szCs w:val="24"/>
            </w:rPr>
            <w:fldChar w:fldCharType="separate"/>
          </w:r>
          <w:r w:rsidR="006C3455" w:rsidRPr="00230BCF">
            <w:rPr>
              <w:rFonts w:ascii="Arial" w:hAnsi="Arial" w:cs="Arial"/>
              <w:noProof/>
              <w:sz w:val="24"/>
              <w:szCs w:val="24"/>
            </w:rPr>
            <w:t>(S. Parsons, 2002)</w:t>
          </w:r>
          <w:r w:rsidR="006C3455" w:rsidRPr="00230BCF">
            <w:rPr>
              <w:rFonts w:ascii="Arial" w:hAnsi="Arial" w:cs="Arial"/>
              <w:sz w:val="24"/>
              <w:szCs w:val="24"/>
            </w:rPr>
            <w:fldChar w:fldCharType="end"/>
          </w:r>
        </w:sdtContent>
      </w:sdt>
      <w:r w:rsidR="009564B7" w:rsidRPr="00230BCF">
        <w:rPr>
          <w:rFonts w:ascii="Arial" w:hAnsi="Arial" w:cs="Arial"/>
          <w:sz w:val="24"/>
          <w:szCs w:val="24"/>
        </w:rPr>
        <w:t xml:space="preserve">. Overall, it appears negative behaviours associated with technology use for children and young people are a cause for concern in some areas, however largely the benefits of using technology and in particular virtual reality outweigh the negatives. </w:t>
      </w:r>
    </w:p>
    <w:p w:rsidR="00AF06BB" w:rsidRPr="00230BCF" w:rsidRDefault="009564B7" w:rsidP="00230BCF">
      <w:pPr>
        <w:spacing w:line="480" w:lineRule="auto"/>
        <w:rPr>
          <w:rFonts w:ascii="Arial" w:hAnsi="Arial" w:cs="Arial"/>
          <w:sz w:val="24"/>
          <w:szCs w:val="24"/>
        </w:rPr>
      </w:pPr>
      <w:r w:rsidRPr="00230BCF">
        <w:rPr>
          <w:rFonts w:ascii="Arial" w:hAnsi="Arial" w:cs="Arial"/>
          <w:sz w:val="24"/>
          <w:szCs w:val="24"/>
        </w:rPr>
        <w:t xml:space="preserve">Virtual reality similarly to all technology will not be suitable for everyone. </w:t>
      </w:r>
      <w:r w:rsidR="007D5B5F" w:rsidRPr="00230BCF">
        <w:rPr>
          <w:rFonts w:ascii="Arial" w:hAnsi="Arial" w:cs="Arial"/>
          <w:sz w:val="24"/>
          <w:szCs w:val="24"/>
        </w:rPr>
        <w:t xml:space="preserve">Oculus, the company that is working with The British Museum and developing their virtual portfolio list possible negative side effects </w:t>
      </w:r>
      <w:r w:rsidR="007C0244" w:rsidRPr="00230BCF">
        <w:rPr>
          <w:rFonts w:ascii="Arial" w:hAnsi="Arial" w:cs="Arial"/>
          <w:sz w:val="24"/>
          <w:szCs w:val="24"/>
        </w:rPr>
        <w:t>as</w:t>
      </w:r>
      <w:r w:rsidR="007D5B5F" w:rsidRPr="00230BCF">
        <w:rPr>
          <w:rFonts w:ascii="Arial" w:hAnsi="Arial" w:cs="Arial"/>
          <w:sz w:val="24"/>
          <w:szCs w:val="24"/>
        </w:rPr>
        <w:t xml:space="preserve"> seizures, loss of awareness, </w:t>
      </w:r>
      <w:r w:rsidR="007C0244" w:rsidRPr="00230BCF">
        <w:rPr>
          <w:rFonts w:ascii="Arial" w:hAnsi="Arial" w:cs="Arial"/>
          <w:sz w:val="24"/>
          <w:szCs w:val="24"/>
        </w:rPr>
        <w:t>eyestrain</w:t>
      </w:r>
      <w:r w:rsidR="007D5B5F" w:rsidRPr="00230BCF">
        <w:rPr>
          <w:rFonts w:ascii="Arial" w:hAnsi="Arial" w:cs="Arial"/>
          <w:sz w:val="24"/>
          <w:szCs w:val="24"/>
        </w:rPr>
        <w:t xml:space="preserve">, twitching, visual abnormalities, disorientation, impaired hand-eye coordination, nausea and any symptoms similar to motion sickness amongst many other possible effects </w:t>
      </w:r>
      <w:sdt>
        <w:sdtPr>
          <w:rPr>
            <w:rFonts w:ascii="Arial" w:hAnsi="Arial" w:cs="Arial"/>
            <w:sz w:val="24"/>
            <w:szCs w:val="24"/>
          </w:rPr>
          <w:id w:val="-2100788323"/>
          <w:citation/>
        </w:sdtPr>
        <w:sdtEndPr/>
        <w:sdtContent>
          <w:r w:rsidR="007D5B5F" w:rsidRPr="00230BCF">
            <w:rPr>
              <w:rFonts w:ascii="Arial" w:hAnsi="Arial" w:cs="Arial"/>
              <w:sz w:val="24"/>
              <w:szCs w:val="24"/>
            </w:rPr>
            <w:fldChar w:fldCharType="begin"/>
          </w:r>
          <w:r w:rsidR="007D5B5F" w:rsidRPr="00230BCF">
            <w:rPr>
              <w:rFonts w:ascii="Arial" w:hAnsi="Arial" w:cs="Arial"/>
              <w:sz w:val="24"/>
              <w:szCs w:val="24"/>
            </w:rPr>
            <w:instrText xml:space="preserve"> CITATION Bra14 \l 2057 </w:instrText>
          </w:r>
          <w:r w:rsidR="007D5B5F" w:rsidRPr="00230BCF">
            <w:rPr>
              <w:rFonts w:ascii="Arial" w:hAnsi="Arial" w:cs="Arial"/>
              <w:sz w:val="24"/>
              <w:szCs w:val="24"/>
            </w:rPr>
            <w:fldChar w:fldCharType="separate"/>
          </w:r>
          <w:r w:rsidR="007D5B5F" w:rsidRPr="00230BCF">
            <w:rPr>
              <w:rFonts w:ascii="Arial" w:hAnsi="Arial" w:cs="Arial"/>
              <w:noProof/>
              <w:sz w:val="24"/>
              <w:szCs w:val="24"/>
            </w:rPr>
            <w:t>(Reed, 2014)</w:t>
          </w:r>
          <w:r w:rsidR="007D5B5F" w:rsidRPr="00230BCF">
            <w:rPr>
              <w:rFonts w:ascii="Arial" w:hAnsi="Arial" w:cs="Arial"/>
              <w:sz w:val="24"/>
              <w:szCs w:val="24"/>
            </w:rPr>
            <w:fldChar w:fldCharType="end"/>
          </w:r>
        </w:sdtContent>
      </w:sdt>
      <w:r w:rsidR="007D5B5F" w:rsidRPr="00230BCF">
        <w:rPr>
          <w:rFonts w:ascii="Arial" w:hAnsi="Arial" w:cs="Arial"/>
          <w:sz w:val="24"/>
          <w:szCs w:val="24"/>
        </w:rPr>
        <w:t xml:space="preserve">. It </w:t>
      </w:r>
      <w:proofErr w:type="gramStart"/>
      <w:r w:rsidR="007D5B5F" w:rsidRPr="00230BCF">
        <w:rPr>
          <w:rFonts w:ascii="Arial" w:hAnsi="Arial" w:cs="Arial"/>
          <w:sz w:val="24"/>
          <w:szCs w:val="24"/>
        </w:rPr>
        <w:t>should also be noted</w:t>
      </w:r>
      <w:proofErr w:type="gramEnd"/>
      <w:r w:rsidR="007D5B5F" w:rsidRPr="00230BCF">
        <w:rPr>
          <w:rFonts w:ascii="Arial" w:hAnsi="Arial" w:cs="Arial"/>
          <w:sz w:val="24"/>
          <w:szCs w:val="24"/>
        </w:rPr>
        <w:t xml:space="preserve"> that Samsung do not recommend use of VR </w:t>
      </w:r>
      <w:r w:rsidR="007C0244" w:rsidRPr="00230BCF">
        <w:rPr>
          <w:rFonts w:ascii="Arial" w:hAnsi="Arial" w:cs="Arial"/>
          <w:sz w:val="24"/>
          <w:szCs w:val="24"/>
        </w:rPr>
        <w:t xml:space="preserve">if they are tired, have digestive problems, hungover, experiencing anxiety or emotional stress or have any flu like symptoms </w:t>
      </w:r>
      <w:sdt>
        <w:sdtPr>
          <w:rPr>
            <w:rFonts w:ascii="Arial" w:hAnsi="Arial" w:cs="Arial"/>
            <w:sz w:val="24"/>
            <w:szCs w:val="24"/>
          </w:rPr>
          <w:id w:val="646712976"/>
          <w:citation/>
        </w:sdtPr>
        <w:sdtEndPr/>
        <w:sdtContent>
          <w:r w:rsidR="007C0244" w:rsidRPr="00230BCF">
            <w:rPr>
              <w:rFonts w:ascii="Arial" w:hAnsi="Arial" w:cs="Arial"/>
              <w:sz w:val="24"/>
              <w:szCs w:val="24"/>
            </w:rPr>
            <w:fldChar w:fldCharType="begin"/>
          </w:r>
          <w:r w:rsidR="007C0244" w:rsidRPr="00230BCF">
            <w:rPr>
              <w:rFonts w:ascii="Arial" w:hAnsi="Arial" w:cs="Arial"/>
              <w:sz w:val="24"/>
              <w:szCs w:val="24"/>
            </w:rPr>
            <w:instrText xml:space="preserve"> CITATION Bra14 \l 2057 </w:instrText>
          </w:r>
          <w:r w:rsidR="007C0244" w:rsidRPr="00230BCF">
            <w:rPr>
              <w:rFonts w:ascii="Arial" w:hAnsi="Arial" w:cs="Arial"/>
              <w:sz w:val="24"/>
              <w:szCs w:val="24"/>
            </w:rPr>
            <w:fldChar w:fldCharType="separate"/>
          </w:r>
          <w:r w:rsidR="007C0244" w:rsidRPr="00230BCF">
            <w:rPr>
              <w:rFonts w:ascii="Arial" w:hAnsi="Arial" w:cs="Arial"/>
              <w:noProof/>
              <w:sz w:val="24"/>
              <w:szCs w:val="24"/>
            </w:rPr>
            <w:t>(Reed, 2014)</w:t>
          </w:r>
          <w:r w:rsidR="007C0244" w:rsidRPr="00230BCF">
            <w:rPr>
              <w:rFonts w:ascii="Arial" w:hAnsi="Arial" w:cs="Arial"/>
              <w:sz w:val="24"/>
              <w:szCs w:val="24"/>
            </w:rPr>
            <w:fldChar w:fldCharType="end"/>
          </w:r>
        </w:sdtContent>
      </w:sdt>
      <w:r w:rsidR="007C0244" w:rsidRPr="00230BCF">
        <w:rPr>
          <w:rFonts w:ascii="Arial" w:hAnsi="Arial" w:cs="Arial"/>
          <w:sz w:val="24"/>
          <w:szCs w:val="24"/>
        </w:rPr>
        <w:t xml:space="preserve">. Furthermore, Oculus and Samsung do not advise any person under the age of thirteen to use their virtual reality headsets (Hill, 2016). It would appear irresponsible for The British Museum in collaboration with Samsung and Oculus to be promoting the use of VR to children when the manufacturer state that the age range in question should not be using the technology. Manufacturer’s also state prolonged use is unadvisable and may increase the likelihood of adverse effects, the advised maximum being thirty minutes. However, the problem posed to the museum is how they can control the amount of time the public use on these headsets and in </w:t>
      </w:r>
      <w:r w:rsidR="005A0DFF" w:rsidRPr="00230BCF">
        <w:rPr>
          <w:rFonts w:ascii="Arial" w:hAnsi="Arial" w:cs="Arial"/>
          <w:sz w:val="24"/>
          <w:szCs w:val="24"/>
        </w:rPr>
        <w:t>particular,</w:t>
      </w:r>
      <w:r w:rsidR="007C0244" w:rsidRPr="00230BCF">
        <w:rPr>
          <w:rFonts w:ascii="Arial" w:hAnsi="Arial" w:cs="Arial"/>
          <w:sz w:val="24"/>
          <w:szCs w:val="24"/>
        </w:rPr>
        <w:t xml:space="preserve"> how they control the use by children. It is also difficult to establish everyone who uses VR at the British Museum’s health and </w:t>
      </w:r>
      <w:r w:rsidR="005A0DFF" w:rsidRPr="00230BCF">
        <w:rPr>
          <w:rFonts w:ascii="Arial" w:hAnsi="Arial" w:cs="Arial"/>
          <w:sz w:val="24"/>
          <w:szCs w:val="24"/>
        </w:rPr>
        <w:t xml:space="preserve">if they are fit enough to use the exhibitions that use VR. Reed </w:t>
      </w:r>
      <w:sdt>
        <w:sdtPr>
          <w:rPr>
            <w:rFonts w:ascii="Arial" w:hAnsi="Arial" w:cs="Arial"/>
            <w:sz w:val="24"/>
            <w:szCs w:val="24"/>
          </w:rPr>
          <w:id w:val="706837166"/>
          <w:citation/>
        </w:sdtPr>
        <w:sdtEndPr/>
        <w:sdtContent>
          <w:r w:rsidR="005A0DFF" w:rsidRPr="00230BCF">
            <w:rPr>
              <w:rFonts w:ascii="Arial" w:hAnsi="Arial" w:cs="Arial"/>
              <w:sz w:val="24"/>
              <w:szCs w:val="24"/>
            </w:rPr>
            <w:fldChar w:fldCharType="begin"/>
          </w:r>
          <w:r w:rsidR="005A0DFF" w:rsidRPr="00230BCF">
            <w:rPr>
              <w:rFonts w:ascii="Arial" w:hAnsi="Arial" w:cs="Arial"/>
              <w:sz w:val="24"/>
              <w:szCs w:val="24"/>
            </w:rPr>
            <w:instrText xml:space="preserve">CITATION Bra14 \n  \l 2057 </w:instrText>
          </w:r>
          <w:r w:rsidR="005A0DFF" w:rsidRPr="00230BCF">
            <w:rPr>
              <w:rFonts w:ascii="Arial" w:hAnsi="Arial" w:cs="Arial"/>
              <w:sz w:val="24"/>
              <w:szCs w:val="24"/>
            </w:rPr>
            <w:fldChar w:fldCharType="separate"/>
          </w:r>
          <w:r w:rsidR="005A0DFF" w:rsidRPr="00230BCF">
            <w:rPr>
              <w:rFonts w:ascii="Arial" w:hAnsi="Arial" w:cs="Arial"/>
              <w:noProof/>
              <w:sz w:val="24"/>
              <w:szCs w:val="24"/>
            </w:rPr>
            <w:t>(2014)</w:t>
          </w:r>
          <w:r w:rsidR="005A0DFF" w:rsidRPr="00230BCF">
            <w:rPr>
              <w:rFonts w:ascii="Arial" w:hAnsi="Arial" w:cs="Arial"/>
              <w:sz w:val="24"/>
              <w:szCs w:val="24"/>
            </w:rPr>
            <w:fldChar w:fldCharType="end"/>
          </w:r>
        </w:sdtContent>
      </w:sdt>
      <w:r w:rsidR="005A0DFF" w:rsidRPr="00230BCF">
        <w:rPr>
          <w:rFonts w:ascii="Arial" w:hAnsi="Arial" w:cs="Arial"/>
          <w:sz w:val="24"/>
          <w:szCs w:val="24"/>
        </w:rPr>
        <w:t xml:space="preserve"> states that the lack of evidence into the long term effects of VR should not stop us using it, although companies and users should proceed with caution. Professor Sarah </w:t>
      </w:r>
      <w:proofErr w:type="spellStart"/>
      <w:r w:rsidR="005A0DFF" w:rsidRPr="00230BCF">
        <w:rPr>
          <w:rFonts w:ascii="Arial" w:hAnsi="Arial" w:cs="Arial"/>
          <w:sz w:val="24"/>
          <w:szCs w:val="24"/>
        </w:rPr>
        <w:t>Sharples</w:t>
      </w:r>
      <w:proofErr w:type="spellEnd"/>
      <w:r w:rsidR="005A0DFF" w:rsidRPr="00230BCF">
        <w:rPr>
          <w:rFonts w:ascii="Arial" w:hAnsi="Arial" w:cs="Arial"/>
          <w:sz w:val="24"/>
          <w:szCs w:val="24"/>
        </w:rPr>
        <w:t xml:space="preserve"> who is the President of the Chartered Institute of Ergonomics and Human Factors supports this. </w:t>
      </w:r>
      <w:proofErr w:type="spellStart"/>
      <w:r w:rsidR="005A0DFF" w:rsidRPr="00230BCF">
        <w:rPr>
          <w:rFonts w:ascii="Arial" w:hAnsi="Arial" w:cs="Arial"/>
          <w:sz w:val="24"/>
          <w:szCs w:val="24"/>
        </w:rPr>
        <w:t>Sharples</w:t>
      </w:r>
      <w:proofErr w:type="spellEnd"/>
      <w:r w:rsidR="005A0DFF" w:rsidRPr="00230BCF">
        <w:rPr>
          <w:rFonts w:ascii="Arial" w:hAnsi="Arial" w:cs="Arial"/>
          <w:sz w:val="24"/>
          <w:szCs w:val="24"/>
        </w:rPr>
        <w:t xml:space="preserve"> tells The Guardian </w:t>
      </w:r>
      <w:r w:rsidR="007C0244" w:rsidRPr="00230BCF">
        <w:rPr>
          <w:rFonts w:ascii="Arial" w:hAnsi="Arial" w:cs="Arial"/>
          <w:sz w:val="24"/>
          <w:szCs w:val="24"/>
        </w:rPr>
        <w:t xml:space="preserve">“Absolutely there are potentially negative effects of using VR. The most important thing that we should do is just to be cautious and </w:t>
      </w:r>
      <w:r w:rsidR="005A0DFF" w:rsidRPr="00230BCF">
        <w:rPr>
          <w:rFonts w:ascii="Arial" w:hAnsi="Arial" w:cs="Arial"/>
          <w:sz w:val="24"/>
          <w:szCs w:val="24"/>
        </w:rPr>
        <w:t>sensible,</w:t>
      </w:r>
      <w:r w:rsidR="007C0244" w:rsidRPr="00230BCF">
        <w:rPr>
          <w:rFonts w:ascii="Arial" w:hAnsi="Arial" w:cs="Arial"/>
          <w:sz w:val="24"/>
          <w:szCs w:val="24"/>
        </w:rPr>
        <w:t>” she says. “But we shouldn’t let that stop us from taking advantage of the massive potential</w:t>
      </w:r>
      <w:r w:rsidR="005A0DFF" w:rsidRPr="00230BCF">
        <w:rPr>
          <w:rFonts w:ascii="Arial" w:hAnsi="Arial" w:cs="Arial"/>
          <w:sz w:val="24"/>
          <w:szCs w:val="24"/>
        </w:rPr>
        <w:t xml:space="preserve"> this technology offers as well</w:t>
      </w:r>
      <w:r w:rsidR="007C0244" w:rsidRPr="00230BCF">
        <w:rPr>
          <w:rFonts w:ascii="Arial" w:hAnsi="Arial" w:cs="Arial"/>
          <w:sz w:val="24"/>
          <w:szCs w:val="24"/>
        </w:rPr>
        <w:t>”</w:t>
      </w:r>
      <w:r w:rsidR="005A0DFF" w:rsidRPr="00230BCF">
        <w:rPr>
          <w:rFonts w:ascii="Arial" w:hAnsi="Arial" w:cs="Arial"/>
          <w:sz w:val="24"/>
          <w:szCs w:val="24"/>
        </w:rPr>
        <w:t xml:space="preserve"> </w:t>
      </w:r>
      <w:sdt>
        <w:sdtPr>
          <w:rPr>
            <w:rFonts w:ascii="Arial" w:hAnsi="Arial" w:cs="Arial"/>
            <w:sz w:val="24"/>
            <w:szCs w:val="24"/>
          </w:rPr>
          <w:id w:val="-915554575"/>
          <w:citation/>
        </w:sdtPr>
        <w:sdtEndPr/>
        <w:sdtContent>
          <w:r w:rsidR="005A0DFF" w:rsidRPr="00230BCF">
            <w:rPr>
              <w:rFonts w:ascii="Arial" w:hAnsi="Arial" w:cs="Arial"/>
              <w:sz w:val="24"/>
              <w:szCs w:val="24"/>
            </w:rPr>
            <w:fldChar w:fldCharType="begin"/>
          </w:r>
          <w:r w:rsidR="005A0DFF" w:rsidRPr="00230BCF">
            <w:rPr>
              <w:rFonts w:ascii="Arial" w:hAnsi="Arial" w:cs="Arial"/>
              <w:sz w:val="24"/>
              <w:szCs w:val="24"/>
            </w:rPr>
            <w:instrText xml:space="preserve"> CITATION The163 \l 2057 </w:instrText>
          </w:r>
          <w:r w:rsidR="005A0DFF" w:rsidRPr="00230BCF">
            <w:rPr>
              <w:rFonts w:ascii="Arial" w:hAnsi="Arial" w:cs="Arial"/>
              <w:sz w:val="24"/>
              <w:szCs w:val="24"/>
            </w:rPr>
            <w:fldChar w:fldCharType="separate"/>
          </w:r>
          <w:r w:rsidR="005A0DFF" w:rsidRPr="00230BCF">
            <w:rPr>
              <w:rFonts w:ascii="Arial" w:hAnsi="Arial" w:cs="Arial"/>
              <w:noProof/>
              <w:sz w:val="24"/>
              <w:szCs w:val="24"/>
            </w:rPr>
            <w:t>(The Guardian , 2016)</w:t>
          </w:r>
          <w:r w:rsidR="005A0DFF" w:rsidRPr="00230BCF">
            <w:rPr>
              <w:rFonts w:ascii="Arial" w:hAnsi="Arial" w:cs="Arial"/>
              <w:sz w:val="24"/>
              <w:szCs w:val="24"/>
            </w:rPr>
            <w:fldChar w:fldCharType="end"/>
          </w:r>
        </w:sdtContent>
      </w:sdt>
      <w:r w:rsidR="005A0DFF" w:rsidRPr="00230BCF">
        <w:rPr>
          <w:rFonts w:ascii="Arial" w:hAnsi="Arial" w:cs="Arial"/>
          <w:sz w:val="24"/>
          <w:szCs w:val="24"/>
        </w:rPr>
        <w:t>.</w:t>
      </w:r>
    </w:p>
    <w:p w:rsidR="00230BCF" w:rsidRDefault="00807B8D" w:rsidP="00230BCF">
      <w:pPr>
        <w:spacing w:line="480" w:lineRule="auto"/>
        <w:rPr>
          <w:rFonts w:ascii="Arial" w:hAnsi="Arial" w:cs="Arial"/>
          <w:sz w:val="24"/>
          <w:szCs w:val="24"/>
        </w:rPr>
      </w:pPr>
      <w:r w:rsidRPr="00230BCF">
        <w:rPr>
          <w:rFonts w:ascii="Arial" w:hAnsi="Arial" w:cs="Arial"/>
          <w:sz w:val="24"/>
          <w:szCs w:val="24"/>
        </w:rPr>
        <w:t>Health and Safety is a major area for consideration for any attraction that is open to the public. Although museums at times can be overcrowded and thus a danger, virtual reality allows users to walk around using headsets that could alter their perception of their surroundings which could cause accidents. This negative impact of VR is also a resisting force to the change, with The British Museum experiencing high visitor numbers anyway, the notion that crowds of people could be walking around with restricte</w:t>
      </w:r>
      <w:r w:rsidR="00230BCF">
        <w:rPr>
          <w:rFonts w:ascii="Arial" w:hAnsi="Arial" w:cs="Arial"/>
          <w:sz w:val="24"/>
          <w:szCs w:val="24"/>
        </w:rPr>
        <w:t>d vision w</w:t>
      </w:r>
      <w:r w:rsidRPr="00230BCF">
        <w:rPr>
          <w:rFonts w:ascii="Arial" w:hAnsi="Arial" w:cs="Arial"/>
          <w:sz w:val="24"/>
          <w:szCs w:val="24"/>
        </w:rPr>
        <w:t xml:space="preserve">ould provide a health and safety nightmare. </w:t>
      </w:r>
    </w:p>
    <w:p w:rsidR="00F23742" w:rsidRPr="00230BCF" w:rsidRDefault="006F0E46" w:rsidP="00230BCF">
      <w:pPr>
        <w:spacing w:line="480" w:lineRule="auto"/>
        <w:rPr>
          <w:rFonts w:ascii="Arial" w:hAnsi="Arial" w:cs="Arial"/>
          <w:sz w:val="24"/>
          <w:szCs w:val="24"/>
        </w:rPr>
      </w:pPr>
      <w:bookmarkStart w:id="6" w:name="_Toc532261164"/>
      <w:r w:rsidRPr="00230BCF">
        <w:rPr>
          <w:rStyle w:val="Heading1Char"/>
          <w:rFonts w:ascii="Arial" w:hAnsi="Arial" w:cs="Arial"/>
          <w:b/>
          <w:color w:val="auto"/>
          <w:sz w:val="24"/>
          <w:u w:val="single"/>
        </w:rPr>
        <w:t>Kotter’s 8 Step Model</w:t>
      </w:r>
      <w:bookmarkEnd w:id="6"/>
      <w:r w:rsidRPr="00230BCF">
        <w:rPr>
          <w:rStyle w:val="Heading1Char"/>
          <w:rFonts w:ascii="Arial" w:hAnsi="Arial" w:cs="Arial"/>
          <w:b/>
          <w:color w:val="auto"/>
          <w:sz w:val="24"/>
          <w:u w:val="single"/>
        </w:rPr>
        <w:t xml:space="preserve"> </w:t>
      </w:r>
      <w:r w:rsidR="00230BCF" w:rsidRPr="00230BCF">
        <w:rPr>
          <w:rStyle w:val="Heading1Char"/>
          <w:rFonts w:ascii="Arial" w:hAnsi="Arial" w:cs="Arial"/>
          <w:b/>
          <w:color w:val="auto"/>
          <w:sz w:val="24"/>
          <w:u w:val="single"/>
        </w:rPr>
        <w:t xml:space="preserve">                                                                                                             </w:t>
      </w:r>
      <w:r w:rsidR="00AF06BB" w:rsidRPr="00230BCF">
        <w:rPr>
          <w:rFonts w:ascii="Arial" w:hAnsi="Arial" w:cs="Arial"/>
          <w:noProof/>
          <w:sz w:val="24"/>
          <w:szCs w:val="24"/>
          <w:lang w:eastAsia="en-GB"/>
        </w:rPr>
        <w:drawing>
          <wp:anchor distT="0" distB="0" distL="114300" distR="114300" simplePos="0" relativeHeight="251659264" behindDoc="1" locked="0" layoutInCell="1" allowOverlap="1">
            <wp:simplePos x="0" y="0"/>
            <wp:positionH relativeFrom="column">
              <wp:posOffset>586105</wp:posOffset>
            </wp:positionH>
            <wp:positionV relativeFrom="paragraph">
              <wp:posOffset>1209040</wp:posOffset>
            </wp:positionV>
            <wp:extent cx="3985895" cy="2600325"/>
            <wp:effectExtent l="0" t="0" r="0" b="9525"/>
            <wp:wrapTopAndBottom/>
            <wp:docPr id="2" name="Picture 2" descr="Image result for kotter's 8 step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otter's 8 step mode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85895" cy="2600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95A30" w:rsidRPr="00230BCF">
        <w:rPr>
          <w:rFonts w:ascii="Arial" w:hAnsi="Arial" w:cs="Arial"/>
          <w:sz w:val="24"/>
          <w:szCs w:val="24"/>
        </w:rPr>
        <w:t xml:space="preserve">According to Kotter </w:t>
      </w:r>
      <w:sdt>
        <w:sdtPr>
          <w:rPr>
            <w:rFonts w:ascii="Arial" w:hAnsi="Arial" w:cs="Arial"/>
            <w:sz w:val="24"/>
            <w:szCs w:val="24"/>
          </w:rPr>
          <w:id w:val="2114629278"/>
          <w:citation/>
        </w:sdtPr>
        <w:sdtEndPr/>
        <w:sdtContent>
          <w:r w:rsidR="00E95A30" w:rsidRPr="00230BCF">
            <w:rPr>
              <w:rFonts w:ascii="Arial" w:hAnsi="Arial" w:cs="Arial"/>
              <w:sz w:val="24"/>
              <w:szCs w:val="24"/>
            </w:rPr>
            <w:fldChar w:fldCharType="begin"/>
          </w:r>
          <w:r w:rsidR="00E95A30" w:rsidRPr="00230BCF">
            <w:rPr>
              <w:rFonts w:ascii="Arial" w:hAnsi="Arial" w:cs="Arial"/>
              <w:sz w:val="24"/>
              <w:szCs w:val="24"/>
            </w:rPr>
            <w:instrText xml:space="preserve">CITATION JPK95 \n  \l 2057 </w:instrText>
          </w:r>
          <w:r w:rsidR="00E95A30" w:rsidRPr="00230BCF">
            <w:rPr>
              <w:rFonts w:ascii="Arial" w:hAnsi="Arial" w:cs="Arial"/>
              <w:sz w:val="24"/>
              <w:szCs w:val="24"/>
            </w:rPr>
            <w:fldChar w:fldCharType="separate"/>
          </w:r>
          <w:r w:rsidR="00E95A30" w:rsidRPr="00230BCF">
            <w:rPr>
              <w:rFonts w:ascii="Arial" w:hAnsi="Arial" w:cs="Arial"/>
              <w:noProof/>
              <w:sz w:val="24"/>
              <w:szCs w:val="24"/>
            </w:rPr>
            <w:t>(1995 )</w:t>
          </w:r>
          <w:r w:rsidR="00E95A30" w:rsidRPr="00230BCF">
            <w:rPr>
              <w:rFonts w:ascii="Arial" w:hAnsi="Arial" w:cs="Arial"/>
              <w:sz w:val="24"/>
              <w:szCs w:val="24"/>
            </w:rPr>
            <w:fldChar w:fldCharType="end"/>
          </w:r>
        </w:sdtContent>
      </w:sdt>
      <w:r w:rsidR="00E95A30" w:rsidRPr="00230BCF">
        <w:rPr>
          <w:rFonts w:ascii="Arial" w:hAnsi="Arial" w:cs="Arial"/>
          <w:sz w:val="24"/>
          <w:szCs w:val="24"/>
        </w:rPr>
        <w:t xml:space="preserve"> “The eight common change errors slow new initiatives </w:t>
      </w:r>
      <w:r w:rsidR="00E95A30" w:rsidRPr="00230BCF">
        <w:rPr>
          <w:rFonts w:ascii="Arial" w:hAnsi="Arial" w:cs="Arial"/>
          <w:sz w:val="24"/>
          <w:szCs w:val="24"/>
        </w:rPr>
        <w:lastRenderedPageBreak/>
        <w:t xml:space="preserve">down, create unnecessary resistance, frustrate people endlessly, and sometimes completely kill needed change.” Kotter identified eight common reasons change fails in organisations before creating the eight-step model on how </w:t>
      </w:r>
      <w:proofErr w:type="gramStart"/>
      <w:r w:rsidR="00E95A30" w:rsidRPr="00230BCF">
        <w:rPr>
          <w:rFonts w:ascii="Arial" w:hAnsi="Arial" w:cs="Arial"/>
          <w:sz w:val="24"/>
          <w:szCs w:val="24"/>
        </w:rPr>
        <w:t>to successfully implement</w:t>
      </w:r>
      <w:proofErr w:type="gramEnd"/>
      <w:r w:rsidR="00E95A30" w:rsidRPr="00230BCF">
        <w:rPr>
          <w:rFonts w:ascii="Arial" w:hAnsi="Arial" w:cs="Arial"/>
          <w:sz w:val="24"/>
          <w:szCs w:val="24"/>
        </w:rPr>
        <w:t xml:space="preserve"> a planned change. As introducing VR into The British Museum was a planned change, to test its success it is useful to compare it to Kotter’s </w:t>
      </w:r>
      <w:r w:rsidRPr="00230BCF">
        <w:rPr>
          <w:rFonts w:ascii="Arial" w:hAnsi="Arial" w:cs="Arial"/>
          <w:sz w:val="24"/>
          <w:szCs w:val="24"/>
        </w:rPr>
        <w:t>eight-step</w:t>
      </w:r>
      <w:r w:rsidR="00E95A30" w:rsidRPr="00230BCF">
        <w:rPr>
          <w:rFonts w:ascii="Arial" w:hAnsi="Arial" w:cs="Arial"/>
          <w:sz w:val="24"/>
          <w:szCs w:val="24"/>
        </w:rPr>
        <w:t xml:space="preserve"> model. </w:t>
      </w:r>
    </w:p>
    <w:p w:rsidR="00E95A30" w:rsidRPr="00230BCF" w:rsidRDefault="00182F6D" w:rsidP="00230BCF">
      <w:pPr>
        <w:spacing w:line="480" w:lineRule="auto"/>
        <w:rPr>
          <w:rFonts w:ascii="Arial" w:hAnsi="Arial" w:cs="Arial"/>
          <w:sz w:val="24"/>
          <w:szCs w:val="24"/>
        </w:rPr>
      </w:pPr>
      <w:r w:rsidRPr="00230BCF">
        <w:rPr>
          <w:rFonts w:ascii="Arial" w:hAnsi="Arial" w:cs="Arial"/>
          <w:sz w:val="24"/>
          <w:szCs w:val="24"/>
        </w:rPr>
        <w:t xml:space="preserve">The initial step in Kotter’s model is to create the climate for change starting with urgency. From the 2004/5 financial </w:t>
      </w:r>
      <w:r w:rsidR="007379DC" w:rsidRPr="00230BCF">
        <w:rPr>
          <w:rFonts w:ascii="Arial" w:hAnsi="Arial" w:cs="Arial"/>
          <w:sz w:val="24"/>
          <w:szCs w:val="24"/>
        </w:rPr>
        <w:t>year,</w:t>
      </w:r>
      <w:r w:rsidRPr="00230BCF">
        <w:rPr>
          <w:rFonts w:ascii="Arial" w:hAnsi="Arial" w:cs="Arial"/>
          <w:sz w:val="24"/>
          <w:szCs w:val="24"/>
        </w:rPr>
        <w:t xml:space="preserve"> </w:t>
      </w:r>
      <w:r w:rsidR="007379DC" w:rsidRPr="00230BCF">
        <w:rPr>
          <w:rFonts w:ascii="Arial" w:hAnsi="Arial" w:cs="Arial"/>
          <w:sz w:val="24"/>
          <w:szCs w:val="24"/>
        </w:rPr>
        <w:t>The British M</w:t>
      </w:r>
      <w:r w:rsidRPr="00230BCF">
        <w:rPr>
          <w:rFonts w:ascii="Arial" w:hAnsi="Arial" w:cs="Arial"/>
          <w:sz w:val="24"/>
          <w:szCs w:val="24"/>
        </w:rPr>
        <w:t xml:space="preserve">useum experienced a period of growth reaching a peak of 6.8 million visitors in 2015/16 </w:t>
      </w:r>
      <w:sdt>
        <w:sdtPr>
          <w:rPr>
            <w:rFonts w:ascii="Arial" w:hAnsi="Arial" w:cs="Arial"/>
            <w:sz w:val="24"/>
            <w:szCs w:val="24"/>
          </w:rPr>
          <w:id w:val="-1892873532"/>
          <w:citation/>
        </w:sdtPr>
        <w:sdtEndPr/>
        <w:sdtContent>
          <w:r w:rsidR="007379DC" w:rsidRPr="00230BCF">
            <w:rPr>
              <w:rFonts w:ascii="Arial" w:hAnsi="Arial" w:cs="Arial"/>
              <w:sz w:val="24"/>
              <w:szCs w:val="24"/>
            </w:rPr>
            <w:fldChar w:fldCharType="begin"/>
          </w:r>
          <w:r w:rsidR="007379DC" w:rsidRPr="00230BCF">
            <w:rPr>
              <w:rFonts w:ascii="Arial" w:hAnsi="Arial" w:cs="Arial"/>
              <w:sz w:val="24"/>
              <w:szCs w:val="24"/>
            </w:rPr>
            <w:instrText xml:space="preserve"> CITATION GOV18 \l 2057 </w:instrText>
          </w:r>
          <w:r w:rsidR="007379DC" w:rsidRPr="00230BCF">
            <w:rPr>
              <w:rFonts w:ascii="Arial" w:hAnsi="Arial" w:cs="Arial"/>
              <w:sz w:val="24"/>
              <w:szCs w:val="24"/>
            </w:rPr>
            <w:fldChar w:fldCharType="separate"/>
          </w:r>
          <w:r w:rsidR="007379DC" w:rsidRPr="00230BCF">
            <w:rPr>
              <w:rFonts w:ascii="Arial" w:hAnsi="Arial" w:cs="Arial"/>
              <w:noProof/>
              <w:sz w:val="24"/>
              <w:szCs w:val="24"/>
            </w:rPr>
            <w:t>(GOV UK , 2018)</w:t>
          </w:r>
          <w:r w:rsidR="007379DC" w:rsidRPr="00230BCF">
            <w:rPr>
              <w:rFonts w:ascii="Arial" w:hAnsi="Arial" w:cs="Arial"/>
              <w:sz w:val="24"/>
              <w:szCs w:val="24"/>
            </w:rPr>
            <w:fldChar w:fldCharType="end"/>
          </w:r>
        </w:sdtContent>
      </w:sdt>
      <w:r w:rsidR="007379DC" w:rsidRPr="00230BCF">
        <w:rPr>
          <w:rFonts w:ascii="Arial" w:hAnsi="Arial" w:cs="Arial"/>
          <w:sz w:val="24"/>
          <w:szCs w:val="24"/>
        </w:rPr>
        <w:t xml:space="preserve">. However, in both 2016/17 and 2017/18 financial years the museum has seen a downturn in visitor numbers. The decline in visitor numbers is enough to create urgency for change and create new innovative ways to attract more visitors. </w:t>
      </w:r>
    </w:p>
    <w:p w:rsidR="007379DC" w:rsidRPr="00230BCF" w:rsidRDefault="00D35636" w:rsidP="00230BCF">
      <w:pPr>
        <w:spacing w:line="480" w:lineRule="auto"/>
        <w:rPr>
          <w:rFonts w:ascii="Arial" w:hAnsi="Arial" w:cs="Arial"/>
          <w:sz w:val="24"/>
          <w:szCs w:val="24"/>
        </w:rPr>
      </w:pPr>
      <w:r w:rsidRPr="00230BCF">
        <w:rPr>
          <w:rFonts w:ascii="Arial" w:hAnsi="Arial" w:cs="Arial"/>
          <w:sz w:val="24"/>
          <w:szCs w:val="24"/>
        </w:rPr>
        <w:t xml:space="preserve"> In 2009</w:t>
      </w:r>
      <w:r w:rsidR="007379DC" w:rsidRPr="00230BCF">
        <w:rPr>
          <w:rFonts w:ascii="Arial" w:hAnsi="Arial" w:cs="Arial"/>
          <w:sz w:val="24"/>
          <w:szCs w:val="24"/>
        </w:rPr>
        <w:t xml:space="preserve"> The British Museum formed a coalition with Samsung to develop virtual reality in the Museum, this was implementing step two and three. By collaborating with Samsung, The British Museum created the vision for change and increased the power of this by </w:t>
      </w:r>
      <w:r w:rsidR="00807B8D" w:rsidRPr="00230BCF">
        <w:rPr>
          <w:rFonts w:ascii="Arial" w:hAnsi="Arial" w:cs="Arial"/>
          <w:sz w:val="24"/>
          <w:szCs w:val="24"/>
        </w:rPr>
        <w:t>introducing Oculus to the collaboration</w:t>
      </w:r>
      <w:r w:rsidR="007379DC" w:rsidRPr="00230BCF">
        <w:rPr>
          <w:rFonts w:ascii="Arial" w:hAnsi="Arial" w:cs="Arial"/>
          <w:sz w:val="24"/>
          <w:szCs w:val="24"/>
        </w:rPr>
        <w:t xml:space="preserve"> in 2017 to develop virtual reality further and make it accessible to online viewers as well as counted heads at the museum. </w:t>
      </w:r>
    </w:p>
    <w:p w:rsidR="007379DC" w:rsidRPr="00230BCF" w:rsidRDefault="007379DC" w:rsidP="00230BCF">
      <w:pPr>
        <w:spacing w:line="480" w:lineRule="auto"/>
        <w:rPr>
          <w:rFonts w:ascii="Arial" w:hAnsi="Arial" w:cs="Arial"/>
          <w:sz w:val="24"/>
          <w:szCs w:val="24"/>
        </w:rPr>
      </w:pPr>
      <w:r w:rsidRPr="00230BCF">
        <w:rPr>
          <w:rFonts w:ascii="Arial" w:hAnsi="Arial" w:cs="Arial"/>
          <w:sz w:val="24"/>
          <w:szCs w:val="24"/>
        </w:rPr>
        <w:t xml:space="preserve"> The Museum communicated the vision to the public who are a major stakeholder in the organi</w:t>
      </w:r>
      <w:r w:rsidR="00F959DB" w:rsidRPr="00230BCF">
        <w:rPr>
          <w:rFonts w:ascii="Arial" w:hAnsi="Arial" w:cs="Arial"/>
          <w:sz w:val="24"/>
          <w:szCs w:val="24"/>
        </w:rPr>
        <w:t>sation through press releases in</w:t>
      </w:r>
      <w:r w:rsidRPr="00230BCF">
        <w:rPr>
          <w:rFonts w:ascii="Arial" w:hAnsi="Arial" w:cs="Arial"/>
          <w:sz w:val="24"/>
          <w:szCs w:val="24"/>
        </w:rPr>
        <w:t xml:space="preserve"> major UK newspapers. They also enabled themselves to create a ‘quick win’ by steadily implementing the change over one August weekend in 2015. By building hype around the event it got the public interested and over 1,200 people turned up to the initial virtual reality weekend. </w:t>
      </w:r>
    </w:p>
    <w:p w:rsidR="007379DC" w:rsidRPr="00230BCF" w:rsidRDefault="007379DC" w:rsidP="00230BCF">
      <w:pPr>
        <w:spacing w:line="480" w:lineRule="auto"/>
        <w:rPr>
          <w:rFonts w:ascii="Arial" w:hAnsi="Arial" w:cs="Arial"/>
          <w:sz w:val="24"/>
          <w:szCs w:val="24"/>
        </w:rPr>
      </w:pPr>
      <w:r w:rsidRPr="00230BCF">
        <w:rPr>
          <w:rFonts w:ascii="Arial" w:hAnsi="Arial" w:cs="Arial"/>
          <w:sz w:val="24"/>
          <w:szCs w:val="24"/>
        </w:rPr>
        <w:lastRenderedPageBreak/>
        <w:t xml:space="preserve"> Acting on the success of the </w:t>
      </w:r>
      <w:r w:rsidR="00F959DB" w:rsidRPr="00230BCF">
        <w:rPr>
          <w:rFonts w:ascii="Arial" w:hAnsi="Arial" w:cs="Arial"/>
          <w:sz w:val="24"/>
          <w:szCs w:val="24"/>
        </w:rPr>
        <w:t>VR</w:t>
      </w:r>
      <w:r w:rsidRPr="00230BCF">
        <w:rPr>
          <w:rFonts w:ascii="Arial" w:hAnsi="Arial" w:cs="Arial"/>
          <w:sz w:val="24"/>
          <w:szCs w:val="24"/>
        </w:rPr>
        <w:t xml:space="preserve"> weekend, The British Museum built on the change and created more </w:t>
      </w:r>
      <w:r w:rsidR="00D35636" w:rsidRPr="00230BCF">
        <w:rPr>
          <w:rFonts w:ascii="Arial" w:hAnsi="Arial" w:cs="Arial"/>
          <w:sz w:val="24"/>
          <w:szCs w:val="24"/>
        </w:rPr>
        <w:t>user-friendly</w:t>
      </w:r>
      <w:r w:rsidRPr="00230BCF">
        <w:rPr>
          <w:rFonts w:ascii="Arial" w:hAnsi="Arial" w:cs="Arial"/>
          <w:sz w:val="24"/>
          <w:szCs w:val="24"/>
        </w:rPr>
        <w:t xml:space="preserve"> virtual reality aimed at the key stage 1 market. </w:t>
      </w:r>
      <w:r w:rsidR="00D35636" w:rsidRPr="00230BCF">
        <w:rPr>
          <w:rFonts w:ascii="Arial" w:hAnsi="Arial" w:cs="Arial"/>
          <w:sz w:val="24"/>
          <w:szCs w:val="24"/>
        </w:rPr>
        <w:t xml:space="preserve">The change was further integrated when the Egyptian Collection adapted virtual reality for visitors to The British Museum, as well as making the VR collection fully accessible online enabling anyone with a smart device to access the collection anytime, anywhere. </w:t>
      </w:r>
    </w:p>
    <w:p w:rsidR="00CF45EF" w:rsidRPr="00230BCF" w:rsidRDefault="00D35636" w:rsidP="00230BCF">
      <w:pPr>
        <w:spacing w:line="480" w:lineRule="auto"/>
        <w:rPr>
          <w:rFonts w:ascii="Arial" w:hAnsi="Arial" w:cs="Arial"/>
          <w:sz w:val="24"/>
          <w:szCs w:val="24"/>
        </w:rPr>
      </w:pPr>
      <w:r w:rsidRPr="00230BCF">
        <w:rPr>
          <w:rFonts w:ascii="Arial" w:hAnsi="Arial" w:cs="Arial"/>
          <w:sz w:val="24"/>
          <w:szCs w:val="24"/>
        </w:rPr>
        <w:t xml:space="preserve"> Thus far, virtual reality in The British Museum has proved a welcome change. The venture with Samsung and later Oculus has won numerous awards including Best Augmented Reality Campaign, Best Education and Learning Sponsorship and Best Digital Museum Experience </w:t>
      </w:r>
      <w:sdt>
        <w:sdtPr>
          <w:rPr>
            <w:rFonts w:ascii="Arial" w:hAnsi="Arial" w:cs="Arial"/>
            <w:sz w:val="24"/>
            <w:szCs w:val="24"/>
          </w:rPr>
          <w:id w:val="1007641347"/>
          <w:citation/>
        </w:sdtPr>
        <w:sdtEndPr/>
        <w:sdtContent>
          <w:r w:rsidRPr="00230BCF">
            <w:rPr>
              <w:rFonts w:ascii="Arial" w:hAnsi="Arial" w:cs="Arial"/>
              <w:sz w:val="24"/>
              <w:szCs w:val="24"/>
            </w:rPr>
            <w:fldChar w:fldCharType="begin"/>
          </w:r>
          <w:r w:rsidRPr="00230BCF">
            <w:rPr>
              <w:rFonts w:ascii="Arial" w:hAnsi="Arial" w:cs="Arial"/>
              <w:sz w:val="24"/>
              <w:szCs w:val="24"/>
            </w:rPr>
            <w:instrText xml:space="preserve"> CITATION The179 \l 2057 </w:instrText>
          </w:r>
          <w:r w:rsidRPr="00230BCF">
            <w:rPr>
              <w:rFonts w:ascii="Arial" w:hAnsi="Arial" w:cs="Arial"/>
              <w:sz w:val="24"/>
              <w:szCs w:val="24"/>
            </w:rPr>
            <w:fldChar w:fldCharType="separate"/>
          </w:r>
          <w:r w:rsidRPr="00230BCF">
            <w:rPr>
              <w:rFonts w:ascii="Arial" w:hAnsi="Arial" w:cs="Arial"/>
              <w:noProof/>
              <w:sz w:val="24"/>
              <w:szCs w:val="24"/>
            </w:rPr>
            <w:t>(The British Museum , 2017)</w:t>
          </w:r>
          <w:r w:rsidRPr="00230BCF">
            <w:rPr>
              <w:rFonts w:ascii="Arial" w:hAnsi="Arial" w:cs="Arial"/>
              <w:sz w:val="24"/>
              <w:szCs w:val="24"/>
            </w:rPr>
            <w:fldChar w:fldCharType="end"/>
          </w:r>
        </w:sdtContent>
      </w:sdt>
      <w:r w:rsidRPr="00230BCF">
        <w:rPr>
          <w:rFonts w:ascii="Arial" w:hAnsi="Arial" w:cs="Arial"/>
          <w:sz w:val="24"/>
          <w:szCs w:val="24"/>
        </w:rPr>
        <w:t xml:space="preserve"> as well as welcoming thousands of young people and families into the Sams</w:t>
      </w:r>
      <w:r w:rsidR="00F959DB" w:rsidRPr="00230BCF">
        <w:rPr>
          <w:rFonts w:ascii="Arial" w:hAnsi="Arial" w:cs="Arial"/>
          <w:sz w:val="24"/>
          <w:szCs w:val="24"/>
        </w:rPr>
        <w:t>ung Digital Discovery Centre as well as</w:t>
      </w:r>
      <w:r w:rsidRPr="00230BCF">
        <w:rPr>
          <w:rFonts w:ascii="Arial" w:hAnsi="Arial" w:cs="Arial"/>
          <w:sz w:val="24"/>
          <w:szCs w:val="24"/>
        </w:rPr>
        <w:t xml:space="preserve"> online participants. </w:t>
      </w:r>
    </w:p>
    <w:p w:rsidR="00506D4D" w:rsidRDefault="00884D5C" w:rsidP="00230BCF">
      <w:pPr>
        <w:pStyle w:val="Heading1"/>
        <w:spacing w:line="480" w:lineRule="auto"/>
        <w:rPr>
          <w:rFonts w:ascii="Arial" w:hAnsi="Arial" w:cs="Arial"/>
          <w:b/>
          <w:color w:val="auto"/>
          <w:sz w:val="24"/>
          <w:szCs w:val="24"/>
          <w:u w:val="single"/>
        </w:rPr>
      </w:pPr>
      <w:bookmarkStart w:id="7" w:name="_Toc532261165"/>
      <w:proofErr w:type="spellStart"/>
      <w:r w:rsidRPr="00230BCF">
        <w:rPr>
          <w:rFonts w:ascii="Arial" w:hAnsi="Arial" w:cs="Arial"/>
          <w:b/>
          <w:color w:val="auto"/>
          <w:sz w:val="24"/>
          <w:szCs w:val="24"/>
          <w:u w:val="single"/>
        </w:rPr>
        <w:t>Beckhard</w:t>
      </w:r>
      <w:proofErr w:type="spellEnd"/>
      <w:r w:rsidRPr="00230BCF">
        <w:rPr>
          <w:rFonts w:ascii="Arial" w:hAnsi="Arial" w:cs="Arial"/>
          <w:b/>
          <w:color w:val="auto"/>
          <w:sz w:val="24"/>
          <w:szCs w:val="24"/>
          <w:u w:val="single"/>
        </w:rPr>
        <w:t xml:space="preserve"> &amp; Harris Change Formula</w:t>
      </w:r>
      <w:bookmarkEnd w:id="7"/>
      <w:r w:rsidRPr="00230BCF">
        <w:rPr>
          <w:rFonts w:ascii="Arial" w:hAnsi="Arial" w:cs="Arial"/>
          <w:b/>
          <w:color w:val="auto"/>
          <w:sz w:val="24"/>
          <w:szCs w:val="24"/>
          <w:u w:val="single"/>
        </w:rPr>
        <w:t xml:space="preserve"> </w:t>
      </w:r>
    </w:p>
    <w:p w:rsidR="00230BCF" w:rsidRPr="00230BCF" w:rsidRDefault="00230BCF" w:rsidP="00230BCF"/>
    <w:p w:rsidR="006B12F5" w:rsidRPr="00230BCF" w:rsidRDefault="006B12F5" w:rsidP="00230BCF">
      <w:pPr>
        <w:spacing w:line="480" w:lineRule="auto"/>
        <w:rPr>
          <w:rFonts w:ascii="Arial" w:hAnsi="Arial" w:cs="Arial"/>
          <w:sz w:val="24"/>
          <w:szCs w:val="24"/>
        </w:rPr>
      </w:pPr>
      <w:proofErr w:type="spellStart"/>
      <w:r w:rsidRPr="00230BCF">
        <w:rPr>
          <w:rFonts w:ascii="Arial" w:hAnsi="Arial" w:cs="Arial"/>
          <w:sz w:val="24"/>
          <w:szCs w:val="24"/>
        </w:rPr>
        <w:t>Beckhard</w:t>
      </w:r>
      <w:proofErr w:type="spellEnd"/>
      <w:r w:rsidRPr="00230BCF">
        <w:rPr>
          <w:rFonts w:ascii="Arial" w:hAnsi="Arial" w:cs="Arial"/>
          <w:sz w:val="24"/>
          <w:szCs w:val="24"/>
        </w:rPr>
        <w:t xml:space="preserve"> and Harris’ 1977 Change Formula is a relevant way to demonstrate the digital change within The British Museum. </w:t>
      </w:r>
    </w:p>
    <w:p w:rsidR="006B12F5" w:rsidRPr="00230BCF" w:rsidRDefault="006B12F5" w:rsidP="00230BCF">
      <w:pPr>
        <w:spacing w:line="480" w:lineRule="auto"/>
        <w:rPr>
          <w:rFonts w:ascii="Arial" w:hAnsi="Arial" w:cs="Arial"/>
          <w:sz w:val="24"/>
          <w:szCs w:val="24"/>
        </w:rPr>
      </w:pPr>
      <w:r w:rsidRPr="00230BCF">
        <w:rPr>
          <w:rFonts w:ascii="Arial" w:hAnsi="Arial" w:cs="Arial"/>
          <w:sz w:val="24"/>
          <w:szCs w:val="24"/>
        </w:rPr>
        <w:t xml:space="preserve">The Formula is made up of Dissatisfaction X Vision X First Steps &gt; Resistance to change </w:t>
      </w:r>
    </w:p>
    <w:p w:rsidR="006B12F5" w:rsidRDefault="006B12F5" w:rsidP="00230BCF">
      <w:pPr>
        <w:spacing w:line="480" w:lineRule="auto"/>
        <w:rPr>
          <w:rFonts w:ascii="Arial" w:hAnsi="Arial" w:cs="Arial"/>
          <w:sz w:val="24"/>
          <w:szCs w:val="24"/>
        </w:rPr>
      </w:pPr>
      <w:r w:rsidRPr="00230BCF">
        <w:rPr>
          <w:rFonts w:ascii="Arial" w:hAnsi="Arial" w:cs="Arial"/>
          <w:sz w:val="24"/>
          <w:szCs w:val="24"/>
        </w:rPr>
        <w:t>When applied to virtual reality at the British Museum the Formula would be:</w:t>
      </w:r>
    </w:p>
    <w:p w:rsidR="00230BCF" w:rsidRDefault="00230BCF" w:rsidP="00230BCF">
      <w:pPr>
        <w:spacing w:line="480" w:lineRule="auto"/>
        <w:rPr>
          <w:rFonts w:ascii="Arial" w:hAnsi="Arial" w:cs="Arial"/>
          <w:sz w:val="24"/>
          <w:szCs w:val="24"/>
        </w:rPr>
      </w:pPr>
    </w:p>
    <w:p w:rsidR="00230BCF" w:rsidRDefault="00230BCF" w:rsidP="00230BCF">
      <w:pPr>
        <w:spacing w:line="480" w:lineRule="auto"/>
        <w:rPr>
          <w:rFonts w:ascii="Arial" w:hAnsi="Arial" w:cs="Arial"/>
          <w:sz w:val="24"/>
          <w:szCs w:val="24"/>
        </w:rPr>
      </w:pPr>
    </w:p>
    <w:p w:rsidR="00230BCF" w:rsidRPr="00230BCF" w:rsidRDefault="00230BCF" w:rsidP="00230BCF">
      <w:pPr>
        <w:spacing w:line="480" w:lineRule="auto"/>
        <w:rPr>
          <w:rFonts w:ascii="Arial" w:hAnsi="Arial" w:cs="Arial"/>
          <w:sz w:val="24"/>
          <w:szCs w:val="24"/>
        </w:rPr>
      </w:pPr>
    </w:p>
    <w:p w:rsidR="00204474" w:rsidRPr="00230BCF" w:rsidRDefault="00204474" w:rsidP="00230BCF">
      <w:pPr>
        <w:spacing w:line="480" w:lineRule="auto"/>
        <w:rPr>
          <w:rFonts w:ascii="Arial" w:hAnsi="Arial" w:cs="Arial"/>
          <w:sz w:val="24"/>
          <w:szCs w:val="24"/>
        </w:rPr>
      </w:pPr>
    </w:p>
    <w:p w:rsidR="00204474" w:rsidRPr="00230BCF" w:rsidRDefault="00204474" w:rsidP="00230BCF">
      <w:pPr>
        <w:spacing w:line="480" w:lineRule="auto"/>
        <w:rPr>
          <w:rFonts w:ascii="Arial" w:hAnsi="Arial" w:cs="Arial"/>
          <w:sz w:val="24"/>
          <w:szCs w:val="24"/>
        </w:rPr>
      </w:pPr>
      <w:r w:rsidRPr="00230BCF">
        <w:rPr>
          <w:rFonts w:ascii="Arial" w:hAnsi="Arial" w:cs="Arial"/>
          <w:sz w:val="24"/>
          <w:szCs w:val="24"/>
        </w:rPr>
        <w:lastRenderedPageBreak/>
        <w:t>D                                                   V                          F                                R</w:t>
      </w:r>
    </w:p>
    <w:p w:rsidR="00A00F0F" w:rsidRPr="00230BCF" w:rsidRDefault="00CF45EF" w:rsidP="00230BCF">
      <w:pPr>
        <w:spacing w:line="480" w:lineRule="auto"/>
        <w:rPr>
          <w:rFonts w:ascii="Arial" w:hAnsi="Arial" w:cs="Arial"/>
          <w:sz w:val="24"/>
          <w:szCs w:val="24"/>
        </w:rPr>
      </w:pPr>
      <w:r w:rsidRPr="00230BCF">
        <w:rPr>
          <w:rFonts w:ascii="Arial" w:hAnsi="Arial" w:cs="Arial"/>
          <w:noProof/>
          <w:sz w:val="24"/>
          <w:szCs w:val="24"/>
          <w:lang w:eastAsia="en-GB"/>
        </w:rPr>
        <mc:AlternateContent>
          <mc:Choice Requires="wps">
            <w:drawing>
              <wp:anchor distT="45720" distB="45720" distL="114300" distR="114300" simplePos="0" relativeHeight="251663360" behindDoc="0" locked="0" layoutInCell="1" allowOverlap="1">
                <wp:simplePos x="0" y="0"/>
                <wp:positionH relativeFrom="column">
                  <wp:posOffset>-361950</wp:posOffset>
                </wp:positionH>
                <wp:positionV relativeFrom="paragraph">
                  <wp:posOffset>139700</wp:posOffset>
                </wp:positionV>
                <wp:extent cx="1236980" cy="1404620"/>
                <wp:effectExtent l="0" t="0" r="2032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6980" cy="1404620"/>
                        </a:xfrm>
                        <a:prstGeom prst="rect">
                          <a:avLst/>
                        </a:prstGeom>
                        <a:solidFill>
                          <a:srgbClr val="FFFFFF"/>
                        </a:solidFill>
                        <a:ln w="9525">
                          <a:solidFill>
                            <a:srgbClr val="000000"/>
                          </a:solidFill>
                          <a:miter lim="800000"/>
                          <a:headEnd/>
                          <a:tailEnd/>
                        </a:ln>
                      </wps:spPr>
                      <wps:txbx>
                        <w:txbxContent>
                          <w:p w:rsidR="001E0466" w:rsidRDefault="001E0466">
                            <w:r>
                              <w:t xml:space="preserve">Drop in visitor numbers </w:t>
                            </w:r>
                          </w:p>
                          <w:p w:rsidR="001E0466" w:rsidRDefault="001E0466">
                            <w:r>
                              <w:t xml:space="preserve">Engaging Centennials </w:t>
                            </w:r>
                          </w:p>
                          <w:p w:rsidR="001E0466" w:rsidRDefault="001E0466">
                            <w:r>
                              <w:t>Keeping up with trends in a digital age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28.5pt;margin-top:11pt;width:97.4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">
                <v:textbox style="mso-fit-shape-to-text:t">
                  <w:txbxContent>
                    <w:p w:rsidR="001E0466" w:rsidRDefault="001E0466">
                      <w:r>
                        <w:t xml:space="preserve">Drop in visitor numbers </w:t>
                      </w:r>
                    </w:p>
                    <w:p w:rsidR="001E0466" w:rsidRDefault="001E0466">
                      <w:r>
                        <w:t xml:space="preserve">Engaging Centennials </w:t>
                      </w:r>
                    </w:p>
                    <w:p w:rsidR="001E0466" w:rsidRDefault="001E0466">
                      <w:r>
                        <w:t>Keeping up with trends in a digital age</w:t>
                      </w:r>
                    </w:p>
                  </w:txbxContent>
                </v:textbox>
                <w10:wrap type="square"/>
              </v:shape>
            </w:pict>
          </mc:Fallback>
        </mc:AlternateContent>
      </w:r>
      <w:r w:rsidRPr="00230BCF">
        <w:rPr>
          <w:rFonts w:ascii="Arial" w:hAnsi="Arial" w:cs="Arial"/>
          <w:noProof/>
          <w:sz w:val="24"/>
          <w:szCs w:val="24"/>
          <w:lang w:eastAsia="en-GB"/>
        </w:rPr>
        <mc:AlternateContent>
          <mc:Choice Requires="wps">
            <w:drawing>
              <wp:anchor distT="45720" distB="45720" distL="114300" distR="114300" simplePos="0" relativeHeight="251669504" behindDoc="0" locked="0" layoutInCell="1" allowOverlap="1">
                <wp:simplePos x="0" y="0"/>
                <wp:positionH relativeFrom="column">
                  <wp:posOffset>4810125</wp:posOffset>
                </wp:positionH>
                <wp:positionV relativeFrom="paragraph">
                  <wp:posOffset>73025</wp:posOffset>
                </wp:positionV>
                <wp:extent cx="1123950" cy="1638300"/>
                <wp:effectExtent l="0" t="0" r="19050"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1638300"/>
                        </a:xfrm>
                        <a:prstGeom prst="rect">
                          <a:avLst/>
                        </a:prstGeom>
                        <a:solidFill>
                          <a:srgbClr val="FFFFFF"/>
                        </a:solidFill>
                        <a:ln w="9525">
                          <a:solidFill>
                            <a:srgbClr val="000000"/>
                          </a:solidFill>
                          <a:miter lim="800000"/>
                          <a:headEnd/>
                          <a:tailEnd/>
                        </a:ln>
                      </wps:spPr>
                      <wps:txbx>
                        <w:txbxContent>
                          <w:p w:rsidR="001E0466" w:rsidRDefault="001E0466">
                            <w:r>
                              <w:t xml:space="preserve">VR lacks complexity </w:t>
                            </w:r>
                          </w:p>
                          <w:p w:rsidR="001E0466" w:rsidRDefault="001E0466">
                            <w:r>
                              <w:t>Social Impacts</w:t>
                            </w:r>
                          </w:p>
                          <w:p w:rsidR="001E0466" w:rsidRDefault="001E0466">
                            <w:r>
                              <w:t xml:space="preserve">Health Impacts </w:t>
                            </w:r>
                          </w:p>
                          <w:p w:rsidR="001E0466" w:rsidRDefault="001E0466">
                            <w:r>
                              <w:t>Not suitable for everyone</w:t>
                            </w:r>
                          </w:p>
                          <w:p w:rsidR="001E0466" w:rsidRDefault="001E0466">
                            <w:r>
                              <w:t>Costly set up process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378.75pt;margin-top:5.75pt;width:88.5pt;height:129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">
                <v:textbox>
                  <w:txbxContent>
                    <w:p w:rsidR="001E0466" w:rsidRDefault="001E0466">
                      <w:r>
                        <w:t xml:space="preserve">VR lacks complexity </w:t>
                      </w:r>
                    </w:p>
                    <w:p w:rsidR="001E0466" w:rsidRDefault="001E0466">
                      <w:r>
                        <w:t>Social Impacts</w:t>
                      </w:r>
                    </w:p>
                    <w:p w:rsidR="001E0466" w:rsidRDefault="001E0466">
                      <w:r>
                        <w:t xml:space="preserve">Health Impacts </w:t>
                      </w:r>
                    </w:p>
                    <w:p w:rsidR="001E0466" w:rsidRDefault="001E0466">
                      <w:r>
                        <w:t>Not suitable for everyone</w:t>
                      </w:r>
                    </w:p>
                    <w:p w:rsidR="001E0466" w:rsidRDefault="001E0466">
                      <w:r>
                        <w:t>Costly set up process</w:t>
                      </w:r>
                    </w:p>
                  </w:txbxContent>
                </v:textbox>
                <w10:wrap type="square"/>
              </v:shape>
            </w:pict>
          </mc:Fallback>
        </mc:AlternateContent>
      </w:r>
      <w:r w:rsidR="00A00F0F" w:rsidRPr="00230BCF">
        <w:rPr>
          <w:rFonts w:ascii="Arial" w:hAnsi="Arial" w:cs="Arial"/>
          <w:noProof/>
          <w:sz w:val="24"/>
          <w:szCs w:val="24"/>
          <w:lang w:eastAsia="en-GB"/>
        </w:rPr>
        <mc:AlternateContent>
          <mc:Choice Requires="wps">
            <w:drawing>
              <wp:anchor distT="45720" distB="45720" distL="114300" distR="114300" simplePos="0" relativeHeight="251666432" behindDoc="0" locked="0" layoutInCell="1" allowOverlap="1">
                <wp:simplePos x="0" y="0"/>
                <wp:positionH relativeFrom="column">
                  <wp:posOffset>3041015</wp:posOffset>
                </wp:positionH>
                <wp:positionV relativeFrom="paragraph">
                  <wp:posOffset>111125</wp:posOffset>
                </wp:positionV>
                <wp:extent cx="1267460" cy="1533525"/>
                <wp:effectExtent l="0" t="0" r="27940"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7460" cy="1533525"/>
                        </a:xfrm>
                        <a:prstGeom prst="rect">
                          <a:avLst/>
                        </a:prstGeom>
                        <a:solidFill>
                          <a:srgbClr val="FFFFFF"/>
                        </a:solidFill>
                        <a:ln w="9525">
                          <a:solidFill>
                            <a:srgbClr val="000000"/>
                          </a:solidFill>
                          <a:miter lim="800000"/>
                          <a:headEnd/>
                          <a:tailEnd/>
                        </a:ln>
                      </wps:spPr>
                      <wps:txbx>
                        <w:txbxContent>
                          <w:p w:rsidR="001E0466" w:rsidRDefault="001E0466">
                            <w:r>
                              <w:t xml:space="preserve">2009 – </w:t>
                            </w:r>
                            <w:proofErr w:type="spellStart"/>
                            <w:r>
                              <w:t>Samung</w:t>
                            </w:r>
                            <w:proofErr w:type="spellEnd"/>
                            <w:r>
                              <w:t xml:space="preserve"> collaboration – birth of SDDC</w:t>
                            </w:r>
                          </w:p>
                          <w:p w:rsidR="001E0466" w:rsidRDefault="001E0466">
                            <w:r>
                              <w:t xml:space="preserve">First Museum in the UK to start using virtual reality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239.45pt;margin-top:8.75pt;width:99.8pt;height:120.7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">
                <v:textbox>
                  <w:txbxContent>
                    <w:p w:rsidR="001E0466" w:rsidRDefault="001E0466">
                      <w:r>
                        <w:t xml:space="preserve">2009 – </w:t>
                      </w:r>
                      <w:proofErr w:type="spellStart"/>
                      <w:r>
                        <w:t>Samung</w:t>
                      </w:r>
                      <w:proofErr w:type="spellEnd"/>
                      <w:r>
                        <w:t xml:space="preserve"> collaboration – birth of SDDC</w:t>
                      </w:r>
                    </w:p>
                    <w:p w:rsidR="001E0466" w:rsidRDefault="001E0466">
                      <w:r>
                        <w:t xml:space="preserve">First Museum in the UK to start using virtual reality </w:t>
                      </w:r>
                    </w:p>
                  </w:txbxContent>
                </v:textbox>
                <w10:wrap type="square"/>
              </v:shape>
            </w:pict>
          </mc:Fallback>
        </mc:AlternateContent>
      </w:r>
      <w:r w:rsidR="00A00F0F" w:rsidRPr="00230BCF">
        <w:rPr>
          <w:rFonts w:ascii="Arial" w:hAnsi="Arial" w:cs="Arial"/>
          <w:noProof/>
          <w:sz w:val="24"/>
          <w:szCs w:val="24"/>
          <w:lang w:eastAsia="en-GB"/>
        </w:rPr>
        <mc:AlternateContent>
          <mc:Choice Requires="wps">
            <w:drawing>
              <wp:anchor distT="0" distB="0" distL="114300" distR="114300" simplePos="0" relativeHeight="251664384" behindDoc="0" locked="0" layoutInCell="1" allowOverlap="1">
                <wp:simplePos x="0" y="0"/>
                <wp:positionH relativeFrom="column">
                  <wp:posOffset>1235925</wp:posOffset>
                </wp:positionH>
                <wp:positionV relativeFrom="paragraph">
                  <wp:posOffset>135890</wp:posOffset>
                </wp:positionV>
                <wp:extent cx="1475117" cy="1181818"/>
                <wp:effectExtent l="0" t="0" r="10795" b="18415"/>
                <wp:wrapNone/>
                <wp:docPr id="6" name="Text Box 6"/>
                <wp:cNvGraphicFramePr/>
                <a:graphic xmlns:a="http://schemas.openxmlformats.org/drawingml/2006/main">
                  <a:graphicData uri="http://schemas.microsoft.com/office/word/2010/wordprocessingShape">
                    <wps:wsp>
                      <wps:cNvSpPr txBox="1"/>
                      <wps:spPr>
                        <a:xfrm>
                          <a:off x="0" y="0"/>
                          <a:ext cx="1475117" cy="1181818"/>
                        </a:xfrm>
                        <a:prstGeom prst="rect">
                          <a:avLst/>
                        </a:prstGeom>
                        <a:solidFill>
                          <a:schemeClr val="lt1"/>
                        </a:solidFill>
                        <a:ln w="6350">
                          <a:solidFill>
                            <a:prstClr val="black"/>
                          </a:solidFill>
                        </a:ln>
                      </wps:spPr>
                      <wps:txbx>
                        <w:txbxContent>
                          <w:p w:rsidR="001E0466" w:rsidRDefault="001E0466">
                            <w:r>
                              <w:t xml:space="preserve">Introducing VR in the museum and online to provide new collections and engage the younger generation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 o:spid="_x0000_s1032" type="#_x0000_t202" style="position:absolute;margin-left:97.3pt;margin-top:10.7pt;width:116.15pt;height:93.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" fillcolor="white [3201]" strokeweight=".5pt">
                <v:textbox>
                  <w:txbxContent>
                    <w:p w:rsidR="001E0466" w:rsidRDefault="001E0466">
                      <w:r>
                        <w:t xml:space="preserve">Introducing VR in the museum and online to provide new collections and engage the younger generation </w:t>
                      </w:r>
                    </w:p>
                  </w:txbxContent>
                </v:textbox>
              </v:shape>
            </w:pict>
          </mc:Fallback>
        </mc:AlternateContent>
      </w:r>
    </w:p>
    <w:p w:rsidR="00A00F0F" w:rsidRPr="00230BCF" w:rsidRDefault="00D21EE6" w:rsidP="00230BCF">
      <w:pPr>
        <w:spacing w:line="480" w:lineRule="auto"/>
        <w:rPr>
          <w:rFonts w:ascii="Arial" w:hAnsi="Arial" w:cs="Arial"/>
          <w:sz w:val="24"/>
          <w:szCs w:val="24"/>
        </w:rPr>
      </w:pPr>
      <w:r w:rsidRPr="00230BCF">
        <w:rPr>
          <w:rFonts w:ascii="Arial" w:hAnsi="Arial" w:cs="Arial"/>
          <w:noProof/>
          <w:sz w:val="24"/>
          <w:szCs w:val="24"/>
          <w:lang w:eastAsia="en-GB"/>
        </w:rPr>
        <mc:AlternateContent>
          <mc:Choice Requires="wps">
            <w:drawing>
              <wp:anchor distT="0" distB="0" distL="114300" distR="114300" simplePos="0" relativeHeight="251667456" behindDoc="0" locked="0" layoutInCell="1" allowOverlap="1">
                <wp:simplePos x="0" y="0"/>
                <wp:positionH relativeFrom="column">
                  <wp:posOffset>4419600</wp:posOffset>
                </wp:positionH>
                <wp:positionV relativeFrom="paragraph">
                  <wp:posOffset>254000</wp:posOffset>
                </wp:positionV>
                <wp:extent cx="323850" cy="382270"/>
                <wp:effectExtent l="0" t="19050" r="38100" b="36830"/>
                <wp:wrapNone/>
                <wp:docPr id="10" name="Striped Right Arrow 10"/>
                <wp:cNvGraphicFramePr/>
                <a:graphic xmlns:a="http://schemas.openxmlformats.org/drawingml/2006/main">
                  <a:graphicData uri="http://schemas.microsoft.com/office/word/2010/wordprocessingShape">
                    <wps:wsp>
                      <wps:cNvSpPr/>
                      <wps:spPr>
                        <a:xfrm>
                          <a:off x="0" y="0"/>
                          <a:ext cx="323850" cy="382270"/>
                        </a:xfrm>
                        <a:prstGeom prst="strip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1182D5"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Striped Right Arrow 10" o:spid="_x0000_s1026" type="#_x0000_t93" style="position:absolute;margin-left:348pt;margin-top:20pt;width:25.5pt;height:30.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" adj="10800" fillcolor="#5b9bd5 [3204]" strokecolor="#1f4d78 [1604]" strokeweight="1pt"/>
            </w:pict>
          </mc:Fallback>
        </mc:AlternateContent>
      </w:r>
      <w:r w:rsidR="00A00F0F" w:rsidRPr="00230BCF">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simplePos x="0" y="0"/>
                <wp:positionH relativeFrom="column">
                  <wp:posOffset>2708694</wp:posOffset>
                </wp:positionH>
                <wp:positionV relativeFrom="paragraph">
                  <wp:posOffset>196131</wp:posOffset>
                </wp:positionV>
                <wp:extent cx="336431" cy="439948"/>
                <wp:effectExtent l="0" t="0" r="0" b="0"/>
                <wp:wrapNone/>
                <wp:docPr id="4" name="Multiply 4"/>
                <wp:cNvGraphicFramePr/>
                <a:graphic xmlns:a="http://schemas.openxmlformats.org/drawingml/2006/main">
                  <a:graphicData uri="http://schemas.microsoft.com/office/word/2010/wordprocessingShape">
                    <wps:wsp>
                      <wps:cNvSpPr/>
                      <wps:spPr>
                        <a:xfrm>
                          <a:off x="0" y="0"/>
                          <a:ext cx="336431" cy="439948"/>
                        </a:xfrm>
                        <a:prstGeom prst="mathMultiply">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0440F9" id="Multiply 4" o:spid="_x0000_s1026" style="position:absolute;margin-left:213.3pt;margin-top:15.45pt;width:26.5pt;height:34.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36431,4399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" path="m49374,129698l112231,81631r55985,73211l224200,81631r62857,48067l218022,219974r69035,90276l224200,358317,168216,285106r-55985,73211l49374,310250r69035,-90276l49374,129698xe" fillcolor="#c00000" strokecolor="#1f4d78 [1604]" strokeweight="1pt">
                <v:stroke joinstyle="miter"/>
                <v:path arrowok="t" o:connecttype="custom" o:connectlocs="49374,129698;112231,81631;168216,154842;224200,81631;287057,129698;218022,219974;287057,310250;224200,358317;168216,285106;112231,358317;49374,310250;118409,219974;49374,129698" o:connectangles="0,0,0,0,0,0,0,0,0,0,0,0,0"/>
              </v:shape>
            </w:pict>
          </mc:Fallback>
        </mc:AlternateContent>
      </w:r>
      <w:r w:rsidR="00A00F0F" w:rsidRPr="00230BCF">
        <w:rPr>
          <w:rFonts w:ascii="Arial" w:hAnsi="Arial" w:cs="Arial"/>
          <w:noProof/>
          <w:sz w:val="24"/>
          <w:szCs w:val="24"/>
          <w:lang w:eastAsia="en-GB"/>
        </w:rPr>
        <w:drawing>
          <wp:anchor distT="0" distB="0" distL="114300" distR="114300" simplePos="0" relativeHeight="251661312" behindDoc="1" locked="0" layoutInCell="1" allowOverlap="1">
            <wp:simplePos x="0" y="0"/>
            <wp:positionH relativeFrom="column">
              <wp:posOffset>913441</wp:posOffset>
            </wp:positionH>
            <wp:positionV relativeFrom="paragraph">
              <wp:posOffset>238760</wp:posOffset>
            </wp:positionV>
            <wp:extent cx="270857" cy="299079"/>
            <wp:effectExtent l="0" t="0" r="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0857" cy="299079"/>
                    </a:xfrm>
                    <a:prstGeom prst="rect">
                      <a:avLst/>
                    </a:prstGeom>
                    <a:noFill/>
                  </pic:spPr>
                </pic:pic>
              </a:graphicData>
            </a:graphic>
            <wp14:sizeRelH relativeFrom="margin">
              <wp14:pctWidth>0</wp14:pctWidth>
            </wp14:sizeRelH>
            <wp14:sizeRelV relativeFrom="margin">
              <wp14:pctHeight>0</wp14:pctHeight>
            </wp14:sizeRelV>
          </wp:anchor>
        </w:drawing>
      </w:r>
    </w:p>
    <w:p w:rsidR="00A00F0F" w:rsidRPr="00230BCF" w:rsidRDefault="00A00F0F" w:rsidP="00230BCF">
      <w:pPr>
        <w:spacing w:line="480" w:lineRule="auto"/>
        <w:rPr>
          <w:rFonts w:ascii="Arial" w:hAnsi="Arial" w:cs="Arial"/>
          <w:sz w:val="24"/>
          <w:szCs w:val="24"/>
        </w:rPr>
      </w:pPr>
    </w:p>
    <w:p w:rsidR="00A00F0F" w:rsidRPr="00230BCF" w:rsidRDefault="00A00F0F" w:rsidP="00230BCF">
      <w:pPr>
        <w:spacing w:line="480" w:lineRule="auto"/>
        <w:rPr>
          <w:rFonts w:ascii="Arial" w:hAnsi="Arial" w:cs="Arial"/>
          <w:sz w:val="24"/>
          <w:szCs w:val="24"/>
        </w:rPr>
      </w:pPr>
    </w:p>
    <w:p w:rsidR="00204474" w:rsidRPr="00230BCF" w:rsidRDefault="00204474" w:rsidP="00230BCF">
      <w:pPr>
        <w:spacing w:line="480" w:lineRule="auto"/>
        <w:rPr>
          <w:rFonts w:ascii="Arial" w:hAnsi="Arial" w:cs="Arial"/>
          <w:sz w:val="24"/>
          <w:szCs w:val="24"/>
        </w:rPr>
      </w:pPr>
    </w:p>
    <w:p w:rsidR="008F0203" w:rsidRPr="00230BCF" w:rsidRDefault="008F0203" w:rsidP="00230BCF">
      <w:pPr>
        <w:spacing w:line="480" w:lineRule="auto"/>
        <w:rPr>
          <w:rFonts w:ascii="Arial" w:hAnsi="Arial" w:cs="Arial"/>
          <w:sz w:val="24"/>
          <w:szCs w:val="24"/>
        </w:rPr>
      </w:pPr>
      <w:r w:rsidRPr="00230BCF">
        <w:rPr>
          <w:rFonts w:ascii="Arial" w:hAnsi="Arial" w:cs="Arial"/>
          <w:sz w:val="24"/>
          <w:szCs w:val="24"/>
        </w:rPr>
        <w:t xml:space="preserve">Based on: </w:t>
      </w:r>
      <w:proofErr w:type="spellStart"/>
      <w:r w:rsidRPr="00230BCF">
        <w:rPr>
          <w:rFonts w:ascii="Arial" w:hAnsi="Arial" w:cs="Arial"/>
          <w:sz w:val="24"/>
          <w:szCs w:val="24"/>
        </w:rPr>
        <w:t>Beckhard</w:t>
      </w:r>
      <w:proofErr w:type="spellEnd"/>
      <w:r w:rsidRPr="00230BCF">
        <w:rPr>
          <w:rFonts w:ascii="Arial" w:hAnsi="Arial" w:cs="Arial"/>
          <w:sz w:val="24"/>
          <w:szCs w:val="24"/>
        </w:rPr>
        <w:t xml:space="preserve"> &amp; Harris (1977)</w:t>
      </w:r>
    </w:p>
    <w:p w:rsidR="00A00F0F" w:rsidRPr="00230BCF" w:rsidRDefault="00204474" w:rsidP="00230BCF">
      <w:pPr>
        <w:spacing w:line="480" w:lineRule="auto"/>
        <w:rPr>
          <w:rFonts w:ascii="Arial" w:hAnsi="Arial" w:cs="Arial"/>
          <w:sz w:val="24"/>
          <w:szCs w:val="24"/>
        </w:rPr>
      </w:pPr>
      <w:r w:rsidRPr="00230BCF">
        <w:rPr>
          <w:rFonts w:ascii="Arial" w:hAnsi="Arial" w:cs="Arial"/>
          <w:sz w:val="24"/>
          <w:szCs w:val="24"/>
        </w:rPr>
        <w:t xml:space="preserve">There are similarities between </w:t>
      </w:r>
      <w:proofErr w:type="spellStart"/>
      <w:r w:rsidRPr="00230BCF">
        <w:rPr>
          <w:rFonts w:ascii="Arial" w:hAnsi="Arial" w:cs="Arial"/>
          <w:sz w:val="24"/>
          <w:szCs w:val="24"/>
        </w:rPr>
        <w:t>Beckhard</w:t>
      </w:r>
      <w:proofErr w:type="spellEnd"/>
      <w:r w:rsidRPr="00230BCF">
        <w:rPr>
          <w:rFonts w:ascii="Arial" w:hAnsi="Arial" w:cs="Arial"/>
          <w:sz w:val="24"/>
          <w:szCs w:val="24"/>
        </w:rPr>
        <w:t xml:space="preserve"> and Harris’ Formula and the principles of </w:t>
      </w:r>
      <w:proofErr w:type="spellStart"/>
      <w:r w:rsidRPr="00230BCF">
        <w:rPr>
          <w:rFonts w:ascii="Arial" w:hAnsi="Arial" w:cs="Arial"/>
          <w:sz w:val="24"/>
          <w:szCs w:val="24"/>
        </w:rPr>
        <w:t>Lewins</w:t>
      </w:r>
      <w:proofErr w:type="spellEnd"/>
      <w:r w:rsidRPr="00230BCF">
        <w:rPr>
          <w:rFonts w:ascii="Arial" w:hAnsi="Arial" w:cs="Arial"/>
          <w:sz w:val="24"/>
          <w:szCs w:val="24"/>
        </w:rPr>
        <w:t xml:space="preserve"> Force Field Analysis shown explained previously. Both incorporate drivers for change against resistors for c</w:t>
      </w:r>
      <w:r w:rsidR="00987102" w:rsidRPr="00230BCF">
        <w:rPr>
          <w:rFonts w:ascii="Arial" w:hAnsi="Arial" w:cs="Arial"/>
          <w:sz w:val="24"/>
          <w:szCs w:val="24"/>
        </w:rPr>
        <w:t xml:space="preserve">hange, also known as Luddites. </w:t>
      </w:r>
    </w:p>
    <w:p w:rsidR="00CD69FB" w:rsidRPr="00230BCF" w:rsidRDefault="00884D5C" w:rsidP="00230BCF">
      <w:pPr>
        <w:pStyle w:val="Heading1"/>
        <w:spacing w:line="480" w:lineRule="auto"/>
        <w:rPr>
          <w:rFonts w:ascii="Arial" w:hAnsi="Arial" w:cs="Arial"/>
          <w:b/>
          <w:color w:val="auto"/>
          <w:sz w:val="24"/>
          <w:szCs w:val="24"/>
          <w:u w:val="single"/>
        </w:rPr>
      </w:pPr>
      <w:bookmarkStart w:id="8" w:name="_Toc532261166"/>
      <w:proofErr w:type="spellStart"/>
      <w:r w:rsidRPr="00230BCF">
        <w:rPr>
          <w:rFonts w:ascii="Arial" w:hAnsi="Arial" w:cs="Arial"/>
          <w:b/>
          <w:color w:val="auto"/>
          <w:sz w:val="24"/>
          <w:szCs w:val="24"/>
          <w:u w:val="single"/>
        </w:rPr>
        <w:t>Me</w:t>
      </w:r>
      <w:r w:rsidR="001C78EB" w:rsidRPr="00230BCF">
        <w:rPr>
          <w:rFonts w:ascii="Arial" w:hAnsi="Arial" w:cs="Arial"/>
          <w:b/>
          <w:color w:val="auto"/>
          <w:sz w:val="24"/>
          <w:szCs w:val="24"/>
          <w:u w:val="single"/>
        </w:rPr>
        <w:t>n</w:t>
      </w:r>
      <w:r w:rsidRPr="00230BCF">
        <w:rPr>
          <w:rFonts w:ascii="Arial" w:hAnsi="Arial" w:cs="Arial"/>
          <w:b/>
          <w:color w:val="auto"/>
          <w:sz w:val="24"/>
          <w:szCs w:val="24"/>
          <w:u w:val="single"/>
        </w:rPr>
        <w:t>d</w:t>
      </w:r>
      <w:r w:rsidR="001C78EB" w:rsidRPr="00230BCF">
        <w:rPr>
          <w:rFonts w:ascii="Arial" w:hAnsi="Arial" w:cs="Arial"/>
          <w:b/>
          <w:color w:val="auto"/>
          <w:sz w:val="24"/>
          <w:szCs w:val="24"/>
          <w:u w:val="single"/>
        </w:rPr>
        <w:t>e</w:t>
      </w:r>
      <w:r w:rsidRPr="00230BCF">
        <w:rPr>
          <w:rFonts w:ascii="Arial" w:hAnsi="Arial" w:cs="Arial"/>
          <w:b/>
          <w:color w:val="auto"/>
          <w:sz w:val="24"/>
          <w:szCs w:val="24"/>
          <w:u w:val="single"/>
        </w:rPr>
        <w:t>low</w:t>
      </w:r>
      <w:r w:rsidR="001C78EB" w:rsidRPr="00230BCF">
        <w:rPr>
          <w:rFonts w:ascii="Arial" w:hAnsi="Arial" w:cs="Arial"/>
          <w:b/>
          <w:color w:val="auto"/>
          <w:sz w:val="24"/>
          <w:szCs w:val="24"/>
          <w:u w:val="single"/>
        </w:rPr>
        <w:t>s</w:t>
      </w:r>
      <w:proofErr w:type="spellEnd"/>
      <w:r w:rsidR="001C78EB" w:rsidRPr="00230BCF">
        <w:rPr>
          <w:rFonts w:ascii="Arial" w:hAnsi="Arial" w:cs="Arial"/>
          <w:b/>
          <w:color w:val="auto"/>
          <w:sz w:val="24"/>
          <w:szCs w:val="24"/>
          <w:u w:val="single"/>
        </w:rPr>
        <w:t>’ stakeholder matrix</w:t>
      </w:r>
      <w:bookmarkEnd w:id="8"/>
      <w:r w:rsidRPr="00230BCF">
        <w:rPr>
          <w:rFonts w:ascii="Arial" w:hAnsi="Arial" w:cs="Arial"/>
          <w:b/>
          <w:color w:val="auto"/>
          <w:sz w:val="24"/>
          <w:szCs w:val="24"/>
          <w:u w:val="single"/>
        </w:rPr>
        <w:t xml:space="preserve"> </w:t>
      </w:r>
    </w:p>
    <w:p w:rsidR="00506D4D" w:rsidRPr="00230BCF" w:rsidRDefault="00506D4D" w:rsidP="00230BCF">
      <w:pPr>
        <w:spacing w:line="480" w:lineRule="auto"/>
        <w:rPr>
          <w:rFonts w:ascii="Arial" w:hAnsi="Arial" w:cs="Arial"/>
          <w:sz w:val="24"/>
          <w:szCs w:val="24"/>
        </w:rPr>
      </w:pPr>
    </w:p>
    <w:p w:rsidR="002845BF" w:rsidRPr="00230BCF" w:rsidRDefault="002845BF" w:rsidP="00230BCF">
      <w:pPr>
        <w:spacing w:line="480" w:lineRule="auto"/>
        <w:rPr>
          <w:rFonts w:ascii="Arial" w:hAnsi="Arial" w:cs="Arial"/>
          <w:sz w:val="24"/>
          <w:szCs w:val="24"/>
          <w:u w:val="single"/>
        </w:rPr>
      </w:pPr>
      <w:r w:rsidRPr="00230BCF">
        <w:rPr>
          <w:rFonts w:ascii="Arial" w:hAnsi="Arial" w:cs="Arial"/>
          <w:noProof/>
          <w:sz w:val="24"/>
          <w:szCs w:val="24"/>
          <w:lang w:eastAsia="en-GB"/>
        </w:rPr>
        <w:drawing>
          <wp:inline distT="0" distB="0" distL="0" distR="0" wp14:anchorId="604E3178" wp14:editId="0D327C32">
            <wp:extent cx="4895850" cy="324739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6257" t="25123" r="12087" b="10739"/>
                    <a:stretch/>
                  </pic:blipFill>
                  <pic:spPr bwMode="auto">
                    <a:xfrm>
                      <a:off x="0" y="0"/>
                      <a:ext cx="4911073" cy="3257487"/>
                    </a:xfrm>
                    <a:prstGeom prst="rect">
                      <a:avLst/>
                    </a:prstGeom>
                    <a:ln>
                      <a:noFill/>
                    </a:ln>
                    <a:extLst>
                      <a:ext uri="{53640926-AAD7-44D8-BBD7-CCE9431645EC}">
                        <a14:shadowObscured xmlns:a14="http://schemas.microsoft.com/office/drawing/2010/main"/>
                      </a:ext>
                    </a:extLst>
                  </pic:spPr>
                </pic:pic>
              </a:graphicData>
            </a:graphic>
          </wp:inline>
        </w:drawing>
      </w:r>
    </w:p>
    <w:p w:rsidR="00D2199F" w:rsidRPr="00230BCF" w:rsidRDefault="00D2199F" w:rsidP="00230BCF">
      <w:pPr>
        <w:spacing w:line="480" w:lineRule="auto"/>
        <w:rPr>
          <w:rFonts w:ascii="Arial" w:hAnsi="Arial" w:cs="Arial"/>
          <w:sz w:val="24"/>
          <w:szCs w:val="24"/>
        </w:rPr>
      </w:pPr>
      <w:r w:rsidRPr="00230BCF">
        <w:rPr>
          <w:rFonts w:ascii="Arial" w:hAnsi="Arial" w:cs="Arial"/>
          <w:sz w:val="24"/>
          <w:szCs w:val="24"/>
        </w:rPr>
        <w:lastRenderedPageBreak/>
        <w:t xml:space="preserve">Adapted from: </w:t>
      </w:r>
      <w:sdt>
        <w:sdtPr>
          <w:rPr>
            <w:rFonts w:ascii="Arial" w:hAnsi="Arial" w:cs="Arial"/>
            <w:sz w:val="24"/>
            <w:szCs w:val="24"/>
          </w:rPr>
          <w:id w:val="848679360"/>
          <w:citation/>
        </w:sdtPr>
        <w:sdtEndPr/>
        <w:sdtContent>
          <w:r w:rsidRPr="00230BCF">
            <w:rPr>
              <w:rFonts w:ascii="Arial" w:hAnsi="Arial" w:cs="Arial"/>
              <w:sz w:val="24"/>
              <w:szCs w:val="24"/>
            </w:rPr>
            <w:fldChar w:fldCharType="begin"/>
          </w:r>
          <w:r w:rsidRPr="00230BCF">
            <w:rPr>
              <w:rFonts w:ascii="Arial" w:hAnsi="Arial" w:cs="Arial"/>
              <w:sz w:val="24"/>
              <w:szCs w:val="24"/>
            </w:rPr>
            <w:instrText xml:space="preserve"> CITATION ALM81 \l 2057 </w:instrText>
          </w:r>
          <w:r w:rsidRPr="00230BCF">
            <w:rPr>
              <w:rFonts w:ascii="Arial" w:hAnsi="Arial" w:cs="Arial"/>
              <w:sz w:val="24"/>
              <w:szCs w:val="24"/>
            </w:rPr>
            <w:fldChar w:fldCharType="separate"/>
          </w:r>
          <w:r w:rsidRPr="00230BCF">
            <w:rPr>
              <w:rFonts w:ascii="Arial" w:hAnsi="Arial" w:cs="Arial"/>
              <w:noProof/>
              <w:sz w:val="24"/>
              <w:szCs w:val="24"/>
            </w:rPr>
            <w:t>(Mendelow, 1981)</w:t>
          </w:r>
          <w:r w:rsidRPr="00230BCF">
            <w:rPr>
              <w:rFonts w:ascii="Arial" w:hAnsi="Arial" w:cs="Arial"/>
              <w:sz w:val="24"/>
              <w:szCs w:val="24"/>
            </w:rPr>
            <w:fldChar w:fldCharType="end"/>
          </w:r>
        </w:sdtContent>
      </w:sdt>
    </w:p>
    <w:p w:rsidR="001C78EB" w:rsidRPr="00230BCF" w:rsidRDefault="001C78EB" w:rsidP="00230BCF">
      <w:pPr>
        <w:spacing w:line="480" w:lineRule="auto"/>
        <w:rPr>
          <w:rFonts w:ascii="Arial" w:hAnsi="Arial" w:cs="Arial"/>
          <w:sz w:val="24"/>
          <w:szCs w:val="24"/>
        </w:rPr>
      </w:pPr>
      <w:proofErr w:type="spellStart"/>
      <w:r w:rsidRPr="00230BCF">
        <w:rPr>
          <w:rFonts w:ascii="Arial" w:hAnsi="Arial" w:cs="Arial"/>
          <w:sz w:val="24"/>
          <w:szCs w:val="24"/>
        </w:rPr>
        <w:t>Mendelows</w:t>
      </w:r>
      <w:proofErr w:type="spellEnd"/>
      <w:r w:rsidRPr="00230BCF">
        <w:rPr>
          <w:rFonts w:ascii="Arial" w:hAnsi="Arial" w:cs="Arial"/>
          <w:sz w:val="24"/>
          <w:szCs w:val="24"/>
        </w:rPr>
        <w:t xml:space="preserve">’ stakeholder matrix demonstrates the different powers and levels of interest according to the main stakeholders in a business or organisation. </w:t>
      </w:r>
    </w:p>
    <w:p w:rsidR="001C78EB" w:rsidRPr="00230BCF" w:rsidRDefault="001C78EB" w:rsidP="00230BCF">
      <w:pPr>
        <w:spacing w:line="480" w:lineRule="auto"/>
        <w:rPr>
          <w:rFonts w:ascii="Arial" w:hAnsi="Arial" w:cs="Arial"/>
          <w:sz w:val="24"/>
          <w:szCs w:val="24"/>
        </w:rPr>
      </w:pPr>
      <w:r w:rsidRPr="00230BCF">
        <w:rPr>
          <w:rFonts w:ascii="Arial" w:hAnsi="Arial" w:cs="Arial"/>
          <w:sz w:val="24"/>
          <w:szCs w:val="24"/>
        </w:rPr>
        <w:t xml:space="preserve"> In the case of The British Museum, those who hold the most interest and power are the trustees, local government, director and the organisations who provide funding t</w:t>
      </w:r>
      <w:r w:rsidR="00F959DB" w:rsidRPr="00230BCF">
        <w:rPr>
          <w:rFonts w:ascii="Arial" w:hAnsi="Arial" w:cs="Arial"/>
          <w:sz w:val="24"/>
          <w:szCs w:val="24"/>
        </w:rPr>
        <w:t>o the Museum and specifically to</w:t>
      </w:r>
      <w:r w:rsidRPr="00230BCF">
        <w:rPr>
          <w:rFonts w:ascii="Arial" w:hAnsi="Arial" w:cs="Arial"/>
          <w:sz w:val="24"/>
          <w:szCs w:val="24"/>
        </w:rPr>
        <w:t xml:space="preserve"> the development of virtual reality within the museum.</w:t>
      </w:r>
    </w:p>
    <w:p w:rsidR="001C78EB" w:rsidRPr="00230BCF" w:rsidRDefault="001C78EB" w:rsidP="00230BCF">
      <w:pPr>
        <w:spacing w:line="480" w:lineRule="auto"/>
        <w:rPr>
          <w:rFonts w:ascii="Arial" w:hAnsi="Arial" w:cs="Arial"/>
          <w:sz w:val="24"/>
          <w:szCs w:val="24"/>
        </w:rPr>
      </w:pPr>
      <w:r w:rsidRPr="00230BCF">
        <w:rPr>
          <w:rFonts w:ascii="Arial" w:hAnsi="Arial" w:cs="Arial"/>
          <w:sz w:val="24"/>
          <w:szCs w:val="24"/>
        </w:rPr>
        <w:t xml:space="preserve"> The local government hold a high level of power and interest because they not only part fund the museum but they are the main beneficiaries of any indirect economic impact that arises from visitors to the museum spending in the local area. As well as this, the economic impact effects the local government because increased numbers of people in the area requires attention to road planning and maintenance, increased amounts of litter and wear and tear on buildings and public walkways and increased health and safety provisions on busy days at the museum in the Bloomsbury area. </w:t>
      </w:r>
    </w:p>
    <w:p w:rsidR="001C78EB" w:rsidRPr="00230BCF" w:rsidRDefault="001C78EB" w:rsidP="00230BCF">
      <w:pPr>
        <w:spacing w:line="480" w:lineRule="auto"/>
        <w:rPr>
          <w:rFonts w:ascii="Arial" w:hAnsi="Arial" w:cs="Arial"/>
          <w:sz w:val="24"/>
          <w:szCs w:val="24"/>
        </w:rPr>
      </w:pPr>
      <w:r w:rsidRPr="00230BCF">
        <w:rPr>
          <w:rFonts w:ascii="Arial" w:hAnsi="Arial" w:cs="Arial"/>
          <w:sz w:val="24"/>
          <w:szCs w:val="24"/>
        </w:rPr>
        <w:t xml:space="preserve"> The director and trustees of the museum have a lot of power over the decision-making processes and have a high interest in the success of the museum, as it is a reflection on their performance. Likewise, consultants have a high level of power and interest if only for a short time within the consultancy period. Often consultants come in to manage change within an organisation and it is within their best interest to do a good job, as an outsider in the organisation they are often given high levels of decision making power during the </w:t>
      </w:r>
      <w:r w:rsidR="00F959DB" w:rsidRPr="00230BCF">
        <w:rPr>
          <w:rFonts w:ascii="Arial" w:hAnsi="Arial" w:cs="Arial"/>
          <w:sz w:val="24"/>
          <w:szCs w:val="24"/>
        </w:rPr>
        <w:t xml:space="preserve">consultancy period. </w:t>
      </w:r>
    </w:p>
    <w:p w:rsidR="001C78EB" w:rsidRPr="00230BCF" w:rsidRDefault="001C78EB" w:rsidP="00230BCF">
      <w:pPr>
        <w:spacing w:line="480" w:lineRule="auto"/>
        <w:rPr>
          <w:rFonts w:ascii="Arial" w:hAnsi="Arial" w:cs="Arial"/>
          <w:sz w:val="24"/>
          <w:szCs w:val="24"/>
        </w:rPr>
      </w:pPr>
      <w:r w:rsidRPr="00230BCF">
        <w:rPr>
          <w:rFonts w:ascii="Arial" w:hAnsi="Arial" w:cs="Arial"/>
          <w:sz w:val="24"/>
          <w:szCs w:val="24"/>
        </w:rPr>
        <w:t xml:space="preserve"> The main funding for The British Museum derives from The Department for Media, Culture and Sport. As the funding comes from the public purse it is crucial </w:t>
      </w:r>
      <w:r w:rsidR="00A5351C" w:rsidRPr="00230BCF">
        <w:rPr>
          <w:rFonts w:ascii="Arial" w:hAnsi="Arial" w:cs="Arial"/>
          <w:sz w:val="24"/>
          <w:szCs w:val="24"/>
        </w:rPr>
        <w:t>the museum spends wisely and the DMC</w:t>
      </w:r>
      <w:r w:rsidR="00F959DB" w:rsidRPr="00230BCF">
        <w:rPr>
          <w:rFonts w:ascii="Arial" w:hAnsi="Arial" w:cs="Arial"/>
          <w:sz w:val="24"/>
          <w:szCs w:val="24"/>
        </w:rPr>
        <w:t>S</w:t>
      </w:r>
      <w:r w:rsidR="00A5351C" w:rsidRPr="00230BCF">
        <w:rPr>
          <w:rFonts w:ascii="Arial" w:hAnsi="Arial" w:cs="Arial"/>
          <w:sz w:val="24"/>
          <w:szCs w:val="24"/>
        </w:rPr>
        <w:t xml:space="preserve"> will have power over where funds </w:t>
      </w:r>
      <w:proofErr w:type="gramStart"/>
      <w:r w:rsidR="00A5351C" w:rsidRPr="00230BCF">
        <w:rPr>
          <w:rFonts w:ascii="Arial" w:hAnsi="Arial" w:cs="Arial"/>
          <w:sz w:val="24"/>
          <w:szCs w:val="24"/>
        </w:rPr>
        <w:t>are allocated</w:t>
      </w:r>
      <w:proofErr w:type="gramEnd"/>
      <w:r w:rsidR="00A5351C" w:rsidRPr="00230BCF">
        <w:rPr>
          <w:rFonts w:ascii="Arial" w:hAnsi="Arial" w:cs="Arial"/>
          <w:sz w:val="24"/>
          <w:szCs w:val="24"/>
        </w:rPr>
        <w:t xml:space="preserve">, their interest level will also be high to ensure the museum is financially </w:t>
      </w:r>
      <w:r w:rsidR="00A5351C" w:rsidRPr="00230BCF">
        <w:rPr>
          <w:rFonts w:ascii="Arial" w:hAnsi="Arial" w:cs="Arial"/>
          <w:sz w:val="24"/>
          <w:szCs w:val="24"/>
        </w:rPr>
        <w:lastRenderedPageBreak/>
        <w:t xml:space="preserve">viable and is sustainable into the future. Similarly, the Heritage Lottery Fund have high influence over fund allocation if they are providing investment. The Museum will be unable to make any decisions without justifying what and why they are spending the money on to The Heritage Lottery, they hold a great deal of power as to continue a financial partnership their criteria must be adhered to. </w:t>
      </w:r>
    </w:p>
    <w:p w:rsidR="00A5351C" w:rsidRPr="00230BCF" w:rsidRDefault="00A5351C" w:rsidP="00230BCF">
      <w:pPr>
        <w:spacing w:line="480" w:lineRule="auto"/>
        <w:rPr>
          <w:rFonts w:ascii="Arial" w:hAnsi="Arial" w:cs="Arial"/>
          <w:sz w:val="24"/>
          <w:szCs w:val="24"/>
        </w:rPr>
      </w:pPr>
      <w:r w:rsidRPr="00230BCF">
        <w:rPr>
          <w:rFonts w:ascii="Arial" w:hAnsi="Arial" w:cs="Arial"/>
          <w:sz w:val="24"/>
          <w:szCs w:val="24"/>
        </w:rPr>
        <w:t xml:space="preserve"> As the provider of virtual </w:t>
      </w:r>
      <w:r w:rsidR="001F4F2A" w:rsidRPr="00230BCF">
        <w:rPr>
          <w:rFonts w:ascii="Arial" w:hAnsi="Arial" w:cs="Arial"/>
          <w:sz w:val="24"/>
          <w:szCs w:val="24"/>
        </w:rPr>
        <w:t>reality,</w:t>
      </w:r>
      <w:r w:rsidRPr="00230BCF">
        <w:rPr>
          <w:rFonts w:ascii="Arial" w:hAnsi="Arial" w:cs="Arial"/>
          <w:sz w:val="24"/>
          <w:szCs w:val="24"/>
        </w:rPr>
        <w:t xml:space="preserve"> Samsung have an increased interest and power over the success of VR exhibitions in the Museum. As Samsung are not exclusive to the Museum </w:t>
      </w:r>
      <w:r w:rsidR="001F4F2A" w:rsidRPr="00230BCF">
        <w:rPr>
          <w:rFonts w:ascii="Arial" w:hAnsi="Arial" w:cs="Arial"/>
          <w:sz w:val="24"/>
          <w:szCs w:val="24"/>
        </w:rPr>
        <w:t xml:space="preserve">and have virtual reality headsets on the market for the public, they have a high interest in ensuring customer satisfaction, as it is a useful marketing strategy and could in turn boost sales within their VR range. </w:t>
      </w:r>
      <w:r w:rsidRPr="00230BCF">
        <w:rPr>
          <w:rFonts w:ascii="Arial" w:hAnsi="Arial" w:cs="Arial"/>
          <w:sz w:val="24"/>
          <w:szCs w:val="24"/>
        </w:rPr>
        <w:t xml:space="preserve"> </w:t>
      </w:r>
      <w:r w:rsidR="001F4F2A" w:rsidRPr="00230BCF">
        <w:rPr>
          <w:rFonts w:ascii="Arial" w:hAnsi="Arial" w:cs="Arial"/>
          <w:sz w:val="24"/>
          <w:szCs w:val="24"/>
        </w:rPr>
        <w:t xml:space="preserve">As the provider of technology, they have power over how they develop the VR exhibitions in collaboration with the museum. Without </w:t>
      </w:r>
      <w:proofErr w:type="gramStart"/>
      <w:r w:rsidR="001F4F2A" w:rsidRPr="00230BCF">
        <w:rPr>
          <w:rFonts w:ascii="Arial" w:hAnsi="Arial" w:cs="Arial"/>
          <w:sz w:val="24"/>
          <w:szCs w:val="24"/>
        </w:rPr>
        <w:t>Samsung’s</w:t>
      </w:r>
      <w:proofErr w:type="gramEnd"/>
      <w:r w:rsidR="001F4F2A" w:rsidRPr="00230BCF">
        <w:rPr>
          <w:rFonts w:ascii="Arial" w:hAnsi="Arial" w:cs="Arial"/>
          <w:sz w:val="24"/>
          <w:szCs w:val="24"/>
        </w:rPr>
        <w:t xml:space="preserve"> input the exhibitions and online VR presence may not exist and it would be costly should they withdraw for both parties.  </w:t>
      </w:r>
    </w:p>
    <w:p w:rsidR="001F4F2A" w:rsidRPr="00230BCF" w:rsidRDefault="001F4F2A" w:rsidP="00230BCF">
      <w:pPr>
        <w:spacing w:line="480" w:lineRule="auto"/>
        <w:rPr>
          <w:rFonts w:ascii="Arial" w:hAnsi="Arial" w:cs="Arial"/>
          <w:sz w:val="24"/>
          <w:szCs w:val="24"/>
        </w:rPr>
      </w:pPr>
      <w:r w:rsidRPr="00230BCF">
        <w:rPr>
          <w:rFonts w:ascii="Arial" w:hAnsi="Arial" w:cs="Arial"/>
          <w:sz w:val="24"/>
          <w:szCs w:val="24"/>
        </w:rPr>
        <w:t xml:space="preserve"> </w:t>
      </w:r>
      <w:r w:rsidR="007603AD" w:rsidRPr="00230BCF">
        <w:rPr>
          <w:rFonts w:ascii="Arial" w:hAnsi="Arial" w:cs="Arial"/>
          <w:sz w:val="24"/>
          <w:szCs w:val="24"/>
        </w:rPr>
        <w:t xml:space="preserve">Any visitor or contributor to the Museum including children, families, tourists and staff are likely to have a lower level of interest but high power. Any visitor or contributor can decide to use a different museum to exhibit at or visit. In a World were loyalty in consumers is in decline it is in the museums best interest to keep these people happy. </w:t>
      </w:r>
      <w:r w:rsidR="00AF19CD" w:rsidRPr="00230BCF">
        <w:rPr>
          <w:rFonts w:ascii="Arial" w:hAnsi="Arial" w:cs="Arial"/>
          <w:sz w:val="24"/>
          <w:szCs w:val="24"/>
        </w:rPr>
        <w:t xml:space="preserve">As The British Museum is the highest ranked attraction in the UK, potential travellers will decide to visit when researching things to do regardless of what exhibits may be there at the time, thus enforcing the notion that the interest levels are low. Contrary, many visitors will choose to visit based on visiting something specific. </w:t>
      </w:r>
    </w:p>
    <w:p w:rsidR="00156270" w:rsidRPr="00230BCF" w:rsidRDefault="00AF19CD" w:rsidP="00230BCF">
      <w:pPr>
        <w:spacing w:line="480" w:lineRule="auto"/>
        <w:rPr>
          <w:rFonts w:ascii="Arial" w:hAnsi="Arial" w:cs="Arial"/>
          <w:sz w:val="24"/>
          <w:szCs w:val="24"/>
        </w:rPr>
      </w:pPr>
      <w:r w:rsidRPr="00230BCF">
        <w:rPr>
          <w:rFonts w:ascii="Arial" w:hAnsi="Arial" w:cs="Arial"/>
          <w:sz w:val="24"/>
          <w:szCs w:val="24"/>
        </w:rPr>
        <w:t xml:space="preserve"> Staff </w:t>
      </w:r>
      <w:proofErr w:type="gramStart"/>
      <w:r w:rsidRPr="00230BCF">
        <w:rPr>
          <w:rFonts w:ascii="Arial" w:hAnsi="Arial" w:cs="Arial"/>
          <w:sz w:val="24"/>
          <w:szCs w:val="24"/>
        </w:rPr>
        <w:t>can be identified</w:t>
      </w:r>
      <w:proofErr w:type="gramEnd"/>
      <w:r w:rsidRPr="00230BCF">
        <w:rPr>
          <w:rFonts w:ascii="Arial" w:hAnsi="Arial" w:cs="Arial"/>
          <w:sz w:val="24"/>
          <w:szCs w:val="24"/>
        </w:rPr>
        <w:t xml:space="preserve"> as having low and high </w:t>
      </w:r>
      <w:r w:rsidR="00156270" w:rsidRPr="00230BCF">
        <w:rPr>
          <w:rFonts w:ascii="Arial" w:hAnsi="Arial" w:cs="Arial"/>
          <w:sz w:val="24"/>
          <w:szCs w:val="24"/>
        </w:rPr>
        <w:t xml:space="preserve">power dependant on the context, as well as having high and low interest. In terms of pay, job security and work place </w:t>
      </w:r>
      <w:r w:rsidR="00156270" w:rsidRPr="00230BCF">
        <w:rPr>
          <w:rFonts w:ascii="Arial" w:hAnsi="Arial" w:cs="Arial"/>
          <w:sz w:val="24"/>
          <w:szCs w:val="24"/>
        </w:rPr>
        <w:lastRenderedPageBreak/>
        <w:t>culture staff are likely to have a high interest. Therefore if the museum is underperforming the staff will have little power over big decisions taken by manage</w:t>
      </w:r>
      <w:r w:rsidR="00F959DB" w:rsidRPr="00230BCF">
        <w:rPr>
          <w:rFonts w:ascii="Arial" w:hAnsi="Arial" w:cs="Arial"/>
          <w:sz w:val="24"/>
          <w:szCs w:val="24"/>
        </w:rPr>
        <w:t>rs and major</w:t>
      </w:r>
      <w:r w:rsidR="00156270" w:rsidRPr="00230BCF">
        <w:rPr>
          <w:rFonts w:ascii="Arial" w:hAnsi="Arial" w:cs="Arial"/>
          <w:sz w:val="24"/>
          <w:szCs w:val="24"/>
        </w:rPr>
        <w:t xml:space="preserve"> stakeholders but will be interested how it will personally effect their financial status and enjoyment in the workplace. Alternatively, staff hold a great deal of power as if they are unhappy in their workplace it is likely to </w:t>
      </w:r>
      <w:proofErr w:type="spellStart"/>
      <w:r w:rsidR="00156270" w:rsidRPr="00230BCF">
        <w:rPr>
          <w:rFonts w:ascii="Arial" w:hAnsi="Arial" w:cs="Arial"/>
          <w:sz w:val="24"/>
          <w:szCs w:val="24"/>
        </w:rPr>
        <w:t>effect</w:t>
      </w:r>
      <w:proofErr w:type="spellEnd"/>
      <w:r w:rsidR="00156270" w:rsidRPr="00230BCF">
        <w:rPr>
          <w:rFonts w:ascii="Arial" w:hAnsi="Arial" w:cs="Arial"/>
          <w:sz w:val="24"/>
          <w:szCs w:val="24"/>
        </w:rPr>
        <w:t xml:space="preserve"> performance and customer service. In </w:t>
      </w:r>
      <w:r w:rsidR="00F959DB" w:rsidRPr="00230BCF">
        <w:rPr>
          <w:rFonts w:ascii="Arial" w:hAnsi="Arial" w:cs="Arial"/>
          <w:sz w:val="24"/>
          <w:szCs w:val="24"/>
        </w:rPr>
        <w:t>turn,</w:t>
      </w:r>
      <w:r w:rsidR="00156270" w:rsidRPr="00230BCF">
        <w:rPr>
          <w:rFonts w:ascii="Arial" w:hAnsi="Arial" w:cs="Arial"/>
          <w:sz w:val="24"/>
          <w:szCs w:val="24"/>
        </w:rPr>
        <w:t xml:space="preserve"> this will </w:t>
      </w:r>
      <w:r w:rsidR="00F959DB" w:rsidRPr="00230BCF">
        <w:rPr>
          <w:rFonts w:ascii="Arial" w:hAnsi="Arial" w:cs="Arial"/>
          <w:sz w:val="24"/>
          <w:szCs w:val="24"/>
        </w:rPr>
        <w:t>affect</w:t>
      </w:r>
      <w:r w:rsidR="00156270" w:rsidRPr="00230BCF">
        <w:rPr>
          <w:rFonts w:ascii="Arial" w:hAnsi="Arial" w:cs="Arial"/>
          <w:sz w:val="24"/>
          <w:szCs w:val="24"/>
        </w:rPr>
        <w:t xml:space="preserve"> the visitor experience. Stanley </w:t>
      </w:r>
      <w:sdt>
        <w:sdtPr>
          <w:rPr>
            <w:rFonts w:ascii="Arial" w:hAnsi="Arial" w:cs="Arial"/>
            <w:sz w:val="24"/>
            <w:szCs w:val="24"/>
          </w:rPr>
          <w:id w:val="1214540896"/>
          <w:citation/>
        </w:sdtPr>
        <w:sdtEndPr/>
        <w:sdtContent>
          <w:r w:rsidR="00156270" w:rsidRPr="00230BCF">
            <w:rPr>
              <w:rFonts w:ascii="Arial" w:hAnsi="Arial" w:cs="Arial"/>
              <w:sz w:val="24"/>
              <w:szCs w:val="24"/>
            </w:rPr>
            <w:fldChar w:fldCharType="begin"/>
          </w:r>
          <w:r w:rsidR="00156270" w:rsidRPr="00230BCF">
            <w:rPr>
              <w:rFonts w:ascii="Arial" w:hAnsi="Arial" w:cs="Arial"/>
              <w:sz w:val="24"/>
              <w:szCs w:val="24"/>
            </w:rPr>
            <w:instrText xml:space="preserve">CITATION Dar05 \n  \l 2057 </w:instrText>
          </w:r>
          <w:r w:rsidR="00156270" w:rsidRPr="00230BCF">
            <w:rPr>
              <w:rFonts w:ascii="Arial" w:hAnsi="Arial" w:cs="Arial"/>
              <w:sz w:val="24"/>
              <w:szCs w:val="24"/>
            </w:rPr>
            <w:fldChar w:fldCharType="separate"/>
          </w:r>
          <w:r w:rsidR="00156270" w:rsidRPr="00230BCF">
            <w:rPr>
              <w:rFonts w:ascii="Arial" w:hAnsi="Arial" w:cs="Arial"/>
              <w:noProof/>
              <w:sz w:val="24"/>
              <w:szCs w:val="24"/>
            </w:rPr>
            <w:t>(2005)</w:t>
          </w:r>
          <w:r w:rsidR="00156270" w:rsidRPr="00230BCF">
            <w:rPr>
              <w:rFonts w:ascii="Arial" w:hAnsi="Arial" w:cs="Arial"/>
              <w:sz w:val="24"/>
              <w:szCs w:val="24"/>
            </w:rPr>
            <w:fldChar w:fldCharType="end"/>
          </w:r>
        </w:sdtContent>
      </w:sdt>
      <w:r w:rsidR="00156270" w:rsidRPr="00230BCF">
        <w:rPr>
          <w:rFonts w:ascii="Arial" w:hAnsi="Arial" w:cs="Arial"/>
          <w:sz w:val="24"/>
          <w:szCs w:val="24"/>
        </w:rPr>
        <w:t xml:space="preserve"> conducted research into employee empowerment effects correlating to financial success and found corporations that empowered staff statistically had greater financial and investment results versus organisations lacking employee empowerment. Although The British Museum is a non-profit </w:t>
      </w:r>
      <w:r w:rsidR="00F959DB" w:rsidRPr="00230BCF">
        <w:rPr>
          <w:rFonts w:ascii="Arial" w:hAnsi="Arial" w:cs="Arial"/>
          <w:sz w:val="24"/>
          <w:szCs w:val="24"/>
        </w:rPr>
        <w:t>organisation,</w:t>
      </w:r>
      <w:r w:rsidR="00156270" w:rsidRPr="00230BCF">
        <w:rPr>
          <w:rFonts w:ascii="Arial" w:hAnsi="Arial" w:cs="Arial"/>
          <w:sz w:val="24"/>
          <w:szCs w:val="24"/>
        </w:rPr>
        <w:t xml:space="preserve"> they do accept </w:t>
      </w:r>
      <w:r w:rsidR="00F959DB" w:rsidRPr="00230BCF">
        <w:rPr>
          <w:rFonts w:ascii="Arial" w:hAnsi="Arial" w:cs="Arial"/>
          <w:sz w:val="24"/>
          <w:szCs w:val="24"/>
        </w:rPr>
        <w:t>donations, which</w:t>
      </w:r>
      <w:r w:rsidR="00156270" w:rsidRPr="00230BCF">
        <w:rPr>
          <w:rFonts w:ascii="Arial" w:hAnsi="Arial" w:cs="Arial"/>
          <w:sz w:val="24"/>
          <w:szCs w:val="24"/>
        </w:rPr>
        <w:t xml:space="preserve"> are more likely if staff have provided a good experience for guests. Furthermore, virtual reality is a relatively new investment for The British </w:t>
      </w:r>
      <w:r w:rsidR="00F959DB" w:rsidRPr="00230BCF">
        <w:rPr>
          <w:rFonts w:ascii="Arial" w:hAnsi="Arial" w:cs="Arial"/>
          <w:sz w:val="24"/>
          <w:szCs w:val="24"/>
        </w:rPr>
        <w:t>Museum the</w:t>
      </w:r>
      <w:r w:rsidR="00260738" w:rsidRPr="00230BCF">
        <w:rPr>
          <w:rFonts w:ascii="Arial" w:hAnsi="Arial" w:cs="Arial"/>
          <w:sz w:val="24"/>
          <w:szCs w:val="24"/>
        </w:rPr>
        <w:t xml:space="preserve"> correlation between employee empowerment and positive investment results is important to maximise the potential of the virtual exhibits. </w:t>
      </w:r>
    </w:p>
    <w:p w:rsidR="00CF45EF" w:rsidRPr="00230BCF" w:rsidRDefault="00260738" w:rsidP="00230BCF">
      <w:pPr>
        <w:spacing w:line="480" w:lineRule="auto"/>
        <w:rPr>
          <w:rFonts w:ascii="Arial" w:hAnsi="Arial" w:cs="Arial"/>
          <w:sz w:val="24"/>
          <w:szCs w:val="24"/>
        </w:rPr>
      </w:pPr>
      <w:r w:rsidRPr="00230BCF">
        <w:rPr>
          <w:rFonts w:ascii="Arial" w:hAnsi="Arial" w:cs="Arial"/>
          <w:sz w:val="24"/>
          <w:szCs w:val="24"/>
        </w:rPr>
        <w:t xml:space="preserve"> Those with a high level of interest but low power would include tourism boards such as Visit England or Visit Britain, because they have no financial ties to the museum they would not be part of any </w:t>
      </w:r>
      <w:r w:rsidR="001B75F0" w:rsidRPr="00230BCF">
        <w:rPr>
          <w:rFonts w:ascii="Arial" w:hAnsi="Arial" w:cs="Arial"/>
          <w:sz w:val="24"/>
          <w:szCs w:val="24"/>
        </w:rPr>
        <w:t>decision-making</w:t>
      </w:r>
      <w:r w:rsidRPr="00230BCF">
        <w:rPr>
          <w:rFonts w:ascii="Arial" w:hAnsi="Arial" w:cs="Arial"/>
          <w:sz w:val="24"/>
          <w:szCs w:val="24"/>
        </w:rPr>
        <w:t xml:space="preserve"> processes. However, they are highly interested in the running of the museum and its successes as it provides essential tourism figures and promotes Britain as a destination, which is their overall organisation aim. Volunteers would likely fit into this area also because they must have a high interest level to be interested in working free for the museum, but </w:t>
      </w:r>
      <w:proofErr w:type="gramStart"/>
      <w:r w:rsidRPr="00230BCF">
        <w:rPr>
          <w:rFonts w:ascii="Arial" w:hAnsi="Arial" w:cs="Arial"/>
          <w:sz w:val="24"/>
          <w:szCs w:val="24"/>
        </w:rPr>
        <w:t>as an unpaid employee,</w:t>
      </w:r>
      <w:proofErr w:type="gramEnd"/>
      <w:r w:rsidRPr="00230BCF">
        <w:rPr>
          <w:rFonts w:ascii="Arial" w:hAnsi="Arial" w:cs="Arial"/>
          <w:sz w:val="24"/>
          <w:szCs w:val="24"/>
        </w:rPr>
        <w:t xml:space="preserve"> </w:t>
      </w:r>
      <w:proofErr w:type="gramStart"/>
      <w:r w:rsidRPr="00230BCF">
        <w:rPr>
          <w:rFonts w:ascii="Arial" w:hAnsi="Arial" w:cs="Arial"/>
          <w:sz w:val="24"/>
          <w:szCs w:val="24"/>
        </w:rPr>
        <w:t>it</w:t>
      </w:r>
      <w:proofErr w:type="gramEnd"/>
      <w:r w:rsidRPr="00230BCF">
        <w:rPr>
          <w:rFonts w:ascii="Arial" w:hAnsi="Arial" w:cs="Arial"/>
          <w:sz w:val="24"/>
          <w:szCs w:val="24"/>
        </w:rPr>
        <w:t xml:space="preserve"> </w:t>
      </w:r>
      <w:r w:rsidR="001B75F0" w:rsidRPr="00230BCF">
        <w:rPr>
          <w:rFonts w:ascii="Arial" w:hAnsi="Arial" w:cs="Arial"/>
          <w:sz w:val="24"/>
          <w:szCs w:val="24"/>
        </w:rPr>
        <w:t>is doubtful they would have power over</w:t>
      </w:r>
      <w:r w:rsidRPr="00230BCF">
        <w:rPr>
          <w:rFonts w:ascii="Arial" w:hAnsi="Arial" w:cs="Arial"/>
          <w:sz w:val="24"/>
          <w:szCs w:val="24"/>
        </w:rPr>
        <w:t xml:space="preserve"> making decisions and would be expected to implement whatever The British Museum requires them to. </w:t>
      </w:r>
      <w:r w:rsidR="00CF45EF" w:rsidRPr="00230BCF">
        <w:rPr>
          <w:rFonts w:ascii="Arial" w:hAnsi="Arial" w:cs="Arial"/>
          <w:sz w:val="24"/>
          <w:szCs w:val="24"/>
        </w:rPr>
        <w:br w:type="page"/>
      </w:r>
    </w:p>
    <w:p w:rsidR="00CF45EF" w:rsidRDefault="00A219EF" w:rsidP="00230BCF">
      <w:pPr>
        <w:pStyle w:val="Heading1"/>
        <w:spacing w:line="480" w:lineRule="auto"/>
        <w:rPr>
          <w:rFonts w:ascii="Arial" w:hAnsi="Arial" w:cs="Arial"/>
          <w:b/>
          <w:color w:val="auto"/>
          <w:sz w:val="24"/>
          <w:szCs w:val="24"/>
          <w:u w:val="single"/>
        </w:rPr>
      </w:pPr>
      <w:bookmarkStart w:id="9" w:name="_Toc532261167"/>
      <w:proofErr w:type="spellStart"/>
      <w:r w:rsidRPr="00230BCF">
        <w:rPr>
          <w:rFonts w:ascii="Arial" w:hAnsi="Arial" w:cs="Arial"/>
          <w:b/>
          <w:color w:val="auto"/>
          <w:sz w:val="24"/>
          <w:szCs w:val="24"/>
          <w:u w:val="single"/>
        </w:rPr>
        <w:lastRenderedPageBreak/>
        <w:t>Brexit</w:t>
      </w:r>
      <w:proofErr w:type="spellEnd"/>
      <w:r w:rsidRPr="00230BCF">
        <w:rPr>
          <w:rFonts w:ascii="Arial" w:hAnsi="Arial" w:cs="Arial"/>
          <w:b/>
          <w:color w:val="auto"/>
          <w:sz w:val="24"/>
          <w:szCs w:val="24"/>
          <w:u w:val="single"/>
        </w:rPr>
        <w:t xml:space="preserve"> implications</w:t>
      </w:r>
      <w:r w:rsidR="00CF45EF" w:rsidRPr="00230BCF">
        <w:rPr>
          <w:rFonts w:ascii="Arial" w:hAnsi="Arial" w:cs="Arial"/>
          <w:b/>
          <w:color w:val="auto"/>
          <w:sz w:val="24"/>
          <w:szCs w:val="24"/>
          <w:u w:val="single"/>
        </w:rPr>
        <w:t xml:space="preserve"> surrounding The British Museum</w:t>
      </w:r>
      <w:bookmarkEnd w:id="9"/>
      <w:r w:rsidR="00CF45EF" w:rsidRPr="00230BCF">
        <w:rPr>
          <w:rFonts w:ascii="Arial" w:hAnsi="Arial" w:cs="Arial"/>
          <w:b/>
          <w:color w:val="auto"/>
          <w:sz w:val="24"/>
          <w:szCs w:val="24"/>
          <w:u w:val="single"/>
        </w:rPr>
        <w:t xml:space="preserve"> </w:t>
      </w:r>
      <w:r w:rsidRPr="00230BCF">
        <w:rPr>
          <w:rFonts w:ascii="Arial" w:hAnsi="Arial" w:cs="Arial"/>
          <w:b/>
          <w:color w:val="auto"/>
          <w:sz w:val="24"/>
          <w:szCs w:val="24"/>
          <w:u w:val="single"/>
        </w:rPr>
        <w:t xml:space="preserve"> </w:t>
      </w:r>
    </w:p>
    <w:p w:rsidR="00230BCF" w:rsidRPr="00230BCF" w:rsidRDefault="00230BCF" w:rsidP="00230BCF"/>
    <w:p w:rsidR="004922E9" w:rsidRPr="00230BCF" w:rsidRDefault="00C45A33" w:rsidP="00230BCF">
      <w:pPr>
        <w:spacing w:line="480" w:lineRule="auto"/>
        <w:rPr>
          <w:rFonts w:ascii="Arial" w:hAnsi="Arial" w:cs="Arial"/>
          <w:sz w:val="24"/>
          <w:szCs w:val="24"/>
        </w:rPr>
      </w:pPr>
      <w:r w:rsidRPr="00230BCF">
        <w:rPr>
          <w:rFonts w:ascii="Arial" w:hAnsi="Arial" w:cs="Arial"/>
          <w:sz w:val="24"/>
          <w:szCs w:val="24"/>
        </w:rPr>
        <w:t xml:space="preserve">In 2016, The UK public voted via referendum to leave the European Union. At present, there is still a huge amount of uncertainty surrounding the implications of leaving </w:t>
      </w:r>
      <w:proofErr w:type="gramStart"/>
      <w:r w:rsidRPr="00230BCF">
        <w:rPr>
          <w:rFonts w:ascii="Arial" w:hAnsi="Arial" w:cs="Arial"/>
          <w:sz w:val="24"/>
          <w:szCs w:val="24"/>
        </w:rPr>
        <w:t>the EU and how it will influence tourism</w:t>
      </w:r>
      <w:proofErr w:type="gramEnd"/>
      <w:r w:rsidRPr="00230BCF">
        <w:rPr>
          <w:rFonts w:ascii="Arial" w:hAnsi="Arial" w:cs="Arial"/>
          <w:sz w:val="24"/>
          <w:szCs w:val="24"/>
        </w:rPr>
        <w:t xml:space="preserve">. </w:t>
      </w:r>
    </w:p>
    <w:p w:rsidR="00610739" w:rsidRPr="00230BCF" w:rsidRDefault="00C45A33" w:rsidP="00230BCF">
      <w:pPr>
        <w:spacing w:line="480" w:lineRule="auto"/>
        <w:rPr>
          <w:rFonts w:ascii="Arial" w:hAnsi="Arial" w:cs="Arial"/>
          <w:sz w:val="24"/>
          <w:szCs w:val="24"/>
        </w:rPr>
      </w:pPr>
      <w:r w:rsidRPr="00230BCF">
        <w:rPr>
          <w:rFonts w:ascii="Arial" w:hAnsi="Arial" w:cs="Arial"/>
          <w:sz w:val="24"/>
          <w:szCs w:val="24"/>
        </w:rPr>
        <w:t xml:space="preserve">Initially, the UK saw an increase in tourism immediately following </w:t>
      </w:r>
      <w:proofErr w:type="spellStart"/>
      <w:r w:rsidRPr="00230BCF">
        <w:rPr>
          <w:rFonts w:ascii="Arial" w:hAnsi="Arial" w:cs="Arial"/>
          <w:sz w:val="24"/>
          <w:szCs w:val="24"/>
        </w:rPr>
        <w:t>Brexit</w:t>
      </w:r>
      <w:proofErr w:type="spellEnd"/>
      <w:r w:rsidRPr="00230BCF">
        <w:rPr>
          <w:rFonts w:ascii="Arial" w:hAnsi="Arial" w:cs="Arial"/>
          <w:sz w:val="24"/>
          <w:szCs w:val="24"/>
        </w:rPr>
        <w:t xml:space="preserve"> with flight searches to the UK increasing by 61% from China, 49% from Canada and 31% from Europe</w:t>
      </w:r>
      <w:r w:rsidR="00C81836" w:rsidRPr="00230BCF">
        <w:rPr>
          <w:rFonts w:ascii="Arial" w:hAnsi="Arial" w:cs="Arial"/>
          <w:sz w:val="24"/>
          <w:szCs w:val="24"/>
        </w:rPr>
        <w:t xml:space="preserve"> while domestic tourism also increased</w:t>
      </w:r>
      <w:r w:rsidRPr="00230BCF">
        <w:rPr>
          <w:rFonts w:ascii="Arial" w:hAnsi="Arial" w:cs="Arial"/>
          <w:sz w:val="24"/>
          <w:szCs w:val="24"/>
        </w:rPr>
        <w:t xml:space="preserve"> </w:t>
      </w:r>
      <w:sdt>
        <w:sdtPr>
          <w:rPr>
            <w:rFonts w:ascii="Arial" w:hAnsi="Arial" w:cs="Arial"/>
            <w:sz w:val="24"/>
            <w:szCs w:val="24"/>
          </w:rPr>
          <w:id w:val="995070671"/>
          <w:citation/>
        </w:sdtPr>
        <w:sdtEndPr/>
        <w:sdtContent>
          <w:r w:rsidRPr="00230BCF">
            <w:rPr>
              <w:rFonts w:ascii="Arial" w:hAnsi="Arial" w:cs="Arial"/>
              <w:sz w:val="24"/>
              <w:szCs w:val="24"/>
            </w:rPr>
            <w:fldChar w:fldCharType="begin"/>
          </w:r>
          <w:r w:rsidRPr="00230BCF">
            <w:rPr>
              <w:rFonts w:ascii="Arial" w:hAnsi="Arial" w:cs="Arial"/>
              <w:sz w:val="24"/>
              <w:szCs w:val="24"/>
            </w:rPr>
            <w:instrText xml:space="preserve"> CITATION Rec17 \l 2057 </w:instrText>
          </w:r>
          <w:r w:rsidRPr="00230BCF">
            <w:rPr>
              <w:rFonts w:ascii="Arial" w:hAnsi="Arial" w:cs="Arial"/>
              <w:sz w:val="24"/>
              <w:szCs w:val="24"/>
            </w:rPr>
            <w:fldChar w:fldCharType="separate"/>
          </w:r>
          <w:r w:rsidRPr="00230BCF">
            <w:rPr>
              <w:rFonts w:ascii="Arial" w:hAnsi="Arial" w:cs="Arial"/>
              <w:noProof/>
              <w:sz w:val="24"/>
              <w:szCs w:val="24"/>
            </w:rPr>
            <w:t>(Reckless Agency , 2017 )</w:t>
          </w:r>
          <w:r w:rsidRPr="00230BCF">
            <w:rPr>
              <w:rFonts w:ascii="Arial" w:hAnsi="Arial" w:cs="Arial"/>
              <w:sz w:val="24"/>
              <w:szCs w:val="24"/>
            </w:rPr>
            <w:fldChar w:fldCharType="end"/>
          </w:r>
        </w:sdtContent>
      </w:sdt>
      <w:r w:rsidR="00C81836" w:rsidRPr="00230BCF">
        <w:rPr>
          <w:rFonts w:ascii="Arial" w:hAnsi="Arial" w:cs="Arial"/>
          <w:sz w:val="24"/>
          <w:szCs w:val="24"/>
        </w:rPr>
        <w:t xml:space="preserve">. This surge in tourism </w:t>
      </w:r>
      <w:proofErr w:type="gramStart"/>
      <w:r w:rsidR="00C81836" w:rsidRPr="00230BCF">
        <w:rPr>
          <w:rFonts w:ascii="Arial" w:hAnsi="Arial" w:cs="Arial"/>
          <w:sz w:val="24"/>
          <w:szCs w:val="24"/>
        </w:rPr>
        <w:t>could be attributed</w:t>
      </w:r>
      <w:proofErr w:type="gramEnd"/>
      <w:r w:rsidR="00C81836" w:rsidRPr="00230BCF">
        <w:rPr>
          <w:rFonts w:ascii="Arial" w:hAnsi="Arial" w:cs="Arial"/>
          <w:sz w:val="24"/>
          <w:szCs w:val="24"/>
        </w:rPr>
        <w:t xml:space="preserve"> to the value of the pound increasing for inbound tourism and the decrease of the pound for domestic tourists. Unsurprisingly upon analysing visitor number data, it is evident that visitor numbers to The British Museum received </w:t>
      </w:r>
      <w:r w:rsidR="002B421B" w:rsidRPr="00230BCF">
        <w:rPr>
          <w:rFonts w:ascii="Arial" w:hAnsi="Arial" w:cs="Arial"/>
          <w:sz w:val="24"/>
          <w:szCs w:val="24"/>
        </w:rPr>
        <w:t>much higher visitor numbers than</w:t>
      </w:r>
      <w:r w:rsidR="00C81836" w:rsidRPr="00230BCF">
        <w:rPr>
          <w:rFonts w:ascii="Arial" w:hAnsi="Arial" w:cs="Arial"/>
          <w:sz w:val="24"/>
          <w:szCs w:val="24"/>
        </w:rPr>
        <w:t xml:space="preserve"> pre-referendum with particular growth in the month of June through to November </w:t>
      </w:r>
      <w:sdt>
        <w:sdtPr>
          <w:rPr>
            <w:rFonts w:ascii="Arial" w:hAnsi="Arial" w:cs="Arial"/>
            <w:sz w:val="24"/>
            <w:szCs w:val="24"/>
          </w:rPr>
          <w:id w:val="283083158"/>
          <w:citation/>
        </w:sdtPr>
        <w:sdtEndPr/>
        <w:sdtContent>
          <w:r w:rsidR="00C81836" w:rsidRPr="00230BCF">
            <w:rPr>
              <w:rFonts w:ascii="Arial" w:hAnsi="Arial" w:cs="Arial"/>
              <w:sz w:val="24"/>
              <w:szCs w:val="24"/>
            </w:rPr>
            <w:fldChar w:fldCharType="begin"/>
          </w:r>
          <w:r w:rsidR="00C81836" w:rsidRPr="00230BCF">
            <w:rPr>
              <w:rFonts w:ascii="Arial" w:hAnsi="Arial" w:cs="Arial"/>
              <w:sz w:val="24"/>
              <w:szCs w:val="24"/>
            </w:rPr>
            <w:instrText xml:space="preserve"> CITATION GOV18 \l 2057 </w:instrText>
          </w:r>
          <w:r w:rsidR="00C81836" w:rsidRPr="00230BCF">
            <w:rPr>
              <w:rFonts w:ascii="Arial" w:hAnsi="Arial" w:cs="Arial"/>
              <w:sz w:val="24"/>
              <w:szCs w:val="24"/>
            </w:rPr>
            <w:fldChar w:fldCharType="separate"/>
          </w:r>
          <w:r w:rsidR="00C81836" w:rsidRPr="00230BCF">
            <w:rPr>
              <w:rFonts w:ascii="Arial" w:hAnsi="Arial" w:cs="Arial"/>
              <w:noProof/>
              <w:sz w:val="24"/>
              <w:szCs w:val="24"/>
            </w:rPr>
            <w:t>(GOV UK , 2018)</w:t>
          </w:r>
          <w:r w:rsidR="00C81836" w:rsidRPr="00230BCF">
            <w:rPr>
              <w:rFonts w:ascii="Arial" w:hAnsi="Arial" w:cs="Arial"/>
              <w:sz w:val="24"/>
              <w:szCs w:val="24"/>
            </w:rPr>
            <w:fldChar w:fldCharType="end"/>
          </w:r>
        </w:sdtContent>
      </w:sdt>
      <w:r w:rsidR="00C81836" w:rsidRPr="00230BCF">
        <w:rPr>
          <w:rFonts w:ascii="Arial" w:hAnsi="Arial" w:cs="Arial"/>
          <w:sz w:val="24"/>
          <w:szCs w:val="24"/>
        </w:rPr>
        <w:t xml:space="preserve">. </w:t>
      </w:r>
      <w:r w:rsidR="002B421B" w:rsidRPr="00230BCF">
        <w:rPr>
          <w:rFonts w:ascii="Arial" w:hAnsi="Arial" w:cs="Arial"/>
          <w:sz w:val="24"/>
          <w:szCs w:val="24"/>
        </w:rPr>
        <w:t>However,</w:t>
      </w:r>
      <w:r w:rsidR="00C81836" w:rsidRPr="00230BCF">
        <w:rPr>
          <w:rFonts w:ascii="Arial" w:hAnsi="Arial" w:cs="Arial"/>
          <w:sz w:val="24"/>
          <w:szCs w:val="24"/>
        </w:rPr>
        <w:t xml:space="preserve"> the visitor increase was short lived with visitor numbers decreasing in 2017 and 2018. </w:t>
      </w:r>
      <w:r w:rsidR="002B421B" w:rsidRPr="00230BCF">
        <w:rPr>
          <w:rFonts w:ascii="Arial" w:hAnsi="Arial" w:cs="Arial"/>
          <w:sz w:val="24"/>
          <w:szCs w:val="24"/>
        </w:rPr>
        <w:t xml:space="preserve">The uncertainty of </w:t>
      </w:r>
      <w:proofErr w:type="spellStart"/>
      <w:r w:rsidR="002B421B" w:rsidRPr="00230BCF">
        <w:rPr>
          <w:rFonts w:ascii="Arial" w:hAnsi="Arial" w:cs="Arial"/>
          <w:sz w:val="24"/>
          <w:szCs w:val="24"/>
        </w:rPr>
        <w:t>Brexit</w:t>
      </w:r>
      <w:proofErr w:type="spellEnd"/>
      <w:r w:rsidR="002B421B" w:rsidRPr="00230BCF">
        <w:rPr>
          <w:rFonts w:ascii="Arial" w:hAnsi="Arial" w:cs="Arial"/>
          <w:sz w:val="24"/>
          <w:szCs w:val="24"/>
        </w:rPr>
        <w:t xml:space="preserve"> negotiations could be a contributing factor to the recent decline. </w:t>
      </w:r>
      <w:r w:rsidR="003954A0" w:rsidRPr="00230BCF">
        <w:rPr>
          <w:rFonts w:ascii="Arial" w:hAnsi="Arial" w:cs="Arial"/>
          <w:sz w:val="24"/>
          <w:szCs w:val="24"/>
        </w:rPr>
        <w:t xml:space="preserve">It is worth noting that terrorism may have also influenced this figure as London received an increase in terrorism activity that could be deterring tourists both domestic and inbound. </w:t>
      </w:r>
    </w:p>
    <w:p w:rsidR="008523ED" w:rsidRPr="00230BCF" w:rsidRDefault="00610739" w:rsidP="00230BCF">
      <w:pPr>
        <w:spacing w:line="480" w:lineRule="auto"/>
        <w:rPr>
          <w:rFonts w:ascii="Arial" w:hAnsi="Arial" w:cs="Arial"/>
          <w:sz w:val="24"/>
          <w:szCs w:val="24"/>
        </w:rPr>
      </w:pPr>
      <w:r w:rsidRPr="00230BCF">
        <w:rPr>
          <w:rFonts w:ascii="Arial" w:hAnsi="Arial" w:cs="Arial"/>
          <w:sz w:val="24"/>
          <w:szCs w:val="24"/>
        </w:rPr>
        <w:t xml:space="preserve"> </w:t>
      </w:r>
      <w:r w:rsidR="008523ED" w:rsidRPr="00230BCF">
        <w:rPr>
          <w:rFonts w:ascii="Arial" w:hAnsi="Arial" w:cs="Arial"/>
          <w:sz w:val="24"/>
          <w:szCs w:val="24"/>
        </w:rPr>
        <w:t xml:space="preserve">The inbound tourism market is monumental for the British Museum, between April 2015 and March 2016 the Museum attracted 4.4 million overseas visitors, in 2017/18 this number diminished to 3.65 million </w:t>
      </w:r>
      <w:sdt>
        <w:sdtPr>
          <w:rPr>
            <w:rFonts w:ascii="Arial" w:hAnsi="Arial" w:cs="Arial"/>
            <w:sz w:val="24"/>
            <w:szCs w:val="24"/>
          </w:rPr>
          <w:id w:val="-1258204432"/>
          <w:citation/>
        </w:sdtPr>
        <w:sdtEndPr/>
        <w:sdtContent>
          <w:r w:rsidR="008523ED" w:rsidRPr="00230BCF">
            <w:rPr>
              <w:rFonts w:ascii="Arial" w:hAnsi="Arial" w:cs="Arial"/>
              <w:sz w:val="24"/>
              <w:szCs w:val="24"/>
            </w:rPr>
            <w:fldChar w:fldCharType="begin"/>
          </w:r>
          <w:r w:rsidR="008523ED" w:rsidRPr="00230BCF">
            <w:rPr>
              <w:rFonts w:ascii="Arial" w:hAnsi="Arial" w:cs="Arial"/>
              <w:sz w:val="24"/>
              <w:szCs w:val="24"/>
            </w:rPr>
            <w:instrText xml:space="preserve"> CITATION Sta182 \l 2057 </w:instrText>
          </w:r>
          <w:r w:rsidR="008523ED" w:rsidRPr="00230BCF">
            <w:rPr>
              <w:rFonts w:ascii="Arial" w:hAnsi="Arial" w:cs="Arial"/>
              <w:sz w:val="24"/>
              <w:szCs w:val="24"/>
            </w:rPr>
            <w:fldChar w:fldCharType="separate"/>
          </w:r>
          <w:r w:rsidR="008523ED" w:rsidRPr="00230BCF">
            <w:rPr>
              <w:rFonts w:ascii="Arial" w:hAnsi="Arial" w:cs="Arial"/>
              <w:noProof/>
              <w:sz w:val="24"/>
              <w:szCs w:val="24"/>
            </w:rPr>
            <w:t>(Statistica , 2018)</w:t>
          </w:r>
          <w:r w:rsidR="008523ED" w:rsidRPr="00230BCF">
            <w:rPr>
              <w:rFonts w:ascii="Arial" w:hAnsi="Arial" w:cs="Arial"/>
              <w:sz w:val="24"/>
              <w:szCs w:val="24"/>
            </w:rPr>
            <w:fldChar w:fldCharType="end"/>
          </w:r>
        </w:sdtContent>
      </w:sdt>
      <w:r w:rsidR="008523ED" w:rsidRPr="00230BCF">
        <w:rPr>
          <w:rFonts w:ascii="Arial" w:hAnsi="Arial" w:cs="Arial"/>
          <w:sz w:val="24"/>
          <w:szCs w:val="24"/>
        </w:rPr>
        <w:t xml:space="preserve">. The loss of visitor numbers from overseas visitors can negatively affect the museums revenue, which has knock on effects. </w:t>
      </w:r>
      <w:r w:rsidR="003954A0" w:rsidRPr="00230BCF">
        <w:rPr>
          <w:rFonts w:ascii="Arial" w:hAnsi="Arial" w:cs="Arial"/>
          <w:sz w:val="24"/>
          <w:szCs w:val="24"/>
        </w:rPr>
        <w:t>Although The Brit</w:t>
      </w:r>
      <w:r w:rsidR="004921A4" w:rsidRPr="00230BCF">
        <w:rPr>
          <w:rFonts w:ascii="Arial" w:hAnsi="Arial" w:cs="Arial"/>
          <w:sz w:val="24"/>
          <w:szCs w:val="24"/>
        </w:rPr>
        <w:t xml:space="preserve">ish Museum is a free attraction, visitors spend on souvenirs, </w:t>
      </w:r>
      <w:proofErr w:type="gramStart"/>
      <w:r w:rsidR="004921A4" w:rsidRPr="00230BCF">
        <w:rPr>
          <w:rFonts w:ascii="Arial" w:hAnsi="Arial" w:cs="Arial"/>
          <w:sz w:val="24"/>
          <w:szCs w:val="24"/>
        </w:rPr>
        <w:t>food and beve</w:t>
      </w:r>
      <w:r w:rsidR="006C6949" w:rsidRPr="00230BCF">
        <w:rPr>
          <w:rFonts w:ascii="Arial" w:hAnsi="Arial" w:cs="Arial"/>
          <w:sz w:val="24"/>
          <w:szCs w:val="24"/>
        </w:rPr>
        <w:t>rage</w:t>
      </w:r>
      <w:proofErr w:type="gramEnd"/>
      <w:r w:rsidR="006C6949" w:rsidRPr="00230BCF">
        <w:rPr>
          <w:rFonts w:ascii="Arial" w:hAnsi="Arial" w:cs="Arial"/>
          <w:sz w:val="24"/>
          <w:szCs w:val="24"/>
        </w:rPr>
        <w:t xml:space="preserve"> and other retail offerings. </w:t>
      </w:r>
      <w:proofErr w:type="spellStart"/>
      <w:r w:rsidR="004921A4" w:rsidRPr="00230BCF">
        <w:rPr>
          <w:rFonts w:ascii="Arial" w:hAnsi="Arial" w:cs="Arial"/>
          <w:sz w:val="24"/>
          <w:szCs w:val="24"/>
        </w:rPr>
        <w:t>VisitBritain</w:t>
      </w:r>
      <w:proofErr w:type="spellEnd"/>
      <w:r w:rsidR="004921A4" w:rsidRPr="00230BCF">
        <w:rPr>
          <w:rFonts w:ascii="Arial" w:hAnsi="Arial" w:cs="Arial"/>
          <w:sz w:val="24"/>
          <w:szCs w:val="24"/>
        </w:rPr>
        <w:t xml:space="preserve"> estimates that Britain’s culture and heritage attracts £4.5 billion worth of spending by inbound </w:t>
      </w:r>
      <w:r w:rsidR="004921A4" w:rsidRPr="00230BCF">
        <w:rPr>
          <w:rFonts w:ascii="Arial" w:hAnsi="Arial" w:cs="Arial"/>
          <w:sz w:val="24"/>
          <w:szCs w:val="24"/>
        </w:rPr>
        <w:lastRenderedPageBreak/>
        <w:t xml:space="preserve">visitors annually </w:t>
      </w:r>
      <w:sdt>
        <w:sdtPr>
          <w:rPr>
            <w:rFonts w:ascii="Arial" w:hAnsi="Arial" w:cs="Arial"/>
            <w:sz w:val="24"/>
            <w:szCs w:val="24"/>
          </w:rPr>
          <w:id w:val="2049489573"/>
          <w:citation/>
        </w:sdtPr>
        <w:sdtEndPr/>
        <w:sdtContent>
          <w:r w:rsidR="004921A4" w:rsidRPr="00230BCF">
            <w:rPr>
              <w:rFonts w:ascii="Arial" w:hAnsi="Arial" w:cs="Arial"/>
              <w:sz w:val="24"/>
              <w:szCs w:val="24"/>
            </w:rPr>
            <w:fldChar w:fldCharType="begin"/>
          </w:r>
          <w:r w:rsidR="004921A4" w:rsidRPr="00230BCF">
            <w:rPr>
              <w:rFonts w:ascii="Arial" w:hAnsi="Arial" w:cs="Arial"/>
              <w:sz w:val="24"/>
              <w:szCs w:val="24"/>
            </w:rPr>
            <w:instrText xml:space="preserve"> CITATION Mus10 \l 2057 </w:instrText>
          </w:r>
          <w:r w:rsidR="004921A4" w:rsidRPr="00230BCF">
            <w:rPr>
              <w:rFonts w:ascii="Arial" w:hAnsi="Arial" w:cs="Arial"/>
              <w:sz w:val="24"/>
              <w:szCs w:val="24"/>
            </w:rPr>
            <w:fldChar w:fldCharType="separate"/>
          </w:r>
          <w:r w:rsidR="004921A4" w:rsidRPr="00230BCF">
            <w:rPr>
              <w:rFonts w:ascii="Arial" w:hAnsi="Arial" w:cs="Arial"/>
              <w:noProof/>
              <w:sz w:val="24"/>
              <w:szCs w:val="24"/>
            </w:rPr>
            <w:t>(Museums Association , 2010)</w:t>
          </w:r>
          <w:r w:rsidR="004921A4" w:rsidRPr="00230BCF">
            <w:rPr>
              <w:rFonts w:ascii="Arial" w:hAnsi="Arial" w:cs="Arial"/>
              <w:sz w:val="24"/>
              <w:szCs w:val="24"/>
            </w:rPr>
            <w:fldChar w:fldCharType="end"/>
          </w:r>
        </w:sdtContent>
      </w:sdt>
      <w:r w:rsidRPr="00230BCF">
        <w:rPr>
          <w:rFonts w:ascii="Arial" w:hAnsi="Arial" w:cs="Arial"/>
          <w:sz w:val="24"/>
          <w:szCs w:val="24"/>
        </w:rPr>
        <w:t xml:space="preserve">.  </w:t>
      </w:r>
      <w:r w:rsidR="008523ED" w:rsidRPr="00230BCF">
        <w:rPr>
          <w:rFonts w:ascii="Arial" w:hAnsi="Arial" w:cs="Arial"/>
          <w:sz w:val="24"/>
          <w:szCs w:val="24"/>
        </w:rPr>
        <w:t xml:space="preserve">Without sought after revenue from overseas visitors the museum will have less money to invest into new collections and further advancements, with the development of virtual reality being at risk being such a large upfront cost. </w:t>
      </w:r>
    </w:p>
    <w:p w:rsidR="00C45A33" w:rsidRPr="00230BCF" w:rsidRDefault="00610739" w:rsidP="00230BCF">
      <w:pPr>
        <w:spacing w:line="480" w:lineRule="auto"/>
        <w:rPr>
          <w:rFonts w:ascii="Arial" w:hAnsi="Arial" w:cs="Arial"/>
          <w:sz w:val="24"/>
          <w:szCs w:val="24"/>
        </w:rPr>
      </w:pPr>
      <w:r w:rsidRPr="00230BCF">
        <w:rPr>
          <w:rFonts w:ascii="Arial" w:hAnsi="Arial" w:cs="Arial"/>
          <w:sz w:val="24"/>
          <w:szCs w:val="24"/>
        </w:rPr>
        <w:t xml:space="preserve"> </w:t>
      </w:r>
      <w:r w:rsidR="002B421B" w:rsidRPr="00230BCF">
        <w:rPr>
          <w:rFonts w:ascii="Arial" w:hAnsi="Arial" w:cs="Arial"/>
          <w:sz w:val="24"/>
          <w:szCs w:val="24"/>
        </w:rPr>
        <w:t xml:space="preserve">The European Funding provides a huge amount of funding to the arts and culture industry within the UK. The British Museum received £170, 486 from the EU for a programme aiming to generate new skills in addition to the £7million that received for research projects </w:t>
      </w:r>
      <w:sdt>
        <w:sdtPr>
          <w:rPr>
            <w:rFonts w:ascii="Arial" w:hAnsi="Arial" w:cs="Arial"/>
            <w:sz w:val="24"/>
            <w:szCs w:val="24"/>
          </w:rPr>
          <w:id w:val="-208346705"/>
          <w:citation/>
        </w:sdtPr>
        <w:sdtEndPr/>
        <w:sdtContent>
          <w:r w:rsidR="002B421B" w:rsidRPr="00230BCF">
            <w:rPr>
              <w:rFonts w:ascii="Arial" w:hAnsi="Arial" w:cs="Arial"/>
              <w:sz w:val="24"/>
              <w:szCs w:val="24"/>
            </w:rPr>
            <w:fldChar w:fldCharType="begin"/>
          </w:r>
          <w:r w:rsidR="002B421B" w:rsidRPr="00230BCF">
            <w:rPr>
              <w:rFonts w:ascii="Arial" w:hAnsi="Arial" w:cs="Arial"/>
              <w:sz w:val="24"/>
              <w:szCs w:val="24"/>
            </w:rPr>
            <w:instrText xml:space="preserve"> CITATION Lon181 \l 2057 </w:instrText>
          </w:r>
          <w:r w:rsidR="002B421B" w:rsidRPr="00230BCF">
            <w:rPr>
              <w:rFonts w:ascii="Arial" w:hAnsi="Arial" w:cs="Arial"/>
              <w:sz w:val="24"/>
              <w:szCs w:val="24"/>
            </w:rPr>
            <w:fldChar w:fldCharType="separate"/>
          </w:r>
          <w:r w:rsidR="002B421B" w:rsidRPr="00230BCF">
            <w:rPr>
              <w:rFonts w:ascii="Arial" w:hAnsi="Arial" w:cs="Arial"/>
              <w:noProof/>
              <w:sz w:val="24"/>
              <w:szCs w:val="24"/>
            </w:rPr>
            <w:t>(Londonist , 2018)</w:t>
          </w:r>
          <w:r w:rsidR="002B421B" w:rsidRPr="00230BCF">
            <w:rPr>
              <w:rFonts w:ascii="Arial" w:hAnsi="Arial" w:cs="Arial"/>
              <w:sz w:val="24"/>
              <w:szCs w:val="24"/>
            </w:rPr>
            <w:fldChar w:fldCharType="end"/>
          </w:r>
        </w:sdtContent>
      </w:sdt>
      <w:r w:rsidR="00BC69A0" w:rsidRPr="00230BCF">
        <w:rPr>
          <w:rFonts w:ascii="Arial" w:hAnsi="Arial" w:cs="Arial"/>
          <w:sz w:val="24"/>
          <w:szCs w:val="24"/>
        </w:rPr>
        <w:t xml:space="preserve">. Currently there is unpredictability-surrounding replacement of EU funds by the UK Government. Becky Shaw </w:t>
      </w:r>
      <w:sdt>
        <w:sdtPr>
          <w:rPr>
            <w:rFonts w:ascii="Arial" w:hAnsi="Arial" w:cs="Arial"/>
            <w:sz w:val="24"/>
            <w:szCs w:val="24"/>
          </w:rPr>
          <w:id w:val="-1166943482"/>
          <w:citation/>
        </w:sdtPr>
        <w:sdtEndPr/>
        <w:sdtContent>
          <w:r w:rsidR="00BC69A0" w:rsidRPr="00230BCF">
            <w:rPr>
              <w:rFonts w:ascii="Arial" w:hAnsi="Arial" w:cs="Arial"/>
              <w:sz w:val="24"/>
              <w:szCs w:val="24"/>
            </w:rPr>
            <w:fldChar w:fldCharType="begin"/>
          </w:r>
          <w:r w:rsidR="00BC69A0" w:rsidRPr="00230BCF">
            <w:rPr>
              <w:rFonts w:ascii="Arial" w:hAnsi="Arial" w:cs="Arial"/>
              <w:sz w:val="24"/>
              <w:szCs w:val="24"/>
            </w:rPr>
            <w:instrText xml:space="preserve">CITATION Ger16 \n  \l 2057 </w:instrText>
          </w:r>
          <w:r w:rsidR="00BC69A0" w:rsidRPr="00230BCF">
            <w:rPr>
              <w:rFonts w:ascii="Arial" w:hAnsi="Arial" w:cs="Arial"/>
              <w:sz w:val="24"/>
              <w:szCs w:val="24"/>
            </w:rPr>
            <w:fldChar w:fldCharType="separate"/>
          </w:r>
          <w:r w:rsidR="00BC69A0" w:rsidRPr="00230BCF">
            <w:rPr>
              <w:rFonts w:ascii="Arial" w:hAnsi="Arial" w:cs="Arial"/>
              <w:noProof/>
              <w:sz w:val="24"/>
              <w:szCs w:val="24"/>
            </w:rPr>
            <w:t>(2016)</w:t>
          </w:r>
          <w:r w:rsidR="00BC69A0" w:rsidRPr="00230BCF">
            <w:rPr>
              <w:rFonts w:ascii="Arial" w:hAnsi="Arial" w:cs="Arial"/>
              <w:sz w:val="24"/>
              <w:szCs w:val="24"/>
            </w:rPr>
            <w:fldChar w:fldCharType="end"/>
          </w:r>
        </w:sdtContent>
      </w:sdt>
      <w:r w:rsidR="00BC69A0" w:rsidRPr="00230BCF">
        <w:rPr>
          <w:rFonts w:ascii="Arial" w:hAnsi="Arial" w:cs="Arial"/>
          <w:sz w:val="24"/>
          <w:szCs w:val="24"/>
        </w:rPr>
        <w:t xml:space="preserve"> a specialist in art law says,</w:t>
      </w:r>
      <w:r w:rsidR="002B421B" w:rsidRPr="00230BCF">
        <w:rPr>
          <w:rFonts w:ascii="Arial" w:hAnsi="Arial" w:cs="Arial"/>
          <w:sz w:val="24"/>
          <w:szCs w:val="24"/>
        </w:rPr>
        <w:t xml:space="preserve"> “EU funding for the arts runs into millions of pounds a year</w:t>
      </w:r>
      <w:r w:rsidR="00BC69A0" w:rsidRPr="00230BCF">
        <w:rPr>
          <w:rFonts w:ascii="Arial" w:hAnsi="Arial" w:cs="Arial"/>
          <w:sz w:val="24"/>
          <w:szCs w:val="24"/>
        </w:rPr>
        <w:t xml:space="preserve">. </w:t>
      </w:r>
      <w:r w:rsidR="002B421B" w:rsidRPr="00230BCF">
        <w:rPr>
          <w:rFonts w:ascii="Arial" w:hAnsi="Arial" w:cs="Arial"/>
          <w:sz w:val="24"/>
          <w:szCs w:val="24"/>
        </w:rPr>
        <w:t>Whilst the UK government will continue to support the arts, it is not unreasonable to expect a complete reassessment of how the arts in the UK are to be funded in the longer term.</w:t>
      </w:r>
      <w:r w:rsidR="00BC69A0" w:rsidRPr="00230BCF">
        <w:rPr>
          <w:rFonts w:ascii="Arial" w:hAnsi="Arial" w:cs="Arial"/>
          <w:sz w:val="24"/>
          <w:szCs w:val="24"/>
        </w:rPr>
        <w:t xml:space="preserve">” Whilst there is no guarantee the UK Government will not subsidise funding, there is also inadequate information indicating they will. </w:t>
      </w:r>
      <w:r w:rsidR="003954A0" w:rsidRPr="00230BCF">
        <w:rPr>
          <w:rFonts w:ascii="Arial" w:hAnsi="Arial" w:cs="Arial"/>
          <w:sz w:val="24"/>
          <w:szCs w:val="24"/>
        </w:rPr>
        <w:t xml:space="preserve">In times of austerity in </w:t>
      </w:r>
      <w:r w:rsidRPr="00230BCF">
        <w:rPr>
          <w:rFonts w:ascii="Arial" w:hAnsi="Arial" w:cs="Arial"/>
          <w:sz w:val="24"/>
          <w:szCs w:val="24"/>
        </w:rPr>
        <w:t>Britain,</w:t>
      </w:r>
      <w:r w:rsidR="003954A0" w:rsidRPr="00230BCF">
        <w:rPr>
          <w:rFonts w:ascii="Arial" w:hAnsi="Arial" w:cs="Arial"/>
          <w:sz w:val="24"/>
          <w:szCs w:val="24"/>
        </w:rPr>
        <w:t xml:space="preserve"> it is questionable if the same amount of funding </w:t>
      </w:r>
      <w:proofErr w:type="gramStart"/>
      <w:r w:rsidR="003954A0" w:rsidRPr="00230BCF">
        <w:rPr>
          <w:rFonts w:ascii="Arial" w:hAnsi="Arial" w:cs="Arial"/>
          <w:sz w:val="24"/>
          <w:szCs w:val="24"/>
        </w:rPr>
        <w:t>can be provided</w:t>
      </w:r>
      <w:proofErr w:type="gramEnd"/>
      <w:r w:rsidR="003954A0" w:rsidRPr="00230BCF">
        <w:rPr>
          <w:rFonts w:ascii="Arial" w:hAnsi="Arial" w:cs="Arial"/>
          <w:sz w:val="24"/>
          <w:szCs w:val="24"/>
        </w:rPr>
        <w:t xml:space="preserve"> to arts and culture that the EU has because of the need to allocate funds to Public Services and because of budget cuts in Local and National Government. </w:t>
      </w:r>
    </w:p>
    <w:p w:rsidR="00506D4D" w:rsidRPr="00230BCF" w:rsidRDefault="00326EC0" w:rsidP="00230BCF">
      <w:pPr>
        <w:spacing w:line="480" w:lineRule="auto"/>
        <w:rPr>
          <w:rFonts w:ascii="Arial" w:hAnsi="Arial" w:cs="Arial"/>
          <w:sz w:val="24"/>
          <w:szCs w:val="24"/>
        </w:rPr>
      </w:pPr>
      <w:r w:rsidRPr="00230BCF">
        <w:rPr>
          <w:rFonts w:ascii="Arial" w:hAnsi="Arial" w:cs="Arial"/>
          <w:sz w:val="24"/>
          <w:szCs w:val="24"/>
        </w:rPr>
        <w:t xml:space="preserve">The DMC states that 4.6% of workers in the UKs cultural sector are from the EU </w:t>
      </w:r>
      <w:sdt>
        <w:sdtPr>
          <w:rPr>
            <w:rFonts w:ascii="Arial" w:hAnsi="Arial" w:cs="Arial"/>
            <w:sz w:val="24"/>
            <w:szCs w:val="24"/>
          </w:rPr>
          <w:id w:val="-19633772"/>
          <w:citation/>
        </w:sdtPr>
        <w:sdtEndPr/>
        <w:sdtContent>
          <w:r w:rsidRPr="00230BCF">
            <w:rPr>
              <w:rFonts w:ascii="Arial" w:hAnsi="Arial" w:cs="Arial"/>
              <w:sz w:val="24"/>
              <w:szCs w:val="24"/>
            </w:rPr>
            <w:fldChar w:fldCharType="begin"/>
          </w:r>
          <w:r w:rsidRPr="00230BCF">
            <w:rPr>
              <w:rFonts w:ascii="Arial" w:hAnsi="Arial" w:cs="Arial"/>
              <w:sz w:val="24"/>
              <w:szCs w:val="24"/>
            </w:rPr>
            <w:instrText xml:space="preserve"> CITATION Eur181 \l 2057 </w:instrText>
          </w:r>
          <w:r w:rsidRPr="00230BCF">
            <w:rPr>
              <w:rFonts w:ascii="Arial" w:hAnsi="Arial" w:cs="Arial"/>
              <w:sz w:val="24"/>
              <w:szCs w:val="24"/>
            </w:rPr>
            <w:fldChar w:fldCharType="separate"/>
          </w:r>
          <w:r w:rsidRPr="00230BCF">
            <w:rPr>
              <w:rFonts w:ascii="Arial" w:hAnsi="Arial" w:cs="Arial"/>
              <w:noProof/>
              <w:sz w:val="24"/>
              <w:szCs w:val="24"/>
            </w:rPr>
            <w:t>(European Union Committee, 2018)</w:t>
          </w:r>
          <w:r w:rsidRPr="00230BCF">
            <w:rPr>
              <w:rFonts w:ascii="Arial" w:hAnsi="Arial" w:cs="Arial"/>
              <w:sz w:val="24"/>
              <w:szCs w:val="24"/>
            </w:rPr>
            <w:fldChar w:fldCharType="end"/>
          </w:r>
        </w:sdtContent>
      </w:sdt>
      <w:r w:rsidRPr="00230BCF">
        <w:rPr>
          <w:rFonts w:ascii="Arial" w:hAnsi="Arial" w:cs="Arial"/>
          <w:sz w:val="24"/>
          <w:szCs w:val="24"/>
        </w:rPr>
        <w:t xml:space="preserve"> although the figure does not appear to be sizable, up to 23.7% percent of tourism hospitality employees in the UK are from the EU </w:t>
      </w:r>
      <w:sdt>
        <w:sdtPr>
          <w:rPr>
            <w:rFonts w:ascii="Arial" w:hAnsi="Arial" w:cs="Arial"/>
            <w:sz w:val="24"/>
            <w:szCs w:val="24"/>
          </w:rPr>
          <w:id w:val="1619565379"/>
          <w:citation/>
        </w:sdtPr>
        <w:sdtEndPr/>
        <w:sdtContent>
          <w:r w:rsidRPr="00230BCF">
            <w:rPr>
              <w:rFonts w:ascii="Arial" w:hAnsi="Arial" w:cs="Arial"/>
              <w:sz w:val="24"/>
              <w:szCs w:val="24"/>
            </w:rPr>
            <w:fldChar w:fldCharType="begin"/>
          </w:r>
          <w:r w:rsidRPr="00230BCF">
            <w:rPr>
              <w:rFonts w:ascii="Arial" w:hAnsi="Arial" w:cs="Arial"/>
              <w:sz w:val="24"/>
              <w:szCs w:val="24"/>
            </w:rPr>
            <w:instrText xml:space="preserve"> CITATION Loc18 \l 2057 </w:instrText>
          </w:r>
          <w:r w:rsidRPr="00230BCF">
            <w:rPr>
              <w:rFonts w:ascii="Arial" w:hAnsi="Arial" w:cs="Arial"/>
              <w:sz w:val="24"/>
              <w:szCs w:val="24"/>
            </w:rPr>
            <w:fldChar w:fldCharType="separate"/>
          </w:r>
          <w:r w:rsidRPr="00230BCF">
            <w:rPr>
              <w:rFonts w:ascii="Arial" w:hAnsi="Arial" w:cs="Arial"/>
              <w:noProof/>
              <w:sz w:val="24"/>
              <w:szCs w:val="24"/>
            </w:rPr>
            <w:t>(Local Government Association , 2018)</w:t>
          </w:r>
          <w:r w:rsidRPr="00230BCF">
            <w:rPr>
              <w:rFonts w:ascii="Arial" w:hAnsi="Arial" w:cs="Arial"/>
              <w:sz w:val="24"/>
              <w:szCs w:val="24"/>
            </w:rPr>
            <w:fldChar w:fldCharType="end"/>
          </w:r>
        </w:sdtContent>
      </w:sdt>
      <w:r w:rsidRPr="00230BCF">
        <w:rPr>
          <w:rFonts w:ascii="Arial" w:hAnsi="Arial" w:cs="Arial"/>
          <w:sz w:val="24"/>
          <w:szCs w:val="24"/>
        </w:rPr>
        <w:t xml:space="preserve"> both of which can be attributed to </w:t>
      </w:r>
      <w:r w:rsidR="007C55C4" w:rsidRPr="00230BCF">
        <w:rPr>
          <w:rFonts w:ascii="Arial" w:hAnsi="Arial" w:cs="Arial"/>
          <w:sz w:val="24"/>
          <w:szCs w:val="24"/>
        </w:rPr>
        <w:t>the Museum sector. With uncertainty surrounding unimpeded access to EU workers to the UK, the loss of these workers</w:t>
      </w:r>
      <w:r w:rsidRPr="00230BCF">
        <w:rPr>
          <w:rFonts w:ascii="Arial" w:hAnsi="Arial" w:cs="Arial"/>
          <w:sz w:val="24"/>
          <w:szCs w:val="24"/>
        </w:rPr>
        <w:t xml:space="preserve"> will have a cultural impact on Museums in the UK including The British </w:t>
      </w:r>
      <w:r w:rsidR="007C55C4" w:rsidRPr="00230BCF">
        <w:rPr>
          <w:rFonts w:ascii="Arial" w:hAnsi="Arial" w:cs="Arial"/>
          <w:sz w:val="24"/>
          <w:szCs w:val="24"/>
        </w:rPr>
        <w:t xml:space="preserve">Museum because European Museums often collaborate. Not to </w:t>
      </w:r>
      <w:r w:rsidR="007C55C4" w:rsidRPr="00230BCF">
        <w:rPr>
          <w:rFonts w:ascii="Arial" w:hAnsi="Arial" w:cs="Arial"/>
          <w:sz w:val="24"/>
          <w:szCs w:val="24"/>
        </w:rPr>
        <w:lastRenderedPageBreak/>
        <w:t xml:space="preserve">mention the loss of skillset and diversity that could be possible if </w:t>
      </w:r>
      <w:proofErr w:type="spellStart"/>
      <w:r w:rsidR="007C55C4" w:rsidRPr="00230BCF">
        <w:rPr>
          <w:rFonts w:ascii="Arial" w:hAnsi="Arial" w:cs="Arial"/>
          <w:sz w:val="24"/>
          <w:szCs w:val="24"/>
        </w:rPr>
        <w:t>Brexit</w:t>
      </w:r>
      <w:proofErr w:type="spellEnd"/>
      <w:r w:rsidR="007C55C4" w:rsidRPr="00230BCF">
        <w:rPr>
          <w:rFonts w:ascii="Arial" w:hAnsi="Arial" w:cs="Arial"/>
          <w:sz w:val="24"/>
          <w:szCs w:val="24"/>
        </w:rPr>
        <w:t xml:space="preserve"> results in harsher working restrictions. </w:t>
      </w:r>
    </w:p>
    <w:p w:rsidR="00506D4D" w:rsidRDefault="00A219EF" w:rsidP="00230BCF">
      <w:pPr>
        <w:pStyle w:val="Heading1"/>
        <w:spacing w:line="480" w:lineRule="auto"/>
        <w:rPr>
          <w:rFonts w:ascii="Arial" w:hAnsi="Arial" w:cs="Arial"/>
          <w:b/>
          <w:color w:val="auto"/>
          <w:sz w:val="24"/>
          <w:szCs w:val="24"/>
          <w:u w:val="single"/>
        </w:rPr>
      </w:pPr>
      <w:bookmarkStart w:id="10" w:name="_Toc532261168"/>
      <w:r w:rsidRPr="00230BCF">
        <w:rPr>
          <w:rFonts w:ascii="Arial" w:hAnsi="Arial" w:cs="Arial"/>
          <w:b/>
          <w:color w:val="auto"/>
          <w:sz w:val="24"/>
          <w:szCs w:val="24"/>
          <w:u w:val="single"/>
        </w:rPr>
        <w:t>Conclusion</w:t>
      </w:r>
      <w:bookmarkEnd w:id="10"/>
      <w:r w:rsidRPr="00230BCF">
        <w:rPr>
          <w:rFonts w:ascii="Arial" w:hAnsi="Arial" w:cs="Arial"/>
          <w:b/>
          <w:color w:val="auto"/>
          <w:sz w:val="24"/>
          <w:szCs w:val="24"/>
          <w:u w:val="single"/>
        </w:rPr>
        <w:t xml:space="preserve"> </w:t>
      </w:r>
    </w:p>
    <w:p w:rsidR="00230BCF" w:rsidRPr="00230BCF" w:rsidRDefault="00230BCF" w:rsidP="00230BCF"/>
    <w:p w:rsidR="00650CA4" w:rsidRPr="00230BCF" w:rsidRDefault="00650CA4" w:rsidP="00230BCF">
      <w:pPr>
        <w:spacing w:line="480" w:lineRule="auto"/>
        <w:rPr>
          <w:rFonts w:ascii="Arial" w:hAnsi="Arial" w:cs="Arial"/>
          <w:sz w:val="24"/>
          <w:szCs w:val="24"/>
        </w:rPr>
      </w:pPr>
      <w:r w:rsidRPr="00230BCF">
        <w:rPr>
          <w:rFonts w:ascii="Arial" w:hAnsi="Arial" w:cs="Arial"/>
          <w:sz w:val="24"/>
          <w:szCs w:val="24"/>
        </w:rPr>
        <w:t xml:space="preserve">To conclude it is evident that there are both positive and negative effects of introducing virtual reality into The British Museum. The biggest benefits to the museum utilising virtual reality are the engagement of the centennial generation through using digitised education, something they have been accustom to their whole life. Children who </w:t>
      </w:r>
      <w:proofErr w:type="gramStart"/>
      <w:r w:rsidRPr="00230BCF">
        <w:rPr>
          <w:rFonts w:ascii="Arial" w:hAnsi="Arial" w:cs="Arial"/>
          <w:sz w:val="24"/>
          <w:szCs w:val="24"/>
        </w:rPr>
        <w:t>are not focused</w:t>
      </w:r>
      <w:proofErr w:type="gramEnd"/>
      <w:r w:rsidRPr="00230BCF">
        <w:rPr>
          <w:rFonts w:ascii="Arial" w:hAnsi="Arial" w:cs="Arial"/>
          <w:sz w:val="24"/>
          <w:szCs w:val="24"/>
        </w:rPr>
        <w:t xml:space="preserve"> academically may be more inclined to use something practical, which will stimulate their learning. The benefits it </w:t>
      </w:r>
      <w:proofErr w:type="gramStart"/>
      <w:r w:rsidRPr="00230BCF">
        <w:rPr>
          <w:rFonts w:ascii="Arial" w:hAnsi="Arial" w:cs="Arial"/>
          <w:sz w:val="24"/>
          <w:szCs w:val="24"/>
        </w:rPr>
        <w:t>is proven</w:t>
      </w:r>
      <w:proofErr w:type="gramEnd"/>
      <w:r w:rsidRPr="00230BCF">
        <w:rPr>
          <w:rFonts w:ascii="Arial" w:hAnsi="Arial" w:cs="Arial"/>
          <w:sz w:val="24"/>
          <w:szCs w:val="24"/>
        </w:rPr>
        <w:t xml:space="preserve"> to bring to those suffering with ASD are equally important as it shows the museum are su</w:t>
      </w:r>
      <w:r w:rsidR="006C6949" w:rsidRPr="00230BCF">
        <w:rPr>
          <w:rFonts w:ascii="Arial" w:hAnsi="Arial" w:cs="Arial"/>
          <w:sz w:val="24"/>
          <w:szCs w:val="24"/>
        </w:rPr>
        <w:t>pporting inclusivity. That said</w:t>
      </w:r>
      <w:r w:rsidRPr="00230BCF">
        <w:rPr>
          <w:rFonts w:ascii="Arial" w:hAnsi="Arial" w:cs="Arial"/>
          <w:sz w:val="24"/>
          <w:szCs w:val="24"/>
        </w:rPr>
        <w:t xml:space="preserve"> the museum should carefully consider the amount of time spent in virtual exhibitions due to lack of scientific research into the health connotations and possible effects on mental health in children and adults. By having a mixture of both virtual reality exhibitions and more traditional museum exhibits it is evident there is something for everyone and does not impact the traditional aspects that surround a museum visit. </w:t>
      </w:r>
    </w:p>
    <w:p w:rsidR="00650CA4" w:rsidRPr="00230BCF" w:rsidRDefault="00650CA4" w:rsidP="00230BCF">
      <w:pPr>
        <w:spacing w:line="480" w:lineRule="auto"/>
        <w:rPr>
          <w:rFonts w:ascii="Arial" w:hAnsi="Arial" w:cs="Arial"/>
          <w:sz w:val="24"/>
          <w:szCs w:val="24"/>
        </w:rPr>
      </w:pPr>
      <w:r w:rsidRPr="00230BCF">
        <w:rPr>
          <w:rFonts w:ascii="Arial" w:hAnsi="Arial" w:cs="Arial"/>
          <w:sz w:val="24"/>
          <w:szCs w:val="24"/>
        </w:rPr>
        <w:t xml:space="preserve"> Equally as important is the preservation of historic relics as once they are damaged they cannot be restored </w:t>
      </w:r>
      <w:r w:rsidR="008F4EE8" w:rsidRPr="00230BCF">
        <w:rPr>
          <w:rFonts w:ascii="Arial" w:hAnsi="Arial" w:cs="Arial"/>
          <w:sz w:val="24"/>
          <w:szCs w:val="24"/>
        </w:rPr>
        <w:t xml:space="preserve">back to the original state, if at all. Adding in </w:t>
      </w:r>
      <w:r w:rsidR="006C6949" w:rsidRPr="00230BCF">
        <w:rPr>
          <w:rFonts w:ascii="Arial" w:hAnsi="Arial" w:cs="Arial"/>
          <w:sz w:val="24"/>
          <w:szCs w:val="24"/>
        </w:rPr>
        <w:t>inevitable</w:t>
      </w:r>
      <w:r w:rsidR="008F4EE8" w:rsidRPr="00230BCF">
        <w:rPr>
          <w:rFonts w:ascii="Arial" w:hAnsi="Arial" w:cs="Arial"/>
          <w:sz w:val="24"/>
          <w:szCs w:val="24"/>
        </w:rPr>
        <w:t xml:space="preserve"> damage caused by environmental factors it is a much safer way of maximising the museum’s collections and the longevity of them. By adding more virtual reality exhibitions, the museum is able to display more to the visitor as opposed to many relics sitting in storage, which widens product the museum is offering. </w:t>
      </w:r>
    </w:p>
    <w:p w:rsidR="008F4EE8" w:rsidRPr="00230BCF" w:rsidRDefault="008F4EE8" w:rsidP="00230BCF">
      <w:pPr>
        <w:spacing w:line="480" w:lineRule="auto"/>
        <w:rPr>
          <w:rFonts w:ascii="Arial" w:hAnsi="Arial" w:cs="Arial"/>
          <w:sz w:val="24"/>
          <w:szCs w:val="24"/>
        </w:rPr>
      </w:pPr>
      <w:r w:rsidRPr="00230BCF">
        <w:rPr>
          <w:rFonts w:ascii="Arial" w:hAnsi="Arial" w:cs="Arial"/>
          <w:sz w:val="24"/>
          <w:szCs w:val="24"/>
        </w:rPr>
        <w:lastRenderedPageBreak/>
        <w:t xml:space="preserve"> The cost of digitising museums is also a negative impact upon the museum as well as technology </w:t>
      </w:r>
      <w:r w:rsidR="006C6949" w:rsidRPr="00230BCF">
        <w:rPr>
          <w:rFonts w:ascii="Arial" w:hAnsi="Arial" w:cs="Arial"/>
          <w:sz w:val="24"/>
          <w:szCs w:val="24"/>
        </w:rPr>
        <w:t>flaws, which</w:t>
      </w:r>
      <w:r w:rsidRPr="00230BCF">
        <w:rPr>
          <w:rFonts w:ascii="Arial" w:hAnsi="Arial" w:cs="Arial"/>
          <w:sz w:val="24"/>
          <w:szCs w:val="24"/>
        </w:rPr>
        <w:t xml:space="preserve"> are often costly to repair. However, after initial set up costs, long term it may provide financial benefits due to a lesser demand for staff. As well as this, if a visitor is visiting through online platforms there are no costs to the Museum aside from the initial set up and maintenance of the programmes. </w:t>
      </w:r>
    </w:p>
    <w:p w:rsidR="008F4EE8" w:rsidRPr="00230BCF" w:rsidRDefault="006C6949" w:rsidP="00230BCF">
      <w:pPr>
        <w:spacing w:line="480" w:lineRule="auto"/>
        <w:rPr>
          <w:rFonts w:ascii="Arial" w:hAnsi="Arial" w:cs="Arial"/>
          <w:sz w:val="24"/>
          <w:szCs w:val="24"/>
        </w:rPr>
      </w:pPr>
      <w:r w:rsidRPr="00230BCF">
        <w:rPr>
          <w:rFonts w:ascii="Arial" w:hAnsi="Arial" w:cs="Arial"/>
          <w:sz w:val="24"/>
          <w:szCs w:val="24"/>
        </w:rPr>
        <w:t xml:space="preserve"> The visitor numbers for the British Museum have seen a steady decline over recent years so it is evident that in order to remain competitive new ways of enticing visitors have to </w:t>
      </w:r>
      <w:proofErr w:type="gramStart"/>
      <w:r w:rsidRPr="00230BCF">
        <w:rPr>
          <w:rFonts w:ascii="Arial" w:hAnsi="Arial" w:cs="Arial"/>
          <w:sz w:val="24"/>
          <w:szCs w:val="24"/>
        </w:rPr>
        <w:t>be implemented</w:t>
      </w:r>
      <w:proofErr w:type="gramEnd"/>
      <w:r w:rsidRPr="00230BCF">
        <w:rPr>
          <w:rFonts w:ascii="Arial" w:hAnsi="Arial" w:cs="Arial"/>
          <w:sz w:val="24"/>
          <w:szCs w:val="24"/>
        </w:rPr>
        <w:t xml:space="preserve">. As the first Museum to use virtual reality in its exhibitions and online it is evident The British Museum are trying new innovative ways to increase visitor numbers and virtual reality has been a success according to visitor feedback. </w:t>
      </w:r>
    </w:p>
    <w:p w:rsidR="00325FBD" w:rsidRPr="00230BCF" w:rsidRDefault="00325FBD" w:rsidP="00230BCF">
      <w:pPr>
        <w:spacing w:line="480" w:lineRule="auto"/>
        <w:rPr>
          <w:rFonts w:ascii="Arial" w:hAnsi="Arial" w:cs="Arial"/>
          <w:sz w:val="24"/>
          <w:szCs w:val="24"/>
        </w:rPr>
      </w:pPr>
      <w:r w:rsidRPr="00230BCF">
        <w:rPr>
          <w:rFonts w:ascii="Arial" w:hAnsi="Arial" w:cs="Arial"/>
          <w:sz w:val="24"/>
          <w:szCs w:val="24"/>
        </w:rPr>
        <w:t xml:space="preserve"> Stakeholders are vital to the </w:t>
      </w:r>
      <w:r w:rsidR="006C6949" w:rsidRPr="00230BCF">
        <w:rPr>
          <w:rFonts w:ascii="Arial" w:hAnsi="Arial" w:cs="Arial"/>
          <w:sz w:val="24"/>
          <w:szCs w:val="24"/>
        </w:rPr>
        <w:t>museum;</w:t>
      </w:r>
      <w:r w:rsidRPr="00230BCF">
        <w:rPr>
          <w:rFonts w:ascii="Arial" w:hAnsi="Arial" w:cs="Arial"/>
          <w:sz w:val="24"/>
          <w:szCs w:val="24"/>
        </w:rPr>
        <w:t xml:space="preserve"> The DMC</w:t>
      </w:r>
      <w:r w:rsidR="006C6949" w:rsidRPr="00230BCF">
        <w:rPr>
          <w:rFonts w:ascii="Arial" w:hAnsi="Arial" w:cs="Arial"/>
          <w:sz w:val="24"/>
          <w:szCs w:val="24"/>
        </w:rPr>
        <w:t>S</w:t>
      </w:r>
      <w:r w:rsidRPr="00230BCF">
        <w:rPr>
          <w:rFonts w:ascii="Arial" w:hAnsi="Arial" w:cs="Arial"/>
          <w:sz w:val="24"/>
          <w:szCs w:val="24"/>
        </w:rPr>
        <w:t xml:space="preserve"> provide a huge amount of funding so it is important that they are happy with any changes that the museum makes, alongside other investors to secure future funding. </w:t>
      </w:r>
      <w:r w:rsidR="00B5352C" w:rsidRPr="00230BCF">
        <w:rPr>
          <w:rFonts w:ascii="Arial" w:hAnsi="Arial" w:cs="Arial"/>
          <w:sz w:val="24"/>
          <w:szCs w:val="24"/>
        </w:rPr>
        <w:t xml:space="preserve">Staff need to be empowered within the museum to ensure the digital change is a positive one, the fear surrounding job security and </w:t>
      </w:r>
      <w:proofErr w:type="gramStart"/>
      <w:r w:rsidR="00B5352C" w:rsidRPr="00230BCF">
        <w:rPr>
          <w:rFonts w:ascii="Arial" w:hAnsi="Arial" w:cs="Arial"/>
          <w:sz w:val="24"/>
          <w:szCs w:val="24"/>
        </w:rPr>
        <w:t>being replaced</w:t>
      </w:r>
      <w:proofErr w:type="gramEnd"/>
      <w:r w:rsidR="00B5352C" w:rsidRPr="00230BCF">
        <w:rPr>
          <w:rFonts w:ascii="Arial" w:hAnsi="Arial" w:cs="Arial"/>
          <w:sz w:val="24"/>
          <w:szCs w:val="24"/>
        </w:rPr>
        <w:t xml:space="preserve"> by digital exhibits will have the larg</w:t>
      </w:r>
      <w:r w:rsidR="00CD6F9B" w:rsidRPr="00230BCF">
        <w:rPr>
          <w:rFonts w:ascii="Arial" w:hAnsi="Arial" w:cs="Arial"/>
          <w:sz w:val="24"/>
          <w:szCs w:val="24"/>
        </w:rPr>
        <w:t xml:space="preserve">est impact on customer service.  </w:t>
      </w:r>
    </w:p>
    <w:p w:rsidR="00506D4D" w:rsidRPr="00230BCF" w:rsidRDefault="00B5352C" w:rsidP="00230BCF">
      <w:pPr>
        <w:spacing w:line="480" w:lineRule="auto"/>
        <w:rPr>
          <w:rFonts w:ascii="Arial" w:hAnsi="Arial" w:cs="Arial"/>
          <w:sz w:val="24"/>
          <w:szCs w:val="24"/>
        </w:rPr>
      </w:pPr>
      <w:r w:rsidRPr="00230BCF">
        <w:rPr>
          <w:rFonts w:ascii="Arial" w:hAnsi="Arial" w:cs="Arial"/>
          <w:sz w:val="24"/>
          <w:szCs w:val="24"/>
        </w:rPr>
        <w:t xml:space="preserve"> All of the negative and positive benefits of virtual reality are valid</w:t>
      </w:r>
      <w:r w:rsidR="00CD6F9B" w:rsidRPr="00230BCF">
        <w:rPr>
          <w:rFonts w:ascii="Arial" w:hAnsi="Arial" w:cs="Arial"/>
          <w:sz w:val="24"/>
          <w:szCs w:val="24"/>
        </w:rPr>
        <w:t xml:space="preserve"> and should be continually assessed going forward to ensure the feasibility of VR within the museum. </w:t>
      </w:r>
      <w:r w:rsidRPr="00230BCF">
        <w:rPr>
          <w:rFonts w:ascii="Arial" w:hAnsi="Arial" w:cs="Arial"/>
          <w:sz w:val="24"/>
          <w:szCs w:val="24"/>
        </w:rPr>
        <w:t xml:space="preserve">Extremely important is the impending problems that </w:t>
      </w:r>
      <w:proofErr w:type="spellStart"/>
      <w:r w:rsidRPr="00230BCF">
        <w:rPr>
          <w:rFonts w:ascii="Arial" w:hAnsi="Arial" w:cs="Arial"/>
          <w:sz w:val="24"/>
          <w:szCs w:val="24"/>
        </w:rPr>
        <w:t>Brexit</w:t>
      </w:r>
      <w:proofErr w:type="spellEnd"/>
      <w:r w:rsidRPr="00230BCF">
        <w:rPr>
          <w:rFonts w:ascii="Arial" w:hAnsi="Arial" w:cs="Arial"/>
          <w:sz w:val="24"/>
          <w:szCs w:val="24"/>
        </w:rPr>
        <w:t xml:space="preserve"> brings. Currently, the UK is in a situation where no</w:t>
      </w:r>
      <w:r w:rsidR="00CD6F9B" w:rsidRPr="00230BCF">
        <w:rPr>
          <w:rFonts w:ascii="Arial" w:hAnsi="Arial" w:cs="Arial"/>
          <w:sz w:val="24"/>
          <w:szCs w:val="24"/>
        </w:rPr>
        <w:t xml:space="preserve"> affirmative</w:t>
      </w:r>
      <w:r w:rsidRPr="00230BCF">
        <w:rPr>
          <w:rFonts w:ascii="Arial" w:hAnsi="Arial" w:cs="Arial"/>
          <w:sz w:val="24"/>
          <w:szCs w:val="24"/>
        </w:rPr>
        <w:t xml:space="preserve"> deal </w:t>
      </w:r>
      <w:proofErr w:type="gramStart"/>
      <w:r w:rsidRPr="00230BCF">
        <w:rPr>
          <w:rFonts w:ascii="Arial" w:hAnsi="Arial" w:cs="Arial"/>
          <w:sz w:val="24"/>
          <w:szCs w:val="24"/>
        </w:rPr>
        <w:t xml:space="preserve">has been </w:t>
      </w:r>
      <w:r w:rsidR="00CD6F9B" w:rsidRPr="00230BCF">
        <w:rPr>
          <w:rFonts w:ascii="Arial" w:hAnsi="Arial" w:cs="Arial"/>
          <w:sz w:val="24"/>
          <w:szCs w:val="24"/>
        </w:rPr>
        <w:t>established</w:t>
      </w:r>
      <w:proofErr w:type="gramEnd"/>
      <w:r w:rsidRPr="00230BCF">
        <w:rPr>
          <w:rFonts w:ascii="Arial" w:hAnsi="Arial" w:cs="Arial"/>
          <w:sz w:val="24"/>
          <w:szCs w:val="24"/>
        </w:rPr>
        <w:t xml:space="preserve"> with the European Union. The impacts this could have on the museum are huge and need to </w:t>
      </w:r>
      <w:proofErr w:type="gramStart"/>
      <w:r w:rsidRPr="00230BCF">
        <w:rPr>
          <w:rFonts w:ascii="Arial" w:hAnsi="Arial" w:cs="Arial"/>
          <w:sz w:val="24"/>
          <w:szCs w:val="24"/>
        </w:rPr>
        <w:t>be closely monitored</w:t>
      </w:r>
      <w:proofErr w:type="gramEnd"/>
      <w:r w:rsidRPr="00230BCF">
        <w:rPr>
          <w:rFonts w:ascii="Arial" w:hAnsi="Arial" w:cs="Arial"/>
          <w:sz w:val="24"/>
          <w:szCs w:val="24"/>
        </w:rPr>
        <w:t xml:space="preserve"> to provide solutions to protect exhibitions, staff and </w:t>
      </w:r>
      <w:r w:rsidRPr="00230BCF">
        <w:rPr>
          <w:rFonts w:ascii="Arial" w:hAnsi="Arial" w:cs="Arial"/>
          <w:sz w:val="24"/>
          <w:szCs w:val="24"/>
        </w:rPr>
        <w:lastRenderedPageBreak/>
        <w:t xml:space="preserve">potential tourists. If access to Britain becomes difficult for tourists, it is possible they will favour a different European destination. </w:t>
      </w:r>
    </w:p>
    <w:p w:rsidR="00506D4D" w:rsidRDefault="00412BB4" w:rsidP="00230BCF">
      <w:pPr>
        <w:spacing w:line="480" w:lineRule="auto"/>
        <w:rPr>
          <w:rFonts w:ascii="Arial" w:hAnsi="Arial" w:cs="Arial"/>
          <w:sz w:val="24"/>
          <w:szCs w:val="24"/>
        </w:rPr>
      </w:pPr>
      <w:r w:rsidRPr="00230BCF">
        <w:rPr>
          <w:rFonts w:ascii="Arial" w:hAnsi="Arial" w:cs="Arial"/>
          <w:sz w:val="24"/>
          <w:szCs w:val="24"/>
        </w:rPr>
        <w:t xml:space="preserve">The British Museum should continue to provide virtual reality to visitors to encourage visitors and by maintaining the long-established elements of the museum </w:t>
      </w:r>
      <w:r w:rsidR="00937A65" w:rsidRPr="00230BCF">
        <w:rPr>
          <w:rFonts w:ascii="Arial" w:hAnsi="Arial" w:cs="Arial"/>
          <w:sz w:val="24"/>
          <w:szCs w:val="24"/>
        </w:rPr>
        <w:t>experience,</w:t>
      </w:r>
      <w:r w:rsidRPr="00230BCF">
        <w:rPr>
          <w:rFonts w:ascii="Arial" w:hAnsi="Arial" w:cs="Arial"/>
          <w:sz w:val="24"/>
          <w:szCs w:val="24"/>
        </w:rPr>
        <w:t xml:space="preserve"> it will expand its catalogue </w:t>
      </w:r>
      <w:r w:rsidR="00736136" w:rsidRPr="00230BCF">
        <w:rPr>
          <w:rFonts w:ascii="Arial" w:hAnsi="Arial" w:cs="Arial"/>
          <w:sz w:val="24"/>
          <w:szCs w:val="24"/>
        </w:rPr>
        <w:t xml:space="preserve">and accommodate all generations. </w:t>
      </w:r>
      <w:r w:rsidRPr="00230BCF">
        <w:rPr>
          <w:rFonts w:ascii="Arial" w:hAnsi="Arial" w:cs="Arial"/>
          <w:sz w:val="24"/>
          <w:szCs w:val="24"/>
        </w:rPr>
        <w:t xml:space="preserve"> </w:t>
      </w:r>
    </w:p>
    <w:p w:rsidR="00230BCF" w:rsidRDefault="00230BCF" w:rsidP="00230BCF">
      <w:pPr>
        <w:spacing w:line="480" w:lineRule="auto"/>
        <w:rPr>
          <w:rFonts w:ascii="Arial" w:hAnsi="Arial" w:cs="Arial"/>
          <w:sz w:val="24"/>
          <w:szCs w:val="24"/>
        </w:rPr>
      </w:pPr>
    </w:p>
    <w:p w:rsidR="00230BCF" w:rsidRDefault="00230BCF" w:rsidP="00230BCF">
      <w:pPr>
        <w:spacing w:line="480" w:lineRule="auto"/>
        <w:rPr>
          <w:rFonts w:ascii="Arial" w:hAnsi="Arial" w:cs="Arial"/>
          <w:sz w:val="24"/>
          <w:szCs w:val="24"/>
        </w:rPr>
      </w:pPr>
    </w:p>
    <w:p w:rsidR="00230BCF" w:rsidRDefault="00230BCF" w:rsidP="00230BCF">
      <w:pPr>
        <w:spacing w:line="480" w:lineRule="auto"/>
        <w:rPr>
          <w:rFonts w:ascii="Arial" w:hAnsi="Arial" w:cs="Arial"/>
          <w:sz w:val="24"/>
          <w:szCs w:val="24"/>
        </w:rPr>
      </w:pPr>
    </w:p>
    <w:p w:rsidR="00230BCF" w:rsidRDefault="00230BCF" w:rsidP="00230BCF">
      <w:pPr>
        <w:spacing w:line="480" w:lineRule="auto"/>
        <w:rPr>
          <w:rFonts w:ascii="Arial" w:hAnsi="Arial" w:cs="Arial"/>
          <w:sz w:val="24"/>
          <w:szCs w:val="24"/>
        </w:rPr>
      </w:pPr>
    </w:p>
    <w:p w:rsidR="00230BCF" w:rsidRDefault="00230BCF" w:rsidP="00230BCF">
      <w:pPr>
        <w:spacing w:line="480" w:lineRule="auto"/>
        <w:rPr>
          <w:rFonts w:ascii="Arial" w:hAnsi="Arial" w:cs="Arial"/>
          <w:sz w:val="24"/>
          <w:szCs w:val="24"/>
        </w:rPr>
      </w:pPr>
    </w:p>
    <w:p w:rsidR="00230BCF" w:rsidRDefault="00230BCF" w:rsidP="00230BCF">
      <w:pPr>
        <w:spacing w:line="480" w:lineRule="auto"/>
        <w:rPr>
          <w:rFonts w:ascii="Arial" w:hAnsi="Arial" w:cs="Arial"/>
          <w:sz w:val="24"/>
          <w:szCs w:val="24"/>
        </w:rPr>
      </w:pPr>
    </w:p>
    <w:p w:rsidR="00230BCF" w:rsidRDefault="00230BCF" w:rsidP="00230BCF">
      <w:pPr>
        <w:spacing w:line="480" w:lineRule="auto"/>
        <w:rPr>
          <w:rFonts w:ascii="Arial" w:hAnsi="Arial" w:cs="Arial"/>
          <w:sz w:val="24"/>
          <w:szCs w:val="24"/>
        </w:rPr>
      </w:pPr>
    </w:p>
    <w:p w:rsidR="00230BCF" w:rsidRDefault="00230BCF" w:rsidP="00230BCF">
      <w:pPr>
        <w:spacing w:line="480" w:lineRule="auto"/>
        <w:rPr>
          <w:rFonts w:ascii="Arial" w:hAnsi="Arial" w:cs="Arial"/>
          <w:sz w:val="24"/>
          <w:szCs w:val="24"/>
        </w:rPr>
      </w:pPr>
    </w:p>
    <w:p w:rsidR="00230BCF" w:rsidRDefault="00230BCF" w:rsidP="00230BCF">
      <w:pPr>
        <w:spacing w:line="480" w:lineRule="auto"/>
        <w:rPr>
          <w:rFonts w:ascii="Arial" w:hAnsi="Arial" w:cs="Arial"/>
          <w:sz w:val="24"/>
          <w:szCs w:val="24"/>
        </w:rPr>
      </w:pPr>
    </w:p>
    <w:p w:rsidR="00230BCF" w:rsidRDefault="00230BCF" w:rsidP="00230BCF">
      <w:pPr>
        <w:spacing w:line="480" w:lineRule="auto"/>
        <w:rPr>
          <w:rFonts w:ascii="Arial" w:hAnsi="Arial" w:cs="Arial"/>
          <w:sz w:val="24"/>
          <w:szCs w:val="24"/>
        </w:rPr>
      </w:pPr>
    </w:p>
    <w:p w:rsidR="00230BCF" w:rsidRDefault="00230BCF" w:rsidP="00230BCF">
      <w:pPr>
        <w:spacing w:line="480" w:lineRule="auto"/>
        <w:rPr>
          <w:rFonts w:ascii="Arial" w:hAnsi="Arial" w:cs="Arial"/>
          <w:sz w:val="24"/>
          <w:szCs w:val="24"/>
        </w:rPr>
      </w:pPr>
    </w:p>
    <w:p w:rsidR="00230BCF" w:rsidRDefault="00230BCF" w:rsidP="00230BCF">
      <w:pPr>
        <w:spacing w:line="480" w:lineRule="auto"/>
        <w:rPr>
          <w:rFonts w:ascii="Arial" w:hAnsi="Arial" w:cs="Arial"/>
          <w:sz w:val="24"/>
          <w:szCs w:val="24"/>
        </w:rPr>
      </w:pPr>
    </w:p>
    <w:p w:rsidR="00230BCF" w:rsidRDefault="00230BCF" w:rsidP="00230BCF">
      <w:pPr>
        <w:spacing w:line="480" w:lineRule="auto"/>
        <w:rPr>
          <w:rFonts w:ascii="Arial" w:hAnsi="Arial" w:cs="Arial"/>
          <w:sz w:val="24"/>
          <w:szCs w:val="24"/>
        </w:rPr>
      </w:pPr>
    </w:p>
    <w:p w:rsidR="00230BCF" w:rsidRDefault="00230BCF" w:rsidP="00230BCF">
      <w:pPr>
        <w:spacing w:line="480" w:lineRule="auto"/>
        <w:rPr>
          <w:rFonts w:ascii="Arial" w:hAnsi="Arial" w:cs="Arial"/>
          <w:sz w:val="24"/>
          <w:szCs w:val="24"/>
        </w:rPr>
      </w:pPr>
    </w:p>
    <w:p w:rsidR="00230BCF" w:rsidRPr="00230BCF" w:rsidRDefault="00230BCF" w:rsidP="00230BCF">
      <w:pPr>
        <w:spacing w:line="480" w:lineRule="auto"/>
        <w:rPr>
          <w:rFonts w:ascii="Arial" w:hAnsi="Arial" w:cs="Arial"/>
          <w:sz w:val="24"/>
          <w:szCs w:val="24"/>
        </w:rPr>
      </w:pPr>
    </w:p>
    <w:bookmarkStart w:id="11" w:name="_Toc532261169" w:displacedByCustomXml="next"/>
    <w:sdt>
      <w:sdtPr>
        <w:rPr>
          <w:rFonts w:asciiTheme="minorHAnsi" w:eastAsiaTheme="minorHAnsi" w:hAnsiTheme="minorHAnsi" w:cstheme="minorBidi"/>
          <w:color w:val="auto"/>
          <w:sz w:val="22"/>
          <w:szCs w:val="22"/>
        </w:rPr>
        <w:id w:val="-211266214"/>
        <w:docPartObj>
          <w:docPartGallery w:val="Bibliographies"/>
          <w:docPartUnique/>
        </w:docPartObj>
      </w:sdtPr>
      <w:sdtEndPr/>
      <w:sdtContent>
        <w:p w:rsidR="00506D4D" w:rsidRPr="00506D4D" w:rsidRDefault="00506D4D">
          <w:pPr>
            <w:pStyle w:val="Heading1"/>
            <w:rPr>
              <w:b/>
              <w:color w:val="auto"/>
              <w:u w:val="single"/>
            </w:rPr>
          </w:pPr>
          <w:r w:rsidRPr="00506D4D">
            <w:rPr>
              <w:b/>
              <w:color w:val="auto"/>
              <w:u w:val="single"/>
            </w:rPr>
            <w:t>References</w:t>
          </w:r>
          <w:bookmarkEnd w:id="11"/>
        </w:p>
        <w:sdt>
          <w:sdtPr>
            <w:id w:val="-573587230"/>
            <w:bibliography/>
          </w:sdtPr>
          <w:sdtEndPr/>
          <w:sdtContent>
            <w:p w:rsidR="00506D4D" w:rsidRDefault="00506D4D" w:rsidP="00506D4D">
              <w:pPr>
                <w:pStyle w:val="Bibliography"/>
                <w:rPr>
                  <w:noProof/>
                  <w:sz w:val="24"/>
                  <w:szCs w:val="24"/>
                </w:rPr>
              </w:pPr>
              <w:r>
                <w:fldChar w:fldCharType="begin"/>
              </w:r>
              <w:r>
                <w:instrText xml:space="preserve"> BIBLIOGRAPHY </w:instrText>
              </w:r>
              <w:r>
                <w:fldChar w:fldCharType="separate"/>
              </w:r>
              <w:r>
                <w:rPr>
                  <w:noProof/>
                </w:rPr>
                <w:t xml:space="preserve">Adams, G. K., 2016. </w:t>
              </w:r>
              <w:r>
                <w:rPr>
                  <w:i/>
                  <w:iCs/>
                  <w:noProof/>
                </w:rPr>
                <w:t xml:space="preserve">Economic fall out of Brexit will impact Museums- Warns MA. </w:t>
              </w:r>
              <w:r>
                <w:rPr>
                  <w:noProof/>
                </w:rPr>
                <w:t xml:space="preserve">[Online] </w:t>
              </w:r>
              <w:r>
                <w:rPr>
                  <w:noProof/>
                </w:rPr>
                <w:br/>
                <w:t xml:space="preserve">Available at: </w:t>
              </w:r>
              <w:r>
                <w:rPr>
                  <w:noProof/>
                  <w:u w:val="single"/>
                </w:rPr>
                <w:t>https://www.museumsassociation.org/news/24062016-economic-fall-out-brexit-museums</w:t>
              </w:r>
              <w:r>
                <w:rPr>
                  <w:noProof/>
                </w:rPr>
                <w:br/>
                <w:t>[Accessed 27th November 2018].</w:t>
              </w:r>
            </w:p>
            <w:p w:rsidR="00506D4D" w:rsidRDefault="00506D4D" w:rsidP="00506D4D">
              <w:pPr>
                <w:pStyle w:val="Bibliography"/>
                <w:rPr>
                  <w:noProof/>
                </w:rPr>
              </w:pPr>
              <w:r>
                <w:rPr>
                  <w:noProof/>
                </w:rPr>
                <w:t xml:space="preserve">Axiell , 2016 . </w:t>
              </w:r>
              <w:r>
                <w:rPr>
                  <w:i/>
                  <w:iCs/>
                  <w:noProof/>
                </w:rPr>
                <w:t xml:space="preserve">Digital Transformation in the Museum Industry , </w:t>
              </w:r>
              <w:r>
                <w:rPr>
                  <w:noProof/>
                </w:rPr>
                <w:t>Manchester : Axiell .</w:t>
              </w:r>
            </w:p>
            <w:p w:rsidR="00506D4D" w:rsidRDefault="00506D4D" w:rsidP="00506D4D">
              <w:pPr>
                <w:pStyle w:val="Bibliography"/>
                <w:rPr>
                  <w:noProof/>
                </w:rPr>
              </w:pPr>
              <w:r>
                <w:rPr>
                  <w:noProof/>
                </w:rPr>
                <w:t xml:space="preserve">Burke, W. W., 2017 . </w:t>
              </w:r>
              <w:r>
                <w:rPr>
                  <w:i/>
                  <w:iCs/>
                  <w:noProof/>
                </w:rPr>
                <w:t xml:space="preserve">Organization Change: Theory and Practice. </w:t>
              </w:r>
              <w:r>
                <w:rPr>
                  <w:noProof/>
                </w:rPr>
                <w:t>s.l.:Sage Publications .</w:t>
              </w:r>
            </w:p>
            <w:p w:rsidR="00506D4D" w:rsidRDefault="00506D4D" w:rsidP="00506D4D">
              <w:pPr>
                <w:pStyle w:val="Bibliography"/>
                <w:rPr>
                  <w:noProof/>
                </w:rPr>
              </w:pPr>
              <w:r>
                <w:rPr>
                  <w:noProof/>
                </w:rPr>
                <w:t xml:space="preserve">Department of Media and Culture , 2018 . </w:t>
              </w:r>
              <w:r>
                <w:rPr>
                  <w:i/>
                  <w:iCs/>
                  <w:noProof/>
                </w:rPr>
                <w:t xml:space="preserve">Sponsored Museums and Galleries Annual Performance Indicators 2017/18 , </w:t>
              </w:r>
              <w:r>
                <w:rPr>
                  <w:noProof/>
                </w:rPr>
                <w:t>London : Crown Copyright .</w:t>
              </w:r>
            </w:p>
            <w:p w:rsidR="00506D4D" w:rsidRDefault="00506D4D" w:rsidP="00506D4D">
              <w:pPr>
                <w:pStyle w:val="Bibliography"/>
                <w:rPr>
                  <w:noProof/>
                </w:rPr>
              </w:pPr>
              <w:r>
                <w:rPr>
                  <w:noProof/>
                </w:rPr>
                <w:t xml:space="preserve">Durrant, A., 2017. </w:t>
              </w:r>
              <w:r>
                <w:rPr>
                  <w:i/>
                  <w:iCs/>
                  <w:noProof/>
                </w:rPr>
                <w:t xml:space="preserve">How can virtual reality be applied to Museums?. </w:t>
              </w:r>
              <w:r>
                <w:rPr>
                  <w:noProof/>
                </w:rPr>
                <w:t xml:space="preserve">[Online] </w:t>
              </w:r>
              <w:r>
                <w:rPr>
                  <w:noProof/>
                </w:rPr>
                <w:br/>
                <w:t xml:space="preserve">Available at: </w:t>
              </w:r>
              <w:r>
                <w:rPr>
                  <w:noProof/>
                  <w:u w:val="single"/>
                </w:rPr>
                <w:t>https://www.pebblestudios.co.uk/2017/07/29/how-can-virtual-reality-be-applied-to-museums/</w:t>
              </w:r>
              <w:r>
                <w:rPr>
                  <w:noProof/>
                </w:rPr>
                <w:br/>
                <w:t>[Accessed 26th November 2018].</w:t>
              </w:r>
            </w:p>
            <w:p w:rsidR="00506D4D" w:rsidRDefault="00506D4D" w:rsidP="00506D4D">
              <w:pPr>
                <w:pStyle w:val="Bibliography"/>
                <w:rPr>
                  <w:noProof/>
                </w:rPr>
              </w:pPr>
              <w:r>
                <w:rPr>
                  <w:noProof/>
                </w:rPr>
                <w:t xml:space="preserve">European Union Committee, 2018. </w:t>
              </w:r>
              <w:r>
                <w:rPr>
                  <w:i/>
                  <w:iCs/>
                  <w:noProof/>
                </w:rPr>
                <w:t xml:space="preserve">Brexit: Movement of People in the Cultural Sector , </w:t>
              </w:r>
              <w:r>
                <w:rPr>
                  <w:noProof/>
                </w:rPr>
                <w:t>London : Authority of The House of Lords.</w:t>
              </w:r>
            </w:p>
            <w:p w:rsidR="00506D4D" w:rsidRDefault="00506D4D" w:rsidP="00506D4D">
              <w:pPr>
                <w:pStyle w:val="Bibliography"/>
                <w:rPr>
                  <w:noProof/>
                </w:rPr>
              </w:pPr>
              <w:r>
                <w:rPr>
                  <w:noProof/>
                </w:rPr>
                <w:t xml:space="preserve">GOV UK , 2018. </w:t>
              </w:r>
              <w:r>
                <w:rPr>
                  <w:i/>
                  <w:iCs/>
                  <w:noProof/>
                </w:rPr>
                <w:t xml:space="preserve">Assets Publishing Service. </w:t>
              </w:r>
              <w:r>
                <w:rPr>
                  <w:noProof/>
                </w:rPr>
                <w:t xml:space="preserve">[Online] </w:t>
              </w:r>
              <w:r>
                <w:rPr>
                  <w:noProof/>
                </w:rPr>
                <w:br/>
                <w:t xml:space="preserve">Available at: </w:t>
              </w:r>
              <w:r>
                <w:rPr>
                  <w:noProof/>
                  <w:u w:val="single"/>
                </w:rPr>
                <w:t>https://assets.publishing.service.gov.uk/.../Museums_and_galleries_monthly_visits_September</w:t>
              </w:r>
              <w:r>
                <w:rPr>
                  <w:noProof/>
                </w:rPr>
                <w:br/>
                <w:t>[Accessed 26th November 2018].</w:t>
              </w:r>
            </w:p>
            <w:p w:rsidR="00506D4D" w:rsidRDefault="00506D4D" w:rsidP="00506D4D">
              <w:pPr>
                <w:pStyle w:val="Bibliography"/>
                <w:rPr>
                  <w:noProof/>
                </w:rPr>
              </w:pPr>
              <w:r>
                <w:rPr>
                  <w:noProof/>
                </w:rPr>
                <w:t xml:space="preserve">Guttentag, D., 2010. Virtual Reality: Applications and Implications for Tourism. </w:t>
              </w:r>
              <w:r>
                <w:rPr>
                  <w:i/>
                  <w:iCs/>
                  <w:noProof/>
                </w:rPr>
                <w:t xml:space="preserve">Tourism Management , </w:t>
              </w:r>
              <w:r>
                <w:rPr>
                  <w:noProof/>
                </w:rPr>
                <w:t>Volume 31, pp. 637-651.</w:t>
              </w:r>
            </w:p>
            <w:p w:rsidR="00506D4D" w:rsidRDefault="00506D4D" w:rsidP="00506D4D">
              <w:pPr>
                <w:pStyle w:val="Bibliography"/>
                <w:rPr>
                  <w:noProof/>
                </w:rPr>
              </w:pPr>
              <w:r>
                <w:rPr>
                  <w:noProof/>
                </w:rPr>
                <w:t xml:space="preserve">Hill, S., 2016. </w:t>
              </w:r>
              <w:r>
                <w:rPr>
                  <w:i/>
                  <w:iCs/>
                  <w:noProof/>
                </w:rPr>
                <w:t xml:space="preserve">Is VR too dangerous for kids? We asked the experts. </w:t>
              </w:r>
              <w:r>
                <w:rPr>
                  <w:noProof/>
                </w:rPr>
                <w:t xml:space="preserve">[Online] </w:t>
              </w:r>
              <w:r>
                <w:rPr>
                  <w:noProof/>
                </w:rPr>
                <w:br/>
                <w:t xml:space="preserve">Available at: </w:t>
              </w:r>
              <w:r>
                <w:rPr>
                  <w:noProof/>
                  <w:u w:val="single"/>
                </w:rPr>
                <w:t>https://www.digitaltrends.com/virtual-reality/is-vr-safe-for-kids-we-asked-the-experts/</w:t>
              </w:r>
              <w:r>
                <w:rPr>
                  <w:noProof/>
                </w:rPr>
                <w:br/>
                <w:t>[Accessed 9th December 2018].</w:t>
              </w:r>
            </w:p>
            <w:p w:rsidR="00506D4D" w:rsidRDefault="00506D4D" w:rsidP="00506D4D">
              <w:pPr>
                <w:pStyle w:val="Bibliography"/>
                <w:rPr>
                  <w:noProof/>
                </w:rPr>
              </w:pPr>
              <w:r>
                <w:rPr>
                  <w:noProof/>
                </w:rPr>
                <w:t xml:space="preserve">Kaveri Subrahmanyam, R. E. K. P. M. G. E. F. G., 2000. The Future of Children. </w:t>
              </w:r>
              <w:r>
                <w:rPr>
                  <w:i/>
                  <w:iCs/>
                  <w:noProof/>
                </w:rPr>
                <w:t xml:space="preserve">Children and Computer Technology , </w:t>
              </w:r>
              <w:r>
                <w:rPr>
                  <w:noProof/>
                </w:rPr>
                <w:t>10(2), p. 123.</w:t>
              </w:r>
            </w:p>
            <w:p w:rsidR="00506D4D" w:rsidRDefault="00506D4D" w:rsidP="00506D4D">
              <w:pPr>
                <w:pStyle w:val="Bibliography"/>
                <w:rPr>
                  <w:noProof/>
                </w:rPr>
              </w:pPr>
              <w:r>
                <w:rPr>
                  <w:noProof/>
                </w:rPr>
                <w:t xml:space="preserve">Kotter, J., 1995 . </w:t>
              </w:r>
              <w:r>
                <w:rPr>
                  <w:i/>
                  <w:iCs/>
                  <w:noProof/>
                </w:rPr>
                <w:t xml:space="preserve">Leading Change: Why transformation efforts fail. </w:t>
              </w:r>
              <w:r>
                <w:rPr>
                  <w:noProof/>
                </w:rPr>
                <w:t>s.l.:Harvard Business Press.</w:t>
              </w:r>
            </w:p>
            <w:p w:rsidR="00506D4D" w:rsidRDefault="00506D4D" w:rsidP="00506D4D">
              <w:pPr>
                <w:pStyle w:val="Bibliography"/>
                <w:rPr>
                  <w:noProof/>
                </w:rPr>
              </w:pPr>
              <w:r>
                <w:rPr>
                  <w:noProof/>
                </w:rPr>
                <w:t xml:space="preserve">Leadbeater, C., 2015 . </w:t>
              </w:r>
              <w:r>
                <w:rPr>
                  <w:i/>
                  <w:iCs/>
                  <w:noProof/>
                </w:rPr>
                <w:t xml:space="preserve">Lascaux Cave and The Rise of The Fake Attraction. </w:t>
              </w:r>
              <w:r>
                <w:rPr>
                  <w:noProof/>
                </w:rPr>
                <w:t xml:space="preserve">[Online] </w:t>
              </w:r>
              <w:r>
                <w:rPr>
                  <w:noProof/>
                </w:rPr>
                <w:br/>
                <w:t xml:space="preserve">Available at: </w:t>
              </w:r>
              <w:r>
                <w:rPr>
                  <w:noProof/>
                  <w:u w:val="single"/>
                </w:rPr>
                <w:t>https://www.telegraph.co.uk/travel/destinations/europe/france/aquitaine/articles/Lascaux-Cave-and-the-rise-of-the-fake-attraction/</w:t>
              </w:r>
              <w:r>
                <w:rPr>
                  <w:noProof/>
                </w:rPr>
                <w:br/>
                <w:t>[Accessed 26th November 2018].</w:t>
              </w:r>
            </w:p>
            <w:p w:rsidR="00506D4D" w:rsidRDefault="00506D4D" w:rsidP="00506D4D">
              <w:pPr>
                <w:pStyle w:val="Bibliography"/>
                <w:rPr>
                  <w:noProof/>
                </w:rPr>
              </w:pPr>
              <w:r>
                <w:rPr>
                  <w:noProof/>
                </w:rPr>
                <w:t xml:space="preserve">Lewin, K., 1973. Force Field Analysis. </w:t>
              </w:r>
              <w:r>
                <w:rPr>
                  <w:i/>
                  <w:iCs/>
                  <w:noProof/>
                </w:rPr>
                <w:t xml:space="preserve">The 1973 Annual Handbook for Group Facilitators , </w:t>
              </w:r>
              <w:r>
                <w:rPr>
                  <w:noProof/>
                </w:rPr>
                <w:t>pp. 111-113.</w:t>
              </w:r>
            </w:p>
            <w:p w:rsidR="00506D4D" w:rsidRDefault="00506D4D" w:rsidP="00506D4D">
              <w:pPr>
                <w:pStyle w:val="Bibliography"/>
                <w:rPr>
                  <w:noProof/>
                </w:rPr>
              </w:pPr>
              <w:r>
                <w:rPr>
                  <w:noProof/>
                </w:rPr>
                <w:t xml:space="preserve">Local Government Association , 2018. </w:t>
              </w:r>
              <w:r>
                <w:rPr>
                  <w:i/>
                  <w:iCs/>
                  <w:noProof/>
                </w:rPr>
                <w:t xml:space="preserve">The Impact of Brexit on Tourism and Creative Industries. </w:t>
              </w:r>
              <w:r>
                <w:rPr>
                  <w:noProof/>
                </w:rPr>
                <w:t xml:space="preserve">[Online] </w:t>
              </w:r>
              <w:r>
                <w:rPr>
                  <w:noProof/>
                </w:rPr>
                <w:br/>
                <w:t xml:space="preserve">Available at: </w:t>
              </w:r>
              <w:r>
                <w:rPr>
                  <w:noProof/>
                  <w:u w:val="single"/>
                </w:rPr>
                <w:t>https://www.local.gov.uk/parliament/briefings-and-responses/impact-brexit-tourism-and-creative-industries-17-april-2018</w:t>
              </w:r>
              <w:r>
                <w:rPr>
                  <w:noProof/>
                </w:rPr>
                <w:br/>
                <w:t>[Accessed 27th November 2018].</w:t>
              </w:r>
            </w:p>
            <w:p w:rsidR="00506D4D" w:rsidRDefault="00506D4D" w:rsidP="00506D4D">
              <w:pPr>
                <w:pStyle w:val="Bibliography"/>
                <w:rPr>
                  <w:noProof/>
                </w:rPr>
              </w:pPr>
              <w:r>
                <w:rPr>
                  <w:noProof/>
                </w:rPr>
                <w:lastRenderedPageBreak/>
                <w:t xml:space="preserve">Londonist , 2018. </w:t>
              </w:r>
              <w:r>
                <w:rPr>
                  <w:i/>
                  <w:iCs/>
                  <w:noProof/>
                </w:rPr>
                <w:t xml:space="preserve">What has the EU ever done for London?. </w:t>
              </w:r>
              <w:r>
                <w:rPr>
                  <w:noProof/>
                </w:rPr>
                <w:t xml:space="preserve">[Online] </w:t>
              </w:r>
              <w:r>
                <w:rPr>
                  <w:noProof/>
                </w:rPr>
                <w:br/>
                <w:t xml:space="preserve">Available at: </w:t>
              </w:r>
              <w:r>
                <w:rPr>
                  <w:noProof/>
                  <w:u w:val="single"/>
                </w:rPr>
                <w:t>https://londonist.com/london/maps/interactive-map-of-eu-spending-in-uk</w:t>
              </w:r>
              <w:r>
                <w:rPr>
                  <w:noProof/>
                </w:rPr>
                <w:br/>
                <w:t>[Accessed 27th November 2018].</w:t>
              </w:r>
            </w:p>
            <w:p w:rsidR="00506D4D" w:rsidRDefault="00506D4D" w:rsidP="00506D4D">
              <w:pPr>
                <w:pStyle w:val="Bibliography"/>
                <w:rPr>
                  <w:noProof/>
                </w:rPr>
              </w:pPr>
              <w:r>
                <w:rPr>
                  <w:noProof/>
                </w:rPr>
                <w:t xml:space="preserve">Mendelow, A., 1981. Enviornmental Scanning - The Impact of the Stakeholder Concept. </w:t>
              </w:r>
              <w:r>
                <w:rPr>
                  <w:i/>
                  <w:iCs/>
                  <w:noProof/>
                </w:rPr>
                <w:t xml:space="preserve">ICIS, </w:t>
              </w:r>
              <w:r>
                <w:rPr>
                  <w:noProof/>
                </w:rPr>
                <w:t>p. 20.</w:t>
              </w:r>
            </w:p>
            <w:p w:rsidR="00506D4D" w:rsidRDefault="00506D4D" w:rsidP="00506D4D">
              <w:pPr>
                <w:pStyle w:val="Bibliography"/>
                <w:rPr>
                  <w:noProof/>
                </w:rPr>
              </w:pPr>
              <w:r>
                <w:rPr>
                  <w:noProof/>
                </w:rPr>
                <w:t xml:space="preserve">Museum Association , 2017. </w:t>
              </w:r>
              <w:r>
                <w:rPr>
                  <w:i/>
                  <w:iCs/>
                  <w:noProof/>
                </w:rPr>
                <w:t xml:space="preserve">Educational visits to DCMS museums are decreasing. </w:t>
              </w:r>
              <w:r>
                <w:rPr>
                  <w:noProof/>
                </w:rPr>
                <w:t xml:space="preserve">[Online] </w:t>
              </w:r>
              <w:r>
                <w:rPr>
                  <w:noProof/>
                </w:rPr>
                <w:br/>
                <w:t xml:space="preserve">Available at: </w:t>
              </w:r>
              <w:r>
                <w:rPr>
                  <w:noProof/>
                  <w:u w:val="single"/>
                </w:rPr>
                <w:t>https://www.museumsassociation.org/museums-journal/archive-search/31012017-numbers-of-educational-visits-to-museums-on-the-decrease</w:t>
              </w:r>
              <w:r>
                <w:rPr>
                  <w:noProof/>
                </w:rPr>
                <w:br/>
                <w:t>[Accessed 26th November 2018 ].</w:t>
              </w:r>
            </w:p>
            <w:p w:rsidR="00506D4D" w:rsidRDefault="00506D4D" w:rsidP="00506D4D">
              <w:pPr>
                <w:pStyle w:val="Bibliography"/>
                <w:rPr>
                  <w:noProof/>
                </w:rPr>
              </w:pPr>
              <w:r>
                <w:rPr>
                  <w:noProof/>
                </w:rPr>
                <w:t xml:space="preserve">Museums Association , 2010. </w:t>
              </w:r>
              <w:r>
                <w:rPr>
                  <w:i/>
                  <w:iCs/>
                  <w:noProof/>
                </w:rPr>
                <w:t xml:space="preserve">Tourists... Love Museums , </w:t>
              </w:r>
              <w:r>
                <w:rPr>
                  <w:noProof/>
                </w:rPr>
                <w:t>London : Museums Associaton .</w:t>
              </w:r>
            </w:p>
            <w:p w:rsidR="00506D4D" w:rsidRDefault="00506D4D" w:rsidP="00506D4D">
              <w:pPr>
                <w:pStyle w:val="Bibliography"/>
                <w:rPr>
                  <w:noProof/>
                </w:rPr>
              </w:pPr>
              <w:r>
                <w:rPr>
                  <w:noProof/>
                </w:rPr>
                <w:t xml:space="preserve">NY Times , 2018 . </w:t>
              </w:r>
              <w:r>
                <w:rPr>
                  <w:i/>
                  <w:iCs/>
                  <w:noProof/>
                </w:rPr>
                <w:t xml:space="preserve">European Museums Get Adventurous With Virtual Reality. </w:t>
              </w:r>
              <w:r>
                <w:rPr>
                  <w:noProof/>
                </w:rPr>
                <w:t xml:space="preserve">[Online] </w:t>
              </w:r>
              <w:r>
                <w:rPr>
                  <w:noProof/>
                </w:rPr>
                <w:br/>
                <w:t xml:space="preserve">Available at: </w:t>
              </w:r>
              <w:r>
                <w:rPr>
                  <w:noProof/>
                  <w:u w:val="single"/>
                </w:rPr>
                <w:t>https://www.nytimes.com/2018/03/12/arts/european-museums-get-adventurous-with-virtual-reality.html</w:t>
              </w:r>
              <w:r>
                <w:rPr>
                  <w:noProof/>
                </w:rPr>
                <w:br/>
                <w:t>[Accessed 23rd November 2018 ].</w:t>
              </w:r>
            </w:p>
            <w:p w:rsidR="00506D4D" w:rsidRDefault="00506D4D" w:rsidP="00506D4D">
              <w:pPr>
                <w:pStyle w:val="Bibliography"/>
                <w:rPr>
                  <w:noProof/>
                </w:rPr>
              </w:pPr>
              <w:r>
                <w:rPr>
                  <w:noProof/>
                </w:rPr>
                <w:t xml:space="preserve">Oxford Learning , 2015 . </w:t>
              </w:r>
              <w:r>
                <w:rPr>
                  <w:i/>
                  <w:iCs/>
                  <w:noProof/>
                </w:rPr>
                <w:t xml:space="preserve">How technology affetcs kids' social and emotional learning. </w:t>
              </w:r>
              <w:r>
                <w:rPr>
                  <w:noProof/>
                </w:rPr>
                <w:t xml:space="preserve">[Online] </w:t>
              </w:r>
              <w:r>
                <w:rPr>
                  <w:noProof/>
                </w:rPr>
                <w:br/>
                <w:t xml:space="preserve">Available at: </w:t>
              </w:r>
              <w:r>
                <w:rPr>
                  <w:noProof/>
                  <w:u w:val="single"/>
                </w:rPr>
                <w:t>https://www.oxfordlearning.com/how-technology-affects-kids-social-and-emotional-learning/</w:t>
              </w:r>
              <w:r>
                <w:rPr>
                  <w:noProof/>
                </w:rPr>
                <w:br/>
                <w:t>[Accessed 3rd December 2018].</w:t>
              </w:r>
            </w:p>
            <w:p w:rsidR="00506D4D" w:rsidRDefault="00506D4D" w:rsidP="00506D4D">
              <w:pPr>
                <w:pStyle w:val="Bibliography"/>
                <w:rPr>
                  <w:noProof/>
                </w:rPr>
              </w:pPr>
              <w:r>
                <w:rPr>
                  <w:noProof/>
                </w:rPr>
                <w:t xml:space="preserve">Paul Williams, J. P. H., 1995 . Virtual Reality and Tourism: fact or fantasy?. </w:t>
              </w:r>
              <w:r>
                <w:rPr>
                  <w:i/>
                  <w:iCs/>
                  <w:noProof/>
                </w:rPr>
                <w:t xml:space="preserve">Tourism Management , </w:t>
              </w:r>
              <w:r>
                <w:rPr>
                  <w:noProof/>
                </w:rPr>
                <w:t>16(6), pp. 423-427 .</w:t>
              </w:r>
            </w:p>
            <w:p w:rsidR="00506D4D" w:rsidRDefault="00506D4D" w:rsidP="00506D4D">
              <w:pPr>
                <w:pStyle w:val="Bibliography"/>
                <w:rPr>
                  <w:noProof/>
                </w:rPr>
              </w:pPr>
              <w:r>
                <w:rPr>
                  <w:noProof/>
                </w:rPr>
                <w:t xml:space="preserve">Rae, J., 2016. </w:t>
              </w:r>
              <w:r>
                <w:rPr>
                  <w:i/>
                  <w:iCs/>
                  <w:noProof/>
                </w:rPr>
                <w:t xml:space="preserve">Virtual reality at the British Museum: What is the value of virtual reality environments for learning by children and young people, schools, and families?. </w:t>
              </w:r>
              <w:r>
                <w:rPr>
                  <w:noProof/>
                </w:rPr>
                <w:t xml:space="preserve">[Online] </w:t>
              </w:r>
              <w:r>
                <w:rPr>
                  <w:noProof/>
                </w:rPr>
                <w:br/>
                <w:t xml:space="preserve">Available at: </w:t>
              </w:r>
              <w:r>
                <w:rPr>
                  <w:noProof/>
                  <w:u w:val="single"/>
                </w:rPr>
                <w:t>https://mw2016.museumsandtheweb.com/paper/virtual-reality-at-the-british-museum-what-is-the-value-of-virtual-reality-environments-for-learning-by-children-and-young-people-schools-and-families/</w:t>
              </w:r>
              <w:r>
                <w:rPr>
                  <w:noProof/>
                </w:rPr>
                <w:br/>
                <w:t>[Accessed 26th November 2018].</w:t>
              </w:r>
            </w:p>
            <w:p w:rsidR="00506D4D" w:rsidRDefault="00506D4D" w:rsidP="00506D4D">
              <w:pPr>
                <w:pStyle w:val="Bibliography"/>
                <w:rPr>
                  <w:noProof/>
                </w:rPr>
              </w:pPr>
              <w:r>
                <w:rPr>
                  <w:noProof/>
                </w:rPr>
                <w:t xml:space="preserve">Reckless Agency , 2017 . </w:t>
              </w:r>
              <w:r>
                <w:rPr>
                  <w:i/>
                  <w:iCs/>
                  <w:noProof/>
                </w:rPr>
                <w:t xml:space="preserve">What Impact Could Brexit Really have on Tourism?, </w:t>
              </w:r>
              <w:r>
                <w:rPr>
                  <w:noProof/>
                </w:rPr>
                <w:t>London : Reckless Agency .</w:t>
              </w:r>
            </w:p>
            <w:p w:rsidR="00506D4D" w:rsidRDefault="00506D4D" w:rsidP="00506D4D">
              <w:pPr>
                <w:pStyle w:val="Bibliography"/>
                <w:rPr>
                  <w:noProof/>
                </w:rPr>
              </w:pPr>
              <w:r>
                <w:rPr>
                  <w:noProof/>
                </w:rPr>
                <w:t xml:space="preserve">Reed, B., 2014. </w:t>
              </w:r>
              <w:r>
                <w:rPr>
                  <w:i/>
                  <w:iCs/>
                  <w:noProof/>
                </w:rPr>
                <w:t xml:space="preserve">Samsung’s massive list of possible Gear VR side effects should terrify any sane gamer. </w:t>
              </w:r>
              <w:r>
                <w:rPr>
                  <w:noProof/>
                </w:rPr>
                <w:t xml:space="preserve">[Online] </w:t>
              </w:r>
              <w:r>
                <w:rPr>
                  <w:noProof/>
                </w:rPr>
                <w:br/>
                <w:t xml:space="preserve">Available at: </w:t>
              </w:r>
              <w:r>
                <w:rPr>
                  <w:noProof/>
                  <w:u w:val="single"/>
                </w:rPr>
                <w:t>https://bgr.com/2014/12/09/samsung-gear-vr-side-effects/</w:t>
              </w:r>
              <w:r>
                <w:rPr>
                  <w:noProof/>
                </w:rPr>
                <w:br/>
                <w:t>[Accessed 3rd December 2018].</w:t>
              </w:r>
            </w:p>
            <w:p w:rsidR="00506D4D" w:rsidRDefault="00506D4D" w:rsidP="00506D4D">
              <w:pPr>
                <w:pStyle w:val="Bibliography"/>
                <w:rPr>
                  <w:noProof/>
                </w:rPr>
              </w:pPr>
              <w:r>
                <w:rPr>
                  <w:noProof/>
                </w:rPr>
                <w:t xml:space="preserve">S. Parsons, P., 2002. The potential of virtual reality in social skills training for people with autistic spectrum disorders. </w:t>
              </w:r>
              <w:r>
                <w:rPr>
                  <w:i/>
                  <w:iCs/>
                  <w:noProof/>
                </w:rPr>
                <w:t xml:space="preserve">Journal of Intellectual Disability Research , </w:t>
              </w:r>
              <w:r>
                <w:rPr>
                  <w:noProof/>
                </w:rPr>
                <w:t>46(5), pp. 430-443.</w:t>
              </w:r>
            </w:p>
            <w:p w:rsidR="00506D4D" w:rsidRDefault="00506D4D" w:rsidP="00506D4D">
              <w:pPr>
                <w:pStyle w:val="Bibliography"/>
                <w:rPr>
                  <w:noProof/>
                </w:rPr>
              </w:pPr>
              <w:r>
                <w:rPr>
                  <w:noProof/>
                </w:rPr>
                <w:t xml:space="preserve">Stanley, D. J., 2005. The Impact of Empowered Employees on Corporate Value. </w:t>
              </w:r>
              <w:r>
                <w:rPr>
                  <w:i/>
                  <w:iCs/>
                  <w:noProof/>
                </w:rPr>
                <w:t xml:space="preserve">Graziado Business Review, </w:t>
              </w:r>
              <w:r>
                <w:rPr>
                  <w:noProof/>
                </w:rPr>
                <w:t>8(1), pp. 1-10.</w:t>
              </w:r>
            </w:p>
            <w:p w:rsidR="00506D4D" w:rsidRDefault="00506D4D" w:rsidP="00506D4D">
              <w:pPr>
                <w:pStyle w:val="Bibliography"/>
                <w:rPr>
                  <w:noProof/>
                </w:rPr>
              </w:pPr>
              <w:r>
                <w:rPr>
                  <w:noProof/>
                </w:rPr>
                <w:t xml:space="preserve">Statistica , 2018. </w:t>
              </w:r>
              <w:r>
                <w:rPr>
                  <w:i/>
                  <w:iCs/>
                  <w:noProof/>
                </w:rPr>
                <w:t xml:space="preserve">Number of overseas visitors to the British Museum in London, England between 2008/9 and 2017/18. </w:t>
              </w:r>
              <w:r>
                <w:rPr>
                  <w:noProof/>
                </w:rPr>
                <w:t xml:space="preserve">[Online] </w:t>
              </w:r>
              <w:r>
                <w:rPr>
                  <w:noProof/>
                </w:rPr>
                <w:br/>
                <w:t xml:space="preserve">Available at: </w:t>
              </w:r>
              <w:r>
                <w:rPr>
                  <w:noProof/>
                  <w:u w:val="single"/>
                </w:rPr>
                <w:t>https://www.statista.com/statistics/422375/british-museum-overseas-visitor-numbers-england-uk/</w:t>
              </w:r>
              <w:r>
                <w:rPr>
                  <w:noProof/>
                </w:rPr>
                <w:br/>
                <w:t>[Accessed 27th November 2018].</w:t>
              </w:r>
            </w:p>
            <w:p w:rsidR="00506D4D" w:rsidRDefault="00506D4D" w:rsidP="00506D4D">
              <w:pPr>
                <w:pStyle w:val="Bibliography"/>
                <w:rPr>
                  <w:noProof/>
                </w:rPr>
              </w:pPr>
              <w:r>
                <w:rPr>
                  <w:noProof/>
                </w:rPr>
                <w:lastRenderedPageBreak/>
                <w:t xml:space="preserve">Statistica , 2018. </w:t>
              </w:r>
              <w:r>
                <w:rPr>
                  <w:i/>
                  <w:iCs/>
                  <w:noProof/>
                </w:rPr>
                <w:t xml:space="preserve">Number of visits to leading visitor attractions in the United Kingdom (UK) in 2017*. </w:t>
              </w:r>
              <w:r>
                <w:rPr>
                  <w:noProof/>
                </w:rPr>
                <w:t xml:space="preserve">[Online] </w:t>
              </w:r>
              <w:r>
                <w:rPr>
                  <w:noProof/>
                </w:rPr>
                <w:br/>
                <w:t xml:space="preserve">Available at: </w:t>
              </w:r>
              <w:r>
                <w:rPr>
                  <w:noProof/>
                  <w:u w:val="single"/>
                </w:rPr>
                <w:t>https://www.statista.com/statistics/559616/leading-visitor-attractions-in-the-united-kingdom-uk/</w:t>
              </w:r>
              <w:r>
                <w:rPr>
                  <w:noProof/>
                </w:rPr>
                <w:br/>
                <w:t>[Accessed 23rd November 2018].</w:t>
              </w:r>
            </w:p>
            <w:p w:rsidR="00506D4D" w:rsidRDefault="00506D4D" w:rsidP="00506D4D">
              <w:pPr>
                <w:pStyle w:val="Bibliography"/>
                <w:rPr>
                  <w:noProof/>
                </w:rPr>
              </w:pPr>
              <w:r>
                <w:rPr>
                  <w:noProof/>
                </w:rPr>
                <w:t xml:space="preserve">Sylaiou Styliani, L. F. b. K. K. P. P., 2009 . Virtual museums, a survey and some issues for consideration. </w:t>
              </w:r>
              <w:r>
                <w:rPr>
                  <w:i/>
                  <w:iCs/>
                  <w:noProof/>
                </w:rPr>
                <w:t xml:space="preserve">Journal of Cultural Heritage , </w:t>
              </w:r>
              <w:r>
                <w:rPr>
                  <w:noProof/>
                </w:rPr>
                <w:t>Volume 10, pp. 520-528 .</w:t>
              </w:r>
            </w:p>
            <w:p w:rsidR="00506D4D" w:rsidRDefault="00506D4D" w:rsidP="00506D4D">
              <w:pPr>
                <w:pStyle w:val="Bibliography"/>
                <w:rPr>
                  <w:noProof/>
                </w:rPr>
              </w:pPr>
              <w:r>
                <w:rPr>
                  <w:noProof/>
                </w:rPr>
                <w:t xml:space="preserve">T.Harris, R. B. a. R., 1977. </w:t>
              </w:r>
              <w:r>
                <w:rPr>
                  <w:i/>
                  <w:iCs/>
                  <w:noProof/>
                </w:rPr>
                <w:t xml:space="preserve">Organizational Transitions: Managing Complex Change. </w:t>
              </w:r>
              <w:r>
                <w:rPr>
                  <w:noProof/>
                </w:rPr>
                <w:t>2nd ed. Reading : Addison-Wesley .</w:t>
              </w:r>
            </w:p>
            <w:p w:rsidR="00506D4D" w:rsidRDefault="00506D4D" w:rsidP="00506D4D">
              <w:pPr>
                <w:pStyle w:val="Bibliography"/>
                <w:rPr>
                  <w:noProof/>
                </w:rPr>
              </w:pPr>
              <w:r>
                <w:rPr>
                  <w:noProof/>
                </w:rPr>
                <w:t xml:space="preserve">The British Museum , 2017. </w:t>
              </w:r>
              <w:r>
                <w:rPr>
                  <w:i/>
                  <w:iCs/>
                  <w:noProof/>
                </w:rPr>
                <w:t xml:space="preserve">History of The British Museum. </w:t>
              </w:r>
              <w:r>
                <w:rPr>
                  <w:noProof/>
                </w:rPr>
                <w:t xml:space="preserve">[Online] </w:t>
              </w:r>
              <w:r>
                <w:rPr>
                  <w:noProof/>
                </w:rPr>
                <w:br/>
                <w:t xml:space="preserve">Available at: </w:t>
              </w:r>
              <w:r>
                <w:rPr>
                  <w:noProof/>
                  <w:u w:val="single"/>
                </w:rPr>
                <w:t>https://www.britishmuseum.org/about_us/the_museums_story/general_history.aspx</w:t>
              </w:r>
              <w:r>
                <w:rPr>
                  <w:noProof/>
                </w:rPr>
                <w:br/>
                <w:t>[Accessed 23rd November 2018].</w:t>
              </w:r>
            </w:p>
            <w:p w:rsidR="00506D4D" w:rsidRDefault="00506D4D" w:rsidP="00506D4D">
              <w:pPr>
                <w:pStyle w:val="Bibliography"/>
                <w:rPr>
                  <w:noProof/>
                </w:rPr>
              </w:pPr>
              <w:r>
                <w:rPr>
                  <w:noProof/>
                </w:rPr>
                <w:t xml:space="preserve">The British Museum , 2017. </w:t>
              </w:r>
              <w:r>
                <w:rPr>
                  <w:i/>
                  <w:iCs/>
                  <w:noProof/>
                </w:rPr>
                <w:t xml:space="preserve">Your support: success stories. </w:t>
              </w:r>
              <w:r>
                <w:rPr>
                  <w:noProof/>
                </w:rPr>
                <w:t xml:space="preserve">[Online] </w:t>
              </w:r>
              <w:r>
                <w:rPr>
                  <w:noProof/>
                </w:rPr>
                <w:br/>
                <w:t xml:space="preserve">Available at: </w:t>
              </w:r>
              <w:r>
                <w:rPr>
                  <w:noProof/>
                  <w:u w:val="single"/>
                </w:rPr>
                <w:t>https://www.britishmuseum.org/support_us/your_support/success_stories/samsung.aspx</w:t>
              </w:r>
              <w:r>
                <w:rPr>
                  <w:noProof/>
                </w:rPr>
                <w:br/>
                <w:t>[Accessed 27th November 2018].</w:t>
              </w:r>
            </w:p>
            <w:p w:rsidR="00506D4D" w:rsidRDefault="00506D4D" w:rsidP="00506D4D">
              <w:pPr>
                <w:pStyle w:val="Bibliography"/>
                <w:rPr>
                  <w:noProof/>
                </w:rPr>
              </w:pPr>
              <w:r>
                <w:rPr>
                  <w:noProof/>
                </w:rPr>
                <w:t xml:space="preserve">The British Museum , 2018 . </w:t>
              </w:r>
              <w:r>
                <w:rPr>
                  <w:i/>
                  <w:iCs/>
                  <w:noProof/>
                </w:rPr>
                <w:t xml:space="preserve">Report and Accounts for the year ended 31 March 2018 , </w:t>
              </w:r>
              <w:r>
                <w:rPr>
                  <w:noProof/>
                </w:rPr>
                <w:t>London : APS Group.</w:t>
              </w:r>
            </w:p>
            <w:p w:rsidR="00506D4D" w:rsidRDefault="00506D4D" w:rsidP="00506D4D">
              <w:pPr>
                <w:pStyle w:val="Bibliography"/>
                <w:rPr>
                  <w:noProof/>
                </w:rPr>
              </w:pPr>
              <w:r>
                <w:rPr>
                  <w:noProof/>
                </w:rPr>
                <w:t xml:space="preserve">The British Museum , 2018 . </w:t>
              </w:r>
              <w:r>
                <w:rPr>
                  <w:i/>
                  <w:iCs/>
                  <w:noProof/>
                </w:rPr>
                <w:t xml:space="preserve">Review 2018, </w:t>
              </w:r>
              <w:r>
                <w:rPr>
                  <w:noProof/>
                </w:rPr>
                <w:t>London : The British Museum .</w:t>
              </w:r>
            </w:p>
            <w:p w:rsidR="00506D4D" w:rsidRDefault="00506D4D" w:rsidP="00506D4D">
              <w:pPr>
                <w:pStyle w:val="Bibliography"/>
                <w:rPr>
                  <w:noProof/>
                </w:rPr>
              </w:pPr>
              <w:r>
                <w:rPr>
                  <w:noProof/>
                </w:rPr>
                <w:t xml:space="preserve">The Guardian , 2015. </w:t>
              </w:r>
              <w:r>
                <w:rPr>
                  <w:i/>
                  <w:iCs/>
                  <w:noProof/>
                </w:rPr>
                <w:t xml:space="preserve">British Museum uses virtual reality to transport visitors to the bronze age. </w:t>
              </w:r>
              <w:r>
                <w:rPr>
                  <w:noProof/>
                </w:rPr>
                <w:t xml:space="preserve">[Online] </w:t>
              </w:r>
              <w:r>
                <w:rPr>
                  <w:noProof/>
                </w:rPr>
                <w:br/>
                <w:t xml:space="preserve">Available at: </w:t>
              </w:r>
              <w:r>
                <w:rPr>
                  <w:noProof/>
                  <w:u w:val="single"/>
                </w:rPr>
                <w:t>https://www.theguardian.com/culture/2015/aug/04/british-museum-virtual-reality-weekend-bronze-age</w:t>
              </w:r>
              <w:r>
                <w:rPr>
                  <w:noProof/>
                </w:rPr>
                <w:br/>
                <w:t>[Accessed 26th November 2018].</w:t>
              </w:r>
            </w:p>
            <w:p w:rsidR="00506D4D" w:rsidRDefault="00506D4D" w:rsidP="00506D4D">
              <w:pPr>
                <w:pStyle w:val="Bibliography"/>
                <w:rPr>
                  <w:noProof/>
                </w:rPr>
              </w:pPr>
              <w:r>
                <w:rPr>
                  <w:noProof/>
                </w:rPr>
                <w:t xml:space="preserve">The Guardian , 2016. </w:t>
              </w:r>
              <w:r>
                <w:rPr>
                  <w:i/>
                  <w:iCs/>
                  <w:noProof/>
                </w:rPr>
                <w:t xml:space="preserve">Long-term effects of virtual reality use need more research, say scientists. </w:t>
              </w:r>
              <w:r>
                <w:rPr>
                  <w:noProof/>
                </w:rPr>
                <w:t xml:space="preserve">[Online] </w:t>
              </w:r>
              <w:r>
                <w:rPr>
                  <w:noProof/>
                </w:rPr>
                <w:br/>
                <w:t xml:space="preserve">Available at: </w:t>
              </w:r>
              <w:r>
                <w:rPr>
                  <w:noProof/>
                  <w:u w:val="single"/>
                </w:rPr>
                <w:t>https://www.theguardian.com/technology/2016/mar/19/long-term-effects-of-virtual-reality-use-need-more-research-say-scientists</w:t>
              </w:r>
              <w:r>
                <w:rPr>
                  <w:noProof/>
                </w:rPr>
                <w:br/>
                <w:t>[Accessed 9th December 2018].</w:t>
              </w:r>
            </w:p>
            <w:p w:rsidR="00506D4D" w:rsidRDefault="00506D4D" w:rsidP="00506D4D">
              <w:pPr>
                <w:pStyle w:val="Bibliography"/>
                <w:rPr>
                  <w:noProof/>
                </w:rPr>
              </w:pPr>
              <w:r>
                <w:rPr>
                  <w:noProof/>
                </w:rPr>
                <w:t xml:space="preserve">Williams, D. D. A., 2017 . Who are the Cenntenials?. </w:t>
              </w:r>
              <w:r>
                <w:rPr>
                  <w:i/>
                  <w:iCs/>
                  <w:noProof/>
                </w:rPr>
                <w:t xml:space="preserve">Centre for Strategic Diversity Leadership &amp; Social Impact , </w:t>
              </w:r>
              <w:r>
                <w:rPr>
                  <w:noProof/>
                </w:rPr>
                <w:t>1(1), pp. 2-3.</w:t>
              </w:r>
            </w:p>
            <w:p w:rsidR="00506D4D" w:rsidRDefault="00506D4D" w:rsidP="00506D4D">
              <w:r>
                <w:rPr>
                  <w:b/>
                  <w:bCs/>
                  <w:noProof/>
                </w:rPr>
                <w:fldChar w:fldCharType="end"/>
              </w:r>
            </w:p>
          </w:sdtContent>
        </w:sdt>
      </w:sdtContent>
    </w:sdt>
    <w:p w:rsidR="00506D4D" w:rsidRPr="00B5352C" w:rsidRDefault="00506D4D" w:rsidP="006E2C3A"/>
    <w:sectPr w:rsidR="00506D4D" w:rsidRPr="00B5352C" w:rsidSect="00230BCF">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634C" w:rsidRDefault="0048634C" w:rsidP="00FC3BD0">
      <w:pPr>
        <w:spacing w:after="0" w:line="240" w:lineRule="auto"/>
      </w:pPr>
      <w:r>
        <w:separator/>
      </w:r>
    </w:p>
  </w:endnote>
  <w:endnote w:type="continuationSeparator" w:id="0">
    <w:p w:rsidR="0048634C" w:rsidRDefault="0048634C" w:rsidP="00FC3B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0466" w:rsidRDefault="001E0466">
    <w:pPr>
      <w:pStyle w:val="Footer"/>
    </w:pPr>
    <w:r>
      <w:t xml:space="preserve">Rhian </w:t>
    </w:r>
    <w:proofErr w:type="spellStart"/>
    <w:r>
      <w:t>Carys</w:t>
    </w:r>
    <w:proofErr w:type="spellEnd"/>
    <w:r>
      <w:t xml:space="preserve"> Ann Cook </w:t>
    </w:r>
    <w:r>
      <w:ptab w:relativeTo="margin" w:alignment="center" w:leader="none"/>
    </w:r>
    <w:r>
      <w:t>1703979</w:t>
    </w:r>
    <w:r>
      <w:ptab w:relativeTo="margin" w:alignment="right" w:leader="none"/>
    </w:r>
    <w:r>
      <w:t>Managing Change within Tourism</w:t>
    </w:r>
    <w:r>
      <w:tab/>
      <w:t xml:space="preserve">                                                                                      Organisations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634C" w:rsidRDefault="0048634C" w:rsidP="00FC3BD0">
      <w:pPr>
        <w:spacing w:after="0" w:line="240" w:lineRule="auto"/>
      </w:pPr>
      <w:r>
        <w:separator/>
      </w:r>
    </w:p>
  </w:footnote>
  <w:footnote w:type="continuationSeparator" w:id="0">
    <w:p w:rsidR="0048634C" w:rsidRDefault="0048634C" w:rsidP="00FC3B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7495871"/>
      <w:docPartObj>
        <w:docPartGallery w:val="Page Numbers (Top of Page)"/>
        <w:docPartUnique/>
      </w:docPartObj>
    </w:sdtPr>
    <w:sdtEndPr>
      <w:rPr>
        <w:noProof/>
      </w:rPr>
    </w:sdtEndPr>
    <w:sdtContent>
      <w:p w:rsidR="001E0466" w:rsidRDefault="001E0466">
        <w:pPr>
          <w:pStyle w:val="Header"/>
        </w:pPr>
        <w:r>
          <w:fldChar w:fldCharType="begin"/>
        </w:r>
        <w:r>
          <w:instrText xml:space="preserve"> PAGE   \* MERGEFORMAT </w:instrText>
        </w:r>
        <w:r>
          <w:fldChar w:fldCharType="separate"/>
        </w:r>
        <w:r w:rsidR="00230BCF">
          <w:rPr>
            <w:noProof/>
          </w:rPr>
          <w:t>19</w:t>
        </w:r>
        <w:r>
          <w:rPr>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19EF"/>
    <w:rsid w:val="00056521"/>
    <w:rsid w:val="00084225"/>
    <w:rsid w:val="000B2AFB"/>
    <w:rsid w:val="000C0651"/>
    <w:rsid w:val="0014012E"/>
    <w:rsid w:val="00155CBF"/>
    <w:rsid w:val="00156270"/>
    <w:rsid w:val="00163033"/>
    <w:rsid w:val="00182F6D"/>
    <w:rsid w:val="00183B75"/>
    <w:rsid w:val="001B5E65"/>
    <w:rsid w:val="001B75F0"/>
    <w:rsid w:val="001C78EB"/>
    <w:rsid w:val="001E0466"/>
    <w:rsid w:val="001E1A63"/>
    <w:rsid w:val="001F3301"/>
    <w:rsid w:val="001F4F2A"/>
    <w:rsid w:val="001F5A7D"/>
    <w:rsid w:val="00203F44"/>
    <w:rsid w:val="00204474"/>
    <w:rsid w:val="00213994"/>
    <w:rsid w:val="00220EBD"/>
    <w:rsid w:val="00230BCF"/>
    <w:rsid w:val="00260738"/>
    <w:rsid w:val="002845BF"/>
    <w:rsid w:val="002B421B"/>
    <w:rsid w:val="00304F1F"/>
    <w:rsid w:val="003232AF"/>
    <w:rsid w:val="00325FBD"/>
    <w:rsid w:val="00326EC0"/>
    <w:rsid w:val="00345FA6"/>
    <w:rsid w:val="003954A0"/>
    <w:rsid w:val="004015DB"/>
    <w:rsid w:val="00412BB4"/>
    <w:rsid w:val="00431072"/>
    <w:rsid w:val="00467AAF"/>
    <w:rsid w:val="004821D5"/>
    <w:rsid w:val="0048634C"/>
    <w:rsid w:val="00486D4A"/>
    <w:rsid w:val="004921A4"/>
    <w:rsid w:val="004922E9"/>
    <w:rsid w:val="004968B3"/>
    <w:rsid w:val="004F3521"/>
    <w:rsid w:val="00506D4D"/>
    <w:rsid w:val="0052549E"/>
    <w:rsid w:val="00556925"/>
    <w:rsid w:val="005A0DFF"/>
    <w:rsid w:val="00610739"/>
    <w:rsid w:val="00650CA4"/>
    <w:rsid w:val="006607E0"/>
    <w:rsid w:val="006824D5"/>
    <w:rsid w:val="006B12F5"/>
    <w:rsid w:val="006B2A45"/>
    <w:rsid w:val="006C3455"/>
    <w:rsid w:val="006C6949"/>
    <w:rsid w:val="006E2C3A"/>
    <w:rsid w:val="006F0E46"/>
    <w:rsid w:val="00736136"/>
    <w:rsid w:val="007379DC"/>
    <w:rsid w:val="00740E04"/>
    <w:rsid w:val="007603AD"/>
    <w:rsid w:val="00767059"/>
    <w:rsid w:val="007C0244"/>
    <w:rsid w:val="007C55C4"/>
    <w:rsid w:val="007D5B5F"/>
    <w:rsid w:val="007F7450"/>
    <w:rsid w:val="00807B8D"/>
    <w:rsid w:val="00814E78"/>
    <w:rsid w:val="008523ED"/>
    <w:rsid w:val="00884D5C"/>
    <w:rsid w:val="008908A1"/>
    <w:rsid w:val="008A19FE"/>
    <w:rsid w:val="008D349F"/>
    <w:rsid w:val="008E4D12"/>
    <w:rsid w:val="008F0203"/>
    <w:rsid w:val="008F4EE8"/>
    <w:rsid w:val="008F4F7D"/>
    <w:rsid w:val="009325CB"/>
    <w:rsid w:val="009352BB"/>
    <w:rsid w:val="00937A65"/>
    <w:rsid w:val="009564B7"/>
    <w:rsid w:val="00987102"/>
    <w:rsid w:val="009A2A5C"/>
    <w:rsid w:val="009A5112"/>
    <w:rsid w:val="009A5504"/>
    <w:rsid w:val="009A5E8D"/>
    <w:rsid w:val="009B423C"/>
    <w:rsid w:val="009C56C7"/>
    <w:rsid w:val="00A00F0F"/>
    <w:rsid w:val="00A107A5"/>
    <w:rsid w:val="00A219EF"/>
    <w:rsid w:val="00A474D7"/>
    <w:rsid w:val="00A5351C"/>
    <w:rsid w:val="00A80775"/>
    <w:rsid w:val="00AE31D7"/>
    <w:rsid w:val="00AF06BB"/>
    <w:rsid w:val="00AF19CD"/>
    <w:rsid w:val="00B138E0"/>
    <w:rsid w:val="00B43505"/>
    <w:rsid w:val="00B5352C"/>
    <w:rsid w:val="00B96E05"/>
    <w:rsid w:val="00BB6F87"/>
    <w:rsid w:val="00BC69A0"/>
    <w:rsid w:val="00BF385C"/>
    <w:rsid w:val="00BF6DBC"/>
    <w:rsid w:val="00C138D3"/>
    <w:rsid w:val="00C156AD"/>
    <w:rsid w:val="00C45A33"/>
    <w:rsid w:val="00C81836"/>
    <w:rsid w:val="00CD69FB"/>
    <w:rsid w:val="00CD6F9B"/>
    <w:rsid w:val="00CF45EF"/>
    <w:rsid w:val="00CF6312"/>
    <w:rsid w:val="00D14BE4"/>
    <w:rsid w:val="00D215DD"/>
    <w:rsid w:val="00D2199F"/>
    <w:rsid w:val="00D21EE6"/>
    <w:rsid w:val="00D35636"/>
    <w:rsid w:val="00D52FBE"/>
    <w:rsid w:val="00E26DD5"/>
    <w:rsid w:val="00E9299F"/>
    <w:rsid w:val="00E95A30"/>
    <w:rsid w:val="00F23742"/>
    <w:rsid w:val="00F959DB"/>
    <w:rsid w:val="00FC3BD0"/>
    <w:rsid w:val="00FE6C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836A4C"/>
  <w15:chartTrackingRefBased/>
  <w15:docId w15:val="{D9D73031-78EE-495F-A045-9581560B1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325C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F06B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3B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3BD0"/>
  </w:style>
  <w:style w:type="paragraph" w:styleId="Footer">
    <w:name w:val="footer"/>
    <w:basedOn w:val="Normal"/>
    <w:link w:val="FooterChar"/>
    <w:uiPriority w:val="99"/>
    <w:unhideWhenUsed/>
    <w:rsid w:val="00FC3B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3BD0"/>
  </w:style>
  <w:style w:type="paragraph" w:styleId="NoSpacing">
    <w:name w:val="No Spacing"/>
    <w:link w:val="NoSpacingChar"/>
    <w:uiPriority w:val="1"/>
    <w:qFormat/>
    <w:rsid w:val="008D349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D349F"/>
    <w:rPr>
      <w:rFonts w:eastAsiaTheme="minorEastAsia"/>
      <w:lang w:val="en-US"/>
    </w:rPr>
  </w:style>
  <w:style w:type="character" w:customStyle="1" w:styleId="Heading1Char">
    <w:name w:val="Heading 1 Char"/>
    <w:basedOn w:val="DefaultParagraphFont"/>
    <w:link w:val="Heading1"/>
    <w:uiPriority w:val="9"/>
    <w:rsid w:val="009325C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F06BB"/>
    <w:rPr>
      <w:rFonts w:asciiTheme="majorHAnsi" w:eastAsiaTheme="majorEastAsia" w:hAnsiTheme="majorHAnsi" w:cstheme="majorBidi"/>
      <w:color w:val="2E74B5" w:themeColor="accent1" w:themeShade="BF"/>
      <w:sz w:val="26"/>
      <w:szCs w:val="26"/>
    </w:rPr>
  </w:style>
  <w:style w:type="paragraph" w:styleId="Subtitle">
    <w:name w:val="Subtitle"/>
    <w:basedOn w:val="Normal"/>
    <w:next w:val="Normal"/>
    <w:link w:val="SubtitleChar"/>
    <w:uiPriority w:val="11"/>
    <w:qFormat/>
    <w:rsid w:val="00AF06B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F06BB"/>
    <w:rPr>
      <w:rFonts w:eastAsiaTheme="minorEastAsia"/>
      <w:color w:val="5A5A5A" w:themeColor="text1" w:themeTint="A5"/>
      <w:spacing w:val="15"/>
    </w:rPr>
  </w:style>
  <w:style w:type="paragraph" w:styleId="Bibliography">
    <w:name w:val="Bibliography"/>
    <w:basedOn w:val="Normal"/>
    <w:next w:val="Normal"/>
    <w:uiPriority w:val="37"/>
    <w:unhideWhenUsed/>
    <w:rsid w:val="00506D4D"/>
  </w:style>
  <w:style w:type="paragraph" w:styleId="TOCHeading">
    <w:name w:val="TOC Heading"/>
    <w:basedOn w:val="Heading1"/>
    <w:next w:val="Normal"/>
    <w:uiPriority w:val="39"/>
    <w:unhideWhenUsed/>
    <w:qFormat/>
    <w:rsid w:val="00506D4D"/>
    <w:pPr>
      <w:outlineLvl w:val="9"/>
    </w:pPr>
    <w:rPr>
      <w:lang w:val="en-US"/>
    </w:rPr>
  </w:style>
  <w:style w:type="paragraph" w:styleId="TOC1">
    <w:name w:val="toc 1"/>
    <w:basedOn w:val="Normal"/>
    <w:next w:val="Normal"/>
    <w:autoRedefine/>
    <w:uiPriority w:val="39"/>
    <w:unhideWhenUsed/>
    <w:rsid w:val="00506D4D"/>
    <w:pPr>
      <w:spacing w:after="100"/>
    </w:pPr>
  </w:style>
  <w:style w:type="character" w:styleId="Hyperlink">
    <w:name w:val="Hyperlink"/>
    <w:basedOn w:val="DefaultParagraphFont"/>
    <w:uiPriority w:val="99"/>
    <w:unhideWhenUsed/>
    <w:rsid w:val="00506D4D"/>
    <w:rPr>
      <w:color w:val="0563C1" w:themeColor="hyperlink"/>
      <w:u w:val="single"/>
    </w:rPr>
  </w:style>
  <w:style w:type="paragraph" w:styleId="TOC2">
    <w:name w:val="toc 2"/>
    <w:basedOn w:val="Normal"/>
    <w:next w:val="Normal"/>
    <w:autoRedefine/>
    <w:uiPriority w:val="39"/>
    <w:unhideWhenUsed/>
    <w:rsid w:val="00D14BE4"/>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D14BE4"/>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138334">
      <w:bodyDiv w:val="1"/>
      <w:marLeft w:val="0"/>
      <w:marRight w:val="0"/>
      <w:marTop w:val="0"/>
      <w:marBottom w:val="0"/>
      <w:divBdr>
        <w:top w:val="none" w:sz="0" w:space="0" w:color="auto"/>
        <w:left w:val="none" w:sz="0" w:space="0" w:color="auto"/>
        <w:bottom w:val="none" w:sz="0" w:space="0" w:color="auto"/>
        <w:right w:val="none" w:sz="0" w:space="0" w:color="auto"/>
      </w:divBdr>
    </w:div>
    <w:div w:id="68424735">
      <w:bodyDiv w:val="1"/>
      <w:marLeft w:val="0"/>
      <w:marRight w:val="0"/>
      <w:marTop w:val="0"/>
      <w:marBottom w:val="0"/>
      <w:divBdr>
        <w:top w:val="none" w:sz="0" w:space="0" w:color="auto"/>
        <w:left w:val="none" w:sz="0" w:space="0" w:color="auto"/>
        <w:bottom w:val="none" w:sz="0" w:space="0" w:color="auto"/>
        <w:right w:val="none" w:sz="0" w:space="0" w:color="auto"/>
      </w:divBdr>
    </w:div>
    <w:div w:id="73625962">
      <w:bodyDiv w:val="1"/>
      <w:marLeft w:val="0"/>
      <w:marRight w:val="0"/>
      <w:marTop w:val="0"/>
      <w:marBottom w:val="0"/>
      <w:divBdr>
        <w:top w:val="none" w:sz="0" w:space="0" w:color="auto"/>
        <w:left w:val="none" w:sz="0" w:space="0" w:color="auto"/>
        <w:bottom w:val="none" w:sz="0" w:space="0" w:color="auto"/>
        <w:right w:val="none" w:sz="0" w:space="0" w:color="auto"/>
      </w:divBdr>
    </w:div>
    <w:div w:id="87164349">
      <w:bodyDiv w:val="1"/>
      <w:marLeft w:val="0"/>
      <w:marRight w:val="0"/>
      <w:marTop w:val="0"/>
      <w:marBottom w:val="0"/>
      <w:divBdr>
        <w:top w:val="none" w:sz="0" w:space="0" w:color="auto"/>
        <w:left w:val="none" w:sz="0" w:space="0" w:color="auto"/>
        <w:bottom w:val="none" w:sz="0" w:space="0" w:color="auto"/>
        <w:right w:val="none" w:sz="0" w:space="0" w:color="auto"/>
      </w:divBdr>
    </w:div>
    <w:div w:id="88045344">
      <w:bodyDiv w:val="1"/>
      <w:marLeft w:val="0"/>
      <w:marRight w:val="0"/>
      <w:marTop w:val="0"/>
      <w:marBottom w:val="0"/>
      <w:divBdr>
        <w:top w:val="none" w:sz="0" w:space="0" w:color="auto"/>
        <w:left w:val="none" w:sz="0" w:space="0" w:color="auto"/>
        <w:bottom w:val="none" w:sz="0" w:space="0" w:color="auto"/>
        <w:right w:val="none" w:sz="0" w:space="0" w:color="auto"/>
      </w:divBdr>
    </w:div>
    <w:div w:id="121535881">
      <w:bodyDiv w:val="1"/>
      <w:marLeft w:val="0"/>
      <w:marRight w:val="0"/>
      <w:marTop w:val="0"/>
      <w:marBottom w:val="0"/>
      <w:divBdr>
        <w:top w:val="none" w:sz="0" w:space="0" w:color="auto"/>
        <w:left w:val="none" w:sz="0" w:space="0" w:color="auto"/>
        <w:bottom w:val="none" w:sz="0" w:space="0" w:color="auto"/>
        <w:right w:val="none" w:sz="0" w:space="0" w:color="auto"/>
      </w:divBdr>
    </w:div>
    <w:div w:id="158276586">
      <w:bodyDiv w:val="1"/>
      <w:marLeft w:val="0"/>
      <w:marRight w:val="0"/>
      <w:marTop w:val="0"/>
      <w:marBottom w:val="0"/>
      <w:divBdr>
        <w:top w:val="none" w:sz="0" w:space="0" w:color="auto"/>
        <w:left w:val="none" w:sz="0" w:space="0" w:color="auto"/>
        <w:bottom w:val="none" w:sz="0" w:space="0" w:color="auto"/>
        <w:right w:val="none" w:sz="0" w:space="0" w:color="auto"/>
      </w:divBdr>
    </w:div>
    <w:div w:id="283269465">
      <w:bodyDiv w:val="1"/>
      <w:marLeft w:val="0"/>
      <w:marRight w:val="0"/>
      <w:marTop w:val="0"/>
      <w:marBottom w:val="0"/>
      <w:divBdr>
        <w:top w:val="none" w:sz="0" w:space="0" w:color="auto"/>
        <w:left w:val="none" w:sz="0" w:space="0" w:color="auto"/>
        <w:bottom w:val="none" w:sz="0" w:space="0" w:color="auto"/>
        <w:right w:val="none" w:sz="0" w:space="0" w:color="auto"/>
      </w:divBdr>
    </w:div>
    <w:div w:id="355087183">
      <w:bodyDiv w:val="1"/>
      <w:marLeft w:val="0"/>
      <w:marRight w:val="0"/>
      <w:marTop w:val="0"/>
      <w:marBottom w:val="0"/>
      <w:divBdr>
        <w:top w:val="none" w:sz="0" w:space="0" w:color="auto"/>
        <w:left w:val="none" w:sz="0" w:space="0" w:color="auto"/>
        <w:bottom w:val="none" w:sz="0" w:space="0" w:color="auto"/>
        <w:right w:val="none" w:sz="0" w:space="0" w:color="auto"/>
      </w:divBdr>
    </w:div>
    <w:div w:id="366026164">
      <w:bodyDiv w:val="1"/>
      <w:marLeft w:val="0"/>
      <w:marRight w:val="0"/>
      <w:marTop w:val="0"/>
      <w:marBottom w:val="0"/>
      <w:divBdr>
        <w:top w:val="none" w:sz="0" w:space="0" w:color="auto"/>
        <w:left w:val="none" w:sz="0" w:space="0" w:color="auto"/>
        <w:bottom w:val="none" w:sz="0" w:space="0" w:color="auto"/>
        <w:right w:val="none" w:sz="0" w:space="0" w:color="auto"/>
      </w:divBdr>
    </w:div>
    <w:div w:id="410662370">
      <w:bodyDiv w:val="1"/>
      <w:marLeft w:val="0"/>
      <w:marRight w:val="0"/>
      <w:marTop w:val="0"/>
      <w:marBottom w:val="0"/>
      <w:divBdr>
        <w:top w:val="none" w:sz="0" w:space="0" w:color="auto"/>
        <w:left w:val="none" w:sz="0" w:space="0" w:color="auto"/>
        <w:bottom w:val="none" w:sz="0" w:space="0" w:color="auto"/>
        <w:right w:val="none" w:sz="0" w:space="0" w:color="auto"/>
      </w:divBdr>
    </w:div>
    <w:div w:id="437718753">
      <w:bodyDiv w:val="1"/>
      <w:marLeft w:val="0"/>
      <w:marRight w:val="0"/>
      <w:marTop w:val="0"/>
      <w:marBottom w:val="0"/>
      <w:divBdr>
        <w:top w:val="none" w:sz="0" w:space="0" w:color="auto"/>
        <w:left w:val="none" w:sz="0" w:space="0" w:color="auto"/>
        <w:bottom w:val="none" w:sz="0" w:space="0" w:color="auto"/>
        <w:right w:val="none" w:sz="0" w:space="0" w:color="auto"/>
      </w:divBdr>
    </w:div>
    <w:div w:id="455830505">
      <w:bodyDiv w:val="1"/>
      <w:marLeft w:val="0"/>
      <w:marRight w:val="0"/>
      <w:marTop w:val="0"/>
      <w:marBottom w:val="0"/>
      <w:divBdr>
        <w:top w:val="none" w:sz="0" w:space="0" w:color="auto"/>
        <w:left w:val="none" w:sz="0" w:space="0" w:color="auto"/>
        <w:bottom w:val="none" w:sz="0" w:space="0" w:color="auto"/>
        <w:right w:val="none" w:sz="0" w:space="0" w:color="auto"/>
      </w:divBdr>
    </w:div>
    <w:div w:id="471680637">
      <w:bodyDiv w:val="1"/>
      <w:marLeft w:val="0"/>
      <w:marRight w:val="0"/>
      <w:marTop w:val="0"/>
      <w:marBottom w:val="0"/>
      <w:divBdr>
        <w:top w:val="none" w:sz="0" w:space="0" w:color="auto"/>
        <w:left w:val="none" w:sz="0" w:space="0" w:color="auto"/>
        <w:bottom w:val="none" w:sz="0" w:space="0" w:color="auto"/>
        <w:right w:val="none" w:sz="0" w:space="0" w:color="auto"/>
      </w:divBdr>
    </w:div>
    <w:div w:id="493565800">
      <w:bodyDiv w:val="1"/>
      <w:marLeft w:val="0"/>
      <w:marRight w:val="0"/>
      <w:marTop w:val="0"/>
      <w:marBottom w:val="0"/>
      <w:divBdr>
        <w:top w:val="none" w:sz="0" w:space="0" w:color="auto"/>
        <w:left w:val="none" w:sz="0" w:space="0" w:color="auto"/>
        <w:bottom w:val="none" w:sz="0" w:space="0" w:color="auto"/>
        <w:right w:val="none" w:sz="0" w:space="0" w:color="auto"/>
      </w:divBdr>
    </w:div>
    <w:div w:id="623073077">
      <w:bodyDiv w:val="1"/>
      <w:marLeft w:val="0"/>
      <w:marRight w:val="0"/>
      <w:marTop w:val="0"/>
      <w:marBottom w:val="0"/>
      <w:divBdr>
        <w:top w:val="none" w:sz="0" w:space="0" w:color="auto"/>
        <w:left w:val="none" w:sz="0" w:space="0" w:color="auto"/>
        <w:bottom w:val="none" w:sz="0" w:space="0" w:color="auto"/>
        <w:right w:val="none" w:sz="0" w:space="0" w:color="auto"/>
      </w:divBdr>
    </w:div>
    <w:div w:id="667171206">
      <w:bodyDiv w:val="1"/>
      <w:marLeft w:val="0"/>
      <w:marRight w:val="0"/>
      <w:marTop w:val="0"/>
      <w:marBottom w:val="0"/>
      <w:divBdr>
        <w:top w:val="none" w:sz="0" w:space="0" w:color="auto"/>
        <w:left w:val="none" w:sz="0" w:space="0" w:color="auto"/>
        <w:bottom w:val="none" w:sz="0" w:space="0" w:color="auto"/>
        <w:right w:val="none" w:sz="0" w:space="0" w:color="auto"/>
      </w:divBdr>
    </w:div>
    <w:div w:id="696350836">
      <w:bodyDiv w:val="1"/>
      <w:marLeft w:val="0"/>
      <w:marRight w:val="0"/>
      <w:marTop w:val="0"/>
      <w:marBottom w:val="0"/>
      <w:divBdr>
        <w:top w:val="none" w:sz="0" w:space="0" w:color="auto"/>
        <w:left w:val="none" w:sz="0" w:space="0" w:color="auto"/>
        <w:bottom w:val="none" w:sz="0" w:space="0" w:color="auto"/>
        <w:right w:val="none" w:sz="0" w:space="0" w:color="auto"/>
      </w:divBdr>
    </w:div>
    <w:div w:id="708460041">
      <w:bodyDiv w:val="1"/>
      <w:marLeft w:val="0"/>
      <w:marRight w:val="0"/>
      <w:marTop w:val="0"/>
      <w:marBottom w:val="0"/>
      <w:divBdr>
        <w:top w:val="none" w:sz="0" w:space="0" w:color="auto"/>
        <w:left w:val="none" w:sz="0" w:space="0" w:color="auto"/>
        <w:bottom w:val="none" w:sz="0" w:space="0" w:color="auto"/>
        <w:right w:val="none" w:sz="0" w:space="0" w:color="auto"/>
      </w:divBdr>
    </w:div>
    <w:div w:id="716776757">
      <w:bodyDiv w:val="1"/>
      <w:marLeft w:val="0"/>
      <w:marRight w:val="0"/>
      <w:marTop w:val="0"/>
      <w:marBottom w:val="0"/>
      <w:divBdr>
        <w:top w:val="none" w:sz="0" w:space="0" w:color="auto"/>
        <w:left w:val="none" w:sz="0" w:space="0" w:color="auto"/>
        <w:bottom w:val="none" w:sz="0" w:space="0" w:color="auto"/>
        <w:right w:val="none" w:sz="0" w:space="0" w:color="auto"/>
      </w:divBdr>
    </w:div>
    <w:div w:id="727343390">
      <w:bodyDiv w:val="1"/>
      <w:marLeft w:val="0"/>
      <w:marRight w:val="0"/>
      <w:marTop w:val="0"/>
      <w:marBottom w:val="0"/>
      <w:divBdr>
        <w:top w:val="none" w:sz="0" w:space="0" w:color="auto"/>
        <w:left w:val="none" w:sz="0" w:space="0" w:color="auto"/>
        <w:bottom w:val="none" w:sz="0" w:space="0" w:color="auto"/>
        <w:right w:val="none" w:sz="0" w:space="0" w:color="auto"/>
      </w:divBdr>
    </w:div>
    <w:div w:id="738475684">
      <w:bodyDiv w:val="1"/>
      <w:marLeft w:val="0"/>
      <w:marRight w:val="0"/>
      <w:marTop w:val="0"/>
      <w:marBottom w:val="0"/>
      <w:divBdr>
        <w:top w:val="none" w:sz="0" w:space="0" w:color="auto"/>
        <w:left w:val="none" w:sz="0" w:space="0" w:color="auto"/>
        <w:bottom w:val="none" w:sz="0" w:space="0" w:color="auto"/>
        <w:right w:val="none" w:sz="0" w:space="0" w:color="auto"/>
      </w:divBdr>
    </w:div>
    <w:div w:id="747196529">
      <w:bodyDiv w:val="1"/>
      <w:marLeft w:val="0"/>
      <w:marRight w:val="0"/>
      <w:marTop w:val="0"/>
      <w:marBottom w:val="0"/>
      <w:divBdr>
        <w:top w:val="none" w:sz="0" w:space="0" w:color="auto"/>
        <w:left w:val="none" w:sz="0" w:space="0" w:color="auto"/>
        <w:bottom w:val="none" w:sz="0" w:space="0" w:color="auto"/>
        <w:right w:val="none" w:sz="0" w:space="0" w:color="auto"/>
      </w:divBdr>
    </w:div>
    <w:div w:id="791828242">
      <w:bodyDiv w:val="1"/>
      <w:marLeft w:val="0"/>
      <w:marRight w:val="0"/>
      <w:marTop w:val="0"/>
      <w:marBottom w:val="0"/>
      <w:divBdr>
        <w:top w:val="none" w:sz="0" w:space="0" w:color="auto"/>
        <w:left w:val="none" w:sz="0" w:space="0" w:color="auto"/>
        <w:bottom w:val="none" w:sz="0" w:space="0" w:color="auto"/>
        <w:right w:val="none" w:sz="0" w:space="0" w:color="auto"/>
      </w:divBdr>
    </w:div>
    <w:div w:id="896404711">
      <w:bodyDiv w:val="1"/>
      <w:marLeft w:val="0"/>
      <w:marRight w:val="0"/>
      <w:marTop w:val="0"/>
      <w:marBottom w:val="0"/>
      <w:divBdr>
        <w:top w:val="none" w:sz="0" w:space="0" w:color="auto"/>
        <w:left w:val="none" w:sz="0" w:space="0" w:color="auto"/>
        <w:bottom w:val="none" w:sz="0" w:space="0" w:color="auto"/>
        <w:right w:val="none" w:sz="0" w:space="0" w:color="auto"/>
      </w:divBdr>
    </w:div>
    <w:div w:id="902328391">
      <w:bodyDiv w:val="1"/>
      <w:marLeft w:val="0"/>
      <w:marRight w:val="0"/>
      <w:marTop w:val="0"/>
      <w:marBottom w:val="0"/>
      <w:divBdr>
        <w:top w:val="none" w:sz="0" w:space="0" w:color="auto"/>
        <w:left w:val="none" w:sz="0" w:space="0" w:color="auto"/>
        <w:bottom w:val="none" w:sz="0" w:space="0" w:color="auto"/>
        <w:right w:val="none" w:sz="0" w:space="0" w:color="auto"/>
      </w:divBdr>
    </w:div>
    <w:div w:id="922034501">
      <w:bodyDiv w:val="1"/>
      <w:marLeft w:val="0"/>
      <w:marRight w:val="0"/>
      <w:marTop w:val="0"/>
      <w:marBottom w:val="0"/>
      <w:divBdr>
        <w:top w:val="none" w:sz="0" w:space="0" w:color="auto"/>
        <w:left w:val="none" w:sz="0" w:space="0" w:color="auto"/>
        <w:bottom w:val="none" w:sz="0" w:space="0" w:color="auto"/>
        <w:right w:val="none" w:sz="0" w:space="0" w:color="auto"/>
      </w:divBdr>
    </w:div>
    <w:div w:id="934439342">
      <w:bodyDiv w:val="1"/>
      <w:marLeft w:val="0"/>
      <w:marRight w:val="0"/>
      <w:marTop w:val="0"/>
      <w:marBottom w:val="0"/>
      <w:divBdr>
        <w:top w:val="none" w:sz="0" w:space="0" w:color="auto"/>
        <w:left w:val="none" w:sz="0" w:space="0" w:color="auto"/>
        <w:bottom w:val="none" w:sz="0" w:space="0" w:color="auto"/>
        <w:right w:val="none" w:sz="0" w:space="0" w:color="auto"/>
      </w:divBdr>
    </w:div>
    <w:div w:id="960962371">
      <w:bodyDiv w:val="1"/>
      <w:marLeft w:val="0"/>
      <w:marRight w:val="0"/>
      <w:marTop w:val="0"/>
      <w:marBottom w:val="0"/>
      <w:divBdr>
        <w:top w:val="none" w:sz="0" w:space="0" w:color="auto"/>
        <w:left w:val="none" w:sz="0" w:space="0" w:color="auto"/>
        <w:bottom w:val="none" w:sz="0" w:space="0" w:color="auto"/>
        <w:right w:val="none" w:sz="0" w:space="0" w:color="auto"/>
      </w:divBdr>
    </w:div>
    <w:div w:id="1038509481">
      <w:bodyDiv w:val="1"/>
      <w:marLeft w:val="0"/>
      <w:marRight w:val="0"/>
      <w:marTop w:val="0"/>
      <w:marBottom w:val="0"/>
      <w:divBdr>
        <w:top w:val="none" w:sz="0" w:space="0" w:color="auto"/>
        <w:left w:val="none" w:sz="0" w:space="0" w:color="auto"/>
        <w:bottom w:val="none" w:sz="0" w:space="0" w:color="auto"/>
        <w:right w:val="none" w:sz="0" w:space="0" w:color="auto"/>
      </w:divBdr>
    </w:div>
    <w:div w:id="1130055646">
      <w:bodyDiv w:val="1"/>
      <w:marLeft w:val="0"/>
      <w:marRight w:val="0"/>
      <w:marTop w:val="0"/>
      <w:marBottom w:val="0"/>
      <w:divBdr>
        <w:top w:val="none" w:sz="0" w:space="0" w:color="auto"/>
        <w:left w:val="none" w:sz="0" w:space="0" w:color="auto"/>
        <w:bottom w:val="none" w:sz="0" w:space="0" w:color="auto"/>
        <w:right w:val="none" w:sz="0" w:space="0" w:color="auto"/>
      </w:divBdr>
    </w:div>
    <w:div w:id="1154878459">
      <w:bodyDiv w:val="1"/>
      <w:marLeft w:val="0"/>
      <w:marRight w:val="0"/>
      <w:marTop w:val="0"/>
      <w:marBottom w:val="0"/>
      <w:divBdr>
        <w:top w:val="none" w:sz="0" w:space="0" w:color="auto"/>
        <w:left w:val="none" w:sz="0" w:space="0" w:color="auto"/>
        <w:bottom w:val="none" w:sz="0" w:space="0" w:color="auto"/>
        <w:right w:val="none" w:sz="0" w:space="0" w:color="auto"/>
      </w:divBdr>
    </w:div>
    <w:div w:id="1159266840">
      <w:bodyDiv w:val="1"/>
      <w:marLeft w:val="0"/>
      <w:marRight w:val="0"/>
      <w:marTop w:val="0"/>
      <w:marBottom w:val="0"/>
      <w:divBdr>
        <w:top w:val="none" w:sz="0" w:space="0" w:color="auto"/>
        <w:left w:val="none" w:sz="0" w:space="0" w:color="auto"/>
        <w:bottom w:val="none" w:sz="0" w:space="0" w:color="auto"/>
        <w:right w:val="none" w:sz="0" w:space="0" w:color="auto"/>
      </w:divBdr>
    </w:div>
    <w:div w:id="1211114270">
      <w:bodyDiv w:val="1"/>
      <w:marLeft w:val="0"/>
      <w:marRight w:val="0"/>
      <w:marTop w:val="0"/>
      <w:marBottom w:val="0"/>
      <w:divBdr>
        <w:top w:val="none" w:sz="0" w:space="0" w:color="auto"/>
        <w:left w:val="none" w:sz="0" w:space="0" w:color="auto"/>
        <w:bottom w:val="none" w:sz="0" w:space="0" w:color="auto"/>
        <w:right w:val="none" w:sz="0" w:space="0" w:color="auto"/>
      </w:divBdr>
    </w:div>
    <w:div w:id="1212033148">
      <w:bodyDiv w:val="1"/>
      <w:marLeft w:val="0"/>
      <w:marRight w:val="0"/>
      <w:marTop w:val="0"/>
      <w:marBottom w:val="0"/>
      <w:divBdr>
        <w:top w:val="none" w:sz="0" w:space="0" w:color="auto"/>
        <w:left w:val="none" w:sz="0" w:space="0" w:color="auto"/>
        <w:bottom w:val="none" w:sz="0" w:space="0" w:color="auto"/>
        <w:right w:val="none" w:sz="0" w:space="0" w:color="auto"/>
      </w:divBdr>
    </w:div>
    <w:div w:id="1408304490">
      <w:bodyDiv w:val="1"/>
      <w:marLeft w:val="0"/>
      <w:marRight w:val="0"/>
      <w:marTop w:val="0"/>
      <w:marBottom w:val="0"/>
      <w:divBdr>
        <w:top w:val="none" w:sz="0" w:space="0" w:color="auto"/>
        <w:left w:val="none" w:sz="0" w:space="0" w:color="auto"/>
        <w:bottom w:val="none" w:sz="0" w:space="0" w:color="auto"/>
        <w:right w:val="none" w:sz="0" w:space="0" w:color="auto"/>
      </w:divBdr>
    </w:div>
    <w:div w:id="1428383398">
      <w:bodyDiv w:val="1"/>
      <w:marLeft w:val="0"/>
      <w:marRight w:val="0"/>
      <w:marTop w:val="0"/>
      <w:marBottom w:val="0"/>
      <w:divBdr>
        <w:top w:val="none" w:sz="0" w:space="0" w:color="auto"/>
        <w:left w:val="none" w:sz="0" w:space="0" w:color="auto"/>
        <w:bottom w:val="none" w:sz="0" w:space="0" w:color="auto"/>
        <w:right w:val="none" w:sz="0" w:space="0" w:color="auto"/>
      </w:divBdr>
    </w:div>
    <w:div w:id="1446728659">
      <w:bodyDiv w:val="1"/>
      <w:marLeft w:val="0"/>
      <w:marRight w:val="0"/>
      <w:marTop w:val="0"/>
      <w:marBottom w:val="0"/>
      <w:divBdr>
        <w:top w:val="none" w:sz="0" w:space="0" w:color="auto"/>
        <w:left w:val="none" w:sz="0" w:space="0" w:color="auto"/>
        <w:bottom w:val="none" w:sz="0" w:space="0" w:color="auto"/>
        <w:right w:val="none" w:sz="0" w:space="0" w:color="auto"/>
      </w:divBdr>
    </w:div>
    <w:div w:id="1468930826">
      <w:bodyDiv w:val="1"/>
      <w:marLeft w:val="0"/>
      <w:marRight w:val="0"/>
      <w:marTop w:val="0"/>
      <w:marBottom w:val="0"/>
      <w:divBdr>
        <w:top w:val="none" w:sz="0" w:space="0" w:color="auto"/>
        <w:left w:val="none" w:sz="0" w:space="0" w:color="auto"/>
        <w:bottom w:val="none" w:sz="0" w:space="0" w:color="auto"/>
        <w:right w:val="none" w:sz="0" w:space="0" w:color="auto"/>
      </w:divBdr>
    </w:div>
    <w:div w:id="1497843397">
      <w:bodyDiv w:val="1"/>
      <w:marLeft w:val="0"/>
      <w:marRight w:val="0"/>
      <w:marTop w:val="0"/>
      <w:marBottom w:val="0"/>
      <w:divBdr>
        <w:top w:val="none" w:sz="0" w:space="0" w:color="auto"/>
        <w:left w:val="none" w:sz="0" w:space="0" w:color="auto"/>
        <w:bottom w:val="none" w:sz="0" w:space="0" w:color="auto"/>
        <w:right w:val="none" w:sz="0" w:space="0" w:color="auto"/>
      </w:divBdr>
    </w:div>
    <w:div w:id="1538464574">
      <w:bodyDiv w:val="1"/>
      <w:marLeft w:val="0"/>
      <w:marRight w:val="0"/>
      <w:marTop w:val="0"/>
      <w:marBottom w:val="0"/>
      <w:divBdr>
        <w:top w:val="none" w:sz="0" w:space="0" w:color="auto"/>
        <w:left w:val="none" w:sz="0" w:space="0" w:color="auto"/>
        <w:bottom w:val="none" w:sz="0" w:space="0" w:color="auto"/>
        <w:right w:val="none" w:sz="0" w:space="0" w:color="auto"/>
      </w:divBdr>
    </w:div>
    <w:div w:id="1578322858">
      <w:bodyDiv w:val="1"/>
      <w:marLeft w:val="0"/>
      <w:marRight w:val="0"/>
      <w:marTop w:val="0"/>
      <w:marBottom w:val="0"/>
      <w:divBdr>
        <w:top w:val="none" w:sz="0" w:space="0" w:color="auto"/>
        <w:left w:val="none" w:sz="0" w:space="0" w:color="auto"/>
        <w:bottom w:val="none" w:sz="0" w:space="0" w:color="auto"/>
        <w:right w:val="none" w:sz="0" w:space="0" w:color="auto"/>
      </w:divBdr>
    </w:div>
    <w:div w:id="1604798412">
      <w:bodyDiv w:val="1"/>
      <w:marLeft w:val="0"/>
      <w:marRight w:val="0"/>
      <w:marTop w:val="0"/>
      <w:marBottom w:val="0"/>
      <w:divBdr>
        <w:top w:val="none" w:sz="0" w:space="0" w:color="auto"/>
        <w:left w:val="none" w:sz="0" w:space="0" w:color="auto"/>
        <w:bottom w:val="none" w:sz="0" w:space="0" w:color="auto"/>
        <w:right w:val="none" w:sz="0" w:space="0" w:color="auto"/>
      </w:divBdr>
    </w:div>
    <w:div w:id="1622956783">
      <w:bodyDiv w:val="1"/>
      <w:marLeft w:val="0"/>
      <w:marRight w:val="0"/>
      <w:marTop w:val="0"/>
      <w:marBottom w:val="0"/>
      <w:divBdr>
        <w:top w:val="none" w:sz="0" w:space="0" w:color="auto"/>
        <w:left w:val="none" w:sz="0" w:space="0" w:color="auto"/>
        <w:bottom w:val="none" w:sz="0" w:space="0" w:color="auto"/>
        <w:right w:val="none" w:sz="0" w:space="0" w:color="auto"/>
      </w:divBdr>
    </w:div>
    <w:div w:id="1633294310">
      <w:bodyDiv w:val="1"/>
      <w:marLeft w:val="0"/>
      <w:marRight w:val="0"/>
      <w:marTop w:val="0"/>
      <w:marBottom w:val="0"/>
      <w:divBdr>
        <w:top w:val="none" w:sz="0" w:space="0" w:color="auto"/>
        <w:left w:val="none" w:sz="0" w:space="0" w:color="auto"/>
        <w:bottom w:val="none" w:sz="0" w:space="0" w:color="auto"/>
        <w:right w:val="none" w:sz="0" w:space="0" w:color="auto"/>
      </w:divBdr>
    </w:div>
    <w:div w:id="1634825502">
      <w:bodyDiv w:val="1"/>
      <w:marLeft w:val="0"/>
      <w:marRight w:val="0"/>
      <w:marTop w:val="0"/>
      <w:marBottom w:val="0"/>
      <w:divBdr>
        <w:top w:val="none" w:sz="0" w:space="0" w:color="auto"/>
        <w:left w:val="none" w:sz="0" w:space="0" w:color="auto"/>
        <w:bottom w:val="none" w:sz="0" w:space="0" w:color="auto"/>
        <w:right w:val="none" w:sz="0" w:space="0" w:color="auto"/>
      </w:divBdr>
    </w:div>
    <w:div w:id="1694913305">
      <w:bodyDiv w:val="1"/>
      <w:marLeft w:val="0"/>
      <w:marRight w:val="0"/>
      <w:marTop w:val="0"/>
      <w:marBottom w:val="0"/>
      <w:divBdr>
        <w:top w:val="none" w:sz="0" w:space="0" w:color="auto"/>
        <w:left w:val="none" w:sz="0" w:space="0" w:color="auto"/>
        <w:bottom w:val="none" w:sz="0" w:space="0" w:color="auto"/>
        <w:right w:val="none" w:sz="0" w:space="0" w:color="auto"/>
      </w:divBdr>
    </w:div>
    <w:div w:id="1897549754">
      <w:bodyDiv w:val="1"/>
      <w:marLeft w:val="0"/>
      <w:marRight w:val="0"/>
      <w:marTop w:val="0"/>
      <w:marBottom w:val="0"/>
      <w:divBdr>
        <w:top w:val="none" w:sz="0" w:space="0" w:color="auto"/>
        <w:left w:val="none" w:sz="0" w:space="0" w:color="auto"/>
        <w:bottom w:val="none" w:sz="0" w:space="0" w:color="auto"/>
        <w:right w:val="none" w:sz="0" w:space="0" w:color="auto"/>
      </w:divBdr>
    </w:div>
    <w:div w:id="1907296361">
      <w:bodyDiv w:val="1"/>
      <w:marLeft w:val="0"/>
      <w:marRight w:val="0"/>
      <w:marTop w:val="0"/>
      <w:marBottom w:val="0"/>
      <w:divBdr>
        <w:top w:val="none" w:sz="0" w:space="0" w:color="auto"/>
        <w:left w:val="none" w:sz="0" w:space="0" w:color="auto"/>
        <w:bottom w:val="none" w:sz="0" w:space="0" w:color="auto"/>
        <w:right w:val="none" w:sz="0" w:space="0" w:color="auto"/>
      </w:divBdr>
    </w:div>
    <w:div w:id="1999573940">
      <w:bodyDiv w:val="1"/>
      <w:marLeft w:val="0"/>
      <w:marRight w:val="0"/>
      <w:marTop w:val="0"/>
      <w:marBottom w:val="0"/>
      <w:divBdr>
        <w:top w:val="none" w:sz="0" w:space="0" w:color="auto"/>
        <w:left w:val="none" w:sz="0" w:space="0" w:color="auto"/>
        <w:bottom w:val="none" w:sz="0" w:space="0" w:color="auto"/>
        <w:right w:val="none" w:sz="0" w:space="0" w:color="auto"/>
      </w:divBdr>
    </w:div>
    <w:div w:id="2009748666">
      <w:bodyDiv w:val="1"/>
      <w:marLeft w:val="0"/>
      <w:marRight w:val="0"/>
      <w:marTop w:val="0"/>
      <w:marBottom w:val="0"/>
      <w:divBdr>
        <w:top w:val="none" w:sz="0" w:space="0" w:color="auto"/>
        <w:left w:val="none" w:sz="0" w:space="0" w:color="auto"/>
        <w:bottom w:val="none" w:sz="0" w:space="0" w:color="auto"/>
        <w:right w:val="none" w:sz="0" w:space="0" w:color="auto"/>
      </w:divBdr>
    </w:div>
    <w:div w:id="2024896464">
      <w:bodyDiv w:val="1"/>
      <w:marLeft w:val="0"/>
      <w:marRight w:val="0"/>
      <w:marTop w:val="0"/>
      <w:marBottom w:val="0"/>
      <w:divBdr>
        <w:top w:val="none" w:sz="0" w:space="0" w:color="auto"/>
        <w:left w:val="none" w:sz="0" w:space="0" w:color="auto"/>
        <w:bottom w:val="none" w:sz="0" w:space="0" w:color="auto"/>
        <w:right w:val="none" w:sz="0" w:space="0" w:color="auto"/>
      </w:divBdr>
    </w:div>
    <w:div w:id="2050564043">
      <w:bodyDiv w:val="1"/>
      <w:marLeft w:val="0"/>
      <w:marRight w:val="0"/>
      <w:marTop w:val="0"/>
      <w:marBottom w:val="0"/>
      <w:divBdr>
        <w:top w:val="none" w:sz="0" w:space="0" w:color="auto"/>
        <w:left w:val="none" w:sz="0" w:space="0" w:color="auto"/>
        <w:bottom w:val="none" w:sz="0" w:space="0" w:color="auto"/>
        <w:right w:val="none" w:sz="0" w:space="0" w:color="auto"/>
      </w:divBdr>
    </w:div>
    <w:div w:id="2052681926">
      <w:bodyDiv w:val="1"/>
      <w:marLeft w:val="0"/>
      <w:marRight w:val="0"/>
      <w:marTop w:val="0"/>
      <w:marBottom w:val="0"/>
      <w:divBdr>
        <w:top w:val="none" w:sz="0" w:space="0" w:color="auto"/>
        <w:left w:val="none" w:sz="0" w:space="0" w:color="auto"/>
        <w:bottom w:val="none" w:sz="0" w:space="0" w:color="auto"/>
        <w:right w:val="none" w:sz="0" w:space="0" w:color="auto"/>
      </w:divBdr>
    </w:div>
    <w:div w:id="2102604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Sta181</b:Tag>
    <b:SourceType>InternetSite</b:SourceType>
    <b:Guid>{4A2F3861-8C36-4995-AB57-9F822CC9B248}</b:Guid>
    <b:Title>Number of visits to leading visitor attractions in the United Kingdom (UK) in 2017*</b:Title>
    <b:Year>2018</b:Year>
    <b:Author>
      <b:Author>
        <b:Corporate>Statistica </b:Corporate>
      </b:Author>
    </b:Author>
    <b:YearAccessed>2018</b:YearAccessed>
    <b:MonthAccessed>November </b:MonthAccessed>
    <b:DayAccessed>23rd</b:DayAccessed>
    <b:URL>https://www.statista.com/statistics/559616/leading-visitor-attractions-in-the-united-kingdom-uk/</b:URL>
    <b:RefOrder>1</b:RefOrder>
  </b:Source>
  <b:Source>
    <b:Tag>The178</b:Tag>
    <b:SourceType>InternetSite</b:SourceType>
    <b:Guid>{9851B600-FE72-4C9F-9FC0-6E9731689793}</b:Guid>
    <b:Author>
      <b:Author>
        <b:Corporate>The British Museum </b:Corporate>
      </b:Author>
    </b:Author>
    <b:Title>History of The British Museum </b:Title>
    <b:Year>2017</b:Year>
    <b:YearAccessed>2018</b:YearAccessed>
    <b:MonthAccessed>November </b:MonthAccessed>
    <b:DayAccessed>23rd</b:DayAccessed>
    <b:URL>https://www.britishmuseum.org/about_us/the_museums_story/general_history.aspx</b:URL>
    <b:RefOrder>2</b:RefOrder>
  </b:Source>
  <b:Source>
    <b:Tag>The18</b:Tag>
    <b:SourceType>Report</b:SourceType>
    <b:Guid>{E5CCFD4E-17E3-4A07-AF5C-80B91E167C94}</b:Guid>
    <b:Title>Report and Accounts for the year ended 31 March 2018 </b:Title>
    <b:Year>2018 </b:Year>
    <b:Author>
      <b:Author>
        <b:Corporate>The British Museum </b:Corporate>
      </b:Author>
    </b:Author>
    <b:Publisher>APS Group</b:Publisher>
    <b:City>London </b:City>
    <b:RefOrder>3</b:RefOrder>
  </b:Source>
  <b:Source>
    <b:Tag>Dan101</b:Tag>
    <b:SourceType>JournalArticle</b:SourceType>
    <b:Guid>{FDFD1269-A8A7-4324-B6CA-49C0C4C80990}</b:Guid>
    <b:Title>Virtual Reality: Applications and Implications for Tourism </b:Title>
    <b:Year>2010</b:Year>
    <b:Author>
      <b:Author>
        <b:NameList>
          <b:Person>
            <b:Last>Guttentag</b:Last>
            <b:First>Daniel</b:First>
          </b:Person>
        </b:NameList>
      </b:Author>
    </b:Author>
    <b:JournalName>Tourism Management </b:JournalName>
    <b:Pages>637-651</b:Pages>
    <b:Volume>31</b:Volume>
    <b:RefOrder>4</b:RefOrder>
  </b:Source>
  <b:Source>
    <b:Tag>Pau95</b:Tag>
    <b:SourceType>JournalArticle</b:SourceType>
    <b:Guid>{90092D0C-C67A-43E0-9F42-94AE26BADF45}</b:Guid>
    <b:Author>
      <b:Author>
        <b:NameList>
          <b:Person>
            <b:Last>Paul Williams</b:Last>
            <b:First>JS</b:First>
            <b:Middle>Perry Hobson</b:Middle>
          </b:Person>
        </b:NameList>
      </b:Author>
    </b:Author>
    <b:Title>Virtual Reality and Tourism: fact or fantasy?</b:Title>
    <b:JournalName>Tourism Management </b:JournalName>
    <b:Year>1995 </b:Year>
    <b:Pages>423-427 </b:Pages>
    <b:Volume>16</b:Volume>
    <b:Issue>6</b:Issue>
    <b:RefOrder>5</b:RefOrder>
  </b:Source>
  <b:Source>
    <b:Tag>NYT18</b:Tag>
    <b:SourceType>InternetSite</b:SourceType>
    <b:Guid>{7CEEB97E-D1D0-4FDB-A7D3-9F817D74E10F}</b:Guid>
    <b:Title>European Museums Get Adventurous With Virtual Reality </b:Title>
    <b:Year>2018 </b:Year>
    <b:Author>
      <b:Author>
        <b:Corporate>NY Times </b:Corporate>
      </b:Author>
    </b:Author>
    <b:YearAccessed>2018 </b:YearAccessed>
    <b:MonthAccessed>November </b:MonthAccessed>
    <b:DayAccessed>23rd </b:DayAccessed>
    <b:URL>https://www.nytimes.com/2018/03/12/arts/european-museums-get-adventurous-with-virtual-reality.html</b:URL>
    <b:RefOrder>6</b:RefOrder>
  </b:Source>
  <b:Source>
    <b:Tag>The152</b:Tag>
    <b:SourceType>InternetSite</b:SourceType>
    <b:Guid>{1E378457-4AF1-43A5-B24E-EB76EECBD8D0}</b:Guid>
    <b:Author>
      <b:Author>
        <b:Corporate>The Guardian </b:Corporate>
      </b:Author>
    </b:Author>
    <b:Title>British Museum uses virtual reality to transport visitors to the bronze age</b:Title>
    <b:Year>2015</b:Year>
    <b:YearAccessed>2018</b:YearAccessed>
    <b:MonthAccessed>November </b:MonthAccessed>
    <b:DayAccessed>26th </b:DayAccessed>
    <b:URL>https://www.theguardian.com/culture/2015/aug/04/british-museum-virtual-reality-weekend-bronze-age</b:URL>
    <b:RefOrder>7</b:RefOrder>
  </b:Source>
  <b:Source>
    <b:Tag>Rae16</b:Tag>
    <b:SourceType>DocumentFromInternetSite</b:SourceType>
    <b:Guid>{2DF7B8D1-950D-4A19-8127-310451C42ADF}</b:Guid>
    <b:Author>
      <b:Author>
        <b:NameList>
          <b:Person>
            <b:Last>Rae</b:Last>
            <b:First>Juno</b:First>
          </b:Person>
        </b:NameList>
      </b:Author>
    </b:Author>
    <b:Title>Virtual reality at the British Museum: What is the value of virtual reality environments for learning by children and young people, schools, and families?</b:Title>
    <b:Year>2016</b:Year>
    <b:Month>January </b:Month>
    <b:Day>28</b:Day>
    <b:YearAccessed>2018</b:YearAccessed>
    <b:MonthAccessed>November </b:MonthAccessed>
    <b:DayAccessed>26th </b:DayAccessed>
    <b:URL>https://mw2016.museumsandtheweb.com/paper/virtual-reality-at-the-british-museum-what-is-the-value-of-virtual-reality-environments-for-learning-by-children-and-young-people-schools-and-families/</b:URL>
    <b:RefOrder>8</b:RefOrder>
  </b:Source>
  <b:Source>
    <b:Tag>Kur73</b:Tag>
    <b:SourceType>JournalArticle</b:SourceType>
    <b:Guid>{F89F99A8-C9DD-4671-953A-E928790E01D0}</b:Guid>
    <b:Title>Force Field Analysis </b:Title>
    <b:Year>1973</b:Year>
    <b:Author>
      <b:Author>
        <b:NameList>
          <b:Person>
            <b:Last>Lewin</b:Last>
            <b:First>Kurt</b:First>
          </b:Person>
        </b:NameList>
      </b:Author>
    </b:Author>
    <b:JournalName>The 1973 Annual Handbook for Group Facilitators </b:JournalName>
    <b:Pages>111-113</b:Pages>
    <b:RefOrder>11</b:RefOrder>
  </b:Source>
  <b:Source>
    <b:Tag>The181</b:Tag>
    <b:SourceType>Report</b:SourceType>
    <b:Guid>{F84B076D-5568-4267-9173-F7DC3427AD7B}</b:Guid>
    <b:Title>Review 2018</b:Title>
    <b:Year>2018 </b:Year>
    <b:Author>
      <b:Author>
        <b:Corporate>The British Museum </b:Corporate>
      </b:Author>
    </b:Author>
    <b:Publisher>The British Museum </b:Publisher>
    <b:City>London </b:City>
    <b:RefOrder>9</b:RefOrder>
  </b:Source>
  <b:Source>
    <b:Tag>WWa17</b:Tag>
    <b:SourceType>Book</b:SourceType>
    <b:Guid>{3F781AC8-90B2-4018-95D5-1307D7D9C976}</b:Guid>
    <b:Title>Organization Change: Theory and Practice </b:Title>
    <b:Year>2017 </b:Year>
    <b:Publisher>Sage Publications </b:Publisher>
    <b:Author>
      <b:Author>
        <b:NameList>
          <b:Person>
            <b:Last>Burke</b:Last>
            <b:First>W.</b:First>
            <b:Middle>Warner</b:Middle>
          </b:Person>
        </b:NameList>
      </b:Author>
    </b:Author>
    <b:RefOrder>10</b:RefOrder>
  </b:Source>
  <b:Source>
    <b:Tag>DrD17</b:Tag>
    <b:SourceType>JournalArticle</b:SourceType>
    <b:Guid>{ED83DE2C-9B79-41B0-9BF9-9B1CB6830468}</b:Guid>
    <b:Title>Who are the Cenntenials?</b:Title>
    <b:Year>2017 </b:Year>
    <b:Author>
      <b:Author>
        <b:NameList>
          <b:Person>
            <b:Last>Williams</b:Last>
            <b:First>Dr.</b:First>
            <b:Middle>Damon A.</b:Middle>
          </b:Person>
        </b:NameList>
      </b:Author>
    </b:Author>
    <b:JournalName>Centre for Strategic Diversity Leadership &amp; Social Impact </b:JournalName>
    <b:Pages>2-3</b:Pages>
    <b:Volume>1</b:Volume>
    <b:Issue>1</b:Issue>
    <b:RefOrder>12</b:RefOrder>
  </b:Source>
  <b:Source>
    <b:Tag>Mus17</b:Tag>
    <b:SourceType>InternetSite</b:SourceType>
    <b:Guid>{5F07B292-EE97-48E0-8D1E-8A29A3221283}</b:Guid>
    <b:Title>Educational visits to DCMS museums are decreasing </b:Title>
    <b:Year>2017</b:Year>
    <b:Author>
      <b:Author>
        <b:Corporate>Museum Association </b:Corporate>
      </b:Author>
    </b:Author>
    <b:YearAccessed>2018 </b:YearAccessed>
    <b:MonthAccessed>November </b:MonthAccessed>
    <b:DayAccessed>26th </b:DayAccessed>
    <b:URL>https://www.museumsassociation.org/museums-journal/archive-search/31012017-numbers-of-educational-visits-to-museums-on-the-decrease</b:URL>
    <b:RefOrder>13</b:RefOrder>
  </b:Source>
  <b:Source>
    <b:Tag>Dep18</b:Tag>
    <b:SourceType>Report</b:SourceType>
    <b:Guid>{5B347C7F-AA64-4F44-B2B5-10C621B40F16}</b:Guid>
    <b:Title>Sponsored Museums and Galleries Annual Performance Indicators 2017/18 </b:Title>
    <b:Year>2018 </b:Year>
    <b:Author>
      <b:Author>
        <b:Corporate>Department of Media and Culture </b:Corporate>
      </b:Author>
    </b:Author>
    <b:Publisher>Crown Copyright </b:Publisher>
    <b:City>London </b:City>
    <b:RefOrder>14</b:RefOrder>
  </b:Source>
  <b:Source>
    <b:Tag>Chr15</b:Tag>
    <b:SourceType>InternetSite</b:SourceType>
    <b:Guid>{61A470EC-718A-49DD-A3D8-F94285F25593}</b:Guid>
    <b:Title>Lascaux Cave and The Rise of The Fake Attraction </b:Title>
    <b:Year>2015 </b:Year>
    <b:Author>
      <b:Author>
        <b:NameList>
          <b:Person>
            <b:Last>Leadbeater</b:Last>
            <b:First>Chris</b:First>
          </b:Person>
        </b:NameList>
      </b:Author>
    </b:Author>
    <b:YearAccessed>2018</b:YearAccessed>
    <b:MonthAccessed>November </b:MonthAccessed>
    <b:DayAccessed>26th </b:DayAccessed>
    <b:URL>https://www.telegraph.co.uk/travel/destinations/europe/france/aquitaine/articles/Lascaux-Cave-and-the-rise-of-the-fake-attraction/</b:URL>
    <b:RefOrder>15</b:RefOrder>
  </b:Source>
  <b:Source>
    <b:Tag>Amy17</b:Tag>
    <b:SourceType>InternetSite</b:SourceType>
    <b:Guid>{A22A2567-279A-4BBE-9AB6-2DE6A56CED06}</b:Guid>
    <b:Author>
      <b:Author>
        <b:NameList>
          <b:Person>
            <b:Last>Durrant</b:Last>
            <b:First>Amy</b:First>
          </b:Person>
        </b:NameList>
      </b:Author>
    </b:Author>
    <b:Title>How can virtual reality be applied to Museums?</b:Title>
    <b:Year>2017</b:Year>
    <b:YearAccessed>2018</b:YearAccessed>
    <b:MonthAccessed>November </b:MonthAccessed>
    <b:DayAccessed>26th </b:DayAccessed>
    <b:URL>https://www.pebblestudios.co.uk/2017/07/29/how-can-virtual-reality-be-applied-to-museums/</b:URL>
    <b:RefOrder>16</b:RefOrder>
  </b:Source>
  <b:Source>
    <b:Tag>Syl09</b:Tag>
    <b:SourceType>JournalArticle</b:SourceType>
    <b:Guid>{66E12C84-D10B-4F16-AEA6-0F68B828056F}</b:Guid>
    <b:Title>Virtual museums, a survey and some issues for consideration</b:Title>
    <b:Year>2009 </b:Year>
    <b:Author>
      <b:Author>
        <b:NameList>
          <b:Person>
            <b:Last>Sylaiou Styliani</b:Last>
            <b:First>Liarokapis</b:First>
            <b:Middle>Fotis b, Kotsakis Kostas, Patias Petros</b:Middle>
          </b:Person>
        </b:NameList>
      </b:Author>
    </b:Author>
    <b:JournalName>Journal of Cultural Heritage </b:JournalName>
    <b:Pages>520-528 </b:Pages>
    <b:Volume>10</b:Volume>
    <b:RefOrder>17</b:RefOrder>
  </b:Source>
  <b:Source>
    <b:Tag>Axi16</b:Tag>
    <b:SourceType>Report</b:SourceType>
    <b:Guid>{486E625A-8AF4-42A0-A235-F1F06408B1C2}</b:Guid>
    <b:Title>Digital Transformation in the Museum Industry </b:Title>
    <b:Year>2016 </b:Year>
    <b:Author>
      <b:Author>
        <b:Corporate>Axiell </b:Corporate>
      </b:Author>
    </b:Author>
    <b:Publisher>Axiell </b:Publisher>
    <b:City>Manchester </b:City>
    <b:RefOrder>18</b:RefOrder>
  </b:Source>
  <b:Source>
    <b:Tag>Rec17</b:Tag>
    <b:SourceType>Report</b:SourceType>
    <b:Guid>{DAD5F31F-6F32-48B1-ADA1-F30BA80DE1FF}</b:Guid>
    <b:Author>
      <b:Author>
        <b:Corporate>Reckless Agency </b:Corporate>
      </b:Author>
    </b:Author>
    <b:Title>What Impact Could Brexit Really have on Tourism?</b:Title>
    <b:Year>2017 </b:Year>
    <b:Publisher>Reckless Agency </b:Publisher>
    <b:City>London </b:City>
    <b:RefOrder>29</b:RefOrder>
  </b:Source>
  <b:Source>
    <b:Tag>GOV18</b:Tag>
    <b:SourceType>DocumentFromInternetSite</b:SourceType>
    <b:Guid>{52A06436-E91E-49AC-97E7-8F406DB402E0}</b:Guid>
    <b:Title>Assets Publishing Service </b:Title>
    <b:Year>2018</b:Year>
    <b:Author>
      <b:Author>
        <b:Corporate>GOV UK </b:Corporate>
      </b:Author>
    </b:Author>
    <b:Month>November </b:Month>
    <b:Day>1st</b:Day>
    <b:YearAccessed>2018</b:YearAccessed>
    <b:MonthAccessed>November </b:MonthAccessed>
    <b:DayAccessed>26th </b:DayAccessed>
    <b:URL>https://assets.publishing.service.gov.uk/.../Museums_and_galleries_monthly_visits_September</b:URL>
    <b:RefOrder>25</b:RefOrder>
  </b:Source>
  <b:Source>
    <b:Tag>Lon181</b:Tag>
    <b:SourceType>InternetSite</b:SourceType>
    <b:Guid>{560864E6-66E2-47A6-A37E-264F68DCABC3}</b:Guid>
    <b:Title>What has the EU ever done for London?</b:Title>
    <b:Year>2018</b:Year>
    <b:Author>
      <b:Author>
        <b:Corporate>Londonist </b:Corporate>
      </b:Author>
    </b:Author>
    <b:YearAccessed>2018</b:YearAccessed>
    <b:MonthAccessed>November </b:MonthAccessed>
    <b:DayAccessed>27th</b:DayAccessed>
    <b:URL>https://londonist.com/london/maps/interactive-map-of-eu-spending-in-uk</b:URL>
    <b:RefOrder>32</b:RefOrder>
  </b:Source>
  <b:Source>
    <b:Tag>Ger16</b:Tag>
    <b:SourceType>InternetSite</b:SourceType>
    <b:Guid>{9A600257-A42E-4373-A6E4-15B9F9D80558}</b:Guid>
    <b:Author>
      <b:Author>
        <b:NameList>
          <b:Person>
            <b:Last>Adams</b:Last>
            <b:First>Geraldine</b:First>
            <b:Middle>Kendall</b:Middle>
          </b:Person>
        </b:NameList>
      </b:Author>
    </b:Author>
    <b:Title>Economic fall out of Brexit will impact Museums- Warns MA </b:Title>
    <b:Year>2016</b:Year>
    <b:YearAccessed>2018</b:YearAccessed>
    <b:MonthAccessed>November </b:MonthAccessed>
    <b:DayAccessed>27th </b:DayAccessed>
    <b:URL>https://www.museumsassociation.org/news/24062016-economic-fall-out-brexit-museums</b:URL>
    <b:RefOrder>33</b:RefOrder>
  </b:Source>
  <b:Source>
    <b:Tag>Sta182</b:Tag>
    <b:SourceType>InternetSite</b:SourceType>
    <b:Guid>{6B823274-A5C8-423B-9836-A122D80655A8}</b:Guid>
    <b:Author>
      <b:Author>
        <b:Corporate>Statistica </b:Corporate>
      </b:Author>
    </b:Author>
    <b:Title>Number of overseas visitors to the British Museum in London, England between 2008/9 and 2017/18</b:Title>
    <b:Year>2018</b:Year>
    <b:YearAccessed>2018</b:YearAccessed>
    <b:MonthAccessed>November </b:MonthAccessed>
    <b:DayAccessed>27th </b:DayAccessed>
    <b:URL>https://www.statista.com/statistics/422375/british-museum-overseas-visitor-numbers-england-uk/</b:URL>
    <b:RefOrder>30</b:RefOrder>
  </b:Source>
  <b:Source>
    <b:Tag>Mus10</b:Tag>
    <b:SourceType>Report</b:SourceType>
    <b:Guid>{A6FE0252-97B5-48D5-8930-08B7CD38FB1E}</b:Guid>
    <b:Title>Tourists... Love Museums </b:Title>
    <b:Year>2010</b:Year>
    <b:Author>
      <b:Author>
        <b:Corporate>Museums Association </b:Corporate>
      </b:Author>
    </b:Author>
    <b:Publisher>Museums Associaton </b:Publisher>
    <b:City>London </b:City>
    <b:RefOrder>31</b:RefOrder>
  </b:Source>
  <b:Source>
    <b:Tag>Eur181</b:Tag>
    <b:SourceType>Report</b:SourceType>
    <b:Guid>{53B9C6FA-C7D1-4186-8D92-7BEEC4B4C812}</b:Guid>
    <b:Author>
      <b:Author>
        <b:Corporate>European Union Committee</b:Corporate>
      </b:Author>
    </b:Author>
    <b:Title>Brexit: Movement of People in the Cultural Sector </b:Title>
    <b:Year>2018</b:Year>
    <b:Publisher>Authority of The House of Lords</b:Publisher>
    <b:City>London </b:City>
    <b:RefOrder>34</b:RefOrder>
  </b:Source>
  <b:Source>
    <b:Tag>Loc18</b:Tag>
    <b:SourceType>InternetSite</b:SourceType>
    <b:Guid>{3833741C-F60E-47AD-8607-62973A59D14A}</b:Guid>
    <b:Title>The Impact of Brexit on Tourism and Creative Industries </b:Title>
    <b:Year>2018</b:Year>
    <b:Author>
      <b:Author>
        <b:Corporate>Local Government Association </b:Corporate>
      </b:Author>
    </b:Author>
    <b:YearAccessed>2018</b:YearAccessed>
    <b:MonthAccessed>November </b:MonthAccessed>
    <b:DayAccessed>27th </b:DayAccessed>
    <b:URL>https://www.local.gov.uk/parliament/briefings-and-responses/impact-brexit-tourism-and-creative-industries-17-april-2018</b:URL>
    <b:RefOrder>35</b:RefOrder>
  </b:Source>
  <b:Source>
    <b:Tag>JPK95</b:Tag>
    <b:SourceType>Book</b:SourceType>
    <b:Guid>{E1BDBF3C-4259-4E2C-AE95-BC64E1E309ED}</b:Guid>
    <b:Title>Leading Change: Why transformation efforts fail </b:Title>
    <b:Year>1995 </b:Year>
    <b:Publisher>Harvard Business Press</b:Publisher>
    <b:Author>
      <b:Author>
        <b:NameList>
          <b:Person>
            <b:Last>Kotter</b:Last>
            <b:First>J.P.</b:First>
          </b:Person>
        </b:NameList>
      </b:Author>
    </b:Author>
    <b:RefOrder>24</b:RefOrder>
  </b:Source>
  <b:Source>
    <b:Tag>The179</b:Tag>
    <b:SourceType>InternetSite</b:SourceType>
    <b:Guid>{2DF179FC-2E0C-4A2C-A91B-B71A3A9BC713}</b:Guid>
    <b:Title>Your support: success stories </b:Title>
    <b:Year>2017</b:Year>
    <b:Author>
      <b:Author>
        <b:Corporate>The British Museum </b:Corporate>
      </b:Author>
    </b:Author>
    <b:YearAccessed>2018</b:YearAccessed>
    <b:MonthAccessed>November </b:MonthAccessed>
    <b:DayAccessed>27th </b:DayAccessed>
    <b:URL>https://www.britishmuseum.org/support_us/your_support/success_stories/samsung.aspx</b:URL>
    <b:RefOrder>26</b:RefOrder>
  </b:Source>
  <b:Source>
    <b:Tag>THa77</b:Tag>
    <b:SourceType>Book</b:SourceType>
    <b:Guid>{5D6261BD-B6E3-4648-8A73-D350257088E4}</b:Guid>
    <b:Title>Organizational Transitions: Managing Complex Change</b:Title>
    <b:Year>1977</b:Year>
    <b:Pages>110</b:Pages>
    <b:City>Reading </b:City>
    <b:Publisher>Addison-Wesley </b:Publisher>
    <b:Author>
      <b:Author>
        <b:NameList>
          <b:Person>
            <b:Last>T.Harris</b:Last>
            <b:First>Richard</b:First>
            <b:Middle>Beckhard and Rueben</b:Middle>
          </b:Person>
        </b:NameList>
      </b:Author>
    </b:Author>
    <b:JournalName>Group &amp; Organization Management </b:JournalName>
    <b:Edition>2nd</b:Edition>
    <b:RefOrder>36</b:RefOrder>
  </b:Source>
  <b:Source>
    <b:Tag>Kav00</b:Tag>
    <b:SourceType>JournalArticle</b:SourceType>
    <b:Guid>{645C7C72-BC3D-4C4E-91B9-D9B21FD1F204}</b:Guid>
    <b:Title>The Future of Children </b:Title>
    <b:Year>2000</b:Year>
    <b:Author>
      <b:Author>
        <b:NameList>
          <b:Person>
            <b:Last>Kaveri Subrahmanyam</b:Last>
            <b:First>Robert</b:First>
            <b:Middle>E. Kraut, Patricia M. Greenfield, Elisheva F. Gross</b:Middle>
          </b:Person>
        </b:NameList>
      </b:Author>
    </b:Author>
    <b:JournalName>Children and Computer Technology </b:JournalName>
    <b:Pages>123</b:Pages>
    <b:Volume>10</b:Volume>
    <b:Issue>2</b:Issue>
    <b:RefOrder>19</b:RefOrder>
  </b:Source>
  <b:Source>
    <b:Tag>Oxf15</b:Tag>
    <b:SourceType>InternetSite</b:SourceType>
    <b:Guid>{A75A08BB-82C3-40CC-A1B3-07A63B02B74D}</b:Guid>
    <b:Title>How technology affetcs kids' social and emotional learning </b:Title>
    <b:Year>2015 </b:Year>
    <b:Author>
      <b:Author>
        <b:Corporate>Oxford Learning </b:Corporate>
      </b:Author>
    </b:Author>
    <b:YearAccessed>2018</b:YearAccessed>
    <b:MonthAccessed>December </b:MonthAccessed>
    <b:DayAccessed>3rd</b:DayAccessed>
    <b:URL>https://www.oxfordlearning.com/how-technology-affects-kids-social-and-emotional-learning/</b:URL>
    <b:RefOrder>20</b:RefOrder>
  </b:Source>
  <b:Source>
    <b:Tag>SPa02</b:Tag>
    <b:SourceType>JournalArticle</b:SourceType>
    <b:Guid>{4D2D782C-5897-4053-9EE8-2B3DAD03EA8E}</b:Guid>
    <b:Title>The potential of virtual reality in social skills training for people with autistic spectrum disorders</b:Title>
    <b:Year>2002</b:Year>
    <b:JournalName>Journal of Intellectual Disability Research </b:JournalName>
    <b:Pages>430-443</b:Pages>
    <b:Volume>46</b:Volume>
    <b:Issue>5</b:Issue>
    <b:Author>
      <b:Author>
        <b:NameList>
          <b:Person>
            <b:Last>S. Parsons</b:Last>
            <b:First>P.Mitchell</b:First>
          </b:Person>
        </b:NameList>
      </b:Author>
    </b:Author>
    <b:RefOrder>21</b:RefOrder>
  </b:Source>
  <b:Source>
    <b:Tag>Bra14</b:Tag>
    <b:SourceType>InternetSite</b:SourceType>
    <b:Guid>{74232B35-ECCA-4478-9E40-3451326E3265}</b:Guid>
    <b:Title>Samsung’s massive list of possible Gear VR side effects should terrify any sane gamer</b:Title>
    <b:Year>2014</b:Year>
    <b:Author>
      <b:Author>
        <b:NameList>
          <b:Person>
            <b:Last>Reed</b:Last>
            <b:First>Brad</b:First>
          </b:Person>
        </b:NameList>
      </b:Author>
    </b:Author>
    <b:YearAccessed>2018</b:YearAccessed>
    <b:MonthAccessed>December </b:MonthAccessed>
    <b:DayAccessed>3rd</b:DayAccessed>
    <b:URL>https://bgr.com/2014/12/09/samsung-gear-vr-side-effects/</b:URL>
    <b:RefOrder>22</b:RefOrder>
  </b:Source>
  <b:Source>
    <b:Tag>Sim16</b:Tag>
    <b:SourceType>InternetSite</b:SourceType>
    <b:Guid>{08C4AE56-3F20-47DB-A64C-AEA12B0F9EBB}</b:Guid>
    <b:Author>
      <b:Author>
        <b:NameList>
          <b:Person>
            <b:Last>Hill</b:Last>
            <b:First>Simon</b:First>
          </b:Person>
        </b:NameList>
      </b:Author>
    </b:Author>
    <b:Title>Is VR too dangerous for kids? We asked the experts </b:Title>
    <b:Year>2016</b:Year>
    <b:YearAccessed>2018</b:YearAccessed>
    <b:MonthAccessed>December </b:MonthAccessed>
    <b:DayAccessed>9th</b:DayAccessed>
    <b:URL>https://www.digitaltrends.com/virtual-reality/is-vr-safe-for-kids-we-asked-the-experts/</b:URL>
    <b:RefOrder>37</b:RefOrder>
  </b:Source>
  <b:Source>
    <b:Tag>The163</b:Tag>
    <b:SourceType>InternetSite</b:SourceType>
    <b:Guid>{CB9FFE37-DACA-42CB-9960-FF680E2F764A}</b:Guid>
    <b:Author>
      <b:Author>
        <b:Corporate>The Guardian </b:Corporate>
      </b:Author>
    </b:Author>
    <b:Title>Long-term effects of virtual reality use need more research, say scientists </b:Title>
    <b:Year>2016</b:Year>
    <b:YearAccessed>2018</b:YearAccessed>
    <b:MonthAccessed>December </b:MonthAccessed>
    <b:DayAccessed>9th</b:DayAccessed>
    <b:URL>https://www.theguardian.com/technology/2016/mar/19/long-term-effects-of-virtual-reality-use-need-more-research-say-scientists</b:URL>
    <b:RefOrder>23</b:RefOrder>
  </b:Source>
  <b:Source>
    <b:Tag>ALM81</b:Tag>
    <b:SourceType>JournalArticle</b:SourceType>
    <b:Guid>{B56C7553-DCF1-4082-A810-490165AA774A}</b:Guid>
    <b:Title>Enviornmental Scanning - The Impact of the Stakeholder Concept </b:Title>
    <b:Year>1981</b:Year>
    <b:Author>
      <b:Author>
        <b:NameList>
          <b:Person>
            <b:Last>Mendelow</b:Last>
            <b:First>A.L.</b:First>
          </b:Person>
        </b:NameList>
      </b:Author>
    </b:Author>
    <b:JournalName>ICIS</b:JournalName>
    <b:Pages>20</b:Pages>
    <b:RefOrder>27</b:RefOrder>
  </b:Source>
  <b:Source>
    <b:Tag>Dar05</b:Tag>
    <b:SourceType>JournalArticle</b:SourceType>
    <b:Guid>{42F4A493-260F-4E24-8124-DD6A63E85D81}</b:Guid>
    <b:Author>
      <b:Author>
        <b:NameList>
          <b:Person>
            <b:Last>Stanley</b:Last>
            <b:First>Darrol</b:First>
            <b:Middle>J.</b:Middle>
          </b:Person>
        </b:NameList>
      </b:Author>
    </b:Author>
    <b:Title>The Impact of Empowered Employees on Corporate Value </b:Title>
    <b:JournalName>Graziado Business Review</b:JournalName>
    <b:Year>2005</b:Year>
    <b:Pages>1-10</b:Pages>
    <b:Volume>8</b:Volume>
    <b:Issue>1</b:Issue>
    <b:RefOrder>28</b:RefOrder>
  </b:Source>
</b:Sources>
</file>

<file path=customXml/itemProps1.xml><?xml version="1.0" encoding="utf-8"?>
<ds:datastoreItem xmlns:ds="http://schemas.openxmlformats.org/officeDocument/2006/customXml" ds:itemID="{0E15408C-DC5F-4BC1-944E-A3E141BD7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7967</TotalTime>
  <Pages>27</Pages>
  <Words>6457</Words>
  <Characters>36811</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managing change in tourism organisations</vt:lpstr>
    </vt:vector>
  </TitlesOfParts>
  <Company>Rhian Carys Ann Cook</Company>
  <LinksUpToDate>false</LinksUpToDate>
  <CharactersWithSpaces>43182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change in tourism organisations</dc:title>
  <dc:subject>BMMB7011</dc:subject>
  <dc:creator>Rhian</dc:creator>
  <cp:keywords/>
  <dc:description/>
  <cp:lastModifiedBy>Rhian</cp:lastModifiedBy>
  <cp:revision>56</cp:revision>
  <dcterms:created xsi:type="dcterms:W3CDTF">2018-11-23T17:29:00Z</dcterms:created>
  <dcterms:modified xsi:type="dcterms:W3CDTF">2018-12-11T03:11:00Z</dcterms:modified>
  <cp:category>MTour</cp:category>
</cp:coreProperties>
</file>