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A2EB4D" w14:textId="77777777" w:rsidR="00DB0580" w:rsidRPr="00AB57DE" w:rsidRDefault="00DB0580" w:rsidP="00DB0580">
      <w:pPr>
        <w:spacing w:line="360" w:lineRule="auto"/>
        <w:rPr>
          <w:rFonts w:ascii="Arial" w:hAnsi="Arial" w:cs="Arial"/>
          <w:sz w:val="32"/>
          <w:szCs w:val="32"/>
          <w:u w:val="single"/>
        </w:rPr>
      </w:pPr>
      <w:r w:rsidRPr="00AB57DE">
        <w:rPr>
          <w:rFonts w:ascii="Arial" w:hAnsi="Arial" w:cs="Arial"/>
          <w:sz w:val="32"/>
          <w:szCs w:val="32"/>
          <w:u w:val="single"/>
        </w:rPr>
        <w:t>Reference List</w:t>
      </w:r>
    </w:p>
    <w:p w14:paraId="5E29BE64" w14:textId="77777777" w:rsidR="00DB0580" w:rsidRDefault="00DB0580" w:rsidP="00DB0580">
      <w:pPr>
        <w:pStyle w:val="NormalWeb"/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Airfocus</w:t>
      </w:r>
      <w:proofErr w:type="spellEnd"/>
      <w:r>
        <w:rPr>
          <w:rFonts w:ascii="Arial" w:hAnsi="Arial" w:cs="Arial"/>
        </w:rPr>
        <w:t xml:space="preserve"> (No date) </w:t>
      </w:r>
      <w:r w:rsidRPr="00AB57DE">
        <w:rPr>
          <w:rFonts w:ascii="Arial" w:hAnsi="Arial" w:cs="Arial"/>
          <w:i/>
          <w:iCs/>
        </w:rPr>
        <w:t>Divergent thinking.</w:t>
      </w:r>
      <w:r>
        <w:rPr>
          <w:rFonts w:ascii="Arial" w:hAnsi="Arial" w:cs="Arial"/>
        </w:rPr>
        <w:t xml:space="preserve"> Available at: </w:t>
      </w:r>
      <w:hyperlink r:id="rId6" w:history="1">
        <w:r w:rsidRPr="004A4BDB">
          <w:rPr>
            <w:rStyle w:val="Hyperlink"/>
            <w:rFonts w:ascii="Arial" w:hAnsi="Arial" w:cs="Arial"/>
          </w:rPr>
          <w:t>https://airfocus.com/glossary/what-is-divergent-thinking/</w:t>
        </w:r>
      </w:hyperlink>
      <w:r>
        <w:rPr>
          <w:rFonts w:ascii="Arial" w:hAnsi="Arial" w:cs="Arial"/>
        </w:rPr>
        <w:t xml:space="preserve"> (Accessed: 24 March 2023).</w:t>
      </w:r>
    </w:p>
    <w:p w14:paraId="0279DEDE" w14:textId="77777777" w:rsidR="00DB0580" w:rsidRPr="00AB57DE" w:rsidRDefault="00DB0580" w:rsidP="00DB0580">
      <w:pPr>
        <w:pStyle w:val="NormalWeb"/>
        <w:spacing w:line="360" w:lineRule="auto"/>
        <w:rPr>
          <w:rFonts w:ascii="Arial" w:hAnsi="Arial" w:cs="Arial"/>
          <w:color w:val="2360AA"/>
        </w:rPr>
      </w:pPr>
      <w:r w:rsidRPr="00855F9E">
        <w:rPr>
          <w:rFonts w:ascii="Arial" w:hAnsi="Arial" w:cs="Arial"/>
        </w:rPr>
        <w:t xml:space="preserve">Arredondo, M. M., </w:t>
      </w:r>
      <w:proofErr w:type="spellStart"/>
      <w:r w:rsidRPr="00855F9E">
        <w:rPr>
          <w:rFonts w:ascii="Arial" w:hAnsi="Arial" w:cs="Arial"/>
        </w:rPr>
        <w:t>Aslin</w:t>
      </w:r>
      <w:proofErr w:type="spellEnd"/>
      <w:r w:rsidRPr="00855F9E">
        <w:rPr>
          <w:rFonts w:ascii="Arial" w:hAnsi="Arial" w:cs="Arial"/>
        </w:rPr>
        <w:t>, R. N.</w:t>
      </w:r>
      <w:r>
        <w:rPr>
          <w:rFonts w:ascii="Arial" w:hAnsi="Arial" w:cs="Arial"/>
        </w:rPr>
        <w:t xml:space="preserve"> and </w:t>
      </w:r>
      <w:proofErr w:type="spellStart"/>
      <w:r w:rsidRPr="00855F9E">
        <w:rPr>
          <w:rFonts w:ascii="Arial" w:hAnsi="Arial" w:cs="Arial"/>
        </w:rPr>
        <w:t>Werker</w:t>
      </w:r>
      <w:proofErr w:type="spellEnd"/>
      <w:r w:rsidRPr="00855F9E">
        <w:rPr>
          <w:rFonts w:ascii="Arial" w:hAnsi="Arial" w:cs="Arial"/>
        </w:rPr>
        <w:t>, J. F. (2022)</w:t>
      </w:r>
      <w:r>
        <w:rPr>
          <w:rFonts w:ascii="Arial" w:hAnsi="Arial" w:cs="Arial"/>
        </w:rPr>
        <w:t xml:space="preserve"> </w:t>
      </w:r>
      <w:r w:rsidRPr="00855F9E">
        <w:rPr>
          <w:rFonts w:ascii="Arial" w:hAnsi="Arial" w:cs="Arial"/>
        </w:rPr>
        <w:t xml:space="preserve">Bilingualism alters infants’ cortical organization for attentional orienting mechanisms. </w:t>
      </w:r>
      <w:r w:rsidRPr="00855F9E">
        <w:rPr>
          <w:rFonts w:ascii="Arial" w:hAnsi="Arial" w:cs="Arial"/>
          <w:i/>
          <w:iCs/>
        </w:rPr>
        <w:t>Developmental Science</w:t>
      </w:r>
      <w:r w:rsidRPr="00855F9E">
        <w:rPr>
          <w:rFonts w:ascii="Arial" w:hAnsi="Arial" w:cs="Arial"/>
        </w:rPr>
        <w:t xml:space="preserve">, </w:t>
      </w:r>
      <w:r w:rsidRPr="00855F9E">
        <w:rPr>
          <w:rFonts w:ascii="Arial" w:hAnsi="Arial" w:cs="Arial"/>
          <w:i/>
          <w:iCs/>
        </w:rPr>
        <w:t>25</w:t>
      </w:r>
      <w:r>
        <w:rPr>
          <w:rFonts w:ascii="Arial" w:hAnsi="Arial" w:cs="Arial"/>
          <w:i/>
          <w:iCs/>
        </w:rPr>
        <w:t>.</w:t>
      </w:r>
      <w:r>
        <w:rPr>
          <w:rFonts w:ascii="Arial" w:hAnsi="Arial" w:cs="Arial"/>
        </w:rPr>
        <w:t xml:space="preserve"> </w:t>
      </w:r>
      <w:r w:rsidRPr="00AB57DE">
        <w:rPr>
          <w:rFonts w:ascii="Arial" w:hAnsi="Arial" w:cs="Arial"/>
          <w:color w:val="2360AA"/>
        </w:rPr>
        <w:t>https://doi.org/10.1111/desc.13172</w:t>
      </w:r>
    </w:p>
    <w:p w14:paraId="1867AAA4" w14:textId="77777777" w:rsidR="00DB0580" w:rsidRDefault="00DB0580" w:rsidP="00DB0580">
      <w:pPr>
        <w:spacing w:line="360" w:lineRule="auto"/>
        <w:rPr>
          <w:rFonts w:ascii="Arial" w:hAnsi="Arial" w:cs="Arial"/>
        </w:rPr>
      </w:pPr>
      <w:r w:rsidRPr="00855F9E">
        <w:rPr>
          <w:rFonts w:ascii="Arial" w:hAnsi="Arial" w:cs="Arial"/>
        </w:rPr>
        <w:t xml:space="preserve">Baker, C. (no date) </w:t>
      </w:r>
      <w:r w:rsidRPr="00AB57DE">
        <w:rPr>
          <w:rFonts w:ascii="Arial" w:hAnsi="Arial" w:cs="Arial"/>
          <w:i/>
          <w:iCs/>
        </w:rPr>
        <w:t xml:space="preserve">The </w:t>
      </w:r>
      <w:r>
        <w:rPr>
          <w:rFonts w:ascii="Arial" w:hAnsi="Arial" w:cs="Arial"/>
          <w:i/>
          <w:iCs/>
        </w:rPr>
        <w:t>a</w:t>
      </w:r>
      <w:r w:rsidRPr="00AB57DE">
        <w:rPr>
          <w:rFonts w:ascii="Arial" w:hAnsi="Arial" w:cs="Arial"/>
          <w:i/>
          <w:iCs/>
        </w:rPr>
        <w:t xml:space="preserve">dvantages of </w:t>
      </w:r>
      <w:r>
        <w:rPr>
          <w:rFonts w:ascii="Arial" w:hAnsi="Arial" w:cs="Arial"/>
          <w:i/>
          <w:iCs/>
        </w:rPr>
        <w:t>b</w:t>
      </w:r>
      <w:r w:rsidRPr="00AB57DE">
        <w:rPr>
          <w:rFonts w:ascii="Arial" w:hAnsi="Arial" w:cs="Arial"/>
          <w:i/>
          <w:iCs/>
        </w:rPr>
        <w:t xml:space="preserve">ilingualism in </w:t>
      </w:r>
      <w:proofErr w:type="spellStart"/>
      <w:r>
        <w:rPr>
          <w:rFonts w:ascii="Arial" w:hAnsi="Arial" w:cs="Arial"/>
          <w:i/>
          <w:iCs/>
        </w:rPr>
        <w:t>w</w:t>
      </w:r>
      <w:r w:rsidRPr="00AB57DE">
        <w:rPr>
          <w:rFonts w:ascii="Arial" w:hAnsi="Arial" w:cs="Arial"/>
          <w:i/>
          <w:iCs/>
        </w:rPr>
        <w:t>elsh</w:t>
      </w:r>
      <w:proofErr w:type="spellEnd"/>
      <w:r w:rsidRPr="00AB57DE">
        <w:rPr>
          <w:rFonts w:ascii="Arial" w:hAnsi="Arial" w:cs="Arial"/>
          <w:i/>
          <w:iCs/>
        </w:rPr>
        <w:t xml:space="preserve"> and </w:t>
      </w:r>
      <w:proofErr w:type="spellStart"/>
      <w:r>
        <w:rPr>
          <w:rFonts w:ascii="Arial" w:hAnsi="Arial" w:cs="Arial"/>
          <w:i/>
          <w:iCs/>
        </w:rPr>
        <w:t>e</w:t>
      </w:r>
      <w:r w:rsidRPr="00AB57DE">
        <w:rPr>
          <w:rFonts w:ascii="Arial" w:hAnsi="Arial" w:cs="Arial"/>
          <w:i/>
          <w:iCs/>
        </w:rPr>
        <w:t>nglish</w:t>
      </w:r>
      <w:proofErr w:type="spellEnd"/>
      <w:r w:rsidRPr="00AB57DE"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7" w:history="1">
        <w:r w:rsidRPr="004A4BDB">
          <w:rPr>
            <w:rStyle w:val="Hyperlink"/>
            <w:rFonts w:ascii="Arial" w:hAnsi="Arial" w:cs="Arial"/>
          </w:rPr>
          <w:t>https://senedd.wales/NAfW%20Documents/paper_3_-_prof._colin_baker.pdf%20-%2002092010/paper_3_-_prof._colin_baker-English.pdf</w:t>
        </w:r>
      </w:hyperlink>
      <w:r>
        <w:rPr>
          <w:rFonts w:ascii="Arial" w:hAnsi="Arial" w:cs="Arial"/>
        </w:rPr>
        <w:t xml:space="preserve"> (Accessed: 27 March 2023).</w:t>
      </w:r>
    </w:p>
    <w:p w14:paraId="5C0A0DB3" w14:textId="77777777" w:rsidR="00DB0580" w:rsidRDefault="00DB0580" w:rsidP="00DB0580">
      <w:pPr>
        <w:spacing w:line="360" w:lineRule="auto"/>
        <w:rPr>
          <w:rFonts w:ascii="Arial" w:hAnsi="Arial" w:cs="Arial"/>
        </w:rPr>
      </w:pPr>
    </w:p>
    <w:p w14:paraId="08BC7EBF" w14:textId="77777777" w:rsidR="00DB0580" w:rsidRDefault="00DB0580" w:rsidP="00DB0580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AB57DE">
        <w:rPr>
          <w:rFonts w:ascii="Arial" w:hAnsi="Arial" w:cs="Arial"/>
          <w:color w:val="000000" w:themeColor="text1"/>
          <w:shd w:val="clear" w:color="auto" w:fill="FFFFFF"/>
        </w:rPr>
        <w:t xml:space="preserve">Baker, C, and Wright, W E. (2021) </w:t>
      </w:r>
      <w:r w:rsidRPr="00AB57DE">
        <w:rPr>
          <w:rFonts w:ascii="Arial" w:hAnsi="Arial" w:cs="Arial"/>
          <w:i/>
          <w:iCs/>
          <w:color w:val="000000" w:themeColor="text1"/>
          <w:shd w:val="clear" w:color="auto" w:fill="FFFFFF"/>
        </w:rPr>
        <w:t>Foundations of bilingual education and bilingualism.</w:t>
      </w:r>
      <w:r w:rsidRPr="00AB57DE">
        <w:rPr>
          <w:rFonts w:ascii="Arial" w:hAnsi="Arial" w:cs="Arial"/>
          <w:color w:val="000000" w:themeColor="text1"/>
          <w:shd w:val="clear" w:color="auto" w:fill="FFFFFF"/>
        </w:rPr>
        <w:t xml:space="preserve"> 7</w:t>
      </w:r>
      <w:r w:rsidRPr="00AB57DE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AB57D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AB57DE">
        <w:rPr>
          <w:rFonts w:ascii="Arial" w:hAnsi="Arial" w:cs="Arial"/>
          <w:color w:val="000000" w:themeColor="text1"/>
          <w:shd w:val="clear" w:color="auto" w:fill="FFFFFF"/>
        </w:rPr>
        <w:t>edn</w:t>
      </w:r>
      <w:proofErr w:type="spellEnd"/>
      <w:r w:rsidRPr="00AB57DE">
        <w:rPr>
          <w:rFonts w:ascii="Arial" w:hAnsi="Arial" w:cs="Arial"/>
          <w:color w:val="000000" w:themeColor="text1"/>
          <w:shd w:val="clear" w:color="auto" w:fill="FFFFFF"/>
        </w:rPr>
        <w:t>. Multilingual Matters, Bristol. </w:t>
      </w:r>
    </w:p>
    <w:p w14:paraId="42571C62" w14:textId="77777777" w:rsidR="00DB0580" w:rsidRDefault="00DB0580" w:rsidP="00DB0580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22E8C1E1" w14:textId="77777777" w:rsidR="00DB0580" w:rsidRPr="006B16A9" w:rsidRDefault="00DB0580" w:rsidP="00DB0580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t xml:space="preserve">BBC (2014) </w:t>
      </w:r>
      <w:r w:rsidRPr="006B16A9">
        <w:rPr>
          <w:rFonts w:ascii="Arial" w:hAnsi="Arial" w:cs="Arial"/>
          <w:i/>
          <w:iCs/>
          <w:color w:val="000000" w:themeColor="text1"/>
          <w:shd w:val="clear" w:color="auto" w:fill="FFFFFF"/>
        </w:rPr>
        <w:t>Saunders Lewis.</w:t>
      </w:r>
      <w:r>
        <w:rPr>
          <w:rFonts w:ascii="Arial" w:hAnsi="Arial" w:cs="Arial"/>
          <w:color w:val="000000" w:themeColor="text1"/>
          <w:shd w:val="clear" w:color="auto" w:fill="FFFFFF"/>
        </w:rPr>
        <w:t xml:space="preserve"> Available at: </w:t>
      </w:r>
      <w:hyperlink r:id="rId8" w:history="1">
        <w:r w:rsidRPr="004A4BDB">
          <w:rPr>
            <w:rStyle w:val="Hyperlink"/>
            <w:rFonts w:ascii="Arial" w:hAnsi="Arial" w:cs="Arial"/>
            <w:shd w:val="clear" w:color="auto" w:fill="FFFFFF"/>
          </w:rPr>
          <w:t>https://www.bbc.co.uk/wales/arts/sites/saunders-lewis/</w:t>
        </w:r>
      </w:hyperlink>
      <w:r>
        <w:rPr>
          <w:rFonts w:ascii="Arial" w:hAnsi="Arial" w:cs="Arial"/>
          <w:color w:val="000000" w:themeColor="text1"/>
          <w:shd w:val="clear" w:color="auto" w:fill="FFFFFF"/>
        </w:rPr>
        <w:t xml:space="preserve"> (Accessed: 28 March 2023).</w:t>
      </w:r>
    </w:p>
    <w:p w14:paraId="5662AC41" w14:textId="77777777" w:rsidR="00DB0580" w:rsidRPr="00AB57DE" w:rsidRDefault="00DB0580" w:rsidP="00DB0580">
      <w:pPr>
        <w:pStyle w:val="Heading1"/>
        <w:spacing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</w:t>
      </w:r>
      <w:r w:rsidRPr="00AB57DE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ialystok, E. (2015) ‘Bilingualism and the development of executive function: The role of attention’, </w:t>
      </w:r>
      <w:r w:rsidRPr="00AB57DE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Child Development Perspectives, </w:t>
      </w:r>
      <w:r w:rsidRPr="00AB57DE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9/2, pp. 117-12.</w:t>
      </w:r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r w:rsidRPr="00AB57DE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https://doi.org/10.1111/cdep.12116  </w:t>
      </w:r>
    </w:p>
    <w:p w14:paraId="22771973" w14:textId="77777777" w:rsidR="00DB0580" w:rsidRDefault="00DB0580" w:rsidP="00DB0580">
      <w:pPr>
        <w:spacing w:line="360" w:lineRule="auto"/>
        <w:rPr>
          <w:rFonts w:ascii="Arial" w:hAnsi="Arial" w:cs="Arial"/>
        </w:rPr>
      </w:pPr>
      <w:r w:rsidRPr="00855F9E">
        <w:rPr>
          <w:rFonts w:ascii="Arial" w:hAnsi="Arial" w:cs="Arial"/>
        </w:rPr>
        <w:t>Carmarthenshire County Council. (2023)</w:t>
      </w:r>
      <w:r>
        <w:rPr>
          <w:rFonts w:ascii="Arial" w:hAnsi="Arial" w:cs="Arial"/>
        </w:rPr>
        <w:t xml:space="preserve"> </w:t>
      </w:r>
      <w:r w:rsidRPr="00855F9E">
        <w:rPr>
          <w:rFonts w:ascii="Arial" w:hAnsi="Arial" w:cs="Arial"/>
        </w:rPr>
        <w:t>Advantages</w:t>
      </w:r>
      <w:r w:rsidRPr="00AB57DE">
        <w:rPr>
          <w:rFonts w:ascii="Arial" w:hAnsi="Arial" w:cs="Arial"/>
          <w:i/>
          <w:iCs/>
        </w:rPr>
        <w:t xml:space="preserve"> of </w:t>
      </w:r>
      <w:r>
        <w:rPr>
          <w:rFonts w:ascii="Arial" w:hAnsi="Arial" w:cs="Arial"/>
          <w:i/>
          <w:iCs/>
        </w:rPr>
        <w:t>b</w:t>
      </w:r>
      <w:r w:rsidRPr="00AB57DE">
        <w:rPr>
          <w:rFonts w:ascii="Arial" w:hAnsi="Arial" w:cs="Arial"/>
          <w:i/>
          <w:iCs/>
        </w:rPr>
        <w:t xml:space="preserve">eing </w:t>
      </w:r>
      <w:r>
        <w:rPr>
          <w:rFonts w:ascii="Arial" w:hAnsi="Arial" w:cs="Arial"/>
          <w:i/>
          <w:iCs/>
        </w:rPr>
        <w:t>b</w:t>
      </w:r>
      <w:r w:rsidRPr="00AB57DE">
        <w:rPr>
          <w:rFonts w:ascii="Arial" w:hAnsi="Arial" w:cs="Arial"/>
          <w:i/>
          <w:iCs/>
        </w:rPr>
        <w:t>ilingual.</w:t>
      </w:r>
      <w:r w:rsidRPr="00855F9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9" w:anchor=".ZB8FEy-l3UI" w:history="1">
        <w:r w:rsidRPr="004A4BDB">
          <w:rPr>
            <w:rStyle w:val="Hyperlink"/>
            <w:rFonts w:ascii="Arial" w:hAnsi="Arial" w:cs="Arial"/>
          </w:rPr>
          <w:t>https://www.carmarthenshire.gov.wales/home/council-services/education-schools/bilingual-education/advantages-of-being-bilingual/#.ZB8FEy-l3UI</w:t>
        </w:r>
      </w:hyperlink>
      <w:r w:rsidRPr="00855F9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(Accessed: 26 March 2023).</w:t>
      </w:r>
    </w:p>
    <w:p w14:paraId="4E181077" w14:textId="77777777" w:rsidR="00DB0580" w:rsidRPr="00855F9E" w:rsidRDefault="00DB0580" w:rsidP="00DB0580">
      <w:pPr>
        <w:spacing w:line="360" w:lineRule="auto"/>
        <w:rPr>
          <w:rFonts w:ascii="Arial" w:hAnsi="Arial" w:cs="Arial"/>
        </w:rPr>
      </w:pPr>
    </w:p>
    <w:p w14:paraId="0C3C8E35" w14:textId="77777777" w:rsidR="00DB0580" w:rsidRPr="00855F9E" w:rsidRDefault="00DB0580" w:rsidP="00DB0580">
      <w:pPr>
        <w:spacing w:line="360" w:lineRule="auto"/>
        <w:rPr>
          <w:rFonts w:ascii="Arial" w:hAnsi="Arial" w:cs="Arial"/>
        </w:rPr>
      </w:pPr>
      <w:r w:rsidRPr="00855F9E">
        <w:rPr>
          <w:rFonts w:ascii="Arial" w:hAnsi="Arial" w:cs="Arial"/>
        </w:rPr>
        <w:t>Carmarthenshire County Council. (2022)</w:t>
      </w:r>
      <w:r>
        <w:rPr>
          <w:rFonts w:ascii="Arial" w:hAnsi="Arial" w:cs="Arial"/>
        </w:rPr>
        <w:t xml:space="preserve"> </w:t>
      </w:r>
      <w:r w:rsidRPr="00855F9E">
        <w:rPr>
          <w:rFonts w:ascii="Arial" w:hAnsi="Arial" w:cs="Arial"/>
        </w:rPr>
        <w:t>English</w:t>
      </w:r>
      <w:r w:rsidRPr="00AB57DE">
        <w:rPr>
          <w:rFonts w:ascii="Arial" w:hAnsi="Arial" w:cs="Arial"/>
          <w:i/>
          <w:iCs/>
        </w:rPr>
        <w:t>/Welsh as an additional language.</w:t>
      </w:r>
      <w:r w:rsidRPr="00855F9E">
        <w:rPr>
          <w:rFonts w:ascii="Arial" w:hAnsi="Arial" w:cs="Arial"/>
        </w:rPr>
        <w:t xml:space="preserve"> Available at</w:t>
      </w:r>
      <w:r>
        <w:rPr>
          <w:rFonts w:ascii="Arial" w:hAnsi="Arial" w:cs="Arial"/>
        </w:rPr>
        <w:t>:</w:t>
      </w:r>
      <w:r w:rsidRPr="00855F9E">
        <w:rPr>
          <w:rFonts w:ascii="Arial" w:hAnsi="Arial" w:cs="Arial"/>
        </w:rPr>
        <w:t xml:space="preserve"> </w:t>
      </w:r>
      <w:hyperlink r:id="rId10" w:anchor=".ZB8jRi-l3UI" w:history="1">
        <w:r w:rsidRPr="00855F9E">
          <w:rPr>
            <w:rStyle w:val="Hyperlink"/>
            <w:rFonts w:ascii="Arial" w:hAnsi="Arial" w:cs="Arial"/>
          </w:rPr>
          <w:t>https://www.carmarthenshire.gov.wales/home/council-services/education-schools/additional-learning-needs/englishwelsh-as-an-additional-language/#.ZB8jRi-l3UI</w:t>
        </w:r>
      </w:hyperlink>
      <w:r w:rsidRPr="00855F9E">
        <w:rPr>
          <w:rFonts w:ascii="Arial" w:hAnsi="Arial" w:cs="Arial"/>
        </w:rPr>
        <w:t xml:space="preserve"> (Accessed: 26 March 2023)</w:t>
      </w:r>
      <w:r>
        <w:rPr>
          <w:rFonts w:ascii="Arial" w:hAnsi="Arial" w:cs="Arial"/>
        </w:rPr>
        <w:t>.</w:t>
      </w:r>
    </w:p>
    <w:p w14:paraId="0A284D17" w14:textId="77777777" w:rsidR="00DB0580" w:rsidRPr="00855F9E" w:rsidRDefault="00DB0580" w:rsidP="00DB0580">
      <w:pPr>
        <w:spacing w:line="360" w:lineRule="auto"/>
        <w:rPr>
          <w:rFonts w:ascii="Arial" w:hAnsi="Arial" w:cs="Arial"/>
        </w:rPr>
      </w:pPr>
    </w:p>
    <w:p w14:paraId="472229EC" w14:textId="77777777" w:rsidR="00DB0580" w:rsidRPr="00855F9E" w:rsidRDefault="00DB0580" w:rsidP="00DB0580">
      <w:pPr>
        <w:spacing w:line="360" w:lineRule="auto"/>
        <w:rPr>
          <w:rFonts w:ascii="Arial" w:hAnsi="Arial" w:cs="Arial"/>
        </w:rPr>
      </w:pPr>
      <w:r w:rsidRPr="00855F9E">
        <w:rPr>
          <w:rFonts w:ascii="Arial" w:hAnsi="Arial" w:cs="Arial"/>
        </w:rPr>
        <w:t xml:space="preserve">Census 2021. (2022) </w:t>
      </w:r>
      <w:r w:rsidRPr="00855F9E">
        <w:rPr>
          <w:rFonts w:ascii="Arial" w:hAnsi="Arial" w:cs="Arial"/>
          <w:i/>
          <w:iCs/>
        </w:rPr>
        <w:t>Census 2021 Results</w:t>
      </w:r>
      <w:r w:rsidRPr="00AB57DE">
        <w:rPr>
          <w:rFonts w:ascii="Arial" w:hAnsi="Arial" w:cs="Arial"/>
          <w:i/>
          <w:iCs/>
        </w:rPr>
        <w:t>.</w:t>
      </w:r>
      <w:r w:rsidRPr="00855F9E">
        <w:rPr>
          <w:rFonts w:ascii="Arial" w:hAnsi="Arial" w:cs="Arial"/>
        </w:rPr>
        <w:t xml:space="preserve"> Available at: </w:t>
      </w:r>
      <w:hyperlink r:id="rId11" w:history="1">
        <w:r w:rsidRPr="00855F9E">
          <w:rPr>
            <w:rStyle w:val="Hyperlink"/>
            <w:rFonts w:ascii="Arial" w:hAnsi="Arial" w:cs="Arial"/>
          </w:rPr>
          <w:t>https://census.gov.uk/census-2021-</w:t>
        </w:r>
        <w:r w:rsidRPr="00855F9E">
          <w:rPr>
            <w:rStyle w:val="Hyperlink"/>
            <w:rFonts w:ascii="Arial" w:hAnsi="Arial" w:cs="Arial"/>
          </w:rPr>
          <w:lastRenderedPageBreak/>
          <w:t>results#:~:text=Census%202021%20results%20are%20the%20data%20and%20supporting,main%20results%20within%20two%20years%20of%20the%20census</w:t>
        </w:r>
      </w:hyperlink>
      <w:r w:rsidRPr="00855F9E">
        <w:rPr>
          <w:rFonts w:ascii="Arial" w:hAnsi="Arial" w:cs="Arial"/>
        </w:rPr>
        <w:t>. [Accessed: March 26</w:t>
      </w:r>
      <w:proofErr w:type="gramStart"/>
      <w:r w:rsidRPr="00855F9E">
        <w:rPr>
          <w:rFonts w:ascii="Arial" w:hAnsi="Arial" w:cs="Arial"/>
        </w:rPr>
        <w:t xml:space="preserve"> 2023</w:t>
      </w:r>
      <w:proofErr w:type="gramEnd"/>
      <w:r w:rsidRPr="00855F9E">
        <w:rPr>
          <w:rFonts w:ascii="Arial" w:hAnsi="Arial" w:cs="Arial"/>
        </w:rPr>
        <w:t>).</w:t>
      </w:r>
    </w:p>
    <w:p w14:paraId="04AF0FEA" w14:textId="77777777" w:rsidR="00DB0580" w:rsidRPr="00855F9E" w:rsidRDefault="00DB0580" w:rsidP="00DB0580">
      <w:pPr>
        <w:spacing w:line="360" w:lineRule="auto"/>
        <w:rPr>
          <w:rFonts w:ascii="Arial" w:hAnsi="Arial" w:cs="Arial"/>
        </w:rPr>
      </w:pPr>
    </w:p>
    <w:p w14:paraId="4B023AEE" w14:textId="77777777" w:rsidR="00DB0580" w:rsidRDefault="00DB0580" w:rsidP="00DB0580">
      <w:pPr>
        <w:spacing w:line="360" w:lineRule="auto"/>
        <w:rPr>
          <w:rFonts w:ascii="Arial" w:hAnsi="Arial" w:cs="Arial"/>
        </w:rPr>
      </w:pPr>
      <w:r w:rsidRPr="00855F9E">
        <w:rPr>
          <w:rFonts w:ascii="Arial" w:hAnsi="Arial" w:cs="Arial"/>
        </w:rPr>
        <w:t>Collins</w:t>
      </w:r>
      <w:r>
        <w:rPr>
          <w:rFonts w:ascii="Arial" w:hAnsi="Arial" w:cs="Arial"/>
        </w:rPr>
        <w:t>.</w:t>
      </w:r>
      <w:r w:rsidRPr="00855F9E">
        <w:rPr>
          <w:rFonts w:ascii="Arial" w:hAnsi="Arial" w:cs="Arial"/>
        </w:rPr>
        <w:t xml:space="preserve"> (2023)</w:t>
      </w:r>
      <w:r>
        <w:rPr>
          <w:rFonts w:ascii="Arial" w:hAnsi="Arial" w:cs="Arial"/>
        </w:rPr>
        <w:t xml:space="preserve"> </w:t>
      </w:r>
      <w:r w:rsidRPr="00AB57DE">
        <w:rPr>
          <w:rFonts w:ascii="Arial" w:hAnsi="Arial" w:cs="Arial"/>
          <w:i/>
          <w:iCs/>
        </w:rPr>
        <w:t>Collins English Dictionary.</w:t>
      </w:r>
      <w:r>
        <w:rPr>
          <w:rFonts w:ascii="Arial" w:hAnsi="Arial" w:cs="Arial"/>
        </w:rPr>
        <w:t xml:space="preserve"> Available at: </w:t>
      </w:r>
      <w:hyperlink r:id="rId12" w:history="1">
        <w:r w:rsidRPr="004A4BDB">
          <w:rPr>
            <w:rStyle w:val="Hyperlink"/>
            <w:rFonts w:ascii="Arial" w:hAnsi="Arial" w:cs="Arial"/>
          </w:rPr>
          <w:t>https://www.collinsdictionary.com/dictionary/english/bilingual</w:t>
        </w:r>
      </w:hyperlink>
      <w:r w:rsidRPr="00855F9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(Accessed: 24 March 2023).</w:t>
      </w:r>
    </w:p>
    <w:p w14:paraId="2F9B9BC5" w14:textId="77777777" w:rsidR="00DB0580" w:rsidRDefault="00DB0580" w:rsidP="00DB0580">
      <w:pPr>
        <w:spacing w:line="360" w:lineRule="auto"/>
        <w:rPr>
          <w:rFonts w:ascii="Arial" w:hAnsi="Arial" w:cs="Arial"/>
        </w:rPr>
      </w:pPr>
    </w:p>
    <w:p w14:paraId="7FB3B033" w14:textId="77777777" w:rsidR="00DB0580" w:rsidRDefault="00DB0580" w:rsidP="00DB0580">
      <w:pPr>
        <w:spacing w:line="360" w:lineRule="auto"/>
        <w:rPr>
          <w:rFonts w:ascii="Arial" w:hAnsi="Arial" w:cs="Arial"/>
        </w:rPr>
      </w:pPr>
      <w:r w:rsidRPr="00AB57DE">
        <w:rPr>
          <w:rFonts w:ascii="Arial" w:hAnsi="Arial" w:cs="Arial"/>
          <w:color w:val="222222"/>
          <w:shd w:val="clear" w:color="auto" w:fill="FFFFFF"/>
        </w:rPr>
        <w:t xml:space="preserve">Crosby, R. and Prescod, R. (2009) ‘Effects of bilingualism on cognitive </w:t>
      </w:r>
      <w:proofErr w:type="gramStart"/>
      <w:r w:rsidRPr="00AB57DE">
        <w:rPr>
          <w:rFonts w:ascii="Arial" w:hAnsi="Arial" w:cs="Arial"/>
          <w:color w:val="222222"/>
          <w:shd w:val="clear" w:color="auto" w:fill="FFFFFF"/>
        </w:rPr>
        <w:t>abilities’</w:t>
      </w:r>
      <w:proofErr w:type="gramEnd"/>
      <w:r w:rsidRPr="00AB57DE">
        <w:rPr>
          <w:rFonts w:ascii="Arial" w:hAnsi="Arial" w:cs="Arial"/>
          <w:color w:val="222222"/>
          <w:shd w:val="clear" w:color="auto" w:fill="FFFFFF"/>
        </w:rPr>
        <w:t>.</w:t>
      </w:r>
      <w:r w:rsidRPr="00AB57DE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AB57DE">
        <w:rPr>
          <w:rFonts w:ascii="Arial" w:hAnsi="Arial" w:cs="Arial"/>
          <w:i/>
          <w:iCs/>
          <w:color w:val="222222"/>
        </w:rPr>
        <w:t xml:space="preserve">The annals of Gifu Shotoku </w:t>
      </w:r>
      <w:proofErr w:type="spellStart"/>
      <w:r w:rsidRPr="00AB57DE">
        <w:rPr>
          <w:rFonts w:ascii="Arial" w:hAnsi="Arial" w:cs="Arial"/>
          <w:i/>
          <w:iCs/>
          <w:color w:val="222222"/>
        </w:rPr>
        <w:t>Gakuen</w:t>
      </w:r>
      <w:proofErr w:type="spellEnd"/>
      <w:r w:rsidRPr="00AB57DE">
        <w:rPr>
          <w:rFonts w:ascii="Arial" w:hAnsi="Arial" w:cs="Arial"/>
          <w:i/>
          <w:iCs/>
          <w:color w:val="222222"/>
        </w:rPr>
        <w:t xml:space="preserve"> University. Faculty of Foreign Languages</w:t>
      </w:r>
      <w:r w:rsidRPr="00AB57DE">
        <w:rPr>
          <w:rFonts w:ascii="Arial" w:hAnsi="Arial" w:cs="Arial"/>
          <w:color w:val="222222"/>
          <w:shd w:val="clear" w:color="auto" w:fill="FFFFFF"/>
        </w:rPr>
        <w:t>,</w:t>
      </w:r>
      <w:r w:rsidRPr="00AB57DE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AB57DE">
        <w:rPr>
          <w:rFonts w:ascii="Arial" w:hAnsi="Arial" w:cs="Arial"/>
          <w:i/>
          <w:iCs/>
          <w:color w:val="222222"/>
        </w:rPr>
        <w:t>48</w:t>
      </w:r>
      <w:r w:rsidRPr="00AB57DE">
        <w:rPr>
          <w:rFonts w:ascii="Arial" w:hAnsi="Arial" w:cs="Arial"/>
          <w:color w:val="222222"/>
          <w:shd w:val="clear" w:color="auto" w:fill="FFFFFF"/>
        </w:rPr>
        <w:t xml:space="preserve">, pp.15-21. Available at: </w:t>
      </w:r>
      <w:hyperlink r:id="rId13" w:history="1">
        <w:r w:rsidRPr="00AB57DE">
          <w:rPr>
            <w:rStyle w:val="Hyperlink"/>
            <w:rFonts w:ascii="Arial" w:hAnsi="Arial" w:cs="Arial"/>
            <w:shd w:val="clear" w:color="auto" w:fill="FFFFFF"/>
          </w:rPr>
          <w:t>https://scholar.google.co.uk/scholar?q=who+says+bilingualism+improves+cognitive+abilities+and+divergent+thinking&amp;hl=en&amp;as_sdt=0&amp;as_vis=1&amp;oi=scholart</w:t>
        </w:r>
      </w:hyperlink>
      <w:r w:rsidRPr="00AB57DE">
        <w:rPr>
          <w:rFonts w:ascii="Arial" w:hAnsi="Arial" w:cs="Arial"/>
          <w:color w:val="222222"/>
          <w:shd w:val="clear" w:color="auto" w:fill="FFFFFF"/>
        </w:rPr>
        <w:t xml:space="preserve"> (Accessed:27 March 2023)</w:t>
      </w:r>
    </w:p>
    <w:p w14:paraId="2B7B9A5A" w14:textId="77777777" w:rsidR="00DB0580" w:rsidRPr="00855F9E" w:rsidRDefault="00DB0580" w:rsidP="00DB0580">
      <w:pPr>
        <w:spacing w:line="360" w:lineRule="auto"/>
        <w:rPr>
          <w:rFonts w:ascii="Arial" w:hAnsi="Arial" w:cs="Arial"/>
        </w:rPr>
      </w:pPr>
    </w:p>
    <w:p w14:paraId="3FDD320E" w14:textId="77777777" w:rsidR="00DB0580" w:rsidRPr="00855F9E" w:rsidRDefault="00DB0580" w:rsidP="00DB0580">
      <w:pPr>
        <w:spacing w:line="360" w:lineRule="auto"/>
        <w:rPr>
          <w:rFonts w:ascii="Arial" w:hAnsi="Arial" w:cs="Arial"/>
        </w:rPr>
      </w:pPr>
      <w:proofErr w:type="spellStart"/>
      <w:r w:rsidRPr="00855F9E">
        <w:rPr>
          <w:rFonts w:ascii="Arial" w:hAnsi="Arial" w:cs="Arial"/>
          <w:color w:val="3A3A3A"/>
          <w:shd w:val="clear" w:color="auto" w:fill="FFFFFF"/>
        </w:rPr>
        <w:t>Devarakonda</w:t>
      </w:r>
      <w:proofErr w:type="spellEnd"/>
      <w:r w:rsidRPr="00855F9E">
        <w:rPr>
          <w:rFonts w:ascii="Arial" w:hAnsi="Arial" w:cs="Arial"/>
          <w:color w:val="3A3A3A"/>
          <w:shd w:val="clear" w:color="auto" w:fill="FFFFFF"/>
        </w:rPr>
        <w:t>. C.  (2012)</w:t>
      </w:r>
      <w:r w:rsidRPr="00855F9E">
        <w:rPr>
          <w:rStyle w:val="apple-converted-space"/>
          <w:rFonts w:ascii="Arial" w:hAnsi="Arial" w:cs="Arial"/>
          <w:color w:val="3A3A3A"/>
          <w:shd w:val="clear" w:color="auto" w:fill="FFFFFF"/>
        </w:rPr>
        <w:t> </w:t>
      </w:r>
      <w:r w:rsidRPr="00855F9E">
        <w:rPr>
          <w:rFonts w:ascii="Arial" w:hAnsi="Arial" w:cs="Arial"/>
          <w:i/>
          <w:iCs/>
          <w:color w:val="3A3A3A"/>
        </w:rPr>
        <w:t>Diversity and Inclusion in Early Childhood an Introduction</w:t>
      </w:r>
      <w:r w:rsidRPr="00855F9E">
        <w:rPr>
          <w:rFonts w:ascii="Arial" w:hAnsi="Arial" w:cs="Arial"/>
          <w:color w:val="3A3A3A"/>
          <w:shd w:val="clear" w:color="auto" w:fill="FFFFFF"/>
        </w:rPr>
        <w:t>. SAGE Publications. London</w:t>
      </w:r>
    </w:p>
    <w:p w14:paraId="23D6283E" w14:textId="77777777" w:rsidR="00DB0580" w:rsidRDefault="00DB0580" w:rsidP="00DB0580">
      <w:pPr>
        <w:pStyle w:val="NormalWeb"/>
        <w:spacing w:line="360" w:lineRule="auto"/>
        <w:rPr>
          <w:rFonts w:ascii="Arial" w:hAnsi="Arial" w:cs="Arial"/>
        </w:rPr>
      </w:pPr>
      <w:r w:rsidRPr="00855F9E">
        <w:rPr>
          <w:rFonts w:ascii="Arial" w:hAnsi="Arial" w:cs="Arial"/>
        </w:rPr>
        <w:t xml:space="preserve">Hickey, T.M. and </w:t>
      </w:r>
      <w:proofErr w:type="spellStart"/>
      <w:r w:rsidRPr="00855F9E">
        <w:rPr>
          <w:rFonts w:ascii="Arial" w:hAnsi="Arial" w:cs="Arial"/>
        </w:rPr>
        <w:t>Mejfa</w:t>
      </w:r>
      <w:proofErr w:type="spellEnd"/>
      <w:r w:rsidRPr="00855F9E">
        <w:rPr>
          <w:rFonts w:ascii="Arial" w:hAnsi="Arial" w:cs="Arial"/>
        </w:rPr>
        <w:t xml:space="preserve">, A, (2014) </w:t>
      </w:r>
      <w:r>
        <w:rPr>
          <w:rFonts w:ascii="Arial" w:hAnsi="Arial" w:cs="Arial"/>
        </w:rPr>
        <w:t>‘</w:t>
      </w:r>
      <w:r w:rsidRPr="00855F9E">
        <w:rPr>
          <w:rFonts w:ascii="Arial" w:hAnsi="Arial" w:cs="Arial"/>
        </w:rPr>
        <w:t>Immersion education in the early years: a special issue</w:t>
      </w:r>
      <w:r>
        <w:rPr>
          <w:rFonts w:ascii="Arial" w:hAnsi="Arial" w:cs="Arial"/>
        </w:rPr>
        <w:t>’</w:t>
      </w:r>
      <w:r w:rsidRPr="00855F9E">
        <w:rPr>
          <w:rFonts w:ascii="Arial" w:hAnsi="Arial" w:cs="Arial"/>
        </w:rPr>
        <w:t xml:space="preserve">, </w:t>
      </w:r>
      <w:r w:rsidRPr="00AB57DE">
        <w:rPr>
          <w:rFonts w:ascii="Arial" w:hAnsi="Arial" w:cs="Arial"/>
          <w:i/>
          <w:iCs/>
        </w:rPr>
        <w:t>International Journal of Bilingual Education and Bilingualism</w:t>
      </w:r>
      <w:r w:rsidRPr="00855F9E">
        <w:rPr>
          <w:rFonts w:ascii="Arial" w:hAnsi="Arial" w:cs="Arial"/>
        </w:rPr>
        <w:t>, 17</w:t>
      </w:r>
      <w:r>
        <w:rPr>
          <w:rFonts w:ascii="Arial" w:hAnsi="Arial" w:cs="Arial"/>
        </w:rPr>
        <w:t>/</w:t>
      </w:r>
      <w:r w:rsidRPr="00855F9E">
        <w:rPr>
          <w:rFonts w:ascii="Arial" w:hAnsi="Arial" w:cs="Arial"/>
        </w:rPr>
        <w:t xml:space="preserve">2, 131-143, DOI: 10.1080/13670050.2013.866624 </w:t>
      </w:r>
    </w:p>
    <w:p w14:paraId="69D28E3D" w14:textId="77777777" w:rsidR="00DB0580" w:rsidRDefault="00DB0580" w:rsidP="00DB0580">
      <w:pPr>
        <w:pStyle w:val="NormalWeb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Hoffman, J. and Russ, F. (2012) ‘</w:t>
      </w:r>
      <w:r w:rsidRPr="00AB57DE">
        <w:rPr>
          <w:rFonts w:ascii="Arial" w:hAnsi="Arial" w:cs="Arial"/>
        </w:rPr>
        <w:t xml:space="preserve">Pretend </w:t>
      </w:r>
      <w:r>
        <w:rPr>
          <w:rFonts w:ascii="Arial" w:hAnsi="Arial" w:cs="Arial"/>
        </w:rPr>
        <w:t>p</w:t>
      </w:r>
      <w:r w:rsidRPr="00AB57DE">
        <w:rPr>
          <w:rFonts w:ascii="Arial" w:hAnsi="Arial" w:cs="Arial"/>
        </w:rPr>
        <w:t xml:space="preserve">lay, </w:t>
      </w:r>
      <w:r>
        <w:rPr>
          <w:rFonts w:ascii="Arial" w:hAnsi="Arial" w:cs="Arial"/>
        </w:rPr>
        <w:t>c</w:t>
      </w:r>
      <w:r w:rsidRPr="00AB57DE">
        <w:rPr>
          <w:rFonts w:ascii="Arial" w:hAnsi="Arial" w:cs="Arial"/>
        </w:rPr>
        <w:t xml:space="preserve">reativity, and </w:t>
      </w:r>
      <w:r>
        <w:rPr>
          <w:rFonts w:ascii="Arial" w:hAnsi="Arial" w:cs="Arial"/>
        </w:rPr>
        <w:t>e</w:t>
      </w:r>
      <w:r w:rsidRPr="00AB57DE">
        <w:rPr>
          <w:rFonts w:ascii="Arial" w:hAnsi="Arial" w:cs="Arial"/>
        </w:rPr>
        <w:t xml:space="preserve">motion </w:t>
      </w:r>
      <w:r>
        <w:rPr>
          <w:rFonts w:ascii="Arial" w:hAnsi="Arial" w:cs="Arial"/>
        </w:rPr>
        <w:t>r</w:t>
      </w:r>
      <w:r w:rsidRPr="00AB57DE">
        <w:rPr>
          <w:rFonts w:ascii="Arial" w:hAnsi="Arial" w:cs="Arial"/>
        </w:rPr>
        <w:t xml:space="preserve">egulation in </w:t>
      </w:r>
      <w:r>
        <w:rPr>
          <w:rFonts w:ascii="Arial" w:hAnsi="Arial" w:cs="Arial"/>
        </w:rPr>
        <w:t>c</w:t>
      </w:r>
      <w:r w:rsidRPr="00AB57DE">
        <w:rPr>
          <w:rFonts w:ascii="Arial" w:hAnsi="Arial" w:cs="Arial"/>
        </w:rPr>
        <w:t>hildren</w:t>
      </w:r>
      <w:r>
        <w:rPr>
          <w:rFonts w:ascii="Arial" w:hAnsi="Arial" w:cs="Arial"/>
        </w:rPr>
        <w:t xml:space="preserve">’, </w:t>
      </w:r>
      <w:r w:rsidRPr="00AB57DE">
        <w:rPr>
          <w:rFonts w:ascii="Arial" w:hAnsi="Arial" w:cs="Arial"/>
          <w:i/>
          <w:iCs/>
        </w:rPr>
        <w:t xml:space="preserve">Psychology of Aesthetics, Creativity, and the </w:t>
      </w:r>
      <w:proofErr w:type="gramStart"/>
      <w:r w:rsidRPr="00AB57DE">
        <w:rPr>
          <w:rFonts w:ascii="Arial" w:hAnsi="Arial" w:cs="Arial"/>
          <w:i/>
          <w:iCs/>
        </w:rPr>
        <w:t>Arts</w:t>
      </w:r>
      <w:r w:rsidRPr="00AB57DE">
        <w:rPr>
          <w:rFonts w:ascii="Arial" w:hAnsi="Arial" w:cs="Arial"/>
        </w:rPr>
        <w:t xml:space="preserve"> ,</w:t>
      </w:r>
      <w:proofErr w:type="gramEnd"/>
      <w:r w:rsidRPr="00AB57DE">
        <w:rPr>
          <w:rFonts w:ascii="Arial" w:hAnsi="Arial" w:cs="Arial"/>
        </w:rPr>
        <w:t xml:space="preserve">  6</w:t>
      </w:r>
      <w:r>
        <w:rPr>
          <w:rFonts w:ascii="Arial" w:hAnsi="Arial" w:cs="Arial"/>
        </w:rPr>
        <w:t>/</w:t>
      </w:r>
      <w:r w:rsidRPr="00AB57DE">
        <w:rPr>
          <w:rFonts w:ascii="Arial" w:hAnsi="Arial" w:cs="Arial"/>
        </w:rPr>
        <w:t>2, 175–184</w:t>
      </w:r>
      <w:r>
        <w:rPr>
          <w:rFonts w:ascii="Arial" w:hAnsi="Arial" w:cs="Arial"/>
        </w:rPr>
        <w:t xml:space="preserve">. </w:t>
      </w:r>
      <w:r>
        <w:rPr>
          <w:rFonts w:ascii="Times" w:hAnsi="Times"/>
          <w:sz w:val="12"/>
          <w:szCs w:val="12"/>
        </w:rPr>
        <w:t xml:space="preserve"> </w:t>
      </w:r>
      <w:r w:rsidRPr="00AB57DE">
        <w:rPr>
          <w:rFonts w:ascii="Arial" w:hAnsi="Arial" w:cs="Arial"/>
        </w:rPr>
        <w:t xml:space="preserve">DOI: 10.1037/a0026299 </w:t>
      </w:r>
    </w:p>
    <w:p w14:paraId="4DA7B172" w14:textId="77777777" w:rsidR="00DB0580" w:rsidRPr="00AB57DE" w:rsidRDefault="00DB0580" w:rsidP="00DB0580">
      <w:pPr>
        <w:spacing w:line="360" w:lineRule="auto"/>
        <w:rPr>
          <w:rFonts w:ascii="Arial" w:hAnsi="Arial" w:cs="Arial"/>
          <w:color w:val="000000" w:themeColor="text1"/>
        </w:rPr>
      </w:pPr>
      <w:r w:rsidRPr="00AB57DE">
        <w:rPr>
          <w:rFonts w:ascii="Arial" w:hAnsi="Arial" w:cs="Arial"/>
          <w:color w:val="000000" w:themeColor="text1"/>
        </w:rPr>
        <w:t xml:space="preserve">Huang, B. (2021) Bilingualism, </w:t>
      </w:r>
      <w:proofErr w:type="gramStart"/>
      <w:r w:rsidRPr="00AB57DE">
        <w:rPr>
          <w:rFonts w:ascii="Arial" w:hAnsi="Arial" w:cs="Arial"/>
          <w:color w:val="000000" w:themeColor="text1"/>
        </w:rPr>
        <w:t>cognition</w:t>
      </w:r>
      <w:proofErr w:type="gramEnd"/>
      <w:r w:rsidRPr="00AB57DE">
        <w:rPr>
          <w:rFonts w:ascii="Arial" w:hAnsi="Arial" w:cs="Arial"/>
          <w:color w:val="000000" w:themeColor="text1"/>
        </w:rPr>
        <w:t xml:space="preserve"> and the brain, in </w:t>
      </w:r>
      <w:r w:rsidRPr="00AB57DE">
        <w:rPr>
          <w:rFonts w:ascii="Arial" w:hAnsi="Arial" w:cs="Arial"/>
          <w:color w:val="000000" w:themeColor="text1"/>
          <w:shd w:val="clear" w:color="auto" w:fill="FFFFFF"/>
        </w:rPr>
        <w:t xml:space="preserve">Baker, C, and Wright, W E. (2021) </w:t>
      </w:r>
      <w:r w:rsidRPr="00AB57DE">
        <w:rPr>
          <w:rFonts w:ascii="Arial" w:hAnsi="Arial" w:cs="Arial"/>
          <w:i/>
          <w:iCs/>
          <w:color w:val="000000" w:themeColor="text1"/>
          <w:shd w:val="clear" w:color="auto" w:fill="FFFFFF"/>
        </w:rPr>
        <w:t>Foundations of bilingual education and bilingualism.</w:t>
      </w:r>
      <w:r w:rsidRPr="00AB57DE">
        <w:rPr>
          <w:rFonts w:ascii="Arial" w:hAnsi="Arial" w:cs="Arial"/>
          <w:color w:val="000000" w:themeColor="text1"/>
          <w:shd w:val="clear" w:color="auto" w:fill="FFFFFF"/>
        </w:rPr>
        <w:t xml:space="preserve"> 7</w:t>
      </w:r>
      <w:r w:rsidRPr="00AB57DE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AB57D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AB57DE">
        <w:rPr>
          <w:rFonts w:ascii="Arial" w:hAnsi="Arial" w:cs="Arial"/>
          <w:color w:val="000000" w:themeColor="text1"/>
          <w:shd w:val="clear" w:color="auto" w:fill="FFFFFF"/>
        </w:rPr>
        <w:t>edn</w:t>
      </w:r>
      <w:proofErr w:type="spellEnd"/>
      <w:r w:rsidRPr="00AB57DE">
        <w:rPr>
          <w:rFonts w:ascii="Arial" w:hAnsi="Arial" w:cs="Arial"/>
          <w:color w:val="000000" w:themeColor="text1"/>
          <w:shd w:val="clear" w:color="auto" w:fill="FFFFFF"/>
        </w:rPr>
        <w:t>. Multilingual Matters, Bristol. </w:t>
      </w:r>
    </w:p>
    <w:p w14:paraId="354F42D9" w14:textId="77777777" w:rsidR="00DB0580" w:rsidRDefault="00DB0580" w:rsidP="00DB0580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855F9E">
        <w:rPr>
          <w:rFonts w:ascii="Arial" w:hAnsi="Arial" w:cs="Arial"/>
          <w:color w:val="000000" w:themeColor="text1"/>
        </w:rPr>
        <w:t>Jones, K and Bhatt, A. (2014)</w:t>
      </w:r>
      <w:r>
        <w:rPr>
          <w:rFonts w:ascii="Arial" w:hAnsi="Arial" w:cs="Arial"/>
          <w:color w:val="000000" w:themeColor="text1"/>
        </w:rPr>
        <w:t xml:space="preserve"> </w:t>
      </w:r>
      <w:r w:rsidRPr="00AB57DE">
        <w:rPr>
          <w:rFonts w:ascii="Arial" w:hAnsi="Arial" w:cs="Arial"/>
          <w:i/>
          <w:iCs/>
          <w:color w:val="000000" w:themeColor="text1"/>
        </w:rPr>
        <w:t xml:space="preserve">Welsh as an </w:t>
      </w:r>
      <w:r>
        <w:rPr>
          <w:rFonts w:ascii="Arial" w:hAnsi="Arial" w:cs="Arial"/>
          <w:i/>
          <w:iCs/>
          <w:color w:val="000000" w:themeColor="text1"/>
        </w:rPr>
        <w:t>a</w:t>
      </w:r>
      <w:r w:rsidRPr="00AB57DE">
        <w:rPr>
          <w:rFonts w:ascii="Arial" w:hAnsi="Arial" w:cs="Arial"/>
          <w:i/>
          <w:iCs/>
          <w:color w:val="000000" w:themeColor="text1"/>
        </w:rPr>
        <w:t xml:space="preserve">dditional </w:t>
      </w:r>
      <w:r>
        <w:rPr>
          <w:rFonts w:ascii="Arial" w:hAnsi="Arial" w:cs="Arial"/>
          <w:i/>
          <w:iCs/>
          <w:color w:val="000000" w:themeColor="text1"/>
        </w:rPr>
        <w:t>l</w:t>
      </w:r>
      <w:r w:rsidRPr="00AB57DE">
        <w:rPr>
          <w:rFonts w:ascii="Arial" w:hAnsi="Arial" w:cs="Arial"/>
          <w:i/>
          <w:iCs/>
          <w:color w:val="000000" w:themeColor="text1"/>
        </w:rPr>
        <w:t>anguage: Research into the level of need and current support provided to black and minority ethnic pupils with Welsh language support needs.</w:t>
      </w:r>
      <w:r w:rsidRPr="00855F9E">
        <w:rPr>
          <w:rFonts w:ascii="Arial" w:hAnsi="Arial" w:cs="Arial"/>
          <w:color w:val="000000" w:themeColor="text1"/>
        </w:rPr>
        <w:t xml:space="preserve"> Available at: </w:t>
      </w:r>
      <w:hyperlink r:id="rId14" w:history="1">
        <w:r w:rsidRPr="00855F9E">
          <w:rPr>
            <w:rStyle w:val="Hyperlink"/>
            <w:rFonts w:ascii="Arial" w:hAnsi="Arial" w:cs="Arial"/>
          </w:rPr>
          <w:t>https://dera.ioe.ac.uk/20064/1/140430-welsh-additional-language-en.pdf</w:t>
        </w:r>
      </w:hyperlink>
      <w:r w:rsidRPr="00855F9E">
        <w:rPr>
          <w:rFonts w:ascii="Arial" w:hAnsi="Arial" w:cs="Arial"/>
          <w:color w:val="000000" w:themeColor="text1"/>
        </w:rPr>
        <w:t xml:space="preserve"> (Accessed: March 26</w:t>
      </w:r>
      <w:proofErr w:type="gramStart"/>
      <w:r w:rsidRPr="00855F9E">
        <w:rPr>
          <w:rFonts w:ascii="Arial" w:hAnsi="Arial" w:cs="Arial"/>
          <w:color w:val="000000" w:themeColor="text1"/>
        </w:rPr>
        <w:t xml:space="preserve"> 2023</w:t>
      </w:r>
      <w:proofErr w:type="gramEnd"/>
      <w:r w:rsidRPr="00855F9E">
        <w:rPr>
          <w:rFonts w:ascii="Arial" w:hAnsi="Arial" w:cs="Arial"/>
          <w:color w:val="000000" w:themeColor="text1"/>
        </w:rPr>
        <w:t>).</w:t>
      </w:r>
    </w:p>
    <w:p w14:paraId="3CC44FE8" w14:textId="77777777" w:rsidR="00DB0580" w:rsidRPr="006B16A9" w:rsidRDefault="00DB0580" w:rsidP="00DB0580">
      <w:pPr>
        <w:pStyle w:val="Heading2"/>
        <w:spacing w:before="0" w:after="375"/>
        <w:rPr>
          <w:rFonts w:ascii="Arial" w:hAnsi="Arial" w:cs="Arial"/>
          <w:color w:val="1F1F1F"/>
        </w:rPr>
      </w:pPr>
      <w:r>
        <w:rPr>
          <w:rFonts w:ascii="Arial" w:hAnsi="Arial" w:cs="Arial"/>
          <w:color w:val="000000" w:themeColor="text1"/>
        </w:rPr>
        <w:lastRenderedPageBreak/>
        <w:t xml:space="preserve">Miles, J. (2022) </w:t>
      </w:r>
      <w:r>
        <w:rPr>
          <w:rFonts w:ascii="Arial" w:hAnsi="Arial" w:cs="Arial"/>
          <w:i/>
          <w:iCs/>
          <w:color w:val="1F1F1F"/>
        </w:rPr>
        <w:t xml:space="preserve">Cymraeg belongs to us all. </w:t>
      </w:r>
      <w:r>
        <w:rPr>
          <w:rFonts w:ascii="Arial" w:hAnsi="Arial" w:cs="Arial"/>
          <w:color w:val="1F1F1F"/>
        </w:rPr>
        <w:t xml:space="preserve">Available at: </w:t>
      </w:r>
      <w:hyperlink r:id="rId15" w:history="1">
        <w:r w:rsidRPr="004A4BDB">
          <w:rPr>
            <w:rStyle w:val="Hyperlink"/>
            <w:rFonts w:ascii="Arial" w:hAnsi="Arial" w:cs="Arial"/>
          </w:rPr>
          <w:t>https://www.gov.wales/cymraeg-belongs-us-all</w:t>
        </w:r>
      </w:hyperlink>
      <w:r>
        <w:rPr>
          <w:rFonts w:ascii="Arial" w:hAnsi="Arial" w:cs="Arial"/>
          <w:color w:val="1F1F1F"/>
        </w:rPr>
        <w:t xml:space="preserve"> (Accessed:28 March 2023).</w:t>
      </w:r>
    </w:p>
    <w:p w14:paraId="523A3F49" w14:textId="77777777" w:rsidR="00DB0580" w:rsidRDefault="00DB0580" w:rsidP="00DB0580">
      <w:pPr>
        <w:spacing w:line="360" w:lineRule="auto"/>
        <w:rPr>
          <w:rFonts w:ascii="Arial" w:hAnsi="Arial" w:cs="Arial"/>
        </w:rPr>
      </w:pPr>
      <w:r w:rsidRPr="00855F9E">
        <w:rPr>
          <w:rFonts w:ascii="Arial" w:hAnsi="Arial" w:cs="Arial"/>
        </w:rPr>
        <w:t>NALDIC. (2011)</w:t>
      </w:r>
      <w:r>
        <w:rPr>
          <w:rFonts w:ascii="Arial" w:hAnsi="Arial" w:cs="Arial"/>
        </w:rPr>
        <w:t xml:space="preserve"> </w:t>
      </w:r>
      <w:r w:rsidRPr="00AB57DE">
        <w:rPr>
          <w:rFonts w:ascii="Arial" w:hAnsi="Arial" w:cs="Arial"/>
          <w:i/>
          <w:iCs/>
        </w:rPr>
        <w:t>Bilingualism and Second Language Acquisition.</w:t>
      </w:r>
      <w:r w:rsidRPr="00855F9E">
        <w:rPr>
          <w:rFonts w:ascii="Arial" w:hAnsi="Arial" w:cs="Arial"/>
        </w:rPr>
        <w:t xml:space="preserve"> Available at: </w:t>
      </w:r>
      <w:hyperlink r:id="rId16" w:history="1">
        <w:r w:rsidRPr="00855F9E">
          <w:rPr>
            <w:rStyle w:val="Hyperlink"/>
            <w:rFonts w:ascii="Arial" w:hAnsi="Arial" w:cs="Arial"/>
          </w:rPr>
          <w:t>https://www.naldic.org.uk/eal-initial-teacher-education/resources/ite-archive-bilingualism/</w:t>
        </w:r>
      </w:hyperlink>
      <w:r w:rsidRPr="00855F9E">
        <w:rPr>
          <w:rFonts w:ascii="Arial" w:hAnsi="Arial" w:cs="Arial"/>
        </w:rPr>
        <w:t xml:space="preserve"> (Accessed: March 26 2023).</w:t>
      </w:r>
    </w:p>
    <w:p w14:paraId="1F9AC2B7" w14:textId="77777777" w:rsidR="00DB0580" w:rsidRDefault="00DB0580" w:rsidP="00DB0580">
      <w:pPr>
        <w:spacing w:line="360" w:lineRule="auto"/>
        <w:rPr>
          <w:rFonts w:ascii="Arial" w:hAnsi="Arial" w:cs="Arial"/>
        </w:rPr>
      </w:pPr>
    </w:p>
    <w:p w14:paraId="0F2CAF3D" w14:textId="77777777" w:rsidR="00DB0580" w:rsidRPr="00855F9E" w:rsidRDefault="00DB0580" w:rsidP="00DB0580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Sabater</w:t>
      </w:r>
      <w:proofErr w:type="spellEnd"/>
      <w:r>
        <w:rPr>
          <w:rFonts w:ascii="Arial" w:hAnsi="Arial" w:cs="Arial"/>
        </w:rPr>
        <w:t xml:space="preserve">, V. (2023) </w:t>
      </w:r>
      <w:r w:rsidRPr="00AB57DE">
        <w:rPr>
          <w:rFonts w:ascii="Arial" w:hAnsi="Arial" w:cs="Arial"/>
          <w:i/>
          <w:iCs/>
        </w:rPr>
        <w:t>Divergent thinking in children.</w:t>
      </w:r>
      <w:r>
        <w:rPr>
          <w:rFonts w:ascii="Arial" w:hAnsi="Arial" w:cs="Arial"/>
        </w:rPr>
        <w:t xml:space="preserve"> Available at: </w:t>
      </w:r>
      <w:hyperlink r:id="rId17" w:history="1">
        <w:r w:rsidRPr="004A4BDB">
          <w:rPr>
            <w:rStyle w:val="Hyperlink"/>
            <w:rFonts w:ascii="Arial" w:hAnsi="Arial" w:cs="Arial"/>
          </w:rPr>
          <w:t>https://exploringyourmind.com/divergent-thinking-children/</w:t>
        </w:r>
      </w:hyperlink>
      <w:r>
        <w:rPr>
          <w:rFonts w:ascii="Arial" w:hAnsi="Arial" w:cs="Arial"/>
        </w:rPr>
        <w:t xml:space="preserve"> (Accessed: 29 March 2023).</w:t>
      </w:r>
    </w:p>
    <w:p w14:paraId="404B78F3" w14:textId="77777777" w:rsidR="00DB0580" w:rsidRPr="00855F9E" w:rsidRDefault="00DB0580" w:rsidP="00DB0580">
      <w:pPr>
        <w:spacing w:line="360" w:lineRule="auto"/>
        <w:rPr>
          <w:rFonts w:ascii="Arial" w:hAnsi="Arial" w:cs="Arial"/>
        </w:rPr>
      </w:pPr>
    </w:p>
    <w:p w14:paraId="2A6BC830" w14:textId="77777777" w:rsidR="00DB0580" w:rsidRDefault="00DB0580" w:rsidP="00DB0580">
      <w:pPr>
        <w:spacing w:line="360" w:lineRule="auto"/>
        <w:rPr>
          <w:rFonts w:ascii="Arial" w:hAnsi="Arial" w:cs="Arial"/>
        </w:rPr>
      </w:pPr>
      <w:r w:rsidRPr="00855F9E">
        <w:rPr>
          <w:rFonts w:ascii="Arial" w:hAnsi="Arial" w:cs="Arial"/>
        </w:rPr>
        <w:t xml:space="preserve">The Times. (2017) </w:t>
      </w:r>
      <w:r w:rsidRPr="00AB57DE">
        <w:rPr>
          <w:rFonts w:ascii="Arial" w:hAnsi="Arial" w:cs="Arial"/>
          <w:i/>
          <w:iCs/>
        </w:rPr>
        <w:t xml:space="preserve">Children with </w:t>
      </w:r>
      <w:r>
        <w:rPr>
          <w:rFonts w:ascii="Arial" w:hAnsi="Arial" w:cs="Arial"/>
          <w:i/>
          <w:iCs/>
        </w:rPr>
        <w:t>t</w:t>
      </w:r>
      <w:r w:rsidRPr="00AB57DE">
        <w:rPr>
          <w:rFonts w:ascii="Arial" w:hAnsi="Arial" w:cs="Arial"/>
          <w:i/>
          <w:iCs/>
        </w:rPr>
        <w:t xml:space="preserve">wo </w:t>
      </w:r>
      <w:r>
        <w:rPr>
          <w:rFonts w:ascii="Arial" w:hAnsi="Arial" w:cs="Arial"/>
          <w:i/>
          <w:iCs/>
        </w:rPr>
        <w:t>l</w:t>
      </w:r>
      <w:r w:rsidRPr="00AB57DE">
        <w:rPr>
          <w:rFonts w:ascii="Arial" w:hAnsi="Arial" w:cs="Arial"/>
          <w:i/>
          <w:iCs/>
        </w:rPr>
        <w:t xml:space="preserve">anguages </w:t>
      </w:r>
      <w:r>
        <w:rPr>
          <w:rFonts w:ascii="Arial" w:hAnsi="Arial" w:cs="Arial"/>
          <w:i/>
          <w:iCs/>
        </w:rPr>
        <w:t>e</w:t>
      </w:r>
      <w:r w:rsidRPr="00AB57DE">
        <w:rPr>
          <w:rFonts w:ascii="Arial" w:hAnsi="Arial" w:cs="Arial"/>
          <w:i/>
          <w:iCs/>
        </w:rPr>
        <w:t xml:space="preserve">xcel at </w:t>
      </w:r>
      <w:r>
        <w:rPr>
          <w:rFonts w:ascii="Arial" w:hAnsi="Arial" w:cs="Arial"/>
          <w:i/>
          <w:iCs/>
        </w:rPr>
        <w:t>s</w:t>
      </w:r>
      <w:r w:rsidRPr="00AB57DE">
        <w:rPr>
          <w:rFonts w:ascii="Arial" w:hAnsi="Arial" w:cs="Arial"/>
          <w:i/>
          <w:iCs/>
        </w:rPr>
        <w:t>chool.</w:t>
      </w:r>
      <w:r w:rsidRPr="00855F9E">
        <w:rPr>
          <w:rFonts w:ascii="Arial" w:hAnsi="Arial" w:cs="Arial"/>
        </w:rPr>
        <w:t xml:space="preserve"> </w:t>
      </w:r>
      <w:hyperlink r:id="rId18" w:history="1">
        <w:r w:rsidRPr="00855F9E">
          <w:rPr>
            <w:rStyle w:val="Hyperlink"/>
            <w:rFonts w:ascii="Arial" w:hAnsi="Arial" w:cs="Arial"/>
          </w:rPr>
          <w:t>https://www.thetimes.co.uk/article/children-with-two-languages-excel-at-school-sc8ftfsk8</w:t>
        </w:r>
      </w:hyperlink>
      <w:r w:rsidRPr="00855F9E">
        <w:rPr>
          <w:rFonts w:ascii="Arial" w:hAnsi="Arial" w:cs="Arial"/>
        </w:rPr>
        <w:t xml:space="preserve">  (Accessed</w:t>
      </w:r>
      <w:r>
        <w:rPr>
          <w:rFonts w:ascii="Arial" w:hAnsi="Arial" w:cs="Arial"/>
        </w:rPr>
        <w:t>:</w:t>
      </w:r>
      <w:r w:rsidRPr="00855F9E">
        <w:rPr>
          <w:rFonts w:ascii="Arial" w:hAnsi="Arial" w:cs="Arial"/>
        </w:rPr>
        <w:t xml:space="preserve"> 25 </w:t>
      </w:r>
      <w:r>
        <w:rPr>
          <w:rFonts w:ascii="Arial" w:hAnsi="Arial" w:cs="Arial"/>
        </w:rPr>
        <w:t>M</w:t>
      </w:r>
      <w:r w:rsidRPr="00855F9E">
        <w:rPr>
          <w:rFonts w:ascii="Arial" w:hAnsi="Arial" w:cs="Arial"/>
        </w:rPr>
        <w:t>arch 2023).</w:t>
      </w:r>
    </w:p>
    <w:p w14:paraId="03EB9EFA" w14:textId="77777777" w:rsidR="00DB0580" w:rsidRDefault="00DB0580" w:rsidP="00DB0580">
      <w:pPr>
        <w:spacing w:line="360" w:lineRule="auto"/>
        <w:rPr>
          <w:rFonts w:ascii="Arial" w:hAnsi="Arial" w:cs="Arial"/>
        </w:rPr>
      </w:pPr>
    </w:p>
    <w:p w14:paraId="013E7F84" w14:textId="77777777" w:rsidR="00DB0580" w:rsidRPr="006B16A9" w:rsidRDefault="00DB0580" w:rsidP="00DB0580">
      <w:pPr>
        <w:pStyle w:val="Heading1"/>
        <w:spacing w:before="0" w:beforeAutospacing="0" w:after="375" w:afterAutospacing="0"/>
        <w:rPr>
          <w:rFonts w:ascii="Arial" w:hAnsi="Arial" w:cs="Arial"/>
          <w:b w:val="0"/>
          <w:bCs w:val="0"/>
          <w:color w:val="1F1F1F"/>
          <w:sz w:val="24"/>
          <w:szCs w:val="24"/>
        </w:rPr>
      </w:pPr>
      <w:r w:rsidRPr="006B16A9">
        <w:rPr>
          <w:rFonts w:ascii="Arial" w:hAnsi="Arial" w:cs="Arial"/>
          <w:b w:val="0"/>
          <w:bCs w:val="0"/>
          <w:sz w:val="24"/>
          <w:szCs w:val="24"/>
        </w:rPr>
        <w:t xml:space="preserve">Thomas, N. (2022) </w:t>
      </w:r>
      <w:r w:rsidRPr="006B16A9">
        <w:rPr>
          <w:rFonts w:ascii="Arial" w:hAnsi="Arial" w:cs="Arial"/>
          <w:b w:val="0"/>
          <w:bCs w:val="0"/>
          <w:i/>
          <w:iCs/>
          <w:color w:val="1F1F1F"/>
          <w:sz w:val="24"/>
          <w:szCs w:val="24"/>
        </w:rPr>
        <w:t>Cymraeg belongs to us all</w:t>
      </w:r>
      <w:r>
        <w:rPr>
          <w:rFonts w:ascii="Arial" w:hAnsi="Arial" w:cs="Arial"/>
          <w:b w:val="0"/>
          <w:bCs w:val="0"/>
          <w:i/>
          <w:iCs/>
          <w:color w:val="1F1F1F"/>
          <w:sz w:val="24"/>
          <w:szCs w:val="24"/>
        </w:rPr>
        <w:t xml:space="preserve">. </w:t>
      </w:r>
      <w:r>
        <w:rPr>
          <w:rFonts w:ascii="Arial" w:hAnsi="Arial" w:cs="Arial"/>
          <w:b w:val="0"/>
          <w:bCs w:val="0"/>
          <w:color w:val="1F1F1F"/>
          <w:sz w:val="24"/>
          <w:szCs w:val="24"/>
        </w:rPr>
        <w:t xml:space="preserve">Available at: </w:t>
      </w:r>
      <w:hyperlink r:id="rId19" w:history="1">
        <w:r w:rsidRPr="004A4BDB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https://www.gov.wales/cymraeg-belongs-us-all</w:t>
        </w:r>
      </w:hyperlink>
      <w:r>
        <w:rPr>
          <w:rFonts w:ascii="Arial" w:hAnsi="Arial" w:cs="Arial"/>
          <w:b w:val="0"/>
          <w:bCs w:val="0"/>
          <w:color w:val="1F1F1F"/>
          <w:sz w:val="24"/>
          <w:szCs w:val="24"/>
        </w:rPr>
        <w:t xml:space="preserve"> (Accessed: 28 March 2023)</w:t>
      </w:r>
    </w:p>
    <w:p w14:paraId="55AEA240" w14:textId="77777777" w:rsidR="00DB0580" w:rsidRPr="00855F9E" w:rsidRDefault="00DB0580" w:rsidP="00DB0580">
      <w:pPr>
        <w:spacing w:line="360" w:lineRule="auto"/>
        <w:rPr>
          <w:rFonts w:ascii="Arial" w:hAnsi="Arial" w:cs="Arial"/>
        </w:rPr>
      </w:pPr>
      <w:r w:rsidRPr="00855F9E">
        <w:rPr>
          <w:rFonts w:ascii="Arial" w:hAnsi="Arial" w:cs="Arial"/>
        </w:rPr>
        <w:t xml:space="preserve">UNICEF. (No date) </w:t>
      </w:r>
      <w:r w:rsidRPr="00AB57DE">
        <w:rPr>
          <w:rFonts w:ascii="Arial" w:hAnsi="Arial" w:cs="Arial"/>
          <w:i/>
          <w:iCs/>
        </w:rPr>
        <w:t>A Summary on the Un Convention on the Rights of a Child.</w:t>
      </w:r>
      <w:r w:rsidRPr="00855F9E">
        <w:rPr>
          <w:rFonts w:ascii="Arial" w:hAnsi="Arial" w:cs="Arial"/>
        </w:rPr>
        <w:t xml:space="preserve"> Available at </w:t>
      </w:r>
      <w:hyperlink r:id="rId20" w:history="1">
        <w:r w:rsidRPr="00855F9E">
          <w:rPr>
            <w:rStyle w:val="Hyperlink"/>
            <w:rFonts w:ascii="Arial" w:hAnsi="Arial" w:cs="Arial"/>
          </w:rPr>
          <w:t>https://www.unicef.org.uk/wp-content/uploads/2019/10/UNCRC_summary-1_1.pdf</w:t>
        </w:r>
      </w:hyperlink>
      <w:r w:rsidRPr="00855F9E">
        <w:rPr>
          <w:rFonts w:ascii="Arial" w:hAnsi="Arial" w:cs="Arial"/>
        </w:rPr>
        <w:t xml:space="preserve"> (Accessed: 26 March 2023)</w:t>
      </w:r>
      <w:r>
        <w:rPr>
          <w:rFonts w:ascii="Arial" w:hAnsi="Arial" w:cs="Arial"/>
        </w:rPr>
        <w:t>.</w:t>
      </w:r>
    </w:p>
    <w:p w14:paraId="27934D0A" w14:textId="77777777" w:rsidR="00DB0580" w:rsidRPr="00855F9E" w:rsidRDefault="00DB0580" w:rsidP="00DB0580">
      <w:pPr>
        <w:spacing w:line="360" w:lineRule="auto"/>
        <w:rPr>
          <w:rFonts w:ascii="Arial" w:hAnsi="Arial" w:cs="Arial"/>
        </w:rPr>
      </w:pPr>
    </w:p>
    <w:p w14:paraId="58FF4B21" w14:textId="77777777" w:rsidR="00DB0580" w:rsidRPr="00855F9E" w:rsidRDefault="00DB0580" w:rsidP="00DB0580">
      <w:pPr>
        <w:spacing w:line="360" w:lineRule="auto"/>
        <w:rPr>
          <w:rFonts w:ascii="Arial" w:hAnsi="Arial" w:cs="Arial"/>
        </w:rPr>
      </w:pPr>
      <w:r w:rsidRPr="00855F9E">
        <w:rPr>
          <w:rFonts w:ascii="Arial" w:hAnsi="Arial" w:cs="Arial"/>
        </w:rPr>
        <w:t xml:space="preserve">Walker, E. (2019) </w:t>
      </w:r>
      <w:r w:rsidRPr="00AB57DE">
        <w:rPr>
          <w:rFonts w:ascii="Arial" w:hAnsi="Arial" w:cs="Arial"/>
          <w:i/>
          <w:iCs/>
        </w:rPr>
        <w:t xml:space="preserve">Supporting </w:t>
      </w:r>
      <w:r>
        <w:rPr>
          <w:rFonts w:ascii="Arial" w:hAnsi="Arial" w:cs="Arial"/>
          <w:i/>
          <w:iCs/>
        </w:rPr>
        <w:t>c</w:t>
      </w:r>
      <w:r w:rsidRPr="00AB57DE">
        <w:rPr>
          <w:rFonts w:ascii="Arial" w:hAnsi="Arial" w:cs="Arial"/>
          <w:i/>
          <w:iCs/>
        </w:rPr>
        <w:t xml:space="preserve">hildren </w:t>
      </w:r>
      <w:r>
        <w:rPr>
          <w:rFonts w:ascii="Arial" w:hAnsi="Arial" w:cs="Arial"/>
          <w:i/>
          <w:iCs/>
        </w:rPr>
        <w:t>u</w:t>
      </w:r>
      <w:r w:rsidRPr="00AB57DE">
        <w:rPr>
          <w:rFonts w:ascii="Arial" w:hAnsi="Arial" w:cs="Arial"/>
          <w:i/>
          <w:iCs/>
        </w:rPr>
        <w:t xml:space="preserve">sing </w:t>
      </w:r>
      <w:proofErr w:type="spellStart"/>
      <w:r>
        <w:rPr>
          <w:rFonts w:ascii="Arial" w:hAnsi="Arial" w:cs="Arial"/>
          <w:i/>
          <w:iCs/>
        </w:rPr>
        <w:t>e</w:t>
      </w:r>
      <w:r w:rsidRPr="00AB57DE">
        <w:rPr>
          <w:rFonts w:ascii="Arial" w:hAnsi="Arial" w:cs="Arial"/>
          <w:i/>
          <w:iCs/>
        </w:rPr>
        <w:t>nglish</w:t>
      </w:r>
      <w:proofErr w:type="spellEnd"/>
      <w:r w:rsidRPr="00AB57DE">
        <w:rPr>
          <w:rFonts w:ascii="Arial" w:hAnsi="Arial" w:cs="Arial"/>
          <w:i/>
          <w:iCs/>
        </w:rPr>
        <w:t xml:space="preserve"> as an </w:t>
      </w:r>
      <w:r>
        <w:rPr>
          <w:rFonts w:ascii="Arial" w:hAnsi="Arial" w:cs="Arial"/>
          <w:i/>
          <w:iCs/>
        </w:rPr>
        <w:t>a</w:t>
      </w:r>
      <w:r w:rsidRPr="00AB57DE">
        <w:rPr>
          <w:rFonts w:ascii="Arial" w:hAnsi="Arial" w:cs="Arial"/>
          <w:i/>
          <w:iCs/>
        </w:rPr>
        <w:t xml:space="preserve">dditional </w:t>
      </w:r>
      <w:r>
        <w:rPr>
          <w:rFonts w:ascii="Arial" w:hAnsi="Arial" w:cs="Arial"/>
          <w:i/>
          <w:iCs/>
        </w:rPr>
        <w:t>l</w:t>
      </w:r>
      <w:r w:rsidRPr="00AB57DE">
        <w:rPr>
          <w:rFonts w:ascii="Arial" w:hAnsi="Arial" w:cs="Arial"/>
          <w:i/>
          <w:iCs/>
        </w:rPr>
        <w:t xml:space="preserve">anguage. </w:t>
      </w:r>
      <w:r w:rsidRPr="00855F9E">
        <w:rPr>
          <w:rFonts w:ascii="Arial" w:hAnsi="Arial" w:cs="Arial"/>
        </w:rPr>
        <w:t xml:space="preserve">Available at </w:t>
      </w:r>
      <w:hyperlink r:id="rId21" w:history="1">
        <w:r w:rsidRPr="00855F9E">
          <w:rPr>
            <w:rStyle w:val="Hyperlink"/>
            <w:rFonts w:ascii="Arial" w:hAnsi="Arial" w:cs="Arial"/>
          </w:rPr>
          <w:t>https://app.croneri.co.uk/feature-articles/supporting-children-learning-english-additional-language</w:t>
        </w:r>
      </w:hyperlink>
      <w:r w:rsidRPr="00855F9E">
        <w:rPr>
          <w:rFonts w:ascii="Arial" w:hAnsi="Arial" w:cs="Arial"/>
        </w:rPr>
        <w:t xml:space="preserve"> (Accessed: 26 March 2023).</w:t>
      </w:r>
    </w:p>
    <w:p w14:paraId="54F20A4D" w14:textId="77777777" w:rsidR="00DB0580" w:rsidRPr="00855F9E" w:rsidRDefault="00DB0580" w:rsidP="00DB0580">
      <w:pPr>
        <w:spacing w:line="360" w:lineRule="auto"/>
        <w:rPr>
          <w:rFonts w:ascii="Arial" w:hAnsi="Arial" w:cs="Arial"/>
        </w:rPr>
      </w:pPr>
    </w:p>
    <w:p w14:paraId="64821997" w14:textId="77777777" w:rsidR="00DB0580" w:rsidRDefault="00DB0580" w:rsidP="00DB0580">
      <w:pPr>
        <w:spacing w:line="360" w:lineRule="auto"/>
        <w:rPr>
          <w:rFonts w:ascii="Arial" w:hAnsi="Arial" w:cs="Arial"/>
        </w:rPr>
      </w:pPr>
    </w:p>
    <w:p w14:paraId="6E1CAC17" w14:textId="77777777" w:rsidR="00DB0580" w:rsidRDefault="00DB0580" w:rsidP="00DB058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(2022) </w:t>
      </w:r>
      <w:r w:rsidRPr="00773988">
        <w:rPr>
          <w:rFonts w:ascii="Arial" w:hAnsi="Arial" w:cs="Arial"/>
          <w:i/>
          <w:iCs/>
        </w:rPr>
        <w:t xml:space="preserve">Language, </w:t>
      </w:r>
      <w:proofErr w:type="gramStart"/>
      <w:r w:rsidRPr="00773988">
        <w:rPr>
          <w:rFonts w:ascii="Arial" w:hAnsi="Arial" w:cs="Arial"/>
          <w:i/>
          <w:iCs/>
        </w:rPr>
        <w:t>literacy</w:t>
      </w:r>
      <w:proofErr w:type="gramEnd"/>
      <w:r w:rsidRPr="00773988">
        <w:rPr>
          <w:rFonts w:ascii="Arial" w:hAnsi="Arial" w:cs="Arial"/>
          <w:i/>
          <w:iCs/>
        </w:rPr>
        <w:t xml:space="preserve"> and communication</w:t>
      </w:r>
      <w:r>
        <w:rPr>
          <w:rFonts w:ascii="Arial" w:hAnsi="Arial" w:cs="Arial"/>
        </w:rPr>
        <w:t xml:space="preserve">. Available at: </w:t>
      </w:r>
      <w:hyperlink r:id="rId22" w:history="1">
        <w:r w:rsidRPr="004A4BDB">
          <w:rPr>
            <w:rStyle w:val="Hyperlink"/>
            <w:rFonts w:ascii="Arial" w:hAnsi="Arial" w:cs="Arial"/>
          </w:rPr>
          <w:t>https://hwb.gov.wales/curriculum-for-wales/languages-literacy-and-communication/designing-your-curriculum</w:t>
        </w:r>
      </w:hyperlink>
      <w:r>
        <w:rPr>
          <w:rFonts w:ascii="Arial" w:hAnsi="Arial" w:cs="Arial"/>
        </w:rPr>
        <w:t xml:space="preserve"> (Accessed: 29 March 2023).</w:t>
      </w:r>
    </w:p>
    <w:p w14:paraId="5D02E052" w14:textId="77777777" w:rsidR="00DB0580" w:rsidRDefault="00DB0580" w:rsidP="00DB0580">
      <w:pPr>
        <w:spacing w:line="360" w:lineRule="auto"/>
        <w:rPr>
          <w:rFonts w:ascii="Arial" w:hAnsi="Arial" w:cs="Arial"/>
        </w:rPr>
      </w:pPr>
    </w:p>
    <w:p w14:paraId="52648E44" w14:textId="77777777" w:rsidR="00DB0580" w:rsidRPr="00773988" w:rsidRDefault="00DB0580" w:rsidP="00DB058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(2022) </w:t>
      </w:r>
      <w:r w:rsidRPr="00773988">
        <w:rPr>
          <w:rFonts w:ascii="Arial" w:hAnsi="Arial" w:cs="Arial"/>
          <w:i/>
          <w:iCs/>
        </w:rPr>
        <w:t>New Welsh language commissioner announced</w:t>
      </w:r>
      <w:r>
        <w:rPr>
          <w:rFonts w:ascii="Arial" w:hAnsi="Arial" w:cs="Arial"/>
        </w:rPr>
        <w:t xml:space="preserve">. Available at: </w:t>
      </w:r>
      <w:hyperlink r:id="rId23" w:history="1">
        <w:r w:rsidRPr="004A4BDB">
          <w:rPr>
            <w:rStyle w:val="Hyperlink"/>
            <w:rFonts w:ascii="Arial" w:hAnsi="Arial" w:cs="Arial"/>
          </w:rPr>
          <w:t>https://www.gov.wales/new-welsh-language-commissioner-announced</w:t>
        </w:r>
      </w:hyperlink>
      <w:r>
        <w:rPr>
          <w:rFonts w:ascii="Arial" w:hAnsi="Arial" w:cs="Arial"/>
        </w:rPr>
        <w:t xml:space="preserve"> (Accessed: 29 March 2023).</w:t>
      </w:r>
    </w:p>
    <w:p w14:paraId="76B2B6CB" w14:textId="77777777" w:rsidR="00DB0580" w:rsidRDefault="00DB0580" w:rsidP="00DB0580">
      <w:pPr>
        <w:spacing w:line="360" w:lineRule="auto"/>
        <w:rPr>
          <w:rFonts w:ascii="Arial" w:hAnsi="Arial" w:cs="Arial"/>
        </w:rPr>
      </w:pPr>
    </w:p>
    <w:p w14:paraId="411B7FC2" w14:textId="77777777" w:rsidR="00DB0580" w:rsidRDefault="00DB0580" w:rsidP="00DB0580">
      <w:pPr>
        <w:spacing w:line="360" w:lineRule="auto"/>
        <w:rPr>
          <w:rFonts w:ascii="Arial" w:hAnsi="Arial" w:cs="Arial"/>
        </w:rPr>
      </w:pPr>
      <w:r w:rsidRPr="00855F9E">
        <w:rPr>
          <w:rFonts w:ascii="Arial" w:hAnsi="Arial" w:cs="Arial"/>
        </w:rPr>
        <w:lastRenderedPageBreak/>
        <w:t>Welsh Government. (2017)</w:t>
      </w:r>
      <w:r>
        <w:rPr>
          <w:rFonts w:ascii="Arial" w:hAnsi="Arial" w:cs="Arial"/>
        </w:rPr>
        <w:t xml:space="preserve"> </w:t>
      </w:r>
      <w:r w:rsidRPr="00855F9E">
        <w:rPr>
          <w:rFonts w:ascii="Arial" w:hAnsi="Arial" w:cs="Arial"/>
        </w:rPr>
        <w:t>Cymraeg</w:t>
      </w:r>
      <w:r w:rsidRPr="00AB57DE">
        <w:rPr>
          <w:rFonts w:ascii="Arial" w:hAnsi="Arial" w:cs="Arial"/>
          <w:i/>
          <w:iCs/>
        </w:rPr>
        <w:t xml:space="preserve"> 2050. A </w:t>
      </w:r>
      <w:r>
        <w:rPr>
          <w:rFonts w:ascii="Arial" w:hAnsi="Arial" w:cs="Arial"/>
          <w:i/>
          <w:iCs/>
        </w:rPr>
        <w:t>m</w:t>
      </w:r>
      <w:r w:rsidRPr="00AB57DE">
        <w:rPr>
          <w:rFonts w:ascii="Arial" w:hAnsi="Arial" w:cs="Arial"/>
          <w:i/>
          <w:iCs/>
        </w:rPr>
        <w:t xml:space="preserve">illion </w:t>
      </w:r>
      <w:proofErr w:type="spellStart"/>
      <w:r>
        <w:rPr>
          <w:rFonts w:ascii="Arial" w:hAnsi="Arial" w:cs="Arial"/>
          <w:i/>
          <w:iCs/>
        </w:rPr>
        <w:t>w</w:t>
      </w:r>
      <w:r w:rsidRPr="00AB57DE">
        <w:rPr>
          <w:rFonts w:ascii="Arial" w:hAnsi="Arial" w:cs="Arial"/>
          <w:i/>
          <w:iCs/>
        </w:rPr>
        <w:t>elsh</w:t>
      </w:r>
      <w:proofErr w:type="spellEnd"/>
      <w:r w:rsidRPr="00AB57DE"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  <w:i/>
          <w:iCs/>
        </w:rPr>
        <w:t>s</w:t>
      </w:r>
      <w:r w:rsidRPr="00AB57DE">
        <w:rPr>
          <w:rFonts w:ascii="Arial" w:hAnsi="Arial" w:cs="Arial"/>
          <w:i/>
          <w:iCs/>
        </w:rPr>
        <w:t>peakers.</w:t>
      </w:r>
      <w:r w:rsidRPr="00855F9E">
        <w:rPr>
          <w:rFonts w:ascii="Arial" w:hAnsi="Arial" w:cs="Arial"/>
        </w:rPr>
        <w:t xml:space="preserve"> Available at: </w:t>
      </w:r>
      <w:hyperlink r:id="rId24" w:history="1">
        <w:r w:rsidRPr="00855F9E">
          <w:rPr>
            <w:rStyle w:val="Hyperlink"/>
            <w:rFonts w:ascii="Arial" w:hAnsi="Arial" w:cs="Arial"/>
          </w:rPr>
          <w:t>https://www.gov.wales/sites/default/files/publications/2018-12/cymraeg-2050-welsh-language-strategy.pdf</w:t>
        </w:r>
      </w:hyperlink>
      <w:r w:rsidRPr="00855F9E">
        <w:rPr>
          <w:rFonts w:ascii="Arial" w:hAnsi="Arial" w:cs="Arial"/>
        </w:rPr>
        <w:t xml:space="preserve"> (Accessed 26 March 2023).</w:t>
      </w:r>
    </w:p>
    <w:p w14:paraId="5701129D" w14:textId="77777777" w:rsidR="00DB0580" w:rsidRDefault="00DB0580" w:rsidP="00DB0580">
      <w:pPr>
        <w:spacing w:line="360" w:lineRule="auto"/>
        <w:rPr>
          <w:rFonts w:ascii="Arial" w:hAnsi="Arial" w:cs="Arial"/>
        </w:rPr>
      </w:pPr>
    </w:p>
    <w:p w14:paraId="5F33E268" w14:textId="77777777" w:rsidR="00DB0580" w:rsidRDefault="00DB0580" w:rsidP="00DB058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(2015) </w:t>
      </w:r>
      <w:r w:rsidRPr="00773988">
        <w:rPr>
          <w:rFonts w:ascii="Arial" w:hAnsi="Arial" w:cs="Arial"/>
          <w:i/>
          <w:iCs/>
        </w:rPr>
        <w:t>Foundation phase framework</w:t>
      </w:r>
      <w:r>
        <w:rPr>
          <w:rFonts w:ascii="Arial" w:hAnsi="Arial" w:cs="Arial"/>
        </w:rPr>
        <w:t xml:space="preserve">. Available at: </w:t>
      </w:r>
      <w:hyperlink r:id="rId25" w:history="1">
        <w:r w:rsidRPr="004A4BDB">
          <w:rPr>
            <w:rStyle w:val="Hyperlink"/>
            <w:rFonts w:ascii="Arial" w:hAnsi="Arial" w:cs="Arial"/>
          </w:rPr>
          <w:t>https://hwb.gov.wales/storage/d5d8e39c-b534-40cb-a3f5-7e2e126d8077/foundation-phase-framework.pdf</w:t>
        </w:r>
      </w:hyperlink>
      <w:r>
        <w:rPr>
          <w:rFonts w:ascii="Arial" w:hAnsi="Arial" w:cs="Arial"/>
        </w:rPr>
        <w:t xml:space="preserve"> (Accessed: 29 March 2023).</w:t>
      </w:r>
    </w:p>
    <w:p w14:paraId="648193A9" w14:textId="77777777" w:rsidR="00DB0580" w:rsidRDefault="00DB0580" w:rsidP="00DB0580">
      <w:pPr>
        <w:spacing w:line="360" w:lineRule="auto"/>
        <w:rPr>
          <w:rFonts w:ascii="Arial" w:hAnsi="Arial" w:cs="Arial"/>
        </w:rPr>
      </w:pPr>
    </w:p>
    <w:p w14:paraId="5A0A991A" w14:textId="77777777" w:rsidR="00DB0580" w:rsidRPr="00855F9E" w:rsidRDefault="00DB0580" w:rsidP="00DB058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(2003) </w:t>
      </w:r>
      <w:r w:rsidRPr="00773988">
        <w:rPr>
          <w:rFonts w:ascii="Arial" w:hAnsi="Arial" w:cs="Arial"/>
          <w:i/>
          <w:iCs/>
        </w:rPr>
        <w:t xml:space="preserve">Developing the curriculum </w:t>
      </w:r>
      <w:proofErr w:type="spellStart"/>
      <w:r w:rsidRPr="00773988">
        <w:rPr>
          <w:rFonts w:ascii="Arial" w:hAnsi="Arial" w:cs="Arial"/>
          <w:i/>
          <w:iCs/>
        </w:rPr>
        <w:t>cymr</w:t>
      </w:r>
      <w:r>
        <w:rPr>
          <w:rFonts w:ascii="Arial" w:hAnsi="Arial" w:cs="Arial"/>
          <w:i/>
          <w:iCs/>
        </w:rPr>
        <w:t>ei</w:t>
      </w:r>
      <w:r w:rsidRPr="00773988">
        <w:rPr>
          <w:rFonts w:ascii="Arial" w:hAnsi="Arial" w:cs="Arial"/>
          <w:i/>
          <w:iCs/>
        </w:rPr>
        <w:t>g</w:t>
      </w:r>
      <w:proofErr w:type="spellEnd"/>
      <w:r>
        <w:rPr>
          <w:rFonts w:ascii="Arial" w:hAnsi="Arial" w:cs="Arial"/>
        </w:rPr>
        <w:t xml:space="preserve">. Available at: </w:t>
      </w:r>
      <w:hyperlink r:id="rId26" w:history="1">
        <w:r w:rsidRPr="004A4BDB">
          <w:rPr>
            <w:rStyle w:val="Hyperlink"/>
            <w:rFonts w:ascii="Arial" w:hAnsi="Arial" w:cs="Arial"/>
          </w:rPr>
          <w:t>https://hwb.gov.wales/api/storage/8e68e2f5-851f-43b8-af24-9eb38cf62482/developing-the-curriculum-cymreig.pdf</w:t>
        </w:r>
      </w:hyperlink>
      <w:r>
        <w:rPr>
          <w:rFonts w:ascii="Arial" w:hAnsi="Arial" w:cs="Arial"/>
        </w:rPr>
        <w:t xml:space="preserve"> (Accessed: 29 March 2023).</w:t>
      </w:r>
    </w:p>
    <w:p w14:paraId="3CF0C8C3" w14:textId="77777777" w:rsidR="001464B2" w:rsidRDefault="001464B2"/>
    <w:sectPr w:rsidR="001464B2">
      <w:head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F92EE5" w14:textId="77777777" w:rsidR="001802AE" w:rsidRDefault="001802AE" w:rsidP="00DB0580">
      <w:r>
        <w:separator/>
      </w:r>
    </w:p>
  </w:endnote>
  <w:endnote w:type="continuationSeparator" w:id="0">
    <w:p w14:paraId="690BB127" w14:textId="77777777" w:rsidR="001802AE" w:rsidRDefault="001802AE" w:rsidP="00DB058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4644B1" w14:textId="77777777" w:rsidR="001802AE" w:rsidRDefault="001802AE" w:rsidP="00DB0580">
      <w:r>
        <w:separator/>
      </w:r>
    </w:p>
  </w:footnote>
  <w:footnote w:type="continuationSeparator" w:id="0">
    <w:p w14:paraId="1E92D933" w14:textId="77777777" w:rsidR="001802AE" w:rsidRDefault="001802AE" w:rsidP="00DB058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DAD800" w14:textId="6455F77A" w:rsidR="00DB0580" w:rsidRDefault="00DB0580">
    <w:pPr>
      <w:pStyle w:val="Header"/>
    </w:pPr>
    <w:r>
      <w:t xml:space="preserve">                                     Jessica Beynon             Student </w:t>
    </w:r>
    <w:proofErr w:type="gramStart"/>
    <w:r>
      <w:t>Number  2216954</w:t>
    </w:r>
    <w:proofErr w:type="gramEnd"/>
  </w:p>
  <w:p w14:paraId="2B92AE3E" w14:textId="77777777" w:rsidR="00DB0580" w:rsidRDefault="00DB058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0580"/>
    <w:rsid w:val="001464B2"/>
    <w:rsid w:val="001802AE"/>
    <w:rsid w:val="001C53FC"/>
    <w:rsid w:val="006A73BC"/>
    <w:rsid w:val="00DB05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934506D"/>
  <w15:chartTrackingRefBased/>
  <w15:docId w15:val="{D5D4A538-DB24-724F-A43A-F3C00DB604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B0580"/>
  </w:style>
  <w:style w:type="paragraph" w:styleId="Heading1">
    <w:name w:val="heading 1"/>
    <w:basedOn w:val="Normal"/>
    <w:link w:val="Heading1Char"/>
    <w:uiPriority w:val="9"/>
    <w:qFormat/>
    <w:rsid w:val="00DB0580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B0580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058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B058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DB0580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DB058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DB0580"/>
  </w:style>
  <w:style w:type="paragraph" w:styleId="Header">
    <w:name w:val="header"/>
    <w:basedOn w:val="Normal"/>
    <w:link w:val="HeaderChar"/>
    <w:uiPriority w:val="99"/>
    <w:unhideWhenUsed/>
    <w:rsid w:val="00DB058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B0580"/>
  </w:style>
  <w:style w:type="paragraph" w:styleId="Footer">
    <w:name w:val="footer"/>
    <w:basedOn w:val="Normal"/>
    <w:link w:val="FooterChar"/>
    <w:uiPriority w:val="99"/>
    <w:unhideWhenUsed/>
    <w:rsid w:val="00DB058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B058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wales/arts/sites/saunders-lewis/" TargetMode="External"/><Relationship Id="rId13" Type="http://schemas.openxmlformats.org/officeDocument/2006/relationships/hyperlink" Target="https://scholar.google.co.uk/scholar?q=who+says+bilingualism+improves+cognitive+abilities+and+divergent+thinking&amp;hl=en&amp;as_sdt=0&amp;as_vis=1&amp;oi=scholart" TargetMode="External"/><Relationship Id="rId18" Type="http://schemas.openxmlformats.org/officeDocument/2006/relationships/hyperlink" Target="https://www.thetimes.co.uk/article/children-with-two-languages-excel-at-school-sc8ftfsk8" TargetMode="External"/><Relationship Id="rId26" Type="http://schemas.openxmlformats.org/officeDocument/2006/relationships/hyperlink" Target="https://hwb.gov.wales/api/storage/8e68e2f5-851f-43b8-af24-9eb38cf62482/developing-the-curriculum-cymreig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app.croneri.co.uk/feature-articles/supporting-children-learning-english-additional-language" TargetMode="External"/><Relationship Id="rId7" Type="http://schemas.openxmlformats.org/officeDocument/2006/relationships/hyperlink" Target="https://senedd.wales/NAfW%20Documents/paper_3_-_prof._colin_baker.pdf%20-%2002092010/paper_3_-_prof._colin_baker-English.pdf" TargetMode="External"/><Relationship Id="rId12" Type="http://schemas.openxmlformats.org/officeDocument/2006/relationships/hyperlink" Target="https://www.collinsdictionary.com/dictionary/english/bilingual" TargetMode="External"/><Relationship Id="rId17" Type="http://schemas.openxmlformats.org/officeDocument/2006/relationships/hyperlink" Target="https://exploringyourmind.com/divergent-thinking-children/" TargetMode="External"/><Relationship Id="rId25" Type="http://schemas.openxmlformats.org/officeDocument/2006/relationships/hyperlink" Target="https://hwb.gov.wales/storage/d5d8e39c-b534-40cb-a3f5-7e2e126d8077/foundation-phase-framework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naldic.org.uk/eal-initial-teacher-education/resources/ite-archive-bilingualism/" TargetMode="External"/><Relationship Id="rId20" Type="http://schemas.openxmlformats.org/officeDocument/2006/relationships/hyperlink" Target="https://www.unicef.org.uk/wp-content/uploads/2019/10/UNCRC_summary-1_1.pdf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airfocus.com/glossary/what-is-divergent-thinking/" TargetMode="External"/><Relationship Id="rId11" Type="http://schemas.openxmlformats.org/officeDocument/2006/relationships/hyperlink" Target="https://census.gov.uk/census-2021-results" TargetMode="External"/><Relationship Id="rId24" Type="http://schemas.openxmlformats.org/officeDocument/2006/relationships/hyperlink" Target="https://www.gov.wales/sites/default/files/publications/2018-12/cymraeg-2050-welsh-language-strategy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gov.wales/cymraeg-belongs-us-all" TargetMode="External"/><Relationship Id="rId23" Type="http://schemas.openxmlformats.org/officeDocument/2006/relationships/hyperlink" Target="https://www.gov.wales/new-welsh-language-commissioner-announced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carmarthenshire.gov.wales/home/council-services/education-schools/additional-learning-needs/englishwelsh-as-an-additional-language/" TargetMode="External"/><Relationship Id="rId19" Type="http://schemas.openxmlformats.org/officeDocument/2006/relationships/hyperlink" Target="https://www.gov.wales/cymraeg-belongs-us-all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armarthenshire.gov.wales/home/council-services/education-schools/bilingual-education/advantages-of-being-bilingual/" TargetMode="External"/><Relationship Id="rId14" Type="http://schemas.openxmlformats.org/officeDocument/2006/relationships/hyperlink" Target="https://dera.ioe.ac.uk/20064/1/140430-welsh-additional-language-en.pdf" TargetMode="External"/><Relationship Id="rId22" Type="http://schemas.openxmlformats.org/officeDocument/2006/relationships/hyperlink" Target="https://hwb.gov.wales/curriculum-for-wales/languages-literacy-and-communication/designing-your-curriculum" TargetMode="External"/><Relationship Id="rId27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1235</Words>
  <Characters>6476</Characters>
  <Application>Microsoft Office Word</Application>
  <DocSecurity>0</DocSecurity>
  <Lines>129</Lines>
  <Paragraphs>41</Paragraphs>
  <ScaleCrop>false</ScaleCrop>
  <Company/>
  <LinksUpToDate>false</LinksUpToDate>
  <CharactersWithSpaces>7670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 Beynon</dc:creator>
  <cp:keywords/>
  <dc:description/>
  <cp:lastModifiedBy>Jess Beynon</cp:lastModifiedBy>
  <cp:revision>1</cp:revision>
  <dcterms:created xsi:type="dcterms:W3CDTF">2023-03-31T12:25:00Z</dcterms:created>
  <dcterms:modified xsi:type="dcterms:W3CDTF">2023-03-31T12:27:00Z</dcterms:modified>
</cp:coreProperties>
</file>