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CB5CC" w14:textId="0A6969F9" w:rsidR="00133838" w:rsidRPr="00133838" w:rsidRDefault="00133838">
      <w:pPr>
        <w:rPr>
          <w:u w:val="single"/>
        </w:rPr>
      </w:pPr>
      <w:r w:rsidRPr="00133838">
        <w:rPr>
          <w:u w:val="single"/>
        </w:rPr>
        <w:t>Part 2</w:t>
      </w:r>
    </w:p>
    <w:p w14:paraId="5418C795" w14:textId="77777777" w:rsidR="006D79F3" w:rsidRDefault="00707E8E">
      <w:r>
        <w:t xml:space="preserve">Education Development Trust (2024) state that </w:t>
      </w:r>
      <w:r w:rsidR="00937FBB">
        <w:t>high quality provision with</w:t>
      </w:r>
      <w:r w:rsidR="00D2192E">
        <w:t>in</w:t>
      </w:r>
      <w:r w:rsidR="00937FBB">
        <w:t xml:space="preserve"> a child’s early stages of development supports child</w:t>
      </w:r>
      <w:r w:rsidR="0014056F">
        <w:t>ren</w:t>
      </w:r>
      <w:r w:rsidR="00937FBB">
        <w:t xml:space="preserve">’s </w:t>
      </w:r>
      <w:r w:rsidR="001C3534">
        <w:t>lifelong</w:t>
      </w:r>
      <w:r w:rsidR="00937FBB">
        <w:t xml:space="preserve"> learning and behaviours.</w:t>
      </w:r>
      <w:r w:rsidR="00CF39AF">
        <w:t xml:space="preserve"> </w:t>
      </w:r>
      <w:r w:rsidR="00020E82">
        <w:t>BirthTo5Matters (</w:t>
      </w:r>
      <w:r w:rsidR="00D45266">
        <w:t>No</w:t>
      </w:r>
      <w:r w:rsidR="00133838">
        <w:t xml:space="preserve"> </w:t>
      </w:r>
      <w:r w:rsidR="00D45266">
        <w:t>Date</w:t>
      </w:r>
      <w:r w:rsidR="00020E82">
        <w:t xml:space="preserve">) </w:t>
      </w:r>
      <w:r w:rsidR="00671B74">
        <w:t>supports the above further stating</w:t>
      </w:r>
      <w:r w:rsidR="00020E82">
        <w:t xml:space="preserve"> that a high level of quality settings </w:t>
      </w:r>
      <w:r w:rsidR="00523FC8">
        <w:t>is</w:t>
      </w:r>
      <w:r w:rsidR="00020E82">
        <w:t xml:space="preserve"> where the setting improves children's outcomes</w:t>
      </w:r>
      <w:r w:rsidR="0073510B">
        <w:t xml:space="preserve">. This is </w:t>
      </w:r>
      <w:r w:rsidR="00020E82">
        <w:t>where</w:t>
      </w:r>
      <w:r w:rsidR="0073510B">
        <w:t xml:space="preserve"> children’s</w:t>
      </w:r>
      <w:r w:rsidR="00020E82">
        <w:t xml:space="preserve"> learning supports families as individuals promoting</w:t>
      </w:r>
      <w:r w:rsidR="00DE79BF">
        <w:t xml:space="preserve"> effective</w:t>
      </w:r>
      <w:r w:rsidR="00020E82">
        <w:t xml:space="preserve"> family involvement and encourages effective pedagogy.</w:t>
      </w:r>
      <w:r w:rsidR="003E7564">
        <w:t xml:space="preserve"> </w:t>
      </w:r>
      <w:r w:rsidR="00B17C77">
        <w:t>The Department of Education (2015) states that pedagogy is interrelated to a learning environment as well as between practitioners and their learners.</w:t>
      </w:r>
      <w:r w:rsidR="00490BDE">
        <w:t xml:space="preserve"> </w:t>
      </w:r>
      <w:r w:rsidR="005F3BA1">
        <w:t>F</w:t>
      </w:r>
      <w:r w:rsidR="00CD29C8">
        <w:t xml:space="preserve">urthermore, </w:t>
      </w:r>
      <w:r w:rsidR="00E42576">
        <w:t>quality interactions</w:t>
      </w:r>
      <w:r w:rsidR="007414D5">
        <w:t xml:space="preserve"> and environments</w:t>
      </w:r>
      <w:r w:rsidR="00CD29C8">
        <w:t xml:space="preserve"> </w:t>
      </w:r>
      <w:r w:rsidR="00671B74">
        <w:t>support</w:t>
      </w:r>
      <w:r w:rsidR="00CD29C8">
        <w:t xml:space="preserve"> a child’s development</w:t>
      </w:r>
      <w:r w:rsidR="007414D5">
        <w:t xml:space="preserve">. </w:t>
      </w:r>
    </w:p>
    <w:p w14:paraId="50305F1A" w14:textId="49C98C50" w:rsidR="00651FAF" w:rsidRDefault="00671B74">
      <w:r>
        <w:t>Teacher Development Trust (2024) support</w:t>
      </w:r>
      <w:r w:rsidR="00C16408">
        <w:t xml:space="preserve"> the above</w:t>
      </w:r>
      <w:r>
        <w:t xml:space="preserve"> further stating that when children receive quality provision from highly qualified staff this can be beneficial to a child’s social and emotional, and cognitive development.</w:t>
      </w:r>
      <w:r w:rsidR="007F3F33">
        <w:t xml:space="preserve"> </w:t>
      </w:r>
      <w:r w:rsidR="00D25DAC">
        <w:t>M</w:t>
      </w:r>
      <w:r w:rsidR="007F3F33">
        <w:t>o</w:t>
      </w:r>
      <w:r w:rsidR="00D25DAC">
        <w:t xml:space="preserve">reover, </w:t>
      </w:r>
      <w:r w:rsidR="004926EC">
        <w:t>EFLGE</w:t>
      </w:r>
      <w:r w:rsidR="004926EC">
        <w:t xml:space="preserve"> </w:t>
      </w:r>
      <w:r w:rsidR="00D25DAC">
        <w:t>(</w:t>
      </w:r>
      <w:r w:rsidR="004926EC">
        <w:t>No Date</w:t>
      </w:r>
      <w:r w:rsidR="00D25DAC">
        <w:t xml:space="preserve">) support the above stating that </w:t>
      </w:r>
      <w:r w:rsidR="000721B0">
        <w:t xml:space="preserve">research </w:t>
      </w:r>
      <w:r w:rsidR="00FA70BF">
        <w:t xml:space="preserve">suggests that effective pedagogy </w:t>
      </w:r>
      <w:r w:rsidR="005C205D">
        <w:t>through use of positive relationships and in</w:t>
      </w:r>
      <w:r w:rsidR="0037159B">
        <w:t xml:space="preserve">teractions promoting shared thinking. </w:t>
      </w:r>
      <w:r w:rsidR="006B7071">
        <w:t xml:space="preserve">Mackenzie </w:t>
      </w:r>
      <w:r w:rsidR="00401331">
        <w:t>(</w:t>
      </w:r>
      <w:r w:rsidR="006B7071">
        <w:t>2016</w:t>
      </w:r>
      <w:r w:rsidR="00401331">
        <w:t>) state that sus</w:t>
      </w:r>
      <w:r w:rsidR="00BC410A">
        <w:t xml:space="preserve">tained shared thinking is where two or more people </w:t>
      </w:r>
      <w:r w:rsidR="002917B4">
        <w:t xml:space="preserve">come together to </w:t>
      </w:r>
      <w:r w:rsidR="00A50523">
        <w:t xml:space="preserve">contribute to </w:t>
      </w:r>
      <w:r w:rsidR="001E1068">
        <w:t xml:space="preserve">solving </w:t>
      </w:r>
      <w:r w:rsidR="006F2378">
        <w:t>an identified</w:t>
      </w:r>
      <w:r w:rsidR="001E1068">
        <w:t xml:space="preserve"> problem </w:t>
      </w:r>
      <w:r w:rsidR="000F4B30">
        <w:t xml:space="preserve">developing on the idea. </w:t>
      </w:r>
      <w:r w:rsidR="004072CC">
        <w:t>Furthermore, that the</w:t>
      </w:r>
      <w:r w:rsidR="009E44C5">
        <w:t xml:space="preserve"> setting has</w:t>
      </w:r>
      <w:r w:rsidR="004072CC">
        <w:t xml:space="preserve"> clear learning goals, appropriate </w:t>
      </w:r>
      <w:r w:rsidR="00A12805">
        <w:t>staff training and qualifications held</w:t>
      </w:r>
      <w:r w:rsidR="003A35D2">
        <w:t xml:space="preserve"> </w:t>
      </w:r>
      <w:r w:rsidR="009E44C5">
        <w:t>supporting the parents and caregivers</w:t>
      </w:r>
      <w:r w:rsidR="00B40F7C">
        <w:t xml:space="preserve"> to </w:t>
      </w:r>
      <w:r w:rsidR="004926EC">
        <w:t>are involved</w:t>
      </w:r>
      <w:r w:rsidR="00B40F7C">
        <w:t xml:space="preserve"> in the child’s learning</w:t>
      </w:r>
      <w:r w:rsidR="00D34782">
        <w:t xml:space="preserve"> (</w:t>
      </w:r>
      <w:r w:rsidR="009A3752">
        <w:t>Mackenzie</w:t>
      </w:r>
      <w:r w:rsidR="00A4758B">
        <w:t xml:space="preserve">, 2016 and </w:t>
      </w:r>
      <w:r w:rsidR="00D34782">
        <w:t>EFLGE</w:t>
      </w:r>
      <w:r w:rsidR="00D34782">
        <w:t>,</w:t>
      </w:r>
      <w:r w:rsidR="00D34782">
        <w:t xml:space="preserve"> No Date)</w:t>
      </w:r>
      <w:r w:rsidR="00B40F7C">
        <w:t xml:space="preserve">. </w:t>
      </w:r>
      <w:r w:rsidR="005A4748">
        <w:br/>
      </w:r>
      <w:r w:rsidR="005A4748">
        <w:br/>
      </w:r>
      <w:r w:rsidR="00F26F6C">
        <w:t>Moreover</w:t>
      </w:r>
      <w:r w:rsidR="007B7AA4">
        <w:t xml:space="preserve">, </w:t>
      </w:r>
      <w:r w:rsidR="00B2760A">
        <w:t>Palmer (</w:t>
      </w:r>
      <w:r w:rsidR="00201988">
        <w:t>2019</w:t>
      </w:r>
      <w:r w:rsidR="00B2760A">
        <w:t xml:space="preserve">) supports the above </w:t>
      </w:r>
      <w:r w:rsidR="00C13EF8">
        <w:t xml:space="preserve">further stating that during a child’s early years their brains </w:t>
      </w:r>
      <w:r w:rsidR="00156591">
        <w:t xml:space="preserve">are </w:t>
      </w:r>
      <w:r w:rsidR="001B343D">
        <w:t xml:space="preserve">continually </w:t>
      </w:r>
      <w:r w:rsidR="00156591">
        <w:t xml:space="preserve">developing following experiences, supporting </w:t>
      </w:r>
      <w:r w:rsidR="00970947">
        <w:t xml:space="preserve">essential social and emotional skills to </w:t>
      </w:r>
      <w:r w:rsidR="001B343D">
        <w:t xml:space="preserve">support them to </w:t>
      </w:r>
      <w:r w:rsidR="00970947">
        <w:t>regulate their emotions.</w:t>
      </w:r>
      <w:r w:rsidR="008763C9">
        <w:t xml:space="preserve"> </w:t>
      </w:r>
      <w:r w:rsidR="00BD3F17">
        <w:t>Department of Education (</w:t>
      </w:r>
      <w:r w:rsidR="00F31A0E">
        <w:t>2022</w:t>
      </w:r>
      <w:r w:rsidR="00BD3F17">
        <w:t xml:space="preserve">) support Palmer (2019) further suggesting </w:t>
      </w:r>
      <w:r w:rsidR="0042413F">
        <w:t xml:space="preserve">that when adults support healthy attachments </w:t>
      </w:r>
      <w:r w:rsidR="00F6267E">
        <w:t xml:space="preserve">this encourages development </w:t>
      </w:r>
      <w:r w:rsidR="00F31A0E">
        <w:t xml:space="preserve">in a child’s learning and wellbeing. </w:t>
      </w:r>
      <w:r w:rsidR="00377035">
        <w:t>Bowlby’s</w:t>
      </w:r>
      <w:r w:rsidR="00333704">
        <w:t xml:space="preserve"> attachment theory (</w:t>
      </w:r>
      <w:r w:rsidR="00536C67">
        <w:t>199</w:t>
      </w:r>
      <w:r w:rsidR="00297B3D">
        <w:t>7</w:t>
      </w:r>
      <w:r w:rsidR="00333704">
        <w:t xml:space="preserve">) supports the above stating that </w:t>
      </w:r>
      <w:r w:rsidR="00EE3B33">
        <w:t>an</w:t>
      </w:r>
      <w:r w:rsidR="00C15800">
        <w:t xml:space="preserve"> attachment is </w:t>
      </w:r>
      <w:r w:rsidR="00746AF3">
        <w:t xml:space="preserve">a lasting connection between two individuals </w:t>
      </w:r>
      <w:r w:rsidR="00333704">
        <w:t>(</w:t>
      </w:r>
      <w:r w:rsidR="00377035">
        <w:t>Bowlby</w:t>
      </w:r>
      <w:r w:rsidR="00333704">
        <w:t xml:space="preserve"> (</w:t>
      </w:r>
      <w:r w:rsidR="00536C67">
        <w:t>199</w:t>
      </w:r>
      <w:r w:rsidR="00297B3D">
        <w:t>7</w:t>
      </w:r>
      <w:r w:rsidR="00333704">
        <w:t>) cited by</w:t>
      </w:r>
      <w:r w:rsidR="00377035">
        <w:t xml:space="preserve"> </w:t>
      </w:r>
      <w:r w:rsidR="00297B3D">
        <w:t>NSPCC</w:t>
      </w:r>
      <w:r w:rsidR="00377035">
        <w:t xml:space="preserve">, </w:t>
      </w:r>
      <w:r w:rsidR="00C15800">
        <w:t>2021</w:t>
      </w:r>
      <w:r w:rsidR="00333704">
        <w:t>).</w:t>
      </w:r>
      <w:r w:rsidR="00746AF3">
        <w:t xml:space="preserve"> Further</w:t>
      </w:r>
      <w:r w:rsidR="00864871">
        <w:t>more, highlighting th</w:t>
      </w:r>
      <w:r w:rsidR="0088008B">
        <w:t xml:space="preserve">at if attachments are </w:t>
      </w:r>
      <w:r w:rsidR="00090847">
        <w:t>insecure or are disrupted this can</w:t>
      </w:r>
      <w:r w:rsidR="00892B22">
        <w:t xml:space="preserve"> have negative</w:t>
      </w:r>
      <w:r w:rsidR="00090847">
        <w:t xml:space="preserve"> impact</w:t>
      </w:r>
      <w:r w:rsidR="00892B22">
        <w:t>s on</w:t>
      </w:r>
      <w:r w:rsidR="00090847">
        <w:t xml:space="preserve"> the child’s emotional development.</w:t>
      </w:r>
    </w:p>
    <w:p w14:paraId="7AE5B507" w14:textId="5DC4AE02" w:rsidR="005D23A7" w:rsidRDefault="00DA6779">
      <w:r>
        <w:t xml:space="preserve">Williams (2016) state that </w:t>
      </w:r>
      <w:r w:rsidR="00C5113B">
        <w:t xml:space="preserve">through use of policies and procedures </w:t>
      </w:r>
      <w:r w:rsidR="00DE77E3">
        <w:t xml:space="preserve">are structured to ensure that </w:t>
      </w:r>
      <w:r w:rsidR="00157CE3">
        <w:t xml:space="preserve">quality provision within early </w:t>
      </w:r>
      <w:r w:rsidR="00AE4FBC">
        <w:t xml:space="preserve">childhood environments. </w:t>
      </w:r>
      <w:r w:rsidR="005D23A7">
        <w:t>Care Inspectorate Wales (CIW) (No Date</w:t>
      </w:r>
      <w:r w:rsidR="00BE1BB1">
        <w:t xml:space="preserve"> A</w:t>
      </w:r>
      <w:r w:rsidR="005D23A7">
        <w:t>) state that</w:t>
      </w:r>
      <w:r w:rsidR="005D23A7" w:rsidRPr="00AA048F">
        <w:t xml:space="preserve"> </w:t>
      </w:r>
      <w:r w:rsidR="005D23A7">
        <w:t>childcare provisions should ensure that they complete a Self-Assessment of Service Statement (SASS). Furthermore, this is a legal requirement for settings that were registered prior to December 31</w:t>
      </w:r>
      <w:r w:rsidR="005D23A7" w:rsidRPr="007B4FB2">
        <w:rPr>
          <w:vertAlign w:val="superscript"/>
        </w:rPr>
        <w:t>st</w:t>
      </w:r>
      <w:proofErr w:type="gramStart"/>
      <w:r w:rsidR="005D23A7">
        <w:t xml:space="preserve"> 2024</w:t>
      </w:r>
      <w:proofErr w:type="gramEnd"/>
      <w:r w:rsidR="00240005">
        <w:t xml:space="preserve">. </w:t>
      </w:r>
      <w:r w:rsidR="004B552B">
        <w:t>Enabling</w:t>
      </w:r>
      <w:r w:rsidR="005D23A7">
        <w:t xml:space="preserve"> quality provision </w:t>
      </w:r>
      <w:r w:rsidR="00183588">
        <w:t>to be</w:t>
      </w:r>
      <w:r w:rsidR="005D23A7">
        <w:t xml:space="preserve"> provided to children within the early </w:t>
      </w:r>
      <w:r w:rsidR="00850284">
        <w:t>year’s</w:t>
      </w:r>
      <w:r w:rsidR="005D23A7">
        <w:t xml:space="preserve"> settings, </w:t>
      </w:r>
      <w:r w:rsidR="00850284">
        <w:t xml:space="preserve">this is </w:t>
      </w:r>
      <w:r w:rsidR="005D23A7">
        <w:t>supported by the Child Minding and Day Care Regulations 2010 (Early years Wales, No Date).</w:t>
      </w:r>
      <w:r w:rsidR="00BA65B4">
        <w:t xml:space="preserve"> </w:t>
      </w:r>
      <w:r w:rsidR="00BF3603">
        <w:t xml:space="preserve">Care Inspector Wales </w:t>
      </w:r>
      <w:r w:rsidR="00B9434D">
        <w:t xml:space="preserve">is </w:t>
      </w:r>
      <w:r w:rsidR="00BF3603">
        <w:t xml:space="preserve">implemented to ensure that settings </w:t>
      </w:r>
      <w:r w:rsidR="003D04D9">
        <w:t>meet the legal requirements that is needed for early years settings</w:t>
      </w:r>
      <w:r w:rsidR="00B9434D">
        <w:t xml:space="preserve"> (Care Inspector Wales, No Date</w:t>
      </w:r>
      <w:r w:rsidR="00BE1BB1">
        <w:t xml:space="preserve"> B</w:t>
      </w:r>
      <w:r w:rsidR="00B9434D">
        <w:t xml:space="preserve">). </w:t>
      </w:r>
      <w:r w:rsidR="005B4D02">
        <w:t xml:space="preserve">Slot (2018) support </w:t>
      </w:r>
      <w:r w:rsidR="0090480D">
        <w:t>Care Inspector Wales (No Date B) suggesting that quality is</w:t>
      </w:r>
      <w:r w:rsidR="00492B55">
        <w:t xml:space="preserve"> achieved with structural factors, </w:t>
      </w:r>
      <w:r w:rsidR="00C57306">
        <w:t>such as adhering to</w:t>
      </w:r>
      <w:r w:rsidR="007C590B">
        <w:t xml:space="preserve"> </w:t>
      </w:r>
      <w:r w:rsidR="00105FF9">
        <w:t>legislation</w:t>
      </w:r>
      <w:r w:rsidR="007C590B">
        <w:t>,</w:t>
      </w:r>
      <w:r w:rsidR="00C57306">
        <w:t xml:space="preserve"> local authority and government policies and procedures</w:t>
      </w:r>
      <w:r w:rsidR="007C590B">
        <w:t xml:space="preserve"> that are in line with the United</w:t>
      </w:r>
      <w:r w:rsidR="00D24166">
        <w:t xml:space="preserve"> Nations Convention on the</w:t>
      </w:r>
      <w:r w:rsidR="007C590B">
        <w:t xml:space="preserve"> Rights of the Child </w:t>
      </w:r>
      <w:r w:rsidR="00D24166">
        <w:t>(UNCRC)</w:t>
      </w:r>
      <w:r w:rsidR="00105FF9">
        <w:t xml:space="preserve"> (UNICEF, No Date)</w:t>
      </w:r>
      <w:r w:rsidR="00C57306">
        <w:t xml:space="preserve">. </w:t>
      </w:r>
    </w:p>
    <w:p w14:paraId="63DA972B" w14:textId="14A756F5" w:rsidR="00173C64" w:rsidRDefault="007145A0">
      <w:r>
        <w:t xml:space="preserve">Bonetti and Brown </w:t>
      </w:r>
      <w:r w:rsidR="00C65621">
        <w:t xml:space="preserve">(2018) </w:t>
      </w:r>
      <w:r>
        <w:t xml:space="preserve">state that settings require </w:t>
      </w:r>
      <w:r w:rsidR="008E4E18">
        <w:t>structural quality within the settings, such as staff ratios; staff working conditions; staff training and</w:t>
      </w:r>
      <w:r w:rsidR="00C65621">
        <w:t xml:space="preserve"> education. </w:t>
      </w:r>
      <w:r w:rsidR="00BB3A2F">
        <w:t xml:space="preserve">Pererson and Elam </w:t>
      </w:r>
      <w:r w:rsidR="00747DDA">
        <w:t>(</w:t>
      </w:r>
      <w:r w:rsidR="00161612">
        <w:t>2021</w:t>
      </w:r>
      <w:r w:rsidR="00747DDA">
        <w:t xml:space="preserve">) support Bonetti and Brown (2018) </w:t>
      </w:r>
      <w:r w:rsidR="00A22449">
        <w:t xml:space="preserve">stating that structural quality </w:t>
      </w:r>
      <w:r w:rsidR="008B613C">
        <w:t xml:space="preserve">focuses on the structural </w:t>
      </w:r>
      <w:r w:rsidR="008B613C">
        <w:lastRenderedPageBreak/>
        <w:t>aspects of the quality of the provision that is provided to c</w:t>
      </w:r>
      <w:r w:rsidR="00173C64">
        <w:t xml:space="preserve">hildren within the early years. </w:t>
      </w:r>
      <w:r w:rsidR="00A2222E">
        <w:t xml:space="preserve">The Welsh Government (2023) supports </w:t>
      </w:r>
      <w:r w:rsidR="00747DDA">
        <w:t>the above</w:t>
      </w:r>
      <w:r w:rsidR="00A2222E">
        <w:t xml:space="preserve"> with</w:t>
      </w:r>
      <w:r w:rsidR="00747DDA">
        <w:t>in</w:t>
      </w:r>
      <w:r w:rsidR="00A2222E">
        <w:t xml:space="preserve"> the national minimum standards, these standards are legal requirements that all childcare providers and provisions should adhere to when providing quality childcare for children. </w:t>
      </w:r>
      <w:r w:rsidR="00A11532">
        <w:t xml:space="preserve">Furthermore, </w:t>
      </w:r>
      <w:r w:rsidR="00D905F2">
        <w:t>settings must ensure th</w:t>
      </w:r>
      <w:r w:rsidR="00B22B34">
        <w:t>ey are adhering to the four aspects of the national minimum standards</w:t>
      </w:r>
      <w:r w:rsidR="00FA7A17">
        <w:t xml:space="preserve"> that are well-</w:t>
      </w:r>
      <w:r w:rsidR="0005319A">
        <w:t>being, leadership</w:t>
      </w:r>
      <w:r w:rsidR="00F706C0">
        <w:t xml:space="preserve"> and management, environment and </w:t>
      </w:r>
      <w:r w:rsidR="00E0092A">
        <w:t xml:space="preserve">care and development. </w:t>
      </w:r>
    </w:p>
    <w:p w14:paraId="76EBA944" w14:textId="77777777" w:rsidR="006D79F3" w:rsidRDefault="00F30F88">
      <w:r>
        <w:t>However, when considering providing highly skilled or higher qualified practitioners it is important to consider the impact of the cost. Furthermore, this can have impact on the settings finances or could make it more difficult to attract staff to work within the early years (Department of Education, 2022).</w:t>
      </w:r>
      <w:r w:rsidR="00002933">
        <w:t xml:space="preserve"> </w:t>
      </w:r>
      <w:r w:rsidR="00002933">
        <w:t xml:space="preserve">However, UK Government (2024) state that there is no required level of qualifications needed when applying for apprenticeship schemes within the early years settings this can impact the quality of provision being provided within the early years. </w:t>
      </w:r>
      <w:r w:rsidR="00821E41">
        <w:t xml:space="preserve"> </w:t>
      </w:r>
      <w:r w:rsidR="006633CF">
        <w:t xml:space="preserve">WBG </w:t>
      </w:r>
      <w:r w:rsidR="00F7740E">
        <w:t>(</w:t>
      </w:r>
      <w:r w:rsidR="006633CF">
        <w:t>2023</w:t>
      </w:r>
      <w:r w:rsidR="00F7740E">
        <w:t xml:space="preserve">) support the above stating that </w:t>
      </w:r>
      <w:r w:rsidR="0033666E">
        <w:t xml:space="preserve">although settings can have support </w:t>
      </w:r>
      <w:r w:rsidR="00163C9C">
        <w:t>with finances this does not cover the cost of each individual child attending the setting</w:t>
      </w:r>
      <w:r w:rsidR="00CE457A">
        <w:t xml:space="preserve"> and are required to </w:t>
      </w:r>
      <w:r w:rsidR="006633CF">
        <w:t>cover the remaining cost of provision</w:t>
      </w:r>
      <w:r w:rsidR="00163C9C">
        <w:t xml:space="preserve">. </w:t>
      </w:r>
    </w:p>
    <w:p w14:paraId="178FA547" w14:textId="22DF988A" w:rsidR="003940B8" w:rsidRDefault="00E021B0">
      <w:r>
        <w:t>Additionally,</w:t>
      </w:r>
      <w:r w:rsidR="00F30F88">
        <w:t xml:space="preserve"> t</w:t>
      </w:r>
      <w:r w:rsidR="003940B8">
        <w:t xml:space="preserve">here are challenges to maintaining staff training </w:t>
      </w:r>
      <w:r w:rsidR="00844D44">
        <w:t>within the early years setting as there can be high levels of staff turnover</w:t>
      </w:r>
      <w:r w:rsidR="007A19B4">
        <w:t xml:space="preserve">, </w:t>
      </w:r>
      <w:r w:rsidR="00816FB8">
        <w:t xml:space="preserve">this increased to 21% </w:t>
      </w:r>
      <w:r w:rsidR="00C45F99">
        <w:t>in 2023</w:t>
      </w:r>
      <w:r w:rsidR="003F439F">
        <w:t xml:space="preserve"> from 20% in 2022</w:t>
      </w:r>
      <w:r w:rsidR="00C45F99">
        <w:t xml:space="preserve"> (NDNA, 2023)</w:t>
      </w:r>
      <w:r w:rsidR="00844D44">
        <w:t xml:space="preserve">. </w:t>
      </w:r>
      <w:r w:rsidR="0053713D">
        <w:t xml:space="preserve">UK Government </w:t>
      </w:r>
      <w:r w:rsidR="001F317B">
        <w:t>(</w:t>
      </w:r>
      <w:r w:rsidR="0053713D">
        <w:t>2024</w:t>
      </w:r>
      <w:r w:rsidR="001F317B">
        <w:t xml:space="preserve">) support that above stating that there are multiple apprenticeships available to work within the early years sector, </w:t>
      </w:r>
      <w:r w:rsidR="005B059A">
        <w:t xml:space="preserve">with incentives of bonuses being provided when </w:t>
      </w:r>
      <w:r w:rsidR="0053713D">
        <w:t>starting in the early year setting role</w:t>
      </w:r>
      <w:r w:rsidR="001F317B">
        <w:t xml:space="preserve">. </w:t>
      </w:r>
      <w:r w:rsidR="00B71FA1">
        <w:t>Although</w:t>
      </w:r>
      <w:r w:rsidR="000D2CCA">
        <w:t xml:space="preserve"> </w:t>
      </w:r>
      <w:r w:rsidR="007D2911">
        <w:t xml:space="preserve">Butler (2016) suggests that </w:t>
      </w:r>
      <w:r w:rsidR="00954646">
        <w:t xml:space="preserve">low wages and difficult working conditions can impact on the quality of provision that is offered within the early years. </w:t>
      </w:r>
      <w:r w:rsidR="00E32D6F">
        <w:t xml:space="preserve">Raine </w:t>
      </w:r>
      <w:r w:rsidR="004C177F">
        <w:t>(</w:t>
      </w:r>
      <w:r w:rsidR="00E32D6F">
        <w:t>2022</w:t>
      </w:r>
      <w:r w:rsidR="004C177F">
        <w:t xml:space="preserve">) supports the above further stating that individuals who are paid lower wages </w:t>
      </w:r>
      <w:r w:rsidR="00E32D6F">
        <w:t xml:space="preserve">have lower motivation levels that can in turn effect the level of quality provided in the workplace. </w:t>
      </w:r>
    </w:p>
    <w:p w14:paraId="644E00EC" w14:textId="06131A59" w:rsidR="000777E6" w:rsidRDefault="00767674" w:rsidP="00AF0DB7">
      <w:r>
        <w:t>BirthTo5Matters (2025)</w:t>
      </w:r>
      <w:r w:rsidR="00AC7146">
        <w:t xml:space="preserve"> state </w:t>
      </w:r>
      <w:r w:rsidR="00BE3122">
        <w:t>that settings also require process quality</w:t>
      </w:r>
      <w:r w:rsidR="00D44C27">
        <w:t xml:space="preserve"> this is described as</w:t>
      </w:r>
      <w:r w:rsidR="00BE3122">
        <w:t xml:space="preserve"> </w:t>
      </w:r>
      <w:r w:rsidR="007B1C89">
        <w:t xml:space="preserve">where </w:t>
      </w:r>
      <w:r w:rsidR="00D44C27">
        <w:t xml:space="preserve">the child’s </w:t>
      </w:r>
      <w:r w:rsidR="00063089">
        <w:t xml:space="preserve">health, well-being and safety </w:t>
      </w:r>
      <w:r w:rsidR="00D44C27">
        <w:t xml:space="preserve">are accounted </w:t>
      </w:r>
      <w:r w:rsidR="00BE06E3">
        <w:t xml:space="preserve">when offering quality provision. </w:t>
      </w:r>
      <w:r w:rsidR="00AF0DB7">
        <w:t xml:space="preserve">In addition, Bronfenbrenner’s ecological theory </w:t>
      </w:r>
      <w:r w:rsidR="00AF0DB7" w:rsidRPr="00072208">
        <w:t xml:space="preserve">(1979) </w:t>
      </w:r>
      <w:r w:rsidR="00AF0DB7">
        <w:t xml:space="preserve">supports the above, stating that children’s immediate environmental factors can have impact on their development </w:t>
      </w:r>
      <w:r w:rsidR="00AF0DB7" w:rsidRPr="00072208">
        <w:t xml:space="preserve">(Perron, 2017). </w:t>
      </w:r>
    </w:p>
    <w:p w14:paraId="339CBCC3" w14:textId="15336BFC" w:rsidR="009C30FC" w:rsidRDefault="00160C14" w:rsidP="00497B37">
      <w:r>
        <w:t>Foundation Years (</w:t>
      </w:r>
      <w:r w:rsidR="0005656F">
        <w:t>No Date</w:t>
      </w:r>
      <w:r>
        <w:t xml:space="preserve">) state that settings </w:t>
      </w:r>
      <w:r w:rsidR="00BD0624">
        <w:t>use quality assurance schemes to support the</w:t>
      </w:r>
      <w:r w:rsidR="00953811">
        <w:t xml:space="preserve"> setting to maintain quality standards when providing </w:t>
      </w:r>
      <w:r w:rsidR="00582246">
        <w:t>childcare</w:t>
      </w:r>
      <w:r w:rsidR="00953811">
        <w:t xml:space="preserve"> provision. </w:t>
      </w:r>
      <w:r w:rsidR="006618E1">
        <w:t>UNICEF (</w:t>
      </w:r>
      <w:r w:rsidR="00157DF9">
        <w:t>2019</w:t>
      </w:r>
      <w:r w:rsidR="006618E1">
        <w:t xml:space="preserve">) support Foundation Years (No Date) further stating that quality assurance systems </w:t>
      </w:r>
      <w:r w:rsidR="00FC5D13">
        <w:t xml:space="preserve">are implemented to ensure that governments </w:t>
      </w:r>
      <w:r w:rsidR="004572D1">
        <w:t>can</w:t>
      </w:r>
      <w:r w:rsidR="00FC5D13">
        <w:t xml:space="preserve"> monitor and regulate all childcare settings or providers ensuring that quality provision is offered. </w:t>
      </w:r>
      <w:proofErr w:type="spellStart"/>
      <w:r w:rsidR="0072124C">
        <w:t>Cwlwm</w:t>
      </w:r>
      <w:proofErr w:type="spellEnd"/>
      <w:r w:rsidR="0072124C">
        <w:t xml:space="preserve"> (No Date) support the above further stating that quality assurance is where settings continually self-evaluate provision that is being provided reflecting on the implementation of provision. </w:t>
      </w:r>
      <w:r w:rsidR="00BD4B16">
        <w:t xml:space="preserve">Additionally, quality assurance schemes support settings to provide provision that is over the National Minimum Standards that are required to register with CIW providing more opportunities for the children attending the early years setting. </w:t>
      </w:r>
      <w:r w:rsidR="0075719E">
        <w:t xml:space="preserve">Welsh Government (2023) supports the above </w:t>
      </w:r>
      <w:r w:rsidR="00900754">
        <w:t xml:space="preserve">stating that </w:t>
      </w:r>
      <w:r w:rsidR="00B72B95">
        <w:t>settings</w:t>
      </w:r>
      <w:r w:rsidR="00900754">
        <w:t xml:space="preserve"> who provide high quality provision </w:t>
      </w:r>
      <w:r w:rsidR="006444DF">
        <w:t xml:space="preserve">often offer above the national minimum standards. </w:t>
      </w:r>
    </w:p>
    <w:p w14:paraId="66715743" w14:textId="16B156CC" w:rsidR="00497B37" w:rsidRDefault="00CC5B7B" w:rsidP="00497B37">
      <w:proofErr w:type="spellStart"/>
      <w:r>
        <w:t>Mudiad</w:t>
      </w:r>
      <w:proofErr w:type="spellEnd"/>
      <w:r>
        <w:t xml:space="preserve"> </w:t>
      </w:r>
      <w:proofErr w:type="spellStart"/>
      <w:r>
        <w:t>Meithrin</w:t>
      </w:r>
      <w:proofErr w:type="spellEnd"/>
      <w:r>
        <w:t xml:space="preserve"> (2024) supports the above stating that there are schemes for settings to enhance the quality of the Welsh language that is being taught in the </w:t>
      </w:r>
      <w:proofErr w:type="spellStart"/>
      <w:r>
        <w:t>cylchoedd</w:t>
      </w:r>
      <w:proofErr w:type="spellEnd"/>
      <w:r>
        <w:t xml:space="preserve"> </w:t>
      </w:r>
      <w:proofErr w:type="spellStart"/>
      <w:r>
        <w:t>meithrin</w:t>
      </w:r>
      <w:proofErr w:type="spellEnd"/>
      <w:r>
        <w:t>.</w:t>
      </w:r>
      <w:r w:rsidR="0001248E">
        <w:t xml:space="preserve"> </w:t>
      </w:r>
      <w:proofErr w:type="spellStart"/>
      <w:r w:rsidR="00783F73">
        <w:t>Mudiad</w:t>
      </w:r>
      <w:proofErr w:type="spellEnd"/>
      <w:r w:rsidR="00783F73">
        <w:t xml:space="preserve"> </w:t>
      </w:r>
      <w:proofErr w:type="spellStart"/>
      <w:r w:rsidR="00783F73">
        <w:t>Meithrin</w:t>
      </w:r>
      <w:proofErr w:type="spellEnd"/>
      <w:r w:rsidR="00783F73">
        <w:t xml:space="preserve"> </w:t>
      </w:r>
      <w:r w:rsidR="0001248E">
        <w:t>(</w:t>
      </w:r>
      <w:r w:rsidR="00783F73">
        <w:t>No Date</w:t>
      </w:r>
      <w:r w:rsidR="0001248E">
        <w:t xml:space="preserve">) </w:t>
      </w:r>
      <w:r w:rsidR="00BC4625">
        <w:t xml:space="preserve">further suggest that following </w:t>
      </w:r>
      <w:proofErr w:type="spellStart"/>
      <w:r w:rsidR="00BC4625">
        <w:t>cylchoedd</w:t>
      </w:r>
      <w:proofErr w:type="spellEnd"/>
      <w:r w:rsidR="00BC4625">
        <w:t xml:space="preserve"> </w:t>
      </w:r>
      <w:proofErr w:type="spellStart"/>
      <w:r w:rsidR="00BC4625">
        <w:t>meithrin</w:t>
      </w:r>
      <w:proofErr w:type="spellEnd"/>
      <w:r w:rsidR="00BC4625">
        <w:t xml:space="preserve"> being accessible to </w:t>
      </w:r>
      <w:r w:rsidR="007E6E3A">
        <w:lastRenderedPageBreak/>
        <w:t xml:space="preserve">all children the number of children who </w:t>
      </w:r>
      <w:r w:rsidR="00C50320">
        <w:t>can</w:t>
      </w:r>
      <w:r w:rsidR="007E6E3A">
        <w:t xml:space="preserve"> speak Welsh </w:t>
      </w:r>
      <w:r w:rsidR="00423B91">
        <w:t>by the age of 4. Supporting more children going on to attend Welsh medium schools</w:t>
      </w:r>
      <w:r w:rsidR="00FC270A">
        <w:t xml:space="preserve">, supporting </w:t>
      </w:r>
      <w:r w:rsidR="00FA18B9">
        <w:t xml:space="preserve">‘Cymraeg 2050’ </w:t>
      </w:r>
      <w:r w:rsidR="00FF37C3">
        <w:t xml:space="preserve">where the government aim to have one million </w:t>
      </w:r>
      <w:r w:rsidR="00544BAA">
        <w:t>Welsh speakers by 2050</w:t>
      </w:r>
      <w:r w:rsidR="00C50320">
        <w:t xml:space="preserve"> (Welsh Government, 2025)</w:t>
      </w:r>
      <w:r w:rsidR="00544BAA">
        <w:t xml:space="preserve">. </w:t>
      </w:r>
    </w:p>
    <w:p w14:paraId="5A0BD588" w14:textId="40E6BDF8" w:rsidR="002745CD" w:rsidRPr="00351951" w:rsidRDefault="00EF2AB6">
      <w:r>
        <w:t xml:space="preserve">Coventry County Council </w:t>
      </w:r>
      <w:r w:rsidR="00832E38">
        <w:t>(</w:t>
      </w:r>
      <w:r>
        <w:t>2019</w:t>
      </w:r>
      <w:r w:rsidR="00832E38">
        <w:t>) states the Sustained Shared Thinking and Emotional Wellbeing Scale (SSTEW) are scales that enable assessments to be conducted on the quality of adult support when promoting children's emotional wellbeing and sustained thinking.</w:t>
      </w:r>
      <w:r w:rsidR="0099722E">
        <w:t xml:space="preserve"> </w:t>
      </w:r>
      <w:r w:rsidR="00A55B8C">
        <w:t xml:space="preserve">Siraj </w:t>
      </w:r>
      <w:r w:rsidR="00A55B8C" w:rsidRPr="00DF62A0">
        <w:rPr>
          <w:i/>
          <w:iCs/>
        </w:rPr>
        <w:t>et al.,</w:t>
      </w:r>
      <w:r w:rsidR="00A55B8C">
        <w:t xml:space="preserve"> (2015) further state that the scale is </w:t>
      </w:r>
      <w:r w:rsidR="009522DB">
        <w:t xml:space="preserve">used within provisions that support children ages 2-5 years old. </w:t>
      </w:r>
      <w:r w:rsidR="00C06E3C">
        <w:t xml:space="preserve">VIC Government </w:t>
      </w:r>
      <w:r w:rsidR="00DA655E">
        <w:t>(</w:t>
      </w:r>
      <w:r w:rsidR="00C06E3C">
        <w:t>2024</w:t>
      </w:r>
      <w:r w:rsidR="00DA655E">
        <w:t xml:space="preserve">) </w:t>
      </w:r>
      <w:r w:rsidR="0099722E">
        <w:t>support the above further expressing</w:t>
      </w:r>
      <w:r w:rsidR="00DA655E">
        <w:t xml:space="preserve"> that the </w:t>
      </w:r>
      <w:r w:rsidR="006D3980">
        <w:t>SSTEW</w:t>
      </w:r>
      <w:r w:rsidR="004254F6">
        <w:t xml:space="preserve"> </w:t>
      </w:r>
      <w:r w:rsidR="00312A5E">
        <w:t xml:space="preserve">are </w:t>
      </w:r>
      <w:r w:rsidR="00C2250A">
        <w:t xml:space="preserve">used in practice </w:t>
      </w:r>
      <w:r w:rsidR="00480882">
        <w:t xml:space="preserve">to support quality </w:t>
      </w:r>
      <w:r w:rsidR="00854F9D">
        <w:t>of</w:t>
      </w:r>
      <w:r w:rsidR="00480882">
        <w:t xml:space="preserve"> </w:t>
      </w:r>
      <w:r w:rsidR="00204A3A">
        <w:t xml:space="preserve">practice that focus on five </w:t>
      </w:r>
      <w:r w:rsidR="006D2C8F">
        <w:t xml:space="preserve">key </w:t>
      </w:r>
      <w:r w:rsidR="00204A3A">
        <w:t>areas</w:t>
      </w:r>
      <w:r w:rsidR="00884DCC">
        <w:t>.</w:t>
      </w:r>
      <w:r w:rsidR="00790EFF">
        <w:t xml:space="preserve"> </w:t>
      </w:r>
      <w:r w:rsidR="00867739">
        <w:t>Furthermore, supporting the development of confidence and independence, social and emotional wellbeing, extending language, assisting language and learning and communication, and critical thinking</w:t>
      </w:r>
      <w:r w:rsidR="00FE3458">
        <w:t xml:space="preserve"> (HWB, No Date)</w:t>
      </w:r>
      <w:r w:rsidR="00867739">
        <w:t>.</w:t>
      </w:r>
      <w:r w:rsidR="005302AF">
        <w:t xml:space="preserve"> Haward </w:t>
      </w:r>
      <w:r w:rsidR="00351951">
        <w:rPr>
          <w:i/>
          <w:iCs/>
        </w:rPr>
        <w:t xml:space="preserve">et al., </w:t>
      </w:r>
      <w:r w:rsidR="00351951">
        <w:t xml:space="preserve">(2018) support the above further expressing that </w:t>
      </w:r>
      <w:r w:rsidR="00964A78">
        <w:t>the SSTEW tool has been created following re</w:t>
      </w:r>
      <w:r w:rsidR="007760B1">
        <w:t>search into theories and practices</w:t>
      </w:r>
      <w:r w:rsidR="009F22AF">
        <w:t xml:space="preserve"> when identifying quality of provision provided. </w:t>
      </w:r>
    </w:p>
    <w:p w14:paraId="11B88EBF" w14:textId="782D1AB7" w:rsidR="00AD3935" w:rsidRDefault="008A4E22">
      <w:proofErr w:type="gramStart"/>
      <w:r w:rsidRPr="00930AEE">
        <w:rPr>
          <w:lang w:val="en-US"/>
        </w:rPr>
        <w:t>Siraj</w:t>
      </w:r>
      <w:r>
        <w:t xml:space="preserve">  </w:t>
      </w:r>
      <w:r>
        <w:rPr>
          <w:i/>
          <w:iCs/>
        </w:rPr>
        <w:t>et al.</w:t>
      </w:r>
      <w:proofErr w:type="gramEnd"/>
      <w:r>
        <w:rPr>
          <w:i/>
          <w:iCs/>
        </w:rPr>
        <w:t xml:space="preserve">, </w:t>
      </w:r>
      <w:r w:rsidR="00AD3935">
        <w:t>(</w:t>
      </w:r>
      <w:r>
        <w:t>2023</w:t>
      </w:r>
      <w:r w:rsidR="00AD3935">
        <w:t xml:space="preserve">) suggest that the SSTEW scale is scored </w:t>
      </w:r>
      <w:r w:rsidR="007D46BB">
        <w:t>from 1-7,</w:t>
      </w:r>
      <w:r w:rsidR="00FE77F5">
        <w:t xml:space="preserve"> 1 being </w:t>
      </w:r>
      <w:r w:rsidR="00D430D8">
        <w:t xml:space="preserve">inadequate where the practice </w:t>
      </w:r>
      <w:r w:rsidR="00D20D3C">
        <w:t>could be harmful to the</w:t>
      </w:r>
      <w:r w:rsidR="000D1499">
        <w:t xml:space="preserve"> emotional</w:t>
      </w:r>
      <w:r w:rsidR="00D20D3C">
        <w:t xml:space="preserve"> development </w:t>
      </w:r>
      <w:r w:rsidR="006C338D">
        <w:t xml:space="preserve">impacting how the child </w:t>
      </w:r>
      <w:r w:rsidR="00595A04">
        <w:t xml:space="preserve">views themselves to their learning. </w:t>
      </w:r>
      <w:r w:rsidR="0012360C">
        <w:t xml:space="preserve">Furthermore, 3 being </w:t>
      </w:r>
      <w:r w:rsidR="00ED5B58">
        <w:t>‘</w:t>
      </w:r>
      <w:r w:rsidR="0012360C">
        <w:t>minimal</w:t>
      </w:r>
      <w:r w:rsidR="00ED5B58">
        <w:t>’</w:t>
      </w:r>
      <w:r w:rsidR="0012360C">
        <w:t xml:space="preserve"> where practice provides a positive environment where children can learn, although staff do not provide extended learning opportunities for the child. </w:t>
      </w:r>
      <w:r w:rsidR="007064D1">
        <w:t xml:space="preserve">Additionally, 5 indicating </w:t>
      </w:r>
      <w:r w:rsidR="0048165E">
        <w:t>‘</w:t>
      </w:r>
      <w:r w:rsidR="007064D1">
        <w:t>good</w:t>
      </w:r>
      <w:r w:rsidR="0048165E">
        <w:t>’</w:t>
      </w:r>
      <w:r w:rsidR="007064D1">
        <w:t xml:space="preserve"> where practice encourages participation through interests and individual needs of the children, although some opportunities to extend learning can be overlooked at times. Lastly, 7</w:t>
      </w:r>
      <w:r w:rsidR="00ED5B58">
        <w:t xml:space="preserve"> ‘excellent’</w:t>
      </w:r>
      <w:r w:rsidR="007064D1">
        <w:t xml:space="preserve"> being where </w:t>
      </w:r>
      <w:r w:rsidR="008C184D">
        <w:t xml:space="preserve">clear identified </w:t>
      </w:r>
      <w:r w:rsidR="007064D1">
        <w:t xml:space="preserve">relational and intentional pedagogy </w:t>
      </w:r>
      <w:r w:rsidR="008C184D">
        <w:t xml:space="preserve">are seen within the provision. </w:t>
      </w:r>
      <w:r w:rsidR="005B407A">
        <w:t xml:space="preserve">Where practice ensures that practitioners and children both contribute to the learning </w:t>
      </w:r>
      <w:r w:rsidR="00ED5B58">
        <w:t>using</w:t>
      </w:r>
      <w:r w:rsidR="005B407A">
        <w:t xml:space="preserve"> scaffolds, encouraging the children to further expand their learning </w:t>
      </w:r>
      <w:r w:rsidR="00C0784F">
        <w:t>using</w:t>
      </w:r>
      <w:r w:rsidR="005B407A">
        <w:t xml:space="preserve"> questioning, assisting in problem solving and appropriate modelling.</w:t>
      </w:r>
      <w:r w:rsidR="005501A0">
        <w:t xml:space="preserve"> </w:t>
      </w:r>
    </w:p>
    <w:p w14:paraId="486FB6A9" w14:textId="58B2E889" w:rsidR="00FF4422" w:rsidRDefault="000A42A1">
      <w:r>
        <w:t xml:space="preserve">However, </w:t>
      </w:r>
      <w:r w:rsidR="00EA0E14">
        <w:t xml:space="preserve">Hoare (No Date) suggests that </w:t>
      </w:r>
      <w:r w:rsidR="002B1E5A">
        <w:t xml:space="preserve">SSTEW </w:t>
      </w:r>
      <w:r w:rsidR="00EA0E14">
        <w:t>assessors</w:t>
      </w:r>
      <w:r w:rsidR="002B1E5A">
        <w:t xml:space="preserve"> should be </w:t>
      </w:r>
      <w:r w:rsidR="00C45302">
        <w:t>knowledgeable</w:t>
      </w:r>
      <w:r w:rsidR="002B1E5A">
        <w:t xml:space="preserve"> </w:t>
      </w:r>
      <w:r w:rsidR="00375231">
        <w:t xml:space="preserve">within child development and have a good understanding of </w:t>
      </w:r>
      <w:r w:rsidR="00C45302">
        <w:t xml:space="preserve">what is needed for settings to enhance the children’s development. </w:t>
      </w:r>
      <w:r w:rsidR="006B5A92">
        <w:t>Si</w:t>
      </w:r>
      <w:r w:rsidR="00F9316E">
        <w:t xml:space="preserve">raj </w:t>
      </w:r>
      <w:r w:rsidR="00F9316E">
        <w:rPr>
          <w:i/>
          <w:iCs/>
        </w:rPr>
        <w:t xml:space="preserve">et al., </w:t>
      </w:r>
      <w:r w:rsidR="00CB037F">
        <w:t>(</w:t>
      </w:r>
      <w:r w:rsidR="006B5A92">
        <w:t>2015</w:t>
      </w:r>
      <w:r w:rsidR="00CB037F">
        <w:t xml:space="preserve">) </w:t>
      </w:r>
      <w:r w:rsidR="00D23FA4">
        <w:t xml:space="preserve">support the above, </w:t>
      </w:r>
      <w:r w:rsidR="00CB037F">
        <w:t>sta</w:t>
      </w:r>
      <w:r w:rsidR="00D23FA4">
        <w:t>ting</w:t>
      </w:r>
      <w:r w:rsidR="00CB037F">
        <w:t xml:space="preserve"> that when SSTEW scale is used alongside other environmental scales such as </w:t>
      </w:r>
      <w:r w:rsidR="008D0264">
        <w:t xml:space="preserve">Early Childhood </w:t>
      </w:r>
      <w:r w:rsidR="00C14C48">
        <w:t>Environment Rating Scale (</w:t>
      </w:r>
      <w:r w:rsidR="00CB037F">
        <w:t>ECERS</w:t>
      </w:r>
      <w:r w:rsidR="00C14C48">
        <w:t>)</w:t>
      </w:r>
      <w:r w:rsidR="00CB037F">
        <w:t xml:space="preserve"> or </w:t>
      </w:r>
      <w:r w:rsidR="007D5F97">
        <w:t>Infant/Toddler environment Rating Scale (</w:t>
      </w:r>
      <w:r w:rsidR="00CB037F">
        <w:t>ITERS</w:t>
      </w:r>
      <w:r w:rsidR="007D5F97">
        <w:t>)</w:t>
      </w:r>
      <w:r w:rsidR="00CB037F">
        <w:t>, this supports providing a more holistic understanding of what quality provision is and how this should be implemented in early years.</w:t>
      </w:r>
    </w:p>
    <w:p w14:paraId="2DD4D51D" w14:textId="022DD9E7" w:rsidR="007F2855" w:rsidRDefault="00382DB3">
      <w:r>
        <w:t xml:space="preserve">NH Connections </w:t>
      </w:r>
      <w:r w:rsidR="0095151E">
        <w:t>(</w:t>
      </w:r>
      <w:r>
        <w:t>2025</w:t>
      </w:r>
      <w:r w:rsidR="0095151E">
        <w:t xml:space="preserve">) state that environment rating scales </w:t>
      </w:r>
      <w:r w:rsidR="00DB29DA">
        <w:t xml:space="preserve">(ERS) </w:t>
      </w:r>
      <w:r w:rsidR="0095151E">
        <w:t xml:space="preserve">are </w:t>
      </w:r>
      <w:r w:rsidR="00833F8F">
        <w:t xml:space="preserve">observational assessments that </w:t>
      </w:r>
      <w:r w:rsidR="00251949">
        <w:t>measure</w:t>
      </w:r>
      <w:r w:rsidR="00833F8F">
        <w:t xml:space="preserve"> the quality of the </w:t>
      </w:r>
      <w:r w:rsidR="004B55F6">
        <w:t>provision’s</w:t>
      </w:r>
      <w:r w:rsidR="00833F8F">
        <w:t xml:space="preserve"> </w:t>
      </w:r>
      <w:r w:rsidR="00251949">
        <w:t xml:space="preserve">environment. Furthermore, </w:t>
      </w:r>
      <w:r w:rsidR="00651BF2">
        <w:t xml:space="preserve">there are four </w:t>
      </w:r>
      <w:r w:rsidR="00A140DF">
        <w:t>scales</w:t>
      </w:r>
      <w:r w:rsidR="00651BF2">
        <w:t xml:space="preserve"> that are used </w:t>
      </w:r>
      <w:r w:rsidR="004F05A3">
        <w:t>in the environment rating scales sectioning children into</w:t>
      </w:r>
      <w:r w:rsidR="00C07143">
        <w:t xml:space="preserve"> </w:t>
      </w:r>
      <w:r w:rsidR="00913304">
        <w:t>age-appropriate</w:t>
      </w:r>
      <w:r w:rsidR="004F05A3">
        <w:t xml:space="preserve"> stages such as toddler, </w:t>
      </w:r>
      <w:r w:rsidR="00BE1329">
        <w:t xml:space="preserve">early childhood, school age care and </w:t>
      </w:r>
      <w:r w:rsidR="004B55F6">
        <w:t xml:space="preserve">family </w:t>
      </w:r>
      <w:r w:rsidR="007D5F97">
        <w:t>childcare</w:t>
      </w:r>
      <w:r w:rsidR="00C07143">
        <w:t>.</w:t>
      </w:r>
      <w:r w:rsidR="00AB3556">
        <w:t xml:space="preserve"> </w:t>
      </w:r>
      <w:r w:rsidR="001E4E32">
        <w:t xml:space="preserve">ERS </w:t>
      </w:r>
      <w:r w:rsidR="00AB3556">
        <w:t>(</w:t>
      </w:r>
      <w:r w:rsidR="001B28A5">
        <w:t>No Date</w:t>
      </w:r>
      <w:r w:rsidR="00AB3556">
        <w:t xml:space="preserve">) support </w:t>
      </w:r>
      <w:r>
        <w:t xml:space="preserve">NH Connections </w:t>
      </w:r>
      <w:r w:rsidR="00AB3556">
        <w:t>(</w:t>
      </w:r>
      <w:r>
        <w:t>2025</w:t>
      </w:r>
      <w:r w:rsidR="00AB3556">
        <w:t xml:space="preserve">) further suggesting that the scales are also sectioned into subscales </w:t>
      </w:r>
      <w:r w:rsidR="00860E84">
        <w:t>of</w:t>
      </w:r>
      <w:r w:rsidR="00AB3556">
        <w:t xml:space="preserve"> 7 sections where 1 is inadequate and 7 is excellent.</w:t>
      </w:r>
      <w:r w:rsidR="00860E84">
        <w:t xml:space="preserve"> Moreover, stating that there are </w:t>
      </w:r>
      <w:r w:rsidR="00ED4B80">
        <w:t xml:space="preserve">descriptions on each scale </w:t>
      </w:r>
      <w:r w:rsidR="00667749">
        <w:t xml:space="preserve">that supports the assessor to </w:t>
      </w:r>
      <w:r w:rsidR="00E348E8">
        <w:t xml:space="preserve">place the setting into a subscale. </w:t>
      </w:r>
      <w:r w:rsidR="00A3364B">
        <w:t xml:space="preserve">This is done over a </w:t>
      </w:r>
      <w:r w:rsidR="003B2610">
        <w:t>three-hour</w:t>
      </w:r>
      <w:r w:rsidR="00A3364B">
        <w:t xml:space="preserve"> </w:t>
      </w:r>
      <w:r w:rsidR="00201CB1">
        <w:t>period</w:t>
      </w:r>
      <w:r w:rsidR="00A3364B">
        <w:t xml:space="preserve"> where the assessor will </w:t>
      </w:r>
      <w:r w:rsidR="00287243">
        <w:t xml:space="preserve">give points on what is observed during this time scale, </w:t>
      </w:r>
      <w:r w:rsidR="00E111FB">
        <w:t xml:space="preserve">there are specific </w:t>
      </w:r>
      <w:r w:rsidR="001B366D">
        <w:t xml:space="preserve">points that can be explored further with the practitioner to gain a better understanding </w:t>
      </w:r>
      <w:r w:rsidR="00530F71">
        <w:t xml:space="preserve">for the assessor (Harms </w:t>
      </w:r>
      <w:r w:rsidR="00530F71">
        <w:rPr>
          <w:i/>
          <w:iCs/>
        </w:rPr>
        <w:t xml:space="preserve">et al., </w:t>
      </w:r>
      <w:r w:rsidR="00530F71">
        <w:t xml:space="preserve">2015). </w:t>
      </w:r>
      <w:r w:rsidR="003B2610">
        <w:t xml:space="preserve"> </w:t>
      </w:r>
      <w:r w:rsidR="003E4329">
        <w:t xml:space="preserve">Kaarby and </w:t>
      </w:r>
      <w:r w:rsidR="003E4329">
        <w:lastRenderedPageBreak/>
        <w:t>Tandberg (2023) suggest that this tool is beneficial as it supports settings to provide quality provision for the children with the setting</w:t>
      </w:r>
      <w:r w:rsidR="004A2237">
        <w:t xml:space="preserve"> as practitioners are supported to adapt the learning environment </w:t>
      </w:r>
      <w:r w:rsidR="006F3235">
        <w:t>that supports</w:t>
      </w:r>
      <w:r w:rsidR="00CC535D">
        <w:t xml:space="preserve"> quality</w:t>
      </w:r>
      <w:r w:rsidR="006F3235">
        <w:t xml:space="preserve"> learning opportunities. </w:t>
      </w:r>
    </w:p>
    <w:p w14:paraId="12D84847" w14:textId="43EBE93D" w:rsidR="0021276E" w:rsidRDefault="0021276E" w:rsidP="0021276E">
      <w:r>
        <w:t>However, Bonetti and Brown (2018) also state that settings, other professionals and parents may define quality differently as the stakeholder’s concerns differ. Education Policy Institute (2018) supports Bonetti and Brown (2018) and asserts that quality provision can be beneficial for a child's development, but there can be a difference in settings' opinions on what high quality provision is. Moss (2016) supports the above further suggesting that quality can be based on the individual’s values, beliefs and their interests that is defined by the individual.</w:t>
      </w:r>
      <w:r w:rsidR="00B0553C">
        <w:t xml:space="preserve"> </w:t>
      </w:r>
      <w:r w:rsidR="007E3E0B">
        <w:t>Campbell-Barr and Lesson (2016) assert that assessors based their assessments on one observation, quality to the assessor could differ from the practitioners within the setting</w:t>
      </w:r>
      <w:r w:rsidR="007C12B0">
        <w:t xml:space="preserve"> that are</w:t>
      </w:r>
      <w:r w:rsidR="007E3E0B">
        <w:t xml:space="preserve"> being assessed.</w:t>
      </w:r>
    </w:p>
    <w:p w14:paraId="30F0F2BB" w14:textId="6629D464" w:rsidR="00714748" w:rsidRDefault="0031546F" w:rsidP="0021276E">
      <w:r>
        <w:t xml:space="preserve">To conclude, there are multiple </w:t>
      </w:r>
      <w:r w:rsidR="00706FDD">
        <w:t xml:space="preserve">tools to support early years settings to provide quality </w:t>
      </w:r>
      <w:r w:rsidR="00AD5936">
        <w:t>provision</w:t>
      </w:r>
      <w:r w:rsidR="00706FDD">
        <w:t xml:space="preserve"> for children within the early </w:t>
      </w:r>
      <w:r w:rsidR="00AD5936">
        <w:t>year’s</w:t>
      </w:r>
      <w:r w:rsidR="00706FDD">
        <w:t xml:space="preserve"> settings. </w:t>
      </w:r>
      <w:r w:rsidR="00F04A29">
        <w:t xml:space="preserve">However, there are also challenges that can impact the children's opportunities for development such as high staff turnover within the early years sector. </w:t>
      </w:r>
      <w:r w:rsidR="00804600">
        <w:t>There may be challenges such as differences in practitioners and parent's opinions of what quality provision means and how this should be implemented that can impact the settings provision.</w:t>
      </w:r>
    </w:p>
    <w:p w14:paraId="6F3A346E" w14:textId="77777777" w:rsidR="00E4548D" w:rsidRDefault="00E4548D" w:rsidP="0021276E"/>
    <w:p w14:paraId="0EFCBB15" w14:textId="77777777" w:rsidR="00A032D7" w:rsidRPr="00530822" w:rsidRDefault="00A032D7" w:rsidP="00A032D7">
      <w:pPr>
        <w:ind w:left="360"/>
        <w:rPr>
          <w:u w:val="single"/>
        </w:rPr>
      </w:pPr>
      <w:r w:rsidRPr="00530822">
        <w:rPr>
          <w:u w:val="single"/>
        </w:rPr>
        <w:t>References</w:t>
      </w:r>
    </w:p>
    <w:p w14:paraId="10A1E0DF" w14:textId="77777777" w:rsidR="00A032D7" w:rsidRDefault="00A032D7" w:rsidP="00A032D7">
      <w:pPr>
        <w:ind w:left="360"/>
      </w:pPr>
      <w:r>
        <w:t xml:space="preserve">BirthTo5Matters (No Date) </w:t>
      </w:r>
      <w:r w:rsidRPr="00530822">
        <w:rPr>
          <w:i/>
          <w:iCs/>
        </w:rPr>
        <w:t>Quality improvement and leadership.</w:t>
      </w:r>
      <w:r>
        <w:t xml:space="preserve"> Available at: </w:t>
      </w:r>
      <w:hyperlink r:id="rId7" w:anchor=":~:text=ideas%20with%20others.-,Quality%20improvement%20is%20a%20continuous%20process.,the%20needs%20of%20individual%20children" w:history="1">
        <w:r w:rsidRPr="00646EDC">
          <w:rPr>
            <w:rStyle w:val="Hyperlink"/>
          </w:rPr>
          <w:t>https://birthto5matters.org.uk/quality-improvement-and-leadership/#:~:text=ideas%20with%20others.-,Quality%20improvement%20is%20a%20continuous%20process.,the%20needs%20of%20individual%20children</w:t>
        </w:r>
      </w:hyperlink>
      <w:r>
        <w:t xml:space="preserve"> (Accessed on: 27/03/2025). </w:t>
      </w:r>
    </w:p>
    <w:p w14:paraId="2D3C8ABD" w14:textId="77777777" w:rsidR="00A032D7" w:rsidRDefault="00A032D7" w:rsidP="00A032D7">
      <w:pPr>
        <w:ind w:left="360"/>
      </w:pPr>
      <w:r>
        <w:t xml:space="preserve">Bonetti. S. and Brown. K. (2018) </w:t>
      </w:r>
      <w:r w:rsidRPr="00530822">
        <w:rPr>
          <w:i/>
          <w:iCs/>
        </w:rPr>
        <w:t xml:space="preserve">Structural elements of quality early provision: A review of the evidence. </w:t>
      </w:r>
      <w:r>
        <w:t xml:space="preserve">Available at: </w:t>
      </w:r>
      <w:r w:rsidRPr="000E56F7">
        <w:t xml:space="preserve">https://epi.org.uk/wp-content/uploads/2018/08/Early-years-structural-quality-review_EPI.pdf </w:t>
      </w:r>
      <w:r>
        <w:t xml:space="preserve">(Accessed on: 28/03/2025). </w:t>
      </w:r>
    </w:p>
    <w:p w14:paraId="06A34DF1" w14:textId="77777777" w:rsidR="00A032D7" w:rsidRDefault="00A032D7" w:rsidP="00A032D7">
      <w:pPr>
        <w:ind w:left="360"/>
      </w:pPr>
      <w:r w:rsidRPr="006600F9">
        <w:t xml:space="preserve">Butler, A. (2016) </w:t>
      </w:r>
      <w:r w:rsidRPr="00530822">
        <w:rPr>
          <w:i/>
          <w:iCs/>
        </w:rPr>
        <w:t xml:space="preserve">What is the role of childcare in solving poverty in the UK? </w:t>
      </w:r>
      <w:r w:rsidRPr="006600F9">
        <w:t xml:space="preserve">Available at: https://www.familyandchildcaretrust.org/what-role-childcare-solving-poverty-uk (Accessed: </w:t>
      </w:r>
      <w:r>
        <w:t>30/03/</w:t>
      </w:r>
      <w:r w:rsidRPr="006600F9">
        <w:t>2025)</w:t>
      </w:r>
      <w:r>
        <w:t>.</w:t>
      </w:r>
    </w:p>
    <w:p w14:paraId="41F1C724" w14:textId="77777777" w:rsidR="00A032D7" w:rsidRDefault="00A032D7" w:rsidP="00A032D7">
      <w:pPr>
        <w:ind w:left="360"/>
      </w:pPr>
      <w:r w:rsidRPr="00AA14D3">
        <w:t xml:space="preserve">Campbell-Barr, V., Leeson, C. (2016) Quality and leadership in the early years: research, theory and practice. 1st ed. London: SAGE Publications Ltd. Available at: https://sk-sagepub-com.ezproxy.uwtsd.ac.uk/book/mono/quality-and-leadership-in-the-early-years/chpt/2-what-is-quality-exploring-evidence-base (Accessed: </w:t>
      </w:r>
      <w:r>
        <w:t>30/03/</w:t>
      </w:r>
      <w:r w:rsidRPr="00AA14D3">
        <w:t>2025)</w:t>
      </w:r>
      <w:r>
        <w:t>.</w:t>
      </w:r>
    </w:p>
    <w:p w14:paraId="73719531" w14:textId="77777777" w:rsidR="00A032D7" w:rsidRDefault="00A032D7" w:rsidP="00A032D7">
      <w:pPr>
        <w:ind w:left="360"/>
      </w:pPr>
      <w:r>
        <w:t xml:space="preserve">Care Inspector Wales (CIW) (No Date A) </w:t>
      </w:r>
      <w:proofErr w:type="spellStart"/>
      <w:r w:rsidRPr="00530822">
        <w:rPr>
          <w:i/>
          <w:iCs/>
        </w:rPr>
        <w:t>Self Assessment</w:t>
      </w:r>
      <w:proofErr w:type="spellEnd"/>
      <w:r w:rsidRPr="00530822">
        <w:rPr>
          <w:i/>
          <w:iCs/>
        </w:rPr>
        <w:t xml:space="preserve"> of Service Statement FAQ’s. </w:t>
      </w:r>
      <w:r>
        <w:t xml:space="preserve">Available at: </w:t>
      </w:r>
      <w:hyperlink r:id="rId8" w:history="1">
        <w:r w:rsidRPr="00376C9A">
          <w:rPr>
            <w:rStyle w:val="Hyperlink"/>
          </w:rPr>
          <w:t>SASS 2025 FAQ's - FINAL</w:t>
        </w:r>
      </w:hyperlink>
      <w:r>
        <w:t xml:space="preserve"> (Accessed on: 29/03/2025). </w:t>
      </w:r>
    </w:p>
    <w:p w14:paraId="67756A8A" w14:textId="77777777" w:rsidR="00A032D7" w:rsidRDefault="00A032D7" w:rsidP="00A032D7">
      <w:pPr>
        <w:ind w:left="360"/>
      </w:pPr>
      <w:r w:rsidRPr="0033036E">
        <w:t>Care Inspectorate Wales. (</w:t>
      </w:r>
      <w:r>
        <w:t>N</w:t>
      </w:r>
      <w:r w:rsidRPr="0033036E">
        <w:t xml:space="preserve">o </w:t>
      </w:r>
      <w:r>
        <w:t>D</w:t>
      </w:r>
      <w:r w:rsidRPr="0033036E">
        <w:t>ate</w:t>
      </w:r>
      <w:r>
        <w:t xml:space="preserve"> B</w:t>
      </w:r>
      <w:r w:rsidRPr="0033036E">
        <w:t xml:space="preserve">) What we do. Available at: https://www.careinspectorate.wales/about-us/what-we-do (Accessed: </w:t>
      </w:r>
      <w:r>
        <w:t>30/03/</w:t>
      </w:r>
      <w:r w:rsidRPr="0033036E">
        <w:t>2025)</w:t>
      </w:r>
      <w:r>
        <w:t>.</w:t>
      </w:r>
    </w:p>
    <w:p w14:paraId="1E852626" w14:textId="77777777" w:rsidR="00A032D7" w:rsidRDefault="00A032D7" w:rsidP="00A032D7">
      <w:pPr>
        <w:ind w:left="360"/>
      </w:pPr>
      <w:r>
        <w:lastRenderedPageBreak/>
        <w:t xml:space="preserve">Coventry County Council (2019) </w:t>
      </w:r>
      <w:r w:rsidRPr="00530822">
        <w:rPr>
          <w:i/>
          <w:iCs/>
        </w:rPr>
        <w:t xml:space="preserve">ITERS and ECERS have been updated. </w:t>
      </w:r>
      <w:r>
        <w:t xml:space="preserve">Available at: </w:t>
      </w:r>
      <w:hyperlink r:id="rId9" w:anchor="vhid=zephyr:0&amp;vssid=atritem-https://www.coventry.gov.uk/downloads/file/30140/1-the-environmental-rating-scales-updates" w:history="1">
        <w:r w:rsidRPr="00646EDC">
          <w:rPr>
            <w:rStyle w:val="Hyperlink"/>
          </w:rPr>
          <w:t>https://www.google.com/search?q=Enviromental+Rating+Scales&amp;rlz=1C1ONGR_enGB1154GB1154&amp;oq=Enviromental+Rating+Scales&amp;gs_lcrp=EgZjaHJvbWUyBggAEEUYOTIJCAEQABgNGIAEMgkIAhAAGA0YgAQyCAgDEAAYFhgeMggIBBAAGBYYHjIICAUQABgWGB4yCAgGEAAYFhgeMggIBxAAGBYYHjIICAgQABgWGB4yCAgJEAAYFhge0gEHNzA1ajBqNKgCALACAA&amp;sourceid=chrome&amp;ie=UTF-8#vhid=zephyr:0&amp;vssid=atritem-https://www.coventry.gov.uk/downloads/file/30140/1-the-environmental-rating-scales-updates</w:t>
        </w:r>
      </w:hyperlink>
      <w:r>
        <w:t xml:space="preserve"> (Accessed on: 30/03/2025). </w:t>
      </w:r>
    </w:p>
    <w:p w14:paraId="75153680" w14:textId="77777777" w:rsidR="00A032D7" w:rsidRDefault="00A032D7" w:rsidP="00A032D7">
      <w:pPr>
        <w:ind w:left="360"/>
      </w:pPr>
      <w:proofErr w:type="spellStart"/>
      <w:r>
        <w:t>Cwlwm</w:t>
      </w:r>
      <w:proofErr w:type="spellEnd"/>
      <w:r>
        <w:t xml:space="preserve"> (No Date) </w:t>
      </w:r>
      <w:r w:rsidRPr="00530822">
        <w:rPr>
          <w:i/>
          <w:iCs/>
        </w:rPr>
        <w:t xml:space="preserve">Early years Wales. </w:t>
      </w:r>
      <w:r>
        <w:t xml:space="preserve">Available at: </w:t>
      </w:r>
      <w:hyperlink r:id="rId10" w:history="1">
        <w:r w:rsidRPr="00646EDC">
          <w:rPr>
            <w:rStyle w:val="Hyperlink"/>
          </w:rPr>
          <w:t>https://cwlwm.org.uk/childcare-organisation/early-years-wales</w:t>
        </w:r>
      </w:hyperlink>
      <w:r>
        <w:t xml:space="preserve"> (Accessed on: 29/03/2025). </w:t>
      </w:r>
    </w:p>
    <w:p w14:paraId="49D8BD44" w14:textId="77777777" w:rsidR="00A032D7" w:rsidRDefault="00A032D7" w:rsidP="00A032D7">
      <w:pPr>
        <w:ind w:left="360"/>
      </w:pPr>
      <w:r>
        <w:t xml:space="preserve">Department of Education (2015) </w:t>
      </w:r>
      <w:r w:rsidRPr="00530822">
        <w:rPr>
          <w:i/>
          <w:iCs/>
        </w:rPr>
        <w:t xml:space="preserve">Pedagogy in early childhood education and care (ECEC): an international comparative study of approaches and policies. </w:t>
      </w:r>
      <w:r>
        <w:t xml:space="preserve">Available at: </w:t>
      </w:r>
      <w:r w:rsidRPr="009B767D">
        <w:t xml:space="preserve">https://assets.publishing.service.gov.uk/media/5a7f9ae4e5274a2e87db6dbc/RB400_-_Early_years_pedagogy_and_policy_an_international_study.pdf </w:t>
      </w:r>
      <w:r>
        <w:t>(Accessed on: 27/03/2025)</w:t>
      </w:r>
    </w:p>
    <w:p w14:paraId="1AE1C1C8" w14:textId="77777777" w:rsidR="00A032D7" w:rsidRDefault="00A032D7" w:rsidP="00A032D7">
      <w:pPr>
        <w:ind w:left="360"/>
      </w:pPr>
      <w:r>
        <w:t xml:space="preserve">Department of Education (2022) </w:t>
      </w:r>
      <w:r w:rsidRPr="00530822">
        <w:rPr>
          <w:i/>
          <w:iCs/>
        </w:rPr>
        <w:t>Relationships</w:t>
      </w:r>
      <w:r>
        <w:t xml:space="preserve">. Available at: </w:t>
      </w:r>
      <w:hyperlink r:id="rId11" w:history="1">
        <w:r w:rsidRPr="00646EDC">
          <w:rPr>
            <w:rStyle w:val="Hyperlink"/>
          </w:rPr>
          <w:t>https://help-for-early-years-providers.education.gov.uk/areas-of-learning/personal-social-and-emotional-development/relationships</w:t>
        </w:r>
      </w:hyperlink>
      <w:r>
        <w:t xml:space="preserve"> (Accessed on: 29/03/2025). </w:t>
      </w:r>
    </w:p>
    <w:p w14:paraId="61D3D498" w14:textId="77777777" w:rsidR="00A032D7" w:rsidRDefault="00A032D7" w:rsidP="00A032D7">
      <w:pPr>
        <w:ind w:left="360"/>
      </w:pPr>
      <w:r>
        <w:t xml:space="preserve">Department of Education (2022) </w:t>
      </w:r>
      <w:r w:rsidRPr="00530822">
        <w:rPr>
          <w:i/>
          <w:iCs/>
        </w:rPr>
        <w:t xml:space="preserve">The early years workforce: recruitment, retention, and business planning Tina Haux, Sarah Butt, Mansor Rezaian, Eliza Garwood, Hannah Woodbridge, Sehaj Bhatti and Richard Woods Rogan- National Centre for Social Research. </w:t>
      </w:r>
      <w:r>
        <w:t xml:space="preserve">Available at: </w:t>
      </w:r>
      <w:r w:rsidRPr="00ED3EA6">
        <w:t xml:space="preserve">https://assets.publishing.service.gov.uk/media/626a7b1a8fa8f57a39974184/SCEYP_thematic_report-_April_2022.pdf </w:t>
      </w:r>
      <w:r>
        <w:t xml:space="preserve">(Accessed on: 30/03/2025). </w:t>
      </w:r>
    </w:p>
    <w:p w14:paraId="168FBB3D" w14:textId="77777777" w:rsidR="00A032D7" w:rsidRDefault="00A032D7" w:rsidP="00A032D7">
      <w:pPr>
        <w:ind w:left="360"/>
      </w:pPr>
      <w:r>
        <w:t xml:space="preserve">Early Years Wales (No Date) </w:t>
      </w:r>
      <w:r w:rsidRPr="00530822">
        <w:rPr>
          <w:i/>
          <w:iCs/>
        </w:rPr>
        <w:t xml:space="preserve">Care Inspector Wales. </w:t>
      </w:r>
      <w:r>
        <w:t xml:space="preserve">Available at: </w:t>
      </w:r>
      <w:r w:rsidRPr="00827228">
        <w:t xml:space="preserve">https://www.earlyyears.wales/en/care-inspectorate-wales </w:t>
      </w:r>
      <w:r>
        <w:t xml:space="preserve">(Accessed on: 29/03/2025). </w:t>
      </w:r>
    </w:p>
    <w:p w14:paraId="230EDBD8" w14:textId="77777777" w:rsidR="00A032D7" w:rsidRDefault="00A032D7" w:rsidP="00A032D7">
      <w:pPr>
        <w:ind w:left="360"/>
      </w:pPr>
      <w:r>
        <w:t xml:space="preserve">Education Development Trust (2024) </w:t>
      </w:r>
      <w:r w:rsidRPr="00530822">
        <w:rPr>
          <w:i/>
          <w:iCs/>
        </w:rPr>
        <w:t xml:space="preserve">High-quality education in the early years. </w:t>
      </w:r>
      <w:r>
        <w:t xml:space="preserve">Available at: </w:t>
      </w:r>
      <w:r w:rsidRPr="00A11FD8">
        <w:t xml:space="preserve">https://www.edt.org/research-and-insights/high-quality-education-in-the-early-years/ </w:t>
      </w:r>
      <w:r>
        <w:t>(Accessed on: 27/03/2025)</w:t>
      </w:r>
    </w:p>
    <w:p w14:paraId="0C14A84A" w14:textId="77777777" w:rsidR="00A032D7" w:rsidRDefault="00A032D7" w:rsidP="00A032D7">
      <w:pPr>
        <w:ind w:left="360"/>
      </w:pPr>
      <w:r>
        <w:t xml:space="preserve">Education Policy Institute (2018) </w:t>
      </w:r>
      <w:r w:rsidRPr="00530822">
        <w:rPr>
          <w:i/>
          <w:iCs/>
        </w:rPr>
        <w:t>Early years education: what does high-quality provision look like?</w:t>
      </w:r>
      <w:r>
        <w:t xml:space="preserve"> Available at: </w:t>
      </w:r>
      <w:r w:rsidRPr="001C33A4">
        <w:t xml:space="preserve">https://epi.org.uk/publications-and-research/early-years-high-quality-provision/ </w:t>
      </w:r>
      <w:r>
        <w:t xml:space="preserve">(Accessed on: 28/03/2025). </w:t>
      </w:r>
    </w:p>
    <w:p w14:paraId="0F88E8EA" w14:textId="77777777" w:rsidR="00A032D7" w:rsidRDefault="00A032D7" w:rsidP="00A032D7">
      <w:pPr>
        <w:ind w:left="360"/>
      </w:pPr>
      <w:r>
        <w:t xml:space="preserve">Equality Framework for local government excellent (EFLGE) (No Date) </w:t>
      </w:r>
      <w:r w:rsidRPr="00530822">
        <w:rPr>
          <w:i/>
          <w:iCs/>
        </w:rPr>
        <w:t xml:space="preserve">Sustained shared thinking and emotional well-being scales. </w:t>
      </w:r>
      <w:r>
        <w:t xml:space="preserve">Available at: </w:t>
      </w:r>
      <w:r w:rsidRPr="00FE2D69">
        <w:t xml:space="preserve">https://www.towerhamlets.gov.uk/Documents/Children-and-families-services/Early-Years/Sustained_Shared_Thinking_and_Emotional_Well_being_scales_Presentation.pdf </w:t>
      </w:r>
      <w:r>
        <w:t xml:space="preserve">(Accessed on: 30/03/2025). </w:t>
      </w:r>
    </w:p>
    <w:p w14:paraId="125C1E2B" w14:textId="77777777" w:rsidR="00A032D7" w:rsidRDefault="00A032D7" w:rsidP="00A032D7">
      <w:pPr>
        <w:ind w:left="360"/>
      </w:pPr>
      <w:r>
        <w:t xml:space="preserve">ERS (No Date) </w:t>
      </w:r>
      <w:r w:rsidRPr="00530822">
        <w:rPr>
          <w:i/>
          <w:iCs/>
        </w:rPr>
        <w:t xml:space="preserve">Development of the ECERS. </w:t>
      </w:r>
      <w:r>
        <w:t>Available at:</w:t>
      </w:r>
      <w:r w:rsidRPr="00851352">
        <w:t xml:space="preserve"> https://ers.fpg.unc.edu/development-ecers-3.html</w:t>
      </w:r>
      <w:r>
        <w:t xml:space="preserve"> </w:t>
      </w:r>
      <w:r>
        <w:br/>
        <w:t>(Accessed on: 30/03/2025).</w:t>
      </w:r>
    </w:p>
    <w:p w14:paraId="72FE2432" w14:textId="77777777" w:rsidR="00A032D7" w:rsidRDefault="00A032D7" w:rsidP="00A032D7">
      <w:pPr>
        <w:ind w:left="360"/>
      </w:pPr>
      <w:r>
        <w:lastRenderedPageBreak/>
        <w:t xml:space="preserve">Foundation Years (No Date) </w:t>
      </w:r>
      <w:r w:rsidRPr="00530822">
        <w:rPr>
          <w:i/>
          <w:iCs/>
        </w:rPr>
        <w:t xml:space="preserve">Quality improvement. </w:t>
      </w:r>
      <w:r>
        <w:t xml:space="preserve">Available at: </w:t>
      </w:r>
      <w:hyperlink r:id="rId12" w:anchor=":~:text=Children%20who%20experience%20high%20quality,necessary%20for%20life%2Dlong%20learning" w:history="1">
        <w:r w:rsidRPr="00646EDC">
          <w:rPr>
            <w:rStyle w:val="Hyperlink"/>
          </w:rPr>
          <w:t>https://www.foundationyears.org.uk/pedagogy-early-learning/quality-improvement/#:~:text=Children%20who%20experience%20high%20quality,necessary%20for%20life%2Dlong%20learning</w:t>
        </w:r>
      </w:hyperlink>
      <w:r w:rsidRPr="00C75224">
        <w:t>.</w:t>
      </w:r>
      <w:r>
        <w:t xml:space="preserve"> (Accessed on: 29/03/2025). </w:t>
      </w:r>
    </w:p>
    <w:p w14:paraId="1ABF846F" w14:textId="77777777" w:rsidR="00A032D7" w:rsidRDefault="00A032D7" w:rsidP="00A032D7">
      <w:pPr>
        <w:ind w:left="360"/>
      </w:pPr>
      <w:r w:rsidRPr="00C52426">
        <w:t>Harms, T., Clifford, R.M. and Cryer, D. (2015) Early Childhood Environment Rating Scale. Third edition. New York: Teachers College Press.</w:t>
      </w:r>
    </w:p>
    <w:p w14:paraId="404849F3" w14:textId="77777777" w:rsidR="00A032D7" w:rsidRDefault="00A032D7" w:rsidP="00A032D7">
      <w:pPr>
        <w:ind w:left="360"/>
      </w:pPr>
      <w:r w:rsidRPr="004F3388">
        <w:t>Hoare, P. (</w:t>
      </w:r>
      <w:r>
        <w:t>N</w:t>
      </w:r>
      <w:r w:rsidRPr="004F3388">
        <w:t xml:space="preserve">o </w:t>
      </w:r>
      <w:r>
        <w:t>D</w:t>
      </w:r>
      <w:r w:rsidRPr="004F3388">
        <w:t xml:space="preserve">ate) Sustained Shared Thinking and Emotional Well-being Scales. Available at: https://www.towerhamlets.gov.uk/Documents/Children-and-families-services/Early-Years/Sustained_Shared_Thinking_and_Emotional_Well_being_scales_Presentation.pdf (Accessed: </w:t>
      </w:r>
      <w:r>
        <w:t>30/03/</w:t>
      </w:r>
      <w:r w:rsidRPr="004F3388">
        <w:t>2025)</w:t>
      </w:r>
      <w:r>
        <w:t>.</w:t>
      </w:r>
    </w:p>
    <w:p w14:paraId="3049CEE3" w14:textId="77777777" w:rsidR="00A032D7" w:rsidRDefault="00A032D7" w:rsidP="00A032D7">
      <w:pPr>
        <w:ind w:left="360"/>
      </w:pPr>
      <w:r>
        <w:t xml:space="preserve">HWB (No Date) </w:t>
      </w:r>
      <w:r w:rsidRPr="00530822">
        <w:rPr>
          <w:i/>
          <w:iCs/>
        </w:rPr>
        <w:t xml:space="preserve">An introduction to the sustained shared thinking and emotional wellbeing scale. </w:t>
      </w:r>
      <w:r>
        <w:t xml:space="preserve">Available at: </w:t>
      </w:r>
      <w:hyperlink r:id="rId13" w:history="1">
        <w:r w:rsidRPr="00646EDC">
          <w:rPr>
            <w:rStyle w:val="Hyperlink"/>
          </w:rPr>
          <w:t>https://hwb.gov.wales/events/9f34c436-9eaf-4171-ba9d-ffccf1c39355/overview</w:t>
        </w:r>
      </w:hyperlink>
      <w:r>
        <w:t xml:space="preserve"> (Accessed on: 30/03/2025). </w:t>
      </w:r>
    </w:p>
    <w:p w14:paraId="1A92AB9D" w14:textId="77777777" w:rsidR="00A032D7" w:rsidRDefault="00A032D7" w:rsidP="00A032D7">
      <w:pPr>
        <w:ind w:left="360"/>
      </w:pPr>
      <w:r>
        <w:t xml:space="preserve">Kaarby, K. and Tandberg, C. (2023) </w:t>
      </w:r>
      <w:r w:rsidRPr="00530822">
        <w:rPr>
          <w:i/>
          <w:iCs/>
        </w:rPr>
        <w:t xml:space="preserve">ITERS and ECERS as tools for developing quality in physical activity and science in </w:t>
      </w:r>
      <w:proofErr w:type="spellStart"/>
      <w:r w:rsidRPr="00530822">
        <w:rPr>
          <w:i/>
          <w:iCs/>
        </w:rPr>
        <w:t>ecec</w:t>
      </w:r>
      <w:proofErr w:type="spellEnd"/>
      <w:r w:rsidRPr="00530822">
        <w:rPr>
          <w:i/>
          <w:iCs/>
        </w:rPr>
        <w:t xml:space="preserve">. </w:t>
      </w:r>
      <w:r>
        <w:t xml:space="preserve">Available at: </w:t>
      </w:r>
      <w:r w:rsidRPr="00CB176E">
        <w:t>https://oda.oslomet.no/oda-xmlui/bitstream/handle/11250/3061470/2023-1-iters-and-ecers-as-tools-for-developing-quality-in-physical-activity-and-science-in-ecec_1001_2-1%2B%25282%2529.pdf?sequence=1&amp;isAllowed=y</w:t>
      </w:r>
      <w:r>
        <w:t xml:space="preserve"> (Accessed on: 30/03/2025). </w:t>
      </w:r>
    </w:p>
    <w:p w14:paraId="07CE7503" w14:textId="77777777" w:rsidR="00A032D7" w:rsidRDefault="00A032D7" w:rsidP="00A032D7">
      <w:pPr>
        <w:ind w:left="360"/>
      </w:pPr>
      <w:r>
        <w:t xml:space="preserve">Mackenzie, M. (2016) </w:t>
      </w:r>
      <w:r w:rsidRPr="00530822">
        <w:rPr>
          <w:i/>
          <w:iCs/>
        </w:rPr>
        <w:t xml:space="preserve">Sustained shared thinking and emotional wellbeing – SSTEW. </w:t>
      </w:r>
      <w:r>
        <w:t xml:space="preserve">Available at: </w:t>
      </w:r>
      <w:proofErr w:type="gramStart"/>
      <w:r w:rsidRPr="006E7B85">
        <w:t xml:space="preserve">https://www.instituteforchildsuccess.org/wp-content/uploads/2016/11/MACKENZIE-SSTEW-workshop-2016.pdf </w:t>
      </w:r>
      <w:r>
        <w:t xml:space="preserve"> (</w:t>
      </w:r>
      <w:proofErr w:type="gramEnd"/>
      <w:r>
        <w:t xml:space="preserve">Accessed on: 30/03/2025). </w:t>
      </w:r>
    </w:p>
    <w:p w14:paraId="166BB8CD" w14:textId="77777777" w:rsidR="00A032D7" w:rsidRDefault="00A032D7" w:rsidP="00A032D7">
      <w:pPr>
        <w:ind w:left="360"/>
      </w:pPr>
      <w:r w:rsidRPr="00E34639">
        <w:t xml:space="preserve">Moss, P., (2016) Why can’t we get beyond </w:t>
      </w:r>
      <w:proofErr w:type="gramStart"/>
      <w:r w:rsidRPr="00E34639">
        <w:t>quality?.</w:t>
      </w:r>
      <w:proofErr w:type="gramEnd"/>
      <w:r w:rsidRPr="00E34639">
        <w:t xml:space="preserve"> Contemporary issues in early childhood, 17(1), pp.8-15. Available at: https://journals.sagepub.com/doi/full/10.1177/1463949115627895 (Accessed: </w:t>
      </w:r>
      <w:r>
        <w:t>30/03/</w:t>
      </w:r>
      <w:r w:rsidRPr="00E34639">
        <w:t>2025)</w:t>
      </w:r>
    </w:p>
    <w:p w14:paraId="3D9D599A" w14:textId="77777777" w:rsidR="00A032D7" w:rsidRDefault="00A032D7" w:rsidP="00A032D7">
      <w:pPr>
        <w:ind w:left="360"/>
      </w:pPr>
      <w:proofErr w:type="spellStart"/>
      <w:r>
        <w:t>Mudiad</w:t>
      </w:r>
      <w:proofErr w:type="spellEnd"/>
      <w:r>
        <w:t xml:space="preserve"> </w:t>
      </w:r>
      <w:proofErr w:type="spellStart"/>
      <w:r>
        <w:t>Meithrin</w:t>
      </w:r>
      <w:proofErr w:type="spellEnd"/>
      <w:r>
        <w:t xml:space="preserve"> (2024) </w:t>
      </w:r>
      <w:r w:rsidRPr="00530822">
        <w:rPr>
          <w:i/>
          <w:iCs/>
        </w:rPr>
        <w:t xml:space="preserve">Annual Report. </w:t>
      </w:r>
      <w:r>
        <w:t xml:space="preserve">Available at: </w:t>
      </w:r>
      <w:r w:rsidRPr="00DC03E3">
        <w:t xml:space="preserve">https://meithrin.cymru/wp-content/uploads/2024/11/Adroddiad-Blynyddol-MM-2023-24-Saesneg-1.pdf </w:t>
      </w:r>
      <w:r>
        <w:t xml:space="preserve">(Accessed on: 30/03/2025). </w:t>
      </w:r>
    </w:p>
    <w:p w14:paraId="58834D93" w14:textId="77777777" w:rsidR="00A032D7" w:rsidRDefault="00A032D7" w:rsidP="00A032D7">
      <w:pPr>
        <w:ind w:left="360"/>
      </w:pPr>
      <w:proofErr w:type="spellStart"/>
      <w:r>
        <w:t>Mudiad</w:t>
      </w:r>
      <w:proofErr w:type="spellEnd"/>
      <w:r>
        <w:t xml:space="preserve"> </w:t>
      </w:r>
      <w:proofErr w:type="spellStart"/>
      <w:r>
        <w:t>Meithrin</w:t>
      </w:r>
      <w:proofErr w:type="spellEnd"/>
      <w:r>
        <w:t xml:space="preserve"> (No Date) </w:t>
      </w:r>
      <w:r w:rsidRPr="00530822">
        <w:rPr>
          <w:i/>
          <w:iCs/>
        </w:rPr>
        <w:t>Effect of our work. A</w:t>
      </w:r>
      <w:r>
        <w:t xml:space="preserve">vailable at: </w:t>
      </w:r>
      <w:hyperlink r:id="rId14" w:history="1">
        <w:r w:rsidRPr="00646EDC">
          <w:rPr>
            <w:rStyle w:val="Hyperlink"/>
          </w:rPr>
          <w:t>https://meithrin.cymru/for-supporters/effect-of-our-work/?lang=en</w:t>
        </w:r>
      </w:hyperlink>
      <w:r>
        <w:t xml:space="preserve"> (Accessed on: 30/03/2025).</w:t>
      </w:r>
    </w:p>
    <w:p w14:paraId="4043D812" w14:textId="77777777" w:rsidR="00A032D7" w:rsidRDefault="00A032D7" w:rsidP="00A032D7">
      <w:pPr>
        <w:ind w:left="360"/>
      </w:pPr>
      <w:r>
        <w:t xml:space="preserve">NDNA (2023) </w:t>
      </w:r>
      <w:r w:rsidRPr="00530822">
        <w:rPr>
          <w:i/>
          <w:iCs/>
        </w:rPr>
        <w:t xml:space="preserve">Provider survey 2023 results – more staff leaving and more apprentices in settings. </w:t>
      </w:r>
      <w:r>
        <w:t xml:space="preserve">Available at: </w:t>
      </w:r>
      <w:r w:rsidRPr="00E67B3B">
        <w:t xml:space="preserve">https://ndna.org.uk/news/provider-survey-2023-results-more-staff-leaving-and-more-apprentices-in-settings/ </w:t>
      </w:r>
      <w:r>
        <w:t xml:space="preserve">(Accessed on: 30/03/2025). </w:t>
      </w:r>
    </w:p>
    <w:p w14:paraId="05C4F1F3" w14:textId="77777777" w:rsidR="00A032D7" w:rsidRDefault="00A032D7" w:rsidP="00A032D7">
      <w:pPr>
        <w:ind w:left="360"/>
      </w:pPr>
      <w:r>
        <w:t xml:space="preserve">NH Connections (2025) </w:t>
      </w:r>
      <w:r w:rsidRPr="00530822">
        <w:rPr>
          <w:i/>
          <w:iCs/>
        </w:rPr>
        <w:t xml:space="preserve">Environment Rating Scales. </w:t>
      </w:r>
      <w:r>
        <w:t xml:space="preserve">Available at: </w:t>
      </w:r>
      <w:r w:rsidRPr="0034223F">
        <w:t>https://www.nh-connections.org/environment-rating-scales/#:~:text=Theses%20are%20organized%20into%207,and%20Special%20Needs%20Supplementary%20Items.</w:t>
      </w:r>
      <w:r>
        <w:t xml:space="preserve"> (Accessed on: 30/03/2025). </w:t>
      </w:r>
    </w:p>
    <w:p w14:paraId="6F82AEB9" w14:textId="77777777" w:rsidR="00A032D7" w:rsidRDefault="00A032D7" w:rsidP="00A032D7">
      <w:pPr>
        <w:ind w:left="360"/>
      </w:pPr>
      <w:r w:rsidRPr="008A7148">
        <w:t xml:space="preserve">NSPCC Learning (2021) Attachment and child development. Available at: https://learning.nspcc.org.uk/child-health-development/attachment-early-years (Accessed: </w:t>
      </w:r>
      <w:r>
        <w:t>29/03/2025</w:t>
      </w:r>
      <w:r w:rsidRPr="008A7148">
        <w:t>).</w:t>
      </w:r>
    </w:p>
    <w:p w14:paraId="0375D8EF" w14:textId="77777777" w:rsidR="00A032D7" w:rsidRDefault="00A032D7" w:rsidP="00A032D7">
      <w:pPr>
        <w:ind w:left="360"/>
      </w:pPr>
      <w:r>
        <w:lastRenderedPageBreak/>
        <w:t xml:space="preserve">Palmer, J. (2019) </w:t>
      </w:r>
      <w:r w:rsidRPr="00530822">
        <w:rPr>
          <w:i/>
          <w:iCs/>
        </w:rPr>
        <w:t xml:space="preserve">Social and emotional development in early learning settings. </w:t>
      </w:r>
      <w:r>
        <w:t xml:space="preserve">Available at: </w:t>
      </w:r>
      <w:r w:rsidRPr="00C139BE">
        <w:t xml:space="preserve">https://www.ncsl.org/human-services/social-and-emotional-development-in-early-learning-settings </w:t>
      </w:r>
      <w:r>
        <w:t xml:space="preserve">(Accessed on: 29/03/2025). </w:t>
      </w:r>
    </w:p>
    <w:p w14:paraId="5B1007B0" w14:textId="77777777" w:rsidR="00A032D7" w:rsidRPr="00530822" w:rsidRDefault="00A032D7" w:rsidP="00A032D7">
      <w:pPr>
        <w:ind w:left="360"/>
        <w:rPr>
          <w:lang w:val="en-US"/>
        </w:rPr>
      </w:pPr>
      <w:r w:rsidRPr="00C62F48">
        <w:t xml:space="preserve">Perron, N.C. (2017) Bronfenbrenner’s ecological systems theory. College student development: Applying theory to practice on the diverse campus, 197(23), pp.1-10. Available at: </w:t>
      </w:r>
      <w:hyperlink r:id="rId15" w:anchor="v=onepage&amp;q=Bronfenbrenner's%20ecological%20systems%20theory&amp;f=false" w:tgtFrame="_blank" w:history="1">
        <w:r w:rsidRPr="00C62F48">
          <w:rPr>
            <w:rStyle w:val="Hyperlink"/>
          </w:rPr>
          <w:t>https://books.google.co.uk/books?hl=en&amp;lr=&amp;id=zpbvDQAAQBAJ&amp;oi=fnd&amp;pg=PA197&amp;dq=Bronfenbrenner%27s+ecological+systems+theory&amp;ots=QPP4HI7Sbu&amp;sig=JI3bMV3lEdrR_fnDmFqnHhdwHzM#v=onepage&amp;q=Bronfenbrenner's%20ecological%20systems%20theory&amp;f=false</w:t>
        </w:r>
      </w:hyperlink>
      <w:r w:rsidRPr="00C62F48">
        <w:t xml:space="preserve"> (Accessed on: 22/03/2025).</w:t>
      </w:r>
      <w:r w:rsidRPr="00530822">
        <w:rPr>
          <w:lang w:val="en-US"/>
        </w:rPr>
        <w:t>  </w:t>
      </w:r>
    </w:p>
    <w:p w14:paraId="1103D3FD" w14:textId="77777777" w:rsidR="00A032D7" w:rsidRDefault="00A032D7" w:rsidP="00A032D7">
      <w:pPr>
        <w:ind w:left="360"/>
      </w:pPr>
      <w:r>
        <w:t xml:space="preserve">Peterson, G. and Elam, E. (2021) </w:t>
      </w:r>
      <w:r w:rsidRPr="00530822">
        <w:rPr>
          <w:i/>
          <w:iCs/>
        </w:rPr>
        <w:t>Process quality and structural quality. A</w:t>
      </w:r>
      <w:r>
        <w:t xml:space="preserve">vailable at: </w:t>
      </w:r>
      <w:r w:rsidRPr="00FC6993">
        <w:t xml:space="preserve">https://socialsci.libretexts.org/Bookshelves/Early_Childhood_Education/Observation_and_Assessment_in_Early_Childhood_Education_(Peterson_and_Elam)/02%3A_Quality_Counts/2.03%3A_Process_Quality_and_Structural_Quality#:~:text=Process%20quality%20refers%20to%20the,engage%20in%20throughout%20their%20day. </w:t>
      </w:r>
      <w:r>
        <w:t xml:space="preserve">(Accessed on: 28/03/2025). </w:t>
      </w:r>
    </w:p>
    <w:p w14:paraId="5AE85DB6" w14:textId="77777777" w:rsidR="00A032D7" w:rsidRPr="00530822" w:rsidRDefault="00A032D7" w:rsidP="00A032D7">
      <w:pPr>
        <w:ind w:left="360"/>
        <w:rPr>
          <w:lang w:val="en-US"/>
        </w:rPr>
      </w:pPr>
      <w:r w:rsidRPr="00530822">
        <w:rPr>
          <w:lang w:val="en-US"/>
        </w:rPr>
        <w:t xml:space="preserve">Raine, A, O., (2022) </w:t>
      </w:r>
      <w:r w:rsidRPr="00530822">
        <w:rPr>
          <w:i/>
          <w:iCs/>
          <w:lang w:val="en-US"/>
        </w:rPr>
        <w:t xml:space="preserve">The influence of low wage compensation on employee motivation in an institution of higher education: a qualitive exploratory case study. </w:t>
      </w:r>
      <w:r w:rsidRPr="00530822">
        <w:rPr>
          <w:lang w:val="en-US"/>
        </w:rPr>
        <w:t xml:space="preserve">Available at: https://eric.ed.gov/?id=ED621505 (Accessed on: 30/03/2025). </w:t>
      </w:r>
    </w:p>
    <w:p w14:paraId="1F5FEFED" w14:textId="77777777" w:rsidR="00A032D7" w:rsidRPr="00530822" w:rsidRDefault="00A032D7" w:rsidP="00A032D7">
      <w:pPr>
        <w:ind w:left="360"/>
        <w:rPr>
          <w:lang w:val="en-US"/>
        </w:rPr>
      </w:pPr>
      <w:r w:rsidRPr="00530822">
        <w:rPr>
          <w:lang w:val="en-US"/>
        </w:rPr>
        <w:t xml:space="preserve">Siraj, I., Kingston, D. and Melhuish, E., (2023) </w:t>
      </w:r>
      <w:r w:rsidRPr="00530822">
        <w:rPr>
          <w:i/>
          <w:iCs/>
          <w:lang w:val="en-US"/>
        </w:rPr>
        <w:t>The Sustained Shared thinking and Emotional Well-being (SSTEW) Scale: Supporting process quality in early childhood.</w:t>
      </w:r>
      <w:r w:rsidRPr="00530822">
        <w:rPr>
          <w:lang w:val="en-US"/>
        </w:rPr>
        <w:t xml:space="preserve"> David Fulton Publishers. Available at: https://www.taylorfrancis.com/books/mono/10.4324/9781003379867/sustained-shared-thinking-emotional-well-being-sstew-scale-iram-siraj-denise-kingston-edward-melhuish (Accessed on: 30/03/2025). </w:t>
      </w:r>
    </w:p>
    <w:p w14:paraId="3E8424A6" w14:textId="77777777" w:rsidR="00A032D7" w:rsidRPr="00530822" w:rsidRDefault="00A032D7" w:rsidP="00A032D7">
      <w:pPr>
        <w:ind w:left="360"/>
        <w:rPr>
          <w:lang w:val="en-US"/>
        </w:rPr>
      </w:pPr>
      <w:r w:rsidRPr="00530822">
        <w:rPr>
          <w:lang w:val="en-US"/>
        </w:rPr>
        <w:t xml:space="preserve">Siraj, I., Kingston, D., and Melhuish, E. (2015) </w:t>
      </w:r>
      <w:r w:rsidRPr="00530822">
        <w:rPr>
          <w:i/>
          <w:iCs/>
          <w:lang w:val="en-US"/>
        </w:rPr>
        <w:t xml:space="preserve">Assessing quality in early childhood education and care. Sustained shared thinking and emotional </w:t>
      </w:r>
      <w:proofErr w:type="spellStart"/>
      <w:r w:rsidRPr="00530822">
        <w:rPr>
          <w:i/>
          <w:iCs/>
          <w:lang w:val="en-US"/>
        </w:rPr>
        <w:t>weel</w:t>
      </w:r>
      <w:proofErr w:type="spellEnd"/>
      <w:r w:rsidRPr="00530822">
        <w:rPr>
          <w:i/>
          <w:iCs/>
          <w:lang w:val="en-US"/>
        </w:rPr>
        <w:t xml:space="preserve">-being (SSTEW) scale for 2-5-year-olds provision. </w:t>
      </w:r>
      <w:r w:rsidRPr="00530822">
        <w:rPr>
          <w:lang w:val="en-US"/>
        </w:rPr>
        <w:t xml:space="preserve">Available at: </w:t>
      </w:r>
      <w:hyperlink r:id="rId16" w:history="1">
        <w:r w:rsidRPr="00530822">
          <w:rPr>
            <w:rStyle w:val="Hyperlink"/>
            <w:lang w:val="en-US"/>
          </w:rPr>
          <w:t>https://www.towerhamlets.gov.uk/Documents/Children-and-families-services/Early-Years/SSTEW_flyer.pdf</w:t>
        </w:r>
      </w:hyperlink>
      <w:r w:rsidRPr="00530822">
        <w:rPr>
          <w:lang w:val="en-US"/>
        </w:rPr>
        <w:t xml:space="preserve"> (Accessed on: 30/03/2025). </w:t>
      </w:r>
    </w:p>
    <w:p w14:paraId="6E7ECE11" w14:textId="77777777" w:rsidR="00A032D7" w:rsidRPr="00530822" w:rsidRDefault="00A032D7" w:rsidP="00A032D7">
      <w:pPr>
        <w:ind w:left="360"/>
        <w:rPr>
          <w:lang w:val="en-US"/>
        </w:rPr>
      </w:pPr>
      <w:r w:rsidRPr="006443A2">
        <w:t xml:space="preserve">Slot, P. (2018) ‘Structural characteristics and process quality in early childhood education and care: A literature review’, OECD Education Working Papers, No. 176. Available at: https://www.oecd.org/en/publications/structural-characteristics-and-process-quality-in-early-childhood-education-and-care_edaf3793-en.html (Accessed: </w:t>
      </w:r>
      <w:r>
        <w:t>30/03/</w:t>
      </w:r>
      <w:r w:rsidRPr="006443A2">
        <w:t>2025)</w:t>
      </w:r>
      <w:r>
        <w:t>.</w:t>
      </w:r>
    </w:p>
    <w:p w14:paraId="11B4533F" w14:textId="77777777" w:rsidR="00A032D7" w:rsidRDefault="00A032D7" w:rsidP="00A032D7">
      <w:pPr>
        <w:ind w:left="360"/>
      </w:pPr>
      <w:r>
        <w:t xml:space="preserve">Teacher Development Trust (2024) </w:t>
      </w:r>
      <w:r w:rsidRPr="00530822">
        <w:rPr>
          <w:i/>
          <w:iCs/>
        </w:rPr>
        <w:t xml:space="preserve">Quality early years education crucial for better life outcomes. </w:t>
      </w:r>
      <w:r>
        <w:t xml:space="preserve">Available at: </w:t>
      </w:r>
      <w:r w:rsidRPr="00957109">
        <w:t>https://tdtrust.org/2024/02/23/quality-early-years-education-crucial-for-better-life-outcomes/#:~:text=In%20good%20settings%2C%20children%20can,personal%2C%20social%20and%20emotional%20development.</w:t>
      </w:r>
      <w:r>
        <w:t xml:space="preserve"> (Accessed on: 28/03/2025). </w:t>
      </w:r>
    </w:p>
    <w:p w14:paraId="4DEA4F1C" w14:textId="77777777" w:rsidR="00A032D7" w:rsidRDefault="00A032D7" w:rsidP="00A032D7">
      <w:pPr>
        <w:ind w:left="360"/>
      </w:pPr>
      <w:r>
        <w:t xml:space="preserve">UK Government (2024) </w:t>
      </w:r>
      <w:r w:rsidRPr="00530822">
        <w:rPr>
          <w:i/>
          <w:iCs/>
        </w:rPr>
        <w:t xml:space="preserve">Everything you need to know about apprenticeships in early years and how to find one. </w:t>
      </w:r>
      <w:r>
        <w:t xml:space="preserve">Available at: </w:t>
      </w:r>
      <w:r w:rsidRPr="00E20921">
        <w:lastRenderedPageBreak/>
        <w:t xml:space="preserve">https://educationhub.blog.gov.uk/2024/02/apprenticeships-early-years-how-to-find-one/ </w:t>
      </w:r>
      <w:r>
        <w:t xml:space="preserve">(Accessed on: 30/03/2025). </w:t>
      </w:r>
    </w:p>
    <w:p w14:paraId="30E9B9FE" w14:textId="77777777" w:rsidR="00A032D7" w:rsidRDefault="00A032D7" w:rsidP="00A032D7">
      <w:pPr>
        <w:ind w:left="360"/>
      </w:pPr>
      <w:r>
        <w:t xml:space="preserve">UNICEF (2019) </w:t>
      </w:r>
      <w:r w:rsidRPr="00530822">
        <w:rPr>
          <w:i/>
          <w:iCs/>
        </w:rPr>
        <w:t xml:space="preserve">ECE Spotlight series build to last: Quality assurance. Supporting learning through monitoring and regulation. </w:t>
      </w:r>
      <w:r>
        <w:t xml:space="preserve">Available at: </w:t>
      </w:r>
      <w:r w:rsidRPr="0052170E">
        <w:t xml:space="preserve">https://www.unicef.org/media/143691/file/Build%20to%20Last%20.pdf </w:t>
      </w:r>
      <w:r>
        <w:t xml:space="preserve">(Accessed on: 29/03/2025). </w:t>
      </w:r>
    </w:p>
    <w:p w14:paraId="1191106E" w14:textId="77777777" w:rsidR="00A032D7" w:rsidRPr="00530822" w:rsidRDefault="00A032D7" w:rsidP="00A032D7">
      <w:pPr>
        <w:ind w:left="360"/>
        <w:rPr>
          <w:lang w:val="en-US"/>
        </w:rPr>
      </w:pPr>
      <w:r w:rsidRPr="00C62F48">
        <w:t>UNICEF</w:t>
      </w:r>
      <w:r>
        <w:t xml:space="preserve"> </w:t>
      </w:r>
      <w:r w:rsidRPr="00C62F48">
        <w:t>(</w:t>
      </w:r>
      <w:r>
        <w:t>No Date</w:t>
      </w:r>
      <w:r w:rsidRPr="00C62F48">
        <w:t xml:space="preserve">). </w:t>
      </w:r>
      <w:r w:rsidRPr="00530822">
        <w:rPr>
          <w:i/>
          <w:iCs/>
        </w:rPr>
        <w:t>Summary of the United Nations Convention on the Rights of the Child (UNCRC)</w:t>
      </w:r>
      <w:r w:rsidRPr="00C62F48">
        <w:t xml:space="preserve">. [pdf] Available at: </w:t>
      </w:r>
      <w:hyperlink r:id="rId17" w:tgtFrame="_blank" w:history="1">
        <w:r w:rsidRPr="00C62F48">
          <w:rPr>
            <w:rStyle w:val="Hyperlink"/>
          </w:rPr>
          <w:t>https://www.unicef.org.uk/wp-content/uploads/2010/05/UNCRC_summary.pdf</w:t>
        </w:r>
      </w:hyperlink>
      <w:r w:rsidRPr="00C62F48">
        <w:t xml:space="preserve">  (Accessed: </w:t>
      </w:r>
      <w:r>
        <w:t>30/03/</w:t>
      </w:r>
      <w:r w:rsidRPr="00C62F48">
        <w:t>2025)</w:t>
      </w:r>
      <w:r>
        <w:t>.</w:t>
      </w:r>
    </w:p>
    <w:p w14:paraId="0530068F" w14:textId="77777777" w:rsidR="00A032D7" w:rsidRDefault="00A032D7" w:rsidP="00A032D7">
      <w:pPr>
        <w:ind w:left="360"/>
      </w:pPr>
      <w:r>
        <w:t xml:space="preserve">VIC Government (2024) </w:t>
      </w:r>
      <w:r w:rsidRPr="00530822">
        <w:rPr>
          <w:i/>
          <w:iCs/>
        </w:rPr>
        <w:t xml:space="preserve">Sustained shared thinking and emotional wellbeing (SSTEW) scale. </w:t>
      </w:r>
      <w:r>
        <w:t xml:space="preserve">Available at: </w:t>
      </w:r>
      <w:r w:rsidRPr="00A037F4">
        <w:t xml:space="preserve">https://www.vic.gov.au/sustained-shared-thinking-and-emotional-wellbeing-sstew-scale </w:t>
      </w:r>
      <w:r>
        <w:t>(Accessed on: 30/03/2025).</w:t>
      </w:r>
    </w:p>
    <w:p w14:paraId="1E785113" w14:textId="77777777" w:rsidR="00A032D7" w:rsidRPr="008D6DD8" w:rsidRDefault="00A032D7" w:rsidP="00A032D7">
      <w:pPr>
        <w:ind w:left="360"/>
      </w:pPr>
      <w:r>
        <w:t xml:space="preserve">WBG (2023) </w:t>
      </w:r>
      <w:r w:rsidRPr="00530822">
        <w:rPr>
          <w:i/>
          <w:iCs/>
        </w:rPr>
        <w:t xml:space="preserve">KEY CHALLENGES FOR EARLY EDUCATION AND CHILDCARE IN THE UK. </w:t>
      </w:r>
      <w:r w:rsidRPr="002572AF">
        <w:t>Available at:</w:t>
      </w:r>
      <w:r>
        <w:t xml:space="preserve"> </w:t>
      </w:r>
      <w:r w:rsidRPr="00972194">
        <w:t>https://wbg.org.uk/wp-content/uploads/2023/09/FINAL-Key-UK-challenges-EEC-3-updated.pdf</w:t>
      </w:r>
      <w:r w:rsidRPr="002572AF">
        <w:t xml:space="preserve"> (Accessed on: 30/03/2025).</w:t>
      </w:r>
      <w:r w:rsidRPr="00530822">
        <w:rPr>
          <w:i/>
          <w:iCs/>
        </w:rPr>
        <w:t xml:space="preserve"> </w:t>
      </w:r>
    </w:p>
    <w:p w14:paraId="08CB176E" w14:textId="77777777" w:rsidR="00A032D7" w:rsidRDefault="00A032D7" w:rsidP="00A032D7">
      <w:pPr>
        <w:ind w:left="360"/>
      </w:pPr>
      <w:r>
        <w:t xml:space="preserve">Welsh Government (2023) </w:t>
      </w:r>
      <w:r w:rsidRPr="00530822">
        <w:rPr>
          <w:i/>
          <w:iCs/>
        </w:rPr>
        <w:t xml:space="preserve">National Minimum Standards for Regulated Childcare for children up to the age of 12 years. </w:t>
      </w:r>
      <w:r>
        <w:t xml:space="preserve">Available at: (Accessed on: 28/03/2025). </w:t>
      </w:r>
    </w:p>
    <w:p w14:paraId="724E7C0C" w14:textId="77777777" w:rsidR="00A032D7" w:rsidRDefault="00A032D7" w:rsidP="00A032D7">
      <w:pPr>
        <w:ind w:left="360"/>
      </w:pPr>
      <w:r>
        <w:t xml:space="preserve">Welsh Government (2025) </w:t>
      </w:r>
      <w:r w:rsidRPr="00530822">
        <w:rPr>
          <w:i/>
          <w:iCs/>
        </w:rPr>
        <w:t>Cymraeg 2050: Welsh language strategy action plan 2025 to 2026. A</w:t>
      </w:r>
      <w:r>
        <w:t>vailable at:</w:t>
      </w:r>
      <w:r w:rsidRPr="005706F0">
        <w:t xml:space="preserve"> https://www.gov.wales/cymraeg-2050-welsh-language-strategy-action-plan-2025-2026-html#:~:text=This%20is%20the%20action%20plan,Language%20and%20Education%20(Wales)%20Bill</w:t>
      </w:r>
      <w:r>
        <w:t xml:space="preserve"> (Accessed on: 30/03/2025).</w:t>
      </w:r>
    </w:p>
    <w:p w14:paraId="6E679BA8" w14:textId="77777777" w:rsidR="00E4548D" w:rsidRDefault="00E4548D" w:rsidP="0021276E"/>
    <w:sectPr w:rsidR="00E4548D">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F2299" w14:textId="77777777" w:rsidR="0098628F" w:rsidRDefault="0098628F" w:rsidP="0098628F">
      <w:pPr>
        <w:spacing w:after="0" w:line="240" w:lineRule="auto"/>
      </w:pPr>
      <w:r>
        <w:separator/>
      </w:r>
    </w:p>
  </w:endnote>
  <w:endnote w:type="continuationSeparator" w:id="0">
    <w:p w14:paraId="2AA0D357" w14:textId="77777777" w:rsidR="0098628F" w:rsidRDefault="0098628F" w:rsidP="0098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98EC0" w14:textId="77777777" w:rsidR="0098628F" w:rsidRDefault="0098628F" w:rsidP="0098628F">
      <w:pPr>
        <w:spacing w:after="0" w:line="240" w:lineRule="auto"/>
      </w:pPr>
      <w:r>
        <w:separator/>
      </w:r>
    </w:p>
  </w:footnote>
  <w:footnote w:type="continuationSeparator" w:id="0">
    <w:p w14:paraId="33AC4E1D" w14:textId="77777777" w:rsidR="0098628F" w:rsidRDefault="0098628F" w:rsidP="00986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24B4" w14:textId="77777777" w:rsidR="006D79F3" w:rsidRPr="006D79F3" w:rsidRDefault="00C93D41" w:rsidP="006D79F3">
    <w:pPr>
      <w:pStyle w:val="Header"/>
      <w:jc w:val="right"/>
    </w:pPr>
    <w:r w:rsidRPr="00C93D41">
      <w:br/>
    </w:r>
    <w:r w:rsidR="006D79F3" w:rsidRPr="006D79F3">
      <w:t>ECEY6011</w:t>
    </w:r>
  </w:p>
  <w:p w14:paraId="6250A452" w14:textId="77777777" w:rsidR="006D79F3" w:rsidRDefault="006D79F3" w:rsidP="006D79F3">
    <w:pPr>
      <w:pStyle w:val="Header"/>
      <w:jc w:val="right"/>
    </w:pPr>
    <w:r>
      <w:t>Ellin Iles</w:t>
    </w:r>
  </w:p>
  <w:p w14:paraId="65B611E8" w14:textId="11AE2F13" w:rsidR="00812FA0" w:rsidRDefault="00C93D41" w:rsidP="006D79F3">
    <w:pPr>
      <w:pStyle w:val="Header"/>
      <w:jc w:val="right"/>
    </w:pPr>
    <w:r w:rsidRPr="00C93D41">
      <w:t>2307139</w:t>
    </w:r>
  </w:p>
  <w:p w14:paraId="09376E23" w14:textId="3597C142" w:rsidR="00E4548D" w:rsidRDefault="00812FA0" w:rsidP="00E4548D">
    <w:pPr>
      <w:pStyle w:val="Header"/>
      <w:jc w:val="right"/>
    </w:pPr>
    <w:r>
      <w:t>Word Count:</w:t>
    </w:r>
    <w:r w:rsidR="00E4548D">
      <w:t xml:space="preserve"> 1,828</w:t>
    </w:r>
  </w:p>
  <w:p w14:paraId="69DB7335" w14:textId="77777777" w:rsidR="006D79F3" w:rsidRDefault="006D79F3" w:rsidP="0098628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6661B"/>
    <w:multiLevelType w:val="hybridMultilevel"/>
    <w:tmpl w:val="B34CEEBA"/>
    <w:lvl w:ilvl="0" w:tplc="0CDA7A1A">
      <w:start w:val="1"/>
      <w:numFmt w:val="bullet"/>
      <w:lvlText w:val="•"/>
      <w:lvlJc w:val="left"/>
      <w:pPr>
        <w:tabs>
          <w:tab w:val="num" w:pos="720"/>
        </w:tabs>
        <w:ind w:left="720" w:hanging="360"/>
      </w:pPr>
      <w:rPr>
        <w:rFonts w:ascii="Arial" w:hAnsi="Arial" w:hint="default"/>
      </w:rPr>
    </w:lvl>
    <w:lvl w:ilvl="1" w:tplc="B390270C" w:tentative="1">
      <w:start w:val="1"/>
      <w:numFmt w:val="bullet"/>
      <w:lvlText w:val="•"/>
      <w:lvlJc w:val="left"/>
      <w:pPr>
        <w:tabs>
          <w:tab w:val="num" w:pos="1440"/>
        </w:tabs>
        <w:ind w:left="1440" w:hanging="360"/>
      </w:pPr>
      <w:rPr>
        <w:rFonts w:ascii="Arial" w:hAnsi="Arial" w:hint="default"/>
      </w:rPr>
    </w:lvl>
    <w:lvl w:ilvl="2" w:tplc="4F54A362" w:tentative="1">
      <w:start w:val="1"/>
      <w:numFmt w:val="bullet"/>
      <w:lvlText w:val="•"/>
      <w:lvlJc w:val="left"/>
      <w:pPr>
        <w:tabs>
          <w:tab w:val="num" w:pos="2160"/>
        </w:tabs>
        <w:ind w:left="2160" w:hanging="360"/>
      </w:pPr>
      <w:rPr>
        <w:rFonts w:ascii="Arial" w:hAnsi="Arial" w:hint="default"/>
      </w:rPr>
    </w:lvl>
    <w:lvl w:ilvl="3" w:tplc="8F461426" w:tentative="1">
      <w:start w:val="1"/>
      <w:numFmt w:val="bullet"/>
      <w:lvlText w:val="•"/>
      <w:lvlJc w:val="left"/>
      <w:pPr>
        <w:tabs>
          <w:tab w:val="num" w:pos="2880"/>
        </w:tabs>
        <w:ind w:left="2880" w:hanging="360"/>
      </w:pPr>
      <w:rPr>
        <w:rFonts w:ascii="Arial" w:hAnsi="Arial" w:hint="default"/>
      </w:rPr>
    </w:lvl>
    <w:lvl w:ilvl="4" w:tplc="7C80C5B6" w:tentative="1">
      <w:start w:val="1"/>
      <w:numFmt w:val="bullet"/>
      <w:lvlText w:val="•"/>
      <w:lvlJc w:val="left"/>
      <w:pPr>
        <w:tabs>
          <w:tab w:val="num" w:pos="3600"/>
        </w:tabs>
        <w:ind w:left="3600" w:hanging="360"/>
      </w:pPr>
      <w:rPr>
        <w:rFonts w:ascii="Arial" w:hAnsi="Arial" w:hint="default"/>
      </w:rPr>
    </w:lvl>
    <w:lvl w:ilvl="5" w:tplc="900EF972" w:tentative="1">
      <w:start w:val="1"/>
      <w:numFmt w:val="bullet"/>
      <w:lvlText w:val="•"/>
      <w:lvlJc w:val="left"/>
      <w:pPr>
        <w:tabs>
          <w:tab w:val="num" w:pos="4320"/>
        </w:tabs>
        <w:ind w:left="4320" w:hanging="360"/>
      </w:pPr>
      <w:rPr>
        <w:rFonts w:ascii="Arial" w:hAnsi="Arial" w:hint="default"/>
      </w:rPr>
    </w:lvl>
    <w:lvl w:ilvl="6" w:tplc="30D017B0" w:tentative="1">
      <w:start w:val="1"/>
      <w:numFmt w:val="bullet"/>
      <w:lvlText w:val="•"/>
      <w:lvlJc w:val="left"/>
      <w:pPr>
        <w:tabs>
          <w:tab w:val="num" w:pos="5040"/>
        </w:tabs>
        <w:ind w:left="5040" w:hanging="360"/>
      </w:pPr>
      <w:rPr>
        <w:rFonts w:ascii="Arial" w:hAnsi="Arial" w:hint="default"/>
      </w:rPr>
    </w:lvl>
    <w:lvl w:ilvl="7" w:tplc="14044B8E" w:tentative="1">
      <w:start w:val="1"/>
      <w:numFmt w:val="bullet"/>
      <w:lvlText w:val="•"/>
      <w:lvlJc w:val="left"/>
      <w:pPr>
        <w:tabs>
          <w:tab w:val="num" w:pos="5760"/>
        </w:tabs>
        <w:ind w:left="5760" w:hanging="360"/>
      </w:pPr>
      <w:rPr>
        <w:rFonts w:ascii="Arial" w:hAnsi="Arial" w:hint="default"/>
      </w:rPr>
    </w:lvl>
    <w:lvl w:ilvl="8" w:tplc="F2287CA6" w:tentative="1">
      <w:start w:val="1"/>
      <w:numFmt w:val="bullet"/>
      <w:lvlText w:val="•"/>
      <w:lvlJc w:val="left"/>
      <w:pPr>
        <w:tabs>
          <w:tab w:val="num" w:pos="6480"/>
        </w:tabs>
        <w:ind w:left="6480" w:hanging="360"/>
      </w:pPr>
      <w:rPr>
        <w:rFonts w:ascii="Arial" w:hAnsi="Arial" w:hint="default"/>
      </w:rPr>
    </w:lvl>
  </w:abstractNum>
  <w:num w:numId="1" w16cid:durableId="103566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C33"/>
    <w:rsid w:val="00002933"/>
    <w:rsid w:val="0001248E"/>
    <w:rsid w:val="00020E82"/>
    <w:rsid w:val="000412A5"/>
    <w:rsid w:val="00045C81"/>
    <w:rsid w:val="0005319A"/>
    <w:rsid w:val="000541A2"/>
    <w:rsid w:val="0005656F"/>
    <w:rsid w:val="00060F69"/>
    <w:rsid w:val="00063089"/>
    <w:rsid w:val="000647FB"/>
    <w:rsid w:val="000721B0"/>
    <w:rsid w:val="000777E6"/>
    <w:rsid w:val="00083C18"/>
    <w:rsid w:val="00090847"/>
    <w:rsid w:val="00091F78"/>
    <w:rsid w:val="00093C04"/>
    <w:rsid w:val="00097248"/>
    <w:rsid w:val="000A42A1"/>
    <w:rsid w:val="000C6497"/>
    <w:rsid w:val="000D1499"/>
    <w:rsid w:val="000D2CCA"/>
    <w:rsid w:val="000E14FD"/>
    <w:rsid w:val="000F4B30"/>
    <w:rsid w:val="000F57DF"/>
    <w:rsid w:val="00101403"/>
    <w:rsid w:val="00102C90"/>
    <w:rsid w:val="00105FF9"/>
    <w:rsid w:val="00113DA7"/>
    <w:rsid w:val="00116859"/>
    <w:rsid w:val="00116C0D"/>
    <w:rsid w:val="00121DD5"/>
    <w:rsid w:val="0012360C"/>
    <w:rsid w:val="00133838"/>
    <w:rsid w:val="00135735"/>
    <w:rsid w:val="0014056F"/>
    <w:rsid w:val="00156591"/>
    <w:rsid w:val="00157CE3"/>
    <w:rsid w:val="00157DF9"/>
    <w:rsid w:val="00160C14"/>
    <w:rsid w:val="00161612"/>
    <w:rsid w:val="00163C9C"/>
    <w:rsid w:val="00173C64"/>
    <w:rsid w:val="00180532"/>
    <w:rsid w:val="00183588"/>
    <w:rsid w:val="001A6E4D"/>
    <w:rsid w:val="001B28A5"/>
    <w:rsid w:val="001B343D"/>
    <w:rsid w:val="001B366D"/>
    <w:rsid w:val="001B7513"/>
    <w:rsid w:val="001C3534"/>
    <w:rsid w:val="001E1068"/>
    <w:rsid w:val="001E4E32"/>
    <w:rsid w:val="001F151D"/>
    <w:rsid w:val="001F317B"/>
    <w:rsid w:val="001F78CF"/>
    <w:rsid w:val="00201988"/>
    <w:rsid w:val="00201CB1"/>
    <w:rsid w:val="00204A3A"/>
    <w:rsid w:val="0021276E"/>
    <w:rsid w:val="002156CA"/>
    <w:rsid w:val="002217C0"/>
    <w:rsid w:val="002228BE"/>
    <w:rsid w:val="00231A21"/>
    <w:rsid w:val="00240005"/>
    <w:rsid w:val="00240A7E"/>
    <w:rsid w:val="00245507"/>
    <w:rsid w:val="002514EC"/>
    <w:rsid w:val="002516EE"/>
    <w:rsid w:val="00251949"/>
    <w:rsid w:val="0027201C"/>
    <w:rsid w:val="002745CD"/>
    <w:rsid w:val="00282130"/>
    <w:rsid w:val="00287145"/>
    <w:rsid w:val="00287243"/>
    <w:rsid w:val="002917B4"/>
    <w:rsid w:val="00297B3D"/>
    <w:rsid w:val="002A2424"/>
    <w:rsid w:val="002A79B1"/>
    <w:rsid w:val="002B1E5A"/>
    <w:rsid w:val="002D3394"/>
    <w:rsid w:val="002D5A0C"/>
    <w:rsid w:val="002D6E3D"/>
    <w:rsid w:val="002E0487"/>
    <w:rsid w:val="00304B45"/>
    <w:rsid w:val="00304C20"/>
    <w:rsid w:val="00312A5E"/>
    <w:rsid w:val="0031546F"/>
    <w:rsid w:val="00316BF6"/>
    <w:rsid w:val="0032047A"/>
    <w:rsid w:val="00333704"/>
    <w:rsid w:val="00335AD4"/>
    <w:rsid w:val="0033666E"/>
    <w:rsid w:val="00341470"/>
    <w:rsid w:val="0034643C"/>
    <w:rsid w:val="00351951"/>
    <w:rsid w:val="00357850"/>
    <w:rsid w:val="0037159B"/>
    <w:rsid w:val="00371ED4"/>
    <w:rsid w:val="00375231"/>
    <w:rsid w:val="00377035"/>
    <w:rsid w:val="00382DB3"/>
    <w:rsid w:val="00385886"/>
    <w:rsid w:val="00391F26"/>
    <w:rsid w:val="003940B8"/>
    <w:rsid w:val="003A35D2"/>
    <w:rsid w:val="003A7AA0"/>
    <w:rsid w:val="003B2610"/>
    <w:rsid w:val="003D04D9"/>
    <w:rsid w:val="003D1584"/>
    <w:rsid w:val="003E0171"/>
    <w:rsid w:val="003E4329"/>
    <w:rsid w:val="003E58D9"/>
    <w:rsid w:val="003E7564"/>
    <w:rsid w:val="003F2066"/>
    <w:rsid w:val="003F439F"/>
    <w:rsid w:val="00401331"/>
    <w:rsid w:val="004072CC"/>
    <w:rsid w:val="0042261E"/>
    <w:rsid w:val="00423B91"/>
    <w:rsid w:val="00423E6F"/>
    <w:rsid w:val="0042413F"/>
    <w:rsid w:val="004254F6"/>
    <w:rsid w:val="004369F7"/>
    <w:rsid w:val="0044514C"/>
    <w:rsid w:val="004572D1"/>
    <w:rsid w:val="00480882"/>
    <w:rsid w:val="0048165E"/>
    <w:rsid w:val="00490BDE"/>
    <w:rsid w:val="0049166B"/>
    <w:rsid w:val="004926EC"/>
    <w:rsid w:val="00492B55"/>
    <w:rsid w:val="00497B37"/>
    <w:rsid w:val="004A2237"/>
    <w:rsid w:val="004B3F70"/>
    <w:rsid w:val="004B552B"/>
    <w:rsid w:val="004B55F6"/>
    <w:rsid w:val="004C177F"/>
    <w:rsid w:val="004C4633"/>
    <w:rsid w:val="004D0533"/>
    <w:rsid w:val="004D4E12"/>
    <w:rsid w:val="004E0316"/>
    <w:rsid w:val="004E2883"/>
    <w:rsid w:val="004E65D1"/>
    <w:rsid w:val="004F05A3"/>
    <w:rsid w:val="004F680C"/>
    <w:rsid w:val="004F6FDD"/>
    <w:rsid w:val="005015E6"/>
    <w:rsid w:val="005107FF"/>
    <w:rsid w:val="005157AD"/>
    <w:rsid w:val="00521B95"/>
    <w:rsid w:val="00523FC8"/>
    <w:rsid w:val="005268BF"/>
    <w:rsid w:val="005302AF"/>
    <w:rsid w:val="00530F71"/>
    <w:rsid w:val="00531BF1"/>
    <w:rsid w:val="005326EE"/>
    <w:rsid w:val="00536C67"/>
    <w:rsid w:val="0053713D"/>
    <w:rsid w:val="00541869"/>
    <w:rsid w:val="00544BAA"/>
    <w:rsid w:val="005501A0"/>
    <w:rsid w:val="00582246"/>
    <w:rsid w:val="00595A04"/>
    <w:rsid w:val="005A4748"/>
    <w:rsid w:val="005A7EC4"/>
    <w:rsid w:val="005B059A"/>
    <w:rsid w:val="005B407A"/>
    <w:rsid w:val="005B4D02"/>
    <w:rsid w:val="005C205D"/>
    <w:rsid w:val="005C7F75"/>
    <w:rsid w:val="005D23A7"/>
    <w:rsid w:val="005D7E58"/>
    <w:rsid w:val="005E0D1A"/>
    <w:rsid w:val="005F2C89"/>
    <w:rsid w:val="005F3BA1"/>
    <w:rsid w:val="005F77AB"/>
    <w:rsid w:val="00612129"/>
    <w:rsid w:val="006213E4"/>
    <w:rsid w:val="00625AF7"/>
    <w:rsid w:val="006277D1"/>
    <w:rsid w:val="00642A90"/>
    <w:rsid w:val="006444DF"/>
    <w:rsid w:val="00651BF2"/>
    <w:rsid w:val="00651FAF"/>
    <w:rsid w:val="006618E1"/>
    <w:rsid w:val="006633CF"/>
    <w:rsid w:val="00667749"/>
    <w:rsid w:val="00671B74"/>
    <w:rsid w:val="006B5A92"/>
    <w:rsid w:val="006B7071"/>
    <w:rsid w:val="006C338D"/>
    <w:rsid w:val="006C7667"/>
    <w:rsid w:val="006D24A1"/>
    <w:rsid w:val="006D264D"/>
    <w:rsid w:val="006D2C8F"/>
    <w:rsid w:val="006D3980"/>
    <w:rsid w:val="006D4355"/>
    <w:rsid w:val="006D6E01"/>
    <w:rsid w:val="006D79F3"/>
    <w:rsid w:val="006E137D"/>
    <w:rsid w:val="006F2378"/>
    <w:rsid w:val="006F3235"/>
    <w:rsid w:val="006F5900"/>
    <w:rsid w:val="007064D1"/>
    <w:rsid w:val="00706FDD"/>
    <w:rsid w:val="00707E8E"/>
    <w:rsid w:val="00713271"/>
    <w:rsid w:val="007145A0"/>
    <w:rsid w:val="00714748"/>
    <w:rsid w:val="0072124C"/>
    <w:rsid w:val="007322EA"/>
    <w:rsid w:val="0073510B"/>
    <w:rsid w:val="007414D5"/>
    <w:rsid w:val="00746AF3"/>
    <w:rsid w:val="00747DDA"/>
    <w:rsid w:val="0075719E"/>
    <w:rsid w:val="00767674"/>
    <w:rsid w:val="007679B1"/>
    <w:rsid w:val="00770A3A"/>
    <w:rsid w:val="00774E61"/>
    <w:rsid w:val="007760B1"/>
    <w:rsid w:val="00781666"/>
    <w:rsid w:val="007823CE"/>
    <w:rsid w:val="00783F73"/>
    <w:rsid w:val="00790EFF"/>
    <w:rsid w:val="007A19B4"/>
    <w:rsid w:val="007A5A5B"/>
    <w:rsid w:val="007A5BBF"/>
    <w:rsid w:val="007B1C89"/>
    <w:rsid w:val="007B4FB2"/>
    <w:rsid w:val="007B7252"/>
    <w:rsid w:val="007B7AA4"/>
    <w:rsid w:val="007C12B0"/>
    <w:rsid w:val="007C294D"/>
    <w:rsid w:val="007C590B"/>
    <w:rsid w:val="007D2911"/>
    <w:rsid w:val="007D426E"/>
    <w:rsid w:val="007D46BB"/>
    <w:rsid w:val="007D5F97"/>
    <w:rsid w:val="007E1CE8"/>
    <w:rsid w:val="007E3E0B"/>
    <w:rsid w:val="007E6E3A"/>
    <w:rsid w:val="007F2855"/>
    <w:rsid w:val="007F3F33"/>
    <w:rsid w:val="00804600"/>
    <w:rsid w:val="00804B7F"/>
    <w:rsid w:val="00812FA0"/>
    <w:rsid w:val="00815E09"/>
    <w:rsid w:val="00816FB8"/>
    <w:rsid w:val="0082050E"/>
    <w:rsid w:val="00821E41"/>
    <w:rsid w:val="008279DC"/>
    <w:rsid w:val="00832E38"/>
    <w:rsid w:val="00833F8F"/>
    <w:rsid w:val="00844D44"/>
    <w:rsid w:val="00850284"/>
    <w:rsid w:val="00854F9D"/>
    <w:rsid w:val="00860E84"/>
    <w:rsid w:val="00864871"/>
    <w:rsid w:val="00867739"/>
    <w:rsid w:val="008763C9"/>
    <w:rsid w:val="0088008B"/>
    <w:rsid w:val="00884DCC"/>
    <w:rsid w:val="00890BBF"/>
    <w:rsid w:val="00892B22"/>
    <w:rsid w:val="008945A8"/>
    <w:rsid w:val="008A4E22"/>
    <w:rsid w:val="008B2593"/>
    <w:rsid w:val="008B613C"/>
    <w:rsid w:val="008C184D"/>
    <w:rsid w:val="008C7C2C"/>
    <w:rsid w:val="008D0264"/>
    <w:rsid w:val="008D0E00"/>
    <w:rsid w:val="008D606D"/>
    <w:rsid w:val="008E4E18"/>
    <w:rsid w:val="008E60A8"/>
    <w:rsid w:val="008F6BDD"/>
    <w:rsid w:val="00900754"/>
    <w:rsid w:val="0090480D"/>
    <w:rsid w:val="0090675C"/>
    <w:rsid w:val="00913304"/>
    <w:rsid w:val="00924883"/>
    <w:rsid w:val="00932219"/>
    <w:rsid w:val="00937FBB"/>
    <w:rsid w:val="0095151E"/>
    <w:rsid w:val="009522DB"/>
    <w:rsid w:val="00953811"/>
    <w:rsid w:val="009543E0"/>
    <w:rsid w:val="00954646"/>
    <w:rsid w:val="00957E17"/>
    <w:rsid w:val="00964A78"/>
    <w:rsid w:val="00970947"/>
    <w:rsid w:val="00976E2F"/>
    <w:rsid w:val="0098628F"/>
    <w:rsid w:val="0099722E"/>
    <w:rsid w:val="009A3752"/>
    <w:rsid w:val="009C093F"/>
    <w:rsid w:val="009C30FC"/>
    <w:rsid w:val="009D270F"/>
    <w:rsid w:val="009D5B48"/>
    <w:rsid w:val="009E44C5"/>
    <w:rsid w:val="009F22AF"/>
    <w:rsid w:val="009F4BE2"/>
    <w:rsid w:val="00A032D7"/>
    <w:rsid w:val="00A11532"/>
    <w:rsid w:val="00A12805"/>
    <w:rsid w:val="00A140DF"/>
    <w:rsid w:val="00A16D67"/>
    <w:rsid w:val="00A2222E"/>
    <w:rsid w:val="00A22449"/>
    <w:rsid w:val="00A3364B"/>
    <w:rsid w:val="00A33C33"/>
    <w:rsid w:val="00A41D13"/>
    <w:rsid w:val="00A443F5"/>
    <w:rsid w:val="00A45D5A"/>
    <w:rsid w:val="00A4758B"/>
    <w:rsid w:val="00A50523"/>
    <w:rsid w:val="00A55B8C"/>
    <w:rsid w:val="00A90537"/>
    <w:rsid w:val="00A96604"/>
    <w:rsid w:val="00AA048F"/>
    <w:rsid w:val="00AB3556"/>
    <w:rsid w:val="00AC7146"/>
    <w:rsid w:val="00AD2DB1"/>
    <w:rsid w:val="00AD3935"/>
    <w:rsid w:val="00AD5936"/>
    <w:rsid w:val="00AE4FBC"/>
    <w:rsid w:val="00AF083E"/>
    <w:rsid w:val="00AF0DB7"/>
    <w:rsid w:val="00B01EFE"/>
    <w:rsid w:val="00B030F0"/>
    <w:rsid w:val="00B0553C"/>
    <w:rsid w:val="00B13F5B"/>
    <w:rsid w:val="00B17C77"/>
    <w:rsid w:val="00B22B34"/>
    <w:rsid w:val="00B2760A"/>
    <w:rsid w:val="00B373C1"/>
    <w:rsid w:val="00B40F7C"/>
    <w:rsid w:val="00B71FA1"/>
    <w:rsid w:val="00B72B95"/>
    <w:rsid w:val="00B7482B"/>
    <w:rsid w:val="00B81521"/>
    <w:rsid w:val="00B9434D"/>
    <w:rsid w:val="00BA65B4"/>
    <w:rsid w:val="00BB3A2F"/>
    <w:rsid w:val="00BC410A"/>
    <w:rsid w:val="00BC4625"/>
    <w:rsid w:val="00BD0624"/>
    <w:rsid w:val="00BD3F17"/>
    <w:rsid w:val="00BD4B16"/>
    <w:rsid w:val="00BE06E3"/>
    <w:rsid w:val="00BE1329"/>
    <w:rsid w:val="00BE1BB1"/>
    <w:rsid w:val="00BE3122"/>
    <w:rsid w:val="00BF3603"/>
    <w:rsid w:val="00BF63DD"/>
    <w:rsid w:val="00C0539C"/>
    <w:rsid w:val="00C06E3C"/>
    <w:rsid w:val="00C07143"/>
    <w:rsid w:val="00C0784F"/>
    <w:rsid w:val="00C13EF8"/>
    <w:rsid w:val="00C14C48"/>
    <w:rsid w:val="00C1541F"/>
    <w:rsid w:val="00C15800"/>
    <w:rsid w:val="00C16408"/>
    <w:rsid w:val="00C2250A"/>
    <w:rsid w:val="00C30A6F"/>
    <w:rsid w:val="00C40790"/>
    <w:rsid w:val="00C45302"/>
    <w:rsid w:val="00C45F99"/>
    <w:rsid w:val="00C50320"/>
    <w:rsid w:val="00C5113B"/>
    <w:rsid w:val="00C57306"/>
    <w:rsid w:val="00C65621"/>
    <w:rsid w:val="00C80766"/>
    <w:rsid w:val="00C93D41"/>
    <w:rsid w:val="00CA0012"/>
    <w:rsid w:val="00CB037F"/>
    <w:rsid w:val="00CB6752"/>
    <w:rsid w:val="00CC535D"/>
    <w:rsid w:val="00CC5B7B"/>
    <w:rsid w:val="00CD29C8"/>
    <w:rsid w:val="00CD627F"/>
    <w:rsid w:val="00CD6732"/>
    <w:rsid w:val="00CE457A"/>
    <w:rsid w:val="00CF39AF"/>
    <w:rsid w:val="00CF4B63"/>
    <w:rsid w:val="00CF69AF"/>
    <w:rsid w:val="00D079BD"/>
    <w:rsid w:val="00D11AD6"/>
    <w:rsid w:val="00D20D3C"/>
    <w:rsid w:val="00D2134C"/>
    <w:rsid w:val="00D2192E"/>
    <w:rsid w:val="00D23FA4"/>
    <w:rsid w:val="00D24166"/>
    <w:rsid w:val="00D24984"/>
    <w:rsid w:val="00D24BD8"/>
    <w:rsid w:val="00D25DAC"/>
    <w:rsid w:val="00D330C8"/>
    <w:rsid w:val="00D34782"/>
    <w:rsid w:val="00D430D8"/>
    <w:rsid w:val="00D44C27"/>
    <w:rsid w:val="00D45266"/>
    <w:rsid w:val="00D63449"/>
    <w:rsid w:val="00D655D8"/>
    <w:rsid w:val="00D666B0"/>
    <w:rsid w:val="00D905F2"/>
    <w:rsid w:val="00DA2002"/>
    <w:rsid w:val="00DA655E"/>
    <w:rsid w:val="00DA6779"/>
    <w:rsid w:val="00DB29DA"/>
    <w:rsid w:val="00DC79EC"/>
    <w:rsid w:val="00DD738F"/>
    <w:rsid w:val="00DE603F"/>
    <w:rsid w:val="00DE77E3"/>
    <w:rsid w:val="00DE79BF"/>
    <w:rsid w:val="00DF62A0"/>
    <w:rsid w:val="00E0092A"/>
    <w:rsid w:val="00E021B0"/>
    <w:rsid w:val="00E111FB"/>
    <w:rsid w:val="00E24AE1"/>
    <w:rsid w:val="00E32A85"/>
    <w:rsid w:val="00E32D6F"/>
    <w:rsid w:val="00E348E8"/>
    <w:rsid w:val="00E35E9E"/>
    <w:rsid w:val="00E42576"/>
    <w:rsid w:val="00E43DCC"/>
    <w:rsid w:val="00E4548D"/>
    <w:rsid w:val="00E504F9"/>
    <w:rsid w:val="00E534C7"/>
    <w:rsid w:val="00E54A32"/>
    <w:rsid w:val="00E75DFD"/>
    <w:rsid w:val="00E772F0"/>
    <w:rsid w:val="00E82868"/>
    <w:rsid w:val="00E849C4"/>
    <w:rsid w:val="00E85883"/>
    <w:rsid w:val="00E867F3"/>
    <w:rsid w:val="00EA0E14"/>
    <w:rsid w:val="00EB505F"/>
    <w:rsid w:val="00EC1F7F"/>
    <w:rsid w:val="00ED32F2"/>
    <w:rsid w:val="00ED4B80"/>
    <w:rsid w:val="00ED5B58"/>
    <w:rsid w:val="00EE3B33"/>
    <w:rsid w:val="00EF2AB6"/>
    <w:rsid w:val="00F04A29"/>
    <w:rsid w:val="00F059CF"/>
    <w:rsid w:val="00F06AA7"/>
    <w:rsid w:val="00F076F3"/>
    <w:rsid w:val="00F12E39"/>
    <w:rsid w:val="00F16296"/>
    <w:rsid w:val="00F2510F"/>
    <w:rsid w:val="00F26F6C"/>
    <w:rsid w:val="00F30F88"/>
    <w:rsid w:val="00F31A0E"/>
    <w:rsid w:val="00F41B6C"/>
    <w:rsid w:val="00F6267E"/>
    <w:rsid w:val="00F706C0"/>
    <w:rsid w:val="00F7222A"/>
    <w:rsid w:val="00F7740E"/>
    <w:rsid w:val="00F83D12"/>
    <w:rsid w:val="00F9316E"/>
    <w:rsid w:val="00FA18B9"/>
    <w:rsid w:val="00FA70BF"/>
    <w:rsid w:val="00FA7A17"/>
    <w:rsid w:val="00FC270A"/>
    <w:rsid w:val="00FC5D13"/>
    <w:rsid w:val="00FC6A6C"/>
    <w:rsid w:val="00FE3458"/>
    <w:rsid w:val="00FE77F5"/>
    <w:rsid w:val="00FF37C3"/>
    <w:rsid w:val="00FF4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E16A"/>
  <w15:chartTrackingRefBased/>
  <w15:docId w15:val="{0F50D582-EED1-4EF0-A8FC-D4566CA4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3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3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3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3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C33"/>
    <w:rPr>
      <w:rFonts w:eastAsiaTheme="majorEastAsia" w:cstheme="majorBidi"/>
      <w:color w:val="272727" w:themeColor="text1" w:themeTint="D8"/>
    </w:rPr>
  </w:style>
  <w:style w:type="paragraph" w:styleId="Title">
    <w:name w:val="Title"/>
    <w:basedOn w:val="Normal"/>
    <w:next w:val="Normal"/>
    <w:link w:val="TitleChar"/>
    <w:uiPriority w:val="10"/>
    <w:qFormat/>
    <w:rsid w:val="00A33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C33"/>
    <w:pPr>
      <w:spacing w:before="160"/>
      <w:jc w:val="center"/>
    </w:pPr>
    <w:rPr>
      <w:i/>
      <w:iCs/>
      <w:color w:val="404040" w:themeColor="text1" w:themeTint="BF"/>
    </w:rPr>
  </w:style>
  <w:style w:type="character" w:customStyle="1" w:styleId="QuoteChar">
    <w:name w:val="Quote Char"/>
    <w:basedOn w:val="DefaultParagraphFont"/>
    <w:link w:val="Quote"/>
    <w:uiPriority w:val="29"/>
    <w:rsid w:val="00A33C33"/>
    <w:rPr>
      <w:i/>
      <w:iCs/>
      <w:color w:val="404040" w:themeColor="text1" w:themeTint="BF"/>
    </w:rPr>
  </w:style>
  <w:style w:type="paragraph" w:styleId="ListParagraph">
    <w:name w:val="List Paragraph"/>
    <w:basedOn w:val="Normal"/>
    <w:uiPriority w:val="34"/>
    <w:qFormat/>
    <w:rsid w:val="00A33C33"/>
    <w:pPr>
      <w:ind w:left="720"/>
      <w:contextualSpacing/>
    </w:pPr>
  </w:style>
  <w:style w:type="character" w:styleId="IntenseEmphasis">
    <w:name w:val="Intense Emphasis"/>
    <w:basedOn w:val="DefaultParagraphFont"/>
    <w:uiPriority w:val="21"/>
    <w:qFormat/>
    <w:rsid w:val="00A33C33"/>
    <w:rPr>
      <w:i/>
      <w:iCs/>
      <w:color w:val="0F4761" w:themeColor="accent1" w:themeShade="BF"/>
    </w:rPr>
  </w:style>
  <w:style w:type="paragraph" w:styleId="IntenseQuote">
    <w:name w:val="Intense Quote"/>
    <w:basedOn w:val="Normal"/>
    <w:next w:val="Normal"/>
    <w:link w:val="IntenseQuoteChar"/>
    <w:uiPriority w:val="30"/>
    <w:qFormat/>
    <w:rsid w:val="00A33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C33"/>
    <w:rPr>
      <w:i/>
      <w:iCs/>
      <w:color w:val="0F4761" w:themeColor="accent1" w:themeShade="BF"/>
    </w:rPr>
  </w:style>
  <w:style w:type="character" w:styleId="IntenseReference">
    <w:name w:val="Intense Reference"/>
    <w:basedOn w:val="DefaultParagraphFont"/>
    <w:uiPriority w:val="32"/>
    <w:qFormat/>
    <w:rsid w:val="00A33C33"/>
    <w:rPr>
      <w:b/>
      <w:bCs/>
      <w:smallCaps/>
      <w:color w:val="0F4761" w:themeColor="accent1" w:themeShade="BF"/>
      <w:spacing w:val="5"/>
    </w:rPr>
  </w:style>
  <w:style w:type="paragraph" w:styleId="Header">
    <w:name w:val="header"/>
    <w:basedOn w:val="Normal"/>
    <w:link w:val="HeaderChar"/>
    <w:uiPriority w:val="99"/>
    <w:unhideWhenUsed/>
    <w:rsid w:val="00986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28F"/>
  </w:style>
  <w:style w:type="paragraph" w:styleId="Footer">
    <w:name w:val="footer"/>
    <w:basedOn w:val="Normal"/>
    <w:link w:val="FooterChar"/>
    <w:uiPriority w:val="99"/>
    <w:unhideWhenUsed/>
    <w:rsid w:val="00986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28F"/>
  </w:style>
  <w:style w:type="character" w:styleId="Hyperlink">
    <w:name w:val="Hyperlink"/>
    <w:basedOn w:val="DefaultParagraphFont"/>
    <w:uiPriority w:val="99"/>
    <w:unhideWhenUsed/>
    <w:rsid w:val="00A032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818989">
      <w:bodyDiv w:val="1"/>
      <w:marLeft w:val="0"/>
      <w:marRight w:val="0"/>
      <w:marTop w:val="0"/>
      <w:marBottom w:val="0"/>
      <w:divBdr>
        <w:top w:val="none" w:sz="0" w:space="0" w:color="auto"/>
        <w:left w:val="none" w:sz="0" w:space="0" w:color="auto"/>
        <w:bottom w:val="none" w:sz="0" w:space="0" w:color="auto"/>
        <w:right w:val="none" w:sz="0" w:space="0" w:color="auto"/>
      </w:divBdr>
      <w:divsChild>
        <w:div w:id="1168718250">
          <w:marLeft w:val="360"/>
          <w:marRight w:val="0"/>
          <w:marTop w:val="200"/>
          <w:marBottom w:val="0"/>
          <w:divBdr>
            <w:top w:val="none" w:sz="0" w:space="0" w:color="auto"/>
            <w:left w:val="none" w:sz="0" w:space="0" w:color="auto"/>
            <w:bottom w:val="none" w:sz="0" w:space="0" w:color="auto"/>
            <w:right w:val="none" w:sz="0" w:space="0" w:color="auto"/>
          </w:divBdr>
        </w:div>
      </w:divsChild>
    </w:div>
    <w:div w:id="1397052520">
      <w:bodyDiv w:val="1"/>
      <w:marLeft w:val="0"/>
      <w:marRight w:val="0"/>
      <w:marTop w:val="0"/>
      <w:marBottom w:val="0"/>
      <w:divBdr>
        <w:top w:val="none" w:sz="0" w:space="0" w:color="auto"/>
        <w:left w:val="none" w:sz="0" w:space="0" w:color="auto"/>
        <w:bottom w:val="none" w:sz="0" w:space="0" w:color="auto"/>
        <w:right w:val="none" w:sz="0" w:space="0" w:color="auto"/>
      </w:divBdr>
    </w:div>
    <w:div w:id="16319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2025-01/250124-SASS-2025-FAQs-en.pdf" TargetMode="External"/><Relationship Id="rId13" Type="http://schemas.openxmlformats.org/officeDocument/2006/relationships/hyperlink" Target="https://hwb.gov.wales/events/9f34c436-9eaf-4171-ba9d-ffccf1c39355/overview"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irthto5matters.org.uk/quality-improvement-and-leadership/" TargetMode="External"/><Relationship Id="rId12" Type="http://schemas.openxmlformats.org/officeDocument/2006/relationships/hyperlink" Target="https://www.foundationyears.org.uk/pedagogy-early-learning/quality-improvement/" TargetMode="External"/><Relationship Id="rId17" Type="http://schemas.openxmlformats.org/officeDocument/2006/relationships/hyperlink" Target="https://www.unicef.org.uk/wp-content/uploads/2010/05/UNCRC_summary.pdf" TargetMode="External"/><Relationship Id="rId2" Type="http://schemas.openxmlformats.org/officeDocument/2006/relationships/styles" Target="styles.xml"/><Relationship Id="rId16" Type="http://schemas.openxmlformats.org/officeDocument/2006/relationships/hyperlink" Target="https://www.towerhamlets.gov.uk/Documents/Children-and-families-services/Early-Years/SSTEW_flyer.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lp-for-early-years-providers.education.gov.uk/areas-of-learning/personal-social-and-emotional-development/relationships" TargetMode="External"/><Relationship Id="rId5" Type="http://schemas.openxmlformats.org/officeDocument/2006/relationships/footnotes" Target="footnotes.xml"/><Relationship Id="rId15" Type="http://schemas.openxmlformats.org/officeDocument/2006/relationships/hyperlink" Target="https://books.google.co.uk/books?hl=en&amp;lr=&amp;id=zpbvDQAAQBAJ&amp;oi=fnd&amp;pg=PA197&amp;dq=Bronfenbrenner%27s+ecological+systems+theory&amp;ots=QPP4HI7Sbu&amp;sig=JI3bMV3lEdrR_fnDmFqnHhdwHzM" TargetMode="External"/><Relationship Id="rId10" Type="http://schemas.openxmlformats.org/officeDocument/2006/relationships/hyperlink" Target="https://cwlwm.org.uk/childcare-organisation/early-years-wal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Enviromental+Rating+Scales&amp;rlz=1C1ONGR_enGB1154GB1154&amp;oq=Enviromental+Rating+Scales&amp;gs_lcrp=EgZjaHJvbWUyBggAEEUYOTIJCAEQABgNGIAEMgkIAhAAGA0YgAQyCAgDEAAYFhgeMggIBBAAGBYYHjIICAUQABgWGB4yCAgGEAAYFhgeMggIBxAAGBYYHjIICAgQABgWGB4yCAgJEAAYFhge0gEHNzA1ajBqNKgCALACAA&amp;sourceid=chrome&amp;ie=UTF-8" TargetMode="External"/><Relationship Id="rId14" Type="http://schemas.openxmlformats.org/officeDocument/2006/relationships/hyperlink" Target="https://meithrin.cymru/for-supporters/effect-of-our-work/?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5619</TotalTime>
  <Pages>8</Pages>
  <Words>3779</Words>
  <Characters>21544</Characters>
  <Application>Microsoft Office Word</Application>
  <DocSecurity>0</DocSecurity>
  <Lines>179</Lines>
  <Paragraphs>50</Paragraphs>
  <ScaleCrop>false</ScaleCrop>
  <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Ellin Iles</dc:creator>
  <cp:keywords/>
  <dc:description/>
  <cp:lastModifiedBy>Ellin Iles</cp:lastModifiedBy>
  <cp:revision>472</cp:revision>
  <dcterms:created xsi:type="dcterms:W3CDTF">2025-03-26T20:20:00Z</dcterms:created>
  <dcterms:modified xsi:type="dcterms:W3CDTF">2025-03-30T19:43:00Z</dcterms:modified>
</cp:coreProperties>
</file>