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84605700"/>
        <w:docPartObj>
          <w:docPartGallery w:val="Cover Pages"/>
          <w:docPartUnique/>
        </w:docPartObj>
      </w:sdtPr>
      <w:sdtEndPr>
        <w:rPr>
          <w:sz w:val="24"/>
          <w:szCs w:val="24"/>
        </w:rPr>
      </w:sdtEndPr>
      <w:sdtContent>
        <w:p w14:paraId="443B89B3" w14:textId="7FC4CE31" w:rsidR="001757E0" w:rsidRDefault="001757E0">
          <w:r>
            <w:rPr>
              <w:noProof/>
            </w:rPr>
            <mc:AlternateContent>
              <mc:Choice Requires="wpg">
                <w:drawing>
                  <wp:anchor distT="0" distB="0" distL="114300" distR="114300" simplePos="0" relativeHeight="251659264" behindDoc="1" locked="0" layoutInCell="1" allowOverlap="1" wp14:anchorId="3B1E6BF3" wp14:editId="7B1E3D9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22FACF" w14:textId="0EB2DE5D" w:rsidR="001757E0" w:rsidRDefault="001757E0">
                                  <w:pPr>
                                    <w:pStyle w:val="NoSpacing"/>
                                    <w:spacing w:before="120"/>
                                    <w:jc w:val="center"/>
                                    <w:rPr>
                                      <w:color w:val="FFFFFF" w:themeColor="background1"/>
                                    </w:rPr>
                                  </w:pPr>
                                  <w:r w:rsidRPr="001757E0">
                                    <w:drawing>
                                      <wp:inline distT="0" distB="0" distL="0" distR="0" wp14:anchorId="7F0957B8" wp14:editId="12CBDB82">
                                        <wp:extent cx="5906135" cy="3322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906135" cy="3322320"/>
                                                </a:xfrm>
                                                <a:prstGeom prst="rect">
                                                  <a:avLst/>
                                                </a:prstGeom>
                                              </pic:spPr>
                                            </pic:pic>
                                          </a:graphicData>
                                        </a:graphic>
                                      </wp:inline>
                                    </w:drawing>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FBC02D6" w14:textId="704DB88F" w:rsidR="001757E0" w:rsidRPr="001757E0" w:rsidRDefault="001757E0">
                                      <w:pPr>
                                        <w:pStyle w:val="NoSpacing"/>
                                        <w:jc w:val="center"/>
                                        <w:rPr>
                                          <w:rFonts w:asciiTheme="majorHAnsi" w:eastAsiaTheme="majorEastAsia" w:hAnsiTheme="majorHAnsi" w:cstheme="majorBidi"/>
                                          <w:caps/>
                                          <w:color w:val="4F81BD" w:themeColor="accent1"/>
                                          <w:sz w:val="180"/>
                                          <w:szCs w:val="180"/>
                                        </w:rPr>
                                      </w:pPr>
                                      <w:r w:rsidRPr="001757E0">
                                        <w:rPr>
                                          <w:sz w:val="40"/>
                                          <w:szCs w:val="40"/>
                                        </w:rPr>
                                        <w:t>The Manchester Arena terrorist attack- an evaluation of the effectiveness of emergency service and partner agencies response.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1E6BF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2722FACF" w14:textId="0EB2DE5D" w:rsidR="001757E0" w:rsidRDefault="001757E0">
                            <w:pPr>
                              <w:pStyle w:val="NoSpacing"/>
                              <w:spacing w:before="120"/>
                              <w:jc w:val="center"/>
                              <w:rPr>
                                <w:color w:val="FFFFFF" w:themeColor="background1"/>
                              </w:rPr>
                            </w:pPr>
                            <w:r w:rsidRPr="001757E0">
                              <w:drawing>
                                <wp:inline distT="0" distB="0" distL="0" distR="0" wp14:anchorId="7F0957B8" wp14:editId="12CBDB82">
                                  <wp:extent cx="5906135" cy="3322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906135" cy="3322320"/>
                                          </a:xfrm>
                                          <a:prstGeom prst="rect">
                                            <a:avLst/>
                                          </a:prstGeom>
                                        </pic:spPr>
                                      </pic:pic>
                                    </a:graphicData>
                                  </a:graphic>
                                </wp:inline>
                              </w:drawing>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FBC02D6" w14:textId="704DB88F" w:rsidR="001757E0" w:rsidRPr="001757E0" w:rsidRDefault="001757E0">
                                <w:pPr>
                                  <w:pStyle w:val="NoSpacing"/>
                                  <w:jc w:val="center"/>
                                  <w:rPr>
                                    <w:rFonts w:asciiTheme="majorHAnsi" w:eastAsiaTheme="majorEastAsia" w:hAnsiTheme="majorHAnsi" w:cstheme="majorBidi"/>
                                    <w:caps/>
                                    <w:color w:val="4F81BD" w:themeColor="accent1"/>
                                    <w:sz w:val="180"/>
                                    <w:szCs w:val="180"/>
                                  </w:rPr>
                                </w:pPr>
                                <w:r w:rsidRPr="001757E0">
                                  <w:rPr>
                                    <w:sz w:val="40"/>
                                    <w:szCs w:val="40"/>
                                  </w:rPr>
                                  <w:t>The Manchester Arena terrorist attack- an evaluation of the effectiveness of emergency service and partner agencies response.</w:t>
                                </w:r>
                              </w:p>
                            </w:sdtContent>
                          </w:sdt>
                        </w:txbxContent>
                      </v:textbox>
                    </v:shape>
                    <w10:wrap anchorx="page" anchory="page"/>
                  </v:group>
                </w:pict>
              </mc:Fallback>
            </mc:AlternateContent>
          </w:r>
        </w:p>
        <w:p w14:paraId="00000001" w14:textId="099E1F9A" w:rsidR="00B37DB9" w:rsidRDefault="001757E0">
          <w:pPr>
            <w:rPr>
              <w:sz w:val="24"/>
              <w:szCs w:val="24"/>
            </w:rPr>
          </w:pPr>
          <w:r>
            <w:rPr>
              <w:sz w:val="24"/>
              <w:szCs w:val="24"/>
            </w:rPr>
            <w:br w:type="page"/>
          </w:r>
        </w:p>
      </w:sdtContent>
    </w:sdt>
    <w:p w14:paraId="00000002" w14:textId="77777777" w:rsidR="00B37DB9" w:rsidRDefault="00B37DB9">
      <w:pPr>
        <w:rPr>
          <w:sz w:val="24"/>
          <w:szCs w:val="24"/>
        </w:rPr>
      </w:pPr>
    </w:p>
    <w:p w14:paraId="00000003" w14:textId="77777777" w:rsidR="00B37DB9" w:rsidRDefault="00CF3AF4" w:rsidP="00CF3AF4">
      <w:pPr>
        <w:spacing w:line="360" w:lineRule="auto"/>
        <w:rPr>
          <w:sz w:val="24"/>
          <w:szCs w:val="24"/>
          <w:u w:val="single"/>
        </w:rPr>
      </w:pPr>
      <w:r>
        <w:rPr>
          <w:sz w:val="24"/>
          <w:szCs w:val="24"/>
          <w:u w:val="single"/>
        </w:rPr>
        <w:t>Executive summary</w:t>
      </w:r>
    </w:p>
    <w:p w14:paraId="00000004" w14:textId="77777777" w:rsidR="00B37DB9" w:rsidRDefault="00B37DB9" w:rsidP="00CF3AF4">
      <w:pPr>
        <w:spacing w:line="360" w:lineRule="auto"/>
        <w:rPr>
          <w:sz w:val="24"/>
          <w:szCs w:val="24"/>
          <w:u w:val="single"/>
        </w:rPr>
      </w:pPr>
    </w:p>
    <w:p w14:paraId="00000005" w14:textId="77777777" w:rsidR="00B37DB9" w:rsidRDefault="00CF3AF4" w:rsidP="00CF3AF4">
      <w:pPr>
        <w:spacing w:line="360" w:lineRule="auto"/>
        <w:rPr>
          <w:sz w:val="24"/>
          <w:szCs w:val="24"/>
        </w:rPr>
      </w:pPr>
      <w:r>
        <w:rPr>
          <w:sz w:val="24"/>
          <w:szCs w:val="24"/>
        </w:rPr>
        <w:t xml:space="preserve">An evaluation of the response by the emergency services and their partner agencies has been the major focus throughout this report. The consideration of how legislation affected the response to the attack has been </w:t>
      </w:r>
      <w:proofErr w:type="spellStart"/>
      <w:r>
        <w:rPr>
          <w:sz w:val="24"/>
          <w:szCs w:val="24"/>
        </w:rPr>
        <w:t>analysed</w:t>
      </w:r>
      <w:proofErr w:type="spellEnd"/>
      <w:r>
        <w:rPr>
          <w:sz w:val="24"/>
          <w:szCs w:val="24"/>
        </w:rPr>
        <w:t xml:space="preserve"> to better understand the positive</w:t>
      </w:r>
      <w:r>
        <w:rPr>
          <w:sz w:val="24"/>
          <w:szCs w:val="24"/>
        </w:rPr>
        <w:t xml:space="preserve"> and negative outcomes of the overall response. </w:t>
      </w:r>
    </w:p>
    <w:p w14:paraId="00000006" w14:textId="77777777" w:rsidR="00B37DB9" w:rsidRDefault="00B37DB9" w:rsidP="00CF3AF4">
      <w:pPr>
        <w:spacing w:line="360" w:lineRule="auto"/>
        <w:rPr>
          <w:sz w:val="24"/>
          <w:szCs w:val="24"/>
        </w:rPr>
      </w:pPr>
    </w:p>
    <w:p w14:paraId="00000007" w14:textId="56D86A67" w:rsidR="00B37DB9" w:rsidRDefault="00CF3AF4" w:rsidP="00CF3AF4">
      <w:pPr>
        <w:spacing w:line="360" w:lineRule="auto"/>
        <w:rPr>
          <w:sz w:val="24"/>
          <w:szCs w:val="24"/>
        </w:rPr>
      </w:pPr>
      <w:r>
        <w:rPr>
          <w:sz w:val="24"/>
          <w:szCs w:val="24"/>
        </w:rPr>
        <w:t>The Civil Contingencies Act of 2004 has been a</w:t>
      </w:r>
      <w:r>
        <w:rPr>
          <w:sz w:val="24"/>
          <w:szCs w:val="24"/>
        </w:rPr>
        <w:t xml:space="preserve"> focus in the evaluation of legislation and how the Gold commander structure ultimately changed the way the attack was dealt with upon response.</w:t>
      </w:r>
    </w:p>
    <w:p w14:paraId="00000008" w14:textId="77777777" w:rsidR="00B37DB9" w:rsidRDefault="00B37DB9" w:rsidP="00CF3AF4">
      <w:pPr>
        <w:spacing w:line="360" w:lineRule="auto"/>
        <w:rPr>
          <w:sz w:val="24"/>
          <w:szCs w:val="24"/>
        </w:rPr>
      </w:pPr>
    </w:p>
    <w:p w14:paraId="00000009" w14:textId="785A7026" w:rsidR="00B37DB9" w:rsidRDefault="00CF3AF4" w:rsidP="00CF3AF4">
      <w:pPr>
        <w:spacing w:line="360" w:lineRule="auto"/>
        <w:rPr>
          <w:sz w:val="24"/>
          <w:szCs w:val="24"/>
        </w:rPr>
      </w:pPr>
      <w:r>
        <w:rPr>
          <w:sz w:val="24"/>
          <w:szCs w:val="24"/>
        </w:rPr>
        <w:t>After th</w:t>
      </w:r>
      <w:r>
        <w:rPr>
          <w:sz w:val="24"/>
          <w:szCs w:val="24"/>
        </w:rPr>
        <w:t xml:space="preserve">e main </w:t>
      </w:r>
      <w:r w:rsidR="001757E0">
        <w:rPr>
          <w:sz w:val="24"/>
          <w:szCs w:val="24"/>
        </w:rPr>
        <w:t>findings,</w:t>
      </w:r>
      <w:r>
        <w:rPr>
          <w:sz w:val="24"/>
          <w:szCs w:val="24"/>
        </w:rPr>
        <w:t xml:space="preserve"> the reader will find the recommendations and a </w:t>
      </w:r>
      <w:r>
        <w:rPr>
          <w:sz w:val="24"/>
          <w:szCs w:val="24"/>
        </w:rPr>
        <w:t xml:space="preserve">conclusion, where the evidence used throughout the report will answer the question in regard which will be drawn from analysis. Lasty, the report will suggest its recommendation to further improve the investigation </w:t>
      </w:r>
      <w:r>
        <w:rPr>
          <w:sz w:val="24"/>
          <w:szCs w:val="24"/>
        </w:rPr>
        <w:t xml:space="preserve">of the attack, the safety </w:t>
      </w:r>
      <w:r w:rsidR="001757E0">
        <w:rPr>
          <w:sz w:val="24"/>
          <w:szCs w:val="24"/>
        </w:rPr>
        <w:t>protocols,</w:t>
      </w:r>
      <w:r>
        <w:rPr>
          <w:sz w:val="24"/>
          <w:szCs w:val="24"/>
        </w:rPr>
        <w:t xml:space="preserve"> and innovative ways of responding to such attacks based on previously tested methods.</w:t>
      </w:r>
    </w:p>
    <w:p w14:paraId="0000000A" w14:textId="77777777" w:rsidR="00B37DB9" w:rsidRDefault="00B37DB9" w:rsidP="00CF3AF4">
      <w:pPr>
        <w:spacing w:line="360" w:lineRule="auto"/>
        <w:rPr>
          <w:sz w:val="24"/>
          <w:szCs w:val="24"/>
          <w:u w:val="single"/>
        </w:rPr>
      </w:pPr>
    </w:p>
    <w:p w14:paraId="0000000B" w14:textId="77777777" w:rsidR="00B37DB9" w:rsidRDefault="00CF3AF4" w:rsidP="00CF3AF4">
      <w:pPr>
        <w:spacing w:line="360" w:lineRule="auto"/>
        <w:rPr>
          <w:sz w:val="24"/>
          <w:szCs w:val="24"/>
          <w:u w:val="single"/>
        </w:rPr>
      </w:pPr>
      <w:r>
        <w:rPr>
          <w:sz w:val="24"/>
          <w:szCs w:val="24"/>
          <w:u w:val="single"/>
        </w:rPr>
        <w:t>Introduction</w:t>
      </w:r>
    </w:p>
    <w:p w14:paraId="0000000C" w14:textId="77777777" w:rsidR="00B37DB9" w:rsidRDefault="00B37DB9" w:rsidP="00CF3AF4">
      <w:pPr>
        <w:spacing w:line="360" w:lineRule="auto"/>
        <w:rPr>
          <w:sz w:val="24"/>
          <w:szCs w:val="24"/>
        </w:rPr>
      </w:pPr>
    </w:p>
    <w:p w14:paraId="0000000D" w14:textId="77777777" w:rsidR="00B37DB9" w:rsidRDefault="00CF3AF4" w:rsidP="00CF3AF4">
      <w:pPr>
        <w:spacing w:line="360" w:lineRule="auto"/>
        <w:rPr>
          <w:sz w:val="24"/>
          <w:szCs w:val="24"/>
        </w:rPr>
      </w:pPr>
      <w:r>
        <w:rPr>
          <w:sz w:val="24"/>
          <w:szCs w:val="24"/>
        </w:rPr>
        <w:t>The Manchester Arena bombing is one of the most brutal attacks on UK citizens, the attack leaving many dead, wounded an</w:t>
      </w:r>
      <w:r>
        <w:rPr>
          <w:sz w:val="24"/>
          <w:szCs w:val="24"/>
        </w:rPr>
        <w:t xml:space="preserve">d a nation in despair. It is reported that a total of 22 innocent civilians died in the attack, most of them being children. The attack was claimed to have religious motives, later claimed by global terrorist </w:t>
      </w:r>
      <w:proofErr w:type="spellStart"/>
      <w:r>
        <w:rPr>
          <w:sz w:val="24"/>
          <w:szCs w:val="24"/>
        </w:rPr>
        <w:t>organsation</w:t>
      </w:r>
      <w:proofErr w:type="spellEnd"/>
      <w:r>
        <w:rPr>
          <w:sz w:val="24"/>
          <w:szCs w:val="24"/>
        </w:rPr>
        <w:t xml:space="preserve"> ISIS. The effectiveness of the emer</w:t>
      </w:r>
      <w:r>
        <w:rPr>
          <w:sz w:val="24"/>
          <w:szCs w:val="24"/>
        </w:rPr>
        <w:t xml:space="preserve">gency response and partner agencies will be the main subject of discussion throughout, whereby the roles and responsibilities of the responding services will be evaluated with reference to legislation. </w:t>
      </w:r>
    </w:p>
    <w:p w14:paraId="0000000E" w14:textId="77777777" w:rsidR="00B37DB9" w:rsidRDefault="00B37DB9" w:rsidP="00CF3AF4">
      <w:pPr>
        <w:spacing w:line="360" w:lineRule="auto"/>
        <w:rPr>
          <w:sz w:val="24"/>
          <w:szCs w:val="24"/>
        </w:rPr>
      </w:pPr>
    </w:p>
    <w:p w14:paraId="0000000F" w14:textId="611D3375" w:rsidR="00B37DB9" w:rsidRDefault="00CF3AF4" w:rsidP="00CF3AF4">
      <w:pPr>
        <w:spacing w:line="360" w:lineRule="auto"/>
        <w:rPr>
          <w:sz w:val="24"/>
          <w:szCs w:val="24"/>
        </w:rPr>
      </w:pPr>
      <w:r>
        <w:rPr>
          <w:sz w:val="24"/>
          <w:szCs w:val="24"/>
        </w:rPr>
        <w:t xml:space="preserve">The aim is to understand how effective the response </w:t>
      </w:r>
      <w:r>
        <w:rPr>
          <w:sz w:val="24"/>
          <w:szCs w:val="24"/>
        </w:rPr>
        <w:t xml:space="preserve">to the attack was and to recommend any further suggestions based on tested methods used. The objective will be to critically </w:t>
      </w:r>
      <w:proofErr w:type="spellStart"/>
      <w:r>
        <w:rPr>
          <w:sz w:val="24"/>
          <w:szCs w:val="24"/>
        </w:rPr>
        <w:t>analyse</w:t>
      </w:r>
      <w:proofErr w:type="spellEnd"/>
      <w:r>
        <w:rPr>
          <w:sz w:val="24"/>
          <w:szCs w:val="24"/>
        </w:rPr>
        <w:t xml:space="preserve"> what went wrong during the response and what the response </w:t>
      </w:r>
      <w:r>
        <w:rPr>
          <w:sz w:val="24"/>
          <w:szCs w:val="24"/>
        </w:rPr>
        <w:lastRenderedPageBreak/>
        <w:t xml:space="preserve">teams did right </w:t>
      </w:r>
      <w:r w:rsidR="001757E0">
        <w:rPr>
          <w:sz w:val="24"/>
          <w:szCs w:val="24"/>
        </w:rPr>
        <w:t>e.g.</w:t>
      </w:r>
      <w:r>
        <w:rPr>
          <w:sz w:val="24"/>
          <w:szCs w:val="24"/>
        </w:rPr>
        <w:t xml:space="preserve"> declaring a major incident enabling themselve</w:t>
      </w:r>
      <w:r>
        <w:rPr>
          <w:sz w:val="24"/>
          <w:szCs w:val="24"/>
        </w:rPr>
        <w:t xml:space="preserve">s to respond under the Civil Contingencies Act of 2004.  </w:t>
      </w:r>
    </w:p>
    <w:p w14:paraId="00000010" w14:textId="77777777" w:rsidR="00B37DB9" w:rsidRDefault="00CF3AF4" w:rsidP="00CF3AF4">
      <w:pPr>
        <w:spacing w:line="360" w:lineRule="auto"/>
        <w:rPr>
          <w:sz w:val="24"/>
          <w:szCs w:val="24"/>
        </w:rPr>
      </w:pPr>
      <w:r>
        <w:rPr>
          <w:sz w:val="24"/>
          <w:szCs w:val="24"/>
        </w:rPr>
        <w:t xml:space="preserve"> </w:t>
      </w:r>
    </w:p>
    <w:p w14:paraId="00000011" w14:textId="63439A75" w:rsidR="00B37DB9" w:rsidRDefault="00CF3AF4" w:rsidP="00CF3AF4">
      <w:pPr>
        <w:spacing w:line="360" w:lineRule="auto"/>
        <w:rPr>
          <w:sz w:val="24"/>
          <w:szCs w:val="24"/>
        </w:rPr>
      </w:pPr>
      <w:r>
        <w:rPr>
          <w:sz w:val="24"/>
          <w:szCs w:val="24"/>
        </w:rPr>
        <w:t xml:space="preserve">‘Terrorism has no </w:t>
      </w:r>
      <w:r w:rsidR="001757E0">
        <w:rPr>
          <w:sz w:val="24"/>
          <w:szCs w:val="24"/>
        </w:rPr>
        <w:t>religion;</w:t>
      </w:r>
      <w:r>
        <w:rPr>
          <w:sz w:val="24"/>
          <w:szCs w:val="24"/>
        </w:rPr>
        <w:t xml:space="preserve"> terrorist have no religion and they are friends of no religion’ (Singh M)</w:t>
      </w:r>
    </w:p>
    <w:p w14:paraId="00000012" w14:textId="77777777" w:rsidR="00B37DB9" w:rsidRDefault="00B37DB9" w:rsidP="00CF3AF4">
      <w:pPr>
        <w:spacing w:line="360" w:lineRule="auto"/>
        <w:rPr>
          <w:sz w:val="24"/>
          <w:szCs w:val="24"/>
        </w:rPr>
      </w:pPr>
    </w:p>
    <w:p w14:paraId="00000013" w14:textId="77777777" w:rsidR="00B37DB9" w:rsidRDefault="00B37DB9" w:rsidP="00CF3AF4">
      <w:pPr>
        <w:spacing w:line="360" w:lineRule="auto"/>
        <w:rPr>
          <w:sz w:val="24"/>
          <w:szCs w:val="24"/>
          <w:u w:val="single"/>
        </w:rPr>
      </w:pPr>
    </w:p>
    <w:p w14:paraId="00000014" w14:textId="77777777" w:rsidR="00B37DB9" w:rsidRDefault="00CF3AF4" w:rsidP="00CF3AF4">
      <w:pPr>
        <w:spacing w:line="360" w:lineRule="auto"/>
        <w:rPr>
          <w:sz w:val="24"/>
          <w:szCs w:val="24"/>
          <w:u w:val="single"/>
        </w:rPr>
      </w:pPr>
      <w:r>
        <w:rPr>
          <w:sz w:val="24"/>
          <w:szCs w:val="24"/>
          <w:u w:val="single"/>
        </w:rPr>
        <w:t>emergency response</w:t>
      </w:r>
    </w:p>
    <w:p w14:paraId="00000015" w14:textId="77777777" w:rsidR="00B37DB9" w:rsidRDefault="00B37DB9" w:rsidP="00CF3AF4">
      <w:pPr>
        <w:spacing w:line="360" w:lineRule="auto"/>
        <w:rPr>
          <w:sz w:val="24"/>
          <w:szCs w:val="24"/>
          <w:u w:val="single"/>
        </w:rPr>
      </w:pPr>
    </w:p>
    <w:p w14:paraId="00000016" w14:textId="30DCB035" w:rsidR="00B37DB9" w:rsidRDefault="00CF3AF4" w:rsidP="00CF3AF4">
      <w:pPr>
        <w:spacing w:line="360" w:lineRule="auto"/>
        <w:rPr>
          <w:sz w:val="24"/>
          <w:szCs w:val="24"/>
        </w:rPr>
      </w:pPr>
      <w:r>
        <w:rPr>
          <w:sz w:val="24"/>
          <w:szCs w:val="24"/>
        </w:rPr>
        <w:t xml:space="preserve">The Manchester arena bombing </w:t>
      </w:r>
      <w:r w:rsidR="001757E0">
        <w:rPr>
          <w:sz w:val="24"/>
          <w:szCs w:val="24"/>
        </w:rPr>
        <w:t>occurred</w:t>
      </w:r>
      <w:r>
        <w:rPr>
          <w:sz w:val="24"/>
          <w:szCs w:val="24"/>
        </w:rPr>
        <w:t xml:space="preserve"> in 2017, where Salman Abedi detonat</w:t>
      </w:r>
      <w:r>
        <w:rPr>
          <w:sz w:val="24"/>
          <w:szCs w:val="24"/>
        </w:rPr>
        <w:t>ed an improvised explosive device in the Manchester arena resulting in 23 deaths including the attacker. It was concluded that the attack was the deadliest terrorist attack on UK soil since the 2005 London bombings (Ross et al. 2020). In an event of an inc</w:t>
      </w:r>
      <w:r>
        <w:rPr>
          <w:sz w:val="24"/>
          <w:szCs w:val="24"/>
        </w:rPr>
        <w:t xml:space="preserve">ident that leads to mass casualties the responding authorities receive specialist training also known as MCI which is obligatory for emergency services. </w:t>
      </w:r>
    </w:p>
    <w:p w14:paraId="00000017" w14:textId="77777777" w:rsidR="00B37DB9" w:rsidRDefault="00B37DB9" w:rsidP="00CF3AF4">
      <w:pPr>
        <w:spacing w:line="360" w:lineRule="auto"/>
        <w:rPr>
          <w:sz w:val="24"/>
          <w:szCs w:val="24"/>
        </w:rPr>
      </w:pPr>
    </w:p>
    <w:p w14:paraId="00000018" w14:textId="77777777" w:rsidR="00B37DB9" w:rsidRDefault="00CF3AF4" w:rsidP="00CF3AF4">
      <w:pPr>
        <w:spacing w:line="360" w:lineRule="auto"/>
        <w:rPr>
          <w:sz w:val="24"/>
          <w:szCs w:val="24"/>
        </w:rPr>
      </w:pPr>
      <w:r>
        <w:rPr>
          <w:sz w:val="24"/>
          <w:szCs w:val="24"/>
        </w:rPr>
        <w:t>This training includes multi agency training (pivotal upon the declaration of a major incident), hosp</w:t>
      </w:r>
      <w:r>
        <w:rPr>
          <w:sz w:val="24"/>
          <w:szCs w:val="24"/>
        </w:rPr>
        <w:t>ital training exercises to prepare hospital staff to appropriately deal with injuries that can be sustained during a mass casualty incident (Ross et al. 2020). Therefore, all emergency responders are fully aware of their roles and the appropriate methods t</w:t>
      </w:r>
      <w:r>
        <w:rPr>
          <w:sz w:val="24"/>
          <w:szCs w:val="24"/>
        </w:rPr>
        <w:t xml:space="preserve">hat need to be used to deal with a mass casualty incident based on the training they receive. </w:t>
      </w:r>
    </w:p>
    <w:p w14:paraId="00000019" w14:textId="77777777" w:rsidR="00B37DB9" w:rsidRDefault="00B37DB9" w:rsidP="00CF3AF4">
      <w:pPr>
        <w:spacing w:line="360" w:lineRule="auto"/>
        <w:rPr>
          <w:sz w:val="24"/>
          <w:szCs w:val="24"/>
        </w:rPr>
      </w:pPr>
    </w:p>
    <w:p w14:paraId="0000001A" w14:textId="71F9EDD1" w:rsidR="00B37DB9" w:rsidRDefault="00CF3AF4" w:rsidP="00CF3AF4">
      <w:pPr>
        <w:spacing w:line="360" w:lineRule="auto"/>
        <w:rPr>
          <w:sz w:val="24"/>
          <w:szCs w:val="24"/>
        </w:rPr>
      </w:pPr>
      <w:r>
        <w:rPr>
          <w:sz w:val="24"/>
          <w:szCs w:val="24"/>
        </w:rPr>
        <w:t xml:space="preserve">The ambulance service were the first responders on the </w:t>
      </w:r>
      <w:r w:rsidR="001757E0">
        <w:rPr>
          <w:sz w:val="24"/>
          <w:szCs w:val="24"/>
        </w:rPr>
        <w:t>scene;</w:t>
      </w:r>
      <w:r>
        <w:rPr>
          <w:sz w:val="24"/>
          <w:szCs w:val="24"/>
        </w:rPr>
        <w:t xml:space="preserve"> </w:t>
      </w:r>
      <w:r w:rsidR="001757E0">
        <w:rPr>
          <w:sz w:val="24"/>
          <w:szCs w:val="24"/>
        </w:rPr>
        <w:t>however,</w:t>
      </w:r>
      <w:r>
        <w:rPr>
          <w:sz w:val="24"/>
          <w:szCs w:val="24"/>
        </w:rPr>
        <w:t xml:space="preserve"> the fear of a second explosion had caused fear and distress meaning that the paramedics co</w:t>
      </w:r>
      <w:r>
        <w:rPr>
          <w:sz w:val="24"/>
          <w:szCs w:val="24"/>
        </w:rPr>
        <w:t>uld not attend to the wounded inside the arena. Those who made it out were immediately transported to nearby hospitals. Upon the arrival of the armed response team, control of the scene is handed to Greater Manchester Police.</w:t>
      </w:r>
    </w:p>
    <w:p w14:paraId="0000001B" w14:textId="77777777" w:rsidR="00B37DB9" w:rsidRDefault="00B37DB9" w:rsidP="00CF3AF4">
      <w:pPr>
        <w:spacing w:line="360" w:lineRule="auto"/>
        <w:rPr>
          <w:sz w:val="24"/>
          <w:szCs w:val="24"/>
        </w:rPr>
      </w:pPr>
    </w:p>
    <w:p w14:paraId="0000001C" w14:textId="77777777" w:rsidR="00B37DB9" w:rsidRDefault="00CF3AF4" w:rsidP="00CF3AF4">
      <w:pPr>
        <w:spacing w:line="360" w:lineRule="auto"/>
        <w:rPr>
          <w:sz w:val="24"/>
          <w:szCs w:val="24"/>
        </w:rPr>
      </w:pPr>
      <w:r>
        <w:rPr>
          <w:sz w:val="24"/>
          <w:szCs w:val="24"/>
        </w:rPr>
        <w:t xml:space="preserve"> The manner of effectiveness </w:t>
      </w:r>
      <w:r>
        <w:rPr>
          <w:sz w:val="24"/>
          <w:szCs w:val="24"/>
        </w:rPr>
        <w:t xml:space="preserve">that can be evaluated whether protocols were followed upon the arrival of emergency responders. In this case the Force duty officer decides </w:t>
      </w:r>
      <w:r>
        <w:rPr>
          <w:sz w:val="24"/>
          <w:szCs w:val="24"/>
        </w:rPr>
        <w:lastRenderedPageBreak/>
        <w:t>not to evacuate emergency responders as it would be “unconscionable” (BBC news, 2018). A sense of duty to service is</w:t>
      </w:r>
      <w:r>
        <w:rPr>
          <w:sz w:val="24"/>
          <w:szCs w:val="24"/>
        </w:rPr>
        <w:t xml:space="preserve"> present within the response of the duty officer which could be described as heroic. The ability to make a decision of life and death while under immense pressure is an indicator that the main priority of armed response teams was to save lives thus, from t</w:t>
      </w:r>
      <w:r>
        <w:rPr>
          <w:sz w:val="24"/>
          <w:szCs w:val="24"/>
        </w:rPr>
        <w:t xml:space="preserve">his perspective the response can be doomed as effective in terms of trying to preserve life at all cost. </w:t>
      </w:r>
    </w:p>
    <w:p w14:paraId="0000001D" w14:textId="77777777" w:rsidR="00B37DB9" w:rsidRDefault="00B37DB9" w:rsidP="00CF3AF4">
      <w:pPr>
        <w:spacing w:line="360" w:lineRule="auto"/>
        <w:rPr>
          <w:sz w:val="24"/>
          <w:szCs w:val="24"/>
        </w:rPr>
      </w:pPr>
    </w:p>
    <w:p w14:paraId="00000021" w14:textId="77777777" w:rsidR="00B37DB9" w:rsidRDefault="00CF3AF4" w:rsidP="00CF3AF4">
      <w:pPr>
        <w:spacing w:line="360" w:lineRule="auto"/>
        <w:rPr>
          <w:sz w:val="24"/>
          <w:szCs w:val="24"/>
          <w:u w:val="single"/>
        </w:rPr>
      </w:pPr>
      <w:r>
        <w:rPr>
          <w:sz w:val="24"/>
          <w:szCs w:val="24"/>
          <w:u w:val="single"/>
        </w:rPr>
        <w:t>Psychological response</w:t>
      </w:r>
    </w:p>
    <w:p w14:paraId="00000022" w14:textId="77777777" w:rsidR="00B37DB9" w:rsidRDefault="00B37DB9" w:rsidP="00CF3AF4">
      <w:pPr>
        <w:spacing w:line="360" w:lineRule="auto"/>
        <w:rPr>
          <w:sz w:val="24"/>
          <w:szCs w:val="24"/>
        </w:rPr>
      </w:pPr>
    </w:p>
    <w:p w14:paraId="00000023" w14:textId="540FD4D2" w:rsidR="00B37DB9" w:rsidRDefault="00CF3AF4" w:rsidP="00CF3AF4">
      <w:pPr>
        <w:spacing w:line="360" w:lineRule="auto"/>
        <w:rPr>
          <w:sz w:val="24"/>
          <w:szCs w:val="24"/>
        </w:rPr>
      </w:pPr>
      <w:r>
        <w:rPr>
          <w:sz w:val="24"/>
          <w:szCs w:val="24"/>
        </w:rPr>
        <w:t xml:space="preserve">A </w:t>
      </w:r>
      <w:r w:rsidR="001757E0">
        <w:rPr>
          <w:sz w:val="24"/>
          <w:szCs w:val="24"/>
        </w:rPr>
        <w:t>multi-agency</w:t>
      </w:r>
      <w:r>
        <w:rPr>
          <w:sz w:val="24"/>
          <w:szCs w:val="24"/>
        </w:rPr>
        <w:t xml:space="preserve"> that </w:t>
      </w:r>
      <w:r w:rsidR="001757E0">
        <w:rPr>
          <w:sz w:val="24"/>
          <w:szCs w:val="24"/>
        </w:rPr>
        <w:t>does not</w:t>
      </w:r>
      <w:r>
        <w:rPr>
          <w:sz w:val="24"/>
          <w:szCs w:val="24"/>
        </w:rPr>
        <w:t xml:space="preserve"> cross one's mind is the psychological response to the attack by partnering agencies. During the response phase (first seven week) a multi-sector collaborative </w:t>
      </w:r>
      <w:r w:rsidR="001757E0">
        <w:rPr>
          <w:sz w:val="24"/>
          <w:szCs w:val="24"/>
        </w:rPr>
        <w:t>coordinated</w:t>
      </w:r>
      <w:r>
        <w:rPr>
          <w:sz w:val="24"/>
          <w:szCs w:val="24"/>
        </w:rPr>
        <w:t xml:space="preserve"> a </w:t>
      </w:r>
      <w:proofErr w:type="spellStart"/>
      <w:r w:rsidR="001757E0">
        <w:rPr>
          <w:sz w:val="24"/>
          <w:szCs w:val="24"/>
        </w:rPr>
        <w:t>decentralised</w:t>
      </w:r>
      <w:proofErr w:type="spellEnd"/>
      <w:r>
        <w:rPr>
          <w:sz w:val="24"/>
          <w:szCs w:val="24"/>
        </w:rPr>
        <w:t xml:space="preserve"> response. An effective psychological res</w:t>
      </w:r>
      <w:r>
        <w:rPr>
          <w:sz w:val="24"/>
          <w:szCs w:val="24"/>
        </w:rPr>
        <w:t>ponse to a mass casualty incident involves preparation and a direct plan. However, no preparation had been conducted for the mental health response to such a contingency. In the response phase the multi-sector collaboration had shared universal messages to</w:t>
      </w:r>
      <w:r>
        <w:rPr>
          <w:sz w:val="24"/>
          <w:szCs w:val="24"/>
        </w:rPr>
        <w:t xml:space="preserve"> survivors. These included the </w:t>
      </w:r>
      <w:proofErr w:type="spellStart"/>
      <w:r>
        <w:rPr>
          <w:sz w:val="24"/>
          <w:szCs w:val="24"/>
        </w:rPr>
        <w:t>normalisation</w:t>
      </w:r>
      <w:proofErr w:type="spellEnd"/>
      <w:r>
        <w:rPr>
          <w:sz w:val="24"/>
          <w:szCs w:val="24"/>
        </w:rPr>
        <w:t xml:space="preserve"> of distressing symptoms such as shock and sleep deprivation (Hind et al. 2021). </w:t>
      </w:r>
    </w:p>
    <w:p w14:paraId="00000024" w14:textId="77777777" w:rsidR="00B37DB9" w:rsidRDefault="00B37DB9" w:rsidP="00CF3AF4">
      <w:pPr>
        <w:spacing w:line="360" w:lineRule="auto"/>
        <w:rPr>
          <w:sz w:val="24"/>
          <w:szCs w:val="24"/>
        </w:rPr>
      </w:pPr>
    </w:p>
    <w:p w14:paraId="00000025" w14:textId="66BE96C2" w:rsidR="00B37DB9" w:rsidRDefault="00CF3AF4" w:rsidP="00CF3AF4">
      <w:pPr>
        <w:spacing w:line="360" w:lineRule="auto"/>
        <w:rPr>
          <w:sz w:val="24"/>
          <w:szCs w:val="24"/>
        </w:rPr>
      </w:pPr>
      <w:r>
        <w:rPr>
          <w:sz w:val="24"/>
          <w:szCs w:val="24"/>
        </w:rPr>
        <w:t xml:space="preserve">Alongside the civilians caught in the attack many responding police officers had reported to suffer with PTSD due to the horrors </w:t>
      </w:r>
      <w:r>
        <w:rPr>
          <w:sz w:val="24"/>
          <w:szCs w:val="24"/>
        </w:rPr>
        <w:t xml:space="preserve">they experienced during the night of the attack (Dearden, 2018). Thus, based on the evidence the lackluster psychological response to the attack has ultimately led to many civilians and emergency responders to be suffering with PTSD symptoms, </w:t>
      </w:r>
      <w:r w:rsidR="001757E0">
        <w:rPr>
          <w:sz w:val="24"/>
          <w:szCs w:val="24"/>
        </w:rPr>
        <w:t>depression,</w:t>
      </w:r>
      <w:r>
        <w:rPr>
          <w:sz w:val="24"/>
          <w:szCs w:val="24"/>
        </w:rPr>
        <w:t xml:space="preserve"> an</w:t>
      </w:r>
      <w:r>
        <w:rPr>
          <w:sz w:val="24"/>
          <w:szCs w:val="24"/>
        </w:rPr>
        <w:t xml:space="preserve">d anxiety disorders due to lack of preparation by multi-agencies. The health sector was accused of overlooking those below the threshold to be treated as wider importance was placed on critically wounded. </w:t>
      </w:r>
    </w:p>
    <w:p w14:paraId="00000026" w14:textId="10C70B3D" w:rsidR="00B37DB9" w:rsidRDefault="00CF3AF4" w:rsidP="00CF3AF4">
      <w:pPr>
        <w:spacing w:line="360" w:lineRule="auto"/>
        <w:rPr>
          <w:sz w:val="24"/>
          <w:szCs w:val="24"/>
        </w:rPr>
      </w:pPr>
      <w:r>
        <w:rPr>
          <w:sz w:val="24"/>
          <w:szCs w:val="24"/>
        </w:rPr>
        <w:t>There was a perception that external barriers to i</w:t>
      </w:r>
      <w:r>
        <w:rPr>
          <w:sz w:val="24"/>
          <w:szCs w:val="24"/>
        </w:rPr>
        <w:t xml:space="preserve">nformation sharing across responding </w:t>
      </w:r>
      <w:proofErr w:type="spellStart"/>
      <w:r>
        <w:rPr>
          <w:sz w:val="24"/>
          <w:szCs w:val="24"/>
        </w:rPr>
        <w:t>organisations</w:t>
      </w:r>
      <w:proofErr w:type="spellEnd"/>
      <w:r>
        <w:rPr>
          <w:sz w:val="24"/>
          <w:szCs w:val="24"/>
        </w:rPr>
        <w:t xml:space="preserve">. This was particularly present in the outreach of first responders and professionals that may have been affected by the attack. In </w:t>
      </w:r>
      <w:r w:rsidR="001757E0">
        <w:rPr>
          <w:sz w:val="24"/>
          <w:szCs w:val="24"/>
        </w:rPr>
        <w:t>addition,</w:t>
      </w:r>
      <w:r>
        <w:rPr>
          <w:sz w:val="24"/>
          <w:szCs w:val="24"/>
        </w:rPr>
        <w:t xml:space="preserve"> voluntary </w:t>
      </w:r>
      <w:proofErr w:type="spellStart"/>
      <w:r>
        <w:rPr>
          <w:sz w:val="24"/>
          <w:szCs w:val="24"/>
        </w:rPr>
        <w:t>organisations</w:t>
      </w:r>
      <w:proofErr w:type="spellEnd"/>
      <w:r>
        <w:rPr>
          <w:sz w:val="24"/>
          <w:szCs w:val="24"/>
        </w:rPr>
        <w:t xml:space="preserve"> felt that it took too much time for them </w:t>
      </w:r>
      <w:r>
        <w:rPr>
          <w:sz w:val="24"/>
          <w:szCs w:val="24"/>
        </w:rPr>
        <w:t>to get involved in relation to response to the attack (Hind et al., 2021).</w:t>
      </w:r>
    </w:p>
    <w:p w14:paraId="00000027" w14:textId="77777777" w:rsidR="00B37DB9" w:rsidRDefault="00B37DB9" w:rsidP="00CF3AF4">
      <w:pPr>
        <w:spacing w:line="360" w:lineRule="auto"/>
        <w:rPr>
          <w:sz w:val="24"/>
          <w:szCs w:val="24"/>
        </w:rPr>
      </w:pPr>
    </w:p>
    <w:p w14:paraId="00000028" w14:textId="77777777" w:rsidR="00B37DB9" w:rsidRDefault="00CF3AF4" w:rsidP="00CF3AF4">
      <w:pPr>
        <w:spacing w:line="360" w:lineRule="auto"/>
        <w:rPr>
          <w:sz w:val="24"/>
          <w:szCs w:val="24"/>
          <w:u w:val="single"/>
        </w:rPr>
      </w:pPr>
      <w:r>
        <w:rPr>
          <w:sz w:val="24"/>
          <w:szCs w:val="24"/>
          <w:u w:val="single"/>
        </w:rPr>
        <w:lastRenderedPageBreak/>
        <w:t xml:space="preserve">Fire department response </w:t>
      </w:r>
    </w:p>
    <w:p w14:paraId="00000029" w14:textId="77777777" w:rsidR="00B37DB9" w:rsidRDefault="00B37DB9" w:rsidP="00CF3AF4">
      <w:pPr>
        <w:spacing w:line="360" w:lineRule="auto"/>
        <w:rPr>
          <w:sz w:val="24"/>
          <w:szCs w:val="24"/>
        </w:rPr>
      </w:pPr>
    </w:p>
    <w:p w14:paraId="0000002A" w14:textId="77777777" w:rsidR="00B37DB9" w:rsidRDefault="00CF3AF4" w:rsidP="00CF3AF4">
      <w:pPr>
        <w:spacing w:line="360" w:lineRule="auto"/>
        <w:rPr>
          <w:sz w:val="24"/>
          <w:szCs w:val="24"/>
        </w:rPr>
      </w:pPr>
      <w:r>
        <w:rPr>
          <w:sz w:val="24"/>
          <w:szCs w:val="24"/>
        </w:rPr>
        <w:t xml:space="preserve">The fire department were heavily </w:t>
      </w:r>
      <w:proofErr w:type="spellStart"/>
      <w:r>
        <w:rPr>
          <w:sz w:val="24"/>
          <w:szCs w:val="24"/>
        </w:rPr>
        <w:t>criticised</w:t>
      </w:r>
      <w:proofErr w:type="spellEnd"/>
      <w:r>
        <w:rPr>
          <w:sz w:val="24"/>
          <w:szCs w:val="24"/>
        </w:rPr>
        <w:t xml:space="preserve"> for their role in the response to the attack, one of the main criticisms of the fire department was it took t</w:t>
      </w:r>
      <w:r>
        <w:rPr>
          <w:sz w:val="24"/>
          <w:szCs w:val="24"/>
        </w:rPr>
        <w:t>hem two hours to attend the arena and to provide assistance to other emergency responders. Andrew Warnock representing the GMFRS (Greater Manchester Fire, Rescue Service) quoted,</w:t>
      </w:r>
    </w:p>
    <w:p w14:paraId="0000002B" w14:textId="77777777" w:rsidR="00B37DB9" w:rsidRDefault="00B37DB9" w:rsidP="00CF3AF4">
      <w:pPr>
        <w:spacing w:line="360" w:lineRule="auto"/>
        <w:rPr>
          <w:sz w:val="24"/>
          <w:szCs w:val="24"/>
        </w:rPr>
      </w:pPr>
    </w:p>
    <w:p w14:paraId="0000002C" w14:textId="77777777" w:rsidR="00B37DB9" w:rsidRDefault="00CF3AF4" w:rsidP="00CF3AF4">
      <w:pPr>
        <w:spacing w:line="360" w:lineRule="auto"/>
        <w:rPr>
          <w:sz w:val="24"/>
          <w:szCs w:val="24"/>
        </w:rPr>
      </w:pPr>
      <w:r>
        <w:rPr>
          <w:sz w:val="24"/>
          <w:szCs w:val="24"/>
        </w:rPr>
        <w:t>‘It is unacceptable that it took over two hours for the fire service to atte</w:t>
      </w:r>
      <w:r>
        <w:rPr>
          <w:sz w:val="24"/>
          <w:szCs w:val="24"/>
        </w:rPr>
        <w:t xml:space="preserve">nd the arena, on behalf of the GMFRS we would like to </w:t>
      </w:r>
      <w:proofErr w:type="spellStart"/>
      <w:r>
        <w:rPr>
          <w:sz w:val="24"/>
          <w:szCs w:val="24"/>
        </w:rPr>
        <w:t>apologise</w:t>
      </w:r>
      <w:proofErr w:type="spellEnd"/>
      <w:r>
        <w:rPr>
          <w:sz w:val="24"/>
          <w:szCs w:val="24"/>
        </w:rPr>
        <w:t xml:space="preserve"> to the family and victims’ (Dearden, 2020). </w:t>
      </w:r>
    </w:p>
    <w:p w14:paraId="0000002D" w14:textId="77777777" w:rsidR="00B37DB9" w:rsidRDefault="00B37DB9" w:rsidP="00CF3AF4">
      <w:pPr>
        <w:spacing w:line="360" w:lineRule="auto"/>
        <w:rPr>
          <w:sz w:val="24"/>
          <w:szCs w:val="24"/>
        </w:rPr>
      </w:pPr>
    </w:p>
    <w:p w14:paraId="0000002E" w14:textId="5F9E9896" w:rsidR="00B37DB9" w:rsidRDefault="00CF3AF4" w:rsidP="00CF3AF4">
      <w:pPr>
        <w:spacing w:line="360" w:lineRule="auto"/>
        <w:rPr>
          <w:sz w:val="24"/>
          <w:szCs w:val="24"/>
        </w:rPr>
      </w:pPr>
      <w:r>
        <w:rPr>
          <w:sz w:val="24"/>
          <w:szCs w:val="24"/>
        </w:rPr>
        <w:t>However, the key reasoning for the delay in the response was that the Fire Department were under the impression that the attack was one similar to</w:t>
      </w:r>
      <w:r>
        <w:rPr>
          <w:sz w:val="24"/>
          <w:szCs w:val="24"/>
        </w:rPr>
        <w:t xml:space="preserve"> the attacks witnessed in Paris where </w:t>
      </w:r>
      <w:r w:rsidR="001757E0">
        <w:rPr>
          <w:sz w:val="24"/>
          <w:szCs w:val="24"/>
        </w:rPr>
        <w:t>gunman</w:t>
      </w:r>
      <w:r>
        <w:rPr>
          <w:sz w:val="24"/>
          <w:szCs w:val="24"/>
        </w:rPr>
        <w:t xml:space="preserve"> were marauding civilians and responders. Protocols for a marauding terror attack specify that responders are to remain stationary until the threats are eliminated, which is the main reasoning behind the decisions</w:t>
      </w:r>
      <w:r>
        <w:rPr>
          <w:sz w:val="24"/>
          <w:szCs w:val="24"/>
        </w:rPr>
        <w:t xml:space="preserve"> made by the superior officers within the Fire Department (CPNI). </w:t>
      </w:r>
    </w:p>
    <w:p w14:paraId="0000002F" w14:textId="77777777" w:rsidR="00B37DB9" w:rsidRDefault="00B37DB9" w:rsidP="00CF3AF4">
      <w:pPr>
        <w:spacing w:line="360" w:lineRule="auto"/>
        <w:rPr>
          <w:sz w:val="24"/>
          <w:szCs w:val="24"/>
          <w:u w:val="single"/>
        </w:rPr>
      </w:pPr>
    </w:p>
    <w:p w14:paraId="00000030" w14:textId="77777777" w:rsidR="00B37DB9" w:rsidRDefault="00CF3AF4" w:rsidP="00CF3AF4">
      <w:pPr>
        <w:spacing w:line="360" w:lineRule="auto"/>
        <w:rPr>
          <w:sz w:val="24"/>
          <w:szCs w:val="24"/>
          <w:u w:val="single"/>
        </w:rPr>
      </w:pPr>
      <w:r>
        <w:rPr>
          <w:sz w:val="24"/>
          <w:szCs w:val="24"/>
          <w:u w:val="single"/>
        </w:rPr>
        <w:t xml:space="preserve">Military involvement </w:t>
      </w:r>
    </w:p>
    <w:p w14:paraId="00000031" w14:textId="77777777" w:rsidR="00B37DB9" w:rsidRDefault="00B37DB9" w:rsidP="00CF3AF4">
      <w:pPr>
        <w:spacing w:line="360" w:lineRule="auto"/>
        <w:rPr>
          <w:sz w:val="24"/>
          <w:szCs w:val="24"/>
        </w:rPr>
      </w:pPr>
    </w:p>
    <w:p w14:paraId="00000032" w14:textId="60B69A35" w:rsidR="00B37DB9" w:rsidRDefault="00CF3AF4" w:rsidP="00CF3AF4">
      <w:pPr>
        <w:spacing w:line="360" w:lineRule="auto"/>
        <w:rPr>
          <w:sz w:val="24"/>
          <w:szCs w:val="24"/>
        </w:rPr>
      </w:pPr>
      <w:r>
        <w:rPr>
          <w:sz w:val="24"/>
          <w:szCs w:val="24"/>
        </w:rPr>
        <w:t xml:space="preserve">The military was also involved with treating patients who were injured in the attack through medical liaison with the Manchester </w:t>
      </w:r>
      <w:r w:rsidR="001757E0">
        <w:rPr>
          <w:sz w:val="24"/>
          <w:szCs w:val="24"/>
        </w:rPr>
        <w:t>clinicians</w:t>
      </w:r>
      <w:r>
        <w:rPr>
          <w:sz w:val="24"/>
          <w:szCs w:val="24"/>
        </w:rPr>
        <w:t xml:space="preserve"> after the attack. Throughou</w:t>
      </w:r>
      <w:r>
        <w:rPr>
          <w:sz w:val="24"/>
          <w:szCs w:val="24"/>
        </w:rPr>
        <w:t>t the UK military medical experience was gained by treating patients who had been exposed to ballistic trauma (Bowley et al., 2020). Thus, their expertise was pivotal with the treatment of the wounded as the explosive was an IED which had caused severe wou</w:t>
      </w:r>
      <w:r>
        <w:rPr>
          <w:sz w:val="24"/>
          <w:szCs w:val="24"/>
        </w:rPr>
        <w:t xml:space="preserve">nds to those directly affected by the explosion. </w:t>
      </w:r>
    </w:p>
    <w:p w14:paraId="00000033" w14:textId="77777777" w:rsidR="00B37DB9" w:rsidRDefault="00B37DB9" w:rsidP="00CF3AF4">
      <w:pPr>
        <w:spacing w:line="360" w:lineRule="auto"/>
        <w:rPr>
          <w:sz w:val="24"/>
          <w:szCs w:val="24"/>
        </w:rPr>
      </w:pPr>
    </w:p>
    <w:p w14:paraId="00000034" w14:textId="77777777" w:rsidR="00B37DB9" w:rsidRDefault="00CF3AF4" w:rsidP="00CF3AF4">
      <w:pPr>
        <w:spacing w:line="360" w:lineRule="auto"/>
        <w:rPr>
          <w:sz w:val="24"/>
          <w:szCs w:val="24"/>
        </w:rPr>
      </w:pPr>
      <w:r>
        <w:rPr>
          <w:sz w:val="24"/>
          <w:szCs w:val="24"/>
        </w:rPr>
        <w:t xml:space="preserve">With one of the patient's pulmonary thrombosis was identified on the CT scan which is ultimately a fatal condition. However, the military was able to advise civil clinicians that it was likely to be acute </w:t>
      </w:r>
      <w:r>
        <w:rPr>
          <w:sz w:val="24"/>
          <w:szCs w:val="24"/>
        </w:rPr>
        <w:t xml:space="preserve">peritraumatic pulmonary thrombosis. This condition was identified in at least 10% of major trauma admissions in Afghanistan war hospital (Bowley et al., </w:t>
      </w:r>
      <w:r>
        <w:rPr>
          <w:sz w:val="24"/>
          <w:szCs w:val="24"/>
        </w:rPr>
        <w:lastRenderedPageBreak/>
        <w:t>2020). Thus, their expertise was pivotal in ensuring that this patient did not require any major surger</w:t>
      </w:r>
      <w:r>
        <w:rPr>
          <w:sz w:val="24"/>
          <w:szCs w:val="24"/>
        </w:rPr>
        <w:t>y. Therefore, from this perspective the military played a major role in ensuring that patients in civil hospitals received appropriate treatment based on wounds they received by using their expertise knowledge in injuries sustained through explosive trauma</w:t>
      </w:r>
      <w:r>
        <w:rPr>
          <w:sz w:val="24"/>
          <w:szCs w:val="24"/>
        </w:rPr>
        <w:t xml:space="preserve">. </w:t>
      </w:r>
    </w:p>
    <w:p w14:paraId="00000035" w14:textId="77777777" w:rsidR="00B37DB9" w:rsidRDefault="00B37DB9" w:rsidP="00CF3AF4">
      <w:pPr>
        <w:spacing w:line="360" w:lineRule="auto"/>
        <w:rPr>
          <w:sz w:val="24"/>
          <w:szCs w:val="24"/>
        </w:rPr>
      </w:pPr>
    </w:p>
    <w:p w14:paraId="00000036" w14:textId="63BA88FF" w:rsidR="00B37DB9" w:rsidRDefault="00CF3AF4" w:rsidP="00CF3AF4">
      <w:pPr>
        <w:spacing w:line="360" w:lineRule="auto"/>
        <w:rPr>
          <w:sz w:val="24"/>
          <w:szCs w:val="24"/>
          <w:u w:val="single"/>
        </w:rPr>
      </w:pPr>
      <w:r>
        <w:rPr>
          <w:sz w:val="24"/>
          <w:szCs w:val="24"/>
          <w:u w:val="single"/>
        </w:rPr>
        <w:t xml:space="preserve">Role on the NHS- </w:t>
      </w:r>
      <w:r w:rsidR="001757E0">
        <w:rPr>
          <w:sz w:val="24"/>
          <w:szCs w:val="24"/>
          <w:u w:val="single"/>
        </w:rPr>
        <w:t xml:space="preserve">Lord </w:t>
      </w:r>
      <w:proofErr w:type="spellStart"/>
      <w:r>
        <w:rPr>
          <w:sz w:val="24"/>
          <w:szCs w:val="24"/>
          <w:u w:val="single"/>
        </w:rPr>
        <w:t>Kerslake</w:t>
      </w:r>
      <w:proofErr w:type="spellEnd"/>
      <w:r>
        <w:rPr>
          <w:sz w:val="24"/>
          <w:szCs w:val="24"/>
          <w:u w:val="single"/>
        </w:rPr>
        <w:t xml:space="preserve"> report</w:t>
      </w:r>
    </w:p>
    <w:p w14:paraId="00000037" w14:textId="77777777" w:rsidR="00B37DB9" w:rsidRDefault="00B37DB9" w:rsidP="00CF3AF4">
      <w:pPr>
        <w:spacing w:line="360" w:lineRule="auto"/>
        <w:rPr>
          <w:sz w:val="24"/>
          <w:szCs w:val="24"/>
        </w:rPr>
      </w:pPr>
    </w:p>
    <w:p w14:paraId="00000038" w14:textId="48BFE4B9" w:rsidR="00B37DB9" w:rsidRDefault="00CF3AF4" w:rsidP="00CF3AF4">
      <w:pPr>
        <w:spacing w:line="360" w:lineRule="auto"/>
        <w:rPr>
          <w:sz w:val="24"/>
          <w:szCs w:val="24"/>
        </w:rPr>
      </w:pPr>
      <w:r>
        <w:rPr>
          <w:sz w:val="24"/>
          <w:szCs w:val="24"/>
        </w:rPr>
        <w:t>In the</w:t>
      </w:r>
      <w:r w:rsidR="001757E0">
        <w:rPr>
          <w:sz w:val="24"/>
          <w:szCs w:val="24"/>
        </w:rPr>
        <w:t xml:space="preserve"> Lord</w:t>
      </w:r>
      <w:r>
        <w:rPr>
          <w:sz w:val="24"/>
          <w:szCs w:val="24"/>
        </w:rPr>
        <w:t xml:space="preserve"> </w:t>
      </w:r>
      <w:proofErr w:type="spellStart"/>
      <w:r>
        <w:rPr>
          <w:sz w:val="24"/>
          <w:szCs w:val="24"/>
        </w:rPr>
        <w:t>Kerslake</w:t>
      </w:r>
      <w:proofErr w:type="spellEnd"/>
      <w:r>
        <w:rPr>
          <w:sz w:val="24"/>
          <w:szCs w:val="24"/>
        </w:rPr>
        <w:t xml:space="preserve"> </w:t>
      </w:r>
      <w:r w:rsidR="001757E0">
        <w:rPr>
          <w:sz w:val="24"/>
          <w:szCs w:val="24"/>
        </w:rPr>
        <w:t>Report,</w:t>
      </w:r>
      <w:r>
        <w:rPr>
          <w:sz w:val="24"/>
          <w:szCs w:val="24"/>
        </w:rPr>
        <w:t xml:space="preserve"> which looked at the emergency response to the attack, the healthcare that was provided to the </w:t>
      </w:r>
      <w:r w:rsidR="001757E0">
        <w:rPr>
          <w:sz w:val="24"/>
          <w:szCs w:val="24"/>
        </w:rPr>
        <w:t>injured-on</w:t>
      </w:r>
      <w:r>
        <w:rPr>
          <w:sz w:val="24"/>
          <w:szCs w:val="24"/>
        </w:rPr>
        <w:t xml:space="preserve"> scene and in hospitals received mixed emotions from those directly affected by the attac</w:t>
      </w:r>
      <w:r>
        <w:rPr>
          <w:sz w:val="24"/>
          <w:szCs w:val="24"/>
        </w:rPr>
        <w:t>k. Accounts taken from the wounded told the report that there were too few paramedics in the foyer assisting the wounded and many felt that it took too long to receive treatment as they were lying on the pavement. Also, the universal concern was the use of</w:t>
      </w:r>
      <w:r>
        <w:rPr>
          <w:sz w:val="24"/>
          <w:szCs w:val="24"/>
        </w:rPr>
        <w:t xml:space="preserve"> makeshift stretchers, lack of first aid equipment and as well as lack of blankets available (</w:t>
      </w:r>
      <w:r w:rsidR="001757E0">
        <w:rPr>
          <w:sz w:val="24"/>
          <w:szCs w:val="24"/>
        </w:rPr>
        <w:t>Lord</w:t>
      </w:r>
      <w:r>
        <w:rPr>
          <w:sz w:val="24"/>
          <w:szCs w:val="24"/>
        </w:rPr>
        <w:t xml:space="preserve"> </w:t>
      </w:r>
      <w:proofErr w:type="spellStart"/>
      <w:r>
        <w:rPr>
          <w:sz w:val="24"/>
          <w:szCs w:val="24"/>
        </w:rPr>
        <w:t>Kerslake</w:t>
      </w:r>
      <w:proofErr w:type="spellEnd"/>
      <w:r>
        <w:rPr>
          <w:sz w:val="24"/>
          <w:szCs w:val="24"/>
        </w:rPr>
        <w:t xml:space="preserve"> Report). </w:t>
      </w:r>
    </w:p>
    <w:p w14:paraId="00000039" w14:textId="77777777" w:rsidR="00B37DB9" w:rsidRDefault="00B37DB9" w:rsidP="00CF3AF4">
      <w:pPr>
        <w:spacing w:line="360" w:lineRule="auto"/>
        <w:rPr>
          <w:sz w:val="24"/>
          <w:szCs w:val="24"/>
        </w:rPr>
      </w:pPr>
    </w:p>
    <w:p w14:paraId="0000003A" w14:textId="54DC8A30" w:rsidR="00B37DB9" w:rsidRDefault="00CF3AF4" w:rsidP="00CF3AF4">
      <w:pPr>
        <w:spacing w:line="360" w:lineRule="auto"/>
        <w:rPr>
          <w:sz w:val="24"/>
          <w:szCs w:val="24"/>
        </w:rPr>
      </w:pPr>
      <w:r>
        <w:rPr>
          <w:sz w:val="24"/>
          <w:szCs w:val="24"/>
        </w:rPr>
        <w:t>However, the victims had praised the NHS once they attended hospitals as many patients had told the investigation panel that they were rec</w:t>
      </w:r>
      <w:r>
        <w:rPr>
          <w:sz w:val="24"/>
          <w:szCs w:val="24"/>
        </w:rPr>
        <w:t>eiving treatment for physical injuries months later. Because</w:t>
      </w:r>
      <w:r>
        <w:rPr>
          <w:sz w:val="24"/>
          <w:szCs w:val="24"/>
        </w:rPr>
        <w:t xml:space="preserve"> almost 800 people suffered with injuries </w:t>
      </w:r>
      <w:proofErr w:type="gramStart"/>
      <w:r>
        <w:rPr>
          <w:sz w:val="24"/>
          <w:szCs w:val="24"/>
        </w:rPr>
        <w:t>as a result of</w:t>
      </w:r>
      <w:proofErr w:type="gramEnd"/>
      <w:r>
        <w:rPr>
          <w:sz w:val="24"/>
          <w:szCs w:val="24"/>
        </w:rPr>
        <w:t xml:space="preserve"> the incident (BBC news), the NHS provided an effected response by aiding the wounded when they arrived </w:t>
      </w:r>
      <w:r w:rsidR="001757E0">
        <w:rPr>
          <w:sz w:val="24"/>
          <w:szCs w:val="24"/>
        </w:rPr>
        <w:t>at</w:t>
      </w:r>
      <w:r>
        <w:rPr>
          <w:sz w:val="24"/>
          <w:szCs w:val="24"/>
        </w:rPr>
        <w:t xml:space="preserve"> hospitals. Al</w:t>
      </w:r>
      <w:r>
        <w:rPr>
          <w:sz w:val="24"/>
          <w:szCs w:val="24"/>
        </w:rPr>
        <w:t xml:space="preserve">though the response on scene was described as unsatisfactory within the </w:t>
      </w:r>
      <w:proofErr w:type="spellStart"/>
      <w:r>
        <w:rPr>
          <w:sz w:val="24"/>
          <w:szCs w:val="24"/>
        </w:rPr>
        <w:t>Kerslake</w:t>
      </w:r>
      <w:proofErr w:type="spellEnd"/>
      <w:r>
        <w:rPr>
          <w:sz w:val="24"/>
          <w:szCs w:val="24"/>
        </w:rPr>
        <w:t xml:space="preserve"> report the NHS ensured that victims' needs were met where appropriate.  Category 2 </w:t>
      </w:r>
      <w:proofErr w:type="spellStart"/>
      <w:r>
        <w:rPr>
          <w:sz w:val="24"/>
          <w:szCs w:val="24"/>
        </w:rPr>
        <w:t>organisations</w:t>
      </w:r>
      <w:proofErr w:type="spellEnd"/>
      <w:r>
        <w:rPr>
          <w:sz w:val="24"/>
          <w:szCs w:val="24"/>
        </w:rPr>
        <w:t xml:space="preserve"> also played a vital role in ensuring that the response to the attack was as ef</w:t>
      </w:r>
      <w:r>
        <w:rPr>
          <w:sz w:val="24"/>
          <w:szCs w:val="24"/>
        </w:rPr>
        <w:t xml:space="preserve">fective as possible. Category 2 </w:t>
      </w:r>
      <w:proofErr w:type="spellStart"/>
      <w:r>
        <w:rPr>
          <w:sz w:val="24"/>
          <w:szCs w:val="24"/>
        </w:rPr>
        <w:t>organisations</w:t>
      </w:r>
      <w:proofErr w:type="spellEnd"/>
      <w:r>
        <w:rPr>
          <w:sz w:val="24"/>
          <w:szCs w:val="24"/>
        </w:rPr>
        <w:t xml:space="preserve"> include electricity distributors, gas distributors, network rail, highway agencies etc. their role is pivotal in creating diversions to prevent civilians from entering the affected areas (Stainsby, 2012) </w:t>
      </w:r>
    </w:p>
    <w:p w14:paraId="0000003B" w14:textId="77777777" w:rsidR="00B37DB9" w:rsidRDefault="00B37DB9" w:rsidP="00CF3AF4">
      <w:pPr>
        <w:spacing w:line="360" w:lineRule="auto"/>
        <w:rPr>
          <w:sz w:val="24"/>
          <w:szCs w:val="24"/>
          <w:u w:val="single"/>
        </w:rPr>
      </w:pPr>
    </w:p>
    <w:p w14:paraId="0000003C" w14:textId="77777777" w:rsidR="00B37DB9" w:rsidRDefault="00B37DB9" w:rsidP="00CF3AF4">
      <w:pPr>
        <w:spacing w:line="360" w:lineRule="auto"/>
        <w:rPr>
          <w:sz w:val="24"/>
          <w:szCs w:val="24"/>
          <w:u w:val="single"/>
        </w:rPr>
      </w:pPr>
    </w:p>
    <w:p w14:paraId="0000003D" w14:textId="77777777" w:rsidR="00B37DB9" w:rsidRDefault="00CF3AF4" w:rsidP="00CF3AF4">
      <w:pPr>
        <w:spacing w:line="360" w:lineRule="auto"/>
        <w:rPr>
          <w:sz w:val="24"/>
          <w:szCs w:val="24"/>
          <w:u w:val="single"/>
        </w:rPr>
      </w:pPr>
      <w:r>
        <w:rPr>
          <w:sz w:val="24"/>
          <w:szCs w:val="24"/>
          <w:u w:val="single"/>
        </w:rPr>
        <w:t>Civil contingencies act of 2004</w:t>
      </w:r>
    </w:p>
    <w:p w14:paraId="0000003E" w14:textId="77777777" w:rsidR="00B37DB9" w:rsidRDefault="00B37DB9" w:rsidP="00CF3AF4">
      <w:pPr>
        <w:spacing w:line="360" w:lineRule="auto"/>
        <w:rPr>
          <w:sz w:val="24"/>
          <w:szCs w:val="24"/>
          <w:u w:val="single"/>
        </w:rPr>
      </w:pPr>
    </w:p>
    <w:p w14:paraId="0000003F" w14:textId="4E335D31" w:rsidR="00B37DB9" w:rsidRDefault="00CF3AF4" w:rsidP="00CF3AF4">
      <w:pPr>
        <w:spacing w:line="360" w:lineRule="auto"/>
        <w:rPr>
          <w:sz w:val="24"/>
          <w:szCs w:val="24"/>
        </w:rPr>
      </w:pPr>
      <w:r>
        <w:rPr>
          <w:sz w:val="24"/>
          <w:szCs w:val="24"/>
        </w:rPr>
        <w:lastRenderedPageBreak/>
        <w:t xml:space="preserve">The civil contingencies act of 2004 has played a pivotal role in ensuring an effective response in a civil emergency. The Act ensures that critical infrastructure is not compromised </w:t>
      </w:r>
      <w:r w:rsidR="001757E0">
        <w:rPr>
          <w:sz w:val="24"/>
          <w:szCs w:val="24"/>
        </w:rPr>
        <w:t>because of</w:t>
      </w:r>
      <w:r>
        <w:rPr>
          <w:sz w:val="24"/>
          <w:szCs w:val="24"/>
        </w:rPr>
        <w:t xml:space="preserve"> a civil emergency such as </w:t>
      </w:r>
      <w:r>
        <w:rPr>
          <w:sz w:val="24"/>
          <w:szCs w:val="24"/>
        </w:rPr>
        <w:t>a natural disaster or in this case a terrorist attack with mass casualties. The act provides emergency responders with further powers to assist them with their response to a major incident upon its declaration. The legislation aims to promote emergency pla</w:t>
      </w:r>
      <w:r>
        <w:rPr>
          <w:sz w:val="24"/>
          <w:szCs w:val="24"/>
        </w:rPr>
        <w:t xml:space="preserve">nning to coordinate a multi-agency response (Stainsby et.al, 2012). In the Manchester Arena bombing the Civil contingencies act would determine how effective the response would be by the emergency responders and their partner agencies. </w:t>
      </w:r>
    </w:p>
    <w:p w14:paraId="00000040" w14:textId="77777777" w:rsidR="00B37DB9" w:rsidRDefault="00B37DB9" w:rsidP="00CF3AF4">
      <w:pPr>
        <w:spacing w:line="360" w:lineRule="auto"/>
        <w:rPr>
          <w:sz w:val="24"/>
          <w:szCs w:val="24"/>
        </w:rPr>
      </w:pPr>
    </w:p>
    <w:p w14:paraId="00000041" w14:textId="4B4D9A8F" w:rsidR="00B37DB9" w:rsidRDefault="00CF3AF4" w:rsidP="00CF3AF4">
      <w:pPr>
        <w:spacing w:line="360" w:lineRule="auto"/>
        <w:rPr>
          <w:sz w:val="24"/>
          <w:szCs w:val="24"/>
        </w:rPr>
      </w:pPr>
      <w:r>
        <w:rPr>
          <w:sz w:val="24"/>
          <w:szCs w:val="24"/>
        </w:rPr>
        <w:t>A key Police Comma</w:t>
      </w:r>
      <w:r>
        <w:rPr>
          <w:sz w:val="24"/>
          <w:szCs w:val="24"/>
        </w:rPr>
        <w:t>nding officer immediately assumed both silver and gold command roles until others took up those options while responding to the attack. The belief was that the attack was a marauding terrorist attack which would have ultimately prevented any emergency resp</w:t>
      </w:r>
      <w:r>
        <w:rPr>
          <w:sz w:val="24"/>
          <w:szCs w:val="24"/>
        </w:rPr>
        <w:t xml:space="preserve">onders from intervening until the threat was eliminated. However, the commanding officer under the Civil Contingencies Act </w:t>
      </w:r>
      <w:r w:rsidR="001757E0">
        <w:rPr>
          <w:sz w:val="24"/>
          <w:szCs w:val="24"/>
        </w:rPr>
        <w:t>did not</w:t>
      </w:r>
      <w:r>
        <w:rPr>
          <w:sz w:val="24"/>
          <w:szCs w:val="24"/>
        </w:rPr>
        <w:t xml:space="preserve"> tell the emergency responders that the strategy to a marauding terrorist attack had been announced (Britton, 2021). Therefore,</w:t>
      </w:r>
      <w:r>
        <w:rPr>
          <w:sz w:val="24"/>
          <w:szCs w:val="24"/>
        </w:rPr>
        <w:t xml:space="preserve"> the effectiveness of the response while looking at the legislation shows that protocols were not followed </w:t>
      </w:r>
      <w:r w:rsidR="001757E0">
        <w:rPr>
          <w:sz w:val="24"/>
          <w:szCs w:val="24"/>
        </w:rPr>
        <w:t>to</w:t>
      </w:r>
      <w:r>
        <w:rPr>
          <w:sz w:val="24"/>
          <w:szCs w:val="24"/>
        </w:rPr>
        <w:t xml:space="preserve"> save lives. </w:t>
      </w:r>
    </w:p>
    <w:p w14:paraId="00000042" w14:textId="77777777" w:rsidR="00B37DB9" w:rsidRDefault="00B37DB9" w:rsidP="00CF3AF4">
      <w:pPr>
        <w:spacing w:line="360" w:lineRule="auto"/>
        <w:rPr>
          <w:u w:val="single"/>
        </w:rPr>
      </w:pPr>
    </w:p>
    <w:p w14:paraId="00000043" w14:textId="301879A2" w:rsidR="00B37DB9" w:rsidRDefault="00CF3AF4" w:rsidP="00CF3AF4">
      <w:pPr>
        <w:spacing w:line="360" w:lineRule="auto"/>
        <w:rPr>
          <w:sz w:val="24"/>
          <w:szCs w:val="24"/>
        </w:rPr>
      </w:pPr>
      <w:r>
        <w:rPr>
          <w:sz w:val="24"/>
          <w:szCs w:val="24"/>
        </w:rPr>
        <w:t>The importance of following the legislation in place is pivotal in ensuring that the response to a terrorist attack is plan</w:t>
      </w:r>
      <w:r>
        <w:rPr>
          <w:sz w:val="24"/>
          <w:szCs w:val="24"/>
        </w:rPr>
        <w:t xml:space="preserve">ned, </w:t>
      </w:r>
      <w:r w:rsidR="001757E0">
        <w:rPr>
          <w:sz w:val="24"/>
          <w:szCs w:val="24"/>
        </w:rPr>
        <w:t>coordinated,</w:t>
      </w:r>
      <w:r>
        <w:rPr>
          <w:sz w:val="24"/>
          <w:szCs w:val="24"/>
        </w:rPr>
        <w:t xml:space="preserve"> and takes precaution to ensure that lives are saved. However, when taking into consideration the circumstances that were present during the attack, the gold commanding officer took it upon himself to dismiss national guidance on the strate</w:t>
      </w:r>
      <w:r>
        <w:rPr>
          <w:sz w:val="24"/>
          <w:szCs w:val="24"/>
        </w:rPr>
        <w:t xml:space="preserve">gies in place for a marauding terrorist attack. Within the attack 22 innocent lives were lost, and potentially more could have been lost if the strategy of a marauding terrorist attack </w:t>
      </w:r>
      <w:proofErr w:type="gramStart"/>
      <w:r>
        <w:rPr>
          <w:sz w:val="24"/>
          <w:szCs w:val="24"/>
        </w:rPr>
        <w:t>was</w:t>
      </w:r>
      <w:proofErr w:type="gramEnd"/>
      <w:r>
        <w:rPr>
          <w:sz w:val="24"/>
          <w:szCs w:val="24"/>
        </w:rPr>
        <w:t xml:space="preserve"> used. Thus, the effectiveness of the gold commander strategy was pi</w:t>
      </w:r>
      <w:r>
        <w:rPr>
          <w:sz w:val="24"/>
          <w:szCs w:val="24"/>
        </w:rPr>
        <w:t xml:space="preserve">votal in ensuring that lives were saved on the night of the attack. </w:t>
      </w:r>
    </w:p>
    <w:p w14:paraId="00000044" w14:textId="77777777" w:rsidR="00B37DB9" w:rsidRDefault="00B37DB9" w:rsidP="00CF3AF4">
      <w:pPr>
        <w:spacing w:line="360" w:lineRule="auto"/>
        <w:rPr>
          <w:sz w:val="24"/>
          <w:szCs w:val="24"/>
        </w:rPr>
      </w:pPr>
    </w:p>
    <w:p w14:paraId="00000045" w14:textId="77777777" w:rsidR="00B37DB9" w:rsidRDefault="00CF3AF4" w:rsidP="00CF3AF4">
      <w:pPr>
        <w:spacing w:line="360" w:lineRule="auto"/>
        <w:rPr>
          <w:sz w:val="24"/>
          <w:szCs w:val="24"/>
          <w:u w:val="single"/>
        </w:rPr>
      </w:pPr>
      <w:r>
        <w:rPr>
          <w:sz w:val="24"/>
          <w:szCs w:val="24"/>
          <w:u w:val="single"/>
        </w:rPr>
        <w:t>Recommendations</w:t>
      </w:r>
    </w:p>
    <w:p w14:paraId="00000046" w14:textId="77777777" w:rsidR="00B37DB9" w:rsidRDefault="00B37DB9" w:rsidP="00CF3AF4">
      <w:pPr>
        <w:spacing w:line="360" w:lineRule="auto"/>
        <w:rPr>
          <w:sz w:val="24"/>
          <w:szCs w:val="24"/>
          <w:u w:val="single"/>
        </w:rPr>
      </w:pPr>
    </w:p>
    <w:p w14:paraId="00000047" w14:textId="15911D3E" w:rsidR="00B37DB9" w:rsidRDefault="00CF3AF4" w:rsidP="00CF3AF4">
      <w:pPr>
        <w:spacing w:line="360" w:lineRule="auto"/>
        <w:rPr>
          <w:sz w:val="24"/>
          <w:szCs w:val="24"/>
        </w:rPr>
      </w:pPr>
      <w:r>
        <w:rPr>
          <w:sz w:val="24"/>
          <w:szCs w:val="24"/>
        </w:rPr>
        <w:lastRenderedPageBreak/>
        <w:t>The investigation into the Manchester Arena Bombing is still ongoing by multiple governing panels into identifying what went wrong in regards with the response to the at</w:t>
      </w:r>
      <w:r>
        <w:rPr>
          <w:sz w:val="24"/>
          <w:szCs w:val="24"/>
        </w:rPr>
        <w:t xml:space="preserve">tack. The main criticism to the response was that the communication between emergency responders was poor as many responding agencies received no updates of what was </w:t>
      </w:r>
      <w:r w:rsidR="001757E0">
        <w:rPr>
          <w:sz w:val="24"/>
          <w:szCs w:val="24"/>
        </w:rPr>
        <w:t>going</w:t>
      </w:r>
      <w:r>
        <w:rPr>
          <w:sz w:val="24"/>
          <w:szCs w:val="24"/>
        </w:rPr>
        <w:t xml:space="preserve"> on during the attack. Upon the declaration of a Major Incident the responde</w:t>
      </w:r>
      <w:r>
        <w:rPr>
          <w:sz w:val="24"/>
          <w:szCs w:val="24"/>
        </w:rPr>
        <w:t>rs had no idea who the Gold, Silver and Bronze commanders were during the attack which resulted in a commanding Police officer assuming the roles for himself to ensure that lives were saved. The communication had failed during the night and prior to the at</w:t>
      </w:r>
      <w:r>
        <w:rPr>
          <w:sz w:val="24"/>
          <w:szCs w:val="24"/>
        </w:rPr>
        <w:t>tack as British Transport Police and National Counterterrorism Police admitted to not receiving any intelligence on Salman Abedi (the perpetrator). Thus, ultimately the intelligence departments responsible for picking up Salman and notifying authorities of</w:t>
      </w:r>
      <w:r>
        <w:rPr>
          <w:sz w:val="24"/>
          <w:szCs w:val="24"/>
        </w:rPr>
        <w:t xml:space="preserve"> the possible threat he opposed to the UK (Dearden, 2020).</w:t>
      </w:r>
    </w:p>
    <w:p w14:paraId="00000048" w14:textId="77777777" w:rsidR="00B37DB9" w:rsidRDefault="00B37DB9" w:rsidP="00CF3AF4">
      <w:pPr>
        <w:spacing w:line="360" w:lineRule="auto"/>
        <w:rPr>
          <w:sz w:val="24"/>
          <w:szCs w:val="24"/>
        </w:rPr>
      </w:pPr>
    </w:p>
    <w:p w14:paraId="00000049" w14:textId="2333781A" w:rsidR="00B37DB9" w:rsidRDefault="00CF3AF4" w:rsidP="00CF3AF4">
      <w:pPr>
        <w:spacing w:line="360" w:lineRule="auto"/>
        <w:rPr>
          <w:sz w:val="24"/>
          <w:szCs w:val="24"/>
        </w:rPr>
      </w:pPr>
      <w:r>
        <w:rPr>
          <w:sz w:val="24"/>
          <w:szCs w:val="24"/>
        </w:rPr>
        <w:t>Based on the criticism the report recommends that pre-extensive planning is essential in ensuring that the response to a major incident with mass casualties is dealt with in the most appropriate m</w:t>
      </w:r>
      <w:r>
        <w:rPr>
          <w:sz w:val="24"/>
          <w:szCs w:val="24"/>
        </w:rPr>
        <w:t xml:space="preserve">anner possible. </w:t>
      </w:r>
      <w:r w:rsidR="001757E0">
        <w:rPr>
          <w:sz w:val="24"/>
          <w:szCs w:val="24"/>
        </w:rPr>
        <w:t>Unfortunately,</w:t>
      </w:r>
      <w:r>
        <w:rPr>
          <w:sz w:val="24"/>
          <w:szCs w:val="24"/>
        </w:rPr>
        <w:t xml:space="preserve"> during the Manchester Arena bombing many communication protocols were not followed, the examples that this was extremely present in was the response of the fire service. Being under the impression that the attack was a maraudi</w:t>
      </w:r>
      <w:r>
        <w:rPr>
          <w:sz w:val="24"/>
          <w:szCs w:val="24"/>
        </w:rPr>
        <w:t xml:space="preserve">ng terrorist attack with active shooters as the police command declared operation Plato without informing the fire department, they remained stationary for up to two hours before they were able to provide aid.  </w:t>
      </w:r>
    </w:p>
    <w:p w14:paraId="0000004A" w14:textId="77777777" w:rsidR="00B37DB9" w:rsidRDefault="00B37DB9" w:rsidP="00CF3AF4">
      <w:pPr>
        <w:spacing w:line="360" w:lineRule="auto"/>
        <w:rPr>
          <w:sz w:val="24"/>
          <w:szCs w:val="24"/>
        </w:rPr>
      </w:pPr>
    </w:p>
    <w:p w14:paraId="0000004B" w14:textId="10CF7F69" w:rsidR="00B37DB9" w:rsidRDefault="00CF3AF4" w:rsidP="00CF3AF4">
      <w:pPr>
        <w:spacing w:line="360" w:lineRule="auto"/>
        <w:rPr>
          <w:sz w:val="24"/>
          <w:szCs w:val="24"/>
        </w:rPr>
      </w:pPr>
      <w:r>
        <w:rPr>
          <w:sz w:val="24"/>
          <w:szCs w:val="24"/>
        </w:rPr>
        <w:t>A further recommendation would be to ensure</w:t>
      </w:r>
      <w:r>
        <w:rPr>
          <w:sz w:val="24"/>
          <w:szCs w:val="24"/>
        </w:rPr>
        <w:t xml:space="preserve"> that protocols are followed as many responding agencies at times acted on their own behalf rather than working together to ensure that the response was as effective as possible. In </w:t>
      </w:r>
      <w:r w:rsidR="001757E0">
        <w:rPr>
          <w:sz w:val="24"/>
          <w:szCs w:val="24"/>
        </w:rPr>
        <w:t>addition,</w:t>
      </w:r>
      <w:r>
        <w:rPr>
          <w:sz w:val="24"/>
          <w:szCs w:val="24"/>
        </w:rPr>
        <w:t xml:space="preserve"> one of the most important recommendations the report can suggest </w:t>
      </w:r>
      <w:r>
        <w:rPr>
          <w:sz w:val="24"/>
          <w:szCs w:val="24"/>
        </w:rPr>
        <w:t>is Reality Based Training of staff employed by large venues such as the Manchester Arena. Such training utilizes tools, techniques,</w:t>
      </w:r>
      <w:r>
        <w:rPr>
          <w:sz w:val="24"/>
          <w:szCs w:val="24"/>
        </w:rPr>
        <w:t xml:space="preserve"> or methodologies to replicate a training situation that might occur in the </w:t>
      </w:r>
      <w:r w:rsidR="001757E0">
        <w:rPr>
          <w:sz w:val="24"/>
          <w:szCs w:val="24"/>
        </w:rPr>
        <w:t>real-life</w:t>
      </w:r>
      <w:r>
        <w:rPr>
          <w:sz w:val="24"/>
          <w:szCs w:val="24"/>
        </w:rPr>
        <w:t xml:space="preserve"> situation (Fort Atkinson, 2017).  </w:t>
      </w:r>
    </w:p>
    <w:p w14:paraId="0000004C" w14:textId="77777777" w:rsidR="00B37DB9" w:rsidRDefault="00B37DB9" w:rsidP="00CF3AF4">
      <w:pPr>
        <w:spacing w:line="360" w:lineRule="auto"/>
        <w:rPr>
          <w:sz w:val="24"/>
          <w:szCs w:val="24"/>
        </w:rPr>
      </w:pPr>
    </w:p>
    <w:p w14:paraId="0000004D" w14:textId="77777777" w:rsidR="00B37DB9" w:rsidRDefault="00CF3AF4" w:rsidP="00CF3AF4">
      <w:pPr>
        <w:spacing w:line="360" w:lineRule="auto"/>
        <w:rPr>
          <w:sz w:val="24"/>
          <w:szCs w:val="24"/>
          <w:u w:val="single"/>
        </w:rPr>
      </w:pPr>
      <w:r>
        <w:rPr>
          <w:sz w:val="24"/>
          <w:szCs w:val="24"/>
          <w:u w:val="single"/>
        </w:rPr>
        <w:t>Conc</w:t>
      </w:r>
      <w:r>
        <w:rPr>
          <w:sz w:val="24"/>
          <w:szCs w:val="24"/>
          <w:u w:val="single"/>
        </w:rPr>
        <w:t>lusion</w:t>
      </w:r>
    </w:p>
    <w:p w14:paraId="0000004E" w14:textId="77777777" w:rsidR="00B37DB9" w:rsidRDefault="00B37DB9" w:rsidP="00CF3AF4">
      <w:pPr>
        <w:spacing w:line="360" w:lineRule="auto"/>
        <w:rPr>
          <w:sz w:val="24"/>
          <w:szCs w:val="24"/>
          <w:u w:val="single"/>
        </w:rPr>
      </w:pPr>
    </w:p>
    <w:p w14:paraId="0000004F" w14:textId="77777777" w:rsidR="00B37DB9" w:rsidRDefault="00CF3AF4" w:rsidP="00CF3AF4">
      <w:pPr>
        <w:spacing w:line="360" w:lineRule="auto"/>
        <w:rPr>
          <w:sz w:val="24"/>
          <w:szCs w:val="24"/>
        </w:rPr>
      </w:pPr>
      <w:r>
        <w:rPr>
          <w:sz w:val="24"/>
          <w:szCs w:val="24"/>
        </w:rPr>
        <w:t>The overall effectiveness in the response of the emergency services and their partnering agencies can be described as poor to the Manchester Arena bombing. It was very present that protocols were not followed during the response which ultimately led to mas</w:t>
      </w:r>
      <w:r>
        <w:rPr>
          <w:sz w:val="24"/>
          <w:szCs w:val="24"/>
        </w:rPr>
        <w:t xml:space="preserve">s confusion and poor communication. One of the biggest issues with the response was that emergency responders had no idea what was going on. The fire department were under the impression that Operation Plato was activated because the police force believed </w:t>
      </w:r>
      <w:r>
        <w:rPr>
          <w:sz w:val="24"/>
          <w:szCs w:val="24"/>
        </w:rPr>
        <w:t>that the attack had active shooters which fell under the marauding terrorist protocols which meant that the fire department couldn’t respond for their own safety, while the Greater Manchester Police and paramedics were at the scene responding to the injure</w:t>
      </w:r>
      <w:r>
        <w:rPr>
          <w:sz w:val="24"/>
          <w:szCs w:val="24"/>
        </w:rPr>
        <w:t xml:space="preserve">d. </w:t>
      </w:r>
    </w:p>
    <w:p w14:paraId="00000050" w14:textId="77777777" w:rsidR="00B37DB9" w:rsidRDefault="00B37DB9" w:rsidP="00CF3AF4">
      <w:pPr>
        <w:spacing w:line="360" w:lineRule="auto"/>
        <w:rPr>
          <w:sz w:val="24"/>
          <w:szCs w:val="24"/>
        </w:rPr>
      </w:pPr>
    </w:p>
    <w:p w14:paraId="00000051" w14:textId="77777777" w:rsidR="00B37DB9" w:rsidRDefault="00CF3AF4" w:rsidP="00CF3AF4">
      <w:pPr>
        <w:spacing w:line="360" w:lineRule="auto"/>
        <w:rPr>
          <w:sz w:val="24"/>
          <w:szCs w:val="24"/>
        </w:rPr>
      </w:pPr>
      <w:r>
        <w:rPr>
          <w:sz w:val="24"/>
          <w:szCs w:val="24"/>
        </w:rPr>
        <w:t>In a sense the multi-agency response to the attack was effective in helping the aftermath of the attack. As spoken in the report the military played a vital role with their expertise in explosive wounds to advise civil clinicians on how to tackle cert</w:t>
      </w:r>
      <w:r>
        <w:rPr>
          <w:sz w:val="24"/>
          <w:szCs w:val="24"/>
        </w:rPr>
        <w:t>ain wounds. Their expertise had potentially saved many lives as a total of 800 civilians and responders were injured during the night. It is evident that the attack was one of the deadliest terrorist attacks on British soil however, the lack of preparation</w:t>
      </w:r>
      <w:r>
        <w:rPr>
          <w:sz w:val="24"/>
          <w:szCs w:val="24"/>
        </w:rPr>
        <w:t xml:space="preserve"> for such incidents was clear. The response was lackluster and left many injured civilians waiting for assistance while lying on pavements etc. The police force on scene had failed to comply with protocols set out by legislation once the attack was classed</w:t>
      </w:r>
      <w:r>
        <w:rPr>
          <w:sz w:val="24"/>
          <w:szCs w:val="24"/>
        </w:rPr>
        <w:t xml:space="preserve"> as a marauding terrorist attack. Although the attack wasn't a marauding attack, the officer who made the decision to not inform the emergency responders on scene of the strategies in place for such an incident could have potentially endangered the lives o</w:t>
      </w:r>
      <w:r>
        <w:rPr>
          <w:sz w:val="24"/>
          <w:szCs w:val="24"/>
        </w:rPr>
        <w:t xml:space="preserve">f other responders. Thus, the overall effectiveness of the response was poor and unfortunately the commanding authorities responsible for the decision making during the incident had failed the public and the emergency responders present on scene. </w:t>
      </w:r>
    </w:p>
    <w:p w14:paraId="00000052" w14:textId="77777777" w:rsidR="00B37DB9" w:rsidRDefault="00CF3AF4" w:rsidP="00CF3AF4">
      <w:pPr>
        <w:spacing w:line="360" w:lineRule="auto"/>
        <w:rPr>
          <w:sz w:val="24"/>
          <w:szCs w:val="24"/>
        </w:rPr>
      </w:pPr>
      <w:r>
        <w:rPr>
          <w:sz w:val="24"/>
          <w:szCs w:val="24"/>
        </w:rPr>
        <w:t xml:space="preserve"> </w:t>
      </w:r>
    </w:p>
    <w:p w14:paraId="00000053" w14:textId="77777777" w:rsidR="00B37DB9" w:rsidRDefault="00B37DB9" w:rsidP="00CF3AF4">
      <w:pPr>
        <w:spacing w:line="360" w:lineRule="auto"/>
        <w:rPr>
          <w:u w:val="single"/>
        </w:rPr>
      </w:pPr>
    </w:p>
    <w:p w14:paraId="00000054" w14:textId="122EFB5D" w:rsidR="00B37DB9" w:rsidRDefault="00B37DB9" w:rsidP="00CF3AF4">
      <w:pPr>
        <w:spacing w:line="360" w:lineRule="auto"/>
        <w:rPr>
          <w:u w:val="single"/>
        </w:rPr>
      </w:pPr>
    </w:p>
    <w:p w14:paraId="2F6DDCE7" w14:textId="55242BB3" w:rsidR="001757E0" w:rsidRDefault="001757E0" w:rsidP="00CF3AF4">
      <w:pPr>
        <w:spacing w:line="360" w:lineRule="auto"/>
        <w:rPr>
          <w:u w:val="single"/>
        </w:rPr>
      </w:pPr>
    </w:p>
    <w:p w14:paraId="67AD62CB" w14:textId="01B3F937" w:rsidR="001757E0" w:rsidRDefault="001757E0" w:rsidP="00CF3AF4">
      <w:pPr>
        <w:spacing w:line="360" w:lineRule="auto"/>
        <w:rPr>
          <w:u w:val="single"/>
        </w:rPr>
      </w:pPr>
    </w:p>
    <w:p w14:paraId="706C62EF" w14:textId="091C4E43" w:rsidR="001757E0" w:rsidRDefault="001757E0" w:rsidP="00CF3AF4">
      <w:pPr>
        <w:spacing w:line="360" w:lineRule="auto"/>
        <w:rPr>
          <w:u w:val="single"/>
        </w:rPr>
      </w:pPr>
    </w:p>
    <w:p w14:paraId="1DF305E2" w14:textId="0F3562A8" w:rsidR="001757E0" w:rsidRDefault="001757E0" w:rsidP="00CF3AF4">
      <w:pPr>
        <w:spacing w:line="360" w:lineRule="auto"/>
        <w:rPr>
          <w:u w:val="single"/>
        </w:rPr>
      </w:pPr>
    </w:p>
    <w:p w14:paraId="0E167950" w14:textId="0F38A0F9" w:rsidR="001757E0" w:rsidRDefault="001757E0" w:rsidP="00CF3AF4">
      <w:pPr>
        <w:spacing w:line="360" w:lineRule="auto"/>
        <w:rPr>
          <w:u w:val="single"/>
        </w:rPr>
      </w:pPr>
    </w:p>
    <w:p w14:paraId="0A8418B2" w14:textId="08B42CE6" w:rsidR="001757E0" w:rsidRDefault="001757E0" w:rsidP="00CF3AF4">
      <w:pPr>
        <w:spacing w:line="360" w:lineRule="auto"/>
        <w:rPr>
          <w:u w:val="single"/>
        </w:rPr>
      </w:pPr>
    </w:p>
    <w:p w14:paraId="032B2AEE" w14:textId="2A1AA8DB" w:rsidR="001757E0" w:rsidRDefault="001757E0" w:rsidP="00CF3AF4">
      <w:pPr>
        <w:spacing w:line="360" w:lineRule="auto"/>
        <w:rPr>
          <w:u w:val="single"/>
        </w:rPr>
      </w:pPr>
    </w:p>
    <w:p w14:paraId="5BCC9C78" w14:textId="539BA04D" w:rsidR="001757E0" w:rsidRDefault="001757E0" w:rsidP="00CF3AF4">
      <w:pPr>
        <w:spacing w:line="360" w:lineRule="auto"/>
        <w:rPr>
          <w:u w:val="single"/>
        </w:rPr>
      </w:pPr>
    </w:p>
    <w:p w14:paraId="14619BB7" w14:textId="7F9F8AFA" w:rsidR="001757E0" w:rsidRDefault="001757E0" w:rsidP="00CF3AF4">
      <w:pPr>
        <w:spacing w:line="360" w:lineRule="auto"/>
        <w:rPr>
          <w:u w:val="single"/>
        </w:rPr>
      </w:pPr>
    </w:p>
    <w:p w14:paraId="26A38E4F" w14:textId="6B973F58" w:rsidR="001757E0" w:rsidRDefault="001757E0" w:rsidP="00CF3AF4">
      <w:pPr>
        <w:spacing w:line="360" w:lineRule="auto"/>
        <w:rPr>
          <w:u w:val="single"/>
        </w:rPr>
      </w:pPr>
    </w:p>
    <w:p w14:paraId="2465FA39" w14:textId="773D1BDE" w:rsidR="001757E0" w:rsidRDefault="001757E0" w:rsidP="00CF3AF4">
      <w:pPr>
        <w:spacing w:line="360" w:lineRule="auto"/>
        <w:rPr>
          <w:u w:val="single"/>
        </w:rPr>
      </w:pPr>
    </w:p>
    <w:p w14:paraId="7E631891" w14:textId="3AB27BDF" w:rsidR="001757E0" w:rsidRDefault="001757E0" w:rsidP="00CF3AF4">
      <w:pPr>
        <w:spacing w:line="360" w:lineRule="auto"/>
        <w:rPr>
          <w:u w:val="single"/>
        </w:rPr>
      </w:pPr>
    </w:p>
    <w:p w14:paraId="6C46E3F7" w14:textId="76A45F48" w:rsidR="001757E0" w:rsidRDefault="001757E0" w:rsidP="00CF3AF4">
      <w:pPr>
        <w:spacing w:line="360" w:lineRule="auto"/>
        <w:rPr>
          <w:u w:val="single"/>
        </w:rPr>
      </w:pPr>
    </w:p>
    <w:p w14:paraId="1AE8445F" w14:textId="5B93A3B0" w:rsidR="001757E0" w:rsidRDefault="001757E0" w:rsidP="00CF3AF4">
      <w:pPr>
        <w:spacing w:line="360" w:lineRule="auto"/>
        <w:rPr>
          <w:u w:val="single"/>
        </w:rPr>
      </w:pPr>
    </w:p>
    <w:p w14:paraId="49FB7319" w14:textId="4E7B6FF5" w:rsidR="001757E0" w:rsidRDefault="001757E0" w:rsidP="00CF3AF4">
      <w:pPr>
        <w:spacing w:line="360" w:lineRule="auto"/>
        <w:rPr>
          <w:u w:val="single"/>
        </w:rPr>
      </w:pPr>
    </w:p>
    <w:p w14:paraId="7082D6BA" w14:textId="66749DC5" w:rsidR="001757E0" w:rsidRDefault="001757E0" w:rsidP="00CF3AF4">
      <w:pPr>
        <w:spacing w:line="360" w:lineRule="auto"/>
        <w:rPr>
          <w:u w:val="single"/>
        </w:rPr>
      </w:pPr>
    </w:p>
    <w:p w14:paraId="22D586AE" w14:textId="749C7B34" w:rsidR="001757E0" w:rsidRDefault="001757E0" w:rsidP="00CF3AF4">
      <w:pPr>
        <w:spacing w:line="360" w:lineRule="auto"/>
        <w:rPr>
          <w:u w:val="single"/>
        </w:rPr>
      </w:pPr>
    </w:p>
    <w:p w14:paraId="322F6A5C" w14:textId="6010179F" w:rsidR="001757E0" w:rsidRDefault="001757E0" w:rsidP="00CF3AF4">
      <w:pPr>
        <w:spacing w:line="360" w:lineRule="auto"/>
        <w:rPr>
          <w:u w:val="single"/>
        </w:rPr>
      </w:pPr>
    </w:p>
    <w:p w14:paraId="6467248C" w14:textId="63F1FD60" w:rsidR="001757E0" w:rsidRDefault="001757E0" w:rsidP="00CF3AF4">
      <w:pPr>
        <w:spacing w:line="360" w:lineRule="auto"/>
        <w:rPr>
          <w:u w:val="single"/>
        </w:rPr>
      </w:pPr>
    </w:p>
    <w:p w14:paraId="55924901" w14:textId="6807923D" w:rsidR="001757E0" w:rsidRDefault="001757E0" w:rsidP="00CF3AF4">
      <w:pPr>
        <w:spacing w:line="360" w:lineRule="auto"/>
        <w:rPr>
          <w:u w:val="single"/>
        </w:rPr>
      </w:pPr>
    </w:p>
    <w:p w14:paraId="05821710" w14:textId="6ABB7FAD" w:rsidR="001757E0" w:rsidRDefault="001757E0" w:rsidP="00CF3AF4">
      <w:pPr>
        <w:spacing w:line="360" w:lineRule="auto"/>
        <w:rPr>
          <w:u w:val="single"/>
        </w:rPr>
      </w:pPr>
    </w:p>
    <w:p w14:paraId="361DF8E6" w14:textId="36E25C5B" w:rsidR="001757E0" w:rsidRDefault="001757E0" w:rsidP="00CF3AF4">
      <w:pPr>
        <w:spacing w:line="360" w:lineRule="auto"/>
        <w:rPr>
          <w:u w:val="single"/>
        </w:rPr>
      </w:pPr>
    </w:p>
    <w:p w14:paraId="24FDEFDE" w14:textId="3CE7E533" w:rsidR="001757E0" w:rsidRDefault="001757E0" w:rsidP="00CF3AF4">
      <w:pPr>
        <w:spacing w:line="360" w:lineRule="auto"/>
        <w:rPr>
          <w:u w:val="single"/>
        </w:rPr>
      </w:pPr>
    </w:p>
    <w:p w14:paraId="2750AF4B" w14:textId="5D619AF3" w:rsidR="001757E0" w:rsidRDefault="001757E0" w:rsidP="00CF3AF4">
      <w:pPr>
        <w:spacing w:line="360" w:lineRule="auto"/>
        <w:rPr>
          <w:u w:val="single"/>
        </w:rPr>
      </w:pPr>
    </w:p>
    <w:p w14:paraId="048239CB" w14:textId="12EFC83D" w:rsidR="001757E0" w:rsidRDefault="001757E0" w:rsidP="00CF3AF4">
      <w:pPr>
        <w:spacing w:line="360" w:lineRule="auto"/>
        <w:rPr>
          <w:u w:val="single"/>
        </w:rPr>
      </w:pPr>
    </w:p>
    <w:p w14:paraId="13E17513" w14:textId="4B55141F" w:rsidR="001757E0" w:rsidRDefault="001757E0" w:rsidP="00CF3AF4">
      <w:pPr>
        <w:spacing w:line="360" w:lineRule="auto"/>
        <w:rPr>
          <w:u w:val="single"/>
        </w:rPr>
      </w:pPr>
    </w:p>
    <w:p w14:paraId="19F1C846" w14:textId="6B9CE531" w:rsidR="001757E0" w:rsidRDefault="001757E0">
      <w:pPr>
        <w:rPr>
          <w:u w:val="single"/>
        </w:rPr>
      </w:pPr>
    </w:p>
    <w:p w14:paraId="7D1178BE" w14:textId="2251F940" w:rsidR="001757E0" w:rsidRDefault="001757E0">
      <w:pPr>
        <w:rPr>
          <w:u w:val="single"/>
        </w:rPr>
      </w:pPr>
    </w:p>
    <w:p w14:paraId="3DD3D934" w14:textId="03406846" w:rsidR="001757E0" w:rsidRDefault="001757E0">
      <w:pPr>
        <w:rPr>
          <w:u w:val="single"/>
        </w:rPr>
      </w:pPr>
    </w:p>
    <w:p w14:paraId="58ED0ABD" w14:textId="18C1CF2E" w:rsidR="001757E0" w:rsidRDefault="001757E0">
      <w:pPr>
        <w:rPr>
          <w:u w:val="single"/>
        </w:rPr>
      </w:pPr>
    </w:p>
    <w:p w14:paraId="5E35CC02" w14:textId="50E060B0" w:rsidR="001757E0" w:rsidRDefault="001757E0">
      <w:pPr>
        <w:rPr>
          <w:u w:val="single"/>
        </w:rPr>
      </w:pPr>
    </w:p>
    <w:p w14:paraId="4AEA125C" w14:textId="10CF25C5" w:rsidR="001757E0" w:rsidRDefault="001757E0">
      <w:pPr>
        <w:rPr>
          <w:u w:val="single"/>
        </w:rPr>
      </w:pPr>
    </w:p>
    <w:p w14:paraId="75E8C1F1" w14:textId="7D653069" w:rsidR="001757E0" w:rsidRDefault="001757E0">
      <w:pPr>
        <w:rPr>
          <w:u w:val="single"/>
        </w:rPr>
      </w:pPr>
    </w:p>
    <w:p w14:paraId="2DFF21B5" w14:textId="2FBCF672" w:rsidR="001757E0" w:rsidRDefault="001757E0">
      <w:pPr>
        <w:rPr>
          <w:u w:val="single"/>
        </w:rPr>
      </w:pPr>
    </w:p>
    <w:p w14:paraId="7F473725" w14:textId="6A1B8E6F" w:rsidR="001757E0" w:rsidRDefault="001757E0">
      <w:pPr>
        <w:rPr>
          <w:u w:val="single"/>
        </w:rPr>
      </w:pPr>
    </w:p>
    <w:p w14:paraId="3E342C3D" w14:textId="7291F9EC" w:rsidR="001757E0" w:rsidRDefault="001757E0">
      <w:pPr>
        <w:rPr>
          <w:u w:val="single"/>
        </w:rPr>
      </w:pPr>
    </w:p>
    <w:p w14:paraId="652DC3CD" w14:textId="27BD6D0F" w:rsidR="001757E0" w:rsidRDefault="001757E0">
      <w:pPr>
        <w:rPr>
          <w:u w:val="single"/>
        </w:rPr>
      </w:pPr>
    </w:p>
    <w:p w14:paraId="4013DDBB" w14:textId="552E2194" w:rsidR="001757E0" w:rsidRDefault="001757E0">
      <w:pPr>
        <w:rPr>
          <w:u w:val="single"/>
        </w:rPr>
      </w:pPr>
    </w:p>
    <w:p w14:paraId="65CB1204" w14:textId="14EA3FE9" w:rsidR="001757E0" w:rsidRDefault="001757E0">
      <w:pPr>
        <w:rPr>
          <w:u w:val="single"/>
        </w:rPr>
      </w:pPr>
      <w:r>
        <w:rPr>
          <w:u w:val="single"/>
        </w:rPr>
        <w:lastRenderedPageBreak/>
        <w:t>References</w:t>
      </w:r>
    </w:p>
    <w:p w14:paraId="79A28A68" w14:textId="6BA4C3E5" w:rsidR="001757E0" w:rsidRDefault="001757E0">
      <w:pPr>
        <w:rPr>
          <w:u w:val="single"/>
        </w:rPr>
      </w:pPr>
    </w:p>
    <w:p w14:paraId="5DFE942A" w14:textId="28B6888E"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Bowley, Douglas M, Eddleston J, et al. (2020) ‘Military assistance to the civil authority: medical liaison with the Manchester clinicians after the Arena bombing’, BMJ Military Health; London Vol.166, Iss.2</w:t>
      </w:r>
    </w:p>
    <w:p w14:paraId="0A86EDD2"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Available </w:t>
      </w:r>
      <w:proofErr w:type="spellStart"/>
      <w:r w:rsidRPr="00CF3AF4">
        <w:rPr>
          <w:rFonts w:eastAsia="Times New Roman"/>
          <w:color w:val="000000"/>
          <w:lang w:val="en-GB"/>
        </w:rPr>
        <w:t>at:</w:t>
      </w:r>
      <w:hyperlink r:id="rId5" w:history="1">
        <w:r w:rsidRPr="00CF3AF4">
          <w:rPr>
            <w:rFonts w:eastAsia="Times New Roman"/>
            <w:color w:val="1155CC"/>
            <w:u w:val="single"/>
            <w:lang w:val="en-GB"/>
          </w:rPr>
          <w:t>Military</w:t>
        </w:r>
        <w:proofErr w:type="spellEnd"/>
        <w:r w:rsidRPr="00CF3AF4">
          <w:rPr>
            <w:rFonts w:eastAsia="Times New Roman"/>
            <w:color w:val="1155CC"/>
            <w:u w:val="single"/>
            <w:lang w:val="en-GB"/>
          </w:rPr>
          <w:t xml:space="preserve"> assistance to the civil authority: medical liaison with the Manchester clinicians after the Arena bombing - ProQuest (uwtsd.ac.uk)</w:t>
        </w:r>
      </w:hyperlink>
    </w:p>
    <w:p w14:paraId="755E4D9A" w14:textId="77777777" w:rsidR="00CF3AF4" w:rsidRPr="00CF3AF4" w:rsidRDefault="00CF3AF4" w:rsidP="00CF3AF4">
      <w:pPr>
        <w:spacing w:line="240" w:lineRule="auto"/>
        <w:rPr>
          <w:rFonts w:ascii="Times New Roman" w:eastAsia="Times New Roman" w:hAnsi="Times New Roman" w:cs="Times New Roman"/>
          <w:sz w:val="24"/>
          <w:szCs w:val="24"/>
          <w:lang w:val="en-GB"/>
        </w:rPr>
      </w:pPr>
    </w:p>
    <w:p w14:paraId="3DD4159D" w14:textId="7DA171D2"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Bowley, Douglas M, Eddleston J, et al. (2020) ‘Military assistance to the civil authority: medical liaison with the Manchester clinicians after the Arena bombing’, BMJ Military Health; London Vol.166, Iss.2</w:t>
      </w:r>
    </w:p>
    <w:p w14:paraId="0C4E0DDE" w14:textId="730BFFA4" w:rsid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Available at:</w:t>
      </w:r>
      <w:r>
        <w:rPr>
          <w:rFonts w:eastAsia="Times New Roman"/>
          <w:color w:val="000000"/>
          <w:lang w:val="en-GB"/>
        </w:rPr>
        <w:t xml:space="preserve"> </w:t>
      </w:r>
      <w:hyperlink r:id="rId6" w:history="1">
        <w:r w:rsidRPr="00CF3AF4">
          <w:rPr>
            <w:rFonts w:eastAsia="Times New Roman"/>
            <w:color w:val="1155CC"/>
            <w:u w:val="single"/>
            <w:lang w:val="en-GB"/>
          </w:rPr>
          <w:t>Military assistance to the civil authority: medical liaison with the Manchester clinicians after the Arena bombing - ProQuest (uwtsd.ac.uk)</w:t>
        </w:r>
      </w:hyperlink>
    </w:p>
    <w:p w14:paraId="34CDA0F9" w14:textId="4FA542BA" w:rsidR="00CF3AF4" w:rsidRDefault="00CF3AF4" w:rsidP="00CF3AF4">
      <w:pPr>
        <w:spacing w:line="240" w:lineRule="auto"/>
        <w:rPr>
          <w:rFonts w:ascii="Times New Roman" w:eastAsia="Times New Roman" w:hAnsi="Times New Roman" w:cs="Times New Roman"/>
          <w:sz w:val="24"/>
          <w:szCs w:val="24"/>
          <w:lang w:val="en-GB"/>
        </w:rPr>
      </w:pPr>
    </w:p>
    <w:p w14:paraId="6773F4A3" w14:textId="77777777" w:rsidR="00CF3AF4" w:rsidRDefault="00CF3AF4" w:rsidP="00CF3AF4">
      <w:pPr>
        <w:pStyle w:val="NormalWeb"/>
        <w:spacing w:before="0" w:beforeAutospacing="0" w:after="0" w:afterAutospacing="0"/>
      </w:pPr>
      <w:r>
        <w:rPr>
          <w:rFonts w:ascii="Arial" w:hAnsi="Arial" w:cs="Arial"/>
          <w:color w:val="000000"/>
          <w:sz w:val="22"/>
          <w:szCs w:val="22"/>
        </w:rPr>
        <w:t xml:space="preserve">BBC News (2018), ‘Manchester Arena attack: Bomb injured more than </w:t>
      </w:r>
      <w:proofErr w:type="gramStart"/>
      <w:r>
        <w:rPr>
          <w:rFonts w:ascii="Arial" w:hAnsi="Arial" w:cs="Arial"/>
          <w:color w:val="000000"/>
          <w:sz w:val="22"/>
          <w:szCs w:val="22"/>
        </w:rPr>
        <w:t>800’</w:t>
      </w:r>
      <w:proofErr w:type="gramEnd"/>
    </w:p>
    <w:p w14:paraId="667D0FC4" w14:textId="77777777" w:rsidR="00CF3AF4" w:rsidRDefault="00CF3AF4" w:rsidP="00CF3AF4">
      <w:pPr>
        <w:pStyle w:val="NormalWeb"/>
        <w:spacing w:before="0" w:beforeAutospacing="0" w:after="0" w:afterAutospacing="0"/>
      </w:pPr>
      <w:r>
        <w:rPr>
          <w:rFonts w:ascii="Arial" w:hAnsi="Arial" w:cs="Arial"/>
          <w:color w:val="000000"/>
          <w:sz w:val="22"/>
          <w:szCs w:val="22"/>
        </w:rPr>
        <w:t xml:space="preserve">Available at: </w:t>
      </w:r>
      <w:hyperlink r:id="rId7" w:history="1">
        <w:r>
          <w:rPr>
            <w:rStyle w:val="Hyperlink"/>
            <w:rFonts w:ascii="Arial" w:hAnsi="Arial" w:cs="Arial"/>
            <w:color w:val="1155CC"/>
            <w:sz w:val="22"/>
            <w:szCs w:val="22"/>
          </w:rPr>
          <w:t>Manchester Arena attack: Bomb 'injured more than 800' - BBC News</w:t>
        </w:r>
      </w:hyperlink>
    </w:p>
    <w:p w14:paraId="11FDC459" w14:textId="22DC463B" w:rsidR="00CF3AF4" w:rsidRDefault="00CF3AF4" w:rsidP="00CF3AF4">
      <w:pPr>
        <w:spacing w:line="240" w:lineRule="auto"/>
        <w:rPr>
          <w:rFonts w:ascii="Times New Roman" w:eastAsia="Times New Roman" w:hAnsi="Times New Roman" w:cs="Times New Roman"/>
          <w:sz w:val="24"/>
          <w:szCs w:val="24"/>
          <w:lang w:val="en-GB"/>
        </w:rPr>
      </w:pPr>
    </w:p>
    <w:p w14:paraId="0A1E1BD7" w14:textId="77777777" w:rsidR="00CF3AF4" w:rsidRDefault="00CF3AF4" w:rsidP="00CF3AF4">
      <w:pPr>
        <w:pStyle w:val="NormalWeb"/>
        <w:spacing w:before="0" w:beforeAutospacing="0" w:after="0" w:afterAutospacing="0"/>
      </w:pPr>
      <w:r>
        <w:rPr>
          <w:rFonts w:ascii="Arial" w:hAnsi="Arial" w:cs="Arial"/>
          <w:color w:val="000000"/>
          <w:sz w:val="22"/>
          <w:szCs w:val="22"/>
        </w:rPr>
        <w:t xml:space="preserve">Britton P. (2021) ‘Live: Police Officer tells Manchester Arena enquiry ‘he knew he was going against national guidance and policy to save </w:t>
      </w:r>
      <w:proofErr w:type="gramStart"/>
      <w:r>
        <w:rPr>
          <w:rFonts w:ascii="Arial" w:hAnsi="Arial" w:cs="Arial"/>
          <w:color w:val="000000"/>
          <w:sz w:val="22"/>
          <w:szCs w:val="22"/>
        </w:rPr>
        <w:t>lives’</w:t>
      </w:r>
      <w:proofErr w:type="gramEnd"/>
      <w:r>
        <w:rPr>
          <w:rFonts w:ascii="Arial" w:hAnsi="Arial" w:cs="Arial"/>
          <w:color w:val="000000"/>
          <w:sz w:val="22"/>
          <w:szCs w:val="22"/>
        </w:rPr>
        <w:t>. Manchester Evening News</w:t>
      </w:r>
    </w:p>
    <w:p w14:paraId="401EB76F" w14:textId="77777777" w:rsidR="00CF3AF4" w:rsidRDefault="00CF3AF4" w:rsidP="00CF3AF4">
      <w:pPr>
        <w:pStyle w:val="NormalWeb"/>
        <w:spacing w:before="0" w:beforeAutospacing="0" w:after="0" w:afterAutospacing="0"/>
      </w:pPr>
      <w:r>
        <w:rPr>
          <w:rFonts w:ascii="Arial" w:hAnsi="Arial" w:cs="Arial"/>
          <w:color w:val="000000"/>
          <w:sz w:val="22"/>
          <w:szCs w:val="22"/>
        </w:rPr>
        <w:t xml:space="preserve">Available at: </w:t>
      </w:r>
      <w:hyperlink r:id="rId8" w:history="1">
        <w:r>
          <w:rPr>
            <w:rStyle w:val="Hyperlink"/>
            <w:rFonts w:ascii="Arial" w:hAnsi="Arial" w:cs="Arial"/>
            <w:color w:val="1155CC"/>
            <w:sz w:val="22"/>
            <w:szCs w:val="22"/>
          </w:rPr>
          <w:t>LIVE: Police officer tells Manchester Arena inquiry he 'knew he was going against national guidance and policy to save lives' - Manchester Evening News</w:t>
        </w:r>
      </w:hyperlink>
    </w:p>
    <w:p w14:paraId="777F11EF" w14:textId="52D52011" w:rsidR="00CF3AF4" w:rsidRDefault="00CF3AF4" w:rsidP="00CF3AF4">
      <w:pPr>
        <w:spacing w:line="240" w:lineRule="auto"/>
        <w:rPr>
          <w:rFonts w:ascii="Times New Roman" w:eastAsia="Times New Roman" w:hAnsi="Times New Roman" w:cs="Times New Roman"/>
          <w:sz w:val="24"/>
          <w:szCs w:val="24"/>
          <w:lang w:val="en-GB"/>
        </w:rPr>
      </w:pPr>
    </w:p>
    <w:p w14:paraId="72456C49" w14:textId="77777777" w:rsidR="00CF3AF4" w:rsidRDefault="00CF3AF4" w:rsidP="00CF3AF4">
      <w:pPr>
        <w:pStyle w:val="NormalWeb"/>
        <w:spacing w:before="0" w:beforeAutospacing="0" w:after="0" w:afterAutospacing="0"/>
      </w:pPr>
      <w:r>
        <w:rPr>
          <w:rFonts w:ascii="Arial" w:hAnsi="Arial" w:cs="Arial"/>
          <w:color w:val="000000"/>
          <w:sz w:val="22"/>
          <w:szCs w:val="22"/>
        </w:rPr>
        <w:t>BBC news (2018) ‘Manchester Arena bombing: Emergency services timeline’ P.1.</w:t>
      </w:r>
    </w:p>
    <w:p w14:paraId="6C5831D1" w14:textId="0FAA257D" w:rsidR="00CF3AF4" w:rsidRDefault="00CF3AF4" w:rsidP="00CF3AF4">
      <w:pPr>
        <w:pStyle w:val="NormalWeb"/>
        <w:spacing w:before="0" w:beforeAutospacing="0" w:after="0" w:afterAutospacing="0"/>
      </w:pPr>
      <w:r>
        <w:rPr>
          <w:rFonts w:ascii="Arial" w:hAnsi="Arial" w:cs="Arial"/>
          <w:color w:val="000000"/>
          <w:sz w:val="22"/>
          <w:szCs w:val="22"/>
        </w:rPr>
        <w:t>Available at:</w:t>
      </w:r>
      <w:r>
        <w:rPr>
          <w:rFonts w:ascii="Arial" w:hAnsi="Arial" w:cs="Arial"/>
          <w:color w:val="000000"/>
          <w:sz w:val="22"/>
          <w:szCs w:val="22"/>
        </w:rPr>
        <w:t xml:space="preserve"> </w:t>
      </w:r>
      <w:hyperlink r:id="rId9" w:history="1">
        <w:r>
          <w:rPr>
            <w:rStyle w:val="Hyperlink"/>
            <w:rFonts w:ascii="Arial" w:hAnsi="Arial" w:cs="Arial"/>
            <w:color w:val="1155CC"/>
            <w:sz w:val="22"/>
            <w:szCs w:val="22"/>
          </w:rPr>
          <w:t>Manchester Arena bombing: Emergency services timeline - BBC News</w:t>
        </w:r>
      </w:hyperlink>
    </w:p>
    <w:p w14:paraId="553C1FB7" w14:textId="295D741B" w:rsidR="00CF3AF4" w:rsidRDefault="00CF3AF4" w:rsidP="00CF3AF4">
      <w:pPr>
        <w:spacing w:line="240" w:lineRule="auto"/>
        <w:rPr>
          <w:rFonts w:ascii="Times New Roman" w:eastAsia="Times New Roman" w:hAnsi="Times New Roman" w:cs="Times New Roman"/>
          <w:sz w:val="24"/>
          <w:szCs w:val="24"/>
          <w:lang w:val="en-GB"/>
        </w:rPr>
      </w:pPr>
    </w:p>
    <w:p w14:paraId="26387252"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Craigie, Ross. J; et al. (2020) ‘Manchester Arena bombing: lessons learnt from a mass casualty incident’, BMJ Military health; London Vol. 166, Iss.2</w:t>
      </w:r>
    </w:p>
    <w:p w14:paraId="5E86726D" w14:textId="2E5B2074"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Available at:</w:t>
      </w:r>
      <w:r>
        <w:rPr>
          <w:rFonts w:eastAsia="Times New Roman"/>
          <w:color w:val="000000"/>
          <w:lang w:val="en-GB"/>
        </w:rPr>
        <w:t xml:space="preserve"> </w:t>
      </w:r>
      <w:hyperlink r:id="rId10" w:history="1">
        <w:r w:rsidRPr="00CF3AF4">
          <w:rPr>
            <w:rFonts w:eastAsia="Times New Roman"/>
            <w:color w:val="1155CC"/>
            <w:u w:val="single"/>
            <w:lang w:val="en-GB"/>
          </w:rPr>
          <w:t>Manchester Arena bombing: lessons learnt from a mass casualty incident - ProQuest (uwtsd.ac.uk)</w:t>
        </w:r>
      </w:hyperlink>
    </w:p>
    <w:p w14:paraId="66E0BA1A" w14:textId="77777777" w:rsidR="00CF3AF4" w:rsidRPr="00CF3AF4" w:rsidRDefault="00CF3AF4" w:rsidP="00CF3AF4">
      <w:pPr>
        <w:spacing w:line="240" w:lineRule="auto"/>
        <w:rPr>
          <w:rFonts w:ascii="Times New Roman" w:eastAsia="Times New Roman" w:hAnsi="Times New Roman" w:cs="Times New Roman"/>
          <w:sz w:val="24"/>
          <w:szCs w:val="24"/>
          <w:lang w:val="en-GB"/>
        </w:rPr>
      </w:pPr>
    </w:p>
    <w:p w14:paraId="565076F9"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Craigie, Ross. J; et al. (2020) ‘Manchester Arena bombing: lessons learnt from a mass casualty incident’, BMJ Military health; London Vol. 166, Iss.2</w:t>
      </w:r>
    </w:p>
    <w:p w14:paraId="013BE610" w14:textId="78F8CEF0" w:rsid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Available at:</w:t>
      </w:r>
      <w:r>
        <w:rPr>
          <w:rFonts w:eastAsia="Times New Roman"/>
          <w:color w:val="000000"/>
          <w:lang w:val="en-GB"/>
        </w:rPr>
        <w:t xml:space="preserve"> </w:t>
      </w:r>
      <w:hyperlink r:id="rId11" w:history="1">
        <w:r w:rsidRPr="00CF3AF4">
          <w:rPr>
            <w:rFonts w:eastAsia="Times New Roman"/>
            <w:color w:val="1155CC"/>
            <w:u w:val="single"/>
            <w:lang w:val="en-GB"/>
          </w:rPr>
          <w:t>Manchester Arena bombing: lessons learnt from a mass casualty incident - ProQuest (uwtsd.ac.uk)</w:t>
        </w:r>
      </w:hyperlink>
    </w:p>
    <w:p w14:paraId="4AF44787" w14:textId="7C27D45B" w:rsidR="00CF3AF4" w:rsidRDefault="00CF3AF4" w:rsidP="00CF3AF4">
      <w:pPr>
        <w:spacing w:line="240" w:lineRule="auto"/>
        <w:rPr>
          <w:rFonts w:ascii="Times New Roman" w:eastAsia="Times New Roman" w:hAnsi="Times New Roman" w:cs="Times New Roman"/>
          <w:sz w:val="24"/>
          <w:szCs w:val="24"/>
          <w:lang w:val="en-GB"/>
        </w:rPr>
      </w:pPr>
    </w:p>
    <w:p w14:paraId="51156D1E" w14:textId="08DDC7E2"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Dearden L. (2018) ‘Manchester attacks anniversary: Police off work with PTSD a year after bombing, officer reveals’, </w:t>
      </w:r>
      <w:r w:rsidRPr="00CF3AF4">
        <w:rPr>
          <w:rFonts w:eastAsia="Times New Roman"/>
          <w:color w:val="000000"/>
          <w:lang w:val="en-GB"/>
        </w:rPr>
        <w:t>Independent</w:t>
      </w:r>
      <w:r w:rsidRPr="00CF3AF4">
        <w:rPr>
          <w:rFonts w:eastAsia="Times New Roman"/>
          <w:color w:val="000000"/>
          <w:lang w:val="en-GB"/>
        </w:rPr>
        <w:t>, 21 May.</w:t>
      </w:r>
    </w:p>
    <w:p w14:paraId="3E08030C"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Available at: </w:t>
      </w:r>
      <w:hyperlink r:id="rId12" w:history="1">
        <w:r w:rsidRPr="00CF3AF4">
          <w:rPr>
            <w:rFonts w:eastAsia="Times New Roman"/>
            <w:color w:val="1155CC"/>
            <w:u w:val="single"/>
            <w:lang w:val="en-GB"/>
          </w:rPr>
          <w:t>Manchester attack anniversary: Police off work with PTSD a year after bombing, officer reveals | The Independent | The Independent</w:t>
        </w:r>
      </w:hyperlink>
    </w:p>
    <w:p w14:paraId="5469B375" w14:textId="77777777" w:rsidR="00CF3AF4" w:rsidRPr="00CF3AF4" w:rsidRDefault="00CF3AF4" w:rsidP="00CF3AF4">
      <w:pPr>
        <w:spacing w:line="240" w:lineRule="auto"/>
        <w:rPr>
          <w:rFonts w:ascii="Times New Roman" w:eastAsia="Times New Roman" w:hAnsi="Times New Roman" w:cs="Times New Roman"/>
          <w:sz w:val="24"/>
          <w:szCs w:val="24"/>
          <w:lang w:val="en-GB"/>
        </w:rPr>
      </w:pPr>
    </w:p>
    <w:p w14:paraId="76167002"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Dearden L. (2020) ‘Manchester Arena bombing inquiry: Fire service apologises for two-hour delay responding to terrorist attack’, Independent, 05 October. </w:t>
      </w:r>
    </w:p>
    <w:p w14:paraId="55D3FB21"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Available at: </w:t>
      </w:r>
      <w:hyperlink r:id="rId13" w:history="1">
        <w:r w:rsidRPr="00CF3AF4">
          <w:rPr>
            <w:rFonts w:eastAsia="Times New Roman"/>
            <w:color w:val="1155CC"/>
            <w:u w:val="single"/>
            <w:lang w:val="en-GB"/>
          </w:rPr>
          <w:t>Manchester Arena bombing inquiry: Fire service apologises for two-hour delay responding to terror attack | The Independent</w:t>
        </w:r>
      </w:hyperlink>
    </w:p>
    <w:p w14:paraId="40560B50" w14:textId="77777777" w:rsidR="00CF3AF4" w:rsidRPr="00CF3AF4" w:rsidRDefault="00CF3AF4" w:rsidP="00CF3AF4">
      <w:pPr>
        <w:spacing w:line="240" w:lineRule="auto"/>
        <w:rPr>
          <w:rFonts w:ascii="Times New Roman" w:eastAsia="Times New Roman" w:hAnsi="Times New Roman" w:cs="Times New Roman"/>
          <w:sz w:val="24"/>
          <w:szCs w:val="24"/>
          <w:lang w:val="en-GB"/>
        </w:rPr>
      </w:pPr>
    </w:p>
    <w:p w14:paraId="3FFCCC3C" w14:textId="06FEE525"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Dearden L. (2020) ‘Manchester Arena Bombing inquiry: Emergency services admit communications failures and protocol violations’ Independent, 30 </w:t>
      </w:r>
      <w:r w:rsidRPr="00CF3AF4">
        <w:rPr>
          <w:rFonts w:eastAsia="Times New Roman"/>
          <w:color w:val="000000"/>
          <w:lang w:val="en-GB"/>
        </w:rPr>
        <w:t>September.</w:t>
      </w:r>
    </w:p>
    <w:p w14:paraId="60340145"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Available at: </w:t>
      </w:r>
      <w:hyperlink r:id="rId14" w:history="1">
        <w:r w:rsidRPr="00CF3AF4">
          <w:rPr>
            <w:rFonts w:eastAsia="Times New Roman"/>
            <w:color w:val="1155CC"/>
            <w:u w:val="single"/>
            <w:lang w:val="en-GB"/>
          </w:rPr>
          <w:t>Manchester Arena bombing inquiry: Emergency services admit communication failures and protocol violations | The Independent</w:t>
        </w:r>
      </w:hyperlink>
    </w:p>
    <w:p w14:paraId="1F0A9AFA" w14:textId="7BA971C9" w:rsidR="00CF3AF4" w:rsidRDefault="00CF3AF4" w:rsidP="00CF3AF4">
      <w:pPr>
        <w:spacing w:line="240" w:lineRule="auto"/>
        <w:rPr>
          <w:rFonts w:ascii="Times New Roman" w:eastAsia="Times New Roman" w:hAnsi="Times New Roman" w:cs="Times New Roman"/>
          <w:sz w:val="24"/>
          <w:szCs w:val="24"/>
          <w:lang w:val="en-GB"/>
        </w:rPr>
      </w:pPr>
    </w:p>
    <w:p w14:paraId="63E2A051" w14:textId="77777777" w:rsidR="00CF3AF4" w:rsidRDefault="00CF3AF4" w:rsidP="00CF3AF4">
      <w:pPr>
        <w:pStyle w:val="NormalWeb"/>
        <w:spacing w:before="0" w:beforeAutospacing="0" w:after="0" w:afterAutospacing="0"/>
      </w:pPr>
      <w:r>
        <w:rPr>
          <w:rFonts w:ascii="Arial" w:hAnsi="Arial" w:cs="Arial"/>
          <w:color w:val="000000"/>
          <w:sz w:val="22"/>
          <w:szCs w:val="22"/>
        </w:rPr>
        <w:lastRenderedPageBreak/>
        <w:t>Fort Atkinson, (2017) ‘Lessons learned from the Manchester Arena Bombing’ Officer.com</w:t>
      </w:r>
    </w:p>
    <w:p w14:paraId="082D274F" w14:textId="77777777" w:rsidR="00CF3AF4" w:rsidRDefault="00CF3AF4" w:rsidP="00CF3AF4">
      <w:pPr>
        <w:pStyle w:val="NormalWeb"/>
        <w:spacing w:before="0" w:beforeAutospacing="0" w:after="0" w:afterAutospacing="0"/>
      </w:pPr>
      <w:r>
        <w:rPr>
          <w:rFonts w:ascii="Arial" w:hAnsi="Arial" w:cs="Arial"/>
          <w:color w:val="000000"/>
          <w:sz w:val="22"/>
          <w:szCs w:val="22"/>
        </w:rPr>
        <w:t xml:space="preserve">Available at: </w:t>
      </w:r>
      <w:hyperlink r:id="rId15" w:history="1">
        <w:r>
          <w:rPr>
            <w:rStyle w:val="Hyperlink"/>
            <w:rFonts w:ascii="Arial" w:hAnsi="Arial" w:cs="Arial"/>
            <w:color w:val="1155CC"/>
            <w:sz w:val="22"/>
            <w:szCs w:val="22"/>
          </w:rPr>
          <w:t>Lessons Learned From the Manchester Arena Bombing - ProQuest (uwtsd.ac.uk)</w:t>
        </w:r>
      </w:hyperlink>
    </w:p>
    <w:p w14:paraId="2E7F38D0" w14:textId="46E9E919" w:rsidR="00CF3AF4" w:rsidRDefault="00CF3AF4" w:rsidP="00CF3AF4">
      <w:pPr>
        <w:spacing w:line="240" w:lineRule="auto"/>
        <w:rPr>
          <w:rFonts w:ascii="Times New Roman" w:eastAsia="Times New Roman" w:hAnsi="Times New Roman" w:cs="Times New Roman"/>
          <w:sz w:val="24"/>
          <w:szCs w:val="24"/>
          <w:lang w:val="en-GB"/>
        </w:rPr>
      </w:pPr>
    </w:p>
    <w:p w14:paraId="58B9448A"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Hind, Daniel, Allsopp et al. (2021) ‘The psychological response to a terrorist attack at Manchester Arena, 2017: a process evaluation’. BMC psychology; London Vol 9</w:t>
      </w:r>
    </w:p>
    <w:p w14:paraId="16A04AD0" w14:textId="0868764E" w:rsid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Available at: </w:t>
      </w:r>
      <w:hyperlink r:id="rId16" w:history="1">
        <w:r w:rsidRPr="00CF3AF4">
          <w:rPr>
            <w:rFonts w:eastAsia="Times New Roman"/>
            <w:color w:val="1155CC"/>
            <w:u w:val="single"/>
            <w:lang w:val="en-GB"/>
          </w:rPr>
          <w:t>The psychosocial response to a terrorist attack at Manchester Arena, 2017: a process evaluation - ProQuest (uwtsd.ac.uk)</w:t>
        </w:r>
      </w:hyperlink>
    </w:p>
    <w:p w14:paraId="2A8F4A94" w14:textId="562CEB1A" w:rsidR="00CF3AF4" w:rsidRDefault="00CF3AF4" w:rsidP="00CF3AF4">
      <w:pPr>
        <w:spacing w:line="240" w:lineRule="auto"/>
        <w:rPr>
          <w:rFonts w:ascii="Times New Roman" w:eastAsia="Times New Roman" w:hAnsi="Times New Roman" w:cs="Times New Roman"/>
          <w:sz w:val="24"/>
          <w:szCs w:val="24"/>
          <w:lang w:val="en-GB"/>
        </w:rPr>
      </w:pPr>
    </w:p>
    <w:p w14:paraId="691BD0C2" w14:textId="77777777" w:rsidR="00CF3AF4" w:rsidRDefault="00CF3AF4" w:rsidP="00CF3AF4">
      <w:pPr>
        <w:pStyle w:val="NormalWeb"/>
        <w:spacing w:before="0" w:beforeAutospacing="0" w:after="0" w:afterAutospacing="0"/>
      </w:pPr>
      <w:r>
        <w:rPr>
          <w:rFonts w:ascii="Arial" w:hAnsi="Arial" w:cs="Arial"/>
          <w:color w:val="000000"/>
          <w:sz w:val="22"/>
          <w:szCs w:val="22"/>
        </w:rPr>
        <w:t>Marauding Terror Attacks, ‘</w:t>
      </w:r>
      <w:proofErr w:type="spellStart"/>
      <w:r>
        <w:rPr>
          <w:rFonts w:ascii="Arial" w:hAnsi="Arial" w:cs="Arial"/>
          <w:color w:val="000000"/>
          <w:sz w:val="22"/>
          <w:szCs w:val="22"/>
        </w:rPr>
        <w:t>Sumplentaty</w:t>
      </w:r>
      <w:proofErr w:type="spellEnd"/>
      <w:r>
        <w:rPr>
          <w:rFonts w:ascii="Arial" w:hAnsi="Arial" w:cs="Arial"/>
          <w:color w:val="000000"/>
          <w:sz w:val="22"/>
          <w:szCs w:val="22"/>
        </w:rPr>
        <w:t xml:space="preserve"> guidance: Lockdown’. Counter Terrorism policing </w:t>
      </w:r>
    </w:p>
    <w:p w14:paraId="6B2480BC" w14:textId="77777777" w:rsidR="00CF3AF4" w:rsidRDefault="00CF3AF4" w:rsidP="00CF3AF4">
      <w:pPr>
        <w:pStyle w:val="NormalWeb"/>
        <w:spacing w:before="0" w:beforeAutospacing="0" w:after="0" w:afterAutospacing="0"/>
      </w:pPr>
      <w:r>
        <w:rPr>
          <w:rFonts w:ascii="Arial" w:hAnsi="Arial" w:cs="Arial"/>
          <w:color w:val="000000"/>
          <w:sz w:val="22"/>
          <w:szCs w:val="22"/>
        </w:rPr>
        <w:t>Available at:</w:t>
      </w:r>
      <w:hyperlink r:id="rId17" w:history="1">
        <w:r>
          <w:rPr>
            <w:rStyle w:val="Hyperlink"/>
            <w:rFonts w:ascii="Arial" w:hAnsi="Arial" w:cs="Arial"/>
            <w:color w:val="1155CC"/>
            <w:sz w:val="22"/>
            <w:szCs w:val="22"/>
          </w:rPr>
          <w:t>MTA_Guidance_SG_Lockdown__OFFICIAL__OPEN_SOURCE_FINAL_V2.1.pdf (publishing.service.gov.uk)</w:t>
        </w:r>
      </w:hyperlink>
    </w:p>
    <w:p w14:paraId="14442E66" w14:textId="745F4D17" w:rsidR="00CF3AF4" w:rsidRDefault="00CF3AF4" w:rsidP="00CF3AF4">
      <w:pPr>
        <w:spacing w:line="240" w:lineRule="auto"/>
        <w:rPr>
          <w:rFonts w:ascii="Times New Roman" w:eastAsia="Times New Roman" w:hAnsi="Times New Roman" w:cs="Times New Roman"/>
          <w:sz w:val="24"/>
          <w:szCs w:val="24"/>
          <w:lang w:val="en-GB"/>
        </w:rPr>
      </w:pPr>
    </w:p>
    <w:p w14:paraId="42D0F984" w14:textId="77777777" w:rsidR="00CF3AF4" w:rsidRDefault="00CF3AF4" w:rsidP="00CF3AF4">
      <w:pPr>
        <w:pStyle w:val="NormalWeb"/>
        <w:spacing w:before="0" w:beforeAutospacing="0" w:after="0" w:afterAutospacing="0"/>
      </w:pPr>
      <w:r>
        <w:rPr>
          <w:rFonts w:ascii="Arial" w:hAnsi="Arial" w:cs="Arial"/>
          <w:color w:val="000000"/>
          <w:sz w:val="22"/>
          <w:szCs w:val="22"/>
        </w:rPr>
        <w:t>Sing, M. (2021), 22 inspiring quotes against terrorism and religious terrorism. </w:t>
      </w:r>
    </w:p>
    <w:p w14:paraId="660104F5" w14:textId="77777777" w:rsidR="00CF3AF4" w:rsidRDefault="00CF3AF4" w:rsidP="00CF3AF4">
      <w:pPr>
        <w:pStyle w:val="NormalWeb"/>
        <w:spacing w:before="0" w:beforeAutospacing="0" w:after="0" w:afterAutospacing="0"/>
      </w:pPr>
      <w:r>
        <w:rPr>
          <w:rFonts w:ascii="Arial" w:hAnsi="Arial" w:cs="Arial"/>
          <w:color w:val="000000"/>
          <w:sz w:val="22"/>
          <w:szCs w:val="22"/>
        </w:rPr>
        <w:t xml:space="preserve">Available at: </w:t>
      </w:r>
      <w:hyperlink r:id="rId18" w:history="1">
        <w:r>
          <w:rPr>
            <w:rStyle w:val="Hyperlink"/>
            <w:rFonts w:ascii="Arial" w:hAnsi="Arial" w:cs="Arial"/>
            <w:color w:val="1155CC"/>
            <w:sz w:val="22"/>
            <w:szCs w:val="22"/>
          </w:rPr>
          <w:t>22 Inspiring Quotes Against Terrorist and Religious Terrorism (geckoandfly.com)</w:t>
        </w:r>
      </w:hyperlink>
    </w:p>
    <w:p w14:paraId="071D505D" w14:textId="6A5FB54E" w:rsidR="00CF3AF4" w:rsidRDefault="00CF3AF4" w:rsidP="00CF3AF4">
      <w:pPr>
        <w:spacing w:line="240" w:lineRule="auto"/>
        <w:rPr>
          <w:rFonts w:ascii="Times New Roman" w:eastAsia="Times New Roman" w:hAnsi="Times New Roman" w:cs="Times New Roman"/>
          <w:sz w:val="24"/>
          <w:szCs w:val="24"/>
          <w:lang w:val="en-GB"/>
        </w:rPr>
      </w:pPr>
    </w:p>
    <w:p w14:paraId="2610662F" w14:textId="77777777" w:rsidR="00CF3AF4" w:rsidRDefault="00CF3AF4" w:rsidP="00CF3AF4">
      <w:pPr>
        <w:pStyle w:val="NormalWeb"/>
        <w:spacing w:before="0" w:beforeAutospacing="0" w:after="0" w:afterAutospacing="0"/>
      </w:pPr>
      <w:r>
        <w:rPr>
          <w:rFonts w:ascii="Arial" w:hAnsi="Arial" w:cs="Arial"/>
          <w:color w:val="000000"/>
          <w:sz w:val="22"/>
          <w:szCs w:val="22"/>
        </w:rPr>
        <w:t xml:space="preserve">Stainsby, Alison et al. (2012) ‘Briefing: Emergency planning and the UK Civil Contingencies Act 2004’, Proceedings of the Institution </w:t>
      </w:r>
      <w:proofErr w:type="gramStart"/>
      <w:r>
        <w:rPr>
          <w:rFonts w:ascii="Arial" w:hAnsi="Arial" w:cs="Arial"/>
          <w:color w:val="000000"/>
          <w:sz w:val="22"/>
          <w:szCs w:val="22"/>
        </w:rPr>
        <w:t>Of</w:t>
      </w:r>
      <w:proofErr w:type="gramEnd"/>
      <w:r>
        <w:rPr>
          <w:rFonts w:ascii="Arial" w:hAnsi="Arial" w:cs="Arial"/>
          <w:color w:val="000000"/>
          <w:sz w:val="22"/>
          <w:szCs w:val="22"/>
        </w:rPr>
        <w:t xml:space="preserve"> Civil Engineers: Municipal Engineer; London Vol. 165, </w:t>
      </w:r>
      <w:proofErr w:type="spellStart"/>
      <w:r>
        <w:rPr>
          <w:rFonts w:ascii="Arial" w:hAnsi="Arial" w:cs="Arial"/>
          <w:color w:val="000000"/>
          <w:sz w:val="22"/>
          <w:szCs w:val="22"/>
        </w:rPr>
        <w:t>Iss</w:t>
      </w:r>
      <w:proofErr w:type="spellEnd"/>
      <w:r>
        <w:rPr>
          <w:rFonts w:ascii="Arial" w:hAnsi="Arial" w:cs="Arial"/>
          <w:color w:val="000000"/>
          <w:sz w:val="22"/>
          <w:szCs w:val="22"/>
        </w:rPr>
        <w:t>. 2 </w:t>
      </w:r>
    </w:p>
    <w:p w14:paraId="5E2CD624" w14:textId="77777777" w:rsidR="00CF3AF4" w:rsidRDefault="00CF3AF4" w:rsidP="00CF3AF4">
      <w:pPr>
        <w:pStyle w:val="NormalWeb"/>
        <w:spacing w:before="0" w:beforeAutospacing="0" w:after="0" w:afterAutospacing="0"/>
      </w:pPr>
      <w:r>
        <w:rPr>
          <w:rFonts w:ascii="Arial" w:hAnsi="Arial" w:cs="Arial"/>
          <w:color w:val="000000"/>
          <w:sz w:val="22"/>
          <w:szCs w:val="22"/>
        </w:rPr>
        <w:t xml:space="preserve">Available </w:t>
      </w:r>
      <w:proofErr w:type="spellStart"/>
      <w:r>
        <w:rPr>
          <w:rFonts w:ascii="Arial" w:hAnsi="Arial" w:cs="Arial"/>
          <w:color w:val="000000"/>
          <w:sz w:val="22"/>
          <w:szCs w:val="22"/>
        </w:rPr>
        <w:t>at:</w:t>
      </w:r>
      <w:hyperlink r:id="rId19" w:history="1">
        <w:r>
          <w:rPr>
            <w:rStyle w:val="Hyperlink"/>
            <w:rFonts w:ascii="Arial" w:hAnsi="Arial" w:cs="Arial"/>
            <w:color w:val="1155CC"/>
            <w:sz w:val="22"/>
            <w:szCs w:val="22"/>
          </w:rPr>
          <w:t>Briefing</w:t>
        </w:r>
        <w:proofErr w:type="spellEnd"/>
        <w:r>
          <w:rPr>
            <w:rStyle w:val="Hyperlink"/>
            <w:rFonts w:ascii="Arial" w:hAnsi="Arial" w:cs="Arial"/>
            <w:color w:val="1155CC"/>
            <w:sz w:val="22"/>
            <w:szCs w:val="22"/>
          </w:rPr>
          <w:t>: Emergency planning and the UK Civil Contingencies Act 2004 - ProQuest (uwtsd.ac.uk)</w:t>
        </w:r>
      </w:hyperlink>
    </w:p>
    <w:p w14:paraId="74BB5D9B" w14:textId="073A7C63" w:rsidR="00CF3AF4" w:rsidRDefault="00CF3AF4" w:rsidP="00CF3AF4">
      <w:pPr>
        <w:spacing w:line="240" w:lineRule="auto"/>
        <w:rPr>
          <w:rFonts w:ascii="Times New Roman" w:eastAsia="Times New Roman" w:hAnsi="Times New Roman" w:cs="Times New Roman"/>
          <w:sz w:val="24"/>
          <w:szCs w:val="24"/>
          <w:lang w:val="en-GB"/>
        </w:rPr>
      </w:pPr>
    </w:p>
    <w:p w14:paraId="6D658F30" w14:textId="77777777" w:rsidR="00CF3AF4" w:rsidRPr="00CF3AF4" w:rsidRDefault="00CF3AF4" w:rsidP="00CF3AF4">
      <w:pPr>
        <w:spacing w:line="240" w:lineRule="auto"/>
        <w:rPr>
          <w:rFonts w:ascii="Times New Roman" w:eastAsia="Times New Roman" w:hAnsi="Times New Roman" w:cs="Times New Roman"/>
          <w:sz w:val="24"/>
          <w:szCs w:val="24"/>
          <w:lang w:val="en-GB"/>
        </w:rPr>
      </w:pPr>
    </w:p>
    <w:p w14:paraId="6C330372"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The </w:t>
      </w:r>
      <w:proofErr w:type="spellStart"/>
      <w:r w:rsidRPr="00CF3AF4">
        <w:rPr>
          <w:rFonts w:eastAsia="Times New Roman"/>
          <w:color w:val="000000"/>
          <w:lang w:val="en-GB"/>
        </w:rPr>
        <w:t>Kerslake</w:t>
      </w:r>
      <w:proofErr w:type="spellEnd"/>
      <w:r w:rsidRPr="00CF3AF4">
        <w:rPr>
          <w:rFonts w:eastAsia="Times New Roman"/>
          <w:color w:val="000000"/>
          <w:lang w:val="en-GB"/>
        </w:rPr>
        <w:t xml:space="preserve"> Report: ‘An independent review into the preparedness for, and emergency response to, the Manchester Arena attack on 22nd May 2017’.</w:t>
      </w:r>
    </w:p>
    <w:p w14:paraId="7C18128A" w14:textId="77777777" w:rsidR="00CF3AF4" w:rsidRPr="00CF3AF4" w:rsidRDefault="00CF3AF4" w:rsidP="00CF3AF4">
      <w:pPr>
        <w:spacing w:line="240" w:lineRule="auto"/>
        <w:rPr>
          <w:rFonts w:ascii="Times New Roman" w:eastAsia="Times New Roman" w:hAnsi="Times New Roman" w:cs="Times New Roman"/>
          <w:sz w:val="24"/>
          <w:szCs w:val="24"/>
          <w:lang w:val="en-GB"/>
        </w:rPr>
      </w:pPr>
      <w:r w:rsidRPr="00CF3AF4">
        <w:rPr>
          <w:rFonts w:eastAsia="Times New Roman"/>
          <w:color w:val="000000"/>
          <w:lang w:val="en-GB"/>
        </w:rPr>
        <w:t xml:space="preserve">Available at: </w:t>
      </w:r>
      <w:hyperlink r:id="rId20" w:history="1">
        <w:r w:rsidRPr="00CF3AF4">
          <w:rPr>
            <w:rFonts w:eastAsia="Times New Roman"/>
            <w:color w:val="1155CC"/>
            <w:u w:val="single"/>
            <w:lang w:val="en-GB"/>
          </w:rPr>
          <w:t>Microsoft Word - Kerslake_Arena_Review_PROOFED.docx</w:t>
        </w:r>
      </w:hyperlink>
    </w:p>
    <w:p w14:paraId="69C297E9" w14:textId="77777777" w:rsidR="00CF3AF4" w:rsidRDefault="00CF3AF4" w:rsidP="00CF3AF4">
      <w:pPr>
        <w:spacing w:line="240" w:lineRule="auto"/>
        <w:rPr>
          <w:rFonts w:ascii="Times New Roman" w:eastAsia="Times New Roman" w:hAnsi="Times New Roman" w:cs="Times New Roman"/>
          <w:sz w:val="24"/>
          <w:szCs w:val="24"/>
          <w:lang w:val="en-GB"/>
        </w:rPr>
      </w:pPr>
    </w:p>
    <w:p w14:paraId="08E923B8" w14:textId="77777777" w:rsidR="00CF3AF4" w:rsidRDefault="00CF3AF4" w:rsidP="00CF3AF4">
      <w:pPr>
        <w:spacing w:line="240" w:lineRule="auto"/>
        <w:rPr>
          <w:rFonts w:ascii="Times New Roman" w:eastAsia="Times New Roman" w:hAnsi="Times New Roman" w:cs="Times New Roman"/>
          <w:sz w:val="24"/>
          <w:szCs w:val="24"/>
          <w:lang w:val="en-GB"/>
        </w:rPr>
      </w:pPr>
    </w:p>
    <w:p w14:paraId="241DE16A" w14:textId="77777777" w:rsidR="00CF3AF4" w:rsidRDefault="00CF3AF4" w:rsidP="00CF3AF4">
      <w:pPr>
        <w:spacing w:line="240" w:lineRule="auto"/>
        <w:rPr>
          <w:rFonts w:ascii="Times New Roman" w:eastAsia="Times New Roman" w:hAnsi="Times New Roman" w:cs="Times New Roman"/>
          <w:sz w:val="24"/>
          <w:szCs w:val="24"/>
          <w:lang w:val="en-GB"/>
        </w:rPr>
      </w:pPr>
    </w:p>
    <w:p w14:paraId="0E3B2FEC" w14:textId="77777777" w:rsidR="00CF3AF4" w:rsidRPr="00CF3AF4" w:rsidRDefault="00CF3AF4" w:rsidP="00CF3AF4">
      <w:pPr>
        <w:spacing w:line="240" w:lineRule="auto"/>
        <w:rPr>
          <w:rFonts w:ascii="Times New Roman" w:eastAsia="Times New Roman" w:hAnsi="Times New Roman" w:cs="Times New Roman"/>
          <w:sz w:val="24"/>
          <w:szCs w:val="24"/>
          <w:lang w:val="en-GB"/>
        </w:rPr>
      </w:pPr>
    </w:p>
    <w:p w14:paraId="2AFC1BCF" w14:textId="711E0268" w:rsidR="001757E0" w:rsidRDefault="001757E0">
      <w:pPr>
        <w:rPr>
          <w:u w:val="single"/>
        </w:rPr>
      </w:pPr>
    </w:p>
    <w:p w14:paraId="274F4FD6" w14:textId="77777777" w:rsidR="00CF3AF4" w:rsidRDefault="00CF3AF4">
      <w:pPr>
        <w:rPr>
          <w:u w:val="single"/>
        </w:rPr>
      </w:pPr>
    </w:p>
    <w:sectPr w:rsidR="00CF3AF4" w:rsidSect="001757E0">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DB9"/>
    <w:rsid w:val="001757E0"/>
    <w:rsid w:val="00B37DB9"/>
    <w:rsid w:val="00CF3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5DFF0"/>
  <w15:docId w15:val="{E872A329-9739-4D0A-BBD7-12E3EB9B6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1757E0"/>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757E0"/>
    <w:rPr>
      <w:rFonts w:asciiTheme="minorHAnsi" w:eastAsiaTheme="minorEastAsia" w:hAnsiTheme="minorHAnsi" w:cstheme="minorBidi"/>
      <w:lang w:val="en-US" w:eastAsia="en-US"/>
    </w:rPr>
  </w:style>
  <w:style w:type="paragraph" w:styleId="NormalWeb">
    <w:name w:val="Normal (Web)"/>
    <w:basedOn w:val="Normal"/>
    <w:uiPriority w:val="99"/>
    <w:semiHidden/>
    <w:unhideWhenUsed/>
    <w:rsid w:val="00CF3AF4"/>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Hyperlink">
    <w:name w:val="Hyperlink"/>
    <w:basedOn w:val="DefaultParagraphFont"/>
    <w:uiPriority w:val="99"/>
    <w:semiHidden/>
    <w:unhideWhenUsed/>
    <w:rsid w:val="00CF3A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485051">
      <w:bodyDiv w:val="1"/>
      <w:marLeft w:val="0"/>
      <w:marRight w:val="0"/>
      <w:marTop w:val="0"/>
      <w:marBottom w:val="0"/>
      <w:divBdr>
        <w:top w:val="none" w:sz="0" w:space="0" w:color="auto"/>
        <w:left w:val="none" w:sz="0" w:space="0" w:color="auto"/>
        <w:bottom w:val="none" w:sz="0" w:space="0" w:color="auto"/>
        <w:right w:val="none" w:sz="0" w:space="0" w:color="auto"/>
      </w:divBdr>
    </w:div>
    <w:div w:id="422917953">
      <w:bodyDiv w:val="1"/>
      <w:marLeft w:val="0"/>
      <w:marRight w:val="0"/>
      <w:marTop w:val="0"/>
      <w:marBottom w:val="0"/>
      <w:divBdr>
        <w:top w:val="none" w:sz="0" w:space="0" w:color="auto"/>
        <w:left w:val="none" w:sz="0" w:space="0" w:color="auto"/>
        <w:bottom w:val="none" w:sz="0" w:space="0" w:color="auto"/>
        <w:right w:val="none" w:sz="0" w:space="0" w:color="auto"/>
      </w:divBdr>
    </w:div>
    <w:div w:id="443378389">
      <w:bodyDiv w:val="1"/>
      <w:marLeft w:val="0"/>
      <w:marRight w:val="0"/>
      <w:marTop w:val="0"/>
      <w:marBottom w:val="0"/>
      <w:divBdr>
        <w:top w:val="none" w:sz="0" w:space="0" w:color="auto"/>
        <w:left w:val="none" w:sz="0" w:space="0" w:color="auto"/>
        <w:bottom w:val="none" w:sz="0" w:space="0" w:color="auto"/>
        <w:right w:val="none" w:sz="0" w:space="0" w:color="auto"/>
      </w:divBdr>
    </w:div>
    <w:div w:id="594477295">
      <w:bodyDiv w:val="1"/>
      <w:marLeft w:val="0"/>
      <w:marRight w:val="0"/>
      <w:marTop w:val="0"/>
      <w:marBottom w:val="0"/>
      <w:divBdr>
        <w:top w:val="none" w:sz="0" w:space="0" w:color="auto"/>
        <w:left w:val="none" w:sz="0" w:space="0" w:color="auto"/>
        <w:bottom w:val="none" w:sz="0" w:space="0" w:color="auto"/>
        <w:right w:val="none" w:sz="0" w:space="0" w:color="auto"/>
      </w:divBdr>
    </w:div>
    <w:div w:id="771513131">
      <w:bodyDiv w:val="1"/>
      <w:marLeft w:val="0"/>
      <w:marRight w:val="0"/>
      <w:marTop w:val="0"/>
      <w:marBottom w:val="0"/>
      <w:divBdr>
        <w:top w:val="none" w:sz="0" w:space="0" w:color="auto"/>
        <w:left w:val="none" w:sz="0" w:space="0" w:color="auto"/>
        <w:bottom w:val="none" w:sz="0" w:space="0" w:color="auto"/>
        <w:right w:val="none" w:sz="0" w:space="0" w:color="auto"/>
      </w:divBdr>
    </w:div>
    <w:div w:id="1067415191">
      <w:bodyDiv w:val="1"/>
      <w:marLeft w:val="0"/>
      <w:marRight w:val="0"/>
      <w:marTop w:val="0"/>
      <w:marBottom w:val="0"/>
      <w:divBdr>
        <w:top w:val="none" w:sz="0" w:space="0" w:color="auto"/>
        <w:left w:val="none" w:sz="0" w:space="0" w:color="auto"/>
        <w:bottom w:val="none" w:sz="0" w:space="0" w:color="auto"/>
        <w:right w:val="none" w:sz="0" w:space="0" w:color="auto"/>
      </w:divBdr>
    </w:div>
    <w:div w:id="1069110428">
      <w:bodyDiv w:val="1"/>
      <w:marLeft w:val="0"/>
      <w:marRight w:val="0"/>
      <w:marTop w:val="0"/>
      <w:marBottom w:val="0"/>
      <w:divBdr>
        <w:top w:val="none" w:sz="0" w:space="0" w:color="auto"/>
        <w:left w:val="none" w:sz="0" w:space="0" w:color="auto"/>
        <w:bottom w:val="none" w:sz="0" w:space="0" w:color="auto"/>
        <w:right w:val="none" w:sz="0" w:space="0" w:color="auto"/>
      </w:divBdr>
    </w:div>
    <w:div w:id="1215846817">
      <w:bodyDiv w:val="1"/>
      <w:marLeft w:val="0"/>
      <w:marRight w:val="0"/>
      <w:marTop w:val="0"/>
      <w:marBottom w:val="0"/>
      <w:divBdr>
        <w:top w:val="none" w:sz="0" w:space="0" w:color="auto"/>
        <w:left w:val="none" w:sz="0" w:space="0" w:color="auto"/>
        <w:bottom w:val="none" w:sz="0" w:space="0" w:color="auto"/>
        <w:right w:val="none" w:sz="0" w:space="0" w:color="auto"/>
      </w:divBdr>
    </w:div>
    <w:div w:id="1351293292">
      <w:bodyDiv w:val="1"/>
      <w:marLeft w:val="0"/>
      <w:marRight w:val="0"/>
      <w:marTop w:val="0"/>
      <w:marBottom w:val="0"/>
      <w:divBdr>
        <w:top w:val="none" w:sz="0" w:space="0" w:color="auto"/>
        <w:left w:val="none" w:sz="0" w:space="0" w:color="auto"/>
        <w:bottom w:val="none" w:sz="0" w:space="0" w:color="auto"/>
        <w:right w:val="none" w:sz="0" w:space="0" w:color="auto"/>
      </w:divBdr>
    </w:div>
    <w:div w:id="1353915309">
      <w:bodyDiv w:val="1"/>
      <w:marLeft w:val="0"/>
      <w:marRight w:val="0"/>
      <w:marTop w:val="0"/>
      <w:marBottom w:val="0"/>
      <w:divBdr>
        <w:top w:val="none" w:sz="0" w:space="0" w:color="auto"/>
        <w:left w:val="none" w:sz="0" w:space="0" w:color="auto"/>
        <w:bottom w:val="none" w:sz="0" w:space="0" w:color="auto"/>
        <w:right w:val="none" w:sz="0" w:space="0" w:color="auto"/>
      </w:divBdr>
    </w:div>
    <w:div w:id="1629165381">
      <w:bodyDiv w:val="1"/>
      <w:marLeft w:val="0"/>
      <w:marRight w:val="0"/>
      <w:marTop w:val="0"/>
      <w:marBottom w:val="0"/>
      <w:divBdr>
        <w:top w:val="none" w:sz="0" w:space="0" w:color="auto"/>
        <w:left w:val="none" w:sz="0" w:space="0" w:color="auto"/>
        <w:bottom w:val="none" w:sz="0" w:space="0" w:color="auto"/>
        <w:right w:val="none" w:sz="0" w:space="0" w:color="auto"/>
      </w:divBdr>
    </w:div>
    <w:div w:id="19728549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anchestereveningnews.co.uk/news/greater-manchester-news/live-updates-manchester-arena-inquiry-20526978" TargetMode="External"/><Relationship Id="rId13" Type="http://schemas.openxmlformats.org/officeDocument/2006/relationships/hyperlink" Target="https://www.independent.co.uk/news/uk/home-news/manchester-arena-bombing-attack-fire-service-mi5-failings-apology-b723632.html" TargetMode="External"/><Relationship Id="rId18" Type="http://schemas.openxmlformats.org/officeDocument/2006/relationships/hyperlink" Target="https://www.geckoandfly.com/20366/terrorist-terrorism-quote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bc.co.uk/news/uk-england-manchester-44129386" TargetMode="External"/><Relationship Id="rId12" Type="http://schemas.openxmlformats.org/officeDocument/2006/relationships/hyperlink" Target="https://www.independent.co.uk/news/uk/home-news/manchester-arena-attack-anniversary-police-ptsd-stadium-arianna-grande-a8362316.html" TargetMode="External"/><Relationship Id="rId17" Type="http://schemas.openxmlformats.org/officeDocument/2006/relationships/hyperlink" Target="https://assets.publishing.service.gov.uk/government/uploads/system/uploads/attachment_data/file/894565/MTA_Guidance_SG_Lockdown__OFFICIAL__OPEN_SOURCE_FINAL_V2.1.pdf" TargetMode="External"/><Relationship Id="rId2" Type="http://schemas.openxmlformats.org/officeDocument/2006/relationships/settings" Target="settings.xml"/><Relationship Id="rId16" Type="http://schemas.openxmlformats.org/officeDocument/2006/relationships/hyperlink" Target="https://search-proquest-com.ezproxy.uwtsd.ac.uk/docview/2490982118?pq-origsite=primo&amp;accountid=130472" TargetMode="External"/><Relationship Id="rId20" Type="http://schemas.openxmlformats.org/officeDocument/2006/relationships/hyperlink" Target="https://www.kerslakearenareview.co.uk/media/1022/kerslake_arena_review_printed_final.pdf" TargetMode="External"/><Relationship Id="rId1" Type="http://schemas.openxmlformats.org/officeDocument/2006/relationships/styles" Target="styles.xml"/><Relationship Id="rId6" Type="http://schemas.openxmlformats.org/officeDocument/2006/relationships/hyperlink" Target="https://search-proquest-com.ezproxy.uwtsd.ac.uk/docview/2382938564?pq-origsite=primo&amp;accountid=130472" TargetMode="External"/><Relationship Id="rId11" Type="http://schemas.openxmlformats.org/officeDocument/2006/relationships/hyperlink" Target="https://search-proquest-com.ezproxy.uwtsd.ac.uk/docview/2382938942?accountid=130472&amp;pq-origsite=primo" TargetMode="External"/><Relationship Id="rId5" Type="http://schemas.openxmlformats.org/officeDocument/2006/relationships/hyperlink" Target="https://search-proquest-com.ezproxy.uwtsd.ac.uk/docview/2382938564?pq-origsite=primo&amp;accountid=130472" TargetMode="External"/><Relationship Id="rId15" Type="http://schemas.openxmlformats.org/officeDocument/2006/relationships/hyperlink" Target="https://search-proquest-com.ezproxy.uwtsd.ac.uk/docview/1935937233?pq-origsite=primo&amp;accountid=130472" TargetMode="External"/><Relationship Id="rId10" Type="http://schemas.openxmlformats.org/officeDocument/2006/relationships/hyperlink" Target="https://search-proquest-com.ezproxy.uwtsd.ac.uk/docview/2382938942?accountid=130472&amp;pq-origsite=primo" TargetMode="External"/><Relationship Id="rId19" Type="http://schemas.openxmlformats.org/officeDocument/2006/relationships/hyperlink" Target="https://search-proquest-com.ezproxy.uwtsd.ac.uk/docview/1081825455?pq-origsite=primo&amp;accountid=130472" TargetMode="External"/><Relationship Id="rId4" Type="http://schemas.openxmlformats.org/officeDocument/2006/relationships/image" Target="media/image1.png"/><Relationship Id="rId9" Type="http://schemas.openxmlformats.org/officeDocument/2006/relationships/hyperlink" Target="https://www.bbc.co.uk/news/uk-england-43555145" TargetMode="External"/><Relationship Id="rId14" Type="http://schemas.openxmlformats.org/officeDocument/2006/relationships/hyperlink" Target="https://www.independent.co.uk/news/uk/home-news/manchester-arena-bombing-attack-emergency-response-failures-communication-b698687.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12</Pages>
  <Words>3262</Words>
  <Characters>18595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UWTSD-1900905</Company>
  <LinksUpToDate>false</LinksUpToDate>
  <CharactersWithSpaces>21814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Manchester Arena terrorist attack- an evaluation of the effectiveness of emergency service and partner agencies response.</dc:title>
  <dc:creator>Michal Tatar</dc:creator>
  <cp:lastModifiedBy>Mike Tatar</cp:lastModifiedBy>
  <cp:revision>2</cp:revision>
  <dcterms:created xsi:type="dcterms:W3CDTF">2021-05-06T23:38:00Z</dcterms:created>
  <dcterms:modified xsi:type="dcterms:W3CDTF">2021-05-06T23:38:00Z</dcterms:modified>
</cp:coreProperties>
</file>