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558B0" w:rsidP="00C558B0" w:rsidRDefault="00C558B0" w14:paraId="4AA1C463" w14:textId="77777777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DB84120" wp14:editId="30A74FC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8B0" w:rsidP="00C558B0" w:rsidRDefault="00C558B0" w14:paraId="3AF7F3B0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554C8C17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74A7306F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4CFA099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677552" w:rsidR="00C558B0" w:rsidP="00C558B0" w:rsidRDefault="00C558B0" w14:paraId="2F4F861B" w14:textId="2F5B171B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Student name</w:t>
      </w:r>
      <w:r w:rsidRPr="00677552">
        <w:rPr>
          <w:rFonts w:ascii="Arial" w:hAnsi="Arial" w:cs="Arial"/>
          <w:szCs w:val="24"/>
          <w:lang w:val="nl-NL"/>
        </w:rPr>
        <w:t>:</w:t>
      </w:r>
      <w:r w:rsidRPr="00677552" w:rsidR="00C07057">
        <w:rPr>
          <w:rFonts w:ascii="Arial" w:hAnsi="Arial" w:cs="Arial"/>
          <w:szCs w:val="24"/>
          <w:lang w:val="nl-NL"/>
        </w:rPr>
        <w:t xml:space="preserve"> Tita Panio Catapang</w:t>
      </w:r>
    </w:p>
    <w:p w:rsidRPr="00677552" w:rsidR="00C558B0" w:rsidP="00C558B0" w:rsidRDefault="00C558B0" w14:paraId="18D88AE2" w14:textId="66042EE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Student ID</w:t>
      </w:r>
      <w:r w:rsidRPr="00677552">
        <w:rPr>
          <w:rFonts w:ascii="Arial" w:hAnsi="Arial" w:cs="Arial"/>
          <w:szCs w:val="24"/>
          <w:lang w:val="nl-NL"/>
        </w:rPr>
        <w:t>:</w:t>
      </w:r>
      <w:r w:rsidRPr="00677552" w:rsidR="00C07057">
        <w:rPr>
          <w:rFonts w:ascii="Arial" w:hAnsi="Arial" w:cs="Arial"/>
          <w:szCs w:val="24"/>
          <w:lang w:val="nl-NL"/>
        </w:rPr>
        <w:t xml:space="preserve"> 2431420</w:t>
      </w:r>
    </w:p>
    <w:p w:rsidRPr="00677552" w:rsidR="00C558B0" w:rsidP="00C558B0" w:rsidRDefault="00C558B0" w14:paraId="4654C81C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</w:p>
    <w:p w:rsidRPr="00677552" w:rsidR="00C558B0" w:rsidP="00C558B0" w:rsidRDefault="00C558B0" w14:paraId="3D8DA301" w14:textId="7DC0946E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Module name</w:t>
      </w:r>
      <w:r w:rsidRPr="00677552">
        <w:rPr>
          <w:rFonts w:ascii="Arial" w:hAnsi="Arial" w:cs="Arial"/>
          <w:szCs w:val="24"/>
          <w:lang w:val="nl-NL"/>
        </w:rPr>
        <w:t xml:space="preserve">: </w:t>
      </w:r>
      <w:r w:rsidRPr="00677552" w:rsidR="00C07057">
        <w:rPr>
          <w:rFonts w:ascii="Arial" w:hAnsi="Arial" w:cs="Arial"/>
          <w:szCs w:val="24"/>
          <w:lang w:val="nl-NL"/>
        </w:rPr>
        <w:t>Principles of Health and Social Care</w:t>
      </w:r>
    </w:p>
    <w:p w:rsidRPr="00677552" w:rsidR="00C558B0" w:rsidP="00C558B0" w:rsidRDefault="00C558B0" w14:paraId="7DB3261D" w14:textId="17ED4D9B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677552">
        <w:rPr>
          <w:rFonts w:ascii="Arial" w:hAnsi="Arial" w:cs="Arial"/>
          <w:b/>
          <w:bCs/>
          <w:szCs w:val="24"/>
        </w:rPr>
        <w:t>Module code</w:t>
      </w:r>
      <w:r w:rsidRPr="00677552">
        <w:rPr>
          <w:rFonts w:ascii="Arial" w:hAnsi="Arial" w:cs="Arial"/>
          <w:szCs w:val="24"/>
        </w:rPr>
        <w:t>:</w:t>
      </w:r>
      <w:r w:rsidRPr="00677552" w:rsidR="00C07057">
        <w:rPr>
          <w:rFonts w:ascii="Arial" w:hAnsi="Arial" w:cs="Arial"/>
          <w:szCs w:val="24"/>
        </w:rPr>
        <w:t>BMHP5016_LON</w:t>
      </w:r>
    </w:p>
    <w:p w:rsidRPr="00677552" w:rsidR="00C558B0" w:rsidP="00C558B0" w:rsidRDefault="00C558B0" w14:paraId="5CCA350C" w14:textId="613C1C4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677552">
        <w:rPr>
          <w:rFonts w:ascii="Arial" w:hAnsi="Arial" w:cs="Arial"/>
          <w:b/>
          <w:bCs/>
          <w:szCs w:val="24"/>
        </w:rPr>
        <w:t>Lecturer name</w:t>
      </w:r>
      <w:r w:rsidRPr="00677552">
        <w:rPr>
          <w:rFonts w:ascii="Arial" w:hAnsi="Arial" w:cs="Arial"/>
          <w:szCs w:val="24"/>
        </w:rPr>
        <w:t>:</w:t>
      </w:r>
      <w:r w:rsidRPr="00677552" w:rsidR="00C07057">
        <w:rPr>
          <w:rFonts w:ascii="Arial" w:hAnsi="Arial" w:cs="Arial"/>
          <w:szCs w:val="24"/>
        </w:rPr>
        <w:t xml:space="preserve"> Dr Mark Kane</w:t>
      </w:r>
    </w:p>
    <w:p w:rsidR="00C07057" w:rsidP="00C558B0" w:rsidRDefault="00BE1B66" w14:paraId="17AA3852" w14:textId="041B619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:rsidR="00C07057" w:rsidP="00C558B0" w:rsidRDefault="00C07057" w14:paraId="32B0CC9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658A299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3121D47E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633915F3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06EDD8B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13552543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7B3FB036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2AF7AEA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7257D471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853773" w:rsidR="00C07057" w:rsidP="00903241" w:rsidRDefault="00C07057" w14:paraId="6E1A5B1A" w14:textId="672F593A">
      <w:pPr>
        <w:tabs>
          <w:tab w:val="left" w:pos="6540"/>
        </w:tabs>
        <w:spacing w:line="360" w:lineRule="auto"/>
        <w:jc w:val="center"/>
        <w:rPr>
          <w:rFonts w:ascii="Arial" w:hAnsi="Arial" w:cs="Arial"/>
        </w:rPr>
      </w:pPr>
      <w:r w:rsidRPr="600D1776">
        <w:rPr>
          <w:rFonts w:ascii="Arial" w:hAnsi="Arial" w:cs="Arial"/>
        </w:rPr>
        <w:t>April 29,2026</w:t>
      </w:r>
    </w:p>
    <w:p w:rsidRPr="00853773" w:rsidR="00C558B0" w:rsidP="00C558B0" w:rsidRDefault="000C4DDC" w14:paraId="5461F9C8" w14:textId="01F34C1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853773">
        <w:rPr>
          <w:rFonts w:ascii="Arial" w:hAnsi="Arial" w:cs="Arial"/>
          <w:b/>
          <w:bCs/>
          <w:szCs w:val="24"/>
        </w:rPr>
        <w:t>Table of Contents</w:t>
      </w:r>
    </w:p>
    <w:p w:rsidRPr="00853773" w:rsidR="000C4DDC" w:rsidP="00C558B0" w:rsidRDefault="000C4DDC" w14:paraId="30467C98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:rsidRPr="00853773" w:rsidR="000C4DDC" w:rsidP="00C558B0" w:rsidRDefault="000C4DDC" w14:paraId="00A113DB" w14:textId="4F4AAC4F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</w:rPr>
        <w:t>Introduction</w:t>
      </w:r>
      <w:r w:rsidR="004E1872">
        <w:tab/>
      </w:r>
      <w:r w:rsidRPr="600D1776" w:rsidR="00CA696A">
        <w:rPr>
          <w:rFonts w:ascii="Arial" w:hAnsi="Arial" w:cs="Arial"/>
          <w:b/>
        </w:rPr>
        <w:t>Page 3</w:t>
      </w:r>
    </w:p>
    <w:p w:rsidRPr="00853773" w:rsidR="000C4DDC" w:rsidP="00C558B0" w:rsidRDefault="000C4DDC" w14:paraId="6E8470D4" w14:textId="3FB02370">
      <w:pPr>
        <w:tabs>
          <w:tab w:val="left" w:pos="6540"/>
        </w:tabs>
        <w:spacing w:line="360" w:lineRule="auto"/>
      </w:pPr>
    </w:p>
    <w:p w:rsidRPr="00853773" w:rsidR="000C4DDC" w:rsidP="00C558B0" w:rsidRDefault="000C4DDC" w14:paraId="319C9A3B" w14:textId="4E5328D9">
      <w:pPr>
        <w:tabs>
          <w:tab w:val="left" w:pos="6540"/>
        </w:tabs>
        <w:spacing w:line="360" w:lineRule="auto"/>
        <w:rPr>
          <w:rFonts w:ascii="Arial" w:hAnsi="Arial" w:cs="Arial"/>
          <w:b/>
        </w:rPr>
      </w:pPr>
    </w:p>
    <w:p w:rsidRPr="00853773" w:rsidR="00341954" w:rsidP="00C558B0" w:rsidRDefault="00341954" w14:paraId="53DF50E9" w14:textId="228C8718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</w:rPr>
        <w:t>The Develop</w:t>
      </w:r>
      <w:r w:rsidRPr="600D1776" w:rsidR="00B16B78">
        <w:rPr>
          <w:rFonts w:ascii="Arial" w:hAnsi="Arial" w:cs="Arial"/>
          <w:b/>
        </w:rPr>
        <w:t>ment of the chosen concept</w:t>
      </w:r>
      <w:r w:rsidR="00CA696A">
        <w:tab/>
      </w:r>
      <w:r w:rsidRPr="600D1776" w:rsidR="00B3678D">
        <w:rPr>
          <w:rFonts w:ascii="Arial" w:hAnsi="Arial" w:cs="Arial"/>
          <w:b/>
        </w:rPr>
        <w:t>Page</w:t>
      </w:r>
      <w:r w:rsidRPr="600D1776" w:rsidR="2CB977F9">
        <w:rPr>
          <w:rFonts w:ascii="Arial" w:hAnsi="Arial" w:cs="Arial"/>
          <w:b/>
          <w:bCs/>
        </w:rPr>
        <w:t xml:space="preserve"> 4</w:t>
      </w:r>
    </w:p>
    <w:p w:rsidR="2CB977F9" w:rsidP="600D1776" w:rsidRDefault="2CB977F9" w14:paraId="576CF114" w14:textId="592F48B5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 xml:space="preserve">The core critique </w:t>
      </w:r>
      <w:r>
        <w:tab/>
      </w:r>
      <w:r w:rsidRPr="600D1776">
        <w:rPr>
          <w:rFonts w:ascii="Arial" w:hAnsi="Arial" w:cs="Arial"/>
          <w:b/>
          <w:bCs/>
        </w:rPr>
        <w:t>Page 4</w:t>
      </w:r>
    </w:p>
    <w:p w:rsidR="2CB977F9" w:rsidP="600D1776" w:rsidRDefault="2CB977F9" w14:paraId="7AD85463" w14:textId="3B062CFE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>Response to critique</w:t>
      </w:r>
      <w:r>
        <w:tab/>
      </w:r>
      <w:r w:rsidRPr="600D1776">
        <w:rPr>
          <w:rFonts w:ascii="Arial" w:hAnsi="Arial" w:cs="Arial"/>
          <w:b/>
          <w:bCs/>
        </w:rPr>
        <w:t>Page 4</w:t>
      </w:r>
    </w:p>
    <w:p w:rsidRPr="00853773" w:rsidR="00B16B78" w:rsidP="00C558B0" w:rsidRDefault="00B16B78" w14:paraId="6090AB4C" w14:textId="3B6166E9">
      <w:pPr>
        <w:tabs>
          <w:tab w:val="left" w:pos="6540"/>
        </w:tabs>
        <w:spacing w:line="360" w:lineRule="auto"/>
        <w:rPr>
          <w:rFonts w:ascii="Arial" w:hAnsi="Arial" w:cs="Arial"/>
          <w:b/>
        </w:rPr>
      </w:pPr>
      <w:r w:rsidRPr="600D1776">
        <w:rPr>
          <w:rFonts w:ascii="Arial" w:hAnsi="Arial" w:cs="Arial"/>
          <w:b/>
        </w:rPr>
        <w:t>The application of</w:t>
      </w:r>
      <w:r w:rsidRPr="600D1776" w:rsidR="0097747B">
        <w:rPr>
          <w:rFonts w:ascii="Arial" w:hAnsi="Arial" w:cs="Arial"/>
          <w:b/>
        </w:rPr>
        <w:t xml:space="preserve"> the concept in practice</w:t>
      </w:r>
      <w:r w:rsidR="00B3678D">
        <w:tab/>
      </w:r>
      <w:r w:rsidRPr="600D1776" w:rsidR="00B3678D">
        <w:rPr>
          <w:rFonts w:ascii="Arial" w:hAnsi="Arial" w:cs="Arial"/>
          <w:b/>
        </w:rPr>
        <w:t>Page</w:t>
      </w:r>
      <w:r w:rsidRPr="600D1776" w:rsidR="5D68C042">
        <w:rPr>
          <w:rFonts w:ascii="Arial" w:hAnsi="Arial" w:cs="Arial"/>
          <w:b/>
          <w:bCs/>
        </w:rPr>
        <w:t xml:space="preserve"> 5</w:t>
      </w:r>
    </w:p>
    <w:p w:rsidRPr="00853773" w:rsidR="0097747B" w:rsidP="00C558B0" w:rsidRDefault="5D68C042" w14:paraId="7F7DC565" w14:textId="15749DE6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>Application</w:t>
      </w:r>
      <w:r w:rsidRPr="600D1776" w:rsidR="0097473F">
        <w:rPr>
          <w:rFonts w:ascii="Arial" w:hAnsi="Arial" w:cs="Arial"/>
          <w:b/>
          <w:bCs/>
        </w:rPr>
        <w:t xml:space="preserve"> </w:t>
      </w:r>
      <w:r w:rsidRPr="600D1776" w:rsidR="6F52B73D">
        <w:rPr>
          <w:rFonts w:ascii="Arial" w:hAnsi="Arial" w:cs="Arial"/>
          <w:b/>
          <w:bCs/>
        </w:rPr>
        <w:t>in</w:t>
      </w:r>
      <w:r w:rsidRPr="600D1776" w:rsidR="0097473F">
        <w:rPr>
          <w:rFonts w:ascii="Arial" w:hAnsi="Arial" w:cs="Arial"/>
          <w:b/>
        </w:rPr>
        <w:t xml:space="preserve"> policy and practice</w:t>
      </w:r>
      <w:r w:rsidR="00B3678D">
        <w:tab/>
      </w:r>
      <w:r w:rsidRPr="600D1776" w:rsidR="00B3678D">
        <w:rPr>
          <w:rFonts w:ascii="Arial" w:hAnsi="Arial" w:cs="Arial"/>
          <w:b/>
        </w:rPr>
        <w:t>Page</w:t>
      </w:r>
      <w:r w:rsidRPr="600D1776" w:rsidR="4A7CBE36">
        <w:rPr>
          <w:rFonts w:ascii="Arial" w:hAnsi="Arial" w:cs="Arial"/>
          <w:b/>
          <w:bCs/>
        </w:rPr>
        <w:t xml:space="preserve"> </w:t>
      </w:r>
      <w:r w:rsidRPr="600D1776" w:rsidR="505E9A59">
        <w:rPr>
          <w:rFonts w:ascii="Arial" w:hAnsi="Arial" w:cs="Arial"/>
          <w:b/>
          <w:bCs/>
        </w:rPr>
        <w:t>6</w:t>
      </w:r>
    </w:p>
    <w:p w:rsidR="4A7CBE36" w:rsidP="600D1776" w:rsidRDefault="4A7CBE36" w14:paraId="353F850E" w14:textId="7574BE88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>Recommendations in Policy and Practice</w:t>
      </w:r>
      <w:r>
        <w:tab/>
      </w:r>
      <w:r w:rsidRPr="600D1776">
        <w:rPr>
          <w:rFonts w:ascii="Arial" w:hAnsi="Arial" w:cs="Arial"/>
          <w:b/>
          <w:bCs/>
        </w:rPr>
        <w:t>Page</w:t>
      </w:r>
      <w:r w:rsidRPr="600D1776" w:rsidR="08415E63">
        <w:rPr>
          <w:rFonts w:ascii="Arial" w:hAnsi="Arial" w:cs="Arial"/>
          <w:b/>
          <w:bCs/>
        </w:rPr>
        <w:t xml:space="preserve"> 7</w:t>
      </w:r>
    </w:p>
    <w:p w:rsidR="58DCE355" w:rsidP="600D1776" w:rsidRDefault="58DCE355" w14:paraId="33A4E204" w14:textId="4E4C2E3D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>Strategic recommendations</w:t>
      </w:r>
      <w:r>
        <w:tab/>
      </w:r>
      <w:r w:rsidRPr="600D1776">
        <w:rPr>
          <w:rFonts w:ascii="Arial" w:hAnsi="Arial" w:cs="Arial"/>
          <w:b/>
          <w:bCs/>
        </w:rPr>
        <w:t>Page 7</w:t>
      </w:r>
    </w:p>
    <w:p w:rsidRPr="00853773" w:rsidR="004953CE" w:rsidP="00C558B0" w:rsidRDefault="004953CE" w14:paraId="0FC91F75" w14:textId="109EBA4C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</w:rPr>
        <w:t>Conclusion</w:t>
      </w:r>
      <w:r w:rsidR="004C29F9">
        <w:tab/>
      </w:r>
      <w:r w:rsidRPr="600D1776" w:rsidR="004C29F9">
        <w:rPr>
          <w:rFonts w:ascii="Arial" w:hAnsi="Arial" w:cs="Arial"/>
          <w:b/>
        </w:rPr>
        <w:t>Page</w:t>
      </w:r>
      <w:r w:rsidRPr="600D1776" w:rsidR="5C80E9F6">
        <w:rPr>
          <w:rFonts w:ascii="Arial" w:hAnsi="Arial" w:cs="Arial"/>
          <w:b/>
          <w:bCs/>
        </w:rPr>
        <w:t xml:space="preserve"> 8</w:t>
      </w:r>
    </w:p>
    <w:p w:rsidR="5C80E9F6" w:rsidP="600D1776" w:rsidRDefault="5C80E9F6" w14:paraId="2AC6D6FD" w14:textId="7A01B3A8">
      <w:pPr>
        <w:tabs>
          <w:tab w:val="left" w:pos="6540"/>
        </w:tabs>
        <w:spacing w:line="360" w:lineRule="auto"/>
      </w:pPr>
      <w:r w:rsidRPr="600D1776">
        <w:rPr>
          <w:rFonts w:ascii="Arial" w:hAnsi="Arial" w:cs="Arial"/>
          <w:b/>
          <w:bCs/>
        </w:rPr>
        <w:t>Reference List</w:t>
      </w:r>
      <w:r>
        <w:tab/>
      </w:r>
      <w:r w:rsidRPr="600D1776">
        <w:rPr>
          <w:rFonts w:ascii="Arial" w:hAnsi="Arial" w:cs="Arial"/>
          <w:b/>
          <w:bCs/>
        </w:rPr>
        <w:t>Page 9-10</w:t>
      </w:r>
    </w:p>
    <w:p w:rsidRPr="00853773" w:rsidR="006D2F2D" w:rsidP="004A5A64" w:rsidRDefault="006D2F2D" w14:paraId="79C715ED" w14:textId="16914D07">
      <w:pPr>
        <w:spacing w:line="360" w:lineRule="auto"/>
        <w:rPr>
          <w:szCs w:val="24"/>
        </w:rPr>
      </w:pPr>
      <w:r w:rsidRPr="00853773">
        <w:rPr>
          <w:szCs w:val="24"/>
        </w:rPr>
        <w:br w:type="page"/>
      </w:r>
    </w:p>
    <w:p w:rsidR="00317E3D" w:rsidP="004A5A64" w:rsidRDefault="006D2F2D" w14:paraId="5F44B964" w14:textId="5E455BDD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Introduction</w:t>
      </w:r>
    </w:p>
    <w:p w:rsidR="009D72FB" w:rsidP="5204CDF6" w:rsidRDefault="005F5599" w14:paraId="202DBEDF" w14:textId="76862EF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</w:rPr>
        <w:tab/>
      </w:r>
      <w:r w:rsidRPr="5204CDF6" w:rsidR="57BE9943">
        <w:rPr>
          <w:rFonts w:ascii="Arial" w:hAnsi="Arial" w:cs="Arial"/>
          <w:sz w:val="22"/>
          <w:szCs w:val="22"/>
        </w:rPr>
        <w:t>The conceptual framework</w:t>
      </w:r>
      <w:r w:rsidRPr="5204CDF6" w:rsidR="54445F20">
        <w:rPr>
          <w:rFonts w:ascii="Arial" w:hAnsi="Arial" w:cs="Arial"/>
          <w:sz w:val="22"/>
          <w:szCs w:val="22"/>
        </w:rPr>
        <w:t xml:space="preserve"> through which society views disability has long been a battleground</w:t>
      </w:r>
      <w:r w:rsidRPr="5204CDF6" w:rsidR="24551637">
        <w:rPr>
          <w:rFonts w:ascii="Arial" w:hAnsi="Arial" w:cs="Arial"/>
          <w:sz w:val="22"/>
          <w:szCs w:val="22"/>
        </w:rPr>
        <w:t xml:space="preserve"> between clinical diagnosis and social justice, for decades</w:t>
      </w:r>
      <w:r w:rsidRPr="5204CDF6" w:rsidR="5FA13E16">
        <w:rPr>
          <w:rFonts w:ascii="Arial" w:hAnsi="Arial" w:cs="Arial"/>
          <w:sz w:val="22"/>
          <w:szCs w:val="22"/>
        </w:rPr>
        <w:t xml:space="preserve">, the </w:t>
      </w:r>
      <w:r w:rsidRPr="5204CDF6" w:rsidR="3AAEC4A3">
        <w:rPr>
          <w:rFonts w:ascii="Arial" w:hAnsi="Arial" w:cs="Arial"/>
          <w:b w:val="1"/>
          <w:bCs w:val="1"/>
          <w:sz w:val="22"/>
          <w:szCs w:val="22"/>
        </w:rPr>
        <w:t>M</w:t>
      </w:r>
      <w:r w:rsidRPr="5204CDF6" w:rsidR="346F53FA">
        <w:rPr>
          <w:rFonts w:ascii="Arial" w:hAnsi="Arial" w:cs="Arial"/>
          <w:b w:val="1"/>
          <w:bCs w:val="1"/>
          <w:sz w:val="22"/>
          <w:szCs w:val="22"/>
        </w:rPr>
        <w:t>edical</w:t>
      </w:r>
      <w:r w:rsidRPr="5204CDF6" w:rsidR="5FA13E16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5204CDF6" w:rsidR="3AAEC4A3">
        <w:rPr>
          <w:rFonts w:ascii="Arial" w:hAnsi="Arial" w:cs="Arial"/>
          <w:b w:val="1"/>
          <w:bCs w:val="1"/>
          <w:sz w:val="22"/>
          <w:szCs w:val="22"/>
        </w:rPr>
        <w:t>M</w:t>
      </w:r>
      <w:r w:rsidRPr="5204CDF6" w:rsidR="5FA13E16">
        <w:rPr>
          <w:rFonts w:ascii="Arial" w:hAnsi="Arial" w:cs="Arial"/>
          <w:b w:val="1"/>
          <w:bCs w:val="1"/>
          <w:sz w:val="22"/>
          <w:szCs w:val="22"/>
        </w:rPr>
        <w:t>odel of</w:t>
      </w:r>
      <w:r w:rsidRPr="5204CDF6" w:rsidR="5FA13E16">
        <w:rPr>
          <w:rFonts w:ascii="Arial" w:hAnsi="Arial" w:cs="Arial"/>
          <w:sz w:val="22"/>
          <w:szCs w:val="22"/>
        </w:rPr>
        <w:t xml:space="preserve"> </w:t>
      </w:r>
      <w:r w:rsidRPr="5204CDF6" w:rsidR="5FA13E16">
        <w:rPr>
          <w:rFonts w:ascii="Arial" w:hAnsi="Arial" w:cs="Arial"/>
          <w:b w:val="1"/>
          <w:bCs w:val="1"/>
          <w:sz w:val="22"/>
          <w:szCs w:val="22"/>
        </w:rPr>
        <w:t>Disability</w:t>
      </w:r>
      <w:r w:rsidRPr="5204CDF6" w:rsidR="5FA13E16">
        <w:rPr>
          <w:rFonts w:ascii="Arial" w:hAnsi="Arial" w:cs="Arial"/>
          <w:sz w:val="22"/>
          <w:szCs w:val="22"/>
        </w:rPr>
        <w:t xml:space="preserve"> dominated. </w:t>
      </w:r>
      <w:r w:rsidRPr="5204CDF6" w:rsidR="41400464">
        <w:rPr>
          <w:rFonts w:ascii="Arial" w:hAnsi="Arial" w:cs="Arial"/>
          <w:sz w:val="22"/>
          <w:szCs w:val="22"/>
        </w:rPr>
        <w:t>The landscape, positioning</w:t>
      </w:r>
      <w:r w:rsidRPr="5204CDF6" w:rsidR="07BC2BBE">
        <w:rPr>
          <w:rFonts w:ascii="Arial" w:hAnsi="Arial" w:cs="Arial"/>
          <w:sz w:val="22"/>
          <w:szCs w:val="22"/>
        </w:rPr>
        <w:t xml:space="preserve"> disability as an individual pathology</w:t>
      </w:r>
      <w:r w:rsidRPr="5204CDF6" w:rsidR="030CC840">
        <w:rPr>
          <w:rFonts w:ascii="Arial" w:hAnsi="Arial" w:cs="Arial"/>
          <w:sz w:val="22"/>
          <w:szCs w:val="22"/>
        </w:rPr>
        <w:t xml:space="preserve"> a “problem” to be cured or managed by</w:t>
      </w:r>
      <w:r w:rsidRPr="5204CDF6" w:rsidR="54A7F688">
        <w:rPr>
          <w:rFonts w:ascii="Arial" w:hAnsi="Arial" w:cs="Arial"/>
          <w:sz w:val="22"/>
          <w:szCs w:val="22"/>
        </w:rPr>
        <w:t xml:space="preserve"> medical experts. However</w:t>
      </w:r>
      <w:r w:rsidRPr="5204CDF6" w:rsidR="57AAC058">
        <w:rPr>
          <w:rFonts w:ascii="Arial" w:hAnsi="Arial" w:cs="Arial"/>
          <w:sz w:val="22"/>
          <w:szCs w:val="22"/>
        </w:rPr>
        <w:t>, as the limitations of this</w:t>
      </w:r>
      <w:r w:rsidRPr="5204CDF6" w:rsidR="28397D99">
        <w:rPr>
          <w:rFonts w:ascii="Arial" w:hAnsi="Arial" w:cs="Arial"/>
          <w:sz w:val="22"/>
          <w:szCs w:val="22"/>
        </w:rPr>
        <w:t xml:space="preserve"> deficit-based perspective became clear</w:t>
      </w:r>
      <w:r w:rsidRPr="5204CDF6" w:rsidR="79ACBF36">
        <w:rPr>
          <w:rFonts w:ascii="Arial" w:hAnsi="Arial" w:cs="Arial"/>
          <w:sz w:val="22"/>
          <w:szCs w:val="22"/>
        </w:rPr>
        <w:t>, scholars and activists began searching for</w:t>
      </w:r>
      <w:r w:rsidRPr="5204CDF6" w:rsidR="78AD158A">
        <w:rPr>
          <w:rFonts w:ascii="Arial" w:hAnsi="Arial" w:cs="Arial"/>
          <w:sz w:val="22"/>
          <w:szCs w:val="22"/>
        </w:rPr>
        <w:t xml:space="preserve"> a more nuanced approach.</w:t>
      </w:r>
      <w:r w:rsidRPr="5204CDF6" w:rsidR="72CAB588">
        <w:rPr>
          <w:rFonts w:ascii="Arial" w:hAnsi="Arial" w:cs="Arial"/>
          <w:sz w:val="22"/>
          <w:szCs w:val="22"/>
        </w:rPr>
        <w:t xml:space="preserve"> Zaks</w:t>
      </w:r>
      <w:r w:rsidRPr="5204CDF6" w:rsidR="6594944C">
        <w:rPr>
          <w:rFonts w:ascii="Arial" w:hAnsi="Arial" w:cs="Arial"/>
          <w:sz w:val="22"/>
          <w:szCs w:val="22"/>
        </w:rPr>
        <w:t xml:space="preserve"> (</w:t>
      </w:r>
      <w:r w:rsidRPr="5204CDF6" w:rsidR="74519313">
        <w:rPr>
          <w:rFonts w:ascii="Arial" w:hAnsi="Arial" w:cs="Arial"/>
          <w:sz w:val="22"/>
          <w:szCs w:val="22"/>
        </w:rPr>
        <w:t>2023</w:t>
      </w:r>
      <w:r w:rsidRPr="5204CDF6" w:rsidR="6594944C">
        <w:rPr>
          <w:rFonts w:ascii="Arial" w:hAnsi="Arial" w:cs="Arial"/>
          <w:sz w:val="22"/>
          <w:szCs w:val="22"/>
        </w:rPr>
        <w:t>) contends that</w:t>
      </w:r>
      <w:r w:rsidRPr="5204CDF6" w:rsidR="6837CC0A">
        <w:rPr>
          <w:rFonts w:ascii="Arial" w:hAnsi="Arial" w:cs="Arial"/>
          <w:sz w:val="22"/>
          <w:szCs w:val="22"/>
        </w:rPr>
        <w:t xml:space="preserve"> neither the purely medical nor purely social</w:t>
      </w:r>
      <w:r w:rsidRPr="5204CDF6" w:rsidR="708188F5">
        <w:rPr>
          <w:rFonts w:ascii="Arial" w:hAnsi="Arial" w:cs="Arial"/>
          <w:sz w:val="22"/>
          <w:szCs w:val="22"/>
        </w:rPr>
        <w:t xml:space="preserve"> models</w:t>
      </w:r>
      <w:r w:rsidRPr="5204CDF6" w:rsidR="4ADEE3E1">
        <w:rPr>
          <w:rFonts w:ascii="Arial" w:hAnsi="Arial" w:cs="Arial"/>
          <w:sz w:val="22"/>
          <w:szCs w:val="22"/>
        </w:rPr>
        <w:t xml:space="preserve"> fully</w:t>
      </w:r>
      <w:r w:rsidRPr="5204CDF6" w:rsidR="38C68FB0">
        <w:rPr>
          <w:rFonts w:ascii="Arial" w:hAnsi="Arial" w:cs="Arial"/>
          <w:sz w:val="22"/>
          <w:szCs w:val="22"/>
        </w:rPr>
        <w:t xml:space="preserve"> capture the lived experience</w:t>
      </w:r>
      <w:r w:rsidRPr="5204CDF6" w:rsidR="43C8F7FF">
        <w:rPr>
          <w:rFonts w:ascii="Arial" w:hAnsi="Arial" w:cs="Arial"/>
          <w:sz w:val="22"/>
          <w:szCs w:val="22"/>
        </w:rPr>
        <w:t xml:space="preserve"> of disabled individuals. </w:t>
      </w:r>
      <w:r w:rsidRPr="5204CDF6" w:rsidR="52F55FD2">
        <w:rPr>
          <w:rFonts w:ascii="Arial" w:hAnsi="Arial" w:cs="Arial"/>
          <w:sz w:val="22"/>
          <w:szCs w:val="22"/>
        </w:rPr>
        <w:t>Instead,</w:t>
      </w:r>
      <w:r w:rsidRPr="5204CDF6" w:rsidR="3D52D83B">
        <w:rPr>
          <w:rFonts w:ascii="Arial" w:hAnsi="Arial" w:cs="Arial"/>
          <w:sz w:val="22"/>
          <w:szCs w:val="22"/>
        </w:rPr>
        <w:t xml:space="preserve"> Zaks proposes</w:t>
      </w:r>
      <w:r w:rsidRPr="5204CDF6" w:rsidR="54BC84F9">
        <w:rPr>
          <w:rFonts w:ascii="Arial" w:hAnsi="Arial" w:cs="Arial"/>
          <w:sz w:val="22"/>
          <w:szCs w:val="22"/>
        </w:rPr>
        <w:t xml:space="preserve"> the normalisation model</w:t>
      </w:r>
      <w:r w:rsidRPr="5204CDF6" w:rsidR="65C320E6">
        <w:rPr>
          <w:rFonts w:ascii="Arial" w:hAnsi="Arial" w:cs="Arial"/>
          <w:sz w:val="22"/>
          <w:szCs w:val="22"/>
        </w:rPr>
        <w:t xml:space="preserve">, which </w:t>
      </w:r>
      <w:r w:rsidRPr="5204CDF6" w:rsidR="65C320E6">
        <w:rPr>
          <w:rFonts w:ascii="Arial" w:hAnsi="Arial" w:cs="Arial"/>
          <w:sz w:val="22"/>
          <w:szCs w:val="22"/>
        </w:rPr>
        <w:t>seeks</w:t>
      </w:r>
      <w:r w:rsidRPr="5204CDF6" w:rsidR="65C320E6">
        <w:rPr>
          <w:rFonts w:ascii="Arial" w:hAnsi="Arial" w:cs="Arial"/>
          <w:sz w:val="22"/>
          <w:szCs w:val="22"/>
        </w:rPr>
        <w:t xml:space="preserve"> to reconcile the biological real</w:t>
      </w:r>
      <w:r w:rsidRPr="5204CDF6" w:rsidR="091BA82B">
        <w:rPr>
          <w:rFonts w:ascii="Arial" w:hAnsi="Arial" w:cs="Arial"/>
          <w:sz w:val="22"/>
          <w:szCs w:val="22"/>
        </w:rPr>
        <w:t>ities of impairment with a societal</w:t>
      </w:r>
      <w:r w:rsidRPr="5204CDF6" w:rsidR="77FAD194">
        <w:rPr>
          <w:rFonts w:ascii="Arial" w:hAnsi="Arial" w:cs="Arial"/>
          <w:sz w:val="22"/>
          <w:szCs w:val="22"/>
        </w:rPr>
        <w:t xml:space="preserve"> mandate for total inclusion. By re-examining</w:t>
      </w:r>
      <w:r w:rsidRPr="5204CDF6" w:rsidR="26E43127">
        <w:rPr>
          <w:rFonts w:ascii="Arial" w:hAnsi="Arial" w:cs="Arial"/>
          <w:sz w:val="22"/>
          <w:szCs w:val="22"/>
        </w:rPr>
        <w:t xml:space="preserve"> the history of disability</w:t>
      </w:r>
      <w:r w:rsidRPr="5204CDF6" w:rsidR="72D39FA9">
        <w:rPr>
          <w:rFonts w:ascii="Arial" w:hAnsi="Arial" w:cs="Arial"/>
          <w:sz w:val="22"/>
          <w:szCs w:val="22"/>
        </w:rPr>
        <w:t xml:space="preserve"> frameworks,</w:t>
      </w:r>
      <w:r w:rsidRPr="5204CDF6" w:rsidR="628EBE45">
        <w:rPr>
          <w:rFonts w:ascii="Arial" w:hAnsi="Arial" w:cs="Arial"/>
          <w:sz w:val="22"/>
          <w:szCs w:val="22"/>
        </w:rPr>
        <w:t xml:space="preserve"> </w:t>
      </w:r>
      <w:r w:rsidRPr="5204CDF6" w:rsidR="5917E3D3">
        <w:rPr>
          <w:rFonts w:ascii="Arial" w:hAnsi="Arial" w:cs="Arial"/>
          <w:sz w:val="22"/>
          <w:szCs w:val="22"/>
        </w:rPr>
        <w:t>it</w:t>
      </w:r>
      <w:r w:rsidRPr="5204CDF6" w:rsidR="628EBE45">
        <w:rPr>
          <w:rFonts w:ascii="Arial" w:hAnsi="Arial" w:cs="Arial"/>
          <w:sz w:val="22"/>
          <w:szCs w:val="22"/>
        </w:rPr>
        <w:t xml:space="preserve"> aims to move beyond the “tragedy”</w:t>
      </w:r>
      <w:r w:rsidRPr="5204CDF6" w:rsidR="4821A117">
        <w:rPr>
          <w:rFonts w:ascii="Arial" w:hAnsi="Arial" w:cs="Arial"/>
          <w:sz w:val="22"/>
          <w:szCs w:val="22"/>
        </w:rPr>
        <w:t xml:space="preserve"> narrative of the medical past toward a future</w:t>
      </w:r>
      <w:r w:rsidRPr="5204CDF6" w:rsidR="2E386A5B">
        <w:rPr>
          <w:rFonts w:ascii="Arial" w:hAnsi="Arial" w:cs="Arial"/>
          <w:sz w:val="22"/>
          <w:szCs w:val="22"/>
        </w:rPr>
        <w:t xml:space="preserve"> where disability is viewed as a natural, expected</w:t>
      </w:r>
      <w:r w:rsidRPr="5204CDF6" w:rsidR="7FE69F0B">
        <w:rPr>
          <w:rFonts w:ascii="Arial" w:hAnsi="Arial" w:cs="Arial"/>
          <w:sz w:val="22"/>
          <w:szCs w:val="22"/>
        </w:rPr>
        <w:t xml:space="preserve"> variation of the human condition. This</w:t>
      </w:r>
      <w:r w:rsidRPr="5204CDF6" w:rsidR="5EB189EC">
        <w:rPr>
          <w:rFonts w:ascii="Arial" w:hAnsi="Arial" w:cs="Arial"/>
          <w:sz w:val="22"/>
          <w:szCs w:val="22"/>
        </w:rPr>
        <w:t xml:space="preserve"> will explore Zaks’ critique</w:t>
      </w:r>
      <w:r w:rsidRPr="5204CDF6" w:rsidR="7938AFB6">
        <w:rPr>
          <w:rFonts w:ascii="Arial" w:hAnsi="Arial" w:cs="Arial"/>
          <w:sz w:val="22"/>
          <w:szCs w:val="22"/>
        </w:rPr>
        <w:t xml:space="preserve"> of traditional models and evaluate how the proposed normalisation</w:t>
      </w:r>
      <w:r w:rsidRPr="5204CDF6" w:rsidR="341E47F0">
        <w:rPr>
          <w:rFonts w:ascii="Arial" w:hAnsi="Arial" w:cs="Arial"/>
          <w:sz w:val="22"/>
          <w:szCs w:val="22"/>
        </w:rPr>
        <w:t xml:space="preserve"> model offers a more holistic path forward for policy</w:t>
      </w:r>
      <w:r w:rsidRPr="5204CDF6" w:rsidR="1D5F6F01">
        <w:rPr>
          <w:rFonts w:ascii="Arial" w:hAnsi="Arial" w:cs="Arial"/>
          <w:sz w:val="22"/>
          <w:szCs w:val="22"/>
        </w:rPr>
        <w:t>, practice, and identity.</w:t>
      </w:r>
      <w:r w:rsidRPr="5204CDF6" w:rsidR="32B44623">
        <w:rPr>
          <w:rFonts w:ascii="Arial" w:hAnsi="Arial" w:cs="Arial"/>
          <w:sz w:val="22"/>
          <w:szCs w:val="22"/>
        </w:rPr>
        <w:t xml:space="preserve"> It is important</w:t>
      </w:r>
      <w:r w:rsidRPr="5204CDF6" w:rsidR="0D089DB1">
        <w:rPr>
          <w:rFonts w:ascii="Arial" w:hAnsi="Arial" w:cs="Arial"/>
          <w:sz w:val="22"/>
          <w:szCs w:val="22"/>
        </w:rPr>
        <w:t xml:space="preserve"> because it acts as </w:t>
      </w:r>
      <w:r w:rsidRPr="5204CDF6" w:rsidR="0D089DB1">
        <w:rPr>
          <w:rFonts w:ascii="Arial" w:hAnsi="Arial" w:cs="Arial"/>
          <w:sz w:val="22"/>
          <w:szCs w:val="22"/>
        </w:rPr>
        <w:t>a ”course</w:t>
      </w:r>
      <w:r w:rsidRPr="5204CDF6" w:rsidR="0D089DB1">
        <w:rPr>
          <w:rFonts w:ascii="Arial" w:hAnsi="Arial" w:cs="Arial"/>
          <w:sz w:val="22"/>
          <w:szCs w:val="22"/>
        </w:rPr>
        <w:t xml:space="preserve"> correction” for how</w:t>
      </w:r>
      <w:r w:rsidRPr="5204CDF6" w:rsidR="6B44F84D">
        <w:rPr>
          <w:rFonts w:ascii="Arial" w:hAnsi="Arial" w:cs="Arial"/>
          <w:sz w:val="22"/>
          <w:szCs w:val="22"/>
        </w:rPr>
        <w:t xml:space="preserve"> we treat human difference. It moves us away from viewing disability as a tragedy and towar</w:t>
      </w:r>
      <w:r w:rsidRPr="5204CDF6" w:rsidR="57C94080">
        <w:rPr>
          <w:rFonts w:ascii="Arial" w:hAnsi="Arial" w:cs="Arial"/>
          <w:sz w:val="22"/>
          <w:szCs w:val="22"/>
        </w:rPr>
        <w:t xml:space="preserve">d viewing it as a standard </w:t>
      </w:r>
      <w:r w:rsidRPr="5204CDF6" w:rsidR="53CA9BBF">
        <w:rPr>
          <w:rFonts w:ascii="Arial" w:hAnsi="Arial" w:cs="Arial"/>
          <w:sz w:val="22"/>
          <w:szCs w:val="22"/>
        </w:rPr>
        <w:t>feature</w:t>
      </w:r>
      <w:r w:rsidRPr="5204CDF6" w:rsidR="57C94080">
        <w:rPr>
          <w:rFonts w:ascii="Arial" w:hAnsi="Arial" w:cs="Arial"/>
          <w:sz w:val="22"/>
          <w:szCs w:val="22"/>
        </w:rPr>
        <w:t xml:space="preserve"> of a functioning society</w:t>
      </w:r>
      <w:r w:rsidRPr="5204CDF6" w:rsidR="53CA9BBF">
        <w:rPr>
          <w:rFonts w:ascii="Arial" w:hAnsi="Arial" w:cs="Arial"/>
          <w:sz w:val="22"/>
          <w:szCs w:val="22"/>
        </w:rPr>
        <w:t>.</w:t>
      </w:r>
      <w:r w:rsidRPr="5204CDF6" w:rsidR="597620B1">
        <w:rPr>
          <w:rFonts w:ascii="Arial" w:hAnsi="Arial" w:cs="Arial"/>
          <w:sz w:val="22"/>
          <w:szCs w:val="22"/>
        </w:rPr>
        <w:t xml:space="preserve"> This model is vital</w:t>
      </w:r>
      <w:r w:rsidRPr="5204CDF6" w:rsidR="7BA52316">
        <w:rPr>
          <w:rFonts w:ascii="Arial" w:hAnsi="Arial" w:cs="Arial"/>
          <w:sz w:val="22"/>
          <w:szCs w:val="22"/>
        </w:rPr>
        <w:t xml:space="preserve"> because it champions agency. It empowers</w:t>
      </w:r>
      <w:r w:rsidRPr="5204CDF6" w:rsidR="0FE65DEA">
        <w:rPr>
          <w:rFonts w:ascii="Arial" w:hAnsi="Arial" w:cs="Arial"/>
          <w:sz w:val="22"/>
          <w:szCs w:val="22"/>
        </w:rPr>
        <w:t xml:space="preserve"> disabled individuals to lead their lives based on their</w:t>
      </w:r>
      <w:r w:rsidRPr="5204CDF6" w:rsidR="2153CF17">
        <w:rPr>
          <w:rFonts w:ascii="Arial" w:hAnsi="Arial" w:cs="Arial"/>
          <w:sz w:val="22"/>
          <w:szCs w:val="22"/>
        </w:rPr>
        <w:t xml:space="preserve"> own goals rather than the goals set for them by medical professionals</w:t>
      </w:r>
      <w:r w:rsidRPr="5204CDF6" w:rsidR="0D0E284B">
        <w:rPr>
          <w:rFonts w:ascii="Arial" w:hAnsi="Arial" w:cs="Arial"/>
          <w:sz w:val="22"/>
          <w:szCs w:val="22"/>
        </w:rPr>
        <w:t>. It transforms the role of a doctor from</w:t>
      </w:r>
      <w:r w:rsidRPr="5204CDF6" w:rsidR="620CEE06">
        <w:rPr>
          <w:rFonts w:ascii="Arial" w:hAnsi="Arial" w:cs="Arial"/>
          <w:sz w:val="22"/>
          <w:szCs w:val="22"/>
        </w:rPr>
        <w:t xml:space="preserve"> ‘gatekeeper’ to a </w:t>
      </w:r>
      <w:r w:rsidRPr="5204CDF6" w:rsidR="2DC58B5B">
        <w:rPr>
          <w:rFonts w:ascii="Arial" w:hAnsi="Arial" w:cs="Arial"/>
          <w:sz w:val="22"/>
          <w:szCs w:val="22"/>
        </w:rPr>
        <w:t>“</w:t>
      </w:r>
      <w:r w:rsidRPr="5204CDF6" w:rsidR="620CEE06">
        <w:rPr>
          <w:rFonts w:ascii="Arial" w:hAnsi="Arial" w:cs="Arial"/>
          <w:sz w:val="22"/>
          <w:szCs w:val="22"/>
        </w:rPr>
        <w:t>supporter</w:t>
      </w:r>
      <w:r w:rsidRPr="5204CDF6" w:rsidR="2DC58B5B">
        <w:rPr>
          <w:rFonts w:ascii="Arial" w:hAnsi="Arial" w:cs="Arial"/>
          <w:sz w:val="22"/>
          <w:szCs w:val="22"/>
        </w:rPr>
        <w:t>.’</w:t>
      </w:r>
    </w:p>
    <w:p w:rsidR="006B4013" w:rsidP="003716B9" w:rsidRDefault="003264D7" w14:paraId="05BACEBA" w14:textId="105C235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B4013">
        <w:rPr>
          <w:rFonts w:ascii="Arial" w:hAnsi="Arial" w:cs="Arial"/>
          <w:b/>
          <w:bCs/>
          <w:sz w:val="22"/>
        </w:rPr>
        <w:t>Global Care Chains and the Medical Model</w:t>
      </w:r>
      <w:r w:rsidRPr="600D1776" w:rsidR="229C376A">
        <w:rPr>
          <w:rFonts w:ascii="Arial" w:hAnsi="Arial" w:cs="Arial"/>
          <w:b/>
          <w:bCs/>
          <w:sz w:val="22"/>
        </w:rPr>
        <w:t xml:space="preserve"> of disability</w:t>
      </w:r>
    </w:p>
    <w:p w:rsidR="00873464" w:rsidP="003716B9" w:rsidRDefault="00873464" w14:paraId="556869FC" w14:textId="50206C8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F7565A">
        <w:rPr>
          <w:rFonts w:ascii="Arial" w:hAnsi="Arial" w:cs="Arial"/>
          <w:sz w:val="22"/>
        </w:rPr>
        <w:t xml:space="preserve">The phenomenon </w:t>
      </w:r>
      <w:r w:rsidR="006D186D">
        <w:rPr>
          <w:rFonts w:ascii="Arial" w:hAnsi="Arial" w:cs="Arial"/>
          <w:sz w:val="22"/>
        </w:rPr>
        <w:t>of</w:t>
      </w:r>
      <w:r w:rsidR="00F7565A">
        <w:rPr>
          <w:rFonts w:ascii="Arial" w:hAnsi="Arial" w:cs="Arial"/>
          <w:sz w:val="22"/>
        </w:rPr>
        <w:t xml:space="preserve"> Global Care </w:t>
      </w:r>
      <w:r w:rsidR="006D186D">
        <w:rPr>
          <w:rFonts w:ascii="Arial" w:hAnsi="Arial" w:cs="Arial"/>
          <w:sz w:val="22"/>
        </w:rPr>
        <w:t>Chains</w:t>
      </w:r>
      <w:r w:rsidR="00F7565A">
        <w:rPr>
          <w:rFonts w:ascii="Arial" w:hAnsi="Arial" w:cs="Arial"/>
          <w:sz w:val="22"/>
        </w:rPr>
        <w:t xml:space="preserve"> (GCCs) illustrates the international migration</w:t>
      </w:r>
      <w:r w:rsidR="00BB016A">
        <w:rPr>
          <w:rFonts w:ascii="Arial" w:hAnsi="Arial" w:cs="Arial"/>
          <w:sz w:val="22"/>
        </w:rPr>
        <w:t xml:space="preserve"> of </w:t>
      </w:r>
      <w:r w:rsidR="009347DB">
        <w:rPr>
          <w:rFonts w:ascii="Arial" w:hAnsi="Arial" w:cs="Arial"/>
          <w:sz w:val="22"/>
        </w:rPr>
        <w:t>labour</w:t>
      </w:r>
      <w:r w:rsidR="00BB016A">
        <w:rPr>
          <w:rFonts w:ascii="Arial" w:hAnsi="Arial" w:cs="Arial"/>
          <w:sz w:val="22"/>
        </w:rPr>
        <w:t>, where workers from the Global South move to the</w:t>
      </w:r>
      <w:r w:rsidR="00896B11">
        <w:rPr>
          <w:rFonts w:ascii="Arial" w:hAnsi="Arial" w:cs="Arial"/>
          <w:sz w:val="22"/>
        </w:rPr>
        <w:t xml:space="preserve"> Global North to address care shortages. When analysed</w:t>
      </w:r>
      <w:r w:rsidR="00AF3BD7">
        <w:rPr>
          <w:rFonts w:ascii="Arial" w:hAnsi="Arial" w:cs="Arial"/>
          <w:sz w:val="22"/>
        </w:rPr>
        <w:t xml:space="preserve"> through the Medical Model of Disability, this process is framed</w:t>
      </w:r>
      <w:r w:rsidR="00CC624C">
        <w:rPr>
          <w:rFonts w:ascii="Arial" w:hAnsi="Arial" w:cs="Arial"/>
          <w:sz w:val="22"/>
        </w:rPr>
        <w:t xml:space="preserve"> as a clinical necessity to manage</w:t>
      </w:r>
      <w:r w:rsidR="005F2181">
        <w:rPr>
          <w:rFonts w:ascii="Arial" w:hAnsi="Arial" w:cs="Arial"/>
          <w:sz w:val="22"/>
        </w:rPr>
        <w:t xml:space="preserve"> individuals viewed as biologically “de</w:t>
      </w:r>
      <w:r w:rsidR="007E13A8">
        <w:rPr>
          <w:rFonts w:ascii="Arial" w:hAnsi="Arial" w:cs="Arial"/>
          <w:sz w:val="22"/>
        </w:rPr>
        <w:t>ficient” (</w:t>
      </w:r>
      <w:r w:rsidR="000D4FA8">
        <w:rPr>
          <w:rFonts w:ascii="Arial" w:hAnsi="Arial" w:cs="Arial"/>
          <w:sz w:val="22"/>
        </w:rPr>
        <w:t>Shakespeare, 2017). In</w:t>
      </w:r>
      <w:r w:rsidR="00432614">
        <w:rPr>
          <w:rFonts w:ascii="Arial" w:hAnsi="Arial" w:cs="Arial"/>
          <w:sz w:val="22"/>
        </w:rPr>
        <w:t xml:space="preserve"> this context, the disabled body</w:t>
      </w:r>
      <w:r w:rsidR="00D706FC">
        <w:rPr>
          <w:rFonts w:ascii="Arial" w:hAnsi="Arial" w:cs="Arial"/>
          <w:sz w:val="22"/>
        </w:rPr>
        <w:t xml:space="preserve"> is treated as a site of patho</w:t>
      </w:r>
      <w:r w:rsidR="008A1FF4">
        <w:rPr>
          <w:rFonts w:ascii="Arial" w:hAnsi="Arial" w:cs="Arial"/>
          <w:sz w:val="22"/>
        </w:rPr>
        <w:t>lo</w:t>
      </w:r>
      <w:r w:rsidR="00D706FC">
        <w:rPr>
          <w:rFonts w:ascii="Arial" w:hAnsi="Arial" w:cs="Arial"/>
          <w:sz w:val="22"/>
        </w:rPr>
        <w:t>gy requiring professional</w:t>
      </w:r>
      <w:r w:rsidR="00983893">
        <w:rPr>
          <w:rFonts w:ascii="Arial" w:hAnsi="Arial" w:cs="Arial"/>
          <w:sz w:val="22"/>
        </w:rPr>
        <w:t xml:space="preserve"> intervention to achieve a semblance of “normalcy.”</w:t>
      </w:r>
      <w:r w:rsidR="00A11E0A">
        <w:rPr>
          <w:rFonts w:ascii="Arial" w:hAnsi="Arial" w:cs="Arial"/>
          <w:sz w:val="22"/>
        </w:rPr>
        <w:t xml:space="preserve"> Consequently, the care worker’s role</w:t>
      </w:r>
      <w:r w:rsidR="001E60B2">
        <w:rPr>
          <w:rFonts w:ascii="Arial" w:hAnsi="Arial" w:cs="Arial"/>
          <w:sz w:val="22"/>
        </w:rPr>
        <w:t xml:space="preserve"> is narrowed to a medicalised function-performing</w:t>
      </w:r>
      <w:r w:rsidR="00781B4D">
        <w:rPr>
          <w:rFonts w:ascii="Arial" w:hAnsi="Arial" w:cs="Arial"/>
          <w:sz w:val="22"/>
        </w:rPr>
        <w:t xml:space="preserve"> technical tasks to mitigate</w:t>
      </w:r>
      <w:r w:rsidR="002D2C45">
        <w:rPr>
          <w:rFonts w:ascii="Arial" w:hAnsi="Arial" w:cs="Arial"/>
          <w:sz w:val="22"/>
        </w:rPr>
        <w:t xml:space="preserve"> the “problem” of the individual’s impairment.</w:t>
      </w:r>
    </w:p>
    <w:p w:rsidR="009347DB" w:rsidP="003716B9" w:rsidRDefault="009347DB" w14:paraId="24B9BA13" w14:textId="29164479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However, this medicalised focus often masks the syste</w:t>
      </w:r>
      <w:r w:rsidR="0009115E">
        <w:rPr>
          <w:rFonts w:ascii="Arial" w:hAnsi="Arial" w:cs="Arial"/>
          <w:sz w:val="22"/>
        </w:rPr>
        <w:t>mic inequalities inherent in global labour shifts. By prioritising</w:t>
      </w:r>
      <w:r w:rsidR="00E552F1">
        <w:rPr>
          <w:rFonts w:ascii="Arial" w:hAnsi="Arial" w:cs="Arial"/>
          <w:sz w:val="22"/>
        </w:rPr>
        <w:t xml:space="preserve"> the clinical outcomes of a disabled person in a wealthy nation</w:t>
      </w:r>
      <w:r w:rsidR="008D7C8E">
        <w:rPr>
          <w:rFonts w:ascii="Arial" w:hAnsi="Arial" w:cs="Arial"/>
          <w:sz w:val="22"/>
        </w:rPr>
        <w:t>, the model</w:t>
      </w:r>
      <w:r w:rsidR="00E601D6">
        <w:rPr>
          <w:rFonts w:ascii="Arial" w:hAnsi="Arial" w:cs="Arial"/>
          <w:sz w:val="22"/>
        </w:rPr>
        <w:t xml:space="preserve"> frequently ignores</w:t>
      </w:r>
      <w:r w:rsidR="00DD153C">
        <w:rPr>
          <w:rFonts w:ascii="Arial" w:hAnsi="Arial" w:cs="Arial"/>
          <w:sz w:val="22"/>
        </w:rPr>
        <w:t xml:space="preserve"> the “care drain” and socio-economic</w:t>
      </w:r>
      <w:r w:rsidR="006A5E9B">
        <w:rPr>
          <w:rFonts w:ascii="Arial" w:hAnsi="Arial" w:cs="Arial"/>
          <w:sz w:val="22"/>
        </w:rPr>
        <w:t xml:space="preserve"> exploitation affecting the migrant workers home country</w:t>
      </w:r>
      <w:r w:rsidR="00D348C5">
        <w:rPr>
          <w:rFonts w:ascii="Arial" w:hAnsi="Arial" w:cs="Arial"/>
          <w:sz w:val="22"/>
        </w:rPr>
        <w:t>. Ultimately, the medical model</w:t>
      </w:r>
      <w:r w:rsidR="006C4CF9">
        <w:rPr>
          <w:rFonts w:ascii="Arial" w:hAnsi="Arial" w:cs="Arial"/>
          <w:sz w:val="22"/>
        </w:rPr>
        <w:t xml:space="preserve"> is emphasis on individual deficit obscures the broader</w:t>
      </w:r>
      <w:r w:rsidR="00576089">
        <w:rPr>
          <w:rFonts w:ascii="Arial" w:hAnsi="Arial" w:cs="Arial"/>
          <w:sz w:val="22"/>
        </w:rPr>
        <w:t xml:space="preserve"> social structures that commodify both the </w:t>
      </w:r>
      <w:r w:rsidR="00EC3AAF">
        <w:rPr>
          <w:rFonts w:ascii="Arial" w:hAnsi="Arial" w:cs="Arial"/>
          <w:sz w:val="22"/>
        </w:rPr>
        <w:t>provider</w:t>
      </w:r>
      <w:r w:rsidR="00576089">
        <w:rPr>
          <w:rFonts w:ascii="Arial" w:hAnsi="Arial" w:cs="Arial"/>
          <w:sz w:val="22"/>
        </w:rPr>
        <w:t xml:space="preserve"> and re</w:t>
      </w:r>
      <w:r w:rsidR="00E516F6">
        <w:rPr>
          <w:rFonts w:ascii="Arial" w:hAnsi="Arial" w:cs="Arial"/>
          <w:sz w:val="22"/>
        </w:rPr>
        <w:t>cipient within a globalised care market (Yeates</w:t>
      </w:r>
      <w:r w:rsidR="003A1C40">
        <w:rPr>
          <w:rFonts w:ascii="Arial" w:hAnsi="Arial" w:cs="Arial"/>
          <w:sz w:val="22"/>
        </w:rPr>
        <w:t>, 2012).</w:t>
      </w:r>
    </w:p>
    <w:p w:rsidR="00687817" w:rsidP="003716B9" w:rsidRDefault="00776F64" w14:paraId="0C3806D8" w14:textId="0EFBBC7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While the social model addresses systemic barriers</w:t>
      </w:r>
      <w:r w:rsidR="009977EA">
        <w:rPr>
          <w:rFonts w:ascii="Arial" w:hAnsi="Arial" w:cs="Arial"/>
          <w:sz w:val="22"/>
        </w:rPr>
        <w:t xml:space="preserve">, the </w:t>
      </w:r>
      <w:r w:rsidRPr="00EC2737" w:rsidR="009977EA">
        <w:rPr>
          <w:rFonts w:ascii="Arial" w:hAnsi="Arial" w:cs="Arial"/>
          <w:b/>
          <w:bCs/>
          <w:sz w:val="22"/>
        </w:rPr>
        <w:t>medical model</w:t>
      </w:r>
      <w:r w:rsidR="009977EA">
        <w:rPr>
          <w:rFonts w:ascii="Arial" w:hAnsi="Arial" w:cs="Arial"/>
          <w:sz w:val="22"/>
        </w:rPr>
        <w:t xml:space="preserve"> remains essential for accessing clinical</w:t>
      </w:r>
      <w:r w:rsidR="00713A79">
        <w:rPr>
          <w:rFonts w:ascii="Arial" w:hAnsi="Arial" w:cs="Arial"/>
          <w:sz w:val="22"/>
        </w:rPr>
        <w:t xml:space="preserve"> care and life-saving interventions. It provides</w:t>
      </w:r>
      <w:r w:rsidR="00B92152">
        <w:rPr>
          <w:rFonts w:ascii="Arial" w:hAnsi="Arial" w:cs="Arial"/>
          <w:sz w:val="22"/>
        </w:rPr>
        <w:t xml:space="preserve"> a structured framework for diagnosis and prognosis, which is necessary</w:t>
      </w:r>
      <w:r w:rsidR="00FE4143">
        <w:rPr>
          <w:rFonts w:ascii="Arial" w:hAnsi="Arial" w:cs="Arial"/>
          <w:sz w:val="22"/>
        </w:rPr>
        <w:t xml:space="preserve"> for individuals to receive specific medical treatments</w:t>
      </w:r>
      <w:r w:rsidR="00FF6AC5">
        <w:rPr>
          <w:rFonts w:ascii="Arial" w:hAnsi="Arial" w:cs="Arial"/>
          <w:sz w:val="22"/>
        </w:rPr>
        <w:t xml:space="preserve">, </w:t>
      </w:r>
      <w:r w:rsidR="005F24EC">
        <w:rPr>
          <w:rFonts w:ascii="Arial" w:hAnsi="Arial" w:cs="Arial"/>
          <w:sz w:val="22"/>
        </w:rPr>
        <w:t>rehabilitation</w:t>
      </w:r>
      <w:r w:rsidR="00FF6AC5">
        <w:rPr>
          <w:rFonts w:ascii="Arial" w:hAnsi="Arial" w:cs="Arial"/>
          <w:sz w:val="22"/>
        </w:rPr>
        <w:t xml:space="preserve"> services, and pharmacological</w:t>
      </w:r>
      <w:r w:rsidR="006707CA">
        <w:rPr>
          <w:rFonts w:ascii="Arial" w:hAnsi="Arial" w:cs="Arial"/>
          <w:sz w:val="22"/>
        </w:rPr>
        <w:t xml:space="preserve"> support that improve physical well-being and alleviate pain</w:t>
      </w:r>
      <w:r w:rsidR="005F24EC">
        <w:rPr>
          <w:rFonts w:ascii="Arial" w:hAnsi="Arial" w:cs="Arial"/>
          <w:sz w:val="22"/>
        </w:rPr>
        <w:t xml:space="preserve">. </w:t>
      </w:r>
      <w:r w:rsidR="001B11A0">
        <w:rPr>
          <w:rFonts w:ascii="Arial" w:hAnsi="Arial" w:cs="Arial"/>
          <w:sz w:val="22"/>
        </w:rPr>
        <w:t>Without this clinical lens</w:t>
      </w:r>
      <w:r w:rsidR="00D86087">
        <w:rPr>
          <w:rFonts w:ascii="Arial" w:hAnsi="Arial" w:cs="Arial"/>
          <w:sz w:val="22"/>
        </w:rPr>
        <w:t>, the biological realities of chronic</w:t>
      </w:r>
      <w:r w:rsidR="00E72BB4">
        <w:rPr>
          <w:rFonts w:ascii="Arial" w:hAnsi="Arial" w:cs="Arial"/>
          <w:sz w:val="22"/>
        </w:rPr>
        <w:t xml:space="preserve"> illness might be overlooked (Shakespeare, 2013).</w:t>
      </w:r>
    </w:p>
    <w:p w:rsidRPr="00F760D1" w:rsidR="00F745A9" w:rsidP="003716B9" w:rsidRDefault="00C62268" w14:paraId="5E219A4F" w14:textId="62CE854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F760D1">
        <w:rPr>
          <w:rFonts w:ascii="Arial" w:hAnsi="Arial" w:cs="Arial"/>
          <w:b/>
          <w:bCs/>
          <w:sz w:val="22"/>
        </w:rPr>
        <w:t>Ethics of care</w:t>
      </w:r>
      <w:r w:rsidR="00A12DF8">
        <w:rPr>
          <w:rFonts w:ascii="Arial" w:hAnsi="Arial" w:cs="Arial"/>
          <w:b/>
          <w:bCs/>
          <w:sz w:val="22"/>
        </w:rPr>
        <w:t xml:space="preserve"> for </w:t>
      </w:r>
      <w:r w:rsidR="00D16F71">
        <w:rPr>
          <w:rFonts w:ascii="Arial" w:hAnsi="Arial" w:cs="Arial"/>
          <w:b/>
          <w:bCs/>
          <w:sz w:val="22"/>
        </w:rPr>
        <w:t>medical model of disability</w:t>
      </w:r>
    </w:p>
    <w:p w:rsidR="007418A4" w:rsidP="003716B9" w:rsidRDefault="007418A4" w14:paraId="5008F724" w14:textId="70E41942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266B3D">
        <w:rPr>
          <w:rFonts w:ascii="Arial" w:hAnsi="Arial" w:cs="Arial"/>
          <w:sz w:val="22"/>
        </w:rPr>
        <w:t>The ethics of care serves as a necessary intervention</w:t>
      </w:r>
      <w:r w:rsidR="00564C43">
        <w:rPr>
          <w:rFonts w:ascii="Arial" w:hAnsi="Arial" w:cs="Arial"/>
          <w:sz w:val="22"/>
        </w:rPr>
        <w:t xml:space="preserve"> to the </w:t>
      </w:r>
      <w:r w:rsidRPr="00564C43" w:rsidR="00564C43">
        <w:rPr>
          <w:rFonts w:ascii="Arial" w:hAnsi="Arial" w:cs="Arial"/>
          <w:b/>
          <w:bCs/>
          <w:sz w:val="22"/>
        </w:rPr>
        <w:t>medical model</w:t>
      </w:r>
      <w:r w:rsidR="001F2D85">
        <w:rPr>
          <w:rFonts w:ascii="Arial" w:hAnsi="Arial" w:cs="Arial"/>
          <w:b/>
          <w:bCs/>
          <w:sz w:val="22"/>
        </w:rPr>
        <w:t xml:space="preserve">, </w:t>
      </w:r>
      <w:r w:rsidRPr="0097689D" w:rsidR="001F2D85">
        <w:rPr>
          <w:rFonts w:ascii="Arial" w:hAnsi="Arial" w:cs="Arial"/>
          <w:sz w:val="22"/>
        </w:rPr>
        <w:t>which often</w:t>
      </w:r>
      <w:r w:rsidR="0097689D">
        <w:rPr>
          <w:rFonts w:ascii="Arial" w:hAnsi="Arial" w:cs="Arial"/>
          <w:sz w:val="22"/>
        </w:rPr>
        <w:t xml:space="preserve"> reduces disabled indivi</w:t>
      </w:r>
      <w:r w:rsidR="007A7CD4">
        <w:rPr>
          <w:rFonts w:ascii="Arial" w:hAnsi="Arial" w:cs="Arial"/>
          <w:sz w:val="22"/>
        </w:rPr>
        <w:t>duals to passive objects of clinical study</w:t>
      </w:r>
      <w:r w:rsidR="00E41E57">
        <w:rPr>
          <w:rFonts w:ascii="Arial" w:hAnsi="Arial" w:cs="Arial"/>
          <w:sz w:val="22"/>
        </w:rPr>
        <w:t>. Rather than viewing disability strictly</w:t>
      </w:r>
      <w:r w:rsidR="00FD6375">
        <w:rPr>
          <w:rFonts w:ascii="Arial" w:hAnsi="Arial" w:cs="Arial"/>
          <w:sz w:val="22"/>
        </w:rPr>
        <w:t xml:space="preserve"> as a functional deficit to be corrected, care ethics</w:t>
      </w:r>
      <w:r w:rsidR="00EE5EFC">
        <w:rPr>
          <w:rFonts w:ascii="Arial" w:hAnsi="Arial" w:cs="Arial"/>
          <w:sz w:val="22"/>
        </w:rPr>
        <w:t xml:space="preserve"> emphasises interdependence and the mo</w:t>
      </w:r>
      <w:r w:rsidR="002659D8">
        <w:rPr>
          <w:rFonts w:ascii="Arial" w:hAnsi="Arial" w:cs="Arial"/>
          <w:sz w:val="22"/>
        </w:rPr>
        <w:t>ral significance of the relationship</w:t>
      </w:r>
      <w:r w:rsidR="00F501B4">
        <w:rPr>
          <w:rFonts w:ascii="Arial" w:hAnsi="Arial" w:cs="Arial"/>
          <w:sz w:val="22"/>
        </w:rPr>
        <w:t xml:space="preserve"> between the provider and patient</w:t>
      </w:r>
      <w:r w:rsidR="007E7DCC">
        <w:rPr>
          <w:rFonts w:ascii="Arial" w:hAnsi="Arial" w:cs="Arial"/>
          <w:sz w:val="22"/>
        </w:rPr>
        <w:t xml:space="preserve"> (Kittay</w:t>
      </w:r>
      <w:r w:rsidR="00676AFB">
        <w:rPr>
          <w:rFonts w:ascii="Arial" w:hAnsi="Arial" w:cs="Arial"/>
          <w:sz w:val="22"/>
        </w:rPr>
        <w:t>, 2011).</w:t>
      </w:r>
    </w:p>
    <w:p w:rsidRPr="0097689D" w:rsidR="00676AFB" w:rsidP="003716B9" w:rsidRDefault="00676AFB" w14:paraId="093C264A" w14:textId="463F8F20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framework mandates that </w:t>
      </w:r>
      <w:r w:rsidR="00505F3A">
        <w:rPr>
          <w:rFonts w:ascii="Arial" w:hAnsi="Arial" w:cs="Arial"/>
          <w:sz w:val="22"/>
        </w:rPr>
        <w:t>practitioners recognise</w:t>
      </w:r>
      <w:r w:rsidR="005C60A6">
        <w:rPr>
          <w:rFonts w:ascii="Arial" w:hAnsi="Arial" w:cs="Arial"/>
          <w:sz w:val="22"/>
        </w:rPr>
        <w:t xml:space="preserve"> vulnerability as a universal human trait rather than</w:t>
      </w:r>
      <w:r w:rsidR="000932B0">
        <w:rPr>
          <w:rFonts w:ascii="Arial" w:hAnsi="Arial" w:cs="Arial"/>
          <w:sz w:val="22"/>
        </w:rPr>
        <w:t xml:space="preserve"> a “problem” to be eliminated, ensuring that medical decisions prioritise</w:t>
      </w:r>
      <w:r w:rsidR="00C56603">
        <w:rPr>
          <w:rFonts w:ascii="Arial" w:hAnsi="Arial" w:cs="Arial"/>
          <w:sz w:val="22"/>
        </w:rPr>
        <w:t xml:space="preserve"> a person’s </w:t>
      </w:r>
      <w:r w:rsidR="00AA1D15">
        <w:rPr>
          <w:rFonts w:ascii="Arial" w:hAnsi="Arial" w:cs="Arial"/>
          <w:sz w:val="22"/>
        </w:rPr>
        <w:t>dignity</w:t>
      </w:r>
      <w:r w:rsidR="00C56603">
        <w:rPr>
          <w:rFonts w:ascii="Arial" w:hAnsi="Arial" w:cs="Arial"/>
          <w:sz w:val="22"/>
        </w:rPr>
        <w:t xml:space="preserve"> and social participation over purely curative</w:t>
      </w:r>
      <w:r w:rsidR="00035163">
        <w:rPr>
          <w:rFonts w:ascii="Arial" w:hAnsi="Arial" w:cs="Arial"/>
          <w:sz w:val="22"/>
        </w:rPr>
        <w:t xml:space="preserve"> biological outcomes </w:t>
      </w:r>
      <w:r w:rsidR="002744DD">
        <w:rPr>
          <w:rFonts w:ascii="Arial" w:hAnsi="Arial" w:cs="Arial"/>
          <w:sz w:val="22"/>
        </w:rPr>
        <w:t>(</w:t>
      </w:r>
      <w:r w:rsidR="00035163">
        <w:rPr>
          <w:rFonts w:ascii="Arial" w:hAnsi="Arial" w:cs="Arial"/>
          <w:sz w:val="22"/>
        </w:rPr>
        <w:t>Morris, 2001)</w:t>
      </w:r>
      <w:r w:rsidR="00A656E5">
        <w:rPr>
          <w:rFonts w:ascii="Arial" w:hAnsi="Arial" w:cs="Arial"/>
          <w:sz w:val="22"/>
        </w:rPr>
        <w:t xml:space="preserve">. By centering the lived experience, care ethics ensures that medical interventions </w:t>
      </w:r>
      <w:r w:rsidR="00403B24">
        <w:rPr>
          <w:rFonts w:ascii="Arial" w:hAnsi="Arial" w:cs="Arial"/>
          <w:sz w:val="22"/>
        </w:rPr>
        <w:t>are supportive rather than purely corrective.</w:t>
      </w:r>
    </w:p>
    <w:p w:rsidRPr="0097689D" w:rsidR="00D16F71" w:rsidP="003716B9" w:rsidRDefault="00D16F71" w14:paraId="02415E01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35703D" w:rsidR="006D2F2D" w:rsidP="0035703D" w:rsidRDefault="003E4ED4" w14:paraId="2AB98BE7" w14:textId="3FDA96C7">
      <w:pPr>
        <w:spacing w:line="360" w:lineRule="auto"/>
        <w:jc w:val="both"/>
        <w:rPr>
          <w:rFonts w:ascii="Arial" w:hAnsi="Arial" w:cs="Arial"/>
          <w:color w:val="0070C0"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T</w:t>
      </w:r>
      <w:r w:rsidRPr="004A5A64" w:rsidR="006D2F2D">
        <w:rPr>
          <w:rFonts w:ascii="Arial" w:hAnsi="Arial" w:cs="Arial"/>
          <w:b/>
          <w:bCs/>
          <w:sz w:val="23"/>
          <w:szCs w:val="23"/>
        </w:rPr>
        <w:t xml:space="preserve">he 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development of the </w:t>
      </w:r>
      <w:r w:rsidRPr="004A5A64" w:rsidR="006D2F2D">
        <w:rPr>
          <w:rFonts w:ascii="Arial" w:hAnsi="Arial" w:cs="Arial"/>
          <w:b/>
          <w:bCs/>
          <w:sz w:val="23"/>
          <w:szCs w:val="23"/>
        </w:rPr>
        <w:t xml:space="preserve">chosen </w:t>
      </w:r>
      <w:r w:rsidRPr="004A5A64" w:rsidR="00A14675">
        <w:rPr>
          <w:rFonts w:ascii="Arial" w:hAnsi="Arial" w:cs="Arial"/>
          <w:b/>
          <w:bCs/>
          <w:sz w:val="23"/>
          <w:szCs w:val="23"/>
        </w:rPr>
        <w:t xml:space="preserve">concept </w:t>
      </w:r>
    </w:p>
    <w:p w:rsidR="00125050" w:rsidP="00B9508D" w:rsidRDefault="00685BD4" w14:paraId="45B1FF84" w14:textId="611889F4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</w:rPr>
      </w:pPr>
      <w:r w:rsidRPr="00923935">
        <w:rPr>
          <w:rFonts w:ascii="Arial" w:hAnsi="Arial" w:cs="Arial"/>
          <w:color w:val="000000" w:themeColor="text1"/>
          <w:sz w:val="22"/>
        </w:rPr>
        <w:t>The Medical Model of Disability emerged during the E</w:t>
      </w:r>
      <w:r w:rsidRPr="00923935" w:rsidR="00CB5DA2">
        <w:rPr>
          <w:rFonts w:ascii="Arial" w:hAnsi="Arial" w:cs="Arial"/>
          <w:color w:val="000000" w:themeColor="text1"/>
          <w:sz w:val="22"/>
        </w:rPr>
        <w:t>nlightenment, as biological sciences began to replace</w:t>
      </w:r>
      <w:r w:rsidRPr="00923935" w:rsidR="006B476F">
        <w:rPr>
          <w:rFonts w:ascii="Arial" w:hAnsi="Arial" w:cs="Arial"/>
          <w:color w:val="000000" w:themeColor="text1"/>
          <w:sz w:val="22"/>
        </w:rPr>
        <w:t xml:space="preserve"> religious or moral explanations</w:t>
      </w:r>
      <w:r w:rsidR="00232059">
        <w:rPr>
          <w:rFonts w:ascii="Arial" w:hAnsi="Arial" w:cs="Arial"/>
          <w:color w:val="000000" w:themeColor="text1"/>
          <w:sz w:val="22"/>
        </w:rPr>
        <w:t xml:space="preserve"> for human differences. It views disability as a physical or mental</w:t>
      </w:r>
      <w:r w:rsidR="00183805">
        <w:rPr>
          <w:rFonts w:ascii="Arial" w:hAnsi="Arial" w:cs="Arial"/>
          <w:color w:val="000000" w:themeColor="text1"/>
          <w:sz w:val="22"/>
        </w:rPr>
        <w:t xml:space="preserve"> impairment residing within the individual, requiring professional </w:t>
      </w:r>
      <w:r w:rsidR="007E3F7E">
        <w:rPr>
          <w:rFonts w:ascii="Arial" w:hAnsi="Arial" w:cs="Arial"/>
          <w:color w:val="000000" w:themeColor="text1"/>
          <w:sz w:val="22"/>
        </w:rPr>
        <w:t>medical intervention to fix or normalise</w:t>
      </w:r>
      <w:r w:rsidR="006376E1">
        <w:rPr>
          <w:rFonts w:ascii="Arial" w:hAnsi="Arial" w:cs="Arial"/>
          <w:color w:val="000000" w:themeColor="text1"/>
          <w:sz w:val="22"/>
        </w:rPr>
        <w:t xml:space="preserve"> the person (Barnes, 2012). Under this framework, the focus is strictly on the functional limitations of the body</w:t>
      </w:r>
      <w:r w:rsidR="008A11C4">
        <w:rPr>
          <w:rFonts w:ascii="Arial" w:hAnsi="Arial" w:cs="Arial"/>
          <w:color w:val="000000" w:themeColor="text1"/>
          <w:sz w:val="22"/>
        </w:rPr>
        <w:t>, positioning the doctor as the expert and the disabled</w:t>
      </w:r>
      <w:r w:rsidR="0025486A">
        <w:rPr>
          <w:rFonts w:ascii="Arial" w:hAnsi="Arial" w:cs="Arial"/>
          <w:color w:val="000000" w:themeColor="text1"/>
          <w:sz w:val="22"/>
        </w:rPr>
        <w:t xml:space="preserve"> person as a patient in need of a cure.</w:t>
      </w:r>
    </w:p>
    <w:p w:rsidR="006F1EC7" w:rsidP="003F4C5E" w:rsidRDefault="006F1EC7" w14:paraId="2566C83F" w14:textId="040CD3A4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6F1EC7">
        <w:rPr>
          <w:rFonts w:ascii="Arial" w:hAnsi="Arial" w:cs="Arial"/>
          <w:b/>
          <w:bCs/>
          <w:color w:val="000000" w:themeColor="text1"/>
          <w:sz w:val="22"/>
        </w:rPr>
        <w:t xml:space="preserve">The core </w:t>
      </w:r>
      <w:r w:rsidRPr="00C303C6">
        <w:rPr>
          <w:rFonts w:ascii="Arial" w:hAnsi="Arial" w:cs="Arial"/>
          <w:b/>
          <w:bCs/>
          <w:color w:val="000000" w:themeColor="text1"/>
          <w:sz w:val="22"/>
        </w:rPr>
        <w:t>critique</w:t>
      </w:r>
    </w:p>
    <w:p w:rsidR="006F1EC7" w:rsidP="00357EBC" w:rsidRDefault="00623727" w14:paraId="04757AF6" w14:textId="0571528D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Beginning in the 1970s, disability rights advocate</w:t>
      </w:r>
      <w:r w:rsidR="00E22271">
        <w:rPr>
          <w:rFonts w:ascii="Arial" w:hAnsi="Arial" w:cs="Arial"/>
          <w:color w:val="000000" w:themeColor="text1"/>
          <w:sz w:val="22"/>
        </w:rPr>
        <w:t>s-most notably the Union of the Physically Impaired Against</w:t>
      </w:r>
      <w:r w:rsidR="00C55E92">
        <w:rPr>
          <w:rFonts w:ascii="Arial" w:hAnsi="Arial" w:cs="Arial"/>
          <w:color w:val="000000" w:themeColor="text1"/>
          <w:sz w:val="22"/>
        </w:rPr>
        <w:t xml:space="preserve"> </w:t>
      </w:r>
      <w:r w:rsidR="00E65888">
        <w:rPr>
          <w:rFonts w:ascii="Arial" w:hAnsi="Arial" w:cs="Arial"/>
          <w:color w:val="000000" w:themeColor="text1"/>
          <w:sz w:val="22"/>
        </w:rPr>
        <w:t>Segregation</w:t>
      </w:r>
      <w:r w:rsidR="00C55E92">
        <w:rPr>
          <w:rFonts w:ascii="Arial" w:hAnsi="Arial" w:cs="Arial"/>
          <w:color w:val="000000" w:themeColor="text1"/>
          <w:sz w:val="22"/>
        </w:rPr>
        <w:t xml:space="preserve"> (UPIAS)- </w:t>
      </w:r>
      <w:r w:rsidR="004C0D6E">
        <w:rPr>
          <w:rFonts w:ascii="Arial" w:hAnsi="Arial" w:cs="Arial"/>
          <w:color w:val="000000" w:themeColor="text1"/>
          <w:sz w:val="22"/>
        </w:rPr>
        <w:t>levelled a transformative critique against this model. They argued that the medical model con</w:t>
      </w:r>
      <w:r w:rsidR="00603E82">
        <w:rPr>
          <w:rFonts w:ascii="Arial" w:hAnsi="Arial" w:cs="Arial"/>
          <w:color w:val="000000" w:themeColor="text1"/>
          <w:sz w:val="22"/>
        </w:rPr>
        <w:t>flates impairment (a biological condition</w:t>
      </w:r>
      <w:r w:rsidR="00772E8D">
        <w:rPr>
          <w:rFonts w:ascii="Arial" w:hAnsi="Arial" w:cs="Arial"/>
          <w:color w:val="000000" w:themeColor="text1"/>
          <w:sz w:val="22"/>
        </w:rPr>
        <w:t>) with disability (a social exclusion</w:t>
      </w:r>
      <w:r w:rsidR="00F0550C">
        <w:rPr>
          <w:rFonts w:ascii="Arial" w:hAnsi="Arial" w:cs="Arial"/>
          <w:color w:val="000000" w:themeColor="text1"/>
          <w:sz w:val="22"/>
        </w:rPr>
        <w:t>). Critics suggests that the medical model pathologises differen</w:t>
      </w:r>
      <w:r w:rsidR="009B6CBF">
        <w:rPr>
          <w:rFonts w:ascii="Arial" w:hAnsi="Arial" w:cs="Arial"/>
          <w:color w:val="000000" w:themeColor="text1"/>
          <w:sz w:val="22"/>
        </w:rPr>
        <w:t>ce, leading to social marginalisation and a loss of agency</w:t>
      </w:r>
      <w:r w:rsidR="00660232">
        <w:rPr>
          <w:rFonts w:ascii="Arial" w:hAnsi="Arial" w:cs="Arial"/>
          <w:color w:val="000000" w:themeColor="text1"/>
          <w:sz w:val="22"/>
        </w:rPr>
        <w:t xml:space="preserve"> for disabled individuals (Oliver, 2013). </w:t>
      </w:r>
      <w:r w:rsidR="00B97C73">
        <w:rPr>
          <w:rFonts w:ascii="Arial" w:hAnsi="Arial" w:cs="Arial"/>
          <w:color w:val="000000" w:themeColor="text1"/>
          <w:sz w:val="22"/>
        </w:rPr>
        <w:t>This sparked the “Social model”, which asserts that people are disabled</w:t>
      </w:r>
      <w:r w:rsidR="00FE4312">
        <w:rPr>
          <w:rFonts w:ascii="Arial" w:hAnsi="Arial" w:cs="Arial"/>
          <w:color w:val="000000" w:themeColor="text1"/>
          <w:sz w:val="22"/>
        </w:rPr>
        <w:t xml:space="preserve"> by systemic barriers and prejudice rather than their biological traits.</w:t>
      </w:r>
    </w:p>
    <w:p w:rsidR="00C303C6" w:rsidP="003F4C5E" w:rsidRDefault="00C303C6" w14:paraId="44096B0B" w14:textId="7A42574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</w:rPr>
      </w:pPr>
      <w:r w:rsidRPr="00C303C6">
        <w:rPr>
          <w:rFonts w:ascii="Arial" w:hAnsi="Arial" w:cs="Arial"/>
          <w:b/>
          <w:bCs/>
          <w:color w:val="000000" w:themeColor="text1"/>
          <w:sz w:val="22"/>
        </w:rPr>
        <w:t>Response to critique</w:t>
      </w:r>
    </w:p>
    <w:p w:rsidRPr="00250CC0" w:rsidR="00736B30" w:rsidP="003F4C5E" w:rsidRDefault="00736B30" w14:paraId="03F66C2D" w14:textId="4833D4A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250CC0">
        <w:rPr>
          <w:rFonts w:ascii="Arial" w:hAnsi="Arial" w:cs="Arial"/>
          <w:color w:val="000000" w:themeColor="text1"/>
          <w:sz w:val="22"/>
        </w:rPr>
        <w:t>In response to these critiques</w:t>
      </w:r>
      <w:r w:rsidR="00250CC0">
        <w:rPr>
          <w:rFonts w:ascii="Arial" w:hAnsi="Arial" w:cs="Arial"/>
          <w:color w:val="000000" w:themeColor="text1"/>
          <w:sz w:val="22"/>
        </w:rPr>
        <w:t>, the medical community and internatio</w:t>
      </w:r>
      <w:r w:rsidR="00280F4B">
        <w:rPr>
          <w:rFonts w:ascii="Arial" w:hAnsi="Arial" w:cs="Arial"/>
          <w:color w:val="000000" w:themeColor="text1"/>
          <w:sz w:val="22"/>
        </w:rPr>
        <w:t>nal bodies have attempted to evolve.</w:t>
      </w:r>
      <w:r w:rsidR="00D04142">
        <w:rPr>
          <w:rFonts w:ascii="Arial" w:hAnsi="Arial" w:cs="Arial"/>
          <w:color w:val="000000" w:themeColor="text1"/>
          <w:sz w:val="22"/>
        </w:rPr>
        <w:t xml:space="preserve"> The most significant response was the development of the Bio</w:t>
      </w:r>
      <w:r w:rsidR="00184FF4">
        <w:rPr>
          <w:rFonts w:ascii="Arial" w:hAnsi="Arial" w:cs="Arial"/>
          <w:color w:val="000000" w:themeColor="text1"/>
          <w:sz w:val="22"/>
        </w:rPr>
        <w:t>psychosocial Model, adopted bt the World Health Organization</w:t>
      </w:r>
      <w:r w:rsidR="000730FF">
        <w:rPr>
          <w:rFonts w:ascii="Arial" w:hAnsi="Arial" w:cs="Arial"/>
          <w:color w:val="000000" w:themeColor="text1"/>
          <w:sz w:val="22"/>
        </w:rPr>
        <w:t>. This framework acknowledges that while biological factors</w:t>
      </w:r>
      <w:r w:rsidR="004B7017">
        <w:rPr>
          <w:rFonts w:ascii="Arial" w:hAnsi="Arial" w:cs="Arial"/>
          <w:color w:val="000000" w:themeColor="text1"/>
          <w:sz w:val="22"/>
        </w:rPr>
        <w:t xml:space="preserve"> exist, they interact with personal</w:t>
      </w:r>
      <w:r w:rsidR="008312AB">
        <w:rPr>
          <w:rFonts w:ascii="Arial" w:hAnsi="Arial" w:cs="Arial"/>
          <w:color w:val="000000" w:themeColor="text1"/>
          <w:sz w:val="22"/>
        </w:rPr>
        <w:t xml:space="preserve"> and social</w:t>
      </w:r>
      <w:r w:rsidR="00F27B38">
        <w:rPr>
          <w:rFonts w:ascii="Arial" w:hAnsi="Arial" w:cs="Arial"/>
          <w:color w:val="000000" w:themeColor="text1"/>
          <w:sz w:val="22"/>
        </w:rPr>
        <w:t xml:space="preserve"> environments (Shakespeare</w:t>
      </w:r>
      <w:r w:rsidR="009C516E">
        <w:rPr>
          <w:rFonts w:ascii="Arial" w:hAnsi="Arial" w:cs="Arial"/>
          <w:color w:val="000000" w:themeColor="text1"/>
          <w:sz w:val="22"/>
        </w:rPr>
        <w:t>, 2013). While this seeks a middle ground</w:t>
      </w:r>
      <w:r w:rsidR="00DE662E">
        <w:rPr>
          <w:rFonts w:ascii="Arial" w:hAnsi="Arial" w:cs="Arial"/>
          <w:color w:val="000000" w:themeColor="text1"/>
          <w:sz w:val="22"/>
        </w:rPr>
        <w:t xml:space="preserve">, many activists remain </w:t>
      </w:r>
      <w:r w:rsidR="00D3511E">
        <w:rPr>
          <w:rFonts w:ascii="Arial" w:hAnsi="Arial" w:cs="Arial"/>
          <w:color w:val="000000" w:themeColor="text1"/>
          <w:sz w:val="22"/>
        </w:rPr>
        <w:t>sceptical</w:t>
      </w:r>
      <w:r w:rsidR="00DE662E">
        <w:rPr>
          <w:rFonts w:ascii="Arial" w:hAnsi="Arial" w:cs="Arial"/>
          <w:color w:val="000000" w:themeColor="text1"/>
          <w:sz w:val="22"/>
        </w:rPr>
        <w:t>, arguing that the medicalised ga</w:t>
      </w:r>
      <w:r w:rsidR="00552256">
        <w:rPr>
          <w:rFonts w:ascii="Arial" w:hAnsi="Arial" w:cs="Arial"/>
          <w:color w:val="000000" w:themeColor="text1"/>
          <w:sz w:val="22"/>
        </w:rPr>
        <w:t>ze still dominates clinical. Practice and funding structures</w:t>
      </w:r>
      <w:r w:rsidR="00D3511E">
        <w:rPr>
          <w:rFonts w:ascii="Arial" w:hAnsi="Arial" w:cs="Arial"/>
          <w:color w:val="000000" w:themeColor="text1"/>
          <w:sz w:val="22"/>
        </w:rPr>
        <w:t>.</w:t>
      </w:r>
      <w:r w:rsidR="00CD1D5E">
        <w:rPr>
          <w:rFonts w:ascii="Arial" w:hAnsi="Arial" w:cs="Arial"/>
          <w:color w:val="000000" w:themeColor="text1"/>
          <w:sz w:val="22"/>
        </w:rPr>
        <w:t xml:space="preserve"> </w:t>
      </w:r>
    </w:p>
    <w:p w:rsidRPr="00923935" w:rsidR="00125050" w:rsidP="004A5A64" w:rsidRDefault="00125050" w14:paraId="77A351A0" w14:textId="77777777">
      <w:pPr>
        <w:spacing w:line="360" w:lineRule="auto"/>
        <w:rPr>
          <w:rFonts w:ascii="Arial" w:hAnsi="Arial" w:cs="Arial"/>
          <w:b/>
          <w:bCs/>
          <w:color w:val="000000" w:themeColor="text1"/>
          <w:sz w:val="23"/>
          <w:szCs w:val="23"/>
        </w:rPr>
      </w:pPr>
    </w:p>
    <w:p w:rsidRPr="00923935" w:rsidR="00125050" w:rsidP="004A5A64" w:rsidRDefault="00125050" w14:paraId="64DCDC92" w14:textId="77777777">
      <w:pPr>
        <w:spacing w:line="360" w:lineRule="auto"/>
        <w:rPr>
          <w:rFonts w:ascii="Arial" w:hAnsi="Arial" w:cs="Arial"/>
          <w:b/>
          <w:bCs/>
          <w:color w:val="000000" w:themeColor="text1"/>
          <w:sz w:val="23"/>
          <w:szCs w:val="23"/>
        </w:rPr>
      </w:pPr>
    </w:p>
    <w:p w:rsidR="006D2F2D" w:rsidP="004A5A64" w:rsidRDefault="006D2F2D" w14:paraId="6D46818E" w14:textId="3B0CDC22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 xml:space="preserve">Application of the </w:t>
      </w:r>
      <w:r w:rsidRPr="004A5A64" w:rsidR="00A14675">
        <w:rPr>
          <w:rFonts w:ascii="Arial" w:hAnsi="Arial" w:cs="Arial"/>
          <w:b/>
          <w:bCs/>
          <w:sz w:val="23"/>
          <w:szCs w:val="23"/>
        </w:rPr>
        <w:t>concept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 in practice</w:t>
      </w:r>
    </w:p>
    <w:p w:rsidR="001C2668" w:rsidP="00043766" w:rsidRDefault="00311C87" w14:paraId="1AE8CF3B" w14:textId="1F107672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427076">
        <w:rPr>
          <w:rFonts w:ascii="Arial" w:hAnsi="Arial" w:cs="Arial"/>
          <w:sz w:val="22"/>
        </w:rPr>
        <w:t>According to the medical model</w:t>
      </w:r>
      <w:r w:rsidRPr="00427076" w:rsidR="00427076">
        <w:rPr>
          <w:rFonts w:ascii="Arial" w:hAnsi="Arial" w:cs="Arial"/>
          <w:sz w:val="22"/>
        </w:rPr>
        <w:t>, a person’s</w:t>
      </w:r>
      <w:r w:rsidR="003A6769">
        <w:rPr>
          <w:rFonts w:ascii="Arial" w:hAnsi="Arial" w:cs="Arial"/>
          <w:sz w:val="22"/>
        </w:rPr>
        <w:t xml:space="preserve"> disability is the primary factor that prevents them from accessing goods and services</w:t>
      </w:r>
      <w:r w:rsidR="00CD3350">
        <w:rPr>
          <w:rFonts w:ascii="Arial" w:hAnsi="Arial" w:cs="Arial"/>
          <w:sz w:val="22"/>
        </w:rPr>
        <w:t xml:space="preserve"> or from fully engaging in society. People are</w:t>
      </w:r>
      <w:r w:rsidR="00496ED4">
        <w:rPr>
          <w:rFonts w:ascii="Arial" w:hAnsi="Arial" w:cs="Arial"/>
          <w:sz w:val="22"/>
        </w:rPr>
        <w:t xml:space="preserve"> influenced b</w:t>
      </w:r>
      <w:r w:rsidR="0091435B">
        <w:rPr>
          <w:rFonts w:ascii="Arial" w:hAnsi="Arial" w:cs="Arial"/>
          <w:sz w:val="22"/>
        </w:rPr>
        <w:t>y</w:t>
      </w:r>
      <w:r w:rsidR="00496ED4">
        <w:rPr>
          <w:rFonts w:ascii="Arial" w:hAnsi="Arial" w:cs="Arial"/>
          <w:sz w:val="22"/>
        </w:rPr>
        <w:t xml:space="preserve"> the medical paradigm of disability</w:t>
      </w:r>
      <w:r w:rsidR="00CE4787">
        <w:rPr>
          <w:rFonts w:ascii="Arial" w:hAnsi="Arial" w:cs="Arial"/>
          <w:sz w:val="22"/>
        </w:rPr>
        <w:t xml:space="preserve"> when they say things like ‘he </w:t>
      </w:r>
      <w:r w:rsidR="00DF1EBB">
        <w:rPr>
          <w:rFonts w:ascii="Arial" w:hAnsi="Arial" w:cs="Arial"/>
          <w:sz w:val="22"/>
        </w:rPr>
        <w:t>can’t</w:t>
      </w:r>
      <w:r w:rsidR="00536265">
        <w:rPr>
          <w:rFonts w:ascii="Arial" w:hAnsi="Arial" w:cs="Arial"/>
          <w:sz w:val="22"/>
        </w:rPr>
        <w:t xml:space="preserve"> read that newspaper because he’s blind</w:t>
      </w:r>
      <w:r w:rsidR="00455B3D">
        <w:rPr>
          <w:rFonts w:ascii="Arial" w:hAnsi="Arial" w:cs="Arial"/>
          <w:sz w:val="22"/>
        </w:rPr>
        <w:t>.”</w:t>
      </w:r>
      <w:r w:rsidR="002557F4">
        <w:rPr>
          <w:rFonts w:ascii="Arial" w:hAnsi="Arial" w:cs="Arial"/>
          <w:sz w:val="22"/>
        </w:rPr>
        <w:t xml:space="preserve"> The legislation’s structure and development have been influenced</w:t>
      </w:r>
      <w:r w:rsidR="00681E6A">
        <w:rPr>
          <w:rFonts w:ascii="Arial" w:hAnsi="Arial" w:cs="Arial"/>
          <w:sz w:val="22"/>
        </w:rPr>
        <w:t xml:space="preserve"> by this medical model, which is also reflected in people</w:t>
      </w:r>
      <w:r w:rsidR="00CA160A">
        <w:rPr>
          <w:rFonts w:ascii="Arial" w:hAnsi="Arial" w:cs="Arial"/>
          <w:sz w:val="22"/>
        </w:rPr>
        <w:t xml:space="preserve">’s views and the </w:t>
      </w:r>
      <w:r w:rsidR="00DF1EBB">
        <w:rPr>
          <w:rFonts w:ascii="Arial" w:hAnsi="Arial" w:cs="Arial"/>
          <w:sz w:val="22"/>
        </w:rPr>
        <w:t>unfavourable</w:t>
      </w:r>
      <w:r w:rsidR="000155C7">
        <w:rPr>
          <w:rFonts w:ascii="Arial" w:hAnsi="Arial" w:cs="Arial"/>
          <w:sz w:val="22"/>
        </w:rPr>
        <w:t xml:space="preserve"> consequences that follow. In terms of disability</w:t>
      </w:r>
      <w:r w:rsidR="000E320F">
        <w:rPr>
          <w:rFonts w:ascii="Arial" w:hAnsi="Arial" w:cs="Arial"/>
          <w:sz w:val="22"/>
        </w:rPr>
        <w:t xml:space="preserve"> discrimination, elements of the Equality Act 2010</w:t>
      </w:r>
      <w:r w:rsidR="00D879F3">
        <w:rPr>
          <w:rFonts w:ascii="Arial" w:hAnsi="Arial" w:cs="Arial"/>
          <w:sz w:val="22"/>
        </w:rPr>
        <w:t xml:space="preserve"> (the Act) adhere to the medical model of disability</w:t>
      </w:r>
      <w:r w:rsidR="00A841BE">
        <w:rPr>
          <w:rFonts w:ascii="Arial" w:hAnsi="Arial" w:cs="Arial"/>
          <w:sz w:val="22"/>
        </w:rPr>
        <w:t xml:space="preserve"> by emphasising an individual’s limitations. The Act also </w:t>
      </w:r>
      <w:r w:rsidR="00280F38">
        <w:rPr>
          <w:rFonts w:ascii="Arial" w:hAnsi="Arial" w:cs="Arial"/>
          <w:sz w:val="22"/>
        </w:rPr>
        <w:t>lays</w:t>
      </w:r>
      <w:r w:rsidR="00CF3C21">
        <w:rPr>
          <w:rFonts w:ascii="Arial" w:hAnsi="Arial" w:cs="Arial"/>
          <w:sz w:val="22"/>
        </w:rPr>
        <w:t xml:space="preserve"> forth the requirements</w:t>
      </w:r>
      <w:r w:rsidR="00803B8C">
        <w:rPr>
          <w:rFonts w:ascii="Arial" w:hAnsi="Arial" w:cs="Arial"/>
          <w:sz w:val="22"/>
        </w:rPr>
        <w:t xml:space="preserve"> that must be fulfilled </w:t>
      </w:r>
      <w:r w:rsidR="008A6E22">
        <w:rPr>
          <w:rFonts w:ascii="Arial" w:hAnsi="Arial" w:cs="Arial"/>
          <w:sz w:val="22"/>
        </w:rPr>
        <w:t>for</w:t>
      </w:r>
      <w:r w:rsidR="00803B8C">
        <w:rPr>
          <w:rFonts w:ascii="Arial" w:hAnsi="Arial" w:cs="Arial"/>
          <w:sz w:val="22"/>
        </w:rPr>
        <w:t xml:space="preserve"> a perso</w:t>
      </w:r>
      <w:r w:rsidR="00DF1EBB">
        <w:rPr>
          <w:rFonts w:ascii="Arial" w:hAnsi="Arial" w:cs="Arial"/>
          <w:sz w:val="22"/>
        </w:rPr>
        <w:t>n to be protected by the law</w:t>
      </w:r>
      <w:r w:rsidR="00FF2AA5">
        <w:rPr>
          <w:rFonts w:ascii="Arial" w:hAnsi="Arial" w:cs="Arial"/>
          <w:sz w:val="22"/>
        </w:rPr>
        <w:t xml:space="preserve"> (</w:t>
      </w:r>
      <w:r w:rsidR="002354F1">
        <w:rPr>
          <w:rFonts w:ascii="Arial" w:hAnsi="Arial" w:cs="Arial"/>
          <w:sz w:val="22"/>
        </w:rPr>
        <w:t>Ombudsman</w:t>
      </w:r>
      <w:r w:rsidR="004104D6">
        <w:rPr>
          <w:rFonts w:ascii="Arial" w:hAnsi="Arial" w:cs="Arial"/>
          <w:sz w:val="22"/>
        </w:rPr>
        <w:t>.org.uk)</w:t>
      </w:r>
    </w:p>
    <w:p w:rsidR="004104D6" w:rsidP="00043766" w:rsidRDefault="004104D6" w14:paraId="2C44E570" w14:textId="11F1E121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figure below illustrates how the medical</w:t>
      </w:r>
      <w:r w:rsidR="00471FEE">
        <w:rPr>
          <w:rFonts w:ascii="Arial" w:hAnsi="Arial" w:cs="Arial"/>
          <w:sz w:val="22"/>
        </w:rPr>
        <w:t xml:space="preserve"> model concentrates on the disability</w:t>
      </w:r>
      <w:r w:rsidR="00D45C31">
        <w:rPr>
          <w:rFonts w:ascii="Arial" w:hAnsi="Arial" w:cs="Arial"/>
          <w:sz w:val="22"/>
        </w:rPr>
        <w:t xml:space="preserve"> and what may be done to “fix” the</w:t>
      </w:r>
      <w:r w:rsidR="00E90AAA">
        <w:rPr>
          <w:rFonts w:ascii="Arial" w:hAnsi="Arial" w:cs="Arial"/>
          <w:sz w:val="22"/>
        </w:rPr>
        <w:t xml:space="preserve"> disabled person or give them special care. The picture</w:t>
      </w:r>
      <w:r w:rsidR="005A1365">
        <w:rPr>
          <w:rFonts w:ascii="Arial" w:hAnsi="Arial" w:cs="Arial"/>
          <w:sz w:val="22"/>
        </w:rPr>
        <w:t xml:space="preserve"> is meant to illustrate how the medical paradigm concentrates on the individua</w:t>
      </w:r>
      <w:r w:rsidR="00AE77AE">
        <w:rPr>
          <w:rFonts w:ascii="Arial" w:hAnsi="Arial" w:cs="Arial"/>
          <w:sz w:val="22"/>
        </w:rPr>
        <w:t xml:space="preserve">l as the problem rather than taking a broader </w:t>
      </w:r>
      <w:r w:rsidR="008B5CF5">
        <w:rPr>
          <w:rFonts w:ascii="Arial" w:hAnsi="Arial" w:cs="Arial"/>
          <w:sz w:val="22"/>
        </w:rPr>
        <w:t>look at society, not to imply that medical</w:t>
      </w:r>
      <w:r w:rsidR="00244C2E">
        <w:rPr>
          <w:rFonts w:ascii="Arial" w:hAnsi="Arial" w:cs="Arial"/>
          <w:sz w:val="22"/>
        </w:rPr>
        <w:t xml:space="preserve"> intervention and support for disabled individuals are</w:t>
      </w:r>
      <w:r w:rsidR="00226090">
        <w:rPr>
          <w:rFonts w:ascii="Arial" w:hAnsi="Arial" w:cs="Arial"/>
          <w:sz w:val="22"/>
        </w:rPr>
        <w:t xml:space="preserve"> inherently bad.</w:t>
      </w:r>
    </w:p>
    <w:p w:rsidR="0020082B" w:rsidP="00F929EC" w:rsidRDefault="001B6107" w14:paraId="7FA39885" w14:textId="042573E5">
      <w:pPr>
        <w:spacing w:line="360" w:lineRule="auto"/>
        <w:ind w:firstLine="720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2BDBD7A8" wp14:editId="02BD326E">
            <wp:extent cx="5180509" cy="3594100"/>
            <wp:effectExtent l="0" t="0" r="1270" b="0"/>
            <wp:docPr id="1567379433" name="Picture 1" descr="A diagram of problems with green and red rectang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379433" name="Picture 1" descr="A diagram of problems with green and red rectangles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5616" cy="3597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2668" w:rsidP="004A5A64" w:rsidRDefault="00C774B3" w14:paraId="1935ED23" w14:textId="3EEA3B6A">
      <w:pPr>
        <w:spacing w:line="360" w:lineRule="auto"/>
      </w:pPr>
      <w:r>
        <w:tab/>
      </w:r>
    </w:p>
    <w:p w:rsidR="007F3FE3" w:rsidP="00043766" w:rsidRDefault="007F3FE3" w14:paraId="6E2A75E1" w14:textId="48E5E93B">
      <w:pPr>
        <w:spacing w:line="360" w:lineRule="auto"/>
        <w:jc w:val="both"/>
        <w:rPr>
          <w:rFonts w:ascii="Arial" w:hAnsi="Arial" w:cs="Arial"/>
          <w:sz w:val="22"/>
        </w:rPr>
      </w:pPr>
      <w:r>
        <w:tab/>
      </w:r>
      <w:r w:rsidRPr="00643DBE">
        <w:rPr>
          <w:rFonts w:ascii="Arial" w:hAnsi="Arial" w:cs="Arial"/>
          <w:sz w:val="22"/>
        </w:rPr>
        <w:t>In health and social care, the medical model</w:t>
      </w:r>
      <w:r w:rsidRPr="00643DBE" w:rsidR="00F64736">
        <w:rPr>
          <w:rFonts w:ascii="Arial" w:hAnsi="Arial" w:cs="Arial"/>
          <w:sz w:val="22"/>
        </w:rPr>
        <w:t xml:space="preserve"> has historically been the primary framework for policy</w:t>
      </w:r>
      <w:r w:rsidRPr="00643DBE" w:rsidR="00B9489C">
        <w:rPr>
          <w:rFonts w:ascii="Arial" w:hAnsi="Arial" w:cs="Arial"/>
          <w:sz w:val="22"/>
        </w:rPr>
        <w:t>, defining disability as a biological deficit within the individual</w:t>
      </w:r>
      <w:r w:rsidRPr="00643DBE" w:rsidR="002D2546">
        <w:rPr>
          <w:rFonts w:ascii="Arial" w:hAnsi="Arial" w:cs="Arial"/>
          <w:sz w:val="22"/>
        </w:rPr>
        <w:t>. This application shifts the focus of practice toward clinical assessment</w:t>
      </w:r>
      <w:r w:rsidRPr="00643DBE" w:rsidR="0021769F">
        <w:rPr>
          <w:rFonts w:ascii="Arial" w:hAnsi="Arial" w:cs="Arial"/>
          <w:sz w:val="22"/>
        </w:rPr>
        <w:t>, diagnosis, and the provision of care aimed at normalising</w:t>
      </w:r>
      <w:r w:rsidRPr="00643DBE" w:rsidR="009D14DD">
        <w:rPr>
          <w:rFonts w:ascii="Arial" w:hAnsi="Arial" w:cs="Arial"/>
          <w:sz w:val="22"/>
        </w:rPr>
        <w:t xml:space="preserve"> the individual or compensating for their perceived</w:t>
      </w:r>
      <w:r w:rsidRPr="00643DBE" w:rsidR="00AB5D25">
        <w:rPr>
          <w:rFonts w:ascii="Arial" w:hAnsi="Arial" w:cs="Arial"/>
          <w:sz w:val="22"/>
        </w:rPr>
        <w:t xml:space="preserve"> functional limitations (</w:t>
      </w:r>
      <w:r w:rsidRPr="00643DBE" w:rsidR="00377D88">
        <w:rPr>
          <w:rFonts w:ascii="Arial" w:hAnsi="Arial" w:cs="Arial"/>
          <w:sz w:val="22"/>
        </w:rPr>
        <w:t>D</w:t>
      </w:r>
      <w:r w:rsidRPr="00643DBE" w:rsidR="00AB5D25">
        <w:rPr>
          <w:rFonts w:ascii="Arial" w:hAnsi="Arial" w:cs="Arial"/>
          <w:sz w:val="22"/>
        </w:rPr>
        <w:t xml:space="preserve">evon </w:t>
      </w:r>
      <w:r w:rsidRPr="00643DBE" w:rsidR="00590A85">
        <w:rPr>
          <w:rFonts w:ascii="Arial" w:hAnsi="Arial" w:cs="Arial"/>
          <w:sz w:val="22"/>
        </w:rPr>
        <w:t>County Council, 2024).</w:t>
      </w:r>
    </w:p>
    <w:p w:rsidRPr="00643DBE" w:rsidR="006509C2" w:rsidP="00043766" w:rsidRDefault="006509C2" w14:paraId="1AE69E77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B3EBD" w:rsidR="00683896" w:rsidP="00043766" w:rsidRDefault="00683896" w14:paraId="44308A6E" w14:textId="79B1E85B">
      <w:pPr>
        <w:spacing w:line="360" w:lineRule="auto"/>
        <w:jc w:val="both"/>
        <w:rPr>
          <w:rFonts w:ascii="Arial" w:hAnsi="Arial" w:cs="Arial"/>
          <w:b/>
          <w:bCs/>
        </w:rPr>
      </w:pPr>
      <w:r w:rsidRPr="004B3EBD">
        <w:rPr>
          <w:rFonts w:ascii="Arial" w:hAnsi="Arial" w:cs="Arial"/>
          <w:b/>
          <w:bCs/>
        </w:rPr>
        <w:t>Application in Policy and Practice</w:t>
      </w:r>
    </w:p>
    <w:p w:rsidR="00683896" w:rsidP="00043766" w:rsidRDefault="0075770F" w14:paraId="6132E605" w14:textId="254C1F6C">
      <w:pPr>
        <w:spacing w:line="360" w:lineRule="auto"/>
        <w:jc w:val="both"/>
        <w:rPr>
          <w:rFonts w:ascii="Arial" w:hAnsi="Arial" w:cs="Arial"/>
          <w:sz w:val="22"/>
        </w:rPr>
      </w:pPr>
      <w:r>
        <w:tab/>
      </w:r>
      <w:r w:rsidRPr="004B3EBD">
        <w:rPr>
          <w:rFonts w:ascii="Arial" w:hAnsi="Arial" w:cs="Arial"/>
          <w:sz w:val="22"/>
        </w:rPr>
        <w:t>Policies rooted in this model, such as the UK’s Equality Act</w:t>
      </w:r>
      <w:r w:rsidRPr="004B3EBD" w:rsidR="00F310E2">
        <w:rPr>
          <w:rFonts w:ascii="Arial" w:hAnsi="Arial" w:cs="Arial"/>
          <w:sz w:val="22"/>
        </w:rPr>
        <w:t xml:space="preserve"> 2010, often use medical criteria to. Determine eligibility</w:t>
      </w:r>
      <w:r w:rsidRPr="004B3EBD" w:rsidR="003518E5">
        <w:rPr>
          <w:rFonts w:ascii="Arial" w:hAnsi="Arial" w:cs="Arial"/>
          <w:sz w:val="22"/>
        </w:rPr>
        <w:t xml:space="preserve"> for support and benefits. In practice</w:t>
      </w:r>
      <w:r w:rsidRPr="004B3EBD" w:rsidR="00EB6B21">
        <w:rPr>
          <w:rFonts w:ascii="Arial" w:hAnsi="Arial" w:cs="Arial"/>
          <w:sz w:val="22"/>
        </w:rPr>
        <w:t>, this places medical professionals as “gatekeeper</w:t>
      </w:r>
      <w:r w:rsidRPr="004B3EBD" w:rsidR="00D9621F">
        <w:rPr>
          <w:rFonts w:ascii="Arial" w:hAnsi="Arial" w:cs="Arial"/>
          <w:sz w:val="22"/>
        </w:rPr>
        <w:t xml:space="preserve">s” to social services. For </w:t>
      </w:r>
      <w:r w:rsidRPr="004B3EBD" w:rsidR="00280F38">
        <w:rPr>
          <w:rFonts w:ascii="Arial" w:hAnsi="Arial" w:cs="Arial"/>
          <w:sz w:val="22"/>
        </w:rPr>
        <w:t>example,</w:t>
      </w:r>
      <w:r w:rsidRPr="004B3EBD" w:rsidR="0004674A">
        <w:rPr>
          <w:rFonts w:ascii="Arial" w:hAnsi="Arial" w:cs="Arial"/>
          <w:sz w:val="22"/>
        </w:rPr>
        <w:t xml:space="preserve"> access to specialised </w:t>
      </w:r>
      <w:r w:rsidRPr="004B3EBD" w:rsidR="00CD65EA">
        <w:rPr>
          <w:rFonts w:ascii="Arial" w:hAnsi="Arial" w:cs="Arial"/>
          <w:sz w:val="22"/>
        </w:rPr>
        <w:t>equipment or</w:t>
      </w:r>
      <w:r w:rsidRPr="004B3EBD" w:rsidR="0004674A">
        <w:rPr>
          <w:rFonts w:ascii="Arial" w:hAnsi="Arial" w:cs="Arial"/>
          <w:sz w:val="22"/>
        </w:rPr>
        <w:t xml:space="preserve"> housing adaptatio</w:t>
      </w:r>
      <w:r w:rsidRPr="004B3EBD" w:rsidR="00C43CE6">
        <w:rPr>
          <w:rFonts w:ascii="Arial" w:hAnsi="Arial" w:cs="Arial"/>
          <w:sz w:val="22"/>
        </w:rPr>
        <w:t xml:space="preserve">ns is frequently contingent on a medical diagnosis rather than an </w:t>
      </w:r>
      <w:r w:rsidRPr="004B3EBD" w:rsidR="00CD65EA">
        <w:rPr>
          <w:rFonts w:ascii="Arial" w:hAnsi="Arial" w:cs="Arial"/>
          <w:sz w:val="22"/>
        </w:rPr>
        <w:t>individual’s</w:t>
      </w:r>
      <w:r w:rsidRPr="004B3EBD" w:rsidR="00FC0814">
        <w:rPr>
          <w:rFonts w:ascii="Arial" w:hAnsi="Arial" w:cs="Arial"/>
          <w:sz w:val="22"/>
        </w:rPr>
        <w:t xml:space="preserve"> self-identified social barriers</w:t>
      </w:r>
      <w:r w:rsidR="00CD65EA">
        <w:rPr>
          <w:rFonts w:ascii="Arial" w:hAnsi="Arial" w:cs="Arial"/>
          <w:sz w:val="22"/>
        </w:rPr>
        <w:t xml:space="preserve"> (StatPearls</w:t>
      </w:r>
      <w:r w:rsidR="00EF2C0A">
        <w:rPr>
          <w:rFonts w:ascii="Arial" w:hAnsi="Arial" w:cs="Arial"/>
          <w:sz w:val="22"/>
        </w:rPr>
        <w:t>, 2025).</w:t>
      </w:r>
    </w:p>
    <w:p w:rsidRPr="003B1BB7" w:rsidR="0091380B" w:rsidP="00043766" w:rsidRDefault="007B2C62" w14:paraId="23242584" w14:textId="0F58E38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3B1BB7">
        <w:rPr>
          <w:rFonts w:ascii="Arial" w:hAnsi="Arial" w:cs="Arial"/>
          <w:b/>
          <w:bCs/>
          <w:sz w:val="22"/>
        </w:rPr>
        <w:t>Problems involve</w:t>
      </w:r>
    </w:p>
    <w:p w:rsidRPr="004B3EBD" w:rsidR="00606F64" w:rsidP="00043766" w:rsidRDefault="00606F64" w14:paraId="1134CD3C" w14:textId="65A4B963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The persistent use of this model in social care creates</w:t>
      </w:r>
      <w:r w:rsidR="00D67F68">
        <w:rPr>
          <w:rFonts w:ascii="Arial" w:hAnsi="Arial" w:cs="Arial"/>
          <w:sz w:val="22"/>
        </w:rPr>
        <w:t xml:space="preserve"> several systemic issues</w:t>
      </w:r>
      <w:r w:rsidR="00AA547A">
        <w:rPr>
          <w:rFonts w:ascii="Arial" w:hAnsi="Arial" w:cs="Arial"/>
          <w:sz w:val="22"/>
        </w:rPr>
        <w:t>. First,</w:t>
      </w:r>
      <w:r w:rsidR="00AE31B5">
        <w:rPr>
          <w:rFonts w:ascii="Arial" w:hAnsi="Arial" w:cs="Arial"/>
          <w:sz w:val="22"/>
        </w:rPr>
        <w:t xml:space="preserve"> Paternalism-it </w:t>
      </w:r>
      <w:r w:rsidR="00A40C29">
        <w:rPr>
          <w:rFonts w:ascii="Arial" w:hAnsi="Arial" w:cs="Arial"/>
          <w:sz w:val="22"/>
        </w:rPr>
        <w:t>encourages a “top-down” approach</w:t>
      </w:r>
      <w:r w:rsidR="00556683">
        <w:rPr>
          <w:rFonts w:ascii="Arial" w:hAnsi="Arial" w:cs="Arial"/>
          <w:sz w:val="22"/>
        </w:rPr>
        <w:t xml:space="preserve"> where practitioners make decisions for the servic</w:t>
      </w:r>
      <w:r w:rsidR="00AB44E5">
        <w:rPr>
          <w:rFonts w:ascii="Arial" w:hAnsi="Arial" w:cs="Arial"/>
          <w:sz w:val="22"/>
        </w:rPr>
        <w:t>e user, undermining their autonomy.</w:t>
      </w:r>
      <w:r w:rsidR="003B1BB7">
        <w:rPr>
          <w:rFonts w:ascii="Arial" w:hAnsi="Arial" w:cs="Arial"/>
          <w:sz w:val="22"/>
        </w:rPr>
        <w:t xml:space="preserve"> Second</w:t>
      </w:r>
      <w:r w:rsidR="00BE682B">
        <w:rPr>
          <w:rFonts w:ascii="Arial" w:hAnsi="Arial" w:cs="Arial"/>
          <w:sz w:val="22"/>
        </w:rPr>
        <w:t>, marginalisation, by focusing on “fixing”</w:t>
      </w:r>
      <w:r w:rsidR="00654643">
        <w:rPr>
          <w:rFonts w:ascii="Arial" w:hAnsi="Arial" w:cs="Arial"/>
          <w:sz w:val="22"/>
        </w:rPr>
        <w:t xml:space="preserve"> the body, policies often ignore</w:t>
      </w:r>
      <w:r w:rsidR="00BA6AA9">
        <w:rPr>
          <w:rFonts w:ascii="Arial" w:hAnsi="Arial" w:cs="Arial"/>
          <w:sz w:val="22"/>
        </w:rPr>
        <w:t xml:space="preserve"> environmental barriers, such as </w:t>
      </w:r>
      <w:r w:rsidR="004B4962">
        <w:rPr>
          <w:rFonts w:ascii="Arial" w:hAnsi="Arial" w:cs="Arial"/>
          <w:sz w:val="22"/>
        </w:rPr>
        <w:t xml:space="preserve">inaccessible transport or </w:t>
      </w:r>
      <w:r w:rsidR="004B4962">
        <w:rPr>
          <w:rFonts w:ascii="Arial" w:hAnsi="Arial" w:cs="Arial"/>
          <w:sz w:val="22"/>
        </w:rPr>
        <w:t xml:space="preserve">discriminatory </w:t>
      </w:r>
      <w:r w:rsidR="0039316F">
        <w:rPr>
          <w:rFonts w:ascii="Arial" w:hAnsi="Arial" w:cs="Arial"/>
          <w:sz w:val="22"/>
        </w:rPr>
        <w:t>hiring practices.</w:t>
      </w:r>
      <w:r w:rsidR="00B55A32">
        <w:rPr>
          <w:rFonts w:ascii="Arial" w:hAnsi="Arial" w:cs="Arial"/>
          <w:sz w:val="22"/>
        </w:rPr>
        <w:t xml:space="preserve"> Lastly, Stigmatisation, viewing disability as a “personal tragedy”</w:t>
      </w:r>
      <w:r w:rsidR="003B7237">
        <w:rPr>
          <w:rFonts w:ascii="Arial" w:hAnsi="Arial" w:cs="Arial"/>
          <w:sz w:val="22"/>
        </w:rPr>
        <w:t xml:space="preserve"> can lead to lower self-</w:t>
      </w:r>
      <w:r w:rsidR="0090628B">
        <w:rPr>
          <w:rFonts w:ascii="Arial" w:hAnsi="Arial" w:cs="Arial"/>
          <w:sz w:val="22"/>
        </w:rPr>
        <w:t>esteem for</w:t>
      </w:r>
      <w:r w:rsidR="003B7237">
        <w:rPr>
          <w:rFonts w:ascii="Arial" w:hAnsi="Arial" w:cs="Arial"/>
          <w:sz w:val="22"/>
        </w:rPr>
        <w:t xml:space="preserve"> the individual and foster</w:t>
      </w:r>
      <w:r w:rsidR="00182B39">
        <w:rPr>
          <w:rFonts w:ascii="Arial" w:hAnsi="Arial" w:cs="Arial"/>
          <w:sz w:val="22"/>
        </w:rPr>
        <w:t xml:space="preserve"> a culture of dependency rather than empowerment</w:t>
      </w:r>
      <w:r w:rsidR="0090628B">
        <w:rPr>
          <w:rFonts w:ascii="Arial" w:hAnsi="Arial" w:cs="Arial"/>
          <w:sz w:val="22"/>
        </w:rPr>
        <w:t xml:space="preserve"> (StatPearls, 2025).</w:t>
      </w:r>
    </w:p>
    <w:p w:rsidR="0020082B" w:rsidP="004A5A64" w:rsidRDefault="0020082B" w14:paraId="7E44A410" w14:textId="77777777">
      <w:pPr>
        <w:spacing w:line="360" w:lineRule="auto"/>
      </w:pPr>
    </w:p>
    <w:p w:rsidR="0020082B" w:rsidP="004A5A64" w:rsidRDefault="0020082B" w14:paraId="62F95D45" w14:textId="77777777">
      <w:pPr>
        <w:spacing w:line="360" w:lineRule="auto"/>
      </w:pPr>
    </w:p>
    <w:p w:rsidR="006D2F2D" w:rsidP="004A5A64" w:rsidRDefault="006D2F2D" w14:paraId="72FFECFB" w14:textId="1B09A3F7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Recommendations for</w:t>
      </w:r>
      <w:r w:rsidRPr="004A5A64" w:rsidR="003E4ED4">
        <w:rPr>
          <w:rFonts w:ascii="Arial" w:hAnsi="Arial" w:cs="Arial"/>
          <w:b/>
          <w:bCs/>
          <w:sz w:val="23"/>
          <w:szCs w:val="23"/>
        </w:rPr>
        <w:t xml:space="preserve"> policy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 and practice</w:t>
      </w:r>
    </w:p>
    <w:p w:rsidR="00C4513B" w:rsidP="00043766" w:rsidRDefault="00093C8E" w14:paraId="1A71C15E" w14:textId="35A678C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3"/>
          <w:szCs w:val="23"/>
        </w:rPr>
        <w:tab/>
      </w:r>
      <w:r w:rsidRPr="00622454">
        <w:rPr>
          <w:rFonts w:ascii="Arial" w:hAnsi="Arial" w:cs="Arial"/>
          <w:sz w:val="22"/>
        </w:rPr>
        <w:t xml:space="preserve">To improve or maintain outcomes within the </w:t>
      </w:r>
      <w:r w:rsidRPr="00622454" w:rsidR="001A4E59">
        <w:rPr>
          <w:rFonts w:ascii="Arial" w:hAnsi="Arial" w:cs="Arial"/>
          <w:sz w:val="22"/>
        </w:rPr>
        <w:t>medical</w:t>
      </w:r>
      <w:r w:rsidRPr="00622454">
        <w:rPr>
          <w:rFonts w:ascii="Arial" w:hAnsi="Arial" w:cs="Arial"/>
          <w:sz w:val="22"/>
        </w:rPr>
        <w:t xml:space="preserve"> </w:t>
      </w:r>
      <w:r w:rsidRPr="00622454">
        <w:rPr>
          <w:rFonts w:ascii="Arial" w:hAnsi="Arial" w:cs="Arial"/>
          <w:b/>
          <w:bCs/>
          <w:sz w:val="22"/>
        </w:rPr>
        <w:t xml:space="preserve">model of </w:t>
      </w:r>
      <w:r w:rsidRPr="00622454" w:rsidR="001A4E59">
        <w:rPr>
          <w:rFonts w:ascii="Arial" w:hAnsi="Arial" w:cs="Arial"/>
          <w:b/>
          <w:bCs/>
          <w:sz w:val="22"/>
        </w:rPr>
        <w:t>d</w:t>
      </w:r>
      <w:r w:rsidRPr="00622454" w:rsidR="0007496F">
        <w:rPr>
          <w:rFonts w:ascii="Arial" w:hAnsi="Arial" w:cs="Arial"/>
          <w:b/>
          <w:bCs/>
          <w:sz w:val="22"/>
        </w:rPr>
        <w:t>isability</w:t>
      </w:r>
      <w:r w:rsidRPr="00622454" w:rsidR="00E44BE2">
        <w:rPr>
          <w:rFonts w:ascii="Arial" w:hAnsi="Arial" w:cs="Arial"/>
          <w:sz w:val="22"/>
        </w:rPr>
        <w:t>, policy and practice must prioritise the refinement of clinical</w:t>
      </w:r>
      <w:r w:rsidRPr="00622454" w:rsidR="0007496F">
        <w:rPr>
          <w:rFonts w:ascii="Arial" w:hAnsi="Arial" w:cs="Arial"/>
          <w:sz w:val="22"/>
        </w:rPr>
        <w:t xml:space="preserve"> interventions, diagnostic</w:t>
      </w:r>
      <w:r w:rsidRPr="00622454" w:rsidR="00DE05C5">
        <w:rPr>
          <w:rFonts w:ascii="Arial" w:hAnsi="Arial" w:cs="Arial"/>
          <w:sz w:val="22"/>
        </w:rPr>
        <w:t xml:space="preserve"> accuracy, and specialised rehabi</w:t>
      </w:r>
      <w:r w:rsidRPr="00622454" w:rsidR="0044025E">
        <w:rPr>
          <w:rFonts w:ascii="Arial" w:hAnsi="Arial" w:cs="Arial"/>
          <w:sz w:val="22"/>
        </w:rPr>
        <w:t>litative technology</w:t>
      </w:r>
      <w:r w:rsidRPr="00622454" w:rsidR="00C37364">
        <w:rPr>
          <w:rFonts w:ascii="Arial" w:hAnsi="Arial" w:cs="Arial"/>
          <w:sz w:val="22"/>
        </w:rPr>
        <w:t>. This model traditionally views</w:t>
      </w:r>
      <w:r w:rsidRPr="00622454" w:rsidR="00DB6889">
        <w:rPr>
          <w:rFonts w:ascii="Arial" w:hAnsi="Arial" w:cs="Arial"/>
          <w:sz w:val="22"/>
        </w:rPr>
        <w:t xml:space="preserve"> disability as a biological</w:t>
      </w:r>
      <w:r w:rsidR="00804CCD">
        <w:rPr>
          <w:rFonts w:ascii="Arial" w:hAnsi="Arial" w:cs="Arial"/>
          <w:sz w:val="22"/>
        </w:rPr>
        <w:t xml:space="preserve"> pathology</w:t>
      </w:r>
      <w:r w:rsidR="001836DE">
        <w:rPr>
          <w:rFonts w:ascii="Arial" w:hAnsi="Arial" w:cs="Arial"/>
          <w:sz w:val="22"/>
        </w:rPr>
        <w:t xml:space="preserve"> residing within the individual, meaning that success</w:t>
      </w:r>
      <w:r w:rsidR="009D6CCC">
        <w:rPr>
          <w:rFonts w:ascii="Arial" w:hAnsi="Arial" w:cs="Arial"/>
          <w:sz w:val="22"/>
        </w:rPr>
        <w:t xml:space="preserve"> is measured by the degree to which an impairment</w:t>
      </w:r>
      <w:r w:rsidR="00A12545">
        <w:rPr>
          <w:rFonts w:ascii="Arial" w:hAnsi="Arial" w:cs="Arial"/>
          <w:sz w:val="22"/>
        </w:rPr>
        <w:t xml:space="preserve"> is treated, cured, or biologically managed</w:t>
      </w:r>
      <w:r w:rsidR="00940557">
        <w:rPr>
          <w:rFonts w:ascii="Arial" w:hAnsi="Arial" w:cs="Arial"/>
          <w:sz w:val="22"/>
        </w:rPr>
        <w:t xml:space="preserve"> (Smith, 2018).</w:t>
      </w:r>
    </w:p>
    <w:p w:rsidRPr="0026689F" w:rsidR="00C537CD" w:rsidP="00043766" w:rsidRDefault="00C537CD" w14:paraId="5CCB66F3" w14:textId="5C5309B2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26689F">
        <w:rPr>
          <w:rFonts w:ascii="Arial" w:hAnsi="Arial" w:cs="Arial"/>
          <w:b/>
          <w:bCs/>
          <w:sz w:val="22"/>
        </w:rPr>
        <w:t>Strategic Recommendations</w:t>
      </w:r>
    </w:p>
    <w:p w:rsidR="00FE73CB" w:rsidP="00043766" w:rsidRDefault="00FE73CB" w14:paraId="75B847BB" w14:textId="1DA604A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First, practitioners must implement</w:t>
      </w:r>
      <w:r w:rsidR="0071350D">
        <w:rPr>
          <w:rFonts w:ascii="Arial" w:hAnsi="Arial" w:cs="Arial"/>
          <w:sz w:val="22"/>
        </w:rPr>
        <w:t xml:space="preserve"> Comprehensive Medical Evaluation that move beyond simple</w:t>
      </w:r>
      <w:r w:rsidR="0098303F">
        <w:rPr>
          <w:rFonts w:ascii="Arial" w:hAnsi="Arial" w:cs="Arial"/>
          <w:sz w:val="22"/>
        </w:rPr>
        <w:t xml:space="preserve"> diagnosis to include the assessment of com</w:t>
      </w:r>
      <w:r w:rsidR="00C67B1F">
        <w:rPr>
          <w:rFonts w:ascii="Arial" w:hAnsi="Arial" w:cs="Arial"/>
          <w:sz w:val="22"/>
        </w:rPr>
        <w:t xml:space="preserve">orbidities and </w:t>
      </w:r>
      <w:r w:rsidR="00232E4F">
        <w:rPr>
          <w:rFonts w:ascii="Arial" w:hAnsi="Arial" w:cs="Arial"/>
          <w:sz w:val="22"/>
        </w:rPr>
        <w:t>glycaemic</w:t>
      </w:r>
      <w:r w:rsidR="00C67B1F">
        <w:rPr>
          <w:rFonts w:ascii="Arial" w:hAnsi="Arial" w:cs="Arial"/>
          <w:sz w:val="22"/>
        </w:rPr>
        <w:t xml:space="preserve"> status</w:t>
      </w:r>
      <w:r w:rsidR="005474F8">
        <w:rPr>
          <w:rFonts w:ascii="Arial" w:hAnsi="Arial" w:cs="Arial"/>
          <w:sz w:val="22"/>
        </w:rPr>
        <w:t xml:space="preserve"> where applicable (American Diabetes Association</w:t>
      </w:r>
      <w:r w:rsidR="0085254B">
        <w:rPr>
          <w:rFonts w:ascii="Arial" w:hAnsi="Arial" w:cs="Arial"/>
          <w:sz w:val="22"/>
        </w:rPr>
        <w:t>, 2026)</w:t>
      </w:r>
      <w:r w:rsidR="00FE16AF">
        <w:rPr>
          <w:rFonts w:ascii="Arial" w:hAnsi="Arial" w:cs="Arial"/>
          <w:sz w:val="22"/>
        </w:rPr>
        <w:t xml:space="preserve">. Standardising </w:t>
      </w:r>
      <w:r w:rsidR="00A40DC4">
        <w:rPr>
          <w:rFonts w:ascii="Arial" w:hAnsi="Arial" w:cs="Arial"/>
          <w:sz w:val="22"/>
        </w:rPr>
        <w:t>these</w:t>
      </w:r>
      <w:r w:rsidR="00761A72">
        <w:rPr>
          <w:rFonts w:ascii="Arial" w:hAnsi="Arial" w:cs="Arial"/>
          <w:sz w:val="22"/>
        </w:rPr>
        <w:t xml:space="preserve"> measures ensures that clinicians can track</w:t>
      </w:r>
      <w:r w:rsidR="00B903C1">
        <w:rPr>
          <w:rFonts w:ascii="Arial" w:hAnsi="Arial" w:cs="Arial"/>
          <w:sz w:val="22"/>
        </w:rPr>
        <w:t xml:space="preserve"> functional limitations objectively over time, which is essential for </w:t>
      </w:r>
      <w:r w:rsidR="00AB5A1C">
        <w:rPr>
          <w:rFonts w:ascii="Arial" w:hAnsi="Arial" w:cs="Arial"/>
          <w:sz w:val="22"/>
        </w:rPr>
        <w:t>evaluating</w:t>
      </w:r>
      <w:r w:rsidR="004C59CF">
        <w:rPr>
          <w:rFonts w:ascii="Arial" w:hAnsi="Arial" w:cs="Arial"/>
          <w:sz w:val="22"/>
        </w:rPr>
        <w:t xml:space="preserve"> the effectiveness of specific “corrective</w:t>
      </w:r>
      <w:r w:rsidR="00197A7B">
        <w:rPr>
          <w:rFonts w:ascii="Arial" w:hAnsi="Arial" w:cs="Arial"/>
          <w:sz w:val="22"/>
        </w:rPr>
        <w:t>” treatments (Stat</w:t>
      </w:r>
      <w:r w:rsidR="00B624DE">
        <w:rPr>
          <w:rFonts w:ascii="Arial" w:hAnsi="Arial" w:cs="Arial"/>
          <w:sz w:val="22"/>
        </w:rPr>
        <w:t>P</w:t>
      </w:r>
      <w:r w:rsidR="00197A7B">
        <w:rPr>
          <w:rFonts w:ascii="Arial" w:hAnsi="Arial" w:cs="Arial"/>
          <w:sz w:val="22"/>
        </w:rPr>
        <w:t>earls, 2025).</w:t>
      </w:r>
    </w:p>
    <w:p w:rsidR="00D851D8" w:rsidP="00043766" w:rsidRDefault="005C7111" w14:paraId="5C7BFB9F" w14:textId="6C60C135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Second, improving outcomes requires Clinical Coordination to prevent</w:t>
      </w:r>
      <w:r w:rsidR="00E02460">
        <w:rPr>
          <w:rFonts w:ascii="Arial" w:hAnsi="Arial" w:cs="Arial"/>
          <w:sz w:val="22"/>
        </w:rPr>
        <w:t xml:space="preserve"> fragmented care. Because the medical mo</w:t>
      </w:r>
      <w:r w:rsidR="00290294">
        <w:rPr>
          <w:rFonts w:ascii="Arial" w:hAnsi="Arial" w:cs="Arial"/>
          <w:sz w:val="22"/>
        </w:rPr>
        <w:t xml:space="preserve">del </w:t>
      </w:r>
      <w:r w:rsidR="00374FE0">
        <w:rPr>
          <w:rFonts w:ascii="Arial" w:hAnsi="Arial" w:cs="Arial"/>
          <w:sz w:val="22"/>
        </w:rPr>
        <w:t>centres</w:t>
      </w:r>
      <w:r w:rsidR="00290294">
        <w:rPr>
          <w:rFonts w:ascii="Arial" w:hAnsi="Arial" w:cs="Arial"/>
          <w:sz w:val="22"/>
        </w:rPr>
        <w:t xml:space="preserve"> on the physician as the expert</w:t>
      </w:r>
      <w:r w:rsidR="00761E67">
        <w:rPr>
          <w:rFonts w:ascii="Arial" w:hAnsi="Arial" w:cs="Arial"/>
          <w:sz w:val="22"/>
        </w:rPr>
        <w:t>, high-quality outcomes depend on seamless links between multidi</w:t>
      </w:r>
      <w:r w:rsidR="00A835C5">
        <w:rPr>
          <w:rFonts w:ascii="Arial" w:hAnsi="Arial" w:cs="Arial"/>
          <w:sz w:val="22"/>
        </w:rPr>
        <w:t>sciplinary specialists to maximise patient safety</w:t>
      </w:r>
      <w:r w:rsidR="00FC6BDE">
        <w:rPr>
          <w:rFonts w:ascii="Arial" w:hAnsi="Arial" w:cs="Arial"/>
          <w:sz w:val="22"/>
        </w:rPr>
        <w:t xml:space="preserve"> and technical accuracy</w:t>
      </w:r>
      <w:r w:rsidR="00F3647E">
        <w:rPr>
          <w:rFonts w:ascii="Arial" w:hAnsi="Arial" w:cs="Arial"/>
          <w:sz w:val="22"/>
        </w:rPr>
        <w:t xml:space="preserve"> </w:t>
      </w:r>
      <w:r w:rsidR="00EA780E">
        <w:rPr>
          <w:rFonts w:ascii="Arial" w:hAnsi="Arial" w:cs="Arial"/>
          <w:sz w:val="22"/>
        </w:rPr>
        <w:t>(</w:t>
      </w:r>
      <w:r w:rsidR="00173665">
        <w:rPr>
          <w:rFonts w:ascii="Arial" w:hAnsi="Arial" w:cs="Arial"/>
          <w:sz w:val="22"/>
        </w:rPr>
        <w:t>Lawthers,</w:t>
      </w:r>
      <w:r w:rsidR="00E03943">
        <w:rPr>
          <w:rFonts w:ascii="Arial" w:hAnsi="Arial" w:cs="Arial"/>
          <w:sz w:val="22"/>
        </w:rPr>
        <w:t xml:space="preserve"> 2003). Policy</w:t>
      </w:r>
      <w:r w:rsidR="00161561">
        <w:rPr>
          <w:rFonts w:ascii="Arial" w:hAnsi="Arial" w:cs="Arial"/>
          <w:sz w:val="22"/>
        </w:rPr>
        <w:t xml:space="preserve"> should therefore fund specialised “</w:t>
      </w:r>
      <w:r w:rsidR="0017555C">
        <w:rPr>
          <w:rFonts w:ascii="Arial" w:hAnsi="Arial" w:cs="Arial"/>
          <w:sz w:val="22"/>
        </w:rPr>
        <w:t>centres</w:t>
      </w:r>
      <w:r w:rsidR="007027F3">
        <w:rPr>
          <w:rFonts w:ascii="Arial" w:hAnsi="Arial" w:cs="Arial"/>
          <w:sz w:val="22"/>
        </w:rPr>
        <w:t xml:space="preserve"> of excellence” rather than generalis</w:t>
      </w:r>
      <w:r w:rsidR="00A16385">
        <w:rPr>
          <w:rFonts w:ascii="Arial" w:hAnsi="Arial" w:cs="Arial"/>
          <w:sz w:val="22"/>
        </w:rPr>
        <w:t>t units to ensure the highest level</w:t>
      </w:r>
      <w:r w:rsidR="000138A8">
        <w:rPr>
          <w:rFonts w:ascii="Arial" w:hAnsi="Arial" w:cs="Arial"/>
          <w:sz w:val="22"/>
        </w:rPr>
        <w:t xml:space="preserve"> of pathological expertise is applied to complex</w:t>
      </w:r>
      <w:r w:rsidR="00173665">
        <w:rPr>
          <w:rFonts w:ascii="Arial" w:hAnsi="Arial" w:cs="Arial"/>
          <w:sz w:val="22"/>
        </w:rPr>
        <w:t xml:space="preserve"> impairments.</w:t>
      </w:r>
      <w:r w:rsidR="008D03E6">
        <w:rPr>
          <w:rFonts w:ascii="Arial" w:hAnsi="Arial" w:cs="Arial"/>
          <w:sz w:val="22"/>
        </w:rPr>
        <w:t xml:space="preserve"> </w:t>
      </w:r>
      <w:r w:rsidR="005B6E32">
        <w:rPr>
          <w:rFonts w:ascii="Arial" w:hAnsi="Arial" w:cs="Arial"/>
          <w:sz w:val="22"/>
        </w:rPr>
        <w:t>Theref</w:t>
      </w:r>
      <w:r w:rsidR="00EC2085">
        <w:rPr>
          <w:rFonts w:ascii="Arial" w:hAnsi="Arial" w:cs="Arial"/>
          <w:sz w:val="22"/>
        </w:rPr>
        <w:t>ore, the medical model of disability</w:t>
      </w:r>
      <w:r w:rsidR="00D45A19">
        <w:rPr>
          <w:rFonts w:ascii="Arial" w:hAnsi="Arial" w:cs="Arial"/>
          <w:sz w:val="22"/>
        </w:rPr>
        <w:t xml:space="preserve"> primarily</w:t>
      </w:r>
      <w:r w:rsidR="00E40250">
        <w:rPr>
          <w:rFonts w:ascii="Arial" w:hAnsi="Arial" w:cs="Arial"/>
          <w:sz w:val="22"/>
        </w:rPr>
        <w:t xml:space="preserve"> as a condition located </w:t>
      </w:r>
      <w:r w:rsidR="00634161">
        <w:rPr>
          <w:rFonts w:ascii="Arial" w:hAnsi="Arial" w:cs="Arial"/>
          <w:sz w:val="22"/>
        </w:rPr>
        <w:t>within,</w:t>
      </w:r>
      <w:r w:rsidR="00E40250">
        <w:rPr>
          <w:rFonts w:ascii="Arial" w:hAnsi="Arial" w:cs="Arial"/>
          <w:sz w:val="22"/>
        </w:rPr>
        <w:t xml:space="preserve"> he individual</w:t>
      </w:r>
      <w:r w:rsidR="005B39C0">
        <w:rPr>
          <w:rFonts w:ascii="Arial" w:hAnsi="Arial" w:cs="Arial"/>
          <w:sz w:val="22"/>
        </w:rPr>
        <w:t>, caused by physical or mental impairment, and requiring</w:t>
      </w:r>
      <w:r w:rsidR="004D0DAC">
        <w:rPr>
          <w:rFonts w:ascii="Arial" w:hAnsi="Arial" w:cs="Arial"/>
          <w:sz w:val="22"/>
        </w:rPr>
        <w:t xml:space="preserve"> treatments or intervention from healthcare professionals. Within health</w:t>
      </w:r>
      <w:r w:rsidR="00D54A17">
        <w:rPr>
          <w:rFonts w:ascii="Arial" w:hAnsi="Arial" w:cs="Arial"/>
          <w:sz w:val="22"/>
        </w:rPr>
        <w:t xml:space="preserve"> and social care, this perspective continues to shape policy and practice</w:t>
      </w:r>
      <w:r w:rsidR="00BD0626">
        <w:rPr>
          <w:rFonts w:ascii="Arial" w:hAnsi="Arial" w:cs="Arial"/>
          <w:sz w:val="22"/>
        </w:rPr>
        <w:t>, particularly in clinic</w:t>
      </w:r>
      <w:r w:rsidR="00E87F38">
        <w:rPr>
          <w:rFonts w:ascii="Arial" w:hAnsi="Arial" w:cs="Arial"/>
          <w:sz w:val="22"/>
        </w:rPr>
        <w:t xml:space="preserve">al settings where diagnosis, treatment, and </w:t>
      </w:r>
      <w:r w:rsidR="004A657E">
        <w:rPr>
          <w:rFonts w:ascii="Arial" w:hAnsi="Arial" w:cs="Arial"/>
          <w:sz w:val="22"/>
        </w:rPr>
        <w:t xml:space="preserve">rehabilitation are </w:t>
      </w:r>
      <w:r w:rsidR="002B24B7">
        <w:rPr>
          <w:rFonts w:ascii="Arial" w:hAnsi="Arial" w:cs="Arial"/>
          <w:sz w:val="22"/>
        </w:rPr>
        <w:t>prioritised. While often critiqued</w:t>
      </w:r>
      <w:r w:rsidR="00E72CAE">
        <w:rPr>
          <w:rFonts w:ascii="Arial" w:hAnsi="Arial" w:cs="Arial"/>
          <w:sz w:val="22"/>
        </w:rPr>
        <w:t>, the model still provides a frame</w:t>
      </w:r>
      <w:r w:rsidR="00721D9F">
        <w:rPr>
          <w:rFonts w:ascii="Arial" w:hAnsi="Arial" w:cs="Arial"/>
          <w:sz w:val="22"/>
        </w:rPr>
        <w:t>work for developing targeted healthcare response</w:t>
      </w:r>
      <w:r w:rsidR="00F10D4A">
        <w:rPr>
          <w:rFonts w:ascii="Arial" w:hAnsi="Arial" w:cs="Arial"/>
          <w:sz w:val="22"/>
        </w:rPr>
        <w:t xml:space="preserve">s. </w:t>
      </w:r>
      <w:r w:rsidR="009D494E">
        <w:rPr>
          <w:rFonts w:ascii="Arial" w:hAnsi="Arial" w:cs="Arial"/>
          <w:sz w:val="22"/>
        </w:rPr>
        <w:t>A central recommendation is the priori</w:t>
      </w:r>
      <w:r w:rsidR="00B9406D">
        <w:rPr>
          <w:rFonts w:ascii="Arial" w:hAnsi="Arial" w:cs="Arial"/>
          <w:sz w:val="22"/>
        </w:rPr>
        <w:t>ti</w:t>
      </w:r>
      <w:r w:rsidR="009D494E">
        <w:rPr>
          <w:rFonts w:ascii="Arial" w:hAnsi="Arial" w:cs="Arial"/>
          <w:sz w:val="22"/>
        </w:rPr>
        <w:t>sation</w:t>
      </w:r>
      <w:r w:rsidR="0070408C">
        <w:rPr>
          <w:rFonts w:ascii="Arial" w:hAnsi="Arial" w:cs="Arial"/>
          <w:sz w:val="22"/>
        </w:rPr>
        <w:t xml:space="preserve"> of early diagnosis and clinical assessment</w:t>
      </w:r>
      <w:r w:rsidR="00DA152D">
        <w:rPr>
          <w:rFonts w:ascii="Arial" w:hAnsi="Arial" w:cs="Arial"/>
          <w:sz w:val="22"/>
        </w:rPr>
        <w:t>. Policies should ensure that individuals can access</w:t>
      </w:r>
      <w:r w:rsidR="00ED7400">
        <w:rPr>
          <w:rFonts w:ascii="Arial" w:hAnsi="Arial" w:cs="Arial"/>
          <w:sz w:val="22"/>
        </w:rPr>
        <w:t xml:space="preserve"> timely and accurate diagnostic services</w:t>
      </w:r>
      <w:r w:rsidR="00374FB1">
        <w:rPr>
          <w:rFonts w:ascii="Arial" w:hAnsi="Arial" w:cs="Arial"/>
          <w:sz w:val="22"/>
        </w:rPr>
        <w:t>, enabling</w:t>
      </w:r>
      <w:r w:rsidR="003F00EC">
        <w:rPr>
          <w:rFonts w:ascii="Arial" w:hAnsi="Arial" w:cs="Arial"/>
          <w:sz w:val="22"/>
        </w:rPr>
        <w:t xml:space="preserve"> appropriate medical interventio</w:t>
      </w:r>
      <w:r w:rsidR="00F377AD">
        <w:rPr>
          <w:rFonts w:ascii="Arial" w:hAnsi="Arial" w:cs="Arial"/>
          <w:sz w:val="22"/>
        </w:rPr>
        <w:t>n at the earliest stage. Early identification of condition</w:t>
      </w:r>
      <w:r w:rsidR="009920F0">
        <w:rPr>
          <w:rFonts w:ascii="Arial" w:hAnsi="Arial" w:cs="Arial"/>
          <w:sz w:val="22"/>
        </w:rPr>
        <w:t>s allows professionals to implement treatment plans that may prevent</w:t>
      </w:r>
      <w:r w:rsidR="000C40BE">
        <w:rPr>
          <w:rFonts w:ascii="Arial" w:hAnsi="Arial" w:cs="Arial"/>
          <w:sz w:val="22"/>
        </w:rPr>
        <w:t xml:space="preserve"> deterioration and improve long-</w:t>
      </w:r>
      <w:r w:rsidR="000C40BE">
        <w:rPr>
          <w:rFonts w:ascii="Arial" w:hAnsi="Arial" w:cs="Arial"/>
          <w:sz w:val="22"/>
        </w:rPr>
        <w:t>term health outcomes.</w:t>
      </w:r>
      <w:r w:rsidR="00694DC1">
        <w:rPr>
          <w:rFonts w:ascii="Arial" w:hAnsi="Arial" w:cs="Arial"/>
          <w:sz w:val="22"/>
        </w:rPr>
        <w:t xml:space="preserve"> This approach</w:t>
      </w:r>
      <w:r w:rsidR="00D0652F">
        <w:rPr>
          <w:rFonts w:ascii="Arial" w:hAnsi="Arial" w:cs="Arial"/>
          <w:sz w:val="22"/>
        </w:rPr>
        <w:t xml:space="preserve"> reflects the medical model’s focus on identifying impairment</w:t>
      </w:r>
      <w:r w:rsidR="00045DF6">
        <w:rPr>
          <w:rFonts w:ascii="Arial" w:hAnsi="Arial" w:cs="Arial"/>
          <w:sz w:val="22"/>
        </w:rPr>
        <w:t xml:space="preserve"> and managing it through clinical expertise (World Health Organisation</w:t>
      </w:r>
      <w:r w:rsidR="00F9334B">
        <w:rPr>
          <w:rFonts w:ascii="Arial" w:hAnsi="Arial" w:cs="Arial"/>
          <w:sz w:val="22"/>
        </w:rPr>
        <w:t>, 2023).</w:t>
      </w:r>
    </w:p>
    <w:p w:rsidR="00351254" w:rsidP="00043766" w:rsidRDefault="00351254" w14:paraId="61B192BA" w14:textId="30858C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Another important recommendation is increased investment</w:t>
      </w:r>
      <w:r w:rsidR="00B640DF">
        <w:rPr>
          <w:rFonts w:ascii="Arial" w:hAnsi="Arial" w:cs="Arial"/>
          <w:sz w:val="22"/>
        </w:rPr>
        <w:t xml:space="preserve"> in medical</w:t>
      </w:r>
      <w:r w:rsidR="007B3C91">
        <w:rPr>
          <w:rFonts w:ascii="Arial" w:hAnsi="Arial" w:cs="Arial"/>
          <w:sz w:val="22"/>
        </w:rPr>
        <w:t xml:space="preserve"> treatments and assistive technologies. Policy framewor</w:t>
      </w:r>
      <w:r w:rsidR="00C611C5">
        <w:rPr>
          <w:rFonts w:ascii="Arial" w:hAnsi="Arial" w:cs="Arial"/>
          <w:sz w:val="22"/>
        </w:rPr>
        <w:t>ks should allocate sufficient funding for interventio</w:t>
      </w:r>
      <w:r w:rsidR="00272FA7">
        <w:rPr>
          <w:rFonts w:ascii="Arial" w:hAnsi="Arial" w:cs="Arial"/>
          <w:sz w:val="22"/>
        </w:rPr>
        <w:t>ns such as surgery, medication, and equipment including mobility aids or</w:t>
      </w:r>
      <w:r w:rsidR="00E34055">
        <w:rPr>
          <w:rFonts w:ascii="Arial" w:hAnsi="Arial" w:cs="Arial"/>
          <w:sz w:val="22"/>
        </w:rPr>
        <w:t xml:space="preserve"> prosthetics</w:t>
      </w:r>
      <w:r w:rsidR="003C190C">
        <w:rPr>
          <w:rFonts w:ascii="Arial" w:hAnsi="Arial" w:cs="Arial"/>
          <w:sz w:val="22"/>
        </w:rPr>
        <w:t>. These resources</w:t>
      </w:r>
      <w:r w:rsidR="005B5311">
        <w:rPr>
          <w:rFonts w:ascii="Arial" w:hAnsi="Arial" w:cs="Arial"/>
          <w:sz w:val="22"/>
        </w:rPr>
        <w:t xml:space="preserve"> can help individuals manage or compensate for impairments, enabling greater participation</w:t>
      </w:r>
      <w:r w:rsidR="00DA6AA6">
        <w:rPr>
          <w:rFonts w:ascii="Arial" w:hAnsi="Arial" w:cs="Arial"/>
          <w:sz w:val="22"/>
        </w:rPr>
        <w:t xml:space="preserve"> in daily activities. Access to such technologies shou</w:t>
      </w:r>
      <w:r w:rsidR="00FF69C5">
        <w:rPr>
          <w:rFonts w:ascii="Arial" w:hAnsi="Arial" w:cs="Arial"/>
          <w:sz w:val="22"/>
        </w:rPr>
        <w:t xml:space="preserve">ld be equitable to avoid reinforcing health </w:t>
      </w:r>
      <w:r w:rsidR="00490EAF">
        <w:rPr>
          <w:rFonts w:ascii="Arial" w:hAnsi="Arial" w:cs="Arial"/>
          <w:sz w:val="22"/>
        </w:rPr>
        <w:t>inequalities</w:t>
      </w:r>
      <w:r w:rsidR="00877C04">
        <w:rPr>
          <w:rFonts w:ascii="Arial" w:hAnsi="Arial" w:cs="Arial"/>
          <w:sz w:val="22"/>
        </w:rPr>
        <w:t xml:space="preserve"> (World Health Organisation, 2022</w:t>
      </w:r>
      <w:r w:rsidR="00490EAF">
        <w:rPr>
          <w:rFonts w:ascii="Arial" w:hAnsi="Arial" w:cs="Arial"/>
          <w:sz w:val="22"/>
        </w:rPr>
        <w:t>).</w:t>
      </w:r>
    </w:p>
    <w:p w:rsidR="005B1717" w:rsidP="00043766" w:rsidRDefault="00DA5DE0" w14:paraId="6097B647" w14:textId="3E9B034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BC6876">
        <w:rPr>
          <w:rFonts w:ascii="Arial" w:hAnsi="Arial" w:cs="Arial"/>
          <w:sz w:val="22"/>
        </w:rPr>
        <w:t xml:space="preserve">Also, </w:t>
      </w:r>
      <w:r w:rsidR="005C3D4B">
        <w:rPr>
          <w:rFonts w:ascii="Arial" w:hAnsi="Arial" w:cs="Arial"/>
          <w:sz w:val="22"/>
        </w:rPr>
        <w:t>Rothman</w:t>
      </w:r>
      <w:r w:rsidR="00975903">
        <w:rPr>
          <w:rFonts w:ascii="Arial" w:hAnsi="Arial" w:cs="Arial"/>
          <w:sz w:val="22"/>
        </w:rPr>
        <w:t xml:space="preserve"> thinks how disability is understood by challenging the dominan</w:t>
      </w:r>
      <w:r w:rsidR="005D436A">
        <w:rPr>
          <w:rFonts w:ascii="Arial" w:hAnsi="Arial" w:cs="Arial"/>
          <w:sz w:val="22"/>
        </w:rPr>
        <w:t>ce of the traditional medical model, which frames disability primarily as an individual problem to be treated</w:t>
      </w:r>
      <w:r w:rsidR="00B31627">
        <w:rPr>
          <w:rFonts w:ascii="Arial" w:hAnsi="Arial" w:cs="Arial"/>
          <w:sz w:val="22"/>
        </w:rPr>
        <w:t xml:space="preserve"> or fixed. Instead, it argues for a </w:t>
      </w:r>
      <w:proofErr w:type="spellStart"/>
      <w:r w:rsidR="00B31627">
        <w:rPr>
          <w:rFonts w:ascii="Arial" w:hAnsi="Arial" w:cs="Arial"/>
          <w:sz w:val="22"/>
        </w:rPr>
        <w:t>broder</w:t>
      </w:r>
      <w:proofErr w:type="spellEnd"/>
      <w:r w:rsidR="001225CD">
        <w:rPr>
          <w:rFonts w:ascii="Arial" w:hAnsi="Arial" w:cs="Arial"/>
          <w:sz w:val="22"/>
        </w:rPr>
        <w:t xml:space="preserve"> perspective that </w:t>
      </w:r>
      <w:proofErr w:type="spellStart"/>
      <w:r w:rsidR="001225CD">
        <w:rPr>
          <w:rFonts w:ascii="Arial" w:hAnsi="Arial" w:cs="Arial"/>
          <w:sz w:val="22"/>
        </w:rPr>
        <w:t>rcognises</w:t>
      </w:r>
      <w:proofErr w:type="spellEnd"/>
      <w:r w:rsidR="001225CD">
        <w:rPr>
          <w:rFonts w:ascii="Arial" w:hAnsi="Arial" w:cs="Arial"/>
          <w:sz w:val="22"/>
        </w:rPr>
        <w:t xml:space="preserve"> how social, environmental</w:t>
      </w:r>
      <w:r w:rsidR="00C07104">
        <w:rPr>
          <w:rFonts w:ascii="Arial" w:hAnsi="Arial" w:cs="Arial"/>
          <w:sz w:val="22"/>
        </w:rPr>
        <w:t>, and structural barriers play a central role in limiting</w:t>
      </w:r>
      <w:r w:rsidR="000046BF">
        <w:rPr>
          <w:rFonts w:ascii="Arial" w:hAnsi="Arial" w:cs="Arial"/>
          <w:sz w:val="22"/>
        </w:rPr>
        <w:t xml:space="preserve"> access and participation. By </w:t>
      </w:r>
      <w:r w:rsidR="000061EB">
        <w:rPr>
          <w:rFonts w:ascii="Arial" w:hAnsi="Arial" w:cs="Arial"/>
          <w:sz w:val="22"/>
        </w:rPr>
        <w:t>reconceptualising</w:t>
      </w:r>
      <w:r w:rsidR="000046BF">
        <w:rPr>
          <w:rFonts w:ascii="Arial" w:hAnsi="Arial" w:cs="Arial"/>
          <w:sz w:val="22"/>
        </w:rPr>
        <w:t xml:space="preserve"> the medical model</w:t>
      </w:r>
      <w:r w:rsidR="003A2F09">
        <w:rPr>
          <w:rFonts w:ascii="Arial" w:hAnsi="Arial" w:cs="Arial"/>
          <w:sz w:val="22"/>
        </w:rPr>
        <w:t>, the discussion suggests it should not be discarded</w:t>
      </w:r>
      <w:r w:rsidR="00770892">
        <w:rPr>
          <w:rFonts w:ascii="Arial" w:hAnsi="Arial" w:cs="Arial"/>
          <w:sz w:val="22"/>
        </w:rPr>
        <w:t xml:space="preserve"> entirely but integrated with </w:t>
      </w:r>
      <w:r w:rsidR="000061EB">
        <w:rPr>
          <w:rFonts w:ascii="Arial" w:hAnsi="Arial" w:cs="Arial"/>
          <w:sz w:val="22"/>
        </w:rPr>
        <w:t>social</w:t>
      </w:r>
      <w:r w:rsidR="00770892">
        <w:rPr>
          <w:rFonts w:ascii="Arial" w:hAnsi="Arial" w:cs="Arial"/>
          <w:sz w:val="22"/>
        </w:rPr>
        <w:t xml:space="preserve"> approaches, allowing for both</w:t>
      </w:r>
      <w:r w:rsidR="0056027D">
        <w:rPr>
          <w:rFonts w:ascii="Arial" w:hAnsi="Arial" w:cs="Arial"/>
          <w:sz w:val="22"/>
        </w:rPr>
        <w:t xml:space="preserve"> medical support and societal change</w:t>
      </w:r>
      <w:r w:rsidR="000E2D72">
        <w:rPr>
          <w:rFonts w:ascii="Arial" w:hAnsi="Arial" w:cs="Arial"/>
          <w:sz w:val="22"/>
        </w:rPr>
        <w:t xml:space="preserve">. This combined view emphasises that improving accessibility and </w:t>
      </w:r>
      <w:r w:rsidR="000061EB">
        <w:rPr>
          <w:rFonts w:ascii="Arial" w:hAnsi="Arial" w:cs="Arial"/>
          <w:sz w:val="22"/>
        </w:rPr>
        <w:t>inclusion</w:t>
      </w:r>
      <w:r w:rsidR="0080119E">
        <w:rPr>
          <w:rFonts w:ascii="Arial" w:hAnsi="Arial" w:cs="Arial"/>
          <w:sz w:val="22"/>
        </w:rPr>
        <w:t xml:space="preserve"> requires not only healthcare interventions</w:t>
      </w:r>
      <w:r w:rsidR="00E11903">
        <w:rPr>
          <w:rFonts w:ascii="Arial" w:hAnsi="Arial" w:cs="Arial"/>
          <w:sz w:val="22"/>
        </w:rPr>
        <w:t xml:space="preserve"> but also transforming public attitudes, policies and built environments</w:t>
      </w:r>
      <w:r w:rsidR="000061EB">
        <w:rPr>
          <w:rFonts w:ascii="Arial" w:hAnsi="Arial" w:cs="Arial"/>
          <w:sz w:val="22"/>
        </w:rPr>
        <w:t xml:space="preserve"> </w:t>
      </w:r>
      <w:r w:rsidR="004B5A0C">
        <w:rPr>
          <w:rFonts w:ascii="Arial" w:hAnsi="Arial" w:cs="Arial"/>
          <w:sz w:val="22"/>
        </w:rPr>
        <w:t>(Rothman, 2014).</w:t>
      </w:r>
    </w:p>
    <w:p w:rsidRPr="00BC6876" w:rsidR="00F86684" w:rsidP="00043766" w:rsidRDefault="00F86684" w14:paraId="4057195D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5641B" w:rsidR="005B1717" w:rsidP="00043766" w:rsidRDefault="005B1717" w14:paraId="12C8923E" w14:textId="315D551C">
      <w:pPr>
        <w:spacing w:line="360" w:lineRule="auto"/>
        <w:jc w:val="both"/>
        <w:rPr>
          <w:rFonts w:ascii="Arial" w:hAnsi="Arial" w:cs="Arial"/>
          <w:sz w:val="22"/>
        </w:rPr>
      </w:pPr>
      <w:r w:rsidRPr="000D62FD">
        <w:rPr>
          <w:rFonts w:ascii="Arial" w:hAnsi="Arial" w:cs="Arial"/>
          <w:b/>
          <w:bCs/>
          <w:sz w:val="22"/>
        </w:rPr>
        <w:t>Conclusion</w:t>
      </w:r>
    </w:p>
    <w:p w:rsidRPr="00622454" w:rsidR="001B1FDE" w:rsidP="00043766" w:rsidRDefault="001B1FDE" w14:paraId="3FD0FB78" w14:textId="083EE7B5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 xml:space="preserve">To </w:t>
      </w:r>
      <w:r w:rsidR="005909BA">
        <w:rPr>
          <w:rFonts w:ascii="Arial" w:hAnsi="Arial" w:cs="Arial"/>
          <w:sz w:val="22"/>
        </w:rPr>
        <w:t>conclude</w:t>
      </w:r>
      <w:r>
        <w:rPr>
          <w:rFonts w:ascii="Arial" w:hAnsi="Arial" w:cs="Arial"/>
          <w:sz w:val="22"/>
        </w:rPr>
        <w:t>, the medical model of disability</w:t>
      </w:r>
      <w:r w:rsidR="008A5132">
        <w:rPr>
          <w:rFonts w:ascii="Arial" w:hAnsi="Arial" w:cs="Arial"/>
          <w:sz w:val="22"/>
        </w:rPr>
        <w:t xml:space="preserve"> continues to influence health and social care policy and practice by prioritising diagnosis, treatment</w:t>
      </w:r>
      <w:r w:rsidR="00AE32B2">
        <w:rPr>
          <w:rFonts w:ascii="Arial" w:hAnsi="Arial" w:cs="Arial"/>
          <w:sz w:val="22"/>
        </w:rPr>
        <w:t>, and p</w:t>
      </w:r>
      <w:r w:rsidR="009358EF">
        <w:rPr>
          <w:rFonts w:ascii="Arial" w:hAnsi="Arial" w:cs="Arial"/>
          <w:sz w:val="22"/>
        </w:rPr>
        <w:t>rofessional inter</w:t>
      </w:r>
      <w:r w:rsidR="00030BDE">
        <w:rPr>
          <w:rFonts w:ascii="Arial" w:hAnsi="Arial" w:cs="Arial"/>
          <w:sz w:val="22"/>
        </w:rPr>
        <w:t>vention</w:t>
      </w:r>
      <w:r w:rsidR="00051D18">
        <w:rPr>
          <w:rFonts w:ascii="Arial" w:hAnsi="Arial" w:cs="Arial"/>
          <w:sz w:val="22"/>
        </w:rPr>
        <w:t>. Recommendations such as improving early diagnosis</w:t>
      </w:r>
      <w:r w:rsidR="009B2E9E">
        <w:rPr>
          <w:rFonts w:ascii="Arial" w:hAnsi="Arial" w:cs="Arial"/>
          <w:sz w:val="22"/>
        </w:rPr>
        <w:t>, strengthening rehabilitation services, and enhancing data collection can support more effective care delivery</w:t>
      </w:r>
      <w:r w:rsidR="00A654B7">
        <w:rPr>
          <w:rFonts w:ascii="Arial" w:hAnsi="Arial" w:cs="Arial"/>
          <w:sz w:val="22"/>
        </w:rPr>
        <w:t>. However, while these approaches contribute</w:t>
      </w:r>
      <w:r w:rsidR="00CD59B1">
        <w:rPr>
          <w:rFonts w:ascii="Arial" w:hAnsi="Arial" w:cs="Arial"/>
          <w:sz w:val="22"/>
        </w:rPr>
        <w:t xml:space="preserve"> to improved health outcomes, they should ideally be balanced with broa</w:t>
      </w:r>
      <w:r w:rsidR="001A38FE">
        <w:rPr>
          <w:rFonts w:ascii="Arial" w:hAnsi="Arial" w:cs="Arial"/>
          <w:sz w:val="22"/>
        </w:rPr>
        <w:t>der perspectives that consider social and environmen</w:t>
      </w:r>
      <w:r w:rsidR="00932154">
        <w:rPr>
          <w:rFonts w:ascii="Arial" w:hAnsi="Arial" w:cs="Arial"/>
          <w:sz w:val="22"/>
        </w:rPr>
        <w:t>tal factors affecting disabled individua</w:t>
      </w:r>
      <w:r w:rsidR="005909BA">
        <w:rPr>
          <w:rFonts w:ascii="Arial" w:hAnsi="Arial" w:cs="Arial"/>
          <w:sz w:val="22"/>
        </w:rPr>
        <w:t>ls.</w:t>
      </w:r>
      <w:r w:rsidR="00FD5733">
        <w:rPr>
          <w:rFonts w:ascii="Arial" w:hAnsi="Arial" w:cs="Arial"/>
          <w:sz w:val="22"/>
        </w:rPr>
        <w:t xml:space="preserve"> While the advancements in healthcare birthed by this model are indispensable, a truly </w:t>
      </w:r>
      <w:r w:rsidR="004B4AB6">
        <w:rPr>
          <w:rFonts w:ascii="Arial" w:hAnsi="Arial" w:cs="Arial"/>
          <w:sz w:val="22"/>
        </w:rPr>
        <w:t>inclusive</w:t>
      </w:r>
      <w:r w:rsidR="00FD5733">
        <w:rPr>
          <w:rFonts w:ascii="Arial" w:hAnsi="Arial" w:cs="Arial"/>
          <w:sz w:val="22"/>
        </w:rPr>
        <w:t xml:space="preserve"> society</w:t>
      </w:r>
      <w:r w:rsidR="00902BF2">
        <w:rPr>
          <w:rFonts w:ascii="Arial" w:hAnsi="Arial" w:cs="Arial"/>
          <w:sz w:val="22"/>
        </w:rPr>
        <w:t xml:space="preserve"> requires moving beyond a purely clinical lens</w:t>
      </w:r>
      <w:r w:rsidR="00AA4682">
        <w:rPr>
          <w:rFonts w:ascii="Arial" w:hAnsi="Arial" w:cs="Arial"/>
          <w:sz w:val="22"/>
        </w:rPr>
        <w:t>. Ultimately, the medical model should serve as a supportive tool rather</w:t>
      </w:r>
      <w:r w:rsidR="00E44DA5">
        <w:rPr>
          <w:rFonts w:ascii="Arial" w:hAnsi="Arial" w:cs="Arial"/>
          <w:sz w:val="22"/>
        </w:rPr>
        <w:t xml:space="preserve"> than a defining narrative; by integrati</w:t>
      </w:r>
      <w:r w:rsidR="00FF2346">
        <w:rPr>
          <w:rFonts w:ascii="Arial" w:hAnsi="Arial" w:cs="Arial"/>
          <w:sz w:val="22"/>
        </w:rPr>
        <w:t>ng its scientific</w:t>
      </w:r>
      <w:r w:rsidR="001736F5">
        <w:rPr>
          <w:rFonts w:ascii="Arial" w:hAnsi="Arial" w:cs="Arial"/>
          <w:sz w:val="22"/>
        </w:rPr>
        <w:t xml:space="preserve"> strengths with the social model</w:t>
      </w:r>
      <w:r w:rsidR="00EA1375">
        <w:rPr>
          <w:rFonts w:ascii="Arial" w:hAnsi="Arial" w:cs="Arial"/>
          <w:sz w:val="22"/>
        </w:rPr>
        <w:t xml:space="preserve">’s emphasis on rights and </w:t>
      </w:r>
      <w:r w:rsidR="00AF4CEA">
        <w:rPr>
          <w:rFonts w:ascii="Arial" w:hAnsi="Arial" w:cs="Arial"/>
          <w:sz w:val="22"/>
        </w:rPr>
        <w:t>accessibility, we can shift the focus from “fixing” individua</w:t>
      </w:r>
      <w:r w:rsidR="00047BBB">
        <w:rPr>
          <w:rFonts w:ascii="Arial" w:hAnsi="Arial" w:cs="Arial"/>
          <w:sz w:val="22"/>
        </w:rPr>
        <w:t>ls to fostering an environment where everyone, regardless of physical or mental variation, can participate fully and with dignity</w:t>
      </w:r>
      <w:r w:rsidR="00B948CB">
        <w:rPr>
          <w:rFonts w:ascii="Arial" w:hAnsi="Arial" w:cs="Arial"/>
          <w:sz w:val="22"/>
        </w:rPr>
        <w:t xml:space="preserve">. </w:t>
      </w:r>
      <w:r w:rsidR="00BC17FD">
        <w:rPr>
          <w:rFonts w:ascii="Arial" w:hAnsi="Arial" w:cs="Arial"/>
          <w:sz w:val="22"/>
        </w:rPr>
        <w:t>Also, by framing disability as an indi</w:t>
      </w:r>
      <w:r w:rsidR="002045C6">
        <w:rPr>
          <w:rFonts w:ascii="Arial" w:hAnsi="Arial" w:cs="Arial"/>
          <w:sz w:val="22"/>
        </w:rPr>
        <w:t>vidual pathology to be cured or corrected</w:t>
      </w:r>
      <w:r w:rsidR="00054B17">
        <w:rPr>
          <w:rFonts w:ascii="Arial" w:hAnsi="Arial" w:cs="Arial"/>
          <w:sz w:val="22"/>
        </w:rPr>
        <w:t>, it often overlooks the profound impact</w:t>
      </w:r>
      <w:r w:rsidR="00D7632F">
        <w:rPr>
          <w:rFonts w:ascii="Arial" w:hAnsi="Arial" w:cs="Arial"/>
          <w:sz w:val="22"/>
        </w:rPr>
        <w:t xml:space="preserve"> of societal barriers, such as inaccessible infras</w:t>
      </w:r>
      <w:r w:rsidR="007058D9">
        <w:rPr>
          <w:rFonts w:ascii="Arial" w:hAnsi="Arial" w:cs="Arial"/>
          <w:sz w:val="22"/>
        </w:rPr>
        <w:t>tructure and systemic prejudice.</w:t>
      </w:r>
    </w:p>
    <w:p w:rsidRPr="007218C8" w:rsidR="00C4513B" w:rsidP="00043766" w:rsidRDefault="00C4513B" w14:paraId="17725EA0" w14:textId="77777777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:rsidR="00C4513B" w:rsidP="00043766" w:rsidRDefault="00C4513B" w14:paraId="66F702D8" w14:textId="77777777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:rsidR="006D2F2D" w:rsidP="004A5A64" w:rsidRDefault="006D2F2D" w14:paraId="5A789721" w14:textId="6FF6B22D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Reference</w:t>
      </w:r>
      <w:r w:rsidRPr="004A5A64" w:rsidR="003E4ED4">
        <w:rPr>
          <w:rFonts w:ascii="Arial" w:hAnsi="Arial" w:cs="Arial"/>
          <w:b/>
          <w:bCs/>
          <w:sz w:val="23"/>
          <w:szCs w:val="23"/>
        </w:rPr>
        <w:t>s</w:t>
      </w:r>
    </w:p>
    <w:p w:rsidRPr="003222AE" w:rsidR="000E7C52" w:rsidP="003222AE" w:rsidRDefault="003222AE" w14:paraId="2462C487" w14:textId="5D3803E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American Diabetes Association</w:t>
      </w:r>
      <w:r w:rsidR="00124327">
        <w:rPr>
          <w:rFonts w:ascii="Arial" w:hAnsi="Arial" w:cs="Arial"/>
          <w:sz w:val="23"/>
          <w:szCs w:val="23"/>
        </w:rPr>
        <w:t xml:space="preserve"> (</w:t>
      </w:r>
      <w:r w:rsidR="00E04542">
        <w:rPr>
          <w:rFonts w:ascii="Arial" w:hAnsi="Arial" w:cs="Arial"/>
          <w:sz w:val="23"/>
          <w:szCs w:val="23"/>
        </w:rPr>
        <w:t>2026</w:t>
      </w:r>
      <w:r w:rsidR="00124327">
        <w:rPr>
          <w:rFonts w:ascii="Arial" w:hAnsi="Arial" w:cs="Arial"/>
          <w:sz w:val="23"/>
          <w:szCs w:val="23"/>
        </w:rPr>
        <w:t>)</w:t>
      </w:r>
      <w:r w:rsidR="00E52080">
        <w:rPr>
          <w:rFonts w:ascii="Arial" w:hAnsi="Arial" w:cs="Arial"/>
          <w:sz w:val="23"/>
          <w:szCs w:val="23"/>
        </w:rPr>
        <w:t>.</w:t>
      </w:r>
      <w:r w:rsidR="00E17A6E">
        <w:rPr>
          <w:rFonts w:ascii="Arial" w:hAnsi="Arial" w:cs="Arial"/>
          <w:sz w:val="23"/>
          <w:szCs w:val="23"/>
        </w:rPr>
        <w:t>4</w:t>
      </w:r>
      <w:r w:rsidR="005E42E5">
        <w:rPr>
          <w:rFonts w:ascii="Arial" w:hAnsi="Arial" w:cs="Arial"/>
          <w:sz w:val="23"/>
          <w:szCs w:val="23"/>
        </w:rPr>
        <w:t>. Comprehensive medical Evaluation and</w:t>
      </w:r>
      <w:r w:rsidR="0073004F">
        <w:rPr>
          <w:rFonts w:ascii="Arial" w:hAnsi="Arial" w:cs="Arial"/>
          <w:sz w:val="23"/>
          <w:szCs w:val="23"/>
        </w:rPr>
        <w:t xml:space="preserve"> Assessment of Comorbidities: Standards of care in Diabetes</w:t>
      </w:r>
      <w:r w:rsidR="002F5054">
        <w:rPr>
          <w:rFonts w:ascii="Arial" w:hAnsi="Arial" w:cs="Arial"/>
          <w:sz w:val="23"/>
          <w:szCs w:val="23"/>
        </w:rPr>
        <w:t>-2026. Diabetes Care</w:t>
      </w:r>
      <w:r w:rsidR="00185710">
        <w:rPr>
          <w:rFonts w:ascii="Arial" w:hAnsi="Arial" w:cs="Arial"/>
          <w:sz w:val="23"/>
          <w:szCs w:val="23"/>
        </w:rPr>
        <w:t>, 49 (supplement1), pp. S</w:t>
      </w:r>
      <w:r w:rsidR="00622005">
        <w:rPr>
          <w:rFonts w:ascii="Arial" w:hAnsi="Arial" w:cs="Arial"/>
          <w:sz w:val="23"/>
          <w:szCs w:val="23"/>
        </w:rPr>
        <w:t xml:space="preserve">61-S69. Available at: </w:t>
      </w:r>
      <w:hyperlink w:history="1" r:id="rId10">
        <w:r w:rsidRPr="00463E71" w:rsidR="00EC7455">
          <w:rPr>
            <w:rStyle w:val="Hyperlink"/>
            <w:rFonts w:ascii="Arial" w:hAnsi="Arial" w:cs="Arial"/>
            <w:sz w:val="23"/>
            <w:szCs w:val="23"/>
          </w:rPr>
          <w:t>https://diabetesjournals.org/care/article/49/supplement</w:t>
        </w:r>
      </w:hyperlink>
      <w:r w:rsidR="00EC7455">
        <w:rPr>
          <w:rFonts w:ascii="Arial" w:hAnsi="Arial" w:cs="Arial"/>
          <w:sz w:val="23"/>
          <w:szCs w:val="23"/>
        </w:rPr>
        <w:t xml:space="preserve"> 1/SS61/163</w:t>
      </w:r>
      <w:r w:rsidR="0098374A">
        <w:rPr>
          <w:rFonts w:ascii="Arial" w:hAnsi="Arial" w:cs="Arial"/>
          <w:sz w:val="23"/>
          <w:szCs w:val="23"/>
        </w:rPr>
        <w:t>931/4-Comprehensive-Medical-Evaluatio</w:t>
      </w:r>
      <w:r w:rsidR="00DF00CB">
        <w:rPr>
          <w:rFonts w:ascii="Arial" w:hAnsi="Arial" w:cs="Arial"/>
          <w:sz w:val="23"/>
          <w:szCs w:val="23"/>
        </w:rPr>
        <w:t>n-and-Assessment</w:t>
      </w:r>
    </w:p>
    <w:p w:rsidRPr="00555A4F" w:rsidR="00DE0013" w:rsidP="00DE0013" w:rsidRDefault="00340EC8" w14:paraId="3B5BE4CD" w14:textId="0185FA3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Barnes, C. (2012). ‘Understanding the Social Model of Disability</w:t>
      </w:r>
      <w:r w:rsidR="00473764">
        <w:rPr>
          <w:rFonts w:ascii="Arial" w:hAnsi="Arial" w:cs="Arial"/>
          <w:sz w:val="23"/>
          <w:szCs w:val="23"/>
        </w:rPr>
        <w:t>, University of Leeds. Available</w:t>
      </w:r>
      <w:r w:rsidR="007C51F1">
        <w:rPr>
          <w:rFonts w:ascii="Arial" w:hAnsi="Arial" w:cs="Arial"/>
          <w:sz w:val="23"/>
          <w:szCs w:val="23"/>
        </w:rPr>
        <w:t xml:space="preserve"> at: </w:t>
      </w:r>
      <w:hyperlink w:history="1" r:id="rId11">
        <w:r w:rsidRPr="002E7866" w:rsidR="00B55C36">
          <w:rPr>
            <w:rStyle w:val="Hyperlink"/>
            <w:rFonts w:ascii="Arial" w:hAnsi="Arial" w:cs="Arial"/>
            <w:sz w:val="23"/>
            <w:szCs w:val="23"/>
          </w:rPr>
          <w:t>https://disability-studies.leeds.ac.uk/wp-content/uploads/sites/40/library/Barnes-understanding-the-so0cial-model-of-disability.pdf</w:t>
        </w:r>
      </w:hyperlink>
      <w:r w:rsidR="00B55C36">
        <w:rPr>
          <w:rFonts w:ascii="Arial" w:hAnsi="Arial" w:cs="Arial"/>
          <w:sz w:val="23"/>
          <w:szCs w:val="23"/>
        </w:rPr>
        <w:t xml:space="preserve"> </w:t>
      </w:r>
    </w:p>
    <w:p w:rsidRPr="007819DF" w:rsidR="00555A4F" w:rsidP="00DE0013" w:rsidRDefault="00D22B82" w14:paraId="7CDAFCC8" w14:textId="5ABA8E5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Devon County Council (2024)</w:t>
      </w:r>
      <w:r w:rsidR="003E24B4">
        <w:rPr>
          <w:rFonts w:ascii="Arial" w:hAnsi="Arial" w:cs="Arial"/>
          <w:sz w:val="23"/>
          <w:szCs w:val="23"/>
        </w:rPr>
        <w:t xml:space="preserve">. ‘Medical model </w:t>
      </w:r>
      <w:r w:rsidR="00056F19">
        <w:rPr>
          <w:rFonts w:ascii="Arial" w:hAnsi="Arial" w:cs="Arial"/>
          <w:sz w:val="23"/>
          <w:szCs w:val="23"/>
        </w:rPr>
        <w:t>–</w:t>
      </w:r>
      <w:r w:rsidR="003E24B4">
        <w:rPr>
          <w:rFonts w:ascii="Arial" w:hAnsi="Arial" w:cs="Arial"/>
          <w:sz w:val="23"/>
          <w:szCs w:val="23"/>
        </w:rPr>
        <w:t xml:space="preserve"> Equality</w:t>
      </w:r>
      <w:r w:rsidR="00056F19">
        <w:rPr>
          <w:rFonts w:ascii="Arial" w:hAnsi="Arial" w:cs="Arial"/>
          <w:sz w:val="23"/>
          <w:szCs w:val="23"/>
        </w:rPr>
        <w:t xml:space="preserve">, Diversity and Inclusion.’ Available at: </w:t>
      </w:r>
      <w:hyperlink w:history="1" r:id="rId12">
        <w:r w:rsidRPr="002E7866" w:rsidR="001351D8">
          <w:rPr>
            <w:rStyle w:val="Hyperlink"/>
            <w:rFonts w:ascii="Arial" w:hAnsi="Arial" w:cs="Arial"/>
            <w:sz w:val="23"/>
            <w:szCs w:val="23"/>
          </w:rPr>
          <w:t>https://www.devon.gov.uk/equality/home/disability/medical-model</w:t>
        </w:r>
      </w:hyperlink>
      <w:r w:rsidR="001351D8">
        <w:rPr>
          <w:rFonts w:ascii="Arial" w:hAnsi="Arial" w:cs="Arial"/>
          <w:sz w:val="23"/>
          <w:szCs w:val="23"/>
        </w:rPr>
        <w:t xml:space="preserve"> </w:t>
      </w:r>
    </w:p>
    <w:p w:rsidRPr="00AD786B" w:rsidR="007819DF" w:rsidP="00DE0013" w:rsidRDefault="00A4040A" w14:paraId="045D4124" w14:textId="54105D9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Kittay, E.F. (2011)</w:t>
      </w:r>
      <w:r w:rsidR="00ED6F1C">
        <w:rPr>
          <w:rFonts w:ascii="Arial" w:hAnsi="Arial" w:cs="Arial"/>
          <w:sz w:val="23"/>
          <w:szCs w:val="23"/>
        </w:rPr>
        <w:t xml:space="preserve"> ‘The ethics of care, dependence, and disability</w:t>
      </w:r>
      <w:r w:rsidR="00EF6684">
        <w:rPr>
          <w:rFonts w:ascii="Arial" w:hAnsi="Arial" w:cs="Arial"/>
          <w:sz w:val="23"/>
          <w:szCs w:val="23"/>
        </w:rPr>
        <w:t>’. Ratio Juris</w:t>
      </w:r>
      <w:r w:rsidR="00667307">
        <w:rPr>
          <w:rFonts w:ascii="Arial" w:hAnsi="Arial" w:cs="Arial"/>
          <w:sz w:val="23"/>
          <w:szCs w:val="23"/>
        </w:rPr>
        <w:t xml:space="preserve">, 24(10, </w:t>
      </w:r>
      <w:r w:rsidR="00DB415F">
        <w:rPr>
          <w:rFonts w:ascii="Arial" w:hAnsi="Arial" w:cs="Arial"/>
          <w:sz w:val="23"/>
          <w:szCs w:val="23"/>
        </w:rPr>
        <w:t>pp</w:t>
      </w:r>
      <w:r w:rsidR="00667307">
        <w:rPr>
          <w:rFonts w:ascii="Arial" w:hAnsi="Arial" w:cs="Arial"/>
          <w:sz w:val="23"/>
          <w:szCs w:val="23"/>
        </w:rPr>
        <w:t xml:space="preserve">. 49-58. </w:t>
      </w:r>
      <w:r w:rsidR="00DB415F">
        <w:rPr>
          <w:rFonts w:ascii="Arial" w:hAnsi="Arial" w:cs="Arial"/>
          <w:sz w:val="23"/>
          <w:szCs w:val="23"/>
        </w:rPr>
        <w:t>Available at:</w:t>
      </w:r>
      <w:r w:rsidR="00BA3EA5">
        <w:rPr>
          <w:rFonts w:ascii="Arial" w:hAnsi="Arial" w:cs="Arial"/>
          <w:sz w:val="23"/>
          <w:szCs w:val="23"/>
        </w:rPr>
        <w:t xml:space="preserve"> </w:t>
      </w:r>
      <w:hyperlink w:history="1" r:id="rId13">
        <w:r w:rsidRPr="00472768" w:rsidR="00C77EF0">
          <w:rPr>
            <w:rStyle w:val="Hyperlink"/>
            <w:rFonts w:ascii="Arial" w:hAnsi="Arial" w:cs="Arial"/>
            <w:sz w:val="23"/>
            <w:szCs w:val="23"/>
          </w:rPr>
          <w:t>https://evafederkttay.com/wp-content/uploads/2015/01/The-ethics-of-care.pdf</w:t>
        </w:r>
      </w:hyperlink>
      <w:r w:rsidR="00C77EF0">
        <w:rPr>
          <w:rFonts w:ascii="Arial" w:hAnsi="Arial" w:cs="Arial"/>
          <w:sz w:val="23"/>
          <w:szCs w:val="23"/>
        </w:rPr>
        <w:t xml:space="preserve"> </w:t>
      </w:r>
    </w:p>
    <w:p w:rsidRPr="00C77EF0" w:rsidR="00AD786B" w:rsidP="00DE0013" w:rsidRDefault="00AD786B" w14:paraId="1EAC5846" w14:textId="08CB21C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Lawthers, A. G. (2003)</w:t>
      </w:r>
      <w:r w:rsidR="0079273C">
        <w:rPr>
          <w:rFonts w:ascii="Arial" w:hAnsi="Arial" w:cs="Arial"/>
          <w:sz w:val="23"/>
          <w:szCs w:val="23"/>
        </w:rPr>
        <w:t>.  ‘Rethinking quality in the context of persons with disability</w:t>
      </w:r>
      <w:r w:rsidR="00316ACE">
        <w:rPr>
          <w:rFonts w:ascii="Arial" w:hAnsi="Arial" w:cs="Arial"/>
          <w:sz w:val="23"/>
          <w:szCs w:val="23"/>
        </w:rPr>
        <w:t>.’ International Journal</w:t>
      </w:r>
      <w:r w:rsidR="00290B40">
        <w:rPr>
          <w:rFonts w:ascii="Arial" w:hAnsi="Arial" w:cs="Arial"/>
          <w:sz w:val="23"/>
          <w:szCs w:val="23"/>
        </w:rPr>
        <w:t xml:space="preserve"> for Quality in Health Care, 15(4), pp.</w:t>
      </w:r>
      <w:r w:rsidR="00FC24AE">
        <w:rPr>
          <w:rFonts w:ascii="Arial" w:hAnsi="Arial" w:cs="Arial"/>
          <w:sz w:val="23"/>
          <w:szCs w:val="23"/>
        </w:rPr>
        <w:t xml:space="preserve"> 287-299. Available at: </w:t>
      </w:r>
      <w:hyperlink w:history="1" r:id="rId14">
        <w:r w:rsidRPr="00463E71" w:rsidR="00817280">
          <w:rPr>
            <w:rStyle w:val="Hyperlink"/>
            <w:rFonts w:ascii="Arial" w:hAnsi="Arial" w:cs="Arial"/>
            <w:sz w:val="23"/>
            <w:szCs w:val="23"/>
          </w:rPr>
          <w:t>https://doi.org/10.1093/intqhc/mzg048</w:t>
        </w:r>
      </w:hyperlink>
      <w:r w:rsidR="00817280">
        <w:rPr>
          <w:rFonts w:ascii="Arial" w:hAnsi="Arial" w:cs="Arial"/>
          <w:sz w:val="23"/>
          <w:szCs w:val="23"/>
        </w:rPr>
        <w:t xml:space="preserve">. </w:t>
      </w:r>
    </w:p>
    <w:p w:rsidRPr="00DE0013" w:rsidR="00C77EF0" w:rsidP="00DE0013" w:rsidRDefault="000A691B" w14:paraId="3D645A78" w14:textId="2A4AFD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Morris, J. (2001). ‘Impairment</w:t>
      </w:r>
      <w:r w:rsidR="00E64FC9">
        <w:rPr>
          <w:rFonts w:ascii="Arial" w:hAnsi="Arial" w:cs="Arial"/>
          <w:sz w:val="23"/>
          <w:szCs w:val="23"/>
        </w:rPr>
        <w:t xml:space="preserve"> and</w:t>
      </w:r>
      <w:r w:rsidR="000437CE">
        <w:rPr>
          <w:rFonts w:ascii="Arial" w:hAnsi="Arial" w:cs="Arial"/>
          <w:sz w:val="23"/>
          <w:szCs w:val="23"/>
        </w:rPr>
        <w:t xml:space="preserve"> </w:t>
      </w:r>
      <w:r w:rsidR="00E64FC9">
        <w:rPr>
          <w:rFonts w:ascii="Arial" w:hAnsi="Arial" w:cs="Arial"/>
          <w:sz w:val="23"/>
          <w:szCs w:val="23"/>
        </w:rPr>
        <w:t>disability</w:t>
      </w:r>
      <w:r w:rsidR="003E3D3C">
        <w:rPr>
          <w:rFonts w:ascii="Arial" w:hAnsi="Arial" w:cs="Arial"/>
          <w:sz w:val="23"/>
          <w:szCs w:val="23"/>
        </w:rPr>
        <w:t>:</w:t>
      </w:r>
      <w:r w:rsidR="000437CE">
        <w:rPr>
          <w:rFonts w:ascii="Arial" w:hAnsi="Arial" w:cs="Arial"/>
          <w:sz w:val="23"/>
          <w:szCs w:val="23"/>
        </w:rPr>
        <w:t xml:space="preserve"> </w:t>
      </w:r>
      <w:r w:rsidR="003E3D3C">
        <w:rPr>
          <w:rFonts w:ascii="Arial" w:hAnsi="Arial" w:cs="Arial"/>
          <w:sz w:val="23"/>
          <w:szCs w:val="23"/>
        </w:rPr>
        <w:t>constructing an ethics of care which pro</w:t>
      </w:r>
      <w:r w:rsidR="009F1CB6">
        <w:rPr>
          <w:rFonts w:ascii="Arial" w:hAnsi="Arial" w:cs="Arial"/>
          <w:sz w:val="23"/>
          <w:szCs w:val="23"/>
        </w:rPr>
        <w:t>motes human rights’</w:t>
      </w:r>
      <w:r w:rsidR="00BF3B77">
        <w:rPr>
          <w:rFonts w:ascii="Arial" w:hAnsi="Arial" w:cs="Arial"/>
          <w:sz w:val="23"/>
          <w:szCs w:val="23"/>
        </w:rPr>
        <w:t>. Hypatia, 16(4), pp. 1-16</w:t>
      </w:r>
      <w:r w:rsidR="003A1F3E">
        <w:rPr>
          <w:rFonts w:ascii="Arial" w:hAnsi="Arial" w:cs="Arial"/>
          <w:sz w:val="23"/>
          <w:szCs w:val="23"/>
        </w:rPr>
        <w:t xml:space="preserve">. Available at: </w:t>
      </w:r>
      <w:hyperlink w:history="1" r:id="rId15">
        <w:r w:rsidRPr="00472768" w:rsidR="00192129">
          <w:rPr>
            <w:rStyle w:val="Hyperlink"/>
            <w:rFonts w:ascii="Arial" w:hAnsi="Arial" w:cs="Arial"/>
            <w:sz w:val="23"/>
            <w:szCs w:val="23"/>
          </w:rPr>
          <w:t>https://disability-studies.leeds.ac.uk/wp-content/uploads/sites/40/library/mprris-constructing-an-ethics-of-care-which-promotes-human-rights.pdf</w:t>
        </w:r>
      </w:hyperlink>
      <w:r w:rsidR="00192129">
        <w:rPr>
          <w:rFonts w:ascii="Arial" w:hAnsi="Arial" w:cs="Arial"/>
          <w:sz w:val="23"/>
          <w:szCs w:val="23"/>
        </w:rPr>
        <w:t xml:space="preserve"> </w:t>
      </w:r>
    </w:p>
    <w:p w:rsidRPr="00B87A3E" w:rsidR="00F42B72" w:rsidP="00B87A3E" w:rsidRDefault="00AE2FDA" w14:paraId="7C6B796C" w14:textId="2F98AE91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Oliver, M. (2013)</w:t>
      </w:r>
      <w:r w:rsidR="007F4973">
        <w:rPr>
          <w:rFonts w:ascii="Arial" w:hAnsi="Arial" w:cs="Arial"/>
          <w:sz w:val="23"/>
          <w:szCs w:val="23"/>
        </w:rPr>
        <w:t>. ‘The Social Model of Disability</w:t>
      </w:r>
      <w:r w:rsidR="002B3868">
        <w:rPr>
          <w:rFonts w:ascii="Arial" w:hAnsi="Arial" w:cs="Arial"/>
          <w:sz w:val="23"/>
          <w:szCs w:val="23"/>
        </w:rPr>
        <w:t>: Thirty Years on.</w:t>
      </w:r>
      <w:r w:rsidR="004D74BB">
        <w:rPr>
          <w:rFonts w:ascii="Arial" w:hAnsi="Arial" w:cs="Arial"/>
          <w:sz w:val="23"/>
          <w:szCs w:val="23"/>
        </w:rPr>
        <w:t xml:space="preserve"> Disability and Society</w:t>
      </w:r>
      <w:r w:rsidR="00B60501">
        <w:rPr>
          <w:rFonts w:ascii="Arial" w:hAnsi="Arial" w:cs="Arial"/>
          <w:sz w:val="23"/>
          <w:szCs w:val="23"/>
        </w:rPr>
        <w:t xml:space="preserve">. Available at: </w:t>
      </w:r>
      <w:hyperlink w:history="1" r:id="rId16">
        <w:r w:rsidRPr="002E7866" w:rsidR="00DE0013">
          <w:rPr>
            <w:rStyle w:val="Hyperlink"/>
            <w:rFonts w:ascii="Arial" w:hAnsi="Arial" w:cs="Arial"/>
            <w:sz w:val="23"/>
            <w:szCs w:val="23"/>
          </w:rPr>
          <w:t>https://www.tandfonline.com/doi/full/10.1080/09687599.2013.818773</w:t>
        </w:r>
      </w:hyperlink>
      <w:r w:rsidR="00DE0013">
        <w:rPr>
          <w:rFonts w:ascii="Arial" w:hAnsi="Arial" w:cs="Arial"/>
          <w:sz w:val="23"/>
          <w:szCs w:val="23"/>
        </w:rPr>
        <w:t xml:space="preserve"> </w:t>
      </w:r>
    </w:p>
    <w:p w:rsidR="00535744" w:rsidP="004E2498" w:rsidRDefault="00665190" w14:paraId="0E2AD2E3" w14:textId="4F8FF72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B0F0"/>
          <w:sz w:val="23"/>
          <w:szCs w:val="23"/>
        </w:rPr>
      </w:pPr>
      <w:r w:rsidRPr="00B87A3E">
        <w:rPr>
          <w:rFonts w:ascii="Arial" w:hAnsi="Arial" w:cs="Arial"/>
          <w:sz w:val="23"/>
          <w:szCs w:val="23"/>
        </w:rPr>
        <w:t>Ombudsman.org.uk</w:t>
      </w:r>
      <w:r w:rsidRPr="00B87A3E" w:rsidR="001A4829">
        <w:rPr>
          <w:rFonts w:ascii="Arial" w:hAnsi="Arial" w:cs="Arial"/>
          <w:sz w:val="23"/>
          <w:szCs w:val="23"/>
        </w:rPr>
        <w:t>. Available at:</w:t>
      </w:r>
      <w:r w:rsidRPr="004E2498" w:rsidR="001A4829">
        <w:rPr>
          <w:rFonts w:ascii="Arial" w:hAnsi="Arial" w:cs="Arial"/>
          <w:b/>
          <w:bCs/>
          <w:sz w:val="23"/>
          <w:szCs w:val="23"/>
        </w:rPr>
        <w:t xml:space="preserve">  </w:t>
      </w:r>
      <w:hyperlink w:history="1" w:anchor=":~:text=Medical%20Model%20of%20Disability%3A,unable%20to%20access%20goods%20and" r:id="rId17">
        <w:r w:rsidRPr="004E2498" w:rsidR="00535744">
          <w:rPr>
            <w:rStyle w:val="Hyperlink"/>
            <w:rFonts w:ascii="Arial" w:hAnsi="Arial" w:cs="Arial"/>
            <w:sz w:val="23"/>
            <w:szCs w:val="23"/>
          </w:rPr>
          <w:t>https://www.ombudsman.org.uk/sites/default/files/FDN-218144_Introduction_to_the_Social_and_Medical_Models_of_Disability.pdf#:~:text=Medical%20Model%20of%20Disability%3A,unable%20to%20access%20goods%20and</w:t>
        </w:r>
      </w:hyperlink>
      <w:r w:rsidRPr="004E2498" w:rsidR="00535744">
        <w:rPr>
          <w:rFonts w:ascii="Arial" w:hAnsi="Arial" w:cs="Arial"/>
          <w:color w:val="00B0F0"/>
          <w:sz w:val="23"/>
          <w:szCs w:val="23"/>
        </w:rPr>
        <w:t xml:space="preserve"> </w:t>
      </w:r>
    </w:p>
    <w:p w:rsidRPr="00941C8E" w:rsidR="00CE4E95" w:rsidP="004E2498" w:rsidRDefault="00CE4E95" w14:paraId="10262E72" w14:textId="76FF760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941C8E">
        <w:rPr>
          <w:rFonts w:ascii="Arial" w:hAnsi="Arial" w:cs="Arial"/>
          <w:color w:val="000000" w:themeColor="text1"/>
          <w:sz w:val="22"/>
        </w:rPr>
        <w:t>Rothman, J. (2014). ‘</w:t>
      </w:r>
      <w:r w:rsidRPr="00941C8E" w:rsidR="00AC33F0">
        <w:rPr>
          <w:rFonts w:ascii="Arial" w:hAnsi="Arial" w:cs="Arial"/>
          <w:color w:val="000000" w:themeColor="text1"/>
          <w:sz w:val="22"/>
        </w:rPr>
        <w:t>Controversies and Disputes</w:t>
      </w:r>
      <w:r w:rsidRPr="00941C8E" w:rsidR="00722854">
        <w:rPr>
          <w:rFonts w:ascii="Arial" w:hAnsi="Arial" w:cs="Arial"/>
          <w:color w:val="000000" w:themeColor="text1"/>
          <w:sz w:val="22"/>
        </w:rPr>
        <w:t xml:space="preserve"> in Disability and rehabilitation</w:t>
      </w:r>
      <w:r w:rsidRPr="00941C8E" w:rsidR="00F37D86">
        <w:rPr>
          <w:rFonts w:ascii="Arial" w:hAnsi="Arial" w:cs="Arial"/>
          <w:color w:val="000000" w:themeColor="text1"/>
          <w:sz w:val="22"/>
        </w:rPr>
        <w:t>.’</w:t>
      </w:r>
      <w:r w:rsidRPr="00941C8E" w:rsidR="007D755B">
        <w:rPr>
          <w:rFonts w:ascii="Arial" w:hAnsi="Arial" w:cs="Arial"/>
          <w:color w:val="000000" w:themeColor="text1"/>
          <w:sz w:val="22"/>
        </w:rPr>
        <w:t xml:space="preserve"> </w:t>
      </w:r>
      <w:r w:rsidRPr="00941C8E" w:rsidR="00941C8E">
        <w:rPr>
          <w:rFonts w:ascii="Arial" w:hAnsi="Arial" w:cs="Arial"/>
          <w:color w:val="000000" w:themeColor="text1"/>
          <w:sz w:val="22"/>
        </w:rPr>
        <w:t>Pp. 126-154. Available at</w:t>
      </w:r>
      <w:r w:rsidR="007C6258">
        <w:rPr>
          <w:rFonts w:ascii="Arial" w:hAnsi="Arial" w:cs="Arial"/>
          <w:color w:val="000000" w:themeColor="text1"/>
          <w:sz w:val="22"/>
        </w:rPr>
        <w:t xml:space="preserve">: </w:t>
      </w:r>
      <w:hyperlink w:history="1" r:id="rId18">
        <w:r w:rsidRPr="00436FAB" w:rsidR="00103F7B">
          <w:rPr>
            <w:rStyle w:val="Hyperlink"/>
            <w:rFonts w:ascii="Arial" w:hAnsi="Arial" w:cs="Arial"/>
            <w:sz w:val="22"/>
          </w:rPr>
          <w:t>https://www.taylorfrancis.com/books/edit/10.4324/9781315871943/controversies-</w:t>
        </w:r>
        <w:r w:rsidRPr="00436FAB" w:rsidR="00103F7B">
          <w:rPr>
            <w:rStyle w:val="Hyperlink"/>
            <w:rFonts w:ascii="Arial" w:hAnsi="Arial" w:cs="Arial"/>
            <w:sz w:val="22"/>
          </w:rPr>
          <w:t>disputes-disability-rehabilitation-roland-meinert-francis-yuen?context=ubxh</w:t>
        </w:r>
        <w:r w:rsidRPr="00436FAB" w:rsidR="00103F7B">
          <w:rPr>
            <w:rStyle w:val="Hyperlink"/>
            <w:rFonts w:ascii="Arial" w:hAnsi="Arial" w:cs="Arial"/>
            <w:sz w:val="22"/>
          </w:rPr>
          <w:t>t</w:t>
        </w:r>
        <w:r w:rsidRPr="00436FAB" w:rsidR="00103F7B">
          <w:rPr>
            <w:rStyle w:val="Hyperlink"/>
            <w:rFonts w:ascii="Arial" w:hAnsi="Arial" w:cs="Arial"/>
            <w:sz w:val="22"/>
          </w:rPr>
          <w:t>tps://www.taylorfrancis.com/books/edit/10.4324/9781315871943/controversies-disputes-disability-rehabilitation-roland-meinert-francis-yuen?context=ubx</w:t>
        </w:r>
      </w:hyperlink>
      <w:r w:rsidR="00103F7B">
        <w:rPr>
          <w:rFonts w:ascii="Arial" w:hAnsi="Arial" w:cs="Arial"/>
          <w:color w:val="000000" w:themeColor="text1"/>
          <w:sz w:val="22"/>
        </w:rPr>
        <w:t xml:space="preserve"> </w:t>
      </w:r>
    </w:p>
    <w:p w:rsidRPr="00EF2306" w:rsidR="00347078" w:rsidP="00347078" w:rsidRDefault="00171E2A" w14:paraId="18BF81F1" w14:textId="7777777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E2498">
        <w:rPr>
          <w:rFonts w:ascii="Arial" w:hAnsi="Arial" w:cs="Arial"/>
          <w:sz w:val="22"/>
        </w:rPr>
        <w:t>Shakespeare, T. (2017) ‘</w:t>
      </w:r>
      <w:r w:rsidRPr="004E2498" w:rsidR="00BD005E">
        <w:rPr>
          <w:rFonts w:ascii="Arial" w:hAnsi="Arial" w:cs="Arial"/>
          <w:sz w:val="22"/>
        </w:rPr>
        <w:t>Disability Rights and Wrongs revisited</w:t>
      </w:r>
      <w:r w:rsidRPr="004E2498" w:rsidR="00656054">
        <w:rPr>
          <w:rFonts w:ascii="Arial" w:hAnsi="Arial" w:cs="Arial"/>
          <w:sz w:val="22"/>
        </w:rPr>
        <w:t>. 2</w:t>
      </w:r>
      <w:r w:rsidRPr="004E2498" w:rsidR="00656054">
        <w:rPr>
          <w:rFonts w:ascii="Arial" w:hAnsi="Arial" w:cs="Arial"/>
          <w:sz w:val="22"/>
          <w:vertAlign w:val="superscript"/>
        </w:rPr>
        <w:t>nd</w:t>
      </w:r>
      <w:r w:rsidRPr="004E2498" w:rsidR="00656054">
        <w:rPr>
          <w:rFonts w:ascii="Arial" w:hAnsi="Arial" w:cs="Arial"/>
          <w:sz w:val="22"/>
        </w:rPr>
        <w:t xml:space="preserve"> edn. London: Routledge. Available at</w:t>
      </w:r>
      <w:r w:rsidRPr="004E2498" w:rsidR="00656054">
        <w:rPr>
          <w:rFonts w:ascii="Arial" w:hAnsi="Arial" w:cs="Arial"/>
          <w:sz w:val="23"/>
          <w:szCs w:val="23"/>
        </w:rPr>
        <w:t xml:space="preserve">: </w:t>
      </w:r>
      <w:hyperlink w:history="1" r:id="rId19">
        <w:r w:rsidRPr="004E2498" w:rsidR="00A667E9">
          <w:rPr>
            <w:rStyle w:val="Hyperlink"/>
            <w:rFonts w:ascii="Arial" w:hAnsi="Arial" w:cs="Arial"/>
            <w:sz w:val="23"/>
            <w:szCs w:val="23"/>
          </w:rPr>
          <w:t>https://www.routledge.com/Disability-Rights-and-Wrongs-Revisited/Shakespeare/p/book/9780415527613</w:t>
        </w:r>
      </w:hyperlink>
      <w:r w:rsidRPr="004E2498" w:rsidR="00A667E9">
        <w:rPr>
          <w:rFonts w:ascii="Arial" w:hAnsi="Arial" w:cs="Arial"/>
          <w:sz w:val="23"/>
          <w:szCs w:val="23"/>
        </w:rPr>
        <w:t xml:space="preserve"> </w:t>
      </w:r>
    </w:p>
    <w:p w:rsidRPr="00820873" w:rsidR="00EF2306" w:rsidP="00347078" w:rsidRDefault="009C5721" w14:paraId="10B00F8B" w14:textId="7DEA9E8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2"/>
        </w:rPr>
        <w:t>Smith, B.</w:t>
      </w:r>
      <w:r>
        <w:rPr>
          <w:rFonts w:ascii="Arial" w:hAnsi="Arial" w:cs="Arial"/>
          <w:b/>
          <w:bCs/>
          <w:sz w:val="23"/>
          <w:szCs w:val="23"/>
        </w:rPr>
        <w:t xml:space="preserve"> </w:t>
      </w:r>
      <w:r w:rsidRPr="00820873">
        <w:rPr>
          <w:rFonts w:ascii="Arial" w:hAnsi="Arial" w:cs="Arial"/>
          <w:sz w:val="23"/>
          <w:szCs w:val="23"/>
        </w:rPr>
        <w:t>and Bundon, A. (2018</w:t>
      </w:r>
      <w:r w:rsidRPr="00820873" w:rsidR="00820873">
        <w:rPr>
          <w:rFonts w:ascii="Arial" w:hAnsi="Arial" w:cs="Arial"/>
          <w:sz w:val="23"/>
          <w:szCs w:val="23"/>
        </w:rPr>
        <w:t>).</w:t>
      </w:r>
      <w:r w:rsidR="00820873">
        <w:rPr>
          <w:rFonts w:ascii="Arial" w:hAnsi="Arial" w:cs="Arial"/>
          <w:sz w:val="23"/>
          <w:szCs w:val="23"/>
        </w:rPr>
        <w:t xml:space="preserve"> </w:t>
      </w:r>
      <w:r w:rsidR="00F303C1">
        <w:rPr>
          <w:rFonts w:ascii="Arial" w:hAnsi="Arial" w:cs="Arial"/>
          <w:sz w:val="23"/>
          <w:szCs w:val="23"/>
        </w:rPr>
        <w:t>‘Disability Models: Explaining and Understanding Disability</w:t>
      </w:r>
      <w:r w:rsidR="00445241">
        <w:rPr>
          <w:rFonts w:ascii="Arial" w:hAnsi="Arial" w:cs="Arial"/>
          <w:sz w:val="23"/>
          <w:szCs w:val="23"/>
        </w:rPr>
        <w:t xml:space="preserve"> Sport in Different Ways. In: The Palgrave</w:t>
      </w:r>
      <w:r w:rsidR="00165183">
        <w:rPr>
          <w:rFonts w:ascii="Arial" w:hAnsi="Arial" w:cs="Arial"/>
          <w:sz w:val="23"/>
          <w:szCs w:val="23"/>
        </w:rPr>
        <w:t xml:space="preserve"> Handbook of Paralympic Studies</w:t>
      </w:r>
      <w:r w:rsidR="003F10C3">
        <w:rPr>
          <w:rFonts w:ascii="Arial" w:hAnsi="Arial" w:cs="Arial"/>
          <w:sz w:val="23"/>
          <w:szCs w:val="23"/>
        </w:rPr>
        <w:t xml:space="preserve">. Palgrave </w:t>
      </w:r>
      <w:r w:rsidR="00071F70">
        <w:rPr>
          <w:rFonts w:ascii="Arial" w:hAnsi="Arial" w:cs="Arial"/>
          <w:sz w:val="23"/>
          <w:szCs w:val="23"/>
        </w:rPr>
        <w:t>Macmillan</w:t>
      </w:r>
      <w:r w:rsidR="00DD36A5">
        <w:rPr>
          <w:rFonts w:ascii="Arial" w:hAnsi="Arial" w:cs="Arial"/>
          <w:sz w:val="23"/>
          <w:szCs w:val="23"/>
        </w:rPr>
        <w:t xml:space="preserve"> UK, pp. 15-34. Available at: </w:t>
      </w:r>
      <w:hyperlink w:history="1" r:id="rId20">
        <w:r w:rsidRPr="00463E71" w:rsidR="00A60BC6">
          <w:rPr>
            <w:rStyle w:val="Hyperlink"/>
            <w:rFonts w:ascii="Arial" w:hAnsi="Arial" w:cs="Arial"/>
            <w:sz w:val="23"/>
            <w:szCs w:val="23"/>
          </w:rPr>
          <w:t>https://doi.org/10.1057/978-1-137-47901-3</w:t>
        </w:r>
      </w:hyperlink>
      <w:r w:rsidR="00A60BC6">
        <w:rPr>
          <w:rFonts w:ascii="Arial" w:hAnsi="Arial" w:cs="Arial"/>
          <w:sz w:val="23"/>
          <w:szCs w:val="23"/>
        </w:rPr>
        <w:t xml:space="preserve"> 2.</w:t>
      </w:r>
    </w:p>
    <w:p w:rsidR="00AD72FE" w:rsidP="00347078" w:rsidRDefault="005548C6" w14:paraId="7A355F1B" w14:textId="41476EB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2"/>
        </w:rPr>
        <w:t>StatPearls (2025)</w:t>
      </w:r>
      <w:r w:rsidR="00476FBB">
        <w:rPr>
          <w:rFonts w:ascii="Arial" w:hAnsi="Arial" w:cs="Arial"/>
          <w:sz w:val="22"/>
        </w:rPr>
        <w:t>.</w:t>
      </w:r>
      <w:r w:rsidR="00476FBB">
        <w:rPr>
          <w:rFonts w:ascii="Arial" w:hAnsi="Arial" w:cs="Arial"/>
          <w:b/>
          <w:bCs/>
          <w:sz w:val="23"/>
          <w:szCs w:val="23"/>
        </w:rPr>
        <w:t xml:space="preserve"> ‘</w:t>
      </w:r>
      <w:r w:rsidRPr="002B6F5D" w:rsidR="00476FBB">
        <w:rPr>
          <w:rFonts w:ascii="Arial" w:hAnsi="Arial" w:cs="Arial"/>
          <w:sz w:val="23"/>
          <w:szCs w:val="23"/>
        </w:rPr>
        <w:t>Common</w:t>
      </w:r>
      <w:r w:rsidRPr="002B6F5D" w:rsidR="007E7E8B">
        <w:rPr>
          <w:rFonts w:ascii="Arial" w:hAnsi="Arial" w:cs="Arial"/>
          <w:sz w:val="23"/>
          <w:szCs w:val="23"/>
        </w:rPr>
        <w:t xml:space="preserve"> measures of Disability.’</w:t>
      </w:r>
      <w:r w:rsidRPr="002B6F5D" w:rsidR="00D0066C">
        <w:rPr>
          <w:rFonts w:ascii="Arial" w:hAnsi="Arial" w:cs="Arial"/>
          <w:sz w:val="23"/>
          <w:szCs w:val="23"/>
        </w:rPr>
        <w:t xml:space="preserve"> National Center for Biotechnology Information</w:t>
      </w:r>
      <w:r w:rsidRPr="002B6F5D" w:rsidR="008A6C66">
        <w:rPr>
          <w:rFonts w:ascii="Arial" w:hAnsi="Arial" w:cs="Arial"/>
          <w:sz w:val="23"/>
          <w:szCs w:val="23"/>
        </w:rPr>
        <w:t>. Available at:</w:t>
      </w:r>
      <w:r w:rsidR="008A6C66">
        <w:rPr>
          <w:rFonts w:ascii="Arial" w:hAnsi="Arial" w:cs="Arial"/>
          <w:b/>
          <w:bCs/>
          <w:sz w:val="23"/>
          <w:szCs w:val="23"/>
        </w:rPr>
        <w:t xml:space="preserve"> </w:t>
      </w:r>
      <w:hyperlink w:history="1" r:id="rId21">
        <w:r w:rsidRPr="002E7866" w:rsidR="002B6F5D">
          <w:rPr>
            <w:rStyle w:val="Hyperlink"/>
            <w:rFonts w:ascii="Arial" w:hAnsi="Arial" w:cs="Arial"/>
            <w:b/>
            <w:bCs/>
            <w:sz w:val="23"/>
            <w:szCs w:val="23"/>
          </w:rPr>
          <w:t>https://www.ncbi.nim.nih.gov/books/NBK613292/</w:t>
        </w:r>
      </w:hyperlink>
      <w:r w:rsidR="002B6F5D">
        <w:rPr>
          <w:rFonts w:ascii="Arial" w:hAnsi="Arial" w:cs="Arial"/>
          <w:b/>
          <w:bCs/>
          <w:sz w:val="23"/>
          <w:szCs w:val="23"/>
        </w:rPr>
        <w:t xml:space="preserve"> </w:t>
      </w:r>
    </w:p>
    <w:p w:rsidR="007C1AC1" w:rsidP="00347078" w:rsidRDefault="00017018" w14:paraId="27B0A443" w14:textId="548DE6A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 w:rsidRPr="00017018">
        <w:rPr>
          <w:rFonts w:ascii="Arial" w:hAnsi="Arial" w:cs="Arial"/>
          <w:sz w:val="23"/>
          <w:szCs w:val="23"/>
        </w:rPr>
        <w:t>World Health Organization</w:t>
      </w:r>
      <w:r w:rsidR="00AA3415">
        <w:rPr>
          <w:rFonts w:ascii="Arial" w:hAnsi="Arial" w:cs="Arial"/>
          <w:sz w:val="23"/>
          <w:szCs w:val="23"/>
        </w:rPr>
        <w:t xml:space="preserve"> (2022) ‘Assis</w:t>
      </w:r>
      <w:r w:rsidR="008221AE">
        <w:rPr>
          <w:rFonts w:ascii="Arial" w:hAnsi="Arial" w:cs="Arial"/>
          <w:sz w:val="23"/>
          <w:szCs w:val="23"/>
        </w:rPr>
        <w:t xml:space="preserve">tive </w:t>
      </w:r>
      <w:r w:rsidR="00FB28DE">
        <w:rPr>
          <w:rFonts w:ascii="Arial" w:hAnsi="Arial" w:cs="Arial"/>
          <w:sz w:val="23"/>
          <w:szCs w:val="23"/>
        </w:rPr>
        <w:t>Technology</w:t>
      </w:r>
      <w:r w:rsidR="00F11925">
        <w:rPr>
          <w:rFonts w:ascii="Arial" w:hAnsi="Arial" w:cs="Arial"/>
          <w:sz w:val="23"/>
          <w:szCs w:val="23"/>
        </w:rPr>
        <w:t xml:space="preserve">.’ Available at: </w:t>
      </w:r>
      <w:hyperlink w:history="1" r:id="rId22">
        <w:r w:rsidRPr="00463E71" w:rsidR="00717219">
          <w:rPr>
            <w:rStyle w:val="Hyperlink"/>
            <w:rFonts w:ascii="Arial" w:hAnsi="Arial" w:cs="Arial"/>
            <w:sz w:val="23"/>
            <w:szCs w:val="23"/>
          </w:rPr>
          <w:t>https://www.who.int/health-topics/assistive-technology</w:t>
        </w:r>
      </w:hyperlink>
    </w:p>
    <w:p w:rsidRPr="00017018" w:rsidR="00717219" w:rsidP="00347078" w:rsidRDefault="00717219" w14:paraId="4B2F57C9" w14:textId="486DAEC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World Health Organization</w:t>
      </w:r>
      <w:r w:rsidR="00687DA4">
        <w:rPr>
          <w:rFonts w:ascii="Arial" w:hAnsi="Arial" w:cs="Arial"/>
          <w:sz w:val="23"/>
          <w:szCs w:val="23"/>
        </w:rPr>
        <w:t xml:space="preserve"> (2023) ‘’Disability and Health</w:t>
      </w:r>
      <w:r w:rsidR="00FB28DE">
        <w:rPr>
          <w:rFonts w:ascii="Arial" w:hAnsi="Arial" w:cs="Arial"/>
          <w:sz w:val="23"/>
          <w:szCs w:val="23"/>
        </w:rPr>
        <w:t>.’</w:t>
      </w:r>
      <w:r w:rsidR="00D743D0">
        <w:rPr>
          <w:rFonts w:ascii="Arial" w:hAnsi="Arial" w:cs="Arial"/>
          <w:sz w:val="23"/>
          <w:szCs w:val="23"/>
        </w:rPr>
        <w:t xml:space="preserve"> Available at:</w:t>
      </w:r>
      <w:r w:rsidR="00F6124B">
        <w:rPr>
          <w:rFonts w:ascii="Arial" w:hAnsi="Arial" w:cs="Arial"/>
          <w:sz w:val="23"/>
          <w:szCs w:val="23"/>
        </w:rPr>
        <w:t xml:space="preserve"> </w:t>
      </w:r>
      <w:hyperlink w:history="1" r:id="rId23">
        <w:r w:rsidRPr="00463E71" w:rsidR="00F6124B">
          <w:rPr>
            <w:rStyle w:val="Hyperlink"/>
            <w:rFonts w:ascii="Arial" w:hAnsi="Arial" w:cs="Arial"/>
            <w:sz w:val="23"/>
            <w:szCs w:val="23"/>
          </w:rPr>
          <w:t>https://www.whoint/news-room/fact-sheets/detail/disability-and-health</w:t>
        </w:r>
      </w:hyperlink>
      <w:r w:rsidR="00F6124B">
        <w:rPr>
          <w:rFonts w:ascii="Arial" w:hAnsi="Arial" w:cs="Arial"/>
          <w:sz w:val="23"/>
          <w:szCs w:val="23"/>
        </w:rPr>
        <w:t xml:space="preserve"> </w:t>
      </w:r>
    </w:p>
    <w:p w:rsidR="00B456B6" w:rsidP="00347078" w:rsidRDefault="00DD0B3F" w14:paraId="5E9CD58F" w14:textId="7777777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347078">
        <w:rPr>
          <w:rFonts w:ascii="Arial" w:hAnsi="Arial" w:cs="Arial"/>
          <w:sz w:val="22"/>
        </w:rPr>
        <w:t>Yeates</w:t>
      </w:r>
      <w:r w:rsidRPr="00347078" w:rsidR="009B0266">
        <w:rPr>
          <w:rFonts w:ascii="Arial" w:hAnsi="Arial" w:cs="Arial"/>
          <w:sz w:val="22"/>
        </w:rPr>
        <w:t>, N. (2012)</w:t>
      </w:r>
      <w:r w:rsidRPr="00347078" w:rsidR="00545E38">
        <w:rPr>
          <w:rFonts w:ascii="Arial" w:hAnsi="Arial" w:cs="Arial"/>
          <w:sz w:val="22"/>
        </w:rPr>
        <w:t xml:space="preserve"> ‘Global care chains: a</w:t>
      </w:r>
      <w:r w:rsidRPr="00347078" w:rsidR="00292DC1">
        <w:rPr>
          <w:rFonts w:ascii="Arial" w:hAnsi="Arial" w:cs="Arial"/>
          <w:sz w:val="22"/>
        </w:rPr>
        <w:t xml:space="preserve"> state-of-the-art review and</w:t>
      </w:r>
      <w:r w:rsidRPr="00347078" w:rsidR="00021B6F">
        <w:rPr>
          <w:rFonts w:ascii="Arial" w:hAnsi="Arial" w:cs="Arial"/>
          <w:sz w:val="22"/>
        </w:rPr>
        <w:t xml:space="preserve"> future directions’</w:t>
      </w:r>
      <w:r w:rsidRPr="00347078" w:rsidR="008E7388">
        <w:rPr>
          <w:rFonts w:ascii="Arial" w:hAnsi="Arial" w:cs="Arial"/>
          <w:sz w:val="22"/>
        </w:rPr>
        <w:t xml:space="preserve">, </w:t>
      </w:r>
      <w:r w:rsidRPr="00347078" w:rsidR="004F183D">
        <w:rPr>
          <w:rFonts w:ascii="Arial" w:hAnsi="Arial" w:cs="Arial"/>
          <w:sz w:val="22"/>
        </w:rPr>
        <w:t>Theoretical</w:t>
      </w:r>
      <w:r w:rsidRPr="00347078" w:rsidR="008E7388">
        <w:rPr>
          <w:rFonts w:ascii="Arial" w:hAnsi="Arial" w:cs="Arial"/>
          <w:sz w:val="22"/>
        </w:rPr>
        <w:t xml:space="preserve"> medicine and Bioethics, 33(2)</w:t>
      </w:r>
      <w:r w:rsidRPr="00347078" w:rsidR="00BB53FD">
        <w:rPr>
          <w:rFonts w:ascii="Arial" w:hAnsi="Arial" w:cs="Arial"/>
          <w:sz w:val="22"/>
        </w:rPr>
        <w:t>, pp. 135-154. Available at:</w:t>
      </w:r>
      <w:r w:rsidRPr="00347078" w:rsidR="00BB53FD">
        <w:rPr>
          <w:rFonts w:ascii="Arial" w:hAnsi="Arial" w:cs="Arial"/>
          <w:b/>
          <w:bCs/>
          <w:sz w:val="23"/>
          <w:szCs w:val="23"/>
        </w:rPr>
        <w:t xml:space="preserve"> </w:t>
      </w:r>
      <w:hyperlink w:history="1" r:id="rId24">
        <w:r w:rsidRPr="00347078" w:rsidR="00E94E1D">
          <w:rPr>
            <w:rStyle w:val="Hyperlink"/>
            <w:rFonts w:ascii="Arial" w:hAnsi="Arial" w:cs="Arial"/>
            <w:b/>
            <w:bCs/>
            <w:sz w:val="23"/>
            <w:szCs w:val="23"/>
          </w:rPr>
          <w:t>https://link.springer.com/article/10.1007/s11017-012-9214-4</w:t>
        </w:r>
      </w:hyperlink>
      <w:r w:rsidRPr="00347078" w:rsidR="00E94E1D">
        <w:rPr>
          <w:rFonts w:ascii="Arial" w:hAnsi="Arial" w:cs="Arial"/>
          <w:b/>
          <w:bCs/>
          <w:sz w:val="23"/>
          <w:szCs w:val="23"/>
        </w:rPr>
        <w:t xml:space="preserve"> </w:t>
      </w:r>
    </w:p>
    <w:p w:rsidRPr="00347078" w:rsidR="008E163B" w:rsidP="00347078" w:rsidRDefault="003E789F" w14:paraId="6C2416D1" w14:textId="53C2434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347078">
        <w:rPr>
          <w:rFonts w:ascii="Arial" w:hAnsi="Arial" w:cs="Arial"/>
          <w:sz w:val="22"/>
        </w:rPr>
        <w:t>Zaks, Z. (2023)</w:t>
      </w:r>
      <w:r w:rsidRPr="00347078" w:rsidR="007274D1">
        <w:rPr>
          <w:rFonts w:ascii="Arial" w:hAnsi="Arial" w:cs="Arial"/>
          <w:sz w:val="22"/>
        </w:rPr>
        <w:t>. ‘Changing the Medical Model of Disability</w:t>
      </w:r>
      <w:r w:rsidRPr="00347078" w:rsidR="00A55209">
        <w:rPr>
          <w:rFonts w:ascii="Arial" w:hAnsi="Arial" w:cs="Arial"/>
          <w:sz w:val="22"/>
        </w:rPr>
        <w:t xml:space="preserve"> to the Normalization Model</w:t>
      </w:r>
      <w:r w:rsidRPr="00347078" w:rsidR="005063A2">
        <w:rPr>
          <w:rFonts w:ascii="Arial" w:hAnsi="Arial" w:cs="Arial"/>
          <w:sz w:val="22"/>
        </w:rPr>
        <w:t xml:space="preserve"> of disability: </w:t>
      </w:r>
      <w:r w:rsidRPr="00347078" w:rsidR="00881C3F">
        <w:rPr>
          <w:rFonts w:ascii="Arial" w:hAnsi="Arial" w:cs="Arial"/>
          <w:sz w:val="22"/>
        </w:rPr>
        <w:t>Clarifying</w:t>
      </w:r>
      <w:r w:rsidRPr="00347078" w:rsidR="00F055EB">
        <w:rPr>
          <w:rFonts w:ascii="Arial" w:hAnsi="Arial" w:cs="Arial"/>
          <w:sz w:val="22"/>
        </w:rPr>
        <w:t xml:space="preserve"> the past to create a new future direction</w:t>
      </w:r>
      <w:r w:rsidRPr="00347078" w:rsidR="00CF19B1">
        <w:rPr>
          <w:rFonts w:ascii="Arial" w:hAnsi="Arial" w:cs="Arial"/>
          <w:sz w:val="22"/>
        </w:rPr>
        <w:t xml:space="preserve">.’ Disability and </w:t>
      </w:r>
      <w:r w:rsidRPr="00347078" w:rsidR="00860C1C">
        <w:rPr>
          <w:rFonts w:ascii="Arial" w:hAnsi="Arial" w:cs="Arial"/>
          <w:sz w:val="22"/>
        </w:rPr>
        <w:t>Society, 39(12),pp.</w:t>
      </w:r>
      <w:r w:rsidRPr="00347078" w:rsidR="00BC4762">
        <w:rPr>
          <w:rFonts w:ascii="Arial" w:hAnsi="Arial" w:cs="Arial"/>
          <w:sz w:val="22"/>
        </w:rPr>
        <w:t xml:space="preserve">1-28. Available at: </w:t>
      </w:r>
      <w:hyperlink w:history="1" r:id="rId25">
        <w:r w:rsidRPr="00347078" w:rsidR="00F024B0">
          <w:rPr>
            <w:rStyle w:val="Hyperlink"/>
            <w:rFonts w:ascii="Arial" w:hAnsi="Arial" w:cs="Arial"/>
            <w:sz w:val="22"/>
          </w:rPr>
          <w:t>https://doi.org/org/10.1080/09687599.2023.2255926</w:t>
        </w:r>
      </w:hyperlink>
      <w:r w:rsidRPr="00347078" w:rsidR="00F024B0">
        <w:rPr>
          <w:rFonts w:ascii="Arial" w:hAnsi="Arial" w:cs="Arial"/>
          <w:sz w:val="22"/>
        </w:rPr>
        <w:t xml:space="preserve"> </w:t>
      </w:r>
      <w:r w:rsidRPr="00347078" w:rsidR="00C870A2">
        <w:rPr>
          <w:rFonts w:ascii="Arial" w:hAnsi="Arial" w:cs="Arial"/>
          <w:sz w:val="22"/>
        </w:rPr>
        <w:t>.</w:t>
      </w:r>
      <w:r w:rsidRPr="00347078" w:rsidR="00897AF5">
        <w:rPr>
          <w:rFonts w:ascii="Arial" w:hAnsi="Arial" w:cs="Arial"/>
          <w:sz w:val="22"/>
        </w:rPr>
        <w:t xml:space="preserve"> </w:t>
      </w:r>
      <w:r w:rsidRPr="00347078" w:rsidR="00F751C0">
        <w:rPr>
          <w:rFonts w:ascii="Arial" w:hAnsi="Arial" w:cs="Arial"/>
          <w:sz w:val="22"/>
        </w:rPr>
        <w:t xml:space="preserve"> </w:t>
      </w:r>
      <w:r w:rsidRPr="00347078" w:rsidR="00F446C2">
        <w:rPr>
          <w:rFonts w:ascii="Arial" w:hAnsi="Arial" w:cs="Arial"/>
          <w:sz w:val="23"/>
          <w:szCs w:val="23"/>
        </w:rPr>
        <w:t xml:space="preserve"> </w:t>
      </w:r>
    </w:p>
    <w:p w:rsidRPr="004A5A64" w:rsidR="001024CA" w:rsidP="004A5A64" w:rsidRDefault="001024CA" w14:paraId="2560BE59" w14:textId="2C74C402">
      <w:pPr>
        <w:spacing w:line="360" w:lineRule="auto"/>
        <w:rPr>
          <w:rFonts w:ascii="Arial" w:hAnsi="Arial" w:cs="Arial"/>
          <w:color w:val="00B0F0"/>
          <w:sz w:val="23"/>
          <w:szCs w:val="23"/>
        </w:rPr>
      </w:pPr>
    </w:p>
    <w:sectPr w:rsidRPr="004A5A64" w:rsidR="001024CA">
      <w:footerReference w:type="even" r:id="rId26"/>
      <w:footerReference w:type="default" r:id="rId2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44CEB" w:rsidP="00032A5B" w:rsidRDefault="00C44CEB" w14:paraId="7AD82A85" w14:textId="77777777">
      <w:pPr>
        <w:spacing w:after="0" w:line="240" w:lineRule="auto"/>
      </w:pPr>
      <w:r>
        <w:separator/>
      </w:r>
    </w:p>
  </w:endnote>
  <w:endnote w:type="continuationSeparator" w:id="0">
    <w:p w:rsidR="00C44CEB" w:rsidP="00032A5B" w:rsidRDefault="00C44CEB" w14:paraId="3A3D2F0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46433379"/>
      <w:docPartObj>
        <w:docPartGallery w:val="Page Numbers (Bottom of Page)"/>
        <w:docPartUnique/>
      </w:docPartObj>
    </w:sdtPr>
    <w:sdtContent>
      <w:p w:rsidR="00921940" w:rsidP="00F86AC9" w:rsidRDefault="00921940" w14:paraId="591B378E" w14:textId="209B79AA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921940" w:rsidRDefault="00921940" w14:paraId="28C999BA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91470386"/>
      <w:docPartObj>
        <w:docPartGallery w:val="Page Numbers (Bottom of Page)"/>
        <w:docPartUnique/>
      </w:docPartObj>
    </w:sdtPr>
    <w:sdtContent>
      <w:p w:rsidR="00921940" w:rsidP="00F86AC9" w:rsidRDefault="00921940" w14:paraId="36C72855" w14:textId="7A22964D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921940" w:rsidRDefault="00921940" w14:paraId="2AC7319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44CEB" w:rsidP="00032A5B" w:rsidRDefault="00C44CEB" w14:paraId="26C20908" w14:textId="77777777">
      <w:pPr>
        <w:spacing w:after="0" w:line="240" w:lineRule="auto"/>
      </w:pPr>
      <w:r>
        <w:separator/>
      </w:r>
    </w:p>
  </w:footnote>
  <w:footnote w:type="continuationSeparator" w:id="0">
    <w:p w:rsidR="00C44CEB" w:rsidP="00032A5B" w:rsidRDefault="00C44CEB" w14:paraId="68499DBE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aAwwZqnNmCqhe" int2:id="WUQGh7ZS">
      <int2:state int2:type="spell" int2:value="Rejected"/>
    </int2:textHash>
    <int2:textHash int2:hashCode="hUeusdnVjLg0AH" int2:id="gqF8u5Xy">
      <int2:state int2:type="spell" int2:value="Rejected"/>
    </int2:textHash>
    <int2:textHash int2:hashCode="E5Ha2jG607hFnG" int2:id="SYxXFYAu">
      <int2:state int2:type="spell" int2:value="Rejected"/>
    </int2:textHash>
    <int2:textHash int2:hashCode="AgBuvk9T69F57F" int2:id="Zhtxbto5">
      <int2:state int2:type="spell" int2:value="Rejected"/>
    </int2:textHash>
    <int2:textHash int2:hashCode="CJAQImphfJd74o" int2:id="En39S4rd">
      <int2:state int2:type="spell" int2:value="Rejected"/>
    </int2:textHash>
    <int2:textHash int2:hashCode="KGdI31GjvCiPrH" int2:id="9oYkg3c9">
      <int2:state int2:type="spell" int2:value="Rejected"/>
    </int2:textHash>
    <int2:textHash int2:hashCode="yCrp49AgCvvXab" int2:id="mPDkFm54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7553EB"/>
    <w:multiLevelType w:val="hybridMultilevel"/>
    <w:tmpl w:val="556209E6"/>
    <w:lvl w:ilvl="0" w:tplc="911A18DE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E56A1B"/>
    <w:multiLevelType w:val="hybridMultilevel"/>
    <w:tmpl w:val="D8827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F913EB9"/>
    <w:multiLevelType w:val="hybridMultilevel"/>
    <w:tmpl w:val="CF2E9212"/>
    <w:lvl w:ilvl="0" w:tplc="96ACAA9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561F7A"/>
    <w:multiLevelType w:val="hybridMultilevel"/>
    <w:tmpl w:val="C2CC9CD6"/>
    <w:lvl w:ilvl="0" w:tplc="1CEC14D0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66105348">
    <w:abstractNumId w:val="4"/>
  </w:num>
  <w:num w:numId="2" w16cid:durableId="201140407">
    <w:abstractNumId w:val="1"/>
  </w:num>
  <w:num w:numId="3" w16cid:durableId="490028398">
    <w:abstractNumId w:val="0"/>
  </w:num>
  <w:num w:numId="4" w16cid:durableId="1716658602">
    <w:abstractNumId w:val="3"/>
  </w:num>
  <w:num w:numId="5" w16cid:durableId="685328140">
    <w:abstractNumId w:val="5"/>
  </w:num>
  <w:num w:numId="6" w16cid:durableId="1912619272">
    <w:abstractNumId w:val="6"/>
  </w:num>
  <w:num w:numId="7" w16cid:durableId="812677803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1437"/>
    <w:rsid w:val="000046BF"/>
    <w:rsid w:val="000061EB"/>
    <w:rsid w:val="000138A8"/>
    <w:rsid w:val="00013B13"/>
    <w:rsid w:val="00014CB6"/>
    <w:rsid w:val="000155C7"/>
    <w:rsid w:val="00017018"/>
    <w:rsid w:val="00021B6F"/>
    <w:rsid w:val="00024838"/>
    <w:rsid w:val="00030BDE"/>
    <w:rsid w:val="00031C44"/>
    <w:rsid w:val="00032A5B"/>
    <w:rsid w:val="00035163"/>
    <w:rsid w:val="0003719E"/>
    <w:rsid w:val="0003770C"/>
    <w:rsid w:val="00043766"/>
    <w:rsid w:val="000437CE"/>
    <w:rsid w:val="00045C2D"/>
    <w:rsid w:val="00045DF6"/>
    <w:rsid w:val="0004674A"/>
    <w:rsid w:val="00047BBB"/>
    <w:rsid w:val="0005127A"/>
    <w:rsid w:val="00051D18"/>
    <w:rsid w:val="0005409C"/>
    <w:rsid w:val="0005461A"/>
    <w:rsid w:val="00054B17"/>
    <w:rsid w:val="00055031"/>
    <w:rsid w:val="00056D8F"/>
    <w:rsid w:val="00056F19"/>
    <w:rsid w:val="00071F70"/>
    <w:rsid w:val="0007251D"/>
    <w:rsid w:val="000730FF"/>
    <w:rsid w:val="00074710"/>
    <w:rsid w:val="0007496F"/>
    <w:rsid w:val="00082046"/>
    <w:rsid w:val="00083972"/>
    <w:rsid w:val="000873C3"/>
    <w:rsid w:val="0009115E"/>
    <w:rsid w:val="00091A70"/>
    <w:rsid w:val="00092965"/>
    <w:rsid w:val="000932B0"/>
    <w:rsid w:val="00093C8E"/>
    <w:rsid w:val="00094E67"/>
    <w:rsid w:val="000963E4"/>
    <w:rsid w:val="0009685B"/>
    <w:rsid w:val="000A691B"/>
    <w:rsid w:val="000B4426"/>
    <w:rsid w:val="000B7482"/>
    <w:rsid w:val="000C40BE"/>
    <w:rsid w:val="000C4DDC"/>
    <w:rsid w:val="000C5427"/>
    <w:rsid w:val="000D3131"/>
    <w:rsid w:val="000D49AE"/>
    <w:rsid w:val="000D4FA8"/>
    <w:rsid w:val="000D5885"/>
    <w:rsid w:val="000D62FD"/>
    <w:rsid w:val="000E2A4A"/>
    <w:rsid w:val="000E2D72"/>
    <w:rsid w:val="000E320F"/>
    <w:rsid w:val="000E3A6B"/>
    <w:rsid w:val="000E7C52"/>
    <w:rsid w:val="000F07DD"/>
    <w:rsid w:val="000F5348"/>
    <w:rsid w:val="000F5D98"/>
    <w:rsid w:val="000F6A1F"/>
    <w:rsid w:val="000F71C6"/>
    <w:rsid w:val="001024CA"/>
    <w:rsid w:val="00103F7B"/>
    <w:rsid w:val="0010526D"/>
    <w:rsid w:val="00110CA4"/>
    <w:rsid w:val="001225CD"/>
    <w:rsid w:val="00124327"/>
    <w:rsid w:val="00125050"/>
    <w:rsid w:val="001332D7"/>
    <w:rsid w:val="001333C2"/>
    <w:rsid w:val="00133B07"/>
    <w:rsid w:val="001351D8"/>
    <w:rsid w:val="00135F72"/>
    <w:rsid w:val="00136019"/>
    <w:rsid w:val="0014154F"/>
    <w:rsid w:val="00144F16"/>
    <w:rsid w:val="00146737"/>
    <w:rsid w:val="00153421"/>
    <w:rsid w:val="0015641B"/>
    <w:rsid w:val="00157079"/>
    <w:rsid w:val="00161561"/>
    <w:rsid w:val="00165183"/>
    <w:rsid w:val="00165AAE"/>
    <w:rsid w:val="00167915"/>
    <w:rsid w:val="00167EC8"/>
    <w:rsid w:val="00171E2A"/>
    <w:rsid w:val="00173665"/>
    <w:rsid w:val="001736F5"/>
    <w:rsid w:val="0017555C"/>
    <w:rsid w:val="00182B39"/>
    <w:rsid w:val="001836DE"/>
    <w:rsid w:val="00183805"/>
    <w:rsid w:val="00184FF4"/>
    <w:rsid w:val="00185710"/>
    <w:rsid w:val="001870FE"/>
    <w:rsid w:val="0018729A"/>
    <w:rsid w:val="00187DA3"/>
    <w:rsid w:val="00192129"/>
    <w:rsid w:val="00197A7B"/>
    <w:rsid w:val="001A38FE"/>
    <w:rsid w:val="001A4829"/>
    <w:rsid w:val="001A4B1B"/>
    <w:rsid w:val="001A4E59"/>
    <w:rsid w:val="001B11A0"/>
    <w:rsid w:val="001B1FDE"/>
    <w:rsid w:val="001B2389"/>
    <w:rsid w:val="001B6107"/>
    <w:rsid w:val="001C0B8B"/>
    <w:rsid w:val="001C2668"/>
    <w:rsid w:val="001C6B8D"/>
    <w:rsid w:val="001D11D3"/>
    <w:rsid w:val="001D5103"/>
    <w:rsid w:val="001D7A2F"/>
    <w:rsid w:val="001E1B93"/>
    <w:rsid w:val="001E4211"/>
    <w:rsid w:val="001E60B2"/>
    <w:rsid w:val="001F295D"/>
    <w:rsid w:val="001F2D85"/>
    <w:rsid w:val="001F3534"/>
    <w:rsid w:val="001F7822"/>
    <w:rsid w:val="001F7E8D"/>
    <w:rsid w:val="00200412"/>
    <w:rsid w:val="0020047D"/>
    <w:rsid w:val="0020082B"/>
    <w:rsid w:val="00203554"/>
    <w:rsid w:val="002045C6"/>
    <w:rsid w:val="00214AC7"/>
    <w:rsid w:val="0021769F"/>
    <w:rsid w:val="002228F6"/>
    <w:rsid w:val="00226090"/>
    <w:rsid w:val="00231775"/>
    <w:rsid w:val="00232059"/>
    <w:rsid w:val="00232E4F"/>
    <w:rsid w:val="00232F5D"/>
    <w:rsid w:val="002354F1"/>
    <w:rsid w:val="00236C84"/>
    <w:rsid w:val="00244C2E"/>
    <w:rsid w:val="002454FA"/>
    <w:rsid w:val="00250719"/>
    <w:rsid w:val="00250CC0"/>
    <w:rsid w:val="0025486A"/>
    <w:rsid w:val="002557F4"/>
    <w:rsid w:val="0025593C"/>
    <w:rsid w:val="00257B08"/>
    <w:rsid w:val="00261449"/>
    <w:rsid w:val="002659D8"/>
    <w:rsid w:val="00265E04"/>
    <w:rsid w:val="0026689F"/>
    <w:rsid w:val="00266B3D"/>
    <w:rsid w:val="002722D7"/>
    <w:rsid w:val="00272FA7"/>
    <w:rsid w:val="002744DD"/>
    <w:rsid w:val="00276737"/>
    <w:rsid w:val="00276F3A"/>
    <w:rsid w:val="00280A39"/>
    <w:rsid w:val="00280F38"/>
    <w:rsid w:val="00280F4B"/>
    <w:rsid w:val="00290294"/>
    <w:rsid w:val="00290B40"/>
    <w:rsid w:val="00292407"/>
    <w:rsid w:val="00292DC1"/>
    <w:rsid w:val="00296DE3"/>
    <w:rsid w:val="002B24B7"/>
    <w:rsid w:val="002B3868"/>
    <w:rsid w:val="002B4222"/>
    <w:rsid w:val="002B6481"/>
    <w:rsid w:val="002B6F5D"/>
    <w:rsid w:val="002C079C"/>
    <w:rsid w:val="002C6E7F"/>
    <w:rsid w:val="002D2546"/>
    <w:rsid w:val="002D2C45"/>
    <w:rsid w:val="002D4F3D"/>
    <w:rsid w:val="002F008F"/>
    <w:rsid w:val="002F0241"/>
    <w:rsid w:val="002F4B40"/>
    <w:rsid w:val="002F5054"/>
    <w:rsid w:val="00303971"/>
    <w:rsid w:val="003058D1"/>
    <w:rsid w:val="00311C87"/>
    <w:rsid w:val="003125CE"/>
    <w:rsid w:val="00316ACE"/>
    <w:rsid w:val="00317E3D"/>
    <w:rsid w:val="003211BB"/>
    <w:rsid w:val="003222AE"/>
    <w:rsid w:val="003264D7"/>
    <w:rsid w:val="0032791E"/>
    <w:rsid w:val="00330A20"/>
    <w:rsid w:val="0033705D"/>
    <w:rsid w:val="003371F8"/>
    <w:rsid w:val="00340EC8"/>
    <w:rsid w:val="00341954"/>
    <w:rsid w:val="00343A0F"/>
    <w:rsid w:val="00346D94"/>
    <w:rsid w:val="00347078"/>
    <w:rsid w:val="00351254"/>
    <w:rsid w:val="003518E5"/>
    <w:rsid w:val="00353D49"/>
    <w:rsid w:val="0035703D"/>
    <w:rsid w:val="00357665"/>
    <w:rsid w:val="00357EBC"/>
    <w:rsid w:val="00371244"/>
    <w:rsid w:val="003716B9"/>
    <w:rsid w:val="0037370D"/>
    <w:rsid w:val="00374FB1"/>
    <w:rsid w:val="00374FE0"/>
    <w:rsid w:val="00377D88"/>
    <w:rsid w:val="003873A3"/>
    <w:rsid w:val="0039316F"/>
    <w:rsid w:val="00394488"/>
    <w:rsid w:val="00397584"/>
    <w:rsid w:val="003A1C40"/>
    <w:rsid w:val="003A1F3E"/>
    <w:rsid w:val="003A2F09"/>
    <w:rsid w:val="003A6769"/>
    <w:rsid w:val="003B1BB7"/>
    <w:rsid w:val="003B628B"/>
    <w:rsid w:val="003B7237"/>
    <w:rsid w:val="003C190C"/>
    <w:rsid w:val="003C7934"/>
    <w:rsid w:val="003E24B4"/>
    <w:rsid w:val="003E3D3C"/>
    <w:rsid w:val="003E4ED4"/>
    <w:rsid w:val="003E5130"/>
    <w:rsid w:val="003E789F"/>
    <w:rsid w:val="003E7F43"/>
    <w:rsid w:val="003F00EC"/>
    <w:rsid w:val="003F10C3"/>
    <w:rsid w:val="003F46D4"/>
    <w:rsid w:val="003F4C5E"/>
    <w:rsid w:val="003F6BB8"/>
    <w:rsid w:val="004000E6"/>
    <w:rsid w:val="00400845"/>
    <w:rsid w:val="00403B24"/>
    <w:rsid w:val="004104D6"/>
    <w:rsid w:val="00415A77"/>
    <w:rsid w:val="00426B79"/>
    <w:rsid w:val="00427076"/>
    <w:rsid w:val="00432614"/>
    <w:rsid w:val="0044025E"/>
    <w:rsid w:val="00440A46"/>
    <w:rsid w:val="00445241"/>
    <w:rsid w:val="00451B9C"/>
    <w:rsid w:val="0045562B"/>
    <w:rsid w:val="00455B3D"/>
    <w:rsid w:val="00465F96"/>
    <w:rsid w:val="00471CCC"/>
    <w:rsid w:val="00471FEE"/>
    <w:rsid w:val="0047355A"/>
    <w:rsid w:val="00473764"/>
    <w:rsid w:val="00473E43"/>
    <w:rsid w:val="00475C2C"/>
    <w:rsid w:val="00476FBB"/>
    <w:rsid w:val="00487FF5"/>
    <w:rsid w:val="004902BE"/>
    <w:rsid w:val="00490EAF"/>
    <w:rsid w:val="004916D3"/>
    <w:rsid w:val="004932B1"/>
    <w:rsid w:val="004953CE"/>
    <w:rsid w:val="00496ED4"/>
    <w:rsid w:val="004A431E"/>
    <w:rsid w:val="004A5A64"/>
    <w:rsid w:val="004A657E"/>
    <w:rsid w:val="004B008C"/>
    <w:rsid w:val="004B1728"/>
    <w:rsid w:val="004B3EBD"/>
    <w:rsid w:val="004B4962"/>
    <w:rsid w:val="004B4AB6"/>
    <w:rsid w:val="004B5A0C"/>
    <w:rsid w:val="004B7017"/>
    <w:rsid w:val="004C0D6E"/>
    <w:rsid w:val="004C29F9"/>
    <w:rsid w:val="004C59CF"/>
    <w:rsid w:val="004D0DAC"/>
    <w:rsid w:val="004D74BB"/>
    <w:rsid w:val="004D7D64"/>
    <w:rsid w:val="004E0A84"/>
    <w:rsid w:val="004E1872"/>
    <w:rsid w:val="004E2498"/>
    <w:rsid w:val="004E6F0E"/>
    <w:rsid w:val="004E77DD"/>
    <w:rsid w:val="004F183D"/>
    <w:rsid w:val="0050049C"/>
    <w:rsid w:val="00505F3A"/>
    <w:rsid w:val="005063A2"/>
    <w:rsid w:val="00510A7E"/>
    <w:rsid w:val="00510CDD"/>
    <w:rsid w:val="00517453"/>
    <w:rsid w:val="00535744"/>
    <w:rsid w:val="00536265"/>
    <w:rsid w:val="00537C6B"/>
    <w:rsid w:val="00541C49"/>
    <w:rsid w:val="00542B84"/>
    <w:rsid w:val="00545E38"/>
    <w:rsid w:val="005474F8"/>
    <w:rsid w:val="00550E4A"/>
    <w:rsid w:val="00552256"/>
    <w:rsid w:val="005548C6"/>
    <w:rsid w:val="00555A4F"/>
    <w:rsid w:val="00556130"/>
    <w:rsid w:val="00556683"/>
    <w:rsid w:val="0056027D"/>
    <w:rsid w:val="00564C43"/>
    <w:rsid w:val="00576089"/>
    <w:rsid w:val="00577A69"/>
    <w:rsid w:val="0058218C"/>
    <w:rsid w:val="005860D6"/>
    <w:rsid w:val="005909BA"/>
    <w:rsid w:val="00590A85"/>
    <w:rsid w:val="00594512"/>
    <w:rsid w:val="005A1365"/>
    <w:rsid w:val="005A390B"/>
    <w:rsid w:val="005A7E92"/>
    <w:rsid w:val="005B1717"/>
    <w:rsid w:val="005B30A9"/>
    <w:rsid w:val="005B39C0"/>
    <w:rsid w:val="005B5311"/>
    <w:rsid w:val="005B695C"/>
    <w:rsid w:val="005B6E32"/>
    <w:rsid w:val="005B6E4A"/>
    <w:rsid w:val="005B72C1"/>
    <w:rsid w:val="005C145E"/>
    <w:rsid w:val="005C25DB"/>
    <w:rsid w:val="005C3D4B"/>
    <w:rsid w:val="005C47C6"/>
    <w:rsid w:val="005C60A6"/>
    <w:rsid w:val="005C6121"/>
    <w:rsid w:val="005C7111"/>
    <w:rsid w:val="005C7F61"/>
    <w:rsid w:val="005D436A"/>
    <w:rsid w:val="005D4D5F"/>
    <w:rsid w:val="005E42E5"/>
    <w:rsid w:val="005E4AD9"/>
    <w:rsid w:val="005F2181"/>
    <w:rsid w:val="005F24EC"/>
    <w:rsid w:val="005F3F7B"/>
    <w:rsid w:val="005F5599"/>
    <w:rsid w:val="005F7AC0"/>
    <w:rsid w:val="00602FD6"/>
    <w:rsid w:val="00603E82"/>
    <w:rsid w:val="00606C7A"/>
    <w:rsid w:val="00606F64"/>
    <w:rsid w:val="006070F8"/>
    <w:rsid w:val="00611C2B"/>
    <w:rsid w:val="00616B67"/>
    <w:rsid w:val="006174F2"/>
    <w:rsid w:val="00622005"/>
    <w:rsid w:val="00622454"/>
    <w:rsid w:val="00623727"/>
    <w:rsid w:val="00634161"/>
    <w:rsid w:val="006342EA"/>
    <w:rsid w:val="0063513A"/>
    <w:rsid w:val="0063768E"/>
    <w:rsid w:val="006376E1"/>
    <w:rsid w:val="00637803"/>
    <w:rsid w:val="00640780"/>
    <w:rsid w:val="006412E8"/>
    <w:rsid w:val="00643DBE"/>
    <w:rsid w:val="00644CB7"/>
    <w:rsid w:val="006503AF"/>
    <w:rsid w:val="006509C2"/>
    <w:rsid w:val="006518FD"/>
    <w:rsid w:val="006524ED"/>
    <w:rsid w:val="00653B54"/>
    <w:rsid w:val="00654643"/>
    <w:rsid w:val="00656054"/>
    <w:rsid w:val="00660232"/>
    <w:rsid w:val="006625F8"/>
    <w:rsid w:val="00665190"/>
    <w:rsid w:val="00667307"/>
    <w:rsid w:val="006707CA"/>
    <w:rsid w:val="00676AFB"/>
    <w:rsid w:val="0067709D"/>
    <w:rsid w:val="00677552"/>
    <w:rsid w:val="00681E6A"/>
    <w:rsid w:val="00683896"/>
    <w:rsid w:val="00685BD4"/>
    <w:rsid w:val="00687817"/>
    <w:rsid w:val="00687DA4"/>
    <w:rsid w:val="0069142C"/>
    <w:rsid w:val="00694DC1"/>
    <w:rsid w:val="006A0D48"/>
    <w:rsid w:val="006A1ADE"/>
    <w:rsid w:val="006A2621"/>
    <w:rsid w:val="006A3E63"/>
    <w:rsid w:val="006A5E9B"/>
    <w:rsid w:val="006B241A"/>
    <w:rsid w:val="006B4013"/>
    <w:rsid w:val="006B476F"/>
    <w:rsid w:val="006B49AF"/>
    <w:rsid w:val="006B5C3E"/>
    <w:rsid w:val="006C4CF9"/>
    <w:rsid w:val="006C5B9E"/>
    <w:rsid w:val="006D186D"/>
    <w:rsid w:val="006D2F2D"/>
    <w:rsid w:val="006D39E9"/>
    <w:rsid w:val="006E1FF9"/>
    <w:rsid w:val="006E782D"/>
    <w:rsid w:val="006F1EC7"/>
    <w:rsid w:val="006F5AD2"/>
    <w:rsid w:val="007027F3"/>
    <w:rsid w:val="0070408C"/>
    <w:rsid w:val="007058D9"/>
    <w:rsid w:val="00705F22"/>
    <w:rsid w:val="007102C6"/>
    <w:rsid w:val="0071350D"/>
    <w:rsid w:val="00713A79"/>
    <w:rsid w:val="007163C8"/>
    <w:rsid w:val="00717219"/>
    <w:rsid w:val="007218C8"/>
    <w:rsid w:val="00721D9F"/>
    <w:rsid w:val="00722854"/>
    <w:rsid w:val="0072438A"/>
    <w:rsid w:val="007274D1"/>
    <w:rsid w:val="0073004F"/>
    <w:rsid w:val="00731C8B"/>
    <w:rsid w:val="00736B30"/>
    <w:rsid w:val="007403DF"/>
    <w:rsid w:val="007418A4"/>
    <w:rsid w:val="00747D99"/>
    <w:rsid w:val="0075350A"/>
    <w:rsid w:val="0075770F"/>
    <w:rsid w:val="00761A72"/>
    <w:rsid w:val="00761E67"/>
    <w:rsid w:val="007625BE"/>
    <w:rsid w:val="00762613"/>
    <w:rsid w:val="00770892"/>
    <w:rsid w:val="00772E8D"/>
    <w:rsid w:val="00774D7A"/>
    <w:rsid w:val="00774EC5"/>
    <w:rsid w:val="00776D98"/>
    <w:rsid w:val="00776F64"/>
    <w:rsid w:val="007819DF"/>
    <w:rsid w:val="00781B4D"/>
    <w:rsid w:val="007823D6"/>
    <w:rsid w:val="00784DEE"/>
    <w:rsid w:val="00785886"/>
    <w:rsid w:val="0079273C"/>
    <w:rsid w:val="0079618C"/>
    <w:rsid w:val="007A09B1"/>
    <w:rsid w:val="007A7CD4"/>
    <w:rsid w:val="007B09DA"/>
    <w:rsid w:val="007B2C62"/>
    <w:rsid w:val="007B3C91"/>
    <w:rsid w:val="007B4E36"/>
    <w:rsid w:val="007B6F9A"/>
    <w:rsid w:val="007B76C4"/>
    <w:rsid w:val="007C1AC1"/>
    <w:rsid w:val="007C51F1"/>
    <w:rsid w:val="007C6258"/>
    <w:rsid w:val="007D352B"/>
    <w:rsid w:val="007D755B"/>
    <w:rsid w:val="007E13A8"/>
    <w:rsid w:val="007E3F7E"/>
    <w:rsid w:val="007E7DCC"/>
    <w:rsid w:val="007E7E8B"/>
    <w:rsid w:val="007F2FB0"/>
    <w:rsid w:val="007F3A6A"/>
    <w:rsid w:val="007F3FE3"/>
    <w:rsid w:val="007F4973"/>
    <w:rsid w:val="007F5D9C"/>
    <w:rsid w:val="0080119E"/>
    <w:rsid w:val="00803B8C"/>
    <w:rsid w:val="00804CCD"/>
    <w:rsid w:val="00814317"/>
    <w:rsid w:val="008167BF"/>
    <w:rsid w:val="00817280"/>
    <w:rsid w:val="00820873"/>
    <w:rsid w:val="008221AE"/>
    <w:rsid w:val="00827041"/>
    <w:rsid w:val="008312AB"/>
    <w:rsid w:val="008324E7"/>
    <w:rsid w:val="00837B3B"/>
    <w:rsid w:val="00840F03"/>
    <w:rsid w:val="00850DB8"/>
    <w:rsid w:val="0085254B"/>
    <w:rsid w:val="00853773"/>
    <w:rsid w:val="00857181"/>
    <w:rsid w:val="00860C1C"/>
    <w:rsid w:val="00860FF2"/>
    <w:rsid w:val="00861C2F"/>
    <w:rsid w:val="0086407C"/>
    <w:rsid w:val="00865D7E"/>
    <w:rsid w:val="008665E0"/>
    <w:rsid w:val="00870A46"/>
    <w:rsid w:val="0087197D"/>
    <w:rsid w:val="00873464"/>
    <w:rsid w:val="008762FF"/>
    <w:rsid w:val="00877C04"/>
    <w:rsid w:val="00877ECD"/>
    <w:rsid w:val="00881C3F"/>
    <w:rsid w:val="00891878"/>
    <w:rsid w:val="0089372A"/>
    <w:rsid w:val="00894B2B"/>
    <w:rsid w:val="00896B11"/>
    <w:rsid w:val="00896E38"/>
    <w:rsid w:val="00897AF5"/>
    <w:rsid w:val="008A11C4"/>
    <w:rsid w:val="008A1FF4"/>
    <w:rsid w:val="008A5132"/>
    <w:rsid w:val="008A6C66"/>
    <w:rsid w:val="008A6E22"/>
    <w:rsid w:val="008B3D22"/>
    <w:rsid w:val="008B4647"/>
    <w:rsid w:val="008B5CF5"/>
    <w:rsid w:val="008D03E6"/>
    <w:rsid w:val="008D39E6"/>
    <w:rsid w:val="008D6BEA"/>
    <w:rsid w:val="008D7C8E"/>
    <w:rsid w:val="008E163B"/>
    <w:rsid w:val="008E7388"/>
    <w:rsid w:val="008F151C"/>
    <w:rsid w:val="008F18CA"/>
    <w:rsid w:val="008F781C"/>
    <w:rsid w:val="00902BF2"/>
    <w:rsid w:val="00903241"/>
    <w:rsid w:val="009041A8"/>
    <w:rsid w:val="0090628B"/>
    <w:rsid w:val="00910E9E"/>
    <w:rsid w:val="0091380B"/>
    <w:rsid w:val="0091435B"/>
    <w:rsid w:val="00914ABE"/>
    <w:rsid w:val="009172ED"/>
    <w:rsid w:val="00921940"/>
    <w:rsid w:val="00923136"/>
    <w:rsid w:val="00923935"/>
    <w:rsid w:val="0092581D"/>
    <w:rsid w:val="00925F4C"/>
    <w:rsid w:val="00932154"/>
    <w:rsid w:val="009347DB"/>
    <w:rsid w:val="00935346"/>
    <w:rsid w:val="009358EF"/>
    <w:rsid w:val="00940557"/>
    <w:rsid w:val="009405BB"/>
    <w:rsid w:val="00941C8E"/>
    <w:rsid w:val="0094291D"/>
    <w:rsid w:val="00943DBE"/>
    <w:rsid w:val="00970C62"/>
    <w:rsid w:val="0097365E"/>
    <w:rsid w:val="0097473F"/>
    <w:rsid w:val="00975552"/>
    <w:rsid w:val="00975903"/>
    <w:rsid w:val="0097689D"/>
    <w:rsid w:val="009769F3"/>
    <w:rsid w:val="0097747B"/>
    <w:rsid w:val="00980D1C"/>
    <w:rsid w:val="0098303F"/>
    <w:rsid w:val="0098374A"/>
    <w:rsid w:val="00983893"/>
    <w:rsid w:val="00986E0C"/>
    <w:rsid w:val="009920F0"/>
    <w:rsid w:val="00997246"/>
    <w:rsid w:val="009977EA"/>
    <w:rsid w:val="009B0266"/>
    <w:rsid w:val="009B02E2"/>
    <w:rsid w:val="009B2E9E"/>
    <w:rsid w:val="009B2FFD"/>
    <w:rsid w:val="009B6CBF"/>
    <w:rsid w:val="009C1838"/>
    <w:rsid w:val="009C516E"/>
    <w:rsid w:val="009C5721"/>
    <w:rsid w:val="009C6332"/>
    <w:rsid w:val="009D14DD"/>
    <w:rsid w:val="009D494E"/>
    <w:rsid w:val="009D6CCC"/>
    <w:rsid w:val="009D72FB"/>
    <w:rsid w:val="009E1E5B"/>
    <w:rsid w:val="009E4150"/>
    <w:rsid w:val="009E71F3"/>
    <w:rsid w:val="009F1CB6"/>
    <w:rsid w:val="00A05660"/>
    <w:rsid w:val="00A10C65"/>
    <w:rsid w:val="00A10EEA"/>
    <w:rsid w:val="00A11E0A"/>
    <w:rsid w:val="00A12545"/>
    <w:rsid w:val="00A126E9"/>
    <w:rsid w:val="00A12DF8"/>
    <w:rsid w:val="00A14675"/>
    <w:rsid w:val="00A16385"/>
    <w:rsid w:val="00A212D2"/>
    <w:rsid w:val="00A274D1"/>
    <w:rsid w:val="00A35597"/>
    <w:rsid w:val="00A376C5"/>
    <w:rsid w:val="00A37B21"/>
    <w:rsid w:val="00A4040A"/>
    <w:rsid w:val="00A40C29"/>
    <w:rsid w:val="00A40DC4"/>
    <w:rsid w:val="00A41C3C"/>
    <w:rsid w:val="00A54385"/>
    <w:rsid w:val="00A55209"/>
    <w:rsid w:val="00A60BC6"/>
    <w:rsid w:val="00A654B7"/>
    <w:rsid w:val="00A656E5"/>
    <w:rsid w:val="00A660F8"/>
    <w:rsid w:val="00A667E9"/>
    <w:rsid w:val="00A7208A"/>
    <w:rsid w:val="00A7294D"/>
    <w:rsid w:val="00A74024"/>
    <w:rsid w:val="00A769ED"/>
    <w:rsid w:val="00A835C5"/>
    <w:rsid w:val="00A841BE"/>
    <w:rsid w:val="00A924A6"/>
    <w:rsid w:val="00A9275B"/>
    <w:rsid w:val="00AA1D15"/>
    <w:rsid w:val="00AA3415"/>
    <w:rsid w:val="00AA4682"/>
    <w:rsid w:val="00AA4FA5"/>
    <w:rsid w:val="00AA53FC"/>
    <w:rsid w:val="00AA547A"/>
    <w:rsid w:val="00AB44E5"/>
    <w:rsid w:val="00AB562B"/>
    <w:rsid w:val="00AB5A1C"/>
    <w:rsid w:val="00AB5D25"/>
    <w:rsid w:val="00AC33F0"/>
    <w:rsid w:val="00AD67C1"/>
    <w:rsid w:val="00AD726A"/>
    <w:rsid w:val="00AD72FE"/>
    <w:rsid w:val="00AD786B"/>
    <w:rsid w:val="00AE2FDA"/>
    <w:rsid w:val="00AE31B5"/>
    <w:rsid w:val="00AE32B2"/>
    <w:rsid w:val="00AE77AE"/>
    <w:rsid w:val="00AF33AC"/>
    <w:rsid w:val="00AF3BD7"/>
    <w:rsid w:val="00AF4C5A"/>
    <w:rsid w:val="00AF4CEA"/>
    <w:rsid w:val="00B010EB"/>
    <w:rsid w:val="00B03E47"/>
    <w:rsid w:val="00B04BBD"/>
    <w:rsid w:val="00B13B0F"/>
    <w:rsid w:val="00B16B78"/>
    <w:rsid w:val="00B212B3"/>
    <w:rsid w:val="00B25164"/>
    <w:rsid w:val="00B304B8"/>
    <w:rsid w:val="00B31627"/>
    <w:rsid w:val="00B3678D"/>
    <w:rsid w:val="00B456B6"/>
    <w:rsid w:val="00B47965"/>
    <w:rsid w:val="00B51B59"/>
    <w:rsid w:val="00B55A32"/>
    <w:rsid w:val="00B55C36"/>
    <w:rsid w:val="00B60501"/>
    <w:rsid w:val="00B624DE"/>
    <w:rsid w:val="00B640DF"/>
    <w:rsid w:val="00B7220A"/>
    <w:rsid w:val="00B74A22"/>
    <w:rsid w:val="00B75737"/>
    <w:rsid w:val="00B75A5A"/>
    <w:rsid w:val="00B82A90"/>
    <w:rsid w:val="00B838B3"/>
    <w:rsid w:val="00B87A3E"/>
    <w:rsid w:val="00B903C1"/>
    <w:rsid w:val="00B92152"/>
    <w:rsid w:val="00B9293E"/>
    <w:rsid w:val="00B9406D"/>
    <w:rsid w:val="00B9489C"/>
    <w:rsid w:val="00B948CB"/>
    <w:rsid w:val="00B9508D"/>
    <w:rsid w:val="00B97C73"/>
    <w:rsid w:val="00BA129D"/>
    <w:rsid w:val="00BA202E"/>
    <w:rsid w:val="00BA2A5B"/>
    <w:rsid w:val="00BA3736"/>
    <w:rsid w:val="00BA3EA5"/>
    <w:rsid w:val="00BA6AA9"/>
    <w:rsid w:val="00BA6D4E"/>
    <w:rsid w:val="00BB016A"/>
    <w:rsid w:val="00BB11DA"/>
    <w:rsid w:val="00BB2E50"/>
    <w:rsid w:val="00BB31D8"/>
    <w:rsid w:val="00BB4E4D"/>
    <w:rsid w:val="00BB53FD"/>
    <w:rsid w:val="00BB68B4"/>
    <w:rsid w:val="00BB7AB0"/>
    <w:rsid w:val="00BC17FD"/>
    <w:rsid w:val="00BC4762"/>
    <w:rsid w:val="00BC543D"/>
    <w:rsid w:val="00BC6876"/>
    <w:rsid w:val="00BC79FE"/>
    <w:rsid w:val="00BD005E"/>
    <w:rsid w:val="00BD02CB"/>
    <w:rsid w:val="00BD0626"/>
    <w:rsid w:val="00BD1029"/>
    <w:rsid w:val="00BE1B66"/>
    <w:rsid w:val="00BE5215"/>
    <w:rsid w:val="00BE682B"/>
    <w:rsid w:val="00BF0009"/>
    <w:rsid w:val="00BF3B77"/>
    <w:rsid w:val="00C01F71"/>
    <w:rsid w:val="00C035FD"/>
    <w:rsid w:val="00C07057"/>
    <w:rsid w:val="00C07104"/>
    <w:rsid w:val="00C07B6F"/>
    <w:rsid w:val="00C1195C"/>
    <w:rsid w:val="00C12191"/>
    <w:rsid w:val="00C159F3"/>
    <w:rsid w:val="00C16DFC"/>
    <w:rsid w:val="00C21B49"/>
    <w:rsid w:val="00C23287"/>
    <w:rsid w:val="00C2605E"/>
    <w:rsid w:val="00C303C6"/>
    <w:rsid w:val="00C37364"/>
    <w:rsid w:val="00C42B11"/>
    <w:rsid w:val="00C43CE6"/>
    <w:rsid w:val="00C44020"/>
    <w:rsid w:val="00C44CEB"/>
    <w:rsid w:val="00C4513B"/>
    <w:rsid w:val="00C515D0"/>
    <w:rsid w:val="00C52601"/>
    <w:rsid w:val="00C537CD"/>
    <w:rsid w:val="00C55691"/>
    <w:rsid w:val="00C558B0"/>
    <w:rsid w:val="00C55E92"/>
    <w:rsid w:val="00C56603"/>
    <w:rsid w:val="00C611C5"/>
    <w:rsid w:val="00C62268"/>
    <w:rsid w:val="00C67B1F"/>
    <w:rsid w:val="00C774B3"/>
    <w:rsid w:val="00C77EF0"/>
    <w:rsid w:val="00C870A2"/>
    <w:rsid w:val="00C8797F"/>
    <w:rsid w:val="00C94155"/>
    <w:rsid w:val="00C96DBA"/>
    <w:rsid w:val="00CA160A"/>
    <w:rsid w:val="00CA3C1A"/>
    <w:rsid w:val="00CA5C09"/>
    <w:rsid w:val="00CA696A"/>
    <w:rsid w:val="00CB0BE5"/>
    <w:rsid w:val="00CB5A79"/>
    <w:rsid w:val="00CB5DA2"/>
    <w:rsid w:val="00CC452D"/>
    <w:rsid w:val="00CC472A"/>
    <w:rsid w:val="00CC624C"/>
    <w:rsid w:val="00CC7EA7"/>
    <w:rsid w:val="00CD07BE"/>
    <w:rsid w:val="00CD1D5E"/>
    <w:rsid w:val="00CD2182"/>
    <w:rsid w:val="00CD3350"/>
    <w:rsid w:val="00CD57AF"/>
    <w:rsid w:val="00CD59B1"/>
    <w:rsid w:val="00CD65EA"/>
    <w:rsid w:val="00CD6C25"/>
    <w:rsid w:val="00CE25E1"/>
    <w:rsid w:val="00CE2B71"/>
    <w:rsid w:val="00CE4787"/>
    <w:rsid w:val="00CE4E95"/>
    <w:rsid w:val="00CF12E1"/>
    <w:rsid w:val="00CF19B1"/>
    <w:rsid w:val="00CF3C21"/>
    <w:rsid w:val="00CF6CC6"/>
    <w:rsid w:val="00D0066C"/>
    <w:rsid w:val="00D01851"/>
    <w:rsid w:val="00D04142"/>
    <w:rsid w:val="00D0497B"/>
    <w:rsid w:val="00D04CEA"/>
    <w:rsid w:val="00D0652F"/>
    <w:rsid w:val="00D14947"/>
    <w:rsid w:val="00D14D8E"/>
    <w:rsid w:val="00D16F71"/>
    <w:rsid w:val="00D17AF4"/>
    <w:rsid w:val="00D206A7"/>
    <w:rsid w:val="00D22B82"/>
    <w:rsid w:val="00D25659"/>
    <w:rsid w:val="00D27534"/>
    <w:rsid w:val="00D348C5"/>
    <w:rsid w:val="00D3511E"/>
    <w:rsid w:val="00D41565"/>
    <w:rsid w:val="00D41A65"/>
    <w:rsid w:val="00D45A19"/>
    <w:rsid w:val="00D45C31"/>
    <w:rsid w:val="00D45E14"/>
    <w:rsid w:val="00D46AD0"/>
    <w:rsid w:val="00D5436F"/>
    <w:rsid w:val="00D545BA"/>
    <w:rsid w:val="00D54A17"/>
    <w:rsid w:val="00D62CC7"/>
    <w:rsid w:val="00D67F68"/>
    <w:rsid w:val="00D7020A"/>
    <w:rsid w:val="00D706FC"/>
    <w:rsid w:val="00D71652"/>
    <w:rsid w:val="00D72F9C"/>
    <w:rsid w:val="00D743D0"/>
    <w:rsid w:val="00D75994"/>
    <w:rsid w:val="00D7632F"/>
    <w:rsid w:val="00D851D8"/>
    <w:rsid w:val="00D86087"/>
    <w:rsid w:val="00D863AB"/>
    <w:rsid w:val="00D879F3"/>
    <w:rsid w:val="00D90F3B"/>
    <w:rsid w:val="00D94BFE"/>
    <w:rsid w:val="00D94C55"/>
    <w:rsid w:val="00D9621F"/>
    <w:rsid w:val="00DA152D"/>
    <w:rsid w:val="00DA5DE0"/>
    <w:rsid w:val="00DA6AA6"/>
    <w:rsid w:val="00DB415F"/>
    <w:rsid w:val="00DB4F7C"/>
    <w:rsid w:val="00DB6889"/>
    <w:rsid w:val="00DB7D5E"/>
    <w:rsid w:val="00DB7E33"/>
    <w:rsid w:val="00DC1DFC"/>
    <w:rsid w:val="00DC2179"/>
    <w:rsid w:val="00DC6A62"/>
    <w:rsid w:val="00DD0B3F"/>
    <w:rsid w:val="00DD153C"/>
    <w:rsid w:val="00DD36A5"/>
    <w:rsid w:val="00DD58CF"/>
    <w:rsid w:val="00DE0013"/>
    <w:rsid w:val="00DE05C5"/>
    <w:rsid w:val="00DE662E"/>
    <w:rsid w:val="00DE7F5E"/>
    <w:rsid w:val="00DF00CB"/>
    <w:rsid w:val="00DF1EBB"/>
    <w:rsid w:val="00DF6FD6"/>
    <w:rsid w:val="00E0229A"/>
    <w:rsid w:val="00E02460"/>
    <w:rsid w:val="00E02E3D"/>
    <w:rsid w:val="00E03943"/>
    <w:rsid w:val="00E04542"/>
    <w:rsid w:val="00E11903"/>
    <w:rsid w:val="00E13F1A"/>
    <w:rsid w:val="00E16675"/>
    <w:rsid w:val="00E16E99"/>
    <w:rsid w:val="00E17A6E"/>
    <w:rsid w:val="00E22271"/>
    <w:rsid w:val="00E23F09"/>
    <w:rsid w:val="00E33549"/>
    <w:rsid w:val="00E34055"/>
    <w:rsid w:val="00E37334"/>
    <w:rsid w:val="00E40250"/>
    <w:rsid w:val="00E41E57"/>
    <w:rsid w:val="00E44BE2"/>
    <w:rsid w:val="00E44DA5"/>
    <w:rsid w:val="00E45E5D"/>
    <w:rsid w:val="00E516F6"/>
    <w:rsid w:val="00E52080"/>
    <w:rsid w:val="00E53886"/>
    <w:rsid w:val="00E549D4"/>
    <w:rsid w:val="00E552F1"/>
    <w:rsid w:val="00E601D6"/>
    <w:rsid w:val="00E6099E"/>
    <w:rsid w:val="00E64FC9"/>
    <w:rsid w:val="00E65888"/>
    <w:rsid w:val="00E72BB4"/>
    <w:rsid w:val="00E72CAE"/>
    <w:rsid w:val="00E777BF"/>
    <w:rsid w:val="00E81204"/>
    <w:rsid w:val="00E83AB3"/>
    <w:rsid w:val="00E87F17"/>
    <w:rsid w:val="00E87F38"/>
    <w:rsid w:val="00E90AAA"/>
    <w:rsid w:val="00E94E1D"/>
    <w:rsid w:val="00E9668F"/>
    <w:rsid w:val="00EA1375"/>
    <w:rsid w:val="00EA537D"/>
    <w:rsid w:val="00EA780E"/>
    <w:rsid w:val="00EB1654"/>
    <w:rsid w:val="00EB4574"/>
    <w:rsid w:val="00EB6B21"/>
    <w:rsid w:val="00EC2085"/>
    <w:rsid w:val="00EC2737"/>
    <w:rsid w:val="00EC3AAF"/>
    <w:rsid w:val="00EC7455"/>
    <w:rsid w:val="00ED6F1C"/>
    <w:rsid w:val="00ED7400"/>
    <w:rsid w:val="00EE12CF"/>
    <w:rsid w:val="00EE1336"/>
    <w:rsid w:val="00EE1AC7"/>
    <w:rsid w:val="00EE5DE9"/>
    <w:rsid w:val="00EE5EFC"/>
    <w:rsid w:val="00EF0CB3"/>
    <w:rsid w:val="00EF2306"/>
    <w:rsid w:val="00EF2C0A"/>
    <w:rsid w:val="00EF62C5"/>
    <w:rsid w:val="00EF6684"/>
    <w:rsid w:val="00F024B0"/>
    <w:rsid w:val="00F0550C"/>
    <w:rsid w:val="00F055EB"/>
    <w:rsid w:val="00F05665"/>
    <w:rsid w:val="00F079CE"/>
    <w:rsid w:val="00F101D6"/>
    <w:rsid w:val="00F10D4A"/>
    <w:rsid w:val="00F11925"/>
    <w:rsid w:val="00F166CA"/>
    <w:rsid w:val="00F20EDE"/>
    <w:rsid w:val="00F27B38"/>
    <w:rsid w:val="00F303C1"/>
    <w:rsid w:val="00F310E2"/>
    <w:rsid w:val="00F3143E"/>
    <w:rsid w:val="00F3647E"/>
    <w:rsid w:val="00F377AD"/>
    <w:rsid w:val="00F37D86"/>
    <w:rsid w:val="00F42B72"/>
    <w:rsid w:val="00F4374C"/>
    <w:rsid w:val="00F43821"/>
    <w:rsid w:val="00F446C2"/>
    <w:rsid w:val="00F501B4"/>
    <w:rsid w:val="00F5556D"/>
    <w:rsid w:val="00F60281"/>
    <w:rsid w:val="00F6124B"/>
    <w:rsid w:val="00F61304"/>
    <w:rsid w:val="00F64614"/>
    <w:rsid w:val="00F64736"/>
    <w:rsid w:val="00F6492C"/>
    <w:rsid w:val="00F70AB1"/>
    <w:rsid w:val="00F72713"/>
    <w:rsid w:val="00F745A9"/>
    <w:rsid w:val="00F751C0"/>
    <w:rsid w:val="00F7565A"/>
    <w:rsid w:val="00F760D1"/>
    <w:rsid w:val="00F772FC"/>
    <w:rsid w:val="00F776E6"/>
    <w:rsid w:val="00F81510"/>
    <w:rsid w:val="00F86684"/>
    <w:rsid w:val="00F91513"/>
    <w:rsid w:val="00F929EC"/>
    <w:rsid w:val="00F9334B"/>
    <w:rsid w:val="00F93E5F"/>
    <w:rsid w:val="00F9727E"/>
    <w:rsid w:val="00FA02AB"/>
    <w:rsid w:val="00FA1054"/>
    <w:rsid w:val="00FA1BDD"/>
    <w:rsid w:val="00FA2DAE"/>
    <w:rsid w:val="00FA3D31"/>
    <w:rsid w:val="00FA6248"/>
    <w:rsid w:val="00FB2309"/>
    <w:rsid w:val="00FB28DE"/>
    <w:rsid w:val="00FB3C48"/>
    <w:rsid w:val="00FB77AB"/>
    <w:rsid w:val="00FC0722"/>
    <w:rsid w:val="00FC0814"/>
    <w:rsid w:val="00FC24AE"/>
    <w:rsid w:val="00FC53B7"/>
    <w:rsid w:val="00FC6BDE"/>
    <w:rsid w:val="00FD1E0B"/>
    <w:rsid w:val="00FD1FDA"/>
    <w:rsid w:val="00FD5733"/>
    <w:rsid w:val="00FD6375"/>
    <w:rsid w:val="00FE16AF"/>
    <w:rsid w:val="00FE4143"/>
    <w:rsid w:val="00FE4312"/>
    <w:rsid w:val="00FE667A"/>
    <w:rsid w:val="00FE73CB"/>
    <w:rsid w:val="00FF1A85"/>
    <w:rsid w:val="00FF2346"/>
    <w:rsid w:val="00FF2AA5"/>
    <w:rsid w:val="00FF5032"/>
    <w:rsid w:val="00FF6065"/>
    <w:rsid w:val="00FF69C5"/>
    <w:rsid w:val="00FF6AC5"/>
    <w:rsid w:val="030CC840"/>
    <w:rsid w:val="06D041A6"/>
    <w:rsid w:val="07BC2BBE"/>
    <w:rsid w:val="08415E63"/>
    <w:rsid w:val="091BA82B"/>
    <w:rsid w:val="0D089DB1"/>
    <w:rsid w:val="0D0E284B"/>
    <w:rsid w:val="0FE65DEA"/>
    <w:rsid w:val="13D9B2B2"/>
    <w:rsid w:val="189062BE"/>
    <w:rsid w:val="1D5F6F01"/>
    <w:rsid w:val="1F131144"/>
    <w:rsid w:val="2153CF17"/>
    <w:rsid w:val="229C376A"/>
    <w:rsid w:val="2447F23E"/>
    <w:rsid w:val="24551637"/>
    <w:rsid w:val="26E43127"/>
    <w:rsid w:val="28397D99"/>
    <w:rsid w:val="2CB977F9"/>
    <w:rsid w:val="2DC58B5B"/>
    <w:rsid w:val="2E386A5B"/>
    <w:rsid w:val="32A8EB81"/>
    <w:rsid w:val="32B44623"/>
    <w:rsid w:val="341E47F0"/>
    <w:rsid w:val="346F53FA"/>
    <w:rsid w:val="387034F2"/>
    <w:rsid w:val="3879CCFD"/>
    <w:rsid w:val="38C68FB0"/>
    <w:rsid w:val="3AAEC4A3"/>
    <w:rsid w:val="3D52D83B"/>
    <w:rsid w:val="41400464"/>
    <w:rsid w:val="4315B078"/>
    <w:rsid w:val="43C8F7FF"/>
    <w:rsid w:val="4821A117"/>
    <w:rsid w:val="4A628939"/>
    <w:rsid w:val="4A7CBE36"/>
    <w:rsid w:val="4ADEE3E1"/>
    <w:rsid w:val="505E9A59"/>
    <w:rsid w:val="5204CDF6"/>
    <w:rsid w:val="52F55FD2"/>
    <w:rsid w:val="53CA9BBF"/>
    <w:rsid w:val="5434F2DE"/>
    <w:rsid w:val="54445F20"/>
    <w:rsid w:val="5455A625"/>
    <w:rsid w:val="548B0BF2"/>
    <w:rsid w:val="54A7F688"/>
    <w:rsid w:val="54BC84F9"/>
    <w:rsid w:val="567072A3"/>
    <w:rsid w:val="57AAC058"/>
    <w:rsid w:val="57BE9943"/>
    <w:rsid w:val="57C94080"/>
    <w:rsid w:val="58DCE355"/>
    <w:rsid w:val="5917E3D3"/>
    <w:rsid w:val="596CD81F"/>
    <w:rsid w:val="597620B1"/>
    <w:rsid w:val="5C80E9F6"/>
    <w:rsid w:val="5D68C042"/>
    <w:rsid w:val="5EB189EC"/>
    <w:rsid w:val="5F4C5282"/>
    <w:rsid w:val="5FA13E16"/>
    <w:rsid w:val="600D1776"/>
    <w:rsid w:val="620CEE06"/>
    <w:rsid w:val="628EBE45"/>
    <w:rsid w:val="6594944C"/>
    <w:rsid w:val="65C320E6"/>
    <w:rsid w:val="6837CC0A"/>
    <w:rsid w:val="6B1841F2"/>
    <w:rsid w:val="6B44F84D"/>
    <w:rsid w:val="6F52B73D"/>
    <w:rsid w:val="708188F5"/>
    <w:rsid w:val="72CAB588"/>
    <w:rsid w:val="72D39FA9"/>
    <w:rsid w:val="74519313"/>
    <w:rsid w:val="7791512F"/>
    <w:rsid w:val="77FAD194"/>
    <w:rsid w:val="78AD158A"/>
    <w:rsid w:val="7938AFB6"/>
    <w:rsid w:val="79ACBF36"/>
    <w:rsid w:val="7BA52316"/>
    <w:rsid w:val="7F1DBB2A"/>
    <w:rsid w:val="7FE69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7AB11"/>
  <w15:chartTrackingRefBased/>
  <w15:docId w15:val="{647EBCD7-631C-4DB8-B919-7AD492B628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32A5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32A5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7F5D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5D9C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21940"/>
  </w:style>
  <w:style w:type="character" w:styleId="FollowedHyperlink">
    <w:name w:val="FollowedHyperlink"/>
    <w:basedOn w:val="DefaultParagraphFont"/>
    <w:uiPriority w:val="99"/>
    <w:semiHidden/>
    <w:unhideWhenUsed/>
    <w:rsid w:val="005E4AD9"/>
    <w:rPr>
      <w:color w:val="954F72" w:themeColor="followedHyperlink"/>
      <w:u w:val="single"/>
    </w:rPr>
  </w:style>
  <w:style w:type="paragraph" w:styleId="p1" w:customStyle="1">
    <w:name w:val="p1"/>
    <w:basedOn w:val="Normal"/>
    <w:rsid w:val="001D7A2F"/>
    <w:pPr>
      <w:spacing w:after="0" w:line="240" w:lineRule="auto"/>
    </w:pPr>
    <w:rPr>
      <w:rFonts w:ascii="Arial" w:hAnsi="Arial" w:eastAsia="Times New Roman" w:cs="Arial"/>
      <w:color w:val="000000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hyperlink" Target="https://evafederkttay.com/wp-content/uploads/2015/01/The-ethics-of-care.pdf" TargetMode="External" Id="rId13" /><Relationship Type="http://schemas.openxmlformats.org/officeDocument/2006/relationships/hyperlink" Target="https://www.taylorfrancis.com/books/edit/10.4324/9781315871943/controversies-disputes-disability-rehabilitation-roland-meinert-francis-yuen?context=ubxhttps://www.taylorfrancis.com/books/edit/10.4324/9781315871943/controversies-disputes-disability-rehabilitation-roland-meinert-francis-yuen?context=ubx" TargetMode="External" Id="rId18" /><Relationship Type="http://schemas.openxmlformats.org/officeDocument/2006/relationships/footer" Target="footer1.xml" Id="rId26" /><Relationship Type="http://schemas.openxmlformats.org/officeDocument/2006/relationships/settings" Target="settings.xml" Id="rId3" /><Relationship Type="http://schemas.openxmlformats.org/officeDocument/2006/relationships/hyperlink" Target="https://www.ncbi.nim.nih.gov/books/NBK613292/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www.devon.gov.uk/equality/home/disability/medical-model" TargetMode="External" Id="rId12" /><Relationship Type="http://schemas.openxmlformats.org/officeDocument/2006/relationships/hyperlink" Target="https://www.ombudsman.org.uk/sites/default/files/FDN-218144_Introduction_to_the_Social_and_Medical_Models_of_Disability.pdf" TargetMode="External" Id="rId17" /><Relationship Type="http://schemas.openxmlformats.org/officeDocument/2006/relationships/hyperlink" Target="https://doi.org/org/10.1080/09687599.2023.2255926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www.tandfonline.com/doi/full/10.1080/09687599.2013.818773" TargetMode="External" Id="rId16" /><Relationship Type="http://schemas.openxmlformats.org/officeDocument/2006/relationships/hyperlink" Target="https://doi.org/10.1057/978-1-137-47901-3" TargetMode="External" Id="rId20" /><Relationship Type="http://schemas.openxmlformats.org/officeDocument/2006/relationships/theme" Target="theme/theme1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isability-studies.leeds.ac.uk/wp-content/uploads/sites/40/library/Barnes-understanding-the-so0cial-model-of-disability.pdf" TargetMode="External" Id="rId11" /><Relationship Type="http://schemas.openxmlformats.org/officeDocument/2006/relationships/hyperlink" Target="https://link.springer.com/article/10.1007/s11017-012-9214-4" TargetMode="External" Id="rId24" /><Relationship Type="http://schemas.openxmlformats.org/officeDocument/2006/relationships/footnotes" Target="footnotes.xml" Id="rId5" /><Relationship Type="http://schemas.openxmlformats.org/officeDocument/2006/relationships/hyperlink" Target="https://disability-studies.leeds.ac.uk/wp-content/uploads/sites/40/library/mprris-constructing-an-ethics-of-care-which-promotes-human-rights.pdf" TargetMode="External" Id="rId15" /><Relationship Type="http://schemas.openxmlformats.org/officeDocument/2006/relationships/hyperlink" Target="https://www.whoint/news-room/fact-sheets/detail/disability-and-health" TargetMode="External" Id="rId23" /><Relationship Type="http://schemas.openxmlformats.org/officeDocument/2006/relationships/fontTable" Target="fontTable.xml" Id="rId28" /><Relationship Type="http://schemas.openxmlformats.org/officeDocument/2006/relationships/hyperlink" Target="https://diabetesjournals.org/care/article/49/supplement" TargetMode="External" Id="rId10" /><Relationship Type="http://schemas.openxmlformats.org/officeDocument/2006/relationships/hyperlink" Target="https://www.routledge.com/Disability-Rights-and-Wrongs-Revisited/Shakespeare/p/book/9780415527613" TargetMode="External" Id="rId19" /><Relationship Type="http://schemas.openxmlformats.org/officeDocument/2006/relationships/webSettings" Target="webSettings.xml" Id="rId4" /><Relationship Type="http://schemas.openxmlformats.org/officeDocument/2006/relationships/image" Target="media/image2.png" Id="rId9" /><Relationship Type="http://schemas.openxmlformats.org/officeDocument/2006/relationships/hyperlink" Target="https://doi.org/10.1093/intqhc/mzg048" TargetMode="External" Id="rId14" /><Relationship Type="http://schemas.openxmlformats.org/officeDocument/2006/relationships/hyperlink" Target="https://www.who.int/health-topics/assistive-technology" TargetMode="External" Id="rId22" /><Relationship Type="http://schemas.openxmlformats.org/officeDocument/2006/relationships/footer" Target="footer2.xml" Id="rId27" /><Relationship Type="http://schemas.microsoft.com/office/2020/10/relationships/intelligence" Target="intelligence2.xml" Id="rId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Diola Bijlhout</dc:creator>
  <keywords/>
  <dc:description/>
  <lastModifiedBy>Tita Panio Catapang (2431420)</lastModifiedBy>
  <revision>910</revision>
  <dcterms:created xsi:type="dcterms:W3CDTF">2026-04-04T19:49:00.0000000Z</dcterms:created>
  <dcterms:modified xsi:type="dcterms:W3CDTF">2026-04-24T19:34:20.2248442Z</dcterms:modified>
</coreProperties>
</file>