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3A4" w:rsidRPr="00D250BC" w:rsidRDefault="004133A4" w:rsidP="00D250BC">
      <w:pPr>
        <w:spacing w:after="0" w:line="240" w:lineRule="auto"/>
        <w:jc w:val="center"/>
        <w:rPr>
          <w:rFonts w:cstheme="minorHAnsi"/>
          <w:sz w:val="52"/>
        </w:rPr>
      </w:pPr>
      <w:r w:rsidRPr="00D250BC">
        <w:rPr>
          <w:rFonts w:cstheme="minorHAnsi"/>
          <w:sz w:val="52"/>
        </w:rPr>
        <w:t>HPHI4005</w:t>
      </w:r>
    </w:p>
    <w:p w:rsidR="004133A4" w:rsidRDefault="004133A4" w:rsidP="00D250BC">
      <w:pPr>
        <w:spacing w:after="0" w:line="240" w:lineRule="auto"/>
        <w:jc w:val="center"/>
        <w:rPr>
          <w:rFonts w:cstheme="minorHAnsi"/>
          <w:b/>
          <w:bCs/>
          <w:sz w:val="96"/>
        </w:rPr>
      </w:pPr>
      <w:r w:rsidRPr="00D250BC">
        <w:rPr>
          <w:rFonts w:cstheme="minorHAnsi"/>
          <w:b/>
          <w:bCs/>
          <w:sz w:val="96"/>
        </w:rPr>
        <w:t>Age of Revolution:</w:t>
      </w:r>
    </w:p>
    <w:p w:rsidR="00D250BC" w:rsidRPr="00D250BC" w:rsidRDefault="00D250BC" w:rsidP="00D250BC">
      <w:pPr>
        <w:spacing w:after="0" w:line="240" w:lineRule="auto"/>
        <w:jc w:val="center"/>
        <w:rPr>
          <w:rFonts w:cstheme="minorHAnsi"/>
          <w:b/>
          <w:bCs/>
        </w:rPr>
      </w:pPr>
    </w:p>
    <w:p w:rsidR="00D250BC" w:rsidRDefault="004133A4" w:rsidP="00D250BC">
      <w:pPr>
        <w:spacing w:after="0" w:line="240" w:lineRule="auto"/>
        <w:jc w:val="center"/>
        <w:rPr>
          <w:rFonts w:cstheme="minorHAnsi"/>
          <w:b/>
          <w:bCs/>
          <w:sz w:val="68"/>
          <w:szCs w:val="68"/>
        </w:rPr>
      </w:pPr>
      <w:r w:rsidRPr="00D250BC">
        <w:rPr>
          <w:rFonts w:cstheme="minorHAnsi"/>
          <w:b/>
          <w:bCs/>
          <w:noProof/>
          <w:sz w:val="24"/>
          <w:lang w:eastAsia="en-GB"/>
        </w:rPr>
        <w:drawing>
          <wp:inline distT="0" distB="0" distL="0" distR="0" wp14:anchorId="54A139AD" wp14:editId="482E825B">
            <wp:extent cx="5873287" cy="28814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ain-Steam-And-Speed-By-JMW-Turner1-e1396896822101.jpg"/>
                    <pic:cNvPicPr/>
                  </pic:nvPicPr>
                  <pic:blipFill>
                    <a:blip r:embed="rId7">
                      <a:extLst>
                        <a:ext uri="{28A0092B-C50C-407E-A947-70E740481C1C}">
                          <a14:useLocalDpi xmlns:a14="http://schemas.microsoft.com/office/drawing/2010/main" val="0"/>
                        </a:ext>
                      </a:extLst>
                    </a:blip>
                    <a:stretch>
                      <a:fillRect/>
                    </a:stretch>
                  </pic:blipFill>
                  <pic:spPr>
                    <a:xfrm>
                      <a:off x="0" y="0"/>
                      <a:ext cx="5929205" cy="2908856"/>
                    </a:xfrm>
                    <a:prstGeom prst="rect">
                      <a:avLst/>
                    </a:prstGeom>
                  </pic:spPr>
                </pic:pic>
              </a:graphicData>
            </a:graphic>
          </wp:inline>
        </w:drawing>
      </w:r>
    </w:p>
    <w:p w:rsidR="00D250BC" w:rsidRPr="00D250BC" w:rsidRDefault="00D250BC" w:rsidP="00D250BC">
      <w:pPr>
        <w:spacing w:after="0" w:line="240" w:lineRule="auto"/>
        <w:jc w:val="center"/>
        <w:rPr>
          <w:rFonts w:cstheme="minorHAnsi"/>
          <w:b/>
          <w:bCs/>
        </w:rPr>
      </w:pPr>
    </w:p>
    <w:p w:rsidR="008E7038" w:rsidRPr="00D250BC" w:rsidRDefault="008E7038" w:rsidP="00D250BC">
      <w:pPr>
        <w:spacing w:after="0" w:line="240" w:lineRule="auto"/>
        <w:jc w:val="center"/>
        <w:rPr>
          <w:rFonts w:cstheme="minorHAnsi"/>
          <w:b/>
          <w:bCs/>
          <w:sz w:val="52"/>
        </w:rPr>
      </w:pPr>
      <w:r w:rsidRPr="00D250BC">
        <w:rPr>
          <w:rFonts w:cstheme="minorHAnsi"/>
          <w:b/>
          <w:bCs/>
          <w:sz w:val="68"/>
          <w:szCs w:val="68"/>
        </w:rPr>
        <w:t xml:space="preserve">Transformation </w:t>
      </w:r>
      <w:r w:rsidR="00DD704E" w:rsidRPr="00D250BC">
        <w:rPr>
          <w:rFonts w:cstheme="minorHAnsi"/>
          <w:b/>
          <w:bCs/>
          <w:sz w:val="68"/>
          <w:szCs w:val="68"/>
        </w:rPr>
        <w:t xml:space="preserve">&amp; </w:t>
      </w:r>
      <w:r w:rsidRPr="00D250BC">
        <w:rPr>
          <w:rFonts w:cstheme="minorHAnsi"/>
          <w:b/>
          <w:bCs/>
          <w:sz w:val="68"/>
          <w:szCs w:val="68"/>
        </w:rPr>
        <w:t xml:space="preserve">Change in Europe </w:t>
      </w:r>
      <w:r w:rsidR="00DD704E" w:rsidRPr="00D250BC">
        <w:rPr>
          <w:rFonts w:cstheme="minorHAnsi"/>
          <w:b/>
          <w:bCs/>
          <w:sz w:val="68"/>
          <w:szCs w:val="68"/>
        </w:rPr>
        <w:t xml:space="preserve">&amp; </w:t>
      </w:r>
      <w:r w:rsidRPr="00D250BC">
        <w:rPr>
          <w:rFonts w:cstheme="minorHAnsi"/>
          <w:b/>
          <w:bCs/>
          <w:sz w:val="68"/>
          <w:szCs w:val="68"/>
        </w:rPr>
        <w:t>Beyond, c. 1789–1848</w:t>
      </w:r>
    </w:p>
    <w:p w:rsidR="00822BFE" w:rsidRDefault="00822BFE" w:rsidP="00D250BC">
      <w:pPr>
        <w:spacing w:after="0" w:line="240" w:lineRule="auto"/>
        <w:jc w:val="center"/>
        <w:rPr>
          <w:rFonts w:cstheme="minorHAnsi"/>
          <w:bCs/>
          <w:sz w:val="52"/>
        </w:rPr>
      </w:pPr>
      <w:r>
        <w:rPr>
          <w:rFonts w:cstheme="minorHAnsi"/>
          <w:bCs/>
          <w:sz w:val="52"/>
        </w:rPr>
        <w:t>Study Guide</w:t>
      </w:r>
    </w:p>
    <w:p w:rsidR="008E7038" w:rsidRPr="00D250BC" w:rsidRDefault="00DD704E" w:rsidP="00D250BC">
      <w:pPr>
        <w:spacing w:after="0" w:line="240" w:lineRule="auto"/>
        <w:jc w:val="center"/>
        <w:rPr>
          <w:rFonts w:cstheme="minorHAnsi"/>
          <w:bCs/>
          <w:sz w:val="52"/>
        </w:rPr>
      </w:pPr>
      <w:r w:rsidRPr="00D250BC">
        <w:rPr>
          <w:rFonts w:cstheme="minorHAnsi"/>
          <w:bCs/>
          <w:sz w:val="52"/>
        </w:rPr>
        <w:t>Semester 1 Block 2</w:t>
      </w:r>
      <w:r w:rsidR="00822BFE">
        <w:rPr>
          <w:rFonts w:cstheme="minorHAnsi"/>
          <w:bCs/>
          <w:sz w:val="52"/>
        </w:rPr>
        <w:t xml:space="preserve">, </w:t>
      </w:r>
      <w:r w:rsidR="006E6C0C">
        <w:rPr>
          <w:rFonts w:cstheme="minorHAnsi"/>
          <w:bCs/>
          <w:sz w:val="52"/>
        </w:rPr>
        <w:t>2019–2020</w:t>
      </w:r>
    </w:p>
    <w:p w:rsidR="00DD704E" w:rsidRPr="00D250BC" w:rsidRDefault="00DD704E" w:rsidP="00D250BC">
      <w:pPr>
        <w:spacing w:after="0" w:line="240" w:lineRule="auto"/>
        <w:jc w:val="center"/>
        <w:rPr>
          <w:rFonts w:cstheme="minorHAnsi"/>
          <w:bCs/>
          <w:sz w:val="36"/>
        </w:rPr>
      </w:pPr>
    </w:p>
    <w:p w:rsidR="00B93AB2" w:rsidRDefault="008E7038" w:rsidP="00D250BC">
      <w:pPr>
        <w:spacing w:after="0" w:line="240" w:lineRule="auto"/>
        <w:jc w:val="center"/>
        <w:rPr>
          <w:rFonts w:cstheme="minorHAnsi"/>
          <w:b/>
          <w:bCs/>
          <w:sz w:val="32"/>
          <w:szCs w:val="36"/>
        </w:rPr>
      </w:pPr>
      <w:r w:rsidRPr="00D250BC">
        <w:rPr>
          <w:rFonts w:cstheme="minorHAnsi"/>
          <w:b/>
          <w:bCs/>
          <w:sz w:val="32"/>
          <w:szCs w:val="36"/>
        </w:rPr>
        <w:t xml:space="preserve">Module convenor: </w:t>
      </w:r>
    </w:p>
    <w:p w:rsidR="008E7038" w:rsidRPr="00D250BC" w:rsidRDefault="008E7038" w:rsidP="00D250BC">
      <w:pPr>
        <w:spacing w:after="0" w:line="240" w:lineRule="auto"/>
        <w:jc w:val="center"/>
        <w:rPr>
          <w:rFonts w:cstheme="minorHAnsi"/>
          <w:b/>
          <w:bCs/>
          <w:sz w:val="32"/>
          <w:szCs w:val="36"/>
        </w:rPr>
      </w:pPr>
      <w:r w:rsidRPr="00D250BC">
        <w:rPr>
          <w:rFonts w:cstheme="minorHAnsi"/>
          <w:bCs/>
          <w:sz w:val="32"/>
          <w:szCs w:val="36"/>
        </w:rPr>
        <w:t>Alexander Scott</w:t>
      </w:r>
      <w:r w:rsidRPr="00D250BC">
        <w:rPr>
          <w:rFonts w:cstheme="minorHAnsi"/>
          <w:b/>
          <w:bCs/>
          <w:sz w:val="32"/>
          <w:szCs w:val="36"/>
        </w:rPr>
        <w:t xml:space="preserve"> </w:t>
      </w:r>
      <w:r w:rsidRPr="00D250BC">
        <w:rPr>
          <w:rFonts w:cstheme="minorHAnsi"/>
          <w:bCs/>
          <w:sz w:val="32"/>
          <w:szCs w:val="36"/>
        </w:rPr>
        <w:t>(</w:t>
      </w:r>
      <w:hyperlink r:id="rId8" w:history="1">
        <w:r w:rsidRPr="00D250BC">
          <w:rPr>
            <w:rStyle w:val="Hyperlink"/>
            <w:rFonts w:cstheme="minorHAnsi"/>
            <w:bCs/>
            <w:sz w:val="32"/>
            <w:szCs w:val="36"/>
          </w:rPr>
          <w:t>alexander.scott@uwtsd.ac.uk</w:t>
        </w:r>
      </w:hyperlink>
      <w:r w:rsidRPr="00D250BC">
        <w:rPr>
          <w:rFonts w:cstheme="minorHAnsi"/>
          <w:bCs/>
          <w:sz w:val="32"/>
          <w:szCs w:val="36"/>
        </w:rPr>
        <w:t>)</w:t>
      </w:r>
    </w:p>
    <w:p w:rsidR="00B93AB2" w:rsidRDefault="008E7038" w:rsidP="00D250BC">
      <w:pPr>
        <w:spacing w:after="0" w:line="240" w:lineRule="auto"/>
        <w:jc w:val="center"/>
        <w:rPr>
          <w:rFonts w:cstheme="minorHAnsi"/>
          <w:b/>
          <w:bCs/>
          <w:sz w:val="32"/>
          <w:szCs w:val="36"/>
        </w:rPr>
      </w:pPr>
      <w:r w:rsidRPr="00D250BC">
        <w:rPr>
          <w:rFonts w:cstheme="minorHAnsi"/>
          <w:b/>
          <w:bCs/>
          <w:sz w:val="32"/>
          <w:szCs w:val="36"/>
        </w:rPr>
        <w:t xml:space="preserve">Office hours: </w:t>
      </w:r>
    </w:p>
    <w:p w:rsidR="006E6C0C" w:rsidRPr="006E6C0C" w:rsidRDefault="008E7038" w:rsidP="006E6C0C">
      <w:pPr>
        <w:spacing w:after="0" w:line="240" w:lineRule="auto"/>
        <w:jc w:val="center"/>
        <w:rPr>
          <w:rFonts w:cstheme="minorHAnsi"/>
          <w:bCs/>
          <w:sz w:val="32"/>
          <w:szCs w:val="36"/>
        </w:rPr>
      </w:pPr>
      <w:r w:rsidRPr="00D250BC">
        <w:rPr>
          <w:rFonts w:cstheme="minorHAnsi"/>
          <w:b/>
          <w:bCs/>
          <w:sz w:val="32"/>
          <w:szCs w:val="36"/>
        </w:rPr>
        <w:t xml:space="preserve"> </w:t>
      </w:r>
      <w:r w:rsidR="006E6C0C" w:rsidRPr="006E6C0C">
        <w:rPr>
          <w:rFonts w:cstheme="minorHAnsi"/>
          <w:bCs/>
          <w:sz w:val="32"/>
          <w:szCs w:val="36"/>
        </w:rPr>
        <w:t>Monday 1pm–2pm</w:t>
      </w:r>
      <w:r w:rsidR="006E6C0C">
        <w:rPr>
          <w:rFonts w:cstheme="minorHAnsi"/>
          <w:bCs/>
          <w:sz w:val="32"/>
          <w:szCs w:val="36"/>
        </w:rPr>
        <w:t xml:space="preserve">; </w:t>
      </w:r>
      <w:r w:rsidR="006E6C0C" w:rsidRPr="006E6C0C">
        <w:rPr>
          <w:rFonts w:cstheme="minorHAnsi"/>
          <w:bCs/>
          <w:sz w:val="32"/>
          <w:szCs w:val="36"/>
        </w:rPr>
        <w:t>Wednesday 9am–10.45am</w:t>
      </w:r>
      <w:r w:rsidR="006E6C0C">
        <w:rPr>
          <w:rFonts w:cstheme="minorHAnsi"/>
          <w:bCs/>
          <w:sz w:val="32"/>
          <w:szCs w:val="36"/>
        </w:rPr>
        <w:t xml:space="preserve">; </w:t>
      </w:r>
      <w:r w:rsidR="006E6C0C" w:rsidRPr="006E6C0C">
        <w:rPr>
          <w:rFonts w:cstheme="minorHAnsi"/>
          <w:bCs/>
          <w:sz w:val="32"/>
          <w:szCs w:val="36"/>
        </w:rPr>
        <w:t>Friday 9am–9.45am</w:t>
      </w:r>
    </w:p>
    <w:p w:rsidR="00B93AB2" w:rsidRDefault="008E7038" w:rsidP="00D250BC">
      <w:pPr>
        <w:spacing w:after="0" w:line="240" w:lineRule="auto"/>
        <w:jc w:val="center"/>
        <w:rPr>
          <w:rFonts w:cstheme="minorHAnsi"/>
          <w:b/>
          <w:bCs/>
          <w:sz w:val="32"/>
          <w:szCs w:val="36"/>
        </w:rPr>
      </w:pPr>
      <w:r w:rsidRPr="00D250BC">
        <w:rPr>
          <w:rFonts w:cstheme="minorHAnsi"/>
          <w:b/>
          <w:bCs/>
          <w:sz w:val="32"/>
          <w:szCs w:val="36"/>
        </w:rPr>
        <w:t xml:space="preserve">Lectures: </w:t>
      </w:r>
    </w:p>
    <w:p w:rsidR="008E7038" w:rsidRDefault="00DD704E" w:rsidP="00D250BC">
      <w:pPr>
        <w:spacing w:after="0" w:line="240" w:lineRule="auto"/>
        <w:jc w:val="center"/>
        <w:rPr>
          <w:rFonts w:cstheme="minorHAnsi"/>
          <w:bCs/>
          <w:sz w:val="32"/>
          <w:szCs w:val="36"/>
        </w:rPr>
      </w:pPr>
      <w:r w:rsidRPr="00D250BC">
        <w:rPr>
          <w:rFonts w:cstheme="minorHAnsi"/>
          <w:bCs/>
          <w:sz w:val="32"/>
          <w:szCs w:val="36"/>
        </w:rPr>
        <w:t xml:space="preserve">2pm–5pm in Arts 4 on </w:t>
      </w:r>
      <w:r w:rsidR="008E7038" w:rsidRPr="00D250BC">
        <w:rPr>
          <w:rFonts w:cstheme="minorHAnsi"/>
          <w:bCs/>
          <w:sz w:val="32"/>
          <w:szCs w:val="36"/>
        </w:rPr>
        <w:t>Monday, Tuesday, Thursday</w:t>
      </w:r>
      <w:r w:rsidRPr="00D250BC">
        <w:rPr>
          <w:rFonts w:cstheme="minorHAnsi"/>
          <w:bCs/>
          <w:sz w:val="32"/>
          <w:szCs w:val="36"/>
        </w:rPr>
        <w:t xml:space="preserve"> and </w:t>
      </w:r>
      <w:r w:rsidR="008E7038" w:rsidRPr="00D250BC">
        <w:rPr>
          <w:rFonts w:cstheme="minorHAnsi"/>
          <w:bCs/>
          <w:sz w:val="32"/>
          <w:szCs w:val="36"/>
        </w:rPr>
        <w:t>Friday</w:t>
      </w:r>
    </w:p>
    <w:p w:rsidR="00521CC6" w:rsidRDefault="00521CC6" w:rsidP="00521CC6">
      <w:pPr>
        <w:spacing w:after="0" w:line="240" w:lineRule="auto"/>
        <w:jc w:val="right"/>
        <w:rPr>
          <w:rFonts w:cstheme="minorHAnsi"/>
          <w:bCs/>
          <w:sz w:val="32"/>
          <w:szCs w:val="36"/>
        </w:rPr>
      </w:pPr>
    </w:p>
    <w:p w:rsidR="00521CC6" w:rsidRDefault="00521CC6" w:rsidP="00521CC6">
      <w:pPr>
        <w:spacing w:after="0" w:line="240" w:lineRule="auto"/>
        <w:jc w:val="right"/>
        <w:rPr>
          <w:rFonts w:cstheme="minorHAnsi"/>
          <w:bCs/>
          <w:sz w:val="32"/>
          <w:szCs w:val="36"/>
        </w:rPr>
      </w:pPr>
    </w:p>
    <w:p w:rsidR="00E01318" w:rsidRDefault="00521CC6" w:rsidP="00521CC6">
      <w:pPr>
        <w:pStyle w:val="ListParagraph"/>
        <w:spacing w:after="0" w:line="240" w:lineRule="auto"/>
        <w:ind w:left="360"/>
        <w:jc w:val="right"/>
        <w:rPr>
          <w:rFonts w:cstheme="minorHAnsi"/>
        </w:rPr>
      </w:pPr>
      <w:r w:rsidRPr="00521CC6">
        <w:rPr>
          <w:rFonts w:cstheme="minorHAnsi"/>
          <w:bCs/>
        </w:rPr>
        <w:t xml:space="preserve">Cover image: </w:t>
      </w:r>
      <w:r w:rsidRPr="00521CC6">
        <w:rPr>
          <w:rFonts w:cstheme="minorHAnsi"/>
        </w:rPr>
        <w:t xml:space="preserve">JMW Turner, </w:t>
      </w:r>
    </w:p>
    <w:p w:rsidR="00521CC6" w:rsidRPr="00521CC6" w:rsidRDefault="00521CC6" w:rsidP="00521CC6">
      <w:pPr>
        <w:pStyle w:val="ListParagraph"/>
        <w:spacing w:after="0" w:line="240" w:lineRule="auto"/>
        <w:ind w:left="360"/>
        <w:jc w:val="right"/>
        <w:rPr>
          <w:rFonts w:cstheme="minorHAnsi"/>
          <w:bCs/>
        </w:rPr>
      </w:pPr>
      <w:r w:rsidRPr="00521CC6">
        <w:rPr>
          <w:rFonts w:cstheme="minorHAnsi"/>
          <w:i/>
        </w:rPr>
        <w:t xml:space="preserve">Rain, Steam and Speed </w:t>
      </w:r>
      <w:r w:rsidRPr="00521CC6">
        <w:rPr>
          <w:rFonts w:cstheme="minorHAnsi"/>
        </w:rPr>
        <w:t xml:space="preserve">(1844) </w:t>
      </w:r>
    </w:p>
    <w:p w:rsidR="00D250BC" w:rsidRPr="00D250BC" w:rsidRDefault="00D250BC" w:rsidP="00521CC6">
      <w:pPr>
        <w:rPr>
          <w:rFonts w:cstheme="minorHAnsi"/>
          <w:b/>
          <w:sz w:val="28"/>
          <w:u w:val="single"/>
        </w:rPr>
      </w:pPr>
      <w:r>
        <w:rPr>
          <w:rFonts w:cstheme="minorHAnsi"/>
          <w:b/>
        </w:rPr>
        <w:br w:type="page"/>
      </w:r>
      <w:r w:rsidRPr="00D250BC">
        <w:rPr>
          <w:rFonts w:cstheme="minorHAnsi"/>
          <w:b/>
          <w:sz w:val="28"/>
          <w:u w:val="single"/>
        </w:rPr>
        <w:lastRenderedPageBreak/>
        <w:t>OVERVIEW</w:t>
      </w:r>
    </w:p>
    <w:p w:rsidR="00DD704E" w:rsidRPr="00D250BC" w:rsidRDefault="00DD704E" w:rsidP="00D250BC">
      <w:pPr>
        <w:spacing w:after="0" w:line="360" w:lineRule="auto"/>
        <w:jc w:val="both"/>
        <w:rPr>
          <w:rFonts w:cstheme="minorHAnsi"/>
        </w:rPr>
      </w:pPr>
      <w:r w:rsidRPr="00D250BC">
        <w:rPr>
          <w:rFonts w:cstheme="minorHAnsi"/>
          <w:b/>
        </w:rPr>
        <w:t xml:space="preserve">HPHI4005 </w:t>
      </w:r>
      <w:r w:rsidRPr="00D250BC">
        <w:rPr>
          <w:rFonts w:cstheme="minorHAnsi"/>
        </w:rPr>
        <w:t>offers an introduction to studying modern history at university level. It is the first of three Level 4 ‘survey’ modules which cover the end of the 18</w:t>
      </w:r>
      <w:r w:rsidRPr="00D250BC">
        <w:rPr>
          <w:rFonts w:cstheme="minorHAnsi"/>
          <w:vertAlign w:val="superscript"/>
        </w:rPr>
        <w:t>th</w:t>
      </w:r>
      <w:r w:rsidRPr="00D250BC">
        <w:rPr>
          <w:rFonts w:cstheme="minorHAnsi"/>
        </w:rPr>
        <w:t xml:space="preserve"> century through to the end of the 20</w:t>
      </w:r>
      <w:r w:rsidRPr="00D250BC">
        <w:rPr>
          <w:rFonts w:cstheme="minorHAnsi"/>
          <w:vertAlign w:val="superscript"/>
        </w:rPr>
        <w:t>th</w:t>
      </w:r>
      <w:r w:rsidRPr="00D250BC">
        <w:rPr>
          <w:rFonts w:cstheme="minorHAnsi"/>
        </w:rPr>
        <w:t xml:space="preserve"> century, with HPHI4005 focusing specifically on the period 1789–1848. The module does not (and cannot) aspire to offer a comprehensive chronological overview of this era; rather</w:t>
      </w:r>
      <w:r w:rsidR="00D250BC" w:rsidRPr="00D250BC">
        <w:rPr>
          <w:rFonts w:cstheme="minorHAnsi"/>
        </w:rPr>
        <w:t>,</w:t>
      </w:r>
      <w:r w:rsidRPr="00D250BC">
        <w:rPr>
          <w:rFonts w:cstheme="minorHAnsi"/>
        </w:rPr>
        <w:t xml:space="preserve"> it </w:t>
      </w:r>
      <w:r w:rsidR="00D250BC" w:rsidRPr="00D250BC">
        <w:rPr>
          <w:rFonts w:cstheme="minorHAnsi"/>
        </w:rPr>
        <w:t xml:space="preserve">examines </w:t>
      </w:r>
      <w:r w:rsidRPr="00D250BC">
        <w:rPr>
          <w:rFonts w:cstheme="minorHAnsi"/>
        </w:rPr>
        <w:t>key case studies – the French, Industrial and Haitian Revolutions – which are integral to understanding 18</w:t>
      </w:r>
      <w:r w:rsidRPr="00D250BC">
        <w:rPr>
          <w:rFonts w:cstheme="minorHAnsi"/>
          <w:vertAlign w:val="superscript"/>
        </w:rPr>
        <w:t>th</w:t>
      </w:r>
      <w:r w:rsidRPr="00D250BC">
        <w:rPr>
          <w:rFonts w:cstheme="minorHAnsi"/>
        </w:rPr>
        <w:t>/19</w:t>
      </w:r>
      <w:r w:rsidRPr="00D250BC">
        <w:rPr>
          <w:rFonts w:cstheme="minorHAnsi"/>
          <w:vertAlign w:val="superscript"/>
        </w:rPr>
        <w:t>th</w:t>
      </w:r>
      <w:r w:rsidRPr="00D250BC">
        <w:rPr>
          <w:rFonts w:cstheme="minorHAnsi"/>
        </w:rPr>
        <w:t xml:space="preserve">-century history, </w:t>
      </w:r>
      <w:r w:rsidR="00DC6FF0">
        <w:rPr>
          <w:rFonts w:cstheme="minorHAnsi"/>
        </w:rPr>
        <w:t xml:space="preserve">and </w:t>
      </w:r>
      <w:r w:rsidRPr="00D250BC">
        <w:rPr>
          <w:rFonts w:cstheme="minorHAnsi"/>
        </w:rPr>
        <w:t xml:space="preserve">which also offer legacies that continue to shape today’s world. We shall consider the key social, political and cultural impacts of each of these revolutions, while also introducing students to some of the vital contents of ‘an historian’s toolkit’ – </w:t>
      </w:r>
      <w:r w:rsidR="00D250BC" w:rsidRPr="00D250BC">
        <w:rPr>
          <w:rFonts w:cstheme="minorHAnsi"/>
        </w:rPr>
        <w:t xml:space="preserve">principally </w:t>
      </w:r>
      <w:r w:rsidRPr="00D250BC">
        <w:rPr>
          <w:rFonts w:cstheme="minorHAnsi"/>
        </w:rPr>
        <w:t>analysis of primary sources, essay-writing techniques</w:t>
      </w:r>
      <w:r w:rsidR="00D250BC" w:rsidRPr="00D250BC">
        <w:rPr>
          <w:rFonts w:cstheme="minorHAnsi"/>
        </w:rPr>
        <w:t xml:space="preserve">, </w:t>
      </w:r>
      <w:r w:rsidRPr="00D250BC">
        <w:rPr>
          <w:rFonts w:cstheme="minorHAnsi"/>
        </w:rPr>
        <w:t xml:space="preserve">and an understanding of historiography. </w:t>
      </w:r>
      <w:r w:rsidR="00D250BC" w:rsidRPr="00D250BC">
        <w:rPr>
          <w:rFonts w:cstheme="minorHAnsi"/>
        </w:rPr>
        <w:t xml:space="preserve">One of the means </w:t>
      </w:r>
      <w:r w:rsidR="00DC6FF0">
        <w:rPr>
          <w:rFonts w:cstheme="minorHAnsi"/>
        </w:rPr>
        <w:t xml:space="preserve">by which </w:t>
      </w:r>
      <w:r w:rsidR="00D250BC" w:rsidRPr="00D250BC">
        <w:rPr>
          <w:rFonts w:cstheme="minorHAnsi"/>
        </w:rPr>
        <w:t xml:space="preserve">the module attempts to do the </w:t>
      </w:r>
      <w:r w:rsidRPr="00D250BC">
        <w:rPr>
          <w:rFonts w:cstheme="minorHAnsi"/>
        </w:rPr>
        <w:t>latter</w:t>
      </w:r>
      <w:r w:rsidR="00D250BC" w:rsidRPr="00D250BC">
        <w:rPr>
          <w:rFonts w:cstheme="minorHAnsi"/>
        </w:rPr>
        <w:t xml:space="preserve"> is by </w:t>
      </w:r>
      <w:r w:rsidRPr="00D250BC">
        <w:rPr>
          <w:rFonts w:cstheme="minorHAnsi"/>
        </w:rPr>
        <w:t>adopt</w:t>
      </w:r>
      <w:r w:rsidR="00D250BC" w:rsidRPr="00D250BC">
        <w:rPr>
          <w:rFonts w:cstheme="minorHAnsi"/>
        </w:rPr>
        <w:t xml:space="preserve">ing – </w:t>
      </w:r>
      <w:r w:rsidRPr="00D250BC">
        <w:rPr>
          <w:rFonts w:cstheme="minorHAnsi"/>
        </w:rPr>
        <w:t xml:space="preserve">yet </w:t>
      </w:r>
      <w:r w:rsidR="00D250BC" w:rsidRPr="00D250BC">
        <w:rPr>
          <w:rFonts w:cstheme="minorHAnsi"/>
        </w:rPr>
        <w:t>simultaneously</w:t>
      </w:r>
      <w:r w:rsidRPr="00D250BC">
        <w:rPr>
          <w:rFonts w:cstheme="minorHAnsi"/>
        </w:rPr>
        <w:t xml:space="preserve"> critiqu</w:t>
      </w:r>
      <w:r w:rsidR="00D250BC" w:rsidRPr="00D250BC">
        <w:rPr>
          <w:rFonts w:cstheme="minorHAnsi"/>
        </w:rPr>
        <w:t xml:space="preserve">ing – </w:t>
      </w:r>
      <w:r w:rsidRPr="00D250BC">
        <w:rPr>
          <w:rFonts w:cstheme="minorHAnsi"/>
        </w:rPr>
        <w:t xml:space="preserve">the periodization of modern history proposed by Eric </w:t>
      </w:r>
      <w:proofErr w:type="spellStart"/>
      <w:r w:rsidRPr="00D250BC">
        <w:rPr>
          <w:rFonts w:cstheme="minorHAnsi"/>
        </w:rPr>
        <w:t>Hobsbawm</w:t>
      </w:r>
      <w:proofErr w:type="spellEnd"/>
      <w:r w:rsidRPr="00D250BC">
        <w:rPr>
          <w:rFonts w:cstheme="minorHAnsi"/>
        </w:rPr>
        <w:t xml:space="preserve"> in </w:t>
      </w:r>
      <w:r w:rsidRPr="00D250BC">
        <w:rPr>
          <w:rFonts w:cstheme="minorHAnsi"/>
          <w:i/>
        </w:rPr>
        <w:t>The Age of Revolution</w:t>
      </w:r>
      <w:r w:rsidRPr="00D250BC">
        <w:rPr>
          <w:rFonts w:cstheme="minorHAnsi"/>
        </w:rPr>
        <w:t>.</w:t>
      </w:r>
    </w:p>
    <w:p w:rsidR="00DD704E" w:rsidRPr="00D250BC" w:rsidRDefault="00DD704E" w:rsidP="00D250BC">
      <w:pPr>
        <w:spacing w:after="0" w:line="360" w:lineRule="auto"/>
        <w:jc w:val="both"/>
        <w:rPr>
          <w:rFonts w:cstheme="minorHAnsi"/>
          <w:b/>
        </w:rPr>
      </w:pPr>
    </w:p>
    <w:p w:rsidR="00881B2E" w:rsidRPr="00D250BC" w:rsidRDefault="00DD704E" w:rsidP="00D250BC">
      <w:pPr>
        <w:spacing w:after="0" w:line="360" w:lineRule="auto"/>
        <w:jc w:val="both"/>
        <w:rPr>
          <w:rFonts w:cstheme="minorHAnsi"/>
          <w:b/>
        </w:rPr>
      </w:pPr>
      <w:r w:rsidRPr="00D250BC">
        <w:rPr>
          <w:rFonts w:cstheme="minorHAnsi"/>
          <w:b/>
        </w:rPr>
        <w:t>AIMS</w:t>
      </w:r>
    </w:p>
    <w:p w:rsidR="00881B2E" w:rsidRPr="00D250BC" w:rsidRDefault="00881B2E" w:rsidP="00D250BC">
      <w:pPr>
        <w:numPr>
          <w:ilvl w:val="0"/>
          <w:numId w:val="18"/>
        </w:numPr>
        <w:spacing w:after="0" w:line="360" w:lineRule="auto"/>
        <w:jc w:val="both"/>
        <w:rPr>
          <w:rFonts w:cstheme="minorHAnsi"/>
          <w:b/>
        </w:rPr>
      </w:pPr>
      <w:r w:rsidRPr="00D250BC">
        <w:rPr>
          <w:rFonts w:cstheme="minorHAnsi"/>
        </w:rPr>
        <w:t xml:space="preserve">To familiarise students with key themes, events and ideas that characterise the study of what Eric </w:t>
      </w:r>
      <w:proofErr w:type="spellStart"/>
      <w:r w:rsidRPr="00D250BC">
        <w:rPr>
          <w:rFonts w:cstheme="minorHAnsi"/>
        </w:rPr>
        <w:t>Hobsbawm</w:t>
      </w:r>
      <w:proofErr w:type="spellEnd"/>
      <w:r w:rsidRPr="00D250BC">
        <w:rPr>
          <w:rFonts w:cstheme="minorHAnsi"/>
        </w:rPr>
        <w:t xml:space="preserve"> termed ‘the Age of Revolution’.</w:t>
      </w:r>
    </w:p>
    <w:p w:rsidR="00881B2E" w:rsidRPr="00D250BC" w:rsidRDefault="00881B2E" w:rsidP="00D250BC">
      <w:pPr>
        <w:numPr>
          <w:ilvl w:val="0"/>
          <w:numId w:val="18"/>
        </w:numPr>
        <w:spacing w:after="0" w:line="360" w:lineRule="auto"/>
        <w:jc w:val="both"/>
        <w:rPr>
          <w:rFonts w:cstheme="minorHAnsi"/>
          <w:b/>
        </w:rPr>
      </w:pPr>
      <w:r w:rsidRPr="00D250BC">
        <w:rPr>
          <w:rFonts w:cstheme="minorHAnsi"/>
        </w:rPr>
        <w:t xml:space="preserve">To familiarise students with historiographical debates surrounding ‘the Age of Revolution,’ and to highlight problematic issues related to historical interpretations and perspective. </w:t>
      </w:r>
    </w:p>
    <w:p w:rsidR="00881B2E" w:rsidRPr="00D250BC" w:rsidRDefault="00881B2E" w:rsidP="00D250BC">
      <w:pPr>
        <w:spacing w:after="0" w:line="360" w:lineRule="auto"/>
        <w:jc w:val="both"/>
        <w:rPr>
          <w:rFonts w:cstheme="minorHAnsi"/>
          <w:b/>
        </w:rPr>
      </w:pPr>
    </w:p>
    <w:p w:rsidR="00881B2E" w:rsidRPr="00D250BC" w:rsidRDefault="00881B2E" w:rsidP="00D250BC">
      <w:pPr>
        <w:spacing w:after="0" w:line="360" w:lineRule="auto"/>
        <w:jc w:val="both"/>
        <w:rPr>
          <w:rFonts w:cstheme="minorHAnsi"/>
          <w:b/>
        </w:rPr>
      </w:pPr>
      <w:r w:rsidRPr="00D250BC">
        <w:rPr>
          <w:rFonts w:cstheme="minorHAnsi"/>
          <w:b/>
        </w:rPr>
        <w:t>LEARNING OUTCOMES</w:t>
      </w:r>
    </w:p>
    <w:p w:rsidR="00881B2E" w:rsidRPr="00D250BC" w:rsidRDefault="00881B2E" w:rsidP="00D250BC">
      <w:pPr>
        <w:spacing w:after="0" w:line="360" w:lineRule="auto"/>
        <w:jc w:val="both"/>
        <w:rPr>
          <w:rFonts w:cstheme="minorHAnsi"/>
          <w:i/>
        </w:rPr>
      </w:pPr>
      <w:r w:rsidRPr="00D250BC">
        <w:rPr>
          <w:rFonts w:cstheme="minorHAnsi"/>
          <w:i/>
        </w:rPr>
        <w:t>Upon the successful completion of this module, the student should be able to:</w:t>
      </w:r>
    </w:p>
    <w:p w:rsidR="00881B2E" w:rsidRPr="00D250BC" w:rsidRDefault="00881B2E" w:rsidP="00D250BC">
      <w:pPr>
        <w:numPr>
          <w:ilvl w:val="0"/>
          <w:numId w:val="19"/>
        </w:numPr>
        <w:spacing w:after="0" w:line="360" w:lineRule="auto"/>
        <w:jc w:val="both"/>
        <w:rPr>
          <w:rFonts w:cstheme="minorHAnsi"/>
        </w:rPr>
      </w:pPr>
      <w:r w:rsidRPr="00D250BC">
        <w:rPr>
          <w:rFonts w:cstheme="minorHAnsi"/>
        </w:rPr>
        <w:t>Demonstrate a workable general knowledge of key themes and events that characterised the period 1789–1848, and be able to articulate what made 1789</w:t>
      </w:r>
      <w:r w:rsidRPr="00D250BC">
        <w:rPr>
          <w:rFonts w:cstheme="minorHAnsi"/>
        </w:rPr>
        <w:softHyphen/>
        <w:t>–1848 a distinctive period in European and global history.</w:t>
      </w:r>
    </w:p>
    <w:p w:rsidR="00881B2E" w:rsidRPr="00D250BC" w:rsidRDefault="00881B2E" w:rsidP="00D250BC">
      <w:pPr>
        <w:numPr>
          <w:ilvl w:val="0"/>
          <w:numId w:val="19"/>
        </w:numPr>
        <w:spacing w:after="0" w:line="360" w:lineRule="auto"/>
        <w:jc w:val="both"/>
        <w:rPr>
          <w:rFonts w:cstheme="minorHAnsi"/>
        </w:rPr>
      </w:pPr>
      <w:r w:rsidRPr="00D250BC">
        <w:rPr>
          <w:rFonts w:cstheme="minorHAnsi"/>
        </w:rPr>
        <w:t>Absorb and apply information from a range of primary and secondary materials.</w:t>
      </w:r>
    </w:p>
    <w:p w:rsidR="00881B2E" w:rsidRPr="00D250BC" w:rsidRDefault="00881B2E" w:rsidP="00D250BC">
      <w:pPr>
        <w:numPr>
          <w:ilvl w:val="0"/>
          <w:numId w:val="19"/>
        </w:numPr>
        <w:spacing w:after="0" w:line="360" w:lineRule="auto"/>
        <w:jc w:val="both"/>
        <w:rPr>
          <w:rFonts w:cstheme="minorHAnsi"/>
        </w:rPr>
      </w:pPr>
      <w:r w:rsidRPr="00D250BC">
        <w:rPr>
          <w:rFonts w:cstheme="minorHAnsi"/>
        </w:rPr>
        <w:t>Analyse and assess primary and secondary materials in a confident, critical and reflexive manner.</w:t>
      </w:r>
    </w:p>
    <w:p w:rsidR="00881B2E" w:rsidRPr="00D250BC" w:rsidRDefault="00881B2E" w:rsidP="00D250BC">
      <w:pPr>
        <w:numPr>
          <w:ilvl w:val="0"/>
          <w:numId w:val="19"/>
        </w:numPr>
        <w:spacing w:after="0" w:line="360" w:lineRule="auto"/>
        <w:jc w:val="both"/>
        <w:rPr>
          <w:rFonts w:cstheme="minorHAnsi"/>
        </w:rPr>
      </w:pPr>
      <w:r w:rsidRPr="00D250BC">
        <w:rPr>
          <w:rFonts w:cstheme="minorHAnsi"/>
        </w:rPr>
        <w:t>Appreciate the dimensions of key historiographical debates surrounding the so-called ‘Age of Revolution,’ and be able to formulate evidence-based arguments that intervene in historiographical debates.</w:t>
      </w:r>
    </w:p>
    <w:p w:rsidR="00881B2E" w:rsidRPr="00D250BC" w:rsidRDefault="00881B2E" w:rsidP="00D250BC">
      <w:pPr>
        <w:spacing w:after="0" w:line="360" w:lineRule="auto"/>
        <w:jc w:val="both"/>
        <w:rPr>
          <w:rFonts w:cstheme="minorHAnsi"/>
          <w:b/>
        </w:rPr>
      </w:pPr>
    </w:p>
    <w:p w:rsidR="00D250BC" w:rsidRDefault="00D250BC" w:rsidP="00D250BC">
      <w:pPr>
        <w:spacing w:after="0" w:line="360" w:lineRule="auto"/>
        <w:jc w:val="both"/>
        <w:rPr>
          <w:rFonts w:cstheme="minorHAnsi"/>
          <w:b/>
        </w:rPr>
      </w:pPr>
    </w:p>
    <w:p w:rsidR="00D250BC" w:rsidRDefault="00D250BC" w:rsidP="00D250BC">
      <w:pPr>
        <w:spacing w:after="0" w:line="360" w:lineRule="auto"/>
        <w:jc w:val="both"/>
        <w:rPr>
          <w:rFonts w:cstheme="minorHAnsi"/>
          <w:b/>
        </w:rPr>
      </w:pPr>
    </w:p>
    <w:p w:rsidR="00D250BC" w:rsidRDefault="00D250BC" w:rsidP="00D250BC">
      <w:pPr>
        <w:spacing w:after="0" w:line="360" w:lineRule="auto"/>
        <w:jc w:val="both"/>
        <w:rPr>
          <w:rFonts w:cstheme="minorHAnsi"/>
          <w:b/>
        </w:rPr>
      </w:pPr>
    </w:p>
    <w:p w:rsidR="00881B2E" w:rsidRDefault="00881B2E" w:rsidP="00D250BC">
      <w:pPr>
        <w:spacing w:after="0" w:line="360" w:lineRule="auto"/>
        <w:jc w:val="both"/>
        <w:rPr>
          <w:rFonts w:cstheme="minorHAnsi"/>
          <w:b/>
          <w:sz w:val="28"/>
          <w:szCs w:val="28"/>
          <w:u w:val="single"/>
        </w:rPr>
      </w:pPr>
      <w:r w:rsidRPr="00D250BC">
        <w:rPr>
          <w:rFonts w:cstheme="minorHAnsi"/>
          <w:b/>
          <w:sz w:val="28"/>
          <w:szCs w:val="28"/>
          <w:u w:val="single"/>
        </w:rPr>
        <w:lastRenderedPageBreak/>
        <w:t>ASSESSMENT</w:t>
      </w:r>
    </w:p>
    <w:p w:rsidR="006E6C0C" w:rsidRDefault="006E6C0C" w:rsidP="00D250BC">
      <w:pPr>
        <w:spacing w:after="0" w:line="360" w:lineRule="auto"/>
        <w:jc w:val="both"/>
        <w:rPr>
          <w:rFonts w:cstheme="minorHAnsi"/>
          <w:b/>
          <w:sz w:val="28"/>
          <w:szCs w:val="28"/>
          <w:u w:val="single"/>
        </w:rPr>
      </w:pPr>
      <w:r>
        <w:rPr>
          <w:rFonts w:cstheme="minorHAnsi"/>
          <w:b/>
          <w:sz w:val="28"/>
          <w:szCs w:val="28"/>
          <w:u w:val="single"/>
        </w:rPr>
        <w:t>Assessment comprises THREE 700-WORD GOBBETS and ONE 2000-WORD ESSAY</w:t>
      </w:r>
    </w:p>
    <w:p w:rsidR="006E6C0C" w:rsidRPr="006E6C0C" w:rsidRDefault="006E6C0C" w:rsidP="006E6C0C">
      <w:pPr>
        <w:pStyle w:val="ListParagraph"/>
        <w:numPr>
          <w:ilvl w:val="0"/>
          <w:numId w:val="30"/>
        </w:numPr>
        <w:spacing w:after="0" w:line="360" w:lineRule="auto"/>
        <w:jc w:val="both"/>
        <w:rPr>
          <w:rFonts w:cstheme="minorHAnsi"/>
          <w:b/>
          <w:sz w:val="28"/>
          <w:szCs w:val="28"/>
        </w:rPr>
      </w:pPr>
      <w:r w:rsidRPr="006E6C0C">
        <w:rPr>
          <w:rFonts w:cstheme="minorHAnsi"/>
          <w:b/>
          <w:sz w:val="28"/>
          <w:szCs w:val="28"/>
        </w:rPr>
        <w:t>Gobbet 1: due Sunday 27 October 23.59</w:t>
      </w:r>
      <w:r w:rsidR="00CD2C52">
        <w:rPr>
          <w:rFonts w:cstheme="minorHAnsi"/>
          <w:b/>
          <w:sz w:val="28"/>
          <w:szCs w:val="28"/>
        </w:rPr>
        <w:t xml:space="preserve"> </w:t>
      </w:r>
      <w:r w:rsidRPr="006E6C0C">
        <w:rPr>
          <w:rFonts w:cstheme="minorHAnsi"/>
          <w:b/>
          <w:sz w:val="28"/>
          <w:szCs w:val="28"/>
        </w:rPr>
        <w:t xml:space="preserve"> </w:t>
      </w:r>
    </w:p>
    <w:p w:rsidR="006E6C0C" w:rsidRPr="006E6C0C" w:rsidRDefault="006E6C0C" w:rsidP="006E6C0C">
      <w:pPr>
        <w:pStyle w:val="ListParagraph"/>
        <w:numPr>
          <w:ilvl w:val="0"/>
          <w:numId w:val="30"/>
        </w:numPr>
        <w:spacing w:after="0" w:line="360" w:lineRule="auto"/>
        <w:jc w:val="both"/>
        <w:rPr>
          <w:rFonts w:cstheme="minorHAnsi"/>
          <w:b/>
          <w:sz w:val="28"/>
          <w:szCs w:val="28"/>
        </w:rPr>
      </w:pPr>
      <w:r w:rsidRPr="006E6C0C">
        <w:rPr>
          <w:rFonts w:cstheme="minorHAnsi"/>
          <w:b/>
          <w:sz w:val="28"/>
          <w:szCs w:val="28"/>
        </w:rPr>
        <w:t>Essay: due Wednesday 13 November, 23:59</w:t>
      </w:r>
      <w:r w:rsidR="00CD2C52">
        <w:rPr>
          <w:rFonts w:cstheme="minorHAnsi"/>
          <w:b/>
          <w:sz w:val="28"/>
          <w:szCs w:val="28"/>
        </w:rPr>
        <w:t xml:space="preserve"> </w:t>
      </w:r>
      <w:r w:rsidRPr="006E6C0C">
        <w:rPr>
          <w:rFonts w:cstheme="minorHAnsi"/>
          <w:b/>
          <w:sz w:val="28"/>
          <w:szCs w:val="28"/>
        </w:rPr>
        <w:t xml:space="preserve"> </w:t>
      </w:r>
    </w:p>
    <w:p w:rsidR="006E6C0C" w:rsidRPr="006E6C0C" w:rsidRDefault="006E6C0C" w:rsidP="006E6C0C">
      <w:pPr>
        <w:pStyle w:val="ListParagraph"/>
        <w:numPr>
          <w:ilvl w:val="0"/>
          <w:numId w:val="30"/>
        </w:numPr>
        <w:spacing w:after="0" w:line="360" w:lineRule="auto"/>
        <w:jc w:val="both"/>
        <w:rPr>
          <w:rFonts w:cstheme="minorHAnsi"/>
          <w:b/>
          <w:sz w:val="28"/>
          <w:szCs w:val="28"/>
        </w:rPr>
      </w:pPr>
      <w:r w:rsidRPr="006E6C0C">
        <w:rPr>
          <w:rFonts w:cstheme="minorHAnsi"/>
          <w:b/>
          <w:sz w:val="28"/>
          <w:szCs w:val="28"/>
        </w:rPr>
        <w:t>Gobbet 2: due Sunday 17 November, 23:59</w:t>
      </w:r>
      <w:r w:rsidR="00CD2C52">
        <w:rPr>
          <w:rFonts w:cstheme="minorHAnsi"/>
          <w:b/>
          <w:sz w:val="28"/>
          <w:szCs w:val="28"/>
        </w:rPr>
        <w:t xml:space="preserve"> </w:t>
      </w:r>
      <w:r w:rsidRPr="006E6C0C">
        <w:rPr>
          <w:rFonts w:cstheme="minorHAnsi"/>
          <w:b/>
          <w:sz w:val="28"/>
          <w:szCs w:val="28"/>
        </w:rPr>
        <w:t xml:space="preserve"> </w:t>
      </w:r>
    </w:p>
    <w:p w:rsidR="006E6C0C" w:rsidRPr="006E6C0C" w:rsidRDefault="006E6C0C" w:rsidP="006E6C0C">
      <w:pPr>
        <w:pStyle w:val="ListParagraph"/>
        <w:numPr>
          <w:ilvl w:val="0"/>
          <w:numId w:val="30"/>
        </w:numPr>
        <w:spacing w:after="0" w:line="360" w:lineRule="auto"/>
        <w:jc w:val="both"/>
        <w:rPr>
          <w:rFonts w:cstheme="minorHAnsi"/>
          <w:b/>
          <w:sz w:val="28"/>
          <w:szCs w:val="28"/>
        </w:rPr>
      </w:pPr>
      <w:r w:rsidRPr="006E6C0C">
        <w:rPr>
          <w:rFonts w:cstheme="minorHAnsi"/>
          <w:b/>
          <w:sz w:val="28"/>
          <w:szCs w:val="28"/>
        </w:rPr>
        <w:t>Gobbet 3: due Sunday 17 November, 23:59</w:t>
      </w:r>
      <w:r w:rsidR="00CD2C52">
        <w:rPr>
          <w:rFonts w:cstheme="minorHAnsi"/>
          <w:b/>
          <w:sz w:val="28"/>
          <w:szCs w:val="28"/>
        </w:rPr>
        <w:t xml:space="preserve"> </w:t>
      </w:r>
    </w:p>
    <w:p w:rsidR="006E6C0C" w:rsidRDefault="006E6C0C" w:rsidP="00D250BC">
      <w:pPr>
        <w:spacing w:after="0" w:line="360" w:lineRule="auto"/>
        <w:jc w:val="both"/>
        <w:rPr>
          <w:rFonts w:cstheme="minorHAnsi"/>
          <w:b/>
          <w:sz w:val="28"/>
          <w:szCs w:val="28"/>
          <w:u w:val="single"/>
        </w:rPr>
      </w:pPr>
      <w:r>
        <w:rPr>
          <w:rFonts w:cstheme="minorHAnsi"/>
          <w:b/>
          <w:sz w:val="28"/>
          <w:szCs w:val="28"/>
          <w:u w:val="single"/>
        </w:rPr>
        <w:t xml:space="preserve"> </w:t>
      </w:r>
    </w:p>
    <w:p w:rsidR="00881B2E" w:rsidRPr="00D250BC" w:rsidRDefault="00881B2E" w:rsidP="00D250BC">
      <w:pPr>
        <w:spacing w:after="0" w:line="360" w:lineRule="auto"/>
        <w:jc w:val="both"/>
        <w:rPr>
          <w:rFonts w:cstheme="minorHAnsi"/>
          <w:b/>
          <w:u w:val="single"/>
        </w:rPr>
      </w:pPr>
      <w:r w:rsidRPr="00D250BC">
        <w:rPr>
          <w:rFonts w:cstheme="minorHAnsi"/>
          <w:b/>
          <w:u w:val="single"/>
        </w:rPr>
        <w:t>Assessment 1: Gobbets</w:t>
      </w:r>
    </w:p>
    <w:p w:rsidR="00881B2E" w:rsidRPr="00D250BC" w:rsidRDefault="00881B2E" w:rsidP="00D250BC">
      <w:pPr>
        <w:spacing w:after="0" w:line="360" w:lineRule="auto"/>
        <w:jc w:val="both"/>
        <w:rPr>
          <w:rFonts w:cstheme="minorHAnsi"/>
        </w:rPr>
      </w:pPr>
      <w:r w:rsidRPr="00D250BC">
        <w:rPr>
          <w:rFonts w:cstheme="minorHAnsi"/>
        </w:rPr>
        <w:t xml:space="preserve">Students </w:t>
      </w:r>
      <w:proofErr w:type="gramStart"/>
      <w:r w:rsidRPr="00D250BC">
        <w:rPr>
          <w:rFonts w:cstheme="minorHAnsi"/>
        </w:rPr>
        <w:t>are tasked</w:t>
      </w:r>
      <w:proofErr w:type="gramEnd"/>
      <w:r w:rsidRPr="00D250BC">
        <w:rPr>
          <w:rFonts w:cstheme="minorHAnsi"/>
        </w:rPr>
        <w:t xml:space="preserve"> with producing three gobbet analyses (i.e. critical appraisals of assigned sources). These analyses </w:t>
      </w:r>
      <w:proofErr w:type="gramStart"/>
      <w:r w:rsidRPr="00D250BC">
        <w:rPr>
          <w:rFonts w:cstheme="minorHAnsi"/>
        </w:rPr>
        <w:t>will be based</w:t>
      </w:r>
      <w:proofErr w:type="gramEnd"/>
      <w:r w:rsidRPr="00D250BC">
        <w:rPr>
          <w:rFonts w:cstheme="minorHAnsi"/>
        </w:rPr>
        <w:t xml:space="preserve"> on extracts from assign</w:t>
      </w:r>
      <w:r w:rsidR="006E6C0C">
        <w:rPr>
          <w:rFonts w:cstheme="minorHAnsi"/>
        </w:rPr>
        <w:t xml:space="preserve">ed primary texts and/or images relating to the French, </w:t>
      </w:r>
      <w:r w:rsidRPr="00D250BC">
        <w:rPr>
          <w:rFonts w:cstheme="minorHAnsi"/>
        </w:rPr>
        <w:t>Ind</w:t>
      </w:r>
      <w:r w:rsidR="006E6C0C">
        <w:rPr>
          <w:rFonts w:cstheme="minorHAnsi"/>
        </w:rPr>
        <w:t>ustrial and Haitian Revolutions</w:t>
      </w:r>
      <w:r w:rsidRPr="00D250BC">
        <w:rPr>
          <w:rFonts w:cstheme="minorHAnsi"/>
        </w:rPr>
        <w:t xml:space="preserve">. Each of the gobbets </w:t>
      </w:r>
      <w:proofErr w:type="gramStart"/>
      <w:r w:rsidRPr="00D250BC">
        <w:rPr>
          <w:rFonts w:cstheme="minorHAnsi"/>
        </w:rPr>
        <w:t>will be graded</w:t>
      </w:r>
      <w:proofErr w:type="gramEnd"/>
      <w:r w:rsidRPr="00D250BC">
        <w:rPr>
          <w:rFonts w:cstheme="minorHAnsi"/>
        </w:rPr>
        <w:t xml:space="preserve"> using the standard FHPA marking criteria; however, </w:t>
      </w:r>
      <w:r w:rsidRPr="00D250BC">
        <w:rPr>
          <w:rFonts w:cstheme="minorHAnsi"/>
          <w:u w:val="single"/>
        </w:rPr>
        <w:t>the final grade comprise only the two gobbets with the highest grades.</w:t>
      </w:r>
      <w:r w:rsidRPr="00D250BC">
        <w:rPr>
          <w:rFonts w:cstheme="minorHAnsi"/>
        </w:rPr>
        <w:t xml:space="preserve"> This is to allow for formative assessment. Each gobbet should be no more than 700 words in length.</w:t>
      </w:r>
    </w:p>
    <w:p w:rsidR="00881B2E" w:rsidRPr="00D250BC" w:rsidRDefault="00017381" w:rsidP="00D250BC">
      <w:pPr>
        <w:spacing w:after="0" w:line="360" w:lineRule="auto"/>
        <w:jc w:val="both"/>
        <w:rPr>
          <w:rFonts w:cstheme="minorHAnsi"/>
        </w:rPr>
      </w:pPr>
      <w:r>
        <w:rPr>
          <w:rFonts w:cstheme="minorHAnsi"/>
        </w:rPr>
        <w:tab/>
      </w:r>
      <w:bookmarkStart w:id="0" w:name="_GoBack"/>
      <w:bookmarkEnd w:id="0"/>
      <w:r w:rsidR="00881B2E" w:rsidRPr="00D250BC">
        <w:rPr>
          <w:rFonts w:cstheme="minorHAnsi"/>
        </w:rPr>
        <w:t>When writing their gobbets, students should address the following areas:</w:t>
      </w:r>
    </w:p>
    <w:p w:rsidR="00881B2E" w:rsidRPr="00D250BC" w:rsidRDefault="00881B2E" w:rsidP="00D250BC">
      <w:pPr>
        <w:numPr>
          <w:ilvl w:val="0"/>
          <w:numId w:val="20"/>
        </w:numPr>
        <w:spacing w:after="0" w:line="360" w:lineRule="auto"/>
        <w:ind w:left="720"/>
        <w:jc w:val="both"/>
        <w:rPr>
          <w:rFonts w:cstheme="minorHAnsi"/>
          <w:b/>
          <w:u w:val="single"/>
        </w:rPr>
      </w:pPr>
      <w:r w:rsidRPr="00D250BC">
        <w:rPr>
          <w:rFonts w:cstheme="minorHAnsi"/>
          <w:b/>
          <w:u w:val="single"/>
        </w:rPr>
        <w:t>Context</w:t>
      </w:r>
    </w:p>
    <w:p w:rsidR="00881B2E" w:rsidRPr="00D250BC" w:rsidRDefault="00881B2E" w:rsidP="00D250BC">
      <w:pPr>
        <w:numPr>
          <w:ilvl w:val="0"/>
          <w:numId w:val="21"/>
        </w:numPr>
        <w:spacing w:after="0" w:line="360" w:lineRule="auto"/>
        <w:ind w:left="360"/>
        <w:jc w:val="both"/>
        <w:rPr>
          <w:rFonts w:cstheme="minorHAnsi"/>
          <w:u w:val="single"/>
        </w:rPr>
      </w:pPr>
      <w:r w:rsidRPr="00D250BC">
        <w:rPr>
          <w:rFonts w:cstheme="minorHAnsi"/>
        </w:rPr>
        <w:t>Who is the author/producer of the source, and does this affect interpretation of it?</w:t>
      </w:r>
    </w:p>
    <w:p w:rsidR="00881B2E" w:rsidRPr="00D250BC" w:rsidRDefault="00881B2E" w:rsidP="00D250BC">
      <w:pPr>
        <w:numPr>
          <w:ilvl w:val="0"/>
          <w:numId w:val="21"/>
        </w:numPr>
        <w:spacing w:after="0" w:line="360" w:lineRule="auto"/>
        <w:ind w:left="360"/>
        <w:jc w:val="both"/>
        <w:rPr>
          <w:rFonts w:cstheme="minorHAnsi"/>
          <w:u w:val="single"/>
        </w:rPr>
      </w:pPr>
      <w:r w:rsidRPr="00D250BC">
        <w:rPr>
          <w:rFonts w:cstheme="minorHAnsi"/>
        </w:rPr>
        <w:t xml:space="preserve">When and where </w:t>
      </w:r>
      <w:proofErr w:type="gramStart"/>
      <w:r w:rsidRPr="00D250BC">
        <w:rPr>
          <w:rFonts w:cstheme="minorHAnsi"/>
        </w:rPr>
        <w:t>was the source produced</w:t>
      </w:r>
      <w:proofErr w:type="gramEnd"/>
      <w:r w:rsidRPr="00D250BC">
        <w:rPr>
          <w:rFonts w:cstheme="minorHAnsi"/>
        </w:rPr>
        <w:t>, and what impact do these factors have on interpretation of it?</w:t>
      </w:r>
    </w:p>
    <w:p w:rsidR="00881B2E" w:rsidRPr="00D250BC" w:rsidRDefault="00881B2E" w:rsidP="00D250BC">
      <w:pPr>
        <w:numPr>
          <w:ilvl w:val="0"/>
          <w:numId w:val="21"/>
        </w:numPr>
        <w:spacing w:after="0" w:line="360" w:lineRule="auto"/>
        <w:ind w:left="360"/>
        <w:jc w:val="both"/>
        <w:rPr>
          <w:rFonts w:cstheme="minorHAnsi"/>
          <w:u w:val="single"/>
        </w:rPr>
      </w:pPr>
      <w:r w:rsidRPr="00D250BC">
        <w:rPr>
          <w:rFonts w:cstheme="minorHAnsi"/>
        </w:rPr>
        <w:t xml:space="preserve">What type of audience might the source have had originally, and does this affect interpretation of it? </w:t>
      </w:r>
    </w:p>
    <w:p w:rsidR="00881B2E" w:rsidRPr="00D250BC" w:rsidRDefault="00881B2E" w:rsidP="00D250BC">
      <w:pPr>
        <w:spacing w:after="0" w:line="360" w:lineRule="auto"/>
        <w:jc w:val="both"/>
        <w:rPr>
          <w:rFonts w:cstheme="minorHAnsi"/>
          <w:u w:val="single"/>
        </w:rPr>
      </w:pPr>
    </w:p>
    <w:p w:rsidR="00881B2E" w:rsidRPr="00D250BC" w:rsidRDefault="00881B2E" w:rsidP="00D250BC">
      <w:pPr>
        <w:numPr>
          <w:ilvl w:val="0"/>
          <w:numId w:val="20"/>
        </w:numPr>
        <w:spacing w:after="0" w:line="360" w:lineRule="auto"/>
        <w:ind w:left="720"/>
        <w:jc w:val="both"/>
        <w:rPr>
          <w:rFonts w:cstheme="minorHAnsi"/>
          <w:b/>
          <w:u w:val="single"/>
        </w:rPr>
      </w:pPr>
      <w:r w:rsidRPr="00D250BC">
        <w:rPr>
          <w:rFonts w:cstheme="minorHAnsi"/>
          <w:b/>
          <w:u w:val="single"/>
        </w:rPr>
        <w:t>Content</w:t>
      </w:r>
    </w:p>
    <w:p w:rsidR="00881B2E" w:rsidRPr="00D250BC" w:rsidRDefault="00881B2E" w:rsidP="00D250BC">
      <w:pPr>
        <w:numPr>
          <w:ilvl w:val="0"/>
          <w:numId w:val="21"/>
        </w:numPr>
        <w:spacing w:after="0" w:line="360" w:lineRule="auto"/>
        <w:ind w:left="360"/>
        <w:jc w:val="both"/>
        <w:rPr>
          <w:rFonts w:cstheme="minorHAnsi"/>
        </w:rPr>
      </w:pPr>
      <w:r w:rsidRPr="00D250BC">
        <w:rPr>
          <w:rFonts w:cstheme="minorHAnsi"/>
        </w:rPr>
        <w:t>What are the source’s key features? What details or aspects stand out the most?</w:t>
      </w:r>
    </w:p>
    <w:p w:rsidR="00881B2E" w:rsidRPr="00D250BC" w:rsidRDefault="00881B2E" w:rsidP="00D250BC">
      <w:pPr>
        <w:numPr>
          <w:ilvl w:val="0"/>
          <w:numId w:val="21"/>
        </w:numPr>
        <w:spacing w:after="0" w:line="360" w:lineRule="auto"/>
        <w:ind w:left="360"/>
        <w:jc w:val="both"/>
        <w:rPr>
          <w:rFonts w:cstheme="minorHAnsi"/>
        </w:rPr>
      </w:pPr>
      <w:r w:rsidRPr="00D250BC">
        <w:rPr>
          <w:rFonts w:cstheme="minorHAnsi"/>
        </w:rPr>
        <w:t xml:space="preserve">Are there any particularly quotable lines from the source? </w:t>
      </w:r>
    </w:p>
    <w:p w:rsidR="00881B2E" w:rsidRPr="00D250BC" w:rsidRDefault="00881B2E" w:rsidP="00D250BC">
      <w:pPr>
        <w:numPr>
          <w:ilvl w:val="0"/>
          <w:numId w:val="21"/>
        </w:numPr>
        <w:spacing w:after="0" w:line="360" w:lineRule="auto"/>
        <w:ind w:left="360"/>
        <w:jc w:val="both"/>
        <w:rPr>
          <w:rFonts w:cstheme="minorHAnsi"/>
        </w:rPr>
      </w:pPr>
      <w:r w:rsidRPr="00D250BC">
        <w:rPr>
          <w:rFonts w:cstheme="minorHAnsi"/>
        </w:rPr>
        <w:t xml:space="preserve">Are there any key points that the author wanted to express? </w:t>
      </w:r>
    </w:p>
    <w:p w:rsidR="00881B2E" w:rsidRPr="00D250BC" w:rsidRDefault="00881B2E" w:rsidP="00D250BC">
      <w:pPr>
        <w:numPr>
          <w:ilvl w:val="0"/>
          <w:numId w:val="21"/>
        </w:numPr>
        <w:spacing w:after="0" w:line="360" w:lineRule="auto"/>
        <w:ind w:left="360"/>
        <w:jc w:val="both"/>
        <w:rPr>
          <w:rFonts w:cstheme="minorHAnsi"/>
        </w:rPr>
      </w:pPr>
      <w:r w:rsidRPr="00D250BC">
        <w:rPr>
          <w:rFonts w:cstheme="minorHAnsi"/>
        </w:rPr>
        <w:t>Is there anything notable about the language, style, rhetorical or artistic techniques used in the source?</w:t>
      </w:r>
    </w:p>
    <w:p w:rsidR="00881B2E" w:rsidRPr="00D250BC" w:rsidRDefault="00881B2E" w:rsidP="00D250BC">
      <w:pPr>
        <w:spacing w:after="0" w:line="360" w:lineRule="auto"/>
        <w:ind w:left="-720"/>
        <w:jc w:val="both"/>
        <w:rPr>
          <w:rFonts w:cstheme="minorHAnsi"/>
        </w:rPr>
      </w:pPr>
    </w:p>
    <w:p w:rsidR="00881B2E" w:rsidRPr="00D250BC" w:rsidRDefault="00881B2E" w:rsidP="00D250BC">
      <w:pPr>
        <w:numPr>
          <w:ilvl w:val="0"/>
          <w:numId w:val="20"/>
        </w:numPr>
        <w:spacing w:after="0" w:line="360" w:lineRule="auto"/>
        <w:ind w:left="720"/>
        <w:jc w:val="both"/>
        <w:rPr>
          <w:rFonts w:cstheme="minorHAnsi"/>
          <w:b/>
          <w:u w:val="single"/>
        </w:rPr>
      </w:pPr>
      <w:r w:rsidRPr="00D250BC">
        <w:rPr>
          <w:rFonts w:cstheme="minorHAnsi"/>
          <w:b/>
          <w:u w:val="single"/>
        </w:rPr>
        <w:t>Significance</w:t>
      </w:r>
    </w:p>
    <w:p w:rsidR="00881B2E" w:rsidRPr="00D250BC" w:rsidRDefault="00881B2E" w:rsidP="00D250BC">
      <w:pPr>
        <w:numPr>
          <w:ilvl w:val="0"/>
          <w:numId w:val="21"/>
        </w:numPr>
        <w:spacing w:after="0" w:line="360" w:lineRule="auto"/>
        <w:ind w:left="360"/>
        <w:jc w:val="both"/>
        <w:rPr>
          <w:rFonts w:cstheme="minorHAnsi"/>
        </w:rPr>
      </w:pPr>
      <w:r w:rsidRPr="00D250BC">
        <w:rPr>
          <w:rFonts w:cstheme="minorHAnsi"/>
        </w:rPr>
        <w:t>What is the historical significance of this particular source? What gives it historical renown? What role did it play in particular historical events?</w:t>
      </w:r>
    </w:p>
    <w:p w:rsidR="00881B2E" w:rsidRPr="00D250BC" w:rsidRDefault="00881B2E" w:rsidP="00D250BC">
      <w:pPr>
        <w:numPr>
          <w:ilvl w:val="0"/>
          <w:numId w:val="21"/>
        </w:numPr>
        <w:spacing w:after="0" w:line="360" w:lineRule="auto"/>
        <w:ind w:left="360"/>
        <w:jc w:val="both"/>
        <w:rPr>
          <w:rFonts w:cstheme="minorHAnsi"/>
        </w:rPr>
      </w:pPr>
      <w:r w:rsidRPr="00D250BC">
        <w:rPr>
          <w:rFonts w:cstheme="minorHAnsi"/>
        </w:rPr>
        <w:lastRenderedPageBreak/>
        <w:t xml:space="preserve">What does the source tell us about out the specific events depicted and the broader themes explore on the module? Why </w:t>
      </w:r>
      <w:proofErr w:type="gramStart"/>
      <w:r w:rsidRPr="00D250BC">
        <w:rPr>
          <w:rFonts w:cstheme="minorHAnsi"/>
        </w:rPr>
        <w:t>might this source have been chosen</w:t>
      </w:r>
      <w:proofErr w:type="gramEnd"/>
      <w:r w:rsidRPr="00D250BC">
        <w:rPr>
          <w:rFonts w:cstheme="minorHAnsi"/>
        </w:rPr>
        <w:t xml:space="preserve"> as an exemplar of the module’s themes?</w:t>
      </w:r>
    </w:p>
    <w:p w:rsidR="00881B2E" w:rsidRPr="00D250BC" w:rsidRDefault="00881B2E" w:rsidP="00D250BC">
      <w:pPr>
        <w:numPr>
          <w:ilvl w:val="0"/>
          <w:numId w:val="21"/>
        </w:numPr>
        <w:spacing w:after="0" w:line="360" w:lineRule="auto"/>
        <w:ind w:left="360"/>
        <w:jc w:val="both"/>
        <w:rPr>
          <w:rFonts w:cstheme="minorHAnsi"/>
        </w:rPr>
      </w:pPr>
      <w:r w:rsidRPr="00D250BC">
        <w:rPr>
          <w:rFonts w:cstheme="minorHAnsi"/>
        </w:rPr>
        <w:t>What have other commentators said about the source? How have historians evaluated its significance?</w:t>
      </w:r>
    </w:p>
    <w:p w:rsidR="00881B2E" w:rsidRPr="00D250BC" w:rsidRDefault="00881B2E" w:rsidP="00D250BC">
      <w:pPr>
        <w:spacing w:after="0" w:line="360" w:lineRule="auto"/>
        <w:jc w:val="both"/>
        <w:rPr>
          <w:rFonts w:cstheme="minorHAnsi"/>
        </w:rPr>
      </w:pPr>
    </w:p>
    <w:p w:rsidR="00881B2E" w:rsidRPr="00D250BC" w:rsidRDefault="00881B2E" w:rsidP="00D250BC">
      <w:pPr>
        <w:spacing w:after="0" w:line="360" w:lineRule="auto"/>
        <w:jc w:val="both"/>
        <w:rPr>
          <w:rFonts w:cstheme="minorHAnsi"/>
          <w:b/>
          <w:u w:val="single"/>
        </w:rPr>
      </w:pPr>
      <w:r w:rsidRPr="00D250BC">
        <w:rPr>
          <w:rFonts w:cstheme="minorHAnsi"/>
          <w:b/>
          <w:u w:val="single"/>
        </w:rPr>
        <w:t>Assessment 2: Essay</w:t>
      </w:r>
    </w:p>
    <w:p w:rsidR="00B24AFA" w:rsidRPr="006E6C0C" w:rsidRDefault="00B24AFA" w:rsidP="00D250BC">
      <w:pPr>
        <w:spacing w:after="0" w:line="360" w:lineRule="auto"/>
        <w:jc w:val="both"/>
        <w:rPr>
          <w:rFonts w:cstheme="minorHAnsi"/>
          <w:b/>
        </w:rPr>
      </w:pPr>
      <w:r w:rsidRPr="006E6C0C">
        <w:rPr>
          <w:rFonts w:cstheme="minorHAnsi"/>
          <w:b/>
        </w:rPr>
        <w:t>Qu</w:t>
      </w:r>
      <w:r w:rsidRPr="006E6C0C">
        <w:rPr>
          <w:rFonts w:eastAsia="Times New Roman" w:cstheme="minorHAnsi"/>
          <w:b/>
          <w:lang w:eastAsia="en-GB"/>
        </w:rPr>
        <w:t>estion:</w:t>
      </w:r>
    </w:p>
    <w:p w:rsidR="00B24AFA" w:rsidRPr="00D250BC" w:rsidRDefault="00B24AFA" w:rsidP="00D250BC">
      <w:pPr>
        <w:numPr>
          <w:ilvl w:val="0"/>
          <w:numId w:val="23"/>
        </w:numPr>
        <w:spacing w:after="0" w:line="360" w:lineRule="auto"/>
        <w:ind w:left="360"/>
        <w:jc w:val="both"/>
        <w:rPr>
          <w:rFonts w:cstheme="minorHAnsi"/>
          <w:b/>
        </w:rPr>
      </w:pPr>
      <w:r w:rsidRPr="00D250BC">
        <w:rPr>
          <w:rFonts w:cstheme="minorHAnsi"/>
          <w:b/>
        </w:rPr>
        <w:t xml:space="preserve">What important political and/or social transformations </w:t>
      </w:r>
      <w:proofErr w:type="gramStart"/>
      <w:r w:rsidRPr="00D250BC">
        <w:rPr>
          <w:rFonts w:cstheme="minorHAnsi"/>
          <w:b/>
        </w:rPr>
        <w:t>were brought about by the French Revolution</w:t>
      </w:r>
      <w:proofErr w:type="gramEnd"/>
      <w:r w:rsidRPr="00D250BC">
        <w:rPr>
          <w:rFonts w:cstheme="minorHAnsi"/>
          <w:b/>
        </w:rPr>
        <w:t xml:space="preserve">, and what was the cultural impact of these transformations? In answering, students may wish to consider the revolution’s impact on: </w:t>
      </w:r>
    </w:p>
    <w:p w:rsidR="00B24AFA" w:rsidRPr="00D250BC" w:rsidRDefault="00B24AFA" w:rsidP="00D250BC">
      <w:pPr>
        <w:numPr>
          <w:ilvl w:val="0"/>
          <w:numId w:val="24"/>
        </w:numPr>
        <w:spacing w:after="0" w:line="360" w:lineRule="auto"/>
        <w:ind w:left="927"/>
        <w:jc w:val="both"/>
        <w:rPr>
          <w:rFonts w:cstheme="minorHAnsi"/>
          <w:b/>
        </w:rPr>
      </w:pPr>
      <w:r w:rsidRPr="00D250BC">
        <w:rPr>
          <w:rFonts w:cstheme="minorHAnsi"/>
          <w:b/>
        </w:rPr>
        <w:t>Art, music, literature</w:t>
      </w:r>
    </w:p>
    <w:p w:rsidR="00B24AFA" w:rsidRPr="00D250BC" w:rsidRDefault="00B24AFA" w:rsidP="00D250BC">
      <w:pPr>
        <w:numPr>
          <w:ilvl w:val="0"/>
          <w:numId w:val="24"/>
        </w:numPr>
        <w:spacing w:after="0" w:line="360" w:lineRule="auto"/>
        <w:ind w:left="927"/>
        <w:jc w:val="both"/>
        <w:rPr>
          <w:rFonts w:cstheme="minorHAnsi"/>
          <w:b/>
        </w:rPr>
      </w:pPr>
      <w:r w:rsidRPr="00D250BC">
        <w:rPr>
          <w:rFonts w:cstheme="minorHAnsi"/>
          <w:b/>
        </w:rPr>
        <w:t>Philosophical ideas and ideologies</w:t>
      </w:r>
    </w:p>
    <w:p w:rsidR="00B24AFA" w:rsidRPr="00D250BC" w:rsidRDefault="00B24AFA" w:rsidP="00D250BC">
      <w:pPr>
        <w:numPr>
          <w:ilvl w:val="0"/>
          <w:numId w:val="24"/>
        </w:numPr>
        <w:spacing w:after="0" w:line="360" w:lineRule="auto"/>
        <w:ind w:left="927"/>
        <w:jc w:val="both"/>
        <w:rPr>
          <w:rFonts w:cstheme="minorHAnsi"/>
          <w:b/>
        </w:rPr>
      </w:pPr>
      <w:r w:rsidRPr="00D250BC">
        <w:rPr>
          <w:rFonts w:cstheme="minorHAnsi"/>
          <w:b/>
        </w:rPr>
        <w:t>Everyday life</w:t>
      </w:r>
    </w:p>
    <w:p w:rsidR="00B24AFA" w:rsidRPr="00D250BC" w:rsidRDefault="00B24AFA" w:rsidP="00D250BC">
      <w:pPr>
        <w:numPr>
          <w:ilvl w:val="0"/>
          <w:numId w:val="24"/>
        </w:numPr>
        <w:spacing w:after="0" w:line="360" w:lineRule="auto"/>
        <w:ind w:left="927"/>
        <w:jc w:val="both"/>
        <w:rPr>
          <w:rFonts w:cstheme="minorHAnsi"/>
          <w:b/>
        </w:rPr>
      </w:pPr>
      <w:r w:rsidRPr="00D250BC">
        <w:rPr>
          <w:rFonts w:cstheme="minorHAnsi"/>
          <w:b/>
        </w:rPr>
        <w:t>Conceptions of time and space</w:t>
      </w:r>
    </w:p>
    <w:p w:rsidR="00B24AFA" w:rsidRPr="00D250BC" w:rsidRDefault="00B24AFA" w:rsidP="00D250BC">
      <w:pPr>
        <w:numPr>
          <w:ilvl w:val="0"/>
          <w:numId w:val="24"/>
        </w:numPr>
        <w:spacing w:after="0" w:line="360" w:lineRule="auto"/>
        <w:ind w:left="927"/>
        <w:jc w:val="both"/>
        <w:rPr>
          <w:rFonts w:cstheme="minorHAnsi"/>
          <w:b/>
        </w:rPr>
      </w:pPr>
      <w:r w:rsidRPr="00D250BC">
        <w:rPr>
          <w:rFonts w:cstheme="minorHAnsi"/>
          <w:b/>
        </w:rPr>
        <w:t>Conceptions of nationhood and citizenship</w:t>
      </w:r>
    </w:p>
    <w:p w:rsidR="002725ED" w:rsidRPr="00D250BC" w:rsidRDefault="00B24AFA" w:rsidP="00D250BC">
      <w:pPr>
        <w:numPr>
          <w:ilvl w:val="0"/>
          <w:numId w:val="24"/>
        </w:numPr>
        <w:spacing w:after="0" w:line="360" w:lineRule="auto"/>
        <w:ind w:left="927"/>
        <w:jc w:val="both"/>
        <w:rPr>
          <w:rFonts w:cstheme="minorHAnsi"/>
          <w:b/>
        </w:rPr>
      </w:pPr>
      <w:r w:rsidRPr="00D250BC">
        <w:rPr>
          <w:rFonts w:cstheme="minorHAnsi"/>
          <w:b/>
        </w:rPr>
        <w:t>Gender roles</w:t>
      </w:r>
    </w:p>
    <w:p w:rsidR="00D250BC" w:rsidRDefault="00D250BC">
      <w:pPr>
        <w:rPr>
          <w:rFonts w:cstheme="minorHAnsi"/>
          <w:b/>
          <w:sz w:val="28"/>
          <w:szCs w:val="28"/>
          <w:u w:val="single"/>
        </w:rPr>
      </w:pPr>
      <w:r>
        <w:rPr>
          <w:rFonts w:cstheme="minorHAnsi"/>
          <w:b/>
          <w:sz w:val="28"/>
          <w:szCs w:val="28"/>
          <w:u w:val="single"/>
        </w:rPr>
        <w:br w:type="page"/>
      </w:r>
    </w:p>
    <w:p w:rsidR="002725ED" w:rsidRPr="00D250BC" w:rsidRDefault="00D250BC" w:rsidP="00D250BC">
      <w:pPr>
        <w:spacing w:after="0" w:line="360" w:lineRule="auto"/>
        <w:jc w:val="both"/>
        <w:rPr>
          <w:rFonts w:cstheme="minorHAnsi"/>
          <w:b/>
          <w:sz w:val="28"/>
          <w:szCs w:val="28"/>
          <w:u w:val="single"/>
        </w:rPr>
      </w:pPr>
      <w:r>
        <w:rPr>
          <w:rFonts w:cstheme="minorHAnsi"/>
          <w:b/>
          <w:sz w:val="28"/>
          <w:szCs w:val="28"/>
          <w:u w:val="single"/>
        </w:rPr>
        <w:lastRenderedPageBreak/>
        <w:t>ASSESSMENT CRITERIA</w:t>
      </w:r>
    </w:p>
    <w:p w:rsidR="002725ED" w:rsidRDefault="002725ED" w:rsidP="00D250BC">
      <w:pPr>
        <w:spacing w:after="0" w:line="360" w:lineRule="auto"/>
        <w:jc w:val="both"/>
        <w:rPr>
          <w:rFonts w:cstheme="minorHAnsi"/>
        </w:rPr>
      </w:pPr>
      <w:r w:rsidRPr="00D250BC">
        <w:rPr>
          <w:rFonts w:cstheme="minorHAnsi"/>
        </w:rPr>
        <w:t xml:space="preserve">Coursework </w:t>
      </w:r>
      <w:proofErr w:type="gramStart"/>
      <w:r w:rsidRPr="00D250BC">
        <w:rPr>
          <w:rFonts w:cstheme="minorHAnsi"/>
        </w:rPr>
        <w:t>will be graded</w:t>
      </w:r>
      <w:proofErr w:type="gramEnd"/>
      <w:r w:rsidRPr="00D250BC">
        <w:rPr>
          <w:rFonts w:cstheme="minorHAnsi"/>
        </w:rPr>
        <w:t xml:space="preserve"> in accordance with the </w:t>
      </w:r>
      <w:r w:rsidR="00521CC6">
        <w:rPr>
          <w:rFonts w:cstheme="minorHAnsi"/>
        </w:rPr>
        <w:t xml:space="preserve">general </w:t>
      </w:r>
      <w:r w:rsidRPr="00D250BC">
        <w:rPr>
          <w:rFonts w:cstheme="minorHAnsi"/>
        </w:rPr>
        <w:t>criteria adopted by the Faculty of</w:t>
      </w:r>
      <w:r w:rsidR="00521CC6">
        <w:rPr>
          <w:rFonts w:cstheme="minorHAnsi"/>
        </w:rPr>
        <w:t xml:space="preserve"> Humanities and Performing Arts (see below); but with specific emphasis in the following subject-specific areas</w:t>
      </w:r>
      <w:r w:rsidRPr="00D250BC">
        <w:rPr>
          <w:rFonts w:cstheme="minorHAnsi"/>
        </w:rPr>
        <w:t>:</w:t>
      </w:r>
    </w:p>
    <w:p w:rsidR="002725ED" w:rsidRPr="00D250BC" w:rsidRDefault="002725ED" w:rsidP="00D250BC">
      <w:pPr>
        <w:spacing w:after="0" w:line="360" w:lineRule="auto"/>
        <w:ind w:left="567"/>
        <w:jc w:val="both"/>
        <w:rPr>
          <w:rFonts w:cstheme="minorHAnsi"/>
        </w:rPr>
      </w:pPr>
    </w:p>
    <w:p w:rsidR="002725ED" w:rsidRPr="00521CC6" w:rsidRDefault="002725ED" w:rsidP="00521CC6">
      <w:pPr>
        <w:spacing w:after="0" w:line="360" w:lineRule="auto"/>
        <w:jc w:val="both"/>
        <w:rPr>
          <w:rFonts w:cstheme="minorHAnsi"/>
        </w:rPr>
      </w:pPr>
      <w:r w:rsidRPr="00521CC6">
        <w:rPr>
          <w:rFonts w:cstheme="minorHAnsi"/>
          <w:b/>
          <w:u w:val="single"/>
        </w:rPr>
        <w:t>ENGAGEMENT WITH LITERATURE</w:t>
      </w:r>
      <w:r w:rsidRPr="00521CC6">
        <w:rPr>
          <w:rFonts w:cstheme="minorHAnsi"/>
        </w:rPr>
        <w:t xml:space="preserve"> </w:t>
      </w:r>
    </w:p>
    <w:p w:rsidR="002725ED" w:rsidRPr="00D250BC" w:rsidRDefault="002725ED" w:rsidP="00521CC6">
      <w:pPr>
        <w:pStyle w:val="ListParagraph"/>
        <w:spacing w:after="0" w:line="360" w:lineRule="auto"/>
        <w:ind w:left="0"/>
        <w:jc w:val="both"/>
        <w:rPr>
          <w:rFonts w:cstheme="minorHAnsi"/>
        </w:rPr>
      </w:pPr>
      <w:r w:rsidRPr="00D250BC">
        <w:rPr>
          <w:rFonts w:cstheme="minorHAnsi"/>
        </w:rPr>
        <w:t xml:space="preserve">For history students, this implies that a mixture of appropriate primary and secondary sources (plus any other relevant forms of evidence) </w:t>
      </w:r>
      <w:proofErr w:type="gramStart"/>
      <w:r w:rsidRPr="00D250BC">
        <w:rPr>
          <w:rFonts w:cstheme="minorHAnsi"/>
        </w:rPr>
        <w:t>are used</w:t>
      </w:r>
      <w:proofErr w:type="gramEnd"/>
      <w:r w:rsidRPr="00D250BC">
        <w:rPr>
          <w:rFonts w:cstheme="minorHAnsi"/>
        </w:rPr>
        <w:t xml:space="preserve"> effectively and in a critical manner. Emphasis </w:t>
      </w:r>
      <w:proofErr w:type="gramStart"/>
      <w:r w:rsidRPr="00D250BC">
        <w:rPr>
          <w:rFonts w:cstheme="minorHAnsi"/>
        </w:rPr>
        <w:t>is also placed</w:t>
      </w:r>
      <w:proofErr w:type="gramEnd"/>
      <w:r w:rsidRPr="00D250BC">
        <w:rPr>
          <w:rFonts w:cstheme="minorHAnsi"/>
        </w:rPr>
        <w:t xml:space="preserve"> on the ability to demonstrate understanding of relevant historiographical issues, and the proper use of quotations and MHRA referencing conventions.</w:t>
      </w:r>
    </w:p>
    <w:p w:rsidR="002725ED" w:rsidRPr="00D250BC" w:rsidRDefault="002725ED" w:rsidP="00D250BC">
      <w:pPr>
        <w:spacing w:after="0" w:line="360" w:lineRule="auto"/>
        <w:jc w:val="both"/>
        <w:rPr>
          <w:rFonts w:cstheme="minorHAnsi"/>
        </w:rPr>
      </w:pPr>
    </w:p>
    <w:p w:rsidR="002725ED" w:rsidRPr="00521CC6" w:rsidRDefault="002725ED" w:rsidP="00521CC6">
      <w:pPr>
        <w:spacing w:after="0" w:line="360" w:lineRule="auto"/>
        <w:jc w:val="both"/>
        <w:rPr>
          <w:rFonts w:cstheme="minorHAnsi"/>
          <w:b/>
        </w:rPr>
      </w:pPr>
      <w:r w:rsidRPr="00521CC6">
        <w:rPr>
          <w:rFonts w:cstheme="minorHAnsi"/>
          <w:b/>
          <w:u w:val="single"/>
        </w:rPr>
        <w:t>KNOWLEDGE AND UNDERSTANDING</w:t>
      </w:r>
      <w:r w:rsidRPr="00521CC6">
        <w:rPr>
          <w:rFonts w:cstheme="minorHAnsi"/>
          <w:b/>
        </w:rPr>
        <w:t xml:space="preserve"> </w:t>
      </w:r>
    </w:p>
    <w:p w:rsidR="002725ED" w:rsidRPr="00D250BC" w:rsidRDefault="002725ED" w:rsidP="00521CC6">
      <w:pPr>
        <w:pStyle w:val="ListParagraph"/>
        <w:spacing w:after="0" w:line="360" w:lineRule="auto"/>
        <w:ind w:left="0"/>
        <w:jc w:val="both"/>
        <w:rPr>
          <w:rFonts w:cstheme="minorHAnsi"/>
        </w:rPr>
      </w:pPr>
      <w:r w:rsidRPr="00D250BC">
        <w:rPr>
          <w:rFonts w:cstheme="minorHAnsi"/>
        </w:rPr>
        <w:t xml:space="preserve">For history students, this implies a sound grasp of the chosen topic and time-period, and that forms of evidence and relevant theories/methods/approaches </w:t>
      </w:r>
      <w:proofErr w:type="gramStart"/>
      <w:r w:rsidRPr="00D250BC">
        <w:rPr>
          <w:rFonts w:cstheme="minorHAnsi"/>
        </w:rPr>
        <w:t>are used</w:t>
      </w:r>
      <w:proofErr w:type="gramEnd"/>
      <w:r w:rsidRPr="00D250BC">
        <w:rPr>
          <w:rFonts w:cstheme="minorHAnsi"/>
        </w:rPr>
        <w:t xml:space="preserve"> in a critical, reflective manner. </w:t>
      </w:r>
    </w:p>
    <w:p w:rsidR="002725ED" w:rsidRPr="00D250BC" w:rsidRDefault="002725ED" w:rsidP="00D250BC">
      <w:pPr>
        <w:spacing w:after="0" w:line="360" w:lineRule="auto"/>
        <w:jc w:val="both"/>
        <w:rPr>
          <w:rFonts w:cstheme="minorHAnsi"/>
        </w:rPr>
      </w:pPr>
    </w:p>
    <w:p w:rsidR="002725ED" w:rsidRPr="00521CC6" w:rsidRDefault="002725ED" w:rsidP="00521CC6">
      <w:pPr>
        <w:spacing w:after="0" w:line="360" w:lineRule="auto"/>
        <w:jc w:val="both"/>
        <w:rPr>
          <w:rFonts w:cstheme="minorHAnsi"/>
          <w:b/>
        </w:rPr>
      </w:pPr>
      <w:r w:rsidRPr="00521CC6">
        <w:rPr>
          <w:rFonts w:cstheme="minorHAnsi"/>
          <w:b/>
          <w:u w:val="single"/>
        </w:rPr>
        <w:t>COGNITIVE AND INTELLECTUAL SKILLS</w:t>
      </w:r>
      <w:r w:rsidRPr="00521CC6">
        <w:rPr>
          <w:rFonts w:cstheme="minorHAnsi"/>
          <w:b/>
        </w:rPr>
        <w:t xml:space="preserve"> </w:t>
      </w:r>
    </w:p>
    <w:p w:rsidR="002725ED" w:rsidRPr="00D250BC" w:rsidRDefault="002725ED" w:rsidP="00521CC6">
      <w:pPr>
        <w:pStyle w:val="ListParagraph"/>
        <w:spacing w:after="0" w:line="360" w:lineRule="auto"/>
        <w:ind w:left="0"/>
        <w:jc w:val="both"/>
        <w:rPr>
          <w:rFonts w:cstheme="minorHAnsi"/>
        </w:rPr>
      </w:pPr>
      <w:r w:rsidRPr="00D250BC">
        <w:rPr>
          <w:rFonts w:cstheme="minorHAnsi"/>
        </w:rPr>
        <w:t xml:space="preserve">For history students, this implies the ability to formulate, sustain and articulate a coherent evidence-based argument. Particular emphasis </w:t>
      </w:r>
      <w:proofErr w:type="gramStart"/>
      <w:r w:rsidRPr="00D250BC">
        <w:rPr>
          <w:rFonts w:cstheme="minorHAnsi"/>
        </w:rPr>
        <w:t>is placed</w:t>
      </w:r>
      <w:proofErr w:type="gramEnd"/>
      <w:r w:rsidRPr="00D250BC">
        <w:rPr>
          <w:rFonts w:cstheme="minorHAnsi"/>
        </w:rPr>
        <w:t xml:space="preserve"> on the ability to demonstrate critical analysis as opposed to description/narrative, as well as the ability to situate a topic within broader chronological and scholarly contexts. </w:t>
      </w:r>
    </w:p>
    <w:p w:rsidR="002725ED" w:rsidRPr="00D250BC" w:rsidRDefault="002725ED" w:rsidP="00D250BC">
      <w:pPr>
        <w:spacing w:after="0" w:line="360" w:lineRule="auto"/>
        <w:jc w:val="both"/>
        <w:rPr>
          <w:rFonts w:cstheme="minorHAnsi"/>
        </w:rPr>
      </w:pPr>
    </w:p>
    <w:p w:rsidR="002725ED" w:rsidRPr="00521CC6" w:rsidRDefault="002725ED" w:rsidP="00521CC6">
      <w:pPr>
        <w:spacing w:after="0" w:line="360" w:lineRule="auto"/>
        <w:jc w:val="both"/>
        <w:rPr>
          <w:rFonts w:cstheme="minorHAnsi"/>
        </w:rPr>
      </w:pPr>
      <w:r w:rsidRPr="00521CC6">
        <w:rPr>
          <w:rFonts w:cstheme="minorHAnsi"/>
          <w:b/>
          <w:u w:val="single"/>
        </w:rPr>
        <w:t>PRACTICAL SKILLS</w:t>
      </w:r>
      <w:r w:rsidRPr="00521CC6">
        <w:rPr>
          <w:rFonts w:cstheme="minorHAnsi"/>
          <w:b/>
        </w:rPr>
        <w:t xml:space="preserve"> </w:t>
      </w:r>
    </w:p>
    <w:p w:rsidR="002725ED" w:rsidRPr="00D250BC" w:rsidRDefault="002725ED" w:rsidP="00521CC6">
      <w:pPr>
        <w:spacing w:after="0" w:line="360" w:lineRule="auto"/>
        <w:jc w:val="both"/>
        <w:rPr>
          <w:rFonts w:cstheme="minorHAnsi"/>
        </w:rPr>
      </w:pPr>
      <w:r w:rsidRPr="00D250BC">
        <w:rPr>
          <w:rFonts w:cstheme="minorHAnsi"/>
        </w:rPr>
        <w:t xml:space="preserve">For history students, this implies the ability to locate and apply relevant forms of evidence via primary and secondary research.  Particular emphasis </w:t>
      </w:r>
      <w:proofErr w:type="gramStart"/>
      <w:r w:rsidRPr="00D250BC">
        <w:rPr>
          <w:rFonts w:cstheme="minorHAnsi"/>
        </w:rPr>
        <w:t>is placed</w:t>
      </w:r>
      <w:proofErr w:type="gramEnd"/>
      <w:r w:rsidRPr="00D250BC">
        <w:rPr>
          <w:rFonts w:cstheme="minorHAnsi"/>
        </w:rPr>
        <w:t xml:space="preserve"> on the ability to devise original insights and arguments, as opposed to those that are derivative of existing literature. The ability to demonstrate an understanding of relevant historiographical issues is also key. </w:t>
      </w:r>
    </w:p>
    <w:p w:rsidR="002725ED" w:rsidRPr="00D250BC" w:rsidRDefault="002725ED" w:rsidP="00D250BC">
      <w:pPr>
        <w:spacing w:after="0" w:line="360" w:lineRule="auto"/>
        <w:ind w:left="1080"/>
        <w:jc w:val="both"/>
        <w:rPr>
          <w:rFonts w:cstheme="minorHAnsi"/>
        </w:rPr>
      </w:pPr>
    </w:p>
    <w:p w:rsidR="002725ED" w:rsidRPr="00521CC6" w:rsidRDefault="002725ED" w:rsidP="00521CC6">
      <w:pPr>
        <w:spacing w:after="0" w:line="360" w:lineRule="auto"/>
        <w:jc w:val="both"/>
        <w:rPr>
          <w:rFonts w:cstheme="minorHAnsi"/>
        </w:rPr>
      </w:pPr>
      <w:r w:rsidRPr="00521CC6">
        <w:rPr>
          <w:rFonts w:cstheme="minorHAnsi"/>
          <w:b/>
          <w:u w:val="single"/>
        </w:rPr>
        <w:t>TRANSFERABLE SKILLS FOR LIFE AND PROFESSIONAL PRACTICE</w:t>
      </w:r>
    </w:p>
    <w:p w:rsidR="002725ED" w:rsidRDefault="002725ED" w:rsidP="00521CC6">
      <w:pPr>
        <w:pStyle w:val="ListParagraph"/>
        <w:spacing w:after="0" w:line="360" w:lineRule="auto"/>
        <w:ind w:left="0"/>
        <w:jc w:val="both"/>
        <w:rPr>
          <w:rFonts w:cstheme="minorHAnsi"/>
        </w:rPr>
      </w:pPr>
      <w:r w:rsidRPr="00D250BC">
        <w:rPr>
          <w:rFonts w:cstheme="minorHAnsi"/>
        </w:rPr>
        <w:t>For history students, this implies the ability to communicate their ideas in a logical, legible and coherent manner. Correct spelling and grammar is key, with emphasis also placed on clear presentation and correct formatting. Completing the assigned task – and answering any questions contained within in it – is also essential, as is adherence to particular instructions for coursework tasks. At the same time, creative responses to assigned tasks/questions are valued.</w:t>
      </w:r>
    </w:p>
    <w:p w:rsidR="00B93AB2" w:rsidRDefault="00B93AB2" w:rsidP="00521CC6">
      <w:pPr>
        <w:spacing w:after="0" w:line="360" w:lineRule="auto"/>
        <w:jc w:val="both"/>
        <w:rPr>
          <w:rFonts w:cstheme="minorHAnsi"/>
          <w:b/>
        </w:rPr>
      </w:pPr>
    </w:p>
    <w:p w:rsidR="00521CC6" w:rsidRPr="00521CC6" w:rsidRDefault="00521CC6" w:rsidP="00521CC6">
      <w:pPr>
        <w:spacing w:after="0" w:line="360" w:lineRule="auto"/>
        <w:jc w:val="both"/>
        <w:rPr>
          <w:rFonts w:cstheme="minorHAnsi"/>
        </w:rPr>
      </w:pPr>
      <w:r w:rsidRPr="00521CC6">
        <w:rPr>
          <w:rFonts w:cstheme="minorHAnsi"/>
          <w:b/>
        </w:rPr>
        <w:lastRenderedPageBreak/>
        <w:t>FHPA GENERAL</w:t>
      </w:r>
      <w:r w:rsidRPr="00D250BC">
        <w:rPr>
          <w:rFonts w:eastAsia="Times New Roman" w:cstheme="minorHAnsi"/>
          <w:b/>
        </w:rPr>
        <w:t xml:space="preserve"> ASSESSMENT CRITERIA</w:t>
      </w:r>
    </w:p>
    <w:tbl>
      <w:tblPr>
        <w:tblStyle w:val="TableGrid"/>
        <w:tblW w:w="5000" w:type="pct"/>
        <w:tblLook w:val="04A0" w:firstRow="1" w:lastRow="0" w:firstColumn="1" w:lastColumn="0" w:noHBand="0" w:noVBand="1"/>
      </w:tblPr>
      <w:tblGrid>
        <w:gridCol w:w="1452"/>
        <w:gridCol w:w="1017"/>
        <w:gridCol w:w="1115"/>
        <w:gridCol w:w="1157"/>
        <w:gridCol w:w="1084"/>
        <w:gridCol w:w="1084"/>
        <w:gridCol w:w="1018"/>
        <w:gridCol w:w="1089"/>
      </w:tblGrid>
      <w:tr w:rsidR="00521CC6" w:rsidRPr="00521CC6" w:rsidTr="00521CC6">
        <w:trPr>
          <w:tblHeader/>
        </w:trPr>
        <w:tc>
          <w:tcPr>
            <w:tcW w:w="647" w:type="pct"/>
            <w:shd w:val="clear" w:color="auto" w:fill="8DB3E2"/>
          </w:tcPr>
          <w:p w:rsidR="00521CC6" w:rsidRPr="00D250BC" w:rsidRDefault="00521CC6" w:rsidP="005E3405">
            <w:pPr>
              <w:rPr>
                <w:rFonts w:asciiTheme="minorHAnsi" w:hAnsiTheme="minorHAnsi" w:cstheme="minorHAnsi"/>
                <w:sz w:val="18"/>
                <w:szCs w:val="18"/>
                <w:lang w:eastAsia="en-GB"/>
              </w:rPr>
            </w:pPr>
            <w:r w:rsidRPr="00D250BC">
              <w:rPr>
                <w:rFonts w:asciiTheme="minorHAnsi" w:hAnsiTheme="minorHAnsi" w:cstheme="minorHAnsi"/>
                <w:b/>
                <w:sz w:val="18"/>
                <w:szCs w:val="18"/>
                <w:lang w:eastAsia="en-GB"/>
              </w:rPr>
              <w:t>Level 4</w:t>
            </w:r>
          </w:p>
        </w:tc>
        <w:tc>
          <w:tcPr>
            <w:tcW w:w="593" w:type="pct"/>
            <w:shd w:val="clear" w:color="auto" w:fill="8DB3E2"/>
            <w:vAlign w:val="center"/>
          </w:tcPr>
          <w:p w:rsidR="00521CC6" w:rsidRPr="00D250BC" w:rsidRDefault="00521CC6" w:rsidP="005E3405">
            <w:pPr>
              <w:jc w:val="center"/>
              <w:rPr>
                <w:rFonts w:asciiTheme="minorHAnsi" w:hAnsiTheme="minorHAnsi" w:cstheme="minorHAnsi"/>
                <w:b/>
                <w:sz w:val="18"/>
                <w:szCs w:val="18"/>
                <w:lang w:eastAsia="en-GB"/>
              </w:rPr>
            </w:pPr>
            <w:r w:rsidRPr="00D250BC">
              <w:rPr>
                <w:rFonts w:asciiTheme="minorHAnsi" w:hAnsiTheme="minorHAnsi" w:cstheme="minorHAnsi"/>
                <w:b/>
                <w:sz w:val="18"/>
                <w:szCs w:val="18"/>
                <w:lang w:eastAsia="en-GB"/>
              </w:rPr>
              <w:t>FAIL</w:t>
            </w:r>
          </w:p>
        </w:tc>
        <w:tc>
          <w:tcPr>
            <w:tcW w:w="651" w:type="pct"/>
            <w:shd w:val="clear" w:color="auto" w:fill="8DB3E2"/>
            <w:vAlign w:val="center"/>
          </w:tcPr>
          <w:p w:rsidR="00521CC6" w:rsidRPr="00D250BC" w:rsidRDefault="00521CC6" w:rsidP="005E3405">
            <w:pPr>
              <w:jc w:val="center"/>
              <w:rPr>
                <w:rFonts w:asciiTheme="minorHAnsi" w:hAnsiTheme="minorHAnsi" w:cstheme="minorHAnsi"/>
                <w:b/>
                <w:sz w:val="18"/>
                <w:szCs w:val="18"/>
                <w:lang w:eastAsia="en-GB"/>
              </w:rPr>
            </w:pPr>
            <w:r w:rsidRPr="00D250BC">
              <w:rPr>
                <w:rFonts w:asciiTheme="minorHAnsi" w:hAnsiTheme="minorHAnsi" w:cstheme="minorHAnsi"/>
                <w:b/>
                <w:sz w:val="18"/>
                <w:szCs w:val="18"/>
                <w:lang w:eastAsia="en-GB"/>
              </w:rPr>
              <w:t>MARGINAL FAIL</w:t>
            </w:r>
          </w:p>
        </w:tc>
        <w:tc>
          <w:tcPr>
            <w:tcW w:w="657" w:type="pct"/>
            <w:shd w:val="clear" w:color="auto" w:fill="8DB3E2"/>
            <w:vAlign w:val="center"/>
          </w:tcPr>
          <w:p w:rsidR="00521CC6" w:rsidRPr="00D250BC" w:rsidRDefault="00521CC6" w:rsidP="005E3405">
            <w:pPr>
              <w:jc w:val="center"/>
              <w:rPr>
                <w:rFonts w:asciiTheme="minorHAnsi" w:hAnsiTheme="minorHAnsi" w:cstheme="minorHAnsi"/>
                <w:b/>
                <w:sz w:val="18"/>
                <w:szCs w:val="18"/>
                <w:lang w:eastAsia="en-GB"/>
              </w:rPr>
            </w:pPr>
            <w:r w:rsidRPr="00D250BC">
              <w:rPr>
                <w:rFonts w:asciiTheme="minorHAnsi" w:hAnsiTheme="minorHAnsi" w:cstheme="minorHAnsi"/>
                <w:b/>
                <w:sz w:val="18"/>
                <w:szCs w:val="18"/>
                <w:lang w:eastAsia="en-GB"/>
              </w:rPr>
              <w:t>SATISFACTORY</w:t>
            </w:r>
          </w:p>
          <w:p w:rsidR="00521CC6" w:rsidRPr="00D250BC" w:rsidRDefault="00521CC6" w:rsidP="00521CC6">
            <w:pPr>
              <w:jc w:val="center"/>
              <w:rPr>
                <w:rFonts w:asciiTheme="minorHAnsi" w:hAnsiTheme="minorHAnsi" w:cstheme="minorHAnsi"/>
                <w:b/>
                <w:sz w:val="18"/>
                <w:szCs w:val="18"/>
                <w:lang w:eastAsia="en-GB"/>
              </w:rPr>
            </w:pPr>
            <w:r>
              <w:rPr>
                <w:rFonts w:asciiTheme="minorHAnsi" w:hAnsiTheme="minorHAnsi" w:cstheme="minorHAnsi"/>
                <w:b/>
                <w:sz w:val="18"/>
                <w:szCs w:val="18"/>
                <w:lang w:eastAsia="en-GB"/>
              </w:rPr>
              <w:t>(third-class</w:t>
            </w:r>
            <w:r w:rsidRPr="00D250BC">
              <w:rPr>
                <w:rFonts w:asciiTheme="minorHAnsi" w:hAnsiTheme="minorHAnsi" w:cstheme="minorHAnsi"/>
                <w:b/>
                <w:sz w:val="18"/>
                <w:szCs w:val="18"/>
                <w:lang w:eastAsia="en-GB"/>
              </w:rPr>
              <w:t>)</w:t>
            </w:r>
          </w:p>
        </w:tc>
        <w:tc>
          <w:tcPr>
            <w:tcW w:w="633" w:type="pct"/>
            <w:shd w:val="clear" w:color="auto" w:fill="8DB3E2"/>
            <w:vAlign w:val="center"/>
          </w:tcPr>
          <w:p w:rsidR="00521CC6" w:rsidRPr="00D250BC" w:rsidRDefault="00521CC6" w:rsidP="005E3405">
            <w:pPr>
              <w:jc w:val="center"/>
              <w:rPr>
                <w:rFonts w:asciiTheme="minorHAnsi" w:hAnsiTheme="minorHAnsi" w:cstheme="minorHAnsi"/>
                <w:b/>
                <w:sz w:val="18"/>
                <w:szCs w:val="18"/>
                <w:lang w:eastAsia="en-GB"/>
              </w:rPr>
            </w:pPr>
            <w:r w:rsidRPr="00D250BC">
              <w:rPr>
                <w:rFonts w:asciiTheme="minorHAnsi" w:hAnsiTheme="minorHAnsi" w:cstheme="minorHAnsi"/>
                <w:b/>
                <w:sz w:val="18"/>
                <w:szCs w:val="18"/>
                <w:lang w:eastAsia="en-GB"/>
              </w:rPr>
              <w:t>GOOD</w:t>
            </w:r>
          </w:p>
          <w:p w:rsidR="00521CC6" w:rsidRPr="00D250BC" w:rsidRDefault="00521CC6" w:rsidP="00521CC6">
            <w:pPr>
              <w:jc w:val="center"/>
              <w:rPr>
                <w:rFonts w:asciiTheme="minorHAnsi" w:hAnsiTheme="minorHAnsi" w:cstheme="minorHAnsi"/>
                <w:b/>
                <w:sz w:val="18"/>
                <w:szCs w:val="18"/>
                <w:lang w:eastAsia="en-GB"/>
              </w:rPr>
            </w:pPr>
            <w:r>
              <w:rPr>
                <w:rFonts w:asciiTheme="minorHAnsi" w:hAnsiTheme="minorHAnsi" w:cstheme="minorHAnsi"/>
                <w:b/>
                <w:sz w:val="18"/>
                <w:szCs w:val="18"/>
                <w:lang w:eastAsia="en-GB"/>
              </w:rPr>
              <w:t>(2.2</w:t>
            </w:r>
            <w:r w:rsidRPr="00D250BC">
              <w:rPr>
                <w:rFonts w:asciiTheme="minorHAnsi" w:hAnsiTheme="minorHAnsi" w:cstheme="minorHAnsi"/>
                <w:b/>
                <w:sz w:val="18"/>
                <w:szCs w:val="18"/>
                <w:lang w:eastAsia="en-GB"/>
              </w:rPr>
              <w:t>)</w:t>
            </w:r>
          </w:p>
        </w:tc>
        <w:tc>
          <w:tcPr>
            <w:tcW w:w="633" w:type="pct"/>
            <w:shd w:val="clear" w:color="auto" w:fill="8DB3E2"/>
            <w:vAlign w:val="center"/>
          </w:tcPr>
          <w:p w:rsidR="00521CC6" w:rsidRPr="00D250BC" w:rsidRDefault="00521CC6" w:rsidP="005E3405">
            <w:pPr>
              <w:jc w:val="center"/>
              <w:rPr>
                <w:rFonts w:asciiTheme="minorHAnsi" w:hAnsiTheme="minorHAnsi" w:cstheme="minorHAnsi"/>
                <w:b/>
                <w:sz w:val="18"/>
                <w:szCs w:val="18"/>
                <w:lang w:eastAsia="en-GB"/>
              </w:rPr>
            </w:pPr>
            <w:r w:rsidRPr="00D250BC">
              <w:rPr>
                <w:rFonts w:asciiTheme="minorHAnsi" w:hAnsiTheme="minorHAnsi" w:cstheme="minorHAnsi"/>
                <w:b/>
                <w:sz w:val="18"/>
                <w:szCs w:val="18"/>
                <w:lang w:eastAsia="en-GB"/>
              </w:rPr>
              <w:t>VERY GOOD</w:t>
            </w:r>
          </w:p>
          <w:p w:rsidR="00521CC6" w:rsidRPr="00D250BC" w:rsidRDefault="00521CC6" w:rsidP="00521CC6">
            <w:pPr>
              <w:jc w:val="center"/>
              <w:rPr>
                <w:rFonts w:asciiTheme="minorHAnsi" w:hAnsiTheme="minorHAnsi" w:cstheme="minorHAnsi"/>
                <w:b/>
                <w:sz w:val="18"/>
                <w:szCs w:val="18"/>
                <w:lang w:eastAsia="en-GB"/>
              </w:rPr>
            </w:pPr>
            <w:r w:rsidRPr="00D250BC">
              <w:rPr>
                <w:rFonts w:asciiTheme="minorHAnsi" w:hAnsiTheme="minorHAnsi" w:cstheme="minorHAnsi"/>
                <w:b/>
                <w:sz w:val="18"/>
                <w:szCs w:val="18"/>
                <w:lang w:eastAsia="en-GB"/>
              </w:rPr>
              <w:t>(2.1)</w:t>
            </w:r>
          </w:p>
        </w:tc>
        <w:tc>
          <w:tcPr>
            <w:tcW w:w="594" w:type="pct"/>
            <w:shd w:val="clear" w:color="auto" w:fill="8DB3E2"/>
            <w:vAlign w:val="center"/>
          </w:tcPr>
          <w:p w:rsidR="00521CC6" w:rsidRPr="00D250BC" w:rsidRDefault="00521CC6" w:rsidP="005E3405">
            <w:pPr>
              <w:jc w:val="center"/>
              <w:rPr>
                <w:rFonts w:asciiTheme="minorHAnsi" w:hAnsiTheme="minorHAnsi" w:cstheme="minorHAnsi"/>
                <w:b/>
                <w:sz w:val="18"/>
                <w:szCs w:val="18"/>
                <w:lang w:eastAsia="en-GB"/>
              </w:rPr>
            </w:pPr>
            <w:r w:rsidRPr="00D250BC">
              <w:rPr>
                <w:rFonts w:asciiTheme="minorHAnsi" w:hAnsiTheme="minorHAnsi" w:cstheme="minorHAnsi"/>
                <w:b/>
                <w:sz w:val="18"/>
                <w:szCs w:val="18"/>
                <w:lang w:eastAsia="en-GB"/>
              </w:rPr>
              <w:t>EXCELLENT</w:t>
            </w:r>
          </w:p>
          <w:p w:rsidR="00521CC6" w:rsidRPr="00D250BC" w:rsidRDefault="00521CC6" w:rsidP="00521CC6">
            <w:pPr>
              <w:jc w:val="center"/>
              <w:rPr>
                <w:rFonts w:asciiTheme="minorHAnsi" w:hAnsiTheme="minorHAnsi" w:cstheme="minorHAnsi"/>
                <w:b/>
                <w:sz w:val="18"/>
                <w:szCs w:val="18"/>
                <w:lang w:eastAsia="en-GB"/>
              </w:rPr>
            </w:pPr>
            <w:r w:rsidRPr="00D250BC">
              <w:rPr>
                <w:rFonts w:asciiTheme="minorHAnsi" w:hAnsiTheme="minorHAnsi" w:cstheme="minorHAnsi"/>
                <w:b/>
                <w:sz w:val="18"/>
                <w:szCs w:val="18"/>
                <w:lang w:eastAsia="en-GB"/>
              </w:rPr>
              <w:t>(</w:t>
            </w:r>
            <w:r>
              <w:rPr>
                <w:rFonts w:asciiTheme="minorHAnsi" w:hAnsiTheme="minorHAnsi" w:cstheme="minorHAnsi"/>
                <w:b/>
                <w:sz w:val="18"/>
                <w:szCs w:val="18"/>
                <w:lang w:eastAsia="en-GB"/>
              </w:rPr>
              <w:t>first-class</w:t>
            </w:r>
            <w:r w:rsidRPr="00D250BC">
              <w:rPr>
                <w:rFonts w:asciiTheme="minorHAnsi" w:hAnsiTheme="minorHAnsi" w:cstheme="minorHAnsi"/>
                <w:b/>
                <w:sz w:val="18"/>
                <w:szCs w:val="18"/>
                <w:lang w:eastAsia="en-GB"/>
              </w:rPr>
              <w:t>)</w:t>
            </w:r>
          </w:p>
        </w:tc>
        <w:tc>
          <w:tcPr>
            <w:tcW w:w="593" w:type="pct"/>
            <w:shd w:val="clear" w:color="auto" w:fill="8DB3E2"/>
            <w:vAlign w:val="center"/>
          </w:tcPr>
          <w:p w:rsidR="00521CC6" w:rsidRPr="00D250BC" w:rsidRDefault="00521CC6" w:rsidP="005E3405">
            <w:pPr>
              <w:jc w:val="center"/>
              <w:rPr>
                <w:rFonts w:asciiTheme="minorHAnsi" w:hAnsiTheme="minorHAnsi" w:cstheme="minorHAnsi"/>
                <w:b/>
                <w:sz w:val="18"/>
                <w:szCs w:val="18"/>
                <w:lang w:eastAsia="en-GB"/>
              </w:rPr>
            </w:pPr>
            <w:r w:rsidRPr="00D250BC">
              <w:rPr>
                <w:rFonts w:asciiTheme="minorHAnsi" w:hAnsiTheme="minorHAnsi" w:cstheme="minorHAnsi"/>
                <w:b/>
                <w:sz w:val="18"/>
                <w:szCs w:val="18"/>
                <w:lang w:eastAsia="en-GB"/>
              </w:rPr>
              <w:t>EXCEPTIONAL</w:t>
            </w:r>
          </w:p>
          <w:p w:rsidR="00521CC6" w:rsidRPr="00D250BC" w:rsidRDefault="00521CC6" w:rsidP="005E3405">
            <w:pPr>
              <w:jc w:val="center"/>
              <w:rPr>
                <w:rFonts w:asciiTheme="minorHAnsi" w:hAnsiTheme="minorHAnsi" w:cstheme="minorHAnsi"/>
                <w:b/>
                <w:sz w:val="18"/>
                <w:szCs w:val="18"/>
                <w:lang w:eastAsia="en-GB"/>
              </w:rPr>
            </w:pPr>
            <w:r w:rsidRPr="00D250BC">
              <w:rPr>
                <w:rFonts w:asciiTheme="minorHAnsi" w:hAnsiTheme="minorHAnsi" w:cstheme="minorHAnsi"/>
                <w:b/>
                <w:sz w:val="18"/>
                <w:szCs w:val="18"/>
                <w:lang w:eastAsia="en-GB"/>
              </w:rPr>
              <w:t>(</w:t>
            </w:r>
            <w:r>
              <w:rPr>
                <w:rFonts w:asciiTheme="minorHAnsi" w:hAnsiTheme="minorHAnsi" w:cstheme="minorHAnsi"/>
                <w:b/>
                <w:sz w:val="18"/>
                <w:szCs w:val="18"/>
                <w:lang w:eastAsia="en-GB"/>
              </w:rPr>
              <w:t>first-class</w:t>
            </w:r>
            <w:r w:rsidRPr="00D250BC">
              <w:rPr>
                <w:rFonts w:asciiTheme="minorHAnsi" w:hAnsiTheme="minorHAnsi" w:cstheme="minorHAnsi"/>
                <w:b/>
                <w:sz w:val="18"/>
                <w:szCs w:val="18"/>
                <w:lang w:eastAsia="en-GB"/>
              </w:rPr>
              <w:t>)</w:t>
            </w:r>
          </w:p>
        </w:tc>
      </w:tr>
      <w:tr w:rsidR="00521CC6" w:rsidRPr="00521CC6" w:rsidTr="00521CC6">
        <w:trPr>
          <w:tblHeader/>
        </w:trPr>
        <w:tc>
          <w:tcPr>
            <w:tcW w:w="647" w:type="pct"/>
            <w:shd w:val="clear" w:color="auto" w:fill="8DB3E2"/>
          </w:tcPr>
          <w:p w:rsidR="00521CC6" w:rsidRPr="00D250BC" w:rsidRDefault="00521CC6" w:rsidP="005E3405">
            <w:pPr>
              <w:ind w:left="171"/>
              <w:rPr>
                <w:rFonts w:asciiTheme="minorHAnsi" w:hAnsiTheme="minorHAnsi" w:cstheme="minorHAnsi"/>
                <w:sz w:val="18"/>
                <w:szCs w:val="18"/>
                <w:lang w:eastAsia="en-GB"/>
              </w:rPr>
            </w:pPr>
            <w:r w:rsidRPr="00D250BC">
              <w:rPr>
                <w:rFonts w:asciiTheme="minorHAnsi" w:eastAsia="Arial" w:hAnsiTheme="minorHAnsi" w:cstheme="minorHAnsi"/>
                <w:b/>
                <w:bCs/>
                <w:lang w:eastAsia="en-GB"/>
              </w:rPr>
              <w:t>Category</w:t>
            </w:r>
          </w:p>
        </w:tc>
        <w:tc>
          <w:tcPr>
            <w:tcW w:w="593" w:type="pct"/>
            <w:shd w:val="clear" w:color="auto" w:fill="8DB3E2"/>
            <w:vAlign w:val="bottom"/>
          </w:tcPr>
          <w:p w:rsidR="00521CC6" w:rsidRPr="00D250BC" w:rsidRDefault="00521CC6" w:rsidP="005E3405">
            <w:pPr>
              <w:jc w:val="center"/>
              <w:rPr>
                <w:rFonts w:asciiTheme="minorHAnsi" w:hAnsiTheme="minorHAnsi" w:cstheme="minorHAnsi"/>
                <w:b/>
                <w:sz w:val="18"/>
                <w:szCs w:val="18"/>
                <w:lang w:eastAsia="en-GB"/>
              </w:rPr>
            </w:pPr>
            <w:r w:rsidRPr="00D250BC">
              <w:rPr>
                <w:rFonts w:asciiTheme="minorHAnsi" w:hAnsiTheme="minorHAnsi" w:cstheme="minorHAnsi"/>
                <w:b/>
                <w:sz w:val="18"/>
                <w:szCs w:val="18"/>
                <w:lang w:eastAsia="en-GB"/>
              </w:rPr>
              <w:t>0-29%</w:t>
            </w:r>
          </w:p>
        </w:tc>
        <w:tc>
          <w:tcPr>
            <w:tcW w:w="651" w:type="pct"/>
            <w:shd w:val="clear" w:color="auto" w:fill="8DB3E2"/>
            <w:vAlign w:val="bottom"/>
          </w:tcPr>
          <w:p w:rsidR="00521CC6" w:rsidRPr="00D250BC" w:rsidRDefault="00521CC6" w:rsidP="005E3405">
            <w:pPr>
              <w:jc w:val="center"/>
              <w:rPr>
                <w:rFonts w:asciiTheme="minorHAnsi" w:hAnsiTheme="minorHAnsi" w:cstheme="minorHAnsi"/>
                <w:b/>
                <w:sz w:val="18"/>
                <w:szCs w:val="18"/>
                <w:lang w:eastAsia="en-GB"/>
              </w:rPr>
            </w:pPr>
            <w:r w:rsidRPr="00D250BC">
              <w:rPr>
                <w:rFonts w:asciiTheme="minorHAnsi" w:hAnsiTheme="minorHAnsi" w:cstheme="minorHAnsi"/>
                <w:b/>
                <w:sz w:val="18"/>
                <w:szCs w:val="18"/>
                <w:lang w:eastAsia="en-GB"/>
              </w:rPr>
              <w:t>30-39%</w:t>
            </w:r>
          </w:p>
        </w:tc>
        <w:tc>
          <w:tcPr>
            <w:tcW w:w="657" w:type="pct"/>
            <w:shd w:val="clear" w:color="auto" w:fill="8DB3E2"/>
            <w:vAlign w:val="bottom"/>
          </w:tcPr>
          <w:p w:rsidR="00521CC6" w:rsidRPr="00D250BC" w:rsidRDefault="00521CC6" w:rsidP="005E3405">
            <w:pPr>
              <w:jc w:val="center"/>
              <w:rPr>
                <w:rFonts w:asciiTheme="minorHAnsi" w:hAnsiTheme="minorHAnsi" w:cstheme="minorHAnsi"/>
                <w:b/>
                <w:sz w:val="18"/>
                <w:szCs w:val="18"/>
                <w:lang w:eastAsia="en-GB"/>
              </w:rPr>
            </w:pPr>
            <w:r w:rsidRPr="00D250BC">
              <w:rPr>
                <w:rFonts w:asciiTheme="minorHAnsi" w:hAnsiTheme="minorHAnsi" w:cstheme="minorHAnsi"/>
                <w:b/>
                <w:sz w:val="18"/>
                <w:szCs w:val="18"/>
                <w:lang w:eastAsia="en-GB"/>
              </w:rPr>
              <w:t>40-49%</w:t>
            </w:r>
          </w:p>
        </w:tc>
        <w:tc>
          <w:tcPr>
            <w:tcW w:w="633" w:type="pct"/>
            <w:shd w:val="clear" w:color="auto" w:fill="8DB3E2"/>
            <w:vAlign w:val="bottom"/>
          </w:tcPr>
          <w:p w:rsidR="00521CC6" w:rsidRPr="00D250BC" w:rsidRDefault="00521CC6" w:rsidP="005E3405">
            <w:pPr>
              <w:jc w:val="center"/>
              <w:rPr>
                <w:rFonts w:asciiTheme="minorHAnsi" w:hAnsiTheme="minorHAnsi" w:cstheme="minorHAnsi"/>
                <w:b/>
                <w:sz w:val="18"/>
                <w:szCs w:val="18"/>
                <w:lang w:eastAsia="en-GB"/>
              </w:rPr>
            </w:pPr>
            <w:r w:rsidRPr="00D250BC">
              <w:rPr>
                <w:rFonts w:asciiTheme="minorHAnsi" w:hAnsiTheme="minorHAnsi" w:cstheme="minorHAnsi"/>
                <w:b/>
                <w:sz w:val="18"/>
                <w:szCs w:val="18"/>
                <w:lang w:eastAsia="en-GB"/>
              </w:rPr>
              <w:t>50-59%</w:t>
            </w:r>
          </w:p>
        </w:tc>
        <w:tc>
          <w:tcPr>
            <w:tcW w:w="633" w:type="pct"/>
            <w:shd w:val="clear" w:color="auto" w:fill="8DB3E2"/>
            <w:vAlign w:val="bottom"/>
          </w:tcPr>
          <w:p w:rsidR="00521CC6" w:rsidRPr="00D250BC" w:rsidRDefault="00521CC6" w:rsidP="005E3405">
            <w:pPr>
              <w:jc w:val="center"/>
              <w:rPr>
                <w:rFonts w:asciiTheme="minorHAnsi" w:hAnsiTheme="minorHAnsi" w:cstheme="minorHAnsi"/>
                <w:b/>
                <w:sz w:val="18"/>
                <w:szCs w:val="18"/>
                <w:lang w:eastAsia="en-GB"/>
              </w:rPr>
            </w:pPr>
            <w:r w:rsidRPr="00D250BC">
              <w:rPr>
                <w:rFonts w:asciiTheme="minorHAnsi" w:hAnsiTheme="minorHAnsi" w:cstheme="minorHAnsi"/>
                <w:b/>
                <w:sz w:val="18"/>
                <w:szCs w:val="18"/>
                <w:lang w:eastAsia="en-GB"/>
              </w:rPr>
              <w:t>60-69%</w:t>
            </w:r>
          </w:p>
        </w:tc>
        <w:tc>
          <w:tcPr>
            <w:tcW w:w="594" w:type="pct"/>
            <w:shd w:val="clear" w:color="auto" w:fill="8DB3E2"/>
            <w:vAlign w:val="bottom"/>
          </w:tcPr>
          <w:p w:rsidR="00521CC6" w:rsidRPr="00D250BC" w:rsidRDefault="00521CC6" w:rsidP="005E3405">
            <w:pPr>
              <w:jc w:val="center"/>
              <w:rPr>
                <w:rFonts w:asciiTheme="minorHAnsi" w:hAnsiTheme="minorHAnsi" w:cstheme="minorHAnsi"/>
                <w:b/>
                <w:sz w:val="18"/>
                <w:szCs w:val="18"/>
                <w:lang w:eastAsia="en-GB"/>
              </w:rPr>
            </w:pPr>
            <w:r w:rsidRPr="00D250BC">
              <w:rPr>
                <w:rFonts w:asciiTheme="minorHAnsi" w:hAnsiTheme="minorHAnsi" w:cstheme="minorHAnsi"/>
                <w:b/>
                <w:sz w:val="18"/>
                <w:szCs w:val="18"/>
                <w:lang w:eastAsia="en-GB"/>
              </w:rPr>
              <w:t>70-84%</w:t>
            </w:r>
          </w:p>
        </w:tc>
        <w:tc>
          <w:tcPr>
            <w:tcW w:w="593" w:type="pct"/>
            <w:shd w:val="clear" w:color="auto" w:fill="8DB3E2"/>
          </w:tcPr>
          <w:p w:rsidR="00521CC6" w:rsidRPr="00D250BC" w:rsidRDefault="00521CC6" w:rsidP="005E3405">
            <w:pPr>
              <w:jc w:val="center"/>
              <w:rPr>
                <w:rFonts w:asciiTheme="minorHAnsi" w:hAnsiTheme="minorHAnsi" w:cstheme="minorHAnsi"/>
                <w:b/>
                <w:sz w:val="18"/>
                <w:szCs w:val="18"/>
                <w:lang w:eastAsia="en-GB"/>
              </w:rPr>
            </w:pPr>
            <w:r w:rsidRPr="00D250BC">
              <w:rPr>
                <w:rFonts w:asciiTheme="minorHAnsi" w:hAnsiTheme="minorHAnsi" w:cstheme="minorHAnsi"/>
                <w:b/>
                <w:sz w:val="18"/>
                <w:szCs w:val="18"/>
                <w:lang w:eastAsia="en-GB"/>
              </w:rPr>
              <w:t>85-100%</w:t>
            </w:r>
          </w:p>
        </w:tc>
      </w:tr>
      <w:tr w:rsidR="00521CC6" w:rsidRPr="00521CC6" w:rsidTr="00521CC6">
        <w:tc>
          <w:tcPr>
            <w:tcW w:w="647" w:type="pct"/>
            <w:shd w:val="clear" w:color="auto" w:fill="8DB3E2"/>
          </w:tcPr>
          <w:p w:rsidR="00521CC6" w:rsidRPr="00D250BC" w:rsidRDefault="00521CC6" w:rsidP="005E3405">
            <w:pPr>
              <w:spacing w:before="34"/>
              <w:ind w:left="108" w:right="-54"/>
              <w:rPr>
                <w:rFonts w:asciiTheme="minorHAnsi" w:eastAsia="Arial" w:hAnsiTheme="minorHAnsi" w:cstheme="minorHAnsi"/>
                <w:bCs/>
                <w:sz w:val="18"/>
                <w:szCs w:val="18"/>
                <w:lang w:eastAsia="en-GB"/>
              </w:rPr>
            </w:pPr>
            <w:r w:rsidRPr="00D250BC">
              <w:rPr>
                <w:rFonts w:asciiTheme="minorHAnsi" w:eastAsia="Arial" w:hAnsiTheme="minorHAnsi" w:cstheme="minorHAnsi"/>
                <w:b/>
                <w:bCs/>
                <w:lang w:eastAsia="en-GB"/>
              </w:rPr>
              <w:t xml:space="preserve">Engagement with literature </w:t>
            </w:r>
            <w:r w:rsidRPr="00D250BC">
              <w:rPr>
                <w:rFonts w:asciiTheme="minorHAnsi" w:eastAsia="Arial" w:hAnsiTheme="minorHAnsi" w:cstheme="minorHAnsi"/>
                <w:bCs/>
                <w:sz w:val="18"/>
                <w:szCs w:val="18"/>
                <w:lang w:eastAsia="en-GB"/>
              </w:rPr>
              <w:t>(including reading, referencing,</w:t>
            </w:r>
          </w:p>
          <w:p w:rsidR="00521CC6" w:rsidRPr="00D250BC" w:rsidRDefault="00521CC6" w:rsidP="005E3405">
            <w:pPr>
              <w:spacing w:before="34"/>
              <w:ind w:left="108" w:right="-54"/>
              <w:rPr>
                <w:rFonts w:asciiTheme="minorHAnsi" w:eastAsia="Arial" w:hAnsiTheme="minorHAnsi" w:cstheme="minorHAnsi"/>
                <w:bCs/>
                <w:sz w:val="18"/>
                <w:szCs w:val="18"/>
                <w:lang w:eastAsia="en-GB"/>
              </w:rPr>
            </w:pPr>
            <w:r w:rsidRPr="00D250BC">
              <w:rPr>
                <w:rFonts w:asciiTheme="minorHAnsi" w:eastAsia="Arial" w:hAnsiTheme="minorHAnsi" w:cstheme="minorHAnsi"/>
                <w:bCs/>
                <w:sz w:val="18"/>
                <w:szCs w:val="18"/>
                <w:lang w:eastAsia="en-GB"/>
              </w:rPr>
              <w:t>academic conventions and</w:t>
            </w:r>
          </w:p>
          <w:p w:rsidR="00521CC6" w:rsidRPr="00D250BC" w:rsidRDefault="00521CC6" w:rsidP="005E3405">
            <w:pPr>
              <w:spacing w:before="34"/>
              <w:ind w:left="108" w:right="-54"/>
              <w:rPr>
                <w:rFonts w:asciiTheme="minorHAnsi" w:eastAsia="Arial" w:hAnsiTheme="minorHAnsi" w:cstheme="minorHAnsi"/>
                <w:b/>
                <w:bCs/>
                <w:lang w:eastAsia="en-GB"/>
              </w:rPr>
            </w:pPr>
            <w:r w:rsidRPr="00D250BC">
              <w:rPr>
                <w:rFonts w:asciiTheme="minorHAnsi" w:eastAsia="Arial" w:hAnsiTheme="minorHAnsi" w:cstheme="minorHAnsi"/>
                <w:bCs/>
                <w:sz w:val="18"/>
                <w:szCs w:val="18"/>
                <w:lang w:eastAsia="en-GB"/>
              </w:rPr>
              <w:t>academic honesty)</w:t>
            </w:r>
            <w:r w:rsidRPr="00D250BC">
              <w:rPr>
                <w:rFonts w:asciiTheme="minorHAnsi" w:eastAsia="Arial" w:hAnsiTheme="minorHAnsi" w:cstheme="minorHAnsi"/>
                <w:b/>
                <w:bCs/>
                <w:lang w:eastAsia="en-GB"/>
              </w:rPr>
              <w:t xml:space="preserve"> </w:t>
            </w:r>
          </w:p>
        </w:tc>
        <w:tc>
          <w:tcPr>
            <w:tcW w:w="593" w:type="pct"/>
            <w:tcBorders>
              <w:top w:val="single" w:sz="4" w:space="0" w:color="auto"/>
              <w:left w:val="single" w:sz="4" w:space="0" w:color="auto"/>
              <w:bottom w:val="single" w:sz="4" w:space="0" w:color="auto"/>
              <w:right w:val="dashed" w:sz="4" w:space="0" w:color="auto"/>
            </w:tcBorders>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Little or no evidence of reading and/or reliance on inappropriate sources.</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Views and findings mostly unsupported and non-authoritative.</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Referencing conventions used incoherently or largely absent.</w:t>
            </w:r>
          </w:p>
        </w:tc>
        <w:tc>
          <w:tcPr>
            <w:tcW w:w="651" w:type="pct"/>
            <w:tcBorders>
              <w:top w:val="single" w:sz="4" w:space="0" w:color="auto"/>
              <w:left w:val="dashed" w:sz="4" w:space="0" w:color="auto"/>
              <w:bottom w:val="single" w:sz="4" w:space="0" w:color="auto"/>
              <w:right w:val="double" w:sz="4" w:space="0" w:color="auto"/>
            </w:tcBorders>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657" w:type="pct"/>
            <w:tcBorders>
              <w:top w:val="single" w:sz="4" w:space="0" w:color="auto"/>
              <w:left w:val="double" w:sz="4" w:space="0" w:color="auto"/>
              <w:bottom w:val="single" w:sz="4" w:space="0" w:color="auto"/>
              <w:right w:val="dashed" w:sz="4" w:space="0" w:color="auto"/>
            </w:tcBorders>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Engagement with a limited range of mostly relevant and credible sources but with some reliance on information gained through class contact. Some omissions and minor errors.</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Referencing conventions evident though not always applied accurately or consistently.</w:t>
            </w:r>
          </w:p>
        </w:tc>
        <w:tc>
          <w:tcPr>
            <w:tcW w:w="633" w:type="pct"/>
            <w:tcBorders>
              <w:top w:val="single" w:sz="4" w:space="0" w:color="auto"/>
              <w:left w:val="dashed" w:sz="4" w:space="0" w:color="auto"/>
              <w:bottom w:val="single" w:sz="4" w:space="0" w:color="auto"/>
              <w:right w:val="dashed" w:sz="4" w:space="0" w:color="auto"/>
            </w:tcBorders>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Engagement with an appropriate range of literature, including sources retrieved independently. Some over-reliance on texts rather than other sources. Referencing may show minor inaccuracies or inconsistencies.</w:t>
            </w:r>
          </w:p>
        </w:tc>
        <w:tc>
          <w:tcPr>
            <w:tcW w:w="633" w:type="pct"/>
            <w:tcBorders>
              <w:top w:val="single" w:sz="4" w:space="0" w:color="auto"/>
              <w:left w:val="dashed" w:sz="4" w:space="0" w:color="auto"/>
              <w:bottom w:val="single" w:sz="4" w:space="0" w:color="auto"/>
              <w:right w:val="dashed" w:sz="4" w:space="0" w:color="auto"/>
            </w:tcBorders>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Engagement with a wide range of literature, including sources retrieved independently.</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Selection of relevant and credible sources.  Generally sound referencing, with no/very few inaccuracies or inconsistencies.</w:t>
            </w:r>
          </w:p>
        </w:tc>
        <w:tc>
          <w:tcPr>
            <w:tcW w:w="594" w:type="pct"/>
            <w:tcBorders>
              <w:top w:val="single" w:sz="4" w:space="0" w:color="auto"/>
              <w:left w:val="dashed" w:sz="4" w:space="0" w:color="auto"/>
              <w:bottom w:val="single" w:sz="4" w:space="0" w:color="auto"/>
              <w:right w:val="dashed" w:sz="4" w:space="0" w:color="auto"/>
            </w:tcBorders>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Engagement with an extensive range of relevant and credible literature. Consistently accurate application of referencing. </w:t>
            </w:r>
          </w:p>
        </w:tc>
        <w:tc>
          <w:tcPr>
            <w:tcW w:w="593" w:type="pct"/>
            <w:tcBorders>
              <w:top w:val="single" w:sz="4" w:space="0" w:color="auto"/>
              <w:left w:val="dashed" w:sz="4" w:space="0" w:color="auto"/>
              <w:bottom w:val="single" w:sz="4" w:space="0" w:color="auto"/>
              <w:right w:val="single" w:sz="4" w:space="0" w:color="auto"/>
            </w:tcBorders>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Exceptional engagement with an extensive range of relevant and credible literature. High-level referencing skills consistently applied.</w:t>
            </w:r>
          </w:p>
        </w:tc>
      </w:tr>
      <w:tr w:rsidR="00521CC6" w:rsidRPr="00521CC6" w:rsidTr="00521CC6">
        <w:tc>
          <w:tcPr>
            <w:tcW w:w="647" w:type="pct"/>
            <w:shd w:val="clear" w:color="auto" w:fill="8DB3E2"/>
          </w:tcPr>
          <w:p w:rsidR="00521CC6" w:rsidRPr="00D250BC" w:rsidRDefault="00521CC6" w:rsidP="00521CC6">
            <w:pPr>
              <w:spacing w:before="34"/>
              <w:ind w:left="108" w:right="-54"/>
              <w:rPr>
                <w:rFonts w:asciiTheme="minorHAnsi" w:hAnsiTheme="minorHAnsi" w:cstheme="minorHAnsi"/>
                <w:sz w:val="18"/>
                <w:szCs w:val="18"/>
                <w:lang w:eastAsia="en-GB"/>
              </w:rPr>
            </w:pPr>
            <w:r w:rsidRPr="00D250BC">
              <w:rPr>
                <w:rFonts w:asciiTheme="minorHAnsi" w:eastAsia="Arial" w:hAnsiTheme="minorHAnsi" w:cstheme="minorHAnsi"/>
                <w:b/>
                <w:bCs/>
                <w:lang w:eastAsia="en-GB"/>
              </w:rPr>
              <w:t xml:space="preserve">Knowledge </w:t>
            </w:r>
            <w:r>
              <w:rPr>
                <w:rFonts w:asciiTheme="minorHAnsi" w:eastAsia="Arial" w:hAnsiTheme="minorHAnsi" w:cstheme="minorHAnsi"/>
                <w:b/>
                <w:bCs/>
                <w:lang w:eastAsia="en-GB"/>
              </w:rPr>
              <w:t>&amp;</w:t>
            </w:r>
            <w:r w:rsidRPr="00D250BC">
              <w:rPr>
                <w:rFonts w:asciiTheme="minorHAnsi" w:eastAsia="Arial" w:hAnsiTheme="minorHAnsi" w:cstheme="minorHAnsi"/>
                <w:b/>
                <w:bCs/>
                <w:lang w:eastAsia="en-GB"/>
              </w:rPr>
              <w:t xml:space="preserve">understanding </w:t>
            </w:r>
            <w:r w:rsidRPr="00D250BC">
              <w:rPr>
                <w:rFonts w:asciiTheme="minorHAnsi" w:eastAsia="Arial" w:hAnsiTheme="minorHAnsi" w:cstheme="minorHAnsi"/>
                <w:bCs/>
                <w:sz w:val="18"/>
                <w:szCs w:val="18"/>
                <w:lang w:eastAsia="en-GB"/>
              </w:rPr>
              <w:t>(Knowledge of the basic underlying concepts and principles of a subject.)</w:t>
            </w:r>
          </w:p>
        </w:tc>
        <w:tc>
          <w:tcPr>
            <w:tcW w:w="593" w:type="pct"/>
            <w:tcBorders>
              <w:top w:val="single" w:sz="4" w:space="0" w:color="auto"/>
              <w:left w:val="single" w:sz="4" w:space="0" w:color="auto"/>
              <w:bottom w:val="single" w:sz="4" w:space="0" w:color="auto"/>
              <w:right w:val="dashed" w:sz="4" w:space="0" w:color="auto"/>
            </w:tcBorders>
          </w:tcPr>
          <w:p w:rsidR="00521CC6" w:rsidRPr="00D250BC" w:rsidRDefault="00521CC6" w:rsidP="005E3405">
            <w:pPr>
              <w:spacing w:after="120"/>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Major gaps in knowledge and understanding of the basic underlying concepts and principles of the subject matter. Inclusion of irrelevant material.  Substantial inaccuracies. </w:t>
            </w:r>
          </w:p>
        </w:tc>
        <w:tc>
          <w:tcPr>
            <w:tcW w:w="651" w:type="pct"/>
            <w:tcBorders>
              <w:top w:val="single" w:sz="4" w:space="0" w:color="auto"/>
              <w:left w:val="dashed" w:sz="4" w:space="0" w:color="auto"/>
              <w:bottom w:val="single" w:sz="4" w:space="0" w:color="auto"/>
              <w:right w:val="double" w:sz="4" w:space="0" w:color="auto"/>
            </w:tcBorders>
          </w:tcPr>
          <w:p w:rsidR="00521CC6" w:rsidRPr="00D250BC" w:rsidRDefault="00521CC6" w:rsidP="005E3405">
            <w:pPr>
              <w:spacing w:after="120"/>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Gaps in knowledge of the basic underlying concepts and principles, with flawed or superficial understanding. Some significant inaccuracies and/or irrelevant material.  </w:t>
            </w:r>
          </w:p>
        </w:tc>
        <w:tc>
          <w:tcPr>
            <w:tcW w:w="657" w:type="pct"/>
            <w:tcBorders>
              <w:top w:val="single" w:sz="4" w:space="0" w:color="auto"/>
              <w:left w:val="double" w:sz="4" w:space="0" w:color="auto"/>
              <w:bottom w:val="single" w:sz="4" w:space="0" w:color="auto"/>
              <w:right w:val="dashed" w:sz="4" w:space="0" w:color="auto"/>
            </w:tcBorders>
          </w:tcPr>
          <w:p w:rsidR="00521CC6" w:rsidRPr="00D250BC" w:rsidRDefault="00521CC6" w:rsidP="005E3405">
            <w:pPr>
              <w:spacing w:after="120"/>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Limited knowledge and understanding of the basic underlying concepts and principles within the subject area. Some elements may be missing. </w:t>
            </w:r>
          </w:p>
        </w:tc>
        <w:tc>
          <w:tcPr>
            <w:tcW w:w="633" w:type="pct"/>
            <w:tcBorders>
              <w:top w:val="single" w:sz="4" w:space="0" w:color="auto"/>
              <w:left w:val="dashed" w:sz="4" w:space="0" w:color="auto"/>
              <w:bottom w:val="single" w:sz="4" w:space="0" w:color="auto"/>
              <w:right w:val="dashed" w:sz="4" w:space="0" w:color="auto"/>
            </w:tcBorders>
          </w:tcPr>
          <w:p w:rsidR="00521CC6" w:rsidRPr="00D250BC" w:rsidRDefault="00521CC6" w:rsidP="005E3405">
            <w:pPr>
              <w:spacing w:after="120"/>
              <w:rPr>
                <w:rFonts w:asciiTheme="minorHAnsi" w:hAnsiTheme="minorHAnsi" w:cstheme="minorHAnsi"/>
                <w:sz w:val="16"/>
                <w:szCs w:val="16"/>
                <w:lang w:eastAsia="en-GB"/>
              </w:rPr>
            </w:pPr>
            <w:r w:rsidRPr="00D250BC">
              <w:rPr>
                <w:rFonts w:asciiTheme="minorHAnsi" w:hAnsiTheme="minorHAnsi" w:cstheme="minorHAnsi"/>
                <w:sz w:val="16"/>
                <w:szCs w:val="16"/>
                <w:lang w:eastAsia="en-GB"/>
              </w:rPr>
              <w:t>Knowledge of the basic underlying concepts and principles is accurate with a good understanding of the field of study but lacks depth and/or breadth.</w:t>
            </w:r>
          </w:p>
        </w:tc>
        <w:tc>
          <w:tcPr>
            <w:tcW w:w="633" w:type="pct"/>
            <w:tcBorders>
              <w:top w:val="single" w:sz="4" w:space="0" w:color="auto"/>
              <w:left w:val="dashed" w:sz="4" w:space="0" w:color="auto"/>
              <w:bottom w:val="single" w:sz="4" w:space="0" w:color="auto"/>
              <w:right w:val="dashed" w:sz="4" w:space="0" w:color="auto"/>
            </w:tcBorders>
          </w:tcPr>
          <w:p w:rsidR="00521CC6" w:rsidRPr="00D250BC" w:rsidRDefault="00521CC6" w:rsidP="005E3405">
            <w:pPr>
              <w:spacing w:after="120"/>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Competent knowledge of the basic underlying concepts and principles.  Exhibits very good understanding. </w:t>
            </w:r>
          </w:p>
        </w:tc>
        <w:tc>
          <w:tcPr>
            <w:tcW w:w="594" w:type="pct"/>
            <w:tcBorders>
              <w:top w:val="single" w:sz="4" w:space="0" w:color="auto"/>
              <w:left w:val="dashed" w:sz="4" w:space="0" w:color="auto"/>
              <w:bottom w:val="single" w:sz="4" w:space="0" w:color="auto"/>
              <w:right w:val="dashed" w:sz="4" w:space="0" w:color="auto"/>
            </w:tcBorders>
          </w:tcPr>
          <w:p w:rsidR="00521CC6" w:rsidRPr="00D250BC" w:rsidRDefault="00521CC6" w:rsidP="005E3405">
            <w:pPr>
              <w:spacing w:after="120"/>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Excellent knowledge and understanding of the basic underlying concepts and principles of the subject. </w:t>
            </w:r>
          </w:p>
        </w:tc>
        <w:tc>
          <w:tcPr>
            <w:tcW w:w="593" w:type="pct"/>
            <w:tcBorders>
              <w:top w:val="single" w:sz="4" w:space="0" w:color="auto"/>
              <w:left w:val="dashed" w:sz="4" w:space="0" w:color="auto"/>
              <w:bottom w:val="single" w:sz="4" w:space="0" w:color="auto"/>
              <w:right w:val="single" w:sz="4" w:space="0" w:color="auto"/>
            </w:tcBorders>
          </w:tcPr>
          <w:p w:rsidR="00521CC6" w:rsidRPr="00D250BC" w:rsidRDefault="00521CC6" w:rsidP="005E3405">
            <w:pPr>
              <w:spacing w:after="120"/>
              <w:rPr>
                <w:rFonts w:asciiTheme="minorHAnsi" w:hAnsiTheme="minorHAnsi" w:cstheme="minorHAnsi"/>
                <w:sz w:val="16"/>
                <w:szCs w:val="16"/>
                <w:lang w:eastAsia="en-GB"/>
              </w:rPr>
            </w:pPr>
            <w:r w:rsidRPr="00D250BC">
              <w:rPr>
                <w:rFonts w:asciiTheme="minorHAnsi" w:hAnsiTheme="minorHAnsi" w:cstheme="minorHAnsi"/>
                <w:sz w:val="16"/>
                <w:szCs w:val="16"/>
                <w:lang w:eastAsia="en-GB"/>
              </w:rPr>
              <w:t>Exceptional, detailed knowledge and understanding of the basic underlying concepts and principles</w:t>
            </w:r>
          </w:p>
        </w:tc>
      </w:tr>
      <w:tr w:rsidR="00521CC6" w:rsidRPr="00521CC6" w:rsidTr="00521CC6">
        <w:tc>
          <w:tcPr>
            <w:tcW w:w="647" w:type="pct"/>
            <w:shd w:val="clear" w:color="auto" w:fill="8DB3E2"/>
          </w:tcPr>
          <w:p w:rsidR="00521CC6" w:rsidRPr="00D250BC" w:rsidRDefault="00521CC6" w:rsidP="005E3405">
            <w:pPr>
              <w:spacing w:before="34" w:line="239" w:lineRule="auto"/>
              <w:ind w:left="108" w:right="-54"/>
              <w:rPr>
                <w:rFonts w:asciiTheme="minorHAnsi" w:eastAsia="Arial" w:hAnsiTheme="minorHAnsi" w:cstheme="minorHAnsi"/>
                <w:b/>
                <w:bCs/>
                <w:lang w:eastAsia="en-GB"/>
              </w:rPr>
            </w:pPr>
            <w:r w:rsidRPr="00D250BC">
              <w:rPr>
                <w:rFonts w:asciiTheme="minorHAnsi" w:eastAsia="Arial" w:hAnsiTheme="minorHAnsi" w:cstheme="minorHAnsi"/>
                <w:b/>
                <w:bCs/>
                <w:lang w:eastAsia="en-GB"/>
              </w:rPr>
              <w:t>C</w:t>
            </w:r>
            <w:r w:rsidRPr="00D250BC">
              <w:rPr>
                <w:rFonts w:asciiTheme="minorHAnsi" w:eastAsia="Arial" w:hAnsiTheme="minorHAnsi" w:cstheme="minorHAnsi"/>
                <w:b/>
                <w:bCs/>
                <w:spacing w:val="1"/>
                <w:lang w:eastAsia="en-GB"/>
              </w:rPr>
              <w:t>ogn</w:t>
            </w:r>
            <w:r w:rsidRPr="00D250BC">
              <w:rPr>
                <w:rFonts w:asciiTheme="minorHAnsi" w:eastAsia="Arial" w:hAnsiTheme="minorHAnsi" w:cstheme="minorHAnsi"/>
                <w:b/>
                <w:bCs/>
                <w:lang w:eastAsia="en-GB"/>
              </w:rPr>
              <w:t>i</w:t>
            </w:r>
            <w:r w:rsidRPr="00D250BC">
              <w:rPr>
                <w:rFonts w:asciiTheme="minorHAnsi" w:eastAsia="Arial" w:hAnsiTheme="minorHAnsi" w:cstheme="minorHAnsi"/>
                <w:b/>
                <w:bCs/>
                <w:spacing w:val="1"/>
                <w:lang w:eastAsia="en-GB"/>
              </w:rPr>
              <w:t>t</w:t>
            </w:r>
            <w:r w:rsidRPr="00D250BC">
              <w:rPr>
                <w:rFonts w:asciiTheme="minorHAnsi" w:eastAsia="Arial" w:hAnsiTheme="minorHAnsi" w:cstheme="minorHAnsi"/>
                <w:b/>
                <w:bCs/>
                <w:lang w:eastAsia="en-GB"/>
              </w:rPr>
              <w:t>i</w:t>
            </w:r>
            <w:r w:rsidRPr="00D250BC">
              <w:rPr>
                <w:rFonts w:asciiTheme="minorHAnsi" w:eastAsia="Arial" w:hAnsiTheme="minorHAnsi" w:cstheme="minorHAnsi"/>
                <w:b/>
                <w:bCs/>
                <w:spacing w:val="2"/>
                <w:lang w:eastAsia="en-GB"/>
              </w:rPr>
              <w:t>v</w:t>
            </w:r>
            <w:r w:rsidRPr="00D250BC">
              <w:rPr>
                <w:rFonts w:asciiTheme="minorHAnsi" w:eastAsia="Arial" w:hAnsiTheme="minorHAnsi" w:cstheme="minorHAnsi"/>
                <w:b/>
                <w:bCs/>
                <w:lang w:eastAsia="en-GB"/>
              </w:rPr>
              <w:t>e</w:t>
            </w:r>
            <w:r w:rsidRPr="00D250BC">
              <w:rPr>
                <w:rFonts w:asciiTheme="minorHAnsi" w:eastAsia="Arial" w:hAnsiTheme="minorHAnsi" w:cstheme="minorHAnsi"/>
                <w:b/>
                <w:bCs/>
                <w:spacing w:val="-10"/>
                <w:lang w:eastAsia="en-GB"/>
              </w:rPr>
              <w:t xml:space="preserve"> </w:t>
            </w:r>
            <w:r>
              <w:rPr>
                <w:rFonts w:asciiTheme="minorHAnsi" w:eastAsia="Arial" w:hAnsiTheme="minorHAnsi" w:cstheme="minorHAnsi"/>
                <w:b/>
                <w:bCs/>
                <w:lang w:eastAsia="en-GB"/>
              </w:rPr>
              <w:t>&amp;</w:t>
            </w:r>
            <w:r w:rsidRPr="00D250BC">
              <w:rPr>
                <w:rFonts w:asciiTheme="minorHAnsi" w:eastAsia="Arial" w:hAnsiTheme="minorHAnsi" w:cstheme="minorHAnsi"/>
                <w:b/>
                <w:bCs/>
                <w:lang w:eastAsia="en-GB"/>
              </w:rPr>
              <w:t xml:space="preserve"> i</w:t>
            </w:r>
            <w:r w:rsidRPr="00D250BC">
              <w:rPr>
                <w:rFonts w:asciiTheme="minorHAnsi" w:eastAsia="Arial" w:hAnsiTheme="minorHAnsi" w:cstheme="minorHAnsi"/>
                <w:b/>
                <w:bCs/>
                <w:spacing w:val="1"/>
                <w:lang w:eastAsia="en-GB"/>
              </w:rPr>
              <w:t>nt</w:t>
            </w:r>
            <w:r w:rsidRPr="00D250BC">
              <w:rPr>
                <w:rFonts w:asciiTheme="minorHAnsi" w:eastAsia="Arial" w:hAnsiTheme="minorHAnsi" w:cstheme="minorHAnsi"/>
                <w:b/>
                <w:bCs/>
                <w:lang w:eastAsia="en-GB"/>
              </w:rPr>
              <w:t>ellec</w:t>
            </w:r>
            <w:r w:rsidRPr="00D250BC">
              <w:rPr>
                <w:rFonts w:asciiTheme="minorHAnsi" w:eastAsia="Arial" w:hAnsiTheme="minorHAnsi" w:cstheme="minorHAnsi"/>
                <w:b/>
                <w:bCs/>
                <w:spacing w:val="1"/>
                <w:lang w:eastAsia="en-GB"/>
              </w:rPr>
              <w:t>tu</w:t>
            </w:r>
            <w:r w:rsidRPr="00D250BC">
              <w:rPr>
                <w:rFonts w:asciiTheme="minorHAnsi" w:eastAsia="Arial" w:hAnsiTheme="minorHAnsi" w:cstheme="minorHAnsi"/>
                <w:b/>
                <w:bCs/>
                <w:lang w:eastAsia="en-GB"/>
              </w:rPr>
              <w:t>al skil</w:t>
            </w:r>
            <w:r w:rsidRPr="00D250BC">
              <w:rPr>
                <w:rFonts w:asciiTheme="minorHAnsi" w:eastAsia="Arial" w:hAnsiTheme="minorHAnsi" w:cstheme="minorHAnsi"/>
                <w:b/>
                <w:bCs/>
                <w:spacing w:val="2"/>
                <w:lang w:eastAsia="en-GB"/>
              </w:rPr>
              <w:t>l</w:t>
            </w:r>
            <w:r w:rsidRPr="00D250BC">
              <w:rPr>
                <w:rFonts w:asciiTheme="minorHAnsi" w:eastAsia="Arial" w:hAnsiTheme="minorHAnsi" w:cstheme="minorHAnsi"/>
                <w:b/>
                <w:bCs/>
                <w:lang w:eastAsia="en-GB"/>
              </w:rPr>
              <w:t xml:space="preserve">s </w:t>
            </w:r>
          </w:p>
          <w:p w:rsidR="00521CC6" w:rsidRPr="00D250BC" w:rsidRDefault="00521CC6" w:rsidP="005E3405">
            <w:pPr>
              <w:spacing w:before="34" w:line="239" w:lineRule="auto"/>
              <w:ind w:left="108" w:right="-54"/>
              <w:rPr>
                <w:rFonts w:asciiTheme="minorHAnsi" w:eastAsia="Arial" w:hAnsiTheme="minorHAnsi" w:cstheme="minorHAnsi"/>
                <w:bCs/>
                <w:sz w:val="18"/>
                <w:szCs w:val="18"/>
                <w:lang w:eastAsia="en-GB"/>
              </w:rPr>
            </w:pPr>
            <w:r w:rsidRPr="00D250BC">
              <w:rPr>
                <w:rFonts w:asciiTheme="minorHAnsi" w:eastAsia="Arial" w:hAnsiTheme="minorHAnsi" w:cstheme="minorHAnsi"/>
                <w:bCs/>
                <w:sz w:val="18"/>
                <w:szCs w:val="18"/>
                <w:lang w:eastAsia="en-GB"/>
              </w:rPr>
              <w:t xml:space="preserve">(Evaluate underlying concepts and principles of a subject and interpret qualitative and quantitative data in order to develop lines of argument and make sound judgements.) </w:t>
            </w:r>
          </w:p>
          <w:p w:rsidR="00521CC6" w:rsidRPr="00D250BC" w:rsidRDefault="00521CC6" w:rsidP="005E3405">
            <w:pPr>
              <w:spacing w:before="34" w:line="239" w:lineRule="auto"/>
              <w:ind w:left="108" w:right="-54"/>
              <w:rPr>
                <w:rFonts w:asciiTheme="minorHAnsi" w:eastAsia="Arial" w:hAnsiTheme="minorHAnsi" w:cstheme="minorHAnsi"/>
                <w:bCs/>
                <w:sz w:val="18"/>
                <w:szCs w:val="18"/>
                <w:lang w:eastAsia="en-GB"/>
              </w:rPr>
            </w:pPr>
          </w:p>
          <w:p w:rsidR="00521CC6" w:rsidRPr="00D250BC" w:rsidRDefault="00521CC6" w:rsidP="005E3405">
            <w:pPr>
              <w:spacing w:before="34" w:line="239" w:lineRule="auto"/>
              <w:ind w:left="108" w:right="-54"/>
              <w:rPr>
                <w:rFonts w:asciiTheme="minorHAnsi" w:eastAsia="Arial" w:hAnsiTheme="minorHAnsi" w:cstheme="minorHAnsi"/>
                <w:bCs/>
                <w:sz w:val="18"/>
                <w:szCs w:val="18"/>
                <w:lang w:eastAsia="en-GB"/>
              </w:rPr>
            </w:pPr>
          </w:p>
        </w:tc>
        <w:tc>
          <w:tcPr>
            <w:tcW w:w="593" w:type="pct"/>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lastRenderedPageBreak/>
              <w:t>Wholly or almost wholly descriptive work. Little or no evaluation of the underlying concepts and principles.</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Failure to develop arguments, leading to illogical or invalid judgements</w:t>
            </w:r>
            <w:r w:rsidRPr="00D250BC">
              <w:rPr>
                <w:rFonts w:asciiTheme="minorHAnsi" w:hAnsiTheme="minorHAnsi" w:cstheme="minorHAnsi"/>
                <w:sz w:val="16"/>
                <w:szCs w:val="16"/>
                <w:lang w:eastAsia="en-GB"/>
              </w:rPr>
              <w:lastRenderedPageBreak/>
              <w:t>. Minimal or no use of</w:t>
            </w:r>
          </w:p>
          <w:p w:rsidR="00521CC6" w:rsidRPr="00D250BC" w:rsidRDefault="00521CC6" w:rsidP="005E3405">
            <w:pPr>
              <w:rPr>
                <w:rFonts w:asciiTheme="minorHAnsi" w:hAnsiTheme="minorHAnsi" w:cstheme="minorHAnsi"/>
                <w:sz w:val="16"/>
                <w:szCs w:val="16"/>
                <w:lang w:eastAsia="en-GB"/>
              </w:rPr>
            </w:pPr>
            <w:proofErr w:type="gramStart"/>
            <w:r w:rsidRPr="00D250BC">
              <w:rPr>
                <w:rFonts w:asciiTheme="minorHAnsi" w:hAnsiTheme="minorHAnsi" w:cstheme="minorHAnsi"/>
                <w:sz w:val="16"/>
                <w:szCs w:val="16"/>
                <w:lang w:eastAsia="en-GB"/>
              </w:rPr>
              <w:t>evidence</w:t>
            </w:r>
            <w:proofErr w:type="gramEnd"/>
            <w:r w:rsidRPr="00D250BC">
              <w:rPr>
                <w:rFonts w:asciiTheme="minorHAnsi" w:hAnsiTheme="minorHAnsi" w:cstheme="minorHAnsi"/>
                <w:sz w:val="16"/>
                <w:szCs w:val="16"/>
                <w:lang w:eastAsia="en-GB"/>
              </w:rPr>
              <w:t xml:space="preserve"> to back up views.</w:t>
            </w:r>
          </w:p>
          <w:p w:rsidR="00521CC6" w:rsidRPr="00D250BC" w:rsidRDefault="00521CC6" w:rsidP="005E3405">
            <w:pPr>
              <w:rPr>
                <w:rFonts w:asciiTheme="minorHAnsi" w:hAnsiTheme="minorHAnsi" w:cstheme="minorHAnsi"/>
                <w:sz w:val="16"/>
                <w:szCs w:val="16"/>
                <w:lang w:eastAsia="en-GB"/>
              </w:rPr>
            </w:pPr>
          </w:p>
        </w:tc>
        <w:tc>
          <w:tcPr>
            <w:tcW w:w="651" w:type="pct"/>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lastRenderedPageBreak/>
              <w:t xml:space="preserve">Largely descriptive work, with superficial evaluation of the underlying concepts and principles. Weak interpretation of data, flawed development of arguments and judgements. Information accepted </w:t>
            </w:r>
            <w:r w:rsidRPr="00D250BC">
              <w:rPr>
                <w:rFonts w:asciiTheme="minorHAnsi" w:hAnsiTheme="minorHAnsi" w:cstheme="minorHAnsi"/>
                <w:sz w:val="16"/>
                <w:szCs w:val="16"/>
                <w:lang w:eastAsia="en-GB"/>
              </w:rPr>
              <w:lastRenderedPageBreak/>
              <w:t>uncritically, uses generalised statements made with scant evidence and unsubstantiated opinions. Ideas sometimes illogical and contradictory.</w:t>
            </w:r>
          </w:p>
        </w:tc>
        <w:tc>
          <w:tcPr>
            <w:tcW w:w="657" w:type="pct"/>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lastRenderedPageBreak/>
              <w:t>Limited attempt at evaluation of the underlying concepts and principles, tending towards description.</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Can interpret qualitative and quantitative data but with some errors. Some evidence to support </w:t>
            </w:r>
            <w:r w:rsidRPr="00D250BC">
              <w:rPr>
                <w:rFonts w:asciiTheme="minorHAnsi" w:hAnsiTheme="minorHAnsi" w:cstheme="minorHAnsi"/>
                <w:sz w:val="16"/>
                <w:szCs w:val="16"/>
                <w:lang w:eastAsia="en-GB"/>
              </w:rPr>
              <w:lastRenderedPageBreak/>
              <w:t xml:space="preserve">emerging arguments and judgements but these may be underdeveloped or with a little inconsistency / </w:t>
            </w:r>
            <w:proofErr w:type="spellStart"/>
            <w:r w:rsidRPr="00D250BC">
              <w:rPr>
                <w:rFonts w:asciiTheme="minorHAnsi" w:hAnsiTheme="minorHAnsi" w:cstheme="minorHAnsi"/>
                <w:sz w:val="16"/>
                <w:szCs w:val="16"/>
                <w:lang w:eastAsia="en-GB"/>
              </w:rPr>
              <w:t>mis</w:t>
            </w:r>
            <w:proofErr w:type="spellEnd"/>
            <w:r w:rsidRPr="00D250BC">
              <w:rPr>
                <w:rFonts w:asciiTheme="minorHAnsi" w:hAnsiTheme="minorHAnsi" w:cstheme="minorHAnsi"/>
                <w:sz w:val="16"/>
                <w:szCs w:val="16"/>
                <w:lang w:eastAsia="en-GB"/>
              </w:rPr>
              <w:t>-interpretation.</w:t>
            </w:r>
          </w:p>
          <w:p w:rsidR="00521CC6" w:rsidRPr="00D250BC" w:rsidRDefault="00521CC6" w:rsidP="005E3405">
            <w:pPr>
              <w:rPr>
                <w:rFonts w:asciiTheme="minorHAnsi" w:hAnsiTheme="minorHAnsi" w:cstheme="minorHAnsi"/>
                <w:sz w:val="16"/>
                <w:szCs w:val="16"/>
                <w:lang w:eastAsia="en-GB"/>
              </w:rPr>
            </w:pPr>
          </w:p>
        </w:tc>
        <w:tc>
          <w:tcPr>
            <w:tcW w:w="633" w:type="pct"/>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lastRenderedPageBreak/>
              <w:t>Good evaluation of the underlying concepts and principles. Can interpret qualitative and quantitative data, with minor errors.</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An emerging ability to use evidence to support the argument.</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Mostly valid arguments </w:t>
            </w:r>
            <w:r w:rsidRPr="00D250BC">
              <w:rPr>
                <w:rFonts w:asciiTheme="minorHAnsi" w:hAnsiTheme="minorHAnsi" w:cstheme="minorHAnsi"/>
                <w:sz w:val="16"/>
                <w:szCs w:val="16"/>
                <w:lang w:eastAsia="en-GB"/>
              </w:rPr>
              <w:lastRenderedPageBreak/>
              <w:t xml:space="preserve">and logical judgements. </w:t>
            </w:r>
          </w:p>
        </w:tc>
        <w:tc>
          <w:tcPr>
            <w:tcW w:w="633" w:type="pct"/>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lastRenderedPageBreak/>
              <w:t xml:space="preserve">Sound evaluation of the underlying concepts and principles. Can interpret qualitative and quantitative data accurately. Ability to devise arguments using evidence to make mostly appropriate </w:t>
            </w:r>
            <w:r w:rsidRPr="00D250BC">
              <w:rPr>
                <w:rFonts w:asciiTheme="minorHAnsi" w:hAnsiTheme="minorHAnsi" w:cstheme="minorHAnsi"/>
                <w:sz w:val="16"/>
                <w:szCs w:val="16"/>
                <w:lang w:eastAsia="en-GB"/>
              </w:rPr>
              <w:lastRenderedPageBreak/>
              <w:t xml:space="preserve">and valid judgements. </w:t>
            </w:r>
          </w:p>
          <w:p w:rsidR="00521CC6" w:rsidRPr="00D250BC" w:rsidRDefault="00521CC6" w:rsidP="005E3405">
            <w:pPr>
              <w:rPr>
                <w:rFonts w:asciiTheme="minorHAnsi" w:hAnsiTheme="minorHAnsi" w:cstheme="minorHAnsi"/>
                <w:sz w:val="16"/>
                <w:szCs w:val="16"/>
                <w:lang w:eastAsia="en-GB"/>
              </w:rPr>
            </w:pPr>
          </w:p>
        </w:tc>
        <w:tc>
          <w:tcPr>
            <w:tcW w:w="594" w:type="pct"/>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lastRenderedPageBreak/>
              <w:t xml:space="preserve">Excellent evaluation of the underlying concepts and principles. Can interpret qualitative and quantitative data accurately and with some insight. Excellent ability to </w:t>
            </w:r>
            <w:r w:rsidRPr="00D250BC">
              <w:rPr>
                <w:rFonts w:asciiTheme="minorHAnsi" w:hAnsiTheme="minorHAnsi" w:cstheme="minorHAnsi"/>
                <w:sz w:val="16"/>
                <w:szCs w:val="16"/>
                <w:lang w:eastAsia="en-GB"/>
              </w:rPr>
              <w:lastRenderedPageBreak/>
              <w:t xml:space="preserve">devise arguments using evidence and make appropriate and valid judgements. </w:t>
            </w:r>
          </w:p>
        </w:tc>
        <w:tc>
          <w:tcPr>
            <w:tcW w:w="593" w:type="pct"/>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lastRenderedPageBreak/>
              <w:t>Exceptional evaluation of the underlying concepts and principles based evidence. Outstanding interpretation of qualitative and quantitative data.</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Exceptional ability to devise arguments </w:t>
            </w:r>
            <w:r w:rsidRPr="00D250BC">
              <w:rPr>
                <w:rFonts w:asciiTheme="minorHAnsi" w:hAnsiTheme="minorHAnsi" w:cstheme="minorHAnsi"/>
                <w:sz w:val="16"/>
                <w:szCs w:val="16"/>
                <w:lang w:eastAsia="en-GB"/>
              </w:rPr>
              <w:lastRenderedPageBreak/>
              <w:t xml:space="preserve">using evidence and make wholly appropriate and valid judgements. </w:t>
            </w:r>
          </w:p>
        </w:tc>
      </w:tr>
      <w:tr w:rsidR="00521CC6" w:rsidRPr="00521CC6" w:rsidTr="00521CC6">
        <w:tc>
          <w:tcPr>
            <w:tcW w:w="647" w:type="pct"/>
            <w:shd w:val="clear" w:color="auto" w:fill="8DB3E2"/>
          </w:tcPr>
          <w:p w:rsidR="00521CC6" w:rsidRPr="00D250BC" w:rsidRDefault="00521CC6" w:rsidP="005E3405">
            <w:pPr>
              <w:spacing w:before="34" w:line="239" w:lineRule="auto"/>
              <w:ind w:left="108" w:right="-54"/>
              <w:rPr>
                <w:rFonts w:asciiTheme="minorHAnsi" w:eastAsia="Arial" w:hAnsiTheme="minorHAnsi" w:cstheme="minorHAnsi"/>
                <w:b/>
                <w:bCs/>
                <w:lang w:eastAsia="en-GB"/>
              </w:rPr>
            </w:pPr>
            <w:r w:rsidRPr="00D250BC">
              <w:rPr>
                <w:rFonts w:asciiTheme="minorHAnsi" w:eastAsia="Arial" w:hAnsiTheme="minorHAnsi" w:cstheme="minorHAnsi"/>
                <w:b/>
                <w:bCs/>
                <w:lang w:eastAsia="en-GB"/>
              </w:rPr>
              <w:lastRenderedPageBreak/>
              <w:t>Practical skills</w:t>
            </w:r>
          </w:p>
          <w:p w:rsidR="00521CC6" w:rsidRPr="00D250BC" w:rsidRDefault="00521CC6" w:rsidP="005E3405">
            <w:pPr>
              <w:spacing w:before="34" w:line="239" w:lineRule="auto"/>
              <w:ind w:left="108" w:right="-54"/>
              <w:rPr>
                <w:rFonts w:asciiTheme="minorHAnsi" w:eastAsia="Arial" w:hAnsiTheme="minorHAnsi" w:cstheme="minorHAnsi"/>
                <w:bCs/>
                <w:sz w:val="18"/>
                <w:szCs w:val="18"/>
                <w:lang w:eastAsia="en-GB"/>
              </w:rPr>
            </w:pPr>
            <w:r w:rsidRPr="00D250BC">
              <w:rPr>
                <w:rFonts w:asciiTheme="minorHAnsi" w:eastAsia="Arial" w:hAnsiTheme="minorHAnsi" w:cstheme="minorHAnsi"/>
                <w:bCs/>
                <w:sz w:val="18"/>
                <w:szCs w:val="18"/>
                <w:lang w:eastAsia="en-GB"/>
              </w:rPr>
              <w:t>(Different approaches to solving problems in particular contexts.)</w:t>
            </w:r>
          </w:p>
          <w:p w:rsidR="00521CC6" w:rsidRPr="00D250BC" w:rsidRDefault="00521CC6" w:rsidP="005E3405">
            <w:pPr>
              <w:spacing w:before="34" w:line="239" w:lineRule="auto"/>
              <w:ind w:left="108" w:right="-54"/>
              <w:rPr>
                <w:rFonts w:asciiTheme="minorHAnsi" w:eastAsia="Arial" w:hAnsiTheme="minorHAnsi" w:cstheme="minorHAnsi"/>
                <w:b/>
                <w:bCs/>
                <w:sz w:val="18"/>
                <w:szCs w:val="18"/>
                <w:lang w:eastAsia="en-GB"/>
              </w:rPr>
            </w:pPr>
          </w:p>
        </w:tc>
        <w:tc>
          <w:tcPr>
            <w:tcW w:w="593" w:type="pct"/>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Limited or no use of taught, basic methods, materials, tools and/or techniques.</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Little or no appreciation of the context of the application.</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Very weak evidence of different approaches to </w:t>
            </w:r>
            <w:proofErr w:type="gramStart"/>
            <w:r w:rsidRPr="00D250BC">
              <w:rPr>
                <w:rFonts w:asciiTheme="minorHAnsi" w:hAnsiTheme="minorHAnsi" w:cstheme="minorHAnsi"/>
                <w:sz w:val="16"/>
                <w:szCs w:val="16"/>
                <w:lang w:eastAsia="en-GB"/>
              </w:rPr>
              <w:t>problem-solving</w:t>
            </w:r>
            <w:proofErr w:type="gramEnd"/>
            <w:r w:rsidRPr="00D250BC">
              <w:rPr>
                <w:rFonts w:asciiTheme="minorHAnsi" w:hAnsiTheme="minorHAnsi" w:cstheme="minorHAnsi"/>
                <w:sz w:val="16"/>
                <w:szCs w:val="16"/>
                <w:lang w:eastAsia="en-GB"/>
              </w:rPr>
              <w:t xml:space="preserve"> in particular contexts. </w:t>
            </w:r>
          </w:p>
        </w:tc>
        <w:tc>
          <w:tcPr>
            <w:tcW w:w="651" w:type="pct"/>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Rudimentary application of taught, basic methods, materials, tools and/or techniques but without consideration and competence. Flawed appreciation of the context of the application.</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Weak evidence of different approaches to </w:t>
            </w:r>
            <w:proofErr w:type="gramStart"/>
            <w:r w:rsidRPr="00D250BC">
              <w:rPr>
                <w:rFonts w:asciiTheme="minorHAnsi" w:hAnsiTheme="minorHAnsi" w:cstheme="minorHAnsi"/>
                <w:sz w:val="16"/>
                <w:szCs w:val="16"/>
                <w:lang w:eastAsia="en-GB"/>
              </w:rPr>
              <w:t>problem-solving</w:t>
            </w:r>
            <w:proofErr w:type="gramEnd"/>
            <w:r w:rsidRPr="00D250BC">
              <w:rPr>
                <w:rFonts w:asciiTheme="minorHAnsi" w:hAnsiTheme="minorHAnsi" w:cstheme="minorHAnsi"/>
                <w:sz w:val="16"/>
                <w:szCs w:val="16"/>
                <w:lang w:eastAsia="en-GB"/>
              </w:rPr>
              <w:t xml:space="preserve"> in particular contexts.</w:t>
            </w:r>
          </w:p>
          <w:p w:rsidR="00521CC6" w:rsidRPr="00D250BC" w:rsidRDefault="00521CC6" w:rsidP="005E3405">
            <w:pPr>
              <w:rPr>
                <w:rFonts w:asciiTheme="minorHAnsi" w:hAnsiTheme="minorHAnsi" w:cstheme="minorHAnsi"/>
                <w:sz w:val="16"/>
                <w:szCs w:val="16"/>
                <w:lang w:eastAsia="en-GB"/>
              </w:rPr>
            </w:pPr>
          </w:p>
          <w:p w:rsidR="00521CC6" w:rsidRPr="00D250BC" w:rsidRDefault="00521CC6" w:rsidP="005E3405">
            <w:pPr>
              <w:rPr>
                <w:rFonts w:asciiTheme="minorHAnsi" w:hAnsiTheme="minorHAnsi" w:cstheme="minorHAnsi"/>
                <w:sz w:val="16"/>
                <w:szCs w:val="16"/>
                <w:lang w:eastAsia="en-GB"/>
              </w:rPr>
            </w:pPr>
          </w:p>
        </w:tc>
        <w:tc>
          <w:tcPr>
            <w:tcW w:w="657" w:type="pct"/>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An adequate awareness and mostly appropriate application of basic methods, materials, tools and/or techniques.</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Basic appreciation of the context of the application. </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Can identify problems in particular contexts and propose basic alternative approaches or solutions though there may be errors. </w:t>
            </w:r>
          </w:p>
        </w:tc>
        <w:tc>
          <w:tcPr>
            <w:tcW w:w="633" w:type="pct"/>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A good and appropriate application of basic methods, materials, tools and/or techniques.</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Clear appreciation of the context of the application. </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Good evidence of different approaches to </w:t>
            </w:r>
            <w:proofErr w:type="gramStart"/>
            <w:r w:rsidRPr="00D250BC">
              <w:rPr>
                <w:rFonts w:asciiTheme="minorHAnsi" w:hAnsiTheme="minorHAnsi" w:cstheme="minorHAnsi"/>
                <w:sz w:val="16"/>
                <w:szCs w:val="16"/>
                <w:lang w:eastAsia="en-GB"/>
              </w:rPr>
              <w:t>problem-solving</w:t>
            </w:r>
            <w:proofErr w:type="gramEnd"/>
            <w:r w:rsidRPr="00D250BC">
              <w:rPr>
                <w:rFonts w:asciiTheme="minorHAnsi" w:hAnsiTheme="minorHAnsi" w:cstheme="minorHAnsi"/>
                <w:sz w:val="16"/>
                <w:szCs w:val="16"/>
                <w:lang w:eastAsia="en-GB"/>
              </w:rPr>
              <w:t xml:space="preserve"> in particular contexts and proposes mostly appropriate solutions.</w:t>
            </w:r>
          </w:p>
        </w:tc>
        <w:tc>
          <w:tcPr>
            <w:tcW w:w="633" w:type="pct"/>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A very good application of a range of basic methods, materials, tools and/or techniques.</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Very good consideration of the context of the application. Very good evidence of different approaches to </w:t>
            </w:r>
            <w:proofErr w:type="gramStart"/>
            <w:r w:rsidRPr="00D250BC">
              <w:rPr>
                <w:rFonts w:asciiTheme="minorHAnsi" w:hAnsiTheme="minorHAnsi" w:cstheme="minorHAnsi"/>
                <w:sz w:val="16"/>
                <w:szCs w:val="16"/>
                <w:lang w:eastAsia="en-GB"/>
              </w:rPr>
              <w:t>problem-solving</w:t>
            </w:r>
            <w:proofErr w:type="gramEnd"/>
            <w:r w:rsidRPr="00D250BC">
              <w:rPr>
                <w:rFonts w:asciiTheme="minorHAnsi" w:hAnsiTheme="minorHAnsi" w:cstheme="minorHAnsi"/>
                <w:sz w:val="16"/>
                <w:szCs w:val="16"/>
                <w:lang w:eastAsia="en-GB"/>
              </w:rPr>
              <w:t xml:space="preserve"> in particular contexts and proposes appropriate solutions.</w:t>
            </w:r>
          </w:p>
        </w:tc>
        <w:tc>
          <w:tcPr>
            <w:tcW w:w="594" w:type="pct"/>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An advanced application of a range of taught, basic methods, materials, tools and/or techniques.</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The context of the application is well considered, and insightful.</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Excellent evidence of different approaches to </w:t>
            </w:r>
            <w:proofErr w:type="gramStart"/>
            <w:r w:rsidRPr="00D250BC">
              <w:rPr>
                <w:rFonts w:asciiTheme="minorHAnsi" w:hAnsiTheme="minorHAnsi" w:cstheme="minorHAnsi"/>
                <w:sz w:val="16"/>
                <w:szCs w:val="16"/>
                <w:lang w:eastAsia="en-GB"/>
              </w:rPr>
              <w:t>problem-solving</w:t>
            </w:r>
            <w:proofErr w:type="gramEnd"/>
            <w:r w:rsidRPr="00D250BC">
              <w:rPr>
                <w:rFonts w:asciiTheme="minorHAnsi" w:hAnsiTheme="minorHAnsi" w:cstheme="minorHAnsi"/>
                <w:sz w:val="16"/>
                <w:szCs w:val="16"/>
                <w:lang w:eastAsia="en-GB"/>
              </w:rPr>
              <w:t xml:space="preserve"> in particular contexts and proposes appropriate solutions. </w:t>
            </w:r>
          </w:p>
        </w:tc>
        <w:tc>
          <w:tcPr>
            <w:tcW w:w="593" w:type="pct"/>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Exceptional levels of application and deployment skills in particular practical contexts. Outstanding identification of problems in particular contexts and formulation of wholly appropriate, thoughtful solutions / different approaches.</w:t>
            </w:r>
          </w:p>
        </w:tc>
      </w:tr>
      <w:tr w:rsidR="00521CC6" w:rsidRPr="00521CC6" w:rsidTr="00521CC6">
        <w:tc>
          <w:tcPr>
            <w:tcW w:w="647" w:type="pct"/>
            <w:shd w:val="clear" w:color="auto" w:fill="8DB3E2"/>
          </w:tcPr>
          <w:p w:rsidR="00521CC6" w:rsidRPr="00D250BC" w:rsidRDefault="00521CC6" w:rsidP="005E3405">
            <w:pPr>
              <w:spacing w:before="34" w:line="239" w:lineRule="auto"/>
              <w:ind w:left="108" w:right="-54"/>
              <w:rPr>
                <w:rFonts w:asciiTheme="minorHAnsi" w:eastAsia="Arial" w:hAnsiTheme="minorHAnsi" w:cstheme="minorHAnsi"/>
                <w:b/>
                <w:bCs/>
                <w:lang w:eastAsia="en-GB"/>
              </w:rPr>
            </w:pPr>
            <w:r w:rsidRPr="00D250BC">
              <w:rPr>
                <w:rFonts w:asciiTheme="minorHAnsi" w:eastAsia="Arial" w:hAnsiTheme="minorHAnsi" w:cstheme="minorHAnsi"/>
                <w:b/>
                <w:bCs/>
                <w:lang w:eastAsia="en-GB"/>
              </w:rPr>
              <w:t xml:space="preserve">Transferable skills for life </w:t>
            </w:r>
            <w:r>
              <w:rPr>
                <w:rFonts w:asciiTheme="minorHAnsi" w:eastAsia="Arial" w:hAnsiTheme="minorHAnsi" w:cstheme="minorHAnsi"/>
                <w:b/>
                <w:bCs/>
                <w:lang w:eastAsia="en-GB"/>
              </w:rPr>
              <w:t xml:space="preserve">&amp; </w:t>
            </w:r>
            <w:r w:rsidRPr="00D250BC">
              <w:rPr>
                <w:rFonts w:asciiTheme="minorHAnsi" w:eastAsia="Arial" w:hAnsiTheme="minorHAnsi" w:cstheme="minorHAnsi"/>
                <w:b/>
                <w:bCs/>
                <w:lang w:eastAsia="en-GB"/>
              </w:rPr>
              <w:t>professional practice</w:t>
            </w:r>
          </w:p>
          <w:p w:rsidR="00521CC6" w:rsidRPr="00D250BC" w:rsidRDefault="00521CC6" w:rsidP="005E3405">
            <w:pPr>
              <w:spacing w:before="34" w:line="239" w:lineRule="auto"/>
              <w:ind w:left="108" w:right="-54"/>
              <w:rPr>
                <w:rFonts w:asciiTheme="minorHAnsi" w:hAnsiTheme="minorHAnsi" w:cstheme="minorHAnsi"/>
                <w:sz w:val="18"/>
                <w:szCs w:val="18"/>
                <w:lang w:eastAsia="en-GB"/>
              </w:rPr>
            </w:pPr>
            <w:r w:rsidRPr="00D250BC">
              <w:rPr>
                <w:rFonts w:asciiTheme="minorHAnsi" w:hAnsiTheme="minorHAnsi" w:cstheme="minorHAnsi"/>
                <w:sz w:val="18"/>
                <w:szCs w:val="18"/>
                <w:lang w:eastAsia="en-GB"/>
              </w:rPr>
              <w:t xml:space="preserve">(Communicate the results of their study/work accurately and reliably, and with structured and coherent arguments; the qualities needed for employment requiring the </w:t>
            </w:r>
            <w:r w:rsidRPr="00D250BC">
              <w:rPr>
                <w:rFonts w:asciiTheme="minorHAnsi" w:hAnsiTheme="minorHAnsi" w:cstheme="minorHAnsi"/>
                <w:sz w:val="18"/>
                <w:szCs w:val="18"/>
                <w:lang w:eastAsia="en-GB"/>
              </w:rPr>
              <w:lastRenderedPageBreak/>
              <w:t>exercise of some personal responsibility within a structured and managed environment.)</w:t>
            </w:r>
          </w:p>
        </w:tc>
        <w:tc>
          <w:tcPr>
            <w:tcW w:w="593" w:type="pct"/>
            <w:tcBorders>
              <w:top w:val="single" w:sz="4" w:space="0" w:color="auto"/>
              <w:left w:val="single" w:sz="4" w:space="0" w:color="auto"/>
              <w:bottom w:val="single" w:sz="4" w:space="0" w:color="auto"/>
              <w:right w:val="dashed" w:sz="4" w:space="0" w:color="auto"/>
            </w:tcBorders>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lastRenderedPageBreak/>
              <w:t xml:space="preserve">Work </w:t>
            </w:r>
            <w:proofErr w:type="gramStart"/>
            <w:r w:rsidRPr="00D250BC">
              <w:rPr>
                <w:rFonts w:asciiTheme="minorHAnsi" w:hAnsiTheme="minorHAnsi" w:cstheme="minorHAnsi"/>
                <w:sz w:val="16"/>
                <w:szCs w:val="16"/>
                <w:lang w:eastAsia="en-GB"/>
              </w:rPr>
              <w:t>is poorly structured</w:t>
            </w:r>
            <w:proofErr w:type="gramEnd"/>
            <w:r w:rsidRPr="00D250BC">
              <w:rPr>
                <w:rFonts w:asciiTheme="minorHAnsi" w:hAnsiTheme="minorHAnsi" w:cstheme="minorHAnsi"/>
                <w:sz w:val="16"/>
                <w:szCs w:val="16"/>
                <w:lang w:eastAsia="en-GB"/>
              </w:rPr>
              <w:t xml:space="preserve">, disorganised, inaccurate and/or confusingly expressed. Very weak use of language and/or very inappropriate style. Failure to work effectively individual or as part of a group. </w:t>
            </w:r>
            <w:r w:rsidRPr="00D250BC">
              <w:rPr>
                <w:rFonts w:asciiTheme="minorHAnsi" w:hAnsiTheme="minorHAnsi" w:cstheme="minorHAnsi"/>
                <w:sz w:val="16"/>
                <w:szCs w:val="16"/>
                <w:lang w:eastAsia="en-GB"/>
              </w:rPr>
              <w:lastRenderedPageBreak/>
              <w:t>Little or no evidence of the skills for employment requiring the exercise of some personal responsibility.</w:t>
            </w:r>
          </w:p>
          <w:p w:rsidR="00521CC6" w:rsidRPr="00D250BC" w:rsidRDefault="00521CC6" w:rsidP="005E3405">
            <w:pPr>
              <w:rPr>
                <w:rFonts w:asciiTheme="minorHAnsi" w:hAnsiTheme="minorHAnsi" w:cstheme="minorHAnsi"/>
                <w:sz w:val="16"/>
                <w:szCs w:val="16"/>
                <w:lang w:eastAsia="en-GB"/>
              </w:rPr>
            </w:pPr>
          </w:p>
          <w:p w:rsidR="00521CC6" w:rsidRPr="00D250BC" w:rsidRDefault="00521CC6" w:rsidP="005E3405">
            <w:pPr>
              <w:rPr>
                <w:rFonts w:asciiTheme="minorHAnsi" w:hAnsiTheme="minorHAnsi" w:cstheme="minorHAnsi"/>
                <w:sz w:val="16"/>
                <w:szCs w:val="16"/>
                <w:lang w:eastAsia="en-GB"/>
              </w:rPr>
            </w:pPr>
          </w:p>
        </w:tc>
        <w:tc>
          <w:tcPr>
            <w:tcW w:w="651" w:type="pct"/>
            <w:tcBorders>
              <w:top w:val="single" w:sz="4" w:space="0" w:color="auto"/>
              <w:left w:val="dashed" w:sz="4" w:space="0" w:color="auto"/>
              <w:bottom w:val="single" w:sz="4" w:space="0" w:color="auto"/>
              <w:right w:val="double" w:sz="4" w:space="0" w:color="auto"/>
            </w:tcBorders>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lastRenderedPageBreak/>
              <w:t xml:space="preserve">Work </w:t>
            </w:r>
            <w:proofErr w:type="gramStart"/>
            <w:r w:rsidRPr="00D250BC">
              <w:rPr>
                <w:rFonts w:asciiTheme="minorHAnsi" w:hAnsiTheme="minorHAnsi" w:cstheme="minorHAnsi"/>
                <w:sz w:val="16"/>
                <w:szCs w:val="16"/>
                <w:lang w:eastAsia="en-GB"/>
              </w:rPr>
              <w:t>is poorly presented</w:t>
            </w:r>
            <w:proofErr w:type="gramEnd"/>
            <w:r w:rsidRPr="00D250BC">
              <w:rPr>
                <w:rFonts w:asciiTheme="minorHAnsi" w:hAnsiTheme="minorHAnsi" w:cstheme="minorHAnsi"/>
                <w:sz w:val="16"/>
                <w:szCs w:val="16"/>
                <w:lang w:eastAsia="en-GB"/>
              </w:rPr>
              <w:t xml:space="preserve"> in a disjointed manner. It is loosely, and at times incoherently, structured, with information and ideas often poorly expressed. Weak use of language and/or inappropriate style. Flawed approach to individual or </w:t>
            </w:r>
            <w:r w:rsidRPr="00D250BC">
              <w:rPr>
                <w:rFonts w:asciiTheme="minorHAnsi" w:hAnsiTheme="minorHAnsi" w:cstheme="minorHAnsi"/>
                <w:sz w:val="16"/>
                <w:szCs w:val="16"/>
                <w:lang w:eastAsia="en-GB"/>
              </w:rPr>
              <w:lastRenderedPageBreak/>
              <w:t>group work, meeting only partial obligations to others. Limited evidence of the skills for employment requiring the exercise of some personal responsibility.</w:t>
            </w:r>
          </w:p>
        </w:tc>
        <w:tc>
          <w:tcPr>
            <w:tcW w:w="657" w:type="pct"/>
            <w:tcBorders>
              <w:top w:val="single" w:sz="4" w:space="0" w:color="auto"/>
              <w:left w:val="double" w:sz="4" w:space="0" w:color="auto"/>
              <w:bottom w:val="single" w:sz="4" w:space="0" w:color="auto"/>
              <w:right w:val="dashed" w:sz="4" w:space="0" w:color="auto"/>
            </w:tcBorders>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lastRenderedPageBreak/>
              <w:t xml:space="preserve">Mostly ordered presentation and structure in which relevant ideas / concepts </w:t>
            </w:r>
            <w:proofErr w:type="gramStart"/>
            <w:r w:rsidRPr="00D250BC">
              <w:rPr>
                <w:rFonts w:asciiTheme="minorHAnsi" w:hAnsiTheme="minorHAnsi" w:cstheme="minorHAnsi"/>
                <w:sz w:val="16"/>
                <w:szCs w:val="16"/>
                <w:lang w:eastAsia="en-GB"/>
              </w:rPr>
              <w:t>are reasonably expressed</w:t>
            </w:r>
            <w:proofErr w:type="gramEnd"/>
            <w:r w:rsidRPr="00D250BC">
              <w:rPr>
                <w:rFonts w:asciiTheme="minorHAnsi" w:hAnsiTheme="minorHAnsi" w:cstheme="minorHAnsi"/>
                <w:sz w:val="16"/>
                <w:szCs w:val="16"/>
                <w:lang w:eastAsia="en-GB"/>
              </w:rPr>
              <w:t xml:space="preserve">. Work may lack coherence and/or accuracy in places. Can work as part of a group, meeting most obligations to others but perhaps with </w:t>
            </w:r>
            <w:r w:rsidRPr="00D250BC">
              <w:rPr>
                <w:rFonts w:asciiTheme="minorHAnsi" w:hAnsiTheme="minorHAnsi" w:cstheme="minorHAnsi"/>
                <w:sz w:val="16"/>
                <w:szCs w:val="16"/>
                <w:lang w:eastAsia="en-GB"/>
              </w:rPr>
              <w:lastRenderedPageBreak/>
              <w:t xml:space="preserve">limited involvement </w:t>
            </w:r>
            <w:proofErr w:type="gramStart"/>
            <w:r w:rsidRPr="00D250BC">
              <w:rPr>
                <w:rFonts w:asciiTheme="minorHAnsi" w:hAnsiTheme="minorHAnsi" w:cstheme="minorHAnsi"/>
                <w:sz w:val="16"/>
                <w:szCs w:val="16"/>
                <w:lang w:eastAsia="en-GB"/>
              </w:rPr>
              <w:t>in group</w:t>
            </w:r>
            <w:proofErr w:type="gramEnd"/>
            <w:r w:rsidRPr="00D250BC">
              <w:rPr>
                <w:rFonts w:asciiTheme="minorHAnsi" w:hAnsiTheme="minorHAnsi" w:cstheme="minorHAnsi"/>
                <w:sz w:val="16"/>
                <w:szCs w:val="16"/>
                <w:lang w:eastAsia="en-GB"/>
              </w:rPr>
              <w:t xml:space="preserve"> activities.</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Demonstrates the basic skills for employment requiring the exercise of some personal responsibility, with some areas of minor weakness.</w:t>
            </w:r>
          </w:p>
        </w:tc>
        <w:tc>
          <w:tcPr>
            <w:tcW w:w="633" w:type="pct"/>
            <w:tcBorders>
              <w:top w:val="single" w:sz="4" w:space="0" w:color="auto"/>
              <w:left w:val="dashed" w:sz="4" w:space="0" w:color="auto"/>
              <w:bottom w:val="single" w:sz="4" w:space="0" w:color="auto"/>
              <w:right w:val="dashed" w:sz="4" w:space="0" w:color="auto"/>
            </w:tcBorders>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lastRenderedPageBreak/>
              <w:t>Mostly coherent, organised and accurate work, in a suitable structure and is for the most part clearly expressed. Can work effectively independently and/or as part of a team, with clear contribution to group activities.</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lastRenderedPageBreak/>
              <w:t>Demonstrates the skills for employment requiring the exercise of some personal responsibility, with some areas of strength and some of minor weakness.</w:t>
            </w:r>
          </w:p>
        </w:tc>
        <w:tc>
          <w:tcPr>
            <w:tcW w:w="633" w:type="pct"/>
            <w:tcBorders>
              <w:top w:val="single" w:sz="4" w:space="0" w:color="auto"/>
              <w:left w:val="dashed" w:sz="4" w:space="0" w:color="auto"/>
              <w:bottom w:val="single" w:sz="4" w:space="0" w:color="auto"/>
              <w:right w:val="dashed" w:sz="4" w:space="0" w:color="auto"/>
            </w:tcBorders>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lastRenderedPageBreak/>
              <w:t xml:space="preserve">Work is accurate, coherent, fluent, </w:t>
            </w:r>
            <w:proofErr w:type="gramStart"/>
            <w:r w:rsidRPr="00D250BC">
              <w:rPr>
                <w:rFonts w:asciiTheme="minorHAnsi" w:hAnsiTheme="minorHAnsi" w:cstheme="minorHAnsi"/>
                <w:sz w:val="16"/>
                <w:szCs w:val="16"/>
                <w:lang w:eastAsia="en-GB"/>
              </w:rPr>
              <w:t>well-structured</w:t>
            </w:r>
            <w:proofErr w:type="gramEnd"/>
            <w:r w:rsidRPr="00D250BC">
              <w:rPr>
                <w:rFonts w:asciiTheme="minorHAnsi" w:hAnsiTheme="minorHAnsi" w:cstheme="minorHAnsi"/>
                <w:sz w:val="16"/>
                <w:szCs w:val="16"/>
                <w:lang w:eastAsia="en-GB"/>
              </w:rPr>
              <w:t xml:space="preserve"> and organised. </w:t>
            </w:r>
          </w:p>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t xml:space="preserve">Can work effectively independently and/or as part of a team, with very good contribution to group activities. Demonstrates very good skills for employment </w:t>
            </w:r>
            <w:r w:rsidRPr="00D250BC">
              <w:rPr>
                <w:rFonts w:asciiTheme="minorHAnsi" w:hAnsiTheme="minorHAnsi" w:cstheme="minorHAnsi"/>
                <w:sz w:val="16"/>
                <w:szCs w:val="16"/>
                <w:lang w:eastAsia="en-GB"/>
              </w:rPr>
              <w:lastRenderedPageBreak/>
              <w:t>requiring the exercise of some personal responsibility, with just occasional minor weakness.</w:t>
            </w:r>
          </w:p>
        </w:tc>
        <w:tc>
          <w:tcPr>
            <w:tcW w:w="594" w:type="pct"/>
            <w:tcBorders>
              <w:top w:val="single" w:sz="4" w:space="0" w:color="auto"/>
              <w:left w:val="dashed" w:sz="4" w:space="0" w:color="auto"/>
              <w:bottom w:val="single" w:sz="4" w:space="0" w:color="auto"/>
              <w:right w:val="dashed" w:sz="4" w:space="0" w:color="auto"/>
            </w:tcBorders>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lastRenderedPageBreak/>
              <w:t xml:space="preserve">Work is coherent, very fluent and </w:t>
            </w:r>
            <w:proofErr w:type="gramStart"/>
            <w:r w:rsidRPr="00D250BC">
              <w:rPr>
                <w:rFonts w:asciiTheme="minorHAnsi" w:hAnsiTheme="minorHAnsi" w:cstheme="minorHAnsi"/>
                <w:sz w:val="16"/>
                <w:szCs w:val="16"/>
                <w:lang w:eastAsia="en-GB"/>
              </w:rPr>
              <w:t>is presented</w:t>
            </w:r>
            <w:proofErr w:type="gramEnd"/>
            <w:r w:rsidRPr="00D250BC">
              <w:rPr>
                <w:rFonts w:asciiTheme="minorHAnsi" w:hAnsiTheme="minorHAnsi" w:cstheme="minorHAnsi"/>
                <w:sz w:val="16"/>
                <w:szCs w:val="16"/>
                <w:lang w:eastAsia="en-GB"/>
              </w:rPr>
              <w:t xml:space="preserve"> professionally. Can work effectively independently and/or as part of a team, with an excellent contribution to group activities. Demonstrates excellent skills for employment requiring </w:t>
            </w:r>
            <w:r w:rsidRPr="00D250BC">
              <w:rPr>
                <w:rFonts w:asciiTheme="minorHAnsi" w:hAnsiTheme="minorHAnsi" w:cstheme="minorHAnsi"/>
                <w:sz w:val="16"/>
                <w:szCs w:val="16"/>
                <w:lang w:eastAsia="en-GB"/>
              </w:rPr>
              <w:lastRenderedPageBreak/>
              <w:t>the exercise of some personal responsibility with an appetite for further development.</w:t>
            </w:r>
          </w:p>
          <w:p w:rsidR="00521CC6" w:rsidRPr="00D250BC" w:rsidRDefault="00521CC6" w:rsidP="005E3405">
            <w:pPr>
              <w:rPr>
                <w:rFonts w:asciiTheme="minorHAnsi" w:hAnsiTheme="minorHAnsi" w:cstheme="minorHAnsi"/>
                <w:sz w:val="16"/>
                <w:szCs w:val="16"/>
                <w:lang w:eastAsia="en-GB"/>
              </w:rPr>
            </w:pPr>
          </w:p>
        </w:tc>
        <w:tc>
          <w:tcPr>
            <w:tcW w:w="593" w:type="pct"/>
            <w:tcBorders>
              <w:top w:val="single" w:sz="4" w:space="0" w:color="auto"/>
              <w:left w:val="dashed" w:sz="4" w:space="0" w:color="auto"/>
              <w:bottom w:val="single" w:sz="4" w:space="0" w:color="auto"/>
              <w:right w:val="single" w:sz="4" w:space="0" w:color="auto"/>
            </w:tcBorders>
          </w:tcPr>
          <w:p w:rsidR="00521CC6" w:rsidRPr="00D250BC" w:rsidRDefault="00521CC6" w:rsidP="005E3405">
            <w:pPr>
              <w:rPr>
                <w:rFonts w:asciiTheme="minorHAnsi" w:hAnsiTheme="minorHAnsi" w:cstheme="minorHAnsi"/>
                <w:sz w:val="16"/>
                <w:szCs w:val="16"/>
                <w:lang w:eastAsia="en-GB"/>
              </w:rPr>
            </w:pPr>
            <w:r w:rsidRPr="00D250BC">
              <w:rPr>
                <w:rFonts w:asciiTheme="minorHAnsi" w:hAnsiTheme="minorHAnsi" w:cstheme="minorHAnsi"/>
                <w:sz w:val="16"/>
                <w:szCs w:val="16"/>
                <w:lang w:eastAsia="en-GB"/>
              </w:rPr>
              <w:lastRenderedPageBreak/>
              <w:t xml:space="preserve">Work is accurate, exceptionally coherent, </w:t>
            </w:r>
            <w:proofErr w:type="gramStart"/>
            <w:r w:rsidRPr="00D250BC">
              <w:rPr>
                <w:rFonts w:asciiTheme="minorHAnsi" w:hAnsiTheme="minorHAnsi" w:cstheme="minorHAnsi"/>
                <w:sz w:val="16"/>
                <w:szCs w:val="16"/>
                <w:lang w:eastAsia="en-GB"/>
              </w:rPr>
              <w:t>very</w:t>
            </w:r>
            <w:proofErr w:type="gramEnd"/>
            <w:r w:rsidRPr="00D250BC">
              <w:rPr>
                <w:rFonts w:asciiTheme="minorHAnsi" w:hAnsiTheme="minorHAnsi" w:cstheme="minorHAnsi"/>
                <w:sz w:val="16"/>
                <w:szCs w:val="16"/>
                <w:lang w:eastAsia="en-GB"/>
              </w:rPr>
              <w:t xml:space="preserve"> fluent and presented well. Can work effectively independently and/or as part of a team, with an exceptional contribution to group activities. Demonstrates exceptional </w:t>
            </w:r>
            <w:r w:rsidRPr="00D250BC">
              <w:rPr>
                <w:rFonts w:asciiTheme="minorHAnsi" w:hAnsiTheme="minorHAnsi" w:cstheme="minorHAnsi"/>
                <w:sz w:val="16"/>
                <w:szCs w:val="16"/>
                <w:lang w:eastAsia="en-GB"/>
              </w:rPr>
              <w:lastRenderedPageBreak/>
              <w:t>skills for employment requiring the exercise of some personal responsibility with an appetite for further development.</w:t>
            </w:r>
          </w:p>
        </w:tc>
      </w:tr>
    </w:tbl>
    <w:p w:rsidR="00521CC6" w:rsidRPr="00D250BC" w:rsidRDefault="00521CC6" w:rsidP="00521CC6">
      <w:pPr>
        <w:spacing w:after="0" w:line="240" w:lineRule="auto"/>
        <w:rPr>
          <w:rFonts w:ascii="Times New Roman" w:eastAsia="Times New Roman" w:hAnsi="Times New Roman" w:cs="Times New Roman"/>
          <w:sz w:val="20"/>
          <w:szCs w:val="20"/>
          <w:lang w:eastAsia="en-GB"/>
        </w:rPr>
      </w:pPr>
    </w:p>
    <w:p w:rsidR="00521CC6" w:rsidRPr="00D250BC" w:rsidRDefault="00521CC6" w:rsidP="00521CC6">
      <w:pPr>
        <w:spacing w:before="100" w:after="100" w:line="240" w:lineRule="auto"/>
        <w:rPr>
          <w:rFonts w:ascii="Arial" w:eastAsia="Times New Roman" w:hAnsi="Arial" w:cs="Arial"/>
          <w:color w:val="303B44"/>
        </w:rPr>
      </w:pPr>
    </w:p>
    <w:p w:rsidR="00521CC6" w:rsidRPr="00D250BC" w:rsidRDefault="00521CC6" w:rsidP="00521CC6">
      <w:pPr>
        <w:spacing w:before="100" w:after="100" w:line="240" w:lineRule="auto"/>
        <w:rPr>
          <w:rFonts w:ascii="Arial" w:eastAsia="Times New Roman" w:hAnsi="Arial" w:cs="Arial"/>
          <w:color w:val="303B44"/>
        </w:rPr>
      </w:pPr>
    </w:p>
    <w:p w:rsidR="002725ED" w:rsidRPr="00D250BC" w:rsidRDefault="002725ED" w:rsidP="00D250BC">
      <w:pPr>
        <w:spacing w:after="0" w:line="360" w:lineRule="auto"/>
        <w:jc w:val="both"/>
        <w:rPr>
          <w:rFonts w:cstheme="minorHAnsi"/>
          <w:b/>
        </w:rPr>
      </w:pPr>
      <w:r w:rsidRPr="00D250BC">
        <w:rPr>
          <w:rFonts w:cstheme="minorHAnsi"/>
          <w:b/>
        </w:rPr>
        <w:br w:type="page"/>
      </w:r>
    </w:p>
    <w:p w:rsidR="00B24AFA" w:rsidRPr="00D250BC" w:rsidRDefault="00B24AFA" w:rsidP="00D250BC">
      <w:pPr>
        <w:spacing w:after="0" w:line="360" w:lineRule="auto"/>
        <w:ind w:left="927"/>
        <w:jc w:val="both"/>
        <w:rPr>
          <w:rFonts w:cstheme="minorHAnsi"/>
          <w:b/>
        </w:rPr>
      </w:pPr>
    </w:p>
    <w:p w:rsidR="00521CC6" w:rsidRPr="00521CC6" w:rsidRDefault="00521CC6" w:rsidP="00D250BC">
      <w:pPr>
        <w:spacing w:after="0" w:line="360" w:lineRule="auto"/>
        <w:jc w:val="both"/>
        <w:rPr>
          <w:rFonts w:cstheme="minorHAnsi"/>
          <w:b/>
          <w:sz w:val="28"/>
          <w:szCs w:val="28"/>
          <w:u w:val="single"/>
        </w:rPr>
      </w:pPr>
      <w:r w:rsidRPr="00521CC6">
        <w:rPr>
          <w:rFonts w:cstheme="minorHAnsi"/>
          <w:b/>
          <w:sz w:val="28"/>
          <w:szCs w:val="28"/>
          <w:u w:val="single"/>
        </w:rPr>
        <w:t xml:space="preserve">MODULE TIMETABLE </w:t>
      </w:r>
    </w:p>
    <w:p w:rsidR="004133A4" w:rsidRPr="00D250BC" w:rsidRDefault="004133A4" w:rsidP="00D250BC">
      <w:pPr>
        <w:spacing w:after="0" w:line="360" w:lineRule="auto"/>
        <w:jc w:val="both"/>
        <w:rPr>
          <w:rFonts w:cstheme="minorHAnsi"/>
          <w:sz w:val="36"/>
        </w:rPr>
      </w:pPr>
      <w:r w:rsidRPr="00D250BC">
        <w:rPr>
          <w:rFonts w:cstheme="minorHAnsi"/>
          <w:sz w:val="36"/>
        </w:rPr>
        <w:t>WEEKS 1–2 French Revolution</w:t>
      </w:r>
    </w:p>
    <w:p w:rsidR="004133A4" w:rsidRDefault="004133A4" w:rsidP="00D250BC">
      <w:pPr>
        <w:spacing w:after="0" w:line="360" w:lineRule="auto"/>
        <w:jc w:val="both"/>
        <w:rPr>
          <w:rFonts w:cstheme="minorHAnsi"/>
        </w:rPr>
      </w:pPr>
      <w:r w:rsidRPr="00D250BC">
        <w:rPr>
          <w:rFonts w:cstheme="minorHAnsi"/>
          <w:noProof/>
          <w:lang w:eastAsia="en-GB"/>
        </w:rPr>
        <w:drawing>
          <wp:inline distT="0" distB="0" distL="0" distR="0" wp14:anchorId="3564DB3B" wp14:editId="793B2D16">
            <wp:extent cx="5743575" cy="3725960"/>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uis xvi executio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49358" cy="3729711"/>
                    </a:xfrm>
                    <a:prstGeom prst="rect">
                      <a:avLst/>
                    </a:prstGeom>
                  </pic:spPr>
                </pic:pic>
              </a:graphicData>
            </a:graphic>
          </wp:inline>
        </w:drawing>
      </w:r>
    </w:p>
    <w:p w:rsidR="00B93AB2" w:rsidRPr="00D250BC" w:rsidRDefault="00B93AB2" w:rsidP="00B93AB2">
      <w:pPr>
        <w:spacing w:after="0" w:line="360" w:lineRule="auto"/>
        <w:jc w:val="right"/>
        <w:rPr>
          <w:rFonts w:cstheme="minorHAnsi"/>
        </w:rPr>
      </w:pPr>
      <w:r w:rsidRPr="00B93AB2">
        <w:rPr>
          <w:rFonts w:cstheme="minorHAnsi"/>
        </w:rPr>
        <w:t xml:space="preserve">Georg Heinrich </w:t>
      </w:r>
      <w:proofErr w:type="spellStart"/>
      <w:r w:rsidRPr="00B93AB2">
        <w:rPr>
          <w:rFonts w:cstheme="minorHAnsi"/>
        </w:rPr>
        <w:t>Sieveking</w:t>
      </w:r>
      <w:proofErr w:type="spellEnd"/>
      <w:r>
        <w:rPr>
          <w:rFonts w:cstheme="minorHAnsi"/>
        </w:rPr>
        <w:t xml:space="preserve">, </w:t>
      </w:r>
      <w:r w:rsidRPr="00B93AB2">
        <w:rPr>
          <w:rFonts w:cstheme="minorHAnsi"/>
          <w:i/>
        </w:rPr>
        <w:t>Execution of Louis XVI</w:t>
      </w:r>
      <w:r>
        <w:rPr>
          <w:rFonts w:cstheme="minorHAnsi"/>
        </w:rPr>
        <w:t xml:space="preserve"> (</w:t>
      </w:r>
      <w:r w:rsidRPr="00B93AB2">
        <w:rPr>
          <w:rFonts w:cstheme="minorHAnsi"/>
        </w:rPr>
        <w:t>1793</w:t>
      </w:r>
      <w:r>
        <w:rPr>
          <w:rFonts w:cstheme="minorHAnsi"/>
        </w:rPr>
        <w:t>)</w:t>
      </w:r>
    </w:p>
    <w:p w:rsidR="004133A4" w:rsidRPr="00D250BC" w:rsidRDefault="004133A4" w:rsidP="00D250BC">
      <w:pPr>
        <w:spacing w:after="0" w:line="360" w:lineRule="auto"/>
        <w:jc w:val="both"/>
        <w:rPr>
          <w:rFonts w:cstheme="minorHAnsi"/>
          <w:b/>
          <w:u w:val="single"/>
        </w:rPr>
      </w:pPr>
      <w:r w:rsidRPr="00D250BC">
        <w:rPr>
          <w:rFonts w:cstheme="minorHAnsi"/>
          <w:b/>
          <w:u w:val="single"/>
        </w:rPr>
        <w:t xml:space="preserve">WEEK 1 </w:t>
      </w:r>
    </w:p>
    <w:p w:rsidR="004133A4" w:rsidRPr="00D250BC" w:rsidRDefault="006E6C0C" w:rsidP="00D250BC">
      <w:pPr>
        <w:spacing w:after="0" w:line="360" w:lineRule="auto"/>
        <w:jc w:val="both"/>
        <w:rPr>
          <w:rFonts w:cstheme="minorHAnsi"/>
          <w:u w:val="single"/>
        </w:rPr>
      </w:pPr>
      <w:r>
        <w:rPr>
          <w:rFonts w:cstheme="minorHAnsi"/>
          <w:u w:val="single"/>
        </w:rPr>
        <w:t>Lecture 1, Monday 21</w:t>
      </w:r>
      <w:r w:rsidR="004133A4" w:rsidRPr="00D250BC">
        <w:rPr>
          <w:rFonts w:cstheme="minorHAnsi"/>
          <w:u w:val="single"/>
        </w:rPr>
        <w:t xml:space="preserve"> October</w:t>
      </w:r>
    </w:p>
    <w:p w:rsidR="00B24AFA" w:rsidRPr="00D250BC" w:rsidRDefault="004133A4" w:rsidP="00D250BC">
      <w:pPr>
        <w:spacing w:after="0" w:line="360" w:lineRule="auto"/>
        <w:jc w:val="both"/>
        <w:rPr>
          <w:rFonts w:cstheme="minorHAnsi"/>
          <w:b/>
        </w:rPr>
      </w:pPr>
      <w:r w:rsidRPr="00D250BC">
        <w:rPr>
          <w:rFonts w:cstheme="minorHAnsi"/>
          <w:b/>
        </w:rPr>
        <w:t>Introduction to ‘the Age of Revolution’</w:t>
      </w:r>
    </w:p>
    <w:p w:rsidR="00B24AFA" w:rsidRPr="00D250BC" w:rsidRDefault="00B24AFA" w:rsidP="00D250BC">
      <w:pPr>
        <w:spacing w:after="0" w:line="360" w:lineRule="auto"/>
        <w:jc w:val="both"/>
        <w:rPr>
          <w:rFonts w:cstheme="minorHAnsi"/>
          <w:i/>
        </w:rPr>
      </w:pPr>
      <w:r w:rsidRPr="00D250BC">
        <w:rPr>
          <w:rFonts w:cstheme="minorHAnsi"/>
          <w:i/>
        </w:rPr>
        <w:t>Topics to include:</w:t>
      </w:r>
    </w:p>
    <w:p w:rsidR="004133A4" w:rsidRPr="00D250BC" w:rsidRDefault="004133A4" w:rsidP="00D250BC">
      <w:pPr>
        <w:numPr>
          <w:ilvl w:val="0"/>
          <w:numId w:val="1"/>
        </w:numPr>
        <w:spacing w:after="0" w:line="360" w:lineRule="auto"/>
        <w:jc w:val="both"/>
        <w:rPr>
          <w:rFonts w:cstheme="minorHAnsi"/>
        </w:rPr>
      </w:pPr>
      <w:r w:rsidRPr="00D250BC">
        <w:rPr>
          <w:rFonts w:cstheme="minorHAnsi"/>
        </w:rPr>
        <w:t>Module overview</w:t>
      </w:r>
    </w:p>
    <w:p w:rsidR="004133A4" w:rsidRPr="00D250BC" w:rsidRDefault="004133A4" w:rsidP="00D250BC">
      <w:pPr>
        <w:numPr>
          <w:ilvl w:val="0"/>
          <w:numId w:val="1"/>
        </w:numPr>
        <w:spacing w:after="0" w:line="360" w:lineRule="auto"/>
        <w:jc w:val="both"/>
        <w:rPr>
          <w:rFonts w:cstheme="minorHAnsi"/>
        </w:rPr>
      </w:pPr>
      <w:r w:rsidRPr="00D250BC">
        <w:rPr>
          <w:rFonts w:cstheme="minorHAnsi"/>
        </w:rPr>
        <w:t xml:space="preserve">Historiography: </w:t>
      </w:r>
      <w:proofErr w:type="spellStart"/>
      <w:r w:rsidRPr="00D250BC">
        <w:rPr>
          <w:rFonts w:cstheme="minorHAnsi"/>
        </w:rPr>
        <w:t>Hobsbawm</w:t>
      </w:r>
      <w:proofErr w:type="spellEnd"/>
      <w:r w:rsidRPr="00D250BC">
        <w:rPr>
          <w:rFonts w:cstheme="minorHAnsi"/>
        </w:rPr>
        <w:t xml:space="preserve"> and </w:t>
      </w:r>
      <w:r w:rsidRPr="00D250BC">
        <w:rPr>
          <w:rFonts w:cstheme="minorHAnsi"/>
          <w:i/>
        </w:rPr>
        <w:t>The Age of Revolution</w:t>
      </w:r>
    </w:p>
    <w:p w:rsidR="004133A4" w:rsidRPr="00D250BC" w:rsidRDefault="004133A4" w:rsidP="00D250BC">
      <w:pPr>
        <w:numPr>
          <w:ilvl w:val="0"/>
          <w:numId w:val="1"/>
        </w:numPr>
        <w:spacing w:after="0" w:line="360" w:lineRule="auto"/>
        <w:jc w:val="both"/>
        <w:rPr>
          <w:rFonts w:cstheme="minorHAnsi"/>
        </w:rPr>
      </w:pPr>
      <w:r w:rsidRPr="00D250BC">
        <w:rPr>
          <w:rFonts w:cstheme="minorHAnsi"/>
        </w:rPr>
        <w:t>French Revolution: The Basics</w:t>
      </w:r>
    </w:p>
    <w:p w:rsidR="00B24AFA" w:rsidRPr="00D250BC" w:rsidRDefault="00B24AFA" w:rsidP="00D250BC">
      <w:pPr>
        <w:spacing w:after="0" w:line="360" w:lineRule="auto"/>
        <w:jc w:val="both"/>
        <w:rPr>
          <w:rFonts w:cstheme="minorHAnsi"/>
          <w:i/>
        </w:rPr>
      </w:pPr>
      <w:r w:rsidRPr="00D250BC">
        <w:rPr>
          <w:rFonts w:cstheme="minorHAnsi"/>
          <w:i/>
        </w:rPr>
        <w:t>Readings:</w:t>
      </w:r>
    </w:p>
    <w:p w:rsidR="00B24AFA" w:rsidRPr="00D250BC" w:rsidRDefault="00B24AFA" w:rsidP="00D250BC">
      <w:pPr>
        <w:pStyle w:val="ListParagraph"/>
        <w:numPr>
          <w:ilvl w:val="0"/>
          <w:numId w:val="5"/>
        </w:numPr>
        <w:spacing w:after="0" w:line="360" w:lineRule="auto"/>
        <w:jc w:val="both"/>
        <w:rPr>
          <w:rFonts w:cstheme="minorHAnsi"/>
          <w:u w:val="single"/>
        </w:rPr>
      </w:pPr>
      <w:r w:rsidRPr="00D250BC">
        <w:rPr>
          <w:rFonts w:cstheme="minorHAnsi"/>
        </w:rPr>
        <w:t xml:space="preserve">Eric </w:t>
      </w:r>
      <w:proofErr w:type="spellStart"/>
      <w:r w:rsidRPr="00D250BC">
        <w:rPr>
          <w:rFonts w:cstheme="minorHAnsi"/>
        </w:rPr>
        <w:t>Hobsbawm</w:t>
      </w:r>
      <w:proofErr w:type="spellEnd"/>
      <w:r w:rsidRPr="00D250BC">
        <w:rPr>
          <w:rFonts w:cstheme="minorHAnsi"/>
        </w:rPr>
        <w:t xml:space="preserve">, </w:t>
      </w:r>
      <w:r w:rsidRPr="00D250BC">
        <w:rPr>
          <w:rFonts w:cstheme="minorHAnsi"/>
          <w:i/>
        </w:rPr>
        <w:t xml:space="preserve">The Age of Revolution, 1789–1848 </w:t>
      </w:r>
      <w:r w:rsidRPr="00D250BC">
        <w:rPr>
          <w:rFonts w:cstheme="minorHAnsi"/>
        </w:rPr>
        <w:t>(New York: Vintage Books, 1996 [1962]), pp. ix–26.</w:t>
      </w:r>
    </w:p>
    <w:p w:rsidR="00DE5268" w:rsidRPr="00D250BC" w:rsidRDefault="00DE5268" w:rsidP="00D250BC">
      <w:pPr>
        <w:spacing w:after="0" w:line="360" w:lineRule="auto"/>
        <w:jc w:val="both"/>
        <w:rPr>
          <w:rFonts w:cstheme="minorHAnsi"/>
        </w:rPr>
      </w:pPr>
      <w:r w:rsidRPr="00D250BC">
        <w:rPr>
          <w:rFonts w:cstheme="minorHAnsi"/>
        </w:rPr>
        <w:br w:type="page"/>
      </w:r>
    </w:p>
    <w:p w:rsidR="00B24AFA" w:rsidRPr="00D250BC" w:rsidRDefault="00B24AFA" w:rsidP="00D250BC">
      <w:pPr>
        <w:spacing w:after="0" w:line="360" w:lineRule="auto"/>
        <w:jc w:val="both"/>
        <w:rPr>
          <w:rFonts w:cstheme="minorHAnsi"/>
          <w:u w:val="single"/>
        </w:rPr>
      </w:pPr>
      <w:r w:rsidRPr="00D250BC">
        <w:rPr>
          <w:rFonts w:cstheme="minorHAnsi"/>
          <w:u w:val="single"/>
        </w:rPr>
        <w:lastRenderedPageBreak/>
        <w:t>Lecture 2, Tuesday 2</w:t>
      </w:r>
      <w:r w:rsidR="006E6C0C">
        <w:rPr>
          <w:rFonts w:cstheme="minorHAnsi"/>
          <w:u w:val="single"/>
        </w:rPr>
        <w:t>2</w:t>
      </w:r>
      <w:r w:rsidRPr="00D250BC">
        <w:rPr>
          <w:rFonts w:cstheme="minorHAnsi"/>
          <w:u w:val="single"/>
        </w:rPr>
        <w:t xml:space="preserve"> October</w:t>
      </w:r>
    </w:p>
    <w:p w:rsidR="00B24AFA" w:rsidRPr="00D250BC" w:rsidRDefault="00B24AFA" w:rsidP="00D250BC">
      <w:pPr>
        <w:spacing w:after="0" w:line="360" w:lineRule="auto"/>
        <w:jc w:val="both"/>
        <w:rPr>
          <w:rFonts w:cstheme="minorHAnsi"/>
          <w:b/>
          <w:i/>
        </w:rPr>
      </w:pPr>
      <w:r w:rsidRPr="00D250BC">
        <w:rPr>
          <w:rFonts w:cstheme="minorHAnsi"/>
          <w:b/>
        </w:rPr>
        <w:t xml:space="preserve">The </w:t>
      </w:r>
      <w:proofErr w:type="spellStart"/>
      <w:r w:rsidRPr="00D250BC">
        <w:rPr>
          <w:rFonts w:cstheme="minorHAnsi"/>
          <w:b/>
          <w:i/>
        </w:rPr>
        <w:t>Ancien</w:t>
      </w:r>
      <w:proofErr w:type="spellEnd"/>
      <w:r w:rsidRPr="00D250BC">
        <w:rPr>
          <w:rFonts w:cstheme="minorHAnsi"/>
          <w:b/>
          <w:i/>
        </w:rPr>
        <w:t xml:space="preserve"> </w:t>
      </w:r>
      <w:proofErr w:type="spellStart"/>
      <w:r w:rsidRPr="00D250BC">
        <w:rPr>
          <w:rFonts w:cstheme="minorHAnsi"/>
          <w:b/>
          <w:i/>
        </w:rPr>
        <w:t>Régime</w:t>
      </w:r>
      <w:proofErr w:type="spellEnd"/>
    </w:p>
    <w:p w:rsidR="00B24AFA" w:rsidRPr="00D250BC" w:rsidRDefault="00B24AFA" w:rsidP="00D250BC">
      <w:pPr>
        <w:spacing w:after="0" w:line="360" w:lineRule="auto"/>
        <w:jc w:val="both"/>
        <w:rPr>
          <w:rFonts w:cstheme="minorHAnsi"/>
          <w:i/>
        </w:rPr>
      </w:pPr>
      <w:r w:rsidRPr="00D250BC">
        <w:rPr>
          <w:rFonts w:cstheme="minorHAnsi"/>
          <w:i/>
        </w:rPr>
        <w:t>Topics to include:</w:t>
      </w:r>
    </w:p>
    <w:p w:rsidR="00B24AFA" w:rsidRPr="00D250BC" w:rsidRDefault="00B24AFA" w:rsidP="00D250BC">
      <w:pPr>
        <w:numPr>
          <w:ilvl w:val="0"/>
          <w:numId w:val="1"/>
        </w:numPr>
        <w:spacing w:after="0" w:line="360" w:lineRule="auto"/>
        <w:ind w:left="360"/>
        <w:jc w:val="both"/>
        <w:rPr>
          <w:rFonts w:cstheme="minorHAnsi"/>
        </w:rPr>
      </w:pPr>
      <w:r w:rsidRPr="00D250BC">
        <w:rPr>
          <w:rFonts w:cstheme="minorHAnsi"/>
        </w:rPr>
        <w:t>France circa 1789</w:t>
      </w:r>
    </w:p>
    <w:p w:rsidR="00B24AFA" w:rsidRPr="00D250BC" w:rsidRDefault="00B24AFA" w:rsidP="00D250BC">
      <w:pPr>
        <w:numPr>
          <w:ilvl w:val="0"/>
          <w:numId w:val="1"/>
        </w:numPr>
        <w:spacing w:after="0" w:line="360" w:lineRule="auto"/>
        <w:ind w:left="360"/>
        <w:jc w:val="both"/>
        <w:rPr>
          <w:rFonts w:cstheme="minorHAnsi"/>
        </w:rPr>
      </w:pPr>
      <w:r w:rsidRPr="00D250BC">
        <w:rPr>
          <w:rFonts w:cstheme="minorHAnsi"/>
        </w:rPr>
        <w:t>Versailles and the Bourbons</w:t>
      </w:r>
    </w:p>
    <w:p w:rsidR="00B24AFA" w:rsidRPr="00D250BC" w:rsidRDefault="00B24AFA" w:rsidP="00D250BC">
      <w:pPr>
        <w:numPr>
          <w:ilvl w:val="0"/>
          <w:numId w:val="1"/>
        </w:numPr>
        <w:spacing w:after="0" w:line="360" w:lineRule="auto"/>
        <w:ind w:left="360"/>
        <w:jc w:val="both"/>
        <w:rPr>
          <w:rFonts w:cstheme="minorHAnsi"/>
        </w:rPr>
      </w:pPr>
      <w:r w:rsidRPr="00D250BC">
        <w:rPr>
          <w:rFonts w:cstheme="minorHAnsi"/>
        </w:rPr>
        <w:t>Rural and urban France</w:t>
      </w:r>
    </w:p>
    <w:p w:rsidR="00B24AFA" w:rsidRPr="00D250BC" w:rsidRDefault="00B24AFA" w:rsidP="00D250BC">
      <w:pPr>
        <w:numPr>
          <w:ilvl w:val="0"/>
          <w:numId w:val="1"/>
        </w:numPr>
        <w:spacing w:after="0" w:line="360" w:lineRule="auto"/>
        <w:ind w:left="360"/>
        <w:jc w:val="both"/>
        <w:rPr>
          <w:rFonts w:cstheme="minorHAnsi"/>
        </w:rPr>
      </w:pPr>
      <w:r w:rsidRPr="00D250BC">
        <w:rPr>
          <w:rFonts w:cstheme="minorHAnsi"/>
        </w:rPr>
        <w:t>The Three Estates</w:t>
      </w:r>
    </w:p>
    <w:p w:rsidR="00B24AFA" w:rsidRPr="00D250BC" w:rsidRDefault="00B24AFA" w:rsidP="00D250BC">
      <w:pPr>
        <w:spacing w:after="0" w:line="360" w:lineRule="auto"/>
        <w:jc w:val="both"/>
        <w:rPr>
          <w:rFonts w:cstheme="minorHAnsi"/>
          <w:i/>
        </w:rPr>
      </w:pPr>
      <w:r w:rsidRPr="00D250BC">
        <w:rPr>
          <w:rFonts w:cstheme="minorHAnsi"/>
          <w:i/>
        </w:rPr>
        <w:t>Readings:</w:t>
      </w:r>
    </w:p>
    <w:p w:rsidR="00B24AFA" w:rsidRPr="00D250BC" w:rsidRDefault="00B24AFA" w:rsidP="00D250BC">
      <w:pPr>
        <w:pStyle w:val="ListParagraph"/>
        <w:numPr>
          <w:ilvl w:val="0"/>
          <w:numId w:val="4"/>
        </w:numPr>
        <w:spacing w:after="0" w:line="360" w:lineRule="auto"/>
        <w:ind w:left="360"/>
        <w:jc w:val="both"/>
        <w:rPr>
          <w:rFonts w:cstheme="minorHAnsi"/>
        </w:rPr>
      </w:pPr>
      <w:proofErr w:type="spellStart"/>
      <w:r w:rsidRPr="00D250BC">
        <w:rPr>
          <w:rFonts w:cstheme="minorHAnsi"/>
        </w:rPr>
        <w:t>Duc</w:t>
      </w:r>
      <w:proofErr w:type="spellEnd"/>
      <w:r w:rsidRPr="00D250BC">
        <w:rPr>
          <w:rFonts w:cstheme="minorHAnsi"/>
        </w:rPr>
        <w:t xml:space="preserve"> de Saint-Simon, The Court of Louis XIV (c. 1740–1755)</w:t>
      </w:r>
    </w:p>
    <w:p w:rsidR="00B24AFA" w:rsidRPr="00D250BC" w:rsidRDefault="00B24AFA" w:rsidP="00D250BC">
      <w:pPr>
        <w:pStyle w:val="ListParagraph"/>
        <w:numPr>
          <w:ilvl w:val="0"/>
          <w:numId w:val="4"/>
        </w:numPr>
        <w:spacing w:after="0" w:line="360" w:lineRule="auto"/>
        <w:ind w:left="360"/>
        <w:jc w:val="both"/>
        <w:rPr>
          <w:rFonts w:cstheme="minorHAnsi"/>
        </w:rPr>
      </w:pPr>
      <w:r w:rsidRPr="00D250BC">
        <w:rPr>
          <w:rFonts w:cstheme="minorHAnsi"/>
        </w:rPr>
        <w:t>Portraits of King Louis XIV, XV and XVI</w:t>
      </w:r>
    </w:p>
    <w:p w:rsidR="00B24AFA" w:rsidRPr="00D250BC" w:rsidRDefault="00B24AFA" w:rsidP="00D250BC">
      <w:pPr>
        <w:pStyle w:val="ListParagraph"/>
        <w:numPr>
          <w:ilvl w:val="0"/>
          <w:numId w:val="4"/>
        </w:numPr>
        <w:spacing w:after="0" w:line="360" w:lineRule="auto"/>
        <w:ind w:left="360"/>
        <w:jc w:val="both"/>
        <w:rPr>
          <w:rFonts w:cstheme="minorHAnsi"/>
        </w:rPr>
      </w:pPr>
      <w:r w:rsidRPr="00D250BC">
        <w:rPr>
          <w:rFonts w:cstheme="minorHAnsi"/>
        </w:rPr>
        <w:t>Jacob-Nicolas Moreau, ‘Principles of Monarchy’ (1773)</w:t>
      </w:r>
    </w:p>
    <w:p w:rsidR="00B24AFA" w:rsidRPr="00D250BC" w:rsidRDefault="00B24AFA" w:rsidP="00D250BC">
      <w:pPr>
        <w:pStyle w:val="ListParagraph"/>
        <w:numPr>
          <w:ilvl w:val="0"/>
          <w:numId w:val="4"/>
        </w:numPr>
        <w:spacing w:after="0" w:line="360" w:lineRule="auto"/>
        <w:ind w:left="360"/>
        <w:jc w:val="both"/>
        <w:rPr>
          <w:rFonts w:cstheme="minorHAnsi"/>
        </w:rPr>
      </w:pPr>
      <w:r w:rsidRPr="00D250BC">
        <w:rPr>
          <w:rFonts w:cstheme="minorHAnsi"/>
        </w:rPr>
        <w:t>Arthur Young on Rural France (1792)</w:t>
      </w:r>
    </w:p>
    <w:p w:rsidR="00B24AFA" w:rsidRPr="00D250BC" w:rsidRDefault="00B24AFA" w:rsidP="00D250BC">
      <w:pPr>
        <w:pStyle w:val="ListParagraph"/>
        <w:numPr>
          <w:ilvl w:val="0"/>
          <w:numId w:val="4"/>
        </w:numPr>
        <w:spacing w:after="0" w:line="360" w:lineRule="auto"/>
        <w:ind w:left="360"/>
        <w:jc w:val="both"/>
        <w:rPr>
          <w:rFonts w:cstheme="minorHAnsi"/>
        </w:rPr>
      </w:pPr>
      <w:r w:rsidRPr="00D250BC">
        <w:rPr>
          <w:rFonts w:cstheme="minorHAnsi"/>
        </w:rPr>
        <w:t xml:space="preserve">Statement concerning dues and burdens of inhabitants of the seigneury of </w:t>
      </w:r>
      <w:proofErr w:type="spellStart"/>
      <w:r w:rsidRPr="00D250BC">
        <w:rPr>
          <w:rFonts w:cstheme="minorHAnsi"/>
        </w:rPr>
        <w:t>Montjoye-Vaufrey</w:t>
      </w:r>
      <w:proofErr w:type="spellEnd"/>
      <w:r w:rsidRPr="00D250BC">
        <w:rPr>
          <w:rFonts w:cstheme="minorHAnsi"/>
        </w:rPr>
        <w:t xml:space="preserve"> (1789)</w:t>
      </w:r>
    </w:p>
    <w:p w:rsidR="00B24AFA" w:rsidRPr="00D250BC" w:rsidRDefault="00B24AFA" w:rsidP="00D250BC">
      <w:pPr>
        <w:pStyle w:val="ListParagraph"/>
        <w:numPr>
          <w:ilvl w:val="0"/>
          <w:numId w:val="4"/>
        </w:numPr>
        <w:spacing w:after="0" w:line="360" w:lineRule="auto"/>
        <w:ind w:left="360"/>
        <w:jc w:val="both"/>
        <w:rPr>
          <w:rFonts w:cstheme="minorHAnsi"/>
        </w:rPr>
      </w:pPr>
      <w:r w:rsidRPr="00D250BC">
        <w:rPr>
          <w:rFonts w:cstheme="minorHAnsi"/>
        </w:rPr>
        <w:t>Louis-</w:t>
      </w:r>
      <w:proofErr w:type="spellStart"/>
      <w:r w:rsidRPr="00D250BC">
        <w:rPr>
          <w:rFonts w:cstheme="minorHAnsi"/>
        </w:rPr>
        <w:t>Sébastien</w:t>
      </w:r>
      <w:proofErr w:type="spellEnd"/>
      <w:r w:rsidRPr="00D250BC">
        <w:rPr>
          <w:rFonts w:cstheme="minorHAnsi"/>
        </w:rPr>
        <w:t xml:space="preserve"> Mercier on workers in Paris (1783) </w:t>
      </w:r>
    </w:p>
    <w:p w:rsidR="00B24AFA" w:rsidRPr="00D250BC" w:rsidRDefault="00B24AFA" w:rsidP="00D250BC">
      <w:pPr>
        <w:pStyle w:val="ListParagraph"/>
        <w:numPr>
          <w:ilvl w:val="0"/>
          <w:numId w:val="4"/>
        </w:numPr>
        <w:spacing w:after="0" w:line="360" w:lineRule="auto"/>
        <w:ind w:left="360"/>
        <w:jc w:val="both"/>
        <w:rPr>
          <w:rFonts w:cstheme="minorHAnsi"/>
        </w:rPr>
      </w:pPr>
      <w:r w:rsidRPr="00D250BC">
        <w:rPr>
          <w:rFonts w:cstheme="minorHAnsi"/>
        </w:rPr>
        <w:t>Emmanuel Sieyès, ‘What Is the Third Estate?’ (1789)</w:t>
      </w:r>
    </w:p>
    <w:p w:rsidR="00B24AFA" w:rsidRPr="00D250BC" w:rsidRDefault="00B24AFA" w:rsidP="00D250BC">
      <w:pPr>
        <w:spacing w:after="0" w:line="360" w:lineRule="auto"/>
        <w:jc w:val="both"/>
        <w:rPr>
          <w:rFonts w:cstheme="minorHAnsi"/>
        </w:rPr>
      </w:pPr>
    </w:p>
    <w:p w:rsidR="00B24AFA" w:rsidRPr="00D250BC" w:rsidRDefault="00B24AFA" w:rsidP="00D250BC">
      <w:pPr>
        <w:spacing w:after="0" w:line="360" w:lineRule="auto"/>
        <w:jc w:val="both"/>
        <w:rPr>
          <w:rFonts w:cstheme="minorHAnsi"/>
          <w:u w:val="single"/>
        </w:rPr>
      </w:pPr>
      <w:r w:rsidRPr="00D250BC">
        <w:rPr>
          <w:rFonts w:cstheme="minorHAnsi"/>
          <w:u w:val="single"/>
        </w:rPr>
        <w:t>Lecture 3, Thursday 2</w:t>
      </w:r>
      <w:r w:rsidR="006E6C0C">
        <w:rPr>
          <w:rFonts w:cstheme="minorHAnsi"/>
          <w:u w:val="single"/>
        </w:rPr>
        <w:t>4</w:t>
      </w:r>
      <w:r w:rsidRPr="00D250BC">
        <w:rPr>
          <w:rFonts w:cstheme="minorHAnsi"/>
          <w:u w:val="single"/>
        </w:rPr>
        <w:t xml:space="preserve"> October</w:t>
      </w:r>
    </w:p>
    <w:p w:rsidR="00B24AFA" w:rsidRPr="00D250BC" w:rsidRDefault="00B24AFA" w:rsidP="00D250BC">
      <w:pPr>
        <w:spacing w:after="0" w:line="360" w:lineRule="auto"/>
        <w:jc w:val="both"/>
        <w:rPr>
          <w:rFonts w:cstheme="minorHAnsi"/>
          <w:b/>
        </w:rPr>
      </w:pPr>
      <w:r w:rsidRPr="00D250BC">
        <w:rPr>
          <w:rFonts w:cstheme="minorHAnsi"/>
          <w:b/>
        </w:rPr>
        <w:t>An Age of Reason</w:t>
      </w:r>
    </w:p>
    <w:p w:rsidR="004007E0" w:rsidRPr="00D250BC" w:rsidRDefault="004007E0" w:rsidP="00D250BC">
      <w:pPr>
        <w:spacing w:after="0" w:line="360" w:lineRule="auto"/>
        <w:jc w:val="both"/>
        <w:rPr>
          <w:rFonts w:cstheme="minorHAnsi"/>
          <w:i/>
        </w:rPr>
      </w:pPr>
      <w:r w:rsidRPr="00D250BC">
        <w:rPr>
          <w:rFonts w:cstheme="minorHAnsi"/>
          <w:i/>
        </w:rPr>
        <w:t>Topics to include:</w:t>
      </w:r>
    </w:p>
    <w:p w:rsidR="00B24AFA" w:rsidRPr="00D250BC" w:rsidRDefault="00B24AFA" w:rsidP="00D250BC">
      <w:pPr>
        <w:numPr>
          <w:ilvl w:val="0"/>
          <w:numId w:val="1"/>
        </w:numPr>
        <w:spacing w:after="0" w:line="360" w:lineRule="auto"/>
        <w:ind w:left="360"/>
        <w:jc w:val="both"/>
        <w:rPr>
          <w:rFonts w:cstheme="minorHAnsi"/>
        </w:rPr>
      </w:pPr>
      <w:r w:rsidRPr="00D250BC">
        <w:rPr>
          <w:rFonts w:cstheme="minorHAnsi"/>
        </w:rPr>
        <w:t>The Enlightenment</w:t>
      </w:r>
    </w:p>
    <w:p w:rsidR="00B24AFA" w:rsidRPr="00D250BC" w:rsidRDefault="00B24AFA" w:rsidP="00D250BC">
      <w:pPr>
        <w:numPr>
          <w:ilvl w:val="0"/>
          <w:numId w:val="1"/>
        </w:numPr>
        <w:spacing w:after="0" w:line="360" w:lineRule="auto"/>
        <w:ind w:left="360"/>
        <w:jc w:val="both"/>
        <w:rPr>
          <w:rFonts w:cstheme="minorHAnsi"/>
        </w:rPr>
      </w:pPr>
      <w:r w:rsidRPr="00D250BC">
        <w:rPr>
          <w:rFonts w:cstheme="minorHAnsi"/>
        </w:rPr>
        <w:t>The American Revolution</w:t>
      </w:r>
    </w:p>
    <w:p w:rsidR="00B24AFA" w:rsidRPr="00D250BC" w:rsidRDefault="00B24AFA" w:rsidP="00D250BC">
      <w:pPr>
        <w:spacing w:after="0" w:line="360" w:lineRule="auto"/>
        <w:jc w:val="both"/>
        <w:rPr>
          <w:rFonts w:cstheme="minorHAnsi"/>
          <w:i/>
        </w:rPr>
      </w:pPr>
      <w:r w:rsidRPr="00D250BC">
        <w:rPr>
          <w:rFonts w:cstheme="minorHAnsi"/>
          <w:i/>
        </w:rPr>
        <w:t>Readings:</w:t>
      </w:r>
    </w:p>
    <w:p w:rsidR="00B24AFA" w:rsidRPr="00D250BC" w:rsidRDefault="00B24AFA" w:rsidP="00D250BC">
      <w:pPr>
        <w:pStyle w:val="ListParagraph"/>
        <w:numPr>
          <w:ilvl w:val="0"/>
          <w:numId w:val="3"/>
        </w:numPr>
        <w:spacing w:after="0" w:line="360" w:lineRule="auto"/>
        <w:ind w:left="360"/>
        <w:jc w:val="both"/>
        <w:rPr>
          <w:rFonts w:cstheme="minorHAnsi"/>
          <w:lang w:val="en-US"/>
        </w:rPr>
      </w:pPr>
      <w:r w:rsidRPr="00D250BC">
        <w:rPr>
          <w:rFonts w:cstheme="minorHAnsi"/>
          <w:lang w:val="en-US"/>
        </w:rPr>
        <w:t>Montesquieu on the Nobility (1721)</w:t>
      </w:r>
    </w:p>
    <w:p w:rsidR="00B24AFA" w:rsidRPr="00D250BC" w:rsidRDefault="00B24AFA" w:rsidP="00D250BC">
      <w:pPr>
        <w:pStyle w:val="ListParagraph"/>
        <w:numPr>
          <w:ilvl w:val="0"/>
          <w:numId w:val="3"/>
        </w:numPr>
        <w:spacing w:after="0" w:line="360" w:lineRule="auto"/>
        <w:ind w:left="360"/>
        <w:jc w:val="both"/>
        <w:rPr>
          <w:rFonts w:cstheme="minorHAnsi"/>
        </w:rPr>
      </w:pPr>
      <w:r w:rsidRPr="00D250BC">
        <w:rPr>
          <w:rFonts w:cstheme="minorHAnsi"/>
        </w:rPr>
        <w:t>US Declaration of Independence (1776)</w:t>
      </w:r>
    </w:p>
    <w:p w:rsidR="00B24AFA" w:rsidRPr="00D250BC" w:rsidRDefault="00B24AFA" w:rsidP="00D250BC">
      <w:pPr>
        <w:pStyle w:val="ListParagraph"/>
        <w:numPr>
          <w:ilvl w:val="0"/>
          <w:numId w:val="3"/>
        </w:numPr>
        <w:spacing w:after="0" w:line="360" w:lineRule="auto"/>
        <w:ind w:left="360"/>
        <w:jc w:val="both"/>
        <w:rPr>
          <w:rFonts w:cstheme="minorHAnsi"/>
        </w:rPr>
      </w:pPr>
      <w:r w:rsidRPr="00D250BC">
        <w:rPr>
          <w:rFonts w:cstheme="minorHAnsi"/>
        </w:rPr>
        <w:t>Voltaire on Inequality (1765)</w:t>
      </w:r>
    </w:p>
    <w:p w:rsidR="00B24AFA" w:rsidRPr="00D250BC" w:rsidRDefault="00B24AFA" w:rsidP="00D250BC">
      <w:pPr>
        <w:pStyle w:val="ListParagraph"/>
        <w:numPr>
          <w:ilvl w:val="0"/>
          <w:numId w:val="3"/>
        </w:numPr>
        <w:spacing w:after="0" w:line="360" w:lineRule="auto"/>
        <w:ind w:left="360"/>
        <w:jc w:val="both"/>
        <w:rPr>
          <w:rFonts w:cstheme="minorHAnsi"/>
        </w:rPr>
      </w:pPr>
      <w:r w:rsidRPr="00D250BC">
        <w:rPr>
          <w:rFonts w:cstheme="minorHAnsi"/>
        </w:rPr>
        <w:t xml:space="preserve">‘Political Authority’ (1751), ‘Encyclopaedia’ (1755), ‘Philosopher’ (1765) in </w:t>
      </w:r>
      <w:r w:rsidRPr="00D250BC">
        <w:rPr>
          <w:rFonts w:cstheme="minorHAnsi"/>
          <w:i/>
        </w:rPr>
        <w:t>The Encyclopaedia</w:t>
      </w:r>
    </w:p>
    <w:p w:rsidR="00B24AFA" w:rsidRPr="00D250BC" w:rsidRDefault="00B24AFA" w:rsidP="00D250BC">
      <w:pPr>
        <w:pStyle w:val="ListParagraph"/>
        <w:numPr>
          <w:ilvl w:val="0"/>
          <w:numId w:val="3"/>
        </w:numPr>
        <w:spacing w:after="0" w:line="360" w:lineRule="auto"/>
        <w:ind w:left="360"/>
        <w:jc w:val="both"/>
        <w:rPr>
          <w:rFonts w:cstheme="minorHAnsi"/>
        </w:rPr>
      </w:pPr>
      <w:r w:rsidRPr="00D250BC">
        <w:rPr>
          <w:rFonts w:cstheme="minorHAnsi"/>
        </w:rPr>
        <w:t>Immanuel Kant, ‘Answering the Question: What is Enlightenment?’ (1784)</w:t>
      </w:r>
    </w:p>
    <w:p w:rsidR="00B24AFA" w:rsidRPr="00D250BC" w:rsidRDefault="00B24AFA" w:rsidP="00D250BC">
      <w:pPr>
        <w:pStyle w:val="ListParagraph"/>
        <w:spacing w:after="0" w:line="360" w:lineRule="auto"/>
        <w:jc w:val="both"/>
        <w:rPr>
          <w:rFonts w:cstheme="minorHAnsi"/>
        </w:rPr>
      </w:pPr>
    </w:p>
    <w:p w:rsidR="00B24AFA" w:rsidRPr="00D250BC" w:rsidRDefault="006E6C0C" w:rsidP="00D250BC">
      <w:pPr>
        <w:spacing w:after="0" w:line="360" w:lineRule="auto"/>
        <w:jc w:val="both"/>
        <w:rPr>
          <w:rFonts w:cstheme="minorHAnsi"/>
          <w:u w:val="single"/>
        </w:rPr>
      </w:pPr>
      <w:r>
        <w:rPr>
          <w:rFonts w:cstheme="minorHAnsi"/>
          <w:u w:val="single"/>
        </w:rPr>
        <w:t>Lecture 4, Friday 25</w:t>
      </w:r>
      <w:r w:rsidR="00B24AFA" w:rsidRPr="00D250BC">
        <w:rPr>
          <w:rFonts w:cstheme="minorHAnsi"/>
          <w:u w:val="single"/>
        </w:rPr>
        <w:t xml:space="preserve"> October</w:t>
      </w:r>
    </w:p>
    <w:p w:rsidR="00B24AFA" w:rsidRPr="00D250BC" w:rsidRDefault="00B24AFA" w:rsidP="00D250BC">
      <w:pPr>
        <w:spacing w:after="0" w:line="360" w:lineRule="auto"/>
        <w:jc w:val="both"/>
        <w:rPr>
          <w:rFonts w:cstheme="minorHAnsi"/>
          <w:b/>
        </w:rPr>
      </w:pPr>
      <w:r w:rsidRPr="00D250BC">
        <w:rPr>
          <w:rFonts w:cstheme="minorHAnsi"/>
          <w:b/>
        </w:rPr>
        <w:t>1789 and All That</w:t>
      </w:r>
    </w:p>
    <w:p w:rsidR="004007E0" w:rsidRPr="00D250BC" w:rsidRDefault="004007E0" w:rsidP="00D250BC">
      <w:pPr>
        <w:spacing w:after="0" w:line="360" w:lineRule="auto"/>
        <w:jc w:val="both"/>
        <w:rPr>
          <w:rFonts w:cstheme="minorHAnsi"/>
          <w:i/>
        </w:rPr>
      </w:pPr>
      <w:r w:rsidRPr="00D250BC">
        <w:rPr>
          <w:rFonts w:cstheme="minorHAnsi"/>
          <w:i/>
        </w:rPr>
        <w:t>Topics to include:</w:t>
      </w:r>
    </w:p>
    <w:p w:rsidR="004007E0" w:rsidRPr="00D250BC" w:rsidRDefault="004007E0" w:rsidP="00D250BC">
      <w:pPr>
        <w:pStyle w:val="ListParagraph"/>
        <w:numPr>
          <w:ilvl w:val="0"/>
          <w:numId w:val="1"/>
        </w:numPr>
        <w:spacing w:after="0" w:line="360" w:lineRule="auto"/>
        <w:ind w:left="360"/>
        <w:jc w:val="both"/>
        <w:rPr>
          <w:rFonts w:cstheme="minorHAnsi"/>
        </w:rPr>
      </w:pPr>
      <w:r w:rsidRPr="00D250BC">
        <w:rPr>
          <w:rFonts w:cstheme="minorHAnsi"/>
        </w:rPr>
        <w:t>The Estates General</w:t>
      </w:r>
    </w:p>
    <w:p w:rsidR="004007E0" w:rsidRPr="00D250BC" w:rsidRDefault="004007E0" w:rsidP="00D250BC">
      <w:pPr>
        <w:pStyle w:val="ListParagraph"/>
        <w:numPr>
          <w:ilvl w:val="0"/>
          <w:numId w:val="1"/>
        </w:numPr>
        <w:spacing w:after="0" w:line="360" w:lineRule="auto"/>
        <w:ind w:left="360"/>
        <w:jc w:val="both"/>
        <w:rPr>
          <w:rFonts w:cstheme="minorHAnsi"/>
        </w:rPr>
      </w:pPr>
      <w:r w:rsidRPr="00D250BC">
        <w:rPr>
          <w:rFonts w:cstheme="minorHAnsi"/>
        </w:rPr>
        <w:t>Tennis Court Oath</w:t>
      </w:r>
    </w:p>
    <w:p w:rsidR="004007E0" w:rsidRPr="00D250BC" w:rsidRDefault="004007E0" w:rsidP="00D250BC">
      <w:pPr>
        <w:pStyle w:val="ListParagraph"/>
        <w:numPr>
          <w:ilvl w:val="0"/>
          <w:numId w:val="1"/>
        </w:numPr>
        <w:spacing w:after="0" w:line="360" w:lineRule="auto"/>
        <w:ind w:left="360"/>
        <w:jc w:val="both"/>
        <w:rPr>
          <w:rFonts w:cstheme="minorHAnsi"/>
        </w:rPr>
      </w:pPr>
      <w:r w:rsidRPr="00D250BC">
        <w:rPr>
          <w:rFonts w:cstheme="minorHAnsi"/>
        </w:rPr>
        <w:lastRenderedPageBreak/>
        <w:t>Storming of the Bastille</w:t>
      </w:r>
    </w:p>
    <w:p w:rsidR="004007E0" w:rsidRPr="00D250BC" w:rsidRDefault="004007E0" w:rsidP="00D250BC">
      <w:pPr>
        <w:pStyle w:val="ListParagraph"/>
        <w:numPr>
          <w:ilvl w:val="0"/>
          <w:numId w:val="1"/>
        </w:numPr>
        <w:spacing w:after="0" w:line="360" w:lineRule="auto"/>
        <w:ind w:left="360"/>
        <w:jc w:val="both"/>
        <w:rPr>
          <w:rFonts w:cstheme="minorHAnsi"/>
        </w:rPr>
      </w:pPr>
      <w:r w:rsidRPr="00D250BC">
        <w:rPr>
          <w:rFonts w:cstheme="minorHAnsi"/>
        </w:rPr>
        <w:t>Declaration of the Rights of Man</w:t>
      </w:r>
    </w:p>
    <w:p w:rsidR="00B24AFA" w:rsidRPr="00D250BC" w:rsidRDefault="00B24AFA" w:rsidP="00D250BC">
      <w:pPr>
        <w:spacing w:after="0" w:line="360" w:lineRule="auto"/>
        <w:jc w:val="both"/>
        <w:rPr>
          <w:rFonts w:cstheme="minorHAnsi"/>
          <w:i/>
        </w:rPr>
      </w:pPr>
      <w:r w:rsidRPr="00D250BC">
        <w:rPr>
          <w:rFonts w:cstheme="minorHAnsi"/>
          <w:i/>
        </w:rPr>
        <w:t>Readings:</w:t>
      </w:r>
    </w:p>
    <w:p w:rsidR="00B24AFA" w:rsidRPr="00D250BC" w:rsidRDefault="00B24AFA" w:rsidP="00D250BC">
      <w:pPr>
        <w:pStyle w:val="ListParagraph"/>
        <w:numPr>
          <w:ilvl w:val="0"/>
          <w:numId w:val="6"/>
        </w:numPr>
        <w:spacing w:after="0" w:line="360" w:lineRule="auto"/>
        <w:ind w:left="360"/>
        <w:jc w:val="both"/>
        <w:rPr>
          <w:rFonts w:cstheme="minorHAnsi"/>
          <w:u w:val="single"/>
        </w:rPr>
      </w:pPr>
      <w:r w:rsidRPr="00D250BC">
        <w:rPr>
          <w:rFonts w:cstheme="minorHAnsi"/>
        </w:rPr>
        <w:t xml:space="preserve">Jacques-Louis David, </w:t>
      </w:r>
      <w:r w:rsidRPr="00D250BC">
        <w:rPr>
          <w:rFonts w:cstheme="minorHAnsi"/>
          <w:i/>
        </w:rPr>
        <w:t>Tennis Court Oath</w:t>
      </w:r>
      <w:r w:rsidRPr="00D250BC">
        <w:rPr>
          <w:rFonts w:cstheme="minorHAnsi"/>
        </w:rPr>
        <w:t xml:space="preserve"> (17</w:t>
      </w:r>
      <w:r w:rsidR="00E32F73">
        <w:rPr>
          <w:rFonts w:cstheme="minorHAnsi"/>
        </w:rPr>
        <w:t>91</w:t>
      </w:r>
      <w:r w:rsidRPr="00D250BC">
        <w:rPr>
          <w:rFonts w:cstheme="minorHAnsi"/>
        </w:rPr>
        <w:t>)</w:t>
      </w:r>
    </w:p>
    <w:p w:rsidR="00B24AFA" w:rsidRPr="00D250BC" w:rsidRDefault="00B24AFA" w:rsidP="00D250BC">
      <w:pPr>
        <w:pStyle w:val="ListParagraph"/>
        <w:numPr>
          <w:ilvl w:val="0"/>
          <w:numId w:val="6"/>
        </w:numPr>
        <w:spacing w:after="0" w:line="360" w:lineRule="auto"/>
        <w:ind w:left="360"/>
        <w:jc w:val="both"/>
        <w:rPr>
          <w:rFonts w:cstheme="minorHAnsi"/>
        </w:rPr>
      </w:pPr>
      <w:proofErr w:type="spellStart"/>
      <w:r w:rsidRPr="00D250BC">
        <w:rPr>
          <w:rFonts w:cstheme="minorHAnsi"/>
        </w:rPr>
        <w:t>Keversau</w:t>
      </w:r>
      <w:proofErr w:type="spellEnd"/>
      <w:r w:rsidRPr="00D250BC">
        <w:rPr>
          <w:rFonts w:cstheme="minorHAnsi"/>
        </w:rPr>
        <w:t>, ‘A Conqueror of the Bastille Speaks’ (</w:t>
      </w:r>
      <w:proofErr w:type="spellStart"/>
      <w:r w:rsidRPr="00D250BC">
        <w:rPr>
          <w:rFonts w:cstheme="minorHAnsi"/>
        </w:rPr>
        <w:t>n.d</w:t>
      </w:r>
      <w:proofErr w:type="spellEnd"/>
      <w:r w:rsidRPr="00D250BC">
        <w:rPr>
          <w:rFonts w:cstheme="minorHAnsi"/>
        </w:rPr>
        <w:t>)</w:t>
      </w:r>
    </w:p>
    <w:p w:rsidR="00B24AFA" w:rsidRPr="00D250BC" w:rsidRDefault="00B24AFA" w:rsidP="00D250BC">
      <w:pPr>
        <w:pStyle w:val="ListParagraph"/>
        <w:numPr>
          <w:ilvl w:val="0"/>
          <w:numId w:val="6"/>
        </w:numPr>
        <w:spacing w:after="0" w:line="360" w:lineRule="auto"/>
        <w:ind w:left="360"/>
        <w:jc w:val="both"/>
        <w:rPr>
          <w:rFonts w:cstheme="minorHAnsi"/>
        </w:rPr>
      </w:pPr>
      <w:r w:rsidRPr="00D250BC">
        <w:rPr>
          <w:rFonts w:cstheme="minorHAnsi"/>
          <w:lang w:val="en-US"/>
        </w:rPr>
        <w:t>National Assembly, Decree Abolishing the Feudal System (11 August 1789)</w:t>
      </w:r>
      <w:r w:rsidRPr="00D250BC">
        <w:rPr>
          <w:rFonts w:cstheme="minorHAnsi"/>
        </w:rPr>
        <w:t xml:space="preserve"> </w:t>
      </w:r>
    </w:p>
    <w:p w:rsidR="00B24AFA" w:rsidRPr="00D250BC" w:rsidRDefault="00B24AFA" w:rsidP="00D250BC">
      <w:pPr>
        <w:pStyle w:val="ListParagraph"/>
        <w:numPr>
          <w:ilvl w:val="0"/>
          <w:numId w:val="6"/>
        </w:numPr>
        <w:spacing w:after="0" w:line="360" w:lineRule="auto"/>
        <w:ind w:left="360"/>
        <w:jc w:val="both"/>
        <w:rPr>
          <w:rFonts w:cstheme="minorHAnsi"/>
        </w:rPr>
      </w:pPr>
      <w:r w:rsidRPr="00D250BC">
        <w:rPr>
          <w:rFonts w:cstheme="minorHAnsi"/>
        </w:rPr>
        <w:t>National Assembly, Decree on the Abolition of the Nobility (19 June 1790)</w:t>
      </w:r>
    </w:p>
    <w:p w:rsidR="00B24AFA" w:rsidRPr="00D250BC" w:rsidRDefault="00B24AFA" w:rsidP="00D250BC">
      <w:pPr>
        <w:pStyle w:val="ListParagraph"/>
        <w:numPr>
          <w:ilvl w:val="0"/>
          <w:numId w:val="6"/>
        </w:numPr>
        <w:spacing w:after="0" w:line="360" w:lineRule="auto"/>
        <w:ind w:left="360"/>
        <w:jc w:val="both"/>
        <w:rPr>
          <w:rFonts w:cstheme="minorHAnsi"/>
        </w:rPr>
      </w:pPr>
      <w:r w:rsidRPr="00D250BC">
        <w:rPr>
          <w:rFonts w:cstheme="minorHAnsi"/>
        </w:rPr>
        <w:t>National Assembly, Declaration of the Rights of Man and Citizen (26 August 1789)</w:t>
      </w:r>
    </w:p>
    <w:p w:rsidR="00B24AFA" w:rsidRPr="00D250BC" w:rsidRDefault="00B24AFA" w:rsidP="00D250BC">
      <w:pPr>
        <w:pStyle w:val="ListParagraph"/>
        <w:numPr>
          <w:ilvl w:val="0"/>
          <w:numId w:val="6"/>
        </w:numPr>
        <w:spacing w:after="0" w:line="360" w:lineRule="auto"/>
        <w:ind w:left="360"/>
        <w:jc w:val="both"/>
        <w:rPr>
          <w:rFonts w:cstheme="minorHAnsi"/>
        </w:rPr>
      </w:pPr>
      <w:r w:rsidRPr="00D250BC">
        <w:rPr>
          <w:rFonts w:cstheme="minorHAnsi"/>
          <w:i/>
        </w:rPr>
        <w:t>Description of the Royal Menagerie</w:t>
      </w:r>
      <w:r w:rsidRPr="00D250BC">
        <w:rPr>
          <w:rFonts w:cstheme="minorHAnsi"/>
        </w:rPr>
        <w:t xml:space="preserve"> (1789)</w:t>
      </w:r>
    </w:p>
    <w:p w:rsidR="00B24AFA" w:rsidRPr="00D250BC" w:rsidRDefault="00B24AFA" w:rsidP="00D250BC">
      <w:pPr>
        <w:spacing w:after="0" w:line="360" w:lineRule="auto"/>
        <w:jc w:val="both"/>
        <w:rPr>
          <w:rFonts w:cstheme="minorHAnsi"/>
        </w:rPr>
      </w:pPr>
    </w:p>
    <w:p w:rsidR="00DE5268" w:rsidRPr="00D250BC" w:rsidRDefault="00DE5268" w:rsidP="00D250BC">
      <w:pPr>
        <w:spacing w:after="0" w:line="360" w:lineRule="auto"/>
        <w:jc w:val="both"/>
        <w:rPr>
          <w:rFonts w:cstheme="minorHAnsi"/>
          <w:b/>
          <w:u w:val="single"/>
        </w:rPr>
      </w:pPr>
      <w:r w:rsidRPr="00D250BC">
        <w:rPr>
          <w:rFonts w:cstheme="minorHAnsi"/>
          <w:b/>
          <w:u w:val="single"/>
        </w:rPr>
        <w:t>WEEK 2</w:t>
      </w:r>
    </w:p>
    <w:p w:rsidR="00B24AFA" w:rsidRPr="00D250BC" w:rsidRDefault="006E6C0C" w:rsidP="00D250BC">
      <w:pPr>
        <w:spacing w:after="0" w:line="360" w:lineRule="auto"/>
        <w:jc w:val="both"/>
        <w:rPr>
          <w:rFonts w:cstheme="minorHAnsi"/>
          <w:u w:val="single"/>
        </w:rPr>
      </w:pPr>
      <w:r>
        <w:rPr>
          <w:rFonts w:cstheme="minorHAnsi"/>
          <w:u w:val="single"/>
        </w:rPr>
        <w:t>Lecture 5, Monday 28</w:t>
      </w:r>
      <w:r w:rsidR="00B24AFA" w:rsidRPr="00D250BC">
        <w:rPr>
          <w:rFonts w:cstheme="minorHAnsi"/>
          <w:u w:val="single"/>
        </w:rPr>
        <w:t xml:space="preserve"> October</w:t>
      </w:r>
    </w:p>
    <w:p w:rsidR="004007E0" w:rsidRPr="00D250BC" w:rsidRDefault="00B24AFA" w:rsidP="00D250BC">
      <w:pPr>
        <w:spacing w:after="0" w:line="360" w:lineRule="auto"/>
        <w:jc w:val="both"/>
        <w:rPr>
          <w:rFonts w:cstheme="minorHAnsi"/>
          <w:b/>
        </w:rPr>
      </w:pPr>
      <w:r w:rsidRPr="00D250BC">
        <w:rPr>
          <w:rFonts w:cstheme="minorHAnsi"/>
          <w:b/>
        </w:rPr>
        <w:t>From ‘Moderate’ Revolution to ‘Radical’ Revolution</w:t>
      </w:r>
    </w:p>
    <w:p w:rsidR="004007E0" w:rsidRPr="00D250BC" w:rsidRDefault="004007E0" w:rsidP="00D250BC">
      <w:pPr>
        <w:spacing w:after="0" w:line="360" w:lineRule="auto"/>
        <w:jc w:val="both"/>
        <w:rPr>
          <w:rFonts w:cstheme="minorHAnsi"/>
          <w:i/>
        </w:rPr>
      </w:pPr>
      <w:r w:rsidRPr="00D250BC">
        <w:rPr>
          <w:rFonts w:cstheme="minorHAnsi"/>
          <w:i/>
        </w:rPr>
        <w:t>Topics to include:</w:t>
      </w:r>
    </w:p>
    <w:p w:rsidR="00B24AFA" w:rsidRPr="00D250BC" w:rsidRDefault="00B24AFA" w:rsidP="00D250BC">
      <w:pPr>
        <w:numPr>
          <w:ilvl w:val="0"/>
          <w:numId w:val="1"/>
        </w:numPr>
        <w:spacing w:after="0" w:line="360" w:lineRule="auto"/>
        <w:ind w:left="360"/>
        <w:jc w:val="both"/>
        <w:rPr>
          <w:rFonts w:cstheme="minorHAnsi"/>
          <w:u w:val="single"/>
        </w:rPr>
      </w:pPr>
      <w:r w:rsidRPr="00D250BC">
        <w:rPr>
          <w:rFonts w:cstheme="minorHAnsi"/>
        </w:rPr>
        <w:t>Jacobins and Girondins</w:t>
      </w:r>
    </w:p>
    <w:p w:rsidR="00B24AFA" w:rsidRPr="00D250BC" w:rsidRDefault="00B24AFA" w:rsidP="00D250BC">
      <w:pPr>
        <w:numPr>
          <w:ilvl w:val="0"/>
          <w:numId w:val="1"/>
        </w:numPr>
        <w:spacing w:after="0" w:line="360" w:lineRule="auto"/>
        <w:ind w:left="360"/>
        <w:jc w:val="both"/>
        <w:rPr>
          <w:rFonts w:cstheme="minorHAnsi"/>
          <w:u w:val="single"/>
        </w:rPr>
      </w:pPr>
      <w:r w:rsidRPr="00D250BC">
        <w:rPr>
          <w:rFonts w:cstheme="minorHAnsi"/>
        </w:rPr>
        <w:t>The Terror</w:t>
      </w:r>
    </w:p>
    <w:p w:rsidR="00B24AFA" w:rsidRPr="00D250BC" w:rsidRDefault="00B24AFA" w:rsidP="00D250BC">
      <w:pPr>
        <w:spacing w:after="0" w:line="360" w:lineRule="auto"/>
        <w:jc w:val="both"/>
        <w:rPr>
          <w:rFonts w:cstheme="minorHAnsi"/>
          <w:i/>
        </w:rPr>
      </w:pPr>
      <w:r w:rsidRPr="00D250BC">
        <w:rPr>
          <w:rFonts w:cstheme="minorHAnsi"/>
          <w:i/>
        </w:rPr>
        <w:t>Readings:</w:t>
      </w:r>
    </w:p>
    <w:p w:rsidR="00B24AFA" w:rsidRPr="00D250BC" w:rsidRDefault="00B24AFA" w:rsidP="00D250BC">
      <w:pPr>
        <w:pStyle w:val="ListParagraph"/>
        <w:numPr>
          <w:ilvl w:val="0"/>
          <w:numId w:val="7"/>
        </w:numPr>
        <w:spacing w:after="0" w:line="360" w:lineRule="auto"/>
        <w:ind w:left="360"/>
        <w:jc w:val="both"/>
        <w:rPr>
          <w:rFonts w:cstheme="minorHAnsi"/>
        </w:rPr>
      </w:pPr>
      <w:proofErr w:type="spellStart"/>
      <w:r w:rsidRPr="00D250BC">
        <w:rPr>
          <w:rFonts w:cstheme="minorHAnsi"/>
        </w:rPr>
        <w:t>Thouret</w:t>
      </w:r>
      <w:proofErr w:type="spellEnd"/>
      <w:r w:rsidRPr="00D250BC">
        <w:rPr>
          <w:rFonts w:cstheme="minorHAnsi"/>
        </w:rPr>
        <w:t>, ‘Report on the Basis of Political Eligibility’ (29 September 1789)</w:t>
      </w:r>
    </w:p>
    <w:p w:rsidR="00B24AFA" w:rsidRPr="00D250BC" w:rsidRDefault="00B24AFA" w:rsidP="00D250BC">
      <w:pPr>
        <w:pStyle w:val="ListParagraph"/>
        <w:numPr>
          <w:ilvl w:val="0"/>
          <w:numId w:val="7"/>
        </w:numPr>
        <w:spacing w:after="0" w:line="360" w:lineRule="auto"/>
        <w:ind w:left="360"/>
        <w:jc w:val="both"/>
        <w:rPr>
          <w:rFonts w:cstheme="minorHAnsi"/>
        </w:rPr>
      </w:pPr>
      <w:r w:rsidRPr="00D250BC">
        <w:rPr>
          <w:rFonts w:cstheme="minorHAnsi"/>
        </w:rPr>
        <w:t>Robespierre, ‘Speech Denouncing the New Conditions of Eligibility’ (22 October 1789)</w:t>
      </w:r>
    </w:p>
    <w:p w:rsidR="00B24AFA" w:rsidRPr="00D250BC" w:rsidRDefault="00B24AFA" w:rsidP="00D250BC">
      <w:pPr>
        <w:pStyle w:val="ListParagraph"/>
        <w:numPr>
          <w:ilvl w:val="0"/>
          <w:numId w:val="7"/>
        </w:numPr>
        <w:spacing w:after="0" w:line="360" w:lineRule="auto"/>
        <w:ind w:left="360"/>
        <w:jc w:val="both"/>
        <w:rPr>
          <w:rFonts w:cstheme="minorHAnsi"/>
        </w:rPr>
      </w:pPr>
      <w:r w:rsidRPr="00D250BC">
        <w:rPr>
          <w:rFonts w:cstheme="minorHAnsi"/>
        </w:rPr>
        <w:t>National Assembly, Constitution of 1791</w:t>
      </w:r>
    </w:p>
    <w:p w:rsidR="00B24AFA" w:rsidRPr="00D250BC" w:rsidRDefault="00B24AFA" w:rsidP="00D250BC">
      <w:pPr>
        <w:pStyle w:val="ListParagraph"/>
        <w:numPr>
          <w:ilvl w:val="0"/>
          <w:numId w:val="7"/>
        </w:numPr>
        <w:spacing w:after="0" w:line="360" w:lineRule="auto"/>
        <w:ind w:left="360"/>
        <w:jc w:val="both"/>
        <w:rPr>
          <w:rFonts w:cstheme="minorHAnsi"/>
        </w:rPr>
      </w:pPr>
      <w:r w:rsidRPr="00D250BC">
        <w:rPr>
          <w:rFonts w:cstheme="minorHAnsi"/>
        </w:rPr>
        <w:t>National Convention committee statement on revolutionary calendar (October 1793)</w:t>
      </w:r>
    </w:p>
    <w:p w:rsidR="00B24AFA" w:rsidRPr="00D250BC" w:rsidRDefault="00B24AFA" w:rsidP="00D250BC">
      <w:pPr>
        <w:pStyle w:val="ListParagraph"/>
        <w:numPr>
          <w:ilvl w:val="0"/>
          <w:numId w:val="7"/>
        </w:numPr>
        <w:spacing w:after="0" w:line="360" w:lineRule="auto"/>
        <w:ind w:left="360"/>
        <w:jc w:val="both"/>
        <w:rPr>
          <w:rFonts w:cstheme="minorHAnsi"/>
        </w:rPr>
      </w:pPr>
      <w:r w:rsidRPr="00D250BC">
        <w:rPr>
          <w:rFonts w:cstheme="minorHAnsi"/>
        </w:rPr>
        <w:t>National Convention, Constitution of 1793</w:t>
      </w:r>
    </w:p>
    <w:p w:rsidR="00B24AFA" w:rsidRPr="00D250BC" w:rsidRDefault="00B24AFA" w:rsidP="00D250BC">
      <w:pPr>
        <w:pStyle w:val="ListParagraph"/>
        <w:numPr>
          <w:ilvl w:val="0"/>
          <w:numId w:val="7"/>
        </w:numPr>
        <w:spacing w:after="0" w:line="360" w:lineRule="auto"/>
        <w:ind w:left="360"/>
        <w:jc w:val="both"/>
        <w:rPr>
          <w:rFonts w:cstheme="minorHAnsi"/>
        </w:rPr>
      </w:pPr>
      <w:r w:rsidRPr="00D250BC">
        <w:rPr>
          <w:rFonts w:cstheme="minorHAnsi"/>
        </w:rPr>
        <w:t xml:space="preserve">Louis-Léopold </w:t>
      </w:r>
      <w:proofErr w:type="spellStart"/>
      <w:r w:rsidRPr="00D250BC">
        <w:rPr>
          <w:rFonts w:cstheme="minorHAnsi"/>
        </w:rPr>
        <w:t>Boilly</w:t>
      </w:r>
      <w:proofErr w:type="spellEnd"/>
      <w:r w:rsidRPr="00D250BC">
        <w:rPr>
          <w:rFonts w:cstheme="minorHAnsi"/>
        </w:rPr>
        <w:t xml:space="preserve">, </w:t>
      </w:r>
      <w:r w:rsidRPr="00D250BC">
        <w:rPr>
          <w:rFonts w:cstheme="minorHAnsi"/>
          <w:i/>
        </w:rPr>
        <w:t xml:space="preserve">Portrait of a Sans-Culotte </w:t>
      </w:r>
      <w:r w:rsidRPr="00D250BC">
        <w:rPr>
          <w:rFonts w:cstheme="minorHAnsi"/>
        </w:rPr>
        <w:t xml:space="preserve">(1792); Description of Sans-Culottes, </w:t>
      </w:r>
      <w:proofErr w:type="spellStart"/>
      <w:r w:rsidRPr="00D250BC">
        <w:rPr>
          <w:rFonts w:cstheme="minorHAnsi"/>
          <w:i/>
        </w:rPr>
        <w:t>Père</w:t>
      </w:r>
      <w:proofErr w:type="spellEnd"/>
      <w:r w:rsidRPr="00D250BC">
        <w:rPr>
          <w:rFonts w:cstheme="minorHAnsi"/>
          <w:i/>
        </w:rPr>
        <w:t xml:space="preserve"> Duchesne</w:t>
      </w:r>
      <w:r w:rsidRPr="00D250BC">
        <w:rPr>
          <w:rFonts w:cstheme="minorHAnsi"/>
        </w:rPr>
        <w:t>, 1794</w:t>
      </w:r>
    </w:p>
    <w:p w:rsidR="00B24AFA" w:rsidRPr="00D250BC" w:rsidRDefault="00B24AFA" w:rsidP="00D250BC">
      <w:pPr>
        <w:pStyle w:val="ListParagraph"/>
        <w:numPr>
          <w:ilvl w:val="0"/>
          <w:numId w:val="7"/>
        </w:numPr>
        <w:spacing w:after="0" w:line="360" w:lineRule="auto"/>
        <w:ind w:left="360"/>
        <w:jc w:val="both"/>
        <w:rPr>
          <w:rFonts w:cstheme="minorHAnsi"/>
        </w:rPr>
      </w:pPr>
      <w:r w:rsidRPr="00D250BC">
        <w:rPr>
          <w:rFonts w:cstheme="minorHAnsi"/>
        </w:rPr>
        <w:t>Robespierre, ‘On Political Morality,’ 5 February 1794</w:t>
      </w:r>
    </w:p>
    <w:p w:rsidR="00B24AFA" w:rsidRPr="00D250BC" w:rsidRDefault="00B24AFA" w:rsidP="00D250BC">
      <w:pPr>
        <w:pStyle w:val="ListParagraph"/>
        <w:numPr>
          <w:ilvl w:val="0"/>
          <w:numId w:val="7"/>
        </w:numPr>
        <w:spacing w:after="0" w:line="360" w:lineRule="auto"/>
        <w:ind w:left="360"/>
        <w:jc w:val="both"/>
        <w:rPr>
          <w:rFonts w:cstheme="minorHAnsi"/>
        </w:rPr>
      </w:pPr>
      <w:r w:rsidRPr="00D250BC">
        <w:rPr>
          <w:rFonts w:cstheme="minorHAnsi"/>
        </w:rPr>
        <w:t>National Convention, ‘The Cult of the Supreme Being,’ June 8 1794</w:t>
      </w:r>
    </w:p>
    <w:p w:rsidR="00B24AFA" w:rsidRPr="00D250BC" w:rsidRDefault="00B24AFA" w:rsidP="00D250BC">
      <w:pPr>
        <w:spacing w:after="0" w:line="360" w:lineRule="auto"/>
        <w:jc w:val="both"/>
        <w:rPr>
          <w:rFonts w:cstheme="minorHAnsi"/>
        </w:rPr>
      </w:pPr>
    </w:p>
    <w:p w:rsidR="00B24AFA" w:rsidRPr="00D250BC" w:rsidRDefault="006E6C0C" w:rsidP="00D250BC">
      <w:pPr>
        <w:spacing w:after="0" w:line="360" w:lineRule="auto"/>
        <w:jc w:val="both"/>
        <w:rPr>
          <w:rFonts w:cstheme="minorHAnsi"/>
          <w:u w:val="single"/>
        </w:rPr>
      </w:pPr>
      <w:r>
        <w:rPr>
          <w:rFonts w:cstheme="minorHAnsi"/>
          <w:u w:val="single"/>
        </w:rPr>
        <w:t>Lecture 6, Tuesday 29</w:t>
      </w:r>
      <w:r w:rsidR="00B24AFA" w:rsidRPr="00D250BC">
        <w:rPr>
          <w:rFonts w:cstheme="minorHAnsi"/>
          <w:u w:val="single"/>
        </w:rPr>
        <w:t xml:space="preserve"> October</w:t>
      </w:r>
    </w:p>
    <w:p w:rsidR="00B24AFA" w:rsidRPr="00D250BC" w:rsidRDefault="00B24AFA" w:rsidP="00D250BC">
      <w:pPr>
        <w:spacing w:after="0" w:line="360" w:lineRule="auto"/>
        <w:jc w:val="both"/>
        <w:rPr>
          <w:rFonts w:cstheme="minorHAnsi"/>
          <w:b/>
        </w:rPr>
      </w:pPr>
      <w:r w:rsidRPr="00D250BC">
        <w:rPr>
          <w:rFonts w:cstheme="minorHAnsi"/>
          <w:b/>
        </w:rPr>
        <w:t>From Regicide to Empire to Restoration</w:t>
      </w:r>
    </w:p>
    <w:p w:rsidR="004007E0" w:rsidRPr="00D250BC" w:rsidRDefault="004007E0" w:rsidP="00D250BC">
      <w:pPr>
        <w:spacing w:after="0" w:line="360" w:lineRule="auto"/>
        <w:jc w:val="both"/>
        <w:rPr>
          <w:rFonts w:cstheme="minorHAnsi"/>
          <w:i/>
        </w:rPr>
      </w:pPr>
      <w:r w:rsidRPr="00D250BC">
        <w:rPr>
          <w:rFonts w:cstheme="minorHAnsi"/>
          <w:i/>
        </w:rPr>
        <w:t>Topics to include:</w:t>
      </w:r>
    </w:p>
    <w:p w:rsidR="00B24AFA" w:rsidRPr="00D250BC" w:rsidRDefault="00B24AFA" w:rsidP="00D250BC">
      <w:pPr>
        <w:numPr>
          <w:ilvl w:val="0"/>
          <w:numId w:val="1"/>
        </w:numPr>
        <w:spacing w:after="0" w:line="360" w:lineRule="auto"/>
        <w:ind w:left="360"/>
        <w:jc w:val="both"/>
        <w:rPr>
          <w:rFonts w:cstheme="minorHAnsi"/>
        </w:rPr>
      </w:pPr>
      <w:proofErr w:type="spellStart"/>
      <w:r w:rsidRPr="00D250BC">
        <w:rPr>
          <w:rFonts w:cstheme="minorHAnsi"/>
        </w:rPr>
        <w:t>Thermidorian</w:t>
      </w:r>
      <w:proofErr w:type="spellEnd"/>
      <w:r w:rsidRPr="00D250BC">
        <w:rPr>
          <w:rFonts w:cstheme="minorHAnsi"/>
        </w:rPr>
        <w:t xml:space="preserve"> Settlement and Revolution of Coup of 18 Brumaire</w:t>
      </w:r>
    </w:p>
    <w:p w:rsidR="00B24AFA" w:rsidRPr="00D250BC" w:rsidRDefault="00B24AFA" w:rsidP="00D250BC">
      <w:pPr>
        <w:numPr>
          <w:ilvl w:val="0"/>
          <w:numId w:val="1"/>
        </w:numPr>
        <w:spacing w:after="0" w:line="360" w:lineRule="auto"/>
        <w:ind w:left="360"/>
        <w:jc w:val="both"/>
        <w:rPr>
          <w:rFonts w:cstheme="minorHAnsi"/>
        </w:rPr>
      </w:pPr>
      <w:r w:rsidRPr="00D250BC">
        <w:rPr>
          <w:rFonts w:cstheme="minorHAnsi"/>
        </w:rPr>
        <w:t>The Napoleon Myth</w:t>
      </w:r>
    </w:p>
    <w:p w:rsidR="00DE5268" w:rsidRPr="00D250BC" w:rsidRDefault="00DE5268" w:rsidP="00D250BC">
      <w:pPr>
        <w:pStyle w:val="ListParagraph"/>
        <w:numPr>
          <w:ilvl w:val="0"/>
          <w:numId w:val="1"/>
        </w:numPr>
        <w:spacing w:after="0" w:line="360" w:lineRule="auto"/>
        <w:ind w:left="360"/>
        <w:jc w:val="both"/>
        <w:rPr>
          <w:rFonts w:cstheme="minorHAnsi"/>
        </w:rPr>
      </w:pPr>
      <w:r w:rsidRPr="00D250BC">
        <w:rPr>
          <w:rFonts w:cstheme="minorHAnsi"/>
        </w:rPr>
        <w:t>Art and the French Revolution</w:t>
      </w:r>
    </w:p>
    <w:p w:rsidR="00B24AFA" w:rsidRPr="00D250BC" w:rsidRDefault="00B24AFA" w:rsidP="00D250BC">
      <w:pPr>
        <w:numPr>
          <w:ilvl w:val="0"/>
          <w:numId w:val="1"/>
        </w:numPr>
        <w:spacing w:after="0" w:line="360" w:lineRule="auto"/>
        <w:ind w:left="360"/>
        <w:jc w:val="both"/>
        <w:rPr>
          <w:rFonts w:cstheme="minorHAnsi"/>
        </w:rPr>
      </w:pPr>
      <w:r w:rsidRPr="00D250BC">
        <w:rPr>
          <w:rFonts w:cstheme="minorHAnsi"/>
          <w:i/>
        </w:rPr>
        <w:t>Study Skills: Footnotes</w:t>
      </w:r>
    </w:p>
    <w:p w:rsidR="00B24AFA" w:rsidRPr="00D250BC" w:rsidRDefault="00B24AFA" w:rsidP="00D250BC">
      <w:pPr>
        <w:spacing w:after="0" w:line="360" w:lineRule="auto"/>
        <w:jc w:val="both"/>
        <w:rPr>
          <w:rFonts w:cstheme="minorHAnsi"/>
          <w:i/>
        </w:rPr>
      </w:pPr>
      <w:r w:rsidRPr="00D250BC">
        <w:rPr>
          <w:rFonts w:cstheme="minorHAnsi"/>
          <w:i/>
        </w:rPr>
        <w:lastRenderedPageBreak/>
        <w:t>Readings:</w:t>
      </w:r>
    </w:p>
    <w:p w:rsidR="00B24AFA" w:rsidRPr="00D250BC" w:rsidRDefault="00B24AFA" w:rsidP="00D250BC">
      <w:pPr>
        <w:pStyle w:val="ListParagraph"/>
        <w:numPr>
          <w:ilvl w:val="0"/>
          <w:numId w:val="8"/>
        </w:numPr>
        <w:spacing w:after="0" w:line="360" w:lineRule="auto"/>
        <w:ind w:left="360"/>
        <w:jc w:val="both"/>
        <w:rPr>
          <w:rFonts w:cstheme="minorHAnsi"/>
        </w:rPr>
      </w:pPr>
      <w:r w:rsidRPr="00D250BC">
        <w:rPr>
          <w:rFonts w:cstheme="minorHAnsi"/>
        </w:rPr>
        <w:t xml:space="preserve">Philip G Dwyer, ‘Napoleon Bonaparte as Hero and Saviour: Image, Rhetoric and Behaviour in the Construction of a Legend,’ </w:t>
      </w:r>
      <w:r w:rsidRPr="00D250BC">
        <w:rPr>
          <w:rFonts w:cstheme="minorHAnsi"/>
          <w:i/>
          <w:iCs/>
        </w:rPr>
        <w:t xml:space="preserve">French History, </w:t>
      </w:r>
      <w:r w:rsidRPr="00D250BC">
        <w:rPr>
          <w:rFonts w:cstheme="minorHAnsi"/>
        </w:rPr>
        <w:t>Vol. 18, No. 1 (2004), pp. 379–403.</w:t>
      </w:r>
    </w:p>
    <w:p w:rsidR="00B24AFA" w:rsidRPr="00D250BC" w:rsidRDefault="00B24AFA" w:rsidP="00D250BC">
      <w:pPr>
        <w:spacing w:after="0" w:line="360" w:lineRule="auto"/>
        <w:jc w:val="both"/>
        <w:rPr>
          <w:rFonts w:cstheme="minorHAnsi"/>
          <w:u w:val="single"/>
        </w:rPr>
      </w:pPr>
    </w:p>
    <w:p w:rsidR="008E7038" w:rsidRPr="00521CC6" w:rsidRDefault="008E7038" w:rsidP="00D250BC">
      <w:pPr>
        <w:spacing w:after="0" w:line="360" w:lineRule="auto"/>
        <w:jc w:val="both"/>
        <w:rPr>
          <w:rFonts w:cstheme="minorHAnsi"/>
          <w:b/>
          <w:color w:val="FF0000"/>
          <w:sz w:val="28"/>
          <w:szCs w:val="28"/>
        </w:rPr>
      </w:pPr>
      <w:r w:rsidRPr="00521CC6">
        <w:rPr>
          <w:rFonts w:cstheme="minorHAnsi"/>
          <w:b/>
          <w:color w:val="FF0000"/>
          <w:sz w:val="28"/>
          <w:szCs w:val="28"/>
        </w:rPr>
        <w:t>Word-processed gobbet: deadline Thursday 1 November, 12noon</w:t>
      </w:r>
    </w:p>
    <w:p w:rsidR="008E7038" w:rsidRPr="00D250BC" w:rsidRDefault="008E7038" w:rsidP="00D250BC">
      <w:pPr>
        <w:spacing w:after="0" w:line="360" w:lineRule="auto"/>
        <w:jc w:val="both"/>
        <w:rPr>
          <w:rFonts w:cstheme="minorHAnsi"/>
          <w:u w:val="single"/>
        </w:rPr>
      </w:pPr>
    </w:p>
    <w:p w:rsidR="00B24AFA" w:rsidRPr="00D250BC" w:rsidRDefault="00B24AFA" w:rsidP="00D250BC">
      <w:pPr>
        <w:spacing w:after="0" w:line="360" w:lineRule="auto"/>
        <w:jc w:val="both"/>
        <w:rPr>
          <w:rFonts w:cstheme="minorHAnsi"/>
          <w:u w:val="single"/>
        </w:rPr>
      </w:pPr>
      <w:r w:rsidRPr="00D250BC">
        <w:rPr>
          <w:rFonts w:cstheme="minorHAnsi"/>
          <w:u w:val="single"/>
        </w:rPr>
        <w:t xml:space="preserve">Lecture 7, Thursday </w:t>
      </w:r>
      <w:r w:rsidR="006E6C0C">
        <w:rPr>
          <w:rFonts w:cstheme="minorHAnsi"/>
          <w:u w:val="single"/>
        </w:rPr>
        <w:t>31 October</w:t>
      </w:r>
    </w:p>
    <w:p w:rsidR="00B24AFA" w:rsidRPr="00D250BC" w:rsidRDefault="00B24AFA" w:rsidP="00D250BC">
      <w:pPr>
        <w:spacing w:after="0" w:line="360" w:lineRule="auto"/>
        <w:jc w:val="both"/>
        <w:rPr>
          <w:rFonts w:cstheme="minorHAnsi"/>
          <w:b/>
        </w:rPr>
      </w:pPr>
      <w:r w:rsidRPr="00D250BC">
        <w:rPr>
          <w:rFonts w:cstheme="minorHAnsi"/>
          <w:b/>
        </w:rPr>
        <w:t>Women and the French Revolution</w:t>
      </w:r>
    </w:p>
    <w:p w:rsidR="004007E0" w:rsidRPr="00D250BC" w:rsidRDefault="004007E0" w:rsidP="00D250BC">
      <w:pPr>
        <w:spacing w:after="0" w:line="360" w:lineRule="auto"/>
        <w:jc w:val="both"/>
        <w:rPr>
          <w:rFonts w:cstheme="minorHAnsi"/>
          <w:i/>
        </w:rPr>
      </w:pPr>
      <w:r w:rsidRPr="00D250BC">
        <w:rPr>
          <w:rFonts w:cstheme="minorHAnsi"/>
          <w:i/>
        </w:rPr>
        <w:t>Topics to include:</w:t>
      </w:r>
    </w:p>
    <w:p w:rsidR="004007E0" w:rsidRPr="00D250BC" w:rsidRDefault="004007E0" w:rsidP="00D250BC">
      <w:pPr>
        <w:numPr>
          <w:ilvl w:val="0"/>
          <w:numId w:val="1"/>
        </w:numPr>
        <w:spacing w:after="0" w:line="360" w:lineRule="auto"/>
        <w:ind w:left="360"/>
        <w:jc w:val="both"/>
        <w:rPr>
          <w:rFonts w:cstheme="minorHAnsi"/>
        </w:rPr>
      </w:pPr>
      <w:r w:rsidRPr="00D250BC">
        <w:rPr>
          <w:rFonts w:cstheme="minorHAnsi"/>
        </w:rPr>
        <w:t xml:space="preserve">Women’s roles in </w:t>
      </w:r>
      <w:proofErr w:type="spellStart"/>
      <w:r w:rsidRPr="00D250BC">
        <w:rPr>
          <w:rFonts w:cstheme="minorHAnsi"/>
          <w:i/>
        </w:rPr>
        <w:t>Ancien</w:t>
      </w:r>
      <w:proofErr w:type="spellEnd"/>
      <w:r w:rsidRPr="00D250BC">
        <w:rPr>
          <w:rFonts w:cstheme="minorHAnsi"/>
          <w:i/>
        </w:rPr>
        <w:t xml:space="preserve"> </w:t>
      </w:r>
      <w:proofErr w:type="spellStart"/>
      <w:r w:rsidRPr="00D250BC">
        <w:rPr>
          <w:rFonts w:cstheme="minorHAnsi"/>
          <w:i/>
        </w:rPr>
        <w:t>Régime</w:t>
      </w:r>
      <w:proofErr w:type="spellEnd"/>
      <w:r w:rsidRPr="00D250BC">
        <w:rPr>
          <w:rFonts w:cstheme="minorHAnsi"/>
          <w:i/>
        </w:rPr>
        <w:t xml:space="preserve"> </w:t>
      </w:r>
      <w:r w:rsidRPr="00D250BC">
        <w:rPr>
          <w:rFonts w:cstheme="minorHAnsi"/>
        </w:rPr>
        <w:t>and Revolutionary France</w:t>
      </w:r>
    </w:p>
    <w:p w:rsidR="004007E0" w:rsidRPr="00D250BC" w:rsidRDefault="004007E0" w:rsidP="00D250BC">
      <w:pPr>
        <w:numPr>
          <w:ilvl w:val="0"/>
          <w:numId w:val="1"/>
        </w:numPr>
        <w:spacing w:after="0" w:line="360" w:lineRule="auto"/>
        <w:ind w:left="360"/>
        <w:jc w:val="both"/>
        <w:rPr>
          <w:rFonts w:cstheme="minorHAnsi"/>
        </w:rPr>
      </w:pPr>
      <w:r w:rsidRPr="00D250BC">
        <w:rPr>
          <w:rFonts w:cstheme="minorHAnsi"/>
          <w:iCs/>
        </w:rPr>
        <w:t>Declaration of the Rights of Woman </w:t>
      </w:r>
    </w:p>
    <w:p w:rsidR="00B24AFA" w:rsidRPr="00D250BC" w:rsidRDefault="00B24AFA" w:rsidP="00D250BC">
      <w:pPr>
        <w:numPr>
          <w:ilvl w:val="0"/>
          <w:numId w:val="1"/>
        </w:numPr>
        <w:spacing w:after="0" w:line="360" w:lineRule="auto"/>
        <w:ind w:left="360"/>
        <w:jc w:val="both"/>
        <w:rPr>
          <w:rFonts w:cstheme="minorHAnsi"/>
        </w:rPr>
      </w:pPr>
      <w:r w:rsidRPr="00D250BC">
        <w:rPr>
          <w:rFonts w:cstheme="minorHAnsi"/>
          <w:i/>
        </w:rPr>
        <w:t>Study skills: Essay plans</w:t>
      </w:r>
    </w:p>
    <w:p w:rsidR="00B24AFA" w:rsidRPr="00D250BC" w:rsidRDefault="00B24AFA" w:rsidP="00D250BC">
      <w:pPr>
        <w:spacing w:after="0" w:line="360" w:lineRule="auto"/>
        <w:jc w:val="both"/>
        <w:rPr>
          <w:rFonts w:cstheme="minorHAnsi"/>
          <w:i/>
        </w:rPr>
      </w:pPr>
      <w:r w:rsidRPr="00D250BC">
        <w:rPr>
          <w:rFonts w:cstheme="minorHAnsi"/>
          <w:i/>
        </w:rPr>
        <w:t>Readings:</w:t>
      </w:r>
    </w:p>
    <w:p w:rsidR="00B24AFA" w:rsidRPr="00D250BC" w:rsidRDefault="00B24AFA" w:rsidP="00D250BC">
      <w:pPr>
        <w:pStyle w:val="ListParagraph"/>
        <w:numPr>
          <w:ilvl w:val="0"/>
          <w:numId w:val="8"/>
        </w:numPr>
        <w:spacing w:after="0" w:line="360" w:lineRule="auto"/>
        <w:ind w:left="360"/>
        <w:jc w:val="both"/>
        <w:rPr>
          <w:rFonts w:cstheme="minorHAnsi"/>
        </w:rPr>
      </w:pPr>
      <w:r w:rsidRPr="00D250BC">
        <w:rPr>
          <w:rFonts w:cstheme="minorHAnsi"/>
        </w:rPr>
        <w:t>Article from the </w:t>
      </w:r>
      <w:r w:rsidRPr="00D250BC">
        <w:rPr>
          <w:rFonts w:cstheme="minorHAnsi"/>
          <w:i/>
          <w:iCs/>
        </w:rPr>
        <w:t>Encyclopaedia</w:t>
      </w:r>
      <w:r w:rsidRPr="00D250BC">
        <w:rPr>
          <w:rFonts w:cstheme="minorHAnsi"/>
        </w:rPr>
        <w:t> on ‘Woman’ (1756)</w:t>
      </w:r>
    </w:p>
    <w:p w:rsidR="00B24AFA" w:rsidRPr="00D250BC" w:rsidRDefault="00B24AFA" w:rsidP="00D250BC">
      <w:pPr>
        <w:pStyle w:val="ListParagraph"/>
        <w:numPr>
          <w:ilvl w:val="0"/>
          <w:numId w:val="8"/>
        </w:numPr>
        <w:spacing w:after="0" w:line="360" w:lineRule="auto"/>
        <w:ind w:left="360"/>
        <w:jc w:val="both"/>
        <w:rPr>
          <w:rFonts w:cstheme="minorHAnsi"/>
        </w:rPr>
      </w:pPr>
      <w:r w:rsidRPr="00D250BC">
        <w:rPr>
          <w:rFonts w:cstheme="minorHAnsi"/>
        </w:rPr>
        <w:t>Madame B*** B***, ‘A Woman’s Cahier’ (1789)</w:t>
      </w:r>
    </w:p>
    <w:p w:rsidR="00B24AFA" w:rsidRPr="00D250BC" w:rsidRDefault="00B24AFA" w:rsidP="00D250BC">
      <w:pPr>
        <w:pStyle w:val="ListParagraph"/>
        <w:numPr>
          <w:ilvl w:val="0"/>
          <w:numId w:val="8"/>
        </w:numPr>
        <w:spacing w:after="0" w:line="360" w:lineRule="auto"/>
        <w:ind w:left="360"/>
        <w:jc w:val="both"/>
        <w:rPr>
          <w:rFonts w:cstheme="minorHAnsi"/>
        </w:rPr>
      </w:pPr>
      <w:r w:rsidRPr="00D250BC">
        <w:rPr>
          <w:rFonts w:cstheme="minorHAnsi"/>
        </w:rPr>
        <w:t>Petition of Women of the Third Estate to the King (1 January 1789)</w:t>
      </w:r>
    </w:p>
    <w:p w:rsidR="00B24AFA" w:rsidRPr="00D250BC" w:rsidRDefault="00B24AFA" w:rsidP="00D250BC">
      <w:pPr>
        <w:pStyle w:val="ListParagraph"/>
        <w:numPr>
          <w:ilvl w:val="0"/>
          <w:numId w:val="8"/>
        </w:numPr>
        <w:spacing w:after="0" w:line="360" w:lineRule="auto"/>
        <w:ind w:left="360"/>
        <w:jc w:val="both"/>
        <w:rPr>
          <w:rFonts w:cstheme="minorHAnsi"/>
        </w:rPr>
      </w:pPr>
      <w:proofErr w:type="spellStart"/>
      <w:r w:rsidRPr="00D250BC">
        <w:rPr>
          <w:rFonts w:cstheme="minorHAnsi"/>
        </w:rPr>
        <w:t>Olympe</w:t>
      </w:r>
      <w:proofErr w:type="spellEnd"/>
      <w:r w:rsidRPr="00D250BC">
        <w:rPr>
          <w:rFonts w:cstheme="minorHAnsi"/>
        </w:rPr>
        <w:t xml:space="preserve"> de Gouges, </w:t>
      </w:r>
      <w:r w:rsidRPr="00D250BC">
        <w:rPr>
          <w:rFonts w:cstheme="minorHAnsi"/>
          <w:i/>
          <w:iCs/>
        </w:rPr>
        <w:t>The Declaration of the Rights of Woman </w:t>
      </w:r>
      <w:r w:rsidRPr="00D250BC">
        <w:rPr>
          <w:rFonts w:cstheme="minorHAnsi"/>
        </w:rPr>
        <w:t>(September 1791)</w:t>
      </w:r>
    </w:p>
    <w:p w:rsidR="00B24AFA" w:rsidRPr="00D250BC" w:rsidRDefault="00B24AFA" w:rsidP="00D250BC">
      <w:pPr>
        <w:pStyle w:val="ListParagraph"/>
        <w:numPr>
          <w:ilvl w:val="0"/>
          <w:numId w:val="8"/>
        </w:numPr>
        <w:spacing w:after="0" w:line="360" w:lineRule="auto"/>
        <w:ind w:left="360"/>
        <w:jc w:val="both"/>
        <w:rPr>
          <w:rFonts w:cstheme="minorHAnsi"/>
        </w:rPr>
      </w:pPr>
      <w:r w:rsidRPr="00D250BC">
        <w:rPr>
          <w:rFonts w:cstheme="minorHAnsi"/>
        </w:rPr>
        <w:t xml:space="preserve">Philippe Fabre </w:t>
      </w:r>
      <w:proofErr w:type="spellStart"/>
      <w:r w:rsidRPr="00D250BC">
        <w:rPr>
          <w:rFonts w:cstheme="minorHAnsi"/>
        </w:rPr>
        <w:t>d’Eglantine</w:t>
      </w:r>
      <w:proofErr w:type="spellEnd"/>
      <w:r w:rsidRPr="00D250BC">
        <w:rPr>
          <w:rFonts w:cstheme="minorHAnsi"/>
        </w:rPr>
        <w:t xml:space="preserve"> and Jean-Baptiste Amar, Discussion of Women’s Political Clubs and their Suppression (29–30 October 1793)</w:t>
      </w:r>
    </w:p>
    <w:p w:rsidR="00B24AFA" w:rsidRPr="00D250BC" w:rsidRDefault="00B24AFA" w:rsidP="00D250BC">
      <w:pPr>
        <w:spacing w:after="0" w:line="360" w:lineRule="auto"/>
        <w:jc w:val="both"/>
        <w:rPr>
          <w:rFonts w:cstheme="minorHAnsi"/>
        </w:rPr>
      </w:pPr>
    </w:p>
    <w:p w:rsidR="00B24AFA" w:rsidRPr="00D250BC" w:rsidRDefault="00B24AFA" w:rsidP="00D250BC">
      <w:pPr>
        <w:spacing w:after="0" w:line="360" w:lineRule="auto"/>
        <w:jc w:val="both"/>
        <w:rPr>
          <w:rFonts w:cstheme="minorHAnsi"/>
          <w:u w:val="single"/>
        </w:rPr>
      </w:pPr>
      <w:r w:rsidRPr="00D250BC">
        <w:rPr>
          <w:rFonts w:cstheme="minorHAnsi"/>
          <w:u w:val="single"/>
        </w:rPr>
        <w:t xml:space="preserve">Lecture 8, Friday </w:t>
      </w:r>
      <w:r w:rsidR="006E6C0C">
        <w:rPr>
          <w:rFonts w:cstheme="minorHAnsi"/>
          <w:u w:val="single"/>
        </w:rPr>
        <w:t>1</w:t>
      </w:r>
      <w:r w:rsidRPr="00D250BC">
        <w:rPr>
          <w:rFonts w:cstheme="minorHAnsi"/>
          <w:u w:val="single"/>
        </w:rPr>
        <w:t xml:space="preserve"> November</w:t>
      </w:r>
    </w:p>
    <w:p w:rsidR="00B24AFA" w:rsidRPr="00D250BC" w:rsidRDefault="00B24AFA" w:rsidP="00D250BC">
      <w:pPr>
        <w:spacing w:after="0" w:line="360" w:lineRule="auto"/>
        <w:jc w:val="both"/>
        <w:rPr>
          <w:rFonts w:cstheme="minorHAnsi"/>
          <w:b/>
        </w:rPr>
      </w:pPr>
      <w:r w:rsidRPr="00D250BC">
        <w:rPr>
          <w:rFonts w:cstheme="minorHAnsi"/>
          <w:b/>
        </w:rPr>
        <w:t>British Reactions to the French Revolution</w:t>
      </w:r>
    </w:p>
    <w:p w:rsidR="004007E0" w:rsidRPr="00D250BC" w:rsidRDefault="004007E0" w:rsidP="00D250BC">
      <w:pPr>
        <w:spacing w:after="0" w:line="360" w:lineRule="auto"/>
        <w:jc w:val="both"/>
        <w:rPr>
          <w:rFonts w:cstheme="minorHAnsi"/>
          <w:i/>
        </w:rPr>
      </w:pPr>
      <w:r w:rsidRPr="00D250BC">
        <w:rPr>
          <w:rFonts w:cstheme="minorHAnsi"/>
          <w:i/>
        </w:rPr>
        <w:t>Topics to include:</w:t>
      </w:r>
    </w:p>
    <w:p w:rsidR="004007E0" w:rsidRPr="00D250BC" w:rsidRDefault="004007E0" w:rsidP="00D250BC">
      <w:pPr>
        <w:pStyle w:val="ListParagraph"/>
        <w:numPr>
          <w:ilvl w:val="0"/>
          <w:numId w:val="1"/>
        </w:numPr>
        <w:spacing w:after="0" w:line="360" w:lineRule="auto"/>
        <w:ind w:left="360"/>
        <w:jc w:val="both"/>
        <w:rPr>
          <w:rFonts w:cstheme="minorHAnsi"/>
        </w:rPr>
      </w:pPr>
      <w:r w:rsidRPr="00D250BC">
        <w:rPr>
          <w:rFonts w:cstheme="minorHAnsi"/>
        </w:rPr>
        <w:t>Historiography of French Revolution</w:t>
      </w:r>
    </w:p>
    <w:p w:rsidR="004007E0" w:rsidRPr="00D250BC" w:rsidRDefault="004007E0" w:rsidP="00D250BC">
      <w:pPr>
        <w:pStyle w:val="ListParagraph"/>
        <w:numPr>
          <w:ilvl w:val="0"/>
          <w:numId w:val="1"/>
        </w:numPr>
        <w:spacing w:after="0" w:line="360" w:lineRule="auto"/>
        <w:ind w:left="360"/>
        <w:jc w:val="both"/>
        <w:rPr>
          <w:rFonts w:cstheme="minorHAnsi"/>
        </w:rPr>
      </w:pPr>
      <w:r w:rsidRPr="00D250BC">
        <w:rPr>
          <w:rFonts w:cstheme="minorHAnsi"/>
        </w:rPr>
        <w:t>Burke vs. Paine</w:t>
      </w:r>
    </w:p>
    <w:p w:rsidR="004007E0" w:rsidRPr="00D250BC" w:rsidRDefault="004007E0" w:rsidP="00D250BC">
      <w:pPr>
        <w:pStyle w:val="ListParagraph"/>
        <w:numPr>
          <w:ilvl w:val="0"/>
          <w:numId w:val="1"/>
        </w:numPr>
        <w:spacing w:after="0" w:line="360" w:lineRule="auto"/>
        <w:ind w:left="360"/>
        <w:jc w:val="both"/>
        <w:rPr>
          <w:rFonts w:cstheme="minorHAnsi"/>
        </w:rPr>
      </w:pPr>
      <w:r w:rsidRPr="00D250BC">
        <w:rPr>
          <w:rFonts w:cstheme="minorHAnsi"/>
        </w:rPr>
        <w:t>Romanticism</w:t>
      </w:r>
    </w:p>
    <w:p w:rsidR="00B24AFA" w:rsidRPr="00D250BC" w:rsidRDefault="00B24AFA" w:rsidP="00D250BC">
      <w:pPr>
        <w:spacing w:after="0" w:line="360" w:lineRule="auto"/>
        <w:jc w:val="both"/>
        <w:rPr>
          <w:rFonts w:cstheme="minorHAnsi"/>
          <w:i/>
        </w:rPr>
      </w:pPr>
      <w:r w:rsidRPr="00D250BC">
        <w:rPr>
          <w:rFonts w:cstheme="minorHAnsi"/>
          <w:i/>
        </w:rPr>
        <w:t>Readings:</w:t>
      </w:r>
    </w:p>
    <w:p w:rsidR="00B24AFA" w:rsidRPr="00D250BC" w:rsidRDefault="00B24AFA" w:rsidP="00D250BC">
      <w:pPr>
        <w:pStyle w:val="ListParagraph"/>
        <w:numPr>
          <w:ilvl w:val="0"/>
          <w:numId w:val="12"/>
        </w:numPr>
        <w:spacing w:after="0" w:line="360" w:lineRule="auto"/>
        <w:ind w:left="360"/>
        <w:jc w:val="both"/>
        <w:rPr>
          <w:rFonts w:cstheme="minorHAnsi"/>
          <w:u w:val="single"/>
        </w:rPr>
      </w:pPr>
      <w:r w:rsidRPr="00D250BC">
        <w:rPr>
          <w:rFonts w:cstheme="minorHAnsi"/>
        </w:rPr>
        <w:t>British Library, ‘The Impact of the Napoleonic Wars in Britain’ and ‘The Impact of the French Revolution in Britain’ &lt;</w:t>
      </w:r>
      <w:hyperlink r:id="rId10" w:history="1">
        <w:r w:rsidRPr="00D250BC">
          <w:rPr>
            <w:rStyle w:val="Hyperlink"/>
            <w:rFonts w:cstheme="minorHAnsi"/>
          </w:rPr>
          <w:t>http://www.bl.uk/romantics-and-victorians/articles/the-impact-of-the-napoleonic-wars-in-britain</w:t>
        </w:r>
      </w:hyperlink>
      <w:r w:rsidRPr="00D250BC">
        <w:rPr>
          <w:rFonts w:cstheme="minorHAnsi"/>
        </w:rPr>
        <w:t>&gt;</w:t>
      </w:r>
    </w:p>
    <w:p w:rsidR="00B24AFA" w:rsidRPr="00D250BC" w:rsidRDefault="00B24AFA" w:rsidP="00D250BC">
      <w:pPr>
        <w:pStyle w:val="ListParagraph"/>
        <w:numPr>
          <w:ilvl w:val="0"/>
          <w:numId w:val="11"/>
        </w:numPr>
        <w:spacing w:after="0" w:line="360" w:lineRule="auto"/>
        <w:ind w:left="360"/>
        <w:jc w:val="both"/>
        <w:rPr>
          <w:rFonts w:cstheme="minorHAnsi"/>
        </w:rPr>
      </w:pPr>
      <w:r w:rsidRPr="00D250BC">
        <w:rPr>
          <w:rFonts w:cstheme="minorHAnsi"/>
        </w:rPr>
        <w:t>British Library, The Impact of the French Revolution in Britain’ &lt;</w:t>
      </w:r>
      <w:hyperlink r:id="rId11" w:history="1">
        <w:r w:rsidRPr="00D250BC">
          <w:rPr>
            <w:rStyle w:val="Hyperlink"/>
            <w:rFonts w:cstheme="minorHAnsi"/>
          </w:rPr>
          <w:t>http://www.bl.uk/romantics-and-victorians/articles/the-impact-of-the-french-revolution-in-britain</w:t>
        </w:r>
      </w:hyperlink>
      <w:r w:rsidRPr="00D250BC">
        <w:rPr>
          <w:rFonts w:cstheme="minorHAnsi"/>
        </w:rPr>
        <w:t>&gt;</w:t>
      </w:r>
    </w:p>
    <w:p w:rsidR="00521CC6" w:rsidRDefault="00521CC6" w:rsidP="00D250BC">
      <w:pPr>
        <w:spacing w:after="0" w:line="360" w:lineRule="auto"/>
        <w:jc w:val="both"/>
        <w:rPr>
          <w:rFonts w:cstheme="minorHAnsi"/>
          <w:sz w:val="36"/>
          <w:u w:val="single"/>
        </w:rPr>
      </w:pPr>
    </w:p>
    <w:p w:rsidR="004133A4" w:rsidRPr="00D250BC" w:rsidRDefault="004133A4" w:rsidP="00D250BC">
      <w:pPr>
        <w:spacing w:after="0" w:line="360" w:lineRule="auto"/>
        <w:jc w:val="both"/>
        <w:rPr>
          <w:rFonts w:cstheme="minorHAnsi"/>
          <w:sz w:val="36"/>
          <w:u w:val="single"/>
        </w:rPr>
      </w:pPr>
      <w:r w:rsidRPr="00D250BC">
        <w:rPr>
          <w:rFonts w:cstheme="minorHAnsi"/>
          <w:sz w:val="36"/>
          <w:u w:val="single"/>
        </w:rPr>
        <w:lastRenderedPageBreak/>
        <w:t>WEEK 3 INDUSTRIAL REVOLUTION</w:t>
      </w:r>
    </w:p>
    <w:p w:rsidR="004133A4" w:rsidRDefault="004133A4" w:rsidP="00D250BC">
      <w:pPr>
        <w:spacing w:after="0" w:line="360" w:lineRule="auto"/>
        <w:jc w:val="both"/>
        <w:rPr>
          <w:rFonts w:cstheme="minorHAnsi"/>
        </w:rPr>
      </w:pPr>
      <w:r w:rsidRPr="00D250BC">
        <w:rPr>
          <w:rFonts w:cstheme="minorHAnsi"/>
          <w:noProof/>
          <w:lang w:eastAsia="en-GB"/>
        </w:rPr>
        <w:drawing>
          <wp:inline distT="0" distB="0" distL="0" distR="0" wp14:anchorId="6E3DB035" wp14:editId="4F9DCDF9">
            <wp:extent cx="5783283" cy="3348249"/>
            <wp:effectExtent l="0" t="0" r="825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ornor, Rolling Mills, c 1817.jpg"/>
                    <pic:cNvPicPr/>
                  </pic:nvPicPr>
                  <pic:blipFill>
                    <a:blip r:embed="rId12">
                      <a:extLst>
                        <a:ext uri="{28A0092B-C50C-407E-A947-70E740481C1C}">
                          <a14:useLocalDpi xmlns:a14="http://schemas.microsoft.com/office/drawing/2010/main" val="0"/>
                        </a:ext>
                      </a:extLst>
                    </a:blip>
                    <a:stretch>
                      <a:fillRect/>
                    </a:stretch>
                  </pic:blipFill>
                  <pic:spPr>
                    <a:xfrm>
                      <a:off x="0" y="0"/>
                      <a:ext cx="5812656" cy="3365255"/>
                    </a:xfrm>
                    <a:prstGeom prst="rect">
                      <a:avLst/>
                    </a:prstGeom>
                  </pic:spPr>
                </pic:pic>
              </a:graphicData>
            </a:graphic>
          </wp:inline>
        </w:drawing>
      </w:r>
    </w:p>
    <w:p w:rsidR="00B93AB2" w:rsidRPr="00B93AB2" w:rsidRDefault="00B93AB2" w:rsidP="00B93AB2">
      <w:pPr>
        <w:spacing w:after="0" w:line="360" w:lineRule="auto"/>
        <w:jc w:val="right"/>
        <w:rPr>
          <w:rFonts w:cstheme="minorHAnsi"/>
        </w:rPr>
      </w:pPr>
      <w:r>
        <w:rPr>
          <w:rFonts w:cstheme="minorHAnsi"/>
        </w:rPr>
        <w:t xml:space="preserve">Thomas Horner, </w:t>
      </w:r>
      <w:r>
        <w:rPr>
          <w:rFonts w:cstheme="minorHAnsi"/>
          <w:i/>
        </w:rPr>
        <w:t xml:space="preserve">Rolling Mills, Merthyr Tydfil </w:t>
      </w:r>
      <w:r>
        <w:rPr>
          <w:rFonts w:cstheme="minorHAnsi"/>
        </w:rPr>
        <w:t>(1817)</w:t>
      </w:r>
    </w:p>
    <w:p w:rsidR="004133A4" w:rsidRPr="00D250BC" w:rsidRDefault="004133A4" w:rsidP="00D250BC">
      <w:pPr>
        <w:spacing w:after="0" w:line="360" w:lineRule="auto"/>
        <w:jc w:val="both"/>
        <w:rPr>
          <w:rFonts w:cstheme="minorHAnsi"/>
          <w:u w:val="single"/>
        </w:rPr>
      </w:pPr>
      <w:r w:rsidRPr="00D250BC">
        <w:rPr>
          <w:rFonts w:cstheme="minorHAnsi"/>
          <w:u w:val="single"/>
        </w:rPr>
        <w:t xml:space="preserve">Lecture 9, Monday </w:t>
      </w:r>
      <w:r w:rsidR="006E6C0C">
        <w:rPr>
          <w:rFonts w:cstheme="minorHAnsi"/>
          <w:u w:val="single"/>
        </w:rPr>
        <w:t>4</w:t>
      </w:r>
      <w:r w:rsidRPr="00D250BC">
        <w:rPr>
          <w:rFonts w:cstheme="minorHAnsi"/>
          <w:u w:val="single"/>
        </w:rPr>
        <w:t xml:space="preserve"> November</w:t>
      </w:r>
    </w:p>
    <w:p w:rsidR="00DE5268" w:rsidRPr="00D250BC" w:rsidRDefault="004133A4" w:rsidP="00D250BC">
      <w:pPr>
        <w:spacing w:after="0" w:line="360" w:lineRule="auto"/>
        <w:jc w:val="both"/>
        <w:rPr>
          <w:rFonts w:cstheme="minorHAnsi"/>
          <w:b/>
        </w:rPr>
      </w:pPr>
      <w:r w:rsidRPr="00D250BC">
        <w:rPr>
          <w:rFonts w:cstheme="minorHAnsi"/>
          <w:b/>
        </w:rPr>
        <w:t>An Age of Steam</w:t>
      </w:r>
    </w:p>
    <w:p w:rsidR="00DE5268" w:rsidRPr="00D250BC" w:rsidRDefault="00DE5268" w:rsidP="00D250BC">
      <w:pPr>
        <w:spacing w:after="0" w:line="360" w:lineRule="auto"/>
        <w:jc w:val="both"/>
        <w:rPr>
          <w:rFonts w:cstheme="minorHAnsi"/>
          <w:i/>
        </w:rPr>
      </w:pPr>
      <w:r w:rsidRPr="00D250BC">
        <w:rPr>
          <w:rFonts w:cstheme="minorHAnsi"/>
          <w:i/>
        </w:rPr>
        <w:t>Topics to include:</w:t>
      </w:r>
    </w:p>
    <w:p w:rsidR="004133A4" w:rsidRPr="00D250BC" w:rsidRDefault="004133A4" w:rsidP="00D250BC">
      <w:pPr>
        <w:numPr>
          <w:ilvl w:val="0"/>
          <w:numId w:val="1"/>
        </w:numPr>
        <w:spacing w:after="0" w:line="360" w:lineRule="auto"/>
        <w:ind w:left="360"/>
        <w:jc w:val="both"/>
        <w:rPr>
          <w:rFonts w:cstheme="minorHAnsi"/>
        </w:rPr>
      </w:pPr>
      <w:r w:rsidRPr="00D250BC">
        <w:rPr>
          <w:rFonts w:cstheme="minorHAnsi"/>
        </w:rPr>
        <w:t>Defining the Industrial Revolution</w:t>
      </w:r>
    </w:p>
    <w:p w:rsidR="004133A4" w:rsidRPr="00D250BC" w:rsidRDefault="004133A4" w:rsidP="00D250BC">
      <w:pPr>
        <w:numPr>
          <w:ilvl w:val="0"/>
          <w:numId w:val="1"/>
        </w:numPr>
        <w:spacing w:after="0" w:line="360" w:lineRule="auto"/>
        <w:ind w:left="360"/>
        <w:jc w:val="both"/>
        <w:rPr>
          <w:rFonts w:cstheme="minorHAnsi"/>
        </w:rPr>
      </w:pPr>
      <w:r w:rsidRPr="00D250BC">
        <w:rPr>
          <w:rFonts w:cstheme="minorHAnsi"/>
        </w:rPr>
        <w:t>The Coming of the Railway</w:t>
      </w:r>
    </w:p>
    <w:p w:rsidR="00DE5268" w:rsidRPr="00D250BC" w:rsidRDefault="00DE5268" w:rsidP="00D250BC">
      <w:pPr>
        <w:spacing w:after="0" w:line="360" w:lineRule="auto"/>
        <w:jc w:val="both"/>
        <w:rPr>
          <w:rFonts w:cstheme="minorHAnsi"/>
          <w:i/>
        </w:rPr>
      </w:pPr>
      <w:r w:rsidRPr="00D250BC">
        <w:rPr>
          <w:rFonts w:cstheme="minorHAnsi"/>
          <w:i/>
        </w:rPr>
        <w:t>Readings:</w:t>
      </w:r>
    </w:p>
    <w:p w:rsidR="00DE5268" w:rsidRPr="00D250BC" w:rsidRDefault="00DE5268" w:rsidP="00D250BC">
      <w:pPr>
        <w:pStyle w:val="ListParagraph"/>
        <w:numPr>
          <w:ilvl w:val="0"/>
          <w:numId w:val="11"/>
        </w:numPr>
        <w:spacing w:after="0" w:line="360" w:lineRule="auto"/>
        <w:ind w:left="360"/>
        <w:jc w:val="both"/>
        <w:rPr>
          <w:rFonts w:cstheme="minorHAnsi"/>
          <w:u w:val="single"/>
        </w:rPr>
      </w:pPr>
      <w:r w:rsidRPr="00D250BC">
        <w:rPr>
          <w:rFonts w:cstheme="minorHAnsi"/>
        </w:rPr>
        <w:t xml:space="preserve">Eric </w:t>
      </w:r>
      <w:proofErr w:type="spellStart"/>
      <w:r w:rsidRPr="00D250BC">
        <w:rPr>
          <w:rFonts w:cstheme="minorHAnsi"/>
        </w:rPr>
        <w:t>Hobsbawm</w:t>
      </w:r>
      <w:proofErr w:type="spellEnd"/>
      <w:r w:rsidRPr="00D250BC">
        <w:rPr>
          <w:rFonts w:cstheme="minorHAnsi"/>
        </w:rPr>
        <w:t xml:space="preserve">, </w:t>
      </w:r>
      <w:proofErr w:type="gramStart"/>
      <w:r w:rsidRPr="00D250BC">
        <w:rPr>
          <w:rFonts w:cstheme="minorHAnsi"/>
          <w:i/>
        </w:rPr>
        <w:t>The</w:t>
      </w:r>
      <w:proofErr w:type="gramEnd"/>
      <w:r w:rsidRPr="00D250BC">
        <w:rPr>
          <w:rFonts w:cstheme="minorHAnsi"/>
          <w:i/>
        </w:rPr>
        <w:t xml:space="preserve"> Age of Revolution, 1789–1848 </w:t>
      </w:r>
      <w:r w:rsidRPr="00D250BC">
        <w:rPr>
          <w:rFonts w:cstheme="minorHAnsi"/>
        </w:rPr>
        <w:t>(New York: Vintage Books, 1996 [1962]), pp. 27–52.</w:t>
      </w:r>
    </w:p>
    <w:p w:rsidR="002725ED" w:rsidRPr="00D250BC" w:rsidRDefault="00DE5268" w:rsidP="00D250BC">
      <w:pPr>
        <w:pStyle w:val="NoSpacing"/>
        <w:numPr>
          <w:ilvl w:val="0"/>
          <w:numId w:val="11"/>
        </w:numPr>
        <w:spacing w:line="360" w:lineRule="auto"/>
        <w:ind w:left="360"/>
        <w:jc w:val="both"/>
        <w:rPr>
          <w:rFonts w:cstheme="minorHAnsi"/>
          <w:i/>
        </w:rPr>
      </w:pPr>
      <w:r w:rsidRPr="00D250BC">
        <w:rPr>
          <w:rFonts w:cstheme="minorHAnsi"/>
        </w:rPr>
        <w:t xml:space="preserve">‘Opening of the Liverpool and Manchester Railway,’ </w:t>
      </w:r>
      <w:r w:rsidRPr="00D250BC">
        <w:rPr>
          <w:rFonts w:cstheme="minorHAnsi"/>
          <w:i/>
        </w:rPr>
        <w:t>Liverpool Mercury</w:t>
      </w:r>
      <w:r w:rsidRPr="00D250BC">
        <w:rPr>
          <w:rFonts w:cstheme="minorHAnsi"/>
        </w:rPr>
        <w:t>, September 17 1830</w:t>
      </w:r>
    </w:p>
    <w:p w:rsidR="00DE5268" w:rsidRPr="00D250BC" w:rsidRDefault="00DE5268" w:rsidP="00D250BC">
      <w:pPr>
        <w:pStyle w:val="NoSpacing"/>
        <w:numPr>
          <w:ilvl w:val="0"/>
          <w:numId w:val="11"/>
        </w:numPr>
        <w:spacing w:line="360" w:lineRule="auto"/>
        <w:ind w:left="360"/>
        <w:jc w:val="both"/>
        <w:rPr>
          <w:rFonts w:cstheme="minorHAnsi"/>
          <w:i/>
        </w:rPr>
      </w:pPr>
      <w:r w:rsidRPr="00D250BC">
        <w:rPr>
          <w:rFonts w:cstheme="minorHAnsi"/>
        </w:rPr>
        <w:t xml:space="preserve">TT Bury, </w:t>
      </w:r>
      <w:r w:rsidRPr="00D250BC">
        <w:rPr>
          <w:rFonts w:cstheme="minorHAnsi"/>
          <w:i/>
        </w:rPr>
        <w:t xml:space="preserve">Coloured Views on the Liverpool and Manchester Railway, with Plates of the Coaches, Machines, &amp;c. from Drawings Made on the Spot by Mr TT Bury </w:t>
      </w:r>
      <w:r w:rsidRPr="00D250BC">
        <w:rPr>
          <w:rFonts w:cstheme="minorHAnsi"/>
        </w:rPr>
        <w:t>(London: R Ackermann, 1831).</w:t>
      </w:r>
    </w:p>
    <w:p w:rsidR="00DE5268" w:rsidRPr="00D250BC" w:rsidRDefault="00DE5268" w:rsidP="00D250BC">
      <w:pPr>
        <w:spacing w:after="0" w:line="360" w:lineRule="auto"/>
        <w:jc w:val="both"/>
        <w:rPr>
          <w:rFonts w:cstheme="minorHAnsi"/>
          <w:u w:val="single"/>
        </w:rPr>
      </w:pPr>
    </w:p>
    <w:p w:rsidR="004133A4" w:rsidRPr="00D250BC" w:rsidRDefault="004133A4" w:rsidP="00D250BC">
      <w:pPr>
        <w:spacing w:after="0" w:line="360" w:lineRule="auto"/>
        <w:jc w:val="both"/>
        <w:rPr>
          <w:rFonts w:cstheme="minorHAnsi"/>
          <w:u w:val="single"/>
        </w:rPr>
      </w:pPr>
      <w:r w:rsidRPr="00D250BC">
        <w:rPr>
          <w:rFonts w:cstheme="minorHAnsi"/>
          <w:u w:val="single"/>
        </w:rPr>
        <w:t xml:space="preserve">Lecture 10, Tuesday </w:t>
      </w:r>
      <w:r w:rsidR="006E6C0C">
        <w:rPr>
          <w:rFonts w:cstheme="minorHAnsi"/>
          <w:u w:val="single"/>
        </w:rPr>
        <w:t>5</w:t>
      </w:r>
      <w:r w:rsidRPr="00D250BC">
        <w:rPr>
          <w:rFonts w:cstheme="minorHAnsi"/>
          <w:u w:val="single"/>
        </w:rPr>
        <w:t xml:space="preserve"> November</w:t>
      </w:r>
    </w:p>
    <w:p w:rsidR="004133A4" w:rsidRPr="00D250BC" w:rsidRDefault="004133A4" w:rsidP="00D250BC">
      <w:pPr>
        <w:spacing w:after="0" w:line="360" w:lineRule="auto"/>
        <w:jc w:val="both"/>
        <w:rPr>
          <w:rFonts w:cstheme="minorHAnsi"/>
          <w:b/>
        </w:rPr>
      </w:pPr>
      <w:r w:rsidRPr="00D250BC">
        <w:rPr>
          <w:rFonts w:cstheme="minorHAnsi"/>
          <w:b/>
        </w:rPr>
        <w:t>Romanticism, Riots and Reform</w:t>
      </w:r>
    </w:p>
    <w:p w:rsidR="00DE5268" w:rsidRPr="00D250BC" w:rsidRDefault="00DE5268" w:rsidP="00D250BC">
      <w:pPr>
        <w:spacing w:after="0" w:line="360" w:lineRule="auto"/>
        <w:jc w:val="both"/>
        <w:rPr>
          <w:rFonts w:cstheme="minorHAnsi"/>
          <w:i/>
        </w:rPr>
      </w:pPr>
      <w:r w:rsidRPr="00D250BC">
        <w:rPr>
          <w:rFonts w:cstheme="minorHAnsi"/>
          <w:i/>
        </w:rPr>
        <w:t>Topics to include:</w:t>
      </w:r>
    </w:p>
    <w:p w:rsidR="004133A4" w:rsidRPr="00D250BC" w:rsidRDefault="004133A4" w:rsidP="00D250BC">
      <w:pPr>
        <w:numPr>
          <w:ilvl w:val="0"/>
          <w:numId w:val="1"/>
        </w:numPr>
        <w:spacing w:after="0" w:line="360" w:lineRule="auto"/>
        <w:ind w:left="360"/>
        <w:jc w:val="both"/>
        <w:rPr>
          <w:rFonts w:cstheme="minorHAnsi"/>
        </w:rPr>
      </w:pPr>
      <w:r w:rsidRPr="00D250BC">
        <w:rPr>
          <w:rFonts w:cstheme="minorHAnsi"/>
        </w:rPr>
        <w:t>Responses to Industrialisation in Art and Literature</w:t>
      </w:r>
    </w:p>
    <w:p w:rsidR="004133A4" w:rsidRPr="00D250BC" w:rsidRDefault="004133A4" w:rsidP="00D250BC">
      <w:pPr>
        <w:numPr>
          <w:ilvl w:val="0"/>
          <w:numId w:val="1"/>
        </w:numPr>
        <w:spacing w:after="0" w:line="360" w:lineRule="auto"/>
        <w:ind w:left="360"/>
        <w:jc w:val="both"/>
        <w:rPr>
          <w:rFonts w:cstheme="minorHAnsi"/>
        </w:rPr>
      </w:pPr>
      <w:proofErr w:type="spellStart"/>
      <w:r w:rsidRPr="00D250BC">
        <w:rPr>
          <w:rFonts w:cstheme="minorHAnsi"/>
        </w:rPr>
        <w:t>Peterloo</w:t>
      </w:r>
      <w:proofErr w:type="spellEnd"/>
      <w:r w:rsidRPr="00D250BC">
        <w:rPr>
          <w:rFonts w:cstheme="minorHAnsi"/>
        </w:rPr>
        <w:t>, Luddites, Chartists</w:t>
      </w:r>
    </w:p>
    <w:p w:rsidR="004133A4" w:rsidRPr="00D250BC" w:rsidRDefault="004133A4" w:rsidP="00D250BC">
      <w:pPr>
        <w:numPr>
          <w:ilvl w:val="0"/>
          <w:numId w:val="1"/>
        </w:numPr>
        <w:spacing w:after="0" w:line="360" w:lineRule="auto"/>
        <w:ind w:left="360"/>
        <w:jc w:val="both"/>
        <w:rPr>
          <w:rFonts w:cstheme="minorHAnsi"/>
        </w:rPr>
      </w:pPr>
      <w:r w:rsidRPr="00D250BC">
        <w:rPr>
          <w:rFonts w:cstheme="minorHAnsi"/>
        </w:rPr>
        <w:t>Parliamentary Reform</w:t>
      </w:r>
    </w:p>
    <w:p w:rsidR="00DE5268" w:rsidRPr="00D250BC" w:rsidRDefault="00DE5268" w:rsidP="00D250BC">
      <w:pPr>
        <w:spacing w:after="0" w:line="360" w:lineRule="auto"/>
        <w:jc w:val="both"/>
        <w:rPr>
          <w:rFonts w:cstheme="minorHAnsi"/>
          <w:i/>
        </w:rPr>
      </w:pPr>
      <w:r w:rsidRPr="00D250BC">
        <w:rPr>
          <w:rFonts w:cstheme="minorHAnsi"/>
          <w:i/>
        </w:rPr>
        <w:lastRenderedPageBreak/>
        <w:t>Readings:</w:t>
      </w:r>
    </w:p>
    <w:p w:rsidR="00DE5268" w:rsidRPr="00D250BC" w:rsidRDefault="00DE5268" w:rsidP="00D250BC">
      <w:pPr>
        <w:pStyle w:val="ListParagraph"/>
        <w:numPr>
          <w:ilvl w:val="0"/>
          <w:numId w:val="15"/>
        </w:numPr>
        <w:spacing w:after="0" w:line="360" w:lineRule="auto"/>
        <w:ind w:left="360"/>
        <w:jc w:val="both"/>
        <w:rPr>
          <w:rFonts w:cstheme="minorHAnsi"/>
        </w:rPr>
      </w:pPr>
      <w:r w:rsidRPr="00D250BC">
        <w:rPr>
          <w:rFonts w:cstheme="minorHAnsi"/>
        </w:rPr>
        <w:t xml:space="preserve">Thomas Pether, </w:t>
      </w:r>
      <w:r w:rsidRPr="00D250BC">
        <w:rPr>
          <w:rFonts w:cstheme="minorHAnsi"/>
          <w:i/>
        </w:rPr>
        <w:t xml:space="preserve">View from </w:t>
      </w:r>
      <w:proofErr w:type="spellStart"/>
      <w:r w:rsidRPr="00D250BC">
        <w:rPr>
          <w:rFonts w:cstheme="minorHAnsi"/>
          <w:i/>
        </w:rPr>
        <w:t>Kersal</w:t>
      </w:r>
      <w:proofErr w:type="spellEnd"/>
      <w:r w:rsidRPr="00D250BC">
        <w:rPr>
          <w:rFonts w:cstheme="minorHAnsi"/>
          <w:i/>
        </w:rPr>
        <w:t xml:space="preserve"> Moor </w:t>
      </w:r>
      <w:r w:rsidRPr="00D250BC">
        <w:rPr>
          <w:rFonts w:cstheme="minorHAnsi"/>
        </w:rPr>
        <w:t>(c. 1820)</w:t>
      </w:r>
    </w:p>
    <w:p w:rsidR="00DE5268" w:rsidRPr="00D250BC" w:rsidRDefault="00DE5268" w:rsidP="00D250BC">
      <w:pPr>
        <w:pStyle w:val="ListParagraph"/>
        <w:numPr>
          <w:ilvl w:val="0"/>
          <w:numId w:val="15"/>
        </w:numPr>
        <w:spacing w:after="0" w:line="360" w:lineRule="auto"/>
        <w:ind w:left="360"/>
        <w:jc w:val="both"/>
        <w:rPr>
          <w:rFonts w:cstheme="minorHAnsi"/>
        </w:rPr>
      </w:pPr>
      <w:r w:rsidRPr="00D250BC">
        <w:rPr>
          <w:rFonts w:cstheme="minorHAnsi"/>
        </w:rPr>
        <w:t xml:space="preserve">JMW Turner, </w:t>
      </w:r>
      <w:r w:rsidRPr="00D250BC">
        <w:rPr>
          <w:rFonts w:cstheme="minorHAnsi"/>
          <w:i/>
        </w:rPr>
        <w:t xml:space="preserve">Rain, Steam and Speed </w:t>
      </w:r>
      <w:r w:rsidRPr="00D250BC">
        <w:rPr>
          <w:rFonts w:cstheme="minorHAnsi"/>
        </w:rPr>
        <w:t>(1844)</w:t>
      </w:r>
    </w:p>
    <w:p w:rsidR="00DE5268" w:rsidRPr="00D250BC" w:rsidRDefault="00DE5268" w:rsidP="00D250BC">
      <w:pPr>
        <w:pStyle w:val="ListParagraph"/>
        <w:numPr>
          <w:ilvl w:val="0"/>
          <w:numId w:val="15"/>
        </w:numPr>
        <w:spacing w:after="0" w:line="360" w:lineRule="auto"/>
        <w:ind w:left="360"/>
        <w:jc w:val="both"/>
        <w:rPr>
          <w:rFonts w:cstheme="minorHAnsi"/>
        </w:rPr>
      </w:pPr>
      <w:r w:rsidRPr="00D250BC">
        <w:rPr>
          <w:rFonts w:cstheme="minorHAnsi"/>
        </w:rPr>
        <w:t>William Wordsworth, ‘On the Projected Kendal and Windermere Railway’ (1844)</w:t>
      </w:r>
    </w:p>
    <w:p w:rsidR="00DE5268" w:rsidRPr="00D250BC" w:rsidRDefault="00DE5268" w:rsidP="00D250BC">
      <w:pPr>
        <w:pStyle w:val="ListParagraph"/>
        <w:numPr>
          <w:ilvl w:val="0"/>
          <w:numId w:val="15"/>
        </w:numPr>
        <w:spacing w:after="0" w:line="360" w:lineRule="auto"/>
        <w:ind w:left="360"/>
        <w:jc w:val="both"/>
        <w:rPr>
          <w:rFonts w:cstheme="minorHAnsi"/>
        </w:rPr>
      </w:pPr>
      <w:r w:rsidRPr="00D250BC">
        <w:rPr>
          <w:rFonts w:cstheme="minorHAnsi"/>
        </w:rPr>
        <w:t xml:space="preserve">William </w:t>
      </w:r>
      <w:proofErr w:type="spellStart"/>
      <w:r w:rsidRPr="00D250BC">
        <w:rPr>
          <w:rFonts w:cstheme="minorHAnsi"/>
        </w:rPr>
        <w:t>Wyld</w:t>
      </w:r>
      <w:proofErr w:type="spellEnd"/>
      <w:r w:rsidRPr="00D250BC">
        <w:rPr>
          <w:rFonts w:cstheme="minorHAnsi"/>
        </w:rPr>
        <w:t xml:space="preserve">, </w:t>
      </w:r>
      <w:r w:rsidRPr="00D250BC">
        <w:rPr>
          <w:rFonts w:cstheme="minorHAnsi"/>
          <w:i/>
        </w:rPr>
        <w:t xml:space="preserve">Manchester from </w:t>
      </w:r>
      <w:proofErr w:type="spellStart"/>
      <w:r w:rsidRPr="00D250BC">
        <w:rPr>
          <w:rFonts w:cstheme="minorHAnsi"/>
          <w:i/>
        </w:rPr>
        <w:t>Kersal</w:t>
      </w:r>
      <w:proofErr w:type="spellEnd"/>
      <w:r w:rsidRPr="00D250BC">
        <w:rPr>
          <w:rFonts w:cstheme="minorHAnsi"/>
          <w:i/>
        </w:rPr>
        <w:t xml:space="preserve"> Moor </w:t>
      </w:r>
      <w:r w:rsidRPr="00D250BC">
        <w:rPr>
          <w:rFonts w:cstheme="minorHAnsi"/>
        </w:rPr>
        <w:t xml:space="preserve">(1852), </w:t>
      </w:r>
      <w:r w:rsidRPr="00D250BC">
        <w:rPr>
          <w:rFonts w:cstheme="minorHAnsi"/>
          <w:i/>
        </w:rPr>
        <w:t xml:space="preserve">St George’s Hall, Liverpool </w:t>
      </w:r>
      <w:r w:rsidRPr="00D250BC">
        <w:rPr>
          <w:rFonts w:cstheme="minorHAnsi"/>
        </w:rPr>
        <w:t>(1852)</w:t>
      </w:r>
    </w:p>
    <w:p w:rsidR="00DE5268" w:rsidRPr="00D250BC" w:rsidRDefault="00DE5268" w:rsidP="00D250BC">
      <w:pPr>
        <w:pStyle w:val="ListParagraph"/>
        <w:numPr>
          <w:ilvl w:val="0"/>
          <w:numId w:val="15"/>
        </w:numPr>
        <w:spacing w:after="0" w:line="360" w:lineRule="auto"/>
        <w:ind w:left="360"/>
        <w:jc w:val="both"/>
        <w:rPr>
          <w:rFonts w:cstheme="minorHAnsi"/>
        </w:rPr>
      </w:pPr>
      <w:r w:rsidRPr="00D250BC">
        <w:rPr>
          <w:rStyle w:val="Caption1"/>
          <w:rFonts w:cstheme="minorHAnsi"/>
          <w:bCs/>
          <w:bdr w:val="none" w:sz="0" w:space="0" w:color="auto" w:frame="1"/>
        </w:rPr>
        <w:t xml:space="preserve">RG </w:t>
      </w:r>
      <w:proofErr w:type="spellStart"/>
      <w:r w:rsidRPr="00D250BC">
        <w:rPr>
          <w:rStyle w:val="Caption1"/>
          <w:rFonts w:cstheme="minorHAnsi"/>
          <w:bCs/>
          <w:bdr w:val="none" w:sz="0" w:space="0" w:color="auto" w:frame="1"/>
        </w:rPr>
        <w:t>Pattricoux</w:t>
      </w:r>
      <w:proofErr w:type="spellEnd"/>
      <w:r w:rsidRPr="00D250BC">
        <w:rPr>
          <w:rStyle w:val="Caption1"/>
          <w:rFonts w:cstheme="minorHAnsi"/>
          <w:bCs/>
          <w:bdr w:val="none" w:sz="0" w:space="0" w:color="auto" w:frame="1"/>
        </w:rPr>
        <w:t xml:space="preserve">, </w:t>
      </w:r>
      <w:r w:rsidRPr="00D250BC">
        <w:rPr>
          <w:rStyle w:val="Caption1"/>
          <w:rFonts w:cstheme="minorHAnsi"/>
          <w:bCs/>
          <w:i/>
          <w:bdr w:val="none" w:sz="0" w:space="0" w:color="auto" w:frame="1"/>
        </w:rPr>
        <w:t xml:space="preserve">Manchester Town Hall, Albert Square, Manchester </w:t>
      </w:r>
      <w:r w:rsidRPr="00D250BC">
        <w:rPr>
          <w:rStyle w:val="Caption1"/>
          <w:rFonts w:cstheme="minorHAnsi"/>
          <w:bCs/>
          <w:bdr w:val="none" w:sz="0" w:space="0" w:color="auto" w:frame="1"/>
        </w:rPr>
        <w:t>(1892)</w:t>
      </w:r>
    </w:p>
    <w:p w:rsidR="008E7038" w:rsidRPr="00D250BC" w:rsidRDefault="008E7038" w:rsidP="00D250BC">
      <w:pPr>
        <w:spacing w:after="0" w:line="360" w:lineRule="auto"/>
        <w:jc w:val="both"/>
        <w:rPr>
          <w:rFonts w:cstheme="minorHAnsi"/>
        </w:rPr>
      </w:pPr>
    </w:p>
    <w:p w:rsidR="004133A4" w:rsidRPr="00D250BC" w:rsidRDefault="006E6C0C" w:rsidP="00D250BC">
      <w:pPr>
        <w:spacing w:after="0" w:line="360" w:lineRule="auto"/>
        <w:jc w:val="both"/>
        <w:rPr>
          <w:rFonts w:cstheme="minorHAnsi"/>
          <w:u w:val="single"/>
        </w:rPr>
      </w:pPr>
      <w:r>
        <w:rPr>
          <w:rFonts w:cstheme="minorHAnsi"/>
          <w:u w:val="single"/>
        </w:rPr>
        <w:t>Lecture 11, Thursday 7</w:t>
      </w:r>
      <w:r w:rsidR="004133A4" w:rsidRPr="00D250BC">
        <w:rPr>
          <w:rFonts w:cstheme="minorHAnsi"/>
          <w:u w:val="single"/>
        </w:rPr>
        <w:t xml:space="preserve"> November</w:t>
      </w:r>
    </w:p>
    <w:p w:rsidR="004133A4" w:rsidRPr="00D250BC" w:rsidRDefault="004133A4" w:rsidP="00D250BC">
      <w:pPr>
        <w:spacing w:after="0" w:line="360" w:lineRule="auto"/>
        <w:jc w:val="both"/>
        <w:rPr>
          <w:rFonts w:cstheme="minorHAnsi"/>
          <w:b/>
        </w:rPr>
      </w:pPr>
      <w:r w:rsidRPr="00D250BC">
        <w:rPr>
          <w:rFonts w:cstheme="minorHAnsi"/>
          <w:b/>
        </w:rPr>
        <w:t>Life in Industrial Britain</w:t>
      </w:r>
    </w:p>
    <w:p w:rsidR="00DE5268" w:rsidRPr="00D250BC" w:rsidRDefault="00DE5268" w:rsidP="00D250BC">
      <w:pPr>
        <w:spacing w:after="0" w:line="360" w:lineRule="auto"/>
        <w:jc w:val="both"/>
        <w:rPr>
          <w:rFonts w:cstheme="minorHAnsi"/>
          <w:i/>
        </w:rPr>
      </w:pPr>
      <w:r w:rsidRPr="00D250BC">
        <w:rPr>
          <w:rFonts w:cstheme="minorHAnsi"/>
          <w:i/>
        </w:rPr>
        <w:t>Topics to include:</w:t>
      </w:r>
    </w:p>
    <w:p w:rsidR="004133A4" w:rsidRPr="00D250BC" w:rsidRDefault="004133A4" w:rsidP="00D250BC">
      <w:pPr>
        <w:numPr>
          <w:ilvl w:val="0"/>
          <w:numId w:val="1"/>
        </w:numPr>
        <w:spacing w:after="0" w:line="360" w:lineRule="auto"/>
        <w:ind w:left="360"/>
        <w:jc w:val="both"/>
        <w:rPr>
          <w:rFonts w:cstheme="minorHAnsi"/>
        </w:rPr>
      </w:pPr>
      <w:r w:rsidRPr="00D250BC">
        <w:rPr>
          <w:rFonts w:cstheme="minorHAnsi"/>
        </w:rPr>
        <w:t>Urbanisation</w:t>
      </w:r>
    </w:p>
    <w:p w:rsidR="004133A4" w:rsidRPr="00D250BC" w:rsidRDefault="004133A4" w:rsidP="00D250BC">
      <w:pPr>
        <w:numPr>
          <w:ilvl w:val="0"/>
          <w:numId w:val="1"/>
        </w:numPr>
        <w:spacing w:after="0" w:line="360" w:lineRule="auto"/>
        <w:ind w:left="360"/>
        <w:jc w:val="both"/>
        <w:rPr>
          <w:rFonts w:cstheme="minorHAnsi"/>
        </w:rPr>
      </w:pPr>
      <w:r w:rsidRPr="00D250BC">
        <w:rPr>
          <w:rFonts w:cstheme="minorHAnsi"/>
        </w:rPr>
        <w:t>The Factory System</w:t>
      </w:r>
    </w:p>
    <w:p w:rsidR="004133A4" w:rsidRPr="00D250BC" w:rsidRDefault="004133A4" w:rsidP="00D250BC">
      <w:pPr>
        <w:numPr>
          <w:ilvl w:val="0"/>
          <w:numId w:val="1"/>
        </w:numPr>
        <w:spacing w:after="0" w:line="360" w:lineRule="auto"/>
        <w:ind w:left="360"/>
        <w:jc w:val="both"/>
        <w:rPr>
          <w:rFonts w:cstheme="minorHAnsi"/>
        </w:rPr>
      </w:pPr>
      <w:r w:rsidRPr="00D250BC">
        <w:rPr>
          <w:rFonts w:cstheme="minorHAnsi"/>
        </w:rPr>
        <w:t>Engels</w:t>
      </w:r>
      <w:r w:rsidR="002725ED" w:rsidRPr="00D250BC">
        <w:rPr>
          <w:rFonts w:cstheme="minorHAnsi"/>
        </w:rPr>
        <w:t xml:space="preserve"> on Industrial England</w:t>
      </w:r>
    </w:p>
    <w:p w:rsidR="00F80261" w:rsidRPr="00D250BC" w:rsidRDefault="00F80261" w:rsidP="00D250BC">
      <w:pPr>
        <w:spacing w:after="0" w:line="360" w:lineRule="auto"/>
        <w:jc w:val="both"/>
        <w:rPr>
          <w:rFonts w:cstheme="minorHAnsi"/>
          <w:i/>
        </w:rPr>
      </w:pPr>
      <w:r w:rsidRPr="00D250BC">
        <w:rPr>
          <w:rFonts w:cstheme="minorHAnsi"/>
          <w:i/>
        </w:rPr>
        <w:t>Readings:</w:t>
      </w:r>
    </w:p>
    <w:p w:rsidR="00F80261" w:rsidRPr="00D250BC" w:rsidRDefault="00F80261" w:rsidP="00D250BC">
      <w:pPr>
        <w:numPr>
          <w:ilvl w:val="0"/>
          <w:numId w:val="25"/>
        </w:numPr>
        <w:spacing w:after="0" w:line="360" w:lineRule="auto"/>
        <w:ind w:left="360"/>
        <w:jc w:val="both"/>
        <w:rPr>
          <w:rFonts w:cstheme="minorHAnsi"/>
        </w:rPr>
      </w:pPr>
      <w:r w:rsidRPr="00D250BC">
        <w:rPr>
          <w:rFonts w:cstheme="minorHAnsi"/>
        </w:rPr>
        <w:t>Friedrich Engels, </w:t>
      </w:r>
      <w:r w:rsidRPr="00D250BC">
        <w:rPr>
          <w:rFonts w:cstheme="minorHAnsi"/>
          <w:i/>
          <w:iCs/>
        </w:rPr>
        <w:t>The Condition of the Working Class in England</w:t>
      </w:r>
      <w:r w:rsidRPr="00D250BC">
        <w:rPr>
          <w:rFonts w:cstheme="minorHAnsi"/>
        </w:rPr>
        <w:t> (1845) extracts</w:t>
      </w:r>
    </w:p>
    <w:p w:rsidR="00F80261" w:rsidRPr="00D250BC" w:rsidRDefault="00F80261" w:rsidP="00D250BC">
      <w:pPr>
        <w:spacing w:after="0" w:line="360" w:lineRule="auto"/>
        <w:jc w:val="both"/>
        <w:rPr>
          <w:rFonts w:cstheme="minorHAnsi"/>
          <w:i/>
        </w:rPr>
      </w:pPr>
    </w:p>
    <w:p w:rsidR="004133A4" w:rsidRPr="00D250BC" w:rsidRDefault="004133A4" w:rsidP="00D250BC">
      <w:pPr>
        <w:spacing w:after="0" w:line="360" w:lineRule="auto"/>
        <w:jc w:val="both"/>
        <w:rPr>
          <w:rFonts w:cstheme="minorHAnsi"/>
          <w:u w:val="single"/>
        </w:rPr>
      </w:pPr>
      <w:r w:rsidRPr="00D250BC">
        <w:rPr>
          <w:rFonts w:cstheme="minorHAnsi"/>
          <w:u w:val="single"/>
        </w:rPr>
        <w:t xml:space="preserve">Lecture 12, Friday </w:t>
      </w:r>
      <w:r w:rsidR="006E6C0C">
        <w:rPr>
          <w:rFonts w:cstheme="minorHAnsi"/>
          <w:u w:val="single"/>
        </w:rPr>
        <w:t>8</w:t>
      </w:r>
      <w:r w:rsidRPr="00D250BC">
        <w:rPr>
          <w:rFonts w:cstheme="minorHAnsi"/>
          <w:u w:val="single"/>
        </w:rPr>
        <w:t xml:space="preserve"> November</w:t>
      </w:r>
    </w:p>
    <w:p w:rsidR="004133A4" w:rsidRPr="00D250BC" w:rsidRDefault="004133A4" w:rsidP="00D250BC">
      <w:pPr>
        <w:spacing w:after="0" w:line="360" w:lineRule="auto"/>
        <w:jc w:val="both"/>
        <w:rPr>
          <w:rFonts w:cstheme="minorHAnsi"/>
          <w:b/>
        </w:rPr>
      </w:pPr>
      <w:r w:rsidRPr="00D250BC">
        <w:rPr>
          <w:rFonts w:cstheme="minorHAnsi"/>
          <w:b/>
        </w:rPr>
        <w:t>1848 and All That</w:t>
      </w:r>
    </w:p>
    <w:p w:rsidR="00DE5268" w:rsidRPr="00D250BC" w:rsidRDefault="00DE5268" w:rsidP="00D250BC">
      <w:pPr>
        <w:spacing w:after="0" w:line="360" w:lineRule="auto"/>
        <w:jc w:val="both"/>
        <w:rPr>
          <w:rFonts w:cstheme="minorHAnsi"/>
          <w:i/>
        </w:rPr>
      </w:pPr>
      <w:r w:rsidRPr="00D250BC">
        <w:rPr>
          <w:rFonts w:cstheme="minorHAnsi"/>
          <w:i/>
        </w:rPr>
        <w:t>Topics to include:</w:t>
      </w:r>
    </w:p>
    <w:p w:rsidR="004133A4" w:rsidRPr="00D250BC" w:rsidRDefault="004133A4" w:rsidP="00D250BC">
      <w:pPr>
        <w:numPr>
          <w:ilvl w:val="0"/>
          <w:numId w:val="1"/>
        </w:numPr>
        <w:spacing w:after="0" w:line="360" w:lineRule="auto"/>
        <w:ind w:left="360"/>
        <w:jc w:val="both"/>
        <w:rPr>
          <w:rFonts w:cstheme="minorHAnsi"/>
        </w:rPr>
      </w:pPr>
      <w:r w:rsidRPr="00D250BC">
        <w:rPr>
          <w:rFonts w:cstheme="minorHAnsi"/>
        </w:rPr>
        <w:t>Marx and Engels</w:t>
      </w:r>
    </w:p>
    <w:p w:rsidR="004133A4" w:rsidRPr="00D250BC" w:rsidRDefault="004133A4" w:rsidP="00D250BC">
      <w:pPr>
        <w:numPr>
          <w:ilvl w:val="0"/>
          <w:numId w:val="1"/>
        </w:numPr>
        <w:spacing w:after="0" w:line="360" w:lineRule="auto"/>
        <w:ind w:left="360"/>
        <w:jc w:val="both"/>
        <w:rPr>
          <w:rFonts w:cstheme="minorHAnsi"/>
        </w:rPr>
      </w:pPr>
      <w:r w:rsidRPr="00D250BC">
        <w:rPr>
          <w:rFonts w:cstheme="minorHAnsi"/>
        </w:rPr>
        <w:t>Europe between Revolutions</w:t>
      </w:r>
    </w:p>
    <w:p w:rsidR="004133A4" w:rsidRPr="00D250BC" w:rsidRDefault="004133A4" w:rsidP="00D250BC">
      <w:pPr>
        <w:numPr>
          <w:ilvl w:val="0"/>
          <w:numId w:val="1"/>
        </w:numPr>
        <w:spacing w:after="0" w:line="360" w:lineRule="auto"/>
        <w:ind w:left="360"/>
        <w:jc w:val="both"/>
        <w:rPr>
          <w:rFonts w:cstheme="minorHAnsi"/>
        </w:rPr>
      </w:pPr>
      <w:r w:rsidRPr="00D250BC">
        <w:rPr>
          <w:rFonts w:cstheme="minorHAnsi"/>
        </w:rPr>
        <w:t>Revolutions and their Response, 1848–1849</w:t>
      </w:r>
    </w:p>
    <w:p w:rsidR="00B93AB2" w:rsidRDefault="002725ED" w:rsidP="00B93AB2">
      <w:pPr>
        <w:spacing w:after="0" w:line="360" w:lineRule="auto"/>
        <w:jc w:val="both"/>
        <w:rPr>
          <w:rFonts w:cstheme="minorHAnsi"/>
          <w:i/>
        </w:rPr>
      </w:pPr>
      <w:r w:rsidRPr="00D250BC">
        <w:rPr>
          <w:rFonts w:cstheme="minorHAnsi"/>
          <w:i/>
        </w:rPr>
        <w:t>Readings:</w:t>
      </w:r>
    </w:p>
    <w:p w:rsidR="002725ED" w:rsidRPr="00B93AB2" w:rsidRDefault="002725ED" w:rsidP="00B93AB2">
      <w:pPr>
        <w:pStyle w:val="ListParagraph"/>
        <w:numPr>
          <w:ilvl w:val="0"/>
          <w:numId w:val="29"/>
        </w:numPr>
        <w:spacing w:after="0" w:line="360" w:lineRule="auto"/>
        <w:ind w:left="360"/>
        <w:jc w:val="both"/>
        <w:rPr>
          <w:rFonts w:cstheme="minorHAnsi"/>
        </w:rPr>
      </w:pPr>
      <w:r w:rsidRPr="00B93AB2">
        <w:rPr>
          <w:rFonts w:cstheme="minorHAnsi"/>
        </w:rPr>
        <w:t>Karl Marx and Friedrich Engels, </w:t>
      </w:r>
      <w:r w:rsidRPr="00B93AB2">
        <w:rPr>
          <w:rFonts w:cstheme="minorHAnsi"/>
          <w:i/>
          <w:iCs/>
        </w:rPr>
        <w:t>The Communist Manifesto </w:t>
      </w:r>
      <w:r w:rsidRPr="00B93AB2">
        <w:rPr>
          <w:rFonts w:cstheme="minorHAnsi"/>
        </w:rPr>
        <w:t>(1848)</w:t>
      </w:r>
    </w:p>
    <w:p w:rsidR="002725ED" w:rsidRPr="00D250BC" w:rsidRDefault="002725ED" w:rsidP="00D250BC">
      <w:pPr>
        <w:spacing w:after="0" w:line="360" w:lineRule="auto"/>
        <w:jc w:val="both"/>
        <w:rPr>
          <w:rFonts w:cstheme="minorHAnsi"/>
        </w:rPr>
      </w:pPr>
    </w:p>
    <w:p w:rsidR="00B93AB2" w:rsidRDefault="00B93AB2">
      <w:pPr>
        <w:rPr>
          <w:rFonts w:cstheme="minorHAnsi"/>
          <w:sz w:val="36"/>
        </w:rPr>
      </w:pPr>
      <w:r>
        <w:rPr>
          <w:rFonts w:cstheme="minorHAnsi"/>
          <w:sz w:val="36"/>
        </w:rPr>
        <w:br w:type="page"/>
      </w:r>
    </w:p>
    <w:p w:rsidR="004133A4" w:rsidRPr="00D250BC" w:rsidRDefault="004133A4" w:rsidP="00D250BC">
      <w:pPr>
        <w:spacing w:after="0" w:line="360" w:lineRule="auto"/>
        <w:jc w:val="both"/>
        <w:rPr>
          <w:rFonts w:cstheme="minorHAnsi"/>
          <w:sz w:val="36"/>
        </w:rPr>
      </w:pPr>
      <w:r w:rsidRPr="00D250BC">
        <w:rPr>
          <w:rFonts w:cstheme="minorHAnsi"/>
          <w:sz w:val="36"/>
        </w:rPr>
        <w:lastRenderedPageBreak/>
        <w:t>WEEK 4 HAITIAN REVOLUTION</w:t>
      </w:r>
    </w:p>
    <w:p w:rsidR="004133A4" w:rsidRDefault="004133A4" w:rsidP="00D250BC">
      <w:pPr>
        <w:spacing w:after="0" w:line="360" w:lineRule="auto"/>
        <w:jc w:val="both"/>
        <w:rPr>
          <w:rFonts w:cstheme="minorHAnsi"/>
        </w:rPr>
      </w:pPr>
      <w:r w:rsidRPr="00D250BC">
        <w:rPr>
          <w:rFonts w:cstheme="minorHAnsi"/>
          <w:noProof/>
          <w:lang w:eastAsia="en-GB"/>
        </w:rPr>
        <w:drawing>
          <wp:inline distT="0" distB="0" distL="0" distR="0" wp14:anchorId="73F3B8DF" wp14:editId="68084709">
            <wp:extent cx="5662726" cy="41919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024px-Haitian_Revolution.jpg"/>
                    <pic:cNvPicPr/>
                  </pic:nvPicPr>
                  <pic:blipFill>
                    <a:blip r:embed="rId13">
                      <a:extLst>
                        <a:ext uri="{28A0092B-C50C-407E-A947-70E740481C1C}">
                          <a14:useLocalDpi xmlns:a14="http://schemas.microsoft.com/office/drawing/2010/main" val="0"/>
                        </a:ext>
                      </a:extLst>
                    </a:blip>
                    <a:stretch>
                      <a:fillRect/>
                    </a:stretch>
                  </pic:blipFill>
                  <pic:spPr>
                    <a:xfrm>
                      <a:off x="0" y="0"/>
                      <a:ext cx="5673546" cy="4200000"/>
                    </a:xfrm>
                    <a:prstGeom prst="rect">
                      <a:avLst/>
                    </a:prstGeom>
                  </pic:spPr>
                </pic:pic>
              </a:graphicData>
            </a:graphic>
          </wp:inline>
        </w:drawing>
      </w:r>
    </w:p>
    <w:p w:rsidR="00B93AB2" w:rsidRPr="00B93AB2" w:rsidRDefault="00E01318" w:rsidP="00E01318">
      <w:pPr>
        <w:spacing w:after="0" w:line="360" w:lineRule="auto"/>
        <w:jc w:val="right"/>
        <w:rPr>
          <w:rFonts w:cstheme="minorHAnsi"/>
        </w:rPr>
      </w:pPr>
      <w:proofErr w:type="spellStart"/>
      <w:r w:rsidRPr="00B93AB2">
        <w:rPr>
          <w:rFonts w:cstheme="minorHAnsi"/>
        </w:rPr>
        <w:t>Auguste</w:t>
      </w:r>
      <w:proofErr w:type="spellEnd"/>
      <w:r w:rsidRPr="00B93AB2">
        <w:rPr>
          <w:rFonts w:cstheme="minorHAnsi"/>
        </w:rPr>
        <w:t xml:space="preserve"> </w:t>
      </w:r>
      <w:proofErr w:type="spellStart"/>
      <w:r w:rsidRPr="00B93AB2">
        <w:rPr>
          <w:rFonts w:cstheme="minorHAnsi"/>
        </w:rPr>
        <w:t>Raffet</w:t>
      </w:r>
      <w:proofErr w:type="spellEnd"/>
      <w:r>
        <w:rPr>
          <w:rFonts w:cstheme="minorHAnsi"/>
        </w:rPr>
        <w:t xml:space="preserve">, </w:t>
      </w:r>
      <w:r w:rsidRPr="00E01318">
        <w:rPr>
          <w:rFonts w:cstheme="minorHAnsi"/>
          <w:i/>
        </w:rPr>
        <w:t>Th</w:t>
      </w:r>
      <w:r w:rsidR="00B93AB2" w:rsidRPr="00E01318">
        <w:rPr>
          <w:rFonts w:cstheme="minorHAnsi"/>
          <w:i/>
        </w:rPr>
        <w:t xml:space="preserve">e Battle of </w:t>
      </w:r>
      <w:proofErr w:type="spellStart"/>
      <w:r w:rsidR="00B93AB2" w:rsidRPr="00E01318">
        <w:rPr>
          <w:rFonts w:cstheme="minorHAnsi"/>
          <w:i/>
        </w:rPr>
        <w:t>Crête</w:t>
      </w:r>
      <w:proofErr w:type="spellEnd"/>
      <w:r w:rsidR="00B93AB2" w:rsidRPr="00E01318">
        <w:rPr>
          <w:rFonts w:cstheme="minorHAnsi"/>
          <w:i/>
        </w:rPr>
        <w:t>-à-</w:t>
      </w:r>
      <w:proofErr w:type="spellStart"/>
      <w:r w:rsidR="00B93AB2" w:rsidRPr="00E01318">
        <w:rPr>
          <w:rFonts w:cstheme="minorHAnsi"/>
          <w:i/>
        </w:rPr>
        <w:t>Pierrot</w:t>
      </w:r>
      <w:proofErr w:type="spellEnd"/>
      <w:r w:rsidR="00B93AB2" w:rsidRPr="00E01318">
        <w:rPr>
          <w:rFonts w:cstheme="minorHAnsi"/>
          <w:i/>
        </w:rPr>
        <w:t xml:space="preserve">, March </w:t>
      </w:r>
      <w:r w:rsidRPr="00E01318">
        <w:rPr>
          <w:rFonts w:cstheme="minorHAnsi"/>
          <w:i/>
        </w:rPr>
        <w:t>1802</w:t>
      </w:r>
      <w:r>
        <w:rPr>
          <w:rFonts w:cstheme="minorHAnsi"/>
        </w:rPr>
        <w:t xml:space="preserve"> </w:t>
      </w:r>
      <w:r w:rsidR="00B93AB2" w:rsidRPr="00B93AB2">
        <w:rPr>
          <w:rFonts w:cstheme="minorHAnsi"/>
        </w:rPr>
        <w:t>(1839).</w:t>
      </w:r>
    </w:p>
    <w:p w:rsidR="004133A4" w:rsidRPr="00D250BC" w:rsidRDefault="004133A4" w:rsidP="00D250BC">
      <w:pPr>
        <w:spacing w:after="0" w:line="360" w:lineRule="auto"/>
        <w:jc w:val="both"/>
        <w:rPr>
          <w:rFonts w:cstheme="minorHAnsi"/>
          <w:u w:val="single"/>
        </w:rPr>
      </w:pPr>
      <w:r w:rsidRPr="00D250BC">
        <w:rPr>
          <w:rFonts w:cstheme="minorHAnsi"/>
          <w:u w:val="single"/>
        </w:rPr>
        <w:t>Lecture 13, Monday 1</w:t>
      </w:r>
      <w:r w:rsidR="006E6C0C">
        <w:rPr>
          <w:rFonts w:cstheme="minorHAnsi"/>
          <w:u w:val="single"/>
        </w:rPr>
        <w:t>1</w:t>
      </w:r>
      <w:r w:rsidRPr="00D250BC">
        <w:rPr>
          <w:rFonts w:cstheme="minorHAnsi"/>
          <w:u w:val="single"/>
        </w:rPr>
        <w:t xml:space="preserve"> November</w:t>
      </w:r>
    </w:p>
    <w:p w:rsidR="004133A4" w:rsidRPr="00D250BC" w:rsidRDefault="004133A4" w:rsidP="00D250BC">
      <w:pPr>
        <w:spacing w:after="0" w:line="360" w:lineRule="auto"/>
        <w:jc w:val="both"/>
        <w:rPr>
          <w:rFonts w:cstheme="minorHAnsi"/>
          <w:b/>
        </w:rPr>
      </w:pPr>
      <w:r w:rsidRPr="00D250BC">
        <w:rPr>
          <w:rFonts w:cstheme="minorHAnsi"/>
          <w:b/>
        </w:rPr>
        <w:t>Slavery and Colonialism in the Americas</w:t>
      </w:r>
    </w:p>
    <w:p w:rsidR="002725ED" w:rsidRPr="00D250BC" w:rsidRDefault="002725ED" w:rsidP="00D250BC">
      <w:pPr>
        <w:spacing w:after="0" w:line="360" w:lineRule="auto"/>
        <w:jc w:val="both"/>
        <w:rPr>
          <w:rFonts w:cstheme="minorHAnsi"/>
          <w:i/>
        </w:rPr>
      </w:pPr>
      <w:r w:rsidRPr="00D250BC">
        <w:rPr>
          <w:rFonts w:cstheme="minorHAnsi"/>
          <w:i/>
        </w:rPr>
        <w:t>Topics to include:</w:t>
      </w:r>
    </w:p>
    <w:p w:rsidR="002725ED" w:rsidRPr="00D250BC" w:rsidRDefault="002725ED" w:rsidP="00D250BC">
      <w:pPr>
        <w:pStyle w:val="ListParagraph"/>
        <w:numPr>
          <w:ilvl w:val="0"/>
          <w:numId w:val="1"/>
        </w:numPr>
        <w:spacing w:after="0" w:line="360" w:lineRule="auto"/>
        <w:ind w:left="360"/>
        <w:jc w:val="both"/>
        <w:rPr>
          <w:rFonts w:cstheme="minorHAnsi"/>
        </w:rPr>
      </w:pPr>
      <w:r w:rsidRPr="00D250BC">
        <w:rPr>
          <w:rFonts w:cstheme="minorHAnsi"/>
        </w:rPr>
        <w:t>European colonisation in the Caribbean</w:t>
      </w:r>
    </w:p>
    <w:p w:rsidR="002725ED" w:rsidRPr="00D250BC" w:rsidRDefault="002725ED" w:rsidP="00D250BC">
      <w:pPr>
        <w:pStyle w:val="ListParagraph"/>
        <w:numPr>
          <w:ilvl w:val="0"/>
          <w:numId w:val="1"/>
        </w:numPr>
        <w:spacing w:after="0" w:line="360" w:lineRule="auto"/>
        <w:ind w:left="360"/>
        <w:jc w:val="both"/>
        <w:rPr>
          <w:rFonts w:cstheme="minorHAnsi"/>
        </w:rPr>
      </w:pPr>
      <w:r w:rsidRPr="00D250BC">
        <w:rPr>
          <w:rFonts w:cstheme="minorHAnsi"/>
        </w:rPr>
        <w:t>Transatlantic slavery</w:t>
      </w:r>
    </w:p>
    <w:p w:rsidR="002725ED" w:rsidRPr="00D250BC" w:rsidRDefault="002725ED" w:rsidP="00D250BC">
      <w:pPr>
        <w:pStyle w:val="ListParagraph"/>
        <w:numPr>
          <w:ilvl w:val="0"/>
          <w:numId w:val="1"/>
        </w:numPr>
        <w:spacing w:after="0" w:line="360" w:lineRule="auto"/>
        <w:ind w:left="360"/>
        <w:jc w:val="both"/>
        <w:rPr>
          <w:rFonts w:cstheme="minorHAnsi"/>
        </w:rPr>
      </w:pPr>
      <w:r w:rsidRPr="00D250BC">
        <w:rPr>
          <w:rFonts w:cstheme="minorHAnsi"/>
        </w:rPr>
        <w:t>Mulatto and colonists’ demands</w:t>
      </w:r>
    </w:p>
    <w:p w:rsidR="002725ED" w:rsidRPr="00D250BC" w:rsidRDefault="002725ED" w:rsidP="00D250BC">
      <w:pPr>
        <w:spacing w:after="0" w:line="360" w:lineRule="auto"/>
        <w:jc w:val="both"/>
        <w:rPr>
          <w:rFonts w:cstheme="minorHAnsi"/>
          <w:i/>
        </w:rPr>
      </w:pPr>
      <w:r w:rsidRPr="00D250BC">
        <w:rPr>
          <w:rFonts w:cstheme="minorHAnsi"/>
          <w:i/>
        </w:rPr>
        <w:t>Readings:</w:t>
      </w:r>
    </w:p>
    <w:p w:rsidR="002725ED" w:rsidRPr="00D250BC" w:rsidRDefault="002725ED" w:rsidP="00D250BC">
      <w:pPr>
        <w:pStyle w:val="ListParagraph"/>
        <w:numPr>
          <w:ilvl w:val="0"/>
          <w:numId w:val="16"/>
        </w:numPr>
        <w:spacing w:after="0" w:line="360" w:lineRule="auto"/>
        <w:ind w:left="360"/>
        <w:jc w:val="both"/>
        <w:rPr>
          <w:rFonts w:cstheme="minorHAnsi"/>
        </w:rPr>
      </w:pPr>
      <w:r w:rsidRPr="00D250BC">
        <w:rPr>
          <w:rFonts w:cstheme="minorHAnsi"/>
          <w:i/>
        </w:rPr>
        <w:t xml:space="preserve">Code Noir </w:t>
      </w:r>
      <w:r w:rsidRPr="00D250BC">
        <w:rPr>
          <w:rFonts w:cstheme="minorHAnsi"/>
        </w:rPr>
        <w:t>(March 1685)</w:t>
      </w:r>
    </w:p>
    <w:p w:rsidR="002725ED" w:rsidRPr="00D250BC" w:rsidRDefault="002725ED" w:rsidP="00D250BC">
      <w:pPr>
        <w:pStyle w:val="ListParagraph"/>
        <w:numPr>
          <w:ilvl w:val="0"/>
          <w:numId w:val="16"/>
        </w:numPr>
        <w:spacing w:after="0" w:line="360" w:lineRule="auto"/>
        <w:ind w:left="360"/>
        <w:jc w:val="both"/>
        <w:rPr>
          <w:rFonts w:cstheme="minorHAnsi"/>
        </w:rPr>
      </w:pPr>
      <w:r w:rsidRPr="00D250BC">
        <w:rPr>
          <w:rFonts w:cstheme="minorHAnsi"/>
          <w:i/>
        </w:rPr>
        <w:t>Grievances of Free Citizens and Landowners</w:t>
      </w:r>
      <w:r w:rsidRPr="00D250BC">
        <w:rPr>
          <w:rFonts w:cstheme="minorHAnsi"/>
        </w:rPr>
        <w:t xml:space="preserve"> (1789)</w:t>
      </w:r>
    </w:p>
    <w:p w:rsidR="002725ED" w:rsidRPr="00D250BC" w:rsidRDefault="002725ED" w:rsidP="00D250BC">
      <w:pPr>
        <w:pStyle w:val="ListParagraph"/>
        <w:numPr>
          <w:ilvl w:val="0"/>
          <w:numId w:val="16"/>
        </w:numPr>
        <w:spacing w:after="0" w:line="360" w:lineRule="auto"/>
        <w:ind w:left="360"/>
        <w:jc w:val="both"/>
        <w:rPr>
          <w:rFonts w:cstheme="minorHAnsi"/>
        </w:rPr>
      </w:pPr>
      <w:r w:rsidRPr="00D250BC">
        <w:rPr>
          <w:rFonts w:cstheme="minorHAnsi"/>
        </w:rPr>
        <w:t xml:space="preserve">Motion by Vincent </w:t>
      </w:r>
      <w:proofErr w:type="spellStart"/>
      <w:r w:rsidRPr="00D250BC">
        <w:rPr>
          <w:rFonts w:cstheme="minorHAnsi"/>
        </w:rPr>
        <w:t>Ogé</w:t>
      </w:r>
      <w:proofErr w:type="spellEnd"/>
      <w:r w:rsidRPr="00D250BC">
        <w:rPr>
          <w:rFonts w:cstheme="minorHAnsi"/>
        </w:rPr>
        <w:t xml:space="preserve"> the Younger to the Assembly of Colonists (1789)</w:t>
      </w:r>
    </w:p>
    <w:p w:rsidR="002725ED" w:rsidRPr="00D250BC" w:rsidRDefault="002725ED" w:rsidP="00D250BC">
      <w:pPr>
        <w:spacing w:after="0" w:line="360" w:lineRule="auto"/>
        <w:jc w:val="both"/>
        <w:rPr>
          <w:rFonts w:cstheme="minorHAnsi"/>
          <w:u w:val="single"/>
        </w:rPr>
      </w:pPr>
    </w:p>
    <w:p w:rsidR="004133A4" w:rsidRPr="00D250BC" w:rsidRDefault="004133A4" w:rsidP="00D250BC">
      <w:pPr>
        <w:spacing w:after="0" w:line="360" w:lineRule="auto"/>
        <w:jc w:val="both"/>
        <w:rPr>
          <w:rFonts w:cstheme="minorHAnsi"/>
          <w:u w:val="single"/>
        </w:rPr>
      </w:pPr>
      <w:r w:rsidRPr="00D250BC">
        <w:rPr>
          <w:rFonts w:cstheme="minorHAnsi"/>
          <w:u w:val="single"/>
        </w:rPr>
        <w:t>Lecture 14, Tuesday 1</w:t>
      </w:r>
      <w:r w:rsidR="006E6C0C">
        <w:rPr>
          <w:rFonts w:cstheme="minorHAnsi"/>
          <w:u w:val="single"/>
        </w:rPr>
        <w:t>2</w:t>
      </w:r>
      <w:r w:rsidRPr="00D250BC">
        <w:rPr>
          <w:rFonts w:cstheme="minorHAnsi"/>
          <w:u w:val="single"/>
        </w:rPr>
        <w:t xml:space="preserve"> November</w:t>
      </w:r>
    </w:p>
    <w:p w:rsidR="004133A4" w:rsidRPr="00D250BC" w:rsidRDefault="004133A4" w:rsidP="00D250BC">
      <w:pPr>
        <w:spacing w:after="0" w:line="360" w:lineRule="auto"/>
        <w:jc w:val="both"/>
        <w:rPr>
          <w:rFonts w:cstheme="minorHAnsi"/>
          <w:b/>
        </w:rPr>
      </w:pPr>
      <w:r w:rsidRPr="00D250BC">
        <w:rPr>
          <w:rFonts w:cstheme="minorHAnsi"/>
          <w:b/>
        </w:rPr>
        <w:t>Toussaint L’Ouverture and the Black Jacobins</w:t>
      </w:r>
    </w:p>
    <w:p w:rsidR="002725ED" w:rsidRPr="00D250BC" w:rsidRDefault="002725ED" w:rsidP="00D250BC">
      <w:pPr>
        <w:spacing w:after="0" w:line="360" w:lineRule="auto"/>
        <w:jc w:val="both"/>
        <w:rPr>
          <w:rFonts w:cstheme="minorHAnsi"/>
          <w:i/>
        </w:rPr>
      </w:pPr>
      <w:r w:rsidRPr="00D250BC">
        <w:rPr>
          <w:rFonts w:cstheme="minorHAnsi"/>
          <w:i/>
        </w:rPr>
        <w:t>Topics to include:</w:t>
      </w:r>
    </w:p>
    <w:p w:rsidR="002725ED" w:rsidRPr="00D250BC" w:rsidRDefault="008E7038" w:rsidP="00D250BC">
      <w:pPr>
        <w:pStyle w:val="ListParagraph"/>
        <w:numPr>
          <w:ilvl w:val="0"/>
          <w:numId w:val="1"/>
        </w:numPr>
        <w:spacing w:after="0" w:line="360" w:lineRule="auto"/>
        <w:ind w:left="360"/>
        <w:jc w:val="both"/>
        <w:rPr>
          <w:rFonts w:cstheme="minorHAnsi"/>
        </w:rPr>
      </w:pPr>
      <w:r w:rsidRPr="00D250BC">
        <w:rPr>
          <w:rFonts w:cstheme="minorHAnsi"/>
        </w:rPr>
        <w:t>The Toussaint Myth</w:t>
      </w:r>
    </w:p>
    <w:p w:rsidR="008E7038" w:rsidRPr="00D250BC" w:rsidRDefault="008E7038" w:rsidP="00D250BC">
      <w:pPr>
        <w:pStyle w:val="ListParagraph"/>
        <w:numPr>
          <w:ilvl w:val="0"/>
          <w:numId w:val="1"/>
        </w:numPr>
        <w:spacing w:after="0" w:line="360" w:lineRule="auto"/>
        <w:ind w:left="360"/>
        <w:jc w:val="both"/>
        <w:rPr>
          <w:rFonts w:cstheme="minorHAnsi"/>
        </w:rPr>
      </w:pPr>
      <w:r w:rsidRPr="00D250BC">
        <w:rPr>
          <w:rFonts w:cstheme="minorHAnsi"/>
        </w:rPr>
        <w:lastRenderedPageBreak/>
        <w:t>Revolution in Saint-Domingue</w:t>
      </w:r>
    </w:p>
    <w:p w:rsidR="008E7038" w:rsidRPr="00D250BC" w:rsidRDefault="008E7038" w:rsidP="00D250BC">
      <w:pPr>
        <w:pStyle w:val="ListParagraph"/>
        <w:numPr>
          <w:ilvl w:val="0"/>
          <w:numId w:val="1"/>
        </w:numPr>
        <w:spacing w:after="0" w:line="360" w:lineRule="auto"/>
        <w:ind w:left="360"/>
        <w:jc w:val="both"/>
        <w:rPr>
          <w:rFonts w:cstheme="minorHAnsi"/>
        </w:rPr>
      </w:pPr>
      <w:r w:rsidRPr="00D250BC">
        <w:rPr>
          <w:rFonts w:cstheme="minorHAnsi"/>
        </w:rPr>
        <w:t>Independence</w:t>
      </w:r>
    </w:p>
    <w:p w:rsidR="008E7038" w:rsidRPr="00D250BC" w:rsidRDefault="008E7038" w:rsidP="00D250BC">
      <w:pPr>
        <w:pStyle w:val="ListParagraph"/>
        <w:numPr>
          <w:ilvl w:val="0"/>
          <w:numId w:val="1"/>
        </w:numPr>
        <w:spacing w:after="0" w:line="360" w:lineRule="auto"/>
        <w:ind w:left="360"/>
        <w:jc w:val="both"/>
        <w:rPr>
          <w:rFonts w:cstheme="minorHAnsi"/>
        </w:rPr>
      </w:pPr>
      <w:r w:rsidRPr="00D250BC">
        <w:rPr>
          <w:rFonts w:cstheme="minorHAnsi"/>
        </w:rPr>
        <w:t>Slavery and the Louisiana Purchase</w:t>
      </w:r>
    </w:p>
    <w:p w:rsidR="002725ED" w:rsidRPr="00D250BC" w:rsidRDefault="002725ED" w:rsidP="00D250BC">
      <w:pPr>
        <w:spacing w:after="0" w:line="360" w:lineRule="auto"/>
        <w:jc w:val="both"/>
        <w:rPr>
          <w:rFonts w:cstheme="minorHAnsi"/>
          <w:i/>
        </w:rPr>
      </w:pPr>
      <w:r w:rsidRPr="00D250BC">
        <w:rPr>
          <w:rFonts w:cstheme="minorHAnsi"/>
          <w:i/>
        </w:rPr>
        <w:t>Readings:</w:t>
      </w:r>
    </w:p>
    <w:p w:rsidR="002725ED" w:rsidRPr="00D250BC" w:rsidRDefault="002725ED" w:rsidP="00D250BC">
      <w:pPr>
        <w:pStyle w:val="ListParagraph"/>
        <w:numPr>
          <w:ilvl w:val="0"/>
          <w:numId w:val="17"/>
        </w:numPr>
        <w:spacing w:after="0" w:line="360" w:lineRule="auto"/>
        <w:ind w:left="360"/>
        <w:jc w:val="both"/>
        <w:rPr>
          <w:rFonts w:cstheme="minorHAnsi"/>
        </w:rPr>
      </w:pPr>
      <w:r w:rsidRPr="00D250BC">
        <w:rPr>
          <w:rFonts w:cstheme="minorHAnsi"/>
        </w:rPr>
        <w:t>Saint-Domingue Constitution of 1801</w:t>
      </w:r>
    </w:p>
    <w:p w:rsidR="002725ED" w:rsidRPr="00D250BC" w:rsidRDefault="002725ED" w:rsidP="00D250BC">
      <w:pPr>
        <w:pStyle w:val="ListParagraph"/>
        <w:numPr>
          <w:ilvl w:val="0"/>
          <w:numId w:val="17"/>
        </w:numPr>
        <w:spacing w:after="0" w:line="360" w:lineRule="auto"/>
        <w:ind w:left="360"/>
        <w:jc w:val="both"/>
        <w:rPr>
          <w:rFonts w:cstheme="minorHAnsi"/>
        </w:rPr>
      </w:pPr>
      <w:r w:rsidRPr="00D250BC">
        <w:rPr>
          <w:rFonts w:cstheme="minorHAnsi"/>
        </w:rPr>
        <w:t xml:space="preserve">Toussaint </w:t>
      </w:r>
      <w:proofErr w:type="spellStart"/>
      <w:r w:rsidRPr="00D250BC">
        <w:rPr>
          <w:rFonts w:cstheme="minorHAnsi"/>
        </w:rPr>
        <w:t>L’Ouverture</w:t>
      </w:r>
      <w:proofErr w:type="spellEnd"/>
      <w:r w:rsidRPr="00D250BC">
        <w:rPr>
          <w:rFonts w:cstheme="minorHAnsi"/>
        </w:rPr>
        <w:t xml:space="preserve">, </w:t>
      </w:r>
      <w:r w:rsidRPr="00D250BC">
        <w:rPr>
          <w:rFonts w:cstheme="minorHAnsi"/>
          <w:i/>
        </w:rPr>
        <w:t>Memoir… Written by Himself</w:t>
      </w:r>
      <w:r w:rsidRPr="00D250BC">
        <w:rPr>
          <w:rFonts w:cstheme="minorHAnsi"/>
        </w:rPr>
        <w:t xml:space="preserve"> extracts (1802) </w:t>
      </w:r>
    </w:p>
    <w:p w:rsidR="002725ED" w:rsidRPr="00D250BC" w:rsidRDefault="002725ED" w:rsidP="00D250BC">
      <w:pPr>
        <w:pStyle w:val="ListParagraph"/>
        <w:numPr>
          <w:ilvl w:val="0"/>
          <w:numId w:val="17"/>
        </w:numPr>
        <w:spacing w:after="0" w:line="360" w:lineRule="auto"/>
        <w:ind w:left="360"/>
        <w:jc w:val="both"/>
        <w:rPr>
          <w:rFonts w:cstheme="minorHAnsi"/>
        </w:rPr>
      </w:pPr>
      <w:r w:rsidRPr="00D250BC">
        <w:rPr>
          <w:rFonts w:cstheme="minorHAnsi"/>
        </w:rPr>
        <w:t xml:space="preserve">Declaration of the Independence of the Blacks of St. Domingo (1803) </w:t>
      </w:r>
    </w:p>
    <w:p w:rsidR="002725ED" w:rsidRPr="00D250BC" w:rsidRDefault="002725ED" w:rsidP="00D250BC">
      <w:pPr>
        <w:pStyle w:val="ListParagraph"/>
        <w:numPr>
          <w:ilvl w:val="0"/>
          <w:numId w:val="17"/>
        </w:numPr>
        <w:spacing w:after="0" w:line="360" w:lineRule="auto"/>
        <w:ind w:left="360"/>
        <w:jc w:val="both"/>
        <w:rPr>
          <w:rFonts w:cstheme="minorHAnsi"/>
          <w:u w:val="single"/>
        </w:rPr>
      </w:pPr>
      <w:r w:rsidRPr="00D250BC">
        <w:rPr>
          <w:rFonts w:cstheme="minorHAnsi"/>
        </w:rPr>
        <w:t xml:space="preserve">William Wordsworth, ‘To Toussaint </w:t>
      </w:r>
      <w:proofErr w:type="spellStart"/>
      <w:r w:rsidRPr="00D250BC">
        <w:rPr>
          <w:rFonts w:cstheme="minorHAnsi"/>
        </w:rPr>
        <w:t>L'Ouverture</w:t>
      </w:r>
      <w:proofErr w:type="spellEnd"/>
      <w:r w:rsidRPr="00D250BC">
        <w:rPr>
          <w:rFonts w:cstheme="minorHAnsi"/>
        </w:rPr>
        <w:t>’ (1803)</w:t>
      </w:r>
    </w:p>
    <w:p w:rsidR="002725ED" w:rsidRPr="00D250BC" w:rsidRDefault="002725ED" w:rsidP="00D250BC">
      <w:pPr>
        <w:pStyle w:val="ListParagraph"/>
        <w:numPr>
          <w:ilvl w:val="0"/>
          <w:numId w:val="17"/>
        </w:numPr>
        <w:spacing w:after="0" w:line="360" w:lineRule="auto"/>
        <w:ind w:left="360"/>
        <w:jc w:val="both"/>
        <w:rPr>
          <w:rFonts w:cstheme="minorHAnsi"/>
        </w:rPr>
      </w:pPr>
      <w:r w:rsidRPr="00D250BC">
        <w:rPr>
          <w:rFonts w:cstheme="minorHAnsi"/>
        </w:rPr>
        <w:t xml:space="preserve">Marcus Rainsford on Toussaint </w:t>
      </w:r>
      <w:proofErr w:type="spellStart"/>
      <w:r w:rsidRPr="00D250BC">
        <w:rPr>
          <w:rFonts w:cstheme="minorHAnsi"/>
        </w:rPr>
        <w:t>L'Ouverture</w:t>
      </w:r>
      <w:proofErr w:type="spellEnd"/>
      <w:r w:rsidRPr="00D250BC">
        <w:rPr>
          <w:rFonts w:cstheme="minorHAnsi"/>
        </w:rPr>
        <w:t xml:space="preserve"> (1805)</w:t>
      </w:r>
    </w:p>
    <w:p w:rsidR="008E7038" w:rsidRPr="00D250BC" w:rsidRDefault="008E7038" w:rsidP="00D250BC">
      <w:pPr>
        <w:spacing w:after="0" w:line="360" w:lineRule="auto"/>
        <w:jc w:val="both"/>
        <w:rPr>
          <w:rFonts w:cstheme="minorHAnsi"/>
          <w:b/>
          <w:u w:val="single"/>
        </w:rPr>
      </w:pPr>
    </w:p>
    <w:p w:rsidR="008E7038" w:rsidRPr="00521CC6" w:rsidRDefault="008E7038" w:rsidP="00D250BC">
      <w:pPr>
        <w:spacing w:after="0" w:line="360" w:lineRule="auto"/>
        <w:jc w:val="both"/>
        <w:rPr>
          <w:rFonts w:cstheme="minorHAnsi"/>
          <w:b/>
          <w:color w:val="FF0000"/>
          <w:sz w:val="28"/>
          <w:szCs w:val="28"/>
          <w:u w:val="single"/>
        </w:rPr>
      </w:pPr>
      <w:r w:rsidRPr="00521CC6">
        <w:rPr>
          <w:rFonts w:cstheme="minorHAnsi"/>
          <w:b/>
          <w:color w:val="FF0000"/>
          <w:sz w:val="28"/>
          <w:szCs w:val="28"/>
          <w:u w:val="single"/>
        </w:rPr>
        <w:t xml:space="preserve">Essay deadline Wednesday 14 November, 3pm </w:t>
      </w:r>
    </w:p>
    <w:p w:rsidR="008E7038" w:rsidRPr="00D250BC" w:rsidRDefault="008E7038" w:rsidP="00D250BC">
      <w:pPr>
        <w:spacing w:after="0" w:line="360" w:lineRule="auto"/>
        <w:jc w:val="both"/>
        <w:rPr>
          <w:rFonts w:cstheme="minorHAnsi"/>
          <w:u w:val="single"/>
        </w:rPr>
      </w:pPr>
    </w:p>
    <w:p w:rsidR="004133A4" w:rsidRPr="00D250BC" w:rsidRDefault="004133A4" w:rsidP="00D250BC">
      <w:pPr>
        <w:spacing w:after="0" w:line="360" w:lineRule="auto"/>
        <w:jc w:val="both"/>
        <w:rPr>
          <w:rFonts w:cstheme="minorHAnsi"/>
          <w:u w:val="single"/>
        </w:rPr>
      </w:pPr>
      <w:r w:rsidRPr="00D250BC">
        <w:rPr>
          <w:rFonts w:cstheme="minorHAnsi"/>
          <w:u w:val="single"/>
        </w:rPr>
        <w:t>Lecture 15, Thursday 1</w:t>
      </w:r>
      <w:r w:rsidR="006E6C0C">
        <w:rPr>
          <w:rFonts w:cstheme="minorHAnsi"/>
          <w:u w:val="single"/>
        </w:rPr>
        <w:t>4</w:t>
      </w:r>
      <w:r w:rsidRPr="00D250BC">
        <w:rPr>
          <w:rFonts w:cstheme="minorHAnsi"/>
          <w:u w:val="single"/>
        </w:rPr>
        <w:t xml:space="preserve"> November</w:t>
      </w:r>
    </w:p>
    <w:p w:rsidR="004133A4" w:rsidRPr="00D250BC" w:rsidRDefault="004133A4" w:rsidP="00D250BC">
      <w:pPr>
        <w:spacing w:after="0" w:line="360" w:lineRule="auto"/>
        <w:jc w:val="both"/>
        <w:rPr>
          <w:rFonts w:cstheme="minorHAnsi"/>
          <w:b/>
        </w:rPr>
      </w:pPr>
      <w:r w:rsidRPr="00D250BC">
        <w:rPr>
          <w:rFonts w:cstheme="minorHAnsi"/>
          <w:b/>
        </w:rPr>
        <w:t>Historiography of the Revolution and ‘Thinking the Unthinkable’</w:t>
      </w:r>
    </w:p>
    <w:p w:rsidR="008E7038" w:rsidRPr="00D250BC" w:rsidRDefault="008E7038" w:rsidP="00D250BC">
      <w:pPr>
        <w:spacing w:after="0" w:line="360" w:lineRule="auto"/>
        <w:jc w:val="both"/>
        <w:rPr>
          <w:rFonts w:cstheme="minorHAnsi"/>
          <w:i/>
        </w:rPr>
      </w:pPr>
      <w:r w:rsidRPr="00D250BC">
        <w:rPr>
          <w:rFonts w:cstheme="minorHAnsi"/>
          <w:i/>
        </w:rPr>
        <w:t>Topics to include:</w:t>
      </w:r>
    </w:p>
    <w:p w:rsidR="008E7038" w:rsidRPr="00D250BC" w:rsidRDefault="008E7038" w:rsidP="00D250BC">
      <w:pPr>
        <w:pStyle w:val="ListParagraph"/>
        <w:numPr>
          <w:ilvl w:val="0"/>
          <w:numId w:val="1"/>
        </w:numPr>
        <w:spacing w:after="0" w:line="360" w:lineRule="auto"/>
        <w:ind w:left="360"/>
        <w:jc w:val="both"/>
        <w:rPr>
          <w:rFonts w:cstheme="minorHAnsi"/>
        </w:rPr>
      </w:pPr>
      <w:r w:rsidRPr="00D250BC">
        <w:rPr>
          <w:rFonts w:cstheme="minorHAnsi"/>
        </w:rPr>
        <w:t xml:space="preserve">Rethinking </w:t>
      </w:r>
      <w:proofErr w:type="spellStart"/>
      <w:r w:rsidRPr="00D250BC">
        <w:rPr>
          <w:rFonts w:cstheme="minorHAnsi"/>
        </w:rPr>
        <w:t>Hobsbawm’s</w:t>
      </w:r>
      <w:proofErr w:type="spellEnd"/>
      <w:r w:rsidRPr="00D250BC">
        <w:rPr>
          <w:rFonts w:cstheme="minorHAnsi"/>
        </w:rPr>
        <w:t xml:space="preserve"> </w:t>
      </w:r>
      <w:r w:rsidRPr="00D250BC">
        <w:rPr>
          <w:rFonts w:cstheme="minorHAnsi"/>
          <w:i/>
        </w:rPr>
        <w:t>Age of Revolution</w:t>
      </w:r>
    </w:p>
    <w:p w:rsidR="008E7038" w:rsidRPr="00D250BC" w:rsidRDefault="008E7038" w:rsidP="00D250BC">
      <w:pPr>
        <w:pStyle w:val="ListParagraph"/>
        <w:numPr>
          <w:ilvl w:val="0"/>
          <w:numId w:val="1"/>
        </w:numPr>
        <w:spacing w:after="0" w:line="360" w:lineRule="auto"/>
        <w:ind w:left="360"/>
        <w:jc w:val="both"/>
        <w:rPr>
          <w:rFonts w:cstheme="minorHAnsi"/>
        </w:rPr>
      </w:pPr>
      <w:r w:rsidRPr="00D250BC">
        <w:rPr>
          <w:rFonts w:cstheme="minorHAnsi"/>
        </w:rPr>
        <w:t>CLR James and the Haitian Revolution</w:t>
      </w:r>
    </w:p>
    <w:p w:rsidR="008E7038" w:rsidRPr="00D250BC" w:rsidRDefault="008E7038" w:rsidP="00D250BC">
      <w:pPr>
        <w:pStyle w:val="ListParagraph"/>
        <w:numPr>
          <w:ilvl w:val="0"/>
          <w:numId w:val="1"/>
        </w:numPr>
        <w:spacing w:after="0" w:line="360" w:lineRule="auto"/>
        <w:ind w:left="360"/>
        <w:jc w:val="both"/>
        <w:rPr>
          <w:rFonts w:cstheme="minorHAnsi"/>
        </w:rPr>
      </w:pPr>
      <w:proofErr w:type="spellStart"/>
      <w:r w:rsidRPr="00D250BC">
        <w:rPr>
          <w:rFonts w:cstheme="minorHAnsi"/>
        </w:rPr>
        <w:t>Postcolonialism</w:t>
      </w:r>
      <w:proofErr w:type="spellEnd"/>
    </w:p>
    <w:p w:rsidR="008E7038" w:rsidRPr="00D250BC" w:rsidRDefault="008E7038" w:rsidP="00D250BC">
      <w:pPr>
        <w:pStyle w:val="ListParagraph"/>
        <w:numPr>
          <w:ilvl w:val="0"/>
          <w:numId w:val="1"/>
        </w:numPr>
        <w:spacing w:after="0" w:line="360" w:lineRule="auto"/>
        <w:ind w:left="360"/>
        <w:jc w:val="both"/>
        <w:rPr>
          <w:rFonts w:cstheme="minorHAnsi"/>
        </w:rPr>
      </w:pPr>
      <w:proofErr w:type="spellStart"/>
      <w:r w:rsidRPr="00D250BC">
        <w:rPr>
          <w:rFonts w:cstheme="minorHAnsi"/>
        </w:rPr>
        <w:t>Trouillot’s</w:t>
      </w:r>
      <w:proofErr w:type="spellEnd"/>
      <w:r w:rsidRPr="00D250BC">
        <w:rPr>
          <w:rFonts w:cstheme="minorHAnsi"/>
        </w:rPr>
        <w:t xml:space="preserve"> ‘Unthinkable History’</w:t>
      </w:r>
    </w:p>
    <w:p w:rsidR="002725ED" w:rsidRPr="00D250BC" w:rsidRDefault="002725ED" w:rsidP="00D250BC">
      <w:pPr>
        <w:spacing w:after="0" w:line="360" w:lineRule="auto"/>
        <w:jc w:val="both"/>
        <w:rPr>
          <w:rFonts w:cstheme="minorHAnsi"/>
          <w:i/>
        </w:rPr>
      </w:pPr>
      <w:r w:rsidRPr="00D250BC">
        <w:rPr>
          <w:rFonts w:cstheme="minorHAnsi"/>
          <w:i/>
        </w:rPr>
        <w:t>Readings:</w:t>
      </w:r>
    </w:p>
    <w:p w:rsidR="002725ED" w:rsidRPr="00D250BC" w:rsidRDefault="002725ED" w:rsidP="00D250BC">
      <w:pPr>
        <w:numPr>
          <w:ilvl w:val="0"/>
          <w:numId w:val="14"/>
        </w:numPr>
        <w:spacing w:after="0" w:line="360" w:lineRule="auto"/>
        <w:ind w:left="360"/>
        <w:jc w:val="both"/>
        <w:rPr>
          <w:rFonts w:cstheme="minorHAnsi"/>
        </w:rPr>
      </w:pPr>
      <w:r w:rsidRPr="00D250BC">
        <w:rPr>
          <w:rFonts w:cstheme="minorHAnsi"/>
          <w:iCs/>
        </w:rPr>
        <w:t>Michel-</w:t>
      </w:r>
      <w:proofErr w:type="spellStart"/>
      <w:r w:rsidRPr="00D250BC">
        <w:rPr>
          <w:rFonts w:cstheme="minorHAnsi"/>
          <w:iCs/>
        </w:rPr>
        <w:t>Rolph</w:t>
      </w:r>
      <w:proofErr w:type="spellEnd"/>
      <w:r w:rsidRPr="00D250BC">
        <w:rPr>
          <w:rFonts w:cstheme="minorHAnsi"/>
          <w:iCs/>
        </w:rPr>
        <w:t xml:space="preserve"> </w:t>
      </w:r>
      <w:proofErr w:type="spellStart"/>
      <w:r w:rsidRPr="00D250BC">
        <w:rPr>
          <w:rFonts w:cstheme="minorHAnsi"/>
          <w:iCs/>
        </w:rPr>
        <w:t>Trouillot</w:t>
      </w:r>
      <w:proofErr w:type="spellEnd"/>
      <w:r w:rsidRPr="00D250BC">
        <w:rPr>
          <w:rFonts w:cstheme="minorHAnsi"/>
          <w:i/>
          <w:iCs/>
        </w:rPr>
        <w:t xml:space="preserve">, Silencing the Past: Power and the Production of History </w:t>
      </w:r>
      <w:r w:rsidRPr="00D250BC">
        <w:rPr>
          <w:rFonts w:cstheme="minorHAnsi"/>
        </w:rPr>
        <w:t>(Boston: Beacon Press, 1995), pp. 70–107.</w:t>
      </w:r>
    </w:p>
    <w:p w:rsidR="002725ED" w:rsidRPr="00D250BC" w:rsidRDefault="002725ED" w:rsidP="00D250BC">
      <w:pPr>
        <w:pStyle w:val="ListParagraph"/>
        <w:numPr>
          <w:ilvl w:val="0"/>
          <w:numId w:val="14"/>
        </w:numPr>
        <w:spacing w:after="0" w:line="360" w:lineRule="auto"/>
        <w:ind w:left="360"/>
        <w:jc w:val="both"/>
        <w:rPr>
          <w:rFonts w:cstheme="minorHAnsi"/>
        </w:rPr>
      </w:pPr>
      <w:r w:rsidRPr="00D250BC">
        <w:rPr>
          <w:rFonts w:cstheme="minorHAnsi"/>
        </w:rPr>
        <w:t xml:space="preserve">CLR James, </w:t>
      </w:r>
      <w:r w:rsidRPr="00D250BC">
        <w:rPr>
          <w:rFonts w:cstheme="minorHAnsi"/>
          <w:i/>
        </w:rPr>
        <w:t>The Black Jacobins</w:t>
      </w:r>
      <w:r w:rsidRPr="00D250BC">
        <w:rPr>
          <w:rFonts w:cstheme="minorHAnsi"/>
        </w:rPr>
        <w:t xml:space="preserve"> (1938) extracts</w:t>
      </w:r>
    </w:p>
    <w:p w:rsidR="004133A4" w:rsidRPr="00D250BC" w:rsidRDefault="004133A4" w:rsidP="00D250BC">
      <w:pPr>
        <w:spacing w:after="0" w:line="360" w:lineRule="auto"/>
        <w:jc w:val="both"/>
        <w:rPr>
          <w:rFonts w:cstheme="minorHAnsi"/>
          <w:u w:val="single"/>
        </w:rPr>
      </w:pPr>
    </w:p>
    <w:p w:rsidR="004133A4" w:rsidRPr="00D250BC" w:rsidRDefault="006E6C0C" w:rsidP="00D250BC">
      <w:pPr>
        <w:spacing w:after="0" w:line="360" w:lineRule="auto"/>
        <w:jc w:val="both"/>
        <w:rPr>
          <w:rFonts w:cstheme="minorHAnsi"/>
          <w:u w:val="single"/>
        </w:rPr>
      </w:pPr>
      <w:r>
        <w:rPr>
          <w:rFonts w:cstheme="minorHAnsi"/>
          <w:u w:val="single"/>
        </w:rPr>
        <w:t>Lecture 16: Friday 15</w:t>
      </w:r>
      <w:r w:rsidR="004133A4" w:rsidRPr="00D250BC">
        <w:rPr>
          <w:rFonts w:cstheme="minorHAnsi"/>
          <w:u w:val="single"/>
        </w:rPr>
        <w:t xml:space="preserve"> November</w:t>
      </w:r>
    </w:p>
    <w:p w:rsidR="00A24D6B" w:rsidRPr="006E6C0C" w:rsidRDefault="006E6C0C" w:rsidP="00D250BC">
      <w:pPr>
        <w:spacing w:after="0" w:line="360" w:lineRule="auto"/>
        <w:jc w:val="both"/>
        <w:rPr>
          <w:rFonts w:cstheme="minorHAnsi"/>
          <w:b/>
        </w:rPr>
      </w:pPr>
      <w:r w:rsidRPr="006E6C0C">
        <w:rPr>
          <w:rFonts w:cstheme="minorHAnsi"/>
          <w:b/>
        </w:rPr>
        <w:t>MOPPPING-UP SESSIONS</w:t>
      </w:r>
    </w:p>
    <w:sectPr w:rsidR="00A24D6B" w:rsidRPr="006E6C0C" w:rsidSect="00521CC6">
      <w:footerReference w:type="default" r:id="rId14"/>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950" w:rsidRDefault="00C01950" w:rsidP="00521CC6">
      <w:pPr>
        <w:spacing w:after="0" w:line="240" w:lineRule="auto"/>
      </w:pPr>
      <w:r>
        <w:separator/>
      </w:r>
    </w:p>
  </w:endnote>
  <w:endnote w:type="continuationSeparator" w:id="0">
    <w:p w:rsidR="00C01950" w:rsidRDefault="00C01950" w:rsidP="00521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1106254"/>
      <w:docPartObj>
        <w:docPartGallery w:val="Page Numbers (Bottom of Page)"/>
        <w:docPartUnique/>
      </w:docPartObj>
    </w:sdtPr>
    <w:sdtEndPr>
      <w:rPr>
        <w:noProof/>
      </w:rPr>
    </w:sdtEndPr>
    <w:sdtContent>
      <w:p w:rsidR="00521CC6" w:rsidRDefault="00521CC6">
        <w:pPr>
          <w:pStyle w:val="Footer"/>
          <w:jc w:val="right"/>
        </w:pPr>
        <w:r>
          <w:fldChar w:fldCharType="begin"/>
        </w:r>
        <w:r>
          <w:instrText xml:space="preserve"> PAGE   \* MERGEFORMAT </w:instrText>
        </w:r>
        <w:r>
          <w:fldChar w:fldCharType="separate"/>
        </w:r>
        <w:r w:rsidR="00017381">
          <w:rPr>
            <w:noProof/>
          </w:rPr>
          <w:t>4</w:t>
        </w:r>
        <w:r>
          <w:rPr>
            <w:noProof/>
          </w:rPr>
          <w:fldChar w:fldCharType="end"/>
        </w:r>
      </w:p>
    </w:sdtContent>
  </w:sdt>
  <w:p w:rsidR="00521CC6" w:rsidRDefault="00521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950" w:rsidRDefault="00C01950" w:rsidP="00521CC6">
      <w:pPr>
        <w:spacing w:after="0" w:line="240" w:lineRule="auto"/>
      </w:pPr>
      <w:r>
        <w:separator/>
      </w:r>
    </w:p>
  </w:footnote>
  <w:footnote w:type="continuationSeparator" w:id="0">
    <w:p w:rsidR="00C01950" w:rsidRDefault="00C01950" w:rsidP="00521C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748C8"/>
    <w:multiLevelType w:val="hybridMultilevel"/>
    <w:tmpl w:val="B83A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742D9"/>
    <w:multiLevelType w:val="hybridMultilevel"/>
    <w:tmpl w:val="A6BAB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94A7A"/>
    <w:multiLevelType w:val="hybridMultilevel"/>
    <w:tmpl w:val="F0F46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24233"/>
    <w:multiLevelType w:val="hybridMultilevel"/>
    <w:tmpl w:val="A7CE1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956D3"/>
    <w:multiLevelType w:val="hybridMultilevel"/>
    <w:tmpl w:val="46801180"/>
    <w:lvl w:ilvl="0" w:tplc="1C44CF90">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2E06C2"/>
    <w:multiLevelType w:val="hybridMultilevel"/>
    <w:tmpl w:val="EE303DA0"/>
    <w:lvl w:ilvl="0" w:tplc="04090001">
      <w:start w:val="1"/>
      <w:numFmt w:val="bullet"/>
      <w:lvlText w:val=""/>
      <w:lvlJc w:val="left"/>
      <w:pPr>
        <w:ind w:left="720" w:hanging="720"/>
      </w:pPr>
      <w:rPr>
        <w:rFonts w:ascii="Symbol" w:hAnsi="Symbol"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8521ED"/>
    <w:multiLevelType w:val="hybridMultilevel"/>
    <w:tmpl w:val="C4126ECA"/>
    <w:lvl w:ilvl="0" w:tplc="A8A658C4">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0833417"/>
    <w:multiLevelType w:val="hybridMultilevel"/>
    <w:tmpl w:val="3D08DF3A"/>
    <w:lvl w:ilvl="0" w:tplc="08090001">
      <w:start w:val="1"/>
      <w:numFmt w:val="bullet"/>
      <w:lvlText w:val=""/>
      <w:lvlJc w:val="left"/>
      <w:pPr>
        <w:tabs>
          <w:tab w:val="num" w:pos="720"/>
        </w:tabs>
        <w:ind w:left="720" w:hanging="360"/>
      </w:pPr>
      <w:rPr>
        <w:rFonts w:ascii="Symbol" w:hAnsi="Symbol" w:hint="default"/>
      </w:rPr>
    </w:lvl>
    <w:lvl w:ilvl="1" w:tplc="2D56AD88" w:tentative="1">
      <w:start w:val="1"/>
      <w:numFmt w:val="bullet"/>
      <w:lvlText w:val="-"/>
      <w:lvlJc w:val="left"/>
      <w:pPr>
        <w:tabs>
          <w:tab w:val="num" w:pos="1440"/>
        </w:tabs>
        <w:ind w:left="1440" w:hanging="360"/>
      </w:pPr>
      <w:rPr>
        <w:rFonts w:ascii="Times New Roman" w:hAnsi="Times New Roman" w:hint="default"/>
      </w:rPr>
    </w:lvl>
    <w:lvl w:ilvl="2" w:tplc="A920A5EA" w:tentative="1">
      <w:start w:val="1"/>
      <w:numFmt w:val="bullet"/>
      <w:lvlText w:val="-"/>
      <w:lvlJc w:val="left"/>
      <w:pPr>
        <w:tabs>
          <w:tab w:val="num" w:pos="2160"/>
        </w:tabs>
        <w:ind w:left="2160" w:hanging="360"/>
      </w:pPr>
      <w:rPr>
        <w:rFonts w:ascii="Times New Roman" w:hAnsi="Times New Roman" w:hint="default"/>
      </w:rPr>
    </w:lvl>
    <w:lvl w:ilvl="3" w:tplc="6A3AB6AC" w:tentative="1">
      <w:start w:val="1"/>
      <w:numFmt w:val="bullet"/>
      <w:lvlText w:val="-"/>
      <w:lvlJc w:val="left"/>
      <w:pPr>
        <w:tabs>
          <w:tab w:val="num" w:pos="2880"/>
        </w:tabs>
        <w:ind w:left="2880" w:hanging="360"/>
      </w:pPr>
      <w:rPr>
        <w:rFonts w:ascii="Times New Roman" w:hAnsi="Times New Roman" w:hint="default"/>
      </w:rPr>
    </w:lvl>
    <w:lvl w:ilvl="4" w:tplc="6FB27E9E" w:tentative="1">
      <w:start w:val="1"/>
      <w:numFmt w:val="bullet"/>
      <w:lvlText w:val="-"/>
      <w:lvlJc w:val="left"/>
      <w:pPr>
        <w:tabs>
          <w:tab w:val="num" w:pos="3600"/>
        </w:tabs>
        <w:ind w:left="3600" w:hanging="360"/>
      </w:pPr>
      <w:rPr>
        <w:rFonts w:ascii="Times New Roman" w:hAnsi="Times New Roman" w:hint="default"/>
      </w:rPr>
    </w:lvl>
    <w:lvl w:ilvl="5" w:tplc="07F0DB5A" w:tentative="1">
      <w:start w:val="1"/>
      <w:numFmt w:val="bullet"/>
      <w:lvlText w:val="-"/>
      <w:lvlJc w:val="left"/>
      <w:pPr>
        <w:tabs>
          <w:tab w:val="num" w:pos="4320"/>
        </w:tabs>
        <w:ind w:left="4320" w:hanging="360"/>
      </w:pPr>
      <w:rPr>
        <w:rFonts w:ascii="Times New Roman" w:hAnsi="Times New Roman" w:hint="default"/>
      </w:rPr>
    </w:lvl>
    <w:lvl w:ilvl="6" w:tplc="8DF21382" w:tentative="1">
      <w:start w:val="1"/>
      <w:numFmt w:val="bullet"/>
      <w:lvlText w:val="-"/>
      <w:lvlJc w:val="left"/>
      <w:pPr>
        <w:tabs>
          <w:tab w:val="num" w:pos="5040"/>
        </w:tabs>
        <w:ind w:left="5040" w:hanging="360"/>
      </w:pPr>
      <w:rPr>
        <w:rFonts w:ascii="Times New Roman" w:hAnsi="Times New Roman" w:hint="default"/>
      </w:rPr>
    </w:lvl>
    <w:lvl w:ilvl="7" w:tplc="DE9A642E" w:tentative="1">
      <w:start w:val="1"/>
      <w:numFmt w:val="bullet"/>
      <w:lvlText w:val="-"/>
      <w:lvlJc w:val="left"/>
      <w:pPr>
        <w:tabs>
          <w:tab w:val="num" w:pos="5760"/>
        </w:tabs>
        <w:ind w:left="5760" w:hanging="360"/>
      </w:pPr>
      <w:rPr>
        <w:rFonts w:ascii="Times New Roman" w:hAnsi="Times New Roman" w:hint="default"/>
      </w:rPr>
    </w:lvl>
    <w:lvl w:ilvl="8" w:tplc="98D0D30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A3D3FDA"/>
    <w:multiLevelType w:val="hybridMultilevel"/>
    <w:tmpl w:val="C4B86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FD7463"/>
    <w:multiLevelType w:val="hybridMultilevel"/>
    <w:tmpl w:val="B8D8C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A879A6"/>
    <w:multiLevelType w:val="multilevel"/>
    <w:tmpl w:val="439E97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341E2304"/>
    <w:multiLevelType w:val="hybridMultilevel"/>
    <w:tmpl w:val="10B2D6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4490887"/>
    <w:multiLevelType w:val="hybridMultilevel"/>
    <w:tmpl w:val="C92EA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4C4745"/>
    <w:multiLevelType w:val="hybridMultilevel"/>
    <w:tmpl w:val="B6A8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014A3B"/>
    <w:multiLevelType w:val="hybridMultilevel"/>
    <w:tmpl w:val="5E1A8474"/>
    <w:lvl w:ilvl="0" w:tplc="1C44CF90">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BF1730"/>
    <w:multiLevelType w:val="hybridMultilevel"/>
    <w:tmpl w:val="885A4A7C"/>
    <w:lvl w:ilvl="0" w:tplc="D9AC457C">
      <w:start w:val="1"/>
      <w:numFmt w:val="bullet"/>
      <w:lvlText w:val="-"/>
      <w:lvlJc w:val="left"/>
      <w:pPr>
        <w:tabs>
          <w:tab w:val="num" w:pos="720"/>
        </w:tabs>
        <w:ind w:left="720" w:hanging="360"/>
      </w:pPr>
      <w:rPr>
        <w:rFonts w:ascii="Times New Roman" w:hAnsi="Times New Roman" w:hint="default"/>
      </w:rPr>
    </w:lvl>
    <w:lvl w:ilvl="1" w:tplc="2D56AD88" w:tentative="1">
      <w:start w:val="1"/>
      <w:numFmt w:val="bullet"/>
      <w:lvlText w:val="-"/>
      <w:lvlJc w:val="left"/>
      <w:pPr>
        <w:tabs>
          <w:tab w:val="num" w:pos="1440"/>
        </w:tabs>
        <w:ind w:left="1440" w:hanging="360"/>
      </w:pPr>
      <w:rPr>
        <w:rFonts w:ascii="Times New Roman" w:hAnsi="Times New Roman" w:hint="default"/>
      </w:rPr>
    </w:lvl>
    <w:lvl w:ilvl="2" w:tplc="A920A5EA" w:tentative="1">
      <w:start w:val="1"/>
      <w:numFmt w:val="bullet"/>
      <w:lvlText w:val="-"/>
      <w:lvlJc w:val="left"/>
      <w:pPr>
        <w:tabs>
          <w:tab w:val="num" w:pos="2160"/>
        </w:tabs>
        <w:ind w:left="2160" w:hanging="360"/>
      </w:pPr>
      <w:rPr>
        <w:rFonts w:ascii="Times New Roman" w:hAnsi="Times New Roman" w:hint="default"/>
      </w:rPr>
    </w:lvl>
    <w:lvl w:ilvl="3" w:tplc="6A3AB6AC" w:tentative="1">
      <w:start w:val="1"/>
      <w:numFmt w:val="bullet"/>
      <w:lvlText w:val="-"/>
      <w:lvlJc w:val="left"/>
      <w:pPr>
        <w:tabs>
          <w:tab w:val="num" w:pos="2880"/>
        </w:tabs>
        <w:ind w:left="2880" w:hanging="360"/>
      </w:pPr>
      <w:rPr>
        <w:rFonts w:ascii="Times New Roman" w:hAnsi="Times New Roman" w:hint="default"/>
      </w:rPr>
    </w:lvl>
    <w:lvl w:ilvl="4" w:tplc="6FB27E9E" w:tentative="1">
      <w:start w:val="1"/>
      <w:numFmt w:val="bullet"/>
      <w:lvlText w:val="-"/>
      <w:lvlJc w:val="left"/>
      <w:pPr>
        <w:tabs>
          <w:tab w:val="num" w:pos="3600"/>
        </w:tabs>
        <w:ind w:left="3600" w:hanging="360"/>
      </w:pPr>
      <w:rPr>
        <w:rFonts w:ascii="Times New Roman" w:hAnsi="Times New Roman" w:hint="default"/>
      </w:rPr>
    </w:lvl>
    <w:lvl w:ilvl="5" w:tplc="07F0DB5A" w:tentative="1">
      <w:start w:val="1"/>
      <w:numFmt w:val="bullet"/>
      <w:lvlText w:val="-"/>
      <w:lvlJc w:val="left"/>
      <w:pPr>
        <w:tabs>
          <w:tab w:val="num" w:pos="4320"/>
        </w:tabs>
        <w:ind w:left="4320" w:hanging="360"/>
      </w:pPr>
      <w:rPr>
        <w:rFonts w:ascii="Times New Roman" w:hAnsi="Times New Roman" w:hint="default"/>
      </w:rPr>
    </w:lvl>
    <w:lvl w:ilvl="6" w:tplc="8DF21382" w:tentative="1">
      <w:start w:val="1"/>
      <w:numFmt w:val="bullet"/>
      <w:lvlText w:val="-"/>
      <w:lvlJc w:val="left"/>
      <w:pPr>
        <w:tabs>
          <w:tab w:val="num" w:pos="5040"/>
        </w:tabs>
        <w:ind w:left="5040" w:hanging="360"/>
      </w:pPr>
      <w:rPr>
        <w:rFonts w:ascii="Times New Roman" w:hAnsi="Times New Roman" w:hint="default"/>
      </w:rPr>
    </w:lvl>
    <w:lvl w:ilvl="7" w:tplc="DE9A642E" w:tentative="1">
      <w:start w:val="1"/>
      <w:numFmt w:val="bullet"/>
      <w:lvlText w:val="-"/>
      <w:lvlJc w:val="left"/>
      <w:pPr>
        <w:tabs>
          <w:tab w:val="num" w:pos="5760"/>
        </w:tabs>
        <w:ind w:left="5760" w:hanging="360"/>
      </w:pPr>
      <w:rPr>
        <w:rFonts w:ascii="Times New Roman" w:hAnsi="Times New Roman" w:hint="default"/>
      </w:rPr>
    </w:lvl>
    <w:lvl w:ilvl="8" w:tplc="98D0D30A"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36D61A2"/>
    <w:multiLevelType w:val="multilevel"/>
    <w:tmpl w:val="7ED65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380070"/>
    <w:multiLevelType w:val="multilevel"/>
    <w:tmpl w:val="EFB22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B67083"/>
    <w:multiLevelType w:val="hybridMultilevel"/>
    <w:tmpl w:val="B18247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9C23CEC"/>
    <w:multiLevelType w:val="hybridMultilevel"/>
    <w:tmpl w:val="0BE6E954"/>
    <w:lvl w:ilvl="0" w:tplc="836A018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A000E0"/>
    <w:multiLevelType w:val="hybridMultilevel"/>
    <w:tmpl w:val="D1F67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B07365"/>
    <w:multiLevelType w:val="hybridMultilevel"/>
    <w:tmpl w:val="86AA96C0"/>
    <w:lvl w:ilvl="0" w:tplc="CDC6BBE2">
      <w:start w:val="3"/>
      <w:numFmt w:val="bullet"/>
      <w:lvlText w:val="-"/>
      <w:lvlJc w:val="left"/>
      <w:pPr>
        <w:ind w:left="1440" w:hanging="360"/>
      </w:pPr>
      <w:rPr>
        <w:rFonts w:ascii="Georgia" w:eastAsia="Times New Roman" w:hAnsi="Georgia"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0D2248B"/>
    <w:multiLevelType w:val="hybridMultilevel"/>
    <w:tmpl w:val="1E3E8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A34963"/>
    <w:multiLevelType w:val="hybridMultilevel"/>
    <w:tmpl w:val="3C9454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63E2BB6"/>
    <w:multiLevelType w:val="hybridMultilevel"/>
    <w:tmpl w:val="26945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490F61"/>
    <w:multiLevelType w:val="hybridMultilevel"/>
    <w:tmpl w:val="3FDC4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9058C6"/>
    <w:multiLevelType w:val="hybridMultilevel"/>
    <w:tmpl w:val="B5785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D62745"/>
    <w:multiLevelType w:val="hybridMultilevel"/>
    <w:tmpl w:val="0CA8F8A0"/>
    <w:lvl w:ilvl="0" w:tplc="0A88841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DE21F5F"/>
    <w:multiLevelType w:val="multilevel"/>
    <w:tmpl w:val="4C3AC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3"/>
  </w:num>
  <w:num w:numId="3">
    <w:abstractNumId w:val="12"/>
  </w:num>
  <w:num w:numId="4">
    <w:abstractNumId w:val="9"/>
  </w:num>
  <w:num w:numId="5">
    <w:abstractNumId w:val="26"/>
  </w:num>
  <w:num w:numId="6">
    <w:abstractNumId w:val="20"/>
  </w:num>
  <w:num w:numId="7">
    <w:abstractNumId w:val="13"/>
  </w:num>
  <w:num w:numId="8">
    <w:abstractNumId w:val="23"/>
  </w:num>
  <w:num w:numId="9">
    <w:abstractNumId w:val="10"/>
  </w:num>
  <w:num w:numId="10">
    <w:abstractNumId w:val="29"/>
  </w:num>
  <w:num w:numId="11">
    <w:abstractNumId w:val="22"/>
  </w:num>
  <w:num w:numId="12">
    <w:abstractNumId w:val="0"/>
  </w:num>
  <w:num w:numId="13">
    <w:abstractNumId w:val="15"/>
  </w:num>
  <w:num w:numId="14">
    <w:abstractNumId w:val="7"/>
  </w:num>
  <w:num w:numId="15">
    <w:abstractNumId w:val="24"/>
  </w:num>
  <w:num w:numId="16">
    <w:abstractNumId w:val="8"/>
  </w:num>
  <w:num w:numId="17">
    <w:abstractNumId w:val="1"/>
  </w:num>
  <w:num w:numId="18">
    <w:abstractNumId w:val="27"/>
  </w:num>
  <w:num w:numId="19">
    <w:abstractNumId w:val="5"/>
  </w:num>
  <w:num w:numId="20">
    <w:abstractNumId w:val="28"/>
  </w:num>
  <w:num w:numId="21">
    <w:abstractNumId w:val="6"/>
  </w:num>
  <w:num w:numId="22">
    <w:abstractNumId w:val="19"/>
  </w:num>
  <w:num w:numId="23">
    <w:abstractNumId w:val="11"/>
  </w:num>
  <w:num w:numId="24">
    <w:abstractNumId w:val="21"/>
  </w:num>
  <w:num w:numId="25">
    <w:abstractNumId w:val="16"/>
  </w:num>
  <w:num w:numId="26">
    <w:abstractNumId w:val="17"/>
  </w:num>
  <w:num w:numId="27">
    <w:abstractNumId w:val="18"/>
  </w:num>
  <w:num w:numId="28">
    <w:abstractNumId w:val="4"/>
  </w:num>
  <w:num w:numId="29">
    <w:abstractNumId w:val="25"/>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3A4"/>
    <w:rsid w:val="00017381"/>
    <w:rsid w:val="00043037"/>
    <w:rsid w:val="000A6C10"/>
    <w:rsid w:val="001C470D"/>
    <w:rsid w:val="001D7875"/>
    <w:rsid w:val="001F1FA2"/>
    <w:rsid w:val="002725ED"/>
    <w:rsid w:val="00297FD3"/>
    <w:rsid w:val="002B5F4E"/>
    <w:rsid w:val="002F029B"/>
    <w:rsid w:val="00313615"/>
    <w:rsid w:val="00334326"/>
    <w:rsid w:val="003568BB"/>
    <w:rsid w:val="00356969"/>
    <w:rsid w:val="00397AB3"/>
    <w:rsid w:val="004007E0"/>
    <w:rsid w:val="004133A4"/>
    <w:rsid w:val="004F7754"/>
    <w:rsid w:val="00521CC6"/>
    <w:rsid w:val="00624214"/>
    <w:rsid w:val="006B29EE"/>
    <w:rsid w:val="006C4602"/>
    <w:rsid w:val="006C49F1"/>
    <w:rsid w:val="006E6C0C"/>
    <w:rsid w:val="0072504C"/>
    <w:rsid w:val="007D1185"/>
    <w:rsid w:val="007F0D30"/>
    <w:rsid w:val="00822BFE"/>
    <w:rsid w:val="00830528"/>
    <w:rsid w:val="008566CE"/>
    <w:rsid w:val="00857403"/>
    <w:rsid w:val="00881B2E"/>
    <w:rsid w:val="00885348"/>
    <w:rsid w:val="008A4E13"/>
    <w:rsid w:val="008C4418"/>
    <w:rsid w:val="008E7038"/>
    <w:rsid w:val="009D133B"/>
    <w:rsid w:val="00A079E1"/>
    <w:rsid w:val="00A24D6B"/>
    <w:rsid w:val="00A67F2A"/>
    <w:rsid w:val="00B24AFA"/>
    <w:rsid w:val="00B83029"/>
    <w:rsid w:val="00B93AB2"/>
    <w:rsid w:val="00BB366E"/>
    <w:rsid w:val="00C01950"/>
    <w:rsid w:val="00C664FA"/>
    <w:rsid w:val="00CD2C52"/>
    <w:rsid w:val="00D250BC"/>
    <w:rsid w:val="00D76592"/>
    <w:rsid w:val="00DC6FF0"/>
    <w:rsid w:val="00DD704E"/>
    <w:rsid w:val="00DE5268"/>
    <w:rsid w:val="00E01318"/>
    <w:rsid w:val="00E32F73"/>
    <w:rsid w:val="00E94DA0"/>
    <w:rsid w:val="00F17438"/>
    <w:rsid w:val="00F43B39"/>
    <w:rsid w:val="00F71F2C"/>
    <w:rsid w:val="00F80261"/>
    <w:rsid w:val="00F81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1FD2C"/>
  <w15:chartTrackingRefBased/>
  <w15:docId w15:val="{D326931B-13CF-46A9-90E7-F5CE228B7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4D6B"/>
    <w:pPr>
      <w:ind w:left="720"/>
      <w:contextualSpacing/>
    </w:pPr>
  </w:style>
  <w:style w:type="character" w:styleId="Hyperlink">
    <w:name w:val="Hyperlink"/>
    <w:basedOn w:val="DefaultParagraphFont"/>
    <w:uiPriority w:val="99"/>
    <w:unhideWhenUsed/>
    <w:rsid w:val="001D7875"/>
    <w:rPr>
      <w:color w:val="0563C1" w:themeColor="hyperlink"/>
      <w:u w:val="single"/>
    </w:rPr>
  </w:style>
  <w:style w:type="paragraph" w:styleId="NoSpacing">
    <w:name w:val="No Spacing"/>
    <w:uiPriority w:val="1"/>
    <w:qFormat/>
    <w:rsid w:val="007F0D30"/>
    <w:pPr>
      <w:spacing w:after="0" w:line="240" w:lineRule="auto"/>
    </w:pPr>
    <w:rPr>
      <w:rFonts w:eastAsiaTheme="minorEastAsia"/>
      <w:lang w:eastAsia="en-GB"/>
    </w:rPr>
  </w:style>
  <w:style w:type="character" w:customStyle="1" w:styleId="Caption1">
    <w:name w:val="Caption1"/>
    <w:basedOn w:val="DefaultParagraphFont"/>
    <w:rsid w:val="00624214"/>
  </w:style>
  <w:style w:type="table" w:styleId="TableGrid">
    <w:name w:val="Table Grid"/>
    <w:basedOn w:val="TableNormal"/>
    <w:uiPriority w:val="39"/>
    <w:rsid w:val="00D250B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1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CC6"/>
  </w:style>
  <w:style w:type="paragraph" w:styleId="Footer">
    <w:name w:val="footer"/>
    <w:basedOn w:val="Normal"/>
    <w:link w:val="FooterChar"/>
    <w:uiPriority w:val="99"/>
    <w:unhideWhenUsed/>
    <w:rsid w:val="00521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95431">
      <w:bodyDiv w:val="1"/>
      <w:marLeft w:val="0"/>
      <w:marRight w:val="0"/>
      <w:marTop w:val="0"/>
      <w:marBottom w:val="0"/>
      <w:divBdr>
        <w:top w:val="none" w:sz="0" w:space="0" w:color="auto"/>
        <w:left w:val="none" w:sz="0" w:space="0" w:color="auto"/>
        <w:bottom w:val="none" w:sz="0" w:space="0" w:color="auto"/>
        <w:right w:val="none" w:sz="0" w:space="0" w:color="auto"/>
      </w:divBdr>
    </w:div>
    <w:div w:id="186329751">
      <w:bodyDiv w:val="1"/>
      <w:marLeft w:val="0"/>
      <w:marRight w:val="0"/>
      <w:marTop w:val="0"/>
      <w:marBottom w:val="0"/>
      <w:divBdr>
        <w:top w:val="none" w:sz="0" w:space="0" w:color="auto"/>
        <w:left w:val="none" w:sz="0" w:space="0" w:color="auto"/>
        <w:bottom w:val="none" w:sz="0" w:space="0" w:color="auto"/>
        <w:right w:val="none" w:sz="0" w:space="0" w:color="auto"/>
      </w:divBdr>
    </w:div>
    <w:div w:id="252203971">
      <w:bodyDiv w:val="1"/>
      <w:marLeft w:val="0"/>
      <w:marRight w:val="0"/>
      <w:marTop w:val="0"/>
      <w:marBottom w:val="0"/>
      <w:divBdr>
        <w:top w:val="none" w:sz="0" w:space="0" w:color="auto"/>
        <w:left w:val="none" w:sz="0" w:space="0" w:color="auto"/>
        <w:bottom w:val="none" w:sz="0" w:space="0" w:color="auto"/>
        <w:right w:val="none" w:sz="0" w:space="0" w:color="auto"/>
      </w:divBdr>
    </w:div>
    <w:div w:id="418795936">
      <w:bodyDiv w:val="1"/>
      <w:marLeft w:val="0"/>
      <w:marRight w:val="0"/>
      <w:marTop w:val="0"/>
      <w:marBottom w:val="0"/>
      <w:divBdr>
        <w:top w:val="none" w:sz="0" w:space="0" w:color="auto"/>
        <w:left w:val="none" w:sz="0" w:space="0" w:color="auto"/>
        <w:bottom w:val="none" w:sz="0" w:space="0" w:color="auto"/>
        <w:right w:val="none" w:sz="0" w:space="0" w:color="auto"/>
      </w:divBdr>
    </w:div>
    <w:div w:id="697389343">
      <w:bodyDiv w:val="1"/>
      <w:marLeft w:val="0"/>
      <w:marRight w:val="0"/>
      <w:marTop w:val="0"/>
      <w:marBottom w:val="0"/>
      <w:divBdr>
        <w:top w:val="none" w:sz="0" w:space="0" w:color="auto"/>
        <w:left w:val="none" w:sz="0" w:space="0" w:color="auto"/>
        <w:bottom w:val="none" w:sz="0" w:space="0" w:color="auto"/>
        <w:right w:val="none" w:sz="0" w:space="0" w:color="auto"/>
      </w:divBdr>
    </w:div>
    <w:div w:id="853346338">
      <w:bodyDiv w:val="1"/>
      <w:marLeft w:val="0"/>
      <w:marRight w:val="0"/>
      <w:marTop w:val="0"/>
      <w:marBottom w:val="0"/>
      <w:divBdr>
        <w:top w:val="none" w:sz="0" w:space="0" w:color="auto"/>
        <w:left w:val="none" w:sz="0" w:space="0" w:color="auto"/>
        <w:bottom w:val="none" w:sz="0" w:space="0" w:color="auto"/>
        <w:right w:val="none" w:sz="0" w:space="0" w:color="auto"/>
      </w:divBdr>
      <w:divsChild>
        <w:div w:id="1972393412">
          <w:marLeft w:val="0"/>
          <w:marRight w:val="0"/>
          <w:marTop w:val="0"/>
          <w:marBottom w:val="0"/>
          <w:divBdr>
            <w:top w:val="none" w:sz="0" w:space="0" w:color="auto"/>
            <w:left w:val="none" w:sz="0" w:space="0" w:color="auto"/>
            <w:bottom w:val="none" w:sz="0" w:space="0" w:color="auto"/>
            <w:right w:val="none" w:sz="0" w:space="0" w:color="auto"/>
          </w:divBdr>
          <w:divsChild>
            <w:div w:id="1320157834">
              <w:marLeft w:val="0"/>
              <w:marRight w:val="0"/>
              <w:marTop w:val="0"/>
              <w:marBottom w:val="0"/>
              <w:divBdr>
                <w:top w:val="none" w:sz="0" w:space="0" w:color="auto"/>
                <w:left w:val="none" w:sz="0" w:space="0" w:color="auto"/>
                <w:bottom w:val="none" w:sz="0" w:space="0" w:color="auto"/>
                <w:right w:val="none" w:sz="0" w:space="0" w:color="auto"/>
              </w:divBdr>
              <w:divsChild>
                <w:div w:id="1777366540">
                  <w:marLeft w:val="0"/>
                  <w:marRight w:val="0"/>
                  <w:marTop w:val="0"/>
                  <w:marBottom w:val="0"/>
                  <w:divBdr>
                    <w:top w:val="none" w:sz="0" w:space="0" w:color="auto"/>
                    <w:left w:val="none" w:sz="0" w:space="0" w:color="auto"/>
                    <w:bottom w:val="none" w:sz="0" w:space="0" w:color="auto"/>
                    <w:right w:val="none" w:sz="0" w:space="0" w:color="auto"/>
                  </w:divBdr>
                  <w:divsChild>
                    <w:div w:id="1747802480">
                      <w:marLeft w:val="0"/>
                      <w:marRight w:val="0"/>
                      <w:marTop w:val="0"/>
                      <w:marBottom w:val="0"/>
                      <w:divBdr>
                        <w:top w:val="none" w:sz="0" w:space="0" w:color="auto"/>
                        <w:left w:val="none" w:sz="0" w:space="0" w:color="auto"/>
                        <w:bottom w:val="none" w:sz="0" w:space="0" w:color="auto"/>
                        <w:right w:val="none" w:sz="0" w:space="0" w:color="auto"/>
                      </w:divBdr>
                    </w:div>
                    <w:div w:id="183911395">
                      <w:marLeft w:val="0"/>
                      <w:marRight w:val="0"/>
                      <w:marTop w:val="0"/>
                      <w:marBottom w:val="0"/>
                      <w:divBdr>
                        <w:top w:val="none" w:sz="0" w:space="0" w:color="auto"/>
                        <w:left w:val="none" w:sz="0" w:space="0" w:color="auto"/>
                        <w:bottom w:val="none" w:sz="0" w:space="0" w:color="auto"/>
                        <w:right w:val="none" w:sz="0" w:space="0" w:color="auto"/>
                      </w:divBdr>
                      <w:divsChild>
                        <w:div w:id="2011175581">
                          <w:marLeft w:val="0"/>
                          <w:marRight w:val="0"/>
                          <w:marTop w:val="0"/>
                          <w:marBottom w:val="0"/>
                          <w:divBdr>
                            <w:top w:val="none" w:sz="0" w:space="0" w:color="auto"/>
                            <w:left w:val="none" w:sz="0" w:space="0" w:color="auto"/>
                            <w:bottom w:val="none" w:sz="0" w:space="0" w:color="auto"/>
                            <w:right w:val="none" w:sz="0" w:space="0" w:color="auto"/>
                          </w:divBdr>
                          <w:divsChild>
                            <w:div w:id="95285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941161">
          <w:marLeft w:val="0"/>
          <w:marRight w:val="0"/>
          <w:marTop w:val="0"/>
          <w:marBottom w:val="0"/>
          <w:divBdr>
            <w:top w:val="none" w:sz="0" w:space="0" w:color="auto"/>
            <w:left w:val="none" w:sz="0" w:space="0" w:color="auto"/>
            <w:bottom w:val="none" w:sz="0" w:space="0" w:color="auto"/>
            <w:right w:val="none" w:sz="0" w:space="0" w:color="auto"/>
          </w:divBdr>
          <w:divsChild>
            <w:div w:id="1874925608">
              <w:marLeft w:val="0"/>
              <w:marRight w:val="0"/>
              <w:marTop w:val="0"/>
              <w:marBottom w:val="0"/>
              <w:divBdr>
                <w:top w:val="none" w:sz="0" w:space="0" w:color="auto"/>
                <w:left w:val="none" w:sz="0" w:space="0" w:color="auto"/>
                <w:bottom w:val="none" w:sz="0" w:space="0" w:color="auto"/>
                <w:right w:val="none" w:sz="0" w:space="0" w:color="auto"/>
              </w:divBdr>
              <w:divsChild>
                <w:div w:id="209464359">
                  <w:marLeft w:val="0"/>
                  <w:marRight w:val="0"/>
                  <w:marTop w:val="0"/>
                  <w:marBottom w:val="0"/>
                  <w:divBdr>
                    <w:top w:val="none" w:sz="0" w:space="0" w:color="auto"/>
                    <w:left w:val="none" w:sz="0" w:space="0" w:color="auto"/>
                    <w:bottom w:val="none" w:sz="0" w:space="0" w:color="auto"/>
                    <w:right w:val="none" w:sz="0" w:space="0" w:color="auto"/>
                  </w:divBdr>
                  <w:divsChild>
                    <w:div w:id="1595817591">
                      <w:marLeft w:val="0"/>
                      <w:marRight w:val="0"/>
                      <w:marTop w:val="0"/>
                      <w:marBottom w:val="0"/>
                      <w:divBdr>
                        <w:top w:val="none" w:sz="0" w:space="0" w:color="auto"/>
                        <w:left w:val="none" w:sz="0" w:space="0" w:color="auto"/>
                        <w:bottom w:val="none" w:sz="0" w:space="0" w:color="auto"/>
                        <w:right w:val="none" w:sz="0" w:space="0" w:color="auto"/>
                      </w:divBdr>
                    </w:div>
                    <w:div w:id="390660456">
                      <w:marLeft w:val="0"/>
                      <w:marRight w:val="0"/>
                      <w:marTop w:val="0"/>
                      <w:marBottom w:val="0"/>
                      <w:divBdr>
                        <w:top w:val="none" w:sz="0" w:space="0" w:color="auto"/>
                        <w:left w:val="none" w:sz="0" w:space="0" w:color="auto"/>
                        <w:bottom w:val="none" w:sz="0" w:space="0" w:color="auto"/>
                        <w:right w:val="none" w:sz="0" w:space="0" w:color="auto"/>
                      </w:divBdr>
                      <w:divsChild>
                        <w:div w:id="673457248">
                          <w:marLeft w:val="0"/>
                          <w:marRight w:val="0"/>
                          <w:marTop w:val="0"/>
                          <w:marBottom w:val="0"/>
                          <w:divBdr>
                            <w:top w:val="none" w:sz="0" w:space="0" w:color="auto"/>
                            <w:left w:val="none" w:sz="0" w:space="0" w:color="auto"/>
                            <w:bottom w:val="none" w:sz="0" w:space="0" w:color="auto"/>
                            <w:right w:val="none" w:sz="0" w:space="0" w:color="auto"/>
                          </w:divBdr>
                          <w:divsChild>
                            <w:div w:id="204593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5004130">
          <w:marLeft w:val="0"/>
          <w:marRight w:val="0"/>
          <w:marTop w:val="0"/>
          <w:marBottom w:val="0"/>
          <w:divBdr>
            <w:top w:val="none" w:sz="0" w:space="0" w:color="auto"/>
            <w:left w:val="none" w:sz="0" w:space="0" w:color="auto"/>
            <w:bottom w:val="none" w:sz="0" w:space="0" w:color="auto"/>
            <w:right w:val="none" w:sz="0" w:space="0" w:color="auto"/>
          </w:divBdr>
          <w:divsChild>
            <w:div w:id="2018340972">
              <w:marLeft w:val="0"/>
              <w:marRight w:val="0"/>
              <w:marTop w:val="0"/>
              <w:marBottom w:val="0"/>
              <w:divBdr>
                <w:top w:val="none" w:sz="0" w:space="0" w:color="auto"/>
                <w:left w:val="none" w:sz="0" w:space="0" w:color="auto"/>
                <w:bottom w:val="none" w:sz="0" w:space="0" w:color="auto"/>
                <w:right w:val="none" w:sz="0" w:space="0" w:color="auto"/>
              </w:divBdr>
              <w:divsChild>
                <w:div w:id="577254707">
                  <w:marLeft w:val="0"/>
                  <w:marRight w:val="0"/>
                  <w:marTop w:val="0"/>
                  <w:marBottom w:val="0"/>
                  <w:divBdr>
                    <w:top w:val="none" w:sz="0" w:space="0" w:color="auto"/>
                    <w:left w:val="none" w:sz="0" w:space="0" w:color="auto"/>
                    <w:bottom w:val="none" w:sz="0" w:space="0" w:color="auto"/>
                    <w:right w:val="none" w:sz="0" w:space="0" w:color="auto"/>
                  </w:divBdr>
                  <w:divsChild>
                    <w:div w:id="1035235622">
                      <w:marLeft w:val="0"/>
                      <w:marRight w:val="0"/>
                      <w:marTop w:val="0"/>
                      <w:marBottom w:val="0"/>
                      <w:divBdr>
                        <w:top w:val="none" w:sz="0" w:space="0" w:color="auto"/>
                        <w:left w:val="none" w:sz="0" w:space="0" w:color="auto"/>
                        <w:bottom w:val="none" w:sz="0" w:space="0" w:color="auto"/>
                        <w:right w:val="none" w:sz="0" w:space="0" w:color="auto"/>
                      </w:divBdr>
                    </w:div>
                    <w:div w:id="1738671379">
                      <w:marLeft w:val="0"/>
                      <w:marRight w:val="0"/>
                      <w:marTop w:val="0"/>
                      <w:marBottom w:val="0"/>
                      <w:divBdr>
                        <w:top w:val="none" w:sz="0" w:space="0" w:color="auto"/>
                        <w:left w:val="none" w:sz="0" w:space="0" w:color="auto"/>
                        <w:bottom w:val="none" w:sz="0" w:space="0" w:color="auto"/>
                        <w:right w:val="none" w:sz="0" w:space="0" w:color="auto"/>
                      </w:divBdr>
                      <w:divsChild>
                        <w:div w:id="165750949">
                          <w:marLeft w:val="0"/>
                          <w:marRight w:val="0"/>
                          <w:marTop w:val="0"/>
                          <w:marBottom w:val="0"/>
                          <w:divBdr>
                            <w:top w:val="none" w:sz="0" w:space="0" w:color="auto"/>
                            <w:left w:val="none" w:sz="0" w:space="0" w:color="auto"/>
                            <w:bottom w:val="none" w:sz="0" w:space="0" w:color="auto"/>
                            <w:right w:val="none" w:sz="0" w:space="0" w:color="auto"/>
                          </w:divBdr>
                          <w:divsChild>
                            <w:div w:id="199514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2345677">
          <w:marLeft w:val="0"/>
          <w:marRight w:val="0"/>
          <w:marTop w:val="0"/>
          <w:marBottom w:val="0"/>
          <w:divBdr>
            <w:top w:val="none" w:sz="0" w:space="0" w:color="auto"/>
            <w:left w:val="none" w:sz="0" w:space="0" w:color="auto"/>
            <w:bottom w:val="none" w:sz="0" w:space="0" w:color="auto"/>
            <w:right w:val="none" w:sz="0" w:space="0" w:color="auto"/>
          </w:divBdr>
          <w:divsChild>
            <w:div w:id="1152866395">
              <w:marLeft w:val="0"/>
              <w:marRight w:val="0"/>
              <w:marTop w:val="0"/>
              <w:marBottom w:val="0"/>
              <w:divBdr>
                <w:top w:val="none" w:sz="0" w:space="0" w:color="auto"/>
                <w:left w:val="none" w:sz="0" w:space="0" w:color="auto"/>
                <w:bottom w:val="none" w:sz="0" w:space="0" w:color="auto"/>
                <w:right w:val="none" w:sz="0" w:space="0" w:color="auto"/>
              </w:divBdr>
              <w:divsChild>
                <w:div w:id="878669780">
                  <w:marLeft w:val="0"/>
                  <w:marRight w:val="0"/>
                  <w:marTop w:val="0"/>
                  <w:marBottom w:val="0"/>
                  <w:divBdr>
                    <w:top w:val="none" w:sz="0" w:space="0" w:color="auto"/>
                    <w:left w:val="none" w:sz="0" w:space="0" w:color="auto"/>
                    <w:bottom w:val="none" w:sz="0" w:space="0" w:color="auto"/>
                    <w:right w:val="none" w:sz="0" w:space="0" w:color="auto"/>
                  </w:divBdr>
                  <w:divsChild>
                    <w:div w:id="47942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826832">
      <w:bodyDiv w:val="1"/>
      <w:marLeft w:val="0"/>
      <w:marRight w:val="0"/>
      <w:marTop w:val="0"/>
      <w:marBottom w:val="0"/>
      <w:divBdr>
        <w:top w:val="none" w:sz="0" w:space="0" w:color="auto"/>
        <w:left w:val="none" w:sz="0" w:space="0" w:color="auto"/>
        <w:bottom w:val="none" w:sz="0" w:space="0" w:color="auto"/>
        <w:right w:val="none" w:sz="0" w:space="0" w:color="auto"/>
      </w:divBdr>
      <w:divsChild>
        <w:div w:id="292636148">
          <w:marLeft w:val="432"/>
          <w:marRight w:val="0"/>
          <w:marTop w:val="86"/>
          <w:marBottom w:val="0"/>
          <w:divBdr>
            <w:top w:val="none" w:sz="0" w:space="0" w:color="auto"/>
            <w:left w:val="none" w:sz="0" w:space="0" w:color="auto"/>
            <w:bottom w:val="none" w:sz="0" w:space="0" w:color="auto"/>
            <w:right w:val="none" w:sz="0" w:space="0" w:color="auto"/>
          </w:divBdr>
        </w:div>
      </w:divsChild>
    </w:div>
    <w:div w:id="1137798348">
      <w:bodyDiv w:val="1"/>
      <w:marLeft w:val="0"/>
      <w:marRight w:val="0"/>
      <w:marTop w:val="0"/>
      <w:marBottom w:val="0"/>
      <w:divBdr>
        <w:top w:val="none" w:sz="0" w:space="0" w:color="auto"/>
        <w:left w:val="none" w:sz="0" w:space="0" w:color="auto"/>
        <w:bottom w:val="none" w:sz="0" w:space="0" w:color="auto"/>
        <w:right w:val="none" w:sz="0" w:space="0" w:color="auto"/>
      </w:divBdr>
    </w:div>
    <w:div w:id="1190290721">
      <w:bodyDiv w:val="1"/>
      <w:marLeft w:val="0"/>
      <w:marRight w:val="0"/>
      <w:marTop w:val="0"/>
      <w:marBottom w:val="0"/>
      <w:divBdr>
        <w:top w:val="none" w:sz="0" w:space="0" w:color="auto"/>
        <w:left w:val="none" w:sz="0" w:space="0" w:color="auto"/>
        <w:bottom w:val="none" w:sz="0" w:space="0" w:color="auto"/>
        <w:right w:val="none" w:sz="0" w:space="0" w:color="auto"/>
      </w:divBdr>
    </w:div>
    <w:div w:id="1201937022">
      <w:bodyDiv w:val="1"/>
      <w:marLeft w:val="0"/>
      <w:marRight w:val="0"/>
      <w:marTop w:val="0"/>
      <w:marBottom w:val="0"/>
      <w:divBdr>
        <w:top w:val="none" w:sz="0" w:space="0" w:color="auto"/>
        <w:left w:val="none" w:sz="0" w:space="0" w:color="auto"/>
        <w:bottom w:val="none" w:sz="0" w:space="0" w:color="auto"/>
        <w:right w:val="none" w:sz="0" w:space="0" w:color="auto"/>
      </w:divBdr>
    </w:div>
    <w:div w:id="1332952762">
      <w:bodyDiv w:val="1"/>
      <w:marLeft w:val="0"/>
      <w:marRight w:val="0"/>
      <w:marTop w:val="0"/>
      <w:marBottom w:val="0"/>
      <w:divBdr>
        <w:top w:val="none" w:sz="0" w:space="0" w:color="auto"/>
        <w:left w:val="none" w:sz="0" w:space="0" w:color="auto"/>
        <w:bottom w:val="none" w:sz="0" w:space="0" w:color="auto"/>
        <w:right w:val="none" w:sz="0" w:space="0" w:color="auto"/>
      </w:divBdr>
    </w:div>
    <w:div w:id="1587225698">
      <w:bodyDiv w:val="1"/>
      <w:marLeft w:val="0"/>
      <w:marRight w:val="0"/>
      <w:marTop w:val="0"/>
      <w:marBottom w:val="0"/>
      <w:divBdr>
        <w:top w:val="none" w:sz="0" w:space="0" w:color="auto"/>
        <w:left w:val="none" w:sz="0" w:space="0" w:color="auto"/>
        <w:bottom w:val="none" w:sz="0" w:space="0" w:color="auto"/>
        <w:right w:val="none" w:sz="0" w:space="0" w:color="auto"/>
      </w:divBdr>
    </w:div>
    <w:div w:id="159438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xander.scott@uwtsd.ac.uk" TargetMode="External"/><Relationship Id="rId13"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3.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uk/romantics-and-victorians/articles/the-impact-of-the-french-revolution-in-britai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bl.uk/romantics-and-victorians/articles/the-impact-of-the-napoleonic-wars-in-britain"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621</TotalTime>
  <Pages>16</Pages>
  <Words>3569</Words>
  <Characters>20349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24</cp:revision>
  <dcterms:created xsi:type="dcterms:W3CDTF">2018-09-10T14:31:00Z</dcterms:created>
  <dcterms:modified xsi:type="dcterms:W3CDTF">2019-10-21T09:31:00Z</dcterms:modified>
</cp:coreProperties>
</file>