
<file path=[Content_Types].xml><?xml version="1.0" encoding="utf-8"?>
<Types xmlns="http://schemas.openxmlformats.org/package/2006/content-types">
  <Default Extension="png" ContentType="image/png"/>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3E5F" w:rsidRPr="00E25F74" w:rsidRDefault="00E25F74">
      <w:pPr>
        <w:rPr>
          <w:b/>
        </w:rPr>
      </w:pPr>
      <w:r w:rsidRPr="00E25F74">
        <w:rPr>
          <w:rFonts w:hint="eastAsia"/>
          <w:b/>
        </w:rPr>
        <w:t>Supporting Handout</w:t>
      </w:r>
    </w:p>
    <w:p w:rsidR="00E25F74" w:rsidRDefault="00E25F74">
      <w:pPr>
        <w:rPr>
          <w:b/>
        </w:rPr>
      </w:pPr>
      <w:r w:rsidRPr="00E25F74">
        <w:rPr>
          <w:rFonts w:hint="eastAsia"/>
          <w:b/>
        </w:rPr>
        <w:t xml:space="preserve">Introduction </w:t>
      </w:r>
    </w:p>
    <w:p w:rsidR="005B666C" w:rsidRDefault="00B94951" w:rsidP="00994144">
      <w:pPr>
        <w:jc w:val="both"/>
      </w:pPr>
      <w:r w:rsidRPr="00B94951">
        <w:t>A</w:t>
      </w:r>
      <w:r w:rsidRPr="00B94951">
        <w:rPr>
          <w:rFonts w:hint="eastAsia"/>
        </w:rPr>
        <w:t xml:space="preserve">s a newly assigned manager directing a large </w:t>
      </w:r>
      <w:r w:rsidRPr="00B94951">
        <w:t>Jewellery Retail group</w:t>
      </w:r>
      <w:r>
        <w:rPr>
          <w:rFonts w:hint="eastAsia"/>
        </w:rPr>
        <w:t>, I am writing this handout to provide a brief guida</w:t>
      </w:r>
      <w:r w:rsidR="00C354B6">
        <w:rPr>
          <w:rFonts w:hint="eastAsia"/>
        </w:rPr>
        <w:t xml:space="preserve">nce for our expansion strategy doing business internationally. </w:t>
      </w:r>
      <w:r w:rsidR="00C354B6">
        <w:t>A</w:t>
      </w:r>
      <w:r w:rsidR="00C354B6">
        <w:rPr>
          <w:rFonts w:hint="eastAsia"/>
        </w:rPr>
        <w:t xml:space="preserve">t first, Asian countries are our key target to enter. </w:t>
      </w:r>
    </w:p>
    <w:p w:rsidR="005B666C" w:rsidRDefault="005B666C" w:rsidP="00994144">
      <w:pPr>
        <w:jc w:val="both"/>
      </w:pPr>
    </w:p>
    <w:p w:rsidR="00650DB6" w:rsidRDefault="005B666C" w:rsidP="00994144">
      <w:pPr>
        <w:jc w:val="both"/>
      </w:pPr>
      <w:r>
        <w:t xml:space="preserve">Therefore, to break this goal, there are five perspective to establish an international </w:t>
      </w:r>
      <w:r>
        <w:rPr>
          <w:rFonts w:hint="eastAsia"/>
        </w:rPr>
        <w:t>business in Asian countries. Firstly, developing a good relationship would be essential while the benefits to do good relationship will be found</w:t>
      </w:r>
      <w:r w:rsidR="000E18C8">
        <w:rPr>
          <w:rFonts w:hint="eastAsia"/>
        </w:rPr>
        <w:t xml:space="preserve"> via Hofstede</w:t>
      </w:r>
      <w:r w:rsidR="000E18C8">
        <w:t>’</w:t>
      </w:r>
      <w:r w:rsidR="005D5DB8">
        <w:rPr>
          <w:rFonts w:hint="eastAsia"/>
        </w:rPr>
        <w:t>s (200</w:t>
      </w:r>
      <w:r w:rsidR="000E18C8">
        <w:rPr>
          <w:rFonts w:hint="eastAsia"/>
        </w:rPr>
        <w:t>1) theory of cultural dimension</w:t>
      </w:r>
      <w:r w:rsidR="00370344">
        <w:rPr>
          <w:rFonts w:hint="eastAsia"/>
        </w:rPr>
        <w:t xml:space="preserve"> which has divided national culture into six dimensions: Power Distance, Indulgence, Masculinity, Long-term orientation, uncertainty avoidance and individualism</w:t>
      </w:r>
      <w:r>
        <w:rPr>
          <w:rFonts w:hint="eastAsia"/>
        </w:rPr>
        <w:t xml:space="preserve">. </w:t>
      </w:r>
      <w:r w:rsidR="003B6A02">
        <w:rPr>
          <w:rFonts w:hint="eastAsia"/>
        </w:rPr>
        <w:t>Secondly</w:t>
      </w:r>
      <w:r>
        <w:rPr>
          <w:rFonts w:hint="eastAsia"/>
        </w:rPr>
        <w:t xml:space="preserve">, </w:t>
      </w:r>
      <w:r w:rsidR="00650DB6">
        <w:rPr>
          <w:rFonts w:hint="eastAsia"/>
        </w:rPr>
        <w:t>as</w:t>
      </w:r>
      <w:r w:rsidR="00650DB6" w:rsidRPr="00650DB6">
        <w:rPr>
          <w:rFonts w:hint="eastAsia"/>
        </w:rPr>
        <w:t xml:space="preserve"> a</w:t>
      </w:r>
      <w:r w:rsidR="00650DB6" w:rsidRPr="00650DB6">
        <w:t xml:space="preserve"> large Jewellery Retail </w:t>
      </w:r>
      <w:r w:rsidR="00650DB6" w:rsidRPr="00650DB6">
        <w:rPr>
          <w:rFonts w:hint="eastAsia"/>
        </w:rPr>
        <w:t>G</w:t>
      </w:r>
      <w:r w:rsidR="00650DB6" w:rsidRPr="00650DB6">
        <w:t>roup</w:t>
      </w:r>
      <w:r w:rsidR="00650DB6">
        <w:rPr>
          <w:rFonts w:hint="eastAsia"/>
        </w:rPr>
        <w:t xml:space="preserve">, the newly developed product will be focusing on Asian market. </w:t>
      </w:r>
    </w:p>
    <w:p w:rsidR="00650DB6" w:rsidRDefault="00650DB6" w:rsidP="00994144">
      <w:pPr>
        <w:jc w:val="both"/>
      </w:pPr>
    </w:p>
    <w:p w:rsidR="005B666C" w:rsidRDefault="00650DB6" w:rsidP="00994144">
      <w:pPr>
        <w:jc w:val="both"/>
      </w:pPr>
      <w:r>
        <w:rPr>
          <w:rFonts w:hint="eastAsia"/>
        </w:rPr>
        <w:t xml:space="preserve">However, to know the preference from Asian customers from international partnership is important. Hence, </w:t>
      </w:r>
      <w:r w:rsidR="005B666C">
        <w:rPr>
          <w:rFonts w:hint="eastAsia"/>
        </w:rPr>
        <w:t xml:space="preserve">the </w:t>
      </w:r>
      <w:r w:rsidR="005D4077">
        <w:t>demonstration</w:t>
      </w:r>
      <w:r w:rsidR="005B666C">
        <w:rPr>
          <w:rFonts w:hint="eastAsia"/>
        </w:rPr>
        <w:t xml:space="preserve"> of doing business with global partnerships with appropriate approaches </w:t>
      </w:r>
      <w:r>
        <w:rPr>
          <w:rFonts w:hint="eastAsia"/>
        </w:rPr>
        <w:t>will be offered</w:t>
      </w:r>
      <w:r w:rsidR="005B666C">
        <w:rPr>
          <w:rFonts w:hint="eastAsia"/>
        </w:rPr>
        <w:t>.</w:t>
      </w:r>
      <w:r w:rsidR="0001642A">
        <w:rPr>
          <w:rFonts w:hint="eastAsia"/>
        </w:rPr>
        <w:t xml:space="preserve"> Correspondingly, there are also some potential hazards existing the process of building relationship with global partner. </w:t>
      </w:r>
      <w:r w:rsidR="0001642A">
        <w:t>The reasons for causing failures will be contained by considering the gift giving behaviour in Asian countries.</w:t>
      </w:r>
    </w:p>
    <w:p w:rsidR="005B666C" w:rsidRPr="00B94951" w:rsidRDefault="005B666C" w:rsidP="00B94951"/>
    <w:p w:rsidR="00E25F74" w:rsidRDefault="00E25F74">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Default="005D5DB8">
      <w:pPr>
        <w:rPr>
          <w:rFonts w:hint="eastAsia"/>
        </w:rPr>
      </w:pPr>
    </w:p>
    <w:p w:rsidR="005D5DB8" w:rsidRPr="00E25F74" w:rsidRDefault="005D5DB8"/>
    <w:p w:rsidR="00E25F74" w:rsidRDefault="00E25F74">
      <w:pPr>
        <w:rPr>
          <w:b/>
        </w:rPr>
      </w:pPr>
      <w:r w:rsidRPr="00E25F74">
        <w:rPr>
          <w:rFonts w:hint="eastAsia"/>
          <w:b/>
        </w:rPr>
        <w:lastRenderedPageBreak/>
        <w:t xml:space="preserve">Cultural differences </w:t>
      </w:r>
    </w:p>
    <w:p w:rsidR="00A35B20" w:rsidRDefault="00A35B20">
      <w:pPr>
        <w:rPr>
          <w:b/>
        </w:rPr>
      </w:pPr>
    </w:p>
    <w:p w:rsidR="00A35B20" w:rsidRDefault="00A35B20">
      <w:r>
        <w:rPr>
          <w:rFonts w:hint="eastAsia"/>
        </w:rPr>
        <w:t xml:space="preserve">To investigate the cultural differences between two </w:t>
      </w:r>
      <w:r>
        <w:t>cultures</w:t>
      </w:r>
      <w:r>
        <w:rPr>
          <w:rFonts w:hint="eastAsia"/>
        </w:rPr>
        <w:t>, Hofstede</w:t>
      </w:r>
      <w:r>
        <w:t>’</w:t>
      </w:r>
      <w:r>
        <w:rPr>
          <w:rFonts w:hint="eastAsia"/>
        </w:rPr>
        <w:t xml:space="preserve">s model of country comparison has to be depicted based on six dimensions. </w:t>
      </w:r>
    </w:p>
    <w:p w:rsidR="00A35B20" w:rsidRPr="00A35B20" w:rsidRDefault="00A35B20"/>
    <w:p w:rsidR="00E25F74" w:rsidRDefault="00C05719">
      <w:r>
        <w:rPr>
          <w:rFonts w:hint="eastAsia"/>
          <w:noProof/>
          <w:lang w:val="en-US"/>
        </w:rPr>
        <w:drawing>
          <wp:inline distT="0" distB="0" distL="0" distR="0">
            <wp:extent cx="3634740" cy="1202199"/>
            <wp:effectExtent l="1905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634740" cy="1202199"/>
                    </a:xfrm>
                    <a:prstGeom prst="rect">
                      <a:avLst/>
                    </a:prstGeom>
                    <a:noFill/>
                    <a:ln w="9525">
                      <a:noFill/>
                      <a:miter lim="800000"/>
                      <a:headEnd/>
                      <a:tailEnd/>
                    </a:ln>
                  </pic:spPr>
                </pic:pic>
              </a:graphicData>
            </a:graphic>
          </wp:inline>
        </w:drawing>
      </w:r>
    </w:p>
    <w:p w:rsidR="00C05719" w:rsidRDefault="00C05719">
      <w:r>
        <w:rPr>
          <w:rFonts w:hint="eastAsia"/>
        </w:rPr>
        <w:t>Exhibit 1.1: Cultural differences between the western countries and Asian countries</w:t>
      </w:r>
    </w:p>
    <w:p w:rsidR="00C05719" w:rsidRDefault="005C3F35" w:rsidP="005C3F35">
      <w:pPr>
        <w:pStyle w:val="a4"/>
        <w:numPr>
          <w:ilvl w:val="0"/>
          <w:numId w:val="2"/>
        </w:numPr>
        <w:ind w:firstLineChars="0"/>
      </w:pPr>
      <w:r>
        <w:rPr>
          <w:rFonts w:hint="eastAsia"/>
        </w:rPr>
        <w:t>=</w:t>
      </w:r>
      <w:r w:rsidR="002D0355" w:rsidRPr="002D0355">
        <w:rPr>
          <w:rFonts w:hint="eastAsia"/>
        </w:rPr>
        <w:t xml:space="preserve"> </w:t>
      </w:r>
      <w:r w:rsidR="002D0355">
        <w:rPr>
          <w:rFonts w:hint="eastAsia"/>
        </w:rPr>
        <w:t>Asian culture</w:t>
      </w:r>
      <w:r>
        <w:rPr>
          <w:rFonts w:hint="eastAsia"/>
        </w:rPr>
        <w:t xml:space="preserve"> </w:t>
      </w:r>
      <w:r>
        <w:rPr>
          <w:rFonts w:hint="eastAsia"/>
          <w:noProof/>
          <w:lang w:val="en-US"/>
        </w:rPr>
        <w:drawing>
          <wp:inline distT="0" distB="0" distL="0" distR="0">
            <wp:extent cx="106680" cy="95250"/>
            <wp:effectExtent l="1905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106680" cy="95250"/>
                    </a:xfrm>
                    <a:prstGeom prst="rect">
                      <a:avLst/>
                    </a:prstGeom>
                    <a:noFill/>
                    <a:ln w="9525">
                      <a:noFill/>
                      <a:miter lim="800000"/>
                      <a:headEnd/>
                      <a:tailEnd/>
                    </a:ln>
                  </pic:spPr>
                </pic:pic>
              </a:graphicData>
            </a:graphic>
          </wp:inline>
        </w:drawing>
      </w:r>
      <w:r>
        <w:rPr>
          <w:rFonts w:hint="eastAsia"/>
        </w:rPr>
        <w:t>=</w:t>
      </w:r>
      <w:r w:rsidR="002D0355" w:rsidRPr="002D0355">
        <w:rPr>
          <w:rFonts w:hint="eastAsia"/>
        </w:rPr>
        <w:t xml:space="preserve"> </w:t>
      </w:r>
      <w:r w:rsidR="002D0355">
        <w:rPr>
          <w:rFonts w:hint="eastAsia"/>
        </w:rPr>
        <w:t>Western culture</w:t>
      </w:r>
    </w:p>
    <w:p w:rsidR="005C3F35" w:rsidRDefault="005C3F35" w:rsidP="005C3F35"/>
    <w:p w:rsidR="005C3F35" w:rsidRDefault="002D0355" w:rsidP="003B142C">
      <w:pPr>
        <w:jc w:val="both"/>
      </w:pPr>
      <w:r>
        <w:rPr>
          <w:rFonts w:hint="eastAsia"/>
        </w:rPr>
        <w:t xml:space="preserve">Generally, there are some cultural differences between those two cultures. The dimension of power distance refers that the distance of social </w:t>
      </w:r>
      <w:r>
        <w:t>hierarchy</w:t>
      </w:r>
      <w:r>
        <w:rPr>
          <w:rFonts w:hint="eastAsia"/>
        </w:rPr>
        <w:t xml:space="preserve"> between the </w:t>
      </w:r>
      <w:r>
        <w:t>social</w:t>
      </w:r>
      <w:r>
        <w:rPr>
          <w:rFonts w:hint="eastAsia"/>
        </w:rPr>
        <w:t xml:space="preserve"> bottom group and very top group in soc</w:t>
      </w:r>
      <w:r w:rsidRPr="0049351D">
        <w:rPr>
          <w:rFonts w:hint="eastAsia"/>
        </w:rPr>
        <w:t xml:space="preserve">iety </w:t>
      </w:r>
      <w:r w:rsidR="0049351D" w:rsidRPr="0049351D">
        <w:t>(</w:t>
      </w:r>
      <w:proofErr w:type="spellStart"/>
      <w:r w:rsidR="0049351D" w:rsidRPr="0049351D">
        <w:t>Zhilina</w:t>
      </w:r>
      <w:proofErr w:type="spellEnd"/>
      <w:r w:rsidR="0049351D" w:rsidRPr="0049351D">
        <w:t>, 2020)</w:t>
      </w:r>
      <w:r w:rsidRPr="0049351D">
        <w:rPr>
          <w:rFonts w:hint="eastAsia"/>
        </w:rPr>
        <w:t>.</w:t>
      </w:r>
      <w:r>
        <w:rPr>
          <w:rFonts w:hint="eastAsia"/>
        </w:rPr>
        <w:t xml:space="preserve"> This dimension has shown significant differences (78 </w:t>
      </w:r>
      <w:proofErr w:type="spellStart"/>
      <w:r>
        <w:rPr>
          <w:rFonts w:hint="eastAsia"/>
        </w:rPr>
        <w:t>vs</w:t>
      </w:r>
      <w:proofErr w:type="spellEnd"/>
      <w:r>
        <w:rPr>
          <w:rFonts w:hint="eastAsia"/>
        </w:rPr>
        <w:t xml:space="preserve"> 35): Wester</w:t>
      </w:r>
      <w:r w:rsidR="003B142C">
        <w:rPr>
          <w:rFonts w:hint="eastAsia"/>
        </w:rPr>
        <w:t xml:space="preserve">n culture has less power distance compared with Asian culture. </w:t>
      </w:r>
      <w:r w:rsidR="004035FB">
        <w:t>A</w:t>
      </w:r>
      <w:r w:rsidR="004035FB">
        <w:rPr>
          <w:rFonts w:hint="eastAsia"/>
        </w:rPr>
        <w:t xml:space="preserve">dditionally, Asian countries are </w:t>
      </w:r>
      <w:r w:rsidR="004035FB">
        <w:t>commonly acquiring greater market of collectivism w</w:t>
      </w:r>
      <w:r w:rsidR="004035FB">
        <w:rPr>
          <w:rFonts w:hint="eastAsia"/>
        </w:rPr>
        <w:t>hile Western culture highly values individualism</w:t>
      </w:r>
      <w:r w:rsidR="00230580">
        <w:rPr>
          <w:rFonts w:hint="eastAsia"/>
        </w:rPr>
        <w:t>, 14 and 89 respect</w:t>
      </w:r>
      <w:r w:rsidR="00230580" w:rsidRPr="0049351D">
        <w:rPr>
          <w:rFonts w:hint="eastAsia"/>
        </w:rPr>
        <w:t>ively</w:t>
      </w:r>
      <w:r w:rsidR="004035FB" w:rsidRPr="0049351D">
        <w:rPr>
          <w:rFonts w:hint="eastAsia"/>
        </w:rPr>
        <w:t xml:space="preserve"> </w:t>
      </w:r>
      <w:r w:rsidR="0049351D" w:rsidRPr="0049351D">
        <w:t>(Hofstede, 2001)</w:t>
      </w:r>
      <w:r w:rsidR="004035FB" w:rsidRPr="0049351D">
        <w:rPr>
          <w:rFonts w:hint="eastAsia"/>
        </w:rPr>
        <w:t>.</w:t>
      </w:r>
      <w:r w:rsidR="002F1F0D" w:rsidRPr="0049351D">
        <w:rPr>
          <w:rFonts w:hint="eastAsia"/>
        </w:rPr>
        <w:t xml:space="preserve"> </w:t>
      </w:r>
      <w:r w:rsidR="002F1F0D">
        <w:rPr>
          <w:rFonts w:hint="eastAsia"/>
        </w:rPr>
        <w:t>However, western cultures are normally having greater rate of indulgence compared with Asian cultures.</w:t>
      </w:r>
      <w:r w:rsidR="004035FB">
        <w:rPr>
          <w:rFonts w:hint="eastAsia"/>
        </w:rPr>
        <w:t xml:space="preserve"> </w:t>
      </w:r>
      <w:r w:rsidR="00636062">
        <w:rPr>
          <w:rFonts w:hint="eastAsia"/>
        </w:rPr>
        <w:t xml:space="preserve">In terms of Masculinity, Uncertainty Avoidance and Long-term orientation, </w:t>
      </w:r>
      <w:r w:rsidR="002F1F0D">
        <w:rPr>
          <w:rFonts w:hint="eastAsia"/>
        </w:rPr>
        <w:t xml:space="preserve">there are only slight differences between two </w:t>
      </w:r>
      <w:r w:rsidR="002F1F0D">
        <w:t>cultures</w:t>
      </w:r>
      <w:r w:rsidR="002F1F0D">
        <w:rPr>
          <w:rFonts w:hint="eastAsia"/>
        </w:rPr>
        <w:t xml:space="preserve">. </w:t>
      </w:r>
      <w:r w:rsidR="002F1F0D">
        <w:t>T</w:t>
      </w:r>
      <w:r w:rsidR="002F1F0D">
        <w:rPr>
          <w:rFonts w:hint="eastAsia"/>
        </w:rPr>
        <w:t xml:space="preserve">herefore, considering the business communication and international partnership, the index of power distance, index of individualism </w:t>
      </w:r>
      <w:r w:rsidR="000262A2">
        <w:rPr>
          <w:rFonts w:hint="eastAsia"/>
        </w:rPr>
        <w:t>and indulgence will be focused when we considering the new design of our products and new modifications.</w:t>
      </w:r>
    </w:p>
    <w:p w:rsidR="00C05719" w:rsidRPr="00E25F74" w:rsidRDefault="00C05719"/>
    <w:p w:rsidR="00E25F74" w:rsidRDefault="00E25F74">
      <w:pPr>
        <w:rPr>
          <w:b/>
        </w:rPr>
      </w:pPr>
      <w:r w:rsidRPr="00E25F74">
        <w:rPr>
          <w:rFonts w:hint="eastAsia"/>
          <w:b/>
        </w:rPr>
        <w:t xml:space="preserve">Production modification and adaptation </w:t>
      </w:r>
    </w:p>
    <w:p w:rsidR="000262A2" w:rsidRDefault="000262A2" w:rsidP="00831CD5">
      <w:pPr>
        <w:jc w:val="both"/>
        <w:rPr>
          <w:b/>
        </w:rPr>
      </w:pPr>
    </w:p>
    <w:p w:rsidR="000262A2" w:rsidRPr="000F2961" w:rsidRDefault="00241E72" w:rsidP="00831CD5">
      <w:pPr>
        <w:jc w:val="both"/>
      </w:pPr>
      <w:r>
        <w:rPr>
          <w:rFonts w:hint="eastAsia"/>
        </w:rPr>
        <w:t>Generally, there are two strategies of product: production standardisation and adaptation. Production standardisation refers that products do not require change when products sell in international market while production adaptation means that to meet customer</w:t>
      </w:r>
      <w:r>
        <w:t>’</w:t>
      </w:r>
      <w:r>
        <w:rPr>
          <w:rFonts w:hint="eastAsia"/>
        </w:rPr>
        <w:t xml:space="preserve">s preference in an international market, products have to be </w:t>
      </w:r>
      <w:r>
        <w:t>modified</w:t>
      </w:r>
      <w:r>
        <w:rPr>
          <w:rFonts w:hint="eastAsia"/>
        </w:rPr>
        <w:t xml:space="preserve"> </w:t>
      </w:r>
      <w:r w:rsidR="000F2961" w:rsidRPr="000F2961">
        <w:t>(</w:t>
      </w:r>
      <w:proofErr w:type="spellStart"/>
      <w:r w:rsidR="000F2961" w:rsidRPr="000F2961">
        <w:t>Zholobova</w:t>
      </w:r>
      <w:proofErr w:type="spellEnd"/>
      <w:r w:rsidR="000F2961" w:rsidRPr="000F2961">
        <w:t>, 2015)</w:t>
      </w:r>
      <w:r w:rsidRPr="000F2961">
        <w:rPr>
          <w:rFonts w:hint="eastAsia"/>
        </w:rPr>
        <w:t xml:space="preserve">. </w:t>
      </w:r>
    </w:p>
    <w:p w:rsidR="00E25F74" w:rsidRDefault="00E25F74"/>
    <w:p w:rsidR="008A5AB5" w:rsidRDefault="008A5AB5" w:rsidP="008A5AB5">
      <w:pPr>
        <w:jc w:val="both"/>
      </w:pPr>
      <w:r>
        <w:t>B</w:t>
      </w:r>
      <w:r>
        <w:rPr>
          <w:rFonts w:hint="eastAsia"/>
        </w:rPr>
        <w:t>ased on the research on culture, symbolism and j</w:t>
      </w:r>
      <w:r w:rsidRPr="00B94951">
        <w:t>ewellery</w:t>
      </w:r>
      <w:r>
        <w:rPr>
          <w:rFonts w:hint="eastAsia"/>
        </w:rPr>
        <w:t>, customers under the different cultural backgrounds may have very different preference on symbol jewellery</w:t>
      </w:r>
      <w:r w:rsidRPr="008A5AB5">
        <w:t xml:space="preserve"> (</w:t>
      </w:r>
      <w:proofErr w:type="spellStart"/>
      <w:r w:rsidRPr="008A5AB5">
        <w:t>Mountz</w:t>
      </w:r>
      <w:proofErr w:type="spellEnd"/>
      <w:r w:rsidRPr="008A5AB5">
        <w:t>, 2013)</w:t>
      </w:r>
      <w:r w:rsidR="00774F79">
        <w:rPr>
          <w:rFonts w:hint="eastAsia"/>
        </w:rPr>
        <w:t xml:space="preserve">. </w:t>
      </w:r>
      <w:r w:rsidR="00774F79">
        <w:t>T</w:t>
      </w:r>
      <w:r w:rsidR="00774F79">
        <w:rPr>
          <w:rFonts w:hint="eastAsia"/>
        </w:rPr>
        <w:t xml:space="preserve">his is because the jewellery products are normally containing different meanings and attributes. </w:t>
      </w:r>
      <w:r w:rsidR="00FE050D">
        <w:t>B</w:t>
      </w:r>
      <w:r w:rsidR="00FE050D">
        <w:rPr>
          <w:rFonts w:hint="eastAsia"/>
        </w:rPr>
        <w:t xml:space="preserve">ased on the Asian culture, there are several representative attributes: currency, wealth and security, </w:t>
      </w:r>
      <w:r w:rsidR="00FE050D">
        <w:t>social</w:t>
      </w:r>
      <w:r w:rsidR="00FE050D">
        <w:rPr>
          <w:rFonts w:hint="eastAsia"/>
        </w:rPr>
        <w:t xml:space="preserve"> status, fashion accent, self-expression, rites of passage and heirloom</w:t>
      </w:r>
      <w:r w:rsidR="00FE050D" w:rsidRPr="000F2961">
        <w:rPr>
          <w:rFonts w:hint="eastAsia"/>
        </w:rPr>
        <w:t xml:space="preserve">s </w:t>
      </w:r>
      <w:r w:rsidR="000F2961" w:rsidRPr="000F2961">
        <w:t>(</w:t>
      </w:r>
      <w:proofErr w:type="spellStart"/>
      <w:r w:rsidR="000F2961" w:rsidRPr="000F2961">
        <w:t>Bhanot</w:t>
      </w:r>
      <w:proofErr w:type="spellEnd"/>
      <w:r w:rsidR="000F2961" w:rsidRPr="000F2961">
        <w:t xml:space="preserve"> and </w:t>
      </w:r>
      <w:proofErr w:type="spellStart"/>
      <w:r w:rsidR="000F2961" w:rsidRPr="000F2961">
        <w:t>Banga</w:t>
      </w:r>
      <w:proofErr w:type="spellEnd"/>
      <w:r w:rsidR="000F2961" w:rsidRPr="000F2961">
        <w:t>, 2014)</w:t>
      </w:r>
      <w:r w:rsidR="00FE050D" w:rsidRPr="000F2961">
        <w:rPr>
          <w:rFonts w:hint="eastAsia"/>
        </w:rPr>
        <w:t xml:space="preserve"> </w:t>
      </w:r>
      <w:r w:rsidR="00217EC2" w:rsidRPr="000F2961">
        <w:t>T</w:t>
      </w:r>
      <w:r w:rsidR="00217EC2" w:rsidRPr="000F2961">
        <w:rPr>
          <w:rFonts w:hint="eastAsia"/>
        </w:rPr>
        <w:t>here</w:t>
      </w:r>
      <w:r w:rsidR="00217EC2">
        <w:rPr>
          <w:rFonts w:hint="eastAsia"/>
        </w:rPr>
        <w:t xml:space="preserve">fore, in those difference elements and attributes, the new design will be provided </w:t>
      </w:r>
      <w:r w:rsidR="00BB3B8F">
        <w:t>theoretically</w:t>
      </w:r>
      <w:r w:rsidR="00217EC2">
        <w:rPr>
          <w:rFonts w:hint="eastAsia"/>
        </w:rPr>
        <w:t xml:space="preserve">. </w:t>
      </w:r>
      <w:r w:rsidR="00774F79">
        <w:rPr>
          <w:rFonts w:hint="eastAsia"/>
        </w:rPr>
        <w:t xml:space="preserve"> </w:t>
      </w:r>
    </w:p>
    <w:p w:rsidR="008A5AB5" w:rsidRDefault="008A5AB5" w:rsidP="008A5AB5">
      <w:pPr>
        <w:jc w:val="both"/>
      </w:pPr>
    </w:p>
    <w:p w:rsidR="004F4223" w:rsidRDefault="00FA6A5E" w:rsidP="008A5AB5">
      <w:pPr>
        <w:jc w:val="both"/>
      </w:pPr>
      <w:r>
        <w:rPr>
          <w:rFonts w:hint="eastAsia"/>
        </w:rPr>
        <w:t xml:space="preserve">Firstly, </w:t>
      </w:r>
      <w:r w:rsidRPr="00B94951">
        <w:t>Jewellery Retail group</w:t>
      </w:r>
      <w:r w:rsidRPr="00FA6A5E">
        <w:t xml:space="preserve"> </w:t>
      </w:r>
      <w:r>
        <w:rPr>
          <w:rFonts w:hint="eastAsia"/>
        </w:rPr>
        <w:t xml:space="preserve">has to make sure the newly designed jewelleries have to show social status due to the high score in power distance, In Asian society, </w:t>
      </w:r>
      <w:r w:rsidRPr="00B94951">
        <w:t>Jewellery Retail group</w:t>
      </w:r>
      <w:r>
        <w:rPr>
          <w:rFonts w:hint="eastAsia"/>
        </w:rPr>
        <w:t xml:space="preserve"> has to provide very distinguished physical symbol to represent ideas, values and ri</w:t>
      </w:r>
      <w:r w:rsidRPr="000F2961">
        <w:rPr>
          <w:rFonts w:hint="eastAsia"/>
        </w:rPr>
        <w:t xml:space="preserve">tuals </w:t>
      </w:r>
      <w:r w:rsidR="000F2961" w:rsidRPr="000F2961">
        <w:t>(</w:t>
      </w:r>
      <w:proofErr w:type="spellStart"/>
      <w:r w:rsidR="000F2961" w:rsidRPr="000F2961">
        <w:t>Gokulsing</w:t>
      </w:r>
      <w:proofErr w:type="spellEnd"/>
      <w:r w:rsidR="000F2961" w:rsidRPr="000F2961">
        <w:t>, 2008)</w:t>
      </w:r>
      <w:r w:rsidRPr="000F2961">
        <w:rPr>
          <w:rFonts w:hint="eastAsia"/>
        </w:rPr>
        <w:t xml:space="preserve">. </w:t>
      </w:r>
      <w:r w:rsidR="004F4223" w:rsidRPr="000F2961">
        <w:rPr>
          <w:rFonts w:hint="eastAsia"/>
        </w:rPr>
        <w:t>The</w:t>
      </w:r>
      <w:r w:rsidR="004F4223">
        <w:rPr>
          <w:rFonts w:hint="eastAsia"/>
        </w:rPr>
        <w:t xml:space="preserve">refore, in the newly designed </w:t>
      </w:r>
      <w:r w:rsidR="004F4223">
        <w:rPr>
          <w:rFonts w:hint="eastAsia"/>
        </w:rPr>
        <w:lastRenderedPageBreak/>
        <w:t xml:space="preserve">jewelleries for Asian countries, our company has to make our product more compelling. </w:t>
      </w:r>
      <w:r w:rsidR="004F4223">
        <w:t>A</w:t>
      </w:r>
      <w:r w:rsidR="004F4223">
        <w:rPr>
          <w:rFonts w:hint="eastAsia"/>
        </w:rPr>
        <w:t xml:space="preserve">s a </w:t>
      </w:r>
      <w:r w:rsidR="004F4223">
        <w:t xml:space="preserve">luxury good, our </w:t>
      </w:r>
      <w:r w:rsidR="004F4223">
        <w:rPr>
          <w:rFonts w:hint="eastAsia"/>
        </w:rPr>
        <w:t>jewelleries have to generate greater power distance between elite social class and ordinary class in Asian countries. High price strategy and luxury elements have to be contained for our new product targeting Asian elite group.</w:t>
      </w:r>
    </w:p>
    <w:p w:rsidR="004F4223" w:rsidRDefault="004F4223" w:rsidP="008A5AB5">
      <w:pPr>
        <w:jc w:val="both"/>
      </w:pPr>
    </w:p>
    <w:p w:rsidR="00FA6A5E" w:rsidRDefault="004F4223" w:rsidP="008A5AB5">
      <w:pPr>
        <w:jc w:val="both"/>
      </w:pPr>
      <w:r>
        <w:t>U</w:t>
      </w:r>
      <w:r>
        <w:rPr>
          <w:rFonts w:hint="eastAsia"/>
        </w:rPr>
        <w:t>nlike British culture, jewelleries in Asian country is also a symbol of protection from family bond, friendship and relationship</w:t>
      </w:r>
      <w:r w:rsidR="000F2961">
        <w:rPr>
          <w:rFonts w:hint="eastAsia"/>
        </w:rPr>
        <w:t xml:space="preserve"> </w:t>
      </w:r>
      <w:r w:rsidR="000F2961" w:rsidRPr="000F2961">
        <w:t>(</w:t>
      </w:r>
      <w:proofErr w:type="spellStart"/>
      <w:r w:rsidR="000F2961" w:rsidRPr="000F2961">
        <w:t>Gokulsing</w:t>
      </w:r>
      <w:proofErr w:type="spellEnd"/>
      <w:r w:rsidR="000F2961" w:rsidRPr="000F2961">
        <w:t>, 2008)</w:t>
      </w:r>
      <w:r>
        <w:rPr>
          <w:rFonts w:hint="eastAsia"/>
        </w:rPr>
        <w:t>.</w:t>
      </w:r>
      <w:r w:rsidR="00817EAF">
        <w:rPr>
          <w:rFonts w:hint="eastAsia"/>
        </w:rPr>
        <w:t xml:space="preserve"> As a culture with very high score in collectivism,</w:t>
      </w:r>
      <w:r>
        <w:rPr>
          <w:rFonts w:hint="eastAsia"/>
        </w:rPr>
        <w:t xml:space="preserve"> </w:t>
      </w:r>
      <w:r w:rsidR="00817EAF">
        <w:rPr>
          <w:rFonts w:hint="eastAsia"/>
        </w:rPr>
        <w:t>the</w:t>
      </w:r>
      <w:r>
        <w:rPr>
          <w:rFonts w:hint="eastAsia"/>
        </w:rPr>
        <w:t xml:space="preserve"> element</w:t>
      </w:r>
      <w:r w:rsidR="00817EAF">
        <w:rPr>
          <w:rFonts w:hint="eastAsia"/>
        </w:rPr>
        <w:t xml:space="preserve"> of family bond and some relationships would be acquired.</w:t>
      </w:r>
      <w:r w:rsidR="00C8274B">
        <w:rPr>
          <w:rFonts w:hint="eastAsia"/>
        </w:rPr>
        <w:t xml:space="preserve"> In Asian countries, the good jewelleries can represent family bond and friendship to convey customer</w:t>
      </w:r>
      <w:r w:rsidR="00C8274B">
        <w:t>’</w:t>
      </w:r>
      <w:r w:rsidR="00C8274B">
        <w:rPr>
          <w:rFonts w:hint="eastAsia"/>
        </w:rPr>
        <w:t>s feelings towards other people. For example, in a wedding in Asian country, go</w:t>
      </w:r>
      <w:r w:rsidR="00C8274B" w:rsidRPr="00D93000">
        <w:rPr>
          <w:rFonts w:hint="eastAsia"/>
        </w:rPr>
        <w:t xml:space="preserve">od jewelleries can be regarded a gift containing good loyalty to family and </w:t>
      </w:r>
      <w:r w:rsidR="00C8274B" w:rsidRPr="00D93000">
        <w:t>marriage</w:t>
      </w:r>
      <w:r w:rsidR="00C8274B" w:rsidRPr="00D93000">
        <w:rPr>
          <w:rFonts w:hint="eastAsia"/>
        </w:rPr>
        <w:t xml:space="preserve"> </w:t>
      </w:r>
      <w:r w:rsidR="00C8274B" w:rsidRPr="00D93000">
        <w:t>partners</w:t>
      </w:r>
      <w:r w:rsidR="00654E32" w:rsidRPr="00D93000">
        <w:rPr>
          <w:rFonts w:hint="eastAsia"/>
        </w:rPr>
        <w:t xml:space="preserve"> </w:t>
      </w:r>
      <w:r w:rsidR="00D93000" w:rsidRPr="00D93000">
        <w:t xml:space="preserve">(Nguyen, Heeler and </w:t>
      </w:r>
      <w:proofErr w:type="spellStart"/>
      <w:r w:rsidR="00D93000" w:rsidRPr="00D93000">
        <w:t>Taran</w:t>
      </w:r>
      <w:proofErr w:type="spellEnd"/>
      <w:r w:rsidR="00D93000" w:rsidRPr="00D93000">
        <w:t>, 2007)</w:t>
      </w:r>
      <w:r w:rsidR="00C8274B" w:rsidRPr="00D93000">
        <w:t xml:space="preserve"> It </w:t>
      </w:r>
      <w:r w:rsidR="00C8274B" w:rsidRPr="00D93000">
        <w:rPr>
          <w:rFonts w:hint="eastAsia"/>
        </w:rPr>
        <w:t>is a symbo</w:t>
      </w:r>
      <w:r w:rsidR="00C8274B">
        <w:rPr>
          <w:rFonts w:hint="eastAsia"/>
        </w:rPr>
        <w:t xml:space="preserve">lism shows that the </w:t>
      </w:r>
      <w:r w:rsidR="00C8274B">
        <w:t>receiver</w:t>
      </w:r>
      <w:r w:rsidR="00C8274B">
        <w:rPr>
          <w:rFonts w:hint="eastAsia"/>
        </w:rPr>
        <w:t xml:space="preserve"> of a particular jewellery is </w:t>
      </w:r>
      <w:r w:rsidR="00C8274B">
        <w:t>important</w:t>
      </w:r>
      <w:r w:rsidR="00C8274B">
        <w:rPr>
          <w:rFonts w:hint="eastAsia"/>
        </w:rPr>
        <w:t xml:space="preserve"> for a sender. </w:t>
      </w:r>
    </w:p>
    <w:p w:rsidR="006038FF" w:rsidRDefault="006038FF" w:rsidP="008A5AB5">
      <w:pPr>
        <w:jc w:val="both"/>
      </w:pPr>
    </w:p>
    <w:p w:rsidR="00E31321" w:rsidRDefault="006038FF" w:rsidP="00492AED">
      <w:pPr>
        <w:jc w:val="both"/>
      </w:pPr>
      <w:r>
        <w:rPr>
          <w:rFonts w:hint="eastAsia"/>
        </w:rPr>
        <w:t xml:space="preserve">Jade would be the definite element for our new products. The meaning of Jade is </w:t>
      </w:r>
      <w:r>
        <w:t>“</w:t>
      </w:r>
      <w:r>
        <w:rPr>
          <w:rFonts w:hint="eastAsia"/>
        </w:rPr>
        <w:t>the Stone of Heaven</w:t>
      </w:r>
      <w:r>
        <w:t>”</w:t>
      </w:r>
      <w:r>
        <w:rPr>
          <w:rFonts w:hint="eastAsia"/>
        </w:rPr>
        <w:t xml:space="preserve"> in Asian cultures</w:t>
      </w:r>
      <w:r w:rsidRPr="008B2DCE">
        <w:rPr>
          <w:rFonts w:hint="eastAsia"/>
        </w:rPr>
        <w:t xml:space="preserve"> </w:t>
      </w:r>
      <w:r w:rsidR="008B2DCE" w:rsidRPr="008B2DCE">
        <w:t>(</w:t>
      </w:r>
      <w:proofErr w:type="spellStart"/>
      <w:r w:rsidR="008B2DCE" w:rsidRPr="008B2DCE">
        <w:t>Bai</w:t>
      </w:r>
      <w:proofErr w:type="spellEnd"/>
      <w:r w:rsidR="008B2DCE" w:rsidRPr="008B2DCE">
        <w:t>, 2016)</w:t>
      </w:r>
      <w:r w:rsidRPr="008B2DCE">
        <w:rPr>
          <w:rFonts w:hint="eastAsia"/>
        </w:rPr>
        <w:t xml:space="preserve">. </w:t>
      </w:r>
      <w:r w:rsidR="00FA7D43">
        <w:rPr>
          <w:rFonts w:hint="eastAsia"/>
        </w:rPr>
        <w:t xml:space="preserve">In terms of rituals and heirlooms, jade plays a very important role in Asian culture. To be more specific, traditionally, in Asian </w:t>
      </w:r>
      <w:r w:rsidR="00FA7D43">
        <w:t>mythology</w:t>
      </w:r>
      <w:r w:rsidR="00FA7D43">
        <w:rPr>
          <w:rFonts w:hint="eastAsia"/>
        </w:rPr>
        <w:t xml:space="preserve">, </w:t>
      </w:r>
      <w:r w:rsidR="00492AED">
        <w:rPr>
          <w:rFonts w:hint="eastAsia"/>
        </w:rPr>
        <w:t xml:space="preserve">jade can protect wearers from evil and </w:t>
      </w:r>
      <w:r w:rsidR="00492AED" w:rsidRPr="000F2961">
        <w:rPr>
          <w:rFonts w:hint="eastAsia"/>
        </w:rPr>
        <w:t xml:space="preserve">illness </w:t>
      </w:r>
      <w:r w:rsidR="000F2961" w:rsidRPr="000F2961">
        <w:t>(Haddon, 1995)</w:t>
      </w:r>
      <w:r w:rsidR="000F2961" w:rsidRPr="000F2961">
        <w:rPr>
          <w:rFonts w:hint="eastAsia"/>
        </w:rPr>
        <w:t>.</w:t>
      </w:r>
      <w:r w:rsidR="00492AED" w:rsidRPr="000F2961">
        <w:rPr>
          <w:rFonts w:hint="eastAsia"/>
        </w:rPr>
        <w:t xml:space="preserve"> J</w:t>
      </w:r>
      <w:r w:rsidR="00492AED">
        <w:rPr>
          <w:rFonts w:hint="eastAsia"/>
        </w:rPr>
        <w:t>ade is also a durable heirlooms from generation</w:t>
      </w:r>
      <w:r w:rsidR="00920062">
        <w:rPr>
          <w:rFonts w:hint="eastAsia"/>
        </w:rPr>
        <w:t>s</w:t>
      </w:r>
      <w:r w:rsidR="00492AED">
        <w:rPr>
          <w:rFonts w:hint="eastAsia"/>
        </w:rPr>
        <w:t xml:space="preserve"> to generation</w:t>
      </w:r>
      <w:r w:rsidR="00920062">
        <w:rPr>
          <w:rFonts w:hint="eastAsia"/>
        </w:rPr>
        <w:t>s</w:t>
      </w:r>
      <w:r w:rsidR="00492AED">
        <w:rPr>
          <w:rFonts w:hint="eastAsia"/>
        </w:rPr>
        <w:t xml:space="preserve">. </w:t>
      </w:r>
      <w:r w:rsidR="008B2DCE">
        <w:rPr>
          <w:rFonts w:hint="eastAsia"/>
        </w:rPr>
        <w:t xml:space="preserve">Therefore, jade would be the most </w:t>
      </w:r>
      <w:r w:rsidR="008B2DCE">
        <w:t>important</w:t>
      </w:r>
      <w:r w:rsidR="008B2DCE">
        <w:rPr>
          <w:rFonts w:hint="eastAsia"/>
        </w:rPr>
        <w:t xml:space="preserve"> element for Asian jewelleries. </w:t>
      </w:r>
    </w:p>
    <w:p w:rsidR="008A5AB5" w:rsidRDefault="008A5AB5" w:rsidP="008A5AB5">
      <w:pPr>
        <w:jc w:val="both"/>
      </w:pPr>
    </w:p>
    <w:p w:rsidR="008A5AB5" w:rsidRPr="008A5AB5" w:rsidRDefault="008A5AB5" w:rsidP="008A5AB5">
      <w:pPr>
        <w:jc w:val="both"/>
      </w:pPr>
    </w:p>
    <w:p w:rsidR="00E25F74" w:rsidRDefault="00E25F74">
      <w:pPr>
        <w:rPr>
          <w:b/>
        </w:rPr>
      </w:pPr>
      <w:r w:rsidRPr="00E25F74">
        <w:rPr>
          <w:rFonts w:hint="eastAsia"/>
          <w:b/>
        </w:rPr>
        <w:t xml:space="preserve">Required skills of international communication </w:t>
      </w:r>
    </w:p>
    <w:p w:rsidR="00E31321" w:rsidRPr="00732325" w:rsidRDefault="002A5F3E" w:rsidP="007D6A6A">
      <w:pPr>
        <w:jc w:val="both"/>
      </w:pPr>
      <w:r>
        <w:rPr>
          <w:rFonts w:hint="eastAsia"/>
        </w:rPr>
        <w:t>Based on</w:t>
      </w:r>
      <w:r w:rsidRPr="002A5F3E">
        <w:rPr>
          <w:rFonts w:hint="eastAsia"/>
        </w:rPr>
        <w:t> </w:t>
      </w:r>
      <w:r w:rsidRPr="002A5F3E">
        <w:t>Edward T. Hall</w:t>
      </w:r>
      <w:r>
        <w:t>’</w:t>
      </w:r>
      <w:r>
        <w:rPr>
          <w:rFonts w:hint="eastAsia"/>
        </w:rPr>
        <w:t xml:space="preserve">s theory in 1970s, the high-context culture indicates that the rule of communication is basically transmitted based on contextual elements including body </w:t>
      </w:r>
      <w:r>
        <w:t>language</w:t>
      </w:r>
      <w:r>
        <w:rPr>
          <w:rFonts w:hint="eastAsia"/>
        </w:rPr>
        <w:t>, tone of voices</w:t>
      </w:r>
      <w:r w:rsidRPr="002A5F3E">
        <w:rPr>
          <w:rFonts w:hint="eastAsia"/>
        </w:rPr>
        <w:t xml:space="preserve"> </w:t>
      </w:r>
      <w:r w:rsidRPr="002A5F3E">
        <w:t>(</w:t>
      </w:r>
      <w:proofErr w:type="spellStart"/>
      <w:r w:rsidRPr="002A5F3E">
        <w:t>Bai</w:t>
      </w:r>
      <w:proofErr w:type="spellEnd"/>
      <w:r w:rsidRPr="002A5F3E">
        <w:t>, 2016)</w:t>
      </w:r>
      <w:r>
        <w:rPr>
          <w:rFonts w:hint="eastAsia"/>
        </w:rPr>
        <w:t>.</w:t>
      </w:r>
      <w:r w:rsidR="00B239B0">
        <w:rPr>
          <w:rFonts w:hint="eastAsia"/>
        </w:rPr>
        <w:t xml:space="preserve"> However, there are also some low-context cultures which show that contextual elements do not play a significant role in the rule of communicatio</w:t>
      </w:r>
      <w:r w:rsidR="00B239B0" w:rsidRPr="00732325">
        <w:rPr>
          <w:rFonts w:hint="eastAsia"/>
        </w:rPr>
        <w:t xml:space="preserve">n </w:t>
      </w:r>
      <w:r w:rsidR="00732325" w:rsidRPr="00732325">
        <w:t xml:space="preserve">(Nguyen, Heeler and </w:t>
      </w:r>
      <w:proofErr w:type="spellStart"/>
      <w:r w:rsidR="00732325" w:rsidRPr="00732325">
        <w:t>Taran</w:t>
      </w:r>
      <w:proofErr w:type="spellEnd"/>
      <w:r w:rsidR="00732325" w:rsidRPr="00732325">
        <w:t>, 2007)</w:t>
      </w:r>
      <w:r w:rsidR="00B239B0" w:rsidRPr="00732325">
        <w:rPr>
          <w:rFonts w:hint="eastAsia"/>
        </w:rPr>
        <w:t>.</w:t>
      </w:r>
      <w:r w:rsidR="00297392">
        <w:rPr>
          <w:rFonts w:hint="eastAsia"/>
        </w:rPr>
        <w:t xml:space="preserve"> </w:t>
      </w:r>
      <w:r w:rsidR="00297392">
        <w:t xml:space="preserve">Basically, most Asian countries including Japan, China, </w:t>
      </w:r>
      <w:r w:rsidR="00297392">
        <w:rPr>
          <w:rFonts w:hint="eastAsia"/>
        </w:rPr>
        <w:t xml:space="preserve">South </w:t>
      </w:r>
      <w:r w:rsidR="00297392">
        <w:t>Korea,</w:t>
      </w:r>
      <w:r w:rsidR="00297392">
        <w:rPr>
          <w:rFonts w:hint="eastAsia"/>
        </w:rPr>
        <w:t xml:space="preserve"> Singapore, Hong Kong SAR, Taiwan are very high-context culture.  </w:t>
      </w:r>
    </w:p>
    <w:p w:rsidR="008B2DCE" w:rsidRDefault="008B2DCE" w:rsidP="007D6A6A">
      <w:pPr>
        <w:jc w:val="both"/>
        <w:rPr>
          <w:b/>
        </w:rPr>
      </w:pPr>
    </w:p>
    <w:p w:rsidR="008B2DCE" w:rsidRDefault="001F5236" w:rsidP="000649D0">
      <w:pPr>
        <w:jc w:val="both"/>
        <w:rPr>
          <w:rFonts w:hint="eastAsia"/>
        </w:rPr>
      </w:pPr>
      <w:r>
        <w:rPr>
          <w:rFonts w:hint="eastAsia"/>
        </w:rPr>
        <w:t xml:space="preserve">For high-context cultures, communication has to be based on context. Hence, there are two types of communication: spoken language and body </w:t>
      </w:r>
      <w:r>
        <w:t>language</w:t>
      </w:r>
      <w:r>
        <w:rPr>
          <w:rFonts w:hint="eastAsia"/>
        </w:rPr>
        <w:t xml:space="preserve">. In terms of spoken language, Asian partners </w:t>
      </w:r>
      <w:r w:rsidR="001A2535">
        <w:rPr>
          <w:rFonts w:hint="eastAsia"/>
        </w:rPr>
        <w:t xml:space="preserve">do not like express their real intension during the business communication. </w:t>
      </w:r>
      <w:r w:rsidR="001A2535">
        <w:t>T</w:t>
      </w:r>
      <w:r w:rsidR="001A2535">
        <w:rPr>
          <w:rFonts w:hint="eastAsia"/>
        </w:rPr>
        <w:t xml:space="preserve">he indirect information will be encoded during the process of business </w:t>
      </w:r>
      <w:r w:rsidR="001A2535">
        <w:t>communication</w:t>
      </w:r>
      <w:r w:rsidR="001A2535">
        <w:rPr>
          <w:rFonts w:hint="eastAsia"/>
        </w:rPr>
        <w:t xml:space="preserve">. </w:t>
      </w:r>
      <w:r w:rsidR="009965F3">
        <w:rPr>
          <w:rFonts w:hint="eastAsia"/>
        </w:rPr>
        <w:t xml:space="preserve">Hence, the principal required skills of </w:t>
      </w:r>
      <w:r w:rsidR="009965F3">
        <w:t>international</w:t>
      </w:r>
      <w:r w:rsidR="009965F3">
        <w:rPr>
          <w:rFonts w:hint="eastAsia"/>
        </w:rPr>
        <w:t xml:space="preserve"> communication with Asian </w:t>
      </w:r>
      <w:r w:rsidR="009965F3">
        <w:t xml:space="preserve">partners have to hire a local translator who knows local culture very well. </w:t>
      </w:r>
      <w:r w:rsidR="000649D0">
        <w:t>A</w:t>
      </w:r>
      <w:r w:rsidR="000649D0">
        <w:rPr>
          <w:rFonts w:hint="eastAsia"/>
        </w:rPr>
        <w:t xml:space="preserve">dditionally, hiring a local translator can </w:t>
      </w:r>
      <w:r w:rsidR="000649D0">
        <w:t>interpret</w:t>
      </w:r>
      <w:r w:rsidR="000649D0">
        <w:rPr>
          <w:rFonts w:hint="eastAsia"/>
        </w:rPr>
        <w:t xml:space="preserve"> some non-verbal languages including gestures, body languages, tones of voice and eye contacts. The correct information can be </w:t>
      </w:r>
      <w:r w:rsidR="000649D0">
        <w:t>received</w:t>
      </w:r>
      <w:r w:rsidR="000649D0">
        <w:rPr>
          <w:rFonts w:hint="eastAsia"/>
        </w:rPr>
        <w:t xml:space="preserve"> to do business correctly.  </w:t>
      </w:r>
    </w:p>
    <w:p w:rsidR="003F2A88" w:rsidRDefault="003F2A88" w:rsidP="000649D0">
      <w:pPr>
        <w:jc w:val="both"/>
        <w:rPr>
          <w:rFonts w:hint="eastAsia"/>
        </w:rPr>
      </w:pPr>
    </w:p>
    <w:p w:rsidR="003F2A88" w:rsidRPr="00F03349" w:rsidRDefault="003F2A88" w:rsidP="003F2A88">
      <w:pPr>
        <w:jc w:val="both"/>
      </w:pPr>
      <w:r>
        <w:rPr>
          <w:rFonts w:hint="eastAsia"/>
        </w:rPr>
        <w:t>For example, in terms of eye contacts, Asian people do not do eye-to-eye contact with foreign strangers. Especially in Japan, direct eye-to-eye contact can be offensive and shameful. Japanese culture prefers more comfortable with fleeting eye cont</w:t>
      </w:r>
      <w:r w:rsidRPr="002B3729">
        <w:rPr>
          <w:rFonts w:hint="eastAsia"/>
        </w:rPr>
        <w:t xml:space="preserve">act </w:t>
      </w:r>
      <w:r w:rsidRPr="002B3729">
        <w:t>(</w:t>
      </w:r>
      <w:proofErr w:type="spellStart"/>
      <w:r w:rsidRPr="002B3729">
        <w:t>Ranjan</w:t>
      </w:r>
      <w:proofErr w:type="spellEnd"/>
      <w:r w:rsidRPr="002B3729">
        <w:t>, 2007)</w:t>
      </w:r>
      <w:r w:rsidRPr="002B3729">
        <w:rPr>
          <w:rFonts w:hint="eastAsia"/>
        </w:rPr>
        <w:t xml:space="preserve">. </w:t>
      </w:r>
      <w:r>
        <w:rPr>
          <w:rFonts w:hint="eastAsia"/>
        </w:rPr>
        <w:t xml:space="preserve">In the </w:t>
      </w:r>
      <w:r>
        <w:t>situation</w:t>
      </w:r>
      <w:r>
        <w:rPr>
          <w:rFonts w:hint="eastAsia"/>
        </w:rPr>
        <w:t xml:space="preserve"> of business </w:t>
      </w:r>
      <w:r>
        <w:t>negotiation</w:t>
      </w:r>
      <w:r>
        <w:rPr>
          <w:rFonts w:hint="eastAsia"/>
        </w:rPr>
        <w:t xml:space="preserve">s, business negotiators can choose apply eye contact when something very important was mentioned. </w:t>
      </w:r>
    </w:p>
    <w:p w:rsidR="003F2A88" w:rsidRPr="000649D0" w:rsidRDefault="003F2A88" w:rsidP="000649D0">
      <w:pPr>
        <w:jc w:val="both"/>
      </w:pPr>
    </w:p>
    <w:p w:rsidR="00E25F74" w:rsidRDefault="00E25F74">
      <w:pPr>
        <w:rPr>
          <w:rFonts w:hint="eastAsia"/>
        </w:rPr>
      </w:pPr>
    </w:p>
    <w:p w:rsidR="00F46263" w:rsidRPr="00E25F74" w:rsidRDefault="00F46263"/>
    <w:p w:rsidR="00E25F74" w:rsidRDefault="00E25F74">
      <w:pPr>
        <w:rPr>
          <w:b/>
        </w:rPr>
      </w:pPr>
      <w:r w:rsidRPr="00E25F74">
        <w:rPr>
          <w:rFonts w:hint="eastAsia"/>
          <w:b/>
        </w:rPr>
        <w:lastRenderedPageBreak/>
        <w:t xml:space="preserve">Importance of adapting appropriate </w:t>
      </w:r>
      <w:r w:rsidRPr="00E25F74">
        <w:rPr>
          <w:b/>
        </w:rPr>
        <w:t>approach</w:t>
      </w:r>
      <w:r w:rsidRPr="00E25F74">
        <w:rPr>
          <w:rFonts w:hint="eastAsia"/>
          <w:b/>
        </w:rPr>
        <w:t xml:space="preserve"> </w:t>
      </w:r>
    </w:p>
    <w:p w:rsidR="0067626A" w:rsidRDefault="00F03349" w:rsidP="00FD74D8">
      <w:pPr>
        <w:jc w:val="both"/>
        <w:rPr>
          <w:rFonts w:hint="eastAsia"/>
        </w:rPr>
      </w:pPr>
      <w:r>
        <w:rPr>
          <w:rFonts w:hint="eastAsia"/>
        </w:rPr>
        <w:t>Based on Hall</w:t>
      </w:r>
      <w:r>
        <w:t>’</w:t>
      </w:r>
      <w:r>
        <w:rPr>
          <w:rFonts w:hint="eastAsia"/>
        </w:rPr>
        <w:t xml:space="preserve">s high-context and low-context theory, it is very important to do international business in high-context culture in Asian countries. </w:t>
      </w:r>
      <w:r w:rsidR="00FD74D8">
        <w:rPr>
          <w:rFonts w:hint="eastAsia"/>
        </w:rPr>
        <w:t>Almost all business communications and partnerships in high-context cultures highly value the relationship building via an appropriate approach.</w:t>
      </w:r>
      <w:r w:rsidR="004E1001">
        <w:rPr>
          <w:rFonts w:hint="eastAsia"/>
        </w:rPr>
        <w:t xml:space="preserve"> </w:t>
      </w:r>
      <w:r w:rsidR="004E1001">
        <w:t>I</w:t>
      </w:r>
      <w:r w:rsidR="004E1001">
        <w:rPr>
          <w:rFonts w:hint="eastAsia"/>
        </w:rPr>
        <w:t xml:space="preserve">n Asian countries, relationship building can be regarded as building </w:t>
      </w:r>
      <w:r w:rsidR="004E1001">
        <w:t>“</w:t>
      </w:r>
      <w:proofErr w:type="spellStart"/>
      <w:r w:rsidR="004E1001">
        <w:rPr>
          <w:rFonts w:hint="eastAsia"/>
        </w:rPr>
        <w:t>Guanxi</w:t>
      </w:r>
      <w:proofErr w:type="spellEnd"/>
      <w:r w:rsidR="004E1001">
        <w:t>”</w:t>
      </w:r>
      <w:r w:rsidR="004E1001">
        <w:rPr>
          <w:rFonts w:hint="eastAsia"/>
        </w:rPr>
        <w:t xml:space="preserve"> and saving face. </w:t>
      </w:r>
      <w:r w:rsidR="00FD74D8">
        <w:rPr>
          <w:rFonts w:hint="eastAsia"/>
        </w:rPr>
        <w:t xml:space="preserve"> </w:t>
      </w:r>
    </w:p>
    <w:p w:rsidR="0067626A" w:rsidRDefault="0067626A" w:rsidP="00FD74D8">
      <w:pPr>
        <w:jc w:val="both"/>
        <w:rPr>
          <w:rFonts w:hint="eastAsia"/>
        </w:rPr>
      </w:pPr>
    </w:p>
    <w:p w:rsidR="00325028" w:rsidRDefault="003E66EA" w:rsidP="00FD74D8">
      <w:pPr>
        <w:jc w:val="both"/>
        <w:rPr>
          <w:rFonts w:hint="eastAsia"/>
        </w:rPr>
      </w:pPr>
      <w:r>
        <w:rPr>
          <w:rFonts w:hint="eastAsia"/>
        </w:rPr>
        <w:t xml:space="preserve">For example, in Japanese culture, profitability and interests are not the dominating factor to form a strategic business alliance. </w:t>
      </w:r>
      <w:r w:rsidR="00325028">
        <w:t xml:space="preserve">Therefore, it is very important to choose an appropriate communication approach communicating with Asian countries. </w:t>
      </w:r>
      <w:r w:rsidR="00D93000">
        <w:rPr>
          <w:rFonts w:hint="eastAsia"/>
        </w:rPr>
        <w:t xml:space="preserve">In Asian countries, </w:t>
      </w:r>
      <w:r w:rsidR="00290C15">
        <w:rPr>
          <w:rFonts w:hint="eastAsia"/>
        </w:rPr>
        <w:t xml:space="preserve">building relationship is equivalent to building business trust and </w:t>
      </w:r>
      <w:r w:rsidR="00290C15">
        <w:t>good</w:t>
      </w:r>
      <w:r w:rsidR="00290C15" w:rsidRPr="00F46263">
        <w:t>will</w:t>
      </w:r>
      <w:r w:rsidR="00F46263" w:rsidRPr="00F46263">
        <w:t xml:space="preserve"> (Nguyen and Munch, 2014)</w:t>
      </w:r>
      <w:r w:rsidR="00290C15" w:rsidRPr="00F46263">
        <w:rPr>
          <w:rFonts w:hint="eastAsia"/>
        </w:rPr>
        <w:t xml:space="preserve">. </w:t>
      </w:r>
      <w:r w:rsidR="00290C15" w:rsidRPr="00F46263">
        <w:t>F</w:t>
      </w:r>
      <w:r w:rsidR="00290C15">
        <w:rPr>
          <w:rFonts w:hint="eastAsia"/>
        </w:rPr>
        <w:t xml:space="preserve">or example, </w:t>
      </w:r>
      <w:r w:rsidR="00D93000">
        <w:rPr>
          <w:rFonts w:hint="eastAsia"/>
        </w:rPr>
        <w:t xml:space="preserve">referred as </w:t>
      </w:r>
      <w:r w:rsidR="00D93000">
        <w:t>“</w:t>
      </w:r>
      <w:proofErr w:type="spellStart"/>
      <w:r w:rsidR="00D93000">
        <w:rPr>
          <w:rFonts w:hint="eastAsia"/>
        </w:rPr>
        <w:t>Guanxi</w:t>
      </w:r>
      <w:proofErr w:type="spellEnd"/>
      <w:r w:rsidR="00D93000">
        <w:t>”</w:t>
      </w:r>
      <w:r w:rsidR="00D93000">
        <w:rPr>
          <w:rFonts w:hint="eastAsia"/>
        </w:rPr>
        <w:t xml:space="preserve"> in Chinese and </w:t>
      </w:r>
      <w:r w:rsidR="00D93000">
        <w:t>“</w:t>
      </w:r>
      <w:proofErr w:type="spellStart"/>
      <w:r w:rsidR="00D93000">
        <w:rPr>
          <w:rFonts w:hint="eastAsia"/>
        </w:rPr>
        <w:t>Quanhe</w:t>
      </w:r>
      <w:proofErr w:type="spellEnd"/>
      <w:r w:rsidR="00D93000">
        <w:t>”</w:t>
      </w:r>
      <w:r w:rsidR="00D93000">
        <w:rPr>
          <w:rFonts w:hint="eastAsia"/>
        </w:rPr>
        <w:t xml:space="preserve"> in Vietnamese are very important personal or corporate networks of relationships </w:t>
      </w:r>
      <w:r w:rsidR="00F46263" w:rsidRPr="00F46263">
        <w:t>(Li, 2015)</w:t>
      </w:r>
      <w:r w:rsidR="00D93000">
        <w:rPr>
          <w:rFonts w:hint="eastAsia"/>
        </w:rPr>
        <w:t xml:space="preserve">. Based on Confucianism and related philosophies in Asian culture, relationship </w:t>
      </w:r>
      <w:r w:rsidR="00D93000">
        <w:t>networks</w:t>
      </w:r>
      <w:r w:rsidR="00D93000">
        <w:rPr>
          <w:rFonts w:hint="eastAsia"/>
        </w:rPr>
        <w:t xml:space="preserve"> are usually regarded as social harmony and </w:t>
      </w:r>
      <w:r w:rsidR="00D93000">
        <w:t>hierarch</w:t>
      </w:r>
      <w:r w:rsidR="00D93000" w:rsidRPr="00F46263">
        <w:t>y</w:t>
      </w:r>
      <w:r w:rsidR="00D93000" w:rsidRPr="00F46263">
        <w:rPr>
          <w:rFonts w:hint="eastAsia"/>
        </w:rPr>
        <w:t xml:space="preserve"> </w:t>
      </w:r>
      <w:r w:rsidR="00F46263" w:rsidRPr="00F46263">
        <w:t>(Li, 2015)</w:t>
      </w:r>
      <w:r w:rsidR="00D93000" w:rsidRPr="00F46263">
        <w:rPr>
          <w:rFonts w:hint="eastAsia"/>
        </w:rPr>
        <w:t xml:space="preserve">. </w:t>
      </w:r>
      <w:r w:rsidR="00A440AE">
        <w:t>I</w:t>
      </w:r>
      <w:r w:rsidR="00A440AE">
        <w:rPr>
          <w:rFonts w:hint="eastAsia"/>
        </w:rPr>
        <w:t>t is very important to build trust with Asian companies.</w:t>
      </w:r>
    </w:p>
    <w:p w:rsidR="004E1001" w:rsidRDefault="004E1001" w:rsidP="00FD74D8">
      <w:pPr>
        <w:jc w:val="both"/>
        <w:rPr>
          <w:rFonts w:hint="eastAsia"/>
        </w:rPr>
      </w:pPr>
    </w:p>
    <w:p w:rsidR="004E1001" w:rsidRDefault="004E1001" w:rsidP="00FD74D8">
      <w:pPr>
        <w:jc w:val="both"/>
      </w:pPr>
      <w:r>
        <w:t>A</w:t>
      </w:r>
      <w:r>
        <w:rPr>
          <w:rFonts w:hint="eastAsia"/>
        </w:rPr>
        <w:t>dditionally, face and favour are also an essential part to contribute a goo</w:t>
      </w:r>
      <w:r w:rsidR="003A7479">
        <w:rPr>
          <w:rFonts w:hint="eastAsia"/>
        </w:rPr>
        <w:t xml:space="preserve">d relationship with Asian countries. In western culture, face and favour are hard to be understood. </w:t>
      </w:r>
      <w:r w:rsidR="006E5E6B">
        <w:rPr>
          <w:rFonts w:hint="eastAsia"/>
        </w:rPr>
        <w:t>Based on the research conducted by Public Relation (PR) practitioners in Asian countries, saving people</w:t>
      </w:r>
      <w:r w:rsidR="006E5E6B">
        <w:t>’</w:t>
      </w:r>
      <w:r w:rsidR="006E5E6B">
        <w:rPr>
          <w:rFonts w:hint="eastAsia"/>
        </w:rPr>
        <w:t>s face is an important way to build good relationship.</w:t>
      </w:r>
      <w:r w:rsidR="00FA7CC3">
        <w:rPr>
          <w:rFonts w:hint="eastAsia"/>
        </w:rPr>
        <w:t xml:space="preserve"> For example in a real situation, during the business communication, representative from Asian countries might not understand English, however, they may try to pretend they know English</w:t>
      </w:r>
      <w:r w:rsidR="009A1641">
        <w:rPr>
          <w:rFonts w:hint="eastAsia"/>
        </w:rPr>
        <w:t xml:space="preserve"> </w:t>
      </w:r>
      <w:r w:rsidR="009A1641" w:rsidRPr="00F46263">
        <w:t>(Li, 2015)</w:t>
      </w:r>
      <w:r w:rsidR="00FA7CC3">
        <w:rPr>
          <w:rFonts w:hint="eastAsia"/>
        </w:rPr>
        <w:t>. At this moment, our representative cannot direct say</w:t>
      </w:r>
      <w:r w:rsidR="00FA7CC3">
        <w:t xml:space="preserve"> “</w:t>
      </w:r>
      <w:r w:rsidR="00FA7CC3">
        <w:rPr>
          <w:rFonts w:hint="eastAsia"/>
        </w:rPr>
        <w:t>do you really know English?</w:t>
      </w:r>
      <w:r w:rsidR="00FA7CC3">
        <w:t>”</w:t>
      </w:r>
      <w:r w:rsidR="00FA7CC3">
        <w:rPr>
          <w:rFonts w:hint="eastAsia"/>
        </w:rPr>
        <w:t xml:space="preserve">, we have to choose to talk with them in a </w:t>
      </w:r>
      <w:r w:rsidR="009B76C5">
        <w:rPr>
          <w:rFonts w:hint="eastAsia"/>
        </w:rPr>
        <w:t xml:space="preserve">more </w:t>
      </w:r>
      <w:r w:rsidR="00FA7CC3">
        <w:rPr>
          <w:rFonts w:hint="eastAsia"/>
        </w:rPr>
        <w:t xml:space="preserve">private situation. </w:t>
      </w:r>
    </w:p>
    <w:p w:rsidR="008B2DCE" w:rsidRPr="00E25F74" w:rsidRDefault="008B2DCE">
      <w:pPr>
        <w:rPr>
          <w:b/>
        </w:rPr>
      </w:pPr>
    </w:p>
    <w:p w:rsidR="00E25F74" w:rsidRPr="00E25F74" w:rsidRDefault="00E25F74"/>
    <w:p w:rsidR="00E25F74" w:rsidRDefault="00E25F74">
      <w:pPr>
        <w:rPr>
          <w:b/>
        </w:rPr>
      </w:pPr>
      <w:r w:rsidRPr="00E25F74">
        <w:rPr>
          <w:rFonts w:hint="eastAsia"/>
          <w:b/>
        </w:rPr>
        <w:t xml:space="preserve">Supporting evidence </w:t>
      </w:r>
    </w:p>
    <w:p w:rsidR="00BE6AB9" w:rsidRDefault="00BE6AB9" w:rsidP="00BE6AB9">
      <w:pPr>
        <w:jc w:val="both"/>
      </w:pPr>
      <w:r>
        <w:rPr>
          <w:rFonts w:hint="eastAsia"/>
        </w:rPr>
        <w:t xml:space="preserve">Burger King, an American chain-fast food restaurant operator, has failed its communication with Chinese customer due to its potential elements of harassment in its </w:t>
      </w:r>
      <w:r>
        <w:t>advertisement</w:t>
      </w:r>
      <w:r>
        <w:rPr>
          <w:rFonts w:hint="eastAsia"/>
        </w:rPr>
        <w:t xml:space="preserve">s. In that </w:t>
      </w:r>
      <w:r>
        <w:t>advertisement</w:t>
      </w:r>
      <w:r>
        <w:rPr>
          <w:rFonts w:hint="eastAsia"/>
        </w:rPr>
        <w:t xml:space="preserve">, two Americans are </w:t>
      </w:r>
      <w:r>
        <w:t>impolitely</w:t>
      </w:r>
      <w:r>
        <w:rPr>
          <w:rFonts w:hint="eastAsia"/>
        </w:rPr>
        <w:t xml:space="preserve"> using </w:t>
      </w:r>
      <w:proofErr w:type="spellStart"/>
      <w:r>
        <w:rPr>
          <w:rFonts w:hint="eastAsia"/>
        </w:rPr>
        <w:t>kuaizi</w:t>
      </w:r>
      <w:proofErr w:type="spellEnd"/>
      <w:r>
        <w:rPr>
          <w:rFonts w:hint="eastAsia"/>
        </w:rPr>
        <w:t xml:space="preserve"> (chopsticks) to eat hamburger in Burger King</w:t>
      </w:r>
      <w:r>
        <w:t>’</w:t>
      </w:r>
      <w:r>
        <w:rPr>
          <w:rFonts w:hint="eastAsia"/>
        </w:rPr>
        <w:t>s restaurant in New York cit</w:t>
      </w:r>
      <w:r w:rsidRPr="00FC5E11">
        <w:rPr>
          <w:rFonts w:hint="eastAsia"/>
        </w:rPr>
        <w:t>y</w:t>
      </w:r>
      <w:r w:rsidR="00FC5E11" w:rsidRPr="00FC5E11">
        <w:rPr>
          <w:rFonts w:hint="eastAsia"/>
        </w:rPr>
        <w:t xml:space="preserve"> </w:t>
      </w:r>
      <w:r w:rsidR="00FC5E11" w:rsidRPr="00FC5E11">
        <w:t>(Reuters, 2017)</w:t>
      </w:r>
      <w:r>
        <w:rPr>
          <w:rFonts w:hint="eastAsia"/>
        </w:rPr>
        <w:t xml:space="preserve">. </w:t>
      </w:r>
      <w:r>
        <w:t>I</w:t>
      </w:r>
      <w:r>
        <w:rPr>
          <w:rFonts w:hint="eastAsia"/>
        </w:rPr>
        <w:t xml:space="preserve">t is a very </w:t>
      </w:r>
      <w:r>
        <w:t>arrogant</w:t>
      </w:r>
      <w:r>
        <w:rPr>
          <w:rFonts w:hint="eastAsia"/>
        </w:rPr>
        <w:t xml:space="preserve"> advertising degrading </w:t>
      </w:r>
      <w:proofErr w:type="spellStart"/>
      <w:r>
        <w:rPr>
          <w:rFonts w:hint="eastAsia"/>
        </w:rPr>
        <w:t>Kuaizi</w:t>
      </w:r>
      <w:r>
        <w:t>’</w:t>
      </w:r>
      <w:r>
        <w:rPr>
          <w:rFonts w:hint="eastAsia"/>
        </w:rPr>
        <w:t>s</w:t>
      </w:r>
      <w:proofErr w:type="spellEnd"/>
      <w:r>
        <w:rPr>
          <w:rFonts w:hint="eastAsia"/>
        </w:rPr>
        <w:t xml:space="preserve"> culture in Chinese market. Burger Kind may not consider to </w:t>
      </w:r>
      <w:r>
        <w:t>humiliate</w:t>
      </w:r>
      <w:r>
        <w:rPr>
          <w:rFonts w:hint="eastAsia"/>
        </w:rPr>
        <w:t xml:space="preserve"> Chinese </w:t>
      </w:r>
      <w:proofErr w:type="spellStart"/>
      <w:r>
        <w:rPr>
          <w:rFonts w:hint="eastAsia"/>
        </w:rPr>
        <w:t>kuaizi</w:t>
      </w:r>
      <w:proofErr w:type="spellEnd"/>
      <w:r>
        <w:rPr>
          <w:rFonts w:hint="eastAsia"/>
        </w:rPr>
        <w:t xml:space="preserve"> culture deliberatel</w:t>
      </w:r>
      <w:r w:rsidRPr="00F46263">
        <w:rPr>
          <w:rFonts w:hint="eastAsia"/>
        </w:rPr>
        <w:t>y</w:t>
      </w:r>
      <w:r w:rsidR="00F46263" w:rsidRPr="00F46263">
        <w:rPr>
          <w:rFonts w:hint="eastAsia"/>
        </w:rPr>
        <w:t xml:space="preserve"> </w:t>
      </w:r>
      <w:r w:rsidR="00F46263" w:rsidRPr="00F46263">
        <w:t>(Reuters, 2017)</w:t>
      </w:r>
      <w:r w:rsidRPr="00F46263">
        <w:rPr>
          <w:rFonts w:hint="eastAsia"/>
        </w:rPr>
        <w:t xml:space="preserve">. </w:t>
      </w:r>
      <w:r>
        <w:rPr>
          <w:rFonts w:hint="eastAsia"/>
        </w:rPr>
        <w:t xml:space="preserve">This is because this boring humiliation will lead to the financial loss which is unexpected for capitalisms. Actually, this </w:t>
      </w:r>
      <w:r>
        <w:t>humiliation</w:t>
      </w:r>
      <w:r>
        <w:rPr>
          <w:rFonts w:hint="eastAsia"/>
        </w:rPr>
        <w:t xml:space="preserve"> event is due to American</w:t>
      </w:r>
      <w:r>
        <w:t>’</w:t>
      </w:r>
      <w:r>
        <w:rPr>
          <w:rFonts w:hint="eastAsia"/>
        </w:rPr>
        <w:t xml:space="preserve">s misunderstanding on </w:t>
      </w:r>
      <w:proofErr w:type="spellStart"/>
      <w:r>
        <w:rPr>
          <w:rFonts w:hint="eastAsia"/>
        </w:rPr>
        <w:t>kuaizi</w:t>
      </w:r>
      <w:r>
        <w:t>’</w:t>
      </w:r>
      <w:r>
        <w:rPr>
          <w:rFonts w:hint="eastAsia"/>
        </w:rPr>
        <w:t>s</w:t>
      </w:r>
      <w:proofErr w:type="spellEnd"/>
      <w:r>
        <w:rPr>
          <w:rFonts w:hint="eastAsia"/>
        </w:rPr>
        <w:t xml:space="preserve"> culture. </w:t>
      </w:r>
      <w:r>
        <w:t>First, chopsticks are round at one end and square at the other.</w:t>
      </w:r>
    </w:p>
    <w:p w:rsidR="00BE6AB9" w:rsidRDefault="00BE6AB9" w:rsidP="00BE6AB9">
      <w:pPr>
        <w:jc w:val="both"/>
      </w:pPr>
    </w:p>
    <w:p w:rsidR="008B2DCE" w:rsidRPr="0005530B" w:rsidRDefault="00BE6AB9" w:rsidP="00BE6AB9">
      <w:pPr>
        <w:jc w:val="both"/>
      </w:pPr>
      <w:r>
        <w:t>The round symbol of the day, the square symbol of the ground, corresponding to the round heaven and the place;</w:t>
      </w:r>
      <w:r>
        <w:rPr>
          <w:rFonts w:hint="eastAsia"/>
        </w:rPr>
        <w:t xml:space="preserve"> T</w:t>
      </w:r>
      <w:r>
        <w:t>his is the Chinese understanding of the basic principles of the world;</w:t>
      </w:r>
      <w:r>
        <w:rPr>
          <w:rFonts w:hint="eastAsia"/>
        </w:rPr>
        <w:t xml:space="preserve"> </w:t>
      </w:r>
      <w:r>
        <w:t>Square on the top, round on the bottom, direct contact with food, representing "food is the people".</w:t>
      </w:r>
      <w:r>
        <w:rPr>
          <w:rFonts w:hint="eastAsia"/>
        </w:rPr>
        <w:t xml:space="preserve"> </w:t>
      </w:r>
      <w:r>
        <w:t>Secondly, when holding chopsticks, the thumb and index finger are on the top, the ring finger is on the bottom, and the middle finger is in the middle.</w:t>
      </w:r>
      <w:r>
        <w:rPr>
          <w:rFonts w:hint="eastAsia"/>
        </w:rPr>
        <w:t xml:space="preserve"> </w:t>
      </w:r>
      <w:r>
        <w:t>Then, the Chinese follow the philosophy of tai chi and Yin and Yang. Tai chi is one, Yin and Yang is two;</w:t>
      </w:r>
      <w:r>
        <w:rPr>
          <w:rFonts w:hint="eastAsia"/>
        </w:rPr>
        <w:t xml:space="preserve"> </w:t>
      </w:r>
      <w:r>
        <w:t>Split into two, which means that everything is composed of two opposites;</w:t>
      </w:r>
      <w:r>
        <w:rPr>
          <w:rFonts w:hint="eastAsia"/>
        </w:rPr>
        <w:t xml:space="preserve"> </w:t>
      </w:r>
      <w:r>
        <w:t>Unite two into one; The combination of Yin and Yang also means a per</w:t>
      </w:r>
      <w:r w:rsidRPr="0005530B">
        <w:t>fect result</w:t>
      </w:r>
      <w:r w:rsidR="002F05A8" w:rsidRPr="0005530B">
        <w:rPr>
          <w:rFonts w:hint="eastAsia"/>
        </w:rPr>
        <w:t xml:space="preserve"> </w:t>
      </w:r>
      <w:r w:rsidR="0005530B" w:rsidRPr="0005530B">
        <w:t>(</w:t>
      </w:r>
      <w:proofErr w:type="spellStart"/>
      <w:r w:rsidR="0005530B" w:rsidRPr="0005530B">
        <w:t>Hwa</w:t>
      </w:r>
      <w:proofErr w:type="spellEnd"/>
      <w:r w:rsidR="0005530B" w:rsidRPr="0005530B">
        <w:t xml:space="preserve"> </w:t>
      </w:r>
      <w:proofErr w:type="spellStart"/>
      <w:r w:rsidR="0005530B" w:rsidRPr="0005530B">
        <w:t>Ang</w:t>
      </w:r>
      <w:proofErr w:type="spellEnd"/>
      <w:r w:rsidR="0005530B" w:rsidRPr="0005530B">
        <w:t>, 2003)</w:t>
      </w:r>
      <w:r w:rsidRPr="0005530B">
        <w:rPr>
          <w:rFonts w:hint="eastAsia"/>
        </w:rPr>
        <w:t xml:space="preserve">. </w:t>
      </w:r>
    </w:p>
    <w:p w:rsidR="00E25F74" w:rsidRPr="00E25F74" w:rsidRDefault="00E25F74"/>
    <w:p w:rsidR="00E25F74" w:rsidRDefault="00E25F74">
      <w:pPr>
        <w:rPr>
          <w:rFonts w:hint="eastAsia"/>
          <w:b/>
        </w:rPr>
      </w:pPr>
      <w:r w:rsidRPr="00E25F74">
        <w:rPr>
          <w:rFonts w:hint="eastAsia"/>
          <w:b/>
        </w:rPr>
        <w:lastRenderedPageBreak/>
        <w:t xml:space="preserve">Gift </w:t>
      </w:r>
      <w:r>
        <w:rPr>
          <w:rFonts w:hint="eastAsia"/>
          <w:b/>
        </w:rPr>
        <w:t xml:space="preserve">giving in different cultures </w:t>
      </w:r>
    </w:p>
    <w:p w:rsidR="005D5DB8" w:rsidRPr="005D5DB8" w:rsidRDefault="005D5DB8" w:rsidP="005D5DB8">
      <w:pPr>
        <w:jc w:val="both"/>
      </w:pPr>
      <w:r>
        <w:rPr>
          <w:rFonts w:hint="eastAsia"/>
        </w:rPr>
        <w:t>Asian</w:t>
      </w:r>
      <w:r w:rsidRPr="005D5DB8">
        <w:t xml:space="preserve"> people believe in giving gifts with light gifts and heavy feelings. The value of a gift lies in the proper expression of affection, so it cannot be measured in terms of money alone. That is to say, the more expensive the gift, the better. If your partner enjoys collecting cups, then a nice cup may make him happier than a designer dress. If your partner loves movies, a movie ticket is more important than a theatre ticket.</w:t>
      </w:r>
    </w:p>
    <w:p w:rsidR="005D5DB8" w:rsidRPr="005D5DB8" w:rsidRDefault="005D5DB8" w:rsidP="005D5DB8">
      <w:pPr>
        <w:jc w:val="both"/>
      </w:pPr>
    </w:p>
    <w:p w:rsidR="005D5DB8" w:rsidRPr="005D5DB8" w:rsidRDefault="005D5DB8" w:rsidP="005D5DB8">
      <w:pPr>
        <w:jc w:val="both"/>
      </w:pPr>
      <w:r w:rsidRPr="005D5DB8">
        <w:t xml:space="preserve">But many times, especially when you don't know each other very well, it's difficult to know what the other person's specific preferences are, so many people choose to give gifts that are both valuable and decent. </w:t>
      </w:r>
      <w:r>
        <w:rPr>
          <w:rFonts w:hint="eastAsia"/>
        </w:rPr>
        <w:t>Asian</w:t>
      </w:r>
      <w:r w:rsidRPr="005D5DB8">
        <w:t xml:space="preserve"> people have a strong concept of "face", which also affects gift-giving behaviour. Whether in ancient times or modern times, whether rich or poor, people should pay attention to face when giving gifts. For example, many people will give gifts such as paintings, calligraphy, stamps and antiques to each other, not necessarily because the other party knows how to appreciate, but most likely because such gifts appear to be cultural, classy. By presenting such a gift, not only will the recipient feel cultured, but the giver will also be considered a cultural person. Obviously, if you give Chinese gifts, the key is to give the ot</w:t>
      </w:r>
      <w:r w:rsidRPr="009A1641">
        <w:t>her side face</w:t>
      </w:r>
      <w:r w:rsidR="009A1641" w:rsidRPr="009A1641">
        <w:rPr>
          <w:rFonts w:hint="eastAsia"/>
        </w:rPr>
        <w:t xml:space="preserve"> </w:t>
      </w:r>
      <w:r w:rsidR="009A1641" w:rsidRPr="009A1641">
        <w:t>(Li, 2015)</w:t>
      </w:r>
      <w:r w:rsidRPr="009A1641">
        <w:t>.</w:t>
      </w:r>
    </w:p>
    <w:p w:rsidR="005D5DB8" w:rsidRPr="005D5DB8" w:rsidRDefault="005D5DB8" w:rsidP="005D5DB8"/>
    <w:p w:rsidR="008B2DCE" w:rsidRPr="009A1641" w:rsidRDefault="005D5DB8" w:rsidP="005D5DB8">
      <w:pPr>
        <w:jc w:val="both"/>
      </w:pPr>
      <w:r>
        <w:rPr>
          <w:rFonts w:hint="eastAsia"/>
        </w:rPr>
        <w:t xml:space="preserve">For example, in China, </w:t>
      </w:r>
      <w:r w:rsidRPr="005D5DB8">
        <w:t>Chinese people also pay attention to return gifts. As an old Chinese saying goes, "courtesy on one side only lasts not long." If there is a visit or a gift, there will be a return. You can treat me to a meal and I can treat you to a cup of tea. You give me a gift, I will give you a gift again. Through this form, the relationship between the host and the guest is transformed and the relationship between the two sides is further harmoniou</w:t>
      </w:r>
      <w:r w:rsidRPr="009A1641">
        <w:t>s</w:t>
      </w:r>
      <w:r w:rsidR="009A1641" w:rsidRPr="009A1641">
        <w:rPr>
          <w:rFonts w:hint="eastAsia"/>
        </w:rPr>
        <w:t xml:space="preserve"> </w:t>
      </w:r>
      <w:r w:rsidR="009A1641" w:rsidRPr="009A1641">
        <w:t>(Li, 2015)</w:t>
      </w:r>
      <w:r w:rsidRPr="009A1641">
        <w:t>.</w:t>
      </w:r>
    </w:p>
    <w:p w:rsidR="008B2DCE" w:rsidRDefault="008B2DCE">
      <w:pPr>
        <w:rPr>
          <w:b/>
        </w:rPr>
      </w:pPr>
    </w:p>
    <w:p w:rsidR="000649D0" w:rsidRDefault="000649D0">
      <w:pPr>
        <w:rPr>
          <w:b/>
        </w:rPr>
      </w:pPr>
    </w:p>
    <w:p w:rsidR="008B2DCE" w:rsidRDefault="008B2DCE">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467484" w:rsidRDefault="00467484">
      <w:pPr>
        <w:rPr>
          <w:rFonts w:hint="eastAsia"/>
          <w:b/>
        </w:rPr>
      </w:pPr>
    </w:p>
    <w:p w:rsidR="007C6D51" w:rsidRDefault="007C6D51">
      <w:pPr>
        <w:rPr>
          <w:rFonts w:hint="eastAsia"/>
          <w:b/>
        </w:rPr>
      </w:pPr>
    </w:p>
    <w:p w:rsidR="007C6D51" w:rsidRDefault="007C6D51">
      <w:pPr>
        <w:rPr>
          <w:rFonts w:hint="eastAsia"/>
          <w:b/>
        </w:rPr>
      </w:pPr>
    </w:p>
    <w:p w:rsidR="007C6D51" w:rsidRDefault="007C6D51">
      <w:pPr>
        <w:rPr>
          <w:rFonts w:hint="eastAsia"/>
          <w:b/>
        </w:rPr>
      </w:pPr>
    </w:p>
    <w:p w:rsidR="007C6D51" w:rsidRDefault="007C6D51">
      <w:pPr>
        <w:rPr>
          <w:rFonts w:hint="eastAsia"/>
          <w:b/>
        </w:rPr>
      </w:pPr>
    </w:p>
    <w:p w:rsidR="007C6D51" w:rsidRDefault="007C6D51">
      <w:pPr>
        <w:rPr>
          <w:rFonts w:hint="eastAsia"/>
          <w:b/>
        </w:rPr>
      </w:pPr>
    </w:p>
    <w:p w:rsidR="007C6D51" w:rsidRDefault="007C6D51">
      <w:pPr>
        <w:rPr>
          <w:b/>
        </w:rPr>
      </w:pPr>
    </w:p>
    <w:p w:rsidR="00E25F74" w:rsidRDefault="00E25F74"/>
    <w:p w:rsidR="008A5AB5" w:rsidRDefault="008A5AB5">
      <w:pPr>
        <w:rPr>
          <w:rFonts w:hint="eastAsia"/>
          <w:b/>
        </w:rPr>
      </w:pPr>
      <w:r w:rsidRPr="008A5AB5">
        <w:rPr>
          <w:rFonts w:hint="eastAsia"/>
          <w:b/>
        </w:rPr>
        <w:lastRenderedPageBreak/>
        <w:t xml:space="preserve">Reference </w:t>
      </w:r>
    </w:p>
    <w:p w:rsidR="00467484" w:rsidRPr="004966AA" w:rsidRDefault="00467484" w:rsidP="00467484">
      <w:pPr>
        <w:rPr>
          <w:rFonts w:cs="Times New Roman"/>
          <w:szCs w:val="24"/>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Bai</w:t>
      </w:r>
      <w:proofErr w:type="spellEnd"/>
      <w:r w:rsidRPr="004966AA">
        <w:rPr>
          <w:rFonts w:cs="Times New Roman"/>
          <w:color w:val="000000"/>
          <w:szCs w:val="24"/>
          <w:shd w:val="clear" w:color="auto" w:fill="FFFFFF"/>
        </w:rPr>
        <w:t xml:space="preserve">, H., </w:t>
      </w:r>
      <w:r>
        <w:rPr>
          <w:rFonts w:cs="Times New Roman" w:hint="eastAsia"/>
          <w:color w:val="000000"/>
          <w:szCs w:val="24"/>
          <w:shd w:val="clear" w:color="auto" w:fill="FFFFFF"/>
        </w:rPr>
        <w:t>(</w:t>
      </w:r>
      <w:r w:rsidRPr="004966AA">
        <w:rPr>
          <w:rFonts w:cs="Times New Roman"/>
          <w:color w:val="000000"/>
          <w:szCs w:val="24"/>
          <w:shd w:val="clear" w:color="auto" w:fill="FFFFFF"/>
        </w:rPr>
        <w:t>2016</w:t>
      </w:r>
      <w:r>
        <w:rPr>
          <w:rFonts w:cs="Times New Roman" w:hint="eastAsia"/>
          <w:color w:val="000000"/>
          <w:szCs w:val="24"/>
          <w:shd w:val="clear" w:color="auto" w:fill="FFFFFF"/>
        </w:rPr>
        <w:t>)</w:t>
      </w:r>
      <w:r w:rsidRPr="004966AA">
        <w:rPr>
          <w:rFonts w:cs="Times New Roman"/>
          <w:color w:val="000000"/>
          <w:szCs w:val="24"/>
          <w:shd w:val="clear" w:color="auto" w:fill="FFFFFF"/>
        </w:rPr>
        <w:t>. A Cross-Cultural Analysis of Advertisements from High-Context Cultures and Low-Context Cultures. </w:t>
      </w:r>
      <w:r w:rsidRPr="004966AA">
        <w:rPr>
          <w:rFonts w:cs="Times New Roman"/>
          <w:i/>
          <w:iCs/>
          <w:color w:val="000000"/>
          <w:szCs w:val="24"/>
          <w:shd w:val="clear" w:color="auto" w:fill="FFFFFF"/>
        </w:rPr>
        <w:t>English Language Teaching</w:t>
      </w:r>
      <w:r w:rsidRPr="004966AA">
        <w:rPr>
          <w:rFonts w:cs="Times New Roman"/>
          <w:color w:val="000000"/>
          <w:szCs w:val="24"/>
          <w:shd w:val="clear" w:color="auto" w:fill="FFFFFF"/>
        </w:rPr>
        <w:t>, 9(8), p.21.</w:t>
      </w:r>
    </w:p>
    <w:p w:rsidR="00467484" w:rsidRPr="004966AA" w:rsidRDefault="00467484" w:rsidP="00467484">
      <w:pPr>
        <w:jc w:val="both"/>
        <w:rPr>
          <w:rFonts w:cs="Times New Roman"/>
          <w:b/>
          <w:szCs w:val="24"/>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Bhanot</w:t>
      </w:r>
      <w:proofErr w:type="spellEnd"/>
      <w:r w:rsidRPr="004966AA">
        <w:rPr>
          <w:rFonts w:cs="Times New Roman"/>
          <w:color w:val="000000"/>
          <w:szCs w:val="24"/>
          <w:shd w:val="clear" w:color="auto" w:fill="FFFFFF"/>
        </w:rPr>
        <w:t xml:space="preserve">, K. and </w:t>
      </w:r>
      <w:proofErr w:type="spellStart"/>
      <w:r w:rsidRPr="004966AA">
        <w:rPr>
          <w:rFonts w:cs="Times New Roman"/>
          <w:color w:val="000000"/>
          <w:szCs w:val="24"/>
          <w:shd w:val="clear" w:color="auto" w:fill="FFFFFF"/>
        </w:rPr>
        <w:t>Banga</w:t>
      </w:r>
      <w:proofErr w:type="spellEnd"/>
      <w:r w:rsidRPr="004966AA">
        <w:rPr>
          <w:rFonts w:cs="Times New Roman"/>
          <w:color w:val="000000"/>
          <w:szCs w:val="24"/>
          <w:shd w:val="clear" w:color="auto" w:fill="FFFFFF"/>
        </w:rPr>
        <w:t xml:space="preserve">, B., </w:t>
      </w:r>
      <w:r>
        <w:rPr>
          <w:rFonts w:cs="Times New Roman" w:hint="eastAsia"/>
          <w:color w:val="000000"/>
          <w:szCs w:val="24"/>
          <w:shd w:val="clear" w:color="auto" w:fill="FFFFFF"/>
        </w:rPr>
        <w:t>(</w:t>
      </w:r>
      <w:r w:rsidRPr="004966AA">
        <w:rPr>
          <w:rFonts w:cs="Times New Roman"/>
          <w:color w:val="000000"/>
          <w:szCs w:val="24"/>
          <w:shd w:val="clear" w:color="auto" w:fill="FFFFFF"/>
        </w:rPr>
        <w:t>2014</w:t>
      </w:r>
      <w:r>
        <w:rPr>
          <w:rFonts w:cs="Times New Roman" w:hint="eastAsia"/>
          <w:color w:val="000000"/>
          <w:szCs w:val="24"/>
          <w:shd w:val="clear" w:color="auto" w:fill="FFFFFF"/>
        </w:rPr>
        <w:t>)</w:t>
      </w:r>
      <w:r w:rsidRPr="004966AA">
        <w:rPr>
          <w:rFonts w:cs="Times New Roman"/>
          <w:color w:val="000000"/>
          <w:szCs w:val="24"/>
          <w:shd w:val="clear" w:color="auto" w:fill="FFFFFF"/>
        </w:rPr>
        <w:t xml:space="preserve">. ‘Writers </w:t>
      </w:r>
      <w:proofErr w:type="spellStart"/>
      <w:r w:rsidRPr="004966AA">
        <w:rPr>
          <w:rFonts w:cs="Times New Roman"/>
          <w:color w:val="000000"/>
          <w:szCs w:val="24"/>
          <w:shd w:val="clear" w:color="auto" w:fill="FFFFFF"/>
        </w:rPr>
        <w:t>Kavita</w:t>
      </w:r>
      <w:proofErr w:type="spellEnd"/>
      <w:r w:rsidRPr="004966AA">
        <w:rPr>
          <w:rFonts w:cs="Times New Roman"/>
          <w:color w:val="000000"/>
          <w:szCs w:val="24"/>
          <w:shd w:val="clear" w:color="auto" w:fill="FFFFFF"/>
        </w:rPr>
        <w:t xml:space="preserve"> </w:t>
      </w:r>
      <w:proofErr w:type="spellStart"/>
      <w:r w:rsidRPr="004966AA">
        <w:rPr>
          <w:rFonts w:cs="Times New Roman"/>
          <w:color w:val="000000"/>
          <w:szCs w:val="24"/>
          <w:shd w:val="clear" w:color="auto" w:fill="FFFFFF"/>
        </w:rPr>
        <w:t>Bhanot</w:t>
      </w:r>
      <w:proofErr w:type="spellEnd"/>
      <w:r w:rsidRPr="004966AA">
        <w:rPr>
          <w:rFonts w:cs="Times New Roman"/>
          <w:color w:val="000000"/>
          <w:szCs w:val="24"/>
          <w:shd w:val="clear" w:color="auto" w:fill="FFFFFF"/>
        </w:rPr>
        <w:t xml:space="preserve"> and </w:t>
      </w:r>
      <w:proofErr w:type="spellStart"/>
      <w:r w:rsidRPr="004966AA">
        <w:rPr>
          <w:rFonts w:cs="Times New Roman"/>
          <w:color w:val="000000"/>
          <w:szCs w:val="24"/>
          <w:shd w:val="clear" w:color="auto" w:fill="FFFFFF"/>
        </w:rPr>
        <w:t>Balvinder</w:t>
      </w:r>
      <w:proofErr w:type="spellEnd"/>
      <w:r w:rsidRPr="004966AA">
        <w:rPr>
          <w:rFonts w:cs="Times New Roman"/>
          <w:color w:val="000000"/>
          <w:szCs w:val="24"/>
          <w:shd w:val="clear" w:color="auto" w:fill="FFFFFF"/>
        </w:rPr>
        <w:t xml:space="preserve"> </w:t>
      </w:r>
      <w:proofErr w:type="spellStart"/>
      <w:r w:rsidRPr="004966AA">
        <w:rPr>
          <w:rFonts w:cs="Times New Roman"/>
          <w:color w:val="000000"/>
          <w:szCs w:val="24"/>
          <w:shd w:val="clear" w:color="auto" w:fill="FFFFFF"/>
        </w:rPr>
        <w:t>Banga</w:t>
      </w:r>
      <w:proofErr w:type="spellEnd"/>
      <w:r w:rsidRPr="004966AA">
        <w:rPr>
          <w:rFonts w:cs="Times New Roman"/>
          <w:color w:val="000000"/>
          <w:szCs w:val="24"/>
          <w:shd w:val="clear" w:color="auto" w:fill="FFFFFF"/>
        </w:rPr>
        <w:t xml:space="preserve"> in conversation: South Asian </w:t>
      </w:r>
      <w:proofErr w:type="spellStart"/>
      <w:r w:rsidRPr="004966AA">
        <w:rPr>
          <w:rFonts w:cs="Times New Roman"/>
          <w:color w:val="000000"/>
          <w:szCs w:val="24"/>
          <w:shd w:val="clear" w:color="auto" w:fill="FFFFFF"/>
        </w:rPr>
        <w:t>diasporic</w:t>
      </w:r>
      <w:proofErr w:type="spellEnd"/>
      <w:r w:rsidRPr="004966AA">
        <w:rPr>
          <w:rFonts w:cs="Times New Roman"/>
          <w:color w:val="000000"/>
          <w:szCs w:val="24"/>
          <w:shd w:val="clear" w:color="auto" w:fill="FFFFFF"/>
        </w:rPr>
        <w:t xml:space="preserve"> literature, culture and politics’. </w:t>
      </w:r>
      <w:r w:rsidRPr="004966AA">
        <w:rPr>
          <w:rFonts w:cs="Times New Roman"/>
          <w:i/>
          <w:iCs/>
          <w:color w:val="000000"/>
          <w:szCs w:val="24"/>
          <w:shd w:val="clear" w:color="auto" w:fill="FFFFFF"/>
        </w:rPr>
        <w:t>South Asian Popular Culture</w:t>
      </w:r>
      <w:r w:rsidRPr="004966AA">
        <w:rPr>
          <w:rFonts w:cs="Times New Roman"/>
          <w:color w:val="000000"/>
          <w:szCs w:val="24"/>
          <w:shd w:val="clear" w:color="auto" w:fill="FFFFFF"/>
        </w:rPr>
        <w:t>, 12(2), pp.123-132.</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Gokulsing</w:t>
      </w:r>
      <w:proofErr w:type="spellEnd"/>
      <w:r w:rsidRPr="004966AA">
        <w:rPr>
          <w:rFonts w:cs="Times New Roman"/>
          <w:color w:val="000000"/>
          <w:szCs w:val="24"/>
          <w:shd w:val="clear" w:color="auto" w:fill="FFFFFF"/>
        </w:rPr>
        <w:t xml:space="preserve">, M., </w:t>
      </w:r>
      <w:r>
        <w:rPr>
          <w:rFonts w:cs="Times New Roman" w:hint="eastAsia"/>
          <w:color w:val="000000"/>
          <w:szCs w:val="24"/>
          <w:shd w:val="clear" w:color="auto" w:fill="FFFFFF"/>
        </w:rPr>
        <w:t>(</w:t>
      </w:r>
      <w:r w:rsidRPr="004966AA">
        <w:rPr>
          <w:rFonts w:cs="Times New Roman"/>
          <w:color w:val="000000"/>
          <w:szCs w:val="24"/>
          <w:shd w:val="clear" w:color="auto" w:fill="FFFFFF"/>
        </w:rPr>
        <w:t>2008</w:t>
      </w:r>
      <w:r>
        <w:rPr>
          <w:rFonts w:cs="Times New Roman" w:hint="eastAsia"/>
          <w:color w:val="000000"/>
          <w:szCs w:val="24"/>
          <w:shd w:val="clear" w:color="auto" w:fill="FFFFFF"/>
        </w:rPr>
        <w:t>)</w:t>
      </w:r>
      <w:r w:rsidRPr="004966AA">
        <w:rPr>
          <w:rFonts w:cs="Times New Roman"/>
          <w:color w:val="000000"/>
          <w:szCs w:val="24"/>
          <w:shd w:val="clear" w:color="auto" w:fill="FFFFFF"/>
        </w:rPr>
        <w:t>. Illusions of a South Asian Identity. </w:t>
      </w:r>
      <w:r w:rsidRPr="004966AA">
        <w:rPr>
          <w:rFonts w:cs="Times New Roman"/>
          <w:i/>
          <w:iCs/>
          <w:color w:val="000000"/>
          <w:szCs w:val="24"/>
          <w:shd w:val="clear" w:color="auto" w:fill="FFFFFF"/>
        </w:rPr>
        <w:t>South Asian Popular Culture</w:t>
      </w:r>
      <w:r w:rsidRPr="004966AA">
        <w:rPr>
          <w:rFonts w:cs="Times New Roman"/>
          <w:color w:val="000000"/>
          <w:szCs w:val="24"/>
          <w:shd w:val="clear" w:color="auto" w:fill="FFFFFF"/>
        </w:rPr>
        <w:t>, 6(1), pp.77-80.</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Haddon, A., </w:t>
      </w:r>
      <w:r>
        <w:rPr>
          <w:rFonts w:cs="Times New Roman" w:hint="eastAsia"/>
          <w:color w:val="000000"/>
          <w:szCs w:val="24"/>
          <w:shd w:val="clear" w:color="auto" w:fill="FFFFFF"/>
        </w:rPr>
        <w:t>(</w:t>
      </w:r>
      <w:r w:rsidRPr="004966AA">
        <w:rPr>
          <w:rFonts w:cs="Times New Roman"/>
          <w:color w:val="000000"/>
          <w:szCs w:val="24"/>
          <w:shd w:val="clear" w:color="auto" w:fill="FFFFFF"/>
        </w:rPr>
        <w:t>1995</w:t>
      </w:r>
      <w:r>
        <w:rPr>
          <w:rFonts w:cs="Times New Roman" w:hint="eastAsia"/>
          <w:color w:val="000000"/>
          <w:szCs w:val="24"/>
          <w:shd w:val="clear" w:color="auto" w:fill="FFFFFF"/>
        </w:rPr>
        <w:t>)</w:t>
      </w:r>
      <w:r w:rsidRPr="004966AA">
        <w:rPr>
          <w:rFonts w:cs="Times New Roman"/>
          <w:color w:val="000000"/>
          <w:szCs w:val="24"/>
          <w:shd w:val="clear" w:color="auto" w:fill="FFFFFF"/>
        </w:rPr>
        <w:t>. Jade in Chinese Secular Life and Religion 1. </w:t>
      </w:r>
      <w:r w:rsidRPr="004966AA">
        <w:rPr>
          <w:rFonts w:cs="Times New Roman"/>
          <w:i/>
          <w:iCs/>
          <w:color w:val="000000"/>
          <w:szCs w:val="24"/>
          <w:shd w:val="clear" w:color="auto" w:fill="FFFFFF"/>
        </w:rPr>
        <w:t>Nature</w:t>
      </w:r>
      <w:r w:rsidRPr="004966AA">
        <w:rPr>
          <w:rFonts w:cs="Times New Roman"/>
          <w:color w:val="000000"/>
          <w:szCs w:val="24"/>
          <w:shd w:val="clear" w:color="auto" w:fill="FFFFFF"/>
        </w:rPr>
        <w:t>, 91(2270), pp.226-227.</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Hofstede, G., </w:t>
      </w:r>
      <w:r>
        <w:rPr>
          <w:rFonts w:cs="Times New Roman" w:hint="eastAsia"/>
          <w:color w:val="000000"/>
          <w:szCs w:val="24"/>
          <w:shd w:val="clear" w:color="auto" w:fill="FFFFFF"/>
        </w:rPr>
        <w:t>(</w:t>
      </w:r>
      <w:r w:rsidRPr="004966AA">
        <w:rPr>
          <w:rFonts w:cs="Times New Roman"/>
          <w:color w:val="000000"/>
          <w:szCs w:val="24"/>
          <w:shd w:val="clear" w:color="auto" w:fill="FFFFFF"/>
        </w:rPr>
        <w:t>2001</w:t>
      </w:r>
      <w:r>
        <w:rPr>
          <w:rFonts w:cs="Times New Roman" w:hint="eastAsia"/>
          <w:color w:val="000000"/>
          <w:szCs w:val="24"/>
          <w:shd w:val="clear" w:color="auto" w:fill="FFFFFF"/>
        </w:rPr>
        <w:t>)</w:t>
      </w:r>
      <w:r w:rsidRPr="004966AA">
        <w:rPr>
          <w:rFonts w:cs="Times New Roman"/>
          <w:color w:val="000000"/>
          <w:szCs w:val="24"/>
          <w:shd w:val="clear" w:color="auto" w:fill="FFFFFF"/>
        </w:rPr>
        <w:t>. Culture's Recent Consequences: Using Dimension Scores in Theory and Research. </w:t>
      </w:r>
      <w:r w:rsidRPr="004966AA">
        <w:rPr>
          <w:rFonts w:cs="Times New Roman"/>
          <w:i/>
          <w:iCs/>
          <w:color w:val="000000"/>
          <w:szCs w:val="24"/>
          <w:shd w:val="clear" w:color="auto" w:fill="FFFFFF"/>
        </w:rPr>
        <w:t>International Journal of Cross Cultural Management</w:t>
      </w:r>
      <w:r w:rsidRPr="004966AA">
        <w:rPr>
          <w:rFonts w:cs="Times New Roman"/>
          <w:color w:val="000000"/>
          <w:szCs w:val="24"/>
          <w:shd w:val="clear" w:color="auto" w:fill="FFFFFF"/>
        </w:rPr>
        <w:t>, 1(1), pp.11-17.</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Hwa</w:t>
      </w:r>
      <w:proofErr w:type="spellEnd"/>
      <w:r w:rsidRPr="004966AA">
        <w:rPr>
          <w:rFonts w:cs="Times New Roman"/>
          <w:color w:val="000000"/>
          <w:szCs w:val="24"/>
          <w:shd w:val="clear" w:color="auto" w:fill="FFFFFF"/>
        </w:rPr>
        <w:t xml:space="preserve"> </w:t>
      </w:r>
      <w:proofErr w:type="spellStart"/>
      <w:r w:rsidRPr="004966AA">
        <w:rPr>
          <w:rFonts w:cs="Times New Roman"/>
          <w:color w:val="000000"/>
          <w:szCs w:val="24"/>
          <w:shd w:val="clear" w:color="auto" w:fill="FFFFFF"/>
        </w:rPr>
        <w:t>Ang</w:t>
      </w:r>
      <w:proofErr w:type="spellEnd"/>
      <w:r w:rsidRPr="004966AA">
        <w:rPr>
          <w:rFonts w:cs="Times New Roman"/>
          <w:color w:val="000000"/>
          <w:szCs w:val="24"/>
          <w:shd w:val="clear" w:color="auto" w:fill="FFFFFF"/>
        </w:rPr>
        <w:t xml:space="preserve">, M., </w:t>
      </w:r>
      <w:r>
        <w:rPr>
          <w:rFonts w:cs="Times New Roman" w:hint="eastAsia"/>
          <w:color w:val="000000"/>
          <w:szCs w:val="24"/>
          <w:shd w:val="clear" w:color="auto" w:fill="FFFFFF"/>
        </w:rPr>
        <w:t>(</w:t>
      </w:r>
      <w:r w:rsidRPr="004966AA">
        <w:rPr>
          <w:rFonts w:cs="Times New Roman"/>
          <w:color w:val="000000"/>
          <w:szCs w:val="24"/>
          <w:shd w:val="clear" w:color="auto" w:fill="FFFFFF"/>
        </w:rPr>
        <w:t>2003</w:t>
      </w:r>
      <w:r>
        <w:rPr>
          <w:rFonts w:cs="Times New Roman" w:hint="eastAsia"/>
          <w:color w:val="000000"/>
          <w:szCs w:val="24"/>
          <w:shd w:val="clear" w:color="auto" w:fill="FFFFFF"/>
        </w:rPr>
        <w:t>)</w:t>
      </w:r>
      <w:r w:rsidRPr="004966AA">
        <w:rPr>
          <w:rFonts w:cs="Times New Roman"/>
          <w:color w:val="000000"/>
          <w:szCs w:val="24"/>
          <w:shd w:val="clear" w:color="auto" w:fill="FFFFFF"/>
        </w:rPr>
        <w:t>. Chopsticks (Chinese) restaurant in Christchurch. </w:t>
      </w:r>
      <w:r w:rsidRPr="004966AA">
        <w:rPr>
          <w:rFonts w:cs="Times New Roman"/>
          <w:i/>
          <w:iCs/>
          <w:color w:val="000000"/>
          <w:szCs w:val="24"/>
          <w:shd w:val="clear" w:color="auto" w:fill="FFFFFF"/>
        </w:rPr>
        <w:t>British Food Journal</w:t>
      </w:r>
      <w:r w:rsidRPr="004966AA">
        <w:rPr>
          <w:rFonts w:cs="Times New Roman"/>
          <w:color w:val="000000"/>
          <w:szCs w:val="24"/>
          <w:shd w:val="clear" w:color="auto" w:fill="FFFFFF"/>
        </w:rPr>
        <w:t>, 105(1/2).</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Li, Q., </w:t>
      </w:r>
      <w:r>
        <w:rPr>
          <w:rFonts w:cs="Times New Roman" w:hint="eastAsia"/>
          <w:color w:val="000000"/>
          <w:szCs w:val="24"/>
          <w:shd w:val="clear" w:color="auto" w:fill="FFFFFF"/>
        </w:rPr>
        <w:t>(</w:t>
      </w:r>
      <w:r w:rsidRPr="004966AA">
        <w:rPr>
          <w:rFonts w:cs="Times New Roman"/>
          <w:color w:val="000000"/>
          <w:szCs w:val="24"/>
          <w:shd w:val="clear" w:color="auto" w:fill="FFFFFF"/>
        </w:rPr>
        <w:t>2015</w:t>
      </w:r>
      <w:r>
        <w:rPr>
          <w:rFonts w:cs="Times New Roman" w:hint="eastAsia"/>
          <w:color w:val="000000"/>
          <w:szCs w:val="24"/>
          <w:shd w:val="clear" w:color="auto" w:fill="FFFFFF"/>
        </w:rPr>
        <w:t>)</w:t>
      </w:r>
      <w:r w:rsidRPr="004966AA">
        <w:rPr>
          <w:rFonts w:cs="Times New Roman"/>
          <w:color w:val="000000"/>
          <w:szCs w:val="24"/>
          <w:shd w:val="clear" w:color="auto" w:fill="FFFFFF"/>
        </w:rPr>
        <w:t xml:space="preserve">. Tea, Gift-giving and Social Relationships’ Production of </w:t>
      </w:r>
      <w:proofErr w:type="spellStart"/>
      <w:r w:rsidRPr="004966AA">
        <w:rPr>
          <w:rFonts w:cs="Times New Roman"/>
          <w:color w:val="000000"/>
          <w:szCs w:val="24"/>
          <w:shd w:val="clear" w:color="auto" w:fill="FFFFFF"/>
        </w:rPr>
        <w:t>De’ang</w:t>
      </w:r>
      <w:proofErr w:type="spellEnd"/>
      <w:r w:rsidRPr="004966AA">
        <w:rPr>
          <w:rFonts w:cs="Times New Roman"/>
          <w:color w:val="000000"/>
          <w:szCs w:val="24"/>
          <w:shd w:val="clear" w:color="auto" w:fill="FFFFFF"/>
        </w:rPr>
        <w:t xml:space="preserve"> people in southwest China. </w:t>
      </w:r>
      <w:r w:rsidRPr="004966AA">
        <w:rPr>
          <w:rFonts w:cs="Times New Roman"/>
          <w:i/>
          <w:iCs/>
          <w:color w:val="000000"/>
          <w:szCs w:val="24"/>
          <w:shd w:val="clear" w:color="auto" w:fill="FFFFFF"/>
        </w:rPr>
        <w:t>Cultural and Pedagogical Inquiry</w:t>
      </w:r>
      <w:r w:rsidRPr="004966AA">
        <w:rPr>
          <w:rFonts w:cs="Times New Roman"/>
          <w:color w:val="000000"/>
          <w:szCs w:val="24"/>
          <w:shd w:val="clear" w:color="auto" w:fill="FFFFFF"/>
        </w:rPr>
        <w:t>, 7(1).</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Mountz</w:t>
      </w:r>
      <w:proofErr w:type="spellEnd"/>
      <w:r w:rsidRPr="004966AA">
        <w:rPr>
          <w:rFonts w:cs="Times New Roman"/>
          <w:color w:val="000000"/>
          <w:szCs w:val="24"/>
          <w:shd w:val="clear" w:color="auto" w:fill="FFFFFF"/>
        </w:rPr>
        <w:t xml:space="preserve">, </w:t>
      </w:r>
      <w:r>
        <w:rPr>
          <w:rFonts w:cs="Times New Roman" w:hint="eastAsia"/>
          <w:color w:val="000000"/>
          <w:szCs w:val="24"/>
          <w:shd w:val="clear" w:color="auto" w:fill="FFFFFF"/>
        </w:rPr>
        <w:t>(</w:t>
      </w:r>
      <w:r w:rsidRPr="004966AA">
        <w:rPr>
          <w:rFonts w:cs="Times New Roman"/>
          <w:color w:val="000000"/>
          <w:szCs w:val="24"/>
          <w:shd w:val="clear" w:color="auto" w:fill="FFFFFF"/>
        </w:rPr>
        <w:t>2013</w:t>
      </w:r>
      <w:r>
        <w:rPr>
          <w:rFonts w:cs="Times New Roman" w:hint="eastAsia"/>
          <w:color w:val="000000"/>
          <w:szCs w:val="24"/>
          <w:shd w:val="clear" w:color="auto" w:fill="FFFFFF"/>
        </w:rPr>
        <w:t>)</w:t>
      </w:r>
      <w:r w:rsidRPr="004966AA">
        <w:rPr>
          <w:rFonts w:cs="Times New Roman"/>
          <w:color w:val="000000"/>
          <w:szCs w:val="24"/>
          <w:shd w:val="clear" w:color="auto" w:fill="FFFFFF"/>
        </w:rPr>
        <w:t>. </w:t>
      </w:r>
      <w:proofErr w:type="spellStart"/>
      <w:r w:rsidRPr="004966AA">
        <w:rPr>
          <w:rFonts w:cs="Times New Roman"/>
          <w:i/>
          <w:iCs/>
          <w:color w:val="000000"/>
          <w:szCs w:val="24"/>
          <w:shd w:val="clear" w:color="auto" w:fill="FFFFFF"/>
        </w:rPr>
        <w:t>Jewelry</w:t>
      </w:r>
      <w:proofErr w:type="spellEnd"/>
      <w:r w:rsidRPr="004966AA">
        <w:rPr>
          <w:rFonts w:cs="Times New Roman"/>
          <w:i/>
          <w:iCs/>
          <w:color w:val="000000"/>
          <w:szCs w:val="24"/>
          <w:shd w:val="clear" w:color="auto" w:fill="FFFFFF"/>
        </w:rPr>
        <w:t xml:space="preserve"> Culture And Symbolism Around The World</w:t>
      </w:r>
      <w:r w:rsidRPr="004966AA">
        <w:rPr>
          <w:rFonts w:cs="Times New Roman"/>
          <w:color w:val="000000"/>
          <w:szCs w:val="24"/>
          <w:shd w:val="clear" w:color="auto" w:fill="FFFFFF"/>
        </w:rPr>
        <w:t xml:space="preserve">. [online] </w:t>
      </w:r>
      <w:proofErr w:type="spellStart"/>
      <w:r w:rsidRPr="004966AA">
        <w:rPr>
          <w:rFonts w:cs="Times New Roman"/>
          <w:color w:val="000000"/>
          <w:szCs w:val="24"/>
          <w:shd w:val="clear" w:color="auto" w:fill="FFFFFF"/>
        </w:rPr>
        <w:t>Mountz</w:t>
      </w:r>
      <w:proofErr w:type="spellEnd"/>
      <w:r w:rsidRPr="004966AA">
        <w:rPr>
          <w:rFonts w:cs="Times New Roman"/>
          <w:color w:val="000000"/>
          <w:szCs w:val="24"/>
          <w:shd w:val="clear" w:color="auto" w:fill="FFFFFF"/>
        </w:rPr>
        <w:t xml:space="preserve"> </w:t>
      </w:r>
      <w:proofErr w:type="spellStart"/>
      <w:r w:rsidRPr="004966AA">
        <w:rPr>
          <w:rFonts w:cs="Times New Roman"/>
          <w:color w:val="000000"/>
          <w:szCs w:val="24"/>
          <w:shd w:val="clear" w:color="auto" w:fill="FFFFFF"/>
        </w:rPr>
        <w:t>Jewelers</w:t>
      </w:r>
      <w:proofErr w:type="spellEnd"/>
      <w:r w:rsidRPr="004966AA">
        <w:rPr>
          <w:rFonts w:cs="Times New Roman"/>
          <w:color w:val="000000"/>
          <w:szCs w:val="24"/>
          <w:shd w:val="clear" w:color="auto" w:fill="FFFFFF"/>
        </w:rPr>
        <w:t>. Available at: &lt;https://mountzjewelers.com/blogs/mountz-jewelers/jewelry-culture-and-symbolism-around-the-world&gt; [Accessed 1 May 2020].</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Nguyen, A., Heeler, R. and </w:t>
      </w:r>
      <w:proofErr w:type="spellStart"/>
      <w:r w:rsidRPr="004966AA">
        <w:rPr>
          <w:rFonts w:cs="Times New Roman"/>
          <w:color w:val="000000"/>
          <w:szCs w:val="24"/>
          <w:shd w:val="clear" w:color="auto" w:fill="FFFFFF"/>
        </w:rPr>
        <w:t>Taran</w:t>
      </w:r>
      <w:proofErr w:type="spellEnd"/>
      <w:r w:rsidRPr="004966AA">
        <w:rPr>
          <w:rFonts w:cs="Times New Roman"/>
          <w:color w:val="000000"/>
          <w:szCs w:val="24"/>
          <w:shd w:val="clear" w:color="auto" w:fill="FFFFFF"/>
        </w:rPr>
        <w:t>, Z.,</w:t>
      </w:r>
      <w:r w:rsidRPr="00467484">
        <w:rPr>
          <w:rFonts w:cs="Times New Roman" w:hint="eastAsia"/>
          <w:color w:val="000000"/>
          <w:szCs w:val="24"/>
          <w:shd w:val="clear" w:color="auto" w:fill="FFFFFF"/>
        </w:rPr>
        <w:t xml:space="preserve"> </w:t>
      </w:r>
      <w:r>
        <w:rPr>
          <w:rFonts w:cs="Times New Roman" w:hint="eastAsia"/>
          <w:color w:val="000000"/>
          <w:szCs w:val="24"/>
          <w:shd w:val="clear" w:color="auto" w:fill="FFFFFF"/>
        </w:rPr>
        <w:t>(</w:t>
      </w:r>
      <w:r w:rsidRPr="004966AA">
        <w:rPr>
          <w:rFonts w:cs="Times New Roman"/>
          <w:color w:val="000000"/>
          <w:szCs w:val="24"/>
          <w:shd w:val="clear" w:color="auto" w:fill="FFFFFF"/>
        </w:rPr>
        <w:t>2007</w:t>
      </w:r>
      <w:r>
        <w:rPr>
          <w:rFonts w:cs="Times New Roman" w:hint="eastAsia"/>
          <w:color w:val="000000"/>
          <w:szCs w:val="24"/>
          <w:shd w:val="clear" w:color="auto" w:fill="FFFFFF"/>
        </w:rPr>
        <w:t>)</w:t>
      </w:r>
      <w:r w:rsidRPr="004966AA">
        <w:rPr>
          <w:rFonts w:cs="Times New Roman"/>
          <w:color w:val="000000"/>
          <w:szCs w:val="24"/>
          <w:shd w:val="clear" w:color="auto" w:fill="FFFFFF"/>
        </w:rPr>
        <w:t>. High</w:t>
      </w:r>
      <w:r w:rsidRPr="004966AA">
        <w:rPr>
          <w:rFonts w:eastAsia="宋体" w:hAnsi="宋体" w:cs="Times New Roman"/>
          <w:color w:val="000000"/>
          <w:szCs w:val="24"/>
          <w:shd w:val="clear" w:color="auto" w:fill="FFFFFF"/>
        </w:rPr>
        <w:t>‐</w:t>
      </w:r>
      <w:r w:rsidRPr="004966AA">
        <w:rPr>
          <w:rFonts w:cs="Times New Roman"/>
          <w:color w:val="000000"/>
          <w:szCs w:val="24"/>
          <w:shd w:val="clear" w:color="auto" w:fill="FFFFFF"/>
        </w:rPr>
        <w:t>low context cultures and price</w:t>
      </w:r>
      <w:r w:rsidRPr="004966AA">
        <w:rPr>
          <w:rFonts w:eastAsia="宋体" w:hAnsi="宋体" w:cs="Times New Roman"/>
          <w:color w:val="000000"/>
          <w:szCs w:val="24"/>
          <w:shd w:val="clear" w:color="auto" w:fill="FFFFFF"/>
        </w:rPr>
        <w:t>‐</w:t>
      </w:r>
      <w:r w:rsidRPr="004966AA">
        <w:rPr>
          <w:rFonts w:cs="Times New Roman"/>
          <w:color w:val="000000"/>
          <w:szCs w:val="24"/>
          <w:shd w:val="clear" w:color="auto" w:fill="FFFFFF"/>
        </w:rPr>
        <w:t>ending practices. </w:t>
      </w:r>
      <w:r w:rsidRPr="004966AA">
        <w:rPr>
          <w:rFonts w:cs="Times New Roman"/>
          <w:i/>
          <w:iCs/>
          <w:color w:val="000000"/>
          <w:szCs w:val="24"/>
          <w:shd w:val="clear" w:color="auto" w:fill="FFFFFF"/>
        </w:rPr>
        <w:t>Journal of Product &amp; Brand Management</w:t>
      </w:r>
      <w:r w:rsidRPr="004966AA">
        <w:rPr>
          <w:rFonts w:cs="Times New Roman"/>
          <w:color w:val="000000"/>
          <w:szCs w:val="24"/>
          <w:shd w:val="clear" w:color="auto" w:fill="FFFFFF"/>
        </w:rPr>
        <w:t>, 16(3), pp.206-214.</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Nguyen, H. and Munch, J., </w:t>
      </w:r>
      <w:r>
        <w:rPr>
          <w:rFonts w:cs="Times New Roman" w:hint="eastAsia"/>
          <w:color w:val="000000"/>
          <w:szCs w:val="24"/>
          <w:shd w:val="clear" w:color="auto" w:fill="FFFFFF"/>
        </w:rPr>
        <w:t>(</w:t>
      </w:r>
      <w:r w:rsidRPr="004966AA">
        <w:rPr>
          <w:rFonts w:cs="Times New Roman"/>
          <w:color w:val="000000"/>
          <w:szCs w:val="24"/>
          <w:shd w:val="clear" w:color="auto" w:fill="FFFFFF"/>
        </w:rPr>
        <w:t>2014</w:t>
      </w:r>
      <w:r>
        <w:rPr>
          <w:rFonts w:cs="Times New Roman" w:hint="eastAsia"/>
          <w:color w:val="000000"/>
          <w:szCs w:val="24"/>
          <w:shd w:val="clear" w:color="auto" w:fill="FFFFFF"/>
        </w:rPr>
        <w:t>)</w:t>
      </w:r>
      <w:r w:rsidRPr="004966AA">
        <w:rPr>
          <w:rFonts w:cs="Times New Roman"/>
          <w:color w:val="000000"/>
          <w:szCs w:val="24"/>
          <w:shd w:val="clear" w:color="auto" w:fill="FFFFFF"/>
        </w:rPr>
        <w:t>. The moderating role of gift recipients' attachment orientations on givers' gift-giving perceptions. </w:t>
      </w:r>
      <w:r w:rsidRPr="004966AA">
        <w:rPr>
          <w:rFonts w:cs="Times New Roman"/>
          <w:i/>
          <w:iCs/>
          <w:color w:val="000000"/>
          <w:szCs w:val="24"/>
          <w:shd w:val="clear" w:color="auto" w:fill="FFFFFF"/>
        </w:rPr>
        <w:t>Journal of Consumer Behaviour</w:t>
      </w:r>
      <w:r w:rsidRPr="004966AA">
        <w:rPr>
          <w:rFonts w:cs="Times New Roman"/>
          <w:color w:val="000000"/>
          <w:szCs w:val="24"/>
          <w:shd w:val="clear" w:color="auto" w:fill="FFFFFF"/>
        </w:rPr>
        <w:t>, 13(5), pp.373-382.</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Ranjan</w:t>
      </w:r>
      <w:proofErr w:type="spellEnd"/>
      <w:r w:rsidRPr="004966AA">
        <w:rPr>
          <w:rFonts w:cs="Times New Roman"/>
          <w:color w:val="000000"/>
          <w:szCs w:val="24"/>
          <w:shd w:val="clear" w:color="auto" w:fill="FFFFFF"/>
        </w:rPr>
        <w:t xml:space="preserve">, N., </w:t>
      </w:r>
      <w:r>
        <w:rPr>
          <w:rFonts w:cs="Times New Roman" w:hint="eastAsia"/>
          <w:color w:val="000000"/>
          <w:szCs w:val="24"/>
          <w:shd w:val="clear" w:color="auto" w:fill="FFFFFF"/>
        </w:rPr>
        <w:t>(</w:t>
      </w:r>
      <w:r w:rsidRPr="004966AA">
        <w:rPr>
          <w:rFonts w:cs="Times New Roman"/>
          <w:color w:val="000000"/>
          <w:szCs w:val="24"/>
          <w:shd w:val="clear" w:color="auto" w:fill="FFFFFF"/>
        </w:rPr>
        <w:t>2007</w:t>
      </w:r>
      <w:r>
        <w:rPr>
          <w:rFonts w:cs="Times New Roman" w:hint="eastAsia"/>
          <w:color w:val="000000"/>
          <w:szCs w:val="24"/>
          <w:shd w:val="clear" w:color="auto" w:fill="FFFFFF"/>
        </w:rPr>
        <w:t>)</w:t>
      </w:r>
      <w:r w:rsidRPr="004966AA">
        <w:rPr>
          <w:rFonts w:cs="Times New Roman"/>
          <w:color w:val="000000"/>
          <w:szCs w:val="24"/>
          <w:shd w:val="clear" w:color="auto" w:fill="FFFFFF"/>
        </w:rPr>
        <w:t>. Book Review: The Essentials of Corporate Communications and Public Relations. </w:t>
      </w:r>
      <w:r w:rsidRPr="004966AA">
        <w:rPr>
          <w:rFonts w:cs="Times New Roman"/>
          <w:i/>
          <w:iCs/>
          <w:color w:val="000000"/>
          <w:szCs w:val="24"/>
          <w:shd w:val="clear" w:color="auto" w:fill="FFFFFF"/>
        </w:rPr>
        <w:t>Asia Pacific Business Review</w:t>
      </w:r>
      <w:r w:rsidRPr="004966AA">
        <w:rPr>
          <w:rFonts w:cs="Times New Roman"/>
          <w:color w:val="000000"/>
          <w:szCs w:val="24"/>
          <w:shd w:val="clear" w:color="auto" w:fill="FFFFFF"/>
        </w:rPr>
        <w:t>, 3(1), pp.132-134.</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r w:rsidRPr="004966AA">
        <w:rPr>
          <w:rFonts w:cs="Times New Roman"/>
          <w:color w:val="000000"/>
          <w:szCs w:val="24"/>
          <w:shd w:val="clear" w:color="auto" w:fill="FFFFFF"/>
        </w:rPr>
        <w:t xml:space="preserve">Reuters, </w:t>
      </w:r>
      <w:r>
        <w:rPr>
          <w:rFonts w:cs="Times New Roman" w:hint="eastAsia"/>
          <w:color w:val="000000"/>
          <w:szCs w:val="24"/>
          <w:shd w:val="clear" w:color="auto" w:fill="FFFFFF"/>
        </w:rPr>
        <w:t>(</w:t>
      </w:r>
      <w:r w:rsidRPr="004966AA">
        <w:rPr>
          <w:rFonts w:cs="Times New Roman"/>
          <w:color w:val="000000"/>
          <w:szCs w:val="24"/>
          <w:shd w:val="clear" w:color="auto" w:fill="FFFFFF"/>
        </w:rPr>
        <w:t>2017</w:t>
      </w:r>
      <w:r>
        <w:rPr>
          <w:rFonts w:cs="Times New Roman" w:hint="eastAsia"/>
          <w:color w:val="000000"/>
          <w:szCs w:val="24"/>
          <w:shd w:val="clear" w:color="auto" w:fill="FFFFFF"/>
        </w:rPr>
        <w:t>)</w:t>
      </w:r>
      <w:r w:rsidRPr="004966AA">
        <w:rPr>
          <w:rFonts w:cs="Times New Roman"/>
          <w:color w:val="000000"/>
          <w:szCs w:val="24"/>
          <w:shd w:val="clear" w:color="auto" w:fill="FFFFFF"/>
        </w:rPr>
        <w:t>. </w:t>
      </w:r>
      <w:r w:rsidRPr="004966AA">
        <w:rPr>
          <w:rFonts w:cs="Times New Roman"/>
          <w:i/>
          <w:iCs/>
          <w:color w:val="000000"/>
          <w:szCs w:val="24"/>
          <w:shd w:val="clear" w:color="auto" w:fill="FFFFFF"/>
        </w:rPr>
        <w:t>Burger King Pulls New Zealand Chopsticks Ad After Outcry In China</w:t>
      </w:r>
      <w:r w:rsidRPr="004966AA">
        <w:rPr>
          <w:rFonts w:cs="Times New Roman"/>
          <w:color w:val="000000"/>
          <w:szCs w:val="24"/>
          <w:shd w:val="clear" w:color="auto" w:fill="FFFFFF"/>
        </w:rPr>
        <w:t>. [online] U.S. Available at: &lt;https://www.reuters.com/article/us-burgerking-china/burger-king-pulls-new-zealand-chopsticks-ad-after-outcry-in-china-idUSKCN1RL10C&gt; [Accessed 1 April 2020].</w:t>
      </w:r>
    </w:p>
    <w:p w:rsidR="00467484" w:rsidRPr="004966AA" w:rsidRDefault="00467484" w:rsidP="00467484">
      <w:pPr>
        <w:jc w:val="both"/>
        <w:rPr>
          <w:rFonts w:cs="Times New Roman"/>
          <w:szCs w:val="24"/>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t>Wurtz</w:t>
      </w:r>
      <w:proofErr w:type="spellEnd"/>
      <w:r w:rsidRPr="004966AA">
        <w:rPr>
          <w:rFonts w:cs="Times New Roman"/>
          <w:color w:val="000000"/>
          <w:szCs w:val="24"/>
          <w:shd w:val="clear" w:color="auto" w:fill="FFFFFF"/>
        </w:rPr>
        <w:t xml:space="preserve">, E., </w:t>
      </w:r>
      <w:r>
        <w:rPr>
          <w:rFonts w:cs="Times New Roman" w:hint="eastAsia"/>
          <w:color w:val="000000"/>
          <w:szCs w:val="24"/>
          <w:shd w:val="clear" w:color="auto" w:fill="FFFFFF"/>
        </w:rPr>
        <w:t>(</w:t>
      </w:r>
      <w:r w:rsidRPr="004966AA">
        <w:rPr>
          <w:rFonts w:cs="Times New Roman"/>
          <w:color w:val="000000"/>
          <w:szCs w:val="24"/>
          <w:shd w:val="clear" w:color="auto" w:fill="FFFFFF"/>
        </w:rPr>
        <w:t>2005</w:t>
      </w:r>
      <w:r>
        <w:rPr>
          <w:rFonts w:cs="Times New Roman" w:hint="eastAsia"/>
          <w:color w:val="000000"/>
          <w:szCs w:val="24"/>
          <w:shd w:val="clear" w:color="auto" w:fill="FFFFFF"/>
        </w:rPr>
        <w:t>)</w:t>
      </w:r>
      <w:r w:rsidRPr="004966AA">
        <w:rPr>
          <w:rFonts w:cs="Times New Roman"/>
          <w:color w:val="000000"/>
          <w:szCs w:val="24"/>
          <w:shd w:val="clear" w:color="auto" w:fill="FFFFFF"/>
        </w:rPr>
        <w:t>. Intercultural Communication on Web sites: A Cross-Cultural Analysis of Web sites from High-Context Cultures and Low-Context Cultures. </w:t>
      </w:r>
      <w:r w:rsidRPr="004966AA">
        <w:rPr>
          <w:rFonts w:cs="Times New Roman"/>
          <w:i/>
          <w:iCs/>
          <w:color w:val="000000"/>
          <w:szCs w:val="24"/>
          <w:shd w:val="clear" w:color="auto" w:fill="FFFFFF"/>
        </w:rPr>
        <w:t>Journal of Computer-Mediated Communication</w:t>
      </w:r>
      <w:r w:rsidRPr="004966AA">
        <w:rPr>
          <w:rFonts w:cs="Times New Roman"/>
          <w:color w:val="000000"/>
          <w:szCs w:val="24"/>
          <w:shd w:val="clear" w:color="auto" w:fill="FFFFFF"/>
        </w:rPr>
        <w:t>, 11(1), pp.274-299.</w:t>
      </w:r>
    </w:p>
    <w:p w:rsidR="00467484" w:rsidRPr="004966AA" w:rsidRDefault="00467484" w:rsidP="00467484">
      <w:pPr>
        <w:jc w:val="both"/>
        <w:rPr>
          <w:rFonts w:cs="Times New Roman"/>
          <w:color w:val="000000"/>
          <w:szCs w:val="24"/>
          <w:shd w:val="clear" w:color="auto" w:fill="FFFFFF"/>
        </w:rPr>
      </w:pPr>
    </w:p>
    <w:p w:rsidR="00467484" w:rsidRDefault="00467484" w:rsidP="00467484">
      <w:pPr>
        <w:jc w:val="both"/>
        <w:rPr>
          <w:rFonts w:cs="Times New Roman" w:hint="eastAsia"/>
          <w:color w:val="000000"/>
          <w:szCs w:val="24"/>
          <w:shd w:val="clear" w:color="auto" w:fill="FFFFFF"/>
        </w:rPr>
      </w:pPr>
      <w:proofErr w:type="spellStart"/>
      <w:r w:rsidRPr="004966AA">
        <w:rPr>
          <w:rFonts w:cs="Times New Roman"/>
          <w:color w:val="000000"/>
          <w:szCs w:val="24"/>
          <w:shd w:val="clear" w:color="auto" w:fill="FFFFFF"/>
        </w:rPr>
        <w:lastRenderedPageBreak/>
        <w:t>Zhilina</w:t>
      </w:r>
      <w:proofErr w:type="spellEnd"/>
      <w:r w:rsidRPr="004966AA">
        <w:rPr>
          <w:rFonts w:cs="Times New Roman"/>
          <w:color w:val="000000"/>
          <w:szCs w:val="24"/>
          <w:shd w:val="clear" w:color="auto" w:fill="FFFFFF"/>
        </w:rPr>
        <w:t xml:space="preserve">, V., </w:t>
      </w:r>
      <w:r>
        <w:rPr>
          <w:rFonts w:cs="Times New Roman" w:hint="eastAsia"/>
          <w:color w:val="000000"/>
          <w:szCs w:val="24"/>
          <w:shd w:val="clear" w:color="auto" w:fill="FFFFFF"/>
        </w:rPr>
        <w:t>(</w:t>
      </w:r>
      <w:r w:rsidRPr="004966AA">
        <w:rPr>
          <w:rFonts w:cs="Times New Roman"/>
          <w:color w:val="000000"/>
          <w:szCs w:val="24"/>
          <w:shd w:val="clear" w:color="auto" w:fill="FFFFFF"/>
        </w:rPr>
        <w:t>2020</w:t>
      </w:r>
      <w:r>
        <w:rPr>
          <w:rFonts w:cs="Times New Roman" w:hint="eastAsia"/>
          <w:color w:val="000000"/>
          <w:szCs w:val="24"/>
          <w:shd w:val="clear" w:color="auto" w:fill="FFFFFF"/>
        </w:rPr>
        <w:t>)</w:t>
      </w:r>
      <w:r w:rsidRPr="004966AA">
        <w:rPr>
          <w:rFonts w:cs="Times New Roman"/>
          <w:color w:val="000000"/>
          <w:szCs w:val="24"/>
          <w:shd w:val="clear" w:color="auto" w:fill="FFFFFF"/>
        </w:rPr>
        <w:t>. Intercultural Communication in the Cultural Dimension. </w:t>
      </w:r>
      <w:proofErr w:type="spellStart"/>
      <w:r w:rsidRPr="004966AA">
        <w:rPr>
          <w:rFonts w:cs="Times New Roman"/>
          <w:i/>
          <w:iCs/>
          <w:color w:val="000000"/>
          <w:szCs w:val="24"/>
          <w:shd w:val="clear" w:color="auto" w:fill="FFFFFF"/>
        </w:rPr>
        <w:t>KnE</w:t>
      </w:r>
      <w:proofErr w:type="spellEnd"/>
      <w:r w:rsidRPr="004966AA">
        <w:rPr>
          <w:rFonts w:cs="Times New Roman"/>
          <w:i/>
          <w:iCs/>
          <w:color w:val="000000"/>
          <w:szCs w:val="24"/>
          <w:shd w:val="clear" w:color="auto" w:fill="FFFFFF"/>
        </w:rPr>
        <w:t xml:space="preserve"> Social Sciences</w:t>
      </w:r>
      <w:r w:rsidRPr="004966AA">
        <w:rPr>
          <w:rFonts w:cs="Times New Roman"/>
          <w:color w:val="000000"/>
          <w:szCs w:val="24"/>
          <w:shd w:val="clear" w:color="auto" w:fill="FFFFFF"/>
        </w:rPr>
        <w:t>,.</w:t>
      </w:r>
    </w:p>
    <w:p w:rsidR="00467484" w:rsidRPr="004966AA" w:rsidRDefault="00467484" w:rsidP="00467484">
      <w:pPr>
        <w:jc w:val="both"/>
        <w:rPr>
          <w:rFonts w:cs="Times New Roman"/>
          <w:color w:val="000000"/>
          <w:szCs w:val="24"/>
          <w:shd w:val="clear" w:color="auto" w:fill="FFFFFF"/>
        </w:rPr>
      </w:pPr>
    </w:p>
    <w:p w:rsidR="00467484" w:rsidRPr="004966AA" w:rsidRDefault="00467484" w:rsidP="00467484">
      <w:pPr>
        <w:jc w:val="both"/>
        <w:rPr>
          <w:rFonts w:cs="Times New Roman"/>
          <w:color w:val="000000"/>
          <w:szCs w:val="24"/>
          <w:shd w:val="clear" w:color="auto" w:fill="FFFFFF"/>
        </w:rPr>
      </w:pPr>
      <w:proofErr w:type="spellStart"/>
      <w:r w:rsidRPr="004966AA">
        <w:rPr>
          <w:rFonts w:cs="Times New Roman"/>
          <w:color w:val="000000"/>
          <w:szCs w:val="24"/>
          <w:shd w:val="clear" w:color="auto" w:fill="FFFFFF"/>
        </w:rPr>
        <w:t>Zholobova</w:t>
      </w:r>
      <w:proofErr w:type="spellEnd"/>
      <w:r w:rsidRPr="004966AA">
        <w:rPr>
          <w:rFonts w:cs="Times New Roman"/>
          <w:color w:val="000000"/>
          <w:szCs w:val="24"/>
          <w:shd w:val="clear" w:color="auto" w:fill="FFFFFF"/>
        </w:rPr>
        <w:t xml:space="preserve">, A., </w:t>
      </w:r>
      <w:r>
        <w:rPr>
          <w:rFonts w:cs="Times New Roman" w:hint="eastAsia"/>
          <w:color w:val="000000"/>
          <w:szCs w:val="24"/>
          <w:shd w:val="clear" w:color="auto" w:fill="FFFFFF"/>
        </w:rPr>
        <w:t>(</w:t>
      </w:r>
      <w:r w:rsidRPr="004966AA">
        <w:rPr>
          <w:rFonts w:cs="Times New Roman"/>
          <w:color w:val="000000"/>
          <w:szCs w:val="24"/>
          <w:shd w:val="clear" w:color="auto" w:fill="FFFFFF"/>
        </w:rPr>
        <w:t>2015</w:t>
      </w:r>
      <w:r>
        <w:rPr>
          <w:rFonts w:cs="Times New Roman" w:hint="eastAsia"/>
          <w:color w:val="000000"/>
          <w:szCs w:val="24"/>
          <w:shd w:val="clear" w:color="auto" w:fill="FFFFFF"/>
        </w:rPr>
        <w:t>)</w:t>
      </w:r>
      <w:r w:rsidRPr="004966AA">
        <w:rPr>
          <w:rFonts w:cs="Times New Roman"/>
          <w:color w:val="000000"/>
          <w:szCs w:val="24"/>
          <w:shd w:val="clear" w:color="auto" w:fill="FFFFFF"/>
        </w:rPr>
        <w:t>. Phraseology of the Cultural Dimension. </w:t>
      </w:r>
      <w:proofErr w:type="spellStart"/>
      <w:r w:rsidRPr="004966AA">
        <w:rPr>
          <w:rFonts w:cs="Times New Roman"/>
          <w:i/>
          <w:iCs/>
          <w:color w:val="000000"/>
          <w:szCs w:val="24"/>
          <w:shd w:val="clear" w:color="auto" w:fill="FFFFFF"/>
        </w:rPr>
        <w:t>XLinguae</w:t>
      </w:r>
      <w:proofErr w:type="spellEnd"/>
      <w:r w:rsidRPr="004966AA">
        <w:rPr>
          <w:rFonts w:cs="Times New Roman"/>
          <w:color w:val="000000"/>
          <w:szCs w:val="24"/>
          <w:shd w:val="clear" w:color="auto" w:fill="FFFFFF"/>
        </w:rPr>
        <w:t>, 8(1), pp.11-27.</w:t>
      </w:r>
    </w:p>
    <w:p w:rsidR="00467484" w:rsidRDefault="00467484">
      <w:pPr>
        <w:rPr>
          <w:rFonts w:hint="eastAsia"/>
          <w:b/>
        </w:rPr>
      </w:pPr>
    </w:p>
    <w:sectPr w:rsidR="00467484" w:rsidSect="00AE3E5F">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A0ABF" w:rsidRDefault="00CA0ABF" w:rsidP="00282F4C">
      <w:r>
        <w:separator/>
      </w:r>
    </w:p>
  </w:endnote>
  <w:endnote w:type="continuationSeparator" w:id="0">
    <w:p w:rsidR="00CA0ABF" w:rsidRDefault="00CA0ABF" w:rsidP="00282F4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Franklin Gothic Book">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8CF3C52" w:usb2="00000016" w:usb3="00000000" w:csb0="0004001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A0ABF" w:rsidRDefault="00CA0ABF" w:rsidP="00282F4C">
      <w:r>
        <w:separator/>
      </w:r>
    </w:p>
  </w:footnote>
  <w:footnote w:type="continuationSeparator" w:id="0">
    <w:p w:rsidR="00CA0ABF" w:rsidRDefault="00CA0ABF" w:rsidP="00282F4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14.4pt;height:11.4pt;visibility:visible;mso-wrap-style:square" o:bullet="t">
        <v:imagedata r:id="rId1" o:title=""/>
      </v:shape>
    </w:pict>
  </w:numPicBullet>
  <w:abstractNum w:abstractNumId="0">
    <w:nsid w:val="3F026F4C"/>
    <w:multiLevelType w:val="hybridMultilevel"/>
    <w:tmpl w:val="ED8EEC0A"/>
    <w:lvl w:ilvl="0" w:tplc="DDF6DD52">
      <w:start w:val="1"/>
      <w:numFmt w:val="bullet"/>
      <w:lvlText w:val=""/>
      <w:lvlPicBulletId w:val="0"/>
      <w:lvlJc w:val="left"/>
      <w:pPr>
        <w:tabs>
          <w:tab w:val="num" w:pos="420"/>
        </w:tabs>
        <w:ind w:left="420" w:firstLine="0"/>
      </w:pPr>
      <w:rPr>
        <w:rFonts w:ascii="Symbol" w:hAnsi="Symbol" w:hint="default"/>
      </w:rPr>
    </w:lvl>
    <w:lvl w:ilvl="1" w:tplc="15B66D54" w:tentative="1">
      <w:start w:val="1"/>
      <w:numFmt w:val="bullet"/>
      <w:lvlText w:val=""/>
      <w:lvlJc w:val="left"/>
      <w:pPr>
        <w:tabs>
          <w:tab w:val="num" w:pos="840"/>
        </w:tabs>
        <w:ind w:left="840" w:firstLine="0"/>
      </w:pPr>
      <w:rPr>
        <w:rFonts w:ascii="Symbol" w:hAnsi="Symbol" w:hint="default"/>
      </w:rPr>
    </w:lvl>
    <w:lvl w:ilvl="2" w:tplc="9392DBF6" w:tentative="1">
      <w:start w:val="1"/>
      <w:numFmt w:val="bullet"/>
      <w:lvlText w:val=""/>
      <w:lvlJc w:val="left"/>
      <w:pPr>
        <w:tabs>
          <w:tab w:val="num" w:pos="1260"/>
        </w:tabs>
        <w:ind w:left="1260" w:firstLine="0"/>
      </w:pPr>
      <w:rPr>
        <w:rFonts w:ascii="Symbol" w:hAnsi="Symbol" w:hint="default"/>
      </w:rPr>
    </w:lvl>
    <w:lvl w:ilvl="3" w:tplc="2E4ED528" w:tentative="1">
      <w:start w:val="1"/>
      <w:numFmt w:val="bullet"/>
      <w:lvlText w:val=""/>
      <w:lvlJc w:val="left"/>
      <w:pPr>
        <w:tabs>
          <w:tab w:val="num" w:pos="1680"/>
        </w:tabs>
        <w:ind w:left="1680" w:firstLine="0"/>
      </w:pPr>
      <w:rPr>
        <w:rFonts w:ascii="Symbol" w:hAnsi="Symbol" w:hint="default"/>
      </w:rPr>
    </w:lvl>
    <w:lvl w:ilvl="4" w:tplc="EBAE17A4" w:tentative="1">
      <w:start w:val="1"/>
      <w:numFmt w:val="bullet"/>
      <w:lvlText w:val=""/>
      <w:lvlJc w:val="left"/>
      <w:pPr>
        <w:tabs>
          <w:tab w:val="num" w:pos="2100"/>
        </w:tabs>
        <w:ind w:left="2100" w:firstLine="0"/>
      </w:pPr>
      <w:rPr>
        <w:rFonts w:ascii="Symbol" w:hAnsi="Symbol" w:hint="default"/>
      </w:rPr>
    </w:lvl>
    <w:lvl w:ilvl="5" w:tplc="2DF8CA22" w:tentative="1">
      <w:start w:val="1"/>
      <w:numFmt w:val="bullet"/>
      <w:lvlText w:val=""/>
      <w:lvlJc w:val="left"/>
      <w:pPr>
        <w:tabs>
          <w:tab w:val="num" w:pos="2520"/>
        </w:tabs>
        <w:ind w:left="2520" w:firstLine="0"/>
      </w:pPr>
      <w:rPr>
        <w:rFonts w:ascii="Symbol" w:hAnsi="Symbol" w:hint="default"/>
      </w:rPr>
    </w:lvl>
    <w:lvl w:ilvl="6" w:tplc="387EBA42" w:tentative="1">
      <w:start w:val="1"/>
      <w:numFmt w:val="bullet"/>
      <w:lvlText w:val=""/>
      <w:lvlJc w:val="left"/>
      <w:pPr>
        <w:tabs>
          <w:tab w:val="num" w:pos="2940"/>
        </w:tabs>
        <w:ind w:left="2940" w:firstLine="0"/>
      </w:pPr>
      <w:rPr>
        <w:rFonts w:ascii="Symbol" w:hAnsi="Symbol" w:hint="default"/>
      </w:rPr>
    </w:lvl>
    <w:lvl w:ilvl="7" w:tplc="2D323DBE" w:tentative="1">
      <w:start w:val="1"/>
      <w:numFmt w:val="bullet"/>
      <w:lvlText w:val=""/>
      <w:lvlJc w:val="left"/>
      <w:pPr>
        <w:tabs>
          <w:tab w:val="num" w:pos="3360"/>
        </w:tabs>
        <w:ind w:left="3360" w:firstLine="0"/>
      </w:pPr>
      <w:rPr>
        <w:rFonts w:ascii="Symbol" w:hAnsi="Symbol" w:hint="default"/>
      </w:rPr>
    </w:lvl>
    <w:lvl w:ilvl="8" w:tplc="EB20C158" w:tentative="1">
      <w:start w:val="1"/>
      <w:numFmt w:val="bullet"/>
      <w:lvlText w:val=""/>
      <w:lvlJc w:val="left"/>
      <w:pPr>
        <w:tabs>
          <w:tab w:val="num" w:pos="3780"/>
        </w:tabs>
        <w:ind w:left="3780" w:firstLine="0"/>
      </w:pPr>
      <w:rPr>
        <w:rFonts w:ascii="Symbol" w:hAnsi="Symbol" w:hint="default"/>
      </w:rPr>
    </w:lvl>
  </w:abstractNum>
  <w:abstractNum w:abstractNumId="1">
    <w:nsid w:val="53A05A81"/>
    <w:multiLevelType w:val="hybridMultilevel"/>
    <w:tmpl w:val="BC6C2FB6"/>
    <w:lvl w:ilvl="0" w:tplc="CD109336">
      <w:start w:val="1"/>
      <w:numFmt w:val="bullet"/>
      <w:lvlText w:val="–"/>
      <w:lvlJc w:val="left"/>
      <w:pPr>
        <w:tabs>
          <w:tab w:val="num" w:pos="720"/>
        </w:tabs>
        <w:ind w:left="720" w:hanging="360"/>
      </w:pPr>
      <w:rPr>
        <w:rFonts w:ascii="Franklin Gothic Book" w:hAnsi="Franklin Gothic Book" w:hint="default"/>
      </w:rPr>
    </w:lvl>
    <w:lvl w:ilvl="1" w:tplc="04B84FF6">
      <w:start w:val="1"/>
      <w:numFmt w:val="bullet"/>
      <w:lvlText w:val="–"/>
      <w:lvlJc w:val="left"/>
      <w:pPr>
        <w:tabs>
          <w:tab w:val="num" w:pos="1440"/>
        </w:tabs>
        <w:ind w:left="1440" w:hanging="360"/>
      </w:pPr>
      <w:rPr>
        <w:rFonts w:ascii="Franklin Gothic Book" w:hAnsi="Franklin Gothic Book" w:hint="default"/>
      </w:rPr>
    </w:lvl>
    <w:lvl w:ilvl="2" w:tplc="12A6C30A" w:tentative="1">
      <w:start w:val="1"/>
      <w:numFmt w:val="bullet"/>
      <w:lvlText w:val="–"/>
      <w:lvlJc w:val="left"/>
      <w:pPr>
        <w:tabs>
          <w:tab w:val="num" w:pos="2160"/>
        </w:tabs>
        <w:ind w:left="2160" w:hanging="360"/>
      </w:pPr>
      <w:rPr>
        <w:rFonts w:ascii="Franklin Gothic Book" w:hAnsi="Franklin Gothic Book" w:hint="default"/>
      </w:rPr>
    </w:lvl>
    <w:lvl w:ilvl="3" w:tplc="FF482594" w:tentative="1">
      <w:start w:val="1"/>
      <w:numFmt w:val="bullet"/>
      <w:lvlText w:val="–"/>
      <w:lvlJc w:val="left"/>
      <w:pPr>
        <w:tabs>
          <w:tab w:val="num" w:pos="2880"/>
        </w:tabs>
        <w:ind w:left="2880" w:hanging="360"/>
      </w:pPr>
      <w:rPr>
        <w:rFonts w:ascii="Franklin Gothic Book" w:hAnsi="Franklin Gothic Book" w:hint="default"/>
      </w:rPr>
    </w:lvl>
    <w:lvl w:ilvl="4" w:tplc="0F64DC90" w:tentative="1">
      <w:start w:val="1"/>
      <w:numFmt w:val="bullet"/>
      <w:lvlText w:val="–"/>
      <w:lvlJc w:val="left"/>
      <w:pPr>
        <w:tabs>
          <w:tab w:val="num" w:pos="3600"/>
        </w:tabs>
        <w:ind w:left="3600" w:hanging="360"/>
      </w:pPr>
      <w:rPr>
        <w:rFonts w:ascii="Franklin Gothic Book" w:hAnsi="Franklin Gothic Book" w:hint="default"/>
      </w:rPr>
    </w:lvl>
    <w:lvl w:ilvl="5" w:tplc="11D67B28" w:tentative="1">
      <w:start w:val="1"/>
      <w:numFmt w:val="bullet"/>
      <w:lvlText w:val="–"/>
      <w:lvlJc w:val="left"/>
      <w:pPr>
        <w:tabs>
          <w:tab w:val="num" w:pos="4320"/>
        </w:tabs>
        <w:ind w:left="4320" w:hanging="360"/>
      </w:pPr>
      <w:rPr>
        <w:rFonts w:ascii="Franklin Gothic Book" w:hAnsi="Franklin Gothic Book" w:hint="default"/>
      </w:rPr>
    </w:lvl>
    <w:lvl w:ilvl="6" w:tplc="26AC1758" w:tentative="1">
      <w:start w:val="1"/>
      <w:numFmt w:val="bullet"/>
      <w:lvlText w:val="–"/>
      <w:lvlJc w:val="left"/>
      <w:pPr>
        <w:tabs>
          <w:tab w:val="num" w:pos="5040"/>
        </w:tabs>
        <w:ind w:left="5040" w:hanging="360"/>
      </w:pPr>
      <w:rPr>
        <w:rFonts w:ascii="Franklin Gothic Book" w:hAnsi="Franklin Gothic Book" w:hint="default"/>
      </w:rPr>
    </w:lvl>
    <w:lvl w:ilvl="7" w:tplc="D3E23102" w:tentative="1">
      <w:start w:val="1"/>
      <w:numFmt w:val="bullet"/>
      <w:lvlText w:val="–"/>
      <w:lvlJc w:val="left"/>
      <w:pPr>
        <w:tabs>
          <w:tab w:val="num" w:pos="5760"/>
        </w:tabs>
        <w:ind w:left="5760" w:hanging="360"/>
      </w:pPr>
      <w:rPr>
        <w:rFonts w:ascii="Franklin Gothic Book" w:hAnsi="Franklin Gothic Book" w:hint="default"/>
      </w:rPr>
    </w:lvl>
    <w:lvl w:ilvl="8" w:tplc="810070F2"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5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512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3B5E42"/>
    <w:rsid w:val="0001642A"/>
    <w:rsid w:val="000262A2"/>
    <w:rsid w:val="00050B6E"/>
    <w:rsid w:val="0005530B"/>
    <w:rsid w:val="000649D0"/>
    <w:rsid w:val="000875CB"/>
    <w:rsid w:val="000A7B08"/>
    <w:rsid w:val="000E18C8"/>
    <w:rsid w:val="000F2961"/>
    <w:rsid w:val="001A2535"/>
    <w:rsid w:val="001F5236"/>
    <w:rsid w:val="00217EC2"/>
    <w:rsid w:val="00230580"/>
    <w:rsid w:val="00241E72"/>
    <w:rsid w:val="00282F4C"/>
    <w:rsid w:val="00290C15"/>
    <w:rsid w:val="00297392"/>
    <w:rsid w:val="002A5F3E"/>
    <w:rsid w:val="002B3729"/>
    <w:rsid w:val="002D0355"/>
    <w:rsid w:val="002F05A8"/>
    <w:rsid w:val="002F0F6A"/>
    <w:rsid w:val="002F1F0D"/>
    <w:rsid w:val="00315B39"/>
    <w:rsid w:val="00325028"/>
    <w:rsid w:val="00370344"/>
    <w:rsid w:val="003A7479"/>
    <w:rsid w:val="003B142C"/>
    <w:rsid w:val="003B5E42"/>
    <w:rsid w:val="003B6A02"/>
    <w:rsid w:val="003C6FA8"/>
    <w:rsid w:val="003D032F"/>
    <w:rsid w:val="003E66EA"/>
    <w:rsid w:val="003F2A88"/>
    <w:rsid w:val="004035FB"/>
    <w:rsid w:val="004067F6"/>
    <w:rsid w:val="00467484"/>
    <w:rsid w:val="00492AED"/>
    <w:rsid w:val="0049351D"/>
    <w:rsid w:val="004E1001"/>
    <w:rsid w:val="004F4223"/>
    <w:rsid w:val="00535B3A"/>
    <w:rsid w:val="00556E91"/>
    <w:rsid w:val="005B666C"/>
    <w:rsid w:val="005C3F35"/>
    <w:rsid w:val="005D4077"/>
    <w:rsid w:val="005D5DB8"/>
    <w:rsid w:val="006038FF"/>
    <w:rsid w:val="00636062"/>
    <w:rsid w:val="00650DB6"/>
    <w:rsid w:val="00654E32"/>
    <w:rsid w:val="0067626A"/>
    <w:rsid w:val="006E5E6B"/>
    <w:rsid w:val="00720ED7"/>
    <w:rsid w:val="00732325"/>
    <w:rsid w:val="0073362F"/>
    <w:rsid w:val="00774F79"/>
    <w:rsid w:val="007C6D51"/>
    <w:rsid w:val="007D6A6A"/>
    <w:rsid w:val="00817EAF"/>
    <w:rsid w:val="00831CD5"/>
    <w:rsid w:val="008856FE"/>
    <w:rsid w:val="008A5AB5"/>
    <w:rsid w:val="008B2DCE"/>
    <w:rsid w:val="008B6311"/>
    <w:rsid w:val="00920062"/>
    <w:rsid w:val="00994144"/>
    <w:rsid w:val="009965F3"/>
    <w:rsid w:val="009A1641"/>
    <w:rsid w:val="009B76C5"/>
    <w:rsid w:val="009E11DE"/>
    <w:rsid w:val="00A35B20"/>
    <w:rsid w:val="00A440AE"/>
    <w:rsid w:val="00A6281F"/>
    <w:rsid w:val="00A92111"/>
    <w:rsid w:val="00A953E1"/>
    <w:rsid w:val="00AD6365"/>
    <w:rsid w:val="00AE3E5F"/>
    <w:rsid w:val="00AF41C0"/>
    <w:rsid w:val="00B239B0"/>
    <w:rsid w:val="00B94951"/>
    <w:rsid w:val="00BB3B8F"/>
    <w:rsid w:val="00BE6AB9"/>
    <w:rsid w:val="00C05719"/>
    <w:rsid w:val="00C354B6"/>
    <w:rsid w:val="00C8274B"/>
    <w:rsid w:val="00CA0ABF"/>
    <w:rsid w:val="00D06978"/>
    <w:rsid w:val="00D93000"/>
    <w:rsid w:val="00DB5215"/>
    <w:rsid w:val="00E25F74"/>
    <w:rsid w:val="00E31321"/>
    <w:rsid w:val="00EA4662"/>
    <w:rsid w:val="00F03349"/>
    <w:rsid w:val="00F46263"/>
    <w:rsid w:val="00FA6A5E"/>
    <w:rsid w:val="00FA7CC3"/>
    <w:rsid w:val="00FA7D43"/>
    <w:rsid w:val="00FC5E11"/>
    <w:rsid w:val="00FD74D8"/>
    <w:rsid w:val="00FE050D"/>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D6365"/>
    <w:pPr>
      <w:adjustRightInd w:val="0"/>
      <w:snapToGrid w:val="0"/>
    </w:pPr>
    <w:rPr>
      <w:rFonts w:ascii="Times New Roman" w:eastAsia="微软雅黑" w:hAnsi="Times New Roman"/>
      <w:color w:val="000000" w:themeColor="text1"/>
      <w:kern w:val="0"/>
      <w:sz w:val="24"/>
      <w:lang w:val="en-GB"/>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C05719"/>
    <w:rPr>
      <w:sz w:val="18"/>
      <w:szCs w:val="18"/>
    </w:rPr>
  </w:style>
  <w:style w:type="character" w:customStyle="1" w:styleId="Char">
    <w:name w:val="批注框文本 Char"/>
    <w:basedOn w:val="a0"/>
    <w:link w:val="a3"/>
    <w:uiPriority w:val="99"/>
    <w:semiHidden/>
    <w:rsid w:val="00C05719"/>
    <w:rPr>
      <w:rFonts w:ascii="Times New Roman" w:eastAsia="微软雅黑" w:hAnsi="Times New Roman"/>
      <w:color w:val="000000" w:themeColor="text1"/>
      <w:kern w:val="0"/>
      <w:sz w:val="18"/>
      <w:szCs w:val="18"/>
      <w:lang w:val="en-GB"/>
    </w:rPr>
  </w:style>
  <w:style w:type="paragraph" w:styleId="a4">
    <w:name w:val="List Paragraph"/>
    <w:basedOn w:val="a"/>
    <w:uiPriority w:val="34"/>
    <w:qFormat/>
    <w:rsid w:val="005C3F35"/>
    <w:pPr>
      <w:ind w:firstLineChars="200" w:firstLine="420"/>
    </w:pPr>
  </w:style>
  <w:style w:type="paragraph" w:styleId="a5">
    <w:name w:val="header"/>
    <w:basedOn w:val="a"/>
    <w:link w:val="Char0"/>
    <w:uiPriority w:val="99"/>
    <w:semiHidden/>
    <w:unhideWhenUsed/>
    <w:rsid w:val="00282F4C"/>
    <w:pPr>
      <w:pBdr>
        <w:bottom w:val="single" w:sz="6" w:space="1" w:color="auto"/>
      </w:pBdr>
      <w:tabs>
        <w:tab w:val="center" w:pos="4153"/>
        <w:tab w:val="right" w:pos="8306"/>
      </w:tabs>
      <w:jc w:val="center"/>
    </w:pPr>
    <w:rPr>
      <w:sz w:val="18"/>
      <w:szCs w:val="18"/>
    </w:rPr>
  </w:style>
  <w:style w:type="character" w:customStyle="1" w:styleId="Char0">
    <w:name w:val="页眉 Char"/>
    <w:basedOn w:val="a0"/>
    <w:link w:val="a5"/>
    <w:uiPriority w:val="99"/>
    <w:semiHidden/>
    <w:rsid w:val="00282F4C"/>
    <w:rPr>
      <w:rFonts w:ascii="Times New Roman" w:eastAsia="微软雅黑" w:hAnsi="Times New Roman"/>
      <w:color w:val="000000" w:themeColor="text1"/>
      <w:kern w:val="0"/>
      <w:sz w:val="18"/>
      <w:szCs w:val="18"/>
      <w:lang w:val="en-GB"/>
    </w:rPr>
  </w:style>
  <w:style w:type="paragraph" w:styleId="a6">
    <w:name w:val="footer"/>
    <w:basedOn w:val="a"/>
    <w:link w:val="Char1"/>
    <w:uiPriority w:val="99"/>
    <w:semiHidden/>
    <w:unhideWhenUsed/>
    <w:rsid w:val="00282F4C"/>
    <w:pPr>
      <w:tabs>
        <w:tab w:val="center" w:pos="4153"/>
        <w:tab w:val="right" w:pos="8306"/>
      </w:tabs>
    </w:pPr>
    <w:rPr>
      <w:sz w:val="18"/>
      <w:szCs w:val="18"/>
    </w:rPr>
  </w:style>
  <w:style w:type="character" w:customStyle="1" w:styleId="Char1">
    <w:name w:val="页脚 Char"/>
    <w:basedOn w:val="a0"/>
    <w:link w:val="a6"/>
    <w:uiPriority w:val="99"/>
    <w:semiHidden/>
    <w:rsid w:val="00282F4C"/>
    <w:rPr>
      <w:rFonts w:ascii="Times New Roman" w:eastAsia="微软雅黑" w:hAnsi="Times New Roman"/>
      <w:color w:val="000000" w:themeColor="text1"/>
      <w:kern w:val="0"/>
      <w:sz w:val="18"/>
      <w:szCs w:val="18"/>
      <w:lang w:val="en-GB"/>
    </w:rPr>
  </w:style>
</w:styles>
</file>

<file path=word/webSettings.xml><?xml version="1.0" encoding="utf-8"?>
<w:webSettings xmlns:r="http://schemas.openxmlformats.org/officeDocument/2006/relationships" xmlns:w="http://schemas.openxmlformats.org/wordprocessingml/2006/main">
  <w:divs>
    <w:div w:id="585849742">
      <w:bodyDiv w:val="1"/>
      <w:marLeft w:val="0"/>
      <w:marRight w:val="0"/>
      <w:marTop w:val="0"/>
      <w:marBottom w:val="0"/>
      <w:divBdr>
        <w:top w:val="none" w:sz="0" w:space="0" w:color="auto"/>
        <w:left w:val="none" w:sz="0" w:space="0" w:color="auto"/>
        <w:bottom w:val="none" w:sz="0" w:space="0" w:color="auto"/>
        <w:right w:val="none" w:sz="0" w:space="0" w:color="auto"/>
      </w:divBdr>
      <w:divsChild>
        <w:div w:id="810824679">
          <w:marLeft w:val="1440"/>
          <w:marRight w:val="0"/>
          <w:marTop w:val="100"/>
          <w:marBottom w:val="40"/>
          <w:divBdr>
            <w:top w:val="none" w:sz="0" w:space="0" w:color="auto"/>
            <w:left w:val="none" w:sz="0" w:space="0" w:color="auto"/>
            <w:bottom w:val="none" w:sz="0" w:space="0" w:color="auto"/>
            <w:right w:val="none" w:sz="0" w:space="0" w:color="auto"/>
          </w:divBdr>
        </w:div>
        <w:div w:id="784695156">
          <w:marLeft w:val="1440"/>
          <w:marRight w:val="0"/>
          <w:marTop w:val="100"/>
          <w:marBottom w:val="40"/>
          <w:divBdr>
            <w:top w:val="none" w:sz="0" w:space="0" w:color="auto"/>
            <w:left w:val="none" w:sz="0" w:space="0" w:color="auto"/>
            <w:bottom w:val="none" w:sz="0" w:space="0" w:color="auto"/>
            <w:right w:val="none" w:sz="0" w:space="0" w:color="auto"/>
          </w:divBdr>
        </w:div>
        <w:div w:id="834801249">
          <w:marLeft w:val="1440"/>
          <w:marRight w:val="0"/>
          <w:marTop w:val="100"/>
          <w:marBottom w:val="40"/>
          <w:divBdr>
            <w:top w:val="none" w:sz="0" w:space="0" w:color="auto"/>
            <w:left w:val="none" w:sz="0" w:space="0" w:color="auto"/>
            <w:bottom w:val="none" w:sz="0" w:space="0" w:color="auto"/>
            <w:right w:val="none" w:sz="0" w:space="0" w:color="auto"/>
          </w:divBdr>
        </w:div>
        <w:div w:id="845242356">
          <w:marLeft w:val="1440"/>
          <w:marRight w:val="0"/>
          <w:marTop w:val="100"/>
          <w:marBottom w:val="40"/>
          <w:divBdr>
            <w:top w:val="none" w:sz="0" w:space="0" w:color="auto"/>
            <w:left w:val="none" w:sz="0" w:space="0" w:color="auto"/>
            <w:bottom w:val="none" w:sz="0" w:space="0" w:color="auto"/>
            <w:right w:val="none" w:sz="0" w:space="0" w:color="auto"/>
          </w:divBdr>
        </w:div>
        <w:div w:id="1158888153">
          <w:marLeft w:val="1440"/>
          <w:marRight w:val="0"/>
          <w:marTop w:val="100"/>
          <w:marBottom w:val="4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217</TotalTime>
  <Pages>7</Pages>
  <Words>2197</Words>
  <Characters>12523</Characters>
  <Application>Microsoft Office Word</Application>
  <DocSecurity>0</DocSecurity>
  <Lines>104</Lines>
  <Paragraphs>29</Paragraphs>
  <ScaleCrop>false</ScaleCrop>
  <Company/>
  <LinksUpToDate>false</LinksUpToDate>
  <CharactersWithSpaces>14691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81</cp:revision>
  <dcterms:created xsi:type="dcterms:W3CDTF">2020-05-01T06:07:00Z</dcterms:created>
  <dcterms:modified xsi:type="dcterms:W3CDTF">2020-05-01T11:13:00Z</dcterms:modified>
</cp:coreProperties>
</file>