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3881834"/>
        <w:docPartObj>
          <w:docPartGallery w:val="Cover Pages"/>
          <w:docPartUnique/>
        </w:docPartObj>
      </w:sdtPr>
      <w:sdtEndPr>
        <w:rPr>
          <w:b/>
          <w:bCs/>
        </w:rPr>
      </w:sdtEndPr>
      <w:sdtContent>
        <w:p w14:paraId="078F3450" w14:textId="3D15CF66" w:rsidR="002C1254" w:rsidRDefault="002C1254">
          <w:r>
            <w:rPr>
              <w:noProof/>
            </w:rPr>
            <mc:AlternateContent>
              <mc:Choice Requires="wpg">
                <w:drawing>
                  <wp:anchor distT="0" distB="0" distL="114300" distR="114300" simplePos="0" relativeHeight="251659264" behindDoc="0" locked="0" layoutInCell="1" allowOverlap="1" wp14:anchorId="1BD68A5A" wp14:editId="7FE81FBB">
                    <wp:simplePos x="0" y="0"/>
                    <wp:positionH relativeFrom="page">
                      <wp:posOffset>9999</wp:posOffset>
                    </wp:positionH>
                    <wp:positionV relativeFrom="page">
                      <wp:posOffset>545465</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2"/>
                                      <w:szCs w:val="72"/>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C85E78F" w14:textId="060055E6" w:rsidR="002C1254" w:rsidRPr="002C1254" w:rsidRDefault="002C1254">
                                      <w:pPr>
                                        <w:pStyle w:val="NoSpacing"/>
                                        <w:spacing w:after="240" w:line="264" w:lineRule="auto"/>
                                        <w:rPr>
                                          <w:rFonts w:asciiTheme="majorHAnsi" w:hAnsiTheme="majorHAnsi"/>
                                          <w:color w:val="E7E6E6" w:themeColor="background2"/>
                                          <w:sz w:val="72"/>
                                          <w:szCs w:val="72"/>
                                        </w:rPr>
                                      </w:pPr>
                                      <w:r w:rsidRPr="002C1254">
                                        <w:rPr>
                                          <w:rFonts w:asciiTheme="majorHAnsi" w:hAnsiTheme="majorHAnsi"/>
                                          <w:color w:val="E7E6E6" w:themeColor="background2"/>
                                          <w:sz w:val="72"/>
                                          <w:szCs w:val="72"/>
                                        </w:rPr>
                                        <w:t>LCBB5005 PROJECT MANAGEMET ASSESSMENT 2</w:t>
                                      </w:r>
                                    </w:p>
                                  </w:sdtContent>
                                </w:sdt>
                                <w:bookmarkStart w:id="0" w:name="_GoBack" w:displacedByCustomXml="next"/>
                                <w:sdt>
                                  <w:sdtPr>
                                    <w:rPr>
                                      <w:rFonts w:ascii="Arial" w:eastAsiaTheme="minorHAnsi" w:hAnsi="Arial"/>
                                      <w:color w:val="E7E6E6" w:themeColor="background2"/>
                                      <w:spacing w:val="20"/>
                                      <w:sz w:val="40"/>
                                      <w:szCs w:val="40"/>
                                      <w:lang w:val="en-GB" w:eastAsia="en-US"/>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381146DF" w14:textId="7D981F8A" w:rsidR="002C1254" w:rsidRDefault="002C1254" w:rsidP="002C1254">
                                      <w:pPr>
                                        <w:pStyle w:val="NoSpacing"/>
                                        <w:spacing w:line="264" w:lineRule="auto"/>
                                        <w:rPr>
                                          <w:color w:val="E7E6E6" w:themeColor="background2"/>
                                          <w:spacing w:val="20"/>
                                          <w:sz w:val="40"/>
                                          <w:szCs w:val="40"/>
                                        </w:rPr>
                                      </w:pPr>
                                      <w:r w:rsidRPr="002C1254">
                                        <w:rPr>
                                          <w:rFonts w:ascii="Arial" w:eastAsiaTheme="minorHAnsi" w:hAnsi="Arial"/>
                                          <w:color w:val="E7E6E6" w:themeColor="background2"/>
                                          <w:spacing w:val="20"/>
                                          <w:sz w:val="40"/>
                                          <w:szCs w:val="40"/>
                                          <w:lang w:val="en-GB" w:eastAsia="en-US"/>
                                        </w:rPr>
                                        <w:t>Module Leader: Dr Anupam Mazumdar</w:t>
                                      </w:r>
                                      <w:r>
                                        <w:rPr>
                                          <w:rFonts w:ascii="Arial" w:eastAsiaTheme="minorHAnsi" w:hAnsi="Arial"/>
                                          <w:color w:val="E7E6E6" w:themeColor="background2"/>
                                          <w:spacing w:val="20"/>
                                          <w:sz w:val="40"/>
                                          <w:szCs w:val="40"/>
                                          <w:lang w:val="en-GB" w:eastAsia="en-US"/>
                                        </w:rPr>
                                        <w:t>;</w:t>
                                      </w:r>
                                      <w:r w:rsidRPr="002C1254">
                                        <w:rPr>
                                          <w:rFonts w:ascii="Arial" w:eastAsiaTheme="minorHAnsi" w:hAnsi="Arial"/>
                                          <w:color w:val="E7E6E6" w:themeColor="background2"/>
                                          <w:spacing w:val="20"/>
                                          <w:sz w:val="40"/>
                                          <w:szCs w:val="40"/>
                                          <w:lang w:val="en-GB" w:eastAsia="en-US"/>
                                        </w:rPr>
                                        <w:t xml:space="preserve"> Sadeque Shaikh</w:t>
                                      </w:r>
                                      <w:r>
                                        <w:rPr>
                                          <w:rFonts w:ascii="Arial" w:eastAsiaTheme="minorHAnsi" w:hAnsi="Arial"/>
                                          <w:color w:val="E7E6E6" w:themeColor="background2"/>
                                          <w:spacing w:val="20"/>
                                          <w:sz w:val="40"/>
                                          <w:szCs w:val="40"/>
                                          <w:lang w:val="en-GB" w:eastAsia="en-US"/>
                                        </w:rPr>
                                        <w:t xml:space="preserve">; </w:t>
                                      </w:r>
                                      <w:r w:rsidRPr="002C1254">
                                        <w:rPr>
                                          <w:rFonts w:ascii="Arial" w:eastAsiaTheme="minorHAnsi" w:hAnsi="Arial"/>
                                          <w:color w:val="E7E6E6" w:themeColor="background2"/>
                                          <w:spacing w:val="20"/>
                                          <w:sz w:val="40"/>
                                          <w:szCs w:val="40"/>
                                          <w:lang w:val="en-GB" w:eastAsia="en-US"/>
                                        </w:rPr>
                                        <w:t>Dr Xavier Matieni</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6444A0B" w14:textId="0DF83964" w:rsidR="002C1254" w:rsidRDefault="002C1254">
                                      <w:pPr>
                                        <w:pStyle w:val="NoSpacing"/>
                                        <w:spacing w:after="180"/>
                                        <w:rPr>
                                          <w:color w:val="E7E6E6" w:themeColor="background2"/>
                                          <w:spacing w:val="20"/>
                                          <w:sz w:val="36"/>
                                          <w:szCs w:val="36"/>
                                        </w:rPr>
                                      </w:pPr>
                                      <w:r>
                                        <w:rPr>
                                          <w:color w:val="E7E6E6" w:themeColor="background2"/>
                                          <w:spacing w:val="20"/>
                                          <w:sz w:val="36"/>
                                          <w:szCs w:val="36"/>
                                        </w:rPr>
                                        <w:t>STUDENT NAME: Nikolinka Nedelcheva</w:t>
                                      </w:r>
                                    </w:p>
                                  </w:sdtContent>
                                </w:sdt>
                                <w:p w14:paraId="14D969C8" w14:textId="4D5710C6" w:rsidR="002C1254" w:rsidRDefault="002C1254">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2C1254">
                                        <w:rPr>
                                          <w:color w:val="E7E6E6" w:themeColor="background2"/>
                                          <w:spacing w:val="20"/>
                                          <w:sz w:val="36"/>
                                          <w:szCs w:val="36"/>
                                        </w:rPr>
                                        <w:t>Student ID:</w:t>
                                      </w:r>
                                      <w:r w:rsidRPr="002C1254">
                                        <w:rPr>
                                          <w:color w:val="E7E6E6" w:themeColor="background2"/>
                                          <w:spacing w:val="20"/>
                                          <w:sz w:val="36"/>
                                          <w:szCs w:val="36"/>
                                        </w:rPr>
                                        <w:t xml:space="preserve"> </w:t>
                                      </w:r>
                                      <w:r w:rsidRPr="002C1254">
                                        <w:rPr>
                                          <w:color w:val="E7E6E6" w:themeColor="background2"/>
                                          <w:spacing w:val="20"/>
                                          <w:sz w:val="36"/>
                                          <w:szCs w:val="36"/>
                                        </w:rPr>
                                        <w:t>2115610</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BD68A5A" id="Group 471" o:spid="_x0000_s1026" alt="Title: Cover page feather background with text block" style="position:absolute;margin-left:.8pt;margin-top:42.95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2"/>
                                <w:szCs w:val="72"/>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C85E78F" w14:textId="060055E6" w:rsidR="002C1254" w:rsidRPr="002C1254" w:rsidRDefault="002C1254">
                                <w:pPr>
                                  <w:pStyle w:val="NoSpacing"/>
                                  <w:spacing w:after="240" w:line="264" w:lineRule="auto"/>
                                  <w:rPr>
                                    <w:rFonts w:asciiTheme="majorHAnsi" w:hAnsiTheme="majorHAnsi"/>
                                    <w:color w:val="E7E6E6" w:themeColor="background2"/>
                                    <w:sz w:val="72"/>
                                    <w:szCs w:val="72"/>
                                  </w:rPr>
                                </w:pPr>
                                <w:r w:rsidRPr="002C1254">
                                  <w:rPr>
                                    <w:rFonts w:asciiTheme="majorHAnsi" w:hAnsiTheme="majorHAnsi"/>
                                    <w:color w:val="E7E6E6" w:themeColor="background2"/>
                                    <w:sz w:val="72"/>
                                    <w:szCs w:val="72"/>
                                  </w:rPr>
                                  <w:t>LCBB5005 PROJECT MANAGEMET ASSESSMENT 2</w:t>
                                </w:r>
                              </w:p>
                            </w:sdtContent>
                          </w:sdt>
                          <w:bookmarkStart w:id="1" w:name="_GoBack" w:displacedByCustomXml="next"/>
                          <w:sdt>
                            <w:sdtPr>
                              <w:rPr>
                                <w:rFonts w:ascii="Arial" w:eastAsiaTheme="minorHAnsi" w:hAnsi="Arial"/>
                                <w:color w:val="E7E6E6" w:themeColor="background2"/>
                                <w:spacing w:val="20"/>
                                <w:sz w:val="40"/>
                                <w:szCs w:val="40"/>
                                <w:lang w:val="en-GB" w:eastAsia="en-US"/>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381146DF" w14:textId="7D981F8A" w:rsidR="002C1254" w:rsidRDefault="002C1254" w:rsidP="002C1254">
                                <w:pPr>
                                  <w:pStyle w:val="NoSpacing"/>
                                  <w:spacing w:line="264" w:lineRule="auto"/>
                                  <w:rPr>
                                    <w:color w:val="E7E6E6" w:themeColor="background2"/>
                                    <w:spacing w:val="20"/>
                                    <w:sz w:val="40"/>
                                    <w:szCs w:val="40"/>
                                  </w:rPr>
                                </w:pPr>
                                <w:r w:rsidRPr="002C1254">
                                  <w:rPr>
                                    <w:rFonts w:ascii="Arial" w:eastAsiaTheme="minorHAnsi" w:hAnsi="Arial"/>
                                    <w:color w:val="E7E6E6" w:themeColor="background2"/>
                                    <w:spacing w:val="20"/>
                                    <w:sz w:val="40"/>
                                    <w:szCs w:val="40"/>
                                    <w:lang w:val="en-GB" w:eastAsia="en-US"/>
                                  </w:rPr>
                                  <w:t>Module Leader: Dr Anupam Mazumdar</w:t>
                                </w:r>
                                <w:r>
                                  <w:rPr>
                                    <w:rFonts w:ascii="Arial" w:eastAsiaTheme="minorHAnsi" w:hAnsi="Arial"/>
                                    <w:color w:val="E7E6E6" w:themeColor="background2"/>
                                    <w:spacing w:val="20"/>
                                    <w:sz w:val="40"/>
                                    <w:szCs w:val="40"/>
                                    <w:lang w:val="en-GB" w:eastAsia="en-US"/>
                                  </w:rPr>
                                  <w:t>;</w:t>
                                </w:r>
                                <w:r w:rsidRPr="002C1254">
                                  <w:rPr>
                                    <w:rFonts w:ascii="Arial" w:eastAsiaTheme="minorHAnsi" w:hAnsi="Arial"/>
                                    <w:color w:val="E7E6E6" w:themeColor="background2"/>
                                    <w:spacing w:val="20"/>
                                    <w:sz w:val="40"/>
                                    <w:szCs w:val="40"/>
                                    <w:lang w:val="en-GB" w:eastAsia="en-US"/>
                                  </w:rPr>
                                  <w:t xml:space="preserve"> Sadeque Shaikh</w:t>
                                </w:r>
                                <w:r>
                                  <w:rPr>
                                    <w:rFonts w:ascii="Arial" w:eastAsiaTheme="minorHAnsi" w:hAnsi="Arial"/>
                                    <w:color w:val="E7E6E6" w:themeColor="background2"/>
                                    <w:spacing w:val="20"/>
                                    <w:sz w:val="40"/>
                                    <w:szCs w:val="40"/>
                                    <w:lang w:val="en-GB" w:eastAsia="en-US"/>
                                  </w:rPr>
                                  <w:t xml:space="preserve">; </w:t>
                                </w:r>
                                <w:r w:rsidRPr="002C1254">
                                  <w:rPr>
                                    <w:rFonts w:ascii="Arial" w:eastAsiaTheme="minorHAnsi" w:hAnsi="Arial"/>
                                    <w:color w:val="E7E6E6" w:themeColor="background2"/>
                                    <w:spacing w:val="20"/>
                                    <w:sz w:val="40"/>
                                    <w:szCs w:val="40"/>
                                    <w:lang w:val="en-GB" w:eastAsia="en-US"/>
                                  </w:rPr>
                                  <w:t>Dr Xavier Matieni</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6444A0B" w14:textId="0DF83964" w:rsidR="002C1254" w:rsidRDefault="002C1254">
                                <w:pPr>
                                  <w:pStyle w:val="NoSpacing"/>
                                  <w:spacing w:after="180"/>
                                  <w:rPr>
                                    <w:color w:val="E7E6E6" w:themeColor="background2"/>
                                    <w:spacing w:val="20"/>
                                    <w:sz w:val="36"/>
                                    <w:szCs w:val="36"/>
                                  </w:rPr>
                                </w:pPr>
                                <w:r>
                                  <w:rPr>
                                    <w:color w:val="E7E6E6" w:themeColor="background2"/>
                                    <w:spacing w:val="20"/>
                                    <w:sz w:val="36"/>
                                    <w:szCs w:val="36"/>
                                  </w:rPr>
                                  <w:t>STUDENT NAME: Nikolinka Nedelcheva</w:t>
                                </w:r>
                              </w:p>
                            </w:sdtContent>
                          </w:sdt>
                          <w:p w14:paraId="14D969C8" w14:textId="4D5710C6" w:rsidR="002C1254" w:rsidRDefault="002C1254">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2C1254">
                                  <w:rPr>
                                    <w:color w:val="E7E6E6" w:themeColor="background2"/>
                                    <w:spacing w:val="20"/>
                                    <w:sz w:val="36"/>
                                    <w:szCs w:val="36"/>
                                  </w:rPr>
                                  <w:t>Student ID:</w:t>
                                </w:r>
                                <w:r w:rsidRPr="002C1254">
                                  <w:rPr>
                                    <w:color w:val="E7E6E6" w:themeColor="background2"/>
                                    <w:spacing w:val="20"/>
                                    <w:sz w:val="36"/>
                                    <w:szCs w:val="36"/>
                                  </w:rPr>
                                  <w:t xml:space="preserve"> </w:t>
                                </w:r>
                                <w:r w:rsidRPr="002C1254">
                                  <w:rPr>
                                    <w:color w:val="E7E6E6" w:themeColor="background2"/>
                                    <w:spacing w:val="20"/>
                                    <w:sz w:val="36"/>
                                    <w:szCs w:val="36"/>
                                  </w:rPr>
                                  <w:t>2115610</w:t>
                                </w:r>
                              </w:sdtContent>
                            </w:sdt>
                          </w:p>
                        </w:txbxContent>
                      </v:textbox>
                    </v:shape>
                    <w10:wrap anchorx="page" anchory="page"/>
                  </v:group>
                </w:pict>
              </mc:Fallback>
            </mc:AlternateContent>
          </w:r>
        </w:p>
        <w:p w14:paraId="54B1EF15" w14:textId="0C86CE19" w:rsidR="002C1254" w:rsidRDefault="002C1254">
          <w:pPr>
            <w:spacing w:after="0" w:line="240" w:lineRule="auto"/>
          </w:pPr>
          <w:r>
            <w:rPr>
              <w:b/>
              <w:bCs/>
            </w:rPr>
            <w:br w:type="page"/>
          </w:r>
        </w:p>
      </w:sdtContent>
    </w:sdt>
    <w:sdt>
      <w:sdtPr>
        <w:id w:val="-327057209"/>
        <w:docPartObj>
          <w:docPartGallery w:val="Table of Contents"/>
          <w:docPartUnique/>
        </w:docPartObj>
      </w:sdtPr>
      <w:sdtEndPr>
        <w:rPr>
          <w:rFonts w:ascii="Arial" w:eastAsiaTheme="minorHAnsi" w:hAnsi="Arial" w:cstheme="minorBidi"/>
          <w:noProof/>
          <w:color w:val="auto"/>
          <w:sz w:val="24"/>
          <w:szCs w:val="22"/>
          <w:lang w:val="en-GB"/>
        </w:rPr>
      </w:sdtEndPr>
      <w:sdtContent>
        <w:p w14:paraId="3296186E" w14:textId="7ADEE988" w:rsidR="002C1254" w:rsidRDefault="002C1254">
          <w:pPr>
            <w:pStyle w:val="TOCHeading"/>
          </w:pPr>
          <w:r>
            <w:t>Table of Contents</w:t>
          </w:r>
        </w:p>
        <w:p w14:paraId="7B0F5948" w14:textId="0A3A4CE6" w:rsidR="002C1254" w:rsidRDefault="002C1254">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4183775" w:history="1">
            <w:r w:rsidRPr="00134C5E">
              <w:rPr>
                <w:rStyle w:val="Hyperlink"/>
                <w:noProof/>
              </w:rPr>
              <w:t>Introduction</w:t>
            </w:r>
            <w:r>
              <w:rPr>
                <w:noProof/>
                <w:webHidden/>
              </w:rPr>
              <w:tab/>
            </w:r>
            <w:r>
              <w:rPr>
                <w:noProof/>
                <w:webHidden/>
              </w:rPr>
              <w:fldChar w:fldCharType="begin"/>
            </w:r>
            <w:r>
              <w:rPr>
                <w:noProof/>
                <w:webHidden/>
              </w:rPr>
              <w:instrText xml:space="preserve"> PAGEREF _Toc134183775 \h </w:instrText>
            </w:r>
            <w:r>
              <w:rPr>
                <w:noProof/>
                <w:webHidden/>
              </w:rPr>
            </w:r>
            <w:r>
              <w:rPr>
                <w:noProof/>
                <w:webHidden/>
              </w:rPr>
              <w:fldChar w:fldCharType="separate"/>
            </w:r>
            <w:r>
              <w:rPr>
                <w:noProof/>
                <w:webHidden/>
              </w:rPr>
              <w:t>2</w:t>
            </w:r>
            <w:r>
              <w:rPr>
                <w:noProof/>
                <w:webHidden/>
              </w:rPr>
              <w:fldChar w:fldCharType="end"/>
            </w:r>
          </w:hyperlink>
        </w:p>
        <w:p w14:paraId="16E11579" w14:textId="2C4EDAED" w:rsidR="002C1254" w:rsidRDefault="002C1254">
          <w:pPr>
            <w:pStyle w:val="TOC1"/>
            <w:tabs>
              <w:tab w:val="right" w:leader="dot" w:pos="9016"/>
            </w:tabs>
            <w:rPr>
              <w:noProof/>
            </w:rPr>
          </w:pPr>
          <w:hyperlink w:anchor="_Toc134183776" w:history="1">
            <w:r w:rsidRPr="00134C5E">
              <w:rPr>
                <w:rStyle w:val="Hyperlink"/>
                <w:noProof/>
              </w:rPr>
              <w:t>Main Body</w:t>
            </w:r>
            <w:r>
              <w:rPr>
                <w:noProof/>
                <w:webHidden/>
              </w:rPr>
              <w:tab/>
            </w:r>
            <w:r>
              <w:rPr>
                <w:noProof/>
                <w:webHidden/>
              </w:rPr>
              <w:fldChar w:fldCharType="begin"/>
            </w:r>
            <w:r>
              <w:rPr>
                <w:noProof/>
                <w:webHidden/>
              </w:rPr>
              <w:instrText xml:space="preserve"> PAGEREF _Toc134183776 \h </w:instrText>
            </w:r>
            <w:r>
              <w:rPr>
                <w:noProof/>
                <w:webHidden/>
              </w:rPr>
            </w:r>
            <w:r>
              <w:rPr>
                <w:noProof/>
                <w:webHidden/>
              </w:rPr>
              <w:fldChar w:fldCharType="separate"/>
            </w:r>
            <w:r>
              <w:rPr>
                <w:noProof/>
                <w:webHidden/>
              </w:rPr>
              <w:t>2</w:t>
            </w:r>
            <w:r>
              <w:rPr>
                <w:noProof/>
                <w:webHidden/>
              </w:rPr>
              <w:fldChar w:fldCharType="end"/>
            </w:r>
          </w:hyperlink>
        </w:p>
        <w:p w14:paraId="54016F3D" w14:textId="5662FE09" w:rsidR="002C1254" w:rsidRDefault="002C1254">
          <w:pPr>
            <w:pStyle w:val="TOC1"/>
            <w:tabs>
              <w:tab w:val="right" w:leader="dot" w:pos="9016"/>
            </w:tabs>
            <w:rPr>
              <w:noProof/>
            </w:rPr>
          </w:pPr>
          <w:hyperlink w:anchor="_Toc134183777" w:history="1">
            <w:r w:rsidRPr="00134C5E">
              <w:rPr>
                <w:rStyle w:val="Hyperlink"/>
                <w:noProof/>
              </w:rPr>
              <w:t>Project Reflection</w:t>
            </w:r>
            <w:r>
              <w:rPr>
                <w:noProof/>
                <w:webHidden/>
              </w:rPr>
              <w:tab/>
            </w:r>
            <w:r>
              <w:rPr>
                <w:noProof/>
                <w:webHidden/>
              </w:rPr>
              <w:fldChar w:fldCharType="begin"/>
            </w:r>
            <w:r>
              <w:rPr>
                <w:noProof/>
                <w:webHidden/>
              </w:rPr>
              <w:instrText xml:space="preserve"> PAGEREF _Toc134183777 \h </w:instrText>
            </w:r>
            <w:r>
              <w:rPr>
                <w:noProof/>
                <w:webHidden/>
              </w:rPr>
            </w:r>
            <w:r>
              <w:rPr>
                <w:noProof/>
                <w:webHidden/>
              </w:rPr>
              <w:fldChar w:fldCharType="separate"/>
            </w:r>
            <w:r>
              <w:rPr>
                <w:noProof/>
                <w:webHidden/>
              </w:rPr>
              <w:t>4</w:t>
            </w:r>
            <w:r>
              <w:rPr>
                <w:noProof/>
                <w:webHidden/>
              </w:rPr>
              <w:fldChar w:fldCharType="end"/>
            </w:r>
          </w:hyperlink>
        </w:p>
        <w:p w14:paraId="56155E69" w14:textId="1F63BF7F" w:rsidR="002C1254" w:rsidRDefault="002C1254">
          <w:pPr>
            <w:pStyle w:val="TOC1"/>
            <w:tabs>
              <w:tab w:val="right" w:leader="dot" w:pos="9016"/>
            </w:tabs>
            <w:rPr>
              <w:noProof/>
            </w:rPr>
          </w:pPr>
          <w:hyperlink w:anchor="_Toc134183778" w:history="1">
            <w:r w:rsidRPr="00134C5E">
              <w:rPr>
                <w:rStyle w:val="Hyperlink"/>
                <w:noProof/>
              </w:rPr>
              <w:t>Recommendations</w:t>
            </w:r>
            <w:r>
              <w:rPr>
                <w:noProof/>
                <w:webHidden/>
              </w:rPr>
              <w:tab/>
            </w:r>
            <w:r>
              <w:rPr>
                <w:noProof/>
                <w:webHidden/>
              </w:rPr>
              <w:fldChar w:fldCharType="begin"/>
            </w:r>
            <w:r>
              <w:rPr>
                <w:noProof/>
                <w:webHidden/>
              </w:rPr>
              <w:instrText xml:space="preserve"> PAGEREF _Toc134183778 \h </w:instrText>
            </w:r>
            <w:r>
              <w:rPr>
                <w:noProof/>
                <w:webHidden/>
              </w:rPr>
            </w:r>
            <w:r>
              <w:rPr>
                <w:noProof/>
                <w:webHidden/>
              </w:rPr>
              <w:fldChar w:fldCharType="separate"/>
            </w:r>
            <w:r>
              <w:rPr>
                <w:noProof/>
                <w:webHidden/>
              </w:rPr>
              <w:t>5</w:t>
            </w:r>
            <w:r>
              <w:rPr>
                <w:noProof/>
                <w:webHidden/>
              </w:rPr>
              <w:fldChar w:fldCharType="end"/>
            </w:r>
          </w:hyperlink>
        </w:p>
        <w:p w14:paraId="0CD3C787" w14:textId="28A06A20" w:rsidR="002C1254" w:rsidRDefault="002C1254">
          <w:pPr>
            <w:pStyle w:val="TOC1"/>
            <w:tabs>
              <w:tab w:val="right" w:leader="dot" w:pos="9016"/>
            </w:tabs>
            <w:rPr>
              <w:noProof/>
            </w:rPr>
          </w:pPr>
          <w:hyperlink w:anchor="_Toc134183779" w:history="1">
            <w:r w:rsidRPr="00134C5E">
              <w:rPr>
                <w:rStyle w:val="Hyperlink"/>
                <w:noProof/>
              </w:rPr>
              <w:t>Conclusion</w:t>
            </w:r>
            <w:r>
              <w:rPr>
                <w:noProof/>
                <w:webHidden/>
              </w:rPr>
              <w:tab/>
            </w:r>
            <w:r>
              <w:rPr>
                <w:noProof/>
                <w:webHidden/>
              </w:rPr>
              <w:fldChar w:fldCharType="begin"/>
            </w:r>
            <w:r>
              <w:rPr>
                <w:noProof/>
                <w:webHidden/>
              </w:rPr>
              <w:instrText xml:space="preserve"> PAGEREF _Toc134183779 \h </w:instrText>
            </w:r>
            <w:r>
              <w:rPr>
                <w:noProof/>
                <w:webHidden/>
              </w:rPr>
            </w:r>
            <w:r>
              <w:rPr>
                <w:noProof/>
                <w:webHidden/>
              </w:rPr>
              <w:fldChar w:fldCharType="separate"/>
            </w:r>
            <w:r>
              <w:rPr>
                <w:noProof/>
                <w:webHidden/>
              </w:rPr>
              <w:t>6</w:t>
            </w:r>
            <w:r>
              <w:rPr>
                <w:noProof/>
                <w:webHidden/>
              </w:rPr>
              <w:fldChar w:fldCharType="end"/>
            </w:r>
          </w:hyperlink>
        </w:p>
        <w:p w14:paraId="339A304E" w14:textId="5710EFFD" w:rsidR="002C1254" w:rsidRDefault="002C1254">
          <w:pPr>
            <w:pStyle w:val="TOC1"/>
            <w:tabs>
              <w:tab w:val="right" w:leader="dot" w:pos="9016"/>
            </w:tabs>
            <w:rPr>
              <w:noProof/>
            </w:rPr>
          </w:pPr>
          <w:hyperlink w:anchor="_Toc134183780" w:history="1">
            <w:r w:rsidRPr="00134C5E">
              <w:rPr>
                <w:rStyle w:val="Hyperlink"/>
                <w:noProof/>
              </w:rPr>
              <w:t>References</w:t>
            </w:r>
            <w:r>
              <w:rPr>
                <w:noProof/>
                <w:webHidden/>
              </w:rPr>
              <w:tab/>
            </w:r>
            <w:r>
              <w:rPr>
                <w:noProof/>
                <w:webHidden/>
              </w:rPr>
              <w:fldChar w:fldCharType="begin"/>
            </w:r>
            <w:r>
              <w:rPr>
                <w:noProof/>
                <w:webHidden/>
              </w:rPr>
              <w:instrText xml:space="preserve"> PAGEREF _Toc134183780 \h </w:instrText>
            </w:r>
            <w:r>
              <w:rPr>
                <w:noProof/>
                <w:webHidden/>
              </w:rPr>
            </w:r>
            <w:r>
              <w:rPr>
                <w:noProof/>
                <w:webHidden/>
              </w:rPr>
              <w:fldChar w:fldCharType="separate"/>
            </w:r>
            <w:r>
              <w:rPr>
                <w:noProof/>
                <w:webHidden/>
              </w:rPr>
              <w:t>8</w:t>
            </w:r>
            <w:r>
              <w:rPr>
                <w:noProof/>
                <w:webHidden/>
              </w:rPr>
              <w:fldChar w:fldCharType="end"/>
            </w:r>
          </w:hyperlink>
        </w:p>
        <w:p w14:paraId="4333FC7E" w14:textId="3FD39480" w:rsidR="002C1254" w:rsidRDefault="002C1254">
          <w:r>
            <w:rPr>
              <w:b/>
              <w:bCs/>
              <w:noProof/>
            </w:rPr>
            <w:fldChar w:fldCharType="end"/>
          </w:r>
        </w:p>
      </w:sdtContent>
    </w:sdt>
    <w:p w14:paraId="6C33A8C1" w14:textId="77777777" w:rsidR="008A0460" w:rsidRDefault="008A0460" w:rsidP="008A0460"/>
    <w:p w14:paraId="20DBC5CB" w14:textId="77777777" w:rsidR="008A0460" w:rsidRDefault="008A0460">
      <w:pPr>
        <w:spacing w:after="0" w:line="240" w:lineRule="auto"/>
      </w:pPr>
      <w:r>
        <w:br w:type="page"/>
      </w:r>
    </w:p>
    <w:p w14:paraId="13DBD89B" w14:textId="77777777" w:rsidR="002C1254" w:rsidRDefault="002C1254" w:rsidP="002C1254">
      <w:pPr>
        <w:pStyle w:val="Heading1"/>
      </w:pPr>
      <w:bookmarkStart w:id="2" w:name="_Toc134183775"/>
      <w:r>
        <w:lastRenderedPageBreak/>
        <w:t>Introduction</w:t>
      </w:r>
      <w:bookmarkEnd w:id="2"/>
    </w:p>
    <w:p w14:paraId="74117D3C" w14:textId="77777777" w:rsidR="002C1254" w:rsidRDefault="002C1254" w:rsidP="002C1254">
      <w:r>
        <w:t xml:space="preserve">Hinkley Point C is the name of the proposed nuclear power facility that will be built in Somerset, England. The goal of the project is to provide a considerable portion of the electrical needs of the United Kingdom. According to BBC News (2019), the project is expected to have a total cost of £22.5 billion, making it a significant expenditure for the government of the United Kingdom. The project has run into </w:t>
      </w:r>
      <w:proofErr w:type="gramStart"/>
      <w:r>
        <w:t>a number of</w:t>
      </w:r>
      <w:proofErr w:type="gramEnd"/>
      <w:r>
        <w:t xml:space="preserve"> challenges, such as going over budget and behind schedule, raising concerns about potential threats to public safety, and encountering staunch opposition from neighbourhood residents and environmental advocacy groups. The purpose of this study is to evaluate the current level of development of the project and provide an in-depth evaluation of how successful or unsuccessful the project was for the future energy sector in the UK. In addition, this report will summarise the key learnings from the project and provide a sound recommendation for carrying out another endeavour of the same nature.</w:t>
      </w:r>
    </w:p>
    <w:p w14:paraId="5DFE5936" w14:textId="253CF241" w:rsidR="002C1254" w:rsidRDefault="002C1254" w:rsidP="002C1254">
      <w:pPr>
        <w:pStyle w:val="Heading1"/>
      </w:pPr>
      <w:bookmarkStart w:id="3" w:name="_Toc134183776"/>
      <w:r>
        <w:t>Main Body</w:t>
      </w:r>
      <w:bookmarkEnd w:id="3"/>
    </w:p>
    <w:p w14:paraId="01B1548C" w14:textId="77777777" w:rsidR="002C1254" w:rsidRDefault="002C1254" w:rsidP="002C1254">
      <w:r>
        <w:t xml:space="preserve">The construction of a nuclear power station in Somerset, United Kingdom, as part of the extremely ambitious Hinkley Point C project is expected to satisfy a large portion of the country's requirements for electrical power. In spite of the ambitious </w:t>
      </w:r>
      <w:proofErr w:type="gramStart"/>
      <w:r>
        <w:t>goals</w:t>
      </w:r>
      <w:proofErr w:type="gramEnd"/>
      <w:r>
        <w:t xml:space="preserve"> it set out to accomplish, the project has run into a number of obstacles, such as cost and schedule overruns, concerns about the project's safety, and staunch opposition from local residents and environmental organisations. This paper analyses the progress that has been made on the project, determines if it has been successful or not for the future energy industry in the UK, and identifies the key takeaways that can be used to similar initiatives in the future.</w:t>
      </w:r>
    </w:p>
    <w:p w14:paraId="0B052FDE" w14:textId="77777777" w:rsidR="002C1254" w:rsidRDefault="002C1254" w:rsidP="002C1254">
      <w:r>
        <w:t xml:space="preserve">The estimated cost of the Hinkley Point C project has increased from £18 billion to £22.5 billion, and the date by which it is planned to be completed has been pushed back. There have also been concerns raised regarding the safety of the area, and both environmental organisations and </w:t>
      </w:r>
      <w:proofErr w:type="gramStart"/>
      <w:r>
        <w:t>local residents</w:t>
      </w:r>
      <w:proofErr w:type="gramEnd"/>
      <w:r>
        <w:t xml:space="preserve"> have voiced their opposition. As a result, it is challenging to determine </w:t>
      </w:r>
      <w:proofErr w:type="gramStart"/>
      <w:r>
        <w:t>whether or not</w:t>
      </w:r>
      <w:proofErr w:type="gramEnd"/>
      <w:r>
        <w:t xml:space="preserve"> the project will be beneficial for the future energy sector in the UK.</w:t>
      </w:r>
    </w:p>
    <w:p w14:paraId="610A032F" w14:textId="77777777" w:rsidR="002C1254" w:rsidRDefault="002C1254" w:rsidP="002C1254">
      <w:r>
        <w:t xml:space="preserve">Ever from the beginning of the project, cost has been one of the primary concerns. Despite the falling costs of renewable energy technologies like wind and solar, nuclear energy projects continue to be expensive because a substantial initial investment is required to develop a nuclear power station. This is the case even if the cost of renewable energy technologies has been decreasing. The cost of the Hinkley Point C project is predicted to be £22.5 billion, which is a considerable figure; the cost of decommissioning the plant is anticipated to be approximately £7.2 billion, which is greater than the initial estimate for the cost of the project (World Nuclear Association, 2021). </w:t>
      </w:r>
      <w:proofErr w:type="gramStart"/>
      <w:r>
        <w:t>In light of</w:t>
      </w:r>
      <w:proofErr w:type="gramEnd"/>
      <w:r>
        <w:t xml:space="preserve"> this, it is vital, prior to investing in such projects, to take into consideration the long-term expenses of operating and dismantling a nuclear power station.</w:t>
      </w:r>
    </w:p>
    <w:p w14:paraId="582900FF" w14:textId="77777777" w:rsidR="002C1254" w:rsidRDefault="002C1254" w:rsidP="002C1254">
      <w:r>
        <w:lastRenderedPageBreak/>
        <w:t xml:space="preserve">Given the history of safety incidents in the nuclear power sector, particularly the catastrophes at Chernobyl and Fukushima, worries regarding the Hinkley Point C project's safety have also been voiced. In the realm of nuclear energy projects, safety is of the utmost importance; </w:t>
      </w:r>
      <w:proofErr w:type="gramStart"/>
      <w:r>
        <w:t>yet,</w:t>
      </w:r>
      <w:proofErr w:type="gramEnd"/>
      <w:r>
        <w:t xml:space="preserve"> the Hinkley Point C project has experienced difficulties in this regard due to the design of the reactor and the management of nuclear waste. Concerns have also been made over the potential implications that the use of nuclear energy could have on the environment. According to the World Nuclear Association (2021), which has validated the design's safety, the Office for Nuclear Regulation (ONR), which is the independent nuclear regulator for the United Kingdom, has given its approval for the reactor design that will be used at Hinkley Point C.</w:t>
      </w:r>
    </w:p>
    <w:p w14:paraId="38182CE0" w14:textId="77777777" w:rsidR="002C1254" w:rsidRDefault="002C1254" w:rsidP="002C1254">
      <w:r>
        <w:t xml:space="preserve">Environmental advocacy groups have contributed a significant amount to the resistance that has been voiced against the Hinkley Point C project in the surrounding community. Concerns have been raised by groups who work to protect the environment regarding the repercussions that could be caused </w:t>
      </w:r>
      <w:proofErr w:type="gramStart"/>
      <w:r>
        <w:t>by the use of</w:t>
      </w:r>
      <w:proofErr w:type="gramEnd"/>
      <w:r>
        <w:t xml:space="preserve"> nuclear power, in particular with regard to the disposal of radioactive waste. People in the area are concerned about the possibility for the project to increase traffic and produce noise pollution because these are two of the reasons that could have a detrimental impact on their quality of life. </w:t>
      </w:r>
      <w:proofErr w:type="gramStart"/>
      <w:r>
        <w:t>As a consequence of</w:t>
      </w:r>
      <w:proofErr w:type="gramEnd"/>
      <w:r>
        <w:t xml:space="preserve"> this, it is of the utmost importance to include all parties that have an interest in the decision-making process and to inform them of the potential implications of the project. According to the Department for Business, Energy &amp; Industrial Strategy (2019), the developers of the Hinkley Point C project engaged in a variety of consultations and public information events </w:t>
      </w:r>
      <w:proofErr w:type="gramStart"/>
      <w:r>
        <w:t>in order to</w:t>
      </w:r>
      <w:proofErr w:type="gramEnd"/>
      <w:r>
        <w:t xml:space="preserve"> maintain open lines of communication with the project's various stakeholders.</w:t>
      </w:r>
    </w:p>
    <w:p w14:paraId="127E58FB" w14:textId="77777777" w:rsidR="002C1254" w:rsidRDefault="002C1254" w:rsidP="002C1254">
      <w:r>
        <w:t xml:space="preserve">According to a report by EDF Energy (2019), it is predicted that the Hinkley Point C project will satisfy a large portion of the demand for electricity in the United Kingdom. If everything goes according to plan, it might be a significant step forward in reducing the amount of carbon emissions produced by the United Kingdom and providing that country with the energy it requires. However, </w:t>
      </w:r>
      <w:proofErr w:type="gramStart"/>
      <w:r>
        <w:t>in order to</w:t>
      </w:r>
      <w:proofErr w:type="gramEnd"/>
      <w:r>
        <w:t xml:space="preserve"> guarantee the viability of the project and ensure that it is risk-free, a comprehensive cost-benefit analysis and risk assessment must be carried out.</w:t>
      </w:r>
    </w:p>
    <w:p w14:paraId="1428533A" w14:textId="77777777" w:rsidR="002C1254" w:rsidRDefault="002C1254" w:rsidP="002C1254">
      <w:r>
        <w:t>One of the potential benefits of the Hinkley Point C project is a reduction in the amount of carbon emissions produced by the United Kingdom. It is hoped that the project would generate power with a low carbon footprint, which will make it possible for the UK to meet its targets for reducing its contribution to climate change. According to the Committee on Climate Change (2019), the completion of the Hinkley Point C project may be indispensable to the efforts of the United Kingdom government to reach its goal of achieving net-zero emissions by the year 2050.</w:t>
      </w:r>
    </w:p>
    <w:p w14:paraId="6A0D9AD4" w14:textId="77777777" w:rsidR="002C1254" w:rsidRDefault="002C1254" w:rsidP="002C1254">
      <w:r>
        <w:t xml:space="preserve">Additionally, the Hinkley Point C project has the potential to generate employment opportunities, particularly in the surrounding area. According to EDF Energy's </w:t>
      </w:r>
      <w:r>
        <w:lastRenderedPageBreak/>
        <w:t>estimates, the project will result in the creation of around 25,000 jobs during its building phase and 900 jobs during its operational phase. These options for employment have the potential to boost both the local economy and the economy of the United Kingdom.</w:t>
      </w:r>
    </w:p>
    <w:p w14:paraId="26F9B127" w14:textId="77777777" w:rsidR="002C1254" w:rsidRDefault="002C1254" w:rsidP="002C1254">
      <w:r>
        <w:t>The Hinkley Point C project, despite the challenges it faced, was successful in demonstrating that nuclear energy has the potential to be a reliable and consistent supply of electricity. Nuclear power delivers a stable and reliable energy supply that can run constantly, in contrast to other renewable energy sources such as wind and solar, which are dependent on the weather (World Nuclear Association, 2021).</w:t>
      </w:r>
    </w:p>
    <w:p w14:paraId="540DDB7D" w14:textId="77777777" w:rsidR="002C1254" w:rsidRDefault="002C1254" w:rsidP="002C1254">
      <w:r>
        <w:t xml:space="preserve">The challenges that have been encountered with the Hinkley Point C project, on the other hand, make it abundantly evident that the United Kingdom </w:t>
      </w:r>
      <w:proofErr w:type="gramStart"/>
      <w:r>
        <w:t>has to</w:t>
      </w:r>
      <w:proofErr w:type="gramEnd"/>
      <w:r>
        <w:t xml:space="preserve"> investigate alternative energy sources that are friendlier to the environment. As a result of the high expense of the project and worries regarding its safety, nuclear power has come under fire and is being examined in greater detail. Additionally, the cost-competitiveness of renewable energy technologies such as wind and solar has grown, making them a more enticing choice for fulfilling the United Kingdom's energy demands (International Energy Agency, 2021).</w:t>
      </w:r>
    </w:p>
    <w:p w14:paraId="32AA3EB3" w14:textId="08945FE1" w:rsidR="002C1254" w:rsidRDefault="002C1254" w:rsidP="002C1254">
      <w:pPr>
        <w:pStyle w:val="Heading1"/>
      </w:pPr>
      <w:bookmarkStart w:id="4" w:name="_Toc134183777"/>
      <w:r>
        <w:t>Project Reflection</w:t>
      </w:r>
      <w:bookmarkEnd w:id="4"/>
    </w:p>
    <w:p w14:paraId="48342F45" w14:textId="77777777" w:rsidR="002C1254" w:rsidRDefault="002C1254" w:rsidP="002C1254">
      <w:r>
        <w:t xml:space="preserve">As a result of my research and writing on the energy strategy of the UK government, I have gained a significant amount of knowledge regarding the complexities and challenges that are related with solving climate change. The commitment made by the government to reduce carbon emissions and shift towards the use of renewable energy sources is an essential step towards mitigating the negative impacts of global warming; nonetheless, it is abundantly clear that much more work </w:t>
      </w:r>
      <w:proofErr w:type="gramStart"/>
      <w:r>
        <w:t>has to</w:t>
      </w:r>
      <w:proofErr w:type="gramEnd"/>
      <w:r>
        <w:t xml:space="preserve"> be done in this regard.</w:t>
      </w:r>
    </w:p>
    <w:p w14:paraId="15064688" w14:textId="77777777" w:rsidR="002C1254" w:rsidRDefault="002C1254" w:rsidP="002C1254">
      <w:r>
        <w:t xml:space="preserve">The importance of taking concerted action to counteract the effects of climate change is one of the most important takeaways that I gained from my research. The energy policy of the UK government consists of </w:t>
      </w:r>
      <w:proofErr w:type="gramStart"/>
      <w:r>
        <w:t>a number of</w:t>
      </w:r>
      <w:proofErr w:type="gramEnd"/>
      <w:r>
        <w:t xml:space="preserve"> different plans and efforts, ranging from pricing schemes for carbon to investments in renewable energy, and it is abundantly clear that a holistic approach is required in order to achieve meaningful headway. This includes working together with other nations on a global scale as well as engaging with the business community and the public at large.</w:t>
      </w:r>
    </w:p>
    <w:p w14:paraId="2CCC886E" w14:textId="77777777" w:rsidR="002C1254" w:rsidRDefault="002C1254" w:rsidP="002C1254">
      <w:r>
        <w:t xml:space="preserve">Another essential aspect of the government of the United Kingdom's energy policy is the need to find a middle ground between the competing pressures of economic growth and environmental protection. Although there is no doubt that transitioning to renewable energy sources would, in the long run, have a good influence on the economy, there is no denying that there will be costs associated with making this transition. To give you an example, the transition away from fossil fuels could lead to a loss of employment as well as a reduction in the competitiveness of certain industries. It is essential for those in charge of making decisions regarding energy </w:t>
      </w:r>
      <w:r>
        <w:lastRenderedPageBreak/>
        <w:t xml:space="preserve">policy to </w:t>
      </w:r>
      <w:proofErr w:type="gramStart"/>
      <w:r>
        <w:t>take into account</w:t>
      </w:r>
      <w:proofErr w:type="gramEnd"/>
      <w:r>
        <w:t xml:space="preserve"> the aforementioned aspects and investigate potential means by which the repercussions could be mitigated for the impacted communities and businesses.</w:t>
      </w:r>
    </w:p>
    <w:p w14:paraId="3D9AA034" w14:textId="77777777" w:rsidR="002C1254" w:rsidRDefault="002C1254" w:rsidP="002C1254">
      <w:r>
        <w:t xml:space="preserve">My focus was also drawn to the significance of public participation and comprehension in the effort to find solutions to climate change. </w:t>
      </w:r>
      <w:proofErr w:type="gramStart"/>
      <w:r>
        <w:t>In spite of the fact that</w:t>
      </w:r>
      <w:proofErr w:type="gramEnd"/>
      <w:r>
        <w:t xml:space="preserve"> the energy strategy proposed by the government of the United Kingdom represents a sizeable advance in the appropriate direction for reducing carbon emissions, it is ultimately up to individuals and communities to bring about substantial changes in the ways in which they conduct their lives. This encompasses everything, from reducing overall energy consumption to supporting regional initiatives to develop renewable energy sources. Politicians need to work together with the </w:t>
      </w:r>
      <w:proofErr w:type="gramStart"/>
      <w:r>
        <w:t>general public</w:t>
      </w:r>
      <w:proofErr w:type="gramEnd"/>
      <w:r>
        <w:t xml:space="preserve"> to enhance knowledge of the necessity of taking action on climate change in order to be able to offer the resources and support necessary to put these changes into effect.</w:t>
      </w:r>
    </w:p>
    <w:p w14:paraId="7000C63A" w14:textId="77777777" w:rsidR="002C1254" w:rsidRDefault="002C1254" w:rsidP="002C1254">
      <w:r>
        <w:t xml:space="preserve">In my opinion, the United Kingdom government need to focus more of its efforts on reducing its carbon footprint in the transport sector. The commitment made by the government to end the sale of new petrol and diesel-powered automobiles by the year 2030 is a welcome first step; </w:t>
      </w:r>
      <w:proofErr w:type="gramStart"/>
      <w:r>
        <w:t>but,</w:t>
      </w:r>
      <w:proofErr w:type="gramEnd"/>
      <w:r>
        <w:t xml:space="preserve"> there is still a great deal more that can be done to encourage people to bike, walk and take public transport. This could involve spending money on infrastructure for public transit, offering incentives to businesses </w:t>
      </w:r>
      <w:proofErr w:type="gramStart"/>
      <w:r>
        <w:t>in order to</w:t>
      </w:r>
      <w:proofErr w:type="gramEnd"/>
      <w:r>
        <w:t xml:space="preserve"> encourage their staff to adopt alternative methods of commuting, and initiating public awareness campaigns in order to boost active mobility.</w:t>
      </w:r>
    </w:p>
    <w:p w14:paraId="68C18904" w14:textId="77777777" w:rsidR="002C1254" w:rsidRDefault="002C1254" w:rsidP="002C1254">
      <w:r>
        <w:t>The overall experience of conducting research and writing on the energy strategy of the UK government was both enjoyable and challenging for me. It stressed the requirement of a coordinated and comprehensive approach to address this urgent issue as well as the multiple challenges that are involved in addressing climate change. Even while there is still a significant amount of work to be done, it is encouraging to see the government of the United Kingdom making headway in that direction.</w:t>
      </w:r>
    </w:p>
    <w:p w14:paraId="63B258A9" w14:textId="1EB9C9E1" w:rsidR="002C1254" w:rsidRDefault="002C1254" w:rsidP="002C1254">
      <w:pPr>
        <w:pStyle w:val="Heading1"/>
      </w:pPr>
      <w:bookmarkStart w:id="5" w:name="_Toc134183778"/>
      <w:r>
        <w:t>Recommendation</w:t>
      </w:r>
      <w:r>
        <w:t>s</w:t>
      </w:r>
      <w:bookmarkEnd w:id="5"/>
    </w:p>
    <w:p w14:paraId="4C002F0C" w14:textId="77777777" w:rsidR="002C1254" w:rsidRDefault="002C1254" w:rsidP="002C1254">
      <w:r>
        <w:t xml:space="preserve">According to Eden et al.'s (2020) findings, the Hinkley Point C project has shed light on the challenges that large-scale energy projects face, in particular those challenges pertaining to financing and safety. This project, which involves the construction of a nuclear power plant in Somerset, has encountered </w:t>
      </w:r>
      <w:proofErr w:type="gramStart"/>
      <w:r>
        <w:t>a number of</w:t>
      </w:r>
      <w:proofErr w:type="gramEnd"/>
      <w:r>
        <w:t xml:space="preserve"> challenges, the most notable of which include cost overruns and concerns regarding the plant's level of safety (Usher et al., 2018). These problems have resulted in criticism and a more in-depth investigation of nuclear power as a source of energy. Furthermore, they have drawn attention to the requirement of giving careful thought to the funding and safety of any significant energy project.</w:t>
      </w:r>
    </w:p>
    <w:p w14:paraId="3E19CF87" w14:textId="77777777" w:rsidR="002C1254" w:rsidRDefault="002C1254" w:rsidP="002C1254">
      <w:r>
        <w:lastRenderedPageBreak/>
        <w:t xml:space="preserve">According to the International Energy Agency's 2020 report, </w:t>
      </w:r>
      <w:proofErr w:type="gramStart"/>
      <w:r>
        <w:t>in order to</w:t>
      </w:r>
      <w:proofErr w:type="gramEnd"/>
      <w:r>
        <w:t xml:space="preserve"> guarantee the success of upcoming energy projects, comprehensive cost-benefit analysis and safety evaluations are required. In addition to the economic benefits of the project, this research ought to also </w:t>
      </w:r>
      <w:proofErr w:type="gramStart"/>
      <w:r>
        <w:t>take into account</w:t>
      </w:r>
      <w:proofErr w:type="gramEnd"/>
      <w:r>
        <w:t xml:space="preserve"> the potential consequences that the project could have on the environment and on the safety of the general public. According to Tulloch (2017), all interested parties, such as local communities and environmental organisations, should be informed about the project's potential effects and included in the process of decision-making. This includes incorporating all interested parties in the decision-making process.</w:t>
      </w:r>
    </w:p>
    <w:p w14:paraId="7F3B44A8" w14:textId="77777777" w:rsidR="002C1254" w:rsidRDefault="002C1254" w:rsidP="002C1254">
      <w:proofErr w:type="gramStart"/>
      <w:r>
        <w:t>In order to</w:t>
      </w:r>
      <w:proofErr w:type="gramEnd"/>
      <w:r>
        <w:t xml:space="preserve"> offer a reliable and sustainable energy supply while also minimising the nation's carbon emissions, another factor that needs to be considered is the composition of the energy mix. According to the Committee on Climate Change (2019), this objective can be accomplished by mixing non-renewable energy sources like natural gas with renewable energy sources like solar and wind power as well as nuclear power. A </w:t>
      </w:r>
      <w:proofErr w:type="gramStart"/>
      <w:r>
        <w:t>more broad</w:t>
      </w:r>
      <w:proofErr w:type="gramEnd"/>
      <w:r>
        <w:t xml:space="preserve"> energy mix can also help provide a more stable energy supply and reduce the risk of supply disruptions by contributing to the overall mix of energy sources.</w:t>
      </w:r>
    </w:p>
    <w:p w14:paraId="1FC5E056" w14:textId="77777777" w:rsidR="002C1254" w:rsidRDefault="002C1254" w:rsidP="002C1254">
      <w:r>
        <w:t xml:space="preserve">In addition to the lessons that were gained from the Hinkley Point C project, it is necessary to take into consideration the larger energy landscape as well as the challenges that would be presented by the transition to a low-carbon economy. It is the goal of the government of the United Kingdom to attain net-zero emissions by the year 2050, which will require significant alterations to the energy infrastructure of the country. According to the Committee on Climate Change (2019), achieving this objective will need </w:t>
      </w:r>
      <w:proofErr w:type="gramStart"/>
      <w:r>
        <w:t>a number of</w:t>
      </w:r>
      <w:proofErr w:type="gramEnd"/>
      <w:r>
        <w:t xml:space="preserve"> different policies and actions, including investments in renewable energy sources, increases in energy efficiency, and the electrification of transportation systems, among other things.</w:t>
      </w:r>
    </w:p>
    <w:p w14:paraId="053C0E19" w14:textId="77777777" w:rsidR="002C1254" w:rsidRDefault="002C1254" w:rsidP="002C1254">
      <w:pPr>
        <w:pStyle w:val="Heading1"/>
      </w:pPr>
      <w:bookmarkStart w:id="6" w:name="_Toc134183779"/>
      <w:r>
        <w:t>Conclusion</w:t>
      </w:r>
      <w:bookmarkEnd w:id="6"/>
    </w:p>
    <w:p w14:paraId="6BF59A2A" w14:textId="77777777" w:rsidR="002C1254" w:rsidRDefault="002C1254" w:rsidP="002C1254">
      <w:r>
        <w:t xml:space="preserve">In conclusion, the government of the United Kingdom has made a significant investment in the Hinkley Point C project, which has the potential to fulfil a major portion of the nation's requirements for electricity. However, there have been </w:t>
      </w:r>
      <w:proofErr w:type="gramStart"/>
      <w:r>
        <w:t>a number of</w:t>
      </w:r>
      <w:proofErr w:type="gramEnd"/>
      <w:r>
        <w:t xml:space="preserve"> challenges that have arisen throughout the course of the project. These challenges include cost and schedule overruns, concerns regarding safety, and staunch resistance from local communities and environmental organisations. To determine </w:t>
      </w:r>
      <w:proofErr w:type="gramStart"/>
      <w:r>
        <w:t>whether or not</w:t>
      </w:r>
      <w:proofErr w:type="gramEnd"/>
      <w:r>
        <w:t xml:space="preserve"> the project would be beneficial to the future energy sector in the UK, it is necessary to do a comprehensive cost-benefit analysis as well as a safety study.</w:t>
      </w:r>
    </w:p>
    <w:p w14:paraId="4828293B" w14:textId="77777777" w:rsidR="002C1254" w:rsidRDefault="002C1254" w:rsidP="002C1254">
      <w:r>
        <w:t xml:space="preserve">The project has drawn attention to the importance of </w:t>
      </w:r>
      <w:proofErr w:type="gramStart"/>
      <w:r>
        <w:t>taking into account</w:t>
      </w:r>
      <w:proofErr w:type="gramEnd"/>
      <w:r>
        <w:t xml:space="preserve"> the whole cost of energy projects, including the cost over the course of their lifetimes, as well as the requirement of maintaining open communication and participation from all relevant parties. It is </w:t>
      </w:r>
      <w:proofErr w:type="gramStart"/>
      <w:r>
        <w:t>absolutely necessary</w:t>
      </w:r>
      <w:proofErr w:type="gramEnd"/>
      <w:r>
        <w:t xml:space="preserve"> to educate all stakeholders with the possible outcomes of the project and to incorporate their input into the decision-</w:t>
      </w:r>
      <w:r>
        <w:lastRenderedPageBreak/>
        <w:t>making process. The project has also raised attention to the requirement of having a broad energy mix that involves options for energy storage as well as sources of renewable energy.</w:t>
      </w:r>
    </w:p>
    <w:p w14:paraId="47C28C88" w14:textId="77777777" w:rsidR="002C1254" w:rsidRDefault="002C1254" w:rsidP="002C1254">
      <w:r>
        <w:t xml:space="preserve">When planning any future energy projects, it is important to keep in mind the lessons that can be learned from the Hinkley Point C project. These lessons should be taken into consideration. To generate future energy projects in a manner that satisfies the demands of the present while also ensuring the needs of future generations, it is necessary to </w:t>
      </w:r>
      <w:proofErr w:type="gramStart"/>
      <w:r>
        <w:t>take into account</w:t>
      </w:r>
      <w:proofErr w:type="gramEnd"/>
      <w:r>
        <w:t xml:space="preserve"> the whole cost of energy projects, interact with stakeholders, and support a diverse energy mix. Doing so will allow </w:t>
      </w:r>
      <w:proofErr w:type="gramStart"/>
      <w:r>
        <w:t>for the production of</w:t>
      </w:r>
      <w:proofErr w:type="gramEnd"/>
      <w:r>
        <w:t xml:space="preserve"> future energy projects in a manner that satisfies both the needs of the present and the needs of future generations.</w:t>
      </w:r>
    </w:p>
    <w:p w14:paraId="0D961DEB" w14:textId="77777777" w:rsidR="002C1254" w:rsidRDefault="002C1254" w:rsidP="002C1254"/>
    <w:p w14:paraId="5306720C" w14:textId="77777777" w:rsidR="002C1254" w:rsidRDefault="002C1254" w:rsidP="002C1254"/>
    <w:p w14:paraId="3952209C" w14:textId="77777777" w:rsidR="002C1254" w:rsidRDefault="002C1254" w:rsidP="002C1254"/>
    <w:p w14:paraId="77585063" w14:textId="5BFCED7A" w:rsidR="00EC315C" w:rsidRDefault="00EC315C" w:rsidP="004C0072"/>
    <w:p w14:paraId="112F35C5" w14:textId="65D05D0B" w:rsidR="00EC315C" w:rsidRDefault="00EC315C" w:rsidP="004C0072"/>
    <w:p w14:paraId="058E4D56" w14:textId="3F3983A8" w:rsidR="008A0460" w:rsidRDefault="008A0460" w:rsidP="004C0072"/>
    <w:p w14:paraId="1C7C8C57" w14:textId="7120A3F1" w:rsidR="008A0460" w:rsidRDefault="008A0460" w:rsidP="004C0072"/>
    <w:p w14:paraId="0C3E598D" w14:textId="4EFE3995" w:rsidR="008A0460" w:rsidRDefault="008A0460" w:rsidP="004C0072"/>
    <w:p w14:paraId="09F3EE49" w14:textId="6E09223C" w:rsidR="008A0460" w:rsidRDefault="008A0460" w:rsidP="004C0072"/>
    <w:p w14:paraId="6F734F15" w14:textId="35ADB910" w:rsidR="008A0460" w:rsidRDefault="008A0460" w:rsidP="004C0072"/>
    <w:p w14:paraId="64A16BF5" w14:textId="1FB78B58" w:rsidR="008A0460" w:rsidRDefault="008A0460" w:rsidP="004C0072"/>
    <w:p w14:paraId="5F6973AD" w14:textId="6B87A357" w:rsidR="008A0460" w:rsidRDefault="008A0460" w:rsidP="004C0072"/>
    <w:p w14:paraId="4D92253C" w14:textId="7AAB4689" w:rsidR="008A0460" w:rsidRDefault="008A0460" w:rsidP="004C0072"/>
    <w:p w14:paraId="17BDEA83" w14:textId="6BDA5710" w:rsidR="008A0460" w:rsidRDefault="008A0460" w:rsidP="004C0072"/>
    <w:p w14:paraId="324AF8D9" w14:textId="01397660" w:rsidR="008A0460" w:rsidRDefault="008A0460" w:rsidP="004C0072"/>
    <w:p w14:paraId="147EF6AD" w14:textId="65CA0E5B" w:rsidR="008A0460" w:rsidRDefault="008A0460" w:rsidP="004C0072"/>
    <w:p w14:paraId="1395B7A7" w14:textId="71B343C1" w:rsidR="008A0460" w:rsidRDefault="008A0460" w:rsidP="004C0072"/>
    <w:p w14:paraId="1F607CF1" w14:textId="53A5DCCD" w:rsidR="00EC315C" w:rsidRDefault="00EC315C" w:rsidP="004C0072"/>
    <w:p w14:paraId="1D14879B" w14:textId="1FDE6842" w:rsidR="00EC315C" w:rsidRDefault="00EC315C" w:rsidP="008A0460">
      <w:pPr>
        <w:pStyle w:val="Heading1"/>
      </w:pPr>
      <w:bookmarkStart w:id="7" w:name="_Toc134183780"/>
      <w:r>
        <w:lastRenderedPageBreak/>
        <w:t>References</w:t>
      </w:r>
      <w:bookmarkEnd w:id="7"/>
    </w:p>
    <w:p w14:paraId="4632F7DB" w14:textId="5BAF0373" w:rsidR="008A0460" w:rsidRDefault="008A0460" w:rsidP="008A0460">
      <w:r>
        <w:t xml:space="preserve">BBC News. (2019). Hinkley Point C: What is it and why is it important? </w:t>
      </w:r>
      <w:r w:rsidRPr="008A0460">
        <w:rPr>
          <w:i/>
          <w:iCs/>
        </w:rPr>
        <w:t>BBC News</w:t>
      </w:r>
      <w:r>
        <w:rPr>
          <w:i/>
          <w:iCs/>
        </w:rPr>
        <w:t xml:space="preserve"> </w:t>
      </w:r>
      <w:r>
        <w:t>[online]</w:t>
      </w:r>
      <w:r>
        <w:t xml:space="preserve">. </w:t>
      </w:r>
      <w:r>
        <w:t xml:space="preserve">Accessed from: </w:t>
      </w:r>
      <w:hyperlink r:id="rId9" w:history="1">
        <w:r w:rsidRPr="007360B1">
          <w:rPr>
            <w:rStyle w:val="Hyperlink"/>
          </w:rPr>
          <w:t>https://www.bbc.com/news/uk-40912407</w:t>
        </w:r>
      </w:hyperlink>
      <w:r>
        <w:t xml:space="preserve"> </w:t>
      </w:r>
      <w:r>
        <w:t>[Accessed: 29 Apr. 2023].</w:t>
      </w:r>
    </w:p>
    <w:p w14:paraId="2C5B6354" w14:textId="6B43183E" w:rsidR="008A0460" w:rsidRDefault="008A0460" w:rsidP="00EC315C">
      <w:r>
        <w:t xml:space="preserve">Committee on Climate Change. (2019). Net Zero – The UK's contribution to stopping global warming. </w:t>
      </w:r>
      <w:r w:rsidRPr="008A0460">
        <w:rPr>
          <w:i/>
          <w:iCs/>
        </w:rPr>
        <w:t>The CCC</w:t>
      </w:r>
      <w:r>
        <w:t xml:space="preserve"> [online]. Accessed</w:t>
      </w:r>
      <w:r>
        <w:t xml:space="preserve"> from</w:t>
      </w:r>
      <w:r>
        <w:t>:</w:t>
      </w:r>
      <w:r>
        <w:t xml:space="preserve"> </w:t>
      </w:r>
      <w:hyperlink r:id="rId10" w:history="1">
        <w:r w:rsidRPr="007360B1">
          <w:rPr>
            <w:rStyle w:val="Hyperlink"/>
          </w:rPr>
          <w:t>https://www.theccc.org.uk/publication/net-zero-the-uks-contribution-to-stopping-global-warming/</w:t>
        </w:r>
      </w:hyperlink>
      <w:r>
        <w:t xml:space="preserve"> </w:t>
      </w:r>
      <w:r>
        <w:t>[Accessed: 29 Apr. 2023].</w:t>
      </w:r>
    </w:p>
    <w:p w14:paraId="5F044B71" w14:textId="77777777" w:rsidR="008A0460" w:rsidRDefault="008A0460" w:rsidP="00EC315C">
      <w:r>
        <w:t xml:space="preserve">Eden, R., de Visser, E., &amp; Kuzemko, C. (2020). Hinkley Point C: nuclear power in an era of energy system transformation. </w:t>
      </w:r>
      <w:r w:rsidRPr="008A0460">
        <w:rPr>
          <w:i/>
          <w:iCs/>
        </w:rPr>
        <w:t>Palgrave Communications</w:t>
      </w:r>
      <w:r>
        <w:t>, 6(</w:t>
      </w:r>
      <w:r w:rsidRPr="008A0460">
        <w:rPr>
          <w:b/>
          <w:bCs/>
        </w:rPr>
        <w:t>1</w:t>
      </w:r>
      <w:r>
        <w:t>), 1-8.</w:t>
      </w:r>
    </w:p>
    <w:p w14:paraId="42CF1347" w14:textId="022907E2" w:rsidR="008A0460" w:rsidRDefault="008A0460" w:rsidP="008A0460">
      <w:r>
        <w:t>EDF Energy. (2019). Hinkley Point C.</w:t>
      </w:r>
      <w:r>
        <w:t xml:space="preserve"> </w:t>
      </w:r>
      <w:r w:rsidRPr="008A0460">
        <w:rPr>
          <w:i/>
          <w:iCs/>
        </w:rPr>
        <w:t>EDF Energy</w:t>
      </w:r>
      <w:r>
        <w:t xml:space="preserve"> [online]. Available from:</w:t>
      </w:r>
      <w:r>
        <w:t xml:space="preserve"> </w:t>
      </w:r>
      <w:hyperlink r:id="rId11" w:history="1">
        <w:r w:rsidRPr="007360B1">
          <w:rPr>
            <w:rStyle w:val="Hyperlink"/>
          </w:rPr>
          <w:t>https://www.edfenergy.com/energy/nuclear-new-build-projects/hinkley-point-c</w:t>
        </w:r>
      </w:hyperlink>
      <w:r>
        <w:t xml:space="preserve"> </w:t>
      </w:r>
      <w:r>
        <w:t>[Accessed: 29 Apr. 2023].</w:t>
      </w:r>
    </w:p>
    <w:p w14:paraId="1D2373D8" w14:textId="3BD5BFAA" w:rsidR="008A0460" w:rsidRDefault="008A0460" w:rsidP="00EC315C">
      <w:r>
        <w:t xml:space="preserve">International Energy Agency. (2020). Cost-Effective Energy Transition Strategies. </w:t>
      </w:r>
      <w:r w:rsidRPr="008A0460">
        <w:rPr>
          <w:i/>
          <w:iCs/>
        </w:rPr>
        <w:t>IEA</w:t>
      </w:r>
      <w:r>
        <w:t xml:space="preserve"> [online]. Available</w:t>
      </w:r>
      <w:r>
        <w:t xml:space="preserve"> from</w:t>
      </w:r>
      <w:r>
        <w:t>:</w:t>
      </w:r>
      <w:r>
        <w:t xml:space="preserve"> </w:t>
      </w:r>
      <w:hyperlink r:id="rId12" w:history="1">
        <w:r w:rsidRPr="007360B1">
          <w:rPr>
            <w:rStyle w:val="Hyperlink"/>
          </w:rPr>
          <w:t>https://www.iea.org/reports/cost-effective-energy-transition-strategi</w:t>
        </w:r>
        <w:r w:rsidRPr="007360B1">
          <w:rPr>
            <w:rStyle w:val="Hyperlink"/>
          </w:rPr>
          <w:t>e</w:t>
        </w:r>
        <w:r w:rsidRPr="007360B1">
          <w:rPr>
            <w:rStyle w:val="Hyperlink"/>
          </w:rPr>
          <w:t>s</w:t>
        </w:r>
      </w:hyperlink>
      <w:r>
        <w:t xml:space="preserve"> [Accessed: 29 Apr. 2023].</w:t>
      </w:r>
    </w:p>
    <w:p w14:paraId="741FF244" w14:textId="581B2943" w:rsidR="008A0460" w:rsidRDefault="008A0460" w:rsidP="008A0460">
      <w:r>
        <w:t>International Energy Agency. (2021). Renewables 2021. Analysis and forecast to 2026.</w:t>
      </w:r>
      <w:r>
        <w:t xml:space="preserve"> </w:t>
      </w:r>
      <w:r w:rsidRPr="008A0460">
        <w:rPr>
          <w:i/>
          <w:iCs/>
        </w:rPr>
        <w:t>IEA</w:t>
      </w:r>
      <w:r>
        <w:t xml:space="preserve"> [online]. Available from:</w:t>
      </w:r>
      <w:r>
        <w:t xml:space="preserve"> </w:t>
      </w:r>
      <w:hyperlink r:id="rId13" w:history="1">
        <w:r w:rsidRPr="007360B1">
          <w:rPr>
            <w:rStyle w:val="Hyperlink"/>
          </w:rPr>
          <w:t>https://www.iea.org/reports/renewables-2021</w:t>
        </w:r>
      </w:hyperlink>
      <w:r>
        <w:t xml:space="preserve"> </w:t>
      </w:r>
      <w:r>
        <w:t>[Accessed: 29 Apr. 2023].</w:t>
      </w:r>
    </w:p>
    <w:p w14:paraId="089E21E1" w14:textId="77777777" w:rsidR="008A0460" w:rsidRDefault="008A0460" w:rsidP="00EC315C">
      <w:r>
        <w:t xml:space="preserve">Tulloch, J. (2017). Hinkley Point C: Public Consultation and Consent. </w:t>
      </w:r>
      <w:r w:rsidRPr="008A0460">
        <w:rPr>
          <w:i/>
          <w:iCs/>
        </w:rPr>
        <w:t>Environmental Law Review</w:t>
      </w:r>
      <w:r>
        <w:t>, 19(</w:t>
      </w:r>
      <w:r w:rsidRPr="008A0460">
        <w:rPr>
          <w:b/>
          <w:bCs/>
        </w:rPr>
        <w:t>4</w:t>
      </w:r>
      <w:r>
        <w:t>), 238-244.</w:t>
      </w:r>
    </w:p>
    <w:p w14:paraId="35865BED" w14:textId="77777777" w:rsidR="008A0460" w:rsidRDefault="008A0460" w:rsidP="00EC315C">
      <w:r>
        <w:t xml:space="preserve">Usher, W., Kramers, A., &amp; Strbac, G. (2018). A Review of the Hinkley Point C Project. </w:t>
      </w:r>
      <w:r w:rsidRPr="008A0460">
        <w:rPr>
          <w:i/>
          <w:iCs/>
        </w:rPr>
        <w:t>Proceedings of the IEEE</w:t>
      </w:r>
      <w:r>
        <w:t>, 106(</w:t>
      </w:r>
      <w:r w:rsidRPr="008A0460">
        <w:rPr>
          <w:b/>
          <w:bCs/>
        </w:rPr>
        <w:t>11</w:t>
      </w:r>
      <w:r>
        <w:t>), 1919-1936.</w:t>
      </w:r>
    </w:p>
    <w:p w14:paraId="7E816CDC" w14:textId="69AC0CE5" w:rsidR="008A0460" w:rsidRDefault="008A0460" w:rsidP="008A0460">
      <w:r>
        <w:t>World Nuclear Association. (2021). Nuclear power in the United Kingdom.</w:t>
      </w:r>
      <w:r>
        <w:t xml:space="preserve"> </w:t>
      </w:r>
      <w:r w:rsidRPr="008A0460">
        <w:rPr>
          <w:i/>
          <w:iCs/>
        </w:rPr>
        <w:t>World Nuclear</w:t>
      </w:r>
      <w:r>
        <w:t xml:space="preserve"> [online]. Available from:</w:t>
      </w:r>
      <w:r>
        <w:t xml:space="preserve"> </w:t>
      </w:r>
      <w:hyperlink r:id="rId14" w:history="1">
        <w:r w:rsidRPr="007360B1">
          <w:rPr>
            <w:rStyle w:val="Hyperlink"/>
          </w:rPr>
          <w:t>https://www.world-nuclear.org/information-library/country-profiles/countries-t-z/united-kingdom.aspx</w:t>
        </w:r>
      </w:hyperlink>
      <w:r>
        <w:t xml:space="preserve"> </w:t>
      </w:r>
      <w:r>
        <w:t>[Accessed: 29 Apr. 2023].</w:t>
      </w:r>
    </w:p>
    <w:sectPr w:rsidR="008A0460" w:rsidSect="002C1254">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5AACA" w14:textId="77777777" w:rsidR="00300594" w:rsidRDefault="00300594" w:rsidP="008A0460">
      <w:pPr>
        <w:spacing w:after="0" w:line="240" w:lineRule="auto"/>
      </w:pPr>
      <w:r>
        <w:separator/>
      </w:r>
    </w:p>
  </w:endnote>
  <w:endnote w:type="continuationSeparator" w:id="0">
    <w:p w14:paraId="11D52E4A" w14:textId="77777777" w:rsidR="00300594" w:rsidRDefault="00300594" w:rsidP="008A0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35706"/>
      <w:docPartObj>
        <w:docPartGallery w:val="Page Numbers (Bottom of Page)"/>
        <w:docPartUnique/>
      </w:docPartObj>
    </w:sdtPr>
    <w:sdtContent>
      <w:p w14:paraId="220A5796" w14:textId="7808C0D8" w:rsidR="008A0460" w:rsidRDefault="008A0460" w:rsidP="007360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3C0EA3" w14:textId="77777777" w:rsidR="008A0460" w:rsidRDefault="008A0460" w:rsidP="008A04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9961702"/>
      <w:docPartObj>
        <w:docPartGallery w:val="Page Numbers (Bottom of Page)"/>
        <w:docPartUnique/>
      </w:docPartObj>
    </w:sdtPr>
    <w:sdtContent>
      <w:p w14:paraId="2CFF78B7" w14:textId="7B87F0AD" w:rsidR="008A0460" w:rsidRDefault="008A0460" w:rsidP="007360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3DC6C7" w14:textId="77777777" w:rsidR="008A0460" w:rsidRDefault="008A0460" w:rsidP="008A04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13C7E" w14:textId="77777777" w:rsidR="00300594" w:rsidRDefault="00300594" w:rsidP="008A0460">
      <w:pPr>
        <w:spacing w:after="0" w:line="240" w:lineRule="auto"/>
      </w:pPr>
      <w:r>
        <w:separator/>
      </w:r>
    </w:p>
  </w:footnote>
  <w:footnote w:type="continuationSeparator" w:id="0">
    <w:p w14:paraId="0A733605" w14:textId="77777777" w:rsidR="00300594" w:rsidRDefault="00300594" w:rsidP="008A04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072"/>
    <w:rsid w:val="002C1254"/>
    <w:rsid w:val="00300594"/>
    <w:rsid w:val="004C0072"/>
    <w:rsid w:val="005433BA"/>
    <w:rsid w:val="007A3D60"/>
    <w:rsid w:val="008A0460"/>
    <w:rsid w:val="00EB0A82"/>
    <w:rsid w:val="00EC315C"/>
    <w:rsid w:val="00F8010B"/>
    <w:rsid w:val="00FF2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6D4F4"/>
  <w15:chartTrackingRefBased/>
  <w15:docId w15:val="{715B64B1-91E2-B24B-B996-A59955E8B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A04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315C"/>
    <w:rPr>
      <w:color w:val="0563C1" w:themeColor="hyperlink"/>
      <w:u w:val="single"/>
    </w:rPr>
  </w:style>
  <w:style w:type="character" w:styleId="UnresolvedMention">
    <w:name w:val="Unresolved Mention"/>
    <w:basedOn w:val="DefaultParagraphFont"/>
    <w:uiPriority w:val="99"/>
    <w:semiHidden/>
    <w:unhideWhenUsed/>
    <w:rsid w:val="00EC315C"/>
    <w:rPr>
      <w:color w:val="605E5C"/>
      <w:shd w:val="clear" w:color="auto" w:fill="E1DFDD"/>
    </w:rPr>
  </w:style>
  <w:style w:type="paragraph" w:styleId="Footer">
    <w:name w:val="footer"/>
    <w:basedOn w:val="Normal"/>
    <w:link w:val="FooterChar"/>
    <w:uiPriority w:val="99"/>
    <w:unhideWhenUsed/>
    <w:rsid w:val="008A0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460"/>
    <w:rPr>
      <w:rFonts w:ascii="Arial" w:hAnsi="Arial"/>
      <w:szCs w:val="22"/>
    </w:rPr>
  </w:style>
  <w:style w:type="character" w:styleId="PageNumber">
    <w:name w:val="page number"/>
    <w:basedOn w:val="DefaultParagraphFont"/>
    <w:uiPriority w:val="99"/>
    <w:semiHidden/>
    <w:unhideWhenUsed/>
    <w:rsid w:val="008A0460"/>
  </w:style>
  <w:style w:type="character" w:customStyle="1" w:styleId="Heading1Char">
    <w:name w:val="Heading 1 Char"/>
    <w:basedOn w:val="DefaultParagraphFont"/>
    <w:link w:val="Heading1"/>
    <w:uiPriority w:val="9"/>
    <w:rsid w:val="008A046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A0460"/>
    <w:rPr>
      <w:color w:val="954F72" w:themeColor="followedHyperlink"/>
      <w:u w:val="single"/>
    </w:rPr>
  </w:style>
  <w:style w:type="paragraph" w:styleId="TOCHeading">
    <w:name w:val="TOC Heading"/>
    <w:basedOn w:val="Heading1"/>
    <w:next w:val="Normal"/>
    <w:uiPriority w:val="39"/>
    <w:unhideWhenUsed/>
    <w:qFormat/>
    <w:rsid w:val="002C1254"/>
    <w:pPr>
      <w:spacing w:before="480"/>
      <w:outlineLvl w:val="9"/>
    </w:pPr>
    <w:rPr>
      <w:b/>
      <w:bCs/>
      <w:sz w:val="28"/>
      <w:szCs w:val="28"/>
      <w:lang w:val="en-US"/>
    </w:rPr>
  </w:style>
  <w:style w:type="paragraph" w:styleId="TOC1">
    <w:name w:val="toc 1"/>
    <w:basedOn w:val="Normal"/>
    <w:next w:val="Normal"/>
    <w:autoRedefine/>
    <w:uiPriority w:val="39"/>
    <w:unhideWhenUsed/>
    <w:rsid w:val="002C1254"/>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semiHidden/>
    <w:unhideWhenUsed/>
    <w:rsid w:val="002C1254"/>
    <w:pPr>
      <w:spacing w:after="0"/>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2C1254"/>
    <w:pPr>
      <w:spacing w:after="0"/>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2C1254"/>
    <w:pPr>
      <w:spacing w:after="0"/>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2C1254"/>
    <w:pPr>
      <w:spacing w:after="0"/>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2C1254"/>
    <w:pPr>
      <w:spacing w:after="0"/>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2C1254"/>
    <w:pPr>
      <w:spacing w:after="0"/>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2C1254"/>
    <w:pPr>
      <w:spacing w:after="0"/>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2C1254"/>
    <w:pPr>
      <w:spacing w:after="0"/>
      <w:ind w:left="1920"/>
    </w:pPr>
    <w:rPr>
      <w:rFonts w:asciiTheme="minorHAnsi" w:hAnsiTheme="minorHAnsi" w:cstheme="minorHAnsi"/>
      <w:sz w:val="18"/>
      <w:szCs w:val="18"/>
    </w:rPr>
  </w:style>
  <w:style w:type="paragraph" w:styleId="NoSpacing">
    <w:name w:val="No Spacing"/>
    <w:link w:val="NoSpacingChar"/>
    <w:uiPriority w:val="1"/>
    <w:qFormat/>
    <w:rsid w:val="002C1254"/>
    <w:rPr>
      <w:rFonts w:eastAsiaTheme="minorEastAsia"/>
      <w:sz w:val="22"/>
      <w:szCs w:val="22"/>
      <w:lang w:val="en-US" w:eastAsia="zh-CN"/>
    </w:rPr>
  </w:style>
  <w:style w:type="character" w:customStyle="1" w:styleId="NoSpacingChar">
    <w:name w:val="No Spacing Char"/>
    <w:basedOn w:val="DefaultParagraphFont"/>
    <w:link w:val="NoSpacing"/>
    <w:uiPriority w:val="1"/>
    <w:rsid w:val="002C125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5690">
      <w:bodyDiv w:val="1"/>
      <w:marLeft w:val="0"/>
      <w:marRight w:val="0"/>
      <w:marTop w:val="0"/>
      <w:marBottom w:val="0"/>
      <w:divBdr>
        <w:top w:val="none" w:sz="0" w:space="0" w:color="auto"/>
        <w:left w:val="none" w:sz="0" w:space="0" w:color="auto"/>
        <w:bottom w:val="none" w:sz="0" w:space="0" w:color="auto"/>
        <w:right w:val="none" w:sz="0" w:space="0" w:color="auto"/>
      </w:divBdr>
    </w:div>
    <w:div w:id="209998478">
      <w:bodyDiv w:val="1"/>
      <w:marLeft w:val="0"/>
      <w:marRight w:val="0"/>
      <w:marTop w:val="0"/>
      <w:marBottom w:val="0"/>
      <w:divBdr>
        <w:top w:val="none" w:sz="0" w:space="0" w:color="auto"/>
        <w:left w:val="none" w:sz="0" w:space="0" w:color="auto"/>
        <w:bottom w:val="none" w:sz="0" w:space="0" w:color="auto"/>
        <w:right w:val="none" w:sz="0" w:space="0" w:color="auto"/>
      </w:divBdr>
    </w:div>
    <w:div w:id="554510429">
      <w:bodyDiv w:val="1"/>
      <w:marLeft w:val="0"/>
      <w:marRight w:val="0"/>
      <w:marTop w:val="0"/>
      <w:marBottom w:val="0"/>
      <w:divBdr>
        <w:top w:val="none" w:sz="0" w:space="0" w:color="auto"/>
        <w:left w:val="none" w:sz="0" w:space="0" w:color="auto"/>
        <w:bottom w:val="none" w:sz="0" w:space="0" w:color="auto"/>
        <w:right w:val="none" w:sz="0" w:space="0" w:color="auto"/>
      </w:divBdr>
    </w:div>
    <w:div w:id="1003894675">
      <w:bodyDiv w:val="1"/>
      <w:marLeft w:val="0"/>
      <w:marRight w:val="0"/>
      <w:marTop w:val="0"/>
      <w:marBottom w:val="0"/>
      <w:divBdr>
        <w:top w:val="none" w:sz="0" w:space="0" w:color="auto"/>
        <w:left w:val="none" w:sz="0" w:space="0" w:color="auto"/>
        <w:bottom w:val="none" w:sz="0" w:space="0" w:color="auto"/>
        <w:right w:val="none" w:sz="0" w:space="0" w:color="auto"/>
      </w:divBdr>
    </w:div>
    <w:div w:id="1292443486">
      <w:bodyDiv w:val="1"/>
      <w:marLeft w:val="0"/>
      <w:marRight w:val="0"/>
      <w:marTop w:val="0"/>
      <w:marBottom w:val="0"/>
      <w:divBdr>
        <w:top w:val="none" w:sz="0" w:space="0" w:color="auto"/>
        <w:left w:val="none" w:sz="0" w:space="0" w:color="auto"/>
        <w:bottom w:val="none" w:sz="0" w:space="0" w:color="auto"/>
        <w:right w:val="none" w:sz="0" w:space="0" w:color="auto"/>
      </w:divBdr>
    </w:div>
    <w:div w:id="1560746989">
      <w:bodyDiv w:val="1"/>
      <w:marLeft w:val="0"/>
      <w:marRight w:val="0"/>
      <w:marTop w:val="0"/>
      <w:marBottom w:val="0"/>
      <w:divBdr>
        <w:top w:val="none" w:sz="0" w:space="0" w:color="auto"/>
        <w:left w:val="none" w:sz="0" w:space="0" w:color="auto"/>
        <w:bottom w:val="none" w:sz="0" w:space="0" w:color="auto"/>
        <w:right w:val="none" w:sz="0" w:space="0" w:color="auto"/>
      </w:divBdr>
    </w:div>
    <w:div w:id="1843398877">
      <w:bodyDiv w:val="1"/>
      <w:marLeft w:val="0"/>
      <w:marRight w:val="0"/>
      <w:marTop w:val="0"/>
      <w:marBottom w:val="0"/>
      <w:divBdr>
        <w:top w:val="none" w:sz="0" w:space="0" w:color="auto"/>
        <w:left w:val="none" w:sz="0" w:space="0" w:color="auto"/>
        <w:bottom w:val="none" w:sz="0" w:space="0" w:color="auto"/>
        <w:right w:val="none" w:sz="0" w:space="0" w:color="auto"/>
      </w:divBdr>
    </w:div>
    <w:div w:id="214388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ea.org/reports/renewables-202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ea.org/reports/cost-effective-energy-transition-strateg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dfenergy.com/energy/nuclear-new-build-projects/hinkley-point-c"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heccc.org.uk/publication/net-zero-the-uks-contribution-to-stopping-global-warming/" TargetMode="External"/><Relationship Id="rId4" Type="http://schemas.openxmlformats.org/officeDocument/2006/relationships/webSettings" Target="webSettings.xml"/><Relationship Id="rId9" Type="http://schemas.openxmlformats.org/officeDocument/2006/relationships/hyperlink" Target="https://www.bbc.com/news/uk-40912407" TargetMode="External"/><Relationship Id="rId14" Type="http://schemas.openxmlformats.org/officeDocument/2006/relationships/hyperlink" Target="https://www.world-nuclear.org/information-library/country-profiles/countries-t-z/united-kingdom.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93791-773F-B243-BBAB-657DE1749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2777</Words>
  <Characters>15101</Characters>
  <Application>Microsoft Office Word</Application>
  <DocSecurity>0</DocSecurity>
  <Lines>269</Lines>
  <Paragraphs>46</Paragraphs>
  <ScaleCrop>false</ScaleCrop>
  <HeadingPairs>
    <vt:vector size="2" baseType="variant">
      <vt:variant>
        <vt:lpstr>Title</vt:lpstr>
      </vt:variant>
      <vt:variant>
        <vt:i4>1</vt:i4>
      </vt:variant>
    </vt:vector>
  </HeadingPairs>
  <TitlesOfParts>
    <vt:vector size="1" baseType="lpstr">
      <vt:lpstr/>
    </vt:vector>
  </TitlesOfParts>
  <Manager/>
  <Company>Student ID: 2115610</Company>
  <LinksUpToDate>false</LinksUpToDate>
  <CharactersWithSpaces>17833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MANAGEMET ASSESSMENT 2</dc:title>
  <dc:subject>Module Leader: Dr Anupam Mazumdar; Sadeque Shaikh; Dr Xavier Matieni</dc:subject>
  <dc:creator>STUDENT NAME: Nikolinka Nedelcheva</dc:creator>
  <cp:keywords/>
  <dc:description/>
  <cp:lastModifiedBy>Anna Kuseva</cp:lastModifiedBy>
  <cp:revision>4</cp:revision>
  <dcterms:created xsi:type="dcterms:W3CDTF">2023-05-05T11:27:00Z</dcterms:created>
  <dcterms:modified xsi:type="dcterms:W3CDTF">2023-05-05T11:57:00Z</dcterms:modified>
  <cp:category/>
</cp:coreProperties>
</file>