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FA4C" w14:textId="32CB599E" w:rsidR="0054431E" w:rsidRDefault="0054431E" w:rsidP="00934DA1">
      <w:pPr>
        <w:jc w:val="both"/>
        <w:rPr>
          <w:rFonts w:ascii="Arial" w:hAnsi="Arial" w:cs="Arial"/>
          <w:b/>
          <w:bCs/>
          <w:sz w:val="28"/>
          <w:szCs w:val="28"/>
          <w:u w:val="single"/>
          <w:lang w:val="en-US"/>
        </w:rPr>
      </w:pPr>
      <w:r>
        <w:rPr>
          <w:rFonts w:ascii="Arial" w:hAnsi="Arial" w:cs="Arial"/>
          <w:b/>
          <w:bCs/>
          <w:sz w:val="28"/>
          <w:szCs w:val="28"/>
          <w:u w:val="single"/>
          <w:lang w:val="en-US"/>
        </w:rPr>
        <w:t xml:space="preserve">Introduction </w:t>
      </w:r>
    </w:p>
    <w:p w14:paraId="697A9C6F" w14:textId="71F031A5" w:rsidR="001426FA" w:rsidRDefault="001426FA" w:rsidP="001426FA">
      <w:pPr>
        <w:jc w:val="both"/>
        <w:rPr>
          <w:rFonts w:ascii="Arial" w:hAnsi="Arial" w:cs="Arial"/>
          <w:sz w:val="24"/>
          <w:szCs w:val="24"/>
        </w:rPr>
      </w:pPr>
      <w:r w:rsidRPr="000B323C">
        <w:rPr>
          <w:rFonts w:ascii="Arial" w:hAnsi="Arial" w:cs="Arial"/>
          <w:sz w:val="24"/>
          <w:szCs w:val="24"/>
          <w:lang w:val="en-US"/>
        </w:rPr>
        <w:t>This essay will a</w:t>
      </w:r>
      <w:r>
        <w:rPr>
          <w:rFonts w:ascii="Arial" w:hAnsi="Arial" w:cs="Arial"/>
          <w:sz w:val="24"/>
          <w:szCs w:val="24"/>
          <w:lang w:val="en-US"/>
        </w:rPr>
        <w:t>ssess</w:t>
      </w:r>
      <w:r w:rsidRPr="000B323C">
        <w:rPr>
          <w:rFonts w:ascii="Arial" w:hAnsi="Arial" w:cs="Arial"/>
          <w:sz w:val="24"/>
          <w:szCs w:val="24"/>
          <w:lang w:val="en-US"/>
        </w:rPr>
        <w:t xml:space="preserve"> </w:t>
      </w:r>
      <w:r>
        <w:rPr>
          <w:rFonts w:ascii="Arial" w:hAnsi="Arial" w:cs="Arial"/>
          <w:sz w:val="24"/>
          <w:szCs w:val="24"/>
          <w:lang w:val="en-US"/>
        </w:rPr>
        <w:t>whether</w:t>
      </w:r>
      <w:r w:rsidRPr="000B323C">
        <w:rPr>
          <w:rFonts w:ascii="Arial" w:hAnsi="Arial" w:cs="Arial"/>
          <w:sz w:val="24"/>
          <w:szCs w:val="24"/>
          <w:lang w:val="en-US"/>
        </w:rPr>
        <w:t xml:space="preserve"> the</w:t>
      </w:r>
      <w:r>
        <w:rPr>
          <w:rFonts w:ascii="Arial" w:hAnsi="Arial" w:cs="Arial"/>
          <w:sz w:val="24"/>
          <w:szCs w:val="24"/>
          <w:lang w:val="en-US"/>
        </w:rPr>
        <w:t xml:space="preserve"> UK</w:t>
      </w:r>
      <w:r w:rsidRPr="000B323C">
        <w:rPr>
          <w:rFonts w:ascii="Arial" w:hAnsi="Arial" w:cs="Arial"/>
          <w:sz w:val="24"/>
          <w:szCs w:val="24"/>
          <w:lang w:val="en-US"/>
        </w:rPr>
        <w:t xml:space="preserve"> </w:t>
      </w:r>
      <w:r w:rsidRPr="00377962">
        <w:rPr>
          <w:rFonts w:ascii="Arial" w:hAnsi="Arial" w:cs="Arial"/>
          <w:sz w:val="24"/>
          <w:szCs w:val="24"/>
        </w:rPr>
        <w:t>Soft Drinks Industry Levy (SDIL</w:t>
      </w:r>
      <w:r>
        <w:rPr>
          <w:rFonts w:ascii="Arial" w:hAnsi="Arial" w:cs="Arial"/>
          <w:sz w:val="24"/>
          <w:szCs w:val="24"/>
        </w:rPr>
        <w:t xml:space="preserve">) is an </w:t>
      </w:r>
      <w:r w:rsidR="00FE4FC0">
        <w:rPr>
          <w:rFonts w:ascii="Arial" w:hAnsi="Arial" w:cs="Arial"/>
          <w:sz w:val="24"/>
          <w:szCs w:val="24"/>
        </w:rPr>
        <w:t>effectiv</w:t>
      </w:r>
      <w:r>
        <w:rPr>
          <w:rFonts w:ascii="Arial" w:hAnsi="Arial" w:cs="Arial"/>
          <w:sz w:val="24"/>
          <w:szCs w:val="24"/>
        </w:rPr>
        <w:t xml:space="preserve">e economical solution to reduce sugar consumption and decrease negative externality costs. </w:t>
      </w:r>
      <w:r w:rsidRPr="00E85513">
        <w:rPr>
          <w:rFonts w:ascii="Arial" w:hAnsi="Arial" w:cs="Arial"/>
          <w:sz w:val="24"/>
          <w:szCs w:val="24"/>
          <w:highlight w:val="yellow"/>
        </w:rPr>
        <w:t>Additionally, it will be assessed whether negative advertising campaigns have been effective in promoting healthier substitutes.</w:t>
      </w:r>
      <w:r>
        <w:rPr>
          <w:rFonts w:ascii="Arial" w:hAnsi="Arial" w:cs="Arial"/>
          <w:sz w:val="24"/>
          <w:szCs w:val="24"/>
        </w:rPr>
        <w:t xml:space="preserve"> </w:t>
      </w:r>
    </w:p>
    <w:p w14:paraId="42F8C1B7" w14:textId="63F6EBD3" w:rsidR="00DF57B6" w:rsidRPr="007B7A47" w:rsidRDefault="00E924AF" w:rsidP="00934DA1">
      <w:pPr>
        <w:jc w:val="both"/>
        <w:rPr>
          <w:rFonts w:ascii="Arial" w:hAnsi="Arial" w:cs="Arial"/>
          <w:sz w:val="24"/>
          <w:szCs w:val="24"/>
        </w:rPr>
      </w:pPr>
      <w:r w:rsidRPr="00BB0395">
        <w:rPr>
          <w:rFonts w:ascii="Arial" w:hAnsi="Arial" w:cs="Arial"/>
          <w:sz w:val="24"/>
          <w:szCs w:val="24"/>
          <w:lang w:val="en-US"/>
        </w:rPr>
        <w:t>Sugar</w:t>
      </w:r>
      <w:r w:rsidR="00F43E6F">
        <w:rPr>
          <w:rFonts w:ascii="Arial" w:hAnsi="Arial" w:cs="Arial"/>
          <w:sz w:val="24"/>
          <w:szCs w:val="24"/>
          <w:lang w:val="en-US"/>
        </w:rPr>
        <w:t>-sweetened beverages</w:t>
      </w:r>
      <w:r w:rsidRPr="00BB0395">
        <w:rPr>
          <w:rFonts w:ascii="Arial" w:hAnsi="Arial" w:cs="Arial"/>
          <w:sz w:val="24"/>
          <w:szCs w:val="24"/>
          <w:lang w:val="en-US"/>
        </w:rPr>
        <w:t xml:space="preserve"> </w:t>
      </w:r>
      <w:r w:rsidR="003F511B">
        <w:rPr>
          <w:rFonts w:ascii="Arial" w:hAnsi="Arial" w:cs="Arial"/>
          <w:sz w:val="24"/>
          <w:szCs w:val="24"/>
          <w:lang w:val="en-US"/>
        </w:rPr>
        <w:t xml:space="preserve">have been </w:t>
      </w:r>
      <w:r w:rsidR="00BF1F91">
        <w:rPr>
          <w:rFonts w:ascii="Arial" w:hAnsi="Arial" w:cs="Arial"/>
          <w:sz w:val="24"/>
          <w:szCs w:val="24"/>
          <w:lang w:val="en-US"/>
        </w:rPr>
        <w:t xml:space="preserve">associated with </w:t>
      </w:r>
      <w:r w:rsidR="00BB0395" w:rsidRPr="00BB0395">
        <w:rPr>
          <w:rFonts w:ascii="Arial" w:hAnsi="Arial" w:cs="Arial"/>
          <w:sz w:val="24"/>
          <w:szCs w:val="24"/>
          <w:lang w:val="en-US"/>
        </w:rPr>
        <w:t xml:space="preserve">significant </w:t>
      </w:r>
      <w:r w:rsidR="005C6480">
        <w:rPr>
          <w:rFonts w:ascii="Arial" w:hAnsi="Arial" w:cs="Arial"/>
          <w:sz w:val="24"/>
          <w:szCs w:val="24"/>
          <w:lang w:val="en-US"/>
        </w:rPr>
        <w:t>health issues</w:t>
      </w:r>
      <w:r w:rsidR="00C63E59">
        <w:rPr>
          <w:rFonts w:ascii="Arial" w:hAnsi="Arial" w:cs="Arial"/>
          <w:sz w:val="24"/>
          <w:szCs w:val="24"/>
          <w:lang w:val="en-US"/>
        </w:rPr>
        <w:t>,</w:t>
      </w:r>
      <w:r w:rsidR="005C6480">
        <w:rPr>
          <w:rFonts w:ascii="Arial" w:hAnsi="Arial" w:cs="Arial"/>
          <w:sz w:val="24"/>
          <w:szCs w:val="24"/>
          <w:lang w:val="en-US"/>
        </w:rPr>
        <w:t xml:space="preserve"> including obesity, Type 2 diabetes and tooth decay</w:t>
      </w:r>
      <w:r w:rsidR="00932B99">
        <w:rPr>
          <w:rFonts w:ascii="Arial" w:hAnsi="Arial" w:cs="Arial"/>
          <w:sz w:val="24"/>
          <w:szCs w:val="24"/>
          <w:lang w:val="en-US"/>
        </w:rPr>
        <w:t xml:space="preserve"> and this incidence </w:t>
      </w:r>
      <w:r w:rsidR="00033537">
        <w:rPr>
          <w:rFonts w:ascii="Arial" w:hAnsi="Arial" w:cs="Arial"/>
          <w:sz w:val="24"/>
          <w:szCs w:val="24"/>
          <w:lang w:val="en-US"/>
        </w:rPr>
        <w:t>has been</w:t>
      </w:r>
      <w:r w:rsidR="00932B99">
        <w:rPr>
          <w:rFonts w:ascii="Arial" w:hAnsi="Arial" w:cs="Arial"/>
          <w:sz w:val="24"/>
          <w:szCs w:val="24"/>
          <w:lang w:val="en-US"/>
        </w:rPr>
        <w:t xml:space="preserve"> increasin</w:t>
      </w:r>
      <w:r w:rsidR="00033537">
        <w:rPr>
          <w:rFonts w:ascii="Arial" w:hAnsi="Arial" w:cs="Arial"/>
          <w:sz w:val="24"/>
          <w:szCs w:val="24"/>
          <w:lang w:val="en-US"/>
        </w:rPr>
        <w:t>g at an alarming rate</w:t>
      </w:r>
      <w:r w:rsidR="005C6480">
        <w:rPr>
          <w:rFonts w:ascii="Arial" w:hAnsi="Arial" w:cs="Arial"/>
          <w:sz w:val="24"/>
          <w:szCs w:val="24"/>
          <w:lang w:val="en-US"/>
        </w:rPr>
        <w:t xml:space="preserve">. For example, </w:t>
      </w:r>
      <w:r w:rsidR="00663FE4">
        <w:rPr>
          <w:rFonts w:ascii="Arial" w:hAnsi="Arial" w:cs="Arial"/>
          <w:sz w:val="24"/>
          <w:szCs w:val="24"/>
          <w:lang w:val="en-US"/>
        </w:rPr>
        <w:t>the global prevalence of obesity has tripled since</w:t>
      </w:r>
      <w:r w:rsidR="00C2228D">
        <w:rPr>
          <w:rFonts w:ascii="Arial" w:hAnsi="Arial" w:cs="Arial"/>
          <w:sz w:val="24"/>
          <w:szCs w:val="24"/>
          <w:lang w:val="en-US"/>
        </w:rPr>
        <w:t xml:space="preserve"> 1975</w:t>
      </w:r>
      <w:r w:rsidR="00F01B62">
        <w:rPr>
          <w:rFonts w:ascii="Arial" w:hAnsi="Arial" w:cs="Arial"/>
          <w:sz w:val="24"/>
          <w:szCs w:val="24"/>
          <w:lang w:val="en-US"/>
        </w:rPr>
        <w:t xml:space="preserve"> </w:t>
      </w:r>
      <w:sdt>
        <w:sdtPr>
          <w:rPr>
            <w:rFonts w:ascii="Arial" w:hAnsi="Arial" w:cs="Arial"/>
            <w:sz w:val="24"/>
            <w:szCs w:val="24"/>
            <w:lang w:val="en-US"/>
          </w:rPr>
          <w:id w:val="1235352917"/>
          <w:citation/>
        </w:sdtPr>
        <w:sdtEndPr/>
        <w:sdtContent>
          <w:r w:rsidR="0009357F">
            <w:rPr>
              <w:rFonts w:ascii="Arial" w:hAnsi="Arial" w:cs="Arial"/>
              <w:sz w:val="24"/>
              <w:szCs w:val="24"/>
              <w:lang w:val="en-US"/>
            </w:rPr>
            <w:fldChar w:fldCharType="begin"/>
          </w:r>
          <w:r w:rsidR="0009357F">
            <w:rPr>
              <w:rFonts w:ascii="Arial" w:hAnsi="Arial" w:cs="Arial"/>
              <w:b/>
              <w:bCs/>
              <w:sz w:val="24"/>
              <w:szCs w:val="24"/>
              <w:lang w:val="en-US"/>
            </w:rPr>
            <w:instrText xml:space="preserve"> CITATION Wor17 \l 1033 </w:instrText>
          </w:r>
          <w:r w:rsidR="0009357F">
            <w:rPr>
              <w:rFonts w:ascii="Arial" w:hAnsi="Arial" w:cs="Arial"/>
              <w:sz w:val="24"/>
              <w:szCs w:val="24"/>
              <w:lang w:val="en-US"/>
            </w:rPr>
            <w:fldChar w:fldCharType="separate"/>
          </w:r>
          <w:r w:rsidR="00A228EE" w:rsidRPr="00A228EE">
            <w:rPr>
              <w:rFonts w:ascii="Arial" w:hAnsi="Arial" w:cs="Arial"/>
              <w:noProof/>
              <w:sz w:val="24"/>
              <w:szCs w:val="24"/>
              <w:lang w:val="en-US"/>
            </w:rPr>
            <w:t>(World Health Organisation , 2017)</w:t>
          </w:r>
          <w:r w:rsidR="0009357F">
            <w:rPr>
              <w:rFonts w:ascii="Arial" w:hAnsi="Arial" w:cs="Arial"/>
              <w:sz w:val="24"/>
              <w:szCs w:val="24"/>
              <w:lang w:val="en-US"/>
            </w:rPr>
            <w:fldChar w:fldCharType="end"/>
          </w:r>
        </w:sdtContent>
      </w:sdt>
      <w:r w:rsidR="0009357F">
        <w:rPr>
          <w:rFonts w:ascii="Arial" w:hAnsi="Arial" w:cs="Arial"/>
          <w:sz w:val="24"/>
          <w:szCs w:val="24"/>
          <w:lang w:val="en-US"/>
        </w:rPr>
        <w:t xml:space="preserve"> </w:t>
      </w:r>
      <w:r w:rsidR="007B7A47">
        <w:rPr>
          <w:rFonts w:ascii="Arial" w:hAnsi="Arial" w:cs="Arial"/>
          <w:sz w:val="24"/>
          <w:szCs w:val="24"/>
        </w:rPr>
        <w:t>a</w:t>
      </w:r>
      <w:r w:rsidR="002E15C5" w:rsidRPr="007B7A47">
        <w:rPr>
          <w:rFonts w:ascii="Arial" w:hAnsi="Arial" w:cs="Arial"/>
          <w:sz w:val="24"/>
          <w:szCs w:val="24"/>
        </w:rPr>
        <w:t xml:space="preserve">nd the global </w:t>
      </w:r>
      <w:r w:rsidR="003267AF" w:rsidRPr="007B7A47">
        <w:rPr>
          <w:rFonts w:ascii="Arial" w:hAnsi="Arial" w:cs="Arial"/>
          <w:sz w:val="24"/>
          <w:szCs w:val="24"/>
        </w:rPr>
        <w:t>incidence</w:t>
      </w:r>
      <w:r w:rsidR="002E15C5" w:rsidRPr="007B7A47">
        <w:rPr>
          <w:rFonts w:ascii="Arial" w:hAnsi="Arial" w:cs="Arial"/>
          <w:sz w:val="24"/>
          <w:szCs w:val="24"/>
        </w:rPr>
        <w:t xml:space="preserve"> of diabetes has almost quadrupled since 1980</w:t>
      </w:r>
      <w:r w:rsidR="00C61622" w:rsidRPr="007B7A47">
        <w:rPr>
          <w:rFonts w:ascii="Arial" w:hAnsi="Arial" w:cs="Arial"/>
          <w:sz w:val="24"/>
          <w:szCs w:val="24"/>
        </w:rPr>
        <w:t xml:space="preserve">, with 90% </w:t>
      </w:r>
      <w:r w:rsidR="004B2490">
        <w:rPr>
          <w:rFonts w:ascii="Arial" w:hAnsi="Arial" w:cs="Arial"/>
          <w:sz w:val="24"/>
          <w:szCs w:val="24"/>
        </w:rPr>
        <w:t>being</w:t>
      </w:r>
      <w:r w:rsidR="007B7A47" w:rsidRPr="007B7A47">
        <w:rPr>
          <w:rFonts w:ascii="Arial" w:hAnsi="Arial" w:cs="Arial"/>
          <w:sz w:val="24"/>
          <w:szCs w:val="24"/>
        </w:rPr>
        <w:t xml:space="preserve"> Type 2 diabetes</w:t>
      </w:r>
      <w:r w:rsidR="00CF5B8C">
        <w:rPr>
          <w:rFonts w:ascii="Arial" w:hAnsi="Arial" w:cs="Arial"/>
          <w:sz w:val="24"/>
          <w:szCs w:val="24"/>
        </w:rPr>
        <w:t xml:space="preserve"> </w:t>
      </w:r>
      <w:sdt>
        <w:sdtPr>
          <w:rPr>
            <w:rFonts w:ascii="Arial" w:hAnsi="Arial" w:cs="Arial"/>
            <w:sz w:val="24"/>
            <w:szCs w:val="24"/>
          </w:rPr>
          <w:id w:val="454993555"/>
          <w:citation/>
        </w:sdtPr>
        <w:sdtEndPr/>
        <w:sdtContent>
          <w:r w:rsidR="00CF5B8C">
            <w:rPr>
              <w:rFonts w:ascii="Arial" w:hAnsi="Arial" w:cs="Arial"/>
              <w:sz w:val="24"/>
              <w:szCs w:val="24"/>
            </w:rPr>
            <w:fldChar w:fldCharType="begin"/>
          </w:r>
          <w:r w:rsidR="00CF5B8C">
            <w:rPr>
              <w:rFonts w:ascii="Arial" w:hAnsi="Arial" w:cs="Arial"/>
              <w:sz w:val="24"/>
              <w:szCs w:val="24"/>
              <w:lang w:val="en-US"/>
            </w:rPr>
            <w:instrText xml:space="preserve"> CITATION Gov18 \l 1033 </w:instrText>
          </w:r>
          <w:r w:rsidR="00CF5B8C">
            <w:rPr>
              <w:rFonts w:ascii="Arial" w:hAnsi="Arial" w:cs="Arial"/>
              <w:sz w:val="24"/>
              <w:szCs w:val="24"/>
            </w:rPr>
            <w:fldChar w:fldCharType="separate"/>
          </w:r>
          <w:r w:rsidR="00A228EE" w:rsidRPr="00A228EE">
            <w:rPr>
              <w:rFonts w:ascii="Arial" w:hAnsi="Arial" w:cs="Arial"/>
              <w:noProof/>
              <w:sz w:val="24"/>
              <w:szCs w:val="24"/>
              <w:lang w:val="en-US"/>
            </w:rPr>
            <w:t>(Gov.UK, Health matters: preventing Type 2 Diabetes, 2018)</w:t>
          </w:r>
          <w:r w:rsidR="00CF5B8C">
            <w:rPr>
              <w:rFonts w:ascii="Arial" w:hAnsi="Arial" w:cs="Arial"/>
              <w:sz w:val="24"/>
              <w:szCs w:val="24"/>
            </w:rPr>
            <w:fldChar w:fldCharType="end"/>
          </w:r>
        </w:sdtContent>
      </w:sdt>
      <w:r w:rsidR="00CF5B8C">
        <w:rPr>
          <w:rFonts w:ascii="Arial" w:hAnsi="Arial" w:cs="Arial"/>
          <w:sz w:val="24"/>
          <w:szCs w:val="24"/>
        </w:rPr>
        <w:t xml:space="preserve">. </w:t>
      </w:r>
    </w:p>
    <w:p w14:paraId="6EAF3C1B" w14:textId="380E7A15" w:rsidR="00CD3AC7" w:rsidRPr="00833DCB" w:rsidRDefault="00CD3AC7" w:rsidP="00934DA1">
      <w:pPr>
        <w:jc w:val="both"/>
        <w:rPr>
          <w:rFonts w:ascii="Arial" w:hAnsi="Arial" w:cs="Arial"/>
          <w:sz w:val="24"/>
          <w:szCs w:val="24"/>
        </w:rPr>
      </w:pPr>
      <w:r>
        <w:rPr>
          <w:rFonts w:ascii="Arial" w:hAnsi="Arial" w:cs="Arial"/>
          <w:sz w:val="24"/>
          <w:szCs w:val="24"/>
        </w:rPr>
        <w:t xml:space="preserve">An analysis of the UK soft drinks industry </w:t>
      </w:r>
      <w:r w:rsidR="00B27279">
        <w:rPr>
          <w:rFonts w:ascii="Arial" w:hAnsi="Arial" w:cs="Arial"/>
          <w:sz w:val="24"/>
          <w:szCs w:val="24"/>
        </w:rPr>
        <w:t xml:space="preserve">will be conducted by examining the reason for market </w:t>
      </w:r>
      <w:r w:rsidR="00275AD5">
        <w:rPr>
          <w:rFonts w:ascii="Arial" w:hAnsi="Arial" w:cs="Arial"/>
          <w:sz w:val="24"/>
          <w:szCs w:val="24"/>
        </w:rPr>
        <w:t>failure</w:t>
      </w:r>
      <w:r w:rsidR="00B27279">
        <w:rPr>
          <w:rFonts w:ascii="Arial" w:hAnsi="Arial" w:cs="Arial"/>
          <w:sz w:val="24"/>
          <w:szCs w:val="24"/>
        </w:rPr>
        <w:t xml:space="preserve"> and negative externalities. This will be achieved </w:t>
      </w:r>
      <w:proofErr w:type="gramStart"/>
      <w:r w:rsidR="00B27279">
        <w:rPr>
          <w:rFonts w:ascii="Arial" w:hAnsi="Arial" w:cs="Arial"/>
          <w:sz w:val="24"/>
          <w:szCs w:val="24"/>
        </w:rPr>
        <w:t>through the use of</w:t>
      </w:r>
      <w:proofErr w:type="gramEnd"/>
      <w:r w:rsidR="00B27279">
        <w:rPr>
          <w:rFonts w:ascii="Arial" w:hAnsi="Arial" w:cs="Arial"/>
          <w:sz w:val="24"/>
          <w:szCs w:val="24"/>
        </w:rPr>
        <w:t xml:space="preserve"> hypothetical </w:t>
      </w:r>
      <w:r w:rsidR="00275AD5">
        <w:rPr>
          <w:rFonts w:ascii="Arial" w:hAnsi="Arial" w:cs="Arial"/>
          <w:sz w:val="24"/>
          <w:szCs w:val="24"/>
        </w:rPr>
        <w:t>diagrams</w:t>
      </w:r>
      <w:r w:rsidR="00B27279">
        <w:rPr>
          <w:rFonts w:ascii="Arial" w:hAnsi="Arial" w:cs="Arial"/>
          <w:sz w:val="24"/>
          <w:szCs w:val="24"/>
        </w:rPr>
        <w:t xml:space="preserve"> as well as evidencing </w:t>
      </w:r>
      <w:r w:rsidR="00B00AA4">
        <w:rPr>
          <w:rFonts w:ascii="Arial" w:hAnsi="Arial" w:cs="Arial"/>
          <w:sz w:val="24"/>
          <w:szCs w:val="24"/>
        </w:rPr>
        <w:t>the actual costs of these diseases</w:t>
      </w:r>
      <w:r w:rsidR="00B27279">
        <w:rPr>
          <w:rFonts w:ascii="Arial" w:hAnsi="Arial" w:cs="Arial"/>
          <w:sz w:val="24"/>
          <w:szCs w:val="24"/>
        </w:rPr>
        <w:t xml:space="preserve">. </w:t>
      </w:r>
    </w:p>
    <w:p w14:paraId="15C7ACA7" w14:textId="77777777" w:rsidR="0054431E" w:rsidRPr="0054431E" w:rsidRDefault="0054431E" w:rsidP="00934DA1">
      <w:pPr>
        <w:jc w:val="both"/>
        <w:rPr>
          <w:rFonts w:ascii="Arial" w:hAnsi="Arial" w:cs="Arial"/>
          <w:b/>
          <w:bCs/>
          <w:sz w:val="28"/>
          <w:szCs w:val="28"/>
          <w:u w:val="single"/>
          <w:lang w:val="en-US"/>
        </w:rPr>
      </w:pPr>
    </w:p>
    <w:p w14:paraId="5662A117" w14:textId="77777777" w:rsidR="0054431E" w:rsidRPr="0054431E" w:rsidRDefault="0054431E" w:rsidP="00934DA1">
      <w:pPr>
        <w:jc w:val="both"/>
        <w:rPr>
          <w:rFonts w:ascii="Arial" w:hAnsi="Arial" w:cs="Arial"/>
          <w:b/>
          <w:bCs/>
          <w:sz w:val="28"/>
          <w:szCs w:val="28"/>
          <w:u w:val="single"/>
        </w:rPr>
      </w:pPr>
      <w:r w:rsidRPr="0054431E">
        <w:rPr>
          <w:rFonts w:ascii="Arial" w:hAnsi="Arial" w:cs="Arial"/>
          <w:b/>
          <w:bCs/>
          <w:sz w:val="28"/>
          <w:szCs w:val="28"/>
          <w:u w:val="single"/>
        </w:rPr>
        <w:t>The Failure of the UK Soft Drinks Industry before the Sugar Tax</w:t>
      </w:r>
    </w:p>
    <w:p w14:paraId="35751084" w14:textId="011CF5B3" w:rsidR="005E63CD" w:rsidRDefault="0054431E" w:rsidP="00934DA1">
      <w:pPr>
        <w:jc w:val="both"/>
        <w:rPr>
          <w:rFonts w:ascii="Arial" w:hAnsi="Arial" w:cs="Arial"/>
          <w:sz w:val="24"/>
          <w:szCs w:val="24"/>
        </w:rPr>
      </w:pPr>
      <w:r w:rsidRPr="00E506B6">
        <w:rPr>
          <w:rFonts w:ascii="Arial" w:hAnsi="Arial" w:cs="Arial"/>
          <w:sz w:val="24"/>
          <w:szCs w:val="24"/>
        </w:rPr>
        <w:t>Prior to 2018 there were no regulations in the UK regarding the quantity of sugar contained in beverages</w:t>
      </w:r>
      <w:r w:rsidR="00C23DE3">
        <w:rPr>
          <w:rFonts w:ascii="Arial" w:hAnsi="Arial" w:cs="Arial"/>
          <w:sz w:val="24"/>
          <w:szCs w:val="24"/>
        </w:rPr>
        <w:t xml:space="preserve"> and t</w:t>
      </w:r>
      <w:r w:rsidRPr="00E506B6">
        <w:rPr>
          <w:rFonts w:ascii="Arial" w:hAnsi="Arial" w:cs="Arial"/>
          <w:sz w:val="24"/>
          <w:szCs w:val="24"/>
        </w:rPr>
        <w:t xml:space="preserve">his </w:t>
      </w:r>
      <w:r w:rsidR="002D0C6F">
        <w:rPr>
          <w:rFonts w:ascii="Arial" w:hAnsi="Arial" w:cs="Arial"/>
          <w:sz w:val="24"/>
          <w:szCs w:val="24"/>
        </w:rPr>
        <w:t xml:space="preserve">provided </w:t>
      </w:r>
      <w:r w:rsidRPr="00E506B6">
        <w:rPr>
          <w:rFonts w:ascii="Arial" w:hAnsi="Arial" w:cs="Arial"/>
          <w:sz w:val="24"/>
          <w:szCs w:val="24"/>
        </w:rPr>
        <w:t xml:space="preserve">the soft drinks industry </w:t>
      </w:r>
      <w:r w:rsidR="002D0C6F">
        <w:rPr>
          <w:rFonts w:ascii="Arial" w:hAnsi="Arial" w:cs="Arial"/>
          <w:sz w:val="24"/>
          <w:szCs w:val="24"/>
        </w:rPr>
        <w:t xml:space="preserve">with the </w:t>
      </w:r>
      <w:r w:rsidRPr="00E506B6">
        <w:rPr>
          <w:rFonts w:ascii="Arial" w:hAnsi="Arial" w:cs="Arial"/>
          <w:sz w:val="24"/>
          <w:szCs w:val="24"/>
        </w:rPr>
        <w:t>freedom to formulate beverages based on their own</w:t>
      </w:r>
      <w:r w:rsidR="007132F5">
        <w:rPr>
          <w:rFonts w:ascii="Arial" w:hAnsi="Arial" w:cs="Arial"/>
          <w:sz w:val="24"/>
          <w:szCs w:val="24"/>
        </w:rPr>
        <w:t xml:space="preserve"> recipes and</w:t>
      </w:r>
      <w:r w:rsidRPr="00E506B6">
        <w:rPr>
          <w:rFonts w:ascii="Arial" w:hAnsi="Arial" w:cs="Arial"/>
          <w:sz w:val="24"/>
          <w:szCs w:val="24"/>
        </w:rPr>
        <w:t xml:space="preserve"> standards.</w:t>
      </w:r>
      <w:r w:rsidR="00241113">
        <w:rPr>
          <w:rFonts w:ascii="Arial" w:hAnsi="Arial" w:cs="Arial"/>
          <w:sz w:val="24"/>
          <w:szCs w:val="24"/>
        </w:rPr>
        <w:t xml:space="preserve"> However, s</w:t>
      </w:r>
      <w:r w:rsidR="00720BCF">
        <w:rPr>
          <w:rFonts w:ascii="Arial" w:hAnsi="Arial" w:cs="Arial"/>
          <w:sz w:val="24"/>
          <w:szCs w:val="24"/>
        </w:rPr>
        <w:t xml:space="preserve">ugar-sweetened </w:t>
      </w:r>
      <w:r w:rsidR="00241113">
        <w:rPr>
          <w:rFonts w:ascii="Arial" w:hAnsi="Arial" w:cs="Arial"/>
          <w:sz w:val="24"/>
          <w:szCs w:val="24"/>
        </w:rPr>
        <w:t>beverages</w:t>
      </w:r>
      <w:r w:rsidR="00720BCF">
        <w:rPr>
          <w:rFonts w:ascii="Arial" w:hAnsi="Arial" w:cs="Arial"/>
          <w:sz w:val="24"/>
          <w:szCs w:val="24"/>
        </w:rPr>
        <w:t xml:space="preserve"> have been rec</w:t>
      </w:r>
      <w:r w:rsidR="00AB44EB">
        <w:rPr>
          <w:rFonts w:ascii="Arial" w:hAnsi="Arial" w:cs="Arial"/>
          <w:sz w:val="24"/>
          <w:szCs w:val="24"/>
        </w:rPr>
        <w:t xml:space="preserve">ognised as </w:t>
      </w:r>
      <w:r w:rsidR="00936803">
        <w:rPr>
          <w:rFonts w:ascii="Arial" w:hAnsi="Arial" w:cs="Arial"/>
          <w:sz w:val="24"/>
          <w:szCs w:val="24"/>
        </w:rPr>
        <w:t>a</w:t>
      </w:r>
      <w:r w:rsidR="00AB44EB">
        <w:rPr>
          <w:rFonts w:ascii="Arial" w:hAnsi="Arial" w:cs="Arial"/>
          <w:sz w:val="24"/>
          <w:szCs w:val="24"/>
        </w:rPr>
        <w:t xml:space="preserve"> negative </w:t>
      </w:r>
      <w:r w:rsidR="00241113">
        <w:rPr>
          <w:rFonts w:ascii="Arial" w:hAnsi="Arial" w:cs="Arial"/>
          <w:sz w:val="24"/>
          <w:szCs w:val="24"/>
        </w:rPr>
        <w:t>internalit</w:t>
      </w:r>
      <w:r w:rsidR="00C70499">
        <w:rPr>
          <w:rFonts w:ascii="Arial" w:hAnsi="Arial" w:cs="Arial"/>
          <w:sz w:val="24"/>
          <w:szCs w:val="24"/>
        </w:rPr>
        <w:t>y</w:t>
      </w:r>
      <w:r w:rsidR="00AB44EB">
        <w:rPr>
          <w:rFonts w:ascii="Arial" w:hAnsi="Arial" w:cs="Arial"/>
          <w:sz w:val="24"/>
          <w:szCs w:val="24"/>
        </w:rPr>
        <w:t xml:space="preserve"> </w:t>
      </w:r>
      <w:r w:rsidR="004C522F">
        <w:rPr>
          <w:rFonts w:ascii="Arial" w:hAnsi="Arial" w:cs="Arial"/>
          <w:sz w:val="24"/>
          <w:szCs w:val="24"/>
        </w:rPr>
        <w:t xml:space="preserve">on </w:t>
      </w:r>
      <w:r w:rsidR="00AB02E5">
        <w:rPr>
          <w:rFonts w:ascii="Arial" w:hAnsi="Arial" w:cs="Arial"/>
          <w:sz w:val="24"/>
          <w:szCs w:val="24"/>
        </w:rPr>
        <w:t xml:space="preserve">an </w:t>
      </w:r>
      <w:r w:rsidR="004C522F">
        <w:rPr>
          <w:rFonts w:ascii="Arial" w:hAnsi="Arial" w:cs="Arial"/>
          <w:sz w:val="24"/>
          <w:szCs w:val="24"/>
        </w:rPr>
        <w:t>individual</w:t>
      </w:r>
      <w:r w:rsidR="00C70499">
        <w:rPr>
          <w:rFonts w:ascii="Arial" w:hAnsi="Arial" w:cs="Arial"/>
          <w:sz w:val="24"/>
          <w:szCs w:val="24"/>
        </w:rPr>
        <w:t>’s</w:t>
      </w:r>
      <w:r w:rsidR="002D0C6F">
        <w:rPr>
          <w:rFonts w:ascii="Arial" w:hAnsi="Arial" w:cs="Arial"/>
          <w:sz w:val="24"/>
          <w:szCs w:val="24"/>
        </w:rPr>
        <w:t xml:space="preserve"> health </w:t>
      </w:r>
      <w:r w:rsidR="004C522F">
        <w:rPr>
          <w:rFonts w:ascii="Arial" w:hAnsi="Arial" w:cs="Arial"/>
          <w:sz w:val="24"/>
          <w:szCs w:val="24"/>
        </w:rPr>
        <w:t xml:space="preserve">as well as </w:t>
      </w:r>
      <w:r w:rsidR="00A659D0">
        <w:rPr>
          <w:rFonts w:ascii="Arial" w:hAnsi="Arial" w:cs="Arial"/>
          <w:sz w:val="24"/>
          <w:szCs w:val="24"/>
        </w:rPr>
        <w:t xml:space="preserve">a </w:t>
      </w:r>
      <w:r w:rsidR="00BC1EA2">
        <w:rPr>
          <w:rFonts w:ascii="Arial" w:hAnsi="Arial" w:cs="Arial"/>
          <w:sz w:val="24"/>
          <w:szCs w:val="24"/>
        </w:rPr>
        <w:t xml:space="preserve">significant </w:t>
      </w:r>
      <w:r w:rsidR="004C522F">
        <w:rPr>
          <w:rFonts w:ascii="Arial" w:hAnsi="Arial" w:cs="Arial"/>
          <w:sz w:val="24"/>
          <w:szCs w:val="24"/>
        </w:rPr>
        <w:t xml:space="preserve">negative </w:t>
      </w:r>
      <w:r w:rsidR="00241113">
        <w:rPr>
          <w:rFonts w:ascii="Arial" w:hAnsi="Arial" w:cs="Arial"/>
          <w:sz w:val="24"/>
          <w:szCs w:val="24"/>
        </w:rPr>
        <w:t>externalit</w:t>
      </w:r>
      <w:r w:rsidR="00F127BA">
        <w:rPr>
          <w:rFonts w:ascii="Arial" w:hAnsi="Arial" w:cs="Arial"/>
          <w:sz w:val="24"/>
          <w:szCs w:val="24"/>
        </w:rPr>
        <w:t>y</w:t>
      </w:r>
      <w:r w:rsidR="004C522F">
        <w:rPr>
          <w:rFonts w:ascii="Arial" w:hAnsi="Arial" w:cs="Arial"/>
          <w:sz w:val="24"/>
          <w:szCs w:val="24"/>
        </w:rPr>
        <w:t xml:space="preserve"> on society</w:t>
      </w:r>
      <w:r w:rsidR="00FE774E">
        <w:rPr>
          <w:rFonts w:ascii="Arial" w:hAnsi="Arial" w:cs="Arial"/>
          <w:sz w:val="24"/>
          <w:szCs w:val="24"/>
        </w:rPr>
        <w:t>, particularly the National Health Service</w:t>
      </w:r>
      <w:r w:rsidR="00F127BA">
        <w:rPr>
          <w:rFonts w:ascii="Arial" w:hAnsi="Arial" w:cs="Arial"/>
          <w:sz w:val="24"/>
          <w:szCs w:val="24"/>
        </w:rPr>
        <w:t xml:space="preserve"> and </w:t>
      </w:r>
      <w:proofErr w:type="gramStart"/>
      <w:r w:rsidR="00922009">
        <w:rPr>
          <w:rFonts w:ascii="Arial" w:hAnsi="Arial" w:cs="Arial"/>
          <w:sz w:val="24"/>
          <w:szCs w:val="24"/>
        </w:rPr>
        <w:t>tax payer</w:t>
      </w:r>
      <w:proofErr w:type="gramEnd"/>
      <w:r w:rsidR="005E63CD">
        <w:rPr>
          <w:rFonts w:ascii="Arial" w:hAnsi="Arial" w:cs="Arial"/>
          <w:sz w:val="24"/>
          <w:szCs w:val="24"/>
        </w:rPr>
        <w:t xml:space="preserve"> </w:t>
      </w:r>
      <w:sdt>
        <w:sdtPr>
          <w:rPr>
            <w:rFonts w:ascii="Arial" w:hAnsi="Arial" w:cs="Arial"/>
            <w:sz w:val="24"/>
            <w:szCs w:val="24"/>
          </w:rPr>
          <w:id w:val="-1602334167"/>
          <w:citation/>
        </w:sdtPr>
        <w:sdtContent>
          <w:r w:rsidR="005E63CD">
            <w:rPr>
              <w:rFonts w:ascii="Arial" w:hAnsi="Arial" w:cs="Arial"/>
              <w:sz w:val="24"/>
              <w:szCs w:val="24"/>
            </w:rPr>
            <w:fldChar w:fldCharType="begin"/>
          </w:r>
          <w:r w:rsidR="005E63CD">
            <w:rPr>
              <w:rFonts w:ascii="Arial" w:hAnsi="Arial" w:cs="Arial"/>
              <w:sz w:val="24"/>
              <w:szCs w:val="24"/>
              <w:lang w:val="en-US"/>
            </w:rPr>
            <w:instrText xml:space="preserve"> CITATION The20 \l 1033 </w:instrText>
          </w:r>
          <w:r w:rsidR="005E63CD">
            <w:rPr>
              <w:rFonts w:ascii="Arial" w:hAnsi="Arial" w:cs="Arial"/>
              <w:sz w:val="24"/>
              <w:szCs w:val="24"/>
            </w:rPr>
            <w:fldChar w:fldCharType="separate"/>
          </w:r>
          <w:r w:rsidR="00A228EE" w:rsidRPr="00A228EE">
            <w:rPr>
              <w:rFonts w:ascii="Arial" w:hAnsi="Arial" w:cs="Arial"/>
              <w:noProof/>
              <w:sz w:val="24"/>
              <w:szCs w:val="24"/>
              <w:lang w:val="en-US"/>
            </w:rPr>
            <w:t>(The World Bank Group , 2020)</w:t>
          </w:r>
          <w:r w:rsidR="005E63CD">
            <w:rPr>
              <w:rFonts w:ascii="Arial" w:hAnsi="Arial" w:cs="Arial"/>
              <w:sz w:val="24"/>
              <w:szCs w:val="24"/>
            </w:rPr>
            <w:fldChar w:fldCharType="end"/>
          </w:r>
        </w:sdtContent>
      </w:sdt>
      <w:r w:rsidR="005E63CD">
        <w:rPr>
          <w:rFonts w:ascii="Arial" w:hAnsi="Arial" w:cs="Arial"/>
          <w:sz w:val="24"/>
          <w:szCs w:val="24"/>
        </w:rPr>
        <w:t xml:space="preserve">. </w:t>
      </w:r>
    </w:p>
    <w:p w14:paraId="4E29D378" w14:textId="382045DF" w:rsidR="005047C3" w:rsidRDefault="00241113" w:rsidP="00934DA1">
      <w:pPr>
        <w:jc w:val="both"/>
        <w:rPr>
          <w:rFonts w:ascii="Arial" w:hAnsi="Arial" w:cs="Arial"/>
          <w:sz w:val="24"/>
          <w:szCs w:val="24"/>
        </w:rPr>
      </w:pPr>
      <w:r>
        <w:rPr>
          <w:rFonts w:ascii="Arial" w:hAnsi="Arial" w:cs="Arial"/>
          <w:sz w:val="24"/>
          <w:szCs w:val="24"/>
        </w:rPr>
        <w:t>R</w:t>
      </w:r>
      <w:r w:rsidR="0054431E" w:rsidRPr="00E506B6">
        <w:rPr>
          <w:rFonts w:ascii="Arial" w:hAnsi="Arial" w:cs="Arial"/>
          <w:sz w:val="24"/>
          <w:szCs w:val="24"/>
        </w:rPr>
        <w:t>esearch frequently associates the</w:t>
      </w:r>
      <w:r w:rsidR="00B41D49">
        <w:rPr>
          <w:rFonts w:ascii="Arial" w:hAnsi="Arial" w:cs="Arial"/>
          <w:sz w:val="24"/>
          <w:szCs w:val="24"/>
        </w:rPr>
        <w:t xml:space="preserve"> excessive</w:t>
      </w:r>
      <w:r w:rsidR="0054431E" w:rsidRPr="00E506B6">
        <w:rPr>
          <w:rFonts w:ascii="Arial" w:hAnsi="Arial" w:cs="Arial"/>
          <w:sz w:val="24"/>
          <w:szCs w:val="24"/>
        </w:rPr>
        <w:t xml:space="preserve"> consumption of sugar</w:t>
      </w:r>
      <w:r w:rsidR="00D803AB">
        <w:rPr>
          <w:rFonts w:ascii="Arial" w:hAnsi="Arial" w:cs="Arial"/>
          <w:sz w:val="24"/>
          <w:szCs w:val="24"/>
        </w:rPr>
        <w:t xml:space="preserve">-sweetened </w:t>
      </w:r>
      <w:r w:rsidR="00B642AA">
        <w:rPr>
          <w:rFonts w:ascii="Arial" w:hAnsi="Arial" w:cs="Arial"/>
          <w:sz w:val="24"/>
          <w:szCs w:val="24"/>
        </w:rPr>
        <w:t>beverages</w:t>
      </w:r>
      <w:r w:rsidR="0054431E" w:rsidRPr="00E506B6">
        <w:rPr>
          <w:rFonts w:ascii="Arial" w:hAnsi="Arial" w:cs="Arial"/>
          <w:sz w:val="24"/>
          <w:szCs w:val="24"/>
        </w:rPr>
        <w:t xml:space="preserve"> with obesity</w:t>
      </w:r>
      <w:r w:rsidR="002D0C6F">
        <w:rPr>
          <w:rFonts w:ascii="Arial" w:hAnsi="Arial" w:cs="Arial"/>
          <w:sz w:val="24"/>
          <w:szCs w:val="24"/>
        </w:rPr>
        <w:t xml:space="preserve"> and </w:t>
      </w:r>
      <w:r w:rsidR="00DF066A">
        <w:rPr>
          <w:rFonts w:ascii="Arial" w:hAnsi="Arial" w:cs="Arial"/>
          <w:sz w:val="24"/>
          <w:szCs w:val="24"/>
        </w:rPr>
        <w:t>T</w:t>
      </w:r>
      <w:r w:rsidR="0054431E" w:rsidRPr="00E506B6">
        <w:rPr>
          <w:rFonts w:ascii="Arial" w:hAnsi="Arial" w:cs="Arial"/>
          <w:sz w:val="24"/>
          <w:szCs w:val="24"/>
        </w:rPr>
        <w:t>ype 2 diabete</w:t>
      </w:r>
      <w:r w:rsidR="00E34926">
        <w:rPr>
          <w:rFonts w:ascii="Arial" w:hAnsi="Arial" w:cs="Arial"/>
          <w:sz w:val="24"/>
          <w:szCs w:val="24"/>
        </w:rPr>
        <w:t>s</w:t>
      </w:r>
      <w:r w:rsidR="006F1E5E">
        <w:rPr>
          <w:rFonts w:ascii="Arial" w:hAnsi="Arial" w:cs="Arial"/>
          <w:sz w:val="24"/>
          <w:szCs w:val="24"/>
        </w:rPr>
        <w:t xml:space="preserve"> </w:t>
      </w:r>
      <w:r w:rsidR="00BF1F10">
        <w:rPr>
          <w:rFonts w:ascii="Arial" w:hAnsi="Arial" w:cs="Arial"/>
          <w:sz w:val="24"/>
          <w:szCs w:val="24"/>
        </w:rPr>
        <w:t>(Diabetes UK, 2015).</w:t>
      </w:r>
      <w:r w:rsidR="00E34926">
        <w:rPr>
          <w:rFonts w:ascii="Arial" w:hAnsi="Arial" w:cs="Arial"/>
          <w:sz w:val="24"/>
          <w:szCs w:val="24"/>
        </w:rPr>
        <w:t xml:space="preserve"> </w:t>
      </w:r>
      <w:r w:rsidR="00606D1B" w:rsidRPr="00606D1B">
        <w:rPr>
          <w:rStyle w:val="Hyperlink"/>
          <w:rFonts w:ascii="Arial" w:hAnsi="Arial" w:cs="Arial"/>
          <w:color w:val="auto"/>
          <w:sz w:val="24"/>
          <w:szCs w:val="24"/>
          <w:u w:val="none"/>
        </w:rPr>
        <w:t xml:space="preserve">For example, </w:t>
      </w:r>
      <w:r w:rsidR="00922FF3">
        <w:rPr>
          <w:rStyle w:val="Hyperlink"/>
          <w:rFonts w:ascii="Arial" w:hAnsi="Arial" w:cs="Arial"/>
          <w:color w:val="auto"/>
          <w:sz w:val="24"/>
          <w:szCs w:val="24"/>
          <w:u w:val="none"/>
        </w:rPr>
        <w:t xml:space="preserve">in 2017 27% of adults and 20% of children </w:t>
      </w:r>
      <w:r w:rsidR="006902C8">
        <w:rPr>
          <w:rStyle w:val="Hyperlink"/>
          <w:rFonts w:ascii="Arial" w:hAnsi="Arial" w:cs="Arial"/>
          <w:color w:val="auto"/>
          <w:sz w:val="24"/>
          <w:szCs w:val="24"/>
          <w:u w:val="none"/>
        </w:rPr>
        <w:t>aged between 10 and 11 were obese in England</w:t>
      </w:r>
      <w:r w:rsidR="008D2E83">
        <w:rPr>
          <w:rStyle w:val="Hyperlink"/>
          <w:rFonts w:ascii="Arial" w:hAnsi="Arial" w:cs="Arial"/>
          <w:color w:val="auto"/>
          <w:sz w:val="24"/>
          <w:szCs w:val="24"/>
          <w:u w:val="none"/>
        </w:rPr>
        <w:t xml:space="preserve"> and the annual cost to the NHS </w:t>
      </w:r>
      <w:r w:rsidR="00BC4AC2">
        <w:rPr>
          <w:rStyle w:val="Hyperlink"/>
          <w:rFonts w:ascii="Arial" w:hAnsi="Arial" w:cs="Arial"/>
          <w:color w:val="auto"/>
          <w:sz w:val="24"/>
          <w:szCs w:val="24"/>
          <w:u w:val="none"/>
        </w:rPr>
        <w:t xml:space="preserve">was estimated to have reached £5.1 billion. </w:t>
      </w:r>
      <w:r w:rsidR="00231842">
        <w:rPr>
          <w:rStyle w:val="Hyperlink"/>
          <w:rFonts w:ascii="Arial" w:hAnsi="Arial" w:cs="Arial"/>
          <w:color w:val="auto"/>
          <w:sz w:val="24"/>
          <w:szCs w:val="24"/>
          <w:u w:val="none"/>
        </w:rPr>
        <w:t>The cost</w:t>
      </w:r>
      <w:r w:rsidR="005A2D48">
        <w:rPr>
          <w:rStyle w:val="Hyperlink"/>
          <w:rFonts w:ascii="Arial" w:hAnsi="Arial" w:cs="Arial"/>
          <w:color w:val="auto"/>
          <w:sz w:val="24"/>
          <w:szCs w:val="24"/>
          <w:u w:val="none"/>
        </w:rPr>
        <w:t xml:space="preserve"> of obesity</w:t>
      </w:r>
      <w:r w:rsidR="00231842">
        <w:rPr>
          <w:rStyle w:val="Hyperlink"/>
          <w:rFonts w:ascii="Arial" w:hAnsi="Arial" w:cs="Arial"/>
          <w:color w:val="auto"/>
          <w:sz w:val="24"/>
          <w:szCs w:val="24"/>
          <w:u w:val="none"/>
        </w:rPr>
        <w:t xml:space="preserve"> to </w:t>
      </w:r>
      <w:r w:rsidR="00126D14">
        <w:rPr>
          <w:rStyle w:val="Hyperlink"/>
          <w:rFonts w:ascii="Arial" w:hAnsi="Arial" w:cs="Arial"/>
          <w:color w:val="auto"/>
          <w:sz w:val="24"/>
          <w:szCs w:val="24"/>
          <w:u w:val="none"/>
        </w:rPr>
        <w:t xml:space="preserve">the </w:t>
      </w:r>
      <w:r w:rsidR="00231842">
        <w:rPr>
          <w:rStyle w:val="Hyperlink"/>
          <w:rFonts w:ascii="Arial" w:hAnsi="Arial" w:cs="Arial"/>
          <w:color w:val="auto"/>
          <w:sz w:val="24"/>
          <w:szCs w:val="24"/>
          <w:u w:val="none"/>
        </w:rPr>
        <w:t xml:space="preserve">wider society was estimated to be </w:t>
      </w:r>
      <w:r w:rsidR="00424851">
        <w:rPr>
          <w:rStyle w:val="Hyperlink"/>
          <w:rFonts w:ascii="Arial" w:hAnsi="Arial" w:cs="Arial"/>
          <w:color w:val="auto"/>
          <w:sz w:val="24"/>
          <w:szCs w:val="24"/>
          <w:u w:val="none"/>
        </w:rPr>
        <w:t>£27 billi</w:t>
      </w:r>
      <w:r w:rsidR="0070544D">
        <w:rPr>
          <w:rStyle w:val="Hyperlink"/>
          <w:rFonts w:ascii="Arial" w:hAnsi="Arial" w:cs="Arial"/>
          <w:color w:val="auto"/>
          <w:sz w:val="24"/>
          <w:szCs w:val="24"/>
          <w:u w:val="none"/>
        </w:rPr>
        <w:t>on</w:t>
      </w:r>
      <w:r w:rsidR="008A2C5F">
        <w:rPr>
          <w:rStyle w:val="Hyperlink"/>
          <w:rFonts w:ascii="Arial" w:hAnsi="Arial" w:cs="Arial"/>
          <w:color w:val="auto"/>
          <w:sz w:val="24"/>
          <w:szCs w:val="24"/>
          <w:u w:val="none"/>
        </w:rPr>
        <w:t xml:space="preserve"> (Beech, et al 2020).</w:t>
      </w:r>
      <w:r w:rsidR="00247681">
        <w:rPr>
          <w:rStyle w:val="Hyperlink"/>
          <w:rFonts w:ascii="Arial" w:hAnsi="Arial" w:cs="Arial"/>
          <w:color w:val="auto"/>
          <w:sz w:val="24"/>
          <w:szCs w:val="24"/>
          <w:u w:val="none"/>
        </w:rPr>
        <w:t xml:space="preserve"> </w:t>
      </w:r>
      <w:r w:rsidR="00C64E14">
        <w:rPr>
          <w:rFonts w:ascii="Arial" w:hAnsi="Arial" w:cs="Arial"/>
          <w:sz w:val="24"/>
          <w:szCs w:val="24"/>
        </w:rPr>
        <w:t xml:space="preserve">Additionally, </w:t>
      </w:r>
      <w:r w:rsidR="0054431E" w:rsidRPr="00E506B6">
        <w:rPr>
          <w:rFonts w:ascii="Arial" w:hAnsi="Arial" w:cs="Arial"/>
          <w:spacing w:val="7"/>
          <w:sz w:val="24"/>
          <w:szCs w:val="24"/>
          <w:shd w:val="clear" w:color="auto" w:fill="FFFFFF"/>
        </w:rPr>
        <w:t>in 201</w:t>
      </w:r>
      <w:r w:rsidR="005E5C92">
        <w:rPr>
          <w:rFonts w:ascii="Arial" w:hAnsi="Arial" w:cs="Arial"/>
          <w:spacing w:val="7"/>
          <w:sz w:val="24"/>
          <w:szCs w:val="24"/>
          <w:shd w:val="clear" w:color="auto" w:fill="FFFFFF"/>
        </w:rPr>
        <w:t xml:space="preserve">7 </w:t>
      </w:r>
      <w:r w:rsidR="00DF361E">
        <w:rPr>
          <w:rFonts w:ascii="Arial" w:hAnsi="Arial" w:cs="Arial"/>
          <w:spacing w:val="7"/>
          <w:sz w:val="24"/>
          <w:szCs w:val="24"/>
          <w:shd w:val="clear" w:color="auto" w:fill="FFFFFF"/>
        </w:rPr>
        <w:t>there were</w:t>
      </w:r>
      <w:r w:rsidR="00801DE5">
        <w:rPr>
          <w:rFonts w:ascii="Arial" w:hAnsi="Arial" w:cs="Arial"/>
          <w:spacing w:val="7"/>
          <w:sz w:val="24"/>
          <w:szCs w:val="24"/>
          <w:shd w:val="clear" w:color="auto" w:fill="FFFFFF"/>
        </w:rPr>
        <w:t xml:space="preserve"> </w:t>
      </w:r>
      <w:r w:rsidR="008658A3">
        <w:rPr>
          <w:rFonts w:ascii="Arial" w:hAnsi="Arial" w:cs="Arial"/>
          <w:spacing w:val="7"/>
          <w:sz w:val="24"/>
          <w:szCs w:val="24"/>
          <w:shd w:val="clear" w:color="auto" w:fill="FFFFFF"/>
        </w:rPr>
        <w:t>3.1</w:t>
      </w:r>
      <w:r w:rsidR="006709ED">
        <w:rPr>
          <w:rFonts w:ascii="Arial" w:hAnsi="Arial" w:cs="Arial"/>
          <w:spacing w:val="7"/>
          <w:sz w:val="24"/>
          <w:szCs w:val="24"/>
          <w:shd w:val="clear" w:color="auto" w:fill="FFFFFF"/>
        </w:rPr>
        <w:t xml:space="preserve"> million people in</w:t>
      </w:r>
      <w:r w:rsidR="00801DE5">
        <w:rPr>
          <w:rFonts w:ascii="Arial" w:hAnsi="Arial" w:cs="Arial"/>
          <w:spacing w:val="7"/>
          <w:sz w:val="24"/>
          <w:szCs w:val="24"/>
          <w:shd w:val="clear" w:color="auto" w:fill="FFFFFF"/>
        </w:rPr>
        <w:t xml:space="preserve"> England diagnosed wit</w:t>
      </w:r>
      <w:r w:rsidR="008658A3">
        <w:rPr>
          <w:rFonts w:ascii="Arial" w:hAnsi="Arial" w:cs="Arial"/>
          <w:spacing w:val="7"/>
          <w:sz w:val="24"/>
          <w:szCs w:val="24"/>
          <w:shd w:val="clear" w:color="auto" w:fill="FFFFFF"/>
        </w:rPr>
        <w:t xml:space="preserve">h </w:t>
      </w:r>
      <w:r w:rsidR="00801DE5">
        <w:rPr>
          <w:rFonts w:ascii="Arial" w:hAnsi="Arial" w:cs="Arial"/>
          <w:spacing w:val="7"/>
          <w:sz w:val="24"/>
          <w:szCs w:val="24"/>
          <w:shd w:val="clear" w:color="auto" w:fill="FFFFFF"/>
        </w:rPr>
        <w:t>diabetes</w:t>
      </w:r>
      <w:r w:rsidR="008658A3">
        <w:rPr>
          <w:rFonts w:ascii="Arial" w:hAnsi="Arial" w:cs="Arial"/>
          <w:spacing w:val="7"/>
          <w:sz w:val="24"/>
          <w:szCs w:val="24"/>
          <w:shd w:val="clear" w:color="auto" w:fill="FFFFFF"/>
        </w:rPr>
        <w:t xml:space="preserve"> and 90% of these were </w:t>
      </w:r>
      <w:r w:rsidR="009069C7">
        <w:rPr>
          <w:rFonts w:ascii="Arial" w:hAnsi="Arial" w:cs="Arial"/>
          <w:spacing w:val="7"/>
          <w:sz w:val="24"/>
          <w:szCs w:val="24"/>
          <w:shd w:val="clear" w:color="auto" w:fill="FFFFFF"/>
        </w:rPr>
        <w:t>Type 2 diabete</w:t>
      </w:r>
      <w:r w:rsidR="0020695F">
        <w:rPr>
          <w:rFonts w:ascii="Arial" w:hAnsi="Arial" w:cs="Arial"/>
          <w:spacing w:val="7"/>
          <w:sz w:val="24"/>
          <w:szCs w:val="24"/>
          <w:shd w:val="clear" w:color="auto" w:fill="FFFFFF"/>
        </w:rPr>
        <w:t xml:space="preserve">s (Diabetes UK, 2017). </w:t>
      </w:r>
      <w:r w:rsidR="008E18FC">
        <w:rPr>
          <w:rFonts w:ascii="Arial" w:hAnsi="Arial" w:cs="Arial"/>
          <w:spacing w:val="7"/>
          <w:sz w:val="24"/>
          <w:szCs w:val="24"/>
          <w:shd w:val="clear" w:color="auto" w:fill="FFFFFF"/>
        </w:rPr>
        <w:t xml:space="preserve">Gov.UK (2018) reported that </w:t>
      </w:r>
      <w:r w:rsidR="0054431E">
        <w:rPr>
          <w:rFonts w:ascii="Arial" w:hAnsi="Arial" w:cs="Arial"/>
          <w:sz w:val="24"/>
          <w:szCs w:val="24"/>
        </w:rPr>
        <w:t xml:space="preserve">9% of the NHS budget </w:t>
      </w:r>
      <w:r w:rsidR="00E23C24">
        <w:rPr>
          <w:rFonts w:ascii="Arial" w:hAnsi="Arial" w:cs="Arial"/>
          <w:sz w:val="24"/>
          <w:szCs w:val="24"/>
        </w:rPr>
        <w:t xml:space="preserve">was </w:t>
      </w:r>
      <w:r w:rsidR="0054431E">
        <w:rPr>
          <w:rFonts w:ascii="Arial" w:hAnsi="Arial" w:cs="Arial"/>
          <w:sz w:val="24"/>
          <w:szCs w:val="24"/>
        </w:rPr>
        <w:t xml:space="preserve">used for treatments </w:t>
      </w:r>
      <w:r w:rsidR="008A6437">
        <w:rPr>
          <w:rFonts w:ascii="Arial" w:hAnsi="Arial" w:cs="Arial"/>
          <w:sz w:val="24"/>
          <w:szCs w:val="24"/>
        </w:rPr>
        <w:t>to</w:t>
      </w:r>
      <w:r w:rsidR="0054431E">
        <w:rPr>
          <w:rFonts w:ascii="Arial" w:hAnsi="Arial" w:cs="Arial"/>
          <w:sz w:val="24"/>
          <w:szCs w:val="24"/>
        </w:rPr>
        <w:t xml:space="preserve"> people with </w:t>
      </w:r>
      <w:r w:rsidR="00E23C24">
        <w:rPr>
          <w:rFonts w:ascii="Arial" w:hAnsi="Arial" w:cs="Arial"/>
          <w:sz w:val="24"/>
          <w:szCs w:val="24"/>
        </w:rPr>
        <w:t>T</w:t>
      </w:r>
      <w:r w:rsidR="0054431E">
        <w:rPr>
          <w:rFonts w:ascii="Arial" w:hAnsi="Arial" w:cs="Arial"/>
          <w:sz w:val="24"/>
          <w:szCs w:val="24"/>
        </w:rPr>
        <w:t>ype 2 diabetes</w:t>
      </w:r>
      <w:r w:rsidR="00E23C24">
        <w:rPr>
          <w:rFonts w:ascii="Arial" w:hAnsi="Arial" w:cs="Arial"/>
          <w:sz w:val="24"/>
          <w:szCs w:val="24"/>
        </w:rPr>
        <w:t xml:space="preserve"> in </w:t>
      </w:r>
      <w:r w:rsidR="0077671E">
        <w:rPr>
          <w:rFonts w:ascii="Arial" w:hAnsi="Arial" w:cs="Arial"/>
          <w:sz w:val="24"/>
          <w:szCs w:val="24"/>
        </w:rPr>
        <w:t>2017</w:t>
      </w:r>
      <w:r w:rsidR="008A6437">
        <w:rPr>
          <w:rFonts w:ascii="Arial" w:hAnsi="Arial" w:cs="Arial"/>
          <w:sz w:val="24"/>
          <w:szCs w:val="24"/>
        </w:rPr>
        <w:t>,</w:t>
      </w:r>
      <w:r w:rsidR="0077671E">
        <w:rPr>
          <w:rFonts w:ascii="Arial" w:hAnsi="Arial" w:cs="Arial"/>
          <w:sz w:val="24"/>
          <w:szCs w:val="24"/>
        </w:rPr>
        <w:t xml:space="preserve"> which </w:t>
      </w:r>
      <w:r w:rsidR="0054431E">
        <w:rPr>
          <w:rFonts w:ascii="Arial" w:hAnsi="Arial" w:cs="Arial"/>
          <w:sz w:val="24"/>
          <w:szCs w:val="24"/>
        </w:rPr>
        <w:t>amount</w:t>
      </w:r>
      <w:r w:rsidR="0077671E">
        <w:rPr>
          <w:rFonts w:ascii="Arial" w:hAnsi="Arial" w:cs="Arial"/>
          <w:sz w:val="24"/>
          <w:szCs w:val="24"/>
        </w:rPr>
        <w:t>ed</w:t>
      </w:r>
      <w:r w:rsidR="0054431E">
        <w:rPr>
          <w:rFonts w:ascii="Arial" w:hAnsi="Arial" w:cs="Arial"/>
          <w:sz w:val="24"/>
          <w:szCs w:val="24"/>
        </w:rPr>
        <w:t xml:space="preserve"> to £8.8 billion</w:t>
      </w:r>
      <w:r w:rsidR="00D756F6">
        <w:rPr>
          <w:rFonts w:ascii="Arial" w:hAnsi="Arial" w:cs="Arial"/>
          <w:sz w:val="24"/>
          <w:szCs w:val="24"/>
        </w:rPr>
        <w:t xml:space="preserve"> an</w:t>
      </w:r>
      <w:r w:rsidR="00805190">
        <w:rPr>
          <w:rFonts w:ascii="Arial" w:hAnsi="Arial" w:cs="Arial"/>
          <w:sz w:val="24"/>
          <w:szCs w:val="24"/>
        </w:rPr>
        <w:t>d of</w:t>
      </w:r>
      <w:r w:rsidR="00805190" w:rsidRPr="00805190">
        <w:rPr>
          <w:rFonts w:ascii="Arial" w:hAnsi="Arial" w:cs="Arial"/>
          <w:sz w:val="24"/>
          <w:szCs w:val="24"/>
        </w:rPr>
        <w:t xml:space="preserve"> which</w:t>
      </w:r>
      <w:r w:rsidR="0054431E" w:rsidRPr="00805190">
        <w:rPr>
          <w:rFonts w:ascii="Arial" w:hAnsi="Arial" w:cs="Arial"/>
          <w:sz w:val="24"/>
          <w:szCs w:val="24"/>
        </w:rPr>
        <w:t xml:space="preserve"> </w:t>
      </w:r>
      <w:r w:rsidR="0054431E" w:rsidRPr="00805190">
        <w:rPr>
          <w:rFonts w:ascii="Arial" w:hAnsi="Arial" w:cs="Arial"/>
          <w:sz w:val="24"/>
          <w:szCs w:val="24"/>
          <w:shd w:val="clear" w:color="auto" w:fill="FFFFFF"/>
        </w:rPr>
        <w:t>80% of the</w:t>
      </w:r>
      <w:r w:rsidR="00805190" w:rsidRPr="00805190">
        <w:rPr>
          <w:rFonts w:ascii="Arial" w:hAnsi="Arial" w:cs="Arial"/>
          <w:sz w:val="24"/>
          <w:szCs w:val="24"/>
          <w:shd w:val="clear" w:color="auto" w:fill="FFFFFF"/>
        </w:rPr>
        <w:t>se</w:t>
      </w:r>
      <w:r w:rsidR="0054431E" w:rsidRPr="00805190">
        <w:rPr>
          <w:rFonts w:ascii="Arial" w:hAnsi="Arial" w:cs="Arial"/>
          <w:sz w:val="24"/>
          <w:szCs w:val="24"/>
          <w:shd w:val="clear" w:color="auto" w:fill="FFFFFF"/>
        </w:rPr>
        <w:t xml:space="preserve"> direct costs </w:t>
      </w:r>
      <w:r w:rsidR="00805190" w:rsidRPr="00805190">
        <w:rPr>
          <w:rFonts w:ascii="Arial" w:hAnsi="Arial" w:cs="Arial"/>
          <w:sz w:val="24"/>
          <w:szCs w:val="24"/>
          <w:shd w:val="clear" w:color="auto" w:fill="FFFFFF"/>
        </w:rPr>
        <w:t>were</w:t>
      </w:r>
      <w:r w:rsidR="0054431E" w:rsidRPr="00805190">
        <w:rPr>
          <w:rFonts w:ascii="Arial" w:hAnsi="Arial" w:cs="Arial"/>
          <w:sz w:val="24"/>
          <w:szCs w:val="24"/>
          <w:shd w:val="clear" w:color="auto" w:fill="FFFFFF"/>
        </w:rPr>
        <w:t xml:space="preserve"> related to complications of Type 2 diabetes. </w:t>
      </w:r>
      <w:r w:rsidR="0054431E" w:rsidRPr="00E506B6">
        <w:rPr>
          <w:rFonts w:ascii="Arial" w:hAnsi="Arial" w:cs="Arial"/>
          <w:color w:val="FF0000"/>
          <w:sz w:val="24"/>
          <w:szCs w:val="24"/>
          <w:shd w:val="clear" w:color="auto" w:fill="FFFFFF"/>
        </w:rPr>
        <w:t xml:space="preserve">There are also major indirect costs, such as </w:t>
      </w:r>
      <w:r w:rsidR="00643ACF">
        <w:rPr>
          <w:rFonts w:ascii="Arial" w:hAnsi="Arial" w:cs="Arial"/>
          <w:color w:val="FF0000"/>
          <w:sz w:val="24"/>
          <w:szCs w:val="24"/>
          <w:shd w:val="clear" w:color="auto" w:fill="FFFFFF"/>
        </w:rPr>
        <w:t>the</w:t>
      </w:r>
      <w:r w:rsidR="00D94F1B">
        <w:rPr>
          <w:rFonts w:ascii="Arial" w:hAnsi="Arial" w:cs="Arial"/>
          <w:color w:val="FF0000"/>
          <w:sz w:val="24"/>
          <w:szCs w:val="24"/>
          <w:shd w:val="clear" w:color="auto" w:fill="FFFFFF"/>
        </w:rPr>
        <w:t xml:space="preserve"> </w:t>
      </w:r>
      <w:r w:rsidR="0054431E" w:rsidRPr="00E506B6">
        <w:rPr>
          <w:rFonts w:ascii="Arial" w:hAnsi="Arial" w:cs="Arial"/>
          <w:color w:val="FF0000"/>
          <w:sz w:val="24"/>
          <w:szCs w:val="24"/>
          <w:shd w:val="clear" w:color="auto" w:fill="FFFFFF"/>
        </w:rPr>
        <w:t xml:space="preserve">loss of productivity due to increased death and illness and the need for informal care. </w:t>
      </w:r>
      <w:r w:rsidR="0054431E" w:rsidRPr="001716EA">
        <w:rPr>
          <w:rFonts w:ascii="Arial" w:hAnsi="Arial" w:cs="Arial"/>
          <w:sz w:val="24"/>
          <w:szCs w:val="24"/>
        </w:rPr>
        <w:t>I</w:t>
      </w:r>
      <w:r w:rsidR="00FC34AC">
        <w:rPr>
          <w:rFonts w:ascii="Arial" w:hAnsi="Arial" w:cs="Arial"/>
          <w:sz w:val="24"/>
          <w:szCs w:val="24"/>
        </w:rPr>
        <w:t>t has been suggested that if</w:t>
      </w:r>
      <w:r w:rsidR="0054431E" w:rsidRPr="00E506B6">
        <w:rPr>
          <w:rFonts w:ascii="Arial" w:hAnsi="Arial" w:cs="Arial"/>
          <w:sz w:val="24"/>
          <w:szCs w:val="24"/>
        </w:rPr>
        <w:t xml:space="preserve"> current lifestyle behaviours persist then one in three people will be obese and one in ten people will have </w:t>
      </w:r>
      <w:r w:rsidR="00DF066A">
        <w:rPr>
          <w:rFonts w:ascii="Arial" w:hAnsi="Arial" w:cs="Arial"/>
          <w:sz w:val="24"/>
          <w:szCs w:val="24"/>
        </w:rPr>
        <w:t>T</w:t>
      </w:r>
      <w:r w:rsidR="0054431E" w:rsidRPr="00E506B6">
        <w:rPr>
          <w:rFonts w:ascii="Arial" w:hAnsi="Arial" w:cs="Arial"/>
          <w:sz w:val="24"/>
          <w:szCs w:val="24"/>
        </w:rPr>
        <w:t>ype 2 diabetes by 2034</w:t>
      </w:r>
      <w:r w:rsidR="00FC34AC">
        <w:rPr>
          <w:rFonts w:ascii="Arial" w:hAnsi="Arial" w:cs="Arial"/>
          <w:sz w:val="24"/>
          <w:szCs w:val="24"/>
        </w:rPr>
        <w:t xml:space="preserve"> in the UK</w:t>
      </w:r>
      <w:r w:rsidR="005047C3">
        <w:rPr>
          <w:rFonts w:ascii="Arial" w:hAnsi="Arial" w:cs="Arial"/>
          <w:sz w:val="24"/>
          <w:szCs w:val="24"/>
        </w:rPr>
        <w:t xml:space="preserve"> </w:t>
      </w:r>
      <w:r w:rsidR="005047C3" w:rsidRPr="00FC34AC">
        <w:rPr>
          <w:rFonts w:ascii="Arial" w:hAnsi="Arial" w:cs="Arial"/>
          <w:sz w:val="24"/>
          <w:szCs w:val="24"/>
          <w:highlight w:val="yellow"/>
        </w:rPr>
        <w:t>(</w:t>
      </w:r>
      <w:r w:rsidR="00FC34AC" w:rsidRPr="00FC34AC">
        <w:rPr>
          <w:rFonts w:ascii="Arial" w:hAnsi="Arial" w:cs="Arial"/>
          <w:sz w:val="24"/>
          <w:szCs w:val="24"/>
          <w:highlight w:val="yellow"/>
        </w:rPr>
        <w:t>reference).</w:t>
      </w:r>
    </w:p>
    <w:p w14:paraId="28DAEF9C" w14:textId="28187AC0" w:rsidR="0054431E" w:rsidRPr="00B75794" w:rsidRDefault="0054431E" w:rsidP="00934DA1">
      <w:pPr>
        <w:jc w:val="both"/>
        <w:rPr>
          <w:rFonts w:ascii="Arial" w:hAnsi="Arial" w:cs="Arial"/>
          <w:sz w:val="24"/>
          <w:szCs w:val="24"/>
        </w:rPr>
      </w:pPr>
      <w:r w:rsidRPr="00757802">
        <w:rPr>
          <w:rFonts w:ascii="Arial" w:hAnsi="Arial" w:cs="Arial"/>
          <w:sz w:val="24"/>
          <w:szCs w:val="24"/>
          <w:highlight w:val="yellow"/>
        </w:rPr>
        <w:t>Sugary soft drinks were also identified as contributing to tooth decay, especially in young children. According to Public Health England a child has a decayed tooth extracted in hospital every ten minutes and the cost to the NHS amounts to £3.4 billion each year.</w:t>
      </w:r>
      <w:r w:rsidRPr="00B75794">
        <w:rPr>
          <w:rFonts w:ascii="Arial" w:hAnsi="Arial" w:cs="Arial"/>
          <w:sz w:val="24"/>
          <w:szCs w:val="24"/>
        </w:rPr>
        <w:t xml:space="preserve"> </w:t>
      </w:r>
    </w:p>
    <w:p w14:paraId="7226F023" w14:textId="77777777" w:rsidR="0054431E" w:rsidRPr="00191863" w:rsidRDefault="00A228EE" w:rsidP="00934DA1">
      <w:pPr>
        <w:jc w:val="both"/>
        <w:rPr>
          <w:rFonts w:ascii="Arial" w:hAnsi="Arial" w:cs="Arial"/>
          <w:sz w:val="24"/>
          <w:szCs w:val="24"/>
        </w:rPr>
      </w:pPr>
      <w:hyperlink r:id="rId6" w:history="1">
        <w:r w:rsidR="0054431E" w:rsidRPr="00B94A4A">
          <w:rPr>
            <w:rStyle w:val="Hyperlink"/>
            <w:rFonts w:ascii="Arial" w:hAnsi="Arial" w:cs="Arial"/>
            <w:sz w:val="24"/>
            <w:szCs w:val="24"/>
          </w:rPr>
          <w:t>https://www.theguardian.com/society/2018/apr/06/childrens-teeth-rotting-in-their-mouths-because-of-sugary-foods-say-experts</w:t>
        </w:r>
      </w:hyperlink>
      <w:r w:rsidR="0054431E">
        <w:rPr>
          <w:rFonts w:ascii="Arial" w:hAnsi="Arial" w:cs="Arial"/>
          <w:sz w:val="24"/>
          <w:szCs w:val="24"/>
        </w:rPr>
        <w:t xml:space="preserve"> </w:t>
      </w:r>
    </w:p>
    <w:p w14:paraId="2BB5558D" w14:textId="2FAC598B" w:rsidR="00D92D4F" w:rsidRPr="00996885" w:rsidRDefault="00074D96" w:rsidP="00934DA1">
      <w:pPr>
        <w:jc w:val="both"/>
        <w:rPr>
          <w:rFonts w:ascii="Arial" w:hAnsi="Arial" w:cs="Arial"/>
          <w:color w:val="FF0000"/>
          <w:sz w:val="32"/>
          <w:szCs w:val="32"/>
        </w:rPr>
      </w:pPr>
      <w:r w:rsidRPr="00AE7B34">
        <w:rPr>
          <w:rFonts w:ascii="Arial" w:hAnsi="Arial" w:cs="Arial"/>
          <w:noProof/>
          <w:sz w:val="32"/>
          <w:szCs w:val="32"/>
        </w:rPr>
        <w:drawing>
          <wp:anchor distT="0" distB="0" distL="114300" distR="114300" simplePos="0" relativeHeight="251658240" behindDoc="1" locked="0" layoutInCell="1" allowOverlap="1" wp14:anchorId="68B00344" wp14:editId="3C39E365">
            <wp:simplePos x="0" y="0"/>
            <wp:positionH relativeFrom="margin">
              <wp:posOffset>520534</wp:posOffset>
            </wp:positionH>
            <wp:positionV relativeFrom="paragraph">
              <wp:posOffset>2283488</wp:posOffset>
            </wp:positionV>
            <wp:extent cx="4743450" cy="3241675"/>
            <wp:effectExtent l="0" t="0" r="0" b="0"/>
            <wp:wrapTight wrapText="bothSides">
              <wp:wrapPolygon edited="0">
                <wp:start x="0" y="0"/>
                <wp:lineTo x="0" y="21452"/>
                <wp:lineTo x="21513" y="21452"/>
                <wp:lineTo x="21513" y="0"/>
                <wp:lineTo x="0" y="0"/>
              </wp:wrapPolygon>
            </wp:wrapTight>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rotWithShape="1">
                    <a:blip r:embed="rId7">
                      <a:extLst>
                        <a:ext uri="{28A0092B-C50C-407E-A947-70E740481C1C}">
                          <a14:useLocalDpi xmlns:a14="http://schemas.microsoft.com/office/drawing/2010/main" val="0"/>
                        </a:ext>
                      </a:extLst>
                    </a:blip>
                    <a:srcRect t="11138"/>
                    <a:stretch/>
                  </pic:blipFill>
                  <pic:spPr bwMode="auto">
                    <a:xfrm>
                      <a:off x="0" y="0"/>
                      <a:ext cx="4743450" cy="324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078B" w:rsidRPr="00FB17AF">
        <w:rPr>
          <w:rFonts w:ascii="Arial" w:hAnsi="Arial" w:cs="Arial"/>
          <w:sz w:val="24"/>
          <w:szCs w:val="24"/>
        </w:rPr>
        <w:t xml:space="preserve">The negative externality costs that have occurred from </w:t>
      </w:r>
      <w:r w:rsidR="00CD5EA4">
        <w:rPr>
          <w:rFonts w:ascii="Arial" w:hAnsi="Arial" w:cs="Arial"/>
          <w:sz w:val="24"/>
          <w:szCs w:val="24"/>
        </w:rPr>
        <w:t xml:space="preserve">the </w:t>
      </w:r>
      <w:r w:rsidR="0016078B" w:rsidRPr="00FB17AF">
        <w:rPr>
          <w:rFonts w:ascii="Arial" w:hAnsi="Arial" w:cs="Arial"/>
          <w:sz w:val="24"/>
          <w:szCs w:val="24"/>
        </w:rPr>
        <w:t>over consumption of sugary-</w:t>
      </w:r>
      <w:r w:rsidR="0016078B" w:rsidRPr="00DD0B1D">
        <w:rPr>
          <w:rFonts w:ascii="Arial" w:hAnsi="Arial" w:cs="Arial"/>
          <w:sz w:val="24"/>
          <w:szCs w:val="24"/>
        </w:rPr>
        <w:t>sweetened beverages</w:t>
      </w:r>
      <w:r w:rsidR="006534F5" w:rsidRPr="00DD0B1D">
        <w:rPr>
          <w:rFonts w:ascii="Arial" w:hAnsi="Arial" w:cs="Arial"/>
          <w:sz w:val="24"/>
          <w:szCs w:val="24"/>
        </w:rPr>
        <w:t xml:space="preserve"> </w:t>
      </w:r>
      <w:r w:rsidR="008E5701" w:rsidRPr="00DD0B1D">
        <w:rPr>
          <w:rFonts w:ascii="Arial" w:hAnsi="Arial" w:cs="Arial"/>
          <w:sz w:val="24"/>
          <w:szCs w:val="24"/>
        </w:rPr>
        <w:t xml:space="preserve">which </w:t>
      </w:r>
      <w:r w:rsidR="00F74963" w:rsidRPr="00DD0B1D">
        <w:rPr>
          <w:rFonts w:ascii="Arial" w:hAnsi="Arial" w:cs="Arial"/>
          <w:sz w:val="24"/>
          <w:szCs w:val="24"/>
        </w:rPr>
        <w:t xml:space="preserve">have </w:t>
      </w:r>
      <w:r w:rsidR="006534F5" w:rsidRPr="00DD0B1D">
        <w:rPr>
          <w:rFonts w:ascii="Arial" w:hAnsi="Arial" w:cs="Arial"/>
          <w:sz w:val="24"/>
          <w:szCs w:val="24"/>
        </w:rPr>
        <w:t xml:space="preserve">adversely </w:t>
      </w:r>
      <w:r w:rsidR="00602341" w:rsidRPr="00DD0B1D">
        <w:rPr>
          <w:rFonts w:ascii="Arial" w:hAnsi="Arial" w:cs="Arial"/>
          <w:sz w:val="24"/>
          <w:szCs w:val="24"/>
        </w:rPr>
        <w:t>affected</w:t>
      </w:r>
      <w:r w:rsidR="00F74963" w:rsidRPr="00DD0B1D">
        <w:rPr>
          <w:rFonts w:ascii="Arial" w:hAnsi="Arial" w:cs="Arial"/>
          <w:sz w:val="24"/>
          <w:szCs w:val="24"/>
        </w:rPr>
        <w:t xml:space="preserve"> </w:t>
      </w:r>
      <w:r w:rsidR="006534F5" w:rsidRPr="00DD0B1D">
        <w:rPr>
          <w:rFonts w:ascii="Arial" w:hAnsi="Arial" w:cs="Arial"/>
          <w:sz w:val="24"/>
          <w:szCs w:val="24"/>
        </w:rPr>
        <w:t>third parties</w:t>
      </w:r>
      <w:r w:rsidR="008E5701" w:rsidRPr="00DD0B1D">
        <w:rPr>
          <w:rFonts w:ascii="Arial" w:hAnsi="Arial" w:cs="Arial"/>
          <w:sz w:val="24"/>
          <w:szCs w:val="24"/>
        </w:rPr>
        <w:t xml:space="preserve"> is summarised in figure</w:t>
      </w:r>
      <w:r w:rsidR="006B75A6" w:rsidRPr="00DD0B1D">
        <w:rPr>
          <w:rFonts w:ascii="Arial" w:hAnsi="Arial" w:cs="Arial"/>
          <w:sz w:val="24"/>
          <w:szCs w:val="24"/>
        </w:rPr>
        <w:t xml:space="preserve"> </w:t>
      </w:r>
      <w:r w:rsidR="00DD0B1D" w:rsidRPr="00DD0B1D">
        <w:rPr>
          <w:rFonts w:ascii="Arial" w:hAnsi="Arial" w:cs="Arial"/>
          <w:sz w:val="24"/>
          <w:szCs w:val="24"/>
        </w:rPr>
        <w:t>1</w:t>
      </w:r>
      <w:r w:rsidR="006534F5" w:rsidRPr="00DD0B1D">
        <w:rPr>
          <w:rFonts w:ascii="Arial" w:hAnsi="Arial" w:cs="Arial"/>
          <w:sz w:val="24"/>
          <w:szCs w:val="24"/>
        </w:rPr>
        <w:t>.</w:t>
      </w:r>
      <w:r w:rsidR="006534F5" w:rsidRPr="00FB17AF">
        <w:rPr>
          <w:rFonts w:ascii="Arial" w:hAnsi="Arial" w:cs="Arial"/>
          <w:sz w:val="24"/>
          <w:szCs w:val="24"/>
        </w:rPr>
        <w:t xml:space="preserve"> </w:t>
      </w:r>
      <w:r w:rsidR="00C406BE">
        <w:rPr>
          <w:rFonts w:ascii="Arial" w:hAnsi="Arial" w:cs="Arial"/>
          <w:sz w:val="24"/>
          <w:szCs w:val="24"/>
        </w:rPr>
        <w:t>T</w:t>
      </w:r>
      <w:r w:rsidR="00F50F67">
        <w:rPr>
          <w:rFonts w:ascii="Arial" w:hAnsi="Arial" w:cs="Arial"/>
          <w:sz w:val="24"/>
          <w:szCs w:val="24"/>
        </w:rPr>
        <w:t xml:space="preserve">he marginal social benefits </w:t>
      </w:r>
      <w:r w:rsidR="00974A26">
        <w:rPr>
          <w:rFonts w:ascii="Arial" w:hAnsi="Arial" w:cs="Arial"/>
          <w:sz w:val="24"/>
          <w:szCs w:val="24"/>
        </w:rPr>
        <w:t>are less than the marginal private benefits</w:t>
      </w:r>
      <w:r w:rsidR="008452C7">
        <w:rPr>
          <w:rFonts w:ascii="Arial" w:hAnsi="Arial" w:cs="Arial"/>
          <w:sz w:val="24"/>
          <w:szCs w:val="24"/>
        </w:rPr>
        <w:t xml:space="preserve">. However, </w:t>
      </w:r>
      <w:r w:rsidR="00B72D26">
        <w:rPr>
          <w:rFonts w:ascii="Arial" w:hAnsi="Arial" w:cs="Arial"/>
          <w:sz w:val="24"/>
          <w:szCs w:val="24"/>
        </w:rPr>
        <w:t xml:space="preserve">before the implementation of the sugar tax </w:t>
      </w:r>
      <w:r w:rsidR="008452C7">
        <w:rPr>
          <w:rFonts w:ascii="Arial" w:hAnsi="Arial" w:cs="Arial"/>
          <w:sz w:val="24"/>
          <w:szCs w:val="24"/>
        </w:rPr>
        <w:t>the</w:t>
      </w:r>
      <w:r w:rsidR="00E34EC7">
        <w:rPr>
          <w:rFonts w:ascii="Arial" w:hAnsi="Arial" w:cs="Arial"/>
          <w:sz w:val="24"/>
          <w:szCs w:val="24"/>
        </w:rPr>
        <w:t>r</w:t>
      </w:r>
      <w:r w:rsidR="008452C7">
        <w:rPr>
          <w:rFonts w:ascii="Arial" w:hAnsi="Arial" w:cs="Arial"/>
          <w:sz w:val="24"/>
          <w:szCs w:val="24"/>
        </w:rPr>
        <w:t xml:space="preserve">e </w:t>
      </w:r>
      <w:r w:rsidR="00B72D26">
        <w:rPr>
          <w:rFonts w:ascii="Arial" w:hAnsi="Arial" w:cs="Arial"/>
          <w:sz w:val="24"/>
          <w:szCs w:val="24"/>
        </w:rPr>
        <w:t>was</w:t>
      </w:r>
      <w:r w:rsidR="008452C7">
        <w:rPr>
          <w:rFonts w:ascii="Arial" w:hAnsi="Arial" w:cs="Arial"/>
          <w:sz w:val="24"/>
          <w:szCs w:val="24"/>
        </w:rPr>
        <w:t xml:space="preserve"> a free market </w:t>
      </w:r>
      <w:r w:rsidR="00854370">
        <w:rPr>
          <w:rFonts w:ascii="Arial" w:hAnsi="Arial" w:cs="Arial"/>
          <w:sz w:val="24"/>
          <w:szCs w:val="24"/>
        </w:rPr>
        <w:t>which allow</w:t>
      </w:r>
      <w:r w:rsidR="00B72D26">
        <w:rPr>
          <w:rFonts w:ascii="Arial" w:hAnsi="Arial" w:cs="Arial"/>
          <w:sz w:val="24"/>
          <w:szCs w:val="24"/>
        </w:rPr>
        <w:t xml:space="preserve">ed </w:t>
      </w:r>
      <w:r w:rsidR="00854370">
        <w:rPr>
          <w:rFonts w:ascii="Arial" w:hAnsi="Arial" w:cs="Arial"/>
          <w:sz w:val="24"/>
          <w:szCs w:val="24"/>
        </w:rPr>
        <w:t>consumers to maximise their private benefit and consume sugar-sweetened be</w:t>
      </w:r>
      <w:r w:rsidR="00B14884">
        <w:rPr>
          <w:rFonts w:ascii="Arial" w:hAnsi="Arial" w:cs="Arial"/>
          <w:sz w:val="24"/>
          <w:szCs w:val="24"/>
        </w:rPr>
        <w:t>verages</w:t>
      </w:r>
      <w:r w:rsidR="00854370">
        <w:rPr>
          <w:rFonts w:ascii="Arial" w:hAnsi="Arial" w:cs="Arial"/>
          <w:sz w:val="24"/>
          <w:szCs w:val="24"/>
        </w:rPr>
        <w:t xml:space="preserve"> </w:t>
      </w:r>
      <w:r w:rsidR="00A56B55">
        <w:rPr>
          <w:rFonts w:ascii="Arial" w:hAnsi="Arial" w:cs="Arial"/>
          <w:sz w:val="24"/>
          <w:szCs w:val="24"/>
        </w:rPr>
        <w:t xml:space="preserve">where the marginal social costs met the marginal private benefits which </w:t>
      </w:r>
      <w:r w:rsidR="0014357E">
        <w:rPr>
          <w:rFonts w:ascii="Arial" w:hAnsi="Arial" w:cs="Arial"/>
          <w:sz w:val="24"/>
          <w:szCs w:val="24"/>
        </w:rPr>
        <w:t>are</w:t>
      </w:r>
      <w:r w:rsidR="00A56B55" w:rsidRPr="00B14884">
        <w:rPr>
          <w:rFonts w:ascii="Arial" w:hAnsi="Arial" w:cs="Arial"/>
          <w:sz w:val="24"/>
          <w:szCs w:val="24"/>
        </w:rPr>
        <w:t xml:space="preserve"> represented a</w:t>
      </w:r>
      <w:r w:rsidR="00C53159">
        <w:rPr>
          <w:rFonts w:ascii="Arial" w:hAnsi="Arial" w:cs="Arial"/>
          <w:sz w:val="24"/>
          <w:szCs w:val="24"/>
        </w:rPr>
        <w:t xml:space="preserve">t the market equilibrium of </w:t>
      </w:r>
      <w:r w:rsidR="00A56B55" w:rsidRPr="00B14884">
        <w:rPr>
          <w:rFonts w:ascii="Arial" w:hAnsi="Arial" w:cs="Arial"/>
          <w:sz w:val="24"/>
          <w:szCs w:val="24"/>
        </w:rPr>
        <w:t>P2, Q2 (see fig</w:t>
      </w:r>
      <w:r w:rsidR="00B14884">
        <w:rPr>
          <w:rFonts w:ascii="Arial" w:hAnsi="Arial" w:cs="Arial"/>
          <w:sz w:val="24"/>
          <w:szCs w:val="24"/>
        </w:rPr>
        <w:t xml:space="preserve"> </w:t>
      </w:r>
      <w:r w:rsidR="00DD0B1D">
        <w:rPr>
          <w:rFonts w:ascii="Arial" w:hAnsi="Arial" w:cs="Arial"/>
          <w:sz w:val="24"/>
          <w:szCs w:val="24"/>
        </w:rPr>
        <w:t>1</w:t>
      </w:r>
      <w:r w:rsidR="00A56B55" w:rsidRPr="00B14884">
        <w:rPr>
          <w:rFonts w:ascii="Arial" w:hAnsi="Arial" w:cs="Arial"/>
          <w:sz w:val="24"/>
          <w:szCs w:val="24"/>
        </w:rPr>
        <w:t xml:space="preserve">). </w:t>
      </w:r>
      <w:r w:rsidR="002740B7" w:rsidRPr="00B14884">
        <w:rPr>
          <w:rFonts w:ascii="Arial" w:hAnsi="Arial" w:cs="Arial"/>
          <w:sz w:val="24"/>
          <w:szCs w:val="24"/>
        </w:rPr>
        <w:t xml:space="preserve">Consumers </w:t>
      </w:r>
      <w:r w:rsidR="009701BD">
        <w:rPr>
          <w:rFonts w:ascii="Arial" w:hAnsi="Arial" w:cs="Arial"/>
          <w:sz w:val="24"/>
          <w:szCs w:val="24"/>
        </w:rPr>
        <w:t xml:space="preserve">were </w:t>
      </w:r>
      <w:r w:rsidR="00225249" w:rsidRPr="00B14884">
        <w:rPr>
          <w:rFonts w:ascii="Arial" w:hAnsi="Arial" w:cs="Arial"/>
          <w:sz w:val="24"/>
          <w:szCs w:val="24"/>
        </w:rPr>
        <w:t xml:space="preserve">over consuming sugar-sweetened </w:t>
      </w:r>
      <w:r w:rsidR="00B14884" w:rsidRPr="00B14884">
        <w:rPr>
          <w:rFonts w:ascii="Arial" w:hAnsi="Arial" w:cs="Arial"/>
          <w:sz w:val="24"/>
          <w:szCs w:val="24"/>
        </w:rPr>
        <w:t>beverages</w:t>
      </w:r>
      <w:r w:rsidR="00225249" w:rsidRPr="00B14884">
        <w:rPr>
          <w:rFonts w:ascii="Arial" w:hAnsi="Arial" w:cs="Arial"/>
          <w:sz w:val="24"/>
          <w:szCs w:val="24"/>
        </w:rPr>
        <w:t>, instead of consuming at a social op</w:t>
      </w:r>
      <w:r w:rsidR="00B14884" w:rsidRPr="00B14884">
        <w:rPr>
          <w:rFonts w:ascii="Arial" w:hAnsi="Arial" w:cs="Arial"/>
          <w:sz w:val="24"/>
          <w:szCs w:val="24"/>
        </w:rPr>
        <w:t xml:space="preserve">timal point of P1, Q1. </w:t>
      </w:r>
      <w:r w:rsidR="00B14884" w:rsidRPr="00B14884">
        <w:rPr>
          <w:rFonts w:ascii="Arial" w:hAnsi="Arial" w:cs="Arial"/>
          <w:color w:val="201F1E"/>
          <w:sz w:val="24"/>
          <w:szCs w:val="24"/>
          <w:shd w:val="clear" w:color="auto" w:fill="FFFFFF"/>
        </w:rPr>
        <w:t xml:space="preserve">Due to </w:t>
      </w:r>
      <w:r w:rsidR="00191882">
        <w:rPr>
          <w:rFonts w:ascii="Arial" w:hAnsi="Arial" w:cs="Arial"/>
          <w:color w:val="201F1E"/>
          <w:sz w:val="24"/>
          <w:szCs w:val="24"/>
          <w:shd w:val="clear" w:color="auto" w:fill="FFFFFF"/>
        </w:rPr>
        <w:t xml:space="preserve">over consumption and negative externality costs </w:t>
      </w:r>
      <w:r w:rsidR="00B14884" w:rsidRPr="00B14884">
        <w:rPr>
          <w:rFonts w:ascii="Arial" w:hAnsi="Arial" w:cs="Arial"/>
          <w:color w:val="201F1E"/>
          <w:sz w:val="24"/>
          <w:szCs w:val="24"/>
          <w:shd w:val="clear" w:color="auto" w:fill="FFFFFF"/>
        </w:rPr>
        <w:t>the government w</w:t>
      </w:r>
      <w:r w:rsidR="009701BD">
        <w:rPr>
          <w:rFonts w:ascii="Arial" w:hAnsi="Arial" w:cs="Arial"/>
          <w:color w:val="201F1E"/>
          <w:sz w:val="24"/>
          <w:szCs w:val="24"/>
          <w:shd w:val="clear" w:color="auto" w:fill="FFFFFF"/>
        </w:rPr>
        <w:t>as</w:t>
      </w:r>
      <w:r w:rsidR="00B14884" w:rsidRPr="00B14884">
        <w:rPr>
          <w:rFonts w:ascii="Arial" w:hAnsi="Arial" w:cs="Arial"/>
          <w:color w:val="201F1E"/>
          <w:sz w:val="24"/>
          <w:szCs w:val="24"/>
          <w:shd w:val="clear" w:color="auto" w:fill="FFFFFF"/>
        </w:rPr>
        <w:t xml:space="preserve"> required</w:t>
      </w:r>
      <w:r w:rsidR="00B14884" w:rsidRPr="00B14884">
        <w:rPr>
          <w:rFonts w:ascii="Arial" w:hAnsi="Arial" w:cs="Arial"/>
          <w:color w:val="201F1E"/>
          <w:sz w:val="24"/>
          <w:szCs w:val="24"/>
          <w:shd w:val="clear" w:color="auto" w:fill="FFFFFF"/>
        </w:rPr>
        <w:t xml:space="preserve"> to</w:t>
      </w:r>
      <w:r w:rsidR="000426D0">
        <w:rPr>
          <w:rFonts w:ascii="Arial" w:hAnsi="Arial" w:cs="Arial"/>
          <w:color w:val="201F1E"/>
          <w:sz w:val="24"/>
          <w:szCs w:val="24"/>
          <w:shd w:val="clear" w:color="auto" w:fill="FFFFFF"/>
        </w:rPr>
        <w:t xml:space="preserve"> legislate</w:t>
      </w:r>
      <w:r w:rsidR="00B14884" w:rsidRPr="00B14884">
        <w:rPr>
          <w:rFonts w:ascii="Arial" w:hAnsi="Arial" w:cs="Arial"/>
          <w:color w:val="201F1E"/>
          <w:sz w:val="24"/>
          <w:szCs w:val="24"/>
          <w:shd w:val="clear" w:color="auto" w:fill="FFFFFF"/>
        </w:rPr>
        <w:t xml:space="preserve"> </w:t>
      </w:r>
      <w:proofErr w:type="gramStart"/>
      <w:r w:rsidR="00B14884" w:rsidRPr="00B14884">
        <w:rPr>
          <w:rFonts w:ascii="Arial" w:hAnsi="Arial" w:cs="Arial"/>
          <w:color w:val="201F1E"/>
          <w:sz w:val="24"/>
          <w:szCs w:val="24"/>
          <w:shd w:val="clear" w:color="auto" w:fill="FFFFFF"/>
        </w:rPr>
        <w:t xml:space="preserve">in </w:t>
      </w:r>
      <w:r w:rsidR="000426D0">
        <w:rPr>
          <w:rFonts w:ascii="Arial" w:hAnsi="Arial" w:cs="Arial"/>
          <w:color w:val="201F1E"/>
          <w:sz w:val="24"/>
          <w:szCs w:val="24"/>
          <w:shd w:val="clear" w:color="auto" w:fill="FFFFFF"/>
        </w:rPr>
        <w:t>an</w:t>
      </w:r>
      <w:r w:rsidR="00B14884" w:rsidRPr="00B14884">
        <w:rPr>
          <w:rFonts w:ascii="Arial" w:hAnsi="Arial" w:cs="Arial"/>
          <w:color w:val="201F1E"/>
          <w:sz w:val="24"/>
          <w:szCs w:val="24"/>
          <w:shd w:val="clear" w:color="auto" w:fill="FFFFFF"/>
        </w:rPr>
        <w:t xml:space="preserve"> </w:t>
      </w:r>
      <w:r w:rsidR="00B14884" w:rsidRPr="00B14884">
        <w:rPr>
          <w:rFonts w:ascii="Arial" w:hAnsi="Arial" w:cs="Arial"/>
          <w:color w:val="201F1E"/>
          <w:sz w:val="24"/>
          <w:szCs w:val="24"/>
          <w:shd w:val="clear" w:color="auto" w:fill="FFFFFF"/>
        </w:rPr>
        <w:t>attempt to</w:t>
      </w:r>
      <w:proofErr w:type="gramEnd"/>
      <w:r w:rsidR="00B14884" w:rsidRPr="00B14884">
        <w:rPr>
          <w:rFonts w:ascii="Arial" w:hAnsi="Arial" w:cs="Arial"/>
          <w:color w:val="201F1E"/>
          <w:sz w:val="24"/>
          <w:szCs w:val="24"/>
          <w:shd w:val="clear" w:color="auto" w:fill="FFFFFF"/>
        </w:rPr>
        <w:t xml:space="preserve"> reduce the welfare</w:t>
      </w:r>
      <w:r w:rsidR="009701BD">
        <w:rPr>
          <w:rFonts w:ascii="Arial" w:hAnsi="Arial" w:cs="Arial"/>
          <w:color w:val="201F1E"/>
          <w:sz w:val="24"/>
          <w:szCs w:val="24"/>
          <w:shd w:val="clear" w:color="auto" w:fill="FFFFFF"/>
        </w:rPr>
        <w:t xml:space="preserve"> </w:t>
      </w:r>
      <w:r w:rsidR="00B14884" w:rsidRPr="00B14884">
        <w:rPr>
          <w:rFonts w:ascii="Arial" w:hAnsi="Arial" w:cs="Arial"/>
          <w:color w:val="201F1E"/>
          <w:sz w:val="24"/>
          <w:szCs w:val="24"/>
          <w:shd w:val="clear" w:color="auto" w:fill="FFFFFF"/>
        </w:rPr>
        <w:t>l</w:t>
      </w:r>
      <w:r>
        <w:rPr>
          <w:rFonts w:ascii="Arial" w:hAnsi="Arial" w:cs="Arial"/>
          <w:color w:val="201F1E"/>
          <w:sz w:val="24"/>
          <w:szCs w:val="24"/>
          <w:shd w:val="clear" w:color="auto" w:fill="FFFFFF"/>
        </w:rPr>
        <w:t>oss created</w:t>
      </w:r>
      <w:r w:rsidR="00D92D4F">
        <w:rPr>
          <w:rFonts w:ascii="Segoe UI" w:hAnsi="Segoe UI" w:cs="Segoe UI"/>
          <w:color w:val="201F1E"/>
        </w:rPr>
        <w:br/>
      </w:r>
    </w:p>
    <w:p w14:paraId="557BD85D" w14:textId="375C5B26" w:rsidR="0054431E" w:rsidRPr="00F63FDC" w:rsidRDefault="0054431E" w:rsidP="00934DA1">
      <w:pPr>
        <w:jc w:val="both"/>
        <w:rPr>
          <w:rFonts w:ascii="Arial" w:hAnsi="Arial" w:cs="Arial"/>
          <w:b/>
          <w:bCs/>
          <w:sz w:val="24"/>
          <w:szCs w:val="24"/>
          <w:u w:val="single"/>
        </w:rPr>
      </w:pPr>
    </w:p>
    <w:p w14:paraId="6AC3455D" w14:textId="5985751C" w:rsidR="00DD0B1D" w:rsidRDefault="00DD0B1D" w:rsidP="00934DA1">
      <w:pPr>
        <w:jc w:val="both"/>
        <w:rPr>
          <w:rFonts w:ascii="Arial" w:hAnsi="Arial" w:cs="Arial"/>
          <w:sz w:val="24"/>
          <w:szCs w:val="24"/>
          <w:highlight w:val="yellow"/>
        </w:rPr>
      </w:pPr>
      <w:bookmarkStart w:id="0" w:name="_Hlk71579900"/>
    </w:p>
    <w:p w14:paraId="69DA910C" w14:textId="037F9F66" w:rsidR="00DD0B1D" w:rsidRDefault="00DD0B1D" w:rsidP="00934DA1">
      <w:pPr>
        <w:jc w:val="both"/>
        <w:rPr>
          <w:rFonts w:ascii="Arial" w:hAnsi="Arial" w:cs="Arial"/>
          <w:sz w:val="24"/>
          <w:szCs w:val="24"/>
          <w:highlight w:val="yellow"/>
        </w:rPr>
      </w:pPr>
    </w:p>
    <w:p w14:paraId="496AE6E2" w14:textId="5B7D2141" w:rsidR="00DD0B1D" w:rsidRDefault="00DD0B1D" w:rsidP="00934DA1">
      <w:pPr>
        <w:jc w:val="both"/>
        <w:rPr>
          <w:rFonts w:ascii="Arial" w:hAnsi="Arial" w:cs="Arial"/>
          <w:sz w:val="24"/>
          <w:szCs w:val="24"/>
          <w:highlight w:val="yellow"/>
        </w:rPr>
      </w:pPr>
    </w:p>
    <w:p w14:paraId="1452543A" w14:textId="721F23C6" w:rsidR="00DD0B1D" w:rsidRDefault="00DD0B1D" w:rsidP="00934DA1">
      <w:pPr>
        <w:jc w:val="both"/>
        <w:rPr>
          <w:rFonts w:ascii="Arial" w:hAnsi="Arial" w:cs="Arial"/>
          <w:sz w:val="24"/>
          <w:szCs w:val="24"/>
          <w:highlight w:val="yellow"/>
        </w:rPr>
      </w:pPr>
    </w:p>
    <w:p w14:paraId="06A67D33" w14:textId="77777777" w:rsidR="00DD0B1D" w:rsidRDefault="00DD0B1D" w:rsidP="00934DA1">
      <w:pPr>
        <w:jc w:val="both"/>
        <w:rPr>
          <w:rFonts w:ascii="Arial" w:hAnsi="Arial" w:cs="Arial"/>
          <w:sz w:val="24"/>
          <w:szCs w:val="24"/>
          <w:highlight w:val="yellow"/>
        </w:rPr>
      </w:pPr>
    </w:p>
    <w:p w14:paraId="5D9328BF" w14:textId="77777777" w:rsidR="00DD0B1D" w:rsidRDefault="00DD0B1D" w:rsidP="00934DA1">
      <w:pPr>
        <w:jc w:val="both"/>
        <w:rPr>
          <w:rFonts w:ascii="Arial" w:hAnsi="Arial" w:cs="Arial"/>
          <w:sz w:val="24"/>
          <w:szCs w:val="24"/>
          <w:highlight w:val="yellow"/>
        </w:rPr>
      </w:pPr>
    </w:p>
    <w:p w14:paraId="1AAF8BE3" w14:textId="77777777" w:rsidR="00DD0B1D" w:rsidRDefault="00DD0B1D" w:rsidP="00934DA1">
      <w:pPr>
        <w:jc w:val="both"/>
        <w:rPr>
          <w:rFonts w:ascii="Arial" w:hAnsi="Arial" w:cs="Arial"/>
          <w:sz w:val="24"/>
          <w:szCs w:val="24"/>
          <w:highlight w:val="yellow"/>
        </w:rPr>
      </w:pPr>
    </w:p>
    <w:p w14:paraId="2C4812EA" w14:textId="77777777" w:rsidR="00DD0B1D" w:rsidRDefault="00DD0B1D" w:rsidP="00934DA1">
      <w:pPr>
        <w:jc w:val="both"/>
        <w:rPr>
          <w:rFonts w:ascii="Arial" w:hAnsi="Arial" w:cs="Arial"/>
          <w:sz w:val="24"/>
          <w:szCs w:val="24"/>
          <w:highlight w:val="yellow"/>
        </w:rPr>
      </w:pPr>
    </w:p>
    <w:p w14:paraId="7E8DCD62" w14:textId="77777777" w:rsidR="00DD0B1D" w:rsidRDefault="00DD0B1D" w:rsidP="00934DA1">
      <w:pPr>
        <w:jc w:val="both"/>
        <w:rPr>
          <w:rFonts w:ascii="Arial" w:hAnsi="Arial" w:cs="Arial"/>
          <w:sz w:val="24"/>
          <w:szCs w:val="24"/>
          <w:highlight w:val="yellow"/>
        </w:rPr>
      </w:pPr>
    </w:p>
    <w:p w14:paraId="0F004E50" w14:textId="77777777" w:rsidR="00DD0B1D" w:rsidRPr="00DD0B1D" w:rsidRDefault="00DD0B1D" w:rsidP="00934DA1">
      <w:pPr>
        <w:jc w:val="both"/>
        <w:rPr>
          <w:rFonts w:ascii="Arial" w:hAnsi="Arial" w:cs="Arial"/>
          <w:sz w:val="24"/>
          <w:szCs w:val="24"/>
        </w:rPr>
      </w:pPr>
    </w:p>
    <w:p w14:paraId="1C9DDC77" w14:textId="2F5785B7" w:rsidR="00793AEA" w:rsidRPr="00F63FDC" w:rsidRDefault="00793AEA" w:rsidP="00934DA1">
      <w:pPr>
        <w:jc w:val="both"/>
        <w:rPr>
          <w:rFonts w:ascii="Arial" w:hAnsi="Arial" w:cs="Arial"/>
          <w:sz w:val="24"/>
          <w:szCs w:val="24"/>
        </w:rPr>
      </w:pPr>
      <w:r w:rsidRPr="00DD0B1D">
        <w:rPr>
          <w:rFonts w:ascii="Arial" w:hAnsi="Arial" w:cs="Arial"/>
          <w:sz w:val="24"/>
          <w:szCs w:val="24"/>
        </w:rPr>
        <w:t>(F</w:t>
      </w:r>
      <w:r w:rsidR="00DD0B1D" w:rsidRPr="00DD0B1D">
        <w:rPr>
          <w:rFonts w:ascii="Arial" w:hAnsi="Arial" w:cs="Arial"/>
          <w:sz w:val="24"/>
          <w:szCs w:val="24"/>
        </w:rPr>
        <w:t>ig</w:t>
      </w:r>
      <w:r w:rsidRPr="00DD0B1D">
        <w:rPr>
          <w:rFonts w:ascii="Arial" w:hAnsi="Arial" w:cs="Arial"/>
          <w:sz w:val="24"/>
          <w:szCs w:val="24"/>
        </w:rPr>
        <w:t xml:space="preserve"> </w:t>
      </w:r>
      <w:r w:rsidR="00DD0B1D" w:rsidRPr="00DD0B1D">
        <w:rPr>
          <w:rFonts w:ascii="Arial" w:hAnsi="Arial" w:cs="Arial"/>
          <w:sz w:val="24"/>
          <w:szCs w:val="24"/>
        </w:rPr>
        <w:t>1</w:t>
      </w:r>
      <w:r w:rsidRPr="00DD0B1D">
        <w:rPr>
          <w:rFonts w:ascii="Arial" w:hAnsi="Arial" w:cs="Arial"/>
          <w:sz w:val="24"/>
          <w:szCs w:val="24"/>
        </w:rPr>
        <w:t>)</w:t>
      </w:r>
      <w:r w:rsidR="00173F59" w:rsidRPr="00DD0B1D">
        <w:rPr>
          <w:rFonts w:ascii="Arial" w:hAnsi="Arial" w:cs="Arial"/>
          <w:sz w:val="24"/>
          <w:szCs w:val="24"/>
        </w:rPr>
        <w:t xml:space="preserve"> (Cartwright</w:t>
      </w:r>
      <w:r w:rsidR="00173F59">
        <w:rPr>
          <w:rFonts w:ascii="Arial" w:hAnsi="Arial" w:cs="Arial"/>
          <w:sz w:val="24"/>
          <w:szCs w:val="24"/>
        </w:rPr>
        <w:t>,2015)</w:t>
      </w:r>
    </w:p>
    <w:bookmarkEnd w:id="0"/>
    <w:p w14:paraId="46A2A613" w14:textId="77777777" w:rsidR="00173F59" w:rsidRDefault="00173F59" w:rsidP="00934DA1">
      <w:pPr>
        <w:jc w:val="both"/>
        <w:rPr>
          <w:rFonts w:ascii="Arial" w:hAnsi="Arial" w:cs="Arial"/>
          <w:b/>
          <w:bCs/>
          <w:sz w:val="24"/>
          <w:szCs w:val="24"/>
          <w:u w:val="single"/>
        </w:rPr>
      </w:pPr>
    </w:p>
    <w:p w14:paraId="56C9B9EE" w14:textId="20978B4E" w:rsidR="008418AF" w:rsidRPr="000A568A" w:rsidRDefault="00EB359A" w:rsidP="00934DA1">
      <w:pPr>
        <w:jc w:val="both"/>
        <w:rPr>
          <w:rFonts w:ascii="Arial" w:hAnsi="Arial" w:cs="Arial"/>
          <w:sz w:val="24"/>
          <w:szCs w:val="24"/>
          <w:shd w:val="clear" w:color="auto" w:fill="FFFFFF"/>
        </w:rPr>
      </w:pPr>
      <w:r w:rsidRPr="000A568A">
        <w:rPr>
          <w:rFonts w:ascii="Arial" w:hAnsi="Arial" w:cs="Arial"/>
          <w:sz w:val="24"/>
          <w:szCs w:val="24"/>
          <w:shd w:val="clear" w:color="auto" w:fill="FFFFFF"/>
        </w:rPr>
        <w:t>In summary t</w:t>
      </w:r>
      <w:r w:rsidR="008418AF" w:rsidRPr="000A568A">
        <w:rPr>
          <w:rFonts w:ascii="Arial" w:hAnsi="Arial" w:cs="Arial"/>
          <w:sz w:val="24"/>
          <w:szCs w:val="24"/>
          <w:shd w:val="clear" w:color="auto" w:fill="FFFFFF"/>
        </w:rPr>
        <w:t xml:space="preserve">he </w:t>
      </w:r>
      <w:r w:rsidR="000A568A" w:rsidRPr="000A568A">
        <w:rPr>
          <w:rFonts w:ascii="Arial" w:hAnsi="Arial" w:cs="Arial"/>
          <w:sz w:val="24"/>
          <w:szCs w:val="24"/>
          <w:shd w:val="clear" w:color="auto" w:fill="FFFFFF"/>
        </w:rPr>
        <w:t xml:space="preserve">UK </w:t>
      </w:r>
      <w:r w:rsidR="00262772" w:rsidRPr="000A568A">
        <w:rPr>
          <w:rFonts w:ascii="Arial" w:hAnsi="Arial" w:cs="Arial"/>
          <w:sz w:val="24"/>
          <w:szCs w:val="24"/>
          <w:shd w:val="clear" w:color="auto" w:fill="FFFFFF"/>
        </w:rPr>
        <w:t>soft drinks industry</w:t>
      </w:r>
      <w:r w:rsidR="008418AF" w:rsidRPr="000A568A">
        <w:rPr>
          <w:rFonts w:ascii="Arial" w:hAnsi="Arial" w:cs="Arial"/>
          <w:sz w:val="24"/>
          <w:szCs w:val="24"/>
          <w:shd w:val="clear" w:color="auto" w:fill="FFFFFF"/>
        </w:rPr>
        <w:t xml:space="preserve"> was failing prior to </w:t>
      </w:r>
      <w:r w:rsidR="000A568A" w:rsidRPr="000A568A">
        <w:rPr>
          <w:rFonts w:ascii="Arial" w:hAnsi="Arial" w:cs="Arial"/>
          <w:sz w:val="24"/>
          <w:szCs w:val="24"/>
          <w:shd w:val="clear" w:color="auto" w:fill="FFFFFF"/>
        </w:rPr>
        <w:t xml:space="preserve">the Governments introduction of </w:t>
      </w:r>
      <w:r w:rsidR="008D10E3" w:rsidRPr="000A568A">
        <w:rPr>
          <w:rFonts w:ascii="Arial" w:hAnsi="Arial" w:cs="Arial"/>
          <w:sz w:val="24"/>
          <w:szCs w:val="24"/>
          <w:shd w:val="clear" w:color="auto" w:fill="FFFFFF"/>
        </w:rPr>
        <w:t>taxation</w:t>
      </w:r>
      <w:r w:rsidR="000A568A" w:rsidRPr="000A568A">
        <w:rPr>
          <w:rFonts w:ascii="Arial" w:hAnsi="Arial" w:cs="Arial"/>
          <w:sz w:val="24"/>
          <w:szCs w:val="24"/>
          <w:shd w:val="clear" w:color="auto" w:fill="FFFFFF"/>
        </w:rPr>
        <w:t>.</w:t>
      </w:r>
    </w:p>
    <w:p w14:paraId="405171F3" w14:textId="77777777" w:rsidR="001936A6" w:rsidRPr="00F63FDC" w:rsidRDefault="001936A6" w:rsidP="00934DA1">
      <w:pPr>
        <w:jc w:val="both"/>
        <w:rPr>
          <w:rFonts w:cstheme="minorHAnsi"/>
          <w:sz w:val="24"/>
          <w:szCs w:val="24"/>
          <w:shd w:val="clear" w:color="auto" w:fill="FFFFFF"/>
          <w:lang w:val="en-US"/>
        </w:rPr>
      </w:pPr>
    </w:p>
    <w:p w14:paraId="0EE23F5D" w14:textId="1F58DF7E" w:rsidR="00E1031A" w:rsidRPr="004E64EA" w:rsidRDefault="00E1031A" w:rsidP="00934DA1">
      <w:pPr>
        <w:jc w:val="both"/>
        <w:rPr>
          <w:rFonts w:ascii="Arial" w:hAnsi="Arial" w:cs="Arial"/>
          <w:b/>
          <w:bCs/>
          <w:sz w:val="28"/>
          <w:szCs w:val="28"/>
          <w:u w:val="single"/>
        </w:rPr>
      </w:pPr>
      <w:r w:rsidRPr="004E64EA">
        <w:rPr>
          <w:rFonts w:ascii="Arial" w:hAnsi="Arial" w:cs="Arial"/>
          <w:b/>
          <w:bCs/>
          <w:sz w:val="28"/>
          <w:szCs w:val="28"/>
          <w:u w:val="single"/>
        </w:rPr>
        <w:t xml:space="preserve">Methods to Improve </w:t>
      </w:r>
      <w:r w:rsidR="009308B2" w:rsidRPr="004E64EA">
        <w:rPr>
          <w:rFonts w:ascii="Arial" w:hAnsi="Arial" w:cs="Arial"/>
          <w:b/>
          <w:bCs/>
          <w:sz w:val="28"/>
          <w:szCs w:val="28"/>
          <w:u w:val="single"/>
        </w:rPr>
        <w:t xml:space="preserve">Market Failure </w:t>
      </w:r>
    </w:p>
    <w:p w14:paraId="534C00CA" w14:textId="32124493" w:rsidR="00AA571E" w:rsidRDefault="00F1275A" w:rsidP="00934DA1">
      <w:pPr>
        <w:jc w:val="both"/>
        <w:rPr>
          <w:rFonts w:ascii="Arial" w:hAnsi="Arial" w:cs="Arial"/>
          <w:b/>
          <w:bCs/>
          <w:sz w:val="24"/>
          <w:szCs w:val="24"/>
          <w:u w:val="single"/>
        </w:rPr>
      </w:pPr>
      <w:r>
        <w:rPr>
          <w:rFonts w:ascii="Arial" w:hAnsi="Arial" w:cs="Arial"/>
          <w:sz w:val="24"/>
          <w:szCs w:val="24"/>
        </w:rPr>
        <w:t>As p</w:t>
      </w:r>
      <w:r w:rsidR="002C5EED">
        <w:rPr>
          <w:rFonts w:ascii="Arial" w:hAnsi="Arial" w:cs="Arial"/>
          <w:sz w:val="24"/>
          <w:szCs w:val="24"/>
        </w:rPr>
        <w:t xml:space="preserve">reviously identified, </w:t>
      </w:r>
      <w:r>
        <w:rPr>
          <w:rFonts w:ascii="Arial" w:hAnsi="Arial" w:cs="Arial"/>
          <w:sz w:val="24"/>
          <w:szCs w:val="24"/>
        </w:rPr>
        <w:t xml:space="preserve">the </w:t>
      </w:r>
      <w:r w:rsidR="002C5EED">
        <w:rPr>
          <w:rFonts w:ascii="Arial" w:hAnsi="Arial" w:cs="Arial"/>
          <w:sz w:val="24"/>
          <w:szCs w:val="24"/>
        </w:rPr>
        <w:t>e</w:t>
      </w:r>
      <w:r w:rsidR="006230A0" w:rsidRPr="00F63FDC">
        <w:rPr>
          <w:rFonts w:ascii="Arial" w:hAnsi="Arial" w:cs="Arial"/>
          <w:sz w:val="24"/>
          <w:szCs w:val="24"/>
        </w:rPr>
        <w:t xml:space="preserve">xcessive consumption of sugar-sweetened beverages led to negative externality costs with the costs not being reflected in the prices charged. </w:t>
      </w:r>
      <w:r w:rsidR="00AA571E" w:rsidRPr="00F63FDC">
        <w:rPr>
          <w:rFonts w:ascii="Arial" w:hAnsi="Arial" w:cs="Arial"/>
          <w:sz w:val="24"/>
          <w:szCs w:val="24"/>
        </w:rPr>
        <w:t>Methods to improve market failure and externalities vary depending on the industry</w:t>
      </w:r>
      <w:r w:rsidR="00E73F4C">
        <w:rPr>
          <w:rFonts w:ascii="Arial" w:hAnsi="Arial" w:cs="Arial"/>
          <w:sz w:val="24"/>
          <w:szCs w:val="24"/>
        </w:rPr>
        <w:t xml:space="preserve">, </w:t>
      </w:r>
      <w:proofErr w:type="gramStart"/>
      <w:r w:rsidR="00AA571E" w:rsidRPr="00F63FDC">
        <w:rPr>
          <w:rFonts w:ascii="Arial" w:hAnsi="Arial" w:cs="Arial"/>
          <w:sz w:val="24"/>
          <w:szCs w:val="24"/>
        </w:rPr>
        <w:t>product</w:t>
      </w:r>
      <w:proofErr w:type="gramEnd"/>
      <w:r w:rsidR="00E73F4C">
        <w:rPr>
          <w:rFonts w:ascii="Arial" w:hAnsi="Arial" w:cs="Arial"/>
          <w:sz w:val="24"/>
          <w:szCs w:val="24"/>
        </w:rPr>
        <w:t xml:space="preserve"> and country</w:t>
      </w:r>
      <w:r w:rsidR="00AA571E" w:rsidRPr="00F63FDC">
        <w:rPr>
          <w:rFonts w:ascii="Arial" w:hAnsi="Arial" w:cs="Arial"/>
          <w:sz w:val="24"/>
          <w:szCs w:val="24"/>
        </w:rPr>
        <w:t xml:space="preserve">. Negative externalities can be resolved </w:t>
      </w:r>
      <w:proofErr w:type="gramStart"/>
      <w:r w:rsidR="00AA571E" w:rsidRPr="00F63FDC">
        <w:rPr>
          <w:rFonts w:ascii="Arial" w:hAnsi="Arial" w:cs="Arial"/>
          <w:sz w:val="24"/>
          <w:szCs w:val="24"/>
        </w:rPr>
        <w:t>through the use of</w:t>
      </w:r>
      <w:proofErr w:type="gramEnd"/>
      <w:r w:rsidR="00AA571E" w:rsidRPr="00F63FDC">
        <w:rPr>
          <w:rFonts w:ascii="Arial" w:hAnsi="Arial" w:cs="Arial"/>
          <w:sz w:val="24"/>
          <w:szCs w:val="24"/>
        </w:rPr>
        <w:t xml:space="preserve"> regulations, taxes o</w:t>
      </w:r>
      <w:r w:rsidR="009E4228" w:rsidRPr="00F63FDC">
        <w:rPr>
          <w:rFonts w:ascii="Arial" w:hAnsi="Arial" w:cs="Arial"/>
          <w:sz w:val="24"/>
          <w:szCs w:val="24"/>
        </w:rPr>
        <w:t>r</w:t>
      </w:r>
      <w:r w:rsidR="00AA571E" w:rsidRPr="00F63FDC">
        <w:rPr>
          <w:rFonts w:ascii="Arial" w:hAnsi="Arial" w:cs="Arial"/>
          <w:sz w:val="24"/>
          <w:szCs w:val="24"/>
        </w:rPr>
        <w:t xml:space="preserve"> property rights </w:t>
      </w:r>
      <w:r w:rsidR="00AA571E" w:rsidRPr="00F63FDC">
        <w:rPr>
          <w:rFonts w:ascii="Arial" w:hAnsi="Arial" w:cs="Arial"/>
          <w:sz w:val="24"/>
          <w:szCs w:val="24"/>
          <w:highlight w:val="yellow"/>
        </w:rPr>
        <w:t>(reference).</w:t>
      </w:r>
      <w:r w:rsidR="00AA571E" w:rsidRPr="00F63FDC">
        <w:rPr>
          <w:rFonts w:ascii="Arial" w:hAnsi="Arial" w:cs="Arial"/>
          <w:sz w:val="24"/>
          <w:szCs w:val="24"/>
        </w:rPr>
        <w:t xml:space="preserve">  A negative externality of </w:t>
      </w:r>
      <w:r w:rsidR="00AA571E" w:rsidRPr="00F63FDC">
        <w:rPr>
          <w:rFonts w:ascii="Arial" w:hAnsi="Arial" w:cs="Arial"/>
          <w:sz w:val="24"/>
          <w:szCs w:val="24"/>
        </w:rPr>
        <w:lastRenderedPageBreak/>
        <w:t>consumption exists when the private benefits to a consumer of a product are greater than the social benefits of its consumption. Therefore, there are spill</w:t>
      </w:r>
      <w:r w:rsidR="00CE07ED">
        <w:rPr>
          <w:rFonts w:ascii="Arial" w:hAnsi="Arial" w:cs="Arial"/>
          <w:sz w:val="24"/>
          <w:szCs w:val="24"/>
        </w:rPr>
        <w:t>-</w:t>
      </w:r>
      <w:r w:rsidR="00AA571E" w:rsidRPr="00F63FDC">
        <w:rPr>
          <w:rFonts w:ascii="Arial" w:hAnsi="Arial" w:cs="Arial"/>
          <w:sz w:val="24"/>
          <w:szCs w:val="24"/>
        </w:rPr>
        <w:t>over costs resulting from over consumption which effect a third party outside of the market</w:t>
      </w:r>
      <w:r w:rsidR="00AB36D1">
        <w:rPr>
          <w:rFonts w:ascii="Arial" w:hAnsi="Arial" w:cs="Arial"/>
          <w:sz w:val="24"/>
          <w:szCs w:val="24"/>
        </w:rPr>
        <w:t xml:space="preserve"> (We</w:t>
      </w:r>
      <w:r w:rsidR="00A273D9">
        <w:rPr>
          <w:rFonts w:ascii="Arial" w:hAnsi="Arial" w:cs="Arial"/>
          <w:sz w:val="24"/>
          <w:szCs w:val="24"/>
        </w:rPr>
        <w:t>lker,2011).</w:t>
      </w:r>
      <w:r w:rsidR="00AB36D1">
        <w:rPr>
          <w:rFonts w:ascii="Arial" w:hAnsi="Arial" w:cs="Arial"/>
          <w:sz w:val="24"/>
          <w:szCs w:val="24"/>
        </w:rPr>
        <w:t xml:space="preserve"> </w:t>
      </w:r>
    </w:p>
    <w:p w14:paraId="7A1A9285" w14:textId="36A5C170" w:rsidR="003539FA" w:rsidRPr="000E37EB" w:rsidRDefault="00377969" w:rsidP="00934DA1">
      <w:pPr>
        <w:jc w:val="both"/>
        <w:rPr>
          <w:rFonts w:ascii="Arial" w:hAnsi="Arial" w:cs="Arial"/>
          <w:sz w:val="24"/>
          <w:szCs w:val="24"/>
        </w:rPr>
      </w:pPr>
      <w:r>
        <w:rPr>
          <w:rFonts w:ascii="Arial" w:hAnsi="Arial" w:cs="Arial"/>
          <w:sz w:val="24"/>
          <w:szCs w:val="24"/>
        </w:rPr>
        <w:t>I</w:t>
      </w:r>
      <w:r w:rsidR="007F3B20" w:rsidRPr="00377969">
        <w:rPr>
          <w:rFonts w:ascii="Arial" w:hAnsi="Arial" w:cs="Arial"/>
          <w:sz w:val="24"/>
          <w:szCs w:val="24"/>
        </w:rPr>
        <w:t>ndirect tax</w:t>
      </w:r>
      <w:r>
        <w:rPr>
          <w:rFonts w:ascii="Arial" w:hAnsi="Arial" w:cs="Arial"/>
          <w:sz w:val="24"/>
          <w:szCs w:val="24"/>
        </w:rPr>
        <w:t>es are considered a</w:t>
      </w:r>
      <w:r w:rsidR="002D0C6F">
        <w:rPr>
          <w:rFonts w:ascii="Arial" w:hAnsi="Arial" w:cs="Arial"/>
          <w:sz w:val="24"/>
          <w:szCs w:val="24"/>
        </w:rPr>
        <w:t>s an</w:t>
      </w:r>
      <w:r>
        <w:rPr>
          <w:rFonts w:ascii="Arial" w:hAnsi="Arial" w:cs="Arial"/>
          <w:sz w:val="24"/>
          <w:szCs w:val="24"/>
        </w:rPr>
        <w:t xml:space="preserve"> effective </w:t>
      </w:r>
      <w:r w:rsidR="00DF0C00">
        <w:rPr>
          <w:rFonts w:ascii="Arial" w:hAnsi="Arial" w:cs="Arial"/>
          <w:sz w:val="24"/>
          <w:szCs w:val="24"/>
        </w:rPr>
        <w:t xml:space="preserve">instrument available to </w:t>
      </w:r>
      <w:r w:rsidR="004921EB">
        <w:rPr>
          <w:rFonts w:ascii="Arial" w:hAnsi="Arial" w:cs="Arial"/>
          <w:sz w:val="24"/>
          <w:szCs w:val="24"/>
        </w:rPr>
        <w:t>Governments to rectify market failure</w:t>
      </w:r>
      <w:r w:rsidR="0096647A">
        <w:rPr>
          <w:rFonts w:ascii="Arial" w:hAnsi="Arial" w:cs="Arial"/>
          <w:sz w:val="24"/>
          <w:szCs w:val="24"/>
        </w:rPr>
        <w:t xml:space="preserve"> and in this case</w:t>
      </w:r>
      <w:r w:rsidR="004921EB">
        <w:rPr>
          <w:rFonts w:ascii="Arial" w:hAnsi="Arial" w:cs="Arial"/>
          <w:sz w:val="24"/>
          <w:szCs w:val="24"/>
        </w:rPr>
        <w:t xml:space="preserve"> reduce </w:t>
      </w:r>
      <w:r w:rsidR="00763C58">
        <w:rPr>
          <w:rFonts w:ascii="Arial" w:hAnsi="Arial" w:cs="Arial"/>
          <w:sz w:val="24"/>
          <w:szCs w:val="24"/>
        </w:rPr>
        <w:t>significant consumption of sugar-sweetened beverages and enhance social welfare</w:t>
      </w:r>
      <w:r w:rsidR="004E4161">
        <w:rPr>
          <w:rFonts w:ascii="Arial" w:hAnsi="Arial" w:cs="Arial"/>
          <w:sz w:val="24"/>
          <w:szCs w:val="24"/>
        </w:rPr>
        <w:t xml:space="preserve"> (</w:t>
      </w:r>
      <w:proofErr w:type="spellStart"/>
      <w:r w:rsidR="004E4161">
        <w:rPr>
          <w:rFonts w:ascii="Arial" w:hAnsi="Arial" w:cs="Arial"/>
          <w:sz w:val="24"/>
          <w:szCs w:val="24"/>
        </w:rPr>
        <w:t>Allcott</w:t>
      </w:r>
      <w:proofErr w:type="spellEnd"/>
      <w:r w:rsidR="004E4161">
        <w:rPr>
          <w:rFonts w:ascii="Arial" w:hAnsi="Arial" w:cs="Arial"/>
          <w:sz w:val="24"/>
          <w:szCs w:val="24"/>
        </w:rPr>
        <w:t>, et al 2019).</w:t>
      </w:r>
      <w:r w:rsidR="000E37EB">
        <w:rPr>
          <w:rFonts w:ascii="Arial" w:hAnsi="Arial" w:cs="Arial"/>
          <w:sz w:val="24"/>
          <w:szCs w:val="24"/>
        </w:rPr>
        <w:t xml:space="preserve"> </w:t>
      </w:r>
      <w:r w:rsidR="000E37EB" w:rsidRPr="00D820D4">
        <w:rPr>
          <w:rFonts w:ascii="Arial" w:hAnsi="Arial" w:cs="Arial"/>
          <w:sz w:val="24"/>
          <w:szCs w:val="24"/>
        </w:rPr>
        <w:t xml:space="preserve">Advertising </w:t>
      </w:r>
      <w:r w:rsidR="00D820D4" w:rsidRPr="00D820D4">
        <w:rPr>
          <w:rFonts w:ascii="Arial" w:hAnsi="Arial" w:cs="Arial"/>
          <w:sz w:val="24"/>
          <w:szCs w:val="24"/>
        </w:rPr>
        <w:t>campaigns are another important solution</w:t>
      </w:r>
      <w:r w:rsidR="003D0D14">
        <w:rPr>
          <w:rFonts w:ascii="Arial" w:hAnsi="Arial" w:cs="Arial"/>
          <w:sz w:val="24"/>
          <w:szCs w:val="24"/>
        </w:rPr>
        <w:t xml:space="preserve"> to encourage consumers to change consumption habits. </w:t>
      </w:r>
      <w:proofErr w:type="gramStart"/>
      <w:r w:rsidR="003D0D14">
        <w:rPr>
          <w:rFonts w:ascii="Arial" w:hAnsi="Arial" w:cs="Arial"/>
          <w:sz w:val="24"/>
          <w:szCs w:val="24"/>
        </w:rPr>
        <w:t>Both of these</w:t>
      </w:r>
      <w:proofErr w:type="gramEnd"/>
      <w:r w:rsidR="003D0D14">
        <w:rPr>
          <w:rFonts w:ascii="Arial" w:hAnsi="Arial" w:cs="Arial"/>
          <w:sz w:val="24"/>
          <w:szCs w:val="24"/>
        </w:rPr>
        <w:t xml:space="preserve"> solutions will be discussed in further </w:t>
      </w:r>
      <w:r w:rsidR="00EC4859">
        <w:rPr>
          <w:rFonts w:ascii="Arial" w:hAnsi="Arial" w:cs="Arial"/>
          <w:sz w:val="24"/>
          <w:szCs w:val="24"/>
        </w:rPr>
        <w:t xml:space="preserve">detail </w:t>
      </w:r>
      <w:r w:rsidR="005239D1">
        <w:rPr>
          <w:rFonts w:ascii="Arial" w:hAnsi="Arial" w:cs="Arial"/>
          <w:sz w:val="24"/>
          <w:szCs w:val="24"/>
        </w:rPr>
        <w:t xml:space="preserve">and how they were </w:t>
      </w:r>
      <w:r w:rsidR="007A4BFE">
        <w:rPr>
          <w:rFonts w:ascii="Arial" w:hAnsi="Arial" w:cs="Arial"/>
          <w:sz w:val="24"/>
          <w:szCs w:val="24"/>
        </w:rPr>
        <w:t>utilised</w:t>
      </w:r>
      <w:r w:rsidR="005239D1">
        <w:rPr>
          <w:rFonts w:ascii="Arial" w:hAnsi="Arial" w:cs="Arial"/>
          <w:sz w:val="24"/>
          <w:szCs w:val="24"/>
        </w:rPr>
        <w:t xml:space="preserve"> by the UK Government to </w:t>
      </w:r>
      <w:r w:rsidR="007A4BFE">
        <w:rPr>
          <w:rFonts w:ascii="Arial" w:hAnsi="Arial" w:cs="Arial"/>
          <w:sz w:val="24"/>
          <w:szCs w:val="24"/>
        </w:rPr>
        <w:t xml:space="preserve">improve market failure. </w:t>
      </w:r>
      <w:r w:rsidR="00D820D4">
        <w:rPr>
          <w:rFonts w:ascii="Arial" w:hAnsi="Arial" w:cs="Arial"/>
          <w:sz w:val="24"/>
          <w:szCs w:val="24"/>
        </w:rPr>
        <w:t xml:space="preserve"> </w:t>
      </w:r>
    </w:p>
    <w:p w14:paraId="5401D37F" w14:textId="77777777" w:rsidR="00EE5AFA" w:rsidRPr="00F63FDC" w:rsidRDefault="00EE5AFA" w:rsidP="00934DA1">
      <w:pPr>
        <w:jc w:val="both"/>
        <w:rPr>
          <w:rFonts w:ascii="Arial" w:hAnsi="Arial" w:cs="Arial"/>
          <w:color w:val="FF0000"/>
          <w:sz w:val="24"/>
          <w:szCs w:val="24"/>
          <w:u w:val="single"/>
        </w:rPr>
      </w:pPr>
    </w:p>
    <w:p w14:paraId="08584F28" w14:textId="3AD5875B" w:rsidR="00E1031A" w:rsidRPr="00F63FDC" w:rsidRDefault="00E1031A" w:rsidP="00934DA1">
      <w:pPr>
        <w:jc w:val="both"/>
        <w:rPr>
          <w:rFonts w:ascii="Arial" w:hAnsi="Arial" w:cs="Arial"/>
          <w:b/>
          <w:bCs/>
          <w:sz w:val="24"/>
          <w:szCs w:val="24"/>
          <w:u w:val="single"/>
        </w:rPr>
      </w:pPr>
      <w:r w:rsidRPr="00F63FDC">
        <w:rPr>
          <w:rFonts w:ascii="Arial" w:hAnsi="Arial" w:cs="Arial"/>
          <w:b/>
          <w:bCs/>
          <w:sz w:val="24"/>
          <w:szCs w:val="24"/>
          <w:u w:val="single"/>
        </w:rPr>
        <w:t xml:space="preserve">Solution </w:t>
      </w:r>
      <w:r w:rsidR="00296DDD">
        <w:rPr>
          <w:rFonts w:ascii="Arial" w:hAnsi="Arial" w:cs="Arial"/>
          <w:b/>
          <w:bCs/>
          <w:sz w:val="24"/>
          <w:szCs w:val="24"/>
          <w:u w:val="single"/>
        </w:rPr>
        <w:t>O</w:t>
      </w:r>
      <w:r w:rsidRPr="00F63FDC">
        <w:rPr>
          <w:rFonts w:ascii="Arial" w:hAnsi="Arial" w:cs="Arial"/>
          <w:b/>
          <w:bCs/>
          <w:sz w:val="24"/>
          <w:szCs w:val="24"/>
          <w:u w:val="single"/>
        </w:rPr>
        <w:t xml:space="preserve">ne: Indirect Tax </w:t>
      </w:r>
    </w:p>
    <w:p w14:paraId="062126BB" w14:textId="1EA1A781" w:rsidR="006121FC" w:rsidRPr="00BB75EE" w:rsidRDefault="00AA571E" w:rsidP="00934DA1">
      <w:pPr>
        <w:jc w:val="both"/>
        <w:rPr>
          <w:rFonts w:ascii="Arial" w:hAnsi="Arial" w:cs="Arial"/>
          <w:sz w:val="24"/>
          <w:szCs w:val="24"/>
          <w:lang w:val="en-US"/>
        </w:rPr>
      </w:pPr>
      <w:r>
        <w:rPr>
          <w:rFonts w:ascii="Arial" w:hAnsi="Arial" w:cs="Arial"/>
          <w:sz w:val="24"/>
          <w:szCs w:val="24"/>
        </w:rPr>
        <w:t>T</w:t>
      </w:r>
      <w:r w:rsidRPr="00377962">
        <w:rPr>
          <w:rFonts w:ascii="Arial" w:hAnsi="Arial" w:cs="Arial"/>
          <w:sz w:val="24"/>
          <w:szCs w:val="24"/>
        </w:rPr>
        <w:t>he UK Government introduced th</w:t>
      </w:r>
      <w:r w:rsidR="0069732C">
        <w:rPr>
          <w:rFonts w:ascii="Arial" w:hAnsi="Arial" w:cs="Arial"/>
          <w:sz w:val="24"/>
          <w:szCs w:val="24"/>
        </w:rPr>
        <w:t>e</w:t>
      </w:r>
      <w:r w:rsidRPr="00377962">
        <w:rPr>
          <w:rFonts w:ascii="Arial" w:hAnsi="Arial" w:cs="Arial"/>
          <w:sz w:val="24"/>
          <w:szCs w:val="24"/>
        </w:rPr>
        <w:t xml:space="preserve"> SDIL</w:t>
      </w:r>
      <w:r w:rsidR="0069732C">
        <w:rPr>
          <w:rFonts w:ascii="Arial" w:hAnsi="Arial" w:cs="Arial"/>
          <w:sz w:val="24"/>
          <w:szCs w:val="24"/>
        </w:rPr>
        <w:t>, also known as the sugar tax</w:t>
      </w:r>
      <w:r w:rsidR="00247048">
        <w:rPr>
          <w:rFonts w:ascii="Arial" w:hAnsi="Arial" w:cs="Arial"/>
          <w:sz w:val="24"/>
          <w:szCs w:val="24"/>
        </w:rPr>
        <w:t>,</w:t>
      </w:r>
      <w:r w:rsidRPr="00377962">
        <w:rPr>
          <w:rFonts w:ascii="Arial" w:hAnsi="Arial" w:cs="Arial"/>
          <w:sz w:val="24"/>
          <w:szCs w:val="24"/>
        </w:rPr>
        <w:t xml:space="preserve"> in 2018</w:t>
      </w:r>
      <w:r>
        <w:rPr>
          <w:rFonts w:ascii="Arial" w:hAnsi="Arial" w:cs="Arial"/>
          <w:sz w:val="24"/>
          <w:szCs w:val="24"/>
        </w:rPr>
        <w:t xml:space="preserve"> to rectify the negative externalities being imposed </w:t>
      </w:r>
      <w:r w:rsidR="00AB5E16">
        <w:rPr>
          <w:rFonts w:ascii="Arial" w:hAnsi="Arial" w:cs="Arial"/>
          <w:sz w:val="24"/>
          <w:szCs w:val="24"/>
        </w:rPr>
        <w:t>through</w:t>
      </w:r>
      <w:r>
        <w:rPr>
          <w:rFonts w:ascii="Arial" w:hAnsi="Arial" w:cs="Arial"/>
          <w:sz w:val="24"/>
          <w:szCs w:val="24"/>
        </w:rPr>
        <w:t xml:space="preserve"> consumption. </w:t>
      </w:r>
      <w:r w:rsidR="00A17C56" w:rsidRPr="00BB75EE">
        <w:rPr>
          <w:rFonts w:ascii="Arial" w:hAnsi="Arial" w:cs="Arial"/>
          <w:sz w:val="24"/>
          <w:szCs w:val="24"/>
          <w:lang w:val="en-US"/>
        </w:rPr>
        <w:t xml:space="preserve">The Sugar Tax was originally created in association with the Governments childhood obesity </w:t>
      </w:r>
      <w:proofErr w:type="gramStart"/>
      <w:r w:rsidR="00A17C56" w:rsidRPr="00BB75EE">
        <w:rPr>
          <w:rFonts w:ascii="Arial" w:hAnsi="Arial" w:cs="Arial"/>
          <w:sz w:val="24"/>
          <w:szCs w:val="24"/>
          <w:lang w:val="en-US"/>
        </w:rPr>
        <w:t>plan,</w:t>
      </w:r>
      <w:proofErr w:type="gramEnd"/>
      <w:r w:rsidR="00A17C56" w:rsidRPr="00BB75EE">
        <w:rPr>
          <w:rFonts w:ascii="Arial" w:hAnsi="Arial" w:cs="Arial"/>
          <w:sz w:val="24"/>
          <w:szCs w:val="24"/>
          <w:lang w:val="en-US"/>
        </w:rPr>
        <w:t xml:space="preserve"> however, it also aims to decrease overall obesity rates, </w:t>
      </w:r>
      <w:r w:rsidR="00DF066A">
        <w:rPr>
          <w:rFonts w:ascii="Arial" w:hAnsi="Arial" w:cs="Arial"/>
          <w:sz w:val="24"/>
          <w:szCs w:val="24"/>
          <w:lang w:val="en-US"/>
        </w:rPr>
        <w:t>T</w:t>
      </w:r>
      <w:r w:rsidR="00A17C56" w:rsidRPr="00BB75EE">
        <w:rPr>
          <w:rFonts w:ascii="Arial" w:hAnsi="Arial" w:cs="Arial"/>
          <w:sz w:val="24"/>
          <w:szCs w:val="24"/>
          <w:lang w:val="en-US"/>
        </w:rPr>
        <w:t>ype 2 diabetes and tooth decay</w:t>
      </w:r>
      <w:r w:rsidR="004E4161">
        <w:rPr>
          <w:rFonts w:ascii="Arial" w:hAnsi="Arial" w:cs="Arial"/>
          <w:sz w:val="24"/>
          <w:szCs w:val="24"/>
          <w:lang w:val="en-US"/>
        </w:rPr>
        <w:t xml:space="preserve"> (Thor</w:t>
      </w:r>
      <w:r w:rsidR="008A2C5F">
        <w:rPr>
          <w:rFonts w:ascii="Arial" w:hAnsi="Arial" w:cs="Arial"/>
          <w:sz w:val="24"/>
          <w:szCs w:val="24"/>
          <w:lang w:val="en-US"/>
        </w:rPr>
        <w:t>nton,2018).</w:t>
      </w:r>
      <w:r w:rsidR="006121FC">
        <w:rPr>
          <w:rFonts w:ascii="Arial" w:hAnsi="Arial" w:cs="Arial"/>
          <w:sz w:val="24"/>
          <w:szCs w:val="24"/>
          <w:lang w:val="en-US"/>
        </w:rPr>
        <w:t xml:space="preserve"> </w:t>
      </w:r>
    </w:p>
    <w:p w14:paraId="3DFB6476" w14:textId="3D51F35F" w:rsidR="0073041C" w:rsidRPr="00DA5E51" w:rsidRDefault="00AA571E" w:rsidP="00934DA1">
      <w:pPr>
        <w:jc w:val="both"/>
        <w:rPr>
          <w:rFonts w:ascii="Arial" w:hAnsi="Arial" w:cs="Arial"/>
          <w:sz w:val="24"/>
          <w:szCs w:val="24"/>
        </w:rPr>
      </w:pPr>
      <w:r>
        <w:rPr>
          <w:rFonts w:ascii="Arial" w:hAnsi="Arial" w:cs="Arial"/>
          <w:sz w:val="24"/>
          <w:szCs w:val="24"/>
        </w:rPr>
        <w:t>The UK sugar tax is categorised as a specific excise tax which is based on the</w:t>
      </w:r>
      <w:r w:rsidR="00AB524B">
        <w:rPr>
          <w:rFonts w:ascii="Arial" w:hAnsi="Arial" w:cs="Arial"/>
          <w:sz w:val="24"/>
          <w:szCs w:val="24"/>
        </w:rPr>
        <w:t xml:space="preserve"> </w:t>
      </w:r>
      <w:r>
        <w:rPr>
          <w:rFonts w:ascii="Arial" w:hAnsi="Arial" w:cs="Arial"/>
          <w:sz w:val="24"/>
          <w:szCs w:val="24"/>
        </w:rPr>
        <w:t>sugar content</w:t>
      </w:r>
      <w:r w:rsidR="00E47714">
        <w:rPr>
          <w:rFonts w:ascii="Arial" w:hAnsi="Arial" w:cs="Arial"/>
          <w:sz w:val="24"/>
          <w:szCs w:val="24"/>
        </w:rPr>
        <w:t xml:space="preserve"> of beverages</w:t>
      </w:r>
      <w:r w:rsidR="007812E8">
        <w:rPr>
          <w:rFonts w:ascii="Arial" w:hAnsi="Arial" w:cs="Arial"/>
          <w:sz w:val="24"/>
          <w:szCs w:val="24"/>
        </w:rPr>
        <w:t xml:space="preserve"> </w:t>
      </w:r>
      <w:sdt>
        <w:sdtPr>
          <w:rPr>
            <w:rFonts w:ascii="Arial" w:hAnsi="Arial" w:cs="Arial"/>
            <w:sz w:val="24"/>
            <w:szCs w:val="24"/>
          </w:rPr>
          <w:id w:val="-216897384"/>
          <w:citation/>
        </w:sdtPr>
        <w:sdtEndPr/>
        <w:sdtContent>
          <w:r w:rsidR="007812E8">
            <w:rPr>
              <w:rFonts w:ascii="Arial" w:hAnsi="Arial" w:cs="Arial"/>
              <w:sz w:val="24"/>
              <w:szCs w:val="24"/>
            </w:rPr>
            <w:fldChar w:fldCharType="begin"/>
          </w:r>
          <w:r w:rsidR="007812E8">
            <w:rPr>
              <w:rFonts w:ascii="Arial" w:hAnsi="Arial" w:cs="Arial"/>
              <w:sz w:val="24"/>
              <w:szCs w:val="24"/>
              <w:lang w:val="en-US"/>
            </w:rPr>
            <w:instrText xml:space="preserve"> CITATION Obe20 \l 1033 </w:instrText>
          </w:r>
          <w:r w:rsidR="007812E8">
            <w:rPr>
              <w:rFonts w:ascii="Arial" w:hAnsi="Arial" w:cs="Arial"/>
              <w:sz w:val="24"/>
              <w:szCs w:val="24"/>
            </w:rPr>
            <w:fldChar w:fldCharType="separate"/>
          </w:r>
          <w:r w:rsidR="00A228EE" w:rsidRPr="00A228EE">
            <w:rPr>
              <w:rFonts w:ascii="Arial" w:hAnsi="Arial" w:cs="Arial"/>
              <w:noProof/>
              <w:sz w:val="24"/>
              <w:szCs w:val="24"/>
              <w:lang w:val="en-US"/>
            </w:rPr>
            <w:t>(Obesity Evidence Hub, 2020)</w:t>
          </w:r>
          <w:r w:rsidR="007812E8">
            <w:rPr>
              <w:rFonts w:ascii="Arial" w:hAnsi="Arial" w:cs="Arial"/>
              <w:sz w:val="24"/>
              <w:szCs w:val="24"/>
            </w:rPr>
            <w:fldChar w:fldCharType="end"/>
          </w:r>
        </w:sdtContent>
      </w:sdt>
      <w:r w:rsidR="007812E8">
        <w:rPr>
          <w:rFonts w:ascii="Arial" w:hAnsi="Arial" w:cs="Arial"/>
          <w:sz w:val="24"/>
          <w:szCs w:val="24"/>
        </w:rPr>
        <w:t xml:space="preserve">. </w:t>
      </w:r>
      <w:r w:rsidR="0008387B">
        <w:rPr>
          <w:rFonts w:ascii="Arial" w:hAnsi="Arial" w:cs="Arial"/>
          <w:sz w:val="24"/>
          <w:szCs w:val="24"/>
        </w:rPr>
        <w:t xml:space="preserve">The sugar tax requires manufactures and importers to pay a charge of 24p per litre for beverages over 8 grams of sugar per 100 ML, 18p per litre for beverages with 5-8 grams of sugar and no charge for products with less than 5 grams of sugar </w:t>
      </w:r>
      <w:sdt>
        <w:sdtPr>
          <w:rPr>
            <w:rFonts w:ascii="Arial" w:hAnsi="Arial" w:cs="Arial"/>
            <w:sz w:val="24"/>
            <w:szCs w:val="24"/>
          </w:rPr>
          <w:id w:val="-727843998"/>
          <w:citation/>
        </w:sdtPr>
        <w:sdtContent>
          <w:r w:rsidR="0008387B">
            <w:rPr>
              <w:rFonts w:ascii="Arial" w:hAnsi="Arial" w:cs="Arial"/>
              <w:sz w:val="24"/>
              <w:szCs w:val="24"/>
            </w:rPr>
            <w:fldChar w:fldCharType="begin"/>
          </w:r>
          <w:r w:rsidR="0008387B">
            <w:rPr>
              <w:rFonts w:ascii="Arial" w:hAnsi="Arial" w:cs="Arial"/>
              <w:sz w:val="24"/>
              <w:szCs w:val="24"/>
              <w:lang w:val="en-US"/>
            </w:rPr>
            <w:instrText xml:space="preserve"> CITATION Sca20 \l 1033 </w:instrText>
          </w:r>
          <w:r w:rsidR="0008387B">
            <w:rPr>
              <w:rFonts w:ascii="Arial" w:hAnsi="Arial" w:cs="Arial"/>
              <w:sz w:val="24"/>
              <w:szCs w:val="24"/>
            </w:rPr>
            <w:fldChar w:fldCharType="separate"/>
          </w:r>
          <w:r w:rsidR="00A228EE" w:rsidRPr="00A228EE">
            <w:rPr>
              <w:rFonts w:ascii="Arial" w:hAnsi="Arial" w:cs="Arial"/>
              <w:noProof/>
              <w:sz w:val="24"/>
              <w:szCs w:val="24"/>
              <w:lang w:val="en-US"/>
            </w:rPr>
            <w:t>(Scarborough, et al., 2020)</w:t>
          </w:r>
          <w:r w:rsidR="0008387B">
            <w:rPr>
              <w:rFonts w:ascii="Arial" w:hAnsi="Arial" w:cs="Arial"/>
              <w:sz w:val="24"/>
              <w:szCs w:val="24"/>
            </w:rPr>
            <w:fldChar w:fldCharType="end"/>
          </w:r>
        </w:sdtContent>
      </w:sdt>
      <w:r w:rsidR="0008387B">
        <w:rPr>
          <w:rFonts w:ascii="Arial" w:hAnsi="Arial" w:cs="Arial"/>
          <w:sz w:val="24"/>
          <w:szCs w:val="24"/>
        </w:rPr>
        <w:t xml:space="preserve">. </w:t>
      </w:r>
      <w:r w:rsidRPr="00B15119">
        <w:rPr>
          <w:rFonts w:ascii="Arial" w:eastAsia="Times New Roman" w:hAnsi="Arial" w:cs="Arial"/>
          <w:sz w:val="24"/>
          <w:szCs w:val="24"/>
          <w:lang w:eastAsia="en-GB"/>
        </w:rPr>
        <w:t xml:space="preserve">This is an example of a market-based instrument, specifically a price-based </w:t>
      </w:r>
      <w:r w:rsidR="00B039F2" w:rsidRPr="00B15119">
        <w:rPr>
          <w:rFonts w:ascii="Arial" w:eastAsia="Times New Roman" w:hAnsi="Arial" w:cs="Arial"/>
          <w:sz w:val="24"/>
          <w:szCs w:val="24"/>
          <w:lang w:eastAsia="en-GB"/>
        </w:rPr>
        <w:t>method</w:t>
      </w:r>
      <w:r w:rsidRPr="00B15119">
        <w:rPr>
          <w:rFonts w:ascii="Arial" w:eastAsia="Times New Roman" w:hAnsi="Arial" w:cs="Arial"/>
          <w:sz w:val="24"/>
          <w:szCs w:val="24"/>
          <w:lang w:eastAsia="en-GB"/>
        </w:rPr>
        <w:t xml:space="preserve">, which </w:t>
      </w:r>
      <w:r w:rsidR="001E6250" w:rsidRPr="00B15119">
        <w:rPr>
          <w:rFonts w:ascii="Arial" w:eastAsia="Times New Roman" w:hAnsi="Arial" w:cs="Arial"/>
          <w:sz w:val="24"/>
          <w:szCs w:val="24"/>
          <w:lang w:eastAsia="en-GB"/>
        </w:rPr>
        <w:t xml:space="preserve">is </w:t>
      </w:r>
      <w:r w:rsidR="00477622" w:rsidRPr="00B15119">
        <w:rPr>
          <w:rFonts w:ascii="Arial" w:eastAsia="Times New Roman" w:hAnsi="Arial" w:cs="Arial"/>
          <w:sz w:val="24"/>
          <w:szCs w:val="24"/>
          <w:lang w:eastAsia="en-GB"/>
        </w:rPr>
        <w:t xml:space="preserve">viewed as </w:t>
      </w:r>
      <w:r w:rsidR="001E6250" w:rsidRPr="00B15119">
        <w:rPr>
          <w:rFonts w:ascii="Arial" w:eastAsia="Times New Roman" w:hAnsi="Arial" w:cs="Arial"/>
          <w:sz w:val="24"/>
          <w:szCs w:val="24"/>
          <w:lang w:eastAsia="en-GB"/>
        </w:rPr>
        <w:t>an incentive</w:t>
      </w:r>
      <w:r w:rsidR="00477622" w:rsidRPr="00B15119">
        <w:rPr>
          <w:rFonts w:ascii="Arial" w:eastAsia="Times New Roman" w:hAnsi="Arial" w:cs="Arial"/>
          <w:sz w:val="24"/>
          <w:szCs w:val="24"/>
          <w:lang w:eastAsia="en-GB"/>
        </w:rPr>
        <w:t xml:space="preserve"> </w:t>
      </w:r>
      <w:r w:rsidR="001E6250" w:rsidRPr="00B15119">
        <w:rPr>
          <w:rFonts w:ascii="Arial" w:eastAsia="Times New Roman" w:hAnsi="Arial" w:cs="Arial"/>
          <w:sz w:val="24"/>
          <w:szCs w:val="24"/>
          <w:lang w:eastAsia="en-GB"/>
        </w:rPr>
        <w:t>approach</w:t>
      </w:r>
      <w:r w:rsidR="00AD6FD7" w:rsidRPr="00B15119">
        <w:rPr>
          <w:rFonts w:ascii="Arial" w:eastAsia="Times New Roman" w:hAnsi="Arial" w:cs="Arial"/>
          <w:sz w:val="24"/>
          <w:szCs w:val="24"/>
          <w:lang w:eastAsia="en-GB"/>
        </w:rPr>
        <w:t xml:space="preserve"> to </w:t>
      </w:r>
      <w:r w:rsidR="001E6250" w:rsidRPr="00B15119">
        <w:rPr>
          <w:rFonts w:ascii="Arial" w:eastAsia="Times New Roman" w:hAnsi="Arial" w:cs="Arial"/>
          <w:sz w:val="24"/>
          <w:szCs w:val="24"/>
          <w:lang w:eastAsia="en-GB"/>
        </w:rPr>
        <w:t>encourage</w:t>
      </w:r>
      <w:r w:rsidR="00AD6FD7" w:rsidRPr="00B15119">
        <w:rPr>
          <w:rFonts w:ascii="Arial" w:eastAsia="Times New Roman" w:hAnsi="Arial" w:cs="Arial"/>
          <w:sz w:val="24"/>
          <w:szCs w:val="24"/>
          <w:lang w:eastAsia="en-GB"/>
        </w:rPr>
        <w:t xml:space="preserve"> </w:t>
      </w:r>
      <w:r w:rsidR="00A05345" w:rsidRPr="00B15119">
        <w:rPr>
          <w:rFonts w:ascii="Arial" w:eastAsia="Times New Roman" w:hAnsi="Arial" w:cs="Arial"/>
          <w:sz w:val="24"/>
          <w:szCs w:val="24"/>
          <w:lang w:eastAsia="en-GB"/>
        </w:rPr>
        <w:t>reduction</w:t>
      </w:r>
      <w:r w:rsidR="00AD6FD7" w:rsidRPr="00B15119">
        <w:rPr>
          <w:rFonts w:ascii="Arial" w:eastAsia="Times New Roman" w:hAnsi="Arial" w:cs="Arial"/>
          <w:sz w:val="24"/>
          <w:szCs w:val="24"/>
          <w:lang w:eastAsia="en-GB"/>
        </w:rPr>
        <w:t xml:space="preserve">. </w:t>
      </w:r>
      <w:r w:rsidR="00C51DB7" w:rsidRPr="00B15119">
        <w:rPr>
          <w:rFonts w:ascii="Arial" w:eastAsia="Times New Roman" w:hAnsi="Arial" w:cs="Arial"/>
          <w:sz w:val="24"/>
          <w:szCs w:val="24"/>
          <w:lang w:eastAsia="en-GB"/>
        </w:rPr>
        <w:t xml:space="preserve">An alternative approach is </w:t>
      </w:r>
      <w:r w:rsidR="00B14EB9" w:rsidRPr="00B15119">
        <w:rPr>
          <w:rFonts w:ascii="Arial" w:eastAsia="Times New Roman" w:hAnsi="Arial" w:cs="Arial"/>
          <w:sz w:val="24"/>
          <w:szCs w:val="24"/>
          <w:lang w:eastAsia="en-GB"/>
        </w:rPr>
        <w:t xml:space="preserve">the </w:t>
      </w:r>
      <w:r w:rsidR="0073041C" w:rsidRPr="00B15119">
        <w:rPr>
          <w:rFonts w:ascii="Arial" w:hAnsi="Arial" w:cs="Arial"/>
          <w:sz w:val="24"/>
          <w:szCs w:val="24"/>
        </w:rPr>
        <w:t xml:space="preserve">command-and-control </w:t>
      </w:r>
      <w:r w:rsidR="00B15119" w:rsidRPr="00B15119">
        <w:rPr>
          <w:rFonts w:ascii="Arial" w:hAnsi="Arial" w:cs="Arial"/>
          <w:sz w:val="24"/>
          <w:szCs w:val="24"/>
        </w:rPr>
        <w:t xml:space="preserve">instrument </w:t>
      </w:r>
      <w:r w:rsidR="00925042" w:rsidRPr="00B15119">
        <w:rPr>
          <w:rFonts w:ascii="Arial" w:hAnsi="Arial" w:cs="Arial"/>
          <w:sz w:val="24"/>
          <w:szCs w:val="24"/>
        </w:rPr>
        <w:t>which enforc</w:t>
      </w:r>
      <w:r w:rsidR="00B15119" w:rsidRPr="00B15119">
        <w:rPr>
          <w:rFonts w:ascii="Arial" w:hAnsi="Arial" w:cs="Arial"/>
          <w:sz w:val="24"/>
          <w:szCs w:val="24"/>
        </w:rPr>
        <w:t>es</w:t>
      </w:r>
      <w:r w:rsidR="00925042" w:rsidRPr="00B15119">
        <w:rPr>
          <w:rFonts w:ascii="Arial" w:hAnsi="Arial" w:cs="Arial"/>
          <w:sz w:val="24"/>
          <w:szCs w:val="24"/>
        </w:rPr>
        <w:t xml:space="preserve"> </w:t>
      </w:r>
      <w:proofErr w:type="gramStart"/>
      <w:r w:rsidR="00925042" w:rsidRPr="00B15119">
        <w:rPr>
          <w:rFonts w:ascii="Arial" w:hAnsi="Arial" w:cs="Arial"/>
          <w:sz w:val="24"/>
          <w:szCs w:val="24"/>
        </w:rPr>
        <w:t>regulations</w:t>
      </w:r>
      <w:r w:rsidR="00B15119" w:rsidRPr="00B15119">
        <w:rPr>
          <w:rFonts w:ascii="Arial" w:hAnsi="Arial" w:cs="Arial"/>
          <w:sz w:val="24"/>
          <w:szCs w:val="24"/>
        </w:rPr>
        <w:t>,</w:t>
      </w:r>
      <w:proofErr w:type="gramEnd"/>
      <w:r w:rsidR="00B15119" w:rsidRPr="00B15119">
        <w:rPr>
          <w:rFonts w:ascii="Arial" w:hAnsi="Arial" w:cs="Arial"/>
          <w:sz w:val="24"/>
          <w:szCs w:val="24"/>
        </w:rPr>
        <w:t xml:space="preserve"> however, this</w:t>
      </w:r>
      <w:r w:rsidR="003C0C7A" w:rsidRPr="00B15119">
        <w:rPr>
          <w:rFonts w:ascii="Arial" w:hAnsi="Arial" w:cs="Arial"/>
          <w:sz w:val="24"/>
          <w:szCs w:val="24"/>
        </w:rPr>
        <w:t xml:space="preserve"> </w:t>
      </w:r>
      <w:r w:rsidR="003106F3" w:rsidRPr="00B15119">
        <w:rPr>
          <w:rFonts w:ascii="Arial" w:hAnsi="Arial" w:cs="Arial"/>
          <w:sz w:val="24"/>
          <w:szCs w:val="24"/>
        </w:rPr>
        <w:t>can be viewed as inflexible</w:t>
      </w:r>
      <w:r w:rsidR="00CF6413">
        <w:rPr>
          <w:rFonts w:ascii="Arial" w:hAnsi="Arial" w:cs="Arial"/>
          <w:sz w:val="24"/>
          <w:szCs w:val="24"/>
        </w:rPr>
        <w:t xml:space="preserve"> for manufacturers</w:t>
      </w:r>
      <w:r w:rsidR="00B15119">
        <w:rPr>
          <w:rFonts w:ascii="Arial" w:hAnsi="Arial" w:cs="Arial"/>
          <w:sz w:val="24"/>
          <w:szCs w:val="24"/>
        </w:rPr>
        <w:t xml:space="preserve"> </w:t>
      </w:r>
      <w:r w:rsidR="00B15119" w:rsidRPr="00B15119">
        <w:rPr>
          <w:rFonts w:ascii="Arial" w:hAnsi="Arial" w:cs="Arial"/>
          <w:sz w:val="24"/>
          <w:szCs w:val="24"/>
          <w:highlight w:val="yellow"/>
        </w:rPr>
        <w:t>(reference).</w:t>
      </w:r>
    </w:p>
    <w:p w14:paraId="0974C49A" w14:textId="3F675A51" w:rsidR="00763E45" w:rsidRDefault="00F34880" w:rsidP="00934DA1">
      <w:pPr>
        <w:jc w:val="both"/>
        <w:rPr>
          <w:rFonts w:ascii="Arial" w:hAnsi="Arial" w:cs="Arial"/>
          <w:sz w:val="24"/>
          <w:szCs w:val="24"/>
        </w:rPr>
      </w:pPr>
      <w:r>
        <w:rPr>
          <w:rFonts w:ascii="Arial" w:hAnsi="Arial" w:cs="Arial"/>
          <w:sz w:val="24"/>
          <w:szCs w:val="24"/>
        </w:rPr>
        <w:t xml:space="preserve">The Sugar Levy was designed </w:t>
      </w:r>
      <w:r w:rsidR="002354C5">
        <w:rPr>
          <w:rFonts w:ascii="Arial" w:hAnsi="Arial" w:cs="Arial"/>
          <w:sz w:val="24"/>
          <w:szCs w:val="24"/>
        </w:rPr>
        <w:t xml:space="preserve">as an incentive to </w:t>
      </w:r>
      <w:r>
        <w:rPr>
          <w:rFonts w:ascii="Arial" w:hAnsi="Arial" w:cs="Arial"/>
          <w:sz w:val="24"/>
          <w:szCs w:val="24"/>
        </w:rPr>
        <w:t xml:space="preserve">encourage </w:t>
      </w:r>
      <w:r w:rsidR="007060AB">
        <w:rPr>
          <w:rFonts w:ascii="Arial" w:hAnsi="Arial" w:cs="Arial"/>
          <w:sz w:val="24"/>
          <w:szCs w:val="24"/>
        </w:rPr>
        <w:t xml:space="preserve">companies to reformulate </w:t>
      </w:r>
      <w:r w:rsidR="0000566D">
        <w:rPr>
          <w:rFonts w:ascii="Arial" w:hAnsi="Arial" w:cs="Arial"/>
          <w:sz w:val="24"/>
          <w:szCs w:val="24"/>
        </w:rPr>
        <w:t xml:space="preserve">their </w:t>
      </w:r>
      <w:r w:rsidR="007060AB">
        <w:rPr>
          <w:rFonts w:ascii="Arial" w:hAnsi="Arial" w:cs="Arial"/>
          <w:sz w:val="24"/>
          <w:szCs w:val="24"/>
        </w:rPr>
        <w:t>sugar</w:t>
      </w:r>
      <w:r w:rsidR="00C57E6F">
        <w:rPr>
          <w:rFonts w:ascii="Arial" w:hAnsi="Arial" w:cs="Arial"/>
          <w:sz w:val="24"/>
          <w:szCs w:val="24"/>
        </w:rPr>
        <w:t xml:space="preserve">-sweetened beverages </w:t>
      </w:r>
      <w:r w:rsidR="005713EF">
        <w:rPr>
          <w:rFonts w:ascii="Arial" w:hAnsi="Arial" w:cs="Arial"/>
          <w:sz w:val="24"/>
          <w:szCs w:val="24"/>
        </w:rPr>
        <w:t xml:space="preserve">to reduce sugar content, however, </w:t>
      </w:r>
      <w:r w:rsidR="00EE1D95">
        <w:rPr>
          <w:rFonts w:ascii="Arial" w:hAnsi="Arial" w:cs="Arial"/>
          <w:sz w:val="24"/>
          <w:szCs w:val="24"/>
        </w:rPr>
        <w:t xml:space="preserve">if this </w:t>
      </w:r>
      <w:proofErr w:type="gramStart"/>
      <w:r w:rsidR="00EE1D95">
        <w:rPr>
          <w:rFonts w:ascii="Arial" w:hAnsi="Arial" w:cs="Arial"/>
          <w:sz w:val="24"/>
          <w:szCs w:val="24"/>
        </w:rPr>
        <w:t>was</w:t>
      </w:r>
      <w:proofErr w:type="gramEnd"/>
      <w:r w:rsidR="00EE1D95">
        <w:rPr>
          <w:rFonts w:ascii="Arial" w:hAnsi="Arial" w:cs="Arial"/>
          <w:sz w:val="24"/>
          <w:szCs w:val="24"/>
        </w:rPr>
        <w:t xml:space="preserve"> not achieved th</w:t>
      </w:r>
      <w:r w:rsidR="004A4DD8">
        <w:rPr>
          <w:rFonts w:ascii="Arial" w:hAnsi="Arial" w:cs="Arial"/>
          <w:sz w:val="24"/>
          <w:szCs w:val="24"/>
        </w:rPr>
        <w:t>en</w:t>
      </w:r>
      <w:r w:rsidR="00DC1248">
        <w:rPr>
          <w:rFonts w:ascii="Arial" w:hAnsi="Arial" w:cs="Arial"/>
          <w:sz w:val="24"/>
          <w:szCs w:val="24"/>
        </w:rPr>
        <w:t xml:space="preserve"> the manufacturer</w:t>
      </w:r>
      <w:r w:rsidR="004A4DD8">
        <w:rPr>
          <w:rFonts w:ascii="Arial" w:hAnsi="Arial" w:cs="Arial"/>
          <w:sz w:val="24"/>
          <w:szCs w:val="24"/>
        </w:rPr>
        <w:t>s could</w:t>
      </w:r>
      <w:r w:rsidR="00905429">
        <w:rPr>
          <w:rFonts w:ascii="Arial" w:hAnsi="Arial" w:cs="Arial"/>
          <w:sz w:val="24"/>
          <w:szCs w:val="24"/>
        </w:rPr>
        <w:t xml:space="preserve"> decide </w:t>
      </w:r>
      <w:r w:rsidR="00684A37">
        <w:rPr>
          <w:rFonts w:ascii="Arial" w:hAnsi="Arial" w:cs="Arial"/>
          <w:sz w:val="24"/>
          <w:szCs w:val="24"/>
        </w:rPr>
        <w:t>whether to pass on the cost to consumer</w:t>
      </w:r>
      <w:r w:rsidR="00B32B63">
        <w:rPr>
          <w:rFonts w:ascii="Arial" w:hAnsi="Arial" w:cs="Arial"/>
          <w:sz w:val="24"/>
          <w:szCs w:val="24"/>
        </w:rPr>
        <w:t>s (Thor</w:t>
      </w:r>
      <w:r w:rsidR="005C4C6C">
        <w:rPr>
          <w:rFonts w:ascii="Arial" w:hAnsi="Arial" w:cs="Arial"/>
          <w:sz w:val="24"/>
          <w:szCs w:val="24"/>
        </w:rPr>
        <w:t xml:space="preserve">nton,2018). </w:t>
      </w:r>
    </w:p>
    <w:p w14:paraId="43A25728" w14:textId="75A1D5E9" w:rsidR="000A074D" w:rsidRDefault="000A074D" w:rsidP="00934DA1">
      <w:pPr>
        <w:jc w:val="both"/>
        <w:rPr>
          <w:rFonts w:ascii="Arial" w:hAnsi="Arial" w:cs="Arial"/>
          <w:sz w:val="24"/>
          <w:szCs w:val="24"/>
        </w:rPr>
      </w:pPr>
      <w:r w:rsidRPr="00725C3B">
        <w:rPr>
          <w:rFonts w:ascii="Arial" w:hAnsi="Arial" w:cs="Arial"/>
          <w:sz w:val="24"/>
          <w:szCs w:val="24"/>
        </w:rPr>
        <w:t>Figur</w:t>
      </w:r>
      <w:r w:rsidR="00DD0B1D">
        <w:rPr>
          <w:rFonts w:ascii="Arial" w:hAnsi="Arial" w:cs="Arial"/>
          <w:sz w:val="24"/>
          <w:szCs w:val="24"/>
        </w:rPr>
        <w:t>e 2</w:t>
      </w:r>
      <w:r w:rsidRPr="00725C3B">
        <w:rPr>
          <w:rFonts w:ascii="Arial" w:hAnsi="Arial" w:cs="Arial"/>
          <w:sz w:val="24"/>
          <w:szCs w:val="24"/>
        </w:rPr>
        <w:t xml:space="preserve"> </w:t>
      </w:r>
      <w:r>
        <w:rPr>
          <w:rFonts w:ascii="Arial" w:hAnsi="Arial" w:cs="Arial"/>
          <w:sz w:val="24"/>
          <w:szCs w:val="24"/>
        </w:rPr>
        <w:t>hypothetically demonstrate</w:t>
      </w:r>
      <w:r w:rsidR="00672B12">
        <w:rPr>
          <w:rFonts w:ascii="Arial" w:hAnsi="Arial" w:cs="Arial"/>
          <w:sz w:val="24"/>
          <w:szCs w:val="24"/>
        </w:rPr>
        <w:t>s</w:t>
      </w:r>
      <w:r>
        <w:rPr>
          <w:rFonts w:ascii="Arial" w:hAnsi="Arial" w:cs="Arial"/>
          <w:sz w:val="24"/>
          <w:szCs w:val="24"/>
        </w:rPr>
        <w:t xml:space="preserve"> </w:t>
      </w:r>
      <w:r w:rsidRPr="00725C3B">
        <w:rPr>
          <w:rFonts w:ascii="Arial" w:hAnsi="Arial" w:cs="Arial"/>
          <w:sz w:val="24"/>
          <w:szCs w:val="24"/>
        </w:rPr>
        <w:t>the effect of</w:t>
      </w:r>
      <w:r>
        <w:rPr>
          <w:rFonts w:ascii="Arial" w:hAnsi="Arial" w:cs="Arial"/>
          <w:sz w:val="24"/>
          <w:szCs w:val="24"/>
        </w:rPr>
        <w:t xml:space="preserve"> the sugar tax</w:t>
      </w:r>
      <w:r w:rsidRPr="00725C3B">
        <w:rPr>
          <w:rFonts w:ascii="Arial" w:hAnsi="Arial" w:cs="Arial"/>
          <w:sz w:val="24"/>
          <w:szCs w:val="24"/>
        </w:rPr>
        <w:t xml:space="preserve"> on a producer</w:t>
      </w:r>
      <w:r>
        <w:rPr>
          <w:rFonts w:ascii="Arial" w:hAnsi="Arial" w:cs="Arial"/>
          <w:sz w:val="24"/>
          <w:szCs w:val="24"/>
        </w:rPr>
        <w:t>. It can be identified that the demand is relatively price elastic, therefore</w:t>
      </w:r>
      <w:r w:rsidR="009153A3">
        <w:rPr>
          <w:rFonts w:ascii="Arial" w:hAnsi="Arial" w:cs="Arial"/>
          <w:sz w:val="24"/>
          <w:szCs w:val="24"/>
        </w:rPr>
        <w:t>,</w:t>
      </w:r>
      <w:r>
        <w:rPr>
          <w:rFonts w:ascii="Arial" w:hAnsi="Arial" w:cs="Arial"/>
          <w:sz w:val="24"/>
          <w:szCs w:val="24"/>
        </w:rPr>
        <w:t xml:space="preserve"> a minor change in the price of a product could potentially lead to a significant fall in consumption and </w:t>
      </w:r>
      <w:proofErr w:type="gramStart"/>
      <w:r>
        <w:rPr>
          <w:rFonts w:ascii="Arial" w:hAnsi="Arial" w:cs="Arial"/>
          <w:sz w:val="24"/>
          <w:szCs w:val="24"/>
        </w:rPr>
        <w:t>the majority of</w:t>
      </w:r>
      <w:proofErr w:type="gramEnd"/>
      <w:r>
        <w:rPr>
          <w:rFonts w:ascii="Arial" w:hAnsi="Arial" w:cs="Arial"/>
          <w:sz w:val="24"/>
          <w:szCs w:val="24"/>
        </w:rPr>
        <w:t xml:space="preserve"> the tax would be paid by the supplier. However, in most instances the manufacturers pass on the tax to consumers in the form of higher prices</w:t>
      </w:r>
      <w:r w:rsidR="00495E4D">
        <w:rPr>
          <w:rFonts w:ascii="Arial" w:hAnsi="Arial" w:cs="Arial"/>
          <w:sz w:val="24"/>
          <w:szCs w:val="24"/>
        </w:rPr>
        <w:t xml:space="preserve"> which has been demonstrated </w:t>
      </w:r>
      <w:r w:rsidR="00123A15">
        <w:rPr>
          <w:rFonts w:ascii="Arial" w:hAnsi="Arial" w:cs="Arial"/>
          <w:sz w:val="24"/>
          <w:szCs w:val="24"/>
        </w:rPr>
        <w:t>in the UK.</w:t>
      </w:r>
    </w:p>
    <w:p w14:paraId="792F48AC" w14:textId="199D7A08" w:rsidR="00F63C54" w:rsidRDefault="0051515B" w:rsidP="00934DA1">
      <w:pPr>
        <w:jc w:val="both"/>
        <w:rPr>
          <w:rFonts w:ascii="Arial" w:hAnsi="Arial" w:cs="Arial"/>
          <w:sz w:val="24"/>
          <w:szCs w:val="24"/>
        </w:rPr>
      </w:pPr>
      <w:r w:rsidRPr="0051515B">
        <w:rPr>
          <w:rFonts w:ascii="Arial" w:hAnsi="Arial" w:cs="Arial"/>
          <w:sz w:val="24"/>
          <w:szCs w:val="24"/>
        </w:rPr>
        <w:lastRenderedPageBreak/>
        <w:drawing>
          <wp:inline distT="0" distB="0" distL="0" distR="0" wp14:anchorId="495F36E2" wp14:editId="64C95BDC">
            <wp:extent cx="3981655" cy="3619686"/>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8"/>
                    <a:stretch>
                      <a:fillRect/>
                    </a:stretch>
                  </pic:blipFill>
                  <pic:spPr>
                    <a:xfrm>
                      <a:off x="0" y="0"/>
                      <a:ext cx="3981655" cy="3619686"/>
                    </a:xfrm>
                    <a:prstGeom prst="rect">
                      <a:avLst/>
                    </a:prstGeom>
                  </pic:spPr>
                </pic:pic>
              </a:graphicData>
            </a:graphic>
          </wp:inline>
        </w:drawing>
      </w:r>
    </w:p>
    <w:p w14:paraId="707955A0" w14:textId="1798E6F3" w:rsidR="00C37FB9" w:rsidRPr="00E44DA2" w:rsidRDefault="00793AEA" w:rsidP="00934DA1">
      <w:pPr>
        <w:jc w:val="both"/>
        <w:rPr>
          <w:rFonts w:ascii="Arial" w:hAnsi="Arial" w:cs="Arial"/>
          <w:sz w:val="24"/>
          <w:szCs w:val="24"/>
        </w:rPr>
      </w:pPr>
      <w:r w:rsidRPr="00DD0B1D">
        <w:rPr>
          <w:rFonts w:ascii="Arial" w:hAnsi="Arial" w:cs="Arial"/>
          <w:sz w:val="24"/>
          <w:szCs w:val="24"/>
        </w:rPr>
        <w:t xml:space="preserve">(Fig </w:t>
      </w:r>
      <w:r w:rsidR="00DD0B1D" w:rsidRPr="00DD0B1D">
        <w:rPr>
          <w:rFonts w:ascii="Arial" w:hAnsi="Arial" w:cs="Arial"/>
          <w:sz w:val="24"/>
          <w:szCs w:val="24"/>
        </w:rPr>
        <w:t>2</w:t>
      </w:r>
      <w:r w:rsidRPr="00DD0B1D">
        <w:rPr>
          <w:rFonts w:ascii="Arial" w:hAnsi="Arial" w:cs="Arial"/>
          <w:sz w:val="24"/>
          <w:szCs w:val="24"/>
        </w:rPr>
        <w:t>)</w:t>
      </w:r>
      <w:r w:rsidR="00A14CA9" w:rsidRPr="00DD0B1D">
        <w:rPr>
          <w:rFonts w:ascii="Arial" w:hAnsi="Arial" w:cs="Arial"/>
          <w:sz w:val="24"/>
          <w:szCs w:val="24"/>
        </w:rPr>
        <w:t xml:space="preserve"> </w:t>
      </w:r>
      <w:r w:rsidR="00E44DA2" w:rsidRPr="00DD0B1D">
        <w:rPr>
          <w:rFonts w:ascii="Arial" w:hAnsi="Arial" w:cs="Arial"/>
          <w:color w:val="201F1E"/>
          <w:sz w:val="24"/>
          <w:szCs w:val="24"/>
          <w:shd w:val="clear" w:color="auto" w:fill="FFFFFF"/>
        </w:rPr>
        <w:t>(Riley,2018</w:t>
      </w:r>
      <w:r w:rsidR="00E44DA2" w:rsidRPr="00E44DA2">
        <w:rPr>
          <w:rFonts w:ascii="Arial" w:hAnsi="Arial" w:cs="Arial"/>
          <w:color w:val="201F1E"/>
          <w:sz w:val="24"/>
          <w:szCs w:val="24"/>
          <w:shd w:val="clear" w:color="auto" w:fill="FFFFFF"/>
        </w:rPr>
        <w:t>)</w:t>
      </w:r>
      <w:r w:rsidR="00F63C54">
        <w:rPr>
          <w:rFonts w:ascii="Arial" w:hAnsi="Arial" w:cs="Arial"/>
          <w:color w:val="201F1E"/>
          <w:sz w:val="24"/>
          <w:szCs w:val="24"/>
          <w:shd w:val="clear" w:color="auto" w:fill="FFFFFF"/>
        </w:rPr>
        <w:t xml:space="preserve"> </w:t>
      </w:r>
    </w:p>
    <w:p w14:paraId="5489611E" w14:textId="5A0CF0B8" w:rsidR="000D1DC0" w:rsidRPr="00EC5FAD" w:rsidRDefault="00CA53CF" w:rsidP="00934DA1">
      <w:pPr>
        <w:jc w:val="both"/>
        <w:rPr>
          <w:rFonts w:ascii="Arial" w:hAnsi="Arial" w:cs="Arial"/>
          <w:b/>
          <w:bCs/>
          <w:sz w:val="24"/>
          <w:szCs w:val="24"/>
        </w:rPr>
      </w:pPr>
      <w:r w:rsidRPr="00665DE5">
        <w:rPr>
          <w:rFonts w:ascii="Arial" w:hAnsi="Arial" w:cs="Arial"/>
          <w:color w:val="201F1E"/>
          <w:sz w:val="24"/>
          <w:szCs w:val="24"/>
          <w:shd w:val="clear" w:color="auto" w:fill="FFFFFF"/>
        </w:rPr>
        <w:t xml:space="preserve">The </w:t>
      </w:r>
      <w:r>
        <w:rPr>
          <w:rFonts w:ascii="Arial" w:hAnsi="Arial" w:cs="Arial"/>
          <w:color w:val="201F1E"/>
          <w:sz w:val="24"/>
          <w:szCs w:val="24"/>
          <w:shd w:val="clear" w:color="auto" w:fill="FFFFFF"/>
        </w:rPr>
        <w:t xml:space="preserve">UK </w:t>
      </w:r>
      <w:r w:rsidR="002C4041">
        <w:rPr>
          <w:rFonts w:ascii="Arial" w:hAnsi="Arial" w:cs="Arial"/>
          <w:color w:val="201F1E"/>
          <w:sz w:val="24"/>
          <w:szCs w:val="24"/>
          <w:shd w:val="clear" w:color="auto" w:fill="FFFFFF"/>
        </w:rPr>
        <w:t>S</w:t>
      </w:r>
      <w:r>
        <w:rPr>
          <w:rFonts w:ascii="Arial" w:hAnsi="Arial" w:cs="Arial"/>
          <w:color w:val="201F1E"/>
          <w:sz w:val="24"/>
          <w:szCs w:val="24"/>
          <w:shd w:val="clear" w:color="auto" w:fill="FFFFFF"/>
        </w:rPr>
        <w:t xml:space="preserve">ugar </w:t>
      </w:r>
      <w:r w:rsidR="002C4041">
        <w:rPr>
          <w:rFonts w:ascii="Arial" w:hAnsi="Arial" w:cs="Arial"/>
          <w:color w:val="201F1E"/>
          <w:sz w:val="24"/>
          <w:szCs w:val="24"/>
          <w:shd w:val="clear" w:color="auto" w:fill="FFFFFF"/>
        </w:rPr>
        <w:t>L</w:t>
      </w:r>
      <w:r>
        <w:rPr>
          <w:rFonts w:ascii="Arial" w:hAnsi="Arial" w:cs="Arial"/>
          <w:color w:val="201F1E"/>
          <w:sz w:val="24"/>
          <w:szCs w:val="24"/>
          <w:shd w:val="clear" w:color="auto" w:fill="FFFFFF"/>
        </w:rPr>
        <w:t xml:space="preserve">evy </w:t>
      </w:r>
      <w:r w:rsidR="00C166DF">
        <w:rPr>
          <w:rFonts w:ascii="Arial" w:hAnsi="Arial" w:cs="Arial"/>
          <w:color w:val="201F1E"/>
          <w:sz w:val="24"/>
          <w:szCs w:val="24"/>
          <w:shd w:val="clear" w:color="auto" w:fill="FFFFFF"/>
        </w:rPr>
        <w:t xml:space="preserve">was created as </w:t>
      </w:r>
      <w:r>
        <w:rPr>
          <w:rFonts w:ascii="Arial" w:hAnsi="Arial" w:cs="Arial"/>
          <w:color w:val="201F1E"/>
          <w:sz w:val="24"/>
          <w:szCs w:val="24"/>
          <w:shd w:val="clear" w:color="auto" w:fill="FFFFFF"/>
        </w:rPr>
        <w:t>a pricing mechanism to influence consumer behaviour at the point of purchase. For example, the tax aims to reduce the consumption of sugar</w:t>
      </w:r>
      <w:r w:rsidR="00C57E6F">
        <w:rPr>
          <w:rFonts w:ascii="Arial" w:hAnsi="Arial" w:cs="Arial"/>
          <w:color w:val="201F1E"/>
          <w:sz w:val="24"/>
          <w:szCs w:val="24"/>
          <w:shd w:val="clear" w:color="auto" w:fill="FFFFFF"/>
        </w:rPr>
        <w:t>-sweetened beverages</w:t>
      </w:r>
      <w:r>
        <w:rPr>
          <w:rFonts w:ascii="Arial" w:hAnsi="Arial" w:cs="Arial"/>
          <w:color w:val="201F1E"/>
          <w:sz w:val="24"/>
          <w:szCs w:val="24"/>
          <w:shd w:val="clear" w:color="auto" w:fill="FFFFFF"/>
        </w:rPr>
        <w:t xml:space="preserve"> from Q2 to Q1 (see fig</w:t>
      </w:r>
      <w:r w:rsidR="00DD0B1D">
        <w:rPr>
          <w:rFonts w:ascii="Arial" w:hAnsi="Arial" w:cs="Arial"/>
          <w:color w:val="201F1E"/>
          <w:sz w:val="24"/>
          <w:szCs w:val="24"/>
          <w:shd w:val="clear" w:color="auto" w:fill="FFFFFF"/>
        </w:rPr>
        <w:t xml:space="preserve"> 3</w:t>
      </w:r>
      <w:r>
        <w:rPr>
          <w:rFonts w:ascii="Arial" w:hAnsi="Arial" w:cs="Arial"/>
          <w:color w:val="201F1E"/>
          <w:sz w:val="24"/>
          <w:szCs w:val="24"/>
          <w:shd w:val="clear" w:color="auto" w:fill="FFFFFF"/>
        </w:rPr>
        <w:t>). Consequently, the sugar tax increases costs to producers and as a result there is an upward shift in the marginal cost curve which potentially moves the quantity consumed in the marketplace back to Q1. This is associated with the Law of Demand which states that a rise in price is combined with a fall in quantity demanded as it is expected that consumers view price as a barrier that reduces consumption</w:t>
      </w:r>
      <w:r w:rsidR="000605E5">
        <w:rPr>
          <w:rFonts w:ascii="Arial" w:hAnsi="Arial" w:cs="Arial"/>
          <w:color w:val="201F1E"/>
          <w:sz w:val="24"/>
          <w:szCs w:val="24"/>
          <w:shd w:val="clear" w:color="auto" w:fill="FFFFFF"/>
        </w:rPr>
        <w:t xml:space="preserve"> (Callan, et al 2013).</w:t>
      </w:r>
      <w:r w:rsidR="00A86938">
        <w:rPr>
          <w:rFonts w:ascii="Arial" w:hAnsi="Arial" w:cs="Arial"/>
          <w:color w:val="201F1E"/>
          <w:sz w:val="24"/>
          <w:szCs w:val="24"/>
          <w:shd w:val="clear" w:color="auto" w:fill="FFFFFF"/>
        </w:rPr>
        <w:t xml:space="preserve"> </w:t>
      </w:r>
      <w:r w:rsidRPr="00882620">
        <w:rPr>
          <w:rFonts w:ascii="Arial" w:hAnsi="Arial" w:cs="Arial"/>
          <w:sz w:val="24"/>
          <w:szCs w:val="24"/>
          <w:shd w:val="clear" w:color="auto" w:fill="FFFFFF"/>
        </w:rPr>
        <w:t xml:space="preserve">If this is achieved, then the </w:t>
      </w:r>
      <w:r w:rsidR="004D3F03" w:rsidRPr="00882620">
        <w:rPr>
          <w:rFonts w:ascii="Arial" w:hAnsi="Arial" w:cs="Arial"/>
          <w:sz w:val="24"/>
          <w:szCs w:val="24"/>
          <w:shd w:val="clear" w:color="auto" w:fill="FFFFFF"/>
        </w:rPr>
        <w:t xml:space="preserve">deadweight welfare loss </w:t>
      </w:r>
      <w:r w:rsidR="00882620">
        <w:rPr>
          <w:rFonts w:ascii="Arial" w:hAnsi="Arial" w:cs="Arial"/>
          <w:sz w:val="24"/>
          <w:szCs w:val="24"/>
          <w:shd w:val="clear" w:color="auto" w:fill="FFFFFF"/>
        </w:rPr>
        <w:t xml:space="preserve">triangle </w:t>
      </w:r>
      <w:r w:rsidR="004D3F03" w:rsidRPr="00882620">
        <w:rPr>
          <w:rFonts w:ascii="Arial" w:hAnsi="Arial" w:cs="Arial"/>
          <w:sz w:val="24"/>
          <w:szCs w:val="24"/>
          <w:shd w:val="clear" w:color="auto" w:fill="FFFFFF"/>
        </w:rPr>
        <w:t xml:space="preserve">would be reduced </w:t>
      </w:r>
      <w:r w:rsidR="004D3F03" w:rsidRPr="00984D03">
        <w:rPr>
          <w:rFonts w:ascii="Arial" w:hAnsi="Arial" w:cs="Arial"/>
          <w:color w:val="FF0000"/>
          <w:sz w:val="24"/>
          <w:szCs w:val="24"/>
          <w:shd w:val="clear" w:color="auto" w:fill="FFFFFF"/>
        </w:rPr>
        <w:t xml:space="preserve">and </w:t>
      </w:r>
      <w:r w:rsidR="000A23D4" w:rsidRPr="00984D03">
        <w:rPr>
          <w:rFonts w:ascii="Arial" w:hAnsi="Arial" w:cs="Arial"/>
          <w:color w:val="FF0000"/>
          <w:sz w:val="24"/>
          <w:szCs w:val="24"/>
          <w:shd w:val="clear" w:color="auto" w:fill="FFFFFF"/>
        </w:rPr>
        <w:t>the socially efficient level of output at Q1 w</w:t>
      </w:r>
      <w:r w:rsidR="00435435">
        <w:rPr>
          <w:rFonts w:ascii="Arial" w:hAnsi="Arial" w:cs="Arial"/>
          <w:color w:val="FF0000"/>
          <w:sz w:val="24"/>
          <w:szCs w:val="24"/>
          <w:shd w:val="clear" w:color="auto" w:fill="FFFFFF"/>
        </w:rPr>
        <w:t>ill</w:t>
      </w:r>
      <w:r w:rsidR="000A23D4" w:rsidRPr="00984D03">
        <w:rPr>
          <w:rFonts w:ascii="Arial" w:hAnsi="Arial" w:cs="Arial"/>
          <w:color w:val="FF0000"/>
          <w:sz w:val="24"/>
          <w:szCs w:val="24"/>
          <w:shd w:val="clear" w:color="auto" w:fill="FFFFFF"/>
        </w:rPr>
        <w:t xml:space="preserve"> be achieved</w:t>
      </w:r>
      <w:r w:rsidR="00984D03" w:rsidRPr="00984D03">
        <w:rPr>
          <w:rFonts w:ascii="Arial" w:hAnsi="Arial" w:cs="Arial"/>
          <w:color w:val="FF0000"/>
          <w:sz w:val="24"/>
          <w:szCs w:val="24"/>
          <w:shd w:val="clear" w:color="auto" w:fill="FFFFFF"/>
        </w:rPr>
        <w:t xml:space="preserve">. </w:t>
      </w:r>
      <w:r w:rsidR="000958CB" w:rsidRPr="0089328D">
        <w:rPr>
          <w:rFonts w:ascii="Arial" w:hAnsi="Arial" w:cs="Arial"/>
          <w:sz w:val="24"/>
          <w:szCs w:val="24"/>
        </w:rPr>
        <w:t>The welfare loss triangle represents the total social costs exceeding social benefits.</w:t>
      </w:r>
    </w:p>
    <w:p w14:paraId="3DED37B0" w14:textId="5317E2AE" w:rsidR="00CA53CF" w:rsidRDefault="00A228EE" w:rsidP="00934DA1">
      <w:pPr>
        <w:jc w:val="both"/>
        <w:rPr>
          <w:rFonts w:ascii="Arial" w:hAnsi="Arial" w:cs="Arial"/>
          <w:b/>
          <w:bCs/>
          <w:sz w:val="24"/>
          <w:szCs w:val="24"/>
          <w:u w:val="single"/>
        </w:rPr>
      </w:pPr>
      <w:hyperlink r:id="rId9" w:history="1">
        <w:r w:rsidR="000D1DC0" w:rsidRPr="0089328D">
          <w:rPr>
            <w:rStyle w:val="Hyperlink"/>
            <w:rFonts w:ascii="Arial" w:hAnsi="Arial" w:cs="Arial"/>
            <w:b/>
            <w:bCs/>
            <w:sz w:val="24"/>
            <w:szCs w:val="24"/>
          </w:rPr>
          <w:t>https://www.youtube.com/watch?v=1M31QATY-7M</w:t>
        </w:r>
      </w:hyperlink>
      <w:r w:rsidR="000D1DC0" w:rsidRPr="0089328D">
        <w:rPr>
          <w:rFonts w:ascii="Arial" w:hAnsi="Arial" w:cs="Arial"/>
          <w:b/>
          <w:bCs/>
          <w:sz w:val="24"/>
          <w:szCs w:val="24"/>
          <w:u w:val="single"/>
        </w:rPr>
        <w:t xml:space="preserve"> </w:t>
      </w:r>
    </w:p>
    <w:p w14:paraId="551C3535" w14:textId="77777777" w:rsidR="00884D74" w:rsidRPr="00F417A9" w:rsidRDefault="00884D74" w:rsidP="00934DA1">
      <w:pPr>
        <w:jc w:val="both"/>
        <w:rPr>
          <w:rFonts w:ascii="Arial" w:hAnsi="Arial" w:cs="Arial"/>
          <w:color w:val="FF0000"/>
          <w:sz w:val="28"/>
          <w:szCs w:val="28"/>
        </w:rPr>
      </w:pPr>
    </w:p>
    <w:p w14:paraId="1C89E37D" w14:textId="3B055BAE" w:rsidR="00CA53CF" w:rsidRDefault="00CA53CF" w:rsidP="00934DA1">
      <w:pPr>
        <w:jc w:val="both"/>
        <w:rPr>
          <w:rFonts w:ascii="Arial" w:hAnsi="Arial" w:cs="Arial"/>
          <w:b/>
          <w:bCs/>
          <w:sz w:val="32"/>
          <w:szCs w:val="32"/>
          <w:u w:val="single"/>
        </w:rPr>
      </w:pPr>
      <w:r w:rsidRPr="0023593C">
        <w:rPr>
          <w:rFonts w:ascii="Arial" w:hAnsi="Arial" w:cs="Arial"/>
          <w:b/>
          <w:bCs/>
          <w:noProof/>
          <w:sz w:val="32"/>
          <w:szCs w:val="32"/>
        </w:rPr>
        <w:lastRenderedPageBreak/>
        <w:drawing>
          <wp:inline distT="0" distB="0" distL="0" distR="0" wp14:anchorId="34462A6D" wp14:editId="02D676D6">
            <wp:extent cx="4940300" cy="32429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164"/>
                    <a:stretch/>
                  </pic:blipFill>
                  <pic:spPr bwMode="auto">
                    <a:xfrm>
                      <a:off x="0" y="0"/>
                      <a:ext cx="4940300" cy="3242983"/>
                    </a:xfrm>
                    <a:prstGeom prst="rect">
                      <a:avLst/>
                    </a:prstGeom>
                    <a:noFill/>
                    <a:ln>
                      <a:noFill/>
                    </a:ln>
                    <a:extLst>
                      <a:ext uri="{53640926-AAD7-44D8-BBD7-CCE9431645EC}">
                        <a14:shadowObscured xmlns:a14="http://schemas.microsoft.com/office/drawing/2010/main"/>
                      </a:ext>
                    </a:extLst>
                  </pic:spPr>
                </pic:pic>
              </a:graphicData>
            </a:graphic>
          </wp:inline>
        </w:drawing>
      </w:r>
    </w:p>
    <w:p w14:paraId="70E8F684" w14:textId="16B5055F" w:rsidR="00CA53CF" w:rsidRDefault="00793AEA" w:rsidP="00934DA1">
      <w:pPr>
        <w:jc w:val="both"/>
        <w:rPr>
          <w:rFonts w:ascii="Arial" w:hAnsi="Arial" w:cs="Arial"/>
          <w:sz w:val="24"/>
          <w:szCs w:val="24"/>
        </w:rPr>
      </w:pPr>
      <w:r w:rsidRPr="00DD0B1D">
        <w:rPr>
          <w:rFonts w:ascii="Arial" w:hAnsi="Arial" w:cs="Arial"/>
          <w:sz w:val="24"/>
          <w:szCs w:val="24"/>
        </w:rPr>
        <w:t xml:space="preserve">(Fig </w:t>
      </w:r>
      <w:r w:rsidR="00DD0B1D" w:rsidRPr="00DD0B1D">
        <w:rPr>
          <w:rFonts w:ascii="Arial" w:hAnsi="Arial" w:cs="Arial"/>
          <w:sz w:val="24"/>
          <w:szCs w:val="24"/>
        </w:rPr>
        <w:t>3</w:t>
      </w:r>
      <w:r w:rsidRPr="00DD0B1D">
        <w:rPr>
          <w:rFonts w:ascii="Arial" w:hAnsi="Arial" w:cs="Arial"/>
          <w:sz w:val="24"/>
          <w:szCs w:val="24"/>
        </w:rPr>
        <w:t>)</w:t>
      </w:r>
      <w:r w:rsidR="00173F59" w:rsidRPr="00DD0B1D">
        <w:rPr>
          <w:rFonts w:ascii="Arial" w:hAnsi="Arial" w:cs="Arial"/>
          <w:sz w:val="24"/>
          <w:szCs w:val="24"/>
        </w:rPr>
        <w:t xml:space="preserve"> (Cartwright</w:t>
      </w:r>
      <w:r w:rsidR="00173F59">
        <w:rPr>
          <w:rFonts w:ascii="Arial" w:hAnsi="Arial" w:cs="Arial"/>
          <w:sz w:val="24"/>
          <w:szCs w:val="24"/>
        </w:rPr>
        <w:t>,2015)</w:t>
      </w:r>
    </w:p>
    <w:p w14:paraId="6E5A9375" w14:textId="77777777" w:rsidR="00AE647C" w:rsidRPr="00173F59" w:rsidRDefault="00AE647C" w:rsidP="00934DA1">
      <w:pPr>
        <w:jc w:val="both"/>
        <w:rPr>
          <w:rFonts w:ascii="Arial" w:hAnsi="Arial" w:cs="Arial"/>
          <w:sz w:val="24"/>
          <w:szCs w:val="24"/>
        </w:rPr>
      </w:pPr>
    </w:p>
    <w:p w14:paraId="4395CF85" w14:textId="77777777" w:rsidR="00AE647C" w:rsidRDefault="00AE647C" w:rsidP="00AE647C">
      <w:pPr>
        <w:jc w:val="both"/>
        <w:rPr>
          <w:rFonts w:ascii="Arial" w:hAnsi="Arial" w:cs="Arial"/>
          <w:color w:val="FF0000"/>
          <w:sz w:val="24"/>
          <w:szCs w:val="24"/>
        </w:rPr>
      </w:pPr>
      <w:r w:rsidRPr="000D0A4C">
        <w:rPr>
          <w:rFonts w:ascii="Arial" w:hAnsi="Arial" w:cs="Arial"/>
          <w:sz w:val="24"/>
          <w:szCs w:val="24"/>
          <w:shd w:val="clear" w:color="auto" w:fill="FFFFFF"/>
        </w:rPr>
        <w:t xml:space="preserve">The sugar tax </w:t>
      </w:r>
      <w:r w:rsidRPr="000D0A4C">
        <w:rPr>
          <w:rFonts w:ascii="Arial" w:hAnsi="Arial" w:cs="Arial"/>
          <w:sz w:val="24"/>
          <w:szCs w:val="24"/>
        </w:rPr>
        <w:t xml:space="preserve">impacts consumers as they are required to pay an increased price, however, the additional </w:t>
      </w:r>
      <w:r>
        <w:rPr>
          <w:rFonts w:ascii="Arial" w:hAnsi="Arial" w:cs="Arial"/>
          <w:color w:val="201F1E"/>
          <w:sz w:val="24"/>
          <w:szCs w:val="24"/>
        </w:rPr>
        <w:t>cost</w:t>
      </w:r>
      <w:r w:rsidRPr="006E55FA">
        <w:rPr>
          <w:rFonts w:ascii="Arial" w:hAnsi="Arial" w:cs="Arial"/>
          <w:color w:val="201F1E"/>
          <w:sz w:val="24"/>
          <w:szCs w:val="24"/>
        </w:rPr>
        <w:t xml:space="preserve"> </w:t>
      </w:r>
      <w:r>
        <w:rPr>
          <w:rFonts w:ascii="Arial" w:hAnsi="Arial" w:cs="Arial"/>
          <w:color w:val="201F1E"/>
          <w:sz w:val="24"/>
          <w:szCs w:val="24"/>
        </w:rPr>
        <w:t xml:space="preserve">provides revenue for the </w:t>
      </w:r>
      <w:r w:rsidRPr="006E55FA">
        <w:rPr>
          <w:rFonts w:ascii="Arial" w:hAnsi="Arial" w:cs="Arial"/>
          <w:color w:val="201F1E"/>
          <w:sz w:val="24"/>
          <w:szCs w:val="24"/>
        </w:rPr>
        <w:t>Governmen</w:t>
      </w:r>
      <w:r>
        <w:rPr>
          <w:rFonts w:ascii="Arial" w:hAnsi="Arial" w:cs="Arial"/>
          <w:color w:val="201F1E"/>
          <w:sz w:val="24"/>
          <w:szCs w:val="24"/>
        </w:rPr>
        <w:t xml:space="preserve">t which is then used to fund advertising campaigns and primary school health and wellbeing programmes (Stewart,2016). </w:t>
      </w:r>
    </w:p>
    <w:p w14:paraId="5F0E5366" w14:textId="700F4603" w:rsidR="000A074D" w:rsidRDefault="000A074D" w:rsidP="00934DA1">
      <w:pPr>
        <w:jc w:val="both"/>
        <w:rPr>
          <w:rFonts w:ascii="Arial" w:hAnsi="Arial" w:cs="Arial"/>
          <w:sz w:val="24"/>
          <w:szCs w:val="24"/>
        </w:rPr>
      </w:pPr>
    </w:p>
    <w:p w14:paraId="14FDD276" w14:textId="6201E0CC" w:rsidR="005D63AB" w:rsidRPr="00F63FDC" w:rsidRDefault="008D7DA6" w:rsidP="00934DA1">
      <w:pPr>
        <w:jc w:val="both"/>
        <w:rPr>
          <w:rFonts w:ascii="Arial" w:hAnsi="Arial" w:cs="Arial"/>
          <w:b/>
          <w:bCs/>
          <w:sz w:val="24"/>
          <w:szCs w:val="24"/>
          <w:u w:val="single"/>
        </w:rPr>
      </w:pPr>
      <w:r w:rsidRPr="00F63FDC">
        <w:rPr>
          <w:rFonts w:ascii="Arial" w:hAnsi="Arial" w:cs="Arial"/>
          <w:b/>
          <w:bCs/>
          <w:sz w:val="24"/>
          <w:szCs w:val="24"/>
          <w:u w:val="single"/>
        </w:rPr>
        <w:t xml:space="preserve">Solution </w:t>
      </w:r>
      <w:r w:rsidR="004E64EA">
        <w:rPr>
          <w:rFonts w:ascii="Arial" w:hAnsi="Arial" w:cs="Arial"/>
          <w:b/>
          <w:bCs/>
          <w:sz w:val="24"/>
          <w:szCs w:val="24"/>
          <w:u w:val="single"/>
        </w:rPr>
        <w:t>T</w:t>
      </w:r>
      <w:r w:rsidRPr="00F63FDC">
        <w:rPr>
          <w:rFonts w:ascii="Arial" w:hAnsi="Arial" w:cs="Arial"/>
          <w:b/>
          <w:bCs/>
          <w:sz w:val="24"/>
          <w:szCs w:val="24"/>
          <w:u w:val="single"/>
        </w:rPr>
        <w:t xml:space="preserve">wo: </w:t>
      </w:r>
      <w:r w:rsidR="00657755" w:rsidRPr="00F63FDC">
        <w:rPr>
          <w:rFonts w:ascii="Arial" w:hAnsi="Arial" w:cs="Arial"/>
          <w:b/>
          <w:bCs/>
          <w:sz w:val="24"/>
          <w:szCs w:val="24"/>
          <w:u w:val="single"/>
        </w:rPr>
        <w:t>Negative A</w:t>
      </w:r>
      <w:r w:rsidR="00581EBE" w:rsidRPr="00F63FDC">
        <w:rPr>
          <w:rFonts w:ascii="Arial" w:hAnsi="Arial" w:cs="Arial"/>
          <w:b/>
          <w:bCs/>
          <w:sz w:val="24"/>
          <w:szCs w:val="24"/>
          <w:u w:val="single"/>
        </w:rPr>
        <w:t>dvertising Campaign</w:t>
      </w:r>
      <w:r w:rsidR="00657755" w:rsidRPr="00F63FDC">
        <w:rPr>
          <w:rFonts w:ascii="Arial" w:hAnsi="Arial" w:cs="Arial"/>
          <w:b/>
          <w:bCs/>
          <w:sz w:val="24"/>
          <w:szCs w:val="24"/>
          <w:u w:val="single"/>
        </w:rPr>
        <w:t>s</w:t>
      </w:r>
    </w:p>
    <w:p w14:paraId="791646FE" w14:textId="0F86E8FE" w:rsidR="00CF5474" w:rsidRPr="00271BCF" w:rsidRDefault="00B03C27" w:rsidP="00934DA1">
      <w:pPr>
        <w:jc w:val="both"/>
        <w:rPr>
          <w:rFonts w:ascii="Arial" w:hAnsi="Arial" w:cs="Arial"/>
          <w:sz w:val="24"/>
          <w:szCs w:val="24"/>
        </w:rPr>
      </w:pPr>
      <w:r w:rsidRPr="00657755">
        <w:rPr>
          <w:rFonts w:ascii="Arial" w:hAnsi="Arial" w:cs="Arial"/>
          <w:sz w:val="24"/>
          <w:szCs w:val="24"/>
        </w:rPr>
        <w:t>The UK</w:t>
      </w:r>
      <w:r w:rsidR="00B705AE">
        <w:rPr>
          <w:rFonts w:ascii="Arial" w:hAnsi="Arial" w:cs="Arial"/>
          <w:sz w:val="24"/>
          <w:szCs w:val="24"/>
        </w:rPr>
        <w:t xml:space="preserve"> </w:t>
      </w:r>
      <w:r w:rsidR="002D0C6F">
        <w:rPr>
          <w:rFonts w:ascii="Arial" w:hAnsi="Arial" w:cs="Arial"/>
          <w:sz w:val="24"/>
          <w:szCs w:val="24"/>
        </w:rPr>
        <w:t>S</w:t>
      </w:r>
      <w:r w:rsidRPr="00657755">
        <w:rPr>
          <w:rFonts w:ascii="Arial" w:hAnsi="Arial" w:cs="Arial"/>
          <w:sz w:val="24"/>
          <w:szCs w:val="24"/>
        </w:rPr>
        <w:t xml:space="preserve">ugar </w:t>
      </w:r>
      <w:r w:rsidR="002D0C6F">
        <w:rPr>
          <w:rFonts w:ascii="Arial" w:hAnsi="Arial" w:cs="Arial"/>
          <w:sz w:val="24"/>
          <w:szCs w:val="24"/>
        </w:rPr>
        <w:t>L</w:t>
      </w:r>
      <w:r w:rsidRPr="00657755">
        <w:rPr>
          <w:rFonts w:ascii="Arial" w:hAnsi="Arial" w:cs="Arial"/>
          <w:sz w:val="24"/>
          <w:szCs w:val="24"/>
        </w:rPr>
        <w:t xml:space="preserve">evy </w:t>
      </w:r>
      <w:r w:rsidR="00391579">
        <w:rPr>
          <w:rFonts w:ascii="Arial" w:hAnsi="Arial" w:cs="Arial"/>
          <w:sz w:val="24"/>
          <w:szCs w:val="24"/>
        </w:rPr>
        <w:t xml:space="preserve">is </w:t>
      </w:r>
      <w:r w:rsidRPr="00657755">
        <w:rPr>
          <w:rFonts w:ascii="Arial" w:hAnsi="Arial" w:cs="Arial"/>
          <w:sz w:val="24"/>
          <w:szCs w:val="24"/>
        </w:rPr>
        <w:t xml:space="preserve">also used to </w:t>
      </w:r>
      <w:r w:rsidR="00A42B3E" w:rsidRPr="00657755">
        <w:rPr>
          <w:rFonts w:ascii="Arial" w:hAnsi="Arial" w:cs="Arial"/>
          <w:sz w:val="24"/>
          <w:szCs w:val="24"/>
        </w:rPr>
        <w:t xml:space="preserve">discourage excessive consumption </w:t>
      </w:r>
      <w:r w:rsidR="008D26B9">
        <w:rPr>
          <w:rFonts w:ascii="Arial" w:hAnsi="Arial" w:cs="Arial"/>
          <w:sz w:val="24"/>
          <w:szCs w:val="24"/>
        </w:rPr>
        <w:t>of sugar-</w:t>
      </w:r>
      <w:r w:rsidR="001924A4">
        <w:rPr>
          <w:rFonts w:ascii="Arial" w:hAnsi="Arial" w:cs="Arial"/>
          <w:sz w:val="24"/>
          <w:szCs w:val="24"/>
        </w:rPr>
        <w:t>sweetened</w:t>
      </w:r>
      <w:r w:rsidR="008D26B9">
        <w:rPr>
          <w:rFonts w:ascii="Arial" w:hAnsi="Arial" w:cs="Arial"/>
          <w:sz w:val="24"/>
          <w:szCs w:val="24"/>
        </w:rPr>
        <w:t xml:space="preserve"> </w:t>
      </w:r>
      <w:r w:rsidR="001924A4">
        <w:rPr>
          <w:rFonts w:ascii="Arial" w:hAnsi="Arial" w:cs="Arial"/>
          <w:sz w:val="24"/>
          <w:szCs w:val="24"/>
        </w:rPr>
        <w:t>beverages</w:t>
      </w:r>
      <w:r w:rsidR="008D26B9">
        <w:rPr>
          <w:rFonts w:ascii="Arial" w:hAnsi="Arial" w:cs="Arial"/>
          <w:sz w:val="24"/>
          <w:szCs w:val="24"/>
        </w:rPr>
        <w:t xml:space="preserve"> </w:t>
      </w:r>
      <w:r w:rsidR="006612BA">
        <w:rPr>
          <w:rFonts w:ascii="Arial" w:hAnsi="Arial" w:cs="Arial"/>
          <w:sz w:val="24"/>
          <w:szCs w:val="24"/>
        </w:rPr>
        <w:t>by</w:t>
      </w:r>
      <w:r w:rsidR="006F2306">
        <w:rPr>
          <w:rFonts w:ascii="Arial" w:hAnsi="Arial" w:cs="Arial"/>
          <w:sz w:val="24"/>
          <w:szCs w:val="24"/>
        </w:rPr>
        <w:t xml:space="preserve"> </w:t>
      </w:r>
      <w:r w:rsidR="001924A4">
        <w:rPr>
          <w:rFonts w:ascii="Arial" w:hAnsi="Arial" w:cs="Arial"/>
          <w:sz w:val="24"/>
          <w:szCs w:val="24"/>
        </w:rPr>
        <w:t xml:space="preserve">highlighting the </w:t>
      </w:r>
      <w:r w:rsidR="006612BA">
        <w:rPr>
          <w:rFonts w:ascii="Arial" w:hAnsi="Arial" w:cs="Arial"/>
          <w:sz w:val="24"/>
          <w:szCs w:val="24"/>
        </w:rPr>
        <w:t>detrimental health impacts</w:t>
      </w:r>
      <w:r w:rsidR="001924A4">
        <w:rPr>
          <w:rFonts w:ascii="Arial" w:hAnsi="Arial" w:cs="Arial"/>
          <w:sz w:val="24"/>
          <w:szCs w:val="24"/>
        </w:rPr>
        <w:t xml:space="preserve"> using </w:t>
      </w:r>
      <w:r w:rsidR="001924A4">
        <w:rPr>
          <w:rFonts w:ascii="Arial" w:hAnsi="Arial" w:cs="Arial"/>
          <w:sz w:val="24"/>
          <w:szCs w:val="24"/>
        </w:rPr>
        <w:t xml:space="preserve">negative advertising </w:t>
      </w:r>
      <w:r w:rsidR="001924A4">
        <w:rPr>
          <w:rFonts w:ascii="Arial" w:hAnsi="Arial" w:cs="Arial"/>
          <w:sz w:val="24"/>
          <w:szCs w:val="24"/>
        </w:rPr>
        <w:t xml:space="preserve">campaigns. </w:t>
      </w:r>
      <w:r w:rsidR="00082B23">
        <w:rPr>
          <w:rFonts w:ascii="Arial" w:hAnsi="Arial" w:cs="Arial"/>
          <w:sz w:val="24"/>
          <w:szCs w:val="24"/>
        </w:rPr>
        <w:t xml:space="preserve">This solution is also referred to as ‘the </w:t>
      </w:r>
      <w:r w:rsidR="00860335">
        <w:rPr>
          <w:rFonts w:ascii="Arial" w:hAnsi="Arial" w:cs="Arial"/>
          <w:sz w:val="24"/>
          <w:szCs w:val="24"/>
        </w:rPr>
        <w:t>signalling</w:t>
      </w:r>
      <w:r w:rsidR="00082B23">
        <w:rPr>
          <w:rFonts w:ascii="Arial" w:hAnsi="Arial" w:cs="Arial"/>
          <w:sz w:val="24"/>
          <w:szCs w:val="24"/>
        </w:rPr>
        <w:t xml:space="preserve"> effect’ of a tax and is considered </w:t>
      </w:r>
      <w:r w:rsidR="00D8779C">
        <w:rPr>
          <w:rFonts w:ascii="Arial" w:hAnsi="Arial" w:cs="Arial"/>
          <w:sz w:val="24"/>
          <w:szCs w:val="24"/>
        </w:rPr>
        <w:t>one of the most effective contributio</w:t>
      </w:r>
      <w:r w:rsidR="000F5505">
        <w:rPr>
          <w:rFonts w:ascii="Arial" w:hAnsi="Arial" w:cs="Arial"/>
          <w:sz w:val="24"/>
          <w:szCs w:val="24"/>
        </w:rPr>
        <w:t>ns</w:t>
      </w:r>
      <w:r w:rsidR="000605E5">
        <w:rPr>
          <w:rFonts w:ascii="Arial" w:hAnsi="Arial" w:cs="Arial"/>
          <w:sz w:val="24"/>
          <w:szCs w:val="24"/>
        </w:rPr>
        <w:t xml:space="preserve"> (Sassi,2016).</w:t>
      </w:r>
      <w:r w:rsidR="000F5505">
        <w:rPr>
          <w:rFonts w:ascii="Arial" w:hAnsi="Arial" w:cs="Arial"/>
          <w:sz w:val="24"/>
          <w:szCs w:val="24"/>
        </w:rPr>
        <w:t xml:space="preserve"> </w:t>
      </w:r>
      <w:r w:rsidR="00331F55" w:rsidRPr="006F64DC">
        <w:rPr>
          <w:rFonts w:ascii="Arial" w:hAnsi="Arial" w:cs="Arial"/>
          <w:sz w:val="24"/>
          <w:szCs w:val="24"/>
        </w:rPr>
        <w:t>‘</w:t>
      </w:r>
      <w:r w:rsidR="00292664" w:rsidRPr="006F64DC">
        <w:rPr>
          <w:rFonts w:ascii="Arial" w:hAnsi="Arial" w:cs="Arial"/>
          <w:sz w:val="24"/>
          <w:szCs w:val="24"/>
        </w:rPr>
        <w:t>Change</w:t>
      </w:r>
      <w:r w:rsidR="00331F55" w:rsidRPr="006F64DC">
        <w:rPr>
          <w:rFonts w:ascii="Arial" w:hAnsi="Arial" w:cs="Arial"/>
          <w:sz w:val="24"/>
          <w:szCs w:val="24"/>
        </w:rPr>
        <w:t xml:space="preserve">4Life </w:t>
      </w:r>
      <w:r w:rsidR="006014F5" w:rsidRPr="006F64DC">
        <w:rPr>
          <w:rFonts w:ascii="Arial" w:hAnsi="Arial" w:cs="Arial"/>
          <w:sz w:val="24"/>
          <w:szCs w:val="24"/>
        </w:rPr>
        <w:t>Smart Swaps</w:t>
      </w:r>
      <w:r w:rsidR="00331F55" w:rsidRPr="006F64DC">
        <w:rPr>
          <w:rFonts w:ascii="Arial" w:hAnsi="Arial" w:cs="Arial"/>
          <w:sz w:val="24"/>
          <w:szCs w:val="24"/>
        </w:rPr>
        <w:t>’</w:t>
      </w:r>
      <w:r w:rsidR="006014F5" w:rsidRPr="006F64DC">
        <w:rPr>
          <w:rFonts w:ascii="Arial" w:hAnsi="Arial" w:cs="Arial"/>
          <w:sz w:val="24"/>
          <w:szCs w:val="24"/>
        </w:rPr>
        <w:t xml:space="preserve"> is an example of a negative advertising </w:t>
      </w:r>
      <w:r w:rsidR="00331F55" w:rsidRPr="006F64DC">
        <w:rPr>
          <w:rFonts w:ascii="Arial" w:hAnsi="Arial" w:cs="Arial"/>
          <w:sz w:val="24"/>
          <w:szCs w:val="24"/>
        </w:rPr>
        <w:t>interventio</w:t>
      </w:r>
      <w:r w:rsidR="00BC5553" w:rsidRPr="006F64DC">
        <w:rPr>
          <w:rFonts w:ascii="Arial" w:hAnsi="Arial" w:cs="Arial"/>
          <w:sz w:val="24"/>
          <w:szCs w:val="24"/>
        </w:rPr>
        <w:t xml:space="preserve">n that was used to </w:t>
      </w:r>
      <w:r w:rsidR="00DB3AB0" w:rsidRPr="006F64DC">
        <w:rPr>
          <w:rFonts w:ascii="Arial" w:hAnsi="Arial" w:cs="Arial"/>
          <w:sz w:val="24"/>
          <w:szCs w:val="24"/>
        </w:rPr>
        <w:t>encourage families to switch to healthier</w:t>
      </w:r>
      <w:r w:rsidR="00E50901" w:rsidRPr="006F64DC">
        <w:rPr>
          <w:rFonts w:ascii="Arial" w:hAnsi="Arial" w:cs="Arial"/>
          <w:sz w:val="24"/>
          <w:szCs w:val="24"/>
        </w:rPr>
        <w:t>, low calorie beverages</w:t>
      </w:r>
      <w:r w:rsidR="00A97494">
        <w:rPr>
          <w:rFonts w:ascii="Arial" w:hAnsi="Arial" w:cs="Arial"/>
          <w:sz w:val="24"/>
          <w:szCs w:val="24"/>
        </w:rPr>
        <w:t xml:space="preserve"> (Halliday,2014).</w:t>
      </w:r>
      <w:r w:rsidR="00273836">
        <w:rPr>
          <w:rFonts w:ascii="Arial" w:hAnsi="Arial" w:cs="Arial"/>
          <w:sz w:val="24"/>
          <w:szCs w:val="24"/>
        </w:rPr>
        <w:t xml:space="preserve"> </w:t>
      </w:r>
      <w:r w:rsidR="0013724B">
        <w:rPr>
          <w:rFonts w:ascii="Arial" w:hAnsi="Arial" w:cs="Arial"/>
          <w:sz w:val="24"/>
          <w:szCs w:val="24"/>
        </w:rPr>
        <w:t>D</w:t>
      </w:r>
      <w:r w:rsidR="0013724B" w:rsidRPr="00CF5474">
        <w:rPr>
          <w:rFonts w:ascii="Arial" w:hAnsi="Arial" w:cs="Arial"/>
          <w:sz w:val="24"/>
          <w:szCs w:val="24"/>
        </w:rPr>
        <w:t>igital</w:t>
      </w:r>
      <w:r w:rsidR="00E0455C" w:rsidRPr="00CF5474">
        <w:rPr>
          <w:rFonts w:ascii="Arial" w:hAnsi="Arial" w:cs="Arial"/>
          <w:sz w:val="24"/>
          <w:szCs w:val="24"/>
        </w:rPr>
        <w:t xml:space="preserve"> marketing </w:t>
      </w:r>
      <w:r w:rsidR="00CF5474" w:rsidRPr="00CF5474">
        <w:rPr>
          <w:rFonts w:ascii="Arial" w:hAnsi="Arial" w:cs="Arial"/>
          <w:sz w:val="24"/>
          <w:szCs w:val="24"/>
        </w:rPr>
        <w:t>campaign</w:t>
      </w:r>
      <w:r w:rsidR="006E7403">
        <w:rPr>
          <w:rFonts w:ascii="Arial" w:hAnsi="Arial" w:cs="Arial"/>
          <w:sz w:val="24"/>
          <w:szCs w:val="24"/>
        </w:rPr>
        <w:t xml:space="preserve"> </w:t>
      </w:r>
      <w:r w:rsidR="0013724B">
        <w:rPr>
          <w:rFonts w:ascii="Arial" w:hAnsi="Arial" w:cs="Arial"/>
          <w:sz w:val="24"/>
          <w:szCs w:val="24"/>
        </w:rPr>
        <w:t>activities</w:t>
      </w:r>
      <w:r w:rsidR="006E7403">
        <w:rPr>
          <w:rFonts w:ascii="Arial" w:hAnsi="Arial" w:cs="Arial"/>
          <w:sz w:val="24"/>
          <w:szCs w:val="24"/>
        </w:rPr>
        <w:t xml:space="preserve"> included issuing a</w:t>
      </w:r>
      <w:r w:rsidR="00CD38C2">
        <w:rPr>
          <w:rFonts w:ascii="Arial" w:hAnsi="Arial" w:cs="Arial"/>
          <w:sz w:val="24"/>
          <w:szCs w:val="24"/>
        </w:rPr>
        <w:t>n</w:t>
      </w:r>
      <w:r w:rsidR="006E7403">
        <w:rPr>
          <w:rFonts w:ascii="Arial" w:hAnsi="Arial" w:cs="Arial"/>
          <w:sz w:val="24"/>
          <w:szCs w:val="24"/>
        </w:rPr>
        <w:t xml:space="preserve"> e-</w:t>
      </w:r>
      <w:r w:rsidR="0013724B">
        <w:rPr>
          <w:rFonts w:ascii="Arial" w:hAnsi="Arial" w:cs="Arial"/>
          <w:sz w:val="24"/>
          <w:szCs w:val="24"/>
        </w:rPr>
        <w:t>newsletter</w:t>
      </w:r>
      <w:r w:rsidR="006E7403">
        <w:rPr>
          <w:rFonts w:ascii="Arial" w:hAnsi="Arial" w:cs="Arial"/>
          <w:sz w:val="24"/>
          <w:szCs w:val="24"/>
        </w:rPr>
        <w:t xml:space="preserve"> to over </w:t>
      </w:r>
      <w:r w:rsidR="001F4257">
        <w:rPr>
          <w:rFonts w:ascii="Arial" w:hAnsi="Arial" w:cs="Arial"/>
          <w:sz w:val="24"/>
          <w:szCs w:val="24"/>
        </w:rPr>
        <w:t xml:space="preserve">one </w:t>
      </w:r>
      <w:r w:rsidR="006E7403">
        <w:rPr>
          <w:rFonts w:ascii="Arial" w:hAnsi="Arial" w:cs="Arial"/>
          <w:sz w:val="24"/>
          <w:szCs w:val="24"/>
        </w:rPr>
        <w:t>million families</w:t>
      </w:r>
      <w:r w:rsidR="001F4257">
        <w:rPr>
          <w:rFonts w:ascii="Arial" w:hAnsi="Arial" w:cs="Arial"/>
          <w:sz w:val="24"/>
          <w:szCs w:val="24"/>
        </w:rPr>
        <w:t xml:space="preserve"> as well as promoting healthier beverage </w:t>
      </w:r>
      <w:r w:rsidR="00A36574">
        <w:rPr>
          <w:rFonts w:ascii="Arial" w:hAnsi="Arial" w:cs="Arial"/>
          <w:sz w:val="24"/>
          <w:szCs w:val="24"/>
        </w:rPr>
        <w:t xml:space="preserve">substitutes through social media pages and </w:t>
      </w:r>
      <w:r w:rsidR="005D7451">
        <w:rPr>
          <w:rFonts w:ascii="Arial" w:hAnsi="Arial" w:cs="Arial"/>
          <w:sz w:val="24"/>
          <w:szCs w:val="24"/>
        </w:rPr>
        <w:t>across the NHS Choices website</w:t>
      </w:r>
      <w:r w:rsidR="00271BCF">
        <w:rPr>
          <w:rFonts w:ascii="Arial" w:hAnsi="Arial" w:cs="Arial"/>
          <w:sz w:val="24"/>
          <w:szCs w:val="24"/>
        </w:rPr>
        <w:t xml:space="preserve"> </w:t>
      </w:r>
      <w:sdt>
        <w:sdtPr>
          <w:rPr>
            <w:rFonts w:ascii="Arial" w:hAnsi="Arial" w:cs="Arial"/>
            <w:sz w:val="24"/>
            <w:szCs w:val="24"/>
          </w:rPr>
          <w:id w:val="551748525"/>
          <w:citation/>
        </w:sdtPr>
        <w:sdtContent>
          <w:r w:rsidR="00271BCF">
            <w:rPr>
              <w:rFonts w:ascii="Arial" w:hAnsi="Arial" w:cs="Arial"/>
              <w:sz w:val="24"/>
              <w:szCs w:val="24"/>
            </w:rPr>
            <w:fldChar w:fldCharType="begin"/>
          </w:r>
          <w:r w:rsidR="00271BCF">
            <w:rPr>
              <w:rFonts w:ascii="Arial" w:hAnsi="Arial" w:cs="Arial"/>
              <w:sz w:val="24"/>
              <w:szCs w:val="24"/>
              <w:lang w:val="en-US"/>
            </w:rPr>
            <w:instrText xml:space="preserve"> CITATION Pub15 \l 1033 </w:instrText>
          </w:r>
          <w:r w:rsidR="00271BCF">
            <w:rPr>
              <w:rFonts w:ascii="Arial" w:hAnsi="Arial" w:cs="Arial"/>
              <w:sz w:val="24"/>
              <w:szCs w:val="24"/>
            </w:rPr>
            <w:fldChar w:fldCharType="separate"/>
          </w:r>
          <w:r w:rsidR="00A228EE" w:rsidRPr="00A228EE">
            <w:rPr>
              <w:rFonts w:ascii="Arial" w:hAnsi="Arial" w:cs="Arial"/>
              <w:noProof/>
              <w:sz w:val="24"/>
              <w:szCs w:val="24"/>
              <w:lang w:val="en-US"/>
            </w:rPr>
            <w:t>(Public Health England, 2015)</w:t>
          </w:r>
          <w:r w:rsidR="00271BCF">
            <w:rPr>
              <w:rFonts w:ascii="Arial" w:hAnsi="Arial" w:cs="Arial"/>
              <w:sz w:val="24"/>
              <w:szCs w:val="24"/>
            </w:rPr>
            <w:fldChar w:fldCharType="end"/>
          </w:r>
        </w:sdtContent>
      </w:sdt>
      <w:r w:rsidR="00271BCF">
        <w:rPr>
          <w:rFonts w:ascii="Arial" w:hAnsi="Arial" w:cs="Arial"/>
          <w:sz w:val="24"/>
          <w:szCs w:val="24"/>
        </w:rPr>
        <w:t xml:space="preserve">. </w:t>
      </w:r>
    </w:p>
    <w:p w14:paraId="2EE2B00F" w14:textId="4A4AD657" w:rsidR="00F64780" w:rsidRDefault="001E59CF" w:rsidP="00934DA1">
      <w:pPr>
        <w:jc w:val="both"/>
        <w:rPr>
          <w:rFonts w:ascii="Arial" w:hAnsi="Arial" w:cs="Arial"/>
          <w:color w:val="201F1E"/>
          <w:sz w:val="24"/>
          <w:szCs w:val="24"/>
        </w:rPr>
      </w:pPr>
      <w:r w:rsidRPr="00DD0B1D">
        <w:rPr>
          <w:rFonts w:ascii="Arial" w:hAnsi="Arial" w:cs="Arial"/>
          <w:color w:val="201F1E"/>
          <w:sz w:val="24"/>
          <w:szCs w:val="24"/>
        </w:rPr>
        <w:t xml:space="preserve">Figure </w:t>
      </w:r>
      <w:r w:rsidR="00DD0B1D" w:rsidRPr="00DD0B1D">
        <w:rPr>
          <w:rFonts w:ascii="Arial" w:hAnsi="Arial" w:cs="Arial"/>
          <w:color w:val="201F1E"/>
          <w:sz w:val="24"/>
          <w:szCs w:val="24"/>
        </w:rPr>
        <w:t>4</w:t>
      </w:r>
      <w:r w:rsidRPr="00DD0B1D">
        <w:rPr>
          <w:rFonts w:ascii="Arial" w:hAnsi="Arial" w:cs="Arial"/>
          <w:color w:val="201F1E"/>
          <w:sz w:val="24"/>
          <w:szCs w:val="24"/>
        </w:rPr>
        <w:t xml:space="preserve"> identifies that e</w:t>
      </w:r>
      <w:r w:rsidR="00B27C4C" w:rsidRPr="00DD0B1D">
        <w:rPr>
          <w:rFonts w:ascii="Arial" w:hAnsi="Arial" w:cs="Arial"/>
          <w:color w:val="201F1E"/>
          <w:sz w:val="24"/>
          <w:szCs w:val="24"/>
        </w:rPr>
        <w:t>ducating consumers about the risks of sugar</w:t>
      </w:r>
      <w:r w:rsidR="00A10E8E" w:rsidRPr="00DD0B1D">
        <w:rPr>
          <w:rFonts w:ascii="Arial" w:hAnsi="Arial" w:cs="Arial"/>
          <w:color w:val="201F1E"/>
          <w:sz w:val="24"/>
          <w:szCs w:val="24"/>
        </w:rPr>
        <w:t xml:space="preserve">-sweetened beverages </w:t>
      </w:r>
      <w:r w:rsidR="00B27C4C" w:rsidRPr="00DD0B1D">
        <w:rPr>
          <w:rFonts w:ascii="Arial" w:hAnsi="Arial" w:cs="Arial"/>
          <w:color w:val="201F1E"/>
          <w:sz w:val="24"/>
          <w:szCs w:val="24"/>
        </w:rPr>
        <w:t>could potentially shift the</w:t>
      </w:r>
      <w:r w:rsidR="00B27C4C">
        <w:rPr>
          <w:rFonts w:ascii="Arial" w:hAnsi="Arial" w:cs="Arial"/>
          <w:color w:val="201F1E"/>
          <w:sz w:val="24"/>
          <w:szCs w:val="24"/>
        </w:rPr>
        <w:t xml:space="preserve"> marginal private benefit curve downwards </w:t>
      </w:r>
      <w:r w:rsidR="00ED279E">
        <w:rPr>
          <w:rFonts w:ascii="Arial" w:hAnsi="Arial" w:cs="Arial"/>
          <w:color w:val="201F1E"/>
          <w:sz w:val="24"/>
          <w:szCs w:val="24"/>
        </w:rPr>
        <w:t>which would allow the</w:t>
      </w:r>
      <w:r w:rsidR="00B27C4C">
        <w:rPr>
          <w:rFonts w:ascii="Arial" w:hAnsi="Arial" w:cs="Arial"/>
          <w:color w:val="201F1E"/>
          <w:sz w:val="24"/>
          <w:szCs w:val="24"/>
        </w:rPr>
        <w:t xml:space="preserve"> socially optimal point of A</w:t>
      </w:r>
      <w:r w:rsidR="00ED279E">
        <w:rPr>
          <w:rFonts w:ascii="Arial" w:hAnsi="Arial" w:cs="Arial"/>
          <w:color w:val="201F1E"/>
          <w:sz w:val="24"/>
          <w:szCs w:val="24"/>
        </w:rPr>
        <w:t xml:space="preserve"> to be achieved</w:t>
      </w:r>
      <w:r w:rsidR="00B27C4C">
        <w:rPr>
          <w:rFonts w:ascii="Arial" w:hAnsi="Arial" w:cs="Arial"/>
          <w:color w:val="201F1E"/>
          <w:sz w:val="24"/>
          <w:szCs w:val="24"/>
        </w:rPr>
        <w:t xml:space="preserve">. </w:t>
      </w:r>
      <w:r w:rsidR="00B22256">
        <w:rPr>
          <w:rFonts w:ascii="Arial" w:hAnsi="Arial" w:cs="Arial"/>
          <w:color w:val="201F1E"/>
          <w:sz w:val="24"/>
          <w:szCs w:val="24"/>
        </w:rPr>
        <w:t>Achieving</w:t>
      </w:r>
      <w:r w:rsidR="00D839CB">
        <w:rPr>
          <w:rFonts w:ascii="Arial" w:hAnsi="Arial" w:cs="Arial"/>
          <w:color w:val="201F1E"/>
          <w:sz w:val="24"/>
          <w:szCs w:val="24"/>
        </w:rPr>
        <w:t xml:space="preserve"> the price equilibrium point of A </w:t>
      </w:r>
      <w:r w:rsidR="00D731F3">
        <w:rPr>
          <w:rFonts w:ascii="Arial" w:hAnsi="Arial" w:cs="Arial"/>
          <w:color w:val="201F1E"/>
          <w:sz w:val="24"/>
          <w:szCs w:val="24"/>
        </w:rPr>
        <w:t xml:space="preserve">would allow the quantity of </w:t>
      </w:r>
      <w:r w:rsidR="00B22256">
        <w:rPr>
          <w:rFonts w:ascii="Arial" w:hAnsi="Arial" w:cs="Arial"/>
          <w:color w:val="201F1E"/>
          <w:sz w:val="24"/>
          <w:szCs w:val="24"/>
        </w:rPr>
        <w:t xml:space="preserve">sugar-sweetened beverages consumed </w:t>
      </w:r>
      <w:r w:rsidR="00C13CFA">
        <w:rPr>
          <w:rFonts w:ascii="Arial" w:hAnsi="Arial" w:cs="Arial"/>
          <w:color w:val="201F1E"/>
          <w:sz w:val="24"/>
          <w:szCs w:val="24"/>
        </w:rPr>
        <w:t xml:space="preserve">which in turn would allow some welfare cost to be eliminated. </w:t>
      </w:r>
    </w:p>
    <w:p w14:paraId="55CF477E" w14:textId="77777777" w:rsidR="00C93115" w:rsidRDefault="00C93115" w:rsidP="00C93115">
      <w:pPr>
        <w:jc w:val="both"/>
        <w:rPr>
          <w:rFonts w:ascii="Arial" w:hAnsi="Arial" w:cs="Arial"/>
          <w:b/>
          <w:bCs/>
          <w:sz w:val="24"/>
          <w:szCs w:val="24"/>
          <w:u w:val="single"/>
        </w:rPr>
      </w:pPr>
      <w:r w:rsidRPr="004C2A36">
        <w:rPr>
          <w:rFonts w:ascii="Arial" w:hAnsi="Arial" w:cs="Arial"/>
          <w:b/>
          <w:bCs/>
          <w:noProof/>
          <w:sz w:val="24"/>
          <w:szCs w:val="24"/>
        </w:rPr>
        <w:lastRenderedPageBreak/>
        <w:drawing>
          <wp:inline distT="0" distB="0" distL="0" distR="0" wp14:anchorId="0DF58B6C" wp14:editId="1FF26E13">
            <wp:extent cx="5226050" cy="3186953"/>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t="2736"/>
                    <a:stretch/>
                  </pic:blipFill>
                  <pic:spPr bwMode="auto">
                    <a:xfrm>
                      <a:off x="0" y="0"/>
                      <a:ext cx="5226050" cy="3186953"/>
                    </a:xfrm>
                    <a:prstGeom prst="rect">
                      <a:avLst/>
                    </a:prstGeom>
                    <a:noFill/>
                    <a:ln>
                      <a:noFill/>
                    </a:ln>
                    <a:extLst>
                      <a:ext uri="{53640926-AAD7-44D8-BBD7-CCE9431645EC}">
                        <a14:shadowObscured xmlns:a14="http://schemas.microsoft.com/office/drawing/2010/main"/>
                      </a:ext>
                    </a:extLst>
                  </pic:spPr>
                </pic:pic>
              </a:graphicData>
            </a:graphic>
          </wp:inline>
        </w:drawing>
      </w:r>
    </w:p>
    <w:p w14:paraId="0BF6966D" w14:textId="565BC684" w:rsidR="00C93115" w:rsidRPr="00793AEA" w:rsidRDefault="00C93115" w:rsidP="00C93115">
      <w:pPr>
        <w:jc w:val="both"/>
        <w:rPr>
          <w:rFonts w:ascii="Arial" w:hAnsi="Arial" w:cs="Arial"/>
          <w:sz w:val="24"/>
          <w:szCs w:val="24"/>
        </w:rPr>
      </w:pPr>
      <w:r w:rsidRPr="00DD0B1D">
        <w:rPr>
          <w:rFonts w:ascii="Arial" w:hAnsi="Arial" w:cs="Arial"/>
          <w:sz w:val="24"/>
          <w:szCs w:val="24"/>
        </w:rPr>
        <w:t>(Fig</w:t>
      </w:r>
      <w:r w:rsidR="00DD0B1D" w:rsidRPr="00DD0B1D">
        <w:rPr>
          <w:rFonts w:ascii="Arial" w:hAnsi="Arial" w:cs="Arial"/>
          <w:sz w:val="24"/>
          <w:szCs w:val="24"/>
        </w:rPr>
        <w:t xml:space="preserve"> 4</w:t>
      </w:r>
      <w:r w:rsidRPr="00DD0B1D">
        <w:rPr>
          <w:rFonts w:ascii="Arial" w:hAnsi="Arial" w:cs="Arial"/>
          <w:sz w:val="24"/>
          <w:szCs w:val="24"/>
        </w:rPr>
        <w:t>)</w:t>
      </w:r>
      <w:r>
        <w:rPr>
          <w:rFonts w:ascii="Arial" w:hAnsi="Arial" w:cs="Arial"/>
          <w:sz w:val="24"/>
          <w:szCs w:val="24"/>
        </w:rPr>
        <w:t xml:space="preserve"> (Cartwright,2015)</w:t>
      </w:r>
    </w:p>
    <w:p w14:paraId="0DF0468D" w14:textId="77777777" w:rsidR="00C93115" w:rsidRDefault="00C93115" w:rsidP="00934DA1">
      <w:pPr>
        <w:jc w:val="both"/>
        <w:rPr>
          <w:rFonts w:ascii="Arial" w:hAnsi="Arial" w:cs="Arial"/>
          <w:color w:val="201F1E"/>
          <w:sz w:val="24"/>
          <w:szCs w:val="24"/>
        </w:rPr>
      </w:pPr>
    </w:p>
    <w:p w14:paraId="62EA5A1D" w14:textId="70067562" w:rsidR="006D4595" w:rsidRPr="009F442D" w:rsidRDefault="00D70045" w:rsidP="00934DA1">
      <w:pPr>
        <w:jc w:val="both"/>
        <w:rPr>
          <w:rFonts w:ascii="Arial" w:hAnsi="Arial" w:cs="Arial"/>
          <w:color w:val="201F1E"/>
          <w:sz w:val="24"/>
          <w:szCs w:val="24"/>
          <w:shd w:val="clear" w:color="auto" w:fill="FFFFFF"/>
        </w:rPr>
      </w:pPr>
      <w:r>
        <w:rPr>
          <w:rFonts w:ascii="Arial" w:hAnsi="Arial" w:cs="Arial"/>
          <w:color w:val="201F1E"/>
          <w:sz w:val="24"/>
          <w:szCs w:val="24"/>
          <w:shd w:val="clear" w:color="auto" w:fill="FFFFFF"/>
        </w:rPr>
        <w:t>Negative advertising campaigns are associated with the ‘fear appeal’</w:t>
      </w:r>
      <w:r w:rsidR="00E60995">
        <w:rPr>
          <w:rFonts w:ascii="Arial" w:hAnsi="Arial" w:cs="Arial"/>
          <w:color w:val="201F1E"/>
          <w:sz w:val="24"/>
          <w:szCs w:val="24"/>
          <w:shd w:val="clear" w:color="auto" w:fill="FFFFFF"/>
        </w:rPr>
        <w:t xml:space="preserve"> strategy which aims to </w:t>
      </w:r>
      <w:r w:rsidR="00C60D99">
        <w:rPr>
          <w:rFonts w:ascii="Arial" w:hAnsi="Arial" w:cs="Arial"/>
          <w:color w:val="201F1E"/>
          <w:sz w:val="24"/>
          <w:szCs w:val="24"/>
          <w:shd w:val="clear" w:color="auto" w:fill="FFFFFF"/>
        </w:rPr>
        <w:t xml:space="preserve">alert and </w:t>
      </w:r>
      <w:r w:rsidR="00E60995">
        <w:rPr>
          <w:rFonts w:ascii="Arial" w:hAnsi="Arial" w:cs="Arial"/>
          <w:color w:val="201F1E"/>
          <w:sz w:val="24"/>
          <w:szCs w:val="24"/>
          <w:shd w:val="clear" w:color="auto" w:fill="FFFFFF"/>
        </w:rPr>
        <w:t>influence consumer</w:t>
      </w:r>
      <w:r w:rsidR="00DD530A">
        <w:rPr>
          <w:rFonts w:ascii="Arial" w:hAnsi="Arial" w:cs="Arial"/>
          <w:color w:val="201F1E"/>
          <w:sz w:val="24"/>
          <w:szCs w:val="24"/>
          <w:shd w:val="clear" w:color="auto" w:fill="FFFFFF"/>
        </w:rPr>
        <w:t xml:space="preserve"> behaviour </w:t>
      </w:r>
      <w:r w:rsidR="00EE2983">
        <w:rPr>
          <w:rFonts w:ascii="Arial" w:hAnsi="Arial" w:cs="Arial"/>
          <w:color w:val="201F1E"/>
          <w:sz w:val="24"/>
          <w:szCs w:val="24"/>
          <w:shd w:val="clear" w:color="auto" w:fill="FFFFFF"/>
        </w:rPr>
        <w:t>and</w:t>
      </w:r>
      <w:r w:rsidR="00E60995">
        <w:rPr>
          <w:rFonts w:ascii="Arial" w:hAnsi="Arial" w:cs="Arial"/>
          <w:color w:val="201F1E"/>
          <w:sz w:val="24"/>
          <w:szCs w:val="24"/>
          <w:shd w:val="clear" w:color="auto" w:fill="FFFFFF"/>
        </w:rPr>
        <w:t xml:space="preserve"> </w:t>
      </w:r>
      <w:r w:rsidR="00DD530A">
        <w:rPr>
          <w:rFonts w:ascii="Arial" w:hAnsi="Arial" w:cs="Arial"/>
          <w:color w:val="201F1E"/>
          <w:sz w:val="24"/>
          <w:szCs w:val="24"/>
          <w:shd w:val="clear" w:color="auto" w:fill="FFFFFF"/>
        </w:rPr>
        <w:t xml:space="preserve">to </w:t>
      </w:r>
      <w:r w:rsidR="00EE2983">
        <w:rPr>
          <w:rFonts w:ascii="Arial" w:hAnsi="Arial" w:cs="Arial"/>
          <w:color w:val="201F1E"/>
          <w:sz w:val="24"/>
          <w:szCs w:val="24"/>
          <w:shd w:val="clear" w:color="auto" w:fill="FFFFFF"/>
        </w:rPr>
        <w:t xml:space="preserve">encourage consumers to </w:t>
      </w:r>
      <w:r w:rsidR="00DD530A">
        <w:rPr>
          <w:rFonts w:ascii="Arial" w:hAnsi="Arial" w:cs="Arial"/>
          <w:color w:val="201F1E"/>
          <w:sz w:val="24"/>
          <w:szCs w:val="24"/>
          <w:shd w:val="clear" w:color="auto" w:fill="FFFFFF"/>
        </w:rPr>
        <w:t>purchase a particular produ</w:t>
      </w:r>
      <w:r w:rsidR="00197796">
        <w:rPr>
          <w:rFonts w:ascii="Arial" w:hAnsi="Arial" w:cs="Arial"/>
          <w:color w:val="201F1E"/>
          <w:sz w:val="24"/>
          <w:szCs w:val="24"/>
          <w:shd w:val="clear" w:color="auto" w:fill="FFFFFF"/>
        </w:rPr>
        <w:t>ct</w:t>
      </w:r>
      <w:r w:rsidR="00A97494">
        <w:rPr>
          <w:rFonts w:ascii="Arial" w:hAnsi="Arial" w:cs="Arial"/>
          <w:color w:val="201F1E"/>
          <w:sz w:val="24"/>
          <w:szCs w:val="24"/>
          <w:shd w:val="clear" w:color="auto" w:fill="FFFFFF"/>
        </w:rPr>
        <w:t xml:space="preserve"> (Williams,2012).</w:t>
      </w:r>
      <w:r w:rsidR="009F442D">
        <w:rPr>
          <w:rFonts w:ascii="Arial" w:hAnsi="Arial" w:cs="Arial"/>
          <w:color w:val="201F1E"/>
          <w:sz w:val="24"/>
          <w:szCs w:val="24"/>
          <w:shd w:val="clear" w:color="auto" w:fill="FFFFFF"/>
        </w:rPr>
        <w:t xml:space="preserve"> </w:t>
      </w:r>
      <w:r w:rsidR="00051A82">
        <w:rPr>
          <w:rFonts w:ascii="Arial" w:hAnsi="Arial" w:cs="Arial"/>
          <w:color w:val="FF0000"/>
          <w:sz w:val="24"/>
          <w:szCs w:val="24"/>
        </w:rPr>
        <w:t xml:space="preserve">There was a </w:t>
      </w:r>
      <w:r w:rsidR="00051A82" w:rsidRPr="009A05B9">
        <w:rPr>
          <w:rFonts w:ascii="Arial" w:hAnsi="Arial" w:cs="Arial"/>
          <w:color w:val="FF0000"/>
          <w:sz w:val="24"/>
          <w:szCs w:val="24"/>
        </w:rPr>
        <w:t>decline</w:t>
      </w:r>
      <w:r w:rsidR="006D4595" w:rsidRPr="009A05B9">
        <w:rPr>
          <w:rFonts w:ascii="Arial" w:hAnsi="Arial" w:cs="Arial"/>
          <w:color w:val="FF0000"/>
          <w:sz w:val="24"/>
          <w:szCs w:val="24"/>
        </w:rPr>
        <w:t xml:space="preserve"> in the </w:t>
      </w:r>
      <w:r w:rsidR="00272A1A">
        <w:rPr>
          <w:rFonts w:ascii="Arial" w:hAnsi="Arial" w:cs="Arial"/>
          <w:color w:val="FF0000"/>
          <w:sz w:val="24"/>
          <w:szCs w:val="24"/>
        </w:rPr>
        <w:t>sales</w:t>
      </w:r>
      <w:r w:rsidR="006D4595" w:rsidRPr="009A05B9">
        <w:rPr>
          <w:rFonts w:ascii="Arial" w:hAnsi="Arial" w:cs="Arial"/>
          <w:color w:val="FF0000"/>
          <w:sz w:val="24"/>
          <w:szCs w:val="24"/>
        </w:rPr>
        <w:t xml:space="preserve"> of sugar</w:t>
      </w:r>
      <w:r w:rsidR="00A10E8E">
        <w:rPr>
          <w:rFonts w:ascii="Arial" w:hAnsi="Arial" w:cs="Arial"/>
          <w:color w:val="FF0000"/>
          <w:sz w:val="24"/>
          <w:szCs w:val="24"/>
        </w:rPr>
        <w:t xml:space="preserve">-sweetened beverages </w:t>
      </w:r>
      <w:r w:rsidR="006D4595" w:rsidRPr="009A05B9">
        <w:rPr>
          <w:rFonts w:ascii="Arial" w:hAnsi="Arial" w:cs="Arial"/>
          <w:color w:val="FF0000"/>
          <w:sz w:val="24"/>
          <w:szCs w:val="24"/>
        </w:rPr>
        <w:t xml:space="preserve">by more than 8% during this campaign period compared </w:t>
      </w:r>
      <w:r w:rsidR="00E00ED8">
        <w:rPr>
          <w:rFonts w:ascii="Arial" w:hAnsi="Arial" w:cs="Arial"/>
          <w:color w:val="FF0000"/>
          <w:sz w:val="24"/>
          <w:szCs w:val="24"/>
        </w:rPr>
        <w:t>to</w:t>
      </w:r>
      <w:r w:rsidR="00A40A89">
        <w:rPr>
          <w:rFonts w:ascii="Arial" w:hAnsi="Arial" w:cs="Arial"/>
          <w:color w:val="FF0000"/>
          <w:sz w:val="24"/>
          <w:szCs w:val="24"/>
        </w:rPr>
        <w:t xml:space="preserve"> the previous year</w:t>
      </w:r>
      <w:r w:rsidR="006D4595">
        <w:rPr>
          <w:rFonts w:ascii="Arial" w:hAnsi="Arial" w:cs="Arial"/>
          <w:color w:val="FF0000"/>
          <w:sz w:val="24"/>
          <w:szCs w:val="24"/>
        </w:rPr>
        <w:t xml:space="preserve"> </w:t>
      </w:r>
      <w:sdt>
        <w:sdtPr>
          <w:rPr>
            <w:rFonts w:ascii="Arial" w:hAnsi="Arial" w:cs="Arial"/>
            <w:sz w:val="24"/>
            <w:szCs w:val="24"/>
          </w:rPr>
          <w:id w:val="210694133"/>
          <w:citation/>
        </w:sdtPr>
        <w:sdtContent>
          <w:r w:rsidR="00271BCF">
            <w:rPr>
              <w:rFonts w:ascii="Arial" w:hAnsi="Arial" w:cs="Arial"/>
              <w:sz w:val="24"/>
              <w:szCs w:val="24"/>
            </w:rPr>
            <w:fldChar w:fldCharType="begin"/>
          </w:r>
          <w:r w:rsidR="00271BCF">
            <w:rPr>
              <w:rFonts w:ascii="Arial" w:hAnsi="Arial" w:cs="Arial"/>
              <w:sz w:val="24"/>
              <w:szCs w:val="24"/>
              <w:lang w:val="en-US"/>
            </w:rPr>
            <w:instrText xml:space="preserve"> CITATION Pub15 \l 1033 </w:instrText>
          </w:r>
          <w:r w:rsidR="00271BCF">
            <w:rPr>
              <w:rFonts w:ascii="Arial" w:hAnsi="Arial" w:cs="Arial"/>
              <w:sz w:val="24"/>
              <w:szCs w:val="24"/>
            </w:rPr>
            <w:fldChar w:fldCharType="separate"/>
          </w:r>
          <w:r w:rsidR="00A228EE" w:rsidRPr="00A228EE">
            <w:rPr>
              <w:rFonts w:ascii="Arial" w:hAnsi="Arial" w:cs="Arial"/>
              <w:noProof/>
              <w:sz w:val="24"/>
              <w:szCs w:val="24"/>
              <w:lang w:val="en-US"/>
            </w:rPr>
            <w:t>(Public Health England, 2015)</w:t>
          </w:r>
          <w:r w:rsidR="00271BCF">
            <w:rPr>
              <w:rFonts w:ascii="Arial" w:hAnsi="Arial" w:cs="Arial"/>
              <w:sz w:val="24"/>
              <w:szCs w:val="24"/>
            </w:rPr>
            <w:fldChar w:fldCharType="end"/>
          </w:r>
        </w:sdtContent>
      </w:sdt>
      <w:r w:rsidR="00271BCF">
        <w:rPr>
          <w:rFonts w:ascii="Arial" w:hAnsi="Arial" w:cs="Arial"/>
          <w:sz w:val="24"/>
          <w:szCs w:val="24"/>
        </w:rPr>
        <w:t>.</w:t>
      </w:r>
      <w:r w:rsidR="00D540A5">
        <w:rPr>
          <w:rFonts w:ascii="Arial" w:hAnsi="Arial" w:cs="Arial"/>
          <w:sz w:val="24"/>
          <w:szCs w:val="24"/>
        </w:rPr>
        <w:t xml:space="preserve"> </w:t>
      </w:r>
      <w:r w:rsidR="00F4046C">
        <w:rPr>
          <w:rFonts w:ascii="Arial" w:hAnsi="Arial" w:cs="Arial"/>
          <w:sz w:val="24"/>
          <w:szCs w:val="24"/>
        </w:rPr>
        <w:t xml:space="preserve">Negative advertising campaigns </w:t>
      </w:r>
      <w:proofErr w:type="gramStart"/>
      <w:r w:rsidR="005F585A">
        <w:rPr>
          <w:rFonts w:ascii="Arial" w:hAnsi="Arial" w:cs="Arial"/>
          <w:sz w:val="24"/>
          <w:szCs w:val="24"/>
        </w:rPr>
        <w:t>are</w:t>
      </w:r>
      <w:r w:rsidR="00045C83">
        <w:rPr>
          <w:rFonts w:ascii="Arial" w:hAnsi="Arial" w:cs="Arial"/>
          <w:sz w:val="24"/>
          <w:szCs w:val="24"/>
        </w:rPr>
        <w:t xml:space="preserve"> considered to be</w:t>
      </w:r>
      <w:proofErr w:type="gramEnd"/>
      <w:r w:rsidR="00045C83">
        <w:rPr>
          <w:rFonts w:ascii="Arial" w:hAnsi="Arial" w:cs="Arial"/>
          <w:sz w:val="24"/>
          <w:szCs w:val="24"/>
        </w:rPr>
        <w:t xml:space="preserve"> effective, however, there is currently limited </w:t>
      </w:r>
      <w:r w:rsidR="00DB310C">
        <w:rPr>
          <w:rFonts w:ascii="Arial" w:hAnsi="Arial" w:cs="Arial"/>
          <w:sz w:val="24"/>
          <w:szCs w:val="24"/>
        </w:rPr>
        <w:t xml:space="preserve">evaluation available to suggest whether </w:t>
      </w:r>
      <w:r w:rsidR="005E3A74">
        <w:rPr>
          <w:rFonts w:ascii="Arial" w:hAnsi="Arial" w:cs="Arial"/>
          <w:sz w:val="24"/>
          <w:szCs w:val="24"/>
        </w:rPr>
        <w:t xml:space="preserve">health related </w:t>
      </w:r>
      <w:r w:rsidR="00C66B95">
        <w:rPr>
          <w:rFonts w:ascii="Arial" w:hAnsi="Arial" w:cs="Arial"/>
          <w:sz w:val="24"/>
          <w:szCs w:val="24"/>
        </w:rPr>
        <w:t>benefits</w:t>
      </w:r>
      <w:r w:rsidR="005E3A74">
        <w:rPr>
          <w:rFonts w:ascii="Arial" w:hAnsi="Arial" w:cs="Arial"/>
          <w:sz w:val="24"/>
          <w:szCs w:val="24"/>
        </w:rPr>
        <w:t xml:space="preserve"> have </w:t>
      </w:r>
      <w:r w:rsidR="00C66B95">
        <w:rPr>
          <w:rFonts w:ascii="Arial" w:hAnsi="Arial" w:cs="Arial"/>
          <w:sz w:val="24"/>
          <w:szCs w:val="24"/>
        </w:rPr>
        <w:t>been realised</w:t>
      </w:r>
      <w:r w:rsidR="00087863">
        <w:rPr>
          <w:rFonts w:ascii="Arial" w:hAnsi="Arial" w:cs="Arial"/>
          <w:sz w:val="24"/>
          <w:szCs w:val="24"/>
        </w:rPr>
        <w:t xml:space="preserve"> (The World Bank Group, 2020). </w:t>
      </w:r>
    </w:p>
    <w:p w14:paraId="6202501B" w14:textId="77777777" w:rsidR="00087863" w:rsidRDefault="00087863" w:rsidP="00934DA1">
      <w:pPr>
        <w:jc w:val="both"/>
        <w:rPr>
          <w:rFonts w:ascii="Arial" w:hAnsi="Arial" w:cs="Arial"/>
          <w:b/>
          <w:bCs/>
          <w:sz w:val="24"/>
          <w:szCs w:val="24"/>
          <w:u w:val="single"/>
        </w:rPr>
      </w:pPr>
    </w:p>
    <w:p w14:paraId="061C5997" w14:textId="2143B8ED" w:rsidR="00AD5E5C" w:rsidRPr="00650BB0" w:rsidRDefault="00AD5E5C" w:rsidP="00934DA1">
      <w:pPr>
        <w:jc w:val="both"/>
        <w:rPr>
          <w:rFonts w:ascii="Arial" w:eastAsia="Times New Roman" w:hAnsi="Arial" w:cs="Arial"/>
          <w:color w:val="0B0C0C"/>
          <w:sz w:val="24"/>
          <w:szCs w:val="24"/>
          <w:lang w:eastAsia="en-GB"/>
        </w:rPr>
      </w:pPr>
      <w:r>
        <w:rPr>
          <w:rFonts w:ascii="Arial" w:hAnsi="Arial" w:cs="Arial"/>
          <w:sz w:val="24"/>
          <w:szCs w:val="24"/>
        </w:rPr>
        <w:t xml:space="preserve">The </w:t>
      </w:r>
      <w:r w:rsidR="002C4041">
        <w:rPr>
          <w:rFonts w:ascii="Arial" w:hAnsi="Arial" w:cs="Arial"/>
          <w:sz w:val="24"/>
          <w:szCs w:val="24"/>
        </w:rPr>
        <w:t>S</w:t>
      </w:r>
      <w:r>
        <w:rPr>
          <w:rFonts w:ascii="Arial" w:hAnsi="Arial" w:cs="Arial"/>
          <w:sz w:val="24"/>
          <w:szCs w:val="24"/>
        </w:rPr>
        <w:t xml:space="preserve">ugar </w:t>
      </w:r>
      <w:r w:rsidR="002C4041">
        <w:rPr>
          <w:rFonts w:ascii="Arial" w:hAnsi="Arial" w:cs="Arial"/>
          <w:sz w:val="24"/>
          <w:szCs w:val="24"/>
        </w:rPr>
        <w:t>L</w:t>
      </w:r>
      <w:r>
        <w:rPr>
          <w:rFonts w:ascii="Arial" w:hAnsi="Arial" w:cs="Arial"/>
          <w:sz w:val="24"/>
          <w:szCs w:val="24"/>
        </w:rPr>
        <w:t xml:space="preserve">evy raised £153.8 million in revenue </w:t>
      </w:r>
      <w:r w:rsidR="005D64A5">
        <w:rPr>
          <w:rFonts w:ascii="Arial" w:hAnsi="Arial" w:cs="Arial"/>
          <w:sz w:val="24"/>
          <w:szCs w:val="24"/>
        </w:rPr>
        <w:t xml:space="preserve">in </w:t>
      </w:r>
      <w:r>
        <w:rPr>
          <w:rFonts w:ascii="Arial" w:hAnsi="Arial" w:cs="Arial"/>
          <w:sz w:val="24"/>
          <w:szCs w:val="24"/>
        </w:rPr>
        <w:t>the</w:t>
      </w:r>
      <w:r w:rsidRPr="007C4257">
        <w:rPr>
          <w:rFonts w:ascii="Arial" w:eastAsia="Times New Roman" w:hAnsi="Arial" w:cs="Arial"/>
          <w:color w:val="0B0C0C"/>
          <w:sz w:val="24"/>
          <w:szCs w:val="24"/>
          <w:lang w:eastAsia="en-GB"/>
        </w:rPr>
        <w:t xml:space="preserve"> first six months </w:t>
      </w:r>
      <w:r w:rsidR="005D64A5">
        <w:rPr>
          <w:rFonts w:ascii="Arial" w:eastAsia="Times New Roman" w:hAnsi="Arial" w:cs="Arial"/>
          <w:color w:val="0B0C0C"/>
          <w:sz w:val="24"/>
          <w:szCs w:val="24"/>
          <w:lang w:eastAsia="en-GB"/>
        </w:rPr>
        <w:t>after</w:t>
      </w:r>
      <w:r>
        <w:rPr>
          <w:rFonts w:ascii="Arial" w:eastAsia="Times New Roman" w:hAnsi="Arial" w:cs="Arial"/>
          <w:color w:val="0B0C0C"/>
          <w:sz w:val="24"/>
          <w:szCs w:val="24"/>
          <w:lang w:eastAsia="en-GB"/>
        </w:rPr>
        <w:t xml:space="preserve"> </w:t>
      </w:r>
      <w:r w:rsidR="005D64A5">
        <w:rPr>
          <w:rFonts w:ascii="Arial" w:eastAsia="Times New Roman" w:hAnsi="Arial" w:cs="Arial"/>
          <w:color w:val="0B0C0C"/>
          <w:sz w:val="24"/>
          <w:szCs w:val="24"/>
          <w:lang w:eastAsia="en-GB"/>
        </w:rPr>
        <w:t>implementation</w:t>
      </w:r>
      <w:r w:rsidR="00A97494">
        <w:rPr>
          <w:rFonts w:ascii="Arial" w:eastAsia="Times New Roman" w:hAnsi="Arial" w:cs="Arial"/>
          <w:color w:val="0B0C0C"/>
          <w:sz w:val="24"/>
          <w:szCs w:val="24"/>
          <w:lang w:eastAsia="en-GB"/>
        </w:rPr>
        <w:t xml:space="preserve"> (Jenrick,2018).</w:t>
      </w:r>
      <w:r>
        <w:rPr>
          <w:rFonts w:ascii="Arial" w:eastAsia="Times New Roman" w:hAnsi="Arial" w:cs="Arial"/>
          <w:color w:val="0B0C0C"/>
          <w:sz w:val="24"/>
          <w:szCs w:val="24"/>
          <w:lang w:eastAsia="en-GB"/>
        </w:rPr>
        <w:t xml:space="preserve"> </w:t>
      </w:r>
      <w:r w:rsidRPr="00F56894">
        <w:rPr>
          <w:rFonts w:ascii="Arial" w:eastAsia="Times New Roman" w:hAnsi="Arial" w:cs="Arial"/>
          <w:color w:val="0B0C0C"/>
          <w:sz w:val="24"/>
          <w:szCs w:val="24"/>
          <w:lang w:eastAsia="en-GB"/>
        </w:rPr>
        <w:t xml:space="preserve">The revenue has been used to fund a variety of programmes </w:t>
      </w:r>
      <w:r>
        <w:rPr>
          <w:rFonts w:ascii="Arial" w:eastAsia="Times New Roman" w:hAnsi="Arial" w:cs="Arial"/>
          <w:color w:val="0B0C0C"/>
          <w:sz w:val="24"/>
          <w:szCs w:val="24"/>
          <w:lang w:eastAsia="en-GB"/>
        </w:rPr>
        <w:t>which include</w:t>
      </w:r>
      <w:r w:rsidR="00BE0A16">
        <w:rPr>
          <w:rFonts w:ascii="Arial" w:eastAsia="Times New Roman" w:hAnsi="Arial" w:cs="Arial"/>
          <w:color w:val="0B0C0C"/>
          <w:sz w:val="24"/>
          <w:szCs w:val="24"/>
          <w:lang w:eastAsia="en-GB"/>
        </w:rPr>
        <w:t>d</w:t>
      </w:r>
      <w:r>
        <w:rPr>
          <w:rFonts w:ascii="Arial" w:eastAsia="Times New Roman" w:hAnsi="Arial" w:cs="Arial"/>
          <w:color w:val="0B0C0C"/>
          <w:sz w:val="24"/>
          <w:szCs w:val="24"/>
          <w:lang w:eastAsia="en-GB"/>
        </w:rPr>
        <w:t xml:space="preserve"> Primary Sports Premium and Healthy Pupils Capital. These initiatives allow primary school pupils to be educated </w:t>
      </w:r>
      <w:r w:rsidRPr="00F56894">
        <w:rPr>
          <w:rFonts w:ascii="Arial" w:eastAsia="Times New Roman" w:hAnsi="Arial" w:cs="Arial"/>
          <w:color w:val="0B0C0C"/>
          <w:sz w:val="24"/>
          <w:szCs w:val="24"/>
          <w:lang w:eastAsia="en-GB"/>
        </w:rPr>
        <w:t>about the importance of health and wellbeing</w:t>
      </w:r>
      <w:r>
        <w:rPr>
          <w:rFonts w:ascii="Arial" w:eastAsia="Times New Roman" w:hAnsi="Arial" w:cs="Arial"/>
          <w:color w:val="0B0C0C"/>
          <w:sz w:val="24"/>
          <w:szCs w:val="24"/>
          <w:lang w:eastAsia="en-GB"/>
        </w:rPr>
        <w:t xml:space="preserve"> as well as providing sports equipment, </w:t>
      </w:r>
      <w:proofErr w:type="gramStart"/>
      <w:r>
        <w:rPr>
          <w:rFonts w:ascii="Arial" w:eastAsia="Times New Roman" w:hAnsi="Arial" w:cs="Arial"/>
          <w:color w:val="0B0C0C"/>
          <w:sz w:val="24"/>
          <w:szCs w:val="24"/>
          <w:lang w:eastAsia="en-GB"/>
        </w:rPr>
        <w:t>facilities</w:t>
      </w:r>
      <w:proofErr w:type="gramEnd"/>
      <w:r>
        <w:rPr>
          <w:rFonts w:ascii="Arial" w:eastAsia="Times New Roman" w:hAnsi="Arial" w:cs="Arial"/>
          <w:color w:val="0B0C0C"/>
          <w:sz w:val="24"/>
          <w:szCs w:val="24"/>
          <w:lang w:eastAsia="en-GB"/>
        </w:rPr>
        <w:t xml:space="preserve"> and healthy school breakfast clubs. These initiatives include Primary Sports Premium and Healthy Pupils Capit</w:t>
      </w:r>
      <w:r w:rsidR="00EA3455">
        <w:rPr>
          <w:rFonts w:ascii="Arial" w:eastAsia="Times New Roman" w:hAnsi="Arial" w:cs="Arial"/>
          <w:color w:val="0B0C0C"/>
          <w:sz w:val="24"/>
          <w:szCs w:val="24"/>
          <w:lang w:eastAsia="en-GB"/>
        </w:rPr>
        <w:t>al</w:t>
      </w:r>
      <w:r w:rsidR="00F004AD">
        <w:rPr>
          <w:rFonts w:ascii="Arial" w:eastAsia="Times New Roman" w:hAnsi="Arial" w:cs="Arial"/>
          <w:color w:val="0B0C0C"/>
          <w:sz w:val="24"/>
          <w:szCs w:val="24"/>
          <w:lang w:eastAsia="en-GB"/>
        </w:rPr>
        <w:t xml:space="preserve"> (Gov.UK,2018). </w:t>
      </w:r>
      <w:r w:rsidR="000A73B2">
        <w:rPr>
          <w:rFonts w:ascii="Arial" w:eastAsia="Times New Roman" w:hAnsi="Arial" w:cs="Arial"/>
          <w:color w:val="0B0C0C"/>
          <w:sz w:val="24"/>
          <w:szCs w:val="24"/>
          <w:lang w:eastAsia="en-GB"/>
        </w:rPr>
        <w:t xml:space="preserve">The amount raised in </w:t>
      </w:r>
      <w:r w:rsidR="00B0028B">
        <w:rPr>
          <w:rFonts w:ascii="Arial" w:eastAsia="Times New Roman" w:hAnsi="Arial" w:cs="Arial"/>
          <w:color w:val="0B0C0C"/>
          <w:sz w:val="24"/>
          <w:szCs w:val="24"/>
          <w:lang w:eastAsia="en-GB"/>
        </w:rPr>
        <w:t>taxation</w:t>
      </w:r>
      <w:r w:rsidR="000A73B2">
        <w:rPr>
          <w:rFonts w:ascii="Arial" w:eastAsia="Times New Roman" w:hAnsi="Arial" w:cs="Arial"/>
          <w:color w:val="0B0C0C"/>
          <w:sz w:val="24"/>
          <w:szCs w:val="24"/>
          <w:lang w:eastAsia="en-GB"/>
        </w:rPr>
        <w:t xml:space="preserve"> was far below </w:t>
      </w:r>
      <w:r w:rsidR="00B0028B">
        <w:rPr>
          <w:rFonts w:ascii="Arial" w:eastAsia="Times New Roman" w:hAnsi="Arial" w:cs="Arial"/>
          <w:color w:val="0B0C0C"/>
          <w:sz w:val="24"/>
          <w:szCs w:val="24"/>
          <w:lang w:eastAsia="en-GB"/>
        </w:rPr>
        <w:t xml:space="preserve">the </w:t>
      </w:r>
      <w:r w:rsidR="00D8263D">
        <w:rPr>
          <w:rFonts w:ascii="Arial" w:eastAsia="Times New Roman" w:hAnsi="Arial" w:cs="Arial"/>
          <w:color w:val="0B0C0C"/>
          <w:sz w:val="24"/>
          <w:szCs w:val="24"/>
          <w:lang w:eastAsia="en-GB"/>
        </w:rPr>
        <w:t xml:space="preserve">predicted </w:t>
      </w:r>
      <w:r w:rsidR="004554A5">
        <w:rPr>
          <w:rFonts w:ascii="Arial" w:eastAsia="Times New Roman" w:hAnsi="Arial" w:cs="Arial"/>
          <w:color w:val="0B0C0C"/>
          <w:sz w:val="24"/>
          <w:szCs w:val="24"/>
          <w:lang w:eastAsia="en-GB"/>
        </w:rPr>
        <w:t>£500 million largely due to the reformulation of products</w:t>
      </w:r>
      <w:r w:rsidR="00D2786C">
        <w:rPr>
          <w:rFonts w:ascii="Arial" w:eastAsia="Times New Roman" w:hAnsi="Arial" w:cs="Arial"/>
          <w:color w:val="0B0C0C"/>
          <w:sz w:val="24"/>
          <w:szCs w:val="24"/>
          <w:lang w:eastAsia="en-GB"/>
        </w:rPr>
        <w:t xml:space="preserve"> (Henderson,2018).</w:t>
      </w:r>
    </w:p>
    <w:p w14:paraId="0B8AE45C" w14:textId="6A675132" w:rsidR="0068438A" w:rsidRDefault="0068438A" w:rsidP="00934DA1">
      <w:pPr>
        <w:jc w:val="both"/>
        <w:rPr>
          <w:rFonts w:ascii="Arial" w:hAnsi="Arial" w:cs="Arial"/>
          <w:sz w:val="24"/>
          <w:szCs w:val="24"/>
        </w:rPr>
      </w:pPr>
    </w:p>
    <w:p w14:paraId="28069827" w14:textId="17409756" w:rsidR="00834D17" w:rsidRDefault="008D7DA6" w:rsidP="00934DA1">
      <w:pPr>
        <w:jc w:val="both"/>
        <w:rPr>
          <w:rFonts w:ascii="Arial" w:hAnsi="Arial" w:cs="Arial"/>
          <w:b/>
          <w:bCs/>
          <w:sz w:val="32"/>
          <w:szCs w:val="32"/>
          <w:u w:val="single"/>
        </w:rPr>
      </w:pPr>
      <w:r>
        <w:rPr>
          <w:rFonts w:ascii="Arial" w:hAnsi="Arial" w:cs="Arial"/>
          <w:b/>
          <w:bCs/>
          <w:sz w:val="32"/>
          <w:szCs w:val="32"/>
          <w:u w:val="single"/>
        </w:rPr>
        <w:t>Market Performance in the UK Soft Drinks Industry after the Implementation of the Sugar Tax</w:t>
      </w:r>
    </w:p>
    <w:p w14:paraId="23FA8174" w14:textId="5E6105DA" w:rsidR="00E6731D" w:rsidRDefault="00E6731D" w:rsidP="00934DA1">
      <w:pPr>
        <w:jc w:val="both"/>
        <w:rPr>
          <w:rFonts w:ascii="Arial" w:hAnsi="Arial" w:cs="Arial"/>
          <w:sz w:val="24"/>
          <w:szCs w:val="24"/>
        </w:rPr>
      </w:pPr>
      <w:r w:rsidRPr="00A32FB2">
        <w:rPr>
          <w:rFonts w:ascii="Arial" w:hAnsi="Arial" w:cs="Arial"/>
          <w:sz w:val="24"/>
          <w:szCs w:val="24"/>
        </w:rPr>
        <w:t xml:space="preserve">This section will assess whether the </w:t>
      </w:r>
      <w:r w:rsidR="006D3420" w:rsidRPr="00A32FB2">
        <w:rPr>
          <w:rFonts w:ascii="Arial" w:hAnsi="Arial" w:cs="Arial"/>
          <w:sz w:val="24"/>
          <w:szCs w:val="24"/>
        </w:rPr>
        <w:t xml:space="preserve">soft drinks industry responded positively to the implementation of the sugar tax and whether overall </w:t>
      </w:r>
      <w:r w:rsidR="00A32FB2" w:rsidRPr="00A32FB2">
        <w:rPr>
          <w:rFonts w:ascii="Arial" w:hAnsi="Arial" w:cs="Arial"/>
          <w:sz w:val="24"/>
          <w:szCs w:val="24"/>
        </w:rPr>
        <w:t xml:space="preserve">health-related issues </w:t>
      </w:r>
      <w:r w:rsidR="007313A5">
        <w:rPr>
          <w:rFonts w:ascii="Arial" w:hAnsi="Arial" w:cs="Arial"/>
          <w:sz w:val="24"/>
          <w:szCs w:val="24"/>
        </w:rPr>
        <w:t xml:space="preserve">associated </w:t>
      </w:r>
      <w:r w:rsidR="007313A5">
        <w:rPr>
          <w:rFonts w:ascii="Arial" w:hAnsi="Arial" w:cs="Arial"/>
          <w:sz w:val="24"/>
          <w:szCs w:val="24"/>
        </w:rPr>
        <w:lastRenderedPageBreak/>
        <w:t>with sugar-sweetened beverages</w:t>
      </w:r>
      <w:r w:rsidR="00A32FB2" w:rsidRPr="00A32FB2">
        <w:rPr>
          <w:rFonts w:ascii="Arial" w:hAnsi="Arial" w:cs="Arial"/>
          <w:sz w:val="24"/>
          <w:szCs w:val="24"/>
        </w:rPr>
        <w:t xml:space="preserve"> decreased.</w:t>
      </w:r>
      <w:r w:rsidR="004F64F1">
        <w:rPr>
          <w:rFonts w:ascii="Arial" w:hAnsi="Arial" w:cs="Arial"/>
          <w:sz w:val="24"/>
          <w:szCs w:val="24"/>
        </w:rPr>
        <w:t xml:space="preserve"> </w:t>
      </w:r>
      <w:r w:rsidR="003E2BF0">
        <w:rPr>
          <w:rFonts w:ascii="Arial" w:hAnsi="Arial" w:cs="Arial"/>
          <w:sz w:val="24"/>
          <w:szCs w:val="24"/>
        </w:rPr>
        <w:t xml:space="preserve">Additional solutions will be recommended to decrease </w:t>
      </w:r>
      <w:r w:rsidR="00F00CCF">
        <w:rPr>
          <w:rFonts w:ascii="Arial" w:hAnsi="Arial" w:cs="Arial"/>
          <w:sz w:val="24"/>
          <w:szCs w:val="24"/>
        </w:rPr>
        <w:t xml:space="preserve">consumption and negative externality costs. </w:t>
      </w:r>
    </w:p>
    <w:p w14:paraId="46DA75EF" w14:textId="77777777" w:rsidR="00E804C5" w:rsidRDefault="00E804C5" w:rsidP="00934DA1">
      <w:pPr>
        <w:shd w:val="clear" w:color="auto" w:fill="FFFFFF"/>
        <w:spacing w:before="100" w:beforeAutospacing="1" w:after="100" w:afterAutospacing="1" w:line="240" w:lineRule="auto"/>
        <w:jc w:val="both"/>
        <w:rPr>
          <w:rFonts w:ascii="Arial" w:hAnsi="Arial" w:cs="Arial"/>
          <w:b/>
          <w:bCs/>
          <w:sz w:val="24"/>
          <w:szCs w:val="24"/>
          <w:u w:val="single"/>
        </w:rPr>
      </w:pPr>
    </w:p>
    <w:p w14:paraId="653E93C4" w14:textId="4B3A28D9" w:rsidR="00254D1A" w:rsidRDefault="008D57C5" w:rsidP="00934DA1">
      <w:pPr>
        <w:shd w:val="clear" w:color="auto" w:fill="FFFFFF"/>
        <w:spacing w:before="100" w:beforeAutospacing="1" w:after="100" w:afterAutospacing="1" w:line="240" w:lineRule="auto"/>
        <w:jc w:val="both"/>
        <w:rPr>
          <w:rFonts w:ascii="Arial" w:hAnsi="Arial" w:cs="Arial"/>
          <w:color w:val="FF0000"/>
          <w:sz w:val="24"/>
          <w:szCs w:val="24"/>
        </w:rPr>
      </w:pPr>
      <w:r w:rsidRPr="008D1493">
        <w:rPr>
          <w:rFonts w:ascii="Arial" w:hAnsi="Arial" w:cs="Arial"/>
          <w:sz w:val="24"/>
          <w:szCs w:val="24"/>
        </w:rPr>
        <w:t>Evidence reveals that the</w:t>
      </w:r>
      <w:r w:rsidR="008D1493" w:rsidRPr="008D1493">
        <w:rPr>
          <w:rFonts w:ascii="Arial" w:hAnsi="Arial" w:cs="Arial"/>
          <w:sz w:val="24"/>
          <w:szCs w:val="24"/>
        </w:rPr>
        <w:t xml:space="preserve"> UK</w:t>
      </w:r>
      <w:r w:rsidRPr="008D1493">
        <w:rPr>
          <w:rFonts w:ascii="Arial" w:hAnsi="Arial" w:cs="Arial"/>
          <w:sz w:val="24"/>
          <w:szCs w:val="24"/>
        </w:rPr>
        <w:t xml:space="preserve"> soft drinks industry </w:t>
      </w:r>
      <w:r w:rsidR="00C5046F">
        <w:rPr>
          <w:rFonts w:ascii="Arial" w:hAnsi="Arial" w:cs="Arial"/>
          <w:sz w:val="24"/>
          <w:szCs w:val="24"/>
        </w:rPr>
        <w:t>responded</w:t>
      </w:r>
      <w:r w:rsidR="00C822DD">
        <w:rPr>
          <w:rFonts w:ascii="Arial" w:hAnsi="Arial" w:cs="Arial"/>
          <w:sz w:val="24"/>
          <w:szCs w:val="24"/>
        </w:rPr>
        <w:t xml:space="preserve"> positively</w:t>
      </w:r>
      <w:r w:rsidR="00C5046F">
        <w:rPr>
          <w:rFonts w:ascii="Arial" w:hAnsi="Arial" w:cs="Arial"/>
          <w:sz w:val="24"/>
          <w:szCs w:val="24"/>
        </w:rPr>
        <w:t xml:space="preserve"> to the sugar tax </w:t>
      </w:r>
      <w:r w:rsidR="00346E30">
        <w:rPr>
          <w:rFonts w:ascii="Arial" w:hAnsi="Arial" w:cs="Arial"/>
          <w:sz w:val="24"/>
          <w:szCs w:val="24"/>
        </w:rPr>
        <w:t xml:space="preserve">with </w:t>
      </w:r>
      <w:r w:rsidR="00DB68F7">
        <w:rPr>
          <w:rFonts w:ascii="Arial" w:hAnsi="Arial" w:cs="Arial"/>
          <w:sz w:val="24"/>
          <w:szCs w:val="24"/>
        </w:rPr>
        <w:t>overall sugar content</w:t>
      </w:r>
      <w:r w:rsidR="00346E30">
        <w:rPr>
          <w:rFonts w:ascii="Arial" w:hAnsi="Arial" w:cs="Arial"/>
          <w:sz w:val="24"/>
          <w:szCs w:val="24"/>
        </w:rPr>
        <w:t xml:space="preserve"> being</w:t>
      </w:r>
      <w:r w:rsidR="00DB68F7">
        <w:rPr>
          <w:rFonts w:ascii="Arial" w:hAnsi="Arial" w:cs="Arial"/>
          <w:sz w:val="24"/>
          <w:szCs w:val="24"/>
        </w:rPr>
        <w:t xml:space="preserve"> </w:t>
      </w:r>
      <w:r w:rsidR="00C822DD">
        <w:rPr>
          <w:rFonts w:ascii="Arial" w:hAnsi="Arial" w:cs="Arial"/>
          <w:sz w:val="24"/>
          <w:szCs w:val="24"/>
        </w:rPr>
        <w:t>reduc</w:t>
      </w:r>
      <w:r w:rsidR="00DB68F7">
        <w:rPr>
          <w:rFonts w:ascii="Arial" w:hAnsi="Arial" w:cs="Arial"/>
          <w:sz w:val="24"/>
          <w:szCs w:val="24"/>
        </w:rPr>
        <w:t>ed</w:t>
      </w:r>
      <w:r w:rsidR="00F12755">
        <w:rPr>
          <w:rFonts w:ascii="Arial" w:hAnsi="Arial" w:cs="Arial"/>
          <w:sz w:val="24"/>
          <w:szCs w:val="24"/>
        </w:rPr>
        <w:t xml:space="preserve">, products </w:t>
      </w:r>
      <w:r w:rsidR="00346E30">
        <w:rPr>
          <w:rFonts w:ascii="Arial" w:hAnsi="Arial" w:cs="Arial"/>
          <w:sz w:val="24"/>
          <w:szCs w:val="24"/>
        </w:rPr>
        <w:t>being</w:t>
      </w:r>
      <w:r w:rsidR="00F12755">
        <w:rPr>
          <w:rFonts w:ascii="Arial" w:hAnsi="Arial" w:cs="Arial"/>
          <w:sz w:val="24"/>
          <w:szCs w:val="24"/>
        </w:rPr>
        <w:t xml:space="preserve"> </w:t>
      </w:r>
      <w:proofErr w:type="gramStart"/>
      <w:r w:rsidR="00F12755">
        <w:rPr>
          <w:rFonts w:ascii="Arial" w:hAnsi="Arial" w:cs="Arial"/>
          <w:sz w:val="24"/>
          <w:szCs w:val="24"/>
        </w:rPr>
        <w:t>reformulated</w:t>
      </w:r>
      <w:proofErr w:type="gramEnd"/>
      <w:r w:rsidR="00F12755">
        <w:rPr>
          <w:rFonts w:ascii="Arial" w:hAnsi="Arial" w:cs="Arial"/>
          <w:sz w:val="24"/>
          <w:szCs w:val="24"/>
        </w:rPr>
        <w:t xml:space="preserve"> and substitute products </w:t>
      </w:r>
      <w:r w:rsidR="00346E30">
        <w:rPr>
          <w:rFonts w:ascii="Arial" w:hAnsi="Arial" w:cs="Arial"/>
          <w:sz w:val="24"/>
          <w:szCs w:val="24"/>
        </w:rPr>
        <w:t>being</w:t>
      </w:r>
      <w:r w:rsidR="002F30D0">
        <w:rPr>
          <w:rFonts w:ascii="Arial" w:hAnsi="Arial" w:cs="Arial"/>
          <w:sz w:val="24"/>
          <w:szCs w:val="24"/>
        </w:rPr>
        <w:t xml:space="preserve"> created</w:t>
      </w:r>
      <w:r w:rsidR="0098047B" w:rsidRPr="0098047B">
        <w:rPr>
          <w:rFonts w:ascii="Arial" w:hAnsi="Arial" w:cs="Arial"/>
          <w:sz w:val="24"/>
          <w:szCs w:val="24"/>
        </w:rPr>
        <w:t xml:space="preserve"> </w:t>
      </w:r>
      <w:sdt>
        <w:sdtPr>
          <w:rPr>
            <w:rFonts w:ascii="Arial" w:hAnsi="Arial" w:cs="Arial"/>
            <w:sz w:val="24"/>
            <w:szCs w:val="24"/>
          </w:rPr>
          <w:id w:val="1579015090"/>
          <w:citation/>
        </w:sdtPr>
        <w:sdtEndPr/>
        <w:sdtContent>
          <w:r w:rsidR="0098047B">
            <w:rPr>
              <w:rFonts w:ascii="Arial" w:hAnsi="Arial" w:cs="Arial"/>
              <w:sz w:val="24"/>
              <w:szCs w:val="24"/>
            </w:rPr>
            <w:fldChar w:fldCharType="begin"/>
          </w:r>
          <w:r w:rsidR="0098047B">
            <w:rPr>
              <w:rFonts w:ascii="Arial" w:hAnsi="Arial" w:cs="Arial"/>
              <w:sz w:val="24"/>
              <w:szCs w:val="24"/>
              <w:lang w:val="en-US"/>
            </w:rPr>
            <w:instrText xml:space="preserve"> CITATION Nat20 \l 1033 </w:instrText>
          </w:r>
          <w:r w:rsidR="0098047B">
            <w:rPr>
              <w:rFonts w:ascii="Arial" w:hAnsi="Arial" w:cs="Arial"/>
              <w:sz w:val="24"/>
              <w:szCs w:val="24"/>
            </w:rPr>
            <w:fldChar w:fldCharType="separate"/>
          </w:r>
          <w:r w:rsidR="00A228EE" w:rsidRPr="00A228EE">
            <w:rPr>
              <w:rFonts w:ascii="Arial" w:hAnsi="Arial" w:cs="Arial"/>
              <w:noProof/>
              <w:sz w:val="24"/>
              <w:szCs w:val="24"/>
              <w:lang w:val="en-US"/>
            </w:rPr>
            <w:t>(National Institute for Health, 2020)</w:t>
          </w:r>
          <w:r w:rsidR="0098047B">
            <w:rPr>
              <w:rFonts w:ascii="Arial" w:hAnsi="Arial" w:cs="Arial"/>
              <w:sz w:val="24"/>
              <w:szCs w:val="24"/>
            </w:rPr>
            <w:fldChar w:fldCharType="end"/>
          </w:r>
        </w:sdtContent>
      </w:sdt>
      <w:r w:rsidR="0098047B">
        <w:rPr>
          <w:rFonts w:ascii="Arial" w:hAnsi="Arial" w:cs="Arial"/>
          <w:sz w:val="24"/>
          <w:szCs w:val="24"/>
        </w:rPr>
        <w:t>.</w:t>
      </w:r>
      <w:r w:rsidR="002F30D0">
        <w:rPr>
          <w:rFonts w:ascii="Arial" w:hAnsi="Arial" w:cs="Arial"/>
          <w:sz w:val="24"/>
          <w:szCs w:val="24"/>
        </w:rPr>
        <w:t xml:space="preserve"> </w:t>
      </w:r>
      <w:r w:rsidR="007D6105">
        <w:rPr>
          <w:rFonts w:ascii="Arial" w:hAnsi="Arial" w:cs="Arial"/>
          <w:sz w:val="24"/>
          <w:szCs w:val="24"/>
        </w:rPr>
        <w:t xml:space="preserve">For </w:t>
      </w:r>
      <w:r w:rsidR="00922A7A">
        <w:rPr>
          <w:rFonts w:ascii="Arial" w:hAnsi="Arial" w:cs="Arial"/>
          <w:sz w:val="24"/>
          <w:szCs w:val="24"/>
        </w:rPr>
        <w:t>example,</w:t>
      </w:r>
      <w:r w:rsidR="007D6105">
        <w:rPr>
          <w:rFonts w:ascii="Arial" w:hAnsi="Arial" w:cs="Arial"/>
          <w:sz w:val="24"/>
          <w:szCs w:val="24"/>
        </w:rPr>
        <w:t xml:space="preserve"> eight out of the ten largest beverage manufactures, including Coca-Cola</w:t>
      </w:r>
      <w:r w:rsidR="00756A24">
        <w:rPr>
          <w:rFonts w:ascii="Arial" w:hAnsi="Arial" w:cs="Arial"/>
          <w:sz w:val="24"/>
          <w:szCs w:val="24"/>
        </w:rPr>
        <w:t xml:space="preserve"> and Britvic</w:t>
      </w:r>
      <w:r w:rsidR="002558CD">
        <w:rPr>
          <w:rFonts w:ascii="Arial" w:hAnsi="Arial" w:cs="Arial"/>
          <w:sz w:val="24"/>
          <w:szCs w:val="24"/>
        </w:rPr>
        <w:t>,</w:t>
      </w:r>
      <w:r w:rsidR="00756A24">
        <w:rPr>
          <w:rFonts w:ascii="Arial" w:hAnsi="Arial" w:cs="Arial"/>
          <w:sz w:val="24"/>
          <w:szCs w:val="24"/>
        </w:rPr>
        <w:t xml:space="preserve"> had reduced the sugar content of their drinks by </w:t>
      </w:r>
      <w:r w:rsidR="00252CBD">
        <w:rPr>
          <w:rFonts w:ascii="Arial" w:hAnsi="Arial" w:cs="Arial"/>
          <w:sz w:val="24"/>
          <w:szCs w:val="24"/>
        </w:rPr>
        <w:t xml:space="preserve">at least 15% </w:t>
      </w:r>
      <w:sdt>
        <w:sdtPr>
          <w:rPr>
            <w:rFonts w:ascii="Arial" w:hAnsi="Arial" w:cs="Arial"/>
            <w:sz w:val="24"/>
            <w:szCs w:val="24"/>
          </w:rPr>
          <w:id w:val="1666594319"/>
          <w:citation/>
        </w:sdtPr>
        <w:sdtEndPr/>
        <w:sdtContent>
          <w:r w:rsidR="003F4895">
            <w:rPr>
              <w:rFonts w:ascii="Arial" w:hAnsi="Arial" w:cs="Arial"/>
              <w:sz w:val="24"/>
              <w:szCs w:val="24"/>
            </w:rPr>
            <w:fldChar w:fldCharType="begin"/>
          </w:r>
          <w:r w:rsidR="003F4895">
            <w:rPr>
              <w:rFonts w:ascii="Arial" w:hAnsi="Arial" w:cs="Arial"/>
              <w:sz w:val="24"/>
              <w:szCs w:val="24"/>
              <w:lang w:val="en-US"/>
            </w:rPr>
            <w:instrText xml:space="preserve"> CITATION Baw20 \l 1033 </w:instrText>
          </w:r>
          <w:r w:rsidR="003F4895">
            <w:rPr>
              <w:rFonts w:ascii="Arial" w:hAnsi="Arial" w:cs="Arial"/>
              <w:sz w:val="24"/>
              <w:szCs w:val="24"/>
            </w:rPr>
            <w:fldChar w:fldCharType="separate"/>
          </w:r>
          <w:r w:rsidR="00A228EE" w:rsidRPr="00A228EE">
            <w:rPr>
              <w:rFonts w:ascii="Arial" w:hAnsi="Arial" w:cs="Arial"/>
              <w:noProof/>
              <w:sz w:val="24"/>
              <w:szCs w:val="24"/>
              <w:lang w:val="en-US"/>
            </w:rPr>
            <w:t>(Bawden, 2020)</w:t>
          </w:r>
          <w:r w:rsidR="003F4895">
            <w:rPr>
              <w:rFonts w:ascii="Arial" w:hAnsi="Arial" w:cs="Arial"/>
              <w:sz w:val="24"/>
              <w:szCs w:val="24"/>
            </w:rPr>
            <w:fldChar w:fldCharType="end"/>
          </w:r>
        </w:sdtContent>
      </w:sdt>
      <w:r w:rsidR="003F4895">
        <w:rPr>
          <w:rFonts w:ascii="Arial" w:hAnsi="Arial" w:cs="Arial"/>
          <w:sz w:val="24"/>
          <w:szCs w:val="24"/>
        </w:rPr>
        <w:t xml:space="preserve">. </w:t>
      </w:r>
      <w:r w:rsidR="00252CBD">
        <w:rPr>
          <w:rFonts w:ascii="Arial" w:hAnsi="Arial" w:cs="Arial"/>
          <w:sz w:val="24"/>
          <w:szCs w:val="24"/>
        </w:rPr>
        <w:t xml:space="preserve">Additionally, </w:t>
      </w:r>
      <w:r w:rsidR="00EA0F79" w:rsidRPr="00DA7C7E">
        <w:rPr>
          <w:rFonts w:ascii="Arial" w:hAnsi="Arial" w:cs="Arial"/>
          <w:sz w:val="24"/>
          <w:szCs w:val="24"/>
        </w:rPr>
        <w:t>only 8.4% of soft d</w:t>
      </w:r>
      <w:r w:rsidR="00DA7C7E" w:rsidRPr="00DA7C7E">
        <w:rPr>
          <w:rFonts w:ascii="Arial" w:hAnsi="Arial" w:cs="Arial"/>
          <w:sz w:val="24"/>
          <w:szCs w:val="24"/>
        </w:rPr>
        <w:t xml:space="preserve">rinks </w:t>
      </w:r>
      <w:r w:rsidR="00DA7C7E">
        <w:rPr>
          <w:rFonts w:ascii="Arial" w:hAnsi="Arial" w:cs="Arial"/>
          <w:sz w:val="24"/>
          <w:szCs w:val="24"/>
        </w:rPr>
        <w:t xml:space="preserve">in the UK </w:t>
      </w:r>
      <w:r w:rsidR="00DA7C7E" w:rsidRPr="00DA7C7E">
        <w:rPr>
          <w:rFonts w:ascii="Arial" w:hAnsi="Arial" w:cs="Arial"/>
          <w:sz w:val="24"/>
          <w:szCs w:val="24"/>
        </w:rPr>
        <w:t>are</w:t>
      </w:r>
      <w:r w:rsidR="003B4CF0">
        <w:rPr>
          <w:rFonts w:ascii="Arial" w:hAnsi="Arial" w:cs="Arial"/>
          <w:sz w:val="24"/>
          <w:szCs w:val="24"/>
        </w:rPr>
        <w:t xml:space="preserve"> currently</w:t>
      </w:r>
      <w:r w:rsidR="00DA7C7E" w:rsidRPr="00DA7C7E">
        <w:rPr>
          <w:rFonts w:ascii="Arial" w:hAnsi="Arial" w:cs="Arial"/>
          <w:sz w:val="24"/>
          <w:szCs w:val="24"/>
        </w:rPr>
        <w:t xml:space="preserve"> exposed to the </w:t>
      </w:r>
      <w:r w:rsidR="002C4041">
        <w:rPr>
          <w:rFonts w:ascii="Arial" w:hAnsi="Arial" w:cs="Arial"/>
          <w:sz w:val="24"/>
          <w:szCs w:val="24"/>
        </w:rPr>
        <w:t>S</w:t>
      </w:r>
      <w:r w:rsidR="00DA7C7E" w:rsidRPr="00DA7C7E">
        <w:rPr>
          <w:rFonts w:ascii="Arial" w:hAnsi="Arial" w:cs="Arial"/>
          <w:sz w:val="24"/>
          <w:szCs w:val="24"/>
        </w:rPr>
        <w:t xml:space="preserve">ugar </w:t>
      </w:r>
      <w:r w:rsidR="002C4041">
        <w:rPr>
          <w:rFonts w:ascii="Arial" w:hAnsi="Arial" w:cs="Arial"/>
          <w:sz w:val="24"/>
          <w:szCs w:val="24"/>
        </w:rPr>
        <w:t>L</w:t>
      </w:r>
      <w:r w:rsidR="00DA7C7E" w:rsidRPr="00DA7C7E">
        <w:rPr>
          <w:rFonts w:ascii="Arial" w:hAnsi="Arial" w:cs="Arial"/>
          <w:sz w:val="24"/>
          <w:szCs w:val="24"/>
        </w:rPr>
        <w:t>evy</w:t>
      </w:r>
      <w:r w:rsidR="00DA7C7E">
        <w:rPr>
          <w:rFonts w:ascii="Arial" w:hAnsi="Arial" w:cs="Arial"/>
          <w:sz w:val="24"/>
          <w:szCs w:val="24"/>
        </w:rPr>
        <w:t xml:space="preserve"> </w:t>
      </w:r>
      <w:sdt>
        <w:sdtPr>
          <w:rPr>
            <w:rFonts w:ascii="Arial" w:hAnsi="Arial" w:cs="Arial"/>
            <w:sz w:val="24"/>
            <w:szCs w:val="24"/>
          </w:rPr>
          <w:id w:val="15579775"/>
          <w:citation/>
        </w:sdtPr>
        <w:sdtEndPr/>
        <w:sdtContent>
          <w:r w:rsidR="00DA7C7E">
            <w:rPr>
              <w:rFonts w:ascii="Arial" w:hAnsi="Arial" w:cs="Arial"/>
              <w:sz w:val="24"/>
              <w:szCs w:val="24"/>
            </w:rPr>
            <w:fldChar w:fldCharType="begin"/>
          </w:r>
          <w:r w:rsidR="00DA7C7E">
            <w:rPr>
              <w:rFonts w:ascii="Arial" w:hAnsi="Arial" w:cs="Arial"/>
              <w:sz w:val="24"/>
              <w:szCs w:val="24"/>
              <w:lang w:val="en-US"/>
            </w:rPr>
            <w:instrText xml:space="preserve"> CITATION Gra18 \l 1033 </w:instrText>
          </w:r>
          <w:r w:rsidR="00DA7C7E">
            <w:rPr>
              <w:rFonts w:ascii="Arial" w:hAnsi="Arial" w:cs="Arial"/>
              <w:sz w:val="24"/>
              <w:szCs w:val="24"/>
            </w:rPr>
            <w:fldChar w:fldCharType="separate"/>
          </w:r>
          <w:r w:rsidR="00A228EE" w:rsidRPr="00A228EE">
            <w:rPr>
              <w:rFonts w:ascii="Arial" w:hAnsi="Arial" w:cs="Arial"/>
              <w:noProof/>
              <w:sz w:val="24"/>
              <w:szCs w:val="24"/>
              <w:lang w:val="en-US"/>
            </w:rPr>
            <w:t>(Graham, 2018)</w:t>
          </w:r>
          <w:r w:rsidR="00DA7C7E">
            <w:rPr>
              <w:rFonts w:ascii="Arial" w:hAnsi="Arial" w:cs="Arial"/>
              <w:sz w:val="24"/>
              <w:szCs w:val="24"/>
            </w:rPr>
            <w:fldChar w:fldCharType="end"/>
          </w:r>
        </w:sdtContent>
      </w:sdt>
      <w:r w:rsidR="00DA7C7E">
        <w:rPr>
          <w:rFonts w:ascii="Arial" w:hAnsi="Arial" w:cs="Arial"/>
          <w:sz w:val="24"/>
          <w:szCs w:val="24"/>
        </w:rPr>
        <w:t xml:space="preserve">. </w:t>
      </w:r>
    </w:p>
    <w:p w14:paraId="749E05F2" w14:textId="11C7D2F7" w:rsidR="00004CD3" w:rsidRDefault="002B58EF" w:rsidP="00934DA1">
      <w:pPr>
        <w:jc w:val="both"/>
        <w:rPr>
          <w:rFonts w:ascii="Arial" w:hAnsi="Arial" w:cs="Arial"/>
          <w:sz w:val="24"/>
          <w:szCs w:val="24"/>
        </w:rPr>
      </w:pPr>
      <w:r>
        <w:rPr>
          <w:rFonts w:ascii="Arial" w:hAnsi="Arial" w:cs="Arial"/>
          <w:sz w:val="24"/>
          <w:szCs w:val="24"/>
        </w:rPr>
        <w:t xml:space="preserve">Sugary drinks have taxes on them </w:t>
      </w:r>
      <w:r w:rsidR="004C52B8">
        <w:rPr>
          <w:rFonts w:ascii="Arial" w:hAnsi="Arial" w:cs="Arial"/>
          <w:sz w:val="24"/>
          <w:szCs w:val="24"/>
        </w:rPr>
        <w:t xml:space="preserve">so less people want them so supply would go </w:t>
      </w:r>
      <w:proofErr w:type="spellStart"/>
      <w:r w:rsidR="004C52B8">
        <w:rPr>
          <w:rFonts w:ascii="Arial" w:hAnsi="Arial" w:cs="Arial"/>
          <w:sz w:val="24"/>
          <w:szCs w:val="24"/>
        </w:rPr>
        <w:t>downon</w:t>
      </w:r>
      <w:proofErr w:type="spellEnd"/>
      <w:r w:rsidR="004C52B8">
        <w:rPr>
          <w:rFonts w:ascii="Arial" w:hAnsi="Arial" w:cs="Arial"/>
          <w:sz w:val="24"/>
          <w:szCs w:val="24"/>
        </w:rPr>
        <w:t xml:space="preserve"> diagram A</w:t>
      </w:r>
      <w:r w:rsidR="0034069A">
        <w:rPr>
          <w:rFonts w:ascii="Arial" w:hAnsi="Arial" w:cs="Arial"/>
          <w:sz w:val="24"/>
          <w:szCs w:val="24"/>
        </w:rPr>
        <w:t xml:space="preserve">. </w:t>
      </w:r>
    </w:p>
    <w:p w14:paraId="13D73D54" w14:textId="0585AF2D" w:rsidR="0098047B" w:rsidRDefault="0098047B" w:rsidP="00934DA1">
      <w:pPr>
        <w:jc w:val="both"/>
        <w:rPr>
          <w:rFonts w:ascii="Arial" w:hAnsi="Arial" w:cs="Arial"/>
          <w:sz w:val="24"/>
          <w:szCs w:val="24"/>
        </w:rPr>
      </w:pPr>
      <w:r w:rsidRPr="00F37AE2">
        <w:rPr>
          <w:rFonts w:ascii="Arial" w:hAnsi="Arial" w:cs="Arial"/>
          <w:sz w:val="24"/>
          <w:szCs w:val="24"/>
        </w:rPr>
        <w:t>The sugar tax increase</w:t>
      </w:r>
      <w:r>
        <w:rPr>
          <w:rFonts w:ascii="Arial" w:hAnsi="Arial" w:cs="Arial"/>
          <w:sz w:val="24"/>
          <w:szCs w:val="24"/>
        </w:rPr>
        <w:t>d</w:t>
      </w:r>
      <w:r w:rsidRPr="00F37AE2">
        <w:rPr>
          <w:rFonts w:ascii="Arial" w:hAnsi="Arial" w:cs="Arial"/>
          <w:sz w:val="24"/>
          <w:szCs w:val="24"/>
        </w:rPr>
        <w:t xml:space="preserve"> the cost to the </w:t>
      </w:r>
      <w:proofErr w:type="gramStart"/>
      <w:r w:rsidRPr="00F37AE2">
        <w:rPr>
          <w:rFonts w:ascii="Arial" w:hAnsi="Arial" w:cs="Arial"/>
          <w:sz w:val="24"/>
          <w:szCs w:val="24"/>
        </w:rPr>
        <w:t>producers,</w:t>
      </w:r>
      <w:proofErr w:type="gramEnd"/>
      <w:r w:rsidRPr="00F37AE2">
        <w:rPr>
          <w:rFonts w:ascii="Arial" w:hAnsi="Arial" w:cs="Arial"/>
          <w:sz w:val="24"/>
          <w:szCs w:val="24"/>
        </w:rPr>
        <w:t xml:space="preserve"> therefore the supply </w:t>
      </w:r>
      <w:r w:rsidR="00CE14CD">
        <w:rPr>
          <w:rFonts w:ascii="Arial" w:hAnsi="Arial" w:cs="Arial"/>
          <w:sz w:val="24"/>
          <w:szCs w:val="24"/>
        </w:rPr>
        <w:t>of sugar</w:t>
      </w:r>
      <w:r w:rsidR="00715C65">
        <w:rPr>
          <w:rFonts w:ascii="Arial" w:hAnsi="Arial" w:cs="Arial"/>
          <w:sz w:val="24"/>
          <w:szCs w:val="24"/>
        </w:rPr>
        <w:t>-sweetened beverages</w:t>
      </w:r>
      <w:r w:rsidR="00CE14CD">
        <w:rPr>
          <w:rFonts w:ascii="Arial" w:hAnsi="Arial" w:cs="Arial"/>
          <w:sz w:val="24"/>
          <w:szCs w:val="24"/>
        </w:rPr>
        <w:t xml:space="preserve"> decreased and </w:t>
      </w:r>
      <w:r w:rsidRPr="00F37AE2">
        <w:rPr>
          <w:rFonts w:ascii="Arial" w:hAnsi="Arial" w:cs="Arial"/>
          <w:sz w:val="24"/>
          <w:szCs w:val="24"/>
        </w:rPr>
        <w:t>caus</w:t>
      </w:r>
      <w:r w:rsidR="00CE14CD">
        <w:rPr>
          <w:rFonts w:ascii="Arial" w:hAnsi="Arial" w:cs="Arial"/>
          <w:sz w:val="24"/>
          <w:szCs w:val="24"/>
        </w:rPr>
        <w:t>ed</w:t>
      </w:r>
      <w:r w:rsidRPr="00F37AE2">
        <w:rPr>
          <w:rFonts w:ascii="Arial" w:hAnsi="Arial" w:cs="Arial"/>
          <w:sz w:val="24"/>
          <w:szCs w:val="24"/>
        </w:rPr>
        <w:t xml:space="preserve"> the supply to shift left</w:t>
      </w:r>
      <w:r w:rsidR="00AE5AF7">
        <w:rPr>
          <w:rFonts w:ascii="Arial" w:hAnsi="Arial" w:cs="Arial"/>
          <w:sz w:val="24"/>
          <w:szCs w:val="24"/>
        </w:rPr>
        <w:t xml:space="preserve"> as shown in A</w:t>
      </w:r>
      <w:r w:rsidRPr="00F37AE2">
        <w:rPr>
          <w:rFonts w:ascii="Arial" w:hAnsi="Arial" w:cs="Arial"/>
          <w:sz w:val="24"/>
          <w:szCs w:val="24"/>
        </w:rPr>
        <w:t xml:space="preserve">. </w:t>
      </w:r>
      <w:r w:rsidR="00CE14CD">
        <w:rPr>
          <w:rFonts w:ascii="Arial" w:hAnsi="Arial" w:cs="Arial"/>
          <w:sz w:val="24"/>
          <w:szCs w:val="24"/>
        </w:rPr>
        <w:t>However, o</w:t>
      </w:r>
      <w:r w:rsidRPr="00F37AE2">
        <w:rPr>
          <w:rFonts w:ascii="Arial" w:hAnsi="Arial" w:cs="Arial"/>
          <w:sz w:val="24"/>
          <w:szCs w:val="24"/>
        </w:rPr>
        <w:t>n the other hand, the demand for substitute beverages</w:t>
      </w:r>
      <w:r w:rsidR="00CE14CD">
        <w:rPr>
          <w:rFonts w:ascii="Arial" w:hAnsi="Arial" w:cs="Arial"/>
          <w:sz w:val="24"/>
          <w:szCs w:val="24"/>
        </w:rPr>
        <w:t xml:space="preserve"> increased</w:t>
      </w:r>
      <w:r w:rsidRPr="00F37AE2">
        <w:rPr>
          <w:rFonts w:ascii="Arial" w:hAnsi="Arial" w:cs="Arial"/>
          <w:sz w:val="24"/>
          <w:szCs w:val="24"/>
        </w:rPr>
        <w:t xml:space="preserve"> because the price of sugar</w:t>
      </w:r>
      <w:r w:rsidR="00715C65">
        <w:rPr>
          <w:rFonts w:ascii="Arial" w:hAnsi="Arial" w:cs="Arial"/>
          <w:sz w:val="24"/>
          <w:szCs w:val="24"/>
        </w:rPr>
        <w:t xml:space="preserve">-sweetened beverages </w:t>
      </w:r>
      <w:r>
        <w:rPr>
          <w:rFonts w:ascii="Arial" w:hAnsi="Arial" w:cs="Arial"/>
          <w:sz w:val="24"/>
          <w:szCs w:val="24"/>
        </w:rPr>
        <w:t>w</w:t>
      </w:r>
      <w:r w:rsidR="001D221C">
        <w:rPr>
          <w:rFonts w:ascii="Arial" w:hAnsi="Arial" w:cs="Arial"/>
          <w:sz w:val="24"/>
          <w:szCs w:val="24"/>
        </w:rPr>
        <w:t xml:space="preserve">as </w:t>
      </w:r>
      <w:r w:rsidRPr="00F37AE2">
        <w:rPr>
          <w:rFonts w:ascii="Arial" w:hAnsi="Arial" w:cs="Arial"/>
          <w:sz w:val="24"/>
          <w:szCs w:val="24"/>
        </w:rPr>
        <w:t>more expensive</w:t>
      </w:r>
      <w:r w:rsidR="00CB2636">
        <w:rPr>
          <w:rFonts w:ascii="Arial" w:hAnsi="Arial" w:cs="Arial"/>
          <w:sz w:val="24"/>
          <w:szCs w:val="24"/>
        </w:rPr>
        <w:t xml:space="preserve"> which resulted in the </w:t>
      </w:r>
      <w:r w:rsidRPr="00F37AE2">
        <w:rPr>
          <w:rFonts w:ascii="Arial" w:hAnsi="Arial" w:cs="Arial"/>
          <w:sz w:val="24"/>
          <w:szCs w:val="24"/>
        </w:rPr>
        <w:t>supply curve shift</w:t>
      </w:r>
      <w:r w:rsidR="00CB2636">
        <w:rPr>
          <w:rFonts w:ascii="Arial" w:hAnsi="Arial" w:cs="Arial"/>
          <w:sz w:val="24"/>
          <w:szCs w:val="24"/>
        </w:rPr>
        <w:t>ing</w:t>
      </w:r>
      <w:r w:rsidRPr="00F37AE2">
        <w:rPr>
          <w:rFonts w:ascii="Arial" w:hAnsi="Arial" w:cs="Arial"/>
          <w:sz w:val="24"/>
          <w:szCs w:val="24"/>
        </w:rPr>
        <w:t xml:space="preserve"> to the right</w:t>
      </w:r>
      <w:r w:rsidR="00AE5AF7">
        <w:rPr>
          <w:rFonts w:ascii="Arial" w:hAnsi="Arial" w:cs="Arial"/>
          <w:sz w:val="24"/>
          <w:szCs w:val="24"/>
        </w:rPr>
        <w:t xml:space="preserve"> as shown in </w:t>
      </w:r>
      <w:r w:rsidR="00AE5AF7" w:rsidRPr="00DD0B1D">
        <w:rPr>
          <w:rFonts w:ascii="Arial" w:hAnsi="Arial" w:cs="Arial"/>
          <w:sz w:val="24"/>
          <w:szCs w:val="24"/>
        </w:rPr>
        <w:t>B</w:t>
      </w:r>
      <w:r w:rsidR="00A32FB2" w:rsidRPr="00DD0B1D">
        <w:rPr>
          <w:rFonts w:ascii="Arial" w:hAnsi="Arial" w:cs="Arial"/>
          <w:sz w:val="24"/>
          <w:szCs w:val="24"/>
        </w:rPr>
        <w:t xml:space="preserve"> (see fig</w:t>
      </w:r>
      <w:r w:rsidR="00DD0B1D" w:rsidRPr="00DD0B1D">
        <w:rPr>
          <w:rFonts w:ascii="Arial" w:hAnsi="Arial" w:cs="Arial"/>
          <w:sz w:val="24"/>
          <w:szCs w:val="24"/>
        </w:rPr>
        <w:t xml:space="preserve"> 5</w:t>
      </w:r>
      <w:r w:rsidR="00A32FB2" w:rsidRPr="00DD0B1D">
        <w:rPr>
          <w:rFonts w:ascii="Arial" w:hAnsi="Arial" w:cs="Arial"/>
          <w:sz w:val="24"/>
          <w:szCs w:val="24"/>
        </w:rPr>
        <w:t>).</w:t>
      </w:r>
      <w:r w:rsidR="007A03D4">
        <w:rPr>
          <w:rFonts w:ascii="Arial" w:hAnsi="Arial" w:cs="Arial"/>
          <w:sz w:val="24"/>
          <w:szCs w:val="24"/>
        </w:rPr>
        <w:t xml:space="preserve"> </w:t>
      </w:r>
      <w:r w:rsidR="007A03D4" w:rsidRPr="007A03D4">
        <w:rPr>
          <w:rFonts w:ascii="Arial" w:hAnsi="Arial" w:cs="Arial"/>
          <w:sz w:val="24"/>
          <w:szCs w:val="24"/>
          <w:highlight w:val="yellow"/>
        </w:rPr>
        <w:t>watch video</w:t>
      </w:r>
      <w:r w:rsidR="007A03D4">
        <w:rPr>
          <w:rFonts w:ascii="Arial" w:hAnsi="Arial" w:cs="Arial"/>
          <w:sz w:val="24"/>
          <w:szCs w:val="24"/>
        </w:rPr>
        <w:t>.</w:t>
      </w:r>
    </w:p>
    <w:p w14:paraId="356DF2DB" w14:textId="77777777" w:rsidR="0098047B" w:rsidRDefault="0098047B" w:rsidP="00934DA1">
      <w:pPr>
        <w:jc w:val="both"/>
        <w:rPr>
          <w:rFonts w:ascii="Arial" w:hAnsi="Arial" w:cs="Arial"/>
          <w:sz w:val="24"/>
          <w:szCs w:val="24"/>
        </w:rPr>
      </w:pPr>
      <w:r w:rsidRPr="00D072B7">
        <w:rPr>
          <w:rFonts w:ascii="Arial" w:hAnsi="Arial" w:cs="Arial"/>
          <w:noProof/>
          <w:sz w:val="24"/>
          <w:szCs w:val="24"/>
        </w:rPr>
        <w:drawing>
          <wp:inline distT="0" distB="0" distL="0" distR="0" wp14:anchorId="667197A6" wp14:editId="278D69B6">
            <wp:extent cx="5335128" cy="221488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2"/>
                    <a:srcRect t="22555" b="7753"/>
                    <a:stretch/>
                  </pic:blipFill>
                  <pic:spPr bwMode="auto">
                    <a:xfrm>
                      <a:off x="0" y="0"/>
                      <a:ext cx="5347000" cy="2219809"/>
                    </a:xfrm>
                    <a:prstGeom prst="rect">
                      <a:avLst/>
                    </a:prstGeom>
                    <a:ln>
                      <a:noFill/>
                    </a:ln>
                    <a:extLst>
                      <a:ext uri="{53640926-AAD7-44D8-BBD7-CCE9431645EC}">
                        <a14:shadowObscured xmlns:a14="http://schemas.microsoft.com/office/drawing/2010/main"/>
                      </a:ext>
                    </a:extLst>
                  </pic:spPr>
                </pic:pic>
              </a:graphicData>
            </a:graphic>
          </wp:inline>
        </w:drawing>
      </w:r>
    </w:p>
    <w:p w14:paraId="503046CF" w14:textId="438A6338" w:rsidR="00F4235D" w:rsidRDefault="00FD490A" w:rsidP="00934DA1">
      <w:pPr>
        <w:jc w:val="both"/>
        <w:rPr>
          <w:rFonts w:ascii="Arial" w:hAnsi="Arial" w:cs="Arial"/>
          <w:sz w:val="24"/>
          <w:szCs w:val="24"/>
        </w:rPr>
      </w:pPr>
      <w:r w:rsidRPr="00FD490A">
        <w:lastRenderedPageBreak/>
        <w:drawing>
          <wp:inline distT="0" distB="0" distL="0" distR="0" wp14:anchorId="2F0D32F0" wp14:editId="69330EE5">
            <wp:extent cx="3763617" cy="2825840"/>
            <wp:effectExtent l="0" t="0" r="8890" b="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3"/>
                    <a:stretch>
                      <a:fillRect/>
                    </a:stretch>
                  </pic:blipFill>
                  <pic:spPr>
                    <a:xfrm>
                      <a:off x="0" y="0"/>
                      <a:ext cx="3770306" cy="2830862"/>
                    </a:xfrm>
                    <a:prstGeom prst="rect">
                      <a:avLst/>
                    </a:prstGeom>
                  </pic:spPr>
                </pic:pic>
              </a:graphicData>
            </a:graphic>
          </wp:inline>
        </w:drawing>
      </w:r>
      <w:r w:rsidR="00F4235D" w:rsidRPr="00F4235D">
        <w:drawing>
          <wp:inline distT="0" distB="0" distL="0" distR="0" wp14:anchorId="3412217F" wp14:editId="400357E2">
            <wp:extent cx="5731510" cy="2522220"/>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stretch>
                      <a:fillRect/>
                    </a:stretch>
                  </pic:blipFill>
                  <pic:spPr>
                    <a:xfrm>
                      <a:off x="0" y="0"/>
                      <a:ext cx="5731510" cy="2522220"/>
                    </a:xfrm>
                    <a:prstGeom prst="rect">
                      <a:avLst/>
                    </a:prstGeom>
                  </pic:spPr>
                </pic:pic>
              </a:graphicData>
            </a:graphic>
          </wp:inline>
        </w:drawing>
      </w:r>
    </w:p>
    <w:p w14:paraId="3F221CA4" w14:textId="77777777" w:rsidR="00FD490A" w:rsidRDefault="00FD490A" w:rsidP="00934DA1">
      <w:pPr>
        <w:jc w:val="both"/>
        <w:rPr>
          <w:rFonts w:ascii="Arial" w:hAnsi="Arial" w:cs="Arial"/>
          <w:sz w:val="24"/>
          <w:szCs w:val="24"/>
        </w:rPr>
      </w:pPr>
    </w:p>
    <w:p w14:paraId="6FECB1E5" w14:textId="6E0851A0" w:rsidR="0098047B" w:rsidRDefault="00BD396F" w:rsidP="00934DA1">
      <w:pPr>
        <w:jc w:val="both"/>
        <w:rPr>
          <w:rFonts w:ascii="Arial" w:hAnsi="Arial" w:cs="Arial"/>
          <w:sz w:val="24"/>
          <w:szCs w:val="24"/>
        </w:rPr>
      </w:pPr>
      <w:r>
        <w:rPr>
          <w:rFonts w:ascii="Arial" w:hAnsi="Arial" w:cs="Arial"/>
          <w:sz w:val="24"/>
          <w:szCs w:val="24"/>
        </w:rPr>
        <w:t xml:space="preserve">(Fig </w:t>
      </w:r>
      <w:r w:rsidR="00DD0B1D">
        <w:rPr>
          <w:rFonts w:ascii="Arial" w:hAnsi="Arial" w:cs="Arial"/>
          <w:sz w:val="24"/>
          <w:szCs w:val="24"/>
        </w:rPr>
        <w:t>5</w:t>
      </w:r>
      <w:r>
        <w:rPr>
          <w:rFonts w:ascii="Arial" w:hAnsi="Arial" w:cs="Arial"/>
          <w:sz w:val="24"/>
          <w:szCs w:val="24"/>
        </w:rPr>
        <w:t>) (Callan, et al 2013).</w:t>
      </w:r>
    </w:p>
    <w:p w14:paraId="5D3D799A" w14:textId="77777777" w:rsidR="004669D2" w:rsidRDefault="004669D2" w:rsidP="00934DA1">
      <w:pPr>
        <w:jc w:val="both"/>
        <w:rPr>
          <w:rFonts w:ascii="Arial" w:hAnsi="Arial" w:cs="Arial"/>
          <w:sz w:val="24"/>
          <w:szCs w:val="24"/>
        </w:rPr>
      </w:pPr>
    </w:p>
    <w:p w14:paraId="294396DB" w14:textId="2DCF0502" w:rsidR="00E84879" w:rsidRPr="00F37AE2" w:rsidRDefault="00E84879" w:rsidP="00E84879">
      <w:pPr>
        <w:jc w:val="both"/>
        <w:rPr>
          <w:rFonts w:ascii="Arial" w:hAnsi="Arial" w:cs="Arial"/>
          <w:sz w:val="24"/>
          <w:szCs w:val="24"/>
        </w:rPr>
      </w:pPr>
      <w:r>
        <w:rPr>
          <w:rFonts w:ascii="Arial" w:hAnsi="Arial" w:cs="Arial"/>
          <w:sz w:val="24"/>
          <w:szCs w:val="24"/>
        </w:rPr>
        <w:t>Evidence reveal</w:t>
      </w:r>
      <w:r w:rsidR="00CE1434">
        <w:rPr>
          <w:rFonts w:ascii="Arial" w:hAnsi="Arial" w:cs="Arial"/>
          <w:sz w:val="24"/>
          <w:szCs w:val="24"/>
        </w:rPr>
        <w:t>ed</w:t>
      </w:r>
      <w:r>
        <w:rPr>
          <w:rFonts w:ascii="Arial" w:hAnsi="Arial" w:cs="Arial"/>
          <w:sz w:val="24"/>
          <w:szCs w:val="24"/>
        </w:rPr>
        <w:t xml:space="preserve"> that a ‘historic change’ in sales of soft </w:t>
      </w:r>
      <w:r w:rsidR="00926BEB">
        <w:rPr>
          <w:rFonts w:ascii="Arial" w:hAnsi="Arial" w:cs="Arial"/>
          <w:sz w:val="24"/>
          <w:szCs w:val="24"/>
        </w:rPr>
        <w:t>beverages</w:t>
      </w:r>
      <w:r>
        <w:rPr>
          <w:rFonts w:ascii="Arial" w:hAnsi="Arial" w:cs="Arial"/>
          <w:sz w:val="24"/>
          <w:szCs w:val="24"/>
        </w:rPr>
        <w:t xml:space="preserve"> took place after the sugar tax was enforced </w:t>
      </w:r>
      <w:sdt>
        <w:sdtPr>
          <w:rPr>
            <w:rFonts w:ascii="Arial" w:hAnsi="Arial" w:cs="Arial"/>
            <w:sz w:val="24"/>
            <w:szCs w:val="24"/>
          </w:rPr>
          <w:id w:val="690578814"/>
          <w:citation/>
        </w:sdtPr>
        <w:sdtContent>
          <w:r>
            <w:rPr>
              <w:rFonts w:ascii="Arial" w:hAnsi="Arial" w:cs="Arial"/>
              <w:sz w:val="24"/>
              <w:szCs w:val="24"/>
            </w:rPr>
            <w:fldChar w:fldCharType="begin"/>
          </w:r>
          <w:r>
            <w:rPr>
              <w:rFonts w:ascii="Arial" w:hAnsi="Arial" w:cs="Arial"/>
              <w:sz w:val="24"/>
              <w:szCs w:val="24"/>
              <w:lang w:val="en-US"/>
            </w:rPr>
            <w:instrText xml:space="preserve"> CITATION Win19 \l 1033 </w:instrText>
          </w:r>
          <w:r>
            <w:rPr>
              <w:rFonts w:ascii="Arial" w:hAnsi="Arial" w:cs="Arial"/>
              <w:sz w:val="24"/>
              <w:szCs w:val="24"/>
            </w:rPr>
            <w:fldChar w:fldCharType="separate"/>
          </w:r>
          <w:r w:rsidR="00A228EE" w:rsidRPr="00A228EE">
            <w:rPr>
              <w:rFonts w:ascii="Arial" w:hAnsi="Arial" w:cs="Arial"/>
              <w:noProof/>
              <w:sz w:val="24"/>
              <w:szCs w:val="24"/>
              <w:lang w:val="en-US"/>
            </w:rPr>
            <w:t>(Winkler, 2019)</w:t>
          </w:r>
          <w:r>
            <w:rPr>
              <w:rFonts w:ascii="Arial" w:hAnsi="Arial" w:cs="Arial"/>
              <w:sz w:val="24"/>
              <w:szCs w:val="24"/>
            </w:rPr>
            <w:fldChar w:fldCharType="end"/>
          </w:r>
        </w:sdtContent>
      </w:sdt>
      <w:r>
        <w:rPr>
          <w:rFonts w:ascii="Arial" w:hAnsi="Arial" w:cs="Arial"/>
          <w:sz w:val="24"/>
          <w:szCs w:val="24"/>
        </w:rPr>
        <w:t xml:space="preserve">. For example, substitute beverages rose by 40% and the total volume of sugar-sweetened beverages was cut in half </w:t>
      </w:r>
      <w:sdt>
        <w:sdtPr>
          <w:rPr>
            <w:rFonts w:ascii="Arial" w:hAnsi="Arial" w:cs="Arial"/>
            <w:sz w:val="24"/>
            <w:szCs w:val="24"/>
          </w:rPr>
          <w:id w:val="39635186"/>
          <w:citation/>
        </w:sdtPr>
        <w:sdtContent>
          <w:r>
            <w:rPr>
              <w:rFonts w:ascii="Arial" w:hAnsi="Arial" w:cs="Arial"/>
              <w:sz w:val="24"/>
              <w:szCs w:val="24"/>
            </w:rPr>
            <w:fldChar w:fldCharType="begin"/>
          </w:r>
          <w:r>
            <w:rPr>
              <w:rFonts w:ascii="Arial" w:hAnsi="Arial" w:cs="Arial"/>
              <w:sz w:val="24"/>
              <w:szCs w:val="24"/>
              <w:lang w:val="en-US"/>
            </w:rPr>
            <w:instrText xml:space="preserve"> CITATION Ral21 \l 1033 </w:instrText>
          </w:r>
          <w:r>
            <w:rPr>
              <w:rFonts w:ascii="Arial" w:hAnsi="Arial" w:cs="Arial"/>
              <w:sz w:val="24"/>
              <w:szCs w:val="24"/>
            </w:rPr>
            <w:fldChar w:fldCharType="separate"/>
          </w:r>
          <w:r w:rsidR="00A228EE" w:rsidRPr="00A228EE">
            <w:rPr>
              <w:rFonts w:ascii="Arial" w:hAnsi="Arial" w:cs="Arial"/>
              <w:noProof/>
              <w:sz w:val="24"/>
              <w:szCs w:val="24"/>
              <w:lang w:val="en-US"/>
            </w:rPr>
            <w:t>(Ralph, 2021)</w:t>
          </w:r>
          <w:r>
            <w:rPr>
              <w:rFonts w:ascii="Arial" w:hAnsi="Arial" w:cs="Arial"/>
              <w:sz w:val="24"/>
              <w:szCs w:val="24"/>
            </w:rPr>
            <w:fldChar w:fldCharType="end"/>
          </w:r>
        </w:sdtContent>
      </w:sdt>
      <w:r>
        <w:rPr>
          <w:rFonts w:ascii="Arial" w:hAnsi="Arial" w:cs="Arial"/>
          <w:sz w:val="24"/>
          <w:szCs w:val="24"/>
        </w:rPr>
        <w:t xml:space="preserve">. However, the significant decrease in consumption did not have a lasting effect. </w:t>
      </w:r>
      <w:r w:rsidRPr="009F34FA">
        <w:rPr>
          <w:rFonts w:ascii="Arial" w:hAnsi="Arial" w:cs="Arial"/>
          <w:sz w:val="24"/>
          <w:szCs w:val="24"/>
        </w:rPr>
        <w:t xml:space="preserve">For </w:t>
      </w:r>
      <w:r w:rsidRPr="00DD0B1D">
        <w:rPr>
          <w:rFonts w:ascii="Arial" w:hAnsi="Arial" w:cs="Arial"/>
          <w:sz w:val="24"/>
          <w:szCs w:val="24"/>
        </w:rPr>
        <w:t>example,</w:t>
      </w:r>
      <w:r w:rsidR="00D157AA" w:rsidRPr="00DD0B1D">
        <w:rPr>
          <w:rFonts w:ascii="Arial" w:hAnsi="Arial" w:cs="Arial"/>
          <w:sz w:val="24"/>
          <w:szCs w:val="24"/>
        </w:rPr>
        <w:t xml:space="preserve"> figure </w:t>
      </w:r>
      <w:r w:rsidR="00DD0B1D" w:rsidRPr="00DD0B1D">
        <w:rPr>
          <w:rFonts w:ascii="Arial" w:hAnsi="Arial" w:cs="Arial"/>
          <w:sz w:val="24"/>
          <w:szCs w:val="24"/>
        </w:rPr>
        <w:t>6</w:t>
      </w:r>
      <w:r w:rsidR="00D157AA">
        <w:rPr>
          <w:rFonts w:ascii="Arial" w:hAnsi="Arial" w:cs="Arial"/>
          <w:sz w:val="24"/>
          <w:szCs w:val="24"/>
        </w:rPr>
        <w:t xml:space="preserve"> </w:t>
      </w:r>
      <w:r w:rsidR="00D157AA" w:rsidRPr="0016664B">
        <w:rPr>
          <w:rFonts w:ascii="Arial" w:hAnsi="Arial" w:cs="Arial"/>
          <w:sz w:val="24"/>
          <w:szCs w:val="24"/>
        </w:rPr>
        <w:t xml:space="preserve">reveals </w:t>
      </w:r>
      <w:r w:rsidR="005608E4" w:rsidRPr="0016664B">
        <w:rPr>
          <w:rFonts w:ascii="Arial" w:hAnsi="Arial" w:cs="Arial"/>
          <w:sz w:val="24"/>
          <w:szCs w:val="24"/>
          <w:shd w:val="clear" w:color="auto" w:fill="FFFFFF"/>
        </w:rPr>
        <w:t>the performance of sugar</w:t>
      </w:r>
      <w:r w:rsidR="003E0E7B" w:rsidRPr="0016664B">
        <w:rPr>
          <w:rFonts w:ascii="Arial" w:hAnsi="Arial" w:cs="Arial"/>
          <w:sz w:val="24"/>
          <w:szCs w:val="24"/>
          <w:shd w:val="clear" w:color="auto" w:fill="FFFFFF"/>
        </w:rPr>
        <w:t xml:space="preserve">-sweetened beverages in comparison to healthier substitute </w:t>
      </w:r>
      <w:r w:rsidR="0093043B" w:rsidRPr="0016664B">
        <w:rPr>
          <w:rFonts w:ascii="Arial" w:hAnsi="Arial" w:cs="Arial"/>
          <w:sz w:val="24"/>
          <w:szCs w:val="24"/>
          <w:shd w:val="clear" w:color="auto" w:fill="FFFFFF"/>
        </w:rPr>
        <w:t>beverages</w:t>
      </w:r>
      <w:r w:rsidR="003E0E7B" w:rsidRPr="0016664B">
        <w:rPr>
          <w:rFonts w:ascii="Arial" w:hAnsi="Arial" w:cs="Arial"/>
          <w:sz w:val="24"/>
          <w:szCs w:val="24"/>
          <w:shd w:val="clear" w:color="auto" w:fill="FFFFFF"/>
        </w:rPr>
        <w:t xml:space="preserve"> </w:t>
      </w:r>
      <w:r w:rsidR="0093043B" w:rsidRPr="0016664B">
        <w:rPr>
          <w:rFonts w:ascii="Arial" w:hAnsi="Arial" w:cs="Arial"/>
          <w:sz w:val="24"/>
          <w:szCs w:val="24"/>
          <w:shd w:val="clear" w:color="auto" w:fill="FFFFFF"/>
        </w:rPr>
        <w:t xml:space="preserve">in </w:t>
      </w:r>
      <w:r w:rsidR="005608E4" w:rsidRPr="0016664B">
        <w:rPr>
          <w:rFonts w:ascii="Arial" w:hAnsi="Arial" w:cs="Arial"/>
          <w:sz w:val="24"/>
          <w:szCs w:val="24"/>
          <w:shd w:val="clear" w:color="auto" w:fill="FFFFFF"/>
        </w:rPr>
        <w:t>licensed premises in the U</w:t>
      </w:r>
      <w:r w:rsidR="0093043B" w:rsidRPr="0016664B">
        <w:rPr>
          <w:rFonts w:ascii="Arial" w:hAnsi="Arial" w:cs="Arial"/>
          <w:sz w:val="24"/>
          <w:szCs w:val="24"/>
          <w:shd w:val="clear" w:color="auto" w:fill="FFFFFF"/>
        </w:rPr>
        <w:t>K.</w:t>
      </w:r>
      <w:r w:rsidR="005A67F7" w:rsidRPr="0016664B">
        <w:rPr>
          <w:rFonts w:ascii="Arial" w:hAnsi="Arial" w:cs="Arial"/>
          <w:sz w:val="24"/>
          <w:szCs w:val="24"/>
          <w:shd w:val="clear" w:color="auto" w:fill="FFFFFF"/>
        </w:rPr>
        <w:t xml:space="preserve"> During 2018 </w:t>
      </w:r>
      <w:r w:rsidR="0016664B" w:rsidRPr="0016664B">
        <w:rPr>
          <w:rFonts w:ascii="Arial" w:hAnsi="Arial" w:cs="Arial"/>
          <w:sz w:val="24"/>
          <w:szCs w:val="24"/>
          <w:shd w:val="clear" w:color="auto" w:fill="FFFFFF"/>
        </w:rPr>
        <w:t>beverages</w:t>
      </w:r>
      <w:r w:rsidR="005A67F7" w:rsidRPr="0016664B">
        <w:rPr>
          <w:rFonts w:ascii="Arial" w:hAnsi="Arial" w:cs="Arial"/>
          <w:sz w:val="24"/>
          <w:szCs w:val="24"/>
          <w:shd w:val="clear" w:color="auto" w:fill="FFFFFF"/>
        </w:rPr>
        <w:t xml:space="preserve"> effected by the sugar tax</w:t>
      </w:r>
      <w:r w:rsidR="0016664B" w:rsidRPr="0016664B">
        <w:rPr>
          <w:rFonts w:ascii="Arial" w:hAnsi="Arial" w:cs="Arial"/>
          <w:sz w:val="24"/>
          <w:szCs w:val="24"/>
          <w:shd w:val="clear" w:color="auto" w:fill="FFFFFF"/>
        </w:rPr>
        <w:t xml:space="preserve"> more than doubled the sales of alternative drinks </w:t>
      </w:r>
      <w:r w:rsidR="0016664B" w:rsidRPr="0016664B">
        <w:rPr>
          <w:rFonts w:ascii="Arial" w:hAnsi="Arial" w:cs="Arial"/>
          <w:sz w:val="24"/>
          <w:szCs w:val="24"/>
          <w:highlight w:val="yellow"/>
          <w:shd w:val="clear" w:color="auto" w:fill="FFFFFF"/>
        </w:rPr>
        <w:t>at £1.85 billion</w:t>
      </w:r>
      <w:r w:rsidR="00B514A8">
        <w:rPr>
          <w:rFonts w:ascii="Arial" w:hAnsi="Arial" w:cs="Arial"/>
          <w:sz w:val="24"/>
          <w:szCs w:val="24"/>
          <w:shd w:val="clear" w:color="auto" w:fill="FFFFFF"/>
        </w:rPr>
        <w:t xml:space="preserve"> (Conway,2020).</w:t>
      </w:r>
      <w:r w:rsidR="00B514A8">
        <w:rPr>
          <w:rFonts w:ascii="Open Sans" w:hAnsi="Open Sans" w:cs="Open Sans"/>
          <w:sz w:val="23"/>
          <w:szCs w:val="23"/>
          <w:shd w:val="clear" w:color="auto" w:fill="FFFFFF"/>
        </w:rPr>
        <w:t xml:space="preserve"> </w:t>
      </w:r>
    </w:p>
    <w:p w14:paraId="36B7C1B1" w14:textId="39C502ED" w:rsidR="00C77A3A" w:rsidRPr="00BD396F" w:rsidRDefault="00D157AA" w:rsidP="00934DA1">
      <w:pPr>
        <w:jc w:val="both"/>
        <w:rPr>
          <w:rStyle w:val="Hyperlink"/>
          <w:rFonts w:ascii="Arial" w:hAnsi="Arial" w:cs="Arial"/>
          <w:color w:val="auto"/>
          <w:sz w:val="24"/>
          <w:szCs w:val="24"/>
          <w:u w:val="none"/>
        </w:rPr>
      </w:pPr>
      <w:r w:rsidRPr="00D157AA">
        <w:rPr>
          <w:rStyle w:val="Hyperlink"/>
          <w:rFonts w:ascii="Arial" w:hAnsi="Arial" w:cs="Arial"/>
          <w:color w:val="auto"/>
          <w:sz w:val="24"/>
          <w:szCs w:val="24"/>
          <w:u w:val="none"/>
        </w:rPr>
        <w:lastRenderedPageBreak/>
        <w:drawing>
          <wp:inline distT="0" distB="0" distL="0" distR="0" wp14:anchorId="560E0CFF" wp14:editId="52E6C3AF">
            <wp:extent cx="4550229" cy="2873510"/>
            <wp:effectExtent l="0" t="0" r="3175" b="317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5"/>
                    <a:stretch>
                      <a:fillRect/>
                    </a:stretch>
                  </pic:blipFill>
                  <pic:spPr>
                    <a:xfrm>
                      <a:off x="0" y="0"/>
                      <a:ext cx="4561191" cy="2880433"/>
                    </a:xfrm>
                    <a:prstGeom prst="rect">
                      <a:avLst/>
                    </a:prstGeom>
                  </pic:spPr>
                </pic:pic>
              </a:graphicData>
            </a:graphic>
          </wp:inline>
        </w:drawing>
      </w:r>
    </w:p>
    <w:p w14:paraId="1B168B10" w14:textId="3A10C14F" w:rsidR="0098047B" w:rsidRDefault="0016664B" w:rsidP="00934DA1">
      <w:pPr>
        <w:jc w:val="both"/>
        <w:rPr>
          <w:rFonts w:ascii="Arial" w:hAnsi="Arial" w:cs="Arial"/>
          <w:sz w:val="24"/>
          <w:szCs w:val="24"/>
        </w:rPr>
      </w:pPr>
      <w:r w:rsidRPr="00DD0B1D">
        <w:rPr>
          <w:rFonts w:ascii="Arial" w:hAnsi="Arial" w:cs="Arial"/>
          <w:sz w:val="24"/>
          <w:szCs w:val="24"/>
        </w:rPr>
        <w:t xml:space="preserve">(Fig </w:t>
      </w:r>
      <w:r w:rsidR="00DD0B1D" w:rsidRPr="00DD0B1D">
        <w:rPr>
          <w:rFonts w:ascii="Arial" w:hAnsi="Arial" w:cs="Arial"/>
          <w:sz w:val="24"/>
          <w:szCs w:val="24"/>
        </w:rPr>
        <w:t>6</w:t>
      </w:r>
      <w:r w:rsidRPr="00DD0B1D">
        <w:rPr>
          <w:rFonts w:ascii="Arial" w:hAnsi="Arial" w:cs="Arial"/>
          <w:sz w:val="24"/>
          <w:szCs w:val="24"/>
        </w:rPr>
        <w:t>)</w:t>
      </w:r>
      <w:r w:rsidR="00B514A8">
        <w:rPr>
          <w:rFonts w:ascii="Arial" w:hAnsi="Arial" w:cs="Arial"/>
          <w:sz w:val="24"/>
          <w:szCs w:val="24"/>
        </w:rPr>
        <w:t xml:space="preserve"> (Conway,2020). </w:t>
      </w:r>
    </w:p>
    <w:p w14:paraId="5F16B89A" w14:textId="77777777" w:rsidR="0016664B" w:rsidRDefault="0016664B" w:rsidP="00934DA1">
      <w:pPr>
        <w:jc w:val="both"/>
        <w:rPr>
          <w:rFonts w:ascii="Arial" w:hAnsi="Arial" w:cs="Arial"/>
          <w:sz w:val="24"/>
          <w:szCs w:val="24"/>
        </w:rPr>
      </w:pPr>
    </w:p>
    <w:p w14:paraId="1D559339" w14:textId="5C71A0C1" w:rsidR="00185982" w:rsidRPr="0008130A" w:rsidRDefault="00312AD9" w:rsidP="00934DA1">
      <w:pPr>
        <w:jc w:val="both"/>
        <w:rPr>
          <w:rFonts w:ascii="Arial" w:hAnsi="Arial" w:cs="Arial"/>
          <w:sz w:val="24"/>
          <w:szCs w:val="24"/>
        </w:rPr>
      </w:pPr>
      <w:r w:rsidRPr="00E46372">
        <w:rPr>
          <w:rFonts w:ascii="Arial" w:hAnsi="Arial" w:cs="Arial"/>
          <w:sz w:val="24"/>
          <w:szCs w:val="24"/>
        </w:rPr>
        <w:t xml:space="preserve">In 2019, it was found that 28% of </w:t>
      </w:r>
      <w:r w:rsidR="00D32223" w:rsidRPr="00E46372">
        <w:rPr>
          <w:rFonts w:ascii="Arial" w:hAnsi="Arial" w:cs="Arial"/>
          <w:sz w:val="24"/>
          <w:szCs w:val="24"/>
        </w:rPr>
        <w:t xml:space="preserve">adults </w:t>
      </w:r>
      <w:r w:rsidR="00AE4863" w:rsidRPr="00E46372">
        <w:rPr>
          <w:rFonts w:ascii="Arial" w:hAnsi="Arial" w:cs="Arial"/>
          <w:sz w:val="24"/>
          <w:szCs w:val="24"/>
        </w:rPr>
        <w:t xml:space="preserve">and </w:t>
      </w:r>
      <w:r w:rsidR="00E46372" w:rsidRPr="00E46372">
        <w:rPr>
          <w:rFonts w:ascii="Arial" w:hAnsi="Arial" w:cs="Arial"/>
          <w:sz w:val="24"/>
          <w:szCs w:val="24"/>
        </w:rPr>
        <w:t xml:space="preserve">21% of children aged between 10 and 11 were categorised as obese </w:t>
      </w:r>
      <w:r w:rsidR="00D32223" w:rsidRPr="00E46372">
        <w:rPr>
          <w:rFonts w:ascii="Arial" w:hAnsi="Arial" w:cs="Arial"/>
          <w:sz w:val="24"/>
          <w:szCs w:val="24"/>
        </w:rPr>
        <w:t>in England</w:t>
      </w:r>
      <w:r w:rsidR="00E46372" w:rsidRPr="00E46372">
        <w:rPr>
          <w:rFonts w:ascii="Arial" w:hAnsi="Arial" w:cs="Arial"/>
          <w:sz w:val="24"/>
          <w:szCs w:val="24"/>
        </w:rPr>
        <w:t xml:space="preserve">. </w:t>
      </w:r>
      <w:proofErr w:type="gramStart"/>
      <w:r w:rsidR="00E46372" w:rsidRPr="00E46372">
        <w:rPr>
          <w:rFonts w:ascii="Arial" w:hAnsi="Arial" w:cs="Arial"/>
          <w:sz w:val="24"/>
          <w:szCs w:val="24"/>
        </w:rPr>
        <w:t>Both of these</w:t>
      </w:r>
      <w:proofErr w:type="gramEnd"/>
      <w:r w:rsidR="00E46372" w:rsidRPr="00E46372">
        <w:rPr>
          <w:rFonts w:ascii="Arial" w:hAnsi="Arial" w:cs="Arial"/>
          <w:sz w:val="24"/>
          <w:szCs w:val="24"/>
        </w:rPr>
        <w:t xml:space="preserve"> statistics </w:t>
      </w:r>
      <w:r w:rsidR="00D806C9">
        <w:rPr>
          <w:rFonts w:ascii="Arial" w:hAnsi="Arial" w:cs="Arial"/>
          <w:sz w:val="24"/>
          <w:szCs w:val="24"/>
        </w:rPr>
        <w:t>were</w:t>
      </w:r>
      <w:r w:rsidR="00E46372" w:rsidRPr="00E46372">
        <w:rPr>
          <w:rFonts w:ascii="Arial" w:hAnsi="Arial" w:cs="Arial"/>
          <w:sz w:val="24"/>
          <w:szCs w:val="24"/>
        </w:rPr>
        <w:t xml:space="preserve"> </w:t>
      </w:r>
      <w:r w:rsidR="00D32223" w:rsidRPr="00E46372">
        <w:rPr>
          <w:rFonts w:ascii="Arial" w:hAnsi="Arial" w:cs="Arial"/>
          <w:sz w:val="24"/>
          <w:szCs w:val="24"/>
        </w:rPr>
        <w:t>a 1% increase</w:t>
      </w:r>
      <w:r w:rsidR="00FD6AA9" w:rsidRPr="00E46372">
        <w:rPr>
          <w:rFonts w:ascii="Arial" w:hAnsi="Arial" w:cs="Arial"/>
          <w:sz w:val="24"/>
          <w:szCs w:val="24"/>
        </w:rPr>
        <w:t xml:space="preserve"> compared to 2017</w:t>
      </w:r>
      <w:r w:rsidR="00817D06">
        <w:rPr>
          <w:rFonts w:ascii="Arial" w:hAnsi="Arial" w:cs="Arial"/>
          <w:sz w:val="24"/>
          <w:szCs w:val="24"/>
        </w:rPr>
        <w:t xml:space="preserve"> </w:t>
      </w:r>
      <w:sdt>
        <w:sdtPr>
          <w:rPr>
            <w:rFonts w:ascii="Arial" w:hAnsi="Arial" w:cs="Arial"/>
            <w:sz w:val="24"/>
            <w:szCs w:val="24"/>
          </w:rPr>
          <w:id w:val="-269557545"/>
          <w:citation/>
        </w:sdtPr>
        <w:sdtEndPr/>
        <w:sdtContent>
          <w:r w:rsidR="00817D06">
            <w:rPr>
              <w:rFonts w:ascii="Arial" w:hAnsi="Arial" w:cs="Arial"/>
              <w:sz w:val="24"/>
              <w:szCs w:val="24"/>
            </w:rPr>
            <w:fldChar w:fldCharType="begin"/>
          </w:r>
          <w:r w:rsidR="00817D06">
            <w:rPr>
              <w:rFonts w:ascii="Arial" w:hAnsi="Arial" w:cs="Arial"/>
              <w:sz w:val="24"/>
              <w:szCs w:val="24"/>
              <w:lang w:val="en-US"/>
            </w:rPr>
            <w:instrText xml:space="preserve"> CITATION Bak21 \l 1033 </w:instrText>
          </w:r>
          <w:r w:rsidR="00817D06">
            <w:rPr>
              <w:rFonts w:ascii="Arial" w:hAnsi="Arial" w:cs="Arial"/>
              <w:sz w:val="24"/>
              <w:szCs w:val="24"/>
            </w:rPr>
            <w:fldChar w:fldCharType="separate"/>
          </w:r>
          <w:r w:rsidR="00A228EE" w:rsidRPr="00A228EE">
            <w:rPr>
              <w:rFonts w:ascii="Arial" w:hAnsi="Arial" w:cs="Arial"/>
              <w:noProof/>
              <w:sz w:val="24"/>
              <w:szCs w:val="24"/>
              <w:lang w:val="en-US"/>
            </w:rPr>
            <w:t>(Baker, 2021)</w:t>
          </w:r>
          <w:r w:rsidR="00817D06">
            <w:rPr>
              <w:rFonts w:ascii="Arial" w:hAnsi="Arial" w:cs="Arial"/>
              <w:sz w:val="24"/>
              <w:szCs w:val="24"/>
            </w:rPr>
            <w:fldChar w:fldCharType="end"/>
          </w:r>
        </w:sdtContent>
      </w:sdt>
      <w:r w:rsidR="00817D06">
        <w:rPr>
          <w:rFonts w:ascii="Arial" w:hAnsi="Arial" w:cs="Arial"/>
          <w:sz w:val="24"/>
          <w:szCs w:val="24"/>
        </w:rPr>
        <w:t xml:space="preserve">. </w:t>
      </w:r>
      <w:r w:rsidR="009E70FD">
        <w:rPr>
          <w:rFonts w:ascii="Arial" w:hAnsi="Arial" w:cs="Arial"/>
          <w:sz w:val="24"/>
          <w:szCs w:val="24"/>
        </w:rPr>
        <w:t>A</w:t>
      </w:r>
      <w:r w:rsidR="00A54FA6">
        <w:rPr>
          <w:rFonts w:ascii="Arial" w:hAnsi="Arial" w:cs="Arial"/>
          <w:sz w:val="24"/>
          <w:szCs w:val="24"/>
        </w:rPr>
        <w:t>ccording t</w:t>
      </w:r>
      <w:r w:rsidR="004A09EE">
        <w:rPr>
          <w:rFonts w:ascii="Arial" w:hAnsi="Arial" w:cs="Arial"/>
          <w:sz w:val="24"/>
          <w:szCs w:val="24"/>
        </w:rPr>
        <w:t xml:space="preserve">o </w:t>
      </w:r>
      <w:proofErr w:type="spellStart"/>
      <w:r w:rsidR="004A09EE">
        <w:rPr>
          <w:rFonts w:ascii="Arial" w:hAnsi="Arial" w:cs="Arial"/>
          <w:sz w:val="24"/>
          <w:szCs w:val="24"/>
        </w:rPr>
        <w:t>Boseley</w:t>
      </w:r>
      <w:proofErr w:type="spellEnd"/>
      <w:r w:rsidR="004A09EE">
        <w:rPr>
          <w:rFonts w:ascii="Arial" w:hAnsi="Arial" w:cs="Arial"/>
          <w:sz w:val="24"/>
          <w:szCs w:val="24"/>
        </w:rPr>
        <w:t xml:space="preserve"> (2018) </w:t>
      </w:r>
      <w:r w:rsidR="00A54FA6">
        <w:rPr>
          <w:rFonts w:ascii="Arial" w:hAnsi="Arial" w:cs="Arial"/>
          <w:sz w:val="24"/>
          <w:szCs w:val="24"/>
        </w:rPr>
        <w:t xml:space="preserve">the sugar tax will not </w:t>
      </w:r>
      <w:r w:rsidR="009E70FD">
        <w:rPr>
          <w:rFonts w:ascii="Arial" w:hAnsi="Arial" w:cs="Arial"/>
          <w:sz w:val="24"/>
          <w:szCs w:val="24"/>
        </w:rPr>
        <w:t xml:space="preserve">resolve </w:t>
      </w:r>
      <w:r w:rsidR="004E2375">
        <w:rPr>
          <w:rFonts w:ascii="Arial" w:hAnsi="Arial" w:cs="Arial"/>
          <w:sz w:val="24"/>
          <w:szCs w:val="24"/>
        </w:rPr>
        <w:t xml:space="preserve">childhood </w:t>
      </w:r>
      <w:r w:rsidR="009E70FD">
        <w:rPr>
          <w:rFonts w:ascii="Arial" w:hAnsi="Arial" w:cs="Arial"/>
          <w:sz w:val="24"/>
          <w:szCs w:val="24"/>
        </w:rPr>
        <w:t>obesity</w:t>
      </w:r>
      <w:r w:rsidR="004E2375">
        <w:rPr>
          <w:rFonts w:ascii="Arial" w:hAnsi="Arial" w:cs="Arial"/>
          <w:sz w:val="24"/>
          <w:szCs w:val="24"/>
        </w:rPr>
        <w:t xml:space="preserve"> </w:t>
      </w:r>
      <w:r w:rsidR="009E70FD">
        <w:rPr>
          <w:rFonts w:ascii="Arial" w:hAnsi="Arial" w:cs="Arial"/>
          <w:sz w:val="24"/>
          <w:szCs w:val="24"/>
        </w:rPr>
        <w:t xml:space="preserve">or tooth decay </w:t>
      </w:r>
      <w:r w:rsidR="00A7756A">
        <w:rPr>
          <w:rFonts w:ascii="Arial" w:hAnsi="Arial" w:cs="Arial"/>
          <w:sz w:val="24"/>
          <w:szCs w:val="24"/>
        </w:rPr>
        <w:t xml:space="preserve">issues and it is considered </w:t>
      </w:r>
      <w:r w:rsidR="00542D45">
        <w:rPr>
          <w:rFonts w:ascii="Arial" w:hAnsi="Arial" w:cs="Arial"/>
          <w:sz w:val="24"/>
          <w:szCs w:val="24"/>
        </w:rPr>
        <w:t>that parents have a responsibility to change sugar consumption habits</w:t>
      </w:r>
      <w:r w:rsidR="004A09EE">
        <w:rPr>
          <w:rFonts w:ascii="Arial" w:hAnsi="Arial" w:cs="Arial"/>
          <w:sz w:val="24"/>
          <w:szCs w:val="24"/>
        </w:rPr>
        <w:t xml:space="preserve">. </w:t>
      </w:r>
    </w:p>
    <w:p w14:paraId="353F21B1" w14:textId="20800434" w:rsidR="009B68F1" w:rsidRDefault="006108BC" w:rsidP="00C55AA9">
      <w:pPr>
        <w:jc w:val="both"/>
        <w:rPr>
          <w:rFonts w:ascii="Arial" w:hAnsi="Arial" w:cs="Arial"/>
          <w:sz w:val="24"/>
          <w:szCs w:val="24"/>
        </w:rPr>
      </w:pPr>
      <w:r w:rsidRPr="00C55AA9">
        <w:rPr>
          <w:rFonts w:ascii="Arial" w:hAnsi="Arial" w:cs="Arial"/>
          <w:sz w:val="24"/>
          <w:szCs w:val="24"/>
        </w:rPr>
        <w:t xml:space="preserve">The financial costs of obesity are </w:t>
      </w:r>
      <w:r w:rsidR="0093498D" w:rsidRPr="00C55AA9">
        <w:rPr>
          <w:rFonts w:ascii="Arial" w:hAnsi="Arial" w:cs="Arial"/>
          <w:sz w:val="24"/>
          <w:szCs w:val="24"/>
        </w:rPr>
        <w:t xml:space="preserve">inherently </w:t>
      </w:r>
      <w:proofErr w:type="gramStart"/>
      <w:r w:rsidR="0093498D" w:rsidRPr="00C55AA9">
        <w:rPr>
          <w:rFonts w:ascii="Arial" w:hAnsi="Arial" w:cs="Arial"/>
          <w:sz w:val="24"/>
          <w:szCs w:val="24"/>
        </w:rPr>
        <w:t>uncertain,</w:t>
      </w:r>
      <w:proofErr w:type="gramEnd"/>
      <w:r w:rsidR="0093498D" w:rsidRPr="00C55AA9">
        <w:rPr>
          <w:rFonts w:ascii="Arial" w:hAnsi="Arial" w:cs="Arial"/>
          <w:sz w:val="24"/>
          <w:szCs w:val="24"/>
        </w:rPr>
        <w:t xml:space="preserve"> however, it is estimated that costs to the NHS will reach £8.5 billion </w:t>
      </w:r>
      <w:r w:rsidR="000A6514" w:rsidRPr="00C55AA9">
        <w:rPr>
          <w:rFonts w:ascii="Arial" w:hAnsi="Arial" w:cs="Arial"/>
          <w:sz w:val="24"/>
          <w:szCs w:val="24"/>
        </w:rPr>
        <w:t xml:space="preserve">by </w:t>
      </w:r>
      <w:r w:rsidR="0093498D" w:rsidRPr="00C55AA9">
        <w:rPr>
          <w:rFonts w:ascii="Arial" w:hAnsi="Arial" w:cs="Arial"/>
          <w:sz w:val="24"/>
          <w:szCs w:val="24"/>
        </w:rPr>
        <w:t xml:space="preserve">2025 </w:t>
      </w:r>
      <w:r w:rsidR="00C55AA9" w:rsidRPr="00C55AA9">
        <w:rPr>
          <w:rFonts w:ascii="Arial" w:hAnsi="Arial" w:cs="Arial"/>
          <w:sz w:val="24"/>
          <w:szCs w:val="24"/>
        </w:rPr>
        <w:t xml:space="preserve">(Baker,2021) </w:t>
      </w:r>
      <w:r w:rsidR="0093498D" w:rsidRPr="00C55AA9">
        <w:rPr>
          <w:rFonts w:ascii="Arial" w:hAnsi="Arial" w:cs="Arial"/>
          <w:sz w:val="24"/>
          <w:szCs w:val="24"/>
        </w:rPr>
        <w:t>and £</w:t>
      </w:r>
      <w:r w:rsidR="000A6514" w:rsidRPr="00C55AA9">
        <w:rPr>
          <w:rFonts w:ascii="Arial" w:hAnsi="Arial" w:cs="Arial"/>
          <w:sz w:val="24"/>
          <w:szCs w:val="24"/>
        </w:rPr>
        <w:t>9.7 billion by 2050</w:t>
      </w:r>
      <w:r w:rsidR="00430A40" w:rsidRPr="00C55AA9">
        <w:rPr>
          <w:rFonts w:ascii="Arial" w:hAnsi="Arial" w:cs="Arial"/>
          <w:sz w:val="24"/>
          <w:szCs w:val="24"/>
        </w:rPr>
        <w:t xml:space="preserve"> if existing consumption trends continue</w:t>
      </w:r>
      <w:r w:rsidR="00C55AA9" w:rsidRPr="00C55AA9">
        <w:rPr>
          <w:rStyle w:val="Hyperlink"/>
          <w:rFonts w:ascii="Arial" w:hAnsi="Arial" w:cs="Arial"/>
          <w:color w:val="auto"/>
          <w:sz w:val="24"/>
          <w:szCs w:val="24"/>
          <w:u w:val="none"/>
        </w:rPr>
        <w:t xml:space="preserve"> </w:t>
      </w:r>
      <w:sdt>
        <w:sdtPr>
          <w:rPr>
            <w:rStyle w:val="Hyperlink"/>
            <w:rFonts w:ascii="Arial" w:hAnsi="Arial" w:cs="Arial"/>
            <w:color w:val="auto"/>
            <w:sz w:val="24"/>
            <w:szCs w:val="24"/>
            <w:u w:val="none"/>
          </w:rPr>
          <w:id w:val="-1059241684"/>
          <w:citation/>
        </w:sdtPr>
        <w:sdtContent>
          <w:r w:rsidR="00C55AA9" w:rsidRPr="00C55AA9">
            <w:rPr>
              <w:rStyle w:val="Hyperlink"/>
              <w:rFonts w:ascii="Arial" w:hAnsi="Arial" w:cs="Arial"/>
              <w:color w:val="auto"/>
              <w:sz w:val="24"/>
              <w:szCs w:val="24"/>
              <w:u w:val="none"/>
            </w:rPr>
            <w:fldChar w:fldCharType="begin"/>
          </w:r>
          <w:r w:rsidR="00C55AA9" w:rsidRPr="00C55AA9">
            <w:rPr>
              <w:rStyle w:val="Hyperlink"/>
              <w:rFonts w:ascii="Arial" w:hAnsi="Arial" w:cs="Arial"/>
              <w:color w:val="auto"/>
              <w:sz w:val="24"/>
              <w:szCs w:val="24"/>
              <w:u w:val="none"/>
              <w:lang w:val="en-US"/>
            </w:rPr>
            <w:instrText xml:space="preserve"> CITATION Hou17 \l 1033 </w:instrText>
          </w:r>
          <w:r w:rsidR="00C55AA9" w:rsidRPr="00C55AA9">
            <w:rPr>
              <w:rStyle w:val="Hyperlink"/>
              <w:rFonts w:ascii="Arial" w:hAnsi="Arial" w:cs="Arial"/>
              <w:color w:val="auto"/>
              <w:sz w:val="24"/>
              <w:szCs w:val="24"/>
              <w:u w:val="none"/>
            </w:rPr>
            <w:fldChar w:fldCharType="separate"/>
          </w:r>
          <w:r w:rsidR="00A228EE" w:rsidRPr="00A228EE">
            <w:rPr>
              <w:rFonts w:ascii="Arial" w:hAnsi="Arial" w:cs="Arial"/>
              <w:noProof/>
              <w:sz w:val="24"/>
              <w:szCs w:val="24"/>
              <w:lang w:val="en-US"/>
            </w:rPr>
            <w:t>(House of Commons Library, 2017)</w:t>
          </w:r>
          <w:r w:rsidR="00C55AA9" w:rsidRPr="00C55AA9">
            <w:rPr>
              <w:rStyle w:val="Hyperlink"/>
              <w:rFonts w:ascii="Arial" w:hAnsi="Arial" w:cs="Arial"/>
              <w:color w:val="auto"/>
              <w:sz w:val="24"/>
              <w:szCs w:val="24"/>
              <w:u w:val="none"/>
            </w:rPr>
            <w:fldChar w:fldCharType="end"/>
          </w:r>
        </w:sdtContent>
      </w:sdt>
      <w:r w:rsidR="00C55AA9" w:rsidRPr="00C55AA9">
        <w:rPr>
          <w:rStyle w:val="Hyperlink"/>
          <w:rFonts w:ascii="Arial" w:hAnsi="Arial" w:cs="Arial"/>
          <w:color w:val="auto"/>
          <w:sz w:val="24"/>
          <w:szCs w:val="24"/>
          <w:u w:val="none"/>
        </w:rPr>
        <w:t>.</w:t>
      </w:r>
      <w:r w:rsidR="000A6514" w:rsidRPr="00C55AA9">
        <w:rPr>
          <w:rFonts w:ascii="Arial" w:hAnsi="Arial" w:cs="Arial"/>
          <w:sz w:val="24"/>
          <w:szCs w:val="24"/>
        </w:rPr>
        <w:t xml:space="preserve"> These statistics only reflect costs to the NHS and do not account for </w:t>
      </w:r>
      <w:r w:rsidR="00EA50F7" w:rsidRPr="00C55AA9">
        <w:rPr>
          <w:rFonts w:ascii="Arial" w:hAnsi="Arial" w:cs="Arial"/>
          <w:sz w:val="24"/>
          <w:szCs w:val="24"/>
        </w:rPr>
        <w:t>wider economic consequences for society</w:t>
      </w:r>
      <w:r w:rsidR="00082E0C">
        <w:rPr>
          <w:rFonts w:ascii="Arial" w:hAnsi="Arial" w:cs="Arial"/>
          <w:sz w:val="24"/>
          <w:szCs w:val="24"/>
        </w:rPr>
        <w:t xml:space="preserve">. </w:t>
      </w:r>
      <w:r w:rsidR="00505172" w:rsidRPr="00C55AA9">
        <w:rPr>
          <w:rFonts w:ascii="Arial" w:hAnsi="Arial" w:cs="Arial"/>
          <w:sz w:val="24"/>
          <w:szCs w:val="24"/>
        </w:rPr>
        <w:t xml:space="preserve"> </w:t>
      </w:r>
    </w:p>
    <w:p w14:paraId="55331548" w14:textId="22EE6D7C" w:rsidR="00360AB2" w:rsidRDefault="00492549" w:rsidP="00057643">
      <w:pPr>
        <w:pStyle w:val="NormalWeb"/>
        <w:shd w:val="clear" w:color="auto" w:fill="FFFFFF"/>
        <w:spacing w:before="0" w:beforeAutospacing="0" w:after="0" w:afterAutospacing="0"/>
        <w:jc w:val="both"/>
        <w:textAlignment w:val="baseline"/>
        <w:rPr>
          <w:rFonts w:ascii="Helvetica" w:hAnsi="Helvetica" w:cs="Helvetica"/>
          <w:color w:val="3F3F42"/>
        </w:rPr>
      </w:pPr>
      <w:r>
        <w:rPr>
          <w:rFonts w:ascii="Arial" w:hAnsi="Arial" w:cs="Arial"/>
        </w:rPr>
        <w:t>According t</w:t>
      </w:r>
      <w:r w:rsidR="009F34FA">
        <w:rPr>
          <w:rFonts w:ascii="Arial" w:hAnsi="Arial" w:cs="Arial"/>
        </w:rPr>
        <w:t>o Diabetes UK (2019)</w:t>
      </w:r>
      <w:r w:rsidR="005C7EEC">
        <w:rPr>
          <w:rFonts w:ascii="Arial" w:hAnsi="Arial" w:cs="Arial"/>
        </w:rPr>
        <w:t xml:space="preserve"> 3.3 million people in England </w:t>
      </w:r>
      <w:r w:rsidR="004645C2">
        <w:rPr>
          <w:rFonts w:ascii="Arial" w:hAnsi="Arial" w:cs="Arial"/>
        </w:rPr>
        <w:t xml:space="preserve">were </w:t>
      </w:r>
      <w:r w:rsidR="005C7EEC">
        <w:rPr>
          <w:rFonts w:ascii="Arial" w:hAnsi="Arial" w:cs="Arial"/>
        </w:rPr>
        <w:t xml:space="preserve">diagnosed with diabetes and 90% of these were </w:t>
      </w:r>
      <w:r w:rsidR="008F43BB">
        <w:rPr>
          <w:rFonts w:ascii="Arial" w:hAnsi="Arial" w:cs="Arial"/>
        </w:rPr>
        <w:t xml:space="preserve">Type 2 diabetes. This is a </w:t>
      </w:r>
      <w:proofErr w:type="gramStart"/>
      <w:r w:rsidR="005E6020">
        <w:rPr>
          <w:rFonts w:ascii="Arial" w:hAnsi="Arial" w:cs="Arial"/>
        </w:rPr>
        <w:t>200,000</w:t>
      </w:r>
      <w:r w:rsidR="007B79E0">
        <w:rPr>
          <w:rFonts w:ascii="Arial" w:hAnsi="Arial" w:cs="Arial"/>
        </w:rPr>
        <w:t xml:space="preserve"> </w:t>
      </w:r>
      <w:r w:rsidR="005E6020">
        <w:rPr>
          <w:rFonts w:ascii="Arial" w:hAnsi="Arial" w:cs="Arial"/>
        </w:rPr>
        <w:t>increase</w:t>
      </w:r>
      <w:proofErr w:type="gramEnd"/>
      <w:r w:rsidR="005E6020">
        <w:rPr>
          <w:rFonts w:ascii="Arial" w:hAnsi="Arial" w:cs="Arial"/>
        </w:rPr>
        <w:t xml:space="preserve"> compared to 2017</w:t>
      </w:r>
      <w:r w:rsidR="009F34FA">
        <w:rPr>
          <w:rFonts w:ascii="Arial" w:hAnsi="Arial" w:cs="Arial"/>
        </w:rPr>
        <w:t>.</w:t>
      </w:r>
      <w:r w:rsidR="006002DE">
        <w:rPr>
          <w:rFonts w:ascii="Arial" w:hAnsi="Arial" w:cs="Arial"/>
        </w:rPr>
        <w:t xml:space="preserve"> </w:t>
      </w:r>
      <w:r w:rsidR="00CA5EEF">
        <w:rPr>
          <w:rFonts w:ascii="Arial" w:hAnsi="Arial" w:cs="Arial"/>
        </w:rPr>
        <w:t>In 2019</w:t>
      </w:r>
      <w:r w:rsidR="00FF525A">
        <w:rPr>
          <w:rFonts w:ascii="Arial" w:hAnsi="Arial" w:cs="Arial"/>
        </w:rPr>
        <w:t xml:space="preserve"> </w:t>
      </w:r>
      <w:r w:rsidR="001221BF">
        <w:rPr>
          <w:rFonts w:ascii="Arial" w:hAnsi="Arial" w:cs="Arial"/>
        </w:rPr>
        <w:t>it was highlighted that treatments</w:t>
      </w:r>
      <w:r w:rsidR="00B40238">
        <w:rPr>
          <w:rFonts w:ascii="Arial" w:hAnsi="Arial" w:cs="Arial"/>
        </w:rPr>
        <w:t xml:space="preserve"> for diabetes accounted for </w:t>
      </w:r>
      <w:r w:rsidR="00A063D6">
        <w:rPr>
          <w:rFonts w:ascii="Arial" w:hAnsi="Arial" w:cs="Arial"/>
        </w:rPr>
        <w:t xml:space="preserve">10% </w:t>
      </w:r>
      <w:r w:rsidR="00B40238">
        <w:rPr>
          <w:rFonts w:ascii="Arial" w:hAnsi="Arial" w:cs="Arial"/>
        </w:rPr>
        <w:t xml:space="preserve">of the overall NHS budget </w:t>
      </w:r>
      <w:r w:rsidR="00A063D6">
        <w:rPr>
          <w:rFonts w:ascii="Arial" w:hAnsi="Arial" w:cs="Arial"/>
        </w:rPr>
        <w:t xml:space="preserve">which is a 1% increase compared to 2017. </w:t>
      </w:r>
      <w:r w:rsidR="00A71D7C">
        <w:rPr>
          <w:rFonts w:ascii="Arial" w:hAnsi="Arial" w:cs="Arial"/>
        </w:rPr>
        <w:t>H</w:t>
      </w:r>
      <w:r w:rsidR="000A6759">
        <w:rPr>
          <w:rFonts w:ascii="Arial" w:hAnsi="Arial" w:cs="Arial"/>
        </w:rPr>
        <w:t>alf of the costs</w:t>
      </w:r>
      <w:r w:rsidR="007B08D1">
        <w:rPr>
          <w:rFonts w:ascii="Arial" w:hAnsi="Arial" w:cs="Arial"/>
        </w:rPr>
        <w:t xml:space="preserve"> spent on Type 2 </w:t>
      </w:r>
      <w:r w:rsidR="00A63772">
        <w:rPr>
          <w:rFonts w:ascii="Arial" w:hAnsi="Arial" w:cs="Arial"/>
        </w:rPr>
        <w:t>diabetes</w:t>
      </w:r>
      <w:r w:rsidR="007B08D1">
        <w:rPr>
          <w:rFonts w:ascii="Arial" w:hAnsi="Arial" w:cs="Arial"/>
        </w:rPr>
        <w:t xml:space="preserve"> </w:t>
      </w:r>
      <w:r w:rsidR="00975F67">
        <w:rPr>
          <w:rFonts w:ascii="Arial" w:hAnsi="Arial" w:cs="Arial"/>
        </w:rPr>
        <w:t>can be rectified</w:t>
      </w:r>
      <w:r w:rsidR="00A71D7C">
        <w:rPr>
          <w:rFonts w:ascii="Arial" w:hAnsi="Arial" w:cs="Arial"/>
        </w:rPr>
        <w:t xml:space="preserve"> as they are</w:t>
      </w:r>
      <w:r w:rsidR="00975F67">
        <w:rPr>
          <w:rFonts w:ascii="Arial" w:hAnsi="Arial" w:cs="Arial"/>
        </w:rPr>
        <w:t xml:space="preserve"> considered as excess expenditure which is based on </w:t>
      </w:r>
      <w:r w:rsidR="005D760A">
        <w:rPr>
          <w:rFonts w:ascii="Arial" w:hAnsi="Arial" w:cs="Arial"/>
        </w:rPr>
        <w:t>in</w:t>
      </w:r>
      <w:r w:rsidR="003113B1">
        <w:rPr>
          <w:rFonts w:ascii="Arial" w:hAnsi="Arial" w:cs="Arial"/>
        </w:rPr>
        <w:t>effect</w:t>
      </w:r>
      <w:r w:rsidR="005D760A">
        <w:rPr>
          <w:rFonts w:ascii="Arial" w:hAnsi="Arial" w:cs="Arial"/>
        </w:rPr>
        <w:t>ive</w:t>
      </w:r>
      <w:r w:rsidR="00975F67">
        <w:rPr>
          <w:rFonts w:ascii="Arial" w:hAnsi="Arial" w:cs="Arial"/>
        </w:rPr>
        <w:t xml:space="preserve"> </w:t>
      </w:r>
      <w:r w:rsidR="00A63772">
        <w:rPr>
          <w:rFonts w:ascii="Arial" w:hAnsi="Arial" w:cs="Arial"/>
        </w:rPr>
        <w:t>self-management</w:t>
      </w:r>
      <w:r w:rsidR="00975F67">
        <w:rPr>
          <w:rFonts w:ascii="Arial" w:hAnsi="Arial" w:cs="Arial"/>
        </w:rPr>
        <w:t xml:space="preserve"> and </w:t>
      </w:r>
      <w:r w:rsidR="00A63772">
        <w:rPr>
          <w:rFonts w:ascii="Arial" w:hAnsi="Arial" w:cs="Arial"/>
        </w:rPr>
        <w:t>consumption habits</w:t>
      </w:r>
      <w:r w:rsidR="005D760A">
        <w:rPr>
          <w:rFonts w:ascii="Arial" w:hAnsi="Arial" w:cs="Arial"/>
        </w:rPr>
        <w:t xml:space="preserve"> (Pym,2019). </w:t>
      </w:r>
    </w:p>
    <w:p w14:paraId="2369409F" w14:textId="58A6CACD" w:rsidR="00D806C9" w:rsidRPr="00EA50F7" w:rsidRDefault="00D806C9" w:rsidP="00CF3DC0">
      <w:pPr>
        <w:jc w:val="both"/>
        <w:rPr>
          <w:rFonts w:ascii="Arial" w:hAnsi="Arial" w:cs="Arial"/>
          <w:sz w:val="24"/>
          <w:szCs w:val="24"/>
        </w:rPr>
      </w:pPr>
    </w:p>
    <w:p w14:paraId="2107ED73" w14:textId="546662FF" w:rsidR="00867122" w:rsidRDefault="009C50D8" w:rsidP="00934DA1">
      <w:pPr>
        <w:jc w:val="both"/>
        <w:rPr>
          <w:rFonts w:ascii="Arial" w:hAnsi="Arial" w:cs="Arial"/>
          <w:color w:val="FF0000"/>
          <w:sz w:val="24"/>
          <w:szCs w:val="24"/>
        </w:rPr>
      </w:pPr>
      <w:r>
        <w:rPr>
          <w:rFonts w:ascii="Arial" w:hAnsi="Arial" w:cs="Arial"/>
          <w:color w:val="FF0000"/>
          <w:sz w:val="24"/>
          <w:szCs w:val="24"/>
        </w:rPr>
        <w:t>Need to mention t</w:t>
      </w:r>
      <w:r w:rsidR="00D26A25" w:rsidRPr="00D26A25">
        <w:rPr>
          <w:rFonts w:ascii="Arial" w:hAnsi="Arial" w:cs="Arial"/>
          <w:color w:val="FF0000"/>
          <w:sz w:val="24"/>
          <w:szCs w:val="24"/>
        </w:rPr>
        <w:t xml:space="preserve">ooth </w:t>
      </w:r>
      <w:proofErr w:type="gramStart"/>
      <w:r w:rsidR="00D26A25" w:rsidRPr="00D26A25">
        <w:rPr>
          <w:rFonts w:ascii="Arial" w:hAnsi="Arial" w:cs="Arial"/>
          <w:color w:val="FF0000"/>
          <w:sz w:val="24"/>
          <w:szCs w:val="24"/>
        </w:rPr>
        <w:t>decay</w:t>
      </w:r>
      <w:proofErr w:type="gramEnd"/>
    </w:p>
    <w:p w14:paraId="76F0A60D" w14:textId="6A00D6DD" w:rsidR="00CD1070" w:rsidRPr="00D26A25" w:rsidRDefault="00CD1070" w:rsidP="00934DA1">
      <w:pPr>
        <w:jc w:val="both"/>
        <w:rPr>
          <w:rFonts w:ascii="Arial" w:hAnsi="Arial" w:cs="Arial"/>
          <w:color w:val="FF0000"/>
          <w:sz w:val="24"/>
          <w:szCs w:val="24"/>
        </w:rPr>
      </w:pPr>
    </w:p>
    <w:p w14:paraId="0AE0DD81" w14:textId="77777777" w:rsidR="00B26F8E" w:rsidRDefault="00867122" w:rsidP="00934DA1">
      <w:pPr>
        <w:jc w:val="both"/>
        <w:rPr>
          <w:rFonts w:ascii="Arial" w:hAnsi="Arial" w:cs="Arial"/>
          <w:sz w:val="24"/>
          <w:szCs w:val="24"/>
        </w:rPr>
      </w:pPr>
      <w:r>
        <w:rPr>
          <w:rFonts w:ascii="Arial" w:hAnsi="Arial" w:cs="Arial"/>
          <w:sz w:val="24"/>
          <w:szCs w:val="24"/>
        </w:rPr>
        <w:t xml:space="preserve">These statistics identify that there is a need for further government intervention </w:t>
      </w:r>
      <w:r w:rsidR="008F601E">
        <w:rPr>
          <w:rFonts w:ascii="Arial" w:hAnsi="Arial" w:cs="Arial"/>
          <w:sz w:val="24"/>
          <w:szCs w:val="24"/>
        </w:rPr>
        <w:t xml:space="preserve">to </w:t>
      </w:r>
      <w:r w:rsidR="003E67AC">
        <w:rPr>
          <w:rFonts w:ascii="Arial" w:hAnsi="Arial" w:cs="Arial"/>
          <w:sz w:val="24"/>
          <w:szCs w:val="24"/>
        </w:rPr>
        <w:t>reduce</w:t>
      </w:r>
      <w:r w:rsidR="00D06F81" w:rsidRPr="00BE210A">
        <w:rPr>
          <w:rFonts w:ascii="Arial" w:hAnsi="Arial" w:cs="Arial"/>
          <w:sz w:val="24"/>
          <w:szCs w:val="24"/>
        </w:rPr>
        <w:t xml:space="preserve"> the </w:t>
      </w:r>
      <w:r w:rsidR="00D06F81" w:rsidRPr="009F4AEF">
        <w:rPr>
          <w:rFonts w:ascii="Arial" w:hAnsi="Arial" w:cs="Arial"/>
          <w:sz w:val="24"/>
          <w:szCs w:val="24"/>
        </w:rPr>
        <w:t xml:space="preserve">increasing </w:t>
      </w:r>
      <w:r w:rsidR="00D26A25" w:rsidRPr="009F4AEF">
        <w:rPr>
          <w:rFonts w:ascii="Arial" w:hAnsi="Arial" w:cs="Arial"/>
          <w:sz w:val="24"/>
          <w:szCs w:val="24"/>
        </w:rPr>
        <w:t xml:space="preserve">statistics related to obesity, </w:t>
      </w:r>
      <w:r w:rsidR="00DF066A">
        <w:rPr>
          <w:rFonts w:ascii="Arial" w:hAnsi="Arial" w:cs="Arial"/>
          <w:sz w:val="24"/>
          <w:szCs w:val="24"/>
        </w:rPr>
        <w:t>T</w:t>
      </w:r>
      <w:r w:rsidR="00D26A25" w:rsidRPr="009F4AEF">
        <w:rPr>
          <w:rFonts w:ascii="Arial" w:hAnsi="Arial" w:cs="Arial"/>
          <w:sz w:val="24"/>
          <w:szCs w:val="24"/>
        </w:rPr>
        <w:t xml:space="preserve">ype 2 </w:t>
      </w:r>
      <w:proofErr w:type="gramStart"/>
      <w:r w:rsidR="00D26A25" w:rsidRPr="009F4AEF">
        <w:rPr>
          <w:rFonts w:ascii="Arial" w:hAnsi="Arial" w:cs="Arial"/>
          <w:sz w:val="24"/>
          <w:szCs w:val="24"/>
        </w:rPr>
        <w:t>diabetes</w:t>
      </w:r>
      <w:proofErr w:type="gramEnd"/>
      <w:r w:rsidR="00D26A25" w:rsidRPr="009F4AEF">
        <w:rPr>
          <w:rFonts w:ascii="Arial" w:hAnsi="Arial" w:cs="Arial"/>
          <w:sz w:val="24"/>
          <w:szCs w:val="24"/>
        </w:rPr>
        <w:t xml:space="preserve"> and tooth decay.</w:t>
      </w:r>
      <w:r w:rsidR="00BE5E27" w:rsidRPr="009F4AEF">
        <w:rPr>
          <w:rFonts w:ascii="Arial" w:hAnsi="Arial" w:cs="Arial"/>
          <w:noProof/>
          <w:sz w:val="24"/>
          <w:szCs w:val="24"/>
        </w:rPr>
        <w:t xml:space="preserve"> </w:t>
      </w:r>
      <w:r w:rsidR="00E22F88" w:rsidRPr="009F4AEF">
        <w:rPr>
          <w:rFonts w:ascii="Arial" w:hAnsi="Arial" w:cs="Arial"/>
          <w:noProof/>
          <w:sz w:val="24"/>
          <w:szCs w:val="24"/>
        </w:rPr>
        <w:t>It is argued th</w:t>
      </w:r>
      <w:r w:rsidR="009F4AEF" w:rsidRPr="009F4AEF">
        <w:rPr>
          <w:rFonts w:ascii="Arial" w:hAnsi="Arial" w:cs="Arial"/>
          <w:noProof/>
          <w:sz w:val="24"/>
          <w:szCs w:val="24"/>
        </w:rPr>
        <w:t>at a single policy will not</w:t>
      </w:r>
      <w:r w:rsidR="009F4AEF" w:rsidRPr="009F4AEF">
        <w:rPr>
          <w:rFonts w:ascii="Arial" w:hAnsi="Arial" w:cs="Arial"/>
          <w:color w:val="201F1E"/>
          <w:sz w:val="24"/>
          <w:szCs w:val="24"/>
          <w:shd w:val="clear" w:color="auto" w:fill="FFFFFF"/>
        </w:rPr>
        <w:t xml:space="preserve"> significantly reduce the consumption of sugar</w:t>
      </w:r>
      <w:r w:rsidR="00D462B0">
        <w:rPr>
          <w:rFonts w:ascii="Arial" w:hAnsi="Arial" w:cs="Arial"/>
          <w:color w:val="201F1E"/>
          <w:sz w:val="24"/>
          <w:szCs w:val="24"/>
          <w:shd w:val="clear" w:color="auto" w:fill="FFFFFF"/>
        </w:rPr>
        <w:t xml:space="preserve">-sweetened beverages </w:t>
      </w:r>
      <w:r w:rsidR="003D2F4E">
        <w:rPr>
          <w:rFonts w:ascii="Arial" w:hAnsi="Arial" w:cs="Arial"/>
          <w:color w:val="201F1E"/>
          <w:sz w:val="24"/>
          <w:szCs w:val="24"/>
          <w:shd w:val="clear" w:color="auto" w:fill="FFFFFF"/>
        </w:rPr>
        <w:t>and other interventions need to be considered</w:t>
      </w:r>
      <w:r w:rsidR="002F2F26">
        <w:rPr>
          <w:rFonts w:ascii="Arial" w:hAnsi="Arial" w:cs="Arial"/>
          <w:color w:val="201F1E"/>
          <w:sz w:val="24"/>
          <w:szCs w:val="24"/>
          <w:shd w:val="clear" w:color="auto" w:fill="FFFFFF"/>
        </w:rPr>
        <w:t xml:space="preserve"> (Riley,2018).</w:t>
      </w:r>
      <w:r w:rsidR="009F4AEF" w:rsidRPr="009F4AEF">
        <w:rPr>
          <w:rFonts w:ascii="Arial" w:hAnsi="Arial" w:cs="Arial"/>
          <w:color w:val="201F1E"/>
          <w:sz w:val="24"/>
          <w:szCs w:val="24"/>
          <w:shd w:val="clear" w:color="auto" w:fill="FFFFFF"/>
        </w:rPr>
        <w:t xml:space="preserve"> </w:t>
      </w:r>
      <w:r w:rsidR="00CA679A">
        <w:rPr>
          <w:rFonts w:ascii="Arial" w:hAnsi="Arial" w:cs="Arial"/>
          <w:color w:val="201F1E"/>
          <w:sz w:val="24"/>
          <w:szCs w:val="24"/>
          <w:shd w:val="clear" w:color="auto" w:fill="FFFFFF"/>
        </w:rPr>
        <w:t xml:space="preserve">However, </w:t>
      </w:r>
      <w:r w:rsidR="00CA679A">
        <w:rPr>
          <w:rStyle w:val="Hyperlink"/>
          <w:rFonts w:ascii="Arial" w:hAnsi="Arial" w:cs="Arial"/>
          <w:color w:val="auto"/>
          <w:sz w:val="24"/>
          <w:szCs w:val="24"/>
          <w:u w:val="none"/>
        </w:rPr>
        <w:t>i</w:t>
      </w:r>
      <w:r w:rsidR="00CA679A" w:rsidRPr="009D1384">
        <w:rPr>
          <w:rStyle w:val="Hyperlink"/>
          <w:rFonts w:ascii="Arial" w:hAnsi="Arial" w:cs="Arial"/>
          <w:color w:val="auto"/>
          <w:sz w:val="24"/>
          <w:szCs w:val="24"/>
          <w:u w:val="none"/>
        </w:rPr>
        <w:t xml:space="preserve">t </w:t>
      </w:r>
      <w:r w:rsidR="00CA679A" w:rsidRPr="00323E55">
        <w:rPr>
          <w:rStyle w:val="Hyperlink"/>
          <w:rFonts w:ascii="Arial" w:hAnsi="Arial" w:cs="Arial"/>
          <w:color w:val="auto"/>
          <w:sz w:val="24"/>
          <w:szCs w:val="24"/>
          <w:u w:val="none"/>
        </w:rPr>
        <w:t xml:space="preserve">could be argued that the UK sugar tax was only implemented in 2018, </w:t>
      </w:r>
      <w:r w:rsidR="00CA679A" w:rsidRPr="00323E55">
        <w:rPr>
          <w:rStyle w:val="Hyperlink"/>
          <w:rFonts w:ascii="Arial" w:hAnsi="Arial" w:cs="Arial"/>
          <w:color w:val="auto"/>
          <w:sz w:val="24"/>
          <w:szCs w:val="24"/>
          <w:u w:val="none"/>
        </w:rPr>
        <w:lastRenderedPageBreak/>
        <w:t xml:space="preserve">therefore </w:t>
      </w:r>
      <w:r w:rsidR="00CA679A" w:rsidRPr="00323E55">
        <w:rPr>
          <w:rFonts w:ascii="Arial" w:hAnsi="Arial" w:cs="Arial"/>
          <w:sz w:val="24"/>
          <w:szCs w:val="24"/>
        </w:rPr>
        <w:t xml:space="preserve">there is not enough evidence to determine whether the tax </w:t>
      </w:r>
      <w:r w:rsidR="00CA679A">
        <w:rPr>
          <w:rFonts w:ascii="Arial" w:hAnsi="Arial" w:cs="Arial"/>
          <w:sz w:val="24"/>
          <w:szCs w:val="24"/>
        </w:rPr>
        <w:t>has been</w:t>
      </w:r>
      <w:r w:rsidR="00CA679A" w:rsidRPr="00323E55">
        <w:rPr>
          <w:rFonts w:ascii="Arial" w:hAnsi="Arial" w:cs="Arial"/>
          <w:sz w:val="24"/>
          <w:szCs w:val="24"/>
        </w:rPr>
        <w:t xml:space="preserve"> effectiv</w:t>
      </w:r>
      <w:r w:rsidR="00CA679A">
        <w:rPr>
          <w:rFonts w:ascii="Arial" w:hAnsi="Arial" w:cs="Arial"/>
          <w:sz w:val="24"/>
          <w:szCs w:val="24"/>
        </w:rPr>
        <w:t>e</w:t>
      </w:r>
      <w:r w:rsidR="002F2F26">
        <w:rPr>
          <w:rFonts w:ascii="Arial" w:hAnsi="Arial" w:cs="Arial"/>
          <w:sz w:val="24"/>
          <w:szCs w:val="24"/>
        </w:rPr>
        <w:t xml:space="preserve"> (MacGuill,2017). </w:t>
      </w:r>
      <w:r w:rsidR="00CA679A">
        <w:rPr>
          <w:rFonts w:ascii="Arial" w:hAnsi="Arial" w:cs="Arial"/>
          <w:sz w:val="24"/>
          <w:szCs w:val="24"/>
        </w:rPr>
        <w:t xml:space="preserve">The World Bank Group (2020) states that well-designed sugar taxes </w:t>
      </w:r>
      <w:proofErr w:type="gramStart"/>
      <w:r w:rsidR="00CA679A">
        <w:rPr>
          <w:rFonts w:ascii="Arial" w:hAnsi="Arial" w:cs="Arial"/>
          <w:sz w:val="24"/>
          <w:szCs w:val="24"/>
        </w:rPr>
        <w:t>have the ability to</w:t>
      </w:r>
      <w:proofErr w:type="gramEnd"/>
      <w:r w:rsidR="00CA679A">
        <w:rPr>
          <w:rFonts w:ascii="Arial" w:hAnsi="Arial" w:cs="Arial"/>
          <w:sz w:val="24"/>
          <w:szCs w:val="24"/>
        </w:rPr>
        <w:t xml:space="preserve"> contribute to considerable advancements in reducing health related issues including obesity, </w:t>
      </w:r>
      <w:r w:rsidR="00DF066A">
        <w:rPr>
          <w:rFonts w:ascii="Arial" w:hAnsi="Arial" w:cs="Arial"/>
          <w:sz w:val="24"/>
          <w:szCs w:val="24"/>
        </w:rPr>
        <w:t>T</w:t>
      </w:r>
      <w:r w:rsidR="00CA679A">
        <w:rPr>
          <w:rFonts w:ascii="Arial" w:hAnsi="Arial" w:cs="Arial"/>
          <w:sz w:val="24"/>
          <w:szCs w:val="24"/>
        </w:rPr>
        <w:t xml:space="preserve">ype 2 diabetes and tooth decay, but only if the tax rates are set sufficiently high. </w:t>
      </w:r>
    </w:p>
    <w:p w14:paraId="0D8A4726" w14:textId="1DAD3056" w:rsidR="00D156FE" w:rsidRDefault="00CA679A" w:rsidP="00934DA1">
      <w:pPr>
        <w:jc w:val="both"/>
        <w:rPr>
          <w:rFonts w:ascii="Arial" w:hAnsi="Arial" w:cs="Arial"/>
          <w:sz w:val="24"/>
          <w:szCs w:val="24"/>
        </w:rPr>
      </w:pPr>
      <w:r>
        <w:rPr>
          <w:rFonts w:ascii="Arial" w:hAnsi="Arial" w:cs="Arial"/>
          <w:sz w:val="24"/>
          <w:szCs w:val="24"/>
        </w:rPr>
        <w:t xml:space="preserve">Figure </w:t>
      </w:r>
      <w:r w:rsidR="00DD0B1D">
        <w:rPr>
          <w:rFonts w:ascii="Arial" w:hAnsi="Arial" w:cs="Arial"/>
          <w:sz w:val="24"/>
          <w:szCs w:val="24"/>
        </w:rPr>
        <w:t>7</w:t>
      </w:r>
      <w:r>
        <w:rPr>
          <w:rFonts w:ascii="Arial" w:hAnsi="Arial" w:cs="Arial"/>
          <w:sz w:val="24"/>
          <w:szCs w:val="24"/>
        </w:rPr>
        <w:t xml:space="preserve"> identifies that there are approximately 50 </w:t>
      </w:r>
      <w:r w:rsidR="00D462B0">
        <w:rPr>
          <w:rFonts w:ascii="Arial" w:hAnsi="Arial" w:cs="Arial"/>
          <w:sz w:val="24"/>
          <w:szCs w:val="24"/>
          <w:lang w:val="en-US"/>
        </w:rPr>
        <w:t>s</w:t>
      </w:r>
      <w:r w:rsidRPr="007C0E86">
        <w:rPr>
          <w:rFonts w:ascii="Arial" w:hAnsi="Arial" w:cs="Arial"/>
          <w:sz w:val="24"/>
          <w:szCs w:val="24"/>
          <w:lang w:val="en-US"/>
        </w:rPr>
        <w:t>ugar-sweetened beverag</w:t>
      </w:r>
      <w:r>
        <w:rPr>
          <w:rFonts w:ascii="Arial" w:hAnsi="Arial" w:cs="Arial"/>
          <w:sz w:val="24"/>
          <w:szCs w:val="24"/>
          <w:lang w:val="en-US"/>
        </w:rPr>
        <w:t>e taxes globally</w:t>
      </w:r>
      <w:r w:rsidR="00E65FA3">
        <w:rPr>
          <w:rFonts w:ascii="Arial" w:hAnsi="Arial" w:cs="Arial"/>
          <w:sz w:val="24"/>
          <w:szCs w:val="24"/>
          <w:lang w:val="en-US"/>
        </w:rPr>
        <w:t xml:space="preserve"> (Cawley, et al 2019). </w:t>
      </w:r>
      <w:r>
        <w:rPr>
          <w:rFonts w:ascii="Arial" w:hAnsi="Arial" w:cs="Arial"/>
          <w:sz w:val="24"/>
          <w:szCs w:val="24"/>
        </w:rPr>
        <w:t>Norway has had a sugar-</w:t>
      </w:r>
      <w:r w:rsidRPr="00D2518D">
        <w:rPr>
          <w:rFonts w:ascii="Arial" w:hAnsi="Arial" w:cs="Arial"/>
          <w:sz w:val="24"/>
          <w:szCs w:val="24"/>
        </w:rPr>
        <w:t xml:space="preserve">sweetened beverage tax since 1981, however, in 2017 the country decided to </w:t>
      </w:r>
      <w:r w:rsidRPr="00D2518D">
        <w:rPr>
          <w:rFonts w:ascii="Arial" w:hAnsi="Arial" w:cs="Arial"/>
          <w:sz w:val="24"/>
          <w:szCs w:val="24"/>
          <w:shd w:val="clear" w:color="auto" w:fill="FFFFFF"/>
        </w:rPr>
        <w:t>increase the tax by 40% from 3.34 NOK (0.35 EUR) per litre to 4.75 NOK (0.49 EUR) per litr</w:t>
      </w:r>
      <w:r w:rsidR="003B71A8">
        <w:rPr>
          <w:rFonts w:ascii="Arial" w:hAnsi="Arial" w:cs="Arial"/>
          <w:sz w:val="24"/>
          <w:szCs w:val="24"/>
          <w:shd w:val="clear" w:color="auto" w:fill="FFFFFF"/>
        </w:rPr>
        <w:t>e (</w:t>
      </w:r>
      <w:proofErr w:type="spellStart"/>
      <w:r w:rsidR="003B71A8">
        <w:rPr>
          <w:rFonts w:ascii="Arial" w:hAnsi="Arial" w:cs="Arial"/>
          <w:sz w:val="24"/>
          <w:szCs w:val="24"/>
          <w:shd w:val="clear" w:color="auto" w:fill="FFFFFF"/>
        </w:rPr>
        <w:t>Ovrebo</w:t>
      </w:r>
      <w:proofErr w:type="spellEnd"/>
      <w:r w:rsidR="003B71A8">
        <w:rPr>
          <w:rFonts w:ascii="Arial" w:hAnsi="Arial" w:cs="Arial"/>
          <w:sz w:val="24"/>
          <w:szCs w:val="24"/>
          <w:shd w:val="clear" w:color="auto" w:fill="FFFFFF"/>
        </w:rPr>
        <w:t xml:space="preserve">, et al 2020). </w:t>
      </w:r>
      <w:r w:rsidR="00593F86">
        <w:rPr>
          <w:rFonts w:ascii="Arial" w:hAnsi="Arial" w:cs="Arial"/>
          <w:sz w:val="24"/>
          <w:szCs w:val="24"/>
          <w:shd w:val="clear" w:color="auto" w:fill="FFFFFF"/>
        </w:rPr>
        <w:t xml:space="preserve">The highest charge for the UK sugar tax is 24p. </w:t>
      </w:r>
    </w:p>
    <w:p w14:paraId="7B1478E7" w14:textId="2370C486" w:rsidR="00CA679A" w:rsidRPr="00D156FE" w:rsidRDefault="00CA679A" w:rsidP="00934DA1">
      <w:pPr>
        <w:jc w:val="both"/>
        <w:rPr>
          <w:rFonts w:ascii="Arial" w:hAnsi="Arial" w:cs="Arial"/>
          <w:sz w:val="24"/>
          <w:szCs w:val="24"/>
        </w:rPr>
      </w:pPr>
      <w:r>
        <w:rPr>
          <w:rFonts w:ascii="Arial" w:hAnsi="Arial" w:cs="Arial"/>
          <w:sz w:val="24"/>
          <w:szCs w:val="24"/>
        </w:rPr>
        <w:t xml:space="preserve">At the end of 2017, only 14% of </w:t>
      </w:r>
      <w:r w:rsidR="000B4D85">
        <w:rPr>
          <w:rFonts w:ascii="Arial" w:hAnsi="Arial" w:cs="Arial"/>
          <w:sz w:val="24"/>
          <w:szCs w:val="24"/>
        </w:rPr>
        <w:t>adults</w:t>
      </w:r>
      <w:r>
        <w:rPr>
          <w:rFonts w:ascii="Arial" w:hAnsi="Arial" w:cs="Arial"/>
          <w:sz w:val="24"/>
          <w:szCs w:val="24"/>
        </w:rPr>
        <w:t xml:space="preserve"> were classified as obese compared to 20% in 2008 </w:t>
      </w:r>
      <w:sdt>
        <w:sdtPr>
          <w:rPr>
            <w:rFonts w:ascii="Arial" w:hAnsi="Arial" w:cs="Arial"/>
            <w:sz w:val="24"/>
            <w:szCs w:val="24"/>
          </w:rPr>
          <w:id w:val="2031066290"/>
          <w:citation/>
        </w:sdtPr>
        <w:sdtContent>
          <w:r>
            <w:rPr>
              <w:rFonts w:ascii="Arial" w:hAnsi="Arial" w:cs="Arial"/>
              <w:sz w:val="24"/>
              <w:szCs w:val="24"/>
            </w:rPr>
            <w:fldChar w:fldCharType="begin"/>
          </w:r>
          <w:r>
            <w:rPr>
              <w:rFonts w:ascii="Arial" w:hAnsi="Arial" w:cs="Arial"/>
              <w:sz w:val="24"/>
              <w:szCs w:val="24"/>
              <w:lang w:val="en-US"/>
            </w:rPr>
            <w:instrText xml:space="preserve"> CITATION Wor171 \l 1033 </w:instrText>
          </w:r>
          <w:r>
            <w:rPr>
              <w:rFonts w:ascii="Arial" w:hAnsi="Arial" w:cs="Arial"/>
              <w:sz w:val="24"/>
              <w:szCs w:val="24"/>
            </w:rPr>
            <w:fldChar w:fldCharType="separate"/>
          </w:r>
          <w:r w:rsidR="00A228EE" w:rsidRPr="00A228EE">
            <w:rPr>
              <w:rFonts w:ascii="Arial" w:hAnsi="Arial" w:cs="Arial"/>
              <w:noProof/>
              <w:sz w:val="24"/>
              <w:szCs w:val="24"/>
              <w:lang w:val="en-US"/>
            </w:rPr>
            <w:t>(World Obesity Federation, 2017)</w:t>
          </w:r>
          <w:r>
            <w:rPr>
              <w:rFonts w:ascii="Arial" w:hAnsi="Arial" w:cs="Arial"/>
              <w:sz w:val="24"/>
              <w:szCs w:val="24"/>
            </w:rPr>
            <w:fldChar w:fldCharType="end"/>
          </w:r>
        </w:sdtContent>
      </w:sdt>
      <w:r>
        <w:rPr>
          <w:rFonts w:ascii="Arial" w:hAnsi="Arial" w:cs="Arial"/>
          <w:sz w:val="24"/>
          <w:szCs w:val="24"/>
        </w:rPr>
        <w:t xml:space="preserve">. Additionally, </w:t>
      </w:r>
      <w:r w:rsidRPr="006A4124">
        <w:rPr>
          <w:rFonts w:ascii="Arial" w:hAnsi="Arial" w:cs="Arial"/>
          <w:sz w:val="24"/>
          <w:szCs w:val="24"/>
        </w:rPr>
        <w:t xml:space="preserve">only one in six children </w:t>
      </w:r>
      <w:r>
        <w:rPr>
          <w:rFonts w:ascii="Arial" w:hAnsi="Arial" w:cs="Arial"/>
          <w:sz w:val="24"/>
          <w:szCs w:val="24"/>
        </w:rPr>
        <w:t>were</w:t>
      </w:r>
      <w:r w:rsidRPr="006A4124">
        <w:rPr>
          <w:rFonts w:ascii="Arial" w:hAnsi="Arial" w:cs="Arial"/>
          <w:sz w:val="24"/>
          <w:szCs w:val="24"/>
        </w:rPr>
        <w:t xml:space="preserve"> classified as overweight compared to one in three children in the UK</w:t>
      </w:r>
      <w:r>
        <w:rPr>
          <w:rFonts w:ascii="Arial" w:hAnsi="Arial" w:cs="Arial"/>
          <w:sz w:val="24"/>
          <w:szCs w:val="24"/>
        </w:rPr>
        <w:t xml:space="preserve"> </w:t>
      </w:r>
      <w:sdt>
        <w:sdtPr>
          <w:rPr>
            <w:rFonts w:ascii="Arial" w:hAnsi="Arial" w:cs="Arial"/>
            <w:sz w:val="24"/>
            <w:szCs w:val="24"/>
          </w:rPr>
          <w:id w:val="-2006734719"/>
          <w:citation/>
        </w:sdtPr>
        <w:sdtContent>
          <w:r>
            <w:rPr>
              <w:rFonts w:ascii="Arial" w:hAnsi="Arial" w:cs="Arial"/>
              <w:sz w:val="24"/>
              <w:szCs w:val="24"/>
            </w:rPr>
            <w:fldChar w:fldCharType="begin"/>
          </w:r>
          <w:r>
            <w:rPr>
              <w:rFonts w:ascii="Arial" w:hAnsi="Arial" w:cs="Arial"/>
              <w:sz w:val="24"/>
              <w:szCs w:val="24"/>
              <w:lang w:val="en-US"/>
            </w:rPr>
            <w:instrText xml:space="preserve"> CITATION Har18 \l 1033 </w:instrText>
          </w:r>
          <w:r>
            <w:rPr>
              <w:rFonts w:ascii="Arial" w:hAnsi="Arial" w:cs="Arial"/>
              <w:sz w:val="24"/>
              <w:szCs w:val="24"/>
            </w:rPr>
            <w:fldChar w:fldCharType="separate"/>
          </w:r>
          <w:r w:rsidR="00A228EE" w:rsidRPr="00A228EE">
            <w:rPr>
              <w:rFonts w:ascii="Arial" w:hAnsi="Arial" w:cs="Arial"/>
              <w:noProof/>
              <w:sz w:val="24"/>
              <w:szCs w:val="24"/>
              <w:lang w:val="en-US"/>
            </w:rPr>
            <w:t>(Harris, 2018)</w:t>
          </w:r>
          <w:r>
            <w:rPr>
              <w:rFonts w:ascii="Arial" w:hAnsi="Arial" w:cs="Arial"/>
              <w:sz w:val="24"/>
              <w:szCs w:val="24"/>
            </w:rPr>
            <w:fldChar w:fldCharType="end"/>
          </w:r>
        </w:sdtContent>
      </w:sdt>
      <w:r>
        <w:rPr>
          <w:rFonts w:ascii="Arial" w:hAnsi="Arial" w:cs="Arial"/>
          <w:sz w:val="24"/>
          <w:szCs w:val="24"/>
        </w:rPr>
        <w:t xml:space="preserve">. </w:t>
      </w:r>
    </w:p>
    <w:p w14:paraId="5B6F26E9" w14:textId="42469721" w:rsidR="00CA679A" w:rsidRDefault="00CA679A" w:rsidP="00934DA1">
      <w:pPr>
        <w:jc w:val="both"/>
        <w:rPr>
          <w:rFonts w:ascii="Arial" w:hAnsi="Arial" w:cs="Arial"/>
          <w:sz w:val="24"/>
          <w:szCs w:val="24"/>
        </w:rPr>
      </w:pPr>
      <w:r>
        <w:rPr>
          <w:rFonts w:ascii="Arial" w:hAnsi="Arial" w:cs="Arial"/>
          <w:sz w:val="24"/>
          <w:szCs w:val="24"/>
        </w:rPr>
        <w:t xml:space="preserve">Evidently an increased tax rate is </w:t>
      </w:r>
      <w:proofErr w:type="gramStart"/>
      <w:r>
        <w:rPr>
          <w:rFonts w:ascii="Arial" w:hAnsi="Arial" w:cs="Arial"/>
          <w:sz w:val="24"/>
          <w:szCs w:val="24"/>
        </w:rPr>
        <w:t>having an effect on</w:t>
      </w:r>
      <w:proofErr w:type="gramEnd"/>
      <w:r>
        <w:rPr>
          <w:rFonts w:ascii="Arial" w:hAnsi="Arial" w:cs="Arial"/>
          <w:sz w:val="24"/>
          <w:szCs w:val="24"/>
        </w:rPr>
        <w:t xml:space="preserve"> rectifying negative health-related issues, however, </w:t>
      </w:r>
      <w:r w:rsidRPr="008714D3">
        <w:rPr>
          <w:rFonts w:ascii="Arial" w:hAnsi="Arial" w:cs="Arial"/>
          <w:sz w:val="24"/>
          <w:szCs w:val="24"/>
          <w:highlight w:val="yellow"/>
        </w:rPr>
        <w:t>someone</w:t>
      </w:r>
      <w:r>
        <w:rPr>
          <w:rFonts w:ascii="Arial" w:hAnsi="Arial" w:cs="Arial"/>
          <w:sz w:val="24"/>
          <w:szCs w:val="24"/>
        </w:rPr>
        <w:t xml:space="preserve"> argues that the tax has led to the industry becoming less competitive and that the higher price is significantly contributing to a decline in sales and revenue. </w:t>
      </w:r>
    </w:p>
    <w:p w14:paraId="52348F30" w14:textId="047E55A9" w:rsidR="00CA679A" w:rsidRPr="0060413A" w:rsidRDefault="00D156FE" w:rsidP="00934DA1">
      <w:pPr>
        <w:jc w:val="both"/>
        <w:rPr>
          <w:rFonts w:ascii="Arial" w:hAnsi="Arial" w:cs="Arial"/>
          <w:sz w:val="24"/>
          <w:szCs w:val="24"/>
        </w:rPr>
      </w:pPr>
      <w:r w:rsidRPr="00DD0B1D">
        <w:rPr>
          <w:rFonts w:ascii="Arial" w:hAnsi="Arial" w:cs="Arial"/>
          <w:noProof/>
          <w:sz w:val="24"/>
          <w:szCs w:val="24"/>
        </w:rPr>
        <w:drawing>
          <wp:anchor distT="0" distB="0" distL="114300" distR="114300" simplePos="0" relativeHeight="251658241" behindDoc="1" locked="0" layoutInCell="1" allowOverlap="1" wp14:anchorId="73AAE90B" wp14:editId="56F2D17D">
            <wp:simplePos x="0" y="0"/>
            <wp:positionH relativeFrom="margin">
              <wp:align>center</wp:align>
            </wp:positionH>
            <wp:positionV relativeFrom="paragraph">
              <wp:posOffset>-1504950</wp:posOffset>
            </wp:positionV>
            <wp:extent cx="3427730" cy="6708775"/>
            <wp:effectExtent l="0" t="2223" r="0" b="0"/>
            <wp:wrapTight wrapText="bothSides">
              <wp:wrapPolygon edited="0">
                <wp:start x="-14" y="21593"/>
                <wp:lineTo x="21474" y="21593"/>
                <wp:lineTo x="21474" y="64"/>
                <wp:lineTo x="-14" y="64"/>
                <wp:lineTo x="-14" y="21593"/>
              </wp:wrapPolygon>
            </wp:wrapTight>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rotWithShape="1">
                    <a:blip r:embed="rId16">
                      <a:extLst>
                        <a:ext uri="{28A0092B-C50C-407E-A947-70E740481C1C}">
                          <a14:useLocalDpi xmlns:a14="http://schemas.microsoft.com/office/drawing/2010/main" val="0"/>
                        </a:ext>
                      </a:extLst>
                    </a:blip>
                    <a:srcRect l="6982" t="1864" r="6209" b="626"/>
                    <a:stretch/>
                  </pic:blipFill>
                  <pic:spPr bwMode="auto">
                    <a:xfrm rot="5400000">
                      <a:off x="0" y="0"/>
                      <a:ext cx="3427730" cy="670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A5E" w:rsidRPr="00DD0B1D">
        <w:rPr>
          <w:rFonts w:ascii="Arial" w:hAnsi="Arial" w:cs="Arial"/>
          <w:sz w:val="24"/>
          <w:szCs w:val="24"/>
        </w:rPr>
        <w:t xml:space="preserve">(Fig </w:t>
      </w:r>
      <w:r w:rsidR="00DD0B1D">
        <w:rPr>
          <w:rFonts w:ascii="Arial" w:hAnsi="Arial" w:cs="Arial"/>
          <w:sz w:val="24"/>
          <w:szCs w:val="24"/>
        </w:rPr>
        <w:t>7</w:t>
      </w:r>
      <w:r w:rsidR="00542A5E">
        <w:rPr>
          <w:rFonts w:ascii="Arial" w:hAnsi="Arial" w:cs="Arial"/>
          <w:sz w:val="24"/>
          <w:szCs w:val="24"/>
        </w:rPr>
        <w:t xml:space="preserve">) (Cawley, et al 2019). </w:t>
      </w:r>
    </w:p>
    <w:p w14:paraId="4565F669" w14:textId="77777777" w:rsidR="00CA679A" w:rsidRDefault="00CA679A" w:rsidP="00934DA1">
      <w:pPr>
        <w:jc w:val="both"/>
        <w:rPr>
          <w:rFonts w:ascii="Arial" w:hAnsi="Arial" w:cs="Arial"/>
          <w:sz w:val="24"/>
          <w:szCs w:val="24"/>
        </w:rPr>
      </w:pPr>
    </w:p>
    <w:p w14:paraId="4DCEF235" w14:textId="5CB056FF" w:rsidR="003A7F06" w:rsidRDefault="003A7F06" w:rsidP="00934DA1">
      <w:pPr>
        <w:jc w:val="both"/>
        <w:rPr>
          <w:rFonts w:ascii="Arial" w:hAnsi="Arial" w:cs="Arial"/>
          <w:b/>
          <w:bCs/>
          <w:color w:val="201F1E"/>
          <w:sz w:val="24"/>
          <w:szCs w:val="24"/>
          <w:u w:val="single"/>
          <w:shd w:val="clear" w:color="auto" w:fill="FFFFFF"/>
        </w:rPr>
      </w:pPr>
    </w:p>
    <w:p w14:paraId="5F9C9D6B" w14:textId="68DA1DBE" w:rsidR="00F00CCF" w:rsidRPr="00651883" w:rsidRDefault="00651883" w:rsidP="00934DA1">
      <w:pPr>
        <w:jc w:val="both"/>
        <w:rPr>
          <w:rFonts w:ascii="Arial" w:hAnsi="Arial" w:cs="Arial"/>
          <w:b/>
          <w:bCs/>
          <w:color w:val="201F1E"/>
          <w:sz w:val="24"/>
          <w:szCs w:val="24"/>
          <w:u w:val="single"/>
          <w:shd w:val="clear" w:color="auto" w:fill="FFFFFF"/>
        </w:rPr>
      </w:pPr>
      <w:r w:rsidRPr="00651883">
        <w:rPr>
          <w:rFonts w:ascii="Arial" w:hAnsi="Arial" w:cs="Arial"/>
          <w:b/>
          <w:bCs/>
          <w:color w:val="201F1E"/>
          <w:sz w:val="24"/>
          <w:szCs w:val="24"/>
          <w:u w:val="single"/>
          <w:shd w:val="clear" w:color="auto" w:fill="FFFFFF"/>
        </w:rPr>
        <w:t xml:space="preserve">Recommendations </w:t>
      </w:r>
    </w:p>
    <w:p w14:paraId="33BB970D" w14:textId="4949559A" w:rsidR="00EF15B2" w:rsidRPr="006A489D" w:rsidRDefault="001828DB" w:rsidP="00934DA1">
      <w:pPr>
        <w:jc w:val="both"/>
        <w:rPr>
          <w:rFonts w:ascii="Arial" w:hAnsi="Arial" w:cs="Arial"/>
          <w:sz w:val="24"/>
          <w:szCs w:val="24"/>
        </w:rPr>
      </w:pPr>
      <w:r w:rsidRPr="00977ACD">
        <w:rPr>
          <w:rStyle w:val="Hyperlink"/>
          <w:rFonts w:ascii="Arial" w:hAnsi="Arial" w:cs="Arial"/>
          <w:color w:val="auto"/>
          <w:sz w:val="24"/>
          <w:szCs w:val="24"/>
          <w:u w:val="none"/>
        </w:rPr>
        <w:t>Currently the sugar tax charges manufacturers based on the sugar content contained in beverages and this charge is passed on to the consumer</w:t>
      </w:r>
      <w:r w:rsidR="00EC3482" w:rsidRPr="00977ACD">
        <w:rPr>
          <w:rStyle w:val="Hyperlink"/>
          <w:rFonts w:ascii="Arial" w:hAnsi="Arial" w:cs="Arial"/>
          <w:color w:val="auto"/>
          <w:sz w:val="24"/>
          <w:szCs w:val="24"/>
          <w:u w:val="none"/>
        </w:rPr>
        <w:t>. However,</w:t>
      </w:r>
      <w:r w:rsidR="00651883">
        <w:rPr>
          <w:rStyle w:val="Hyperlink"/>
          <w:rFonts w:ascii="Arial" w:hAnsi="Arial" w:cs="Arial"/>
          <w:color w:val="auto"/>
          <w:sz w:val="24"/>
          <w:szCs w:val="24"/>
          <w:u w:val="none"/>
        </w:rPr>
        <w:t xml:space="preserve"> Tamir et al </w:t>
      </w:r>
      <w:r w:rsidR="00651883">
        <w:rPr>
          <w:rStyle w:val="Hyperlink"/>
          <w:rFonts w:ascii="Arial" w:hAnsi="Arial" w:cs="Arial"/>
          <w:color w:val="auto"/>
          <w:sz w:val="24"/>
          <w:szCs w:val="24"/>
          <w:u w:val="none"/>
        </w:rPr>
        <w:lastRenderedPageBreak/>
        <w:t xml:space="preserve">(2018) </w:t>
      </w:r>
      <w:r w:rsidR="00EC3482" w:rsidRPr="00977ACD">
        <w:rPr>
          <w:rFonts w:ascii="Arial" w:hAnsi="Arial" w:cs="Arial"/>
          <w:sz w:val="24"/>
          <w:szCs w:val="24"/>
          <w:shd w:val="clear" w:color="auto" w:fill="FFFFFF"/>
        </w:rPr>
        <w:t>recommend</w:t>
      </w:r>
      <w:r w:rsidR="00A9473B">
        <w:rPr>
          <w:rFonts w:ascii="Arial" w:hAnsi="Arial" w:cs="Arial"/>
          <w:sz w:val="24"/>
          <w:szCs w:val="24"/>
          <w:shd w:val="clear" w:color="auto" w:fill="FFFFFF"/>
        </w:rPr>
        <w:t>s</w:t>
      </w:r>
      <w:r w:rsidR="00EC3482" w:rsidRPr="00977ACD">
        <w:rPr>
          <w:rFonts w:ascii="Arial" w:hAnsi="Arial" w:cs="Arial"/>
          <w:sz w:val="24"/>
          <w:szCs w:val="24"/>
          <w:shd w:val="clear" w:color="auto" w:fill="FFFFFF"/>
        </w:rPr>
        <w:t xml:space="preserve"> that organisations use subsidies as a solution to discourage the consumption of sugar</w:t>
      </w:r>
      <w:r w:rsidR="00152F4E">
        <w:rPr>
          <w:rFonts w:ascii="Arial" w:hAnsi="Arial" w:cs="Arial"/>
          <w:sz w:val="24"/>
          <w:szCs w:val="24"/>
          <w:shd w:val="clear" w:color="auto" w:fill="FFFFFF"/>
        </w:rPr>
        <w:t xml:space="preserve">-sweetened beverages </w:t>
      </w:r>
      <w:r w:rsidR="00EC3482" w:rsidRPr="00977ACD">
        <w:rPr>
          <w:rFonts w:ascii="Arial" w:hAnsi="Arial" w:cs="Arial"/>
          <w:sz w:val="24"/>
          <w:szCs w:val="24"/>
          <w:shd w:val="clear" w:color="auto" w:fill="FFFFFF"/>
        </w:rPr>
        <w:t xml:space="preserve">and to increase the consumption of healthier substitutes through increasing accessibility, </w:t>
      </w:r>
      <w:proofErr w:type="gramStart"/>
      <w:r w:rsidR="00EC3482" w:rsidRPr="00977ACD">
        <w:rPr>
          <w:rFonts w:ascii="Arial" w:hAnsi="Arial" w:cs="Arial"/>
          <w:sz w:val="24"/>
          <w:szCs w:val="24"/>
          <w:shd w:val="clear" w:color="auto" w:fill="FFFFFF"/>
        </w:rPr>
        <w:t>variety</w:t>
      </w:r>
      <w:proofErr w:type="gramEnd"/>
      <w:r w:rsidR="00EC3482" w:rsidRPr="00977ACD">
        <w:rPr>
          <w:rFonts w:ascii="Arial" w:hAnsi="Arial" w:cs="Arial"/>
          <w:sz w:val="24"/>
          <w:szCs w:val="24"/>
          <w:shd w:val="clear" w:color="auto" w:fill="FFFFFF"/>
        </w:rPr>
        <w:t xml:space="preserve"> and affordability</w:t>
      </w:r>
      <w:r w:rsidR="008D65C4">
        <w:rPr>
          <w:rFonts w:ascii="Georgia" w:hAnsi="Georgia"/>
          <w:sz w:val="27"/>
          <w:szCs w:val="27"/>
          <w:shd w:val="clear" w:color="auto" w:fill="FFFFFF"/>
        </w:rPr>
        <w:t>.</w:t>
      </w:r>
      <w:r w:rsidR="006A489D">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Therefore, subsidies can provide incentives</w:t>
      </w:r>
      <w:r w:rsidR="000C6097">
        <w:rPr>
          <w:rStyle w:val="Hyperlink"/>
          <w:rFonts w:ascii="Arial" w:hAnsi="Arial" w:cs="Arial"/>
          <w:color w:val="auto"/>
          <w:sz w:val="24"/>
          <w:szCs w:val="24"/>
          <w:u w:val="none"/>
        </w:rPr>
        <w:t xml:space="preserve"> for </w:t>
      </w:r>
      <w:r w:rsidR="00CC3368">
        <w:rPr>
          <w:rStyle w:val="Hyperlink"/>
          <w:rFonts w:ascii="Arial" w:hAnsi="Arial" w:cs="Arial"/>
          <w:color w:val="auto"/>
          <w:sz w:val="24"/>
          <w:szCs w:val="24"/>
          <w:u w:val="none"/>
        </w:rPr>
        <w:t>manufactures</w:t>
      </w:r>
      <w:r w:rsidR="000C6097">
        <w:rPr>
          <w:rStyle w:val="Hyperlink"/>
          <w:rFonts w:ascii="Arial" w:hAnsi="Arial" w:cs="Arial"/>
          <w:color w:val="auto"/>
          <w:sz w:val="24"/>
          <w:szCs w:val="24"/>
          <w:u w:val="none"/>
        </w:rPr>
        <w:t xml:space="preserve"> as well as consumers as the</w:t>
      </w:r>
      <w:r>
        <w:rPr>
          <w:rStyle w:val="Hyperlink"/>
          <w:rFonts w:ascii="Arial" w:hAnsi="Arial" w:cs="Arial"/>
          <w:color w:val="auto"/>
          <w:sz w:val="24"/>
          <w:szCs w:val="24"/>
          <w:u w:val="none"/>
        </w:rPr>
        <w:t xml:space="preserve"> price differential betwe</w:t>
      </w:r>
      <w:r w:rsidR="000C6097">
        <w:rPr>
          <w:rStyle w:val="Hyperlink"/>
          <w:rFonts w:ascii="Arial" w:hAnsi="Arial" w:cs="Arial"/>
          <w:color w:val="auto"/>
          <w:sz w:val="24"/>
          <w:szCs w:val="24"/>
          <w:u w:val="none"/>
        </w:rPr>
        <w:t xml:space="preserve">en </w:t>
      </w:r>
      <w:r w:rsidR="000C6097" w:rsidRPr="00B11D71">
        <w:rPr>
          <w:rStyle w:val="Hyperlink"/>
          <w:rFonts w:ascii="Arial" w:hAnsi="Arial" w:cs="Arial"/>
          <w:color w:val="auto"/>
          <w:sz w:val="24"/>
          <w:szCs w:val="24"/>
          <w:u w:val="none"/>
        </w:rPr>
        <w:t xml:space="preserve">beverages </w:t>
      </w:r>
      <w:r w:rsidRPr="00B11D71">
        <w:rPr>
          <w:rStyle w:val="Hyperlink"/>
          <w:rFonts w:ascii="Arial" w:hAnsi="Arial" w:cs="Arial"/>
          <w:color w:val="auto"/>
          <w:sz w:val="24"/>
          <w:szCs w:val="24"/>
          <w:u w:val="none"/>
        </w:rPr>
        <w:t xml:space="preserve">will potentially cause an increase in quantity demand </w:t>
      </w:r>
      <w:r w:rsidR="00CC3368" w:rsidRPr="00B11D71">
        <w:rPr>
          <w:rStyle w:val="Hyperlink"/>
          <w:rFonts w:ascii="Arial" w:hAnsi="Arial" w:cs="Arial"/>
          <w:color w:val="auto"/>
          <w:sz w:val="24"/>
          <w:szCs w:val="24"/>
          <w:u w:val="none"/>
        </w:rPr>
        <w:t>for healthier altern</w:t>
      </w:r>
      <w:r w:rsidR="00287B1D" w:rsidRPr="00B11D71">
        <w:rPr>
          <w:rStyle w:val="Hyperlink"/>
          <w:rFonts w:ascii="Arial" w:hAnsi="Arial" w:cs="Arial"/>
          <w:color w:val="auto"/>
          <w:sz w:val="24"/>
          <w:szCs w:val="24"/>
          <w:u w:val="none"/>
        </w:rPr>
        <w:t xml:space="preserve">atives </w:t>
      </w:r>
      <w:r w:rsidRPr="00B11D71">
        <w:rPr>
          <w:rStyle w:val="Hyperlink"/>
          <w:rFonts w:ascii="Arial" w:hAnsi="Arial" w:cs="Arial"/>
          <w:color w:val="auto"/>
          <w:sz w:val="24"/>
          <w:szCs w:val="24"/>
          <w:u w:val="none"/>
        </w:rPr>
        <w:t xml:space="preserve">and decrease health care costs.  </w:t>
      </w:r>
      <w:r w:rsidR="000739F3" w:rsidRPr="00B11D71">
        <w:rPr>
          <w:rStyle w:val="Hyperlink"/>
          <w:rFonts w:ascii="Arial" w:hAnsi="Arial" w:cs="Arial"/>
          <w:color w:val="auto"/>
          <w:sz w:val="24"/>
          <w:szCs w:val="24"/>
          <w:u w:val="none"/>
        </w:rPr>
        <w:t xml:space="preserve">For </w:t>
      </w:r>
      <w:r w:rsidR="00821028" w:rsidRPr="00B11D71">
        <w:rPr>
          <w:rStyle w:val="Hyperlink"/>
          <w:rFonts w:ascii="Arial" w:hAnsi="Arial" w:cs="Arial"/>
          <w:color w:val="auto"/>
          <w:sz w:val="24"/>
          <w:szCs w:val="24"/>
          <w:u w:val="none"/>
        </w:rPr>
        <w:t>example,</w:t>
      </w:r>
      <w:r w:rsidR="000739F3" w:rsidRPr="00B11D71">
        <w:rPr>
          <w:rStyle w:val="Hyperlink"/>
          <w:rFonts w:ascii="Arial" w:hAnsi="Arial" w:cs="Arial"/>
          <w:color w:val="auto"/>
          <w:sz w:val="24"/>
          <w:szCs w:val="24"/>
          <w:u w:val="none"/>
        </w:rPr>
        <w:t xml:space="preserve"> figure </w:t>
      </w:r>
      <w:r w:rsidR="00DD0B1D">
        <w:rPr>
          <w:rStyle w:val="Hyperlink"/>
          <w:rFonts w:ascii="Arial" w:hAnsi="Arial" w:cs="Arial"/>
          <w:color w:val="auto"/>
          <w:sz w:val="24"/>
          <w:szCs w:val="24"/>
          <w:u w:val="none"/>
        </w:rPr>
        <w:t>8</w:t>
      </w:r>
      <w:r w:rsidR="000739F3" w:rsidRPr="00B11D71">
        <w:rPr>
          <w:rStyle w:val="Hyperlink"/>
          <w:rFonts w:ascii="Arial" w:hAnsi="Arial" w:cs="Arial"/>
          <w:color w:val="auto"/>
          <w:sz w:val="24"/>
          <w:szCs w:val="24"/>
          <w:u w:val="none"/>
        </w:rPr>
        <w:t xml:space="preserve"> </w:t>
      </w:r>
      <w:r w:rsidR="00821028" w:rsidRPr="00B11D71">
        <w:rPr>
          <w:rFonts w:ascii="Arial" w:hAnsi="Arial" w:cs="Arial"/>
          <w:color w:val="000000"/>
          <w:sz w:val="24"/>
          <w:szCs w:val="24"/>
          <w:shd w:val="clear" w:color="auto" w:fill="FFFFFF"/>
        </w:rPr>
        <w:t>highlights that subsid</w:t>
      </w:r>
      <w:r w:rsidR="00287B1D" w:rsidRPr="00B11D71">
        <w:rPr>
          <w:rFonts w:ascii="Arial" w:hAnsi="Arial" w:cs="Arial"/>
          <w:color w:val="000000"/>
          <w:sz w:val="24"/>
          <w:szCs w:val="24"/>
          <w:shd w:val="clear" w:color="auto" w:fill="FFFFFF"/>
        </w:rPr>
        <w:t>ies can</w:t>
      </w:r>
      <w:r w:rsidR="00821028" w:rsidRPr="00B11D71">
        <w:rPr>
          <w:rFonts w:ascii="Arial" w:hAnsi="Arial" w:cs="Arial"/>
          <w:color w:val="000000"/>
          <w:sz w:val="24"/>
          <w:szCs w:val="24"/>
          <w:shd w:val="clear" w:color="auto" w:fill="FFFFFF"/>
        </w:rPr>
        <w:t xml:space="preserve"> </w:t>
      </w:r>
      <w:r w:rsidR="00287B1D" w:rsidRPr="00B11D71">
        <w:rPr>
          <w:rFonts w:ascii="Arial" w:hAnsi="Arial" w:cs="Arial"/>
          <w:color w:val="000000"/>
          <w:sz w:val="24"/>
          <w:szCs w:val="24"/>
          <w:shd w:val="clear" w:color="auto" w:fill="FFFFFF"/>
        </w:rPr>
        <w:t>reduce</w:t>
      </w:r>
      <w:r w:rsidR="00821028" w:rsidRPr="00B11D71">
        <w:rPr>
          <w:rFonts w:ascii="Arial" w:hAnsi="Arial" w:cs="Arial"/>
          <w:color w:val="000000"/>
          <w:sz w:val="24"/>
          <w:szCs w:val="24"/>
          <w:shd w:val="clear" w:color="auto" w:fill="FFFFFF"/>
        </w:rPr>
        <w:t xml:space="preserve"> costs of production </w:t>
      </w:r>
      <w:r w:rsidR="00287B1D" w:rsidRPr="00B11D71">
        <w:rPr>
          <w:rFonts w:ascii="Arial" w:hAnsi="Arial" w:cs="Arial"/>
          <w:color w:val="000000"/>
          <w:sz w:val="24"/>
          <w:szCs w:val="24"/>
          <w:shd w:val="clear" w:color="auto" w:fill="FFFFFF"/>
        </w:rPr>
        <w:t xml:space="preserve">which </w:t>
      </w:r>
      <w:r w:rsidR="00821028" w:rsidRPr="00B11D71">
        <w:rPr>
          <w:rFonts w:ascii="Arial" w:hAnsi="Arial" w:cs="Arial"/>
          <w:color w:val="000000"/>
          <w:sz w:val="24"/>
          <w:szCs w:val="24"/>
          <w:shd w:val="clear" w:color="auto" w:fill="FFFFFF"/>
        </w:rPr>
        <w:t>caus</w:t>
      </w:r>
      <w:r w:rsidR="00287B1D" w:rsidRPr="00B11D71">
        <w:rPr>
          <w:rFonts w:ascii="Arial" w:hAnsi="Arial" w:cs="Arial"/>
          <w:color w:val="000000"/>
          <w:sz w:val="24"/>
          <w:szCs w:val="24"/>
          <w:shd w:val="clear" w:color="auto" w:fill="FFFFFF"/>
        </w:rPr>
        <w:t>es the</w:t>
      </w:r>
      <w:r w:rsidR="00821028" w:rsidRPr="00B11D71">
        <w:rPr>
          <w:rFonts w:ascii="Arial" w:hAnsi="Arial" w:cs="Arial"/>
          <w:color w:val="000000"/>
          <w:sz w:val="24"/>
          <w:szCs w:val="24"/>
          <w:shd w:val="clear" w:color="auto" w:fill="FFFFFF"/>
        </w:rPr>
        <w:t xml:space="preserve"> supply to increase from S1 to S1+Sub. As a result of this, price decreases from P1 to P2 and quantity increases from Q1 to Q2</w:t>
      </w:r>
      <w:r w:rsidR="00287B1D" w:rsidRPr="00B11D71">
        <w:rPr>
          <w:rFonts w:ascii="Arial" w:hAnsi="Arial" w:cs="Arial"/>
          <w:color w:val="000000"/>
          <w:sz w:val="24"/>
          <w:szCs w:val="24"/>
          <w:shd w:val="clear" w:color="auto" w:fill="FFFFFF"/>
        </w:rPr>
        <w:t>.</w:t>
      </w:r>
    </w:p>
    <w:p w14:paraId="33D36D41" w14:textId="6F7CD5C6" w:rsidR="000739F3" w:rsidRPr="00D27CA8" w:rsidRDefault="00821028" w:rsidP="00934DA1">
      <w:pPr>
        <w:jc w:val="both"/>
        <w:rPr>
          <w:rStyle w:val="Hyperlink"/>
          <w:rFonts w:ascii="Arial" w:hAnsi="Arial" w:cs="Arial"/>
          <w:b/>
          <w:bCs/>
          <w:color w:val="auto"/>
          <w:sz w:val="24"/>
          <w:szCs w:val="24"/>
        </w:rPr>
      </w:pPr>
      <w:r w:rsidRPr="003C3532">
        <w:rPr>
          <w:rFonts w:ascii="Arial" w:hAnsi="Arial" w:cs="Arial"/>
          <w:sz w:val="24"/>
          <w:szCs w:val="24"/>
          <w:shd w:val="clear" w:color="auto" w:fill="FFFFFF"/>
        </w:rPr>
        <w:t xml:space="preserve">Although the intention of a subsidy is to reduce the price for consumers, the producers also keep some of the subsidy. </w:t>
      </w:r>
      <w:r w:rsidR="00D953DC" w:rsidRPr="003C3532">
        <w:rPr>
          <w:rFonts w:ascii="Arial" w:hAnsi="Arial" w:cs="Arial"/>
          <w:sz w:val="24"/>
          <w:szCs w:val="24"/>
          <w:shd w:val="clear" w:color="auto" w:fill="FFFFFF"/>
        </w:rPr>
        <w:t xml:space="preserve">Therefore, </w:t>
      </w:r>
      <w:r w:rsidR="00EF77AA" w:rsidRPr="003C3532">
        <w:rPr>
          <w:rFonts w:ascii="Arial" w:hAnsi="Arial" w:cs="Arial"/>
          <w:sz w:val="24"/>
          <w:szCs w:val="24"/>
          <w:shd w:val="clear" w:color="auto" w:fill="FFFFFF"/>
        </w:rPr>
        <w:t>subsides can be</w:t>
      </w:r>
      <w:r w:rsidR="00D953DC" w:rsidRPr="003C3532">
        <w:rPr>
          <w:rFonts w:ascii="Arial" w:hAnsi="Arial" w:cs="Arial"/>
          <w:sz w:val="24"/>
          <w:szCs w:val="24"/>
          <w:shd w:val="clear" w:color="auto" w:fill="FFFFFF"/>
        </w:rPr>
        <w:t xml:space="preserve"> viewed as a negative </w:t>
      </w:r>
      <w:r w:rsidR="00EF77AA" w:rsidRPr="003C3532">
        <w:rPr>
          <w:rFonts w:ascii="Arial" w:hAnsi="Arial" w:cs="Arial"/>
          <w:sz w:val="24"/>
          <w:szCs w:val="24"/>
          <w:shd w:val="clear" w:color="auto" w:fill="FFFFFF"/>
        </w:rPr>
        <w:t xml:space="preserve">development </w:t>
      </w:r>
      <w:r w:rsidR="00D50CF2" w:rsidRPr="003C3532">
        <w:rPr>
          <w:rFonts w:ascii="Arial" w:hAnsi="Arial" w:cs="Arial"/>
          <w:sz w:val="24"/>
          <w:szCs w:val="24"/>
          <w:shd w:val="clear" w:color="auto" w:fill="FFFFFF"/>
        </w:rPr>
        <w:t xml:space="preserve">as manufacturers can </w:t>
      </w:r>
      <w:r w:rsidR="00FE4798" w:rsidRPr="003C3532">
        <w:rPr>
          <w:rFonts w:ascii="Arial" w:hAnsi="Arial" w:cs="Arial"/>
          <w:sz w:val="24"/>
          <w:szCs w:val="24"/>
          <w:shd w:val="clear" w:color="auto" w:fill="FFFFFF"/>
        </w:rPr>
        <w:t xml:space="preserve">potentially </w:t>
      </w:r>
      <w:r w:rsidR="00D50CF2" w:rsidRPr="003C3532">
        <w:rPr>
          <w:rFonts w:ascii="Arial" w:hAnsi="Arial" w:cs="Arial"/>
          <w:sz w:val="24"/>
          <w:szCs w:val="24"/>
          <w:shd w:val="clear" w:color="auto" w:fill="FFFFFF"/>
        </w:rPr>
        <w:t xml:space="preserve">take advantage of the incentive </w:t>
      </w:r>
      <w:r w:rsidR="00D50CF2" w:rsidRPr="00D27CA8">
        <w:rPr>
          <w:rFonts w:ascii="Arial" w:hAnsi="Arial" w:cs="Arial"/>
          <w:sz w:val="24"/>
          <w:szCs w:val="24"/>
          <w:highlight w:val="yellow"/>
          <w:shd w:val="clear" w:color="auto" w:fill="FFFFFF"/>
        </w:rPr>
        <w:t>(reference).</w:t>
      </w:r>
    </w:p>
    <w:p w14:paraId="281823AF" w14:textId="77777777" w:rsidR="001828DB" w:rsidRPr="009950C9" w:rsidRDefault="001828DB" w:rsidP="00934DA1">
      <w:pPr>
        <w:jc w:val="both"/>
        <w:rPr>
          <w:rStyle w:val="Hyperlink"/>
          <w:rFonts w:ascii="Arial" w:hAnsi="Arial" w:cs="Arial"/>
          <w:color w:val="auto"/>
          <w:sz w:val="24"/>
          <w:szCs w:val="24"/>
          <w:u w:val="none"/>
        </w:rPr>
      </w:pPr>
    </w:p>
    <w:p w14:paraId="411DB1E9" w14:textId="77777777" w:rsidR="001828DB" w:rsidRDefault="001828DB" w:rsidP="00934DA1">
      <w:pPr>
        <w:pStyle w:val="NormalWeb"/>
        <w:shd w:val="clear" w:color="auto" w:fill="FFFFFF"/>
        <w:spacing w:before="0" w:beforeAutospacing="0" w:after="340" w:afterAutospacing="0"/>
        <w:jc w:val="both"/>
        <w:rPr>
          <w:rFonts w:ascii="Source Sans Pro" w:hAnsi="Source Sans Pro"/>
          <w:color w:val="6D6D6D"/>
          <w:sz w:val="27"/>
          <w:szCs w:val="27"/>
        </w:rPr>
      </w:pPr>
      <w:r>
        <w:rPr>
          <w:rFonts w:ascii="Source Sans Pro" w:hAnsi="Source Sans Pro"/>
          <w:noProof/>
          <w:color w:val="000000"/>
          <w:sz w:val="27"/>
          <w:szCs w:val="27"/>
        </w:rPr>
        <w:drawing>
          <wp:inline distT="0" distB="0" distL="0" distR="0" wp14:anchorId="2FCD79DB" wp14:editId="71CDADCF">
            <wp:extent cx="4807527" cy="3534105"/>
            <wp:effectExtent l="0" t="0" r="0" b="0"/>
            <wp:docPr id="3" name="Picture 3" descr="Subsid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bsidy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3863" cy="3538763"/>
                    </a:xfrm>
                    <a:prstGeom prst="rect">
                      <a:avLst/>
                    </a:prstGeom>
                    <a:noFill/>
                    <a:ln>
                      <a:noFill/>
                    </a:ln>
                  </pic:spPr>
                </pic:pic>
              </a:graphicData>
            </a:graphic>
          </wp:inline>
        </w:drawing>
      </w:r>
    </w:p>
    <w:p w14:paraId="2B3F2079" w14:textId="55697573" w:rsidR="001828DB" w:rsidRDefault="001828DB" w:rsidP="00934DA1">
      <w:pPr>
        <w:jc w:val="both"/>
        <w:rPr>
          <w:rStyle w:val="Hyperlink"/>
          <w:rFonts w:ascii="Arial" w:hAnsi="Arial" w:cs="Arial"/>
          <w:color w:val="auto"/>
          <w:sz w:val="24"/>
          <w:szCs w:val="24"/>
          <w:u w:val="none"/>
        </w:rPr>
      </w:pPr>
      <w:r w:rsidRPr="00DD0B1D">
        <w:rPr>
          <w:rStyle w:val="Hyperlink"/>
          <w:rFonts w:ascii="Arial" w:hAnsi="Arial" w:cs="Arial"/>
          <w:color w:val="auto"/>
          <w:sz w:val="24"/>
          <w:szCs w:val="24"/>
          <w:u w:val="none"/>
        </w:rPr>
        <w:t xml:space="preserve">(Fig </w:t>
      </w:r>
      <w:r w:rsidR="00DD0B1D" w:rsidRPr="00DD0B1D">
        <w:rPr>
          <w:rStyle w:val="Hyperlink"/>
          <w:rFonts w:ascii="Arial" w:hAnsi="Arial" w:cs="Arial"/>
          <w:color w:val="auto"/>
          <w:sz w:val="24"/>
          <w:szCs w:val="24"/>
          <w:u w:val="none"/>
        </w:rPr>
        <w:t>8</w:t>
      </w:r>
      <w:r w:rsidRPr="00DD0B1D">
        <w:rPr>
          <w:rStyle w:val="Hyperlink"/>
          <w:rFonts w:ascii="Arial" w:hAnsi="Arial" w:cs="Arial"/>
          <w:color w:val="auto"/>
          <w:sz w:val="24"/>
          <w:szCs w:val="24"/>
          <w:u w:val="none"/>
        </w:rPr>
        <w:t>)</w:t>
      </w:r>
    </w:p>
    <w:p w14:paraId="02E8928A" w14:textId="59F1ED33" w:rsidR="009D1384" w:rsidRDefault="003A7F06" w:rsidP="00934DA1">
      <w:pPr>
        <w:jc w:val="both"/>
        <w:rPr>
          <w:rStyle w:val="Hyperlink"/>
          <w:rFonts w:ascii="Arial" w:hAnsi="Arial" w:cs="Arial"/>
          <w:b/>
          <w:bCs/>
          <w:sz w:val="24"/>
          <w:szCs w:val="24"/>
        </w:rPr>
      </w:pPr>
      <w:hyperlink r:id="rId18" w:history="1">
        <w:r w:rsidRPr="00934FA4">
          <w:rPr>
            <w:rStyle w:val="Hyperlink"/>
            <w:rFonts w:ascii="Arial" w:hAnsi="Arial" w:cs="Arial"/>
            <w:b/>
            <w:bCs/>
            <w:sz w:val="24"/>
            <w:szCs w:val="24"/>
          </w:rPr>
          <w:t>https://edexceleconomicsrevision.com/home/theme-1-introduction-to-markets-and-market-faliure/indirect-taxes-and-subsidies/</w:t>
        </w:r>
      </w:hyperlink>
      <w:r w:rsidR="000504C5">
        <w:rPr>
          <w:rStyle w:val="Hyperlink"/>
          <w:rFonts w:ascii="Arial" w:hAnsi="Arial" w:cs="Arial"/>
          <w:b/>
          <w:bCs/>
          <w:sz w:val="24"/>
          <w:szCs w:val="24"/>
        </w:rPr>
        <w:t xml:space="preserve"> </w:t>
      </w:r>
    </w:p>
    <w:p w14:paraId="3125B3C4" w14:textId="77777777" w:rsidR="003A7F06" w:rsidRDefault="003A7F06" w:rsidP="003A4B49">
      <w:pPr>
        <w:jc w:val="both"/>
        <w:rPr>
          <w:rStyle w:val="Hyperlink"/>
          <w:rFonts w:ascii="Arial" w:hAnsi="Arial" w:cs="Arial"/>
          <w:b/>
          <w:bCs/>
          <w:sz w:val="24"/>
          <w:szCs w:val="24"/>
        </w:rPr>
      </w:pPr>
    </w:p>
    <w:p w14:paraId="26B69883" w14:textId="46059ADA" w:rsidR="00B24B36" w:rsidRDefault="00B24B36" w:rsidP="003A4B49">
      <w:pPr>
        <w:jc w:val="both"/>
        <w:rPr>
          <w:rFonts w:ascii="Arial" w:hAnsi="Arial" w:cs="Arial"/>
          <w:sz w:val="24"/>
          <w:szCs w:val="24"/>
        </w:rPr>
      </w:pPr>
    </w:p>
    <w:p w14:paraId="60127F0D" w14:textId="40A0F81B" w:rsidR="00B24B36" w:rsidRDefault="00B24B36" w:rsidP="003A4B49">
      <w:pPr>
        <w:jc w:val="both"/>
        <w:rPr>
          <w:rFonts w:ascii="Arial" w:hAnsi="Arial" w:cs="Arial"/>
          <w:sz w:val="24"/>
          <w:szCs w:val="24"/>
        </w:rPr>
      </w:pPr>
    </w:p>
    <w:p w14:paraId="7A5AEA3D" w14:textId="3B176256" w:rsidR="00B24B36" w:rsidRDefault="009D28F2" w:rsidP="003A4B49">
      <w:pPr>
        <w:jc w:val="both"/>
        <w:rPr>
          <w:rFonts w:ascii="Arial" w:hAnsi="Arial" w:cs="Arial"/>
          <w:b/>
          <w:bCs/>
          <w:sz w:val="28"/>
          <w:szCs w:val="28"/>
          <w:u w:val="single"/>
        </w:rPr>
      </w:pPr>
      <w:r w:rsidRPr="009D28F2">
        <w:rPr>
          <w:rFonts w:ascii="Arial" w:hAnsi="Arial" w:cs="Arial"/>
          <w:b/>
          <w:bCs/>
          <w:sz w:val="28"/>
          <w:szCs w:val="28"/>
          <w:u w:val="single"/>
        </w:rPr>
        <w:t xml:space="preserve">Conclusion </w:t>
      </w:r>
    </w:p>
    <w:p w14:paraId="0B243ECF" w14:textId="175C7E9F" w:rsidR="00A25E4F" w:rsidRDefault="00731519" w:rsidP="003A4B49">
      <w:pPr>
        <w:jc w:val="both"/>
        <w:rPr>
          <w:rFonts w:ascii="Arial" w:hAnsi="Arial" w:cs="Arial"/>
          <w:sz w:val="24"/>
          <w:szCs w:val="24"/>
        </w:rPr>
      </w:pPr>
      <w:r w:rsidRPr="004E502B">
        <w:rPr>
          <w:rFonts w:ascii="Arial" w:hAnsi="Arial" w:cs="Arial"/>
          <w:sz w:val="24"/>
          <w:szCs w:val="24"/>
        </w:rPr>
        <w:lastRenderedPageBreak/>
        <w:t xml:space="preserve">Evidence revealed that the UK soft drinks industry was failing prior to </w:t>
      </w:r>
      <w:r w:rsidR="002C1C4A" w:rsidRPr="004E502B">
        <w:rPr>
          <w:rFonts w:ascii="Arial" w:hAnsi="Arial" w:cs="Arial"/>
          <w:sz w:val="24"/>
          <w:szCs w:val="24"/>
        </w:rPr>
        <w:t xml:space="preserve">the implementation of the Sugar Levy as highlighted through the negative </w:t>
      </w:r>
      <w:r w:rsidR="004B5B65" w:rsidRPr="004E502B">
        <w:rPr>
          <w:rFonts w:ascii="Arial" w:hAnsi="Arial" w:cs="Arial"/>
          <w:sz w:val="24"/>
          <w:szCs w:val="24"/>
        </w:rPr>
        <w:t>externality</w:t>
      </w:r>
      <w:r w:rsidR="002C1C4A" w:rsidRPr="004E502B">
        <w:rPr>
          <w:rFonts w:ascii="Arial" w:hAnsi="Arial" w:cs="Arial"/>
          <w:sz w:val="24"/>
          <w:szCs w:val="24"/>
        </w:rPr>
        <w:t xml:space="preserve"> costs </w:t>
      </w:r>
      <w:r w:rsidR="0011785E" w:rsidRPr="004E502B">
        <w:rPr>
          <w:rFonts w:ascii="Arial" w:hAnsi="Arial" w:cs="Arial"/>
          <w:sz w:val="24"/>
          <w:szCs w:val="24"/>
        </w:rPr>
        <w:t xml:space="preserve">including obesity, Type 2 </w:t>
      </w:r>
      <w:proofErr w:type="gramStart"/>
      <w:r w:rsidR="0011785E" w:rsidRPr="004E502B">
        <w:rPr>
          <w:rFonts w:ascii="Arial" w:hAnsi="Arial" w:cs="Arial"/>
          <w:sz w:val="24"/>
          <w:szCs w:val="24"/>
        </w:rPr>
        <w:t>diabetes</w:t>
      </w:r>
      <w:proofErr w:type="gramEnd"/>
      <w:r w:rsidR="0011785E" w:rsidRPr="004E502B">
        <w:rPr>
          <w:rFonts w:ascii="Arial" w:hAnsi="Arial" w:cs="Arial"/>
          <w:sz w:val="24"/>
          <w:szCs w:val="24"/>
        </w:rPr>
        <w:t xml:space="preserve"> and tooth decay.</w:t>
      </w:r>
    </w:p>
    <w:p w14:paraId="5272576D" w14:textId="4BACA7FB" w:rsidR="00CA722E" w:rsidRDefault="00CA722E" w:rsidP="003A4B49">
      <w:pPr>
        <w:jc w:val="both"/>
        <w:rPr>
          <w:rFonts w:ascii="Arial" w:hAnsi="Arial" w:cs="Arial"/>
          <w:sz w:val="24"/>
          <w:szCs w:val="24"/>
        </w:rPr>
      </w:pPr>
      <w:r>
        <w:rPr>
          <w:rFonts w:ascii="Arial" w:hAnsi="Arial" w:cs="Arial"/>
          <w:sz w:val="24"/>
          <w:szCs w:val="24"/>
        </w:rPr>
        <w:t xml:space="preserve">However, </w:t>
      </w:r>
    </w:p>
    <w:p w14:paraId="39B52060" w14:textId="22DE4500" w:rsidR="00CA722E" w:rsidRPr="004E502B" w:rsidRDefault="00CA722E" w:rsidP="003A4B49">
      <w:pPr>
        <w:jc w:val="both"/>
        <w:rPr>
          <w:rFonts w:ascii="Arial" w:hAnsi="Arial" w:cs="Arial"/>
          <w:sz w:val="24"/>
          <w:szCs w:val="24"/>
        </w:rPr>
      </w:pPr>
      <w:r>
        <w:rPr>
          <w:rFonts w:ascii="Arial" w:hAnsi="Arial" w:cs="Arial"/>
          <w:sz w:val="24"/>
          <w:szCs w:val="24"/>
        </w:rPr>
        <w:t>Subsidies have bee</w:t>
      </w:r>
      <w:r w:rsidR="00756491">
        <w:rPr>
          <w:rFonts w:ascii="Arial" w:hAnsi="Arial" w:cs="Arial"/>
          <w:sz w:val="24"/>
          <w:szCs w:val="24"/>
        </w:rPr>
        <w:t xml:space="preserve">n </w:t>
      </w:r>
      <w:r w:rsidR="006A564E">
        <w:rPr>
          <w:rFonts w:ascii="Arial" w:hAnsi="Arial" w:cs="Arial"/>
          <w:sz w:val="24"/>
          <w:szCs w:val="24"/>
        </w:rPr>
        <w:t>reco</w:t>
      </w:r>
      <w:r w:rsidR="00B563EB">
        <w:rPr>
          <w:rFonts w:ascii="Arial" w:hAnsi="Arial" w:cs="Arial"/>
          <w:sz w:val="24"/>
          <w:szCs w:val="24"/>
        </w:rPr>
        <w:t xml:space="preserve">gnised </w:t>
      </w:r>
      <w:r w:rsidR="00756491">
        <w:rPr>
          <w:rFonts w:ascii="Arial" w:hAnsi="Arial" w:cs="Arial"/>
          <w:sz w:val="24"/>
          <w:szCs w:val="24"/>
        </w:rPr>
        <w:t xml:space="preserve">as a </w:t>
      </w:r>
      <w:r w:rsidR="00B51CA9">
        <w:rPr>
          <w:rFonts w:ascii="Arial" w:hAnsi="Arial" w:cs="Arial"/>
          <w:sz w:val="24"/>
          <w:szCs w:val="24"/>
        </w:rPr>
        <w:t>potential</w:t>
      </w:r>
      <w:r w:rsidR="00756491">
        <w:rPr>
          <w:rFonts w:ascii="Arial" w:hAnsi="Arial" w:cs="Arial"/>
          <w:sz w:val="24"/>
          <w:szCs w:val="24"/>
        </w:rPr>
        <w:t xml:space="preserve"> solution </w:t>
      </w:r>
      <w:r w:rsidR="00DE0339">
        <w:rPr>
          <w:rFonts w:ascii="Arial" w:hAnsi="Arial" w:cs="Arial"/>
          <w:sz w:val="24"/>
          <w:szCs w:val="24"/>
        </w:rPr>
        <w:t xml:space="preserve">to </w:t>
      </w:r>
      <w:r w:rsidR="00B51CA9">
        <w:rPr>
          <w:rFonts w:ascii="Arial" w:hAnsi="Arial" w:cs="Arial"/>
          <w:sz w:val="24"/>
          <w:szCs w:val="24"/>
        </w:rPr>
        <w:t>further encourage</w:t>
      </w:r>
      <w:r w:rsidR="00DE0339">
        <w:rPr>
          <w:rFonts w:ascii="Arial" w:hAnsi="Arial" w:cs="Arial"/>
          <w:sz w:val="24"/>
          <w:szCs w:val="24"/>
        </w:rPr>
        <w:t xml:space="preserve"> </w:t>
      </w:r>
      <w:r w:rsidR="00191C99">
        <w:rPr>
          <w:rFonts w:ascii="Arial" w:hAnsi="Arial" w:cs="Arial"/>
          <w:sz w:val="24"/>
          <w:szCs w:val="24"/>
        </w:rPr>
        <w:t>manufacturers</w:t>
      </w:r>
      <w:r w:rsidR="00DE0339">
        <w:rPr>
          <w:rFonts w:ascii="Arial" w:hAnsi="Arial" w:cs="Arial"/>
          <w:sz w:val="24"/>
          <w:szCs w:val="24"/>
        </w:rPr>
        <w:t xml:space="preserve"> t</w:t>
      </w:r>
      <w:r w:rsidR="003E4EA0">
        <w:rPr>
          <w:rFonts w:ascii="Arial" w:hAnsi="Arial" w:cs="Arial"/>
          <w:sz w:val="24"/>
          <w:szCs w:val="24"/>
        </w:rPr>
        <w:t>o provide</w:t>
      </w:r>
      <w:r w:rsidR="00DE0339">
        <w:rPr>
          <w:rFonts w:ascii="Arial" w:hAnsi="Arial" w:cs="Arial"/>
          <w:sz w:val="24"/>
          <w:szCs w:val="24"/>
        </w:rPr>
        <w:t xml:space="preserve"> </w:t>
      </w:r>
      <w:r w:rsidR="00984096">
        <w:rPr>
          <w:rFonts w:ascii="Arial" w:hAnsi="Arial" w:cs="Arial"/>
          <w:sz w:val="24"/>
          <w:szCs w:val="24"/>
        </w:rPr>
        <w:t xml:space="preserve">additional low sugar </w:t>
      </w:r>
      <w:r w:rsidR="00191C99">
        <w:rPr>
          <w:rFonts w:ascii="Arial" w:hAnsi="Arial" w:cs="Arial"/>
          <w:sz w:val="24"/>
          <w:szCs w:val="24"/>
        </w:rPr>
        <w:t>beverages</w:t>
      </w:r>
      <w:r w:rsidR="00984096">
        <w:rPr>
          <w:rFonts w:ascii="Arial" w:hAnsi="Arial" w:cs="Arial"/>
          <w:sz w:val="24"/>
          <w:szCs w:val="24"/>
        </w:rPr>
        <w:t xml:space="preserve"> a</w:t>
      </w:r>
      <w:r w:rsidR="00BB51BB">
        <w:rPr>
          <w:rFonts w:ascii="Arial" w:hAnsi="Arial" w:cs="Arial"/>
          <w:sz w:val="24"/>
          <w:szCs w:val="24"/>
        </w:rPr>
        <w:t>nd to decrease price</w:t>
      </w:r>
      <w:r w:rsidR="00EF1562">
        <w:rPr>
          <w:rFonts w:ascii="Arial" w:hAnsi="Arial" w:cs="Arial"/>
          <w:sz w:val="24"/>
          <w:szCs w:val="24"/>
        </w:rPr>
        <w:t>s.</w:t>
      </w:r>
    </w:p>
    <w:p w14:paraId="0026209B" w14:textId="51BD9B32" w:rsidR="00B24B36" w:rsidRDefault="00B24B36" w:rsidP="003A4B49">
      <w:pPr>
        <w:jc w:val="both"/>
        <w:rPr>
          <w:rFonts w:ascii="Arial" w:hAnsi="Arial" w:cs="Arial"/>
          <w:sz w:val="24"/>
          <w:szCs w:val="24"/>
        </w:rPr>
      </w:pPr>
    </w:p>
    <w:p w14:paraId="71F7B28A" w14:textId="46895D81" w:rsidR="00B24B36" w:rsidRDefault="00B24B36" w:rsidP="003A4B49">
      <w:pPr>
        <w:jc w:val="both"/>
        <w:rPr>
          <w:rFonts w:ascii="Arial" w:hAnsi="Arial" w:cs="Arial"/>
          <w:sz w:val="24"/>
          <w:szCs w:val="24"/>
        </w:rPr>
      </w:pPr>
    </w:p>
    <w:p w14:paraId="038F0715" w14:textId="77777777" w:rsidR="00E47CA2" w:rsidRDefault="00E47CA2" w:rsidP="003A4B49">
      <w:pPr>
        <w:jc w:val="both"/>
        <w:rPr>
          <w:rFonts w:ascii="Arial" w:hAnsi="Arial" w:cs="Arial"/>
          <w:sz w:val="24"/>
          <w:szCs w:val="24"/>
        </w:rPr>
      </w:pPr>
    </w:p>
    <w:p w14:paraId="54060D42" w14:textId="00FC3D6A" w:rsidR="00DA1840" w:rsidRDefault="00DA1840" w:rsidP="003A4B49">
      <w:pPr>
        <w:jc w:val="both"/>
        <w:rPr>
          <w:rFonts w:ascii="Arial" w:hAnsi="Arial" w:cs="Arial"/>
          <w:color w:val="FF0000"/>
          <w:sz w:val="28"/>
          <w:szCs w:val="28"/>
          <w:u w:val="single"/>
        </w:rPr>
      </w:pPr>
    </w:p>
    <w:p w14:paraId="67CCB923" w14:textId="33E7654F" w:rsidR="00F71151" w:rsidRDefault="00F71151" w:rsidP="003A4B49">
      <w:pPr>
        <w:jc w:val="both"/>
        <w:rPr>
          <w:rFonts w:ascii="Arial" w:hAnsi="Arial" w:cs="Arial"/>
          <w:color w:val="FF0000"/>
          <w:sz w:val="28"/>
          <w:szCs w:val="28"/>
          <w:u w:val="single"/>
        </w:rPr>
      </w:pPr>
    </w:p>
    <w:p w14:paraId="4F2654BA" w14:textId="77777777" w:rsidR="00F71151" w:rsidRDefault="00F71151" w:rsidP="003A4B49">
      <w:pPr>
        <w:jc w:val="both"/>
        <w:rPr>
          <w:rFonts w:ascii="Arial" w:hAnsi="Arial" w:cs="Arial"/>
          <w:color w:val="FF0000"/>
          <w:sz w:val="28"/>
          <w:szCs w:val="28"/>
          <w:u w:val="single"/>
        </w:rPr>
      </w:pPr>
    </w:p>
    <w:p w14:paraId="79A475C1" w14:textId="35465CE8" w:rsidR="00DA1840" w:rsidRDefault="00DA1840" w:rsidP="003A4B49">
      <w:pPr>
        <w:jc w:val="both"/>
        <w:rPr>
          <w:rFonts w:ascii="Arial" w:hAnsi="Arial" w:cs="Arial"/>
          <w:color w:val="FF0000"/>
          <w:sz w:val="28"/>
          <w:szCs w:val="28"/>
          <w:u w:val="single"/>
        </w:rPr>
      </w:pPr>
    </w:p>
    <w:p w14:paraId="67670A6B" w14:textId="77777777" w:rsidR="00DA1840" w:rsidRPr="00DA1840" w:rsidRDefault="00DA1840" w:rsidP="003A4B49">
      <w:pPr>
        <w:jc w:val="both"/>
        <w:rPr>
          <w:rFonts w:ascii="Arial" w:hAnsi="Arial" w:cs="Arial"/>
          <w:color w:val="FF0000"/>
          <w:sz w:val="28"/>
          <w:szCs w:val="28"/>
          <w:u w:val="single"/>
        </w:rPr>
      </w:pPr>
    </w:p>
    <w:sdt>
      <w:sdtPr>
        <w:rPr>
          <w:rFonts w:asciiTheme="minorHAnsi" w:eastAsiaTheme="minorHAnsi" w:hAnsiTheme="minorHAnsi" w:cstheme="minorBidi"/>
          <w:color w:val="auto"/>
          <w:sz w:val="22"/>
          <w:szCs w:val="22"/>
          <w:lang w:val="en-GB"/>
        </w:rPr>
        <w:id w:val="-1901122676"/>
        <w:docPartObj>
          <w:docPartGallery w:val="Bibliographies"/>
          <w:docPartUnique/>
        </w:docPartObj>
      </w:sdtPr>
      <w:sdtEndPr/>
      <w:sdtContent>
        <w:p w14:paraId="5EF395A7" w14:textId="0D7B1EC4" w:rsidR="0009357F" w:rsidRDefault="0009357F" w:rsidP="003A4B49">
          <w:pPr>
            <w:pStyle w:val="Heading1"/>
            <w:jc w:val="both"/>
          </w:pPr>
          <w:r>
            <w:t>Bibliography</w:t>
          </w:r>
        </w:p>
        <w:sdt>
          <w:sdtPr>
            <w:id w:val="111145805"/>
            <w:bibliography/>
          </w:sdtPr>
          <w:sdtEndPr/>
          <w:sdtContent>
            <w:p w14:paraId="5BF5FCB9" w14:textId="77777777" w:rsidR="00A228EE" w:rsidRDefault="0009357F" w:rsidP="00A228EE">
              <w:pPr>
                <w:pStyle w:val="Bibliography"/>
                <w:ind w:left="720" w:hanging="720"/>
                <w:rPr>
                  <w:noProof/>
                  <w:sz w:val="24"/>
                  <w:szCs w:val="24"/>
                  <w:lang w:val="en-US"/>
                </w:rPr>
              </w:pPr>
              <w:r w:rsidRPr="00637A29">
                <w:rPr>
                  <w:rFonts w:ascii="Arial" w:hAnsi="Arial" w:cs="Arial"/>
                  <w:sz w:val="24"/>
                  <w:szCs w:val="24"/>
                </w:rPr>
                <w:fldChar w:fldCharType="begin"/>
              </w:r>
              <w:r w:rsidRPr="00637A29">
                <w:rPr>
                  <w:rFonts w:ascii="Arial" w:hAnsi="Arial" w:cs="Arial"/>
                  <w:sz w:val="24"/>
                  <w:szCs w:val="24"/>
                </w:rPr>
                <w:instrText xml:space="preserve"> BIBLIOGRAPHY </w:instrText>
              </w:r>
              <w:r w:rsidRPr="00637A29">
                <w:rPr>
                  <w:rFonts w:ascii="Arial" w:hAnsi="Arial" w:cs="Arial"/>
                  <w:sz w:val="24"/>
                  <w:szCs w:val="24"/>
                </w:rPr>
                <w:fldChar w:fldCharType="separate"/>
              </w:r>
              <w:r w:rsidR="00A228EE">
                <w:rPr>
                  <w:noProof/>
                  <w:lang w:val="en-US"/>
                </w:rPr>
                <w:t xml:space="preserve">Allcott, H., Lockwood, B., &amp; Taubinsky, D. (2019). </w:t>
              </w:r>
              <w:r w:rsidR="00A228EE">
                <w:rPr>
                  <w:i/>
                  <w:iCs/>
                  <w:noProof/>
                  <w:lang w:val="en-US"/>
                </w:rPr>
                <w:t>SHOULD WE TAX SUGAR-SWEETENED BEVERAGES? AN OVERVIEW OF THEORY AND EVIDENCE.</w:t>
              </w:r>
              <w:r w:rsidR="00A228EE">
                <w:rPr>
                  <w:noProof/>
                  <w:lang w:val="en-US"/>
                </w:rPr>
                <w:t xml:space="preserve"> Cambridge: National Bureau of Economic Research.</w:t>
              </w:r>
            </w:p>
            <w:p w14:paraId="06ED3946" w14:textId="77777777" w:rsidR="00A228EE" w:rsidRDefault="00A228EE" w:rsidP="00A228EE">
              <w:pPr>
                <w:pStyle w:val="Bibliography"/>
                <w:ind w:left="720" w:hanging="720"/>
                <w:rPr>
                  <w:noProof/>
                  <w:lang w:val="en-US"/>
                </w:rPr>
              </w:pPr>
              <w:r>
                <w:rPr>
                  <w:noProof/>
                  <w:lang w:val="en-US"/>
                </w:rPr>
                <w:t xml:space="preserve">Baker, C. (2021, January 11). </w:t>
              </w:r>
              <w:r>
                <w:rPr>
                  <w:i/>
                  <w:iCs/>
                  <w:noProof/>
                  <w:lang w:val="en-US"/>
                </w:rPr>
                <w:t>Obesity Statistics</w:t>
              </w:r>
              <w:r>
                <w:rPr>
                  <w:noProof/>
                  <w:lang w:val="en-US"/>
                </w:rPr>
                <w:t>. Retrieved from House of Commons Library: https://commonslibrary.parliament.uk/research-briefings/sn03336/</w:t>
              </w:r>
            </w:p>
            <w:p w14:paraId="55BAF3C4" w14:textId="77777777" w:rsidR="00A228EE" w:rsidRDefault="00A228EE" w:rsidP="00A228EE">
              <w:pPr>
                <w:pStyle w:val="Bibliography"/>
                <w:ind w:left="720" w:hanging="720"/>
                <w:rPr>
                  <w:noProof/>
                  <w:lang w:val="en-US"/>
                </w:rPr>
              </w:pPr>
              <w:r>
                <w:rPr>
                  <w:noProof/>
                  <w:lang w:val="en-US"/>
                </w:rPr>
                <w:t xml:space="preserve">Bawden, T. (2020, January 13). </w:t>
              </w:r>
              <w:r>
                <w:rPr>
                  <w:i/>
                  <w:iCs/>
                  <w:noProof/>
                  <w:lang w:val="en-US"/>
                </w:rPr>
                <w:t>Sugar tax drives sharp decrease in sweetness of soft drinks as charities call for milkshakes to be included</w:t>
              </w:r>
              <w:r>
                <w:rPr>
                  <w:noProof/>
                  <w:lang w:val="en-US"/>
                </w:rPr>
                <w:t>. Retrieved from INews: https://inews.co.uk/news/health/sugar-tax-working-milkshakes-soft-drinks-food-industry-384829</w:t>
              </w:r>
            </w:p>
            <w:p w14:paraId="00268F08" w14:textId="77777777" w:rsidR="00A228EE" w:rsidRDefault="00A228EE" w:rsidP="00A228EE">
              <w:pPr>
                <w:pStyle w:val="Bibliography"/>
                <w:ind w:left="720" w:hanging="720"/>
                <w:rPr>
                  <w:noProof/>
                  <w:lang w:val="en-US"/>
                </w:rPr>
              </w:pPr>
              <w:r>
                <w:rPr>
                  <w:noProof/>
                  <w:lang w:val="en-US"/>
                </w:rPr>
                <w:t xml:space="preserve">Beech, J., Cooper, E., Holmes, J., &amp; McKenna, H. (2020, March). </w:t>
              </w:r>
              <w:r>
                <w:rPr>
                  <w:i/>
                  <w:iCs/>
                  <w:noProof/>
                  <w:lang w:val="en-US"/>
                </w:rPr>
                <w:t>What role do taxes and regulation play in promoting better health?</w:t>
              </w:r>
              <w:r>
                <w:rPr>
                  <w:noProof/>
                  <w:lang w:val="en-US"/>
                </w:rPr>
                <w:t xml:space="preserve"> Retrieved from The Kings Fund: https://www.kingsfund.org.uk/sites/default/files/2020-03/tax-regulation-briefing-2020.pdf</w:t>
              </w:r>
            </w:p>
            <w:p w14:paraId="6249DDCD" w14:textId="77777777" w:rsidR="00A228EE" w:rsidRDefault="00A228EE" w:rsidP="00A228EE">
              <w:pPr>
                <w:pStyle w:val="Bibliography"/>
                <w:ind w:left="720" w:hanging="720"/>
                <w:rPr>
                  <w:noProof/>
                  <w:lang w:val="en-US"/>
                </w:rPr>
              </w:pPr>
              <w:r>
                <w:rPr>
                  <w:noProof/>
                  <w:lang w:val="en-US"/>
                </w:rPr>
                <w:t xml:space="preserve">Boseley, S. (2018, April 06). </w:t>
              </w:r>
              <w:r>
                <w:rPr>
                  <w:i/>
                  <w:iCs/>
                  <w:noProof/>
                  <w:lang w:val="en-US"/>
                </w:rPr>
                <w:t>Children's teeth rotting in their mouths because of sugary foods, say experts</w:t>
              </w:r>
              <w:r>
                <w:rPr>
                  <w:noProof/>
                  <w:lang w:val="en-US"/>
                </w:rPr>
                <w:t>. Retrieved from The Guardian: https://www.theguardian.com/society/2018/apr/06/childrens-teeth-rotting-in-their-mouths-because-of-sugary-foods-say-experts</w:t>
              </w:r>
            </w:p>
            <w:p w14:paraId="46CEEEA5" w14:textId="77777777" w:rsidR="00A228EE" w:rsidRDefault="00A228EE" w:rsidP="00A228EE">
              <w:pPr>
                <w:pStyle w:val="Bibliography"/>
                <w:ind w:left="720" w:hanging="720"/>
                <w:rPr>
                  <w:noProof/>
                  <w:lang w:val="en-US"/>
                </w:rPr>
              </w:pPr>
              <w:r>
                <w:rPr>
                  <w:noProof/>
                  <w:lang w:val="en-US"/>
                </w:rPr>
                <w:t xml:space="preserve">Callan, S., &amp; Thomas, J. (2013). </w:t>
              </w:r>
              <w:r>
                <w:rPr>
                  <w:i/>
                  <w:iCs/>
                  <w:noProof/>
                  <w:lang w:val="en-US"/>
                </w:rPr>
                <w:t>Environmental Economics and Management: Theory, Policy, and Applications.</w:t>
              </w:r>
              <w:r>
                <w:rPr>
                  <w:noProof/>
                  <w:lang w:val="en-US"/>
                </w:rPr>
                <w:t xml:space="preserve"> America : South-Western, Cengage Learning. .</w:t>
              </w:r>
            </w:p>
            <w:p w14:paraId="0BA60AC2" w14:textId="77777777" w:rsidR="00A228EE" w:rsidRDefault="00A228EE" w:rsidP="00A228EE">
              <w:pPr>
                <w:pStyle w:val="Bibliography"/>
                <w:ind w:left="720" w:hanging="720"/>
                <w:rPr>
                  <w:noProof/>
                  <w:lang w:val="en-US"/>
                </w:rPr>
              </w:pPr>
              <w:r>
                <w:rPr>
                  <w:noProof/>
                  <w:lang w:val="en-US"/>
                </w:rPr>
                <w:t xml:space="preserve">Cartwright, B. (2015, December 31). </w:t>
              </w:r>
              <w:r>
                <w:rPr>
                  <w:i/>
                  <w:iCs/>
                  <w:noProof/>
                  <w:lang w:val="en-US"/>
                </w:rPr>
                <w:t>Negative Externality of Consumption Diagram &amp; Solutions | Market Failure Diagram | IB Microeconomics</w:t>
              </w:r>
              <w:r>
                <w:rPr>
                  <w:noProof/>
                  <w:lang w:val="en-US"/>
                </w:rPr>
                <w:t>. Retrieved from YouTube: https://www.youtube.com/watch?v=DSmFdkEWb2s</w:t>
              </w:r>
            </w:p>
            <w:p w14:paraId="7BF76DA5" w14:textId="77777777" w:rsidR="00A228EE" w:rsidRDefault="00A228EE" w:rsidP="00A228EE">
              <w:pPr>
                <w:pStyle w:val="Bibliography"/>
                <w:ind w:left="720" w:hanging="720"/>
                <w:rPr>
                  <w:noProof/>
                  <w:lang w:val="en-US"/>
                </w:rPr>
              </w:pPr>
              <w:r>
                <w:rPr>
                  <w:noProof/>
                  <w:lang w:val="en-US"/>
                </w:rPr>
                <w:lastRenderedPageBreak/>
                <w:t xml:space="preserve">Cawley, J., Thow, A.-M., Wen, K., &amp; Frisvold, D. (2019). The Economics of Taxes on Sugar-Sweetened Beverages: A Review of the Effects on Prices, Sales, Cross-Border Shopping, and Consumption. </w:t>
              </w:r>
              <w:r>
                <w:rPr>
                  <w:i/>
                  <w:iCs/>
                  <w:noProof/>
                  <w:lang w:val="en-US"/>
                </w:rPr>
                <w:t xml:space="preserve">Annual Review of Nutrition </w:t>
              </w:r>
              <w:r>
                <w:rPr>
                  <w:noProof/>
                  <w:lang w:val="en-US"/>
                </w:rPr>
                <w:t>, 317-338.</w:t>
              </w:r>
            </w:p>
            <w:p w14:paraId="5E36437B" w14:textId="77777777" w:rsidR="00A228EE" w:rsidRDefault="00A228EE" w:rsidP="00A228EE">
              <w:pPr>
                <w:pStyle w:val="Bibliography"/>
                <w:ind w:left="720" w:hanging="720"/>
                <w:rPr>
                  <w:noProof/>
                  <w:lang w:val="en-US"/>
                </w:rPr>
              </w:pPr>
              <w:r>
                <w:rPr>
                  <w:noProof/>
                  <w:lang w:val="en-US"/>
                </w:rPr>
                <w:t xml:space="preserve">Conway, J. (2020, November 26). </w:t>
              </w:r>
              <w:r>
                <w:rPr>
                  <w:i/>
                  <w:iCs/>
                  <w:noProof/>
                  <w:lang w:val="en-US"/>
                </w:rPr>
                <w:t>Full sugar versus low calorie drinks sales in food service in the United Kingdom 2018</w:t>
              </w:r>
              <w:r>
                <w:rPr>
                  <w:noProof/>
                  <w:lang w:val="en-US"/>
                </w:rPr>
                <w:t>. Retrieved from Statista: https://www.statista.com/statistics/712218/full-sugar-versus-low-calorie-soft-drink-sales-in-food-service-in-the-united-kingdom-uk/</w:t>
              </w:r>
            </w:p>
            <w:p w14:paraId="62C7BF4A" w14:textId="77777777" w:rsidR="00A228EE" w:rsidRDefault="00A228EE" w:rsidP="00A228EE">
              <w:pPr>
                <w:pStyle w:val="Bibliography"/>
                <w:ind w:left="720" w:hanging="720"/>
                <w:rPr>
                  <w:noProof/>
                  <w:lang w:val="en-US"/>
                </w:rPr>
              </w:pPr>
              <w:r>
                <w:rPr>
                  <w:noProof/>
                  <w:lang w:val="en-US"/>
                </w:rPr>
                <w:t xml:space="preserve">Diabetes UK. (2015, July 22). </w:t>
              </w:r>
              <w:r>
                <w:rPr>
                  <w:i/>
                  <w:iCs/>
                  <w:noProof/>
                  <w:lang w:val="en-US"/>
                </w:rPr>
                <w:t>new research linking sugary drinks with type 2 diabetes</w:t>
              </w:r>
              <w:r>
                <w:rPr>
                  <w:noProof/>
                  <w:lang w:val="en-US"/>
                </w:rPr>
                <w:t>. Retrieved from Diabetes UK: https://www.diabetes.org.uk/about_us/news/diabetes-uk-responds-to-new-research-linking-sugary-drinks-with-type-2-diabetes-</w:t>
              </w:r>
            </w:p>
            <w:p w14:paraId="24027285" w14:textId="77777777" w:rsidR="00A228EE" w:rsidRDefault="00A228EE" w:rsidP="00A228EE">
              <w:pPr>
                <w:pStyle w:val="Bibliography"/>
                <w:ind w:left="720" w:hanging="720"/>
                <w:rPr>
                  <w:noProof/>
                  <w:lang w:val="en-US"/>
                </w:rPr>
              </w:pPr>
              <w:r>
                <w:rPr>
                  <w:noProof/>
                  <w:lang w:val="en-US"/>
                </w:rPr>
                <w:t xml:space="preserve">Diabetes UK. (2017). </w:t>
              </w:r>
              <w:r>
                <w:rPr>
                  <w:i/>
                  <w:iCs/>
                  <w:noProof/>
                  <w:lang w:val="en-US"/>
                </w:rPr>
                <w:t>Diabetes prevalence 2017 (november 2017)</w:t>
              </w:r>
              <w:r>
                <w:rPr>
                  <w:noProof/>
                  <w:lang w:val="en-US"/>
                </w:rPr>
                <w:t>. Retrieved from Diabetes UK: https://www.diabetes.org.uk/professionals/position-statements-reports/statistics/diabetes-prevalence-2017</w:t>
              </w:r>
            </w:p>
            <w:p w14:paraId="0CF01CBB" w14:textId="77777777" w:rsidR="00A228EE" w:rsidRDefault="00A228EE" w:rsidP="00A228EE">
              <w:pPr>
                <w:pStyle w:val="Bibliography"/>
                <w:ind w:left="720" w:hanging="720"/>
                <w:rPr>
                  <w:noProof/>
                  <w:lang w:val="en-US"/>
                </w:rPr>
              </w:pPr>
              <w:r>
                <w:rPr>
                  <w:noProof/>
                  <w:lang w:val="en-US"/>
                </w:rPr>
                <w:t xml:space="preserve">Diabetes UK. (2019). </w:t>
              </w:r>
              <w:r>
                <w:rPr>
                  <w:i/>
                  <w:iCs/>
                  <w:noProof/>
                  <w:lang w:val="en-US"/>
                </w:rPr>
                <w:t>Diabetes Prevalence 2019</w:t>
              </w:r>
              <w:r>
                <w:rPr>
                  <w:noProof/>
                  <w:lang w:val="en-US"/>
                </w:rPr>
                <w:t>. Retrieved from Diabetes UK: https://www.diabetes.org.uk/professionals/position-statements-reports/statistics/diabetes-prevalence-2019</w:t>
              </w:r>
            </w:p>
            <w:p w14:paraId="728ADF30" w14:textId="77777777" w:rsidR="00A228EE" w:rsidRDefault="00A228EE" w:rsidP="00A228EE">
              <w:pPr>
                <w:pStyle w:val="Bibliography"/>
                <w:ind w:left="720" w:hanging="720"/>
                <w:rPr>
                  <w:noProof/>
                  <w:lang w:val="en-US"/>
                </w:rPr>
              </w:pPr>
              <w:r>
                <w:rPr>
                  <w:noProof/>
                  <w:lang w:val="en-US"/>
                </w:rPr>
                <w:t xml:space="preserve">Gov.UK. (2018, May 24). </w:t>
              </w:r>
              <w:r>
                <w:rPr>
                  <w:i/>
                  <w:iCs/>
                  <w:noProof/>
                  <w:lang w:val="en-US"/>
                </w:rPr>
                <w:t>Health matters: preventing Type 2 Diabetes</w:t>
              </w:r>
              <w:r>
                <w:rPr>
                  <w:noProof/>
                  <w:lang w:val="en-US"/>
                </w:rPr>
                <w:t>. Retrieved from Gov.UK: https://www.gov.uk/government/publications/health-matters-preventing-type-2-diabetes/health-matters-preventing-type-2-diabetes</w:t>
              </w:r>
            </w:p>
            <w:p w14:paraId="54A1298D" w14:textId="77777777" w:rsidR="00A228EE" w:rsidRDefault="00A228EE" w:rsidP="00A228EE">
              <w:pPr>
                <w:pStyle w:val="Bibliography"/>
                <w:ind w:left="720" w:hanging="720"/>
                <w:rPr>
                  <w:noProof/>
                  <w:lang w:val="en-US"/>
                </w:rPr>
              </w:pPr>
              <w:r>
                <w:rPr>
                  <w:noProof/>
                  <w:lang w:val="en-US"/>
                </w:rPr>
                <w:t xml:space="preserve">Gov.UK. (2018, April 05). </w:t>
              </w:r>
              <w:r>
                <w:rPr>
                  <w:i/>
                  <w:iCs/>
                  <w:noProof/>
                  <w:lang w:val="en-US"/>
                </w:rPr>
                <w:t>Soft Drinks Industry Levy comes into effect</w:t>
              </w:r>
              <w:r>
                <w:rPr>
                  <w:noProof/>
                  <w:lang w:val="en-US"/>
                </w:rPr>
                <w:t>. Retrieved from Gov.UK: https://www.gov.uk/government/news/soft-drinks-industry-levy-comes-into-effect</w:t>
              </w:r>
            </w:p>
            <w:p w14:paraId="45C3DC77" w14:textId="77777777" w:rsidR="00A228EE" w:rsidRDefault="00A228EE" w:rsidP="00A228EE">
              <w:pPr>
                <w:pStyle w:val="Bibliography"/>
                <w:ind w:left="720" w:hanging="720"/>
                <w:rPr>
                  <w:noProof/>
                  <w:lang w:val="en-US"/>
                </w:rPr>
              </w:pPr>
              <w:r>
                <w:rPr>
                  <w:noProof/>
                  <w:lang w:val="en-US"/>
                </w:rPr>
                <w:t xml:space="preserve">Graham, P. (2018). </w:t>
              </w:r>
              <w:r>
                <w:rPr>
                  <w:i/>
                  <w:iCs/>
                  <w:noProof/>
                  <w:lang w:val="en-US"/>
                </w:rPr>
                <w:t>Convenience and Impulse</w:t>
              </w:r>
              <w:r>
                <w:rPr>
                  <w:noProof/>
                  <w:lang w:val="en-US"/>
                </w:rPr>
                <w:t>. Retrieved from Britvic : https://www.britvic.com/~/media/Files/B/Britvic-V3/documents/pdf/sdr-convenience-and-impulse-cover-2018-v1.pdf</w:t>
              </w:r>
            </w:p>
            <w:p w14:paraId="05ED9DB2" w14:textId="77777777" w:rsidR="00A228EE" w:rsidRDefault="00A228EE" w:rsidP="00A228EE">
              <w:pPr>
                <w:pStyle w:val="Bibliography"/>
                <w:ind w:left="720" w:hanging="720"/>
                <w:rPr>
                  <w:noProof/>
                  <w:lang w:val="en-US"/>
                </w:rPr>
              </w:pPr>
              <w:r>
                <w:rPr>
                  <w:noProof/>
                  <w:lang w:val="en-US"/>
                </w:rPr>
                <w:t xml:space="preserve">Halliday, J. (2014, January 02). </w:t>
              </w:r>
              <w:r>
                <w:rPr>
                  <w:i/>
                  <w:iCs/>
                  <w:noProof/>
                  <w:lang w:val="en-US"/>
                </w:rPr>
                <w:t>Soft drinks targeted by new government health campaign</w:t>
              </w:r>
              <w:r>
                <w:rPr>
                  <w:noProof/>
                  <w:lang w:val="en-US"/>
                </w:rPr>
                <w:t>. Retrieved from The Guardian: https://www.theguardian.com/lifeandstyle/2014/jan/02/soft-drinks-targeted-health-campaign</w:t>
              </w:r>
            </w:p>
            <w:p w14:paraId="07C76EB0" w14:textId="77777777" w:rsidR="00A228EE" w:rsidRDefault="00A228EE" w:rsidP="00A228EE">
              <w:pPr>
                <w:pStyle w:val="Bibliography"/>
                <w:ind w:left="720" w:hanging="720"/>
                <w:rPr>
                  <w:noProof/>
                  <w:lang w:val="en-US"/>
                </w:rPr>
              </w:pPr>
              <w:r>
                <w:rPr>
                  <w:noProof/>
                  <w:lang w:val="en-US"/>
                </w:rPr>
                <w:t xml:space="preserve">Harris, B. (2018, March 14). </w:t>
              </w:r>
              <w:r>
                <w:rPr>
                  <w:i/>
                  <w:iCs/>
                  <w:noProof/>
                  <w:lang w:val="en-US"/>
                </w:rPr>
                <w:t>Will a sugar tax help reduce obesity?</w:t>
              </w:r>
              <w:r>
                <w:rPr>
                  <w:noProof/>
                  <w:lang w:val="en-US"/>
                </w:rPr>
                <w:t xml:space="preserve"> Retrieved from World Economic Forum: https://www.weforum.org/agenda/2018/03/will-a-sugar-tax-help-reduce-obesity/</w:t>
              </w:r>
            </w:p>
            <w:p w14:paraId="08EE122F" w14:textId="77777777" w:rsidR="00A228EE" w:rsidRDefault="00A228EE" w:rsidP="00A228EE">
              <w:pPr>
                <w:pStyle w:val="Bibliography"/>
                <w:ind w:left="720" w:hanging="720"/>
                <w:rPr>
                  <w:noProof/>
                  <w:lang w:val="en-US"/>
                </w:rPr>
              </w:pPr>
              <w:r>
                <w:rPr>
                  <w:noProof/>
                  <w:lang w:val="en-US"/>
                </w:rPr>
                <w:t xml:space="preserve">Henderson, T. (2018, May 04). </w:t>
              </w:r>
              <w:r>
                <w:rPr>
                  <w:i/>
                  <w:iCs/>
                  <w:noProof/>
                  <w:lang w:val="en-US"/>
                </w:rPr>
                <w:t>The Soft Drinks Industry Levy – What Will It Change?</w:t>
              </w:r>
              <w:r>
                <w:rPr>
                  <w:noProof/>
                  <w:lang w:val="en-US"/>
                </w:rPr>
                <w:t xml:space="preserve"> Retrieved from Family Money: https://www.familymoney.co.uk/uk-tax/soft-drinks-industry-levy/</w:t>
              </w:r>
            </w:p>
            <w:p w14:paraId="303C4A0D" w14:textId="77777777" w:rsidR="00A228EE" w:rsidRDefault="00A228EE" w:rsidP="00A228EE">
              <w:pPr>
                <w:pStyle w:val="Bibliography"/>
                <w:ind w:left="720" w:hanging="720"/>
                <w:rPr>
                  <w:noProof/>
                  <w:lang w:val="en-US"/>
                </w:rPr>
              </w:pPr>
              <w:r>
                <w:rPr>
                  <w:noProof/>
                  <w:lang w:val="en-US"/>
                </w:rPr>
                <w:t xml:space="preserve">House of Commons Library. (2017, June 26). </w:t>
              </w:r>
              <w:r>
                <w:rPr>
                  <w:i/>
                  <w:iCs/>
                  <w:noProof/>
                  <w:lang w:val="en-US"/>
                </w:rPr>
                <w:t>Obesity: a public health crisis?</w:t>
              </w:r>
              <w:r>
                <w:rPr>
                  <w:noProof/>
                  <w:lang w:val="en-US"/>
                </w:rPr>
                <w:t xml:space="preserve"> Retrieved from House of Commons Library: https://commonslibrary.parliament.uk/obesity-a-public-health-crisis/</w:t>
              </w:r>
            </w:p>
            <w:p w14:paraId="13F19850" w14:textId="77777777" w:rsidR="00A228EE" w:rsidRDefault="00A228EE" w:rsidP="00A228EE">
              <w:pPr>
                <w:pStyle w:val="Bibliography"/>
                <w:ind w:left="720" w:hanging="720"/>
                <w:rPr>
                  <w:noProof/>
                  <w:lang w:val="en-US"/>
                </w:rPr>
              </w:pPr>
              <w:r>
                <w:rPr>
                  <w:noProof/>
                  <w:lang w:val="en-US"/>
                </w:rPr>
                <w:t xml:space="preserve">Jenrick, R. (2018, November 20). </w:t>
              </w:r>
              <w:r>
                <w:rPr>
                  <w:i/>
                  <w:iCs/>
                  <w:noProof/>
                  <w:lang w:val="en-US"/>
                </w:rPr>
                <w:t>Sugar tax revenue helps tackle childhood obesity</w:t>
              </w:r>
              <w:r>
                <w:rPr>
                  <w:noProof/>
                  <w:lang w:val="en-US"/>
                </w:rPr>
                <w:t>. Retrieved from Gov.UK: https://www.gov.uk/government/news/sugar-tax-revenue-helps-tackle-childhood-obesity</w:t>
              </w:r>
            </w:p>
            <w:p w14:paraId="366CE265" w14:textId="77777777" w:rsidR="00A228EE" w:rsidRDefault="00A228EE" w:rsidP="00A228EE">
              <w:pPr>
                <w:pStyle w:val="Bibliography"/>
                <w:ind w:left="720" w:hanging="720"/>
                <w:rPr>
                  <w:noProof/>
                  <w:lang w:val="en-US"/>
                </w:rPr>
              </w:pPr>
              <w:r>
                <w:rPr>
                  <w:noProof/>
                  <w:lang w:val="en-US"/>
                </w:rPr>
                <w:t xml:space="preserve">MacGuill, D. (2017, October 10). </w:t>
              </w:r>
              <w:r>
                <w:rPr>
                  <w:i/>
                  <w:iCs/>
                  <w:noProof/>
                  <w:lang w:val="en-US"/>
                </w:rPr>
                <w:t>FactCheck: Do taxes on sugary drinks actually work?</w:t>
              </w:r>
              <w:r>
                <w:rPr>
                  <w:noProof/>
                  <w:lang w:val="en-US"/>
                </w:rPr>
                <w:t xml:space="preserve"> Retrieved from TheJournal.ie: https://www.thejournal.ie/sugar-soft-drinks-tax-does-it-work-health-benefits-facts-2918363-Oct2017/</w:t>
              </w:r>
            </w:p>
            <w:p w14:paraId="0A36126A" w14:textId="77777777" w:rsidR="00A228EE" w:rsidRDefault="00A228EE" w:rsidP="00A228EE">
              <w:pPr>
                <w:pStyle w:val="Bibliography"/>
                <w:ind w:left="720" w:hanging="720"/>
                <w:rPr>
                  <w:noProof/>
                  <w:lang w:val="en-US"/>
                </w:rPr>
              </w:pPr>
              <w:r>
                <w:rPr>
                  <w:noProof/>
                  <w:lang w:val="en-US"/>
                </w:rPr>
                <w:lastRenderedPageBreak/>
                <w:t xml:space="preserve">National Institute for Health. (2020, February 25). </w:t>
              </w:r>
              <w:r>
                <w:rPr>
                  <w:i/>
                  <w:iCs/>
                  <w:noProof/>
                  <w:lang w:val="en-US"/>
                </w:rPr>
                <w:t>Sugar tax had no lasting negative impacts on the UK soft drinks industry</w:t>
              </w:r>
              <w:r>
                <w:rPr>
                  <w:noProof/>
                  <w:lang w:val="en-US"/>
                </w:rPr>
                <w:t>. Retrieved from National Institute for Health: https://www.nihr.ac.uk/news/sugar-tax-had-no-lasting-negative-impacts-on-the-uk-soft-drinks-industry/24156</w:t>
              </w:r>
            </w:p>
            <w:p w14:paraId="576D1831" w14:textId="77777777" w:rsidR="00A228EE" w:rsidRDefault="00A228EE" w:rsidP="00A228EE">
              <w:pPr>
                <w:pStyle w:val="Bibliography"/>
                <w:ind w:left="720" w:hanging="720"/>
                <w:rPr>
                  <w:noProof/>
                  <w:lang w:val="en-US"/>
                </w:rPr>
              </w:pPr>
              <w:r>
                <w:rPr>
                  <w:noProof/>
                  <w:lang w:val="en-US"/>
                </w:rPr>
                <w:t xml:space="preserve">Obesity Evidence Hub. (2020, February 11). </w:t>
              </w:r>
              <w:r>
                <w:rPr>
                  <w:i/>
                  <w:iCs/>
                  <w:noProof/>
                  <w:lang w:val="en-US"/>
                </w:rPr>
                <w:t>Countries that have implemented taxes on sugar-sweetened beverages (SSBs)</w:t>
              </w:r>
              <w:r>
                <w:rPr>
                  <w:noProof/>
                  <w:lang w:val="en-US"/>
                </w:rPr>
                <w:t>. Retrieved from Obesity Evidence Hub: https://www.obesityevidencehub.org.au/collections/prevention/countries-that-have-implemented-taxes-on-sugar-sweetened-beverages-ssbs</w:t>
              </w:r>
            </w:p>
            <w:p w14:paraId="0F45E5AC" w14:textId="77777777" w:rsidR="00A228EE" w:rsidRDefault="00A228EE" w:rsidP="00A228EE">
              <w:pPr>
                <w:pStyle w:val="Bibliography"/>
                <w:ind w:left="720" w:hanging="720"/>
                <w:rPr>
                  <w:noProof/>
                  <w:lang w:val="en-US"/>
                </w:rPr>
              </w:pPr>
              <w:r>
                <w:rPr>
                  <w:noProof/>
                  <w:lang w:val="en-US"/>
                </w:rPr>
                <w:t xml:space="preserve">Ovrebo, B., Halkjelsvik, T., Meisfjord, J., &amp; Bere, E. (2020). The effects of an abrupt increase in taxes on candy and soda in Norway: an observational study of retail sales. </w:t>
              </w:r>
              <w:r>
                <w:rPr>
                  <w:i/>
                  <w:iCs/>
                  <w:noProof/>
                  <w:lang w:val="en-US"/>
                </w:rPr>
                <w:t>International Journal of Behavioral Nutrition and Physical Activity</w:t>
              </w:r>
              <w:r>
                <w:rPr>
                  <w:noProof/>
                  <w:lang w:val="en-US"/>
                </w:rPr>
                <w:t>, 1-9.</w:t>
              </w:r>
            </w:p>
            <w:p w14:paraId="0788B11C" w14:textId="77777777" w:rsidR="00A228EE" w:rsidRDefault="00A228EE" w:rsidP="00A228EE">
              <w:pPr>
                <w:pStyle w:val="Bibliography"/>
                <w:ind w:left="720" w:hanging="720"/>
                <w:rPr>
                  <w:noProof/>
                  <w:lang w:val="en-US"/>
                </w:rPr>
              </w:pPr>
              <w:r>
                <w:rPr>
                  <w:noProof/>
                  <w:lang w:val="en-US"/>
                </w:rPr>
                <w:t xml:space="preserve">Public Health England. (2015, October). </w:t>
              </w:r>
              <w:r>
                <w:rPr>
                  <w:i/>
                  <w:iCs/>
                  <w:noProof/>
                  <w:lang w:val="en-US"/>
                </w:rPr>
                <w:t>Sugar Reduction: the evidence for action</w:t>
              </w:r>
              <w:r>
                <w:rPr>
                  <w:noProof/>
                  <w:lang w:val="en-US"/>
                </w:rPr>
                <w:t>. Retrieved from Public Health England: https://assets.publishing.service.gov.uk/government/uploads/system/uploads/attachment_data/file/470177/Annexe_6._Knowledge__education__training_and_tools.pdf</w:t>
              </w:r>
            </w:p>
            <w:p w14:paraId="21FF2670" w14:textId="77777777" w:rsidR="00A228EE" w:rsidRDefault="00A228EE" w:rsidP="00A228EE">
              <w:pPr>
                <w:pStyle w:val="Bibliography"/>
                <w:ind w:left="720" w:hanging="720"/>
                <w:rPr>
                  <w:noProof/>
                  <w:lang w:val="en-US"/>
                </w:rPr>
              </w:pPr>
              <w:r>
                <w:rPr>
                  <w:noProof/>
                  <w:lang w:val="en-US"/>
                </w:rPr>
                <w:t xml:space="preserve">Pym, H. (2019, September 19). </w:t>
              </w:r>
              <w:r>
                <w:rPr>
                  <w:i/>
                  <w:iCs/>
                  <w:noProof/>
                  <w:lang w:val="en-US"/>
                </w:rPr>
                <w:t>How much does diabetes cost the NHS?</w:t>
              </w:r>
              <w:r>
                <w:rPr>
                  <w:noProof/>
                  <w:lang w:val="en-US"/>
                </w:rPr>
                <w:t xml:space="preserve"> Retrieved from BBC News: https://www.bbc.co.uk/news/health-49758070</w:t>
              </w:r>
            </w:p>
            <w:p w14:paraId="5472510E" w14:textId="77777777" w:rsidR="00A228EE" w:rsidRDefault="00A228EE" w:rsidP="00A228EE">
              <w:pPr>
                <w:pStyle w:val="Bibliography"/>
                <w:ind w:left="720" w:hanging="720"/>
                <w:rPr>
                  <w:noProof/>
                  <w:lang w:val="en-US"/>
                </w:rPr>
              </w:pPr>
              <w:r>
                <w:rPr>
                  <w:noProof/>
                  <w:lang w:val="en-US"/>
                </w:rPr>
                <w:t xml:space="preserve">Ralph, E. (2021, February 08). </w:t>
              </w:r>
              <w:r>
                <w:rPr>
                  <w:i/>
                  <w:iCs/>
                  <w:noProof/>
                  <w:lang w:val="en-US"/>
                </w:rPr>
                <w:t>The State of Sugar and Health Taxes in 2021</w:t>
              </w:r>
              <w:r>
                <w:rPr>
                  <w:noProof/>
                  <w:lang w:val="en-US"/>
                </w:rPr>
                <w:t>. Retrieved from Kerry: https://www.kerry.com/insights/kerrydigest/2018/the-state-of-sugar-and-health-taxes-around-the-world</w:t>
              </w:r>
            </w:p>
            <w:p w14:paraId="409C7308" w14:textId="77777777" w:rsidR="00A228EE" w:rsidRDefault="00A228EE" w:rsidP="00A228EE">
              <w:pPr>
                <w:pStyle w:val="Bibliography"/>
                <w:ind w:left="720" w:hanging="720"/>
                <w:rPr>
                  <w:noProof/>
                  <w:lang w:val="en-US"/>
                </w:rPr>
              </w:pPr>
              <w:r>
                <w:rPr>
                  <w:noProof/>
                  <w:lang w:val="en-US"/>
                </w:rPr>
                <w:t xml:space="preserve">Riley , G. (2018, January 15). </w:t>
              </w:r>
              <w:r>
                <w:rPr>
                  <w:i/>
                  <w:iCs/>
                  <w:noProof/>
                  <w:lang w:val="en-US"/>
                </w:rPr>
                <w:t xml:space="preserve">Sugar Taxes </w:t>
              </w:r>
              <w:r>
                <w:rPr>
                  <w:noProof/>
                  <w:lang w:val="en-US"/>
                </w:rPr>
                <w:t>. Retrieved from Tutor2U: https://www.tutor2u.net/economics/reference/economics-of-a-sugar-tax</w:t>
              </w:r>
            </w:p>
            <w:p w14:paraId="4CF5D7CA" w14:textId="77777777" w:rsidR="00A228EE" w:rsidRDefault="00A228EE" w:rsidP="00A228EE">
              <w:pPr>
                <w:pStyle w:val="Bibliography"/>
                <w:ind w:left="720" w:hanging="720"/>
                <w:rPr>
                  <w:noProof/>
                  <w:lang w:val="en-US"/>
                </w:rPr>
              </w:pPr>
              <w:r>
                <w:rPr>
                  <w:noProof/>
                  <w:lang w:val="en-US"/>
                </w:rPr>
                <w:t xml:space="preserve">Riley, G. (2018, January 15). </w:t>
              </w:r>
              <w:r>
                <w:rPr>
                  <w:i/>
                  <w:iCs/>
                  <w:noProof/>
                  <w:lang w:val="en-US"/>
                </w:rPr>
                <w:t>Sugar Taxes</w:t>
              </w:r>
              <w:r>
                <w:rPr>
                  <w:noProof/>
                  <w:lang w:val="en-US"/>
                </w:rPr>
                <w:t>. Retrieved from Youtube : https://www.tutor2u.net/economics/reference/economics-of-a-sugar-tax</w:t>
              </w:r>
            </w:p>
            <w:p w14:paraId="0E645114" w14:textId="77777777" w:rsidR="00A228EE" w:rsidRDefault="00A228EE" w:rsidP="00A228EE">
              <w:pPr>
                <w:pStyle w:val="Bibliography"/>
                <w:ind w:left="720" w:hanging="720"/>
                <w:rPr>
                  <w:noProof/>
                  <w:lang w:val="en-US"/>
                </w:rPr>
              </w:pPr>
              <w:r>
                <w:rPr>
                  <w:noProof/>
                  <w:lang w:val="en-US"/>
                </w:rPr>
                <w:t xml:space="preserve">Sassi, F. (2016). </w:t>
              </w:r>
              <w:r>
                <w:rPr>
                  <w:i/>
                  <w:iCs/>
                  <w:noProof/>
                  <w:lang w:val="en-US"/>
                </w:rPr>
                <w:t>Taxing sugar</w:t>
              </w:r>
              <w:r>
                <w:rPr>
                  <w:noProof/>
                  <w:lang w:val="en-US"/>
                </w:rPr>
                <w:t>. Retrieved from British Medical Journal: https://www.bmj.com/content/352/bmj.h6904</w:t>
              </w:r>
            </w:p>
            <w:p w14:paraId="398726EF" w14:textId="77777777" w:rsidR="00A228EE" w:rsidRDefault="00A228EE" w:rsidP="00A228EE">
              <w:pPr>
                <w:pStyle w:val="Bibliography"/>
                <w:ind w:left="720" w:hanging="720"/>
                <w:rPr>
                  <w:noProof/>
                  <w:lang w:val="en-US"/>
                </w:rPr>
              </w:pPr>
              <w:r>
                <w:rPr>
                  <w:noProof/>
                  <w:lang w:val="en-US"/>
                </w:rPr>
                <w:t xml:space="preserve">Scarborough, P., Adhikari, V., Harrington, R., Elhussein, A., Briggs, A., Rayner, M., . . . White, M. (2020). Impact of the announcement and implementation of the UK Soft Drinks Industry Levy on sugar content, price, product size and number of available soft drinks in the UK, 2015-19: A controlled interrupted time series analysis. </w:t>
              </w:r>
              <w:r>
                <w:rPr>
                  <w:i/>
                  <w:iCs/>
                  <w:noProof/>
                  <w:lang w:val="en-US"/>
                </w:rPr>
                <w:t>Plos Medicine</w:t>
              </w:r>
              <w:r>
                <w:rPr>
                  <w:noProof/>
                  <w:lang w:val="en-US"/>
                </w:rPr>
                <w:t>, 1.</w:t>
              </w:r>
            </w:p>
            <w:p w14:paraId="10ED8148" w14:textId="77777777" w:rsidR="00A228EE" w:rsidRDefault="00A228EE" w:rsidP="00A228EE">
              <w:pPr>
                <w:pStyle w:val="Bibliography"/>
                <w:ind w:left="720" w:hanging="720"/>
                <w:rPr>
                  <w:noProof/>
                  <w:lang w:val="en-US"/>
                </w:rPr>
              </w:pPr>
              <w:r>
                <w:rPr>
                  <w:noProof/>
                  <w:lang w:val="en-US"/>
                </w:rPr>
                <w:t xml:space="preserve">Stewart, N. (2016). </w:t>
              </w:r>
              <w:r>
                <w:rPr>
                  <w:i/>
                  <w:iCs/>
                  <w:noProof/>
                  <w:lang w:val="en-US"/>
                </w:rPr>
                <w:t>The economic impact of the Soft Drinks Levy.</w:t>
              </w:r>
              <w:r>
                <w:rPr>
                  <w:noProof/>
                  <w:lang w:val="en-US"/>
                </w:rPr>
                <w:t xml:space="preserve"> Oxford: Oxford Economics.</w:t>
              </w:r>
            </w:p>
            <w:p w14:paraId="02857490" w14:textId="77777777" w:rsidR="00A228EE" w:rsidRDefault="00A228EE" w:rsidP="00A228EE">
              <w:pPr>
                <w:pStyle w:val="Bibliography"/>
                <w:ind w:left="720" w:hanging="720"/>
                <w:rPr>
                  <w:noProof/>
                  <w:lang w:val="en-US"/>
                </w:rPr>
              </w:pPr>
              <w:r>
                <w:rPr>
                  <w:noProof/>
                  <w:lang w:val="en-US"/>
                </w:rPr>
                <w:t xml:space="preserve">Tamir, O., Cohen-Yogev, T., Furman-Assaf, S., &amp; Endevelt, R. (2018). Taxation of sugar sweetened beverages and unhealthy foods: a qualitative study of key opinion leaders’ views. </w:t>
              </w:r>
              <w:r>
                <w:rPr>
                  <w:i/>
                  <w:iCs/>
                  <w:noProof/>
                  <w:lang w:val="en-US"/>
                </w:rPr>
                <w:t>Israel Journal of Health Policy Research</w:t>
              </w:r>
              <w:r>
                <w:rPr>
                  <w:noProof/>
                  <w:lang w:val="en-US"/>
                </w:rPr>
                <w:t>, 1-11.</w:t>
              </w:r>
            </w:p>
            <w:p w14:paraId="54D55DC7" w14:textId="77777777" w:rsidR="00A228EE" w:rsidRDefault="00A228EE" w:rsidP="00A228EE">
              <w:pPr>
                <w:pStyle w:val="Bibliography"/>
                <w:ind w:left="720" w:hanging="720"/>
                <w:rPr>
                  <w:noProof/>
                  <w:lang w:val="en-US"/>
                </w:rPr>
              </w:pPr>
              <w:r>
                <w:rPr>
                  <w:noProof/>
                  <w:lang w:val="en-US"/>
                </w:rPr>
                <w:t xml:space="preserve">The World Bank Group . (2020, September). </w:t>
              </w:r>
              <w:r>
                <w:rPr>
                  <w:i/>
                  <w:iCs/>
                  <w:noProof/>
                  <w:lang w:val="en-US"/>
                </w:rPr>
                <w:t>TAXES ON SUGAR SWEETENED BEVERAGES: International Evidence and Experiences</w:t>
              </w:r>
              <w:r>
                <w:rPr>
                  <w:noProof/>
                  <w:lang w:val="en-US"/>
                </w:rPr>
                <w:t>. Retrieved from The World Bank Group : https://openknowledge.worldbank.org/bitstream/handle/10986/33969/Support-for-Sugary-Drinks-Taxes-Taxes-on-Sugar-Sweetened-Beverages-Summary-of-International-Evidence-and-Experiences.pdf?sequence=6</w:t>
              </w:r>
            </w:p>
            <w:p w14:paraId="187B6E3E" w14:textId="77777777" w:rsidR="00A228EE" w:rsidRDefault="00A228EE" w:rsidP="00A228EE">
              <w:pPr>
                <w:pStyle w:val="Bibliography"/>
                <w:ind w:left="720" w:hanging="720"/>
                <w:rPr>
                  <w:noProof/>
                  <w:lang w:val="en-US"/>
                </w:rPr>
              </w:pPr>
              <w:r>
                <w:rPr>
                  <w:noProof/>
                  <w:lang w:val="en-US"/>
                </w:rPr>
                <w:t xml:space="preserve">Thornton, J. (2018, June). </w:t>
              </w:r>
              <w:r>
                <w:rPr>
                  <w:i/>
                  <w:iCs/>
                  <w:noProof/>
                  <w:lang w:val="en-US"/>
                </w:rPr>
                <w:t>The UK has introduced a sugar tax, but will it work?</w:t>
              </w:r>
              <w:r>
                <w:rPr>
                  <w:noProof/>
                  <w:lang w:val="en-US"/>
                </w:rPr>
                <w:t xml:space="preserve"> Retrieved from London School of Hygiene &amp; Tropical Medicine: https://www.lshtm.ac.uk/research/research-</w:t>
              </w:r>
              <w:r>
                <w:rPr>
                  <w:noProof/>
                  <w:lang w:val="en-US"/>
                </w:rPr>
                <w:lastRenderedPageBreak/>
                <w:t>action/features/uk-sugar-tax-will-it-work#:~:text=It%20was%20introduced%20in%20April%202018%20as%20part,high%20sugar%20brands%20and%20avoid%20paying%20the%20levy.</w:t>
              </w:r>
            </w:p>
            <w:p w14:paraId="52410DEC" w14:textId="77777777" w:rsidR="00A228EE" w:rsidRDefault="00A228EE" w:rsidP="00A228EE">
              <w:pPr>
                <w:pStyle w:val="Bibliography"/>
                <w:ind w:left="720" w:hanging="720"/>
                <w:rPr>
                  <w:noProof/>
                  <w:lang w:val="en-US"/>
                </w:rPr>
              </w:pPr>
              <w:r>
                <w:rPr>
                  <w:noProof/>
                  <w:lang w:val="en-US"/>
                </w:rPr>
                <w:t xml:space="preserve">Welker, J. (2011, November 24). </w:t>
              </w:r>
              <w:r>
                <w:rPr>
                  <w:i/>
                  <w:iCs/>
                  <w:noProof/>
                  <w:lang w:val="en-US"/>
                </w:rPr>
                <w:t>Negative Externalities of Consumption as a Market Failure</w:t>
              </w:r>
              <w:r>
                <w:rPr>
                  <w:noProof/>
                  <w:lang w:val="en-US"/>
                </w:rPr>
                <w:t>. Retrieved from YouTube: https://www.bing.com/videos/search?q=negative+externalities+and+market+failure+consumption+&amp;&amp;view=detail&amp;mid=899B595CE169461623DB899B595CE169461623DB&amp;&amp;FORM=VRDGAR&amp;ru=%2Fvideos%2Fsearch%3Fq%3Dnegative%2Bexternalities%2Band%2Bmarket%2Bfailure%2Bconsumption%</w:t>
              </w:r>
            </w:p>
            <w:p w14:paraId="24C008ED" w14:textId="77777777" w:rsidR="00A228EE" w:rsidRDefault="00A228EE" w:rsidP="00A228EE">
              <w:pPr>
                <w:pStyle w:val="Bibliography"/>
                <w:ind w:left="720" w:hanging="720"/>
                <w:rPr>
                  <w:noProof/>
                  <w:lang w:val="en-US"/>
                </w:rPr>
              </w:pPr>
              <w:r>
                <w:rPr>
                  <w:noProof/>
                  <w:lang w:val="en-US"/>
                </w:rPr>
                <w:t xml:space="preserve">Williams, K. (2012). Fear Appeal Theory. </w:t>
              </w:r>
              <w:r>
                <w:rPr>
                  <w:i/>
                  <w:iCs/>
                  <w:noProof/>
                  <w:lang w:val="en-US"/>
                </w:rPr>
                <w:t>International Journal of Economics and Business Research</w:t>
              </w:r>
              <w:r>
                <w:rPr>
                  <w:noProof/>
                  <w:lang w:val="en-US"/>
                </w:rPr>
                <w:t>, 63-82.</w:t>
              </w:r>
            </w:p>
            <w:p w14:paraId="76233F0A" w14:textId="77777777" w:rsidR="00A228EE" w:rsidRDefault="00A228EE" w:rsidP="00A228EE">
              <w:pPr>
                <w:pStyle w:val="Bibliography"/>
                <w:ind w:left="720" w:hanging="720"/>
                <w:rPr>
                  <w:noProof/>
                  <w:lang w:val="en-US"/>
                </w:rPr>
              </w:pPr>
              <w:r>
                <w:rPr>
                  <w:noProof/>
                  <w:lang w:val="en-US"/>
                </w:rPr>
                <w:t xml:space="preserve">Winkler, J. (2019, May 21). </w:t>
              </w:r>
              <w:r>
                <w:rPr>
                  <w:i/>
                  <w:iCs/>
                  <w:noProof/>
                  <w:lang w:val="en-US"/>
                </w:rPr>
                <w:t>UK Sugar Tax: Historic sales shift to sugar-free</w:t>
              </w:r>
              <w:r>
                <w:rPr>
                  <w:noProof/>
                  <w:lang w:val="en-US"/>
                </w:rPr>
                <w:t>. Retrieved from Beverage Daily: https://www.beveragedaily.com/Article/2019/05/21/UK-sugar-tax-sees-historic-sales-shift-to-sugar-free</w:t>
              </w:r>
            </w:p>
            <w:p w14:paraId="413665C2" w14:textId="77777777" w:rsidR="00A228EE" w:rsidRDefault="00A228EE" w:rsidP="00A228EE">
              <w:pPr>
                <w:pStyle w:val="Bibliography"/>
                <w:ind w:left="720" w:hanging="720"/>
                <w:rPr>
                  <w:noProof/>
                  <w:lang w:val="en-US"/>
                </w:rPr>
              </w:pPr>
              <w:r>
                <w:rPr>
                  <w:noProof/>
                  <w:lang w:val="en-US"/>
                </w:rPr>
                <w:t xml:space="preserve">World Health Organisation . (2017). </w:t>
              </w:r>
              <w:r>
                <w:rPr>
                  <w:i/>
                  <w:iCs/>
                  <w:noProof/>
                  <w:lang w:val="en-US"/>
                </w:rPr>
                <w:t>Taxes on Sugary Drinks: Why do it?</w:t>
              </w:r>
              <w:r>
                <w:rPr>
                  <w:noProof/>
                  <w:lang w:val="en-US"/>
                </w:rPr>
                <w:t xml:space="preserve"> Retrieved from World Health Organisation: https://apps.who.int/iris/bitstream/handle/10665/260253/WHO-NMH-PND-16.5Rev.1-eng.pdf;sequence=1</w:t>
              </w:r>
            </w:p>
            <w:p w14:paraId="5EEA9885" w14:textId="77777777" w:rsidR="00A228EE" w:rsidRDefault="00A228EE" w:rsidP="00A228EE">
              <w:pPr>
                <w:pStyle w:val="Bibliography"/>
                <w:ind w:left="720" w:hanging="720"/>
                <w:rPr>
                  <w:noProof/>
                  <w:lang w:val="en-US"/>
                </w:rPr>
              </w:pPr>
              <w:r>
                <w:rPr>
                  <w:noProof/>
                  <w:lang w:val="en-US"/>
                </w:rPr>
                <w:t xml:space="preserve">World Obesity Federation. (2017). </w:t>
              </w:r>
              <w:r>
                <w:rPr>
                  <w:i/>
                  <w:iCs/>
                  <w:noProof/>
                  <w:lang w:val="en-US"/>
                </w:rPr>
                <w:t>Obesity prevalence</w:t>
              </w:r>
              <w:r>
                <w:rPr>
                  <w:noProof/>
                  <w:lang w:val="en-US"/>
                </w:rPr>
                <w:t>. Retrieved from Global Obesity Observatory: https://data.worldobesity.org/country/norway-163/#data_prevalence</w:t>
              </w:r>
            </w:p>
            <w:p w14:paraId="41C101CF" w14:textId="35C2CE8F" w:rsidR="0009357F" w:rsidRDefault="0009357F" w:rsidP="00A228EE">
              <w:pPr>
                <w:jc w:val="both"/>
              </w:pPr>
              <w:r w:rsidRPr="00637A29">
                <w:rPr>
                  <w:rFonts w:ascii="Arial" w:hAnsi="Arial" w:cs="Arial"/>
                  <w:b/>
                  <w:bCs/>
                  <w:noProof/>
                  <w:sz w:val="24"/>
                  <w:szCs w:val="24"/>
                </w:rPr>
                <w:fldChar w:fldCharType="end"/>
              </w:r>
            </w:p>
          </w:sdtContent>
        </w:sdt>
      </w:sdtContent>
    </w:sdt>
    <w:p w14:paraId="0C50BED2" w14:textId="77777777" w:rsidR="00637A29" w:rsidRDefault="00637A29" w:rsidP="00065553">
      <w:pPr>
        <w:jc w:val="both"/>
        <w:rPr>
          <w:rStyle w:val="Hyperlink"/>
          <w:rFonts w:ascii="Arial" w:hAnsi="Arial" w:cs="Arial"/>
          <w:color w:val="auto"/>
          <w:sz w:val="24"/>
          <w:szCs w:val="24"/>
          <w:highlight w:val="yellow"/>
          <w:u w:val="none"/>
        </w:rPr>
      </w:pPr>
    </w:p>
    <w:p w14:paraId="137F2FA7" w14:textId="77777777" w:rsidR="00637A29" w:rsidRDefault="00637A29" w:rsidP="00065553">
      <w:pPr>
        <w:jc w:val="both"/>
        <w:rPr>
          <w:rStyle w:val="Hyperlink"/>
          <w:rFonts w:ascii="Arial" w:hAnsi="Arial" w:cs="Arial"/>
          <w:color w:val="auto"/>
          <w:sz w:val="24"/>
          <w:szCs w:val="24"/>
          <w:highlight w:val="yellow"/>
          <w:u w:val="none"/>
        </w:rPr>
      </w:pPr>
    </w:p>
    <w:p w14:paraId="57EECABB" w14:textId="77777777" w:rsidR="00637A29" w:rsidRDefault="00637A29" w:rsidP="00065553">
      <w:pPr>
        <w:jc w:val="both"/>
        <w:rPr>
          <w:rStyle w:val="Hyperlink"/>
          <w:rFonts w:ascii="Arial" w:hAnsi="Arial" w:cs="Arial"/>
          <w:color w:val="auto"/>
          <w:sz w:val="24"/>
          <w:szCs w:val="24"/>
          <w:highlight w:val="yellow"/>
          <w:u w:val="none"/>
        </w:rPr>
      </w:pPr>
    </w:p>
    <w:p w14:paraId="18CFB72B" w14:textId="77777777" w:rsidR="00637A29" w:rsidRDefault="00637A29" w:rsidP="00065553">
      <w:pPr>
        <w:jc w:val="both"/>
        <w:rPr>
          <w:rStyle w:val="Hyperlink"/>
          <w:rFonts w:ascii="Arial" w:hAnsi="Arial" w:cs="Arial"/>
          <w:color w:val="auto"/>
          <w:sz w:val="24"/>
          <w:szCs w:val="24"/>
          <w:highlight w:val="yellow"/>
          <w:u w:val="none"/>
        </w:rPr>
      </w:pPr>
    </w:p>
    <w:p w14:paraId="29E50C07" w14:textId="77777777" w:rsidR="00637A29" w:rsidRDefault="00637A29" w:rsidP="00065553">
      <w:pPr>
        <w:jc w:val="both"/>
        <w:rPr>
          <w:rStyle w:val="Hyperlink"/>
          <w:rFonts w:ascii="Arial" w:hAnsi="Arial" w:cs="Arial"/>
          <w:color w:val="auto"/>
          <w:sz w:val="24"/>
          <w:szCs w:val="24"/>
          <w:highlight w:val="yellow"/>
          <w:u w:val="none"/>
        </w:rPr>
      </w:pPr>
    </w:p>
    <w:p w14:paraId="6F079D6A" w14:textId="77777777" w:rsidR="00637A29" w:rsidRDefault="00637A29" w:rsidP="00065553">
      <w:pPr>
        <w:jc w:val="both"/>
        <w:rPr>
          <w:rStyle w:val="Hyperlink"/>
          <w:rFonts w:ascii="Arial" w:hAnsi="Arial" w:cs="Arial"/>
          <w:color w:val="auto"/>
          <w:sz w:val="24"/>
          <w:szCs w:val="24"/>
          <w:highlight w:val="yellow"/>
          <w:u w:val="none"/>
        </w:rPr>
      </w:pPr>
    </w:p>
    <w:p w14:paraId="2D2B9D7D" w14:textId="77777777" w:rsidR="006B299F" w:rsidRPr="006B299F" w:rsidRDefault="006B299F" w:rsidP="003A4B49">
      <w:pPr>
        <w:jc w:val="both"/>
        <w:rPr>
          <w:rFonts w:ascii="Arial" w:hAnsi="Arial" w:cs="Arial"/>
          <w:sz w:val="24"/>
          <w:szCs w:val="24"/>
        </w:rPr>
      </w:pPr>
    </w:p>
    <w:sectPr w:rsidR="006B299F" w:rsidRPr="006B2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91D8F"/>
    <w:multiLevelType w:val="multilevel"/>
    <w:tmpl w:val="42BE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28095D"/>
    <w:multiLevelType w:val="multilevel"/>
    <w:tmpl w:val="D492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0E0214"/>
    <w:multiLevelType w:val="hybridMultilevel"/>
    <w:tmpl w:val="ED08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1E"/>
    <w:rsid w:val="00004CD3"/>
    <w:rsid w:val="00004F55"/>
    <w:rsid w:val="0000566D"/>
    <w:rsid w:val="00014525"/>
    <w:rsid w:val="00017B11"/>
    <w:rsid w:val="00026514"/>
    <w:rsid w:val="0003246E"/>
    <w:rsid w:val="00033537"/>
    <w:rsid w:val="0003390C"/>
    <w:rsid w:val="000418DB"/>
    <w:rsid w:val="000426D0"/>
    <w:rsid w:val="00045C83"/>
    <w:rsid w:val="000504C5"/>
    <w:rsid w:val="00051A82"/>
    <w:rsid w:val="00057643"/>
    <w:rsid w:val="000605E5"/>
    <w:rsid w:val="000619D3"/>
    <w:rsid w:val="00062553"/>
    <w:rsid w:val="00064ECD"/>
    <w:rsid w:val="00065553"/>
    <w:rsid w:val="000739F3"/>
    <w:rsid w:val="00074D96"/>
    <w:rsid w:val="0008130A"/>
    <w:rsid w:val="00082B23"/>
    <w:rsid w:val="00082E0C"/>
    <w:rsid w:val="0008387B"/>
    <w:rsid w:val="00084A20"/>
    <w:rsid w:val="00087863"/>
    <w:rsid w:val="00087C57"/>
    <w:rsid w:val="0009015B"/>
    <w:rsid w:val="0009357F"/>
    <w:rsid w:val="000950E1"/>
    <w:rsid w:val="000958CB"/>
    <w:rsid w:val="000A074D"/>
    <w:rsid w:val="000A23D4"/>
    <w:rsid w:val="000A568A"/>
    <w:rsid w:val="000A6514"/>
    <w:rsid w:val="000A6759"/>
    <w:rsid w:val="000A6793"/>
    <w:rsid w:val="000A696B"/>
    <w:rsid w:val="000A714E"/>
    <w:rsid w:val="000A73B2"/>
    <w:rsid w:val="000A7E4F"/>
    <w:rsid w:val="000B1C08"/>
    <w:rsid w:val="000B323C"/>
    <w:rsid w:val="000B4D85"/>
    <w:rsid w:val="000C5CDF"/>
    <w:rsid w:val="000C5D4E"/>
    <w:rsid w:val="000C6097"/>
    <w:rsid w:val="000C60A7"/>
    <w:rsid w:val="000D07DE"/>
    <w:rsid w:val="000D0A4C"/>
    <w:rsid w:val="000D1DC0"/>
    <w:rsid w:val="000E346C"/>
    <w:rsid w:val="000E37EB"/>
    <w:rsid w:val="000E4B53"/>
    <w:rsid w:val="000F5505"/>
    <w:rsid w:val="000F7E5B"/>
    <w:rsid w:val="00106734"/>
    <w:rsid w:val="00107147"/>
    <w:rsid w:val="0011785E"/>
    <w:rsid w:val="001179C3"/>
    <w:rsid w:val="001221BF"/>
    <w:rsid w:val="00123A15"/>
    <w:rsid w:val="00126D14"/>
    <w:rsid w:val="00131BAC"/>
    <w:rsid w:val="0013305E"/>
    <w:rsid w:val="0013724B"/>
    <w:rsid w:val="00141A8C"/>
    <w:rsid w:val="001426FA"/>
    <w:rsid w:val="0014357E"/>
    <w:rsid w:val="00152F4E"/>
    <w:rsid w:val="00153CC2"/>
    <w:rsid w:val="001560C6"/>
    <w:rsid w:val="0016078B"/>
    <w:rsid w:val="00165B9E"/>
    <w:rsid w:val="00165E37"/>
    <w:rsid w:val="0016664B"/>
    <w:rsid w:val="00173F59"/>
    <w:rsid w:val="0017487C"/>
    <w:rsid w:val="001828DB"/>
    <w:rsid w:val="00185982"/>
    <w:rsid w:val="00185E28"/>
    <w:rsid w:val="00186DDC"/>
    <w:rsid w:val="00191882"/>
    <w:rsid w:val="00191C99"/>
    <w:rsid w:val="001924A4"/>
    <w:rsid w:val="001936A6"/>
    <w:rsid w:val="00197796"/>
    <w:rsid w:val="001A253F"/>
    <w:rsid w:val="001B3B05"/>
    <w:rsid w:val="001C3F6A"/>
    <w:rsid w:val="001C4839"/>
    <w:rsid w:val="001D0045"/>
    <w:rsid w:val="001D221C"/>
    <w:rsid w:val="001D27D3"/>
    <w:rsid w:val="001D4B88"/>
    <w:rsid w:val="001E59CF"/>
    <w:rsid w:val="001E6250"/>
    <w:rsid w:val="001E6589"/>
    <w:rsid w:val="001F05F4"/>
    <w:rsid w:val="001F2FE5"/>
    <w:rsid w:val="001F4257"/>
    <w:rsid w:val="001F7F0B"/>
    <w:rsid w:val="0020695F"/>
    <w:rsid w:val="00210687"/>
    <w:rsid w:val="00220755"/>
    <w:rsid w:val="00221F4C"/>
    <w:rsid w:val="00225249"/>
    <w:rsid w:val="00231842"/>
    <w:rsid w:val="0023511C"/>
    <w:rsid w:val="002354C5"/>
    <w:rsid w:val="00241113"/>
    <w:rsid w:val="00247048"/>
    <w:rsid w:val="00247681"/>
    <w:rsid w:val="0025115D"/>
    <w:rsid w:val="002512A1"/>
    <w:rsid w:val="0025270D"/>
    <w:rsid w:val="002528AF"/>
    <w:rsid w:val="00252CBD"/>
    <w:rsid w:val="00254D1A"/>
    <w:rsid w:val="002558CD"/>
    <w:rsid w:val="00256C17"/>
    <w:rsid w:val="002625F6"/>
    <w:rsid w:val="00262772"/>
    <w:rsid w:val="00264C4E"/>
    <w:rsid w:val="00271BCF"/>
    <w:rsid w:val="00272A1A"/>
    <w:rsid w:val="00273836"/>
    <w:rsid w:val="002740B7"/>
    <w:rsid w:val="002740D6"/>
    <w:rsid w:val="00274A2F"/>
    <w:rsid w:val="00275AD5"/>
    <w:rsid w:val="00281724"/>
    <w:rsid w:val="00281A0B"/>
    <w:rsid w:val="00286200"/>
    <w:rsid w:val="00287B1D"/>
    <w:rsid w:val="002903B0"/>
    <w:rsid w:val="00292664"/>
    <w:rsid w:val="0029391E"/>
    <w:rsid w:val="00295198"/>
    <w:rsid w:val="00296879"/>
    <w:rsid w:val="00296D4A"/>
    <w:rsid w:val="00296DDD"/>
    <w:rsid w:val="002A1A4E"/>
    <w:rsid w:val="002B1B73"/>
    <w:rsid w:val="002B58EF"/>
    <w:rsid w:val="002C1C4A"/>
    <w:rsid w:val="002C4041"/>
    <w:rsid w:val="002C5EED"/>
    <w:rsid w:val="002D0C6F"/>
    <w:rsid w:val="002D1F7F"/>
    <w:rsid w:val="002E15C5"/>
    <w:rsid w:val="002E30BF"/>
    <w:rsid w:val="002E529A"/>
    <w:rsid w:val="002E6223"/>
    <w:rsid w:val="002E6C85"/>
    <w:rsid w:val="002E7283"/>
    <w:rsid w:val="002F2F26"/>
    <w:rsid w:val="002F30D0"/>
    <w:rsid w:val="002F4300"/>
    <w:rsid w:val="002F482C"/>
    <w:rsid w:val="002F5A52"/>
    <w:rsid w:val="00303F5B"/>
    <w:rsid w:val="00304841"/>
    <w:rsid w:val="003065DA"/>
    <w:rsid w:val="003106F3"/>
    <w:rsid w:val="003113B1"/>
    <w:rsid w:val="00312AD9"/>
    <w:rsid w:val="00322697"/>
    <w:rsid w:val="00323E55"/>
    <w:rsid w:val="00323EBE"/>
    <w:rsid w:val="00324393"/>
    <w:rsid w:val="003267AF"/>
    <w:rsid w:val="0033138E"/>
    <w:rsid w:val="00331F55"/>
    <w:rsid w:val="0034069A"/>
    <w:rsid w:val="00342B8C"/>
    <w:rsid w:val="003434B5"/>
    <w:rsid w:val="00344E6C"/>
    <w:rsid w:val="00346E30"/>
    <w:rsid w:val="00353441"/>
    <w:rsid w:val="003539FA"/>
    <w:rsid w:val="003563A7"/>
    <w:rsid w:val="00360AB2"/>
    <w:rsid w:val="00361040"/>
    <w:rsid w:val="00363B2A"/>
    <w:rsid w:val="003665FE"/>
    <w:rsid w:val="00372995"/>
    <w:rsid w:val="0037721E"/>
    <w:rsid w:val="00377969"/>
    <w:rsid w:val="00391579"/>
    <w:rsid w:val="00393CCB"/>
    <w:rsid w:val="003A008F"/>
    <w:rsid w:val="003A01A4"/>
    <w:rsid w:val="003A36B5"/>
    <w:rsid w:val="003A3E54"/>
    <w:rsid w:val="003A3E58"/>
    <w:rsid w:val="003A4B49"/>
    <w:rsid w:val="003A662E"/>
    <w:rsid w:val="003A7F06"/>
    <w:rsid w:val="003B4CF0"/>
    <w:rsid w:val="003B71A8"/>
    <w:rsid w:val="003B7B70"/>
    <w:rsid w:val="003C065E"/>
    <w:rsid w:val="003C0C7A"/>
    <w:rsid w:val="003C3532"/>
    <w:rsid w:val="003D0D14"/>
    <w:rsid w:val="003D1043"/>
    <w:rsid w:val="003D2F4E"/>
    <w:rsid w:val="003D3A76"/>
    <w:rsid w:val="003E0922"/>
    <w:rsid w:val="003E0E7B"/>
    <w:rsid w:val="003E2BF0"/>
    <w:rsid w:val="003E3271"/>
    <w:rsid w:val="003E3AA4"/>
    <w:rsid w:val="003E4EA0"/>
    <w:rsid w:val="003E67AC"/>
    <w:rsid w:val="003F137C"/>
    <w:rsid w:val="003F4895"/>
    <w:rsid w:val="003F511B"/>
    <w:rsid w:val="00400DB2"/>
    <w:rsid w:val="00404BF4"/>
    <w:rsid w:val="00416DCF"/>
    <w:rsid w:val="00422768"/>
    <w:rsid w:val="00424851"/>
    <w:rsid w:val="00430A40"/>
    <w:rsid w:val="00430D09"/>
    <w:rsid w:val="004336A3"/>
    <w:rsid w:val="00435435"/>
    <w:rsid w:val="00446865"/>
    <w:rsid w:val="00447708"/>
    <w:rsid w:val="004521B2"/>
    <w:rsid w:val="00453669"/>
    <w:rsid w:val="004554A5"/>
    <w:rsid w:val="00456072"/>
    <w:rsid w:val="004645C2"/>
    <w:rsid w:val="004669D2"/>
    <w:rsid w:val="00467F44"/>
    <w:rsid w:val="00477622"/>
    <w:rsid w:val="00487061"/>
    <w:rsid w:val="004921EB"/>
    <w:rsid w:val="00492549"/>
    <w:rsid w:val="00495E4D"/>
    <w:rsid w:val="004972BD"/>
    <w:rsid w:val="004978CF"/>
    <w:rsid w:val="004A09EE"/>
    <w:rsid w:val="004A450E"/>
    <w:rsid w:val="004A4DD8"/>
    <w:rsid w:val="004A7487"/>
    <w:rsid w:val="004B2490"/>
    <w:rsid w:val="004B2F16"/>
    <w:rsid w:val="004B5B65"/>
    <w:rsid w:val="004C522F"/>
    <w:rsid w:val="004C52B8"/>
    <w:rsid w:val="004D1BEF"/>
    <w:rsid w:val="004D2310"/>
    <w:rsid w:val="004D3F03"/>
    <w:rsid w:val="004D7F8F"/>
    <w:rsid w:val="004E0960"/>
    <w:rsid w:val="004E2375"/>
    <w:rsid w:val="004E3E6D"/>
    <w:rsid w:val="004E4161"/>
    <w:rsid w:val="004E46FA"/>
    <w:rsid w:val="004E502B"/>
    <w:rsid w:val="004E64EA"/>
    <w:rsid w:val="004E7A7C"/>
    <w:rsid w:val="004F24DE"/>
    <w:rsid w:val="004F64F1"/>
    <w:rsid w:val="005032C2"/>
    <w:rsid w:val="00503EEE"/>
    <w:rsid w:val="005047C3"/>
    <w:rsid w:val="00505172"/>
    <w:rsid w:val="00506FE8"/>
    <w:rsid w:val="0051515B"/>
    <w:rsid w:val="00522933"/>
    <w:rsid w:val="005237D2"/>
    <w:rsid w:val="005239D1"/>
    <w:rsid w:val="00526C9E"/>
    <w:rsid w:val="005408CC"/>
    <w:rsid w:val="00542A5E"/>
    <w:rsid w:val="00542D45"/>
    <w:rsid w:val="0054431E"/>
    <w:rsid w:val="00545357"/>
    <w:rsid w:val="00545820"/>
    <w:rsid w:val="005502DC"/>
    <w:rsid w:val="00553864"/>
    <w:rsid w:val="005608E4"/>
    <w:rsid w:val="00561848"/>
    <w:rsid w:val="00564C05"/>
    <w:rsid w:val="005713EF"/>
    <w:rsid w:val="0057270D"/>
    <w:rsid w:val="00575C08"/>
    <w:rsid w:val="00581EBE"/>
    <w:rsid w:val="00586A94"/>
    <w:rsid w:val="005922EF"/>
    <w:rsid w:val="00593C68"/>
    <w:rsid w:val="00593F86"/>
    <w:rsid w:val="00596198"/>
    <w:rsid w:val="00596D86"/>
    <w:rsid w:val="005A2D48"/>
    <w:rsid w:val="005A37B1"/>
    <w:rsid w:val="005A67F7"/>
    <w:rsid w:val="005C469F"/>
    <w:rsid w:val="005C4C6C"/>
    <w:rsid w:val="005C58D6"/>
    <w:rsid w:val="005C6480"/>
    <w:rsid w:val="005C7EEC"/>
    <w:rsid w:val="005D63AB"/>
    <w:rsid w:val="005D64A5"/>
    <w:rsid w:val="005D6ACD"/>
    <w:rsid w:val="005D7451"/>
    <w:rsid w:val="005D760A"/>
    <w:rsid w:val="005E1DF9"/>
    <w:rsid w:val="005E2CCA"/>
    <w:rsid w:val="005E3A74"/>
    <w:rsid w:val="005E598A"/>
    <w:rsid w:val="005E5C92"/>
    <w:rsid w:val="005E6020"/>
    <w:rsid w:val="005E63CD"/>
    <w:rsid w:val="005F27AB"/>
    <w:rsid w:val="005F37AE"/>
    <w:rsid w:val="005F5373"/>
    <w:rsid w:val="005F585A"/>
    <w:rsid w:val="005F5A78"/>
    <w:rsid w:val="005F7590"/>
    <w:rsid w:val="006002DE"/>
    <w:rsid w:val="006014F5"/>
    <w:rsid w:val="00602341"/>
    <w:rsid w:val="00602424"/>
    <w:rsid w:val="0060413A"/>
    <w:rsid w:val="00606D1B"/>
    <w:rsid w:val="006108BC"/>
    <w:rsid w:val="006121FC"/>
    <w:rsid w:val="00617DF0"/>
    <w:rsid w:val="006230A0"/>
    <w:rsid w:val="00627514"/>
    <w:rsid w:val="00636E88"/>
    <w:rsid w:val="00637A29"/>
    <w:rsid w:val="006410EE"/>
    <w:rsid w:val="00643ACF"/>
    <w:rsid w:val="006449F7"/>
    <w:rsid w:val="006451BD"/>
    <w:rsid w:val="00650BB0"/>
    <w:rsid w:val="00651883"/>
    <w:rsid w:val="006534F5"/>
    <w:rsid w:val="00657755"/>
    <w:rsid w:val="00660E64"/>
    <w:rsid w:val="006612BA"/>
    <w:rsid w:val="00663684"/>
    <w:rsid w:val="00663FE4"/>
    <w:rsid w:val="00666660"/>
    <w:rsid w:val="006709ED"/>
    <w:rsid w:val="00672B12"/>
    <w:rsid w:val="0068026E"/>
    <w:rsid w:val="00683C72"/>
    <w:rsid w:val="0068438A"/>
    <w:rsid w:val="00684A37"/>
    <w:rsid w:val="00685B26"/>
    <w:rsid w:val="006902C8"/>
    <w:rsid w:val="006915ED"/>
    <w:rsid w:val="00696813"/>
    <w:rsid w:val="0069732C"/>
    <w:rsid w:val="006A3C7B"/>
    <w:rsid w:val="006A4124"/>
    <w:rsid w:val="006A489D"/>
    <w:rsid w:val="006A564E"/>
    <w:rsid w:val="006B10DD"/>
    <w:rsid w:val="006B299F"/>
    <w:rsid w:val="006B71F8"/>
    <w:rsid w:val="006B75A6"/>
    <w:rsid w:val="006C2771"/>
    <w:rsid w:val="006C292F"/>
    <w:rsid w:val="006D1FCA"/>
    <w:rsid w:val="006D3420"/>
    <w:rsid w:val="006D4595"/>
    <w:rsid w:val="006D7115"/>
    <w:rsid w:val="006E3EB6"/>
    <w:rsid w:val="006E6A33"/>
    <w:rsid w:val="006E6C11"/>
    <w:rsid w:val="006E7403"/>
    <w:rsid w:val="006F0E2F"/>
    <w:rsid w:val="006F1E5E"/>
    <w:rsid w:val="006F2306"/>
    <w:rsid w:val="006F64DC"/>
    <w:rsid w:val="0070249E"/>
    <w:rsid w:val="00702563"/>
    <w:rsid w:val="00702B60"/>
    <w:rsid w:val="00702F41"/>
    <w:rsid w:val="00703DD9"/>
    <w:rsid w:val="0070544D"/>
    <w:rsid w:val="007060AB"/>
    <w:rsid w:val="00712630"/>
    <w:rsid w:val="007132F5"/>
    <w:rsid w:val="00715948"/>
    <w:rsid w:val="00715C65"/>
    <w:rsid w:val="00720BCF"/>
    <w:rsid w:val="00724858"/>
    <w:rsid w:val="00724A63"/>
    <w:rsid w:val="00724A89"/>
    <w:rsid w:val="0073041C"/>
    <w:rsid w:val="007313A5"/>
    <w:rsid w:val="00731519"/>
    <w:rsid w:val="00734B1F"/>
    <w:rsid w:val="00741180"/>
    <w:rsid w:val="007419F3"/>
    <w:rsid w:val="00742D72"/>
    <w:rsid w:val="00744D2D"/>
    <w:rsid w:val="0075258D"/>
    <w:rsid w:val="00756491"/>
    <w:rsid w:val="00756A24"/>
    <w:rsid w:val="00757802"/>
    <w:rsid w:val="0076088E"/>
    <w:rsid w:val="007608D6"/>
    <w:rsid w:val="00763C58"/>
    <w:rsid w:val="00763E45"/>
    <w:rsid w:val="00774B2F"/>
    <w:rsid w:val="0077671E"/>
    <w:rsid w:val="00776995"/>
    <w:rsid w:val="007812E8"/>
    <w:rsid w:val="00793AEA"/>
    <w:rsid w:val="00795DB0"/>
    <w:rsid w:val="007967A7"/>
    <w:rsid w:val="0079707F"/>
    <w:rsid w:val="007A03D4"/>
    <w:rsid w:val="007A2894"/>
    <w:rsid w:val="007A4BFE"/>
    <w:rsid w:val="007B044D"/>
    <w:rsid w:val="007B08D1"/>
    <w:rsid w:val="007B185C"/>
    <w:rsid w:val="007B40BC"/>
    <w:rsid w:val="007B67CD"/>
    <w:rsid w:val="007B7589"/>
    <w:rsid w:val="007B79E0"/>
    <w:rsid w:val="007B7A47"/>
    <w:rsid w:val="007C0E86"/>
    <w:rsid w:val="007C174C"/>
    <w:rsid w:val="007C4257"/>
    <w:rsid w:val="007C595D"/>
    <w:rsid w:val="007D189A"/>
    <w:rsid w:val="007D204B"/>
    <w:rsid w:val="007D6105"/>
    <w:rsid w:val="007F2839"/>
    <w:rsid w:val="007F3B20"/>
    <w:rsid w:val="007F6EDA"/>
    <w:rsid w:val="00801DE5"/>
    <w:rsid w:val="00802F1A"/>
    <w:rsid w:val="008050C3"/>
    <w:rsid w:val="00805190"/>
    <w:rsid w:val="00810711"/>
    <w:rsid w:val="0081147E"/>
    <w:rsid w:val="0081148B"/>
    <w:rsid w:val="00817D06"/>
    <w:rsid w:val="00821028"/>
    <w:rsid w:val="008334C1"/>
    <w:rsid w:val="008337B5"/>
    <w:rsid w:val="00833DCB"/>
    <w:rsid w:val="00834D17"/>
    <w:rsid w:val="00835549"/>
    <w:rsid w:val="00836603"/>
    <w:rsid w:val="00837612"/>
    <w:rsid w:val="008418AF"/>
    <w:rsid w:val="008452C7"/>
    <w:rsid w:val="00850C0A"/>
    <w:rsid w:val="00853EA0"/>
    <w:rsid w:val="00854370"/>
    <w:rsid w:val="00860335"/>
    <w:rsid w:val="00862E18"/>
    <w:rsid w:val="00864F8A"/>
    <w:rsid w:val="008658A3"/>
    <w:rsid w:val="00866677"/>
    <w:rsid w:val="00867122"/>
    <w:rsid w:val="008714D3"/>
    <w:rsid w:val="00872E41"/>
    <w:rsid w:val="00872E9A"/>
    <w:rsid w:val="00876E19"/>
    <w:rsid w:val="00882620"/>
    <w:rsid w:val="00884D74"/>
    <w:rsid w:val="008913E6"/>
    <w:rsid w:val="00892B06"/>
    <w:rsid w:val="00892C1D"/>
    <w:rsid w:val="00892E30"/>
    <w:rsid w:val="0089328D"/>
    <w:rsid w:val="0089370B"/>
    <w:rsid w:val="00896375"/>
    <w:rsid w:val="008A2C5F"/>
    <w:rsid w:val="008A5F66"/>
    <w:rsid w:val="008A6437"/>
    <w:rsid w:val="008B26B2"/>
    <w:rsid w:val="008B51F5"/>
    <w:rsid w:val="008C58E9"/>
    <w:rsid w:val="008C7056"/>
    <w:rsid w:val="008D070D"/>
    <w:rsid w:val="008D10E3"/>
    <w:rsid w:val="008D1493"/>
    <w:rsid w:val="008D26B9"/>
    <w:rsid w:val="008D2E83"/>
    <w:rsid w:val="008D57C5"/>
    <w:rsid w:val="008D65C4"/>
    <w:rsid w:val="008D7B6D"/>
    <w:rsid w:val="008D7DA6"/>
    <w:rsid w:val="008E07E0"/>
    <w:rsid w:val="008E18FC"/>
    <w:rsid w:val="008E41DE"/>
    <w:rsid w:val="008E5701"/>
    <w:rsid w:val="008F3C9D"/>
    <w:rsid w:val="008F43BB"/>
    <w:rsid w:val="008F601E"/>
    <w:rsid w:val="00905429"/>
    <w:rsid w:val="009069C7"/>
    <w:rsid w:val="009108E8"/>
    <w:rsid w:val="00912E10"/>
    <w:rsid w:val="009153A3"/>
    <w:rsid w:val="00916A48"/>
    <w:rsid w:val="00922009"/>
    <w:rsid w:val="00922A7A"/>
    <w:rsid w:val="00922FF3"/>
    <w:rsid w:val="009230EC"/>
    <w:rsid w:val="00924697"/>
    <w:rsid w:val="00925042"/>
    <w:rsid w:val="00926A8C"/>
    <w:rsid w:val="00926BEB"/>
    <w:rsid w:val="00930257"/>
    <w:rsid w:val="0093043B"/>
    <w:rsid w:val="009308B2"/>
    <w:rsid w:val="00931C88"/>
    <w:rsid w:val="00932B99"/>
    <w:rsid w:val="0093498D"/>
    <w:rsid w:val="00934DA1"/>
    <w:rsid w:val="00936803"/>
    <w:rsid w:val="00944E2B"/>
    <w:rsid w:val="00952D7F"/>
    <w:rsid w:val="00952DEE"/>
    <w:rsid w:val="0095361A"/>
    <w:rsid w:val="0095515C"/>
    <w:rsid w:val="00955AB0"/>
    <w:rsid w:val="00961C65"/>
    <w:rsid w:val="00961D2D"/>
    <w:rsid w:val="009623D3"/>
    <w:rsid w:val="0096508E"/>
    <w:rsid w:val="0096647A"/>
    <w:rsid w:val="00967709"/>
    <w:rsid w:val="009701BD"/>
    <w:rsid w:val="009731AC"/>
    <w:rsid w:val="00974A26"/>
    <w:rsid w:val="00975F67"/>
    <w:rsid w:val="00977ACD"/>
    <w:rsid w:val="0098047B"/>
    <w:rsid w:val="00981D09"/>
    <w:rsid w:val="00984096"/>
    <w:rsid w:val="00984D03"/>
    <w:rsid w:val="00985A0F"/>
    <w:rsid w:val="00991040"/>
    <w:rsid w:val="00991407"/>
    <w:rsid w:val="009917E7"/>
    <w:rsid w:val="00992E35"/>
    <w:rsid w:val="009950C9"/>
    <w:rsid w:val="00996885"/>
    <w:rsid w:val="009A05B9"/>
    <w:rsid w:val="009A7C64"/>
    <w:rsid w:val="009B68F1"/>
    <w:rsid w:val="009B699B"/>
    <w:rsid w:val="009C2E12"/>
    <w:rsid w:val="009C50D8"/>
    <w:rsid w:val="009D1384"/>
    <w:rsid w:val="009D255D"/>
    <w:rsid w:val="009D28F2"/>
    <w:rsid w:val="009D7327"/>
    <w:rsid w:val="009D7C41"/>
    <w:rsid w:val="009E4228"/>
    <w:rsid w:val="009E70FD"/>
    <w:rsid w:val="009F34FA"/>
    <w:rsid w:val="009F3D73"/>
    <w:rsid w:val="009F442D"/>
    <w:rsid w:val="009F4AEF"/>
    <w:rsid w:val="009F5AD2"/>
    <w:rsid w:val="009F77FB"/>
    <w:rsid w:val="00A05345"/>
    <w:rsid w:val="00A063D6"/>
    <w:rsid w:val="00A10E8E"/>
    <w:rsid w:val="00A14CA9"/>
    <w:rsid w:val="00A17C56"/>
    <w:rsid w:val="00A228EE"/>
    <w:rsid w:val="00A25E4F"/>
    <w:rsid w:val="00A273D9"/>
    <w:rsid w:val="00A2778D"/>
    <w:rsid w:val="00A303EE"/>
    <w:rsid w:val="00A32FB2"/>
    <w:rsid w:val="00A32FDE"/>
    <w:rsid w:val="00A36574"/>
    <w:rsid w:val="00A40A89"/>
    <w:rsid w:val="00A42B3E"/>
    <w:rsid w:val="00A45302"/>
    <w:rsid w:val="00A456CC"/>
    <w:rsid w:val="00A464D0"/>
    <w:rsid w:val="00A51926"/>
    <w:rsid w:val="00A54FA6"/>
    <w:rsid w:val="00A56B55"/>
    <w:rsid w:val="00A63772"/>
    <w:rsid w:val="00A659D0"/>
    <w:rsid w:val="00A71D7C"/>
    <w:rsid w:val="00A769F6"/>
    <w:rsid w:val="00A7756A"/>
    <w:rsid w:val="00A818E7"/>
    <w:rsid w:val="00A81C41"/>
    <w:rsid w:val="00A86938"/>
    <w:rsid w:val="00A9473B"/>
    <w:rsid w:val="00A95FD8"/>
    <w:rsid w:val="00A97494"/>
    <w:rsid w:val="00A97A66"/>
    <w:rsid w:val="00AA09EE"/>
    <w:rsid w:val="00AA1D83"/>
    <w:rsid w:val="00AA571E"/>
    <w:rsid w:val="00AB02E5"/>
    <w:rsid w:val="00AB36D1"/>
    <w:rsid w:val="00AB3FFF"/>
    <w:rsid w:val="00AB4151"/>
    <w:rsid w:val="00AB44EB"/>
    <w:rsid w:val="00AB5228"/>
    <w:rsid w:val="00AB524B"/>
    <w:rsid w:val="00AB5E16"/>
    <w:rsid w:val="00AD0802"/>
    <w:rsid w:val="00AD2527"/>
    <w:rsid w:val="00AD3734"/>
    <w:rsid w:val="00AD4950"/>
    <w:rsid w:val="00AD5E5C"/>
    <w:rsid w:val="00AD6FD7"/>
    <w:rsid w:val="00AE223A"/>
    <w:rsid w:val="00AE3B00"/>
    <w:rsid w:val="00AE4863"/>
    <w:rsid w:val="00AE5AF7"/>
    <w:rsid w:val="00AE647C"/>
    <w:rsid w:val="00AE65D7"/>
    <w:rsid w:val="00AE7B34"/>
    <w:rsid w:val="00AF2629"/>
    <w:rsid w:val="00B0028B"/>
    <w:rsid w:val="00B00AA4"/>
    <w:rsid w:val="00B0325A"/>
    <w:rsid w:val="00B039F2"/>
    <w:rsid w:val="00B03C27"/>
    <w:rsid w:val="00B11D71"/>
    <w:rsid w:val="00B147A3"/>
    <w:rsid w:val="00B14884"/>
    <w:rsid w:val="00B14EB9"/>
    <w:rsid w:val="00B15119"/>
    <w:rsid w:val="00B22256"/>
    <w:rsid w:val="00B24B36"/>
    <w:rsid w:val="00B26F8E"/>
    <w:rsid w:val="00B27279"/>
    <w:rsid w:val="00B27C4C"/>
    <w:rsid w:val="00B32B63"/>
    <w:rsid w:val="00B35271"/>
    <w:rsid w:val="00B357E4"/>
    <w:rsid w:val="00B40238"/>
    <w:rsid w:val="00B41D49"/>
    <w:rsid w:val="00B44DB9"/>
    <w:rsid w:val="00B50534"/>
    <w:rsid w:val="00B514A8"/>
    <w:rsid w:val="00B51CA9"/>
    <w:rsid w:val="00B563EB"/>
    <w:rsid w:val="00B62D95"/>
    <w:rsid w:val="00B6345B"/>
    <w:rsid w:val="00B642AA"/>
    <w:rsid w:val="00B705AE"/>
    <w:rsid w:val="00B70CB7"/>
    <w:rsid w:val="00B72D26"/>
    <w:rsid w:val="00B80132"/>
    <w:rsid w:val="00B83A33"/>
    <w:rsid w:val="00BA3527"/>
    <w:rsid w:val="00BA66D9"/>
    <w:rsid w:val="00BB0019"/>
    <w:rsid w:val="00BB0395"/>
    <w:rsid w:val="00BB51BB"/>
    <w:rsid w:val="00BB7239"/>
    <w:rsid w:val="00BB75EE"/>
    <w:rsid w:val="00BC1EA2"/>
    <w:rsid w:val="00BC450C"/>
    <w:rsid w:val="00BC4AC2"/>
    <w:rsid w:val="00BC53A3"/>
    <w:rsid w:val="00BC5553"/>
    <w:rsid w:val="00BC58AC"/>
    <w:rsid w:val="00BD0941"/>
    <w:rsid w:val="00BD396F"/>
    <w:rsid w:val="00BD46EE"/>
    <w:rsid w:val="00BD746E"/>
    <w:rsid w:val="00BE0A16"/>
    <w:rsid w:val="00BE210A"/>
    <w:rsid w:val="00BE5E27"/>
    <w:rsid w:val="00BE6757"/>
    <w:rsid w:val="00BF1F10"/>
    <w:rsid w:val="00BF1F91"/>
    <w:rsid w:val="00BF6712"/>
    <w:rsid w:val="00C07092"/>
    <w:rsid w:val="00C13CFA"/>
    <w:rsid w:val="00C14C3B"/>
    <w:rsid w:val="00C166DF"/>
    <w:rsid w:val="00C2228D"/>
    <w:rsid w:val="00C23DE3"/>
    <w:rsid w:val="00C26A80"/>
    <w:rsid w:val="00C37FB9"/>
    <w:rsid w:val="00C406BE"/>
    <w:rsid w:val="00C40E29"/>
    <w:rsid w:val="00C5046F"/>
    <w:rsid w:val="00C51DB7"/>
    <w:rsid w:val="00C53159"/>
    <w:rsid w:val="00C55AA9"/>
    <w:rsid w:val="00C57E6F"/>
    <w:rsid w:val="00C60D99"/>
    <w:rsid w:val="00C61622"/>
    <w:rsid w:val="00C61A99"/>
    <w:rsid w:val="00C61B62"/>
    <w:rsid w:val="00C631AF"/>
    <w:rsid w:val="00C63E59"/>
    <w:rsid w:val="00C64E14"/>
    <w:rsid w:val="00C66B95"/>
    <w:rsid w:val="00C6706D"/>
    <w:rsid w:val="00C6785A"/>
    <w:rsid w:val="00C70499"/>
    <w:rsid w:val="00C74023"/>
    <w:rsid w:val="00C77215"/>
    <w:rsid w:val="00C77A3A"/>
    <w:rsid w:val="00C80E4F"/>
    <w:rsid w:val="00C822DD"/>
    <w:rsid w:val="00C83668"/>
    <w:rsid w:val="00C8413B"/>
    <w:rsid w:val="00C93115"/>
    <w:rsid w:val="00C96975"/>
    <w:rsid w:val="00CA53CF"/>
    <w:rsid w:val="00CA5EEF"/>
    <w:rsid w:val="00CA679A"/>
    <w:rsid w:val="00CA722E"/>
    <w:rsid w:val="00CB2636"/>
    <w:rsid w:val="00CB6BFF"/>
    <w:rsid w:val="00CB6F6E"/>
    <w:rsid w:val="00CC18E5"/>
    <w:rsid w:val="00CC3368"/>
    <w:rsid w:val="00CD1070"/>
    <w:rsid w:val="00CD38C2"/>
    <w:rsid w:val="00CD3AC7"/>
    <w:rsid w:val="00CD534B"/>
    <w:rsid w:val="00CD5EA4"/>
    <w:rsid w:val="00CD6533"/>
    <w:rsid w:val="00CE004E"/>
    <w:rsid w:val="00CE07ED"/>
    <w:rsid w:val="00CE0BC6"/>
    <w:rsid w:val="00CE1434"/>
    <w:rsid w:val="00CE14CD"/>
    <w:rsid w:val="00CE22FE"/>
    <w:rsid w:val="00CE682D"/>
    <w:rsid w:val="00CE6EDC"/>
    <w:rsid w:val="00CE70E5"/>
    <w:rsid w:val="00CF15B3"/>
    <w:rsid w:val="00CF3DC0"/>
    <w:rsid w:val="00CF48E4"/>
    <w:rsid w:val="00CF5474"/>
    <w:rsid w:val="00CF5B8C"/>
    <w:rsid w:val="00CF62F1"/>
    <w:rsid w:val="00CF6413"/>
    <w:rsid w:val="00D0124B"/>
    <w:rsid w:val="00D06F81"/>
    <w:rsid w:val="00D1011B"/>
    <w:rsid w:val="00D11AC6"/>
    <w:rsid w:val="00D156FE"/>
    <w:rsid w:val="00D157AA"/>
    <w:rsid w:val="00D2518D"/>
    <w:rsid w:val="00D26A25"/>
    <w:rsid w:val="00D2786C"/>
    <w:rsid w:val="00D27CA8"/>
    <w:rsid w:val="00D32223"/>
    <w:rsid w:val="00D3337B"/>
    <w:rsid w:val="00D45442"/>
    <w:rsid w:val="00D462B0"/>
    <w:rsid w:val="00D50CF2"/>
    <w:rsid w:val="00D523D5"/>
    <w:rsid w:val="00D5352C"/>
    <w:rsid w:val="00D540A5"/>
    <w:rsid w:val="00D6001A"/>
    <w:rsid w:val="00D650E1"/>
    <w:rsid w:val="00D6566B"/>
    <w:rsid w:val="00D66404"/>
    <w:rsid w:val="00D70045"/>
    <w:rsid w:val="00D71A4B"/>
    <w:rsid w:val="00D731F3"/>
    <w:rsid w:val="00D756F6"/>
    <w:rsid w:val="00D803AB"/>
    <w:rsid w:val="00D806C9"/>
    <w:rsid w:val="00D820D4"/>
    <w:rsid w:val="00D8263D"/>
    <w:rsid w:val="00D839CB"/>
    <w:rsid w:val="00D85348"/>
    <w:rsid w:val="00D8587E"/>
    <w:rsid w:val="00D8779C"/>
    <w:rsid w:val="00D92259"/>
    <w:rsid w:val="00D92D4F"/>
    <w:rsid w:val="00D94DFE"/>
    <w:rsid w:val="00D94F1B"/>
    <w:rsid w:val="00D953DC"/>
    <w:rsid w:val="00D95573"/>
    <w:rsid w:val="00D96850"/>
    <w:rsid w:val="00DA1840"/>
    <w:rsid w:val="00DA3C02"/>
    <w:rsid w:val="00DA5E51"/>
    <w:rsid w:val="00DA6656"/>
    <w:rsid w:val="00DA7133"/>
    <w:rsid w:val="00DA7C7E"/>
    <w:rsid w:val="00DB2F96"/>
    <w:rsid w:val="00DB310C"/>
    <w:rsid w:val="00DB3AB0"/>
    <w:rsid w:val="00DB4D48"/>
    <w:rsid w:val="00DB68F7"/>
    <w:rsid w:val="00DC1248"/>
    <w:rsid w:val="00DC1F3A"/>
    <w:rsid w:val="00DD0B1D"/>
    <w:rsid w:val="00DD49F0"/>
    <w:rsid w:val="00DD530A"/>
    <w:rsid w:val="00DD5E88"/>
    <w:rsid w:val="00DE0339"/>
    <w:rsid w:val="00DE5FA1"/>
    <w:rsid w:val="00DF066A"/>
    <w:rsid w:val="00DF0C00"/>
    <w:rsid w:val="00DF13DB"/>
    <w:rsid w:val="00DF361E"/>
    <w:rsid w:val="00DF4DE8"/>
    <w:rsid w:val="00DF57B6"/>
    <w:rsid w:val="00DF755A"/>
    <w:rsid w:val="00DF797A"/>
    <w:rsid w:val="00E00ED8"/>
    <w:rsid w:val="00E02656"/>
    <w:rsid w:val="00E0455C"/>
    <w:rsid w:val="00E0777B"/>
    <w:rsid w:val="00E1031A"/>
    <w:rsid w:val="00E12C93"/>
    <w:rsid w:val="00E132C6"/>
    <w:rsid w:val="00E165DD"/>
    <w:rsid w:val="00E21659"/>
    <w:rsid w:val="00E22F88"/>
    <w:rsid w:val="00E23C24"/>
    <w:rsid w:val="00E2479B"/>
    <w:rsid w:val="00E261DB"/>
    <w:rsid w:val="00E26AB3"/>
    <w:rsid w:val="00E27C37"/>
    <w:rsid w:val="00E33638"/>
    <w:rsid w:val="00E34926"/>
    <w:rsid w:val="00E34EC7"/>
    <w:rsid w:val="00E44DA2"/>
    <w:rsid w:val="00E46372"/>
    <w:rsid w:val="00E47714"/>
    <w:rsid w:val="00E47CA2"/>
    <w:rsid w:val="00E50901"/>
    <w:rsid w:val="00E50DFB"/>
    <w:rsid w:val="00E528B8"/>
    <w:rsid w:val="00E54D96"/>
    <w:rsid w:val="00E60995"/>
    <w:rsid w:val="00E61240"/>
    <w:rsid w:val="00E65FA3"/>
    <w:rsid w:val="00E668C8"/>
    <w:rsid w:val="00E6731D"/>
    <w:rsid w:val="00E7158E"/>
    <w:rsid w:val="00E73F4C"/>
    <w:rsid w:val="00E804C5"/>
    <w:rsid w:val="00E8141B"/>
    <w:rsid w:val="00E84879"/>
    <w:rsid w:val="00E85513"/>
    <w:rsid w:val="00E924AF"/>
    <w:rsid w:val="00EA0F79"/>
    <w:rsid w:val="00EA3455"/>
    <w:rsid w:val="00EA3DB1"/>
    <w:rsid w:val="00EA48EF"/>
    <w:rsid w:val="00EA50F7"/>
    <w:rsid w:val="00EA7944"/>
    <w:rsid w:val="00EB359A"/>
    <w:rsid w:val="00EB7F8C"/>
    <w:rsid w:val="00EC3482"/>
    <w:rsid w:val="00EC4384"/>
    <w:rsid w:val="00EC4859"/>
    <w:rsid w:val="00EC5593"/>
    <w:rsid w:val="00EC56C3"/>
    <w:rsid w:val="00ED279E"/>
    <w:rsid w:val="00ED2BD6"/>
    <w:rsid w:val="00EE1D95"/>
    <w:rsid w:val="00EE2983"/>
    <w:rsid w:val="00EE5325"/>
    <w:rsid w:val="00EE5AFA"/>
    <w:rsid w:val="00EF09EF"/>
    <w:rsid w:val="00EF0B06"/>
    <w:rsid w:val="00EF1562"/>
    <w:rsid w:val="00EF15B2"/>
    <w:rsid w:val="00EF77AA"/>
    <w:rsid w:val="00F004AD"/>
    <w:rsid w:val="00F00CCF"/>
    <w:rsid w:val="00F01B62"/>
    <w:rsid w:val="00F0648C"/>
    <w:rsid w:val="00F12755"/>
    <w:rsid w:val="00F1275A"/>
    <w:rsid w:val="00F127BA"/>
    <w:rsid w:val="00F127E2"/>
    <w:rsid w:val="00F30889"/>
    <w:rsid w:val="00F34880"/>
    <w:rsid w:val="00F4046C"/>
    <w:rsid w:val="00F41CFB"/>
    <w:rsid w:val="00F4235D"/>
    <w:rsid w:val="00F42FB1"/>
    <w:rsid w:val="00F43E6F"/>
    <w:rsid w:val="00F50DDF"/>
    <w:rsid w:val="00F50F67"/>
    <w:rsid w:val="00F56894"/>
    <w:rsid w:val="00F63C54"/>
    <w:rsid w:val="00F63FDC"/>
    <w:rsid w:val="00F6459A"/>
    <w:rsid w:val="00F64780"/>
    <w:rsid w:val="00F70649"/>
    <w:rsid w:val="00F71151"/>
    <w:rsid w:val="00F71341"/>
    <w:rsid w:val="00F74899"/>
    <w:rsid w:val="00F74963"/>
    <w:rsid w:val="00F76E75"/>
    <w:rsid w:val="00F84A02"/>
    <w:rsid w:val="00F86443"/>
    <w:rsid w:val="00F9529D"/>
    <w:rsid w:val="00FA1DD0"/>
    <w:rsid w:val="00FA2E4D"/>
    <w:rsid w:val="00FA7F42"/>
    <w:rsid w:val="00FB17AF"/>
    <w:rsid w:val="00FC34AC"/>
    <w:rsid w:val="00FD14BE"/>
    <w:rsid w:val="00FD490A"/>
    <w:rsid w:val="00FD6AA9"/>
    <w:rsid w:val="00FE0118"/>
    <w:rsid w:val="00FE4345"/>
    <w:rsid w:val="00FE4798"/>
    <w:rsid w:val="00FE4FC0"/>
    <w:rsid w:val="00FE774E"/>
    <w:rsid w:val="00FF09A2"/>
    <w:rsid w:val="00FF2BDD"/>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476D3"/>
  <w15:chartTrackingRefBased/>
  <w15:docId w15:val="{1DC24545-E849-4405-864E-4F963783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57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560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431E"/>
    <w:rPr>
      <w:color w:val="0563C1" w:themeColor="hyperlink"/>
      <w:u w:val="single"/>
    </w:rPr>
  </w:style>
  <w:style w:type="character" w:styleId="UnresolvedMention">
    <w:name w:val="Unresolved Mention"/>
    <w:basedOn w:val="DefaultParagraphFont"/>
    <w:uiPriority w:val="99"/>
    <w:semiHidden/>
    <w:unhideWhenUsed/>
    <w:rsid w:val="00C64E14"/>
    <w:rPr>
      <w:color w:val="605E5C"/>
      <w:shd w:val="clear" w:color="auto" w:fill="E1DFDD"/>
    </w:rPr>
  </w:style>
  <w:style w:type="paragraph" w:styleId="NormalWeb">
    <w:name w:val="Normal (Web)"/>
    <w:basedOn w:val="Normal"/>
    <w:uiPriority w:val="99"/>
    <w:semiHidden/>
    <w:unhideWhenUsed/>
    <w:rsid w:val="001D27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9357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357F"/>
  </w:style>
  <w:style w:type="character" w:styleId="Strong">
    <w:name w:val="Strong"/>
    <w:basedOn w:val="DefaultParagraphFont"/>
    <w:uiPriority w:val="22"/>
    <w:qFormat/>
    <w:rsid w:val="00602424"/>
    <w:rPr>
      <w:b/>
      <w:bCs/>
    </w:rPr>
  </w:style>
  <w:style w:type="paragraph" w:styleId="ListParagraph">
    <w:name w:val="List Paragraph"/>
    <w:basedOn w:val="Normal"/>
    <w:uiPriority w:val="34"/>
    <w:qFormat/>
    <w:rsid w:val="005408CC"/>
    <w:pPr>
      <w:ind w:left="720"/>
      <w:contextualSpacing/>
    </w:pPr>
  </w:style>
  <w:style w:type="character" w:customStyle="1" w:styleId="Heading2Char">
    <w:name w:val="Heading 2 Char"/>
    <w:basedOn w:val="DefaultParagraphFont"/>
    <w:link w:val="Heading2"/>
    <w:uiPriority w:val="9"/>
    <w:semiHidden/>
    <w:rsid w:val="005608E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2D0C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567">
      <w:bodyDiv w:val="1"/>
      <w:marLeft w:val="0"/>
      <w:marRight w:val="0"/>
      <w:marTop w:val="0"/>
      <w:marBottom w:val="0"/>
      <w:divBdr>
        <w:top w:val="none" w:sz="0" w:space="0" w:color="auto"/>
        <w:left w:val="none" w:sz="0" w:space="0" w:color="auto"/>
        <w:bottom w:val="none" w:sz="0" w:space="0" w:color="auto"/>
        <w:right w:val="none" w:sz="0" w:space="0" w:color="auto"/>
      </w:divBdr>
    </w:div>
    <w:div w:id="6753049">
      <w:bodyDiv w:val="1"/>
      <w:marLeft w:val="0"/>
      <w:marRight w:val="0"/>
      <w:marTop w:val="0"/>
      <w:marBottom w:val="0"/>
      <w:divBdr>
        <w:top w:val="none" w:sz="0" w:space="0" w:color="auto"/>
        <w:left w:val="none" w:sz="0" w:space="0" w:color="auto"/>
        <w:bottom w:val="none" w:sz="0" w:space="0" w:color="auto"/>
        <w:right w:val="none" w:sz="0" w:space="0" w:color="auto"/>
      </w:divBdr>
    </w:div>
    <w:div w:id="7563634">
      <w:bodyDiv w:val="1"/>
      <w:marLeft w:val="0"/>
      <w:marRight w:val="0"/>
      <w:marTop w:val="0"/>
      <w:marBottom w:val="0"/>
      <w:divBdr>
        <w:top w:val="none" w:sz="0" w:space="0" w:color="auto"/>
        <w:left w:val="none" w:sz="0" w:space="0" w:color="auto"/>
        <w:bottom w:val="none" w:sz="0" w:space="0" w:color="auto"/>
        <w:right w:val="none" w:sz="0" w:space="0" w:color="auto"/>
      </w:divBdr>
    </w:div>
    <w:div w:id="16859264">
      <w:bodyDiv w:val="1"/>
      <w:marLeft w:val="0"/>
      <w:marRight w:val="0"/>
      <w:marTop w:val="0"/>
      <w:marBottom w:val="0"/>
      <w:divBdr>
        <w:top w:val="none" w:sz="0" w:space="0" w:color="auto"/>
        <w:left w:val="none" w:sz="0" w:space="0" w:color="auto"/>
        <w:bottom w:val="none" w:sz="0" w:space="0" w:color="auto"/>
        <w:right w:val="none" w:sz="0" w:space="0" w:color="auto"/>
      </w:divBdr>
      <w:divsChild>
        <w:div w:id="620036102">
          <w:marLeft w:val="0"/>
          <w:marRight w:val="0"/>
          <w:marTop w:val="0"/>
          <w:marBottom w:val="0"/>
          <w:divBdr>
            <w:top w:val="none" w:sz="0" w:space="0" w:color="auto"/>
            <w:left w:val="none" w:sz="0" w:space="0" w:color="auto"/>
            <w:bottom w:val="none" w:sz="0" w:space="0" w:color="auto"/>
            <w:right w:val="none" w:sz="0" w:space="0" w:color="auto"/>
          </w:divBdr>
        </w:div>
        <w:div w:id="1978802513">
          <w:marLeft w:val="0"/>
          <w:marRight w:val="0"/>
          <w:marTop w:val="0"/>
          <w:marBottom w:val="0"/>
          <w:divBdr>
            <w:top w:val="none" w:sz="0" w:space="0" w:color="auto"/>
            <w:left w:val="none" w:sz="0" w:space="0" w:color="auto"/>
            <w:bottom w:val="none" w:sz="0" w:space="0" w:color="auto"/>
            <w:right w:val="none" w:sz="0" w:space="0" w:color="auto"/>
          </w:divBdr>
        </w:div>
        <w:div w:id="803546880">
          <w:marLeft w:val="0"/>
          <w:marRight w:val="0"/>
          <w:marTop w:val="0"/>
          <w:marBottom w:val="0"/>
          <w:divBdr>
            <w:top w:val="none" w:sz="0" w:space="0" w:color="auto"/>
            <w:left w:val="none" w:sz="0" w:space="0" w:color="auto"/>
            <w:bottom w:val="none" w:sz="0" w:space="0" w:color="auto"/>
            <w:right w:val="none" w:sz="0" w:space="0" w:color="auto"/>
          </w:divBdr>
        </w:div>
        <w:div w:id="950164699">
          <w:marLeft w:val="0"/>
          <w:marRight w:val="0"/>
          <w:marTop w:val="0"/>
          <w:marBottom w:val="0"/>
          <w:divBdr>
            <w:top w:val="none" w:sz="0" w:space="0" w:color="auto"/>
            <w:left w:val="none" w:sz="0" w:space="0" w:color="auto"/>
            <w:bottom w:val="none" w:sz="0" w:space="0" w:color="auto"/>
            <w:right w:val="none" w:sz="0" w:space="0" w:color="auto"/>
          </w:divBdr>
        </w:div>
        <w:div w:id="1379862655">
          <w:marLeft w:val="0"/>
          <w:marRight w:val="0"/>
          <w:marTop w:val="0"/>
          <w:marBottom w:val="0"/>
          <w:divBdr>
            <w:top w:val="none" w:sz="0" w:space="0" w:color="auto"/>
            <w:left w:val="none" w:sz="0" w:space="0" w:color="auto"/>
            <w:bottom w:val="none" w:sz="0" w:space="0" w:color="auto"/>
            <w:right w:val="none" w:sz="0" w:space="0" w:color="auto"/>
          </w:divBdr>
        </w:div>
      </w:divsChild>
    </w:div>
    <w:div w:id="17198024">
      <w:bodyDiv w:val="1"/>
      <w:marLeft w:val="0"/>
      <w:marRight w:val="0"/>
      <w:marTop w:val="0"/>
      <w:marBottom w:val="0"/>
      <w:divBdr>
        <w:top w:val="none" w:sz="0" w:space="0" w:color="auto"/>
        <w:left w:val="none" w:sz="0" w:space="0" w:color="auto"/>
        <w:bottom w:val="none" w:sz="0" w:space="0" w:color="auto"/>
        <w:right w:val="none" w:sz="0" w:space="0" w:color="auto"/>
      </w:divBdr>
    </w:div>
    <w:div w:id="21329055">
      <w:bodyDiv w:val="1"/>
      <w:marLeft w:val="0"/>
      <w:marRight w:val="0"/>
      <w:marTop w:val="0"/>
      <w:marBottom w:val="0"/>
      <w:divBdr>
        <w:top w:val="none" w:sz="0" w:space="0" w:color="auto"/>
        <w:left w:val="none" w:sz="0" w:space="0" w:color="auto"/>
        <w:bottom w:val="none" w:sz="0" w:space="0" w:color="auto"/>
        <w:right w:val="none" w:sz="0" w:space="0" w:color="auto"/>
      </w:divBdr>
    </w:div>
    <w:div w:id="28143202">
      <w:bodyDiv w:val="1"/>
      <w:marLeft w:val="0"/>
      <w:marRight w:val="0"/>
      <w:marTop w:val="0"/>
      <w:marBottom w:val="0"/>
      <w:divBdr>
        <w:top w:val="none" w:sz="0" w:space="0" w:color="auto"/>
        <w:left w:val="none" w:sz="0" w:space="0" w:color="auto"/>
        <w:bottom w:val="none" w:sz="0" w:space="0" w:color="auto"/>
        <w:right w:val="none" w:sz="0" w:space="0" w:color="auto"/>
      </w:divBdr>
    </w:div>
    <w:div w:id="28452489">
      <w:bodyDiv w:val="1"/>
      <w:marLeft w:val="0"/>
      <w:marRight w:val="0"/>
      <w:marTop w:val="0"/>
      <w:marBottom w:val="0"/>
      <w:divBdr>
        <w:top w:val="none" w:sz="0" w:space="0" w:color="auto"/>
        <w:left w:val="none" w:sz="0" w:space="0" w:color="auto"/>
        <w:bottom w:val="none" w:sz="0" w:space="0" w:color="auto"/>
        <w:right w:val="none" w:sz="0" w:space="0" w:color="auto"/>
      </w:divBdr>
    </w:div>
    <w:div w:id="36857367">
      <w:bodyDiv w:val="1"/>
      <w:marLeft w:val="0"/>
      <w:marRight w:val="0"/>
      <w:marTop w:val="0"/>
      <w:marBottom w:val="0"/>
      <w:divBdr>
        <w:top w:val="none" w:sz="0" w:space="0" w:color="auto"/>
        <w:left w:val="none" w:sz="0" w:space="0" w:color="auto"/>
        <w:bottom w:val="none" w:sz="0" w:space="0" w:color="auto"/>
        <w:right w:val="none" w:sz="0" w:space="0" w:color="auto"/>
      </w:divBdr>
    </w:div>
    <w:div w:id="41826978">
      <w:bodyDiv w:val="1"/>
      <w:marLeft w:val="0"/>
      <w:marRight w:val="0"/>
      <w:marTop w:val="0"/>
      <w:marBottom w:val="0"/>
      <w:divBdr>
        <w:top w:val="none" w:sz="0" w:space="0" w:color="auto"/>
        <w:left w:val="none" w:sz="0" w:space="0" w:color="auto"/>
        <w:bottom w:val="none" w:sz="0" w:space="0" w:color="auto"/>
        <w:right w:val="none" w:sz="0" w:space="0" w:color="auto"/>
      </w:divBdr>
    </w:div>
    <w:div w:id="43723284">
      <w:bodyDiv w:val="1"/>
      <w:marLeft w:val="0"/>
      <w:marRight w:val="0"/>
      <w:marTop w:val="0"/>
      <w:marBottom w:val="0"/>
      <w:divBdr>
        <w:top w:val="none" w:sz="0" w:space="0" w:color="auto"/>
        <w:left w:val="none" w:sz="0" w:space="0" w:color="auto"/>
        <w:bottom w:val="none" w:sz="0" w:space="0" w:color="auto"/>
        <w:right w:val="none" w:sz="0" w:space="0" w:color="auto"/>
      </w:divBdr>
    </w:div>
    <w:div w:id="51009247">
      <w:bodyDiv w:val="1"/>
      <w:marLeft w:val="0"/>
      <w:marRight w:val="0"/>
      <w:marTop w:val="0"/>
      <w:marBottom w:val="0"/>
      <w:divBdr>
        <w:top w:val="none" w:sz="0" w:space="0" w:color="auto"/>
        <w:left w:val="none" w:sz="0" w:space="0" w:color="auto"/>
        <w:bottom w:val="none" w:sz="0" w:space="0" w:color="auto"/>
        <w:right w:val="none" w:sz="0" w:space="0" w:color="auto"/>
      </w:divBdr>
    </w:div>
    <w:div w:id="51394728">
      <w:bodyDiv w:val="1"/>
      <w:marLeft w:val="0"/>
      <w:marRight w:val="0"/>
      <w:marTop w:val="0"/>
      <w:marBottom w:val="0"/>
      <w:divBdr>
        <w:top w:val="none" w:sz="0" w:space="0" w:color="auto"/>
        <w:left w:val="none" w:sz="0" w:space="0" w:color="auto"/>
        <w:bottom w:val="none" w:sz="0" w:space="0" w:color="auto"/>
        <w:right w:val="none" w:sz="0" w:space="0" w:color="auto"/>
      </w:divBdr>
    </w:div>
    <w:div w:id="51974013">
      <w:bodyDiv w:val="1"/>
      <w:marLeft w:val="0"/>
      <w:marRight w:val="0"/>
      <w:marTop w:val="0"/>
      <w:marBottom w:val="0"/>
      <w:divBdr>
        <w:top w:val="none" w:sz="0" w:space="0" w:color="auto"/>
        <w:left w:val="none" w:sz="0" w:space="0" w:color="auto"/>
        <w:bottom w:val="none" w:sz="0" w:space="0" w:color="auto"/>
        <w:right w:val="none" w:sz="0" w:space="0" w:color="auto"/>
      </w:divBdr>
    </w:div>
    <w:div w:id="54935329">
      <w:bodyDiv w:val="1"/>
      <w:marLeft w:val="0"/>
      <w:marRight w:val="0"/>
      <w:marTop w:val="0"/>
      <w:marBottom w:val="0"/>
      <w:divBdr>
        <w:top w:val="none" w:sz="0" w:space="0" w:color="auto"/>
        <w:left w:val="none" w:sz="0" w:space="0" w:color="auto"/>
        <w:bottom w:val="none" w:sz="0" w:space="0" w:color="auto"/>
        <w:right w:val="none" w:sz="0" w:space="0" w:color="auto"/>
      </w:divBdr>
    </w:div>
    <w:div w:id="55322574">
      <w:bodyDiv w:val="1"/>
      <w:marLeft w:val="0"/>
      <w:marRight w:val="0"/>
      <w:marTop w:val="0"/>
      <w:marBottom w:val="0"/>
      <w:divBdr>
        <w:top w:val="none" w:sz="0" w:space="0" w:color="auto"/>
        <w:left w:val="none" w:sz="0" w:space="0" w:color="auto"/>
        <w:bottom w:val="none" w:sz="0" w:space="0" w:color="auto"/>
        <w:right w:val="none" w:sz="0" w:space="0" w:color="auto"/>
      </w:divBdr>
    </w:div>
    <w:div w:id="56129210">
      <w:bodyDiv w:val="1"/>
      <w:marLeft w:val="0"/>
      <w:marRight w:val="0"/>
      <w:marTop w:val="0"/>
      <w:marBottom w:val="0"/>
      <w:divBdr>
        <w:top w:val="none" w:sz="0" w:space="0" w:color="auto"/>
        <w:left w:val="none" w:sz="0" w:space="0" w:color="auto"/>
        <w:bottom w:val="none" w:sz="0" w:space="0" w:color="auto"/>
        <w:right w:val="none" w:sz="0" w:space="0" w:color="auto"/>
      </w:divBdr>
    </w:div>
    <w:div w:id="61417229">
      <w:bodyDiv w:val="1"/>
      <w:marLeft w:val="0"/>
      <w:marRight w:val="0"/>
      <w:marTop w:val="0"/>
      <w:marBottom w:val="0"/>
      <w:divBdr>
        <w:top w:val="none" w:sz="0" w:space="0" w:color="auto"/>
        <w:left w:val="none" w:sz="0" w:space="0" w:color="auto"/>
        <w:bottom w:val="none" w:sz="0" w:space="0" w:color="auto"/>
        <w:right w:val="none" w:sz="0" w:space="0" w:color="auto"/>
      </w:divBdr>
    </w:div>
    <w:div w:id="63842293">
      <w:bodyDiv w:val="1"/>
      <w:marLeft w:val="0"/>
      <w:marRight w:val="0"/>
      <w:marTop w:val="0"/>
      <w:marBottom w:val="0"/>
      <w:divBdr>
        <w:top w:val="none" w:sz="0" w:space="0" w:color="auto"/>
        <w:left w:val="none" w:sz="0" w:space="0" w:color="auto"/>
        <w:bottom w:val="none" w:sz="0" w:space="0" w:color="auto"/>
        <w:right w:val="none" w:sz="0" w:space="0" w:color="auto"/>
      </w:divBdr>
    </w:div>
    <w:div w:id="64767646">
      <w:bodyDiv w:val="1"/>
      <w:marLeft w:val="0"/>
      <w:marRight w:val="0"/>
      <w:marTop w:val="0"/>
      <w:marBottom w:val="0"/>
      <w:divBdr>
        <w:top w:val="none" w:sz="0" w:space="0" w:color="auto"/>
        <w:left w:val="none" w:sz="0" w:space="0" w:color="auto"/>
        <w:bottom w:val="none" w:sz="0" w:space="0" w:color="auto"/>
        <w:right w:val="none" w:sz="0" w:space="0" w:color="auto"/>
      </w:divBdr>
    </w:div>
    <w:div w:id="65997123">
      <w:bodyDiv w:val="1"/>
      <w:marLeft w:val="0"/>
      <w:marRight w:val="0"/>
      <w:marTop w:val="0"/>
      <w:marBottom w:val="0"/>
      <w:divBdr>
        <w:top w:val="none" w:sz="0" w:space="0" w:color="auto"/>
        <w:left w:val="none" w:sz="0" w:space="0" w:color="auto"/>
        <w:bottom w:val="none" w:sz="0" w:space="0" w:color="auto"/>
        <w:right w:val="none" w:sz="0" w:space="0" w:color="auto"/>
      </w:divBdr>
    </w:div>
    <w:div w:id="69427864">
      <w:bodyDiv w:val="1"/>
      <w:marLeft w:val="0"/>
      <w:marRight w:val="0"/>
      <w:marTop w:val="0"/>
      <w:marBottom w:val="0"/>
      <w:divBdr>
        <w:top w:val="none" w:sz="0" w:space="0" w:color="auto"/>
        <w:left w:val="none" w:sz="0" w:space="0" w:color="auto"/>
        <w:bottom w:val="none" w:sz="0" w:space="0" w:color="auto"/>
        <w:right w:val="none" w:sz="0" w:space="0" w:color="auto"/>
      </w:divBdr>
    </w:div>
    <w:div w:id="70779908">
      <w:bodyDiv w:val="1"/>
      <w:marLeft w:val="0"/>
      <w:marRight w:val="0"/>
      <w:marTop w:val="0"/>
      <w:marBottom w:val="0"/>
      <w:divBdr>
        <w:top w:val="none" w:sz="0" w:space="0" w:color="auto"/>
        <w:left w:val="none" w:sz="0" w:space="0" w:color="auto"/>
        <w:bottom w:val="none" w:sz="0" w:space="0" w:color="auto"/>
        <w:right w:val="none" w:sz="0" w:space="0" w:color="auto"/>
      </w:divBdr>
    </w:div>
    <w:div w:id="82726306">
      <w:bodyDiv w:val="1"/>
      <w:marLeft w:val="0"/>
      <w:marRight w:val="0"/>
      <w:marTop w:val="0"/>
      <w:marBottom w:val="0"/>
      <w:divBdr>
        <w:top w:val="none" w:sz="0" w:space="0" w:color="auto"/>
        <w:left w:val="none" w:sz="0" w:space="0" w:color="auto"/>
        <w:bottom w:val="none" w:sz="0" w:space="0" w:color="auto"/>
        <w:right w:val="none" w:sz="0" w:space="0" w:color="auto"/>
      </w:divBdr>
    </w:div>
    <w:div w:id="85541525">
      <w:bodyDiv w:val="1"/>
      <w:marLeft w:val="0"/>
      <w:marRight w:val="0"/>
      <w:marTop w:val="0"/>
      <w:marBottom w:val="0"/>
      <w:divBdr>
        <w:top w:val="none" w:sz="0" w:space="0" w:color="auto"/>
        <w:left w:val="none" w:sz="0" w:space="0" w:color="auto"/>
        <w:bottom w:val="none" w:sz="0" w:space="0" w:color="auto"/>
        <w:right w:val="none" w:sz="0" w:space="0" w:color="auto"/>
      </w:divBdr>
    </w:div>
    <w:div w:id="87584545">
      <w:bodyDiv w:val="1"/>
      <w:marLeft w:val="0"/>
      <w:marRight w:val="0"/>
      <w:marTop w:val="0"/>
      <w:marBottom w:val="0"/>
      <w:divBdr>
        <w:top w:val="none" w:sz="0" w:space="0" w:color="auto"/>
        <w:left w:val="none" w:sz="0" w:space="0" w:color="auto"/>
        <w:bottom w:val="none" w:sz="0" w:space="0" w:color="auto"/>
        <w:right w:val="none" w:sz="0" w:space="0" w:color="auto"/>
      </w:divBdr>
    </w:div>
    <w:div w:id="90248125">
      <w:bodyDiv w:val="1"/>
      <w:marLeft w:val="0"/>
      <w:marRight w:val="0"/>
      <w:marTop w:val="0"/>
      <w:marBottom w:val="0"/>
      <w:divBdr>
        <w:top w:val="none" w:sz="0" w:space="0" w:color="auto"/>
        <w:left w:val="none" w:sz="0" w:space="0" w:color="auto"/>
        <w:bottom w:val="none" w:sz="0" w:space="0" w:color="auto"/>
        <w:right w:val="none" w:sz="0" w:space="0" w:color="auto"/>
      </w:divBdr>
    </w:div>
    <w:div w:id="93600553">
      <w:bodyDiv w:val="1"/>
      <w:marLeft w:val="0"/>
      <w:marRight w:val="0"/>
      <w:marTop w:val="0"/>
      <w:marBottom w:val="0"/>
      <w:divBdr>
        <w:top w:val="none" w:sz="0" w:space="0" w:color="auto"/>
        <w:left w:val="none" w:sz="0" w:space="0" w:color="auto"/>
        <w:bottom w:val="none" w:sz="0" w:space="0" w:color="auto"/>
        <w:right w:val="none" w:sz="0" w:space="0" w:color="auto"/>
      </w:divBdr>
    </w:div>
    <w:div w:id="96409176">
      <w:bodyDiv w:val="1"/>
      <w:marLeft w:val="0"/>
      <w:marRight w:val="0"/>
      <w:marTop w:val="0"/>
      <w:marBottom w:val="0"/>
      <w:divBdr>
        <w:top w:val="none" w:sz="0" w:space="0" w:color="auto"/>
        <w:left w:val="none" w:sz="0" w:space="0" w:color="auto"/>
        <w:bottom w:val="none" w:sz="0" w:space="0" w:color="auto"/>
        <w:right w:val="none" w:sz="0" w:space="0" w:color="auto"/>
      </w:divBdr>
    </w:div>
    <w:div w:id="98913996">
      <w:bodyDiv w:val="1"/>
      <w:marLeft w:val="0"/>
      <w:marRight w:val="0"/>
      <w:marTop w:val="0"/>
      <w:marBottom w:val="0"/>
      <w:divBdr>
        <w:top w:val="none" w:sz="0" w:space="0" w:color="auto"/>
        <w:left w:val="none" w:sz="0" w:space="0" w:color="auto"/>
        <w:bottom w:val="none" w:sz="0" w:space="0" w:color="auto"/>
        <w:right w:val="none" w:sz="0" w:space="0" w:color="auto"/>
      </w:divBdr>
    </w:div>
    <w:div w:id="100881293">
      <w:bodyDiv w:val="1"/>
      <w:marLeft w:val="0"/>
      <w:marRight w:val="0"/>
      <w:marTop w:val="0"/>
      <w:marBottom w:val="0"/>
      <w:divBdr>
        <w:top w:val="none" w:sz="0" w:space="0" w:color="auto"/>
        <w:left w:val="none" w:sz="0" w:space="0" w:color="auto"/>
        <w:bottom w:val="none" w:sz="0" w:space="0" w:color="auto"/>
        <w:right w:val="none" w:sz="0" w:space="0" w:color="auto"/>
      </w:divBdr>
    </w:div>
    <w:div w:id="108399986">
      <w:bodyDiv w:val="1"/>
      <w:marLeft w:val="0"/>
      <w:marRight w:val="0"/>
      <w:marTop w:val="0"/>
      <w:marBottom w:val="0"/>
      <w:divBdr>
        <w:top w:val="none" w:sz="0" w:space="0" w:color="auto"/>
        <w:left w:val="none" w:sz="0" w:space="0" w:color="auto"/>
        <w:bottom w:val="none" w:sz="0" w:space="0" w:color="auto"/>
        <w:right w:val="none" w:sz="0" w:space="0" w:color="auto"/>
      </w:divBdr>
    </w:div>
    <w:div w:id="108745301">
      <w:bodyDiv w:val="1"/>
      <w:marLeft w:val="0"/>
      <w:marRight w:val="0"/>
      <w:marTop w:val="0"/>
      <w:marBottom w:val="0"/>
      <w:divBdr>
        <w:top w:val="none" w:sz="0" w:space="0" w:color="auto"/>
        <w:left w:val="none" w:sz="0" w:space="0" w:color="auto"/>
        <w:bottom w:val="none" w:sz="0" w:space="0" w:color="auto"/>
        <w:right w:val="none" w:sz="0" w:space="0" w:color="auto"/>
      </w:divBdr>
    </w:div>
    <w:div w:id="108865767">
      <w:bodyDiv w:val="1"/>
      <w:marLeft w:val="0"/>
      <w:marRight w:val="0"/>
      <w:marTop w:val="0"/>
      <w:marBottom w:val="0"/>
      <w:divBdr>
        <w:top w:val="none" w:sz="0" w:space="0" w:color="auto"/>
        <w:left w:val="none" w:sz="0" w:space="0" w:color="auto"/>
        <w:bottom w:val="none" w:sz="0" w:space="0" w:color="auto"/>
        <w:right w:val="none" w:sz="0" w:space="0" w:color="auto"/>
      </w:divBdr>
    </w:div>
    <w:div w:id="109712797">
      <w:bodyDiv w:val="1"/>
      <w:marLeft w:val="0"/>
      <w:marRight w:val="0"/>
      <w:marTop w:val="0"/>
      <w:marBottom w:val="0"/>
      <w:divBdr>
        <w:top w:val="none" w:sz="0" w:space="0" w:color="auto"/>
        <w:left w:val="none" w:sz="0" w:space="0" w:color="auto"/>
        <w:bottom w:val="none" w:sz="0" w:space="0" w:color="auto"/>
        <w:right w:val="none" w:sz="0" w:space="0" w:color="auto"/>
      </w:divBdr>
    </w:div>
    <w:div w:id="111214675">
      <w:bodyDiv w:val="1"/>
      <w:marLeft w:val="0"/>
      <w:marRight w:val="0"/>
      <w:marTop w:val="0"/>
      <w:marBottom w:val="0"/>
      <w:divBdr>
        <w:top w:val="none" w:sz="0" w:space="0" w:color="auto"/>
        <w:left w:val="none" w:sz="0" w:space="0" w:color="auto"/>
        <w:bottom w:val="none" w:sz="0" w:space="0" w:color="auto"/>
        <w:right w:val="none" w:sz="0" w:space="0" w:color="auto"/>
      </w:divBdr>
    </w:div>
    <w:div w:id="111560545">
      <w:bodyDiv w:val="1"/>
      <w:marLeft w:val="0"/>
      <w:marRight w:val="0"/>
      <w:marTop w:val="0"/>
      <w:marBottom w:val="0"/>
      <w:divBdr>
        <w:top w:val="none" w:sz="0" w:space="0" w:color="auto"/>
        <w:left w:val="none" w:sz="0" w:space="0" w:color="auto"/>
        <w:bottom w:val="none" w:sz="0" w:space="0" w:color="auto"/>
        <w:right w:val="none" w:sz="0" w:space="0" w:color="auto"/>
      </w:divBdr>
    </w:div>
    <w:div w:id="118455647">
      <w:bodyDiv w:val="1"/>
      <w:marLeft w:val="0"/>
      <w:marRight w:val="0"/>
      <w:marTop w:val="0"/>
      <w:marBottom w:val="0"/>
      <w:divBdr>
        <w:top w:val="none" w:sz="0" w:space="0" w:color="auto"/>
        <w:left w:val="none" w:sz="0" w:space="0" w:color="auto"/>
        <w:bottom w:val="none" w:sz="0" w:space="0" w:color="auto"/>
        <w:right w:val="none" w:sz="0" w:space="0" w:color="auto"/>
      </w:divBdr>
    </w:div>
    <w:div w:id="120148420">
      <w:bodyDiv w:val="1"/>
      <w:marLeft w:val="0"/>
      <w:marRight w:val="0"/>
      <w:marTop w:val="0"/>
      <w:marBottom w:val="0"/>
      <w:divBdr>
        <w:top w:val="none" w:sz="0" w:space="0" w:color="auto"/>
        <w:left w:val="none" w:sz="0" w:space="0" w:color="auto"/>
        <w:bottom w:val="none" w:sz="0" w:space="0" w:color="auto"/>
        <w:right w:val="none" w:sz="0" w:space="0" w:color="auto"/>
      </w:divBdr>
    </w:div>
    <w:div w:id="121389504">
      <w:bodyDiv w:val="1"/>
      <w:marLeft w:val="0"/>
      <w:marRight w:val="0"/>
      <w:marTop w:val="0"/>
      <w:marBottom w:val="0"/>
      <w:divBdr>
        <w:top w:val="none" w:sz="0" w:space="0" w:color="auto"/>
        <w:left w:val="none" w:sz="0" w:space="0" w:color="auto"/>
        <w:bottom w:val="none" w:sz="0" w:space="0" w:color="auto"/>
        <w:right w:val="none" w:sz="0" w:space="0" w:color="auto"/>
      </w:divBdr>
    </w:div>
    <w:div w:id="122188926">
      <w:bodyDiv w:val="1"/>
      <w:marLeft w:val="0"/>
      <w:marRight w:val="0"/>
      <w:marTop w:val="0"/>
      <w:marBottom w:val="0"/>
      <w:divBdr>
        <w:top w:val="none" w:sz="0" w:space="0" w:color="auto"/>
        <w:left w:val="none" w:sz="0" w:space="0" w:color="auto"/>
        <w:bottom w:val="none" w:sz="0" w:space="0" w:color="auto"/>
        <w:right w:val="none" w:sz="0" w:space="0" w:color="auto"/>
      </w:divBdr>
    </w:div>
    <w:div w:id="124742037">
      <w:bodyDiv w:val="1"/>
      <w:marLeft w:val="0"/>
      <w:marRight w:val="0"/>
      <w:marTop w:val="0"/>
      <w:marBottom w:val="0"/>
      <w:divBdr>
        <w:top w:val="none" w:sz="0" w:space="0" w:color="auto"/>
        <w:left w:val="none" w:sz="0" w:space="0" w:color="auto"/>
        <w:bottom w:val="none" w:sz="0" w:space="0" w:color="auto"/>
        <w:right w:val="none" w:sz="0" w:space="0" w:color="auto"/>
      </w:divBdr>
    </w:div>
    <w:div w:id="126747204">
      <w:bodyDiv w:val="1"/>
      <w:marLeft w:val="0"/>
      <w:marRight w:val="0"/>
      <w:marTop w:val="0"/>
      <w:marBottom w:val="0"/>
      <w:divBdr>
        <w:top w:val="none" w:sz="0" w:space="0" w:color="auto"/>
        <w:left w:val="none" w:sz="0" w:space="0" w:color="auto"/>
        <w:bottom w:val="none" w:sz="0" w:space="0" w:color="auto"/>
        <w:right w:val="none" w:sz="0" w:space="0" w:color="auto"/>
      </w:divBdr>
    </w:div>
    <w:div w:id="128208193">
      <w:bodyDiv w:val="1"/>
      <w:marLeft w:val="0"/>
      <w:marRight w:val="0"/>
      <w:marTop w:val="0"/>
      <w:marBottom w:val="0"/>
      <w:divBdr>
        <w:top w:val="none" w:sz="0" w:space="0" w:color="auto"/>
        <w:left w:val="none" w:sz="0" w:space="0" w:color="auto"/>
        <w:bottom w:val="none" w:sz="0" w:space="0" w:color="auto"/>
        <w:right w:val="none" w:sz="0" w:space="0" w:color="auto"/>
      </w:divBdr>
    </w:div>
    <w:div w:id="130295875">
      <w:bodyDiv w:val="1"/>
      <w:marLeft w:val="0"/>
      <w:marRight w:val="0"/>
      <w:marTop w:val="0"/>
      <w:marBottom w:val="0"/>
      <w:divBdr>
        <w:top w:val="none" w:sz="0" w:space="0" w:color="auto"/>
        <w:left w:val="none" w:sz="0" w:space="0" w:color="auto"/>
        <w:bottom w:val="none" w:sz="0" w:space="0" w:color="auto"/>
        <w:right w:val="none" w:sz="0" w:space="0" w:color="auto"/>
      </w:divBdr>
    </w:div>
    <w:div w:id="130905873">
      <w:bodyDiv w:val="1"/>
      <w:marLeft w:val="0"/>
      <w:marRight w:val="0"/>
      <w:marTop w:val="0"/>
      <w:marBottom w:val="0"/>
      <w:divBdr>
        <w:top w:val="none" w:sz="0" w:space="0" w:color="auto"/>
        <w:left w:val="none" w:sz="0" w:space="0" w:color="auto"/>
        <w:bottom w:val="none" w:sz="0" w:space="0" w:color="auto"/>
        <w:right w:val="none" w:sz="0" w:space="0" w:color="auto"/>
      </w:divBdr>
    </w:div>
    <w:div w:id="131098180">
      <w:bodyDiv w:val="1"/>
      <w:marLeft w:val="0"/>
      <w:marRight w:val="0"/>
      <w:marTop w:val="0"/>
      <w:marBottom w:val="0"/>
      <w:divBdr>
        <w:top w:val="none" w:sz="0" w:space="0" w:color="auto"/>
        <w:left w:val="none" w:sz="0" w:space="0" w:color="auto"/>
        <w:bottom w:val="none" w:sz="0" w:space="0" w:color="auto"/>
        <w:right w:val="none" w:sz="0" w:space="0" w:color="auto"/>
      </w:divBdr>
    </w:div>
    <w:div w:id="131556763">
      <w:bodyDiv w:val="1"/>
      <w:marLeft w:val="0"/>
      <w:marRight w:val="0"/>
      <w:marTop w:val="0"/>
      <w:marBottom w:val="0"/>
      <w:divBdr>
        <w:top w:val="none" w:sz="0" w:space="0" w:color="auto"/>
        <w:left w:val="none" w:sz="0" w:space="0" w:color="auto"/>
        <w:bottom w:val="none" w:sz="0" w:space="0" w:color="auto"/>
        <w:right w:val="none" w:sz="0" w:space="0" w:color="auto"/>
      </w:divBdr>
    </w:div>
    <w:div w:id="132601700">
      <w:bodyDiv w:val="1"/>
      <w:marLeft w:val="0"/>
      <w:marRight w:val="0"/>
      <w:marTop w:val="0"/>
      <w:marBottom w:val="0"/>
      <w:divBdr>
        <w:top w:val="none" w:sz="0" w:space="0" w:color="auto"/>
        <w:left w:val="none" w:sz="0" w:space="0" w:color="auto"/>
        <w:bottom w:val="none" w:sz="0" w:space="0" w:color="auto"/>
        <w:right w:val="none" w:sz="0" w:space="0" w:color="auto"/>
      </w:divBdr>
    </w:div>
    <w:div w:id="137453116">
      <w:bodyDiv w:val="1"/>
      <w:marLeft w:val="0"/>
      <w:marRight w:val="0"/>
      <w:marTop w:val="0"/>
      <w:marBottom w:val="0"/>
      <w:divBdr>
        <w:top w:val="none" w:sz="0" w:space="0" w:color="auto"/>
        <w:left w:val="none" w:sz="0" w:space="0" w:color="auto"/>
        <w:bottom w:val="none" w:sz="0" w:space="0" w:color="auto"/>
        <w:right w:val="none" w:sz="0" w:space="0" w:color="auto"/>
      </w:divBdr>
    </w:div>
    <w:div w:id="147214303">
      <w:bodyDiv w:val="1"/>
      <w:marLeft w:val="0"/>
      <w:marRight w:val="0"/>
      <w:marTop w:val="0"/>
      <w:marBottom w:val="0"/>
      <w:divBdr>
        <w:top w:val="none" w:sz="0" w:space="0" w:color="auto"/>
        <w:left w:val="none" w:sz="0" w:space="0" w:color="auto"/>
        <w:bottom w:val="none" w:sz="0" w:space="0" w:color="auto"/>
        <w:right w:val="none" w:sz="0" w:space="0" w:color="auto"/>
      </w:divBdr>
    </w:div>
    <w:div w:id="147481116">
      <w:bodyDiv w:val="1"/>
      <w:marLeft w:val="0"/>
      <w:marRight w:val="0"/>
      <w:marTop w:val="0"/>
      <w:marBottom w:val="0"/>
      <w:divBdr>
        <w:top w:val="none" w:sz="0" w:space="0" w:color="auto"/>
        <w:left w:val="none" w:sz="0" w:space="0" w:color="auto"/>
        <w:bottom w:val="none" w:sz="0" w:space="0" w:color="auto"/>
        <w:right w:val="none" w:sz="0" w:space="0" w:color="auto"/>
      </w:divBdr>
    </w:div>
    <w:div w:id="154423755">
      <w:bodyDiv w:val="1"/>
      <w:marLeft w:val="0"/>
      <w:marRight w:val="0"/>
      <w:marTop w:val="0"/>
      <w:marBottom w:val="0"/>
      <w:divBdr>
        <w:top w:val="none" w:sz="0" w:space="0" w:color="auto"/>
        <w:left w:val="none" w:sz="0" w:space="0" w:color="auto"/>
        <w:bottom w:val="none" w:sz="0" w:space="0" w:color="auto"/>
        <w:right w:val="none" w:sz="0" w:space="0" w:color="auto"/>
      </w:divBdr>
    </w:div>
    <w:div w:id="155608395">
      <w:bodyDiv w:val="1"/>
      <w:marLeft w:val="0"/>
      <w:marRight w:val="0"/>
      <w:marTop w:val="0"/>
      <w:marBottom w:val="0"/>
      <w:divBdr>
        <w:top w:val="none" w:sz="0" w:space="0" w:color="auto"/>
        <w:left w:val="none" w:sz="0" w:space="0" w:color="auto"/>
        <w:bottom w:val="none" w:sz="0" w:space="0" w:color="auto"/>
        <w:right w:val="none" w:sz="0" w:space="0" w:color="auto"/>
      </w:divBdr>
    </w:div>
    <w:div w:id="162279833">
      <w:bodyDiv w:val="1"/>
      <w:marLeft w:val="0"/>
      <w:marRight w:val="0"/>
      <w:marTop w:val="0"/>
      <w:marBottom w:val="0"/>
      <w:divBdr>
        <w:top w:val="none" w:sz="0" w:space="0" w:color="auto"/>
        <w:left w:val="none" w:sz="0" w:space="0" w:color="auto"/>
        <w:bottom w:val="none" w:sz="0" w:space="0" w:color="auto"/>
        <w:right w:val="none" w:sz="0" w:space="0" w:color="auto"/>
      </w:divBdr>
    </w:div>
    <w:div w:id="168637826">
      <w:bodyDiv w:val="1"/>
      <w:marLeft w:val="0"/>
      <w:marRight w:val="0"/>
      <w:marTop w:val="0"/>
      <w:marBottom w:val="0"/>
      <w:divBdr>
        <w:top w:val="none" w:sz="0" w:space="0" w:color="auto"/>
        <w:left w:val="none" w:sz="0" w:space="0" w:color="auto"/>
        <w:bottom w:val="none" w:sz="0" w:space="0" w:color="auto"/>
        <w:right w:val="none" w:sz="0" w:space="0" w:color="auto"/>
      </w:divBdr>
    </w:div>
    <w:div w:id="172497694">
      <w:bodyDiv w:val="1"/>
      <w:marLeft w:val="0"/>
      <w:marRight w:val="0"/>
      <w:marTop w:val="0"/>
      <w:marBottom w:val="0"/>
      <w:divBdr>
        <w:top w:val="none" w:sz="0" w:space="0" w:color="auto"/>
        <w:left w:val="none" w:sz="0" w:space="0" w:color="auto"/>
        <w:bottom w:val="none" w:sz="0" w:space="0" w:color="auto"/>
        <w:right w:val="none" w:sz="0" w:space="0" w:color="auto"/>
      </w:divBdr>
    </w:div>
    <w:div w:id="177013322">
      <w:bodyDiv w:val="1"/>
      <w:marLeft w:val="0"/>
      <w:marRight w:val="0"/>
      <w:marTop w:val="0"/>
      <w:marBottom w:val="0"/>
      <w:divBdr>
        <w:top w:val="none" w:sz="0" w:space="0" w:color="auto"/>
        <w:left w:val="none" w:sz="0" w:space="0" w:color="auto"/>
        <w:bottom w:val="none" w:sz="0" w:space="0" w:color="auto"/>
        <w:right w:val="none" w:sz="0" w:space="0" w:color="auto"/>
      </w:divBdr>
    </w:div>
    <w:div w:id="178199436">
      <w:bodyDiv w:val="1"/>
      <w:marLeft w:val="0"/>
      <w:marRight w:val="0"/>
      <w:marTop w:val="0"/>
      <w:marBottom w:val="0"/>
      <w:divBdr>
        <w:top w:val="none" w:sz="0" w:space="0" w:color="auto"/>
        <w:left w:val="none" w:sz="0" w:space="0" w:color="auto"/>
        <w:bottom w:val="none" w:sz="0" w:space="0" w:color="auto"/>
        <w:right w:val="none" w:sz="0" w:space="0" w:color="auto"/>
      </w:divBdr>
    </w:div>
    <w:div w:id="179244790">
      <w:bodyDiv w:val="1"/>
      <w:marLeft w:val="0"/>
      <w:marRight w:val="0"/>
      <w:marTop w:val="0"/>
      <w:marBottom w:val="0"/>
      <w:divBdr>
        <w:top w:val="none" w:sz="0" w:space="0" w:color="auto"/>
        <w:left w:val="none" w:sz="0" w:space="0" w:color="auto"/>
        <w:bottom w:val="none" w:sz="0" w:space="0" w:color="auto"/>
        <w:right w:val="none" w:sz="0" w:space="0" w:color="auto"/>
      </w:divBdr>
    </w:div>
    <w:div w:id="179661278">
      <w:bodyDiv w:val="1"/>
      <w:marLeft w:val="0"/>
      <w:marRight w:val="0"/>
      <w:marTop w:val="0"/>
      <w:marBottom w:val="0"/>
      <w:divBdr>
        <w:top w:val="none" w:sz="0" w:space="0" w:color="auto"/>
        <w:left w:val="none" w:sz="0" w:space="0" w:color="auto"/>
        <w:bottom w:val="none" w:sz="0" w:space="0" w:color="auto"/>
        <w:right w:val="none" w:sz="0" w:space="0" w:color="auto"/>
      </w:divBdr>
    </w:div>
    <w:div w:id="180972315">
      <w:bodyDiv w:val="1"/>
      <w:marLeft w:val="0"/>
      <w:marRight w:val="0"/>
      <w:marTop w:val="0"/>
      <w:marBottom w:val="0"/>
      <w:divBdr>
        <w:top w:val="none" w:sz="0" w:space="0" w:color="auto"/>
        <w:left w:val="none" w:sz="0" w:space="0" w:color="auto"/>
        <w:bottom w:val="none" w:sz="0" w:space="0" w:color="auto"/>
        <w:right w:val="none" w:sz="0" w:space="0" w:color="auto"/>
      </w:divBdr>
    </w:div>
    <w:div w:id="187302912">
      <w:bodyDiv w:val="1"/>
      <w:marLeft w:val="0"/>
      <w:marRight w:val="0"/>
      <w:marTop w:val="0"/>
      <w:marBottom w:val="0"/>
      <w:divBdr>
        <w:top w:val="none" w:sz="0" w:space="0" w:color="auto"/>
        <w:left w:val="none" w:sz="0" w:space="0" w:color="auto"/>
        <w:bottom w:val="none" w:sz="0" w:space="0" w:color="auto"/>
        <w:right w:val="none" w:sz="0" w:space="0" w:color="auto"/>
      </w:divBdr>
    </w:div>
    <w:div w:id="189337182">
      <w:bodyDiv w:val="1"/>
      <w:marLeft w:val="0"/>
      <w:marRight w:val="0"/>
      <w:marTop w:val="0"/>
      <w:marBottom w:val="0"/>
      <w:divBdr>
        <w:top w:val="none" w:sz="0" w:space="0" w:color="auto"/>
        <w:left w:val="none" w:sz="0" w:space="0" w:color="auto"/>
        <w:bottom w:val="none" w:sz="0" w:space="0" w:color="auto"/>
        <w:right w:val="none" w:sz="0" w:space="0" w:color="auto"/>
      </w:divBdr>
    </w:div>
    <w:div w:id="193035259">
      <w:bodyDiv w:val="1"/>
      <w:marLeft w:val="0"/>
      <w:marRight w:val="0"/>
      <w:marTop w:val="0"/>
      <w:marBottom w:val="0"/>
      <w:divBdr>
        <w:top w:val="none" w:sz="0" w:space="0" w:color="auto"/>
        <w:left w:val="none" w:sz="0" w:space="0" w:color="auto"/>
        <w:bottom w:val="none" w:sz="0" w:space="0" w:color="auto"/>
        <w:right w:val="none" w:sz="0" w:space="0" w:color="auto"/>
      </w:divBdr>
    </w:div>
    <w:div w:id="196041508">
      <w:bodyDiv w:val="1"/>
      <w:marLeft w:val="0"/>
      <w:marRight w:val="0"/>
      <w:marTop w:val="0"/>
      <w:marBottom w:val="0"/>
      <w:divBdr>
        <w:top w:val="none" w:sz="0" w:space="0" w:color="auto"/>
        <w:left w:val="none" w:sz="0" w:space="0" w:color="auto"/>
        <w:bottom w:val="none" w:sz="0" w:space="0" w:color="auto"/>
        <w:right w:val="none" w:sz="0" w:space="0" w:color="auto"/>
      </w:divBdr>
    </w:div>
    <w:div w:id="198326532">
      <w:bodyDiv w:val="1"/>
      <w:marLeft w:val="0"/>
      <w:marRight w:val="0"/>
      <w:marTop w:val="0"/>
      <w:marBottom w:val="0"/>
      <w:divBdr>
        <w:top w:val="none" w:sz="0" w:space="0" w:color="auto"/>
        <w:left w:val="none" w:sz="0" w:space="0" w:color="auto"/>
        <w:bottom w:val="none" w:sz="0" w:space="0" w:color="auto"/>
        <w:right w:val="none" w:sz="0" w:space="0" w:color="auto"/>
      </w:divBdr>
    </w:div>
    <w:div w:id="201553719">
      <w:bodyDiv w:val="1"/>
      <w:marLeft w:val="0"/>
      <w:marRight w:val="0"/>
      <w:marTop w:val="0"/>
      <w:marBottom w:val="0"/>
      <w:divBdr>
        <w:top w:val="none" w:sz="0" w:space="0" w:color="auto"/>
        <w:left w:val="none" w:sz="0" w:space="0" w:color="auto"/>
        <w:bottom w:val="none" w:sz="0" w:space="0" w:color="auto"/>
        <w:right w:val="none" w:sz="0" w:space="0" w:color="auto"/>
      </w:divBdr>
    </w:div>
    <w:div w:id="201943735">
      <w:bodyDiv w:val="1"/>
      <w:marLeft w:val="0"/>
      <w:marRight w:val="0"/>
      <w:marTop w:val="0"/>
      <w:marBottom w:val="0"/>
      <w:divBdr>
        <w:top w:val="none" w:sz="0" w:space="0" w:color="auto"/>
        <w:left w:val="none" w:sz="0" w:space="0" w:color="auto"/>
        <w:bottom w:val="none" w:sz="0" w:space="0" w:color="auto"/>
        <w:right w:val="none" w:sz="0" w:space="0" w:color="auto"/>
      </w:divBdr>
    </w:div>
    <w:div w:id="206377054">
      <w:bodyDiv w:val="1"/>
      <w:marLeft w:val="0"/>
      <w:marRight w:val="0"/>
      <w:marTop w:val="0"/>
      <w:marBottom w:val="0"/>
      <w:divBdr>
        <w:top w:val="none" w:sz="0" w:space="0" w:color="auto"/>
        <w:left w:val="none" w:sz="0" w:space="0" w:color="auto"/>
        <w:bottom w:val="none" w:sz="0" w:space="0" w:color="auto"/>
        <w:right w:val="none" w:sz="0" w:space="0" w:color="auto"/>
      </w:divBdr>
    </w:div>
    <w:div w:id="219174422">
      <w:bodyDiv w:val="1"/>
      <w:marLeft w:val="0"/>
      <w:marRight w:val="0"/>
      <w:marTop w:val="0"/>
      <w:marBottom w:val="0"/>
      <w:divBdr>
        <w:top w:val="none" w:sz="0" w:space="0" w:color="auto"/>
        <w:left w:val="none" w:sz="0" w:space="0" w:color="auto"/>
        <w:bottom w:val="none" w:sz="0" w:space="0" w:color="auto"/>
        <w:right w:val="none" w:sz="0" w:space="0" w:color="auto"/>
      </w:divBdr>
    </w:div>
    <w:div w:id="220558341">
      <w:bodyDiv w:val="1"/>
      <w:marLeft w:val="0"/>
      <w:marRight w:val="0"/>
      <w:marTop w:val="0"/>
      <w:marBottom w:val="0"/>
      <w:divBdr>
        <w:top w:val="none" w:sz="0" w:space="0" w:color="auto"/>
        <w:left w:val="none" w:sz="0" w:space="0" w:color="auto"/>
        <w:bottom w:val="none" w:sz="0" w:space="0" w:color="auto"/>
        <w:right w:val="none" w:sz="0" w:space="0" w:color="auto"/>
      </w:divBdr>
    </w:div>
    <w:div w:id="220791788">
      <w:bodyDiv w:val="1"/>
      <w:marLeft w:val="0"/>
      <w:marRight w:val="0"/>
      <w:marTop w:val="0"/>
      <w:marBottom w:val="0"/>
      <w:divBdr>
        <w:top w:val="none" w:sz="0" w:space="0" w:color="auto"/>
        <w:left w:val="none" w:sz="0" w:space="0" w:color="auto"/>
        <w:bottom w:val="none" w:sz="0" w:space="0" w:color="auto"/>
        <w:right w:val="none" w:sz="0" w:space="0" w:color="auto"/>
      </w:divBdr>
    </w:div>
    <w:div w:id="223951963">
      <w:bodyDiv w:val="1"/>
      <w:marLeft w:val="0"/>
      <w:marRight w:val="0"/>
      <w:marTop w:val="0"/>
      <w:marBottom w:val="0"/>
      <w:divBdr>
        <w:top w:val="none" w:sz="0" w:space="0" w:color="auto"/>
        <w:left w:val="none" w:sz="0" w:space="0" w:color="auto"/>
        <w:bottom w:val="none" w:sz="0" w:space="0" w:color="auto"/>
        <w:right w:val="none" w:sz="0" w:space="0" w:color="auto"/>
      </w:divBdr>
    </w:div>
    <w:div w:id="228198255">
      <w:bodyDiv w:val="1"/>
      <w:marLeft w:val="0"/>
      <w:marRight w:val="0"/>
      <w:marTop w:val="0"/>
      <w:marBottom w:val="0"/>
      <w:divBdr>
        <w:top w:val="none" w:sz="0" w:space="0" w:color="auto"/>
        <w:left w:val="none" w:sz="0" w:space="0" w:color="auto"/>
        <w:bottom w:val="none" w:sz="0" w:space="0" w:color="auto"/>
        <w:right w:val="none" w:sz="0" w:space="0" w:color="auto"/>
      </w:divBdr>
    </w:div>
    <w:div w:id="229967561">
      <w:bodyDiv w:val="1"/>
      <w:marLeft w:val="0"/>
      <w:marRight w:val="0"/>
      <w:marTop w:val="0"/>
      <w:marBottom w:val="0"/>
      <w:divBdr>
        <w:top w:val="none" w:sz="0" w:space="0" w:color="auto"/>
        <w:left w:val="none" w:sz="0" w:space="0" w:color="auto"/>
        <w:bottom w:val="none" w:sz="0" w:space="0" w:color="auto"/>
        <w:right w:val="none" w:sz="0" w:space="0" w:color="auto"/>
      </w:divBdr>
    </w:div>
    <w:div w:id="231045061">
      <w:bodyDiv w:val="1"/>
      <w:marLeft w:val="0"/>
      <w:marRight w:val="0"/>
      <w:marTop w:val="0"/>
      <w:marBottom w:val="0"/>
      <w:divBdr>
        <w:top w:val="none" w:sz="0" w:space="0" w:color="auto"/>
        <w:left w:val="none" w:sz="0" w:space="0" w:color="auto"/>
        <w:bottom w:val="none" w:sz="0" w:space="0" w:color="auto"/>
        <w:right w:val="none" w:sz="0" w:space="0" w:color="auto"/>
      </w:divBdr>
    </w:div>
    <w:div w:id="235602192">
      <w:bodyDiv w:val="1"/>
      <w:marLeft w:val="0"/>
      <w:marRight w:val="0"/>
      <w:marTop w:val="0"/>
      <w:marBottom w:val="0"/>
      <w:divBdr>
        <w:top w:val="none" w:sz="0" w:space="0" w:color="auto"/>
        <w:left w:val="none" w:sz="0" w:space="0" w:color="auto"/>
        <w:bottom w:val="none" w:sz="0" w:space="0" w:color="auto"/>
        <w:right w:val="none" w:sz="0" w:space="0" w:color="auto"/>
      </w:divBdr>
    </w:div>
    <w:div w:id="236788908">
      <w:bodyDiv w:val="1"/>
      <w:marLeft w:val="0"/>
      <w:marRight w:val="0"/>
      <w:marTop w:val="0"/>
      <w:marBottom w:val="0"/>
      <w:divBdr>
        <w:top w:val="none" w:sz="0" w:space="0" w:color="auto"/>
        <w:left w:val="none" w:sz="0" w:space="0" w:color="auto"/>
        <w:bottom w:val="none" w:sz="0" w:space="0" w:color="auto"/>
        <w:right w:val="none" w:sz="0" w:space="0" w:color="auto"/>
      </w:divBdr>
    </w:div>
    <w:div w:id="239104666">
      <w:bodyDiv w:val="1"/>
      <w:marLeft w:val="0"/>
      <w:marRight w:val="0"/>
      <w:marTop w:val="0"/>
      <w:marBottom w:val="0"/>
      <w:divBdr>
        <w:top w:val="none" w:sz="0" w:space="0" w:color="auto"/>
        <w:left w:val="none" w:sz="0" w:space="0" w:color="auto"/>
        <w:bottom w:val="none" w:sz="0" w:space="0" w:color="auto"/>
        <w:right w:val="none" w:sz="0" w:space="0" w:color="auto"/>
      </w:divBdr>
    </w:div>
    <w:div w:id="240216756">
      <w:bodyDiv w:val="1"/>
      <w:marLeft w:val="0"/>
      <w:marRight w:val="0"/>
      <w:marTop w:val="0"/>
      <w:marBottom w:val="0"/>
      <w:divBdr>
        <w:top w:val="none" w:sz="0" w:space="0" w:color="auto"/>
        <w:left w:val="none" w:sz="0" w:space="0" w:color="auto"/>
        <w:bottom w:val="none" w:sz="0" w:space="0" w:color="auto"/>
        <w:right w:val="none" w:sz="0" w:space="0" w:color="auto"/>
      </w:divBdr>
    </w:div>
    <w:div w:id="246696067">
      <w:bodyDiv w:val="1"/>
      <w:marLeft w:val="0"/>
      <w:marRight w:val="0"/>
      <w:marTop w:val="0"/>
      <w:marBottom w:val="0"/>
      <w:divBdr>
        <w:top w:val="none" w:sz="0" w:space="0" w:color="auto"/>
        <w:left w:val="none" w:sz="0" w:space="0" w:color="auto"/>
        <w:bottom w:val="none" w:sz="0" w:space="0" w:color="auto"/>
        <w:right w:val="none" w:sz="0" w:space="0" w:color="auto"/>
      </w:divBdr>
    </w:div>
    <w:div w:id="248734338">
      <w:bodyDiv w:val="1"/>
      <w:marLeft w:val="0"/>
      <w:marRight w:val="0"/>
      <w:marTop w:val="0"/>
      <w:marBottom w:val="0"/>
      <w:divBdr>
        <w:top w:val="none" w:sz="0" w:space="0" w:color="auto"/>
        <w:left w:val="none" w:sz="0" w:space="0" w:color="auto"/>
        <w:bottom w:val="none" w:sz="0" w:space="0" w:color="auto"/>
        <w:right w:val="none" w:sz="0" w:space="0" w:color="auto"/>
      </w:divBdr>
    </w:div>
    <w:div w:id="249386814">
      <w:bodyDiv w:val="1"/>
      <w:marLeft w:val="0"/>
      <w:marRight w:val="0"/>
      <w:marTop w:val="0"/>
      <w:marBottom w:val="0"/>
      <w:divBdr>
        <w:top w:val="none" w:sz="0" w:space="0" w:color="auto"/>
        <w:left w:val="none" w:sz="0" w:space="0" w:color="auto"/>
        <w:bottom w:val="none" w:sz="0" w:space="0" w:color="auto"/>
        <w:right w:val="none" w:sz="0" w:space="0" w:color="auto"/>
      </w:divBdr>
    </w:div>
    <w:div w:id="250705290">
      <w:bodyDiv w:val="1"/>
      <w:marLeft w:val="0"/>
      <w:marRight w:val="0"/>
      <w:marTop w:val="0"/>
      <w:marBottom w:val="0"/>
      <w:divBdr>
        <w:top w:val="none" w:sz="0" w:space="0" w:color="auto"/>
        <w:left w:val="none" w:sz="0" w:space="0" w:color="auto"/>
        <w:bottom w:val="none" w:sz="0" w:space="0" w:color="auto"/>
        <w:right w:val="none" w:sz="0" w:space="0" w:color="auto"/>
      </w:divBdr>
    </w:div>
    <w:div w:id="254896780">
      <w:bodyDiv w:val="1"/>
      <w:marLeft w:val="0"/>
      <w:marRight w:val="0"/>
      <w:marTop w:val="0"/>
      <w:marBottom w:val="0"/>
      <w:divBdr>
        <w:top w:val="none" w:sz="0" w:space="0" w:color="auto"/>
        <w:left w:val="none" w:sz="0" w:space="0" w:color="auto"/>
        <w:bottom w:val="none" w:sz="0" w:space="0" w:color="auto"/>
        <w:right w:val="none" w:sz="0" w:space="0" w:color="auto"/>
      </w:divBdr>
    </w:div>
    <w:div w:id="254943335">
      <w:bodyDiv w:val="1"/>
      <w:marLeft w:val="0"/>
      <w:marRight w:val="0"/>
      <w:marTop w:val="0"/>
      <w:marBottom w:val="0"/>
      <w:divBdr>
        <w:top w:val="none" w:sz="0" w:space="0" w:color="auto"/>
        <w:left w:val="none" w:sz="0" w:space="0" w:color="auto"/>
        <w:bottom w:val="none" w:sz="0" w:space="0" w:color="auto"/>
        <w:right w:val="none" w:sz="0" w:space="0" w:color="auto"/>
      </w:divBdr>
    </w:div>
    <w:div w:id="259876557">
      <w:bodyDiv w:val="1"/>
      <w:marLeft w:val="0"/>
      <w:marRight w:val="0"/>
      <w:marTop w:val="0"/>
      <w:marBottom w:val="0"/>
      <w:divBdr>
        <w:top w:val="none" w:sz="0" w:space="0" w:color="auto"/>
        <w:left w:val="none" w:sz="0" w:space="0" w:color="auto"/>
        <w:bottom w:val="none" w:sz="0" w:space="0" w:color="auto"/>
        <w:right w:val="none" w:sz="0" w:space="0" w:color="auto"/>
      </w:divBdr>
    </w:div>
    <w:div w:id="265698509">
      <w:bodyDiv w:val="1"/>
      <w:marLeft w:val="0"/>
      <w:marRight w:val="0"/>
      <w:marTop w:val="0"/>
      <w:marBottom w:val="0"/>
      <w:divBdr>
        <w:top w:val="none" w:sz="0" w:space="0" w:color="auto"/>
        <w:left w:val="none" w:sz="0" w:space="0" w:color="auto"/>
        <w:bottom w:val="none" w:sz="0" w:space="0" w:color="auto"/>
        <w:right w:val="none" w:sz="0" w:space="0" w:color="auto"/>
      </w:divBdr>
    </w:div>
    <w:div w:id="273556007">
      <w:bodyDiv w:val="1"/>
      <w:marLeft w:val="0"/>
      <w:marRight w:val="0"/>
      <w:marTop w:val="0"/>
      <w:marBottom w:val="0"/>
      <w:divBdr>
        <w:top w:val="none" w:sz="0" w:space="0" w:color="auto"/>
        <w:left w:val="none" w:sz="0" w:space="0" w:color="auto"/>
        <w:bottom w:val="none" w:sz="0" w:space="0" w:color="auto"/>
        <w:right w:val="none" w:sz="0" w:space="0" w:color="auto"/>
      </w:divBdr>
    </w:div>
    <w:div w:id="274793643">
      <w:bodyDiv w:val="1"/>
      <w:marLeft w:val="0"/>
      <w:marRight w:val="0"/>
      <w:marTop w:val="0"/>
      <w:marBottom w:val="0"/>
      <w:divBdr>
        <w:top w:val="none" w:sz="0" w:space="0" w:color="auto"/>
        <w:left w:val="none" w:sz="0" w:space="0" w:color="auto"/>
        <w:bottom w:val="none" w:sz="0" w:space="0" w:color="auto"/>
        <w:right w:val="none" w:sz="0" w:space="0" w:color="auto"/>
      </w:divBdr>
    </w:div>
    <w:div w:id="279188295">
      <w:bodyDiv w:val="1"/>
      <w:marLeft w:val="0"/>
      <w:marRight w:val="0"/>
      <w:marTop w:val="0"/>
      <w:marBottom w:val="0"/>
      <w:divBdr>
        <w:top w:val="none" w:sz="0" w:space="0" w:color="auto"/>
        <w:left w:val="none" w:sz="0" w:space="0" w:color="auto"/>
        <w:bottom w:val="none" w:sz="0" w:space="0" w:color="auto"/>
        <w:right w:val="none" w:sz="0" w:space="0" w:color="auto"/>
      </w:divBdr>
    </w:div>
    <w:div w:id="284384869">
      <w:bodyDiv w:val="1"/>
      <w:marLeft w:val="0"/>
      <w:marRight w:val="0"/>
      <w:marTop w:val="0"/>
      <w:marBottom w:val="0"/>
      <w:divBdr>
        <w:top w:val="none" w:sz="0" w:space="0" w:color="auto"/>
        <w:left w:val="none" w:sz="0" w:space="0" w:color="auto"/>
        <w:bottom w:val="none" w:sz="0" w:space="0" w:color="auto"/>
        <w:right w:val="none" w:sz="0" w:space="0" w:color="auto"/>
      </w:divBdr>
    </w:div>
    <w:div w:id="285283654">
      <w:bodyDiv w:val="1"/>
      <w:marLeft w:val="0"/>
      <w:marRight w:val="0"/>
      <w:marTop w:val="0"/>
      <w:marBottom w:val="0"/>
      <w:divBdr>
        <w:top w:val="none" w:sz="0" w:space="0" w:color="auto"/>
        <w:left w:val="none" w:sz="0" w:space="0" w:color="auto"/>
        <w:bottom w:val="none" w:sz="0" w:space="0" w:color="auto"/>
        <w:right w:val="none" w:sz="0" w:space="0" w:color="auto"/>
      </w:divBdr>
    </w:div>
    <w:div w:id="285358868">
      <w:bodyDiv w:val="1"/>
      <w:marLeft w:val="0"/>
      <w:marRight w:val="0"/>
      <w:marTop w:val="0"/>
      <w:marBottom w:val="0"/>
      <w:divBdr>
        <w:top w:val="none" w:sz="0" w:space="0" w:color="auto"/>
        <w:left w:val="none" w:sz="0" w:space="0" w:color="auto"/>
        <w:bottom w:val="none" w:sz="0" w:space="0" w:color="auto"/>
        <w:right w:val="none" w:sz="0" w:space="0" w:color="auto"/>
      </w:divBdr>
    </w:div>
    <w:div w:id="291257031">
      <w:bodyDiv w:val="1"/>
      <w:marLeft w:val="0"/>
      <w:marRight w:val="0"/>
      <w:marTop w:val="0"/>
      <w:marBottom w:val="0"/>
      <w:divBdr>
        <w:top w:val="none" w:sz="0" w:space="0" w:color="auto"/>
        <w:left w:val="none" w:sz="0" w:space="0" w:color="auto"/>
        <w:bottom w:val="none" w:sz="0" w:space="0" w:color="auto"/>
        <w:right w:val="none" w:sz="0" w:space="0" w:color="auto"/>
      </w:divBdr>
    </w:div>
    <w:div w:id="293146825">
      <w:bodyDiv w:val="1"/>
      <w:marLeft w:val="0"/>
      <w:marRight w:val="0"/>
      <w:marTop w:val="0"/>
      <w:marBottom w:val="0"/>
      <w:divBdr>
        <w:top w:val="none" w:sz="0" w:space="0" w:color="auto"/>
        <w:left w:val="none" w:sz="0" w:space="0" w:color="auto"/>
        <w:bottom w:val="none" w:sz="0" w:space="0" w:color="auto"/>
        <w:right w:val="none" w:sz="0" w:space="0" w:color="auto"/>
      </w:divBdr>
    </w:div>
    <w:div w:id="294794272">
      <w:bodyDiv w:val="1"/>
      <w:marLeft w:val="0"/>
      <w:marRight w:val="0"/>
      <w:marTop w:val="0"/>
      <w:marBottom w:val="0"/>
      <w:divBdr>
        <w:top w:val="none" w:sz="0" w:space="0" w:color="auto"/>
        <w:left w:val="none" w:sz="0" w:space="0" w:color="auto"/>
        <w:bottom w:val="none" w:sz="0" w:space="0" w:color="auto"/>
        <w:right w:val="none" w:sz="0" w:space="0" w:color="auto"/>
      </w:divBdr>
    </w:div>
    <w:div w:id="300382978">
      <w:bodyDiv w:val="1"/>
      <w:marLeft w:val="0"/>
      <w:marRight w:val="0"/>
      <w:marTop w:val="0"/>
      <w:marBottom w:val="0"/>
      <w:divBdr>
        <w:top w:val="none" w:sz="0" w:space="0" w:color="auto"/>
        <w:left w:val="none" w:sz="0" w:space="0" w:color="auto"/>
        <w:bottom w:val="none" w:sz="0" w:space="0" w:color="auto"/>
        <w:right w:val="none" w:sz="0" w:space="0" w:color="auto"/>
      </w:divBdr>
    </w:div>
    <w:div w:id="302002853">
      <w:bodyDiv w:val="1"/>
      <w:marLeft w:val="0"/>
      <w:marRight w:val="0"/>
      <w:marTop w:val="0"/>
      <w:marBottom w:val="0"/>
      <w:divBdr>
        <w:top w:val="none" w:sz="0" w:space="0" w:color="auto"/>
        <w:left w:val="none" w:sz="0" w:space="0" w:color="auto"/>
        <w:bottom w:val="none" w:sz="0" w:space="0" w:color="auto"/>
        <w:right w:val="none" w:sz="0" w:space="0" w:color="auto"/>
      </w:divBdr>
    </w:div>
    <w:div w:id="308706502">
      <w:bodyDiv w:val="1"/>
      <w:marLeft w:val="0"/>
      <w:marRight w:val="0"/>
      <w:marTop w:val="0"/>
      <w:marBottom w:val="0"/>
      <w:divBdr>
        <w:top w:val="none" w:sz="0" w:space="0" w:color="auto"/>
        <w:left w:val="none" w:sz="0" w:space="0" w:color="auto"/>
        <w:bottom w:val="none" w:sz="0" w:space="0" w:color="auto"/>
        <w:right w:val="none" w:sz="0" w:space="0" w:color="auto"/>
      </w:divBdr>
    </w:div>
    <w:div w:id="309752194">
      <w:bodyDiv w:val="1"/>
      <w:marLeft w:val="0"/>
      <w:marRight w:val="0"/>
      <w:marTop w:val="0"/>
      <w:marBottom w:val="0"/>
      <w:divBdr>
        <w:top w:val="none" w:sz="0" w:space="0" w:color="auto"/>
        <w:left w:val="none" w:sz="0" w:space="0" w:color="auto"/>
        <w:bottom w:val="none" w:sz="0" w:space="0" w:color="auto"/>
        <w:right w:val="none" w:sz="0" w:space="0" w:color="auto"/>
      </w:divBdr>
    </w:div>
    <w:div w:id="315183505">
      <w:bodyDiv w:val="1"/>
      <w:marLeft w:val="0"/>
      <w:marRight w:val="0"/>
      <w:marTop w:val="0"/>
      <w:marBottom w:val="0"/>
      <w:divBdr>
        <w:top w:val="none" w:sz="0" w:space="0" w:color="auto"/>
        <w:left w:val="none" w:sz="0" w:space="0" w:color="auto"/>
        <w:bottom w:val="none" w:sz="0" w:space="0" w:color="auto"/>
        <w:right w:val="none" w:sz="0" w:space="0" w:color="auto"/>
      </w:divBdr>
    </w:div>
    <w:div w:id="315496386">
      <w:bodyDiv w:val="1"/>
      <w:marLeft w:val="0"/>
      <w:marRight w:val="0"/>
      <w:marTop w:val="0"/>
      <w:marBottom w:val="0"/>
      <w:divBdr>
        <w:top w:val="none" w:sz="0" w:space="0" w:color="auto"/>
        <w:left w:val="none" w:sz="0" w:space="0" w:color="auto"/>
        <w:bottom w:val="none" w:sz="0" w:space="0" w:color="auto"/>
        <w:right w:val="none" w:sz="0" w:space="0" w:color="auto"/>
      </w:divBdr>
    </w:div>
    <w:div w:id="315498330">
      <w:bodyDiv w:val="1"/>
      <w:marLeft w:val="0"/>
      <w:marRight w:val="0"/>
      <w:marTop w:val="0"/>
      <w:marBottom w:val="0"/>
      <w:divBdr>
        <w:top w:val="none" w:sz="0" w:space="0" w:color="auto"/>
        <w:left w:val="none" w:sz="0" w:space="0" w:color="auto"/>
        <w:bottom w:val="none" w:sz="0" w:space="0" w:color="auto"/>
        <w:right w:val="none" w:sz="0" w:space="0" w:color="auto"/>
      </w:divBdr>
    </w:div>
    <w:div w:id="315649270">
      <w:bodyDiv w:val="1"/>
      <w:marLeft w:val="0"/>
      <w:marRight w:val="0"/>
      <w:marTop w:val="0"/>
      <w:marBottom w:val="0"/>
      <w:divBdr>
        <w:top w:val="none" w:sz="0" w:space="0" w:color="auto"/>
        <w:left w:val="none" w:sz="0" w:space="0" w:color="auto"/>
        <w:bottom w:val="none" w:sz="0" w:space="0" w:color="auto"/>
        <w:right w:val="none" w:sz="0" w:space="0" w:color="auto"/>
      </w:divBdr>
    </w:div>
    <w:div w:id="317542703">
      <w:bodyDiv w:val="1"/>
      <w:marLeft w:val="0"/>
      <w:marRight w:val="0"/>
      <w:marTop w:val="0"/>
      <w:marBottom w:val="0"/>
      <w:divBdr>
        <w:top w:val="none" w:sz="0" w:space="0" w:color="auto"/>
        <w:left w:val="none" w:sz="0" w:space="0" w:color="auto"/>
        <w:bottom w:val="none" w:sz="0" w:space="0" w:color="auto"/>
        <w:right w:val="none" w:sz="0" w:space="0" w:color="auto"/>
      </w:divBdr>
    </w:div>
    <w:div w:id="319500278">
      <w:bodyDiv w:val="1"/>
      <w:marLeft w:val="0"/>
      <w:marRight w:val="0"/>
      <w:marTop w:val="0"/>
      <w:marBottom w:val="0"/>
      <w:divBdr>
        <w:top w:val="none" w:sz="0" w:space="0" w:color="auto"/>
        <w:left w:val="none" w:sz="0" w:space="0" w:color="auto"/>
        <w:bottom w:val="none" w:sz="0" w:space="0" w:color="auto"/>
        <w:right w:val="none" w:sz="0" w:space="0" w:color="auto"/>
      </w:divBdr>
    </w:div>
    <w:div w:id="320698325">
      <w:bodyDiv w:val="1"/>
      <w:marLeft w:val="0"/>
      <w:marRight w:val="0"/>
      <w:marTop w:val="0"/>
      <w:marBottom w:val="0"/>
      <w:divBdr>
        <w:top w:val="none" w:sz="0" w:space="0" w:color="auto"/>
        <w:left w:val="none" w:sz="0" w:space="0" w:color="auto"/>
        <w:bottom w:val="none" w:sz="0" w:space="0" w:color="auto"/>
        <w:right w:val="none" w:sz="0" w:space="0" w:color="auto"/>
      </w:divBdr>
    </w:div>
    <w:div w:id="326176011">
      <w:bodyDiv w:val="1"/>
      <w:marLeft w:val="0"/>
      <w:marRight w:val="0"/>
      <w:marTop w:val="0"/>
      <w:marBottom w:val="0"/>
      <w:divBdr>
        <w:top w:val="none" w:sz="0" w:space="0" w:color="auto"/>
        <w:left w:val="none" w:sz="0" w:space="0" w:color="auto"/>
        <w:bottom w:val="none" w:sz="0" w:space="0" w:color="auto"/>
        <w:right w:val="none" w:sz="0" w:space="0" w:color="auto"/>
      </w:divBdr>
    </w:div>
    <w:div w:id="328019247">
      <w:bodyDiv w:val="1"/>
      <w:marLeft w:val="0"/>
      <w:marRight w:val="0"/>
      <w:marTop w:val="0"/>
      <w:marBottom w:val="0"/>
      <w:divBdr>
        <w:top w:val="none" w:sz="0" w:space="0" w:color="auto"/>
        <w:left w:val="none" w:sz="0" w:space="0" w:color="auto"/>
        <w:bottom w:val="none" w:sz="0" w:space="0" w:color="auto"/>
        <w:right w:val="none" w:sz="0" w:space="0" w:color="auto"/>
      </w:divBdr>
    </w:div>
    <w:div w:id="329067093">
      <w:bodyDiv w:val="1"/>
      <w:marLeft w:val="0"/>
      <w:marRight w:val="0"/>
      <w:marTop w:val="0"/>
      <w:marBottom w:val="0"/>
      <w:divBdr>
        <w:top w:val="none" w:sz="0" w:space="0" w:color="auto"/>
        <w:left w:val="none" w:sz="0" w:space="0" w:color="auto"/>
        <w:bottom w:val="none" w:sz="0" w:space="0" w:color="auto"/>
        <w:right w:val="none" w:sz="0" w:space="0" w:color="auto"/>
      </w:divBdr>
    </w:div>
    <w:div w:id="332224162">
      <w:bodyDiv w:val="1"/>
      <w:marLeft w:val="0"/>
      <w:marRight w:val="0"/>
      <w:marTop w:val="0"/>
      <w:marBottom w:val="0"/>
      <w:divBdr>
        <w:top w:val="none" w:sz="0" w:space="0" w:color="auto"/>
        <w:left w:val="none" w:sz="0" w:space="0" w:color="auto"/>
        <w:bottom w:val="none" w:sz="0" w:space="0" w:color="auto"/>
        <w:right w:val="none" w:sz="0" w:space="0" w:color="auto"/>
      </w:divBdr>
    </w:div>
    <w:div w:id="334038298">
      <w:bodyDiv w:val="1"/>
      <w:marLeft w:val="0"/>
      <w:marRight w:val="0"/>
      <w:marTop w:val="0"/>
      <w:marBottom w:val="0"/>
      <w:divBdr>
        <w:top w:val="none" w:sz="0" w:space="0" w:color="auto"/>
        <w:left w:val="none" w:sz="0" w:space="0" w:color="auto"/>
        <w:bottom w:val="none" w:sz="0" w:space="0" w:color="auto"/>
        <w:right w:val="none" w:sz="0" w:space="0" w:color="auto"/>
      </w:divBdr>
    </w:div>
    <w:div w:id="335035996">
      <w:bodyDiv w:val="1"/>
      <w:marLeft w:val="0"/>
      <w:marRight w:val="0"/>
      <w:marTop w:val="0"/>
      <w:marBottom w:val="0"/>
      <w:divBdr>
        <w:top w:val="none" w:sz="0" w:space="0" w:color="auto"/>
        <w:left w:val="none" w:sz="0" w:space="0" w:color="auto"/>
        <w:bottom w:val="none" w:sz="0" w:space="0" w:color="auto"/>
        <w:right w:val="none" w:sz="0" w:space="0" w:color="auto"/>
      </w:divBdr>
    </w:div>
    <w:div w:id="335151887">
      <w:bodyDiv w:val="1"/>
      <w:marLeft w:val="0"/>
      <w:marRight w:val="0"/>
      <w:marTop w:val="0"/>
      <w:marBottom w:val="0"/>
      <w:divBdr>
        <w:top w:val="none" w:sz="0" w:space="0" w:color="auto"/>
        <w:left w:val="none" w:sz="0" w:space="0" w:color="auto"/>
        <w:bottom w:val="none" w:sz="0" w:space="0" w:color="auto"/>
        <w:right w:val="none" w:sz="0" w:space="0" w:color="auto"/>
      </w:divBdr>
    </w:div>
    <w:div w:id="346521235">
      <w:bodyDiv w:val="1"/>
      <w:marLeft w:val="0"/>
      <w:marRight w:val="0"/>
      <w:marTop w:val="0"/>
      <w:marBottom w:val="0"/>
      <w:divBdr>
        <w:top w:val="none" w:sz="0" w:space="0" w:color="auto"/>
        <w:left w:val="none" w:sz="0" w:space="0" w:color="auto"/>
        <w:bottom w:val="none" w:sz="0" w:space="0" w:color="auto"/>
        <w:right w:val="none" w:sz="0" w:space="0" w:color="auto"/>
      </w:divBdr>
    </w:div>
    <w:div w:id="349264151">
      <w:bodyDiv w:val="1"/>
      <w:marLeft w:val="0"/>
      <w:marRight w:val="0"/>
      <w:marTop w:val="0"/>
      <w:marBottom w:val="0"/>
      <w:divBdr>
        <w:top w:val="none" w:sz="0" w:space="0" w:color="auto"/>
        <w:left w:val="none" w:sz="0" w:space="0" w:color="auto"/>
        <w:bottom w:val="none" w:sz="0" w:space="0" w:color="auto"/>
        <w:right w:val="none" w:sz="0" w:space="0" w:color="auto"/>
      </w:divBdr>
      <w:divsChild>
        <w:div w:id="1901477347">
          <w:marLeft w:val="0"/>
          <w:marRight w:val="0"/>
          <w:marTop w:val="0"/>
          <w:marBottom w:val="0"/>
          <w:divBdr>
            <w:top w:val="none" w:sz="0" w:space="0" w:color="auto"/>
            <w:left w:val="none" w:sz="0" w:space="0" w:color="auto"/>
            <w:bottom w:val="none" w:sz="0" w:space="0" w:color="auto"/>
            <w:right w:val="none" w:sz="0" w:space="0" w:color="auto"/>
          </w:divBdr>
          <w:divsChild>
            <w:div w:id="479737265">
              <w:marLeft w:val="0"/>
              <w:marRight w:val="0"/>
              <w:marTop w:val="0"/>
              <w:marBottom w:val="0"/>
              <w:divBdr>
                <w:top w:val="none" w:sz="0" w:space="0" w:color="auto"/>
                <w:left w:val="none" w:sz="0" w:space="0" w:color="auto"/>
                <w:bottom w:val="none" w:sz="0" w:space="0" w:color="auto"/>
                <w:right w:val="none" w:sz="0" w:space="0" w:color="auto"/>
              </w:divBdr>
            </w:div>
          </w:divsChild>
        </w:div>
        <w:div w:id="1963726446">
          <w:marLeft w:val="0"/>
          <w:marRight w:val="0"/>
          <w:marTop w:val="0"/>
          <w:marBottom w:val="0"/>
          <w:divBdr>
            <w:top w:val="none" w:sz="0" w:space="0" w:color="auto"/>
            <w:left w:val="none" w:sz="0" w:space="0" w:color="auto"/>
            <w:bottom w:val="none" w:sz="0" w:space="0" w:color="auto"/>
            <w:right w:val="none" w:sz="0" w:space="0" w:color="auto"/>
          </w:divBdr>
          <w:divsChild>
            <w:div w:id="10033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11939">
      <w:bodyDiv w:val="1"/>
      <w:marLeft w:val="0"/>
      <w:marRight w:val="0"/>
      <w:marTop w:val="0"/>
      <w:marBottom w:val="0"/>
      <w:divBdr>
        <w:top w:val="none" w:sz="0" w:space="0" w:color="auto"/>
        <w:left w:val="none" w:sz="0" w:space="0" w:color="auto"/>
        <w:bottom w:val="none" w:sz="0" w:space="0" w:color="auto"/>
        <w:right w:val="none" w:sz="0" w:space="0" w:color="auto"/>
      </w:divBdr>
    </w:div>
    <w:div w:id="357198328">
      <w:bodyDiv w:val="1"/>
      <w:marLeft w:val="0"/>
      <w:marRight w:val="0"/>
      <w:marTop w:val="0"/>
      <w:marBottom w:val="0"/>
      <w:divBdr>
        <w:top w:val="none" w:sz="0" w:space="0" w:color="auto"/>
        <w:left w:val="none" w:sz="0" w:space="0" w:color="auto"/>
        <w:bottom w:val="none" w:sz="0" w:space="0" w:color="auto"/>
        <w:right w:val="none" w:sz="0" w:space="0" w:color="auto"/>
      </w:divBdr>
    </w:div>
    <w:div w:id="357244118">
      <w:bodyDiv w:val="1"/>
      <w:marLeft w:val="0"/>
      <w:marRight w:val="0"/>
      <w:marTop w:val="0"/>
      <w:marBottom w:val="0"/>
      <w:divBdr>
        <w:top w:val="none" w:sz="0" w:space="0" w:color="auto"/>
        <w:left w:val="none" w:sz="0" w:space="0" w:color="auto"/>
        <w:bottom w:val="none" w:sz="0" w:space="0" w:color="auto"/>
        <w:right w:val="none" w:sz="0" w:space="0" w:color="auto"/>
      </w:divBdr>
    </w:div>
    <w:div w:id="364990234">
      <w:bodyDiv w:val="1"/>
      <w:marLeft w:val="0"/>
      <w:marRight w:val="0"/>
      <w:marTop w:val="0"/>
      <w:marBottom w:val="0"/>
      <w:divBdr>
        <w:top w:val="none" w:sz="0" w:space="0" w:color="auto"/>
        <w:left w:val="none" w:sz="0" w:space="0" w:color="auto"/>
        <w:bottom w:val="none" w:sz="0" w:space="0" w:color="auto"/>
        <w:right w:val="none" w:sz="0" w:space="0" w:color="auto"/>
      </w:divBdr>
    </w:div>
    <w:div w:id="365523887">
      <w:bodyDiv w:val="1"/>
      <w:marLeft w:val="0"/>
      <w:marRight w:val="0"/>
      <w:marTop w:val="0"/>
      <w:marBottom w:val="0"/>
      <w:divBdr>
        <w:top w:val="none" w:sz="0" w:space="0" w:color="auto"/>
        <w:left w:val="none" w:sz="0" w:space="0" w:color="auto"/>
        <w:bottom w:val="none" w:sz="0" w:space="0" w:color="auto"/>
        <w:right w:val="none" w:sz="0" w:space="0" w:color="auto"/>
      </w:divBdr>
    </w:div>
    <w:div w:id="369037764">
      <w:bodyDiv w:val="1"/>
      <w:marLeft w:val="0"/>
      <w:marRight w:val="0"/>
      <w:marTop w:val="0"/>
      <w:marBottom w:val="0"/>
      <w:divBdr>
        <w:top w:val="none" w:sz="0" w:space="0" w:color="auto"/>
        <w:left w:val="none" w:sz="0" w:space="0" w:color="auto"/>
        <w:bottom w:val="none" w:sz="0" w:space="0" w:color="auto"/>
        <w:right w:val="none" w:sz="0" w:space="0" w:color="auto"/>
      </w:divBdr>
    </w:div>
    <w:div w:id="369887329">
      <w:bodyDiv w:val="1"/>
      <w:marLeft w:val="0"/>
      <w:marRight w:val="0"/>
      <w:marTop w:val="0"/>
      <w:marBottom w:val="0"/>
      <w:divBdr>
        <w:top w:val="none" w:sz="0" w:space="0" w:color="auto"/>
        <w:left w:val="none" w:sz="0" w:space="0" w:color="auto"/>
        <w:bottom w:val="none" w:sz="0" w:space="0" w:color="auto"/>
        <w:right w:val="none" w:sz="0" w:space="0" w:color="auto"/>
      </w:divBdr>
    </w:div>
    <w:div w:id="373775265">
      <w:bodyDiv w:val="1"/>
      <w:marLeft w:val="0"/>
      <w:marRight w:val="0"/>
      <w:marTop w:val="0"/>
      <w:marBottom w:val="0"/>
      <w:divBdr>
        <w:top w:val="none" w:sz="0" w:space="0" w:color="auto"/>
        <w:left w:val="none" w:sz="0" w:space="0" w:color="auto"/>
        <w:bottom w:val="none" w:sz="0" w:space="0" w:color="auto"/>
        <w:right w:val="none" w:sz="0" w:space="0" w:color="auto"/>
      </w:divBdr>
    </w:div>
    <w:div w:id="376246478">
      <w:bodyDiv w:val="1"/>
      <w:marLeft w:val="0"/>
      <w:marRight w:val="0"/>
      <w:marTop w:val="0"/>
      <w:marBottom w:val="0"/>
      <w:divBdr>
        <w:top w:val="none" w:sz="0" w:space="0" w:color="auto"/>
        <w:left w:val="none" w:sz="0" w:space="0" w:color="auto"/>
        <w:bottom w:val="none" w:sz="0" w:space="0" w:color="auto"/>
        <w:right w:val="none" w:sz="0" w:space="0" w:color="auto"/>
      </w:divBdr>
    </w:div>
    <w:div w:id="378554705">
      <w:bodyDiv w:val="1"/>
      <w:marLeft w:val="0"/>
      <w:marRight w:val="0"/>
      <w:marTop w:val="0"/>
      <w:marBottom w:val="0"/>
      <w:divBdr>
        <w:top w:val="none" w:sz="0" w:space="0" w:color="auto"/>
        <w:left w:val="none" w:sz="0" w:space="0" w:color="auto"/>
        <w:bottom w:val="none" w:sz="0" w:space="0" w:color="auto"/>
        <w:right w:val="none" w:sz="0" w:space="0" w:color="auto"/>
      </w:divBdr>
    </w:div>
    <w:div w:id="379600091">
      <w:bodyDiv w:val="1"/>
      <w:marLeft w:val="0"/>
      <w:marRight w:val="0"/>
      <w:marTop w:val="0"/>
      <w:marBottom w:val="0"/>
      <w:divBdr>
        <w:top w:val="none" w:sz="0" w:space="0" w:color="auto"/>
        <w:left w:val="none" w:sz="0" w:space="0" w:color="auto"/>
        <w:bottom w:val="none" w:sz="0" w:space="0" w:color="auto"/>
        <w:right w:val="none" w:sz="0" w:space="0" w:color="auto"/>
      </w:divBdr>
    </w:div>
    <w:div w:id="381681865">
      <w:bodyDiv w:val="1"/>
      <w:marLeft w:val="0"/>
      <w:marRight w:val="0"/>
      <w:marTop w:val="0"/>
      <w:marBottom w:val="0"/>
      <w:divBdr>
        <w:top w:val="none" w:sz="0" w:space="0" w:color="auto"/>
        <w:left w:val="none" w:sz="0" w:space="0" w:color="auto"/>
        <w:bottom w:val="none" w:sz="0" w:space="0" w:color="auto"/>
        <w:right w:val="none" w:sz="0" w:space="0" w:color="auto"/>
      </w:divBdr>
    </w:div>
    <w:div w:id="384255599">
      <w:bodyDiv w:val="1"/>
      <w:marLeft w:val="0"/>
      <w:marRight w:val="0"/>
      <w:marTop w:val="0"/>
      <w:marBottom w:val="0"/>
      <w:divBdr>
        <w:top w:val="none" w:sz="0" w:space="0" w:color="auto"/>
        <w:left w:val="none" w:sz="0" w:space="0" w:color="auto"/>
        <w:bottom w:val="none" w:sz="0" w:space="0" w:color="auto"/>
        <w:right w:val="none" w:sz="0" w:space="0" w:color="auto"/>
      </w:divBdr>
    </w:div>
    <w:div w:id="384304448">
      <w:bodyDiv w:val="1"/>
      <w:marLeft w:val="0"/>
      <w:marRight w:val="0"/>
      <w:marTop w:val="0"/>
      <w:marBottom w:val="0"/>
      <w:divBdr>
        <w:top w:val="none" w:sz="0" w:space="0" w:color="auto"/>
        <w:left w:val="none" w:sz="0" w:space="0" w:color="auto"/>
        <w:bottom w:val="none" w:sz="0" w:space="0" w:color="auto"/>
        <w:right w:val="none" w:sz="0" w:space="0" w:color="auto"/>
      </w:divBdr>
    </w:div>
    <w:div w:id="386951903">
      <w:bodyDiv w:val="1"/>
      <w:marLeft w:val="0"/>
      <w:marRight w:val="0"/>
      <w:marTop w:val="0"/>
      <w:marBottom w:val="0"/>
      <w:divBdr>
        <w:top w:val="none" w:sz="0" w:space="0" w:color="auto"/>
        <w:left w:val="none" w:sz="0" w:space="0" w:color="auto"/>
        <w:bottom w:val="none" w:sz="0" w:space="0" w:color="auto"/>
        <w:right w:val="none" w:sz="0" w:space="0" w:color="auto"/>
      </w:divBdr>
    </w:div>
    <w:div w:id="387653447">
      <w:bodyDiv w:val="1"/>
      <w:marLeft w:val="0"/>
      <w:marRight w:val="0"/>
      <w:marTop w:val="0"/>
      <w:marBottom w:val="0"/>
      <w:divBdr>
        <w:top w:val="none" w:sz="0" w:space="0" w:color="auto"/>
        <w:left w:val="none" w:sz="0" w:space="0" w:color="auto"/>
        <w:bottom w:val="none" w:sz="0" w:space="0" w:color="auto"/>
        <w:right w:val="none" w:sz="0" w:space="0" w:color="auto"/>
      </w:divBdr>
    </w:div>
    <w:div w:id="404572467">
      <w:bodyDiv w:val="1"/>
      <w:marLeft w:val="0"/>
      <w:marRight w:val="0"/>
      <w:marTop w:val="0"/>
      <w:marBottom w:val="0"/>
      <w:divBdr>
        <w:top w:val="none" w:sz="0" w:space="0" w:color="auto"/>
        <w:left w:val="none" w:sz="0" w:space="0" w:color="auto"/>
        <w:bottom w:val="none" w:sz="0" w:space="0" w:color="auto"/>
        <w:right w:val="none" w:sz="0" w:space="0" w:color="auto"/>
      </w:divBdr>
    </w:div>
    <w:div w:id="417026525">
      <w:bodyDiv w:val="1"/>
      <w:marLeft w:val="0"/>
      <w:marRight w:val="0"/>
      <w:marTop w:val="0"/>
      <w:marBottom w:val="0"/>
      <w:divBdr>
        <w:top w:val="none" w:sz="0" w:space="0" w:color="auto"/>
        <w:left w:val="none" w:sz="0" w:space="0" w:color="auto"/>
        <w:bottom w:val="none" w:sz="0" w:space="0" w:color="auto"/>
        <w:right w:val="none" w:sz="0" w:space="0" w:color="auto"/>
      </w:divBdr>
    </w:div>
    <w:div w:id="417096637">
      <w:bodyDiv w:val="1"/>
      <w:marLeft w:val="0"/>
      <w:marRight w:val="0"/>
      <w:marTop w:val="0"/>
      <w:marBottom w:val="0"/>
      <w:divBdr>
        <w:top w:val="none" w:sz="0" w:space="0" w:color="auto"/>
        <w:left w:val="none" w:sz="0" w:space="0" w:color="auto"/>
        <w:bottom w:val="none" w:sz="0" w:space="0" w:color="auto"/>
        <w:right w:val="none" w:sz="0" w:space="0" w:color="auto"/>
      </w:divBdr>
    </w:div>
    <w:div w:id="418523507">
      <w:bodyDiv w:val="1"/>
      <w:marLeft w:val="0"/>
      <w:marRight w:val="0"/>
      <w:marTop w:val="0"/>
      <w:marBottom w:val="0"/>
      <w:divBdr>
        <w:top w:val="none" w:sz="0" w:space="0" w:color="auto"/>
        <w:left w:val="none" w:sz="0" w:space="0" w:color="auto"/>
        <w:bottom w:val="none" w:sz="0" w:space="0" w:color="auto"/>
        <w:right w:val="none" w:sz="0" w:space="0" w:color="auto"/>
      </w:divBdr>
    </w:div>
    <w:div w:id="420835879">
      <w:bodyDiv w:val="1"/>
      <w:marLeft w:val="0"/>
      <w:marRight w:val="0"/>
      <w:marTop w:val="0"/>
      <w:marBottom w:val="0"/>
      <w:divBdr>
        <w:top w:val="none" w:sz="0" w:space="0" w:color="auto"/>
        <w:left w:val="none" w:sz="0" w:space="0" w:color="auto"/>
        <w:bottom w:val="none" w:sz="0" w:space="0" w:color="auto"/>
        <w:right w:val="none" w:sz="0" w:space="0" w:color="auto"/>
      </w:divBdr>
    </w:div>
    <w:div w:id="423571406">
      <w:bodyDiv w:val="1"/>
      <w:marLeft w:val="0"/>
      <w:marRight w:val="0"/>
      <w:marTop w:val="0"/>
      <w:marBottom w:val="0"/>
      <w:divBdr>
        <w:top w:val="none" w:sz="0" w:space="0" w:color="auto"/>
        <w:left w:val="none" w:sz="0" w:space="0" w:color="auto"/>
        <w:bottom w:val="none" w:sz="0" w:space="0" w:color="auto"/>
        <w:right w:val="none" w:sz="0" w:space="0" w:color="auto"/>
      </w:divBdr>
    </w:div>
    <w:div w:id="429863381">
      <w:bodyDiv w:val="1"/>
      <w:marLeft w:val="0"/>
      <w:marRight w:val="0"/>
      <w:marTop w:val="0"/>
      <w:marBottom w:val="0"/>
      <w:divBdr>
        <w:top w:val="none" w:sz="0" w:space="0" w:color="auto"/>
        <w:left w:val="none" w:sz="0" w:space="0" w:color="auto"/>
        <w:bottom w:val="none" w:sz="0" w:space="0" w:color="auto"/>
        <w:right w:val="none" w:sz="0" w:space="0" w:color="auto"/>
      </w:divBdr>
    </w:div>
    <w:div w:id="433016792">
      <w:bodyDiv w:val="1"/>
      <w:marLeft w:val="0"/>
      <w:marRight w:val="0"/>
      <w:marTop w:val="0"/>
      <w:marBottom w:val="0"/>
      <w:divBdr>
        <w:top w:val="none" w:sz="0" w:space="0" w:color="auto"/>
        <w:left w:val="none" w:sz="0" w:space="0" w:color="auto"/>
        <w:bottom w:val="none" w:sz="0" w:space="0" w:color="auto"/>
        <w:right w:val="none" w:sz="0" w:space="0" w:color="auto"/>
      </w:divBdr>
      <w:divsChild>
        <w:div w:id="2069918088">
          <w:marLeft w:val="0"/>
          <w:marRight w:val="0"/>
          <w:marTop w:val="0"/>
          <w:marBottom w:val="0"/>
          <w:divBdr>
            <w:top w:val="none" w:sz="0" w:space="0" w:color="auto"/>
            <w:left w:val="none" w:sz="0" w:space="0" w:color="auto"/>
            <w:bottom w:val="none" w:sz="0" w:space="0" w:color="auto"/>
            <w:right w:val="none" w:sz="0" w:space="0" w:color="auto"/>
          </w:divBdr>
        </w:div>
        <w:div w:id="119036211">
          <w:marLeft w:val="0"/>
          <w:marRight w:val="0"/>
          <w:marTop w:val="0"/>
          <w:marBottom w:val="0"/>
          <w:divBdr>
            <w:top w:val="none" w:sz="0" w:space="0" w:color="auto"/>
            <w:left w:val="none" w:sz="0" w:space="0" w:color="auto"/>
            <w:bottom w:val="none" w:sz="0" w:space="0" w:color="auto"/>
            <w:right w:val="none" w:sz="0" w:space="0" w:color="auto"/>
          </w:divBdr>
        </w:div>
        <w:div w:id="442572942">
          <w:marLeft w:val="0"/>
          <w:marRight w:val="0"/>
          <w:marTop w:val="0"/>
          <w:marBottom w:val="0"/>
          <w:divBdr>
            <w:top w:val="none" w:sz="0" w:space="0" w:color="auto"/>
            <w:left w:val="none" w:sz="0" w:space="0" w:color="auto"/>
            <w:bottom w:val="none" w:sz="0" w:space="0" w:color="auto"/>
            <w:right w:val="none" w:sz="0" w:space="0" w:color="auto"/>
          </w:divBdr>
        </w:div>
        <w:div w:id="1981223478">
          <w:marLeft w:val="0"/>
          <w:marRight w:val="0"/>
          <w:marTop w:val="0"/>
          <w:marBottom w:val="0"/>
          <w:divBdr>
            <w:top w:val="none" w:sz="0" w:space="0" w:color="auto"/>
            <w:left w:val="none" w:sz="0" w:space="0" w:color="auto"/>
            <w:bottom w:val="none" w:sz="0" w:space="0" w:color="auto"/>
            <w:right w:val="none" w:sz="0" w:space="0" w:color="auto"/>
          </w:divBdr>
        </w:div>
        <w:div w:id="1107234497">
          <w:marLeft w:val="0"/>
          <w:marRight w:val="0"/>
          <w:marTop w:val="0"/>
          <w:marBottom w:val="0"/>
          <w:divBdr>
            <w:top w:val="none" w:sz="0" w:space="0" w:color="auto"/>
            <w:left w:val="none" w:sz="0" w:space="0" w:color="auto"/>
            <w:bottom w:val="none" w:sz="0" w:space="0" w:color="auto"/>
            <w:right w:val="none" w:sz="0" w:space="0" w:color="auto"/>
          </w:divBdr>
        </w:div>
      </w:divsChild>
    </w:div>
    <w:div w:id="433062744">
      <w:bodyDiv w:val="1"/>
      <w:marLeft w:val="0"/>
      <w:marRight w:val="0"/>
      <w:marTop w:val="0"/>
      <w:marBottom w:val="0"/>
      <w:divBdr>
        <w:top w:val="none" w:sz="0" w:space="0" w:color="auto"/>
        <w:left w:val="none" w:sz="0" w:space="0" w:color="auto"/>
        <w:bottom w:val="none" w:sz="0" w:space="0" w:color="auto"/>
        <w:right w:val="none" w:sz="0" w:space="0" w:color="auto"/>
      </w:divBdr>
    </w:div>
    <w:div w:id="436294518">
      <w:bodyDiv w:val="1"/>
      <w:marLeft w:val="0"/>
      <w:marRight w:val="0"/>
      <w:marTop w:val="0"/>
      <w:marBottom w:val="0"/>
      <w:divBdr>
        <w:top w:val="none" w:sz="0" w:space="0" w:color="auto"/>
        <w:left w:val="none" w:sz="0" w:space="0" w:color="auto"/>
        <w:bottom w:val="none" w:sz="0" w:space="0" w:color="auto"/>
        <w:right w:val="none" w:sz="0" w:space="0" w:color="auto"/>
      </w:divBdr>
    </w:div>
    <w:div w:id="437216614">
      <w:bodyDiv w:val="1"/>
      <w:marLeft w:val="0"/>
      <w:marRight w:val="0"/>
      <w:marTop w:val="0"/>
      <w:marBottom w:val="0"/>
      <w:divBdr>
        <w:top w:val="none" w:sz="0" w:space="0" w:color="auto"/>
        <w:left w:val="none" w:sz="0" w:space="0" w:color="auto"/>
        <w:bottom w:val="none" w:sz="0" w:space="0" w:color="auto"/>
        <w:right w:val="none" w:sz="0" w:space="0" w:color="auto"/>
      </w:divBdr>
    </w:div>
    <w:div w:id="437649550">
      <w:bodyDiv w:val="1"/>
      <w:marLeft w:val="0"/>
      <w:marRight w:val="0"/>
      <w:marTop w:val="0"/>
      <w:marBottom w:val="0"/>
      <w:divBdr>
        <w:top w:val="none" w:sz="0" w:space="0" w:color="auto"/>
        <w:left w:val="none" w:sz="0" w:space="0" w:color="auto"/>
        <w:bottom w:val="none" w:sz="0" w:space="0" w:color="auto"/>
        <w:right w:val="none" w:sz="0" w:space="0" w:color="auto"/>
      </w:divBdr>
    </w:div>
    <w:div w:id="445392896">
      <w:bodyDiv w:val="1"/>
      <w:marLeft w:val="0"/>
      <w:marRight w:val="0"/>
      <w:marTop w:val="0"/>
      <w:marBottom w:val="0"/>
      <w:divBdr>
        <w:top w:val="none" w:sz="0" w:space="0" w:color="auto"/>
        <w:left w:val="none" w:sz="0" w:space="0" w:color="auto"/>
        <w:bottom w:val="none" w:sz="0" w:space="0" w:color="auto"/>
        <w:right w:val="none" w:sz="0" w:space="0" w:color="auto"/>
      </w:divBdr>
    </w:div>
    <w:div w:id="446049574">
      <w:bodyDiv w:val="1"/>
      <w:marLeft w:val="0"/>
      <w:marRight w:val="0"/>
      <w:marTop w:val="0"/>
      <w:marBottom w:val="0"/>
      <w:divBdr>
        <w:top w:val="none" w:sz="0" w:space="0" w:color="auto"/>
        <w:left w:val="none" w:sz="0" w:space="0" w:color="auto"/>
        <w:bottom w:val="none" w:sz="0" w:space="0" w:color="auto"/>
        <w:right w:val="none" w:sz="0" w:space="0" w:color="auto"/>
      </w:divBdr>
    </w:div>
    <w:div w:id="447047258">
      <w:bodyDiv w:val="1"/>
      <w:marLeft w:val="0"/>
      <w:marRight w:val="0"/>
      <w:marTop w:val="0"/>
      <w:marBottom w:val="0"/>
      <w:divBdr>
        <w:top w:val="none" w:sz="0" w:space="0" w:color="auto"/>
        <w:left w:val="none" w:sz="0" w:space="0" w:color="auto"/>
        <w:bottom w:val="none" w:sz="0" w:space="0" w:color="auto"/>
        <w:right w:val="none" w:sz="0" w:space="0" w:color="auto"/>
      </w:divBdr>
    </w:div>
    <w:div w:id="448472275">
      <w:bodyDiv w:val="1"/>
      <w:marLeft w:val="0"/>
      <w:marRight w:val="0"/>
      <w:marTop w:val="0"/>
      <w:marBottom w:val="0"/>
      <w:divBdr>
        <w:top w:val="none" w:sz="0" w:space="0" w:color="auto"/>
        <w:left w:val="none" w:sz="0" w:space="0" w:color="auto"/>
        <w:bottom w:val="none" w:sz="0" w:space="0" w:color="auto"/>
        <w:right w:val="none" w:sz="0" w:space="0" w:color="auto"/>
      </w:divBdr>
    </w:div>
    <w:div w:id="455409724">
      <w:bodyDiv w:val="1"/>
      <w:marLeft w:val="0"/>
      <w:marRight w:val="0"/>
      <w:marTop w:val="0"/>
      <w:marBottom w:val="0"/>
      <w:divBdr>
        <w:top w:val="none" w:sz="0" w:space="0" w:color="auto"/>
        <w:left w:val="none" w:sz="0" w:space="0" w:color="auto"/>
        <w:bottom w:val="none" w:sz="0" w:space="0" w:color="auto"/>
        <w:right w:val="none" w:sz="0" w:space="0" w:color="auto"/>
      </w:divBdr>
    </w:div>
    <w:div w:id="459570683">
      <w:bodyDiv w:val="1"/>
      <w:marLeft w:val="0"/>
      <w:marRight w:val="0"/>
      <w:marTop w:val="0"/>
      <w:marBottom w:val="0"/>
      <w:divBdr>
        <w:top w:val="none" w:sz="0" w:space="0" w:color="auto"/>
        <w:left w:val="none" w:sz="0" w:space="0" w:color="auto"/>
        <w:bottom w:val="none" w:sz="0" w:space="0" w:color="auto"/>
        <w:right w:val="none" w:sz="0" w:space="0" w:color="auto"/>
      </w:divBdr>
    </w:div>
    <w:div w:id="460853987">
      <w:bodyDiv w:val="1"/>
      <w:marLeft w:val="0"/>
      <w:marRight w:val="0"/>
      <w:marTop w:val="0"/>
      <w:marBottom w:val="0"/>
      <w:divBdr>
        <w:top w:val="none" w:sz="0" w:space="0" w:color="auto"/>
        <w:left w:val="none" w:sz="0" w:space="0" w:color="auto"/>
        <w:bottom w:val="none" w:sz="0" w:space="0" w:color="auto"/>
        <w:right w:val="none" w:sz="0" w:space="0" w:color="auto"/>
      </w:divBdr>
    </w:div>
    <w:div w:id="462235010">
      <w:bodyDiv w:val="1"/>
      <w:marLeft w:val="0"/>
      <w:marRight w:val="0"/>
      <w:marTop w:val="0"/>
      <w:marBottom w:val="0"/>
      <w:divBdr>
        <w:top w:val="none" w:sz="0" w:space="0" w:color="auto"/>
        <w:left w:val="none" w:sz="0" w:space="0" w:color="auto"/>
        <w:bottom w:val="none" w:sz="0" w:space="0" w:color="auto"/>
        <w:right w:val="none" w:sz="0" w:space="0" w:color="auto"/>
      </w:divBdr>
    </w:div>
    <w:div w:id="470826455">
      <w:bodyDiv w:val="1"/>
      <w:marLeft w:val="0"/>
      <w:marRight w:val="0"/>
      <w:marTop w:val="0"/>
      <w:marBottom w:val="0"/>
      <w:divBdr>
        <w:top w:val="none" w:sz="0" w:space="0" w:color="auto"/>
        <w:left w:val="none" w:sz="0" w:space="0" w:color="auto"/>
        <w:bottom w:val="none" w:sz="0" w:space="0" w:color="auto"/>
        <w:right w:val="none" w:sz="0" w:space="0" w:color="auto"/>
      </w:divBdr>
    </w:div>
    <w:div w:id="470830026">
      <w:bodyDiv w:val="1"/>
      <w:marLeft w:val="0"/>
      <w:marRight w:val="0"/>
      <w:marTop w:val="0"/>
      <w:marBottom w:val="0"/>
      <w:divBdr>
        <w:top w:val="none" w:sz="0" w:space="0" w:color="auto"/>
        <w:left w:val="none" w:sz="0" w:space="0" w:color="auto"/>
        <w:bottom w:val="none" w:sz="0" w:space="0" w:color="auto"/>
        <w:right w:val="none" w:sz="0" w:space="0" w:color="auto"/>
      </w:divBdr>
    </w:div>
    <w:div w:id="472017707">
      <w:bodyDiv w:val="1"/>
      <w:marLeft w:val="0"/>
      <w:marRight w:val="0"/>
      <w:marTop w:val="0"/>
      <w:marBottom w:val="0"/>
      <w:divBdr>
        <w:top w:val="none" w:sz="0" w:space="0" w:color="auto"/>
        <w:left w:val="none" w:sz="0" w:space="0" w:color="auto"/>
        <w:bottom w:val="none" w:sz="0" w:space="0" w:color="auto"/>
        <w:right w:val="none" w:sz="0" w:space="0" w:color="auto"/>
      </w:divBdr>
    </w:div>
    <w:div w:id="474296673">
      <w:bodyDiv w:val="1"/>
      <w:marLeft w:val="0"/>
      <w:marRight w:val="0"/>
      <w:marTop w:val="0"/>
      <w:marBottom w:val="0"/>
      <w:divBdr>
        <w:top w:val="none" w:sz="0" w:space="0" w:color="auto"/>
        <w:left w:val="none" w:sz="0" w:space="0" w:color="auto"/>
        <w:bottom w:val="none" w:sz="0" w:space="0" w:color="auto"/>
        <w:right w:val="none" w:sz="0" w:space="0" w:color="auto"/>
      </w:divBdr>
    </w:div>
    <w:div w:id="478032335">
      <w:bodyDiv w:val="1"/>
      <w:marLeft w:val="0"/>
      <w:marRight w:val="0"/>
      <w:marTop w:val="0"/>
      <w:marBottom w:val="0"/>
      <w:divBdr>
        <w:top w:val="none" w:sz="0" w:space="0" w:color="auto"/>
        <w:left w:val="none" w:sz="0" w:space="0" w:color="auto"/>
        <w:bottom w:val="none" w:sz="0" w:space="0" w:color="auto"/>
        <w:right w:val="none" w:sz="0" w:space="0" w:color="auto"/>
      </w:divBdr>
    </w:div>
    <w:div w:id="480586915">
      <w:bodyDiv w:val="1"/>
      <w:marLeft w:val="0"/>
      <w:marRight w:val="0"/>
      <w:marTop w:val="0"/>
      <w:marBottom w:val="0"/>
      <w:divBdr>
        <w:top w:val="none" w:sz="0" w:space="0" w:color="auto"/>
        <w:left w:val="none" w:sz="0" w:space="0" w:color="auto"/>
        <w:bottom w:val="none" w:sz="0" w:space="0" w:color="auto"/>
        <w:right w:val="none" w:sz="0" w:space="0" w:color="auto"/>
      </w:divBdr>
    </w:div>
    <w:div w:id="480853647">
      <w:bodyDiv w:val="1"/>
      <w:marLeft w:val="0"/>
      <w:marRight w:val="0"/>
      <w:marTop w:val="0"/>
      <w:marBottom w:val="0"/>
      <w:divBdr>
        <w:top w:val="none" w:sz="0" w:space="0" w:color="auto"/>
        <w:left w:val="none" w:sz="0" w:space="0" w:color="auto"/>
        <w:bottom w:val="none" w:sz="0" w:space="0" w:color="auto"/>
        <w:right w:val="none" w:sz="0" w:space="0" w:color="auto"/>
      </w:divBdr>
    </w:div>
    <w:div w:id="482551635">
      <w:bodyDiv w:val="1"/>
      <w:marLeft w:val="0"/>
      <w:marRight w:val="0"/>
      <w:marTop w:val="0"/>
      <w:marBottom w:val="0"/>
      <w:divBdr>
        <w:top w:val="none" w:sz="0" w:space="0" w:color="auto"/>
        <w:left w:val="none" w:sz="0" w:space="0" w:color="auto"/>
        <w:bottom w:val="none" w:sz="0" w:space="0" w:color="auto"/>
        <w:right w:val="none" w:sz="0" w:space="0" w:color="auto"/>
      </w:divBdr>
    </w:div>
    <w:div w:id="484780942">
      <w:bodyDiv w:val="1"/>
      <w:marLeft w:val="0"/>
      <w:marRight w:val="0"/>
      <w:marTop w:val="0"/>
      <w:marBottom w:val="0"/>
      <w:divBdr>
        <w:top w:val="none" w:sz="0" w:space="0" w:color="auto"/>
        <w:left w:val="none" w:sz="0" w:space="0" w:color="auto"/>
        <w:bottom w:val="none" w:sz="0" w:space="0" w:color="auto"/>
        <w:right w:val="none" w:sz="0" w:space="0" w:color="auto"/>
      </w:divBdr>
    </w:div>
    <w:div w:id="486021586">
      <w:bodyDiv w:val="1"/>
      <w:marLeft w:val="0"/>
      <w:marRight w:val="0"/>
      <w:marTop w:val="0"/>
      <w:marBottom w:val="0"/>
      <w:divBdr>
        <w:top w:val="none" w:sz="0" w:space="0" w:color="auto"/>
        <w:left w:val="none" w:sz="0" w:space="0" w:color="auto"/>
        <w:bottom w:val="none" w:sz="0" w:space="0" w:color="auto"/>
        <w:right w:val="none" w:sz="0" w:space="0" w:color="auto"/>
      </w:divBdr>
    </w:div>
    <w:div w:id="488179629">
      <w:bodyDiv w:val="1"/>
      <w:marLeft w:val="0"/>
      <w:marRight w:val="0"/>
      <w:marTop w:val="0"/>
      <w:marBottom w:val="0"/>
      <w:divBdr>
        <w:top w:val="none" w:sz="0" w:space="0" w:color="auto"/>
        <w:left w:val="none" w:sz="0" w:space="0" w:color="auto"/>
        <w:bottom w:val="none" w:sz="0" w:space="0" w:color="auto"/>
        <w:right w:val="none" w:sz="0" w:space="0" w:color="auto"/>
      </w:divBdr>
    </w:div>
    <w:div w:id="489564501">
      <w:bodyDiv w:val="1"/>
      <w:marLeft w:val="0"/>
      <w:marRight w:val="0"/>
      <w:marTop w:val="0"/>
      <w:marBottom w:val="0"/>
      <w:divBdr>
        <w:top w:val="none" w:sz="0" w:space="0" w:color="auto"/>
        <w:left w:val="none" w:sz="0" w:space="0" w:color="auto"/>
        <w:bottom w:val="none" w:sz="0" w:space="0" w:color="auto"/>
        <w:right w:val="none" w:sz="0" w:space="0" w:color="auto"/>
      </w:divBdr>
    </w:div>
    <w:div w:id="496073258">
      <w:bodyDiv w:val="1"/>
      <w:marLeft w:val="0"/>
      <w:marRight w:val="0"/>
      <w:marTop w:val="0"/>
      <w:marBottom w:val="0"/>
      <w:divBdr>
        <w:top w:val="none" w:sz="0" w:space="0" w:color="auto"/>
        <w:left w:val="none" w:sz="0" w:space="0" w:color="auto"/>
        <w:bottom w:val="none" w:sz="0" w:space="0" w:color="auto"/>
        <w:right w:val="none" w:sz="0" w:space="0" w:color="auto"/>
      </w:divBdr>
    </w:div>
    <w:div w:id="508181153">
      <w:bodyDiv w:val="1"/>
      <w:marLeft w:val="0"/>
      <w:marRight w:val="0"/>
      <w:marTop w:val="0"/>
      <w:marBottom w:val="0"/>
      <w:divBdr>
        <w:top w:val="none" w:sz="0" w:space="0" w:color="auto"/>
        <w:left w:val="none" w:sz="0" w:space="0" w:color="auto"/>
        <w:bottom w:val="none" w:sz="0" w:space="0" w:color="auto"/>
        <w:right w:val="none" w:sz="0" w:space="0" w:color="auto"/>
      </w:divBdr>
    </w:div>
    <w:div w:id="508839151">
      <w:bodyDiv w:val="1"/>
      <w:marLeft w:val="0"/>
      <w:marRight w:val="0"/>
      <w:marTop w:val="0"/>
      <w:marBottom w:val="0"/>
      <w:divBdr>
        <w:top w:val="none" w:sz="0" w:space="0" w:color="auto"/>
        <w:left w:val="none" w:sz="0" w:space="0" w:color="auto"/>
        <w:bottom w:val="none" w:sz="0" w:space="0" w:color="auto"/>
        <w:right w:val="none" w:sz="0" w:space="0" w:color="auto"/>
      </w:divBdr>
    </w:div>
    <w:div w:id="509492652">
      <w:bodyDiv w:val="1"/>
      <w:marLeft w:val="0"/>
      <w:marRight w:val="0"/>
      <w:marTop w:val="0"/>
      <w:marBottom w:val="0"/>
      <w:divBdr>
        <w:top w:val="none" w:sz="0" w:space="0" w:color="auto"/>
        <w:left w:val="none" w:sz="0" w:space="0" w:color="auto"/>
        <w:bottom w:val="none" w:sz="0" w:space="0" w:color="auto"/>
        <w:right w:val="none" w:sz="0" w:space="0" w:color="auto"/>
      </w:divBdr>
    </w:div>
    <w:div w:id="512959358">
      <w:bodyDiv w:val="1"/>
      <w:marLeft w:val="0"/>
      <w:marRight w:val="0"/>
      <w:marTop w:val="0"/>
      <w:marBottom w:val="0"/>
      <w:divBdr>
        <w:top w:val="none" w:sz="0" w:space="0" w:color="auto"/>
        <w:left w:val="none" w:sz="0" w:space="0" w:color="auto"/>
        <w:bottom w:val="none" w:sz="0" w:space="0" w:color="auto"/>
        <w:right w:val="none" w:sz="0" w:space="0" w:color="auto"/>
      </w:divBdr>
    </w:div>
    <w:div w:id="518272938">
      <w:bodyDiv w:val="1"/>
      <w:marLeft w:val="0"/>
      <w:marRight w:val="0"/>
      <w:marTop w:val="0"/>
      <w:marBottom w:val="0"/>
      <w:divBdr>
        <w:top w:val="none" w:sz="0" w:space="0" w:color="auto"/>
        <w:left w:val="none" w:sz="0" w:space="0" w:color="auto"/>
        <w:bottom w:val="none" w:sz="0" w:space="0" w:color="auto"/>
        <w:right w:val="none" w:sz="0" w:space="0" w:color="auto"/>
      </w:divBdr>
    </w:div>
    <w:div w:id="522138173">
      <w:bodyDiv w:val="1"/>
      <w:marLeft w:val="0"/>
      <w:marRight w:val="0"/>
      <w:marTop w:val="0"/>
      <w:marBottom w:val="0"/>
      <w:divBdr>
        <w:top w:val="none" w:sz="0" w:space="0" w:color="auto"/>
        <w:left w:val="none" w:sz="0" w:space="0" w:color="auto"/>
        <w:bottom w:val="none" w:sz="0" w:space="0" w:color="auto"/>
        <w:right w:val="none" w:sz="0" w:space="0" w:color="auto"/>
      </w:divBdr>
    </w:div>
    <w:div w:id="523131877">
      <w:bodyDiv w:val="1"/>
      <w:marLeft w:val="0"/>
      <w:marRight w:val="0"/>
      <w:marTop w:val="0"/>
      <w:marBottom w:val="0"/>
      <w:divBdr>
        <w:top w:val="none" w:sz="0" w:space="0" w:color="auto"/>
        <w:left w:val="none" w:sz="0" w:space="0" w:color="auto"/>
        <w:bottom w:val="none" w:sz="0" w:space="0" w:color="auto"/>
        <w:right w:val="none" w:sz="0" w:space="0" w:color="auto"/>
      </w:divBdr>
    </w:div>
    <w:div w:id="525484237">
      <w:bodyDiv w:val="1"/>
      <w:marLeft w:val="0"/>
      <w:marRight w:val="0"/>
      <w:marTop w:val="0"/>
      <w:marBottom w:val="0"/>
      <w:divBdr>
        <w:top w:val="none" w:sz="0" w:space="0" w:color="auto"/>
        <w:left w:val="none" w:sz="0" w:space="0" w:color="auto"/>
        <w:bottom w:val="none" w:sz="0" w:space="0" w:color="auto"/>
        <w:right w:val="none" w:sz="0" w:space="0" w:color="auto"/>
      </w:divBdr>
    </w:div>
    <w:div w:id="530606779">
      <w:bodyDiv w:val="1"/>
      <w:marLeft w:val="0"/>
      <w:marRight w:val="0"/>
      <w:marTop w:val="0"/>
      <w:marBottom w:val="0"/>
      <w:divBdr>
        <w:top w:val="none" w:sz="0" w:space="0" w:color="auto"/>
        <w:left w:val="none" w:sz="0" w:space="0" w:color="auto"/>
        <w:bottom w:val="none" w:sz="0" w:space="0" w:color="auto"/>
        <w:right w:val="none" w:sz="0" w:space="0" w:color="auto"/>
      </w:divBdr>
    </w:div>
    <w:div w:id="543294565">
      <w:bodyDiv w:val="1"/>
      <w:marLeft w:val="0"/>
      <w:marRight w:val="0"/>
      <w:marTop w:val="0"/>
      <w:marBottom w:val="0"/>
      <w:divBdr>
        <w:top w:val="none" w:sz="0" w:space="0" w:color="auto"/>
        <w:left w:val="none" w:sz="0" w:space="0" w:color="auto"/>
        <w:bottom w:val="none" w:sz="0" w:space="0" w:color="auto"/>
        <w:right w:val="none" w:sz="0" w:space="0" w:color="auto"/>
      </w:divBdr>
    </w:div>
    <w:div w:id="545410556">
      <w:bodyDiv w:val="1"/>
      <w:marLeft w:val="0"/>
      <w:marRight w:val="0"/>
      <w:marTop w:val="0"/>
      <w:marBottom w:val="0"/>
      <w:divBdr>
        <w:top w:val="none" w:sz="0" w:space="0" w:color="auto"/>
        <w:left w:val="none" w:sz="0" w:space="0" w:color="auto"/>
        <w:bottom w:val="none" w:sz="0" w:space="0" w:color="auto"/>
        <w:right w:val="none" w:sz="0" w:space="0" w:color="auto"/>
      </w:divBdr>
    </w:div>
    <w:div w:id="548537272">
      <w:bodyDiv w:val="1"/>
      <w:marLeft w:val="0"/>
      <w:marRight w:val="0"/>
      <w:marTop w:val="0"/>
      <w:marBottom w:val="0"/>
      <w:divBdr>
        <w:top w:val="none" w:sz="0" w:space="0" w:color="auto"/>
        <w:left w:val="none" w:sz="0" w:space="0" w:color="auto"/>
        <w:bottom w:val="none" w:sz="0" w:space="0" w:color="auto"/>
        <w:right w:val="none" w:sz="0" w:space="0" w:color="auto"/>
      </w:divBdr>
    </w:div>
    <w:div w:id="554197863">
      <w:bodyDiv w:val="1"/>
      <w:marLeft w:val="0"/>
      <w:marRight w:val="0"/>
      <w:marTop w:val="0"/>
      <w:marBottom w:val="0"/>
      <w:divBdr>
        <w:top w:val="none" w:sz="0" w:space="0" w:color="auto"/>
        <w:left w:val="none" w:sz="0" w:space="0" w:color="auto"/>
        <w:bottom w:val="none" w:sz="0" w:space="0" w:color="auto"/>
        <w:right w:val="none" w:sz="0" w:space="0" w:color="auto"/>
      </w:divBdr>
    </w:div>
    <w:div w:id="564534368">
      <w:bodyDiv w:val="1"/>
      <w:marLeft w:val="0"/>
      <w:marRight w:val="0"/>
      <w:marTop w:val="0"/>
      <w:marBottom w:val="0"/>
      <w:divBdr>
        <w:top w:val="none" w:sz="0" w:space="0" w:color="auto"/>
        <w:left w:val="none" w:sz="0" w:space="0" w:color="auto"/>
        <w:bottom w:val="none" w:sz="0" w:space="0" w:color="auto"/>
        <w:right w:val="none" w:sz="0" w:space="0" w:color="auto"/>
      </w:divBdr>
    </w:div>
    <w:div w:id="568346273">
      <w:bodyDiv w:val="1"/>
      <w:marLeft w:val="0"/>
      <w:marRight w:val="0"/>
      <w:marTop w:val="0"/>
      <w:marBottom w:val="0"/>
      <w:divBdr>
        <w:top w:val="none" w:sz="0" w:space="0" w:color="auto"/>
        <w:left w:val="none" w:sz="0" w:space="0" w:color="auto"/>
        <w:bottom w:val="none" w:sz="0" w:space="0" w:color="auto"/>
        <w:right w:val="none" w:sz="0" w:space="0" w:color="auto"/>
      </w:divBdr>
    </w:div>
    <w:div w:id="575170404">
      <w:bodyDiv w:val="1"/>
      <w:marLeft w:val="0"/>
      <w:marRight w:val="0"/>
      <w:marTop w:val="0"/>
      <w:marBottom w:val="0"/>
      <w:divBdr>
        <w:top w:val="none" w:sz="0" w:space="0" w:color="auto"/>
        <w:left w:val="none" w:sz="0" w:space="0" w:color="auto"/>
        <w:bottom w:val="none" w:sz="0" w:space="0" w:color="auto"/>
        <w:right w:val="none" w:sz="0" w:space="0" w:color="auto"/>
      </w:divBdr>
    </w:div>
    <w:div w:id="576867386">
      <w:bodyDiv w:val="1"/>
      <w:marLeft w:val="0"/>
      <w:marRight w:val="0"/>
      <w:marTop w:val="0"/>
      <w:marBottom w:val="0"/>
      <w:divBdr>
        <w:top w:val="none" w:sz="0" w:space="0" w:color="auto"/>
        <w:left w:val="none" w:sz="0" w:space="0" w:color="auto"/>
        <w:bottom w:val="none" w:sz="0" w:space="0" w:color="auto"/>
        <w:right w:val="none" w:sz="0" w:space="0" w:color="auto"/>
      </w:divBdr>
    </w:div>
    <w:div w:id="585460891">
      <w:bodyDiv w:val="1"/>
      <w:marLeft w:val="0"/>
      <w:marRight w:val="0"/>
      <w:marTop w:val="0"/>
      <w:marBottom w:val="0"/>
      <w:divBdr>
        <w:top w:val="none" w:sz="0" w:space="0" w:color="auto"/>
        <w:left w:val="none" w:sz="0" w:space="0" w:color="auto"/>
        <w:bottom w:val="none" w:sz="0" w:space="0" w:color="auto"/>
        <w:right w:val="none" w:sz="0" w:space="0" w:color="auto"/>
      </w:divBdr>
    </w:div>
    <w:div w:id="590506807">
      <w:bodyDiv w:val="1"/>
      <w:marLeft w:val="0"/>
      <w:marRight w:val="0"/>
      <w:marTop w:val="0"/>
      <w:marBottom w:val="0"/>
      <w:divBdr>
        <w:top w:val="none" w:sz="0" w:space="0" w:color="auto"/>
        <w:left w:val="none" w:sz="0" w:space="0" w:color="auto"/>
        <w:bottom w:val="none" w:sz="0" w:space="0" w:color="auto"/>
        <w:right w:val="none" w:sz="0" w:space="0" w:color="auto"/>
      </w:divBdr>
    </w:div>
    <w:div w:id="591427786">
      <w:bodyDiv w:val="1"/>
      <w:marLeft w:val="0"/>
      <w:marRight w:val="0"/>
      <w:marTop w:val="0"/>
      <w:marBottom w:val="0"/>
      <w:divBdr>
        <w:top w:val="none" w:sz="0" w:space="0" w:color="auto"/>
        <w:left w:val="none" w:sz="0" w:space="0" w:color="auto"/>
        <w:bottom w:val="none" w:sz="0" w:space="0" w:color="auto"/>
        <w:right w:val="none" w:sz="0" w:space="0" w:color="auto"/>
      </w:divBdr>
    </w:div>
    <w:div w:id="591737888">
      <w:bodyDiv w:val="1"/>
      <w:marLeft w:val="0"/>
      <w:marRight w:val="0"/>
      <w:marTop w:val="0"/>
      <w:marBottom w:val="0"/>
      <w:divBdr>
        <w:top w:val="none" w:sz="0" w:space="0" w:color="auto"/>
        <w:left w:val="none" w:sz="0" w:space="0" w:color="auto"/>
        <w:bottom w:val="none" w:sz="0" w:space="0" w:color="auto"/>
        <w:right w:val="none" w:sz="0" w:space="0" w:color="auto"/>
      </w:divBdr>
    </w:div>
    <w:div w:id="595023479">
      <w:bodyDiv w:val="1"/>
      <w:marLeft w:val="0"/>
      <w:marRight w:val="0"/>
      <w:marTop w:val="0"/>
      <w:marBottom w:val="0"/>
      <w:divBdr>
        <w:top w:val="none" w:sz="0" w:space="0" w:color="auto"/>
        <w:left w:val="none" w:sz="0" w:space="0" w:color="auto"/>
        <w:bottom w:val="none" w:sz="0" w:space="0" w:color="auto"/>
        <w:right w:val="none" w:sz="0" w:space="0" w:color="auto"/>
      </w:divBdr>
    </w:div>
    <w:div w:id="598755689">
      <w:bodyDiv w:val="1"/>
      <w:marLeft w:val="0"/>
      <w:marRight w:val="0"/>
      <w:marTop w:val="0"/>
      <w:marBottom w:val="0"/>
      <w:divBdr>
        <w:top w:val="none" w:sz="0" w:space="0" w:color="auto"/>
        <w:left w:val="none" w:sz="0" w:space="0" w:color="auto"/>
        <w:bottom w:val="none" w:sz="0" w:space="0" w:color="auto"/>
        <w:right w:val="none" w:sz="0" w:space="0" w:color="auto"/>
      </w:divBdr>
    </w:div>
    <w:div w:id="607933300">
      <w:bodyDiv w:val="1"/>
      <w:marLeft w:val="0"/>
      <w:marRight w:val="0"/>
      <w:marTop w:val="0"/>
      <w:marBottom w:val="0"/>
      <w:divBdr>
        <w:top w:val="none" w:sz="0" w:space="0" w:color="auto"/>
        <w:left w:val="none" w:sz="0" w:space="0" w:color="auto"/>
        <w:bottom w:val="none" w:sz="0" w:space="0" w:color="auto"/>
        <w:right w:val="none" w:sz="0" w:space="0" w:color="auto"/>
      </w:divBdr>
    </w:div>
    <w:div w:id="607978509">
      <w:bodyDiv w:val="1"/>
      <w:marLeft w:val="0"/>
      <w:marRight w:val="0"/>
      <w:marTop w:val="0"/>
      <w:marBottom w:val="0"/>
      <w:divBdr>
        <w:top w:val="none" w:sz="0" w:space="0" w:color="auto"/>
        <w:left w:val="none" w:sz="0" w:space="0" w:color="auto"/>
        <w:bottom w:val="none" w:sz="0" w:space="0" w:color="auto"/>
        <w:right w:val="none" w:sz="0" w:space="0" w:color="auto"/>
      </w:divBdr>
    </w:div>
    <w:div w:id="611211155">
      <w:bodyDiv w:val="1"/>
      <w:marLeft w:val="0"/>
      <w:marRight w:val="0"/>
      <w:marTop w:val="0"/>
      <w:marBottom w:val="0"/>
      <w:divBdr>
        <w:top w:val="none" w:sz="0" w:space="0" w:color="auto"/>
        <w:left w:val="none" w:sz="0" w:space="0" w:color="auto"/>
        <w:bottom w:val="none" w:sz="0" w:space="0" w:color="auto"/>
        <w:right w:val="none" w:sz="0" w:space="0" w:color="auto"/>
      </w:divBdr>
    </w:div>
    <w:div w:id="619799547">
      <w:bodyDiv w:val="1"/>
      <w:marLeft w:val="0"/>
      <w:marRight w:val="0"/>
      <w:marTop w:val="0"/>
      <w:marBottom w:val="0"/>
      <w:divBdr>
        <w:top w:val="none" w:sz="0" w:space="0" w:color="auto"/>
        <w:left w:val="none" w:sz="0" w:space="0" w:color="auto"/>
        <w:bottom w:val="none" w:sz="0" w:space="0" w:color="auto"/>
        <w:right w:val="none" w:sz="0" w:space="0" w:color="auto"/>
      </w:divBdr>
    </w:div>
    <w:div w:id="621615673">
      <w:bodyDiv w:val="1"/>
      <w:marLeft w:val="0"/>
      <w:marRight w:val="0"/>
      <w:marTop w:val="0"/>
      <w:marBottom w:val="0"/>
      <w:divBdr>
        <w:top w:val="none" w:sz="0" w:space="0" w:color="auto"/>
        <w:left w:val="none" w:sz="0" w:space="0" w:color="auto"/>
        <w:bottom w:val="none" w:sz="0" w:space="0" w:color="auto"/>
        <w:right w:val="none" w:sz="0" w:space="0" w:color="auto"/>
      </w:divBdr>
    </w:div>
    <w:div w:id="622462804">
      <w:bodyDiv w:val="1"/>
      <w:marLeft w:val="0"/>
      <w:marRight w:val="0"/>
      <w:marTop w:val="0"/>
      <w:marBottom w:val="0"/>
      <w:divBdr>
        <w:top w:val="none" w:sz="0" w:space="0" w:color="auto"/>
        <w:left w:val="none" w:sz="0" w:space="0" w:color="auto"/>
        <w:bottom w:val="none" w:sz="0" w:space="0" w:color="auto"/>
        <w:right w:val="none" w:sz="0" w:space="0" w:color="auto"/>
      </w:divBdr>
    </w:div>
    <w:div w:id="624654736">
      <w:bodyDiv w:val="1"/>
      <w:marLeft w:val="0"/>
      <w:marRight w:val="0"/>
      <w:marTop w:val="0"/>
      <w:marBottom w:val="0"/>
      <w:divBdr>
        <w:top w:val="none" w:sz="0" w:space="0" w:color="auto"/>
        <w:left w:val="none" w:sz="0" w:space="0" w:color="auto"/>
        <w:bottom w:val="none" w:sz="0" w:space="0" w:color="auto"/>
        <w:right w:val="none" w:sz="0" w:space="0" w:color="auto"/>
      </w:divBdr>
    </w:div>
    <w:div w:id="627591436">
      <w:bodyDiv w:val="1"/>
      <w:marLeft w:val="0"/>
      <w:marRight w:val="0"/>
      <w:marTop w:val="0"/>
      <w:marBottom w:val="0"/>
      <w:divBdr>
        <w:top w:val="none" w:sz="0" w:space="0" w:color="auto"/>
        <w:left w:val="none" w:sz="0" w:space="0" w:color="auto"/>
        <w:bottom w:val="none" w:sz="0" w:space="0" w:color="auto"/>
        <w:right w:val="none" w:sz="0" w:space="0" w:color="auto"/>
      </w:divBdr>
    </w:div>
    <w:div w:id="633490954">
      <w:bodyDiv w:val="1"/>
      <w:marLeft w:val="0"/>
      <w:marRight w:val="0"/>
      <w:marTop w:val="0"/>
      <w:marBottom w:val="0"/>
      <w:divBdr>
        <w:top w:val="none" w:sz="0" w:space="0" w:color="auto"/>
        <w:left w:val="none" w:sz="0" w:space="0" w:color="auto"/>
        <w:bottom w:val="none" w:sz="0" w:space="0" w:color="auto"/>
        <w:right w:val="none" w:sz="0" w:space="0" w:color="auto"/>
      </w:divBdr>
    </w:div>
    <w:div w:id="635373552">
      <w:bodyDiv w:val="1"/>
      <w:marLeft w:val="0"/>
      <w:marRight w:val="0"/>
      <w:marTop w:val="0"/>
      <w:marBottom w:val="0"/>
      <w:divBdr>
        <w:top w:val="none" w:sz="0" w:space="0" w:color="auto"/>
        <w:left w:val="none" w:sz="0" w:space="0" w:color="auto"/>
        <w:bottom w:val="none" w:sz="0" w:space="0" w:color="auto"/>
        <w:right w:val="none" w:sz="0" w:space="0" w:color="auto"/>
      </w:divBdr>
    </w:div>
    <w:div w:id="641807391">
      <w:bodyDiv w:val="1"/>
      <w:marLeft w:val="0"/>
      <w:marRight w:val="0"/>
      <w:marTop w:val="0"/>
      <w:marBottom w:val="0"/>
      <w:divBdr>
        <w:top w:val="none" w:sz="0" w:space="0" w:color="auto"/>
        <w:left w:val="none" w:sz="0" w:space="0" w:color="auto"/>
        <w:bottom w:val="none" w:sz="0" w:space="0" w:color="auto"/>
        <w:right w:val="none" w:sz="0" w:space="0" w:color="auto"/>
      </w:divBdr>
    </w:div>
    <w:div w:id="646327850">
      <w:bodyDiv w:val="1"/>
      <w:marLeft w:val="0"/>
      <w:marRight w:val="0"/>
      <w:marTop w:val="0"/>
      <w:marBottom w:val="0"/>
      <w:divBdr>
        <w:top w:val="none" w:sz="0" w:space="0" w:color="auto"/>
        <w:left w:val="none" w:sz="0" w:space="0" w:color="auto"/>
        <w:bottom w:val="none" w:sz="0" w:space="0" w:color="auto"/>
        <w:right w:val="none" w:sz="0" w:space="0" w:color="auto"/>
      </w:divBdr>
    </w:div>
    <w:div w:id="655038667">
      <w:bodyDiv w:val="1"/>
      <w:marLeft w:val="0"/>
      <w:marRight w:val="0"/>
      <w:marTop w:val="0"/>
      <w:marBottom w:val="0"/>
      <w:divBdr>
        <w:top w:val="none" w:sz="0" w:space="0" w:color="auto"/>
        <w:left w:val="none" w:sz="0" w:space="0" w:color="auto"/>
        <w:bottom w:val="none" w:sz="0" w:space="0" w:color="auto"/>
        <w:right w:val="none" w:sz="0" w:space="0" w:color="auto"/>
      </w:divBdr>
    </w:div>
    <w:div w:id="660698544">
      <w:bodyDiv w:val="1"/>
      <w:marLeft w:val="0"/>
      <w:marRight w:val="0"/>
      <w:marTop w:val="0"/>
      <w:marBottom w:val="0"/>
      <w:divBdr>
        <w:top w:val="none" w:sz="0" w:space="0" w:color="auto"/>
        <w:left w:val="none" w:sz="0" w:space="0" w:color="auto"/>
        <w:bottom w:val="none" w:sz="0" w:space="0" w:color="auto"/>
        <w:right w:val="none" w:sz="0" w:space="0" w:color="auto"/>
      </w:divBdr>
    </w:div>
    <w:div w:id="671956918">
      <w:bodyDiv w:val="1"/>
      <w:marLeft w:val="0"/>
      <w:marRight w:val="0"/>
      <w:marTop w:val="0"/>
      <w:marBottom w:val="0"/>
      <w:divBdr>
        <w:top w:val="none" w:sz="0" w:space="0" w:color="auto"/>
        <w:left w:val="none" w:sz="0" w:space="0" w:color="auto"/>
        <w:bottom w:val="none" w:sz="0" w:space="0" w:color="auto"/>
        <w:right w:val="none" w:sz="0" w:space="0" w:color="auto"/>
      </w:divBdr>
    </w:div>
    <w:div w:id="673186033">
      <w:bodyDiv w:val="1"/>
      <w:marLeft w:val="0"/>
      <w:marRight w:val="0"/>
      <w:marTop w:val="0"/>
      <w:marBottom w:val="0"/>
      <w:divBdr>
        <w:top w:val="none" w:sz="0" w:space="0" w:color="auto"/>
        <w:left w:val="none" w:sz="0" w:space="0" w:color="auto"/>
        <w:bottom w:val="none" w:sz="0" w:space="0" w:color="auto"/>
        <w:right w:val="none" w:sz="0" w:space="0" w:color="auto"/>
      </w:divBdr>
    </w:div>
    <w:div w:id="673383140">
      <w:bodyDiv w:val="1"/>
      <w:marLeft w:val="0"/>
      <w:marRight w:val="0"/>
      <w:marTop w:val="0"/>
      <w:marBottom w:val="0"/>
      <w:divBdr>
        <w:top w:val="none" w:sz="0" w:space="0" w:color="auto"/>
        <w:left w:val="none" w:sz="0" w:space="0" w:color="auto"/>
        <w:bottom w:val="none" w:sz="0" w:space="0" w:color="auto"/>
        <w:right w:val="none" w:sz="0" w:space="0" w:color="auto"/>
      </w:divBdr>
    </w:div>
    <w:div w:id="677007530">
      <w:bodyDiv w:val="1"/>
      <w:marLeft w:val="0"/>
      <w:marRight w:val="0"/>
      <w:marTop w:val="0"/>
      <w:marBottom w:val="0"/>
      <w:divBdr>
        <w:top w:val="none" w:sz="0" w:space="0" w:color="auto"/>
        <w:left w:val="none" w:sz="0" w:space="0" w:color="auto"/>
        <w:bottom w:val="none" w:sz="0" w:space="0" w:color="auto"/>
        <w:right w:val="none" w:sz="0" w:space="0" w:color="auto"/>
      </w:divBdr>
    </w:div>
    <w:div w:id="677467789">
      <w:bodyDiv w:val="1"/>
      <w:marLeft w:val="0"/>
      <w:marRight w:val="0"/>
      <w:marTop w:val="0"/>
      <w:marBottom w:val="0"/>
      <w:divBdr>
        <w:top w:val="none" w:sz="0" w:space="0" w:color="auto"/>
        <w:left w:val="none" w:sz="0" w:space="0" w:color="auto"/>
        <w:bottom w:val="none" w:sz="0" w:space="0" w:color="auto"/>
        <w:right w:val="none" w:sz="0" w:space="0" w:color="auto"/>
      </w:divBdr>
    </w:div>
    <w:div w:id="678195083">
      <w:bodyDiv w:val="1"/>
      <w:marLeft w:val="0"/>
      <w:marRight w:val="0"/>
      <w:marTop w:val="0"/>
      <w:marBottom w:val="0"/>
      <w:divBdr>
        <w:top w:val="none" w:sz="0" w:space="0" w:color="auto"/>
        <w:left w:val="none" w:sz="0" w:space="0" w:color="auto"/>
        <w:bottom w:val="none" w:sz="0" w:space="0" w:color="auto"/>
        <w:right w:val="none" w:sz="0" w:space="0" w:color="auto"/>
      </w:divBdr>
    </w:div>
    <w:div w:id="679626727">
      <w:bodyDiv w:val="1"/>
      <w:marLeft w:val="0"/>
      <w:marRight w:val="0"/>
      <w:marTop w:val="0"/>
      <w:marBottom w:val="0"/>
      <w:divBdr>
        <w:top w:val="none" w:sz="0" w:space="0" w:color="auto"/>
        <w:left w:val="none" w:sz="0" w:space="0" w:color="auto"/>
        <w:bottom w:val="none" w:sz="0" w:space="0" w:color="auto"/>
        <w:right w:val="none" w:sz="0" w:space="0" w:color="auto"/>
      </w:divBdr>
    </w:div>
    <w:div w:id="681903258">
      <w:bodyDiv w:val="1"/>
      <w:marLeft w:val="0"/>
      <w:marRight w:val="0"/>
      <w:marTop w:val="0"/>
      <w:marBottom w:val="0"/>
      <w:divBdr>
        <w:top w:val="none" w:sz="0" w:space="0" w:color="auto"/>
        <w:left w:val="none" w:sz="0" w:space="0" w:color="auto"/>
        <w:bottom w:val="none" w:sz="0" w:space="0" w:color="auto"/>
        <w:right w:val="none" w:sz="0" w:space="0" w:color="auto"/>
      </w:divBdr>
    </w:div>
    <w:div w:id="683630211">
      <w:bodyDiv w:val="1"/>
      <w:marLeft w:val="0"/>
      <w:marRight w:val="0"/>
      <w:marTop w:val="0"/>
      <w:marBottom w:val="0"/>
      <w:divBdr>
        <w:top w:val="none" w:sz="0" w:space="0" w:color="auto"/>
        <w:left w:val="none" w:sz="0" w:space="0" w:color="auto"/>
        <w:bottom w:val="none" w:sz="0" w:space="0" w:color="auto"/>
        <w:right w:val="none" w:sz="0" w:space="0" w:color="auto"/>
      </w:divBdr>
    </w:div>
    <w:div w:id="685403557">
      <w:bodyDiv w:val="1"/>
      <w:marLeft w:val="0"/>
      <w:marRight w:val="0"/>
      <w:marTop w:val="0"/>
      <w:marBottom w:val="0"/>
      <w:divBdr>
        <w:top w:val="none" w:sz="0" w:space="0" w:color="auto"/>
        <w:left w:val="none" w:sz="0" w:space="0" w:color="auto"/>
        <w:bottom w:val="none" w:sz="0" w:space="0" w:color="auto"/>
        <w:right w:val="none" w:sz="0" w:space="0" w:color="auto"/>
      </w:divBdr>
    </w:div>
    <w:div w:id="686755724">
      <w:bodyDiv w:val="1"/>
      <w:marLeft w:val="0"/>
      <w:marRight w:val="0"/>
      <w:marTop w:val="0"/>
      <w:marBottom w:val="0"/>
      <w:divBdr>
        <w:top w:val="none" w:sz="0" w:space="0" w:color="auto"/>
        <w:left w:val="none" w:sz="0" w:space="0" w:color="auto"/>
        <w:bottom w:val="none" w:sz="0" w:space="0" w:color="auto"/>
        <w:right w:val="none" w:sz="0" w:space="0" w:color="auto"/>
      </w:divBdr>
    </w:div>
    <w:div w:id="691150784">
      <w:bodyDiv w:val="1"/>
      <w:marLeft w:val="0"/>
      <w:marRight w:val="0"/>
      <w:marTop w:val="0"/>
      <w:marBottom w:val="0"/>
      <w:divBdr>
        <w:top w:val="none" w:sz="0" w:space="0" w:color="auto"/>
        <w:left w:val="none" w:sz="0" w:space="0" w:color="auto"/>
        <w:bottom w:val="none" w:sz="0" w:space="0" w:color="auto"/>
        <w:right w:val="none" w:sz="0" w:space="0" w:color="auto"/>
      </w:divBdr>
    </w:div>
    <w:div w:id="695816070">
      <w:bodyDiv w:val="1"/>
      <w:marLeft w:val="0"/>
      <w:marRight w:val="0"/>
      <w:marTop w:val="0"/>
      <w:marBottom w:val="0"/>
      <w:divBdr>
        <w:top w:val="none" w:sz="0" w:space="0" w:color="auto"/>
        <w:left w:val="none" w:sz="0" w:space="0" w:color="auto"/>
        <w:bottom w:val="none" w:sz="0" w:space="0" w:color="auto"/>
        <w:right w:val="none" w:sz="0" w:space="0" w:color="auto"/>
      </w:divBdr>
    </w:div>
    <w:div w:id="696081029">
      <w:bodyDiv w:val="1"/>
      <w:marLeft w:val="0"/>
      <w:marRight w:val="0"/>
      <w:marTop w:val="0"/>
      <w:marBottom w:val="0"/>
      <w:divBdr>
        <w:top w:val="none" w:sz="0" w:space="0" w:color="auto"/>
        <w:left w:val="none" w:sz="0" w:space="0" w:color="auto"/>
        <w:bottom w:val="none" w:sz="0" w:space="0" w:color="auto"/>
        <w:right w:val="none" w:sz="0" w:space="0" w:color="auto"/>
      </w:divBdr>
    </w:div>
    <w:div w:id="699597616">
      <w:bodyDiv w:val="1"/>
      <w:marLeft w:val="0"/>
      <w:marRight w:val="0"/>
      <w:marTop w:val="0"/>
      <w:marBottom w:val="0"/>
      <w:divBdr>
        <w:top w:val="none" w:sz="0" w:space="0" w:color="auto"/>
        <w:left w:val="none" w:sz="0" w:space="0" w:color="auto"/>
        <w:bottom w:val="none" w:sz="0" w:space="0" w:color="auto"/>
        <w:right w:val="none" w:sz="0" w:space="0" w:color="auto"/>
      </w:divBdr>
    </w:div>
    <w:div w:id="700057540">
      <w:bodyDiv w:val="1"/>
      <w:marLeft w:val="0"/>
      <w:marRight w:val="0"/>
      <w:marTop w:val="0"/>
      <w:marBottom w:val="0"/>
      <w:divBdr>
        <w:top w:val="none" w:sz="0" w:space="0" w:color="auto"/>
        <w:left w:val="none" w:sz="0" w:space="0" w:color="auto"/>
        <w:bottom w:val="none" w:sz="0" w:space="0" w:color="auto"/>
        <w:right w:val="none" w:sz="0" w:space="0" w:color="auto"/>
      </w:divBdr>
    </w:div>
    <w:div w:id="704018173">
      <w:bodyDiv w:val="1"/>
      <w:marLeft w:val="0"/>
      <w:marRight w:val="0"/>
      <w:marTop w:val="0"/>
      <w:marBottom w:val="0"/>
      <w:divBdr>
        <w:top w:val="none" w:sz="0" w:space="0" w:color="auto"/>
        <w:left w:val="none" w:sz="0" w:space="0" w:color="auto"/>
        <w:bottom w:val="none" w:sz="0" w:space="0" w:color="auto"/>
        <w:right w:val="none" w:sz="0" w:space="0" w:color="auto"/>
      </w:divBdr>
    </w:div>
    <w:div w:id="714163302">
      <w:bodyDiv w:val="1"/>
      <w:marLeft w:val="0"/>
      <w:marRight w:val="0"/>
      <w:marTop w:val="0"/>
      <w:marBottom w:val="0"/>
      <w:divBdr>
        <w:top w:val="none" w:sz="0" w:space="0" w:color="auto"/>
        <w:left w:val="none" w:sz="0" w:space="0" w:color="auto"/>
        <w:bottom w:val="none" w:sz="0" w:space="0" w:color="auto"/>
        <w:right w:val="none" w:sz="0" w:space="0" w:color="auto"/>
      </w:divBdr>
    </w:div>
    <w:div w:id="714696867">
      <w:bodyDiv w:val="1"/>
      <w:marLeft w:val="0"/>
      <w:marRight w:val="0"/>
      <w:marTop w:val="0"/>
      <w:marBottom w:val="0"/>
      <w:divBdr>
        <w:top w:val="none" w:sz="0" w:space="0" w:color="auto"/>
        <w:left w:val="none" w:sz="0" w:space="0" w:color="auto"/>
        <w:bottom w:val="none" w:sz="0" w:space="0" w:color="auto"/>
        <w:right w:val="none" w:sz="0" w:space="0" w:color="auto"/>
      </w:divBdr>
    </w:div>
    <w:div w:id="715086800">
      <w:bodyDiv w:val="1"/>
      <w:marLeft w:val="0"/>
      <w:marRight w:val="0"/>
      <w:marTop w:val="0"/>
      <w:marBottom w:val="0"/>
      <w:divBdr>
        <w:top w:val="none" w:sz="0" w:space="0" w:color="auto"/>
        <w:left w:val="none" w:sz="0" w:space="0" w:color="auto"/>
        <w:bottom w:val="none" w:sz="0" w:space="0" w:color="auto"/>
        <w:right w:val="none" w:sz="0" w:space="0" w:color="auto"/>
      </w:divBdr>
    </w:div>
    <w:div w:id="721179573">
      <w:bodyDiv w:val="1"/>
      <w:marLeft w:val="0"/>
      <w:marRight w:val="0"/>
      <w:marTop w:val="0"/>
      <w:marBottom w:val="0"/>
      <w:divBdr>
        <w:top w:val="none" w:sz="0" w:space="0" w:color="auto"/>
        <w:left w:val="none" w:sz="0" w:space="0" w:color="auto"/>
        <w:bottom w:val="none" w:sz="0" w:space="0" w:color="auto"/>
        <w:right w:val="none" w:sz="0" w:space="0" w:color="auto"/>
      </w:divBdr>
    </w:div>
    <w:div w:id="724988947">
      <w:bodyDiv w:val="1"/>
      <w:marLeft w:val="0"/>
      <w:marRight w:val="0"/>
      <w:marTop w:val="0"/>
      <w:marBottom w:val="0"/>
      <w:divBdr>
        <w:top w:val="none" w:sz="0" w:space="0" w:color="auto"/>
        <w:left w:val="none" w:sz="0" w:space="0" w:color="auto"/>
        <w:bottom w:val="none" w:sz="0" w:space="0" w:color="auto"/>
        <w:right w:val="none" w:sz="0" w:space="0" w:color="auto"/>
      </w:divBdr>
    </w:div>
    <w:div w:id="730541488">
      <w:bodyDiv w:val="1"/>
      <w:marLeft w:val="0"/>
      <w:marRight w:val="0"/>
      <w:marTop w:val="0"/>
      <w:marBottom w:val="0"/>
      <w:divBdr>
        <w:top w:val="none" w:sz="0" w:space="0" w:color="auto"/>
        <w:left w:val="none" w:sz="0" w:space="0" w:color="auto"/>
        <w:bottom w:val="none" w:sz="0" w:space="0" w:color="auto"/>
        <w:right w:val="none" w:sz="0" w:space="0" w:color="auto"/>
      </w:divBdr>
    </w:div>
    <w:div w:id="732898941">
      <w:bodyDiv w:val="1"/>
      <w:marLeft w:val="0"/>
      <w:marRight w:val="0"/>
      <w:marTop w:val="0"/>
      <w:marBottom w:val="0"/>
      <w:divBdr>
        <w:top w:val="none" w:sz="0" w:space="0" w:color="auto"/>
        <w:left w:val="none" w:sz="0" w:space="0" w:color="auto"/>
        <w:bottom w:val="none" w:sz="0" w:space="0" w:color="auto"/>
        <w:right w:val="none" w:sz="0" w:space="0" w:color="auto"/>
      </w:divBdr>
    </w:div>
    <w:div w:id="734165941">
      <w:bodyDiv w:val="1"/>
      <w:marLeft w:val="0"/>
      <w:marRight w:val="0"/>
      <w:marTop w:val="0"/>
      <w:marBottom w:val="0"/>
      <w:divBdr>
        <w:top w:val="none" w:sz="0" w:space="0" w:color="auto"/>
        <w:left w:val="none" w:sz="0" w:space="0" w:color="auto"/>
        <w:bottom w:val="none" w:sz="0" w:space="0" w:color="auto"/>
        <w:right w:val="none" w:sz="0" w:space="0" w:color="auto"/>
      </w:divBdr>
    </w:div>
    <w:div w:id="736056378">
      <w:bodyDiv w:val="1"/>
      <w:marLeft w:val="0"/>
      <w:marRight w:val="0"/>
      <w:marTop w:val="0"/>
      <w:marBottom w:val="0"/>
      <w:divBdr>
        <w:top w:val="none" w:sz="0" w:space="0" w:color="auto"/>
        <w:left w:val="none" w:sz="0" w:space="0" w:color="auto"/>
        <w:bottom w:val="none" w:sz="0" w:space="0" w:color="auto"/>
        <w:right w:val="none" w:sz="0" w:space="0" w:color="auto"/>
      </w:divBdr>
    </w:div>
    <w:div w:id="741365948">
      <w:bodyDiv w:val="1"/>
      <w:marLeft w:val="0"/>
      <w:marRight w:val="0"/>
      <w:marTop w:val="0"/>
      <w:marBottom w:val="0"/>
      <w:divBdr>
        <w:top w:val="none" w:sz="0" w:space="0" w:color="auto"/>
        <w:left w:val="none" w:sz="0" w:space="0" w:color="auto"/>
        <w:bottom w:val="none" w:sz="0" w:space="0" w:color="auto"/>
        <w:right w:val="none" w:sz="0" w:space="0" w:color="auto"/>
      </w:divBdr>
    </w:div>
    <w:div w:id="744300194">
      <w:bodyDiv w:val="1"/>
      <w:marLeft w:val="0"/>
      <w:marRight w:val="0"/>
      <w:marTop w:val="0"/>
      <w:marBottom w:val="0"/>
      <w:divBdr>
        <w:top w:val="none" w:sz="0" w:space="0" w:color="auto"/>
        <w:left w:val="none" w:sz="0" w:space="0" w:color="auto"/>
        <w:bottom w:val="none" w:sz="0" w:space="0" w:color="auto"/>
        <w:right w:val="none" w:sz="0" w:space="0" w:color="auto"/>
      </w:divBdr>
    </w:div>
    <w:div w:id="746146775">
      <w:bodyDiv w:val="1"/>
      <w:marLeft w:val="0"/>
      <w:marRight w:val="0"/>
      <w:marTop w:val="0"/>
      <w:marBottom w:val="0"/>
      <w:divBdr>
        <w:top w:val="none" w:sz="0" w:space="0" w:color="auto"/>
        <w:left w:val="none" w:sz="0" w:space="0" w:color="auto"/>
        <w:bottom w:val="none" w:sz="0" w:space="0" w:color="auto"/>
        <w:right w:val="none" w:sz="0" w:space="0" w:color="auto"/>
      </w:divBdr>
    </w:div>
    <w:div w:id="747309159">
      <w:bodyDiv w:val="1"/>
      <w:marLeft w:val="0"/>
      <w:marRight w:val="0"/>
      <w:marTop w:val="0"/>
      <w:marBottom w:val="0"/>
      <w:divBdr>
        <w:top w:val="none" w:sz="0" w:space="0" w:color="auto"/>
        <w:left w:val="none" w:sz="0" w:space="0" w:color="auto"/>
        <w:bottom w:val="none" w:sz="0" w:space="0" w:color="auto"/>
        <w:right w:val="none" w:sz="0" w:space="0" w:color="auto"/>
      </w:divBdr>
    </w:div>
    <w:div w:id="752161197">
      <w:bodyDiv w:val="1"/>
      <w:marLeft w:val="0"/>
      <w:marRight w:val="0"/>
      <w:marTop w:val="0"/>
      <w:marBottom w:val="0"/>
      <w:divBdr>
        <w:top w:val="none" w:sz="0" w:space="0" w:color="auto"/>
        <w:left w:val="none" w:sz="0" w:space="0" w:color="auto"/>
        <w:bottom w:val="none" w:sz="0" w:space="0" w:color="auto"/>
        <w:right w:val="none" w:sz="0" w:space="0" w:color="auto"/>
      </w:divBdr>
    </w:div>
    <w:div w:id="752896707">
      <w:bodyDiv w:val="1"/>
      <w:marLeft w:val="0"/>
      <w:marRight w:val="0"/>
      <w:marTop w:val="0"/>
      <w:marBottom w:val="0"/>
      <w:divBdr>
        <w:top w:val="none" w:sz="0" w:space="0" w:color="auto"/>
        <w:left w:val="none" w:sz="0" w:space="0" w:color="auto"/>
        <w:bottom w:val="none" w:sz="0" w:space="0" w:color="auto"/>
        <w:right w:val="none" w:sz="0" w:space="0" w:color="auto"/>
      </w:divBdr>
    </w:div>
    <w:div w:id="758869102">
      <w:bodyDiv w:val="1"/>
      <w:marLeft w:val="0"/>
      <w:marRight w:val="0"/>
      <w:marTop w:val="0"/>
      <w:marBottom w:val="0"/>
      <w:divBdr>
        <w:top w:val="none" w:sz="0" w:space="0" w:color="auto"/>
        <w:left w:val="none" w:sz="0" w:space="0" w:color="auto"/>
        <w:bottom w:val="none" w:sz="0" w:space="0" w:color="auto"/>
        <w:right w:val="none" w:sz="0" w:space="0" w:color="auto"/>
      </w:divBdr>
    </w:div>
    <w:div w:id="766074877">
      <w:bodyDiv w:val="1"/>
      <w:marLeft w:val="0"/>
      <w:marRight w:val="0"/>
      <w:marTop w:val="0"/>
      <w:marBottom w:val="0"/>
      <w:divBdr>
        <w:top w:val="none" w:sz="0" w:space="0" w:color="auto"/>
        <w:left w:val="none" w:sz="0" w:space="0" w:color="auto"/>
        <w:bottom w:val="none" w:sz="0" w:space="0" w:color="auto"/>
        <w:right w:val="none" w:sz="0" w:space="0" w:color="auto"/>
      </w:divBdr>
    </w:div>
    <w:div w:id="769205552">
      <w:bodyDiv w:val="1"/>
      <w:marLeft w:val="0"/>
      <w:marRight w:val="0"/>
      <w:marTop w:val="0"/>
      <w:marBottom w:val="0"/>
      <w:divBdr>
        <w:top w:val="none" w:sz="0" w:space="0" w:color="auto"/>
        <w:left w:val="none" w:sz="0" w:space="0" w:color="auto"/>
        <w:bottom w:val="none" w:sz="0" w:space="0" w:color="auto"/>
        <w:right w:val="none" w:sz="0" w:space="0" w:color="auto"/>
      </w:divBdr>
    </w:div>
    <w:div w:id="774863305">
      <w:bodyDiv w:val="1"/>
      <w:marLeft w:val="0"/>
      <w:marRight w:val="0"/>
      <w:marTop w:val="0"/>
      <w:marBottom w:val="0"/>
      <w:divBdr>
        <w:top w:val="none" w:sz="0" w:space="0" w:color="auto"/>
        <w:left w:val="none" w:sz="0" w:space="0" w:color="auto"/>
        <w:bottom w:val="none" w:sz="0" w:space="0" w:color="auto"/>
        <w:right w:val="none" w:sz="0" w:space="0" w:color="auto"/>
      </w:divBdr>
    </w:div>
    <w:div w:id="777408475">
      <w:bodyDiv w:val="1"/>
      <w:marLeft w:val="0"/>
      <w:marRight w:val="0"/>
      <w:marTop w:val="0"/>
      <w:marBottom w:val="0"/>
      <w:divBdr>
        <w:top w:val="none" w:sz="0" w:space="0" w:color="auto"/>
        <w:left w:val="none" w:sz="0" w:space="0" w:color="auto"/>
        <w:bottom w:val="none" w:sz="0" w:space="0" w:color="auto"/>
        <w:right w:val="none" w:sz="0" w:space="0" w:color="auto"/>
      </w:divBdr>
    </w:div>
    <w:div w:id="777527286">
      <w:bodyDiv w:val="1"/>
      <w:marLeft w:val="0"/>
      <w:marRight w:val="0"/>
      <w:marTop w:val="0"/>
      <w:marBottom w:val="0"/>
      <w:divBdr>
        <w:top w:val="none" w:sz="0" w:space="0" w:color="auto"/>
        <w:left w:val="none" w:sz="0" w:space="0" w:color="auto"/>
        <w:bottom w:val="none" w:sz="0" w:space="0" w:color="auto"/>
        <w:right w:val="none" w:sz="0" w:space="0" w:color="auto"/>
      </w:divBdr>
    </w:div>
    <w:div w:id="778186012">
      <w:bodyDiv w:val="1"/>
      <w:marLeft w:val="0"/>
      <w:marRight w:val="0"/>
      <w:marTop w:val="0"/>
      <w:marBottom w:val="0"/>
      <w:divBdr>
        <w:top w:val="none" w:sz="0" w:space="0" w:color="auto"/>
        <w:left w:val="none" w:sz="0" w:space="0" w:color="auto"/>
        <w:bottom w:val="none" w:sz="0" w:space="0" w:color="auto"/>
        <w:right w:val="none" w:sz="0" w:space="0" w:color="auto"/>
      </w:divBdr>
    </w:div>
    <w:div w:id="780340083">
      <w:bodyDiv w:val="1"/>
      <w:marLeft w:val="0"/>
      <w:marRight w:val="0"/>
      <w:marTop w:val="0"/>
      <w:marBottom w:val="0"/>
      <w:divBdr>
        <w:top w:val="none" w:sz="0" w:space="0" w:color="auto"/>
        <w:left w:val="none" w:sz="0" w:space="0" w:color="auto"/>
        <w:bottom w:val="none" w:sz="0" w:space="0" w:color="auto"/>
        <w:right w:val="none" w:sz="0" w:space="0" w:color="auto"/>
      </w:divBdr>
    </w:div>
    <w:div w:id="785196124">
      <w:bodyDiv w:val="1"/>
      <w:marLeft w:val="0"/>
      <w:marRight w:val="0"/>
      <w:marTop w:val="0"/>
      <w:marBottom w:val="0"/>
      <w:divBdr>
        <w:top w:val="none" w:sz="0" w:space="0" w:color="auto"/>
        <w:left w:val="none" w:sz="0" w:space="0" w:color="auto"/>
        <w:bottom w:val="none" w:sz="0" w:space="0" w:color="auto"/>
        <w:right w:val="none" w:sz="0" w:space="0" w:color="auto"/>
      </w:divBdr>
    </w:div>
    <w:div w:id="791938944">
      <w:bodyDiv w:val="1"/>
      <w:marLeft w:val="0"/>
      <w:marRight w:val="0"/>
      <w:marTop w:val="0"/>
      <w:marBottom w:val="0"/>
      <w:divBdr>
        <w:top w:val="none" w:sz="0" w:space="0" w:color="auto"/>
        <w:left w:val="none" w:sz="0" w:space="0" w:color="auto"/>
        <w:bottom w:val="none" w:sz="0" w:space="0" w:color="auto"/>
        <w:right w:val="none" w:sz="0" w:space="0" w:color="auto"/>
      </w:divBdr>
    </w:div>
    <w:div w:id="792140668">
      <w:bodyDiv w:val="1"/>
      <w:marLeft w:val="0"/>
      <w:marRight w:val="0"/>
      <w:marTop w:val="0"/>
      <w:marBottom w:val="0"/>
      <w:divBdr>
        <w:top w:val="none" w:sz="0" w:space="0" w:color="auto"/>
        <w:left w:val="none" w:sz="0" w:space="0" w:color="auto"/>
        <w:bottom w:val="none" w:sz="0" w:space="0" w:color="auto"/>
        <w:right w:val="none" w:sz="0" w:space="0" w:color="auto"/>
      </w:divBdr>
    </w:div>
    <w:div w:id="800735178">
      <w:bodyDiv w:val="1"/>
      <w:marLeft w:val="0"/>
      <w:marRight w:val="0"/>
      <w:marTop w:val="0"/>
      <w:marBottom w:val="0"/>
      <w:divBdr>
        <w:top w:val="none" w:sz="0" w:space="0" w:color="auto"/>
        <w:left w:val="none" w:sz="0" w:space="0" w:color="auto"/>
        <w:bottom w:val="none" w:sz="0" w:space="0" w:color="auto"/>
        <w:right w:val="none" w:sz="0" w:space="0" w:color="auto"/>
      </w:divBdr>
    </w:div>
    <w:div w:id="802700737">
      <w:bodyDiv w:val="1"/>
      <w:marLeft w:val="0"/>
      <w:marRight w:val="0"/>
      <w:marTop w:val="0"/>
      <w:marBottom w:val="0"/>
      <w:divBdr>
        <w:top w:val="none" w:sz="0" w:space="0" w:color="auto"/>
        <w:left w:val="none" w:sz="0" w:space="0" w:color="auto"/>
        <w:bottom w:val="none" w:sz="0" w:space="0" w:color="auto"/>
        <w:right w:val="none" w:sz="0" w:space="0" w:color="auto"/>
      </w:divBdr>
    </w:div>
    <w:div w:id="812059435">
      <w:bodyDiv w:val="1"/>
      <w:marLeft w:val="0"/>
      <w:marRight w:val="0"/>
      <w:marTop w:val="0"/>
      <w:marBottom w:val="0"/>
      <w:divBdr>
        <w:top w:val="none" w:sz="0" w:space="0" w:color="auto"/>
        <w:left w:val="none" w:sz="0" w:space="0" w:color="auto"/>
        <w:bottom w:val="none" w:sz="0" w:space="0" w:color="auto"/>
        <w:right w:val="none" w:sz="0" w:space="0" w:color="auto"/>
      </w:divBdr>
    </w:div>
    <w:div w:id="816261776">
      <w:bodyDiv w:val="1"/>
      <w:marLeft w:val="0"/>
      <w:marRight w:val="0"/>
      <w:marTop w:val="0"/>
      <w:marBottom w:val="0"/>
      <w:divBdr>
        <w:top w:val="none" w:sz="0" w:space="0" w:color="auto"/>
        <w:left w:val="none" w:sz="0" w:space="0" w:color="auto"/>
        <w:bottom w:val="none" w:sz="0" w:space="0" w:color="auto"/>
        <w:right w:val="none" w:sz="0" w:space="0" w:color="auto"/>
      </w:divBdr>
    </w:div>
    <w:div w:id="820195772">
      <w:bodyDiv w:val="1"/>
      <w:marLeft w:val="0"/>
      <w:marRight w:val="0"/>
      <w:marTop w:val="0"/>
      <w:marBottom w:val="0"/>
      <w:divBdr>
        <w:top w:val="none" w:sz="0" w:space="0" w:color="auto"/>
        <w:left w:val="none" w:sz="0" w:space="0" w:color="auto"/>
        <w:bottom w:val="none" w:sz="0" w:space="0" w:color="auto"/>
        <w:right w:val="none" w:sz="0" w:space="0" w:color="auto"/>
      </w:divBdr>
    </w:div>
    <w:div w:id="828641877">
      <w:bodyDiv w:val="1"/>
      <w:marLeft w:val="0"/>
      <w:marRight w:val="0"/>
      <w:marTop w:val="0"/>
      <w:marBottom w:val="0"/>
      <w:divBdr>
        <w:top w:val="none" w:sz="0" w:space="0" w:color="auto"/>
        <w:left w:val="none" w:sz="0" w:space="0" w:color="auto"/>
        <w:bottom w:val="none" w:sz="0" w:space="0" w:color="auto"/>
        <w:right w:val="none" w:sz="0" w:space="0" w:color="auto"/>
      </w:divBdr>
    </w:div>
    <w:div w:id="829294918">
      <w:bodyDiv w:val="1"/>
      <w:marLeft w:val="0"/>
      <w:marRight w:val="0"/>
      <w:marTop w:val="0"/>
      <w:marBottom w:val="0"/>
      <w:divBdr>
        <w:top w:val="none" w:sz="0" w:space="0" w:color="auto"/>
        <w:left w:val="none" w:sz="0" w:space="0" w:color="auto"/>
        <w:bottom w:val="none" w:sz="0" w:space="0" w:color="auto"/>
        <w:right w:val="none" w:sz="0" w:space="0" w:color="auto"/>
      </w:divBdr>
    </w:div>
    <w:div w:id="830098203">
      <w:bodyDiv w:val="1"/>
      <w:marLeft w:val="0"/>
      <w:marRight w:val="0"/>
      <w:marTop w:val="0"/>
      <w:marBottom w:val="0"/>
      <w:divBdr>
        <w:top w:val="none" w:sz="0" w:space="0" w:color="auto"/>
        <w:left w:val="none" w:sz="0" w:space="0" w:color="auto"/>
        <w:bottom w:val="none" w:sz="0" w:space="0" w:color="auto"/>
        <w:right w:val="none" w:sz="0" w:space="0" w:color="auto"/>
      </w:divBdr>
    </w:div>
    <w:div w:id="832523529">
      <w:bodyDiv w:val="1"/>
      <w:marLeft w:val="0"/>
      <w:marRight w:val="0"/>
      <w:marTop w:val="0"/>
      <w:marBottom w:val="0"/>
      <w:divBdr>
        <w:top w:val="none" w:sz="0" w:space="0" w:color="auto"/>
        <w:left w:val="none" w:sz="0" w:space="0" w:color="auto"/>
        <w:bottom w:val="none" w:sz="0" w:space="0" w:color="auto"/>
        <w:right w:val="none" w:sz="0" w:space="0" w:color="auto"/>
      </w:divBdr>
    </w:div>
    <w:div w:id="833573582">
      <w:bodyDiv w:val="1"/>
      <w:marLeft w:val="0"/>
      <w:marRight w:val="0"/>
      <w:marTop w:val="0"/>
      <w:marBottom w:val="0"/>
      <w:divBdr>
        <w:top w:val="none" w:sz="0" w:space="0" w:color="auto"/>
        <w:left w:val="none" w:sz="0" w:space="0" w:color="auto"/>
        <w:bottom w:val="none" w:sz="0" w:space="0" w:color="auto"/>
        <w:right w:val="none" w:sz="0" w:space="0" w:color="auto"/>
      </w:divBdr>
    </w:div>
    <w:div w:id="835651396">
      <w:bodyDiv w:val="1"/>
      <w:marLeft w:val="0"/>
      <w:marRight w:val="0"/>
      <w:marTop w:val="0"/>
      <w:marBottom w:val="0"/>
      <w:divBdr>
        <w:top w:val="none" w:sz="0" w:space="0" w:color="auto"/>
        <w:left w:val="none" w:sz="0" w:space="0" w:color="auto"/>
        <w:bottom w:val="none" w:sz="0" w:space="0" w:color="auto"/>
        <w:right w:val="none" w:sz="0" w:space="0" w:color="auto"/>
      </w:divBdr>
    </w:div>
    <w:div w:id="843587312">
      <w:bodyDiv w:val="1"/>
      <w:marLeft w:val="0"/>
      <w:marRight w:val="0"/>
      <w:marTop w:val="0"/>
      <w:marBottom w:val="0"/>
      <w:divBdr>
        <w:top w:val="none" w:sz="0" w:space="0" w:color="auto"/>
        <w:left w:val="none" w:sz="0" w:space="0" w:color="auto"/>
        <w:bottom w:val="none" w:sz="0" w:space="0" w:color="auto"/>
        <w:right w:val="none" w:sz="0" w:space="0" w:color="auto"/>
      </w:divBdr>
    </w:div>
    <w:div w:id="844594572">
      <w:bodyDiv w:val="1"/>
      <w:marLeft w:val="0"/>
      <w:marRight w:val="0"/>
      <w:marTop w:val="0"/>
      <w:marBottom w:val="0"/>
      <w:divBdr>
        <w:top w:val="none" w:sz="0" w:space="0" w:color="auto"/>
        <w:left w:val="none" w:sz="0" w:space="0" w:color="auto"/>
        <w:bottom w:val="none" w:sz="0" w:space="0" w:color="auto"/>
        <w:right w:val="none" w:sz="0" w:space="0" w:color="auto"/>
      </w:divBdr>
    </w:div>
    <w:div w:id="846597779">
      <w:bodyDiv w:val="1"/>
      <w:marLeft w:val="0"/>
      <w:marRight w:val="0"/>
      <w:marTop w:val="0"/>
      <w:marBottom w:val="0"/>
      <w:divBdr>
        <w:top w:val="none" w:sz="0" w:space="0" w:color="auto"/>
        <w:left w:val="none" w:sz="0" w:space="0" w:color="auto"/>
        <w:bottom w:val="none" w:sz="0" w:space="0" w:color="auto"/>
        <w:right w:val="none" w:sz="0" w:space="0" w:color="auto"/>
      </w:divBdr>
    </w:div>
    <w:div w:id="851337776">
      <w:bodyDiv w:val="1"/>
      <w:marLeft w:val="0"/>
      <w:marRight w:val="0"/>
      <w:marTop w:val="0"/>
      <w:marBottom w:val="0"/>
      <w:divBdr>
        <w:top w:val="none" w:sz="0" w:space="0" w:color="auto"/>
        <w:left w:val="none" w:sz="0" w:space="0" w:color="auto"/>
        <w:bottom w:val="none" w:sz="0" w:space="0" w:color="auto"/>
        <w:right w:val="none" w:sz="0" w:space="0" w:color="auto"/>
      </w:divBdr>
    </w:div>
    <w:div w:id="853961286">
      <w:bodyDiv w:val="1"/>
      <w:marLeft w:val="0"/>
      <w:marRight w:val="0"/>
      <w:marTop w:val="0"/>
      <w:marBottom w:val="0"/>
      <w:divBdr>
        <w:top w:val="none" w:sz="0" w:space="0" w:color="auto"/>
        <w:left w:val="none" w:sz="0" w:space="0" w:color="auto"/>
        <w:bottom w:val="none" w:sz="0" w:space="0" w:color="auto"/>
        <w:right w:val="none" w:sz="0" w:space="0" w:color="auto"/>
      </w:divBdr>
    </w:div>
    <w:div w:id="855928704">
      <w:bodyDiv w:val="1"/>
      <w:marLeft w:val="0"/>
      <w:marRight w:val="0"/>
      <w:marTop w:val="0"/>
      <w:marBottom w:val="0"/>
      <w:divBdr>
        <w:top w:val="none" w:sz="0" w:space="0" w:color="auto"/>
        <w:left w:val="none" w:sz="0" w:space="0" w:color="auto"/>
        <w:bottom w:val="none" w:sz="0" w:space="0" w:color="auto"/>
        <w:right w:val="none" w:sz="0" w:space="0" w:color="auto"/>
      </w:divBdr>
    </w:div>
    <w:div w:id="868615100">
      <w:bodyDiv w:val="1"/>
      <w:marLeft w:val="0"/>
      <w:marRight w:val="0"/>
      <w:marTop w:val="0"/>
      <w:marBottom w:val="0"/>
      <w:divBdr>
        <w:top w:val="none" w:sz="0" w:space="0" w:color="auto"/>
        <w:left w:val="none" w:sz="0" w:space="0" w:color="auto"/>
        <w:bottom w:val="none" w:sz="0" w:space="0" w:color="auto"/>
        <w:right w:val="none" w:sz="0" w:space="0" w:color="auto"/>
      </w:divBdr>
    </w:div>
    <w:div w:id="869029789">
      <w:bodyDiv w:val="1"/>
      <w:marLeft w:val="0"/>
      <w:marRight w:val="0"/>
      <w:marTop w:val="0"/>
      <w:marBottom w:val="0"/>
      <w:divBdr>
        <w:top w:val="none" w:sz="0" w:space="0" w:color="auto"/>
        <w:left w:val="none" w:sz="0" w:space="0" w:color="auto"/>
        <w:bottom w:val="none" w:sz="0" w:space="0" w:color="auto"/>
        <w:right w:val="none" w:sz="0" w:space="0" w:color="auto"/>
      </w:divBdr>
    </w:div>
    <w:div w:id="869225165">
      <w:bodyDiv w:val="1"/>
      <w:marLeft w:val="0"/>
      <w:marRight w:val="0"/>
      <w:marTop w:val="0"/>
      <w:marBottom w:val="0"/>
      <w:divBdr>
        <w:top w:val="none" w:sz="0" w:space="0" w:color="auto"/>
        <w:left w:val="none" w:sz="0" w:space="0" w:color="auto"/>
        <w:bottom w:val="none" w:sz="0" w:space="0" w:color="auto"/>
        <w:right w:val="none" w:sz="0" w:space="0" w:color="auto"/>
      </w:divBdr>
    </w:div>
    <w:div w:id="871067598">
      <w:bodyDiv w:val="1"/>
      <w:marLeft w:val="0"/>
      <w:marRight w:val="0"/>
      <w:marTop w:val="0"/>
      <w:marBottom w:val="0"/>
      <w:divBdr>
        <w:top w:val="none" w:sz="0" w:space="0" w:color="auto"/>
        <w:left w:val="none" w:sz="0" w:space="0" w:color="auto"/>
        <w:bottom w:val="none" w:sz="0" w:space="0" w:color="auto"/>
        <w:right w:val="none" w:sz="0" w:space="0" w:color="auto"/>
      </w:divBdr>
    </w:div>
    <w:div w:id="871462168">
      <w:bodyDiv w:val="1"/>
      <w:marLeft w:val="0"/>
      <w:marRight w:val="0"/>
      <w:marTop w:val="0"/>
      <w:marBottom w:val="0"/>
      <w:divBdr>
        <w:top w:val="none" w:sz="0" w:space="0" w:color="auto"/>
        <w:left w:val="none" w:sz="0" w:space="0" w:color="auto"/>
        <w:bottom w:val="none" w:sz="0" w:space="0" w:color="auto"/>
        <w:right w:val="none" w:sz="0" w:space="0" w:color="auto"/>
      </w:divBdr>
    </w:div>
    <w:div w:id="874735273">
      <w:bodyDiv w:val="1"/>
      <w:marLeft w:val="0"/>
      <w:marRight w:val="0"/>
      <w:marTop w:val="0"/>
      <w:marBottom w:val="0"/>
      <w:divBdr>
        <w:top w:val="none" w:sz="0" w:space="0" w:color="auto"/>
        <w:left w:val="none" w:sz="0" w:space="0" w:color="auto"/>
        <w:bottom w:val="none" w:sz="0" w:space="0" w:color="auto"/>
        <w:right w:val="none" w:sz="0" w:space="0" w:color="auto"/>
      </w:divBdr>
    </w:div>
    <w:div w:id="876356386">
      <w:bodyDiv w:val="1"/>
      <w:marLeft w:val="0"/>
      <w:marRight w:val="0"/>
      <w:marTop w:val="0"/>
      <w:marBottom w:val="0"/>
      <w:divBdr>
        <w:top w:val="none" w:sz="0" w:space="0" w:color="auto"/>
        <w:left w:val="none" w:sz="0" w:space="0" w:color="auto"/>
        <w:bottom w:val="none" w:sz="0" w:space="0" w:color="auto"/>
        <w:right w:val="none" w:sz="0" w:space="0" w:color="auto"/>
      </w:divBdr>
    </w:div>
    <w:div w:id="884801808">
      <w:bodyDiv w:val="1"/>
      <w:marLeft w:val="0"/>
      <w:marRight w:val="0"/>
      <w:marTop w:val="0"/>
      <w:marBottom w:val="0"/>
      <w:divBdr>
        <w:top w:val="none" w:sz="0" w:space="0" w:color="auto"/>
        <w:left w:val="none" w:sz="0" w:space="0" w:color="auto"/>
        <w:bottom w:val="none" w:sz="0" w:space="0" w:color="auto"/>
        <w:right w:val="none" w:sz="0" w:space="0" w:color="auto"/>
      </w:divBdr>
    </w:div>
    <w:div w:id="886840328">
      <w:bodyDiv w:val="1"/>
      <w:marLeft w:val="0"/>
      <w:marRight w:val="0"/>
      <w:marTop w:val="0"/>
      <w:marBottom w:val="0"/>
      <w:divBdr>
        <w:top w:val="none" w:sz="0" w:space="0" w:color="auto"/>
        <w:left w:val="none" w:sz="0" w:space="0" w:color="auto"/>
        <w:bottom w:val="none" w:sz="0" w:space="0" w:color="auto"/>
        <w:right w:val="none" w:sz="0" w:space="0" w:color="auto"/>
      </w:divBdr>
    </w:div>
    <w:div w:id="889002772">
      <w:bodyDiv w:val="1"/>
      <w:marLeft w:val="0"/>
      <w:marRight w:val="0"/>
      <w:marTop w:val="0"/>
      <w:marBottom w:val="0"/>
      <w:divBdr>
        <w:top w:val="none" w:sz="0" w:space="0" w:color="auto"/>
        <w:left w:val="none" w:sz="0" w:space="0" w:color="auto"/>
        <w:bottom w:val="none" w:sz="0" w:space="0" w:color="auto"/>
        <w:right w:val="none" w:sz="0" w:space="0" w:color="auto"/>
      </w:divBdr>
    </w:div>
    <w:div w:id="895049102">
      <w:bodyDiv w:val="1"/>
      <w:marLeft w:val="0"/>
      <w:marRight w:val="0"/>
      <w:marTop w:val="0"/>
      <w:marBottom w:val="0"/>
      <w:divBdr>
        <w:top w:val="none" w:sz="0" w:space="0" w:color="auto"/>
        <w:left w:val="none" w:sz="0" w:space="0" w:color="auto"/>
        <w:bottom w:val="none" w:sz="0" w:space="0" w:color="auto"/>
        <w:right w:val="none" w:sz="0" w:space="0" w:color="auto"/>
      </w:divBdr>
    </w:div>
    <w:div w:id="898368428">
      <w:bodyDiv w:val="1"/>
      <w:marLeft w:val="0"/>
      <w:marRight w:val="0"/>
      <w:marTop w:val="0"/>
      <w:marBottom w:val="0"/>
      <w:divBdr>
        <w:top w:val="none" w:sz="0" w:space="0" w:color="auto"/>
        <w:left w:val="none" w:sz="0" w:space="0" w:color="auto"/>
        <w:bottom w:val="none" w:sz="0" w:space="0" w:color="auto"/>
        <w:right w:val="none" w:sz="0" w:space="0" w:color="auto"/>
      </w:divBdr>
    </w:div>
    <w:div w:id="898707735">
      <w:bodyDiv w:val="1"/>
      <w:marLeft w:val="0"/>
      <w:marRight w:val="0"/>
      <w:marTop w:val="0"/>
      <w:marBottom w:val="0"/>
      <w:divBdr>
        <w:top w:val="none" w:sz="0" w:space="0" w:color="auto"/>
        <w:left w:val="none" w:sz="0" w:space="0" w:color="auto"/>
        <w:bottom w:val="none" w:sz="0" w:space="0" w:color="auto"/>
        <w:right w:val="none" w:sz="0" w:space="0" w:color="auto"/>
      </w:divBdr>
    </w:div>
    <w:div w:id="914122622">
      <w:bodyDiv w:val="1"/>
      <w:marLeft w:val="0"/>
      <w:marRight w:val="0"/>
      <w:marTop w:val="0"/>
      <w:marBottom w:val="0"/>
      <w:divBdr>
        <w:top w:val="none" w:sz="0" w:space="0" w:color="auto"/>
        <w:left w:val="none" w:sz="0" w:space="0" w:color="auto"/>
        <w:bottom w:val="none" w:sz="0" w:space="0" w:color="auto"/>
        <w:right w:val="none" w:sz="0" w:space="0" w:color="auto"/>
      </w:divBdr>
    </w:div>
    <w:div w:id="916283431">
      <w:bodyDiv w:val="1"/>
      <w:marLeft w:val="0"/>
      <w:marRight w:val="0"/>
      <w:marTop w:val="0"/>
      <w:marBottom w:val="0"/>
      <w:divBdr>
        <w:top w:val="none" w:sz="0" w:space="0" w:color="auto"/>
        <w:left w:val="none" w:sz="0" w:space="0" w:color="auto"/>
        <w:bottom w:val="none" w:sz="0" w:space="0" w:color="auto"/>
        <w:right w:val="none" w:sz="0" w:space="0" w:color="auto"/>
      </w:divBdr>
    </w:div>
    <w:div w:id="923495186">
      <w:bodyDiv w:val="1"/>
      <w:marLeft w:val="0"/>
      <w:marRight w:val="0"/>
      <w:marTop w:val="0"/>
      <w:marBottom w:val="0"/>
      <w:divBdr>
        <w:top w:val="none" w:sz="0" w:space="0" w:color="auto"/>
        <w:left w:val="none" w:sz="0" w:space="0" w:color="auto"/>
        <w:bottom w:val="none" w:sz="0" w:space="0" w:color="auto"/>
        <w:right w:val="none" w:sz="0" w:space="0" w:color="auto"/>
      </w:divBdr>
    </w:div>
    <w:div w:id="924414811">
      <w:bodyDiv w:val="1"/>
      <w:marLeft w:val="0"/>
      <w:marRight w:val="0"/>
      <w:marTop w:val="0"/>
      <w:marBottom w:val="0"/>
      <w:divBdr>
        <w:top w:val="none" w:sz="0" w:space="0" w:color="auto"/>
        <w:left w:val="none" w:sz="0" w:space="0" w:color="auto"/>
        <w:bottom w:val="none" w:sz="0" w:space="0" w:color="auto"/>
        <w:right w:val="none" w:sz="0" w:space="0" w:color="auto"/>
      </w:divBdr>
    </w:div>
    <w:div w:id="925303854">
      <w:bodyDiv w:val="1"/>
      <w:marLeft w:val="0"/>
      <w:marRight w:val="0"/>
      <w:marTop w:val="0"/>
      <w:marBottom w:val="0"/>
      <w:divBdr>
        <w:top w:val="none" w:sz="0" w:space="0" w:color="auto"/>
        <w:left w:val="none" w:sz="0" w:space="0" w:color="auto"/>
        <w:bottom w:val="none" w:sz="0" w:space="0" w:color="auto"/>
        <w:right w:val="none" w:sz="0" w:space="0" w:color="auto"/>
      </w:divBdr>
    </w:div>
    <w:div w:id="926036140">
      <w:bodyDiv w:val="1"/>
      <w:marLeft w:val="0"/>
      <w:marRight w:val="0"/>
      <w:marTop w:val="0"/>
      <w:marBottom w:val="0"/>
      <w:divBdr>
        <w:top w:val="none" w:sz="0" w:space="0" w:color="auto"/>
        <w:left w:val="none" w:sz="0" w:space="0" w:color="auto"/>
        <w:bottom w:val="none" w:sz="0" w:space="0" w:color="auto"/>
        <w:right w:val="none" w:sz="0" w:space="0" w:color="auto"/>
      </w:divBdr>
    </w:div>
    <w:div w:id="928393008">
      <w:bodyDiv w:val="1"/>
      <w:marLeft w:val="0"/>
      <w:marRight w:val="0"/>
      <w:marTop w:val="0"/>
      <w:marBottom w:val="0"/>
      <w:divBdr>
        <w:top w:val="none" w:sz="0" w:space="0" w:color="auto"/>
        <w:left w:val="none" w:sz="0" w:space="0" w:color="auto"/>
        <w:bottom w:val="none" w:sz="0" w:space="0" w:color="auto"/>
        <w:right w:val="none" w:sz="0" w:space="0" w:color="auto"/>
      </w:divBdr>
    </w:div>
    <w:div w:id="929044767">
      <w:bodyDiv w:val="1"/>
      <w:marLeft w:val="0"/>
      <w:marRight w:val="0"/>
      <w:marTop w:val="0"/>
      <w:marBottom w:val="0"/>
      <w:divBdr>
        <w:top w:val="none" w:sz="0" w:space="0" w:color="auto"/>
        <w:left w:val="none" w:sz="0" w:space="0" w:color="auto"/>
        <w:bottom w:val="none" w:sz="0" w:space="0" w:color="auto"/>
        <w:right w:val="none" w:sz="0" w:space="0" w:color="auto"/>
      </w:divBdr>
    </w:div>
    <w:div w:id="931822111">
      <w:bodyDiv w:val="1"/>
      <w:marLeft w:val="0"/>
      <w:marRight w:val="0"/>
      <w:marTop w:val="0"/>
      <w:marBottom w:val="0"/>
      <w:divBdr>
        <w:top w:val="none" w:sz="0" w:space="0" w:color="auto"/>
        <w:left w:val="none" w:sz="0" w:space="0" w:color="auto"/>
        <w:bottom w:val="none" w:sz="0" w:space="0" w:color="auto"/>
        <w:right w:val="none" w:sz="0" w:space="0" w:color="auto"/>
      </w:divBdr>
    </w:div>
    <w:div w:id="932203970">
      <w:bodyDiv w:val="1"/>
      <w:marLeft w:val="0"/>
      <w:marRight w:val="0"/>
      <w:marTop w:val="0"/>
      <w:marBottom w:val="0"/>
      <w:divBdr>
        <w:top w:val="none" w:sz="0" w:space="0" w:color="auto"/>
        <w:left w:val="none" w:sz="0" w:space="0" w:color="auto"/>
        <w:bottom w:val="none" w:sz="0" w:space="0" w:color="auto"/>
        <w:right w:val="none" w:sz="0" w:space="0" w:color="auto"/>
      </w:divBdr>
    </w:div>
    <w:div w:id="942109408">
      <w:bodyDiv w:val="1"/>
      <w:marLeft w:val="0"/>
      <w:marRight w:val="0"/>
      <w:marTop w:val="0"/>
      <w:marBottom w:val="0"/>
      <w:divBdr>
        <w:top w:val="none" w:sz="0" w:space="0" w:color="auto"/>
        <w:left w:val="none" w:sz="0" w:space="0" w:color="auto"/>
        <w:bottom w:val="none" w:sz="0" w:space="0" w:color="auto"/>
        <w:right w:val="none" w:sz="0" w:space="0" w:color="auto"/>
      </w:divBdr>
    </w:div>
    <w:div w:id="951324382">
      <w:bodyDiv w:val="1"/>
      <w:marLeft w:val="0"/>
      <w:marRight w:val="0"/>
      <w:marTop w:val="0"/>
      <w:marBottom w:val="0"/>
      <w:divBdr>
        <w:top w:val="none" w:sz="0" w:space="0" w:color="auto"/>
        <w:left w:val="none" w:sz="0" w:space="0" w:color="auto"/>
        <w:bottom w:val="none" w:sz="0" w:space="0" w:color="auto"/>
        <w:right w:val="none" w:sz="0" w:space="0" w:color="auto"/>
      </w:divBdr>
    </w:div>
    <w:div w:id="952325592">
      <w:bodyDiv w:val="1"/>
      <w:marLeft w:val="0"/>
      <w:marRight w:val="0"/>
      <w:marTop w:val="0"/>
      <w:marBottom w:val="0"/>
      <w:divBdr>
        <w:top w:val="none" w:sz="0" w:space="0" w:color="auto"/>
        <w:left w:val="none" w:sz="0" w:space="0" w:color="auto"/>
        <w:bottom w:val="none" w:sz="0" w:space="0" w:color="auto"/>
        <w:right w:val="none" w:sz="0" w:space="0" w:color="auto"/>
      </w:divBdr>
    </w:div>
    <w:div w:id="957561534">
      <w:bodyDiv w:val="1"/>
      <w:marLeft w:val="0"/>
      <w:marRight w:val="0"/>
      <w:marTop w:val="0"/>
      <w:marBottom w:val="0"/>
      <w:divBdr>
        <w:top w:val="none" w:sz="0" w:space="0" w:color="auto"/>
        <w:left w:val="none" w:sz="0" w:space="0" w:color="auto"/>
        <w:bottom w:val="none" w:sz="0" w:space="0" w:color="auto"/>
        <w:right w:val="none" w:sz="0" w:space="0" w:color="auto"/>
      </w:divBdr>
    </w:div>
    <w:div w:id="961158384">
      <w:bodyDiv w:val="1"/>
      <w:marLeft w:val="0"/>
      <w:marRight w:val="0"/>
      <w:marTop w:val="0"/>
      <w:marBottom w:val="0"/>
      <w:divBdr>
        <w:top w:val="none" w:sz="0" w:space="0" w:color="auto"/>
        <w:left w:val="none" w:sz="0" w:space="0" w:color="auto"/>
        <w:bottom w:val="none" w:sz="0" w:space="0" w:color="auto"/>
        <w:right w:val="none" w:sz="0" w:space="0" w:color="auto"/>
      </w:divBdr>
    </w:div>
    <w:div w:id="963124452">
      <w:bodyDiv w:val="1"/>
      <w:marLeft w:val="0"/>
      <w:marRight w:val="0"/>
      <w:marTop w:val="0"/>
      <w:marBottom w:val="0"/>
      <w:divBdr>
        <w:top w:val="none" w:sz="0" w:space="0" w:color="auto"/>
        <w:left w:val="none" w:sz="0" w:space="0" w:color="auto"/>
        <w:bottom w:val="none" w:sz="0" w:space="0" w:color="auto"/>
        <w:right w:val="none" w:sz="0" w:space="0" w:color="auto"/>
      </w:divBdr>
    </w:div>
    <w:div w:id="963734093">
      <w:bodyDiv w:val="1"/>
      <w:marLeft w:val="0"/>
      <w:marRight w:val="0"/>
      <w:marTop w:val="0"/>
      <w:marBottom w:val="0"/>
      <w:divBdr>
        <w:top w:val="none" w:sz="0" w:space="0" w:color="auto"/>
        <w:left w:val="none" w:sz="0" w:space="0" w:color="auto"/>
        <w:bottom w:val="none" w:sz="0" w:space="0" w:color="auto"/>
        <w:right w:val="none" w:sz="0" w:space="0" w:color="auto"/>
      </w:divBdr>
    </w:div>
    <w:div w:id="965700973">
      <w:bodyDiv w:val="1"/>
      <w:marLeft w:val="0"/>
      <w:marRight w:val="0"/>
      <w:marTop w:val="0"/>
      <w:marBottom w:val="0"/>
      <w:divBdr>
        <w:top w:val="none" w:sz="0" w:space="0" w:color="auto"/>
        <w:left w:val="none" w:sz="0" w:space="0" w:color="auto"/>
        <w:bottom w:val="none" w:sz="0" w:space="0" w:color="auto"/>
        <w:right w:val="none" w:sz="0" w:space="0" w:color="auto"/>
      </w:divBdr>
    </w:div>
    <w:div w:id="966160979">
      <w:bodyDiv w:val="1"/>
      <w:marLeft w:val="0"/>
      <w:marRight w:val="0"/>
      <w:marTop w:val="0"/>
      <w:marBottom w:val="0"/>
      <w:divBdr>
        <w:top w:val="none" w:sz="0" w:space="0" w:color="auto"/>
        <w:left w:val="none" w:sz="0" w:space="0" w:color="auto"/>
        <w:bottom w:val="none" w:sz="0" w:space="0" w:color="auto"/>
        <w:right w:val="none" w:sz="0" w:space="0" w:color="auto"/>
      </w:divBdr>
    </w:div>
    <w:div w:id="967202904">
      <w:bodyDiv w:val="1"/>
      <w:marLeft w:val="0"/>
      <w:marRight w:val="0"/>
      <w:marTop w:val="0"/>
      <w:marBottom w:val="0"/>
      <w:divBdr>
        <w:top w:val="none" w:sz="0" w:space="0" w:color="auto"/>
        <w:left w:val="none" w:sz="0" w:space="0" w:color="auto"/>
        <w:bottom w:val="none" w:sz="0" w:space="0" w:color="auto"/>
        <w:right w:val="none" w:sz="0" w:space="0" w:color="auto"/>
      </w:divBdr>
    </w:div>
    <w:div w:id="968701503">
      <w:bodyDiv w:val="1"/>
      <w:marLeft w:val="0"/>
      <w:marRight w:val="0"/>
      <w:marTop w:val="0"/>
      <w:marBottom w:val="0"/>
      <w:divBdr>
        <w:top w:val="none" w:sz="0" w:space="0" w:color="auto"/>
        <w:left w:val="none" w:sz="0" w:space="0" w:color="auto"/>
        <w:bottom w:val="none" w:sz="0" w:space="0" w:color="auto"/>
        <w:right w:val="none" w:sz="0" w:space="0" w:color="auto"/>
      </w:divBdr>
    </w:div>
    <w:div w:id="977344034">
      <w:bodyDiv w:val="1"/>
      <w:marLeft w:val="0"/>
      <w:marRight w:val="0"/>
      <w:marTop w:val="0"/>
      <w:marBottom w:val="0"/>
      <w:divBdr>
        <w:top w:val="none" w:sz="0" w:space="0" w:color="auto"/>
        <w:left w:val="none" w:sz="0" w:space="0" w:color="auto"/>
        <w:bottom w:val="none" w:sz="0" w:space="0" w:color="auto"/>
        <w:right w:val="none" w:sz="0" w:space="0" w:color="auto"/>
      </w:divBdr>
    </w:div>
    <w:div w:id="984168033">
      <w:bodyDiv w:val="1"/>
      <w:marLeft w:val="0"/>
      <w:marRight w:val="0"/>
      <w:marTop w:val="0"/>
      <w:marBottom w:val="0"/>
      <w:divBdr>
        <w:top w:val="none" w:sz="0" w:space="0" w:color="auto"/>
        <w:left w:val="none" w:sz="0" w:space="0" w:color="auto"/>
        <w:bottom w:val="none" w:sz="0" w:space="0" w:color="auto"/>
        <w:right w:val="none" w:sz="0" w:space="0" w:color="auto"/>
      </w:divBdr>
    </w:div>
    <w:div w:id="991836073">
      <w:bodyDiv w:val="1"/>
      <w:marLeft w:val="0"/>
      <w:marRight w:val="0"/>
      <w:marTop w:val="0"/>
      <w:marBottom w:val="0"/>
      <w:divBdr>
        <w:top w:val="none" w:sz="0" w:space="0" w:color="auto"/>
        <w:left w:val="none" w:sz="0" w:space="0" w:color="auto"/>
        <w:bottom w:val="none" w:sz="0" w:space="0" w:color="auto"/>
        <w:right w:val="none" w:sz="0" w:space="0" w:color="auto"/>
      </w:divBdr>
    </w:div>
    <w:div w:id="997806278">
      <w:bodyDiv w:val="1"/>
      <w:marLeft w:val="0"/>
      <w:marRight w:val="0"/>
      <w:marTop w:val="0"/>
      <w:marBottom w:val="0"/>
      <w:divBdr>
        <w:top w:val="none" w:sz="0" w:space="0" w:color="auto"/>
        <w:left w:val="none" w:sz="0" w:space="0" w:color="auto"/>
        <w:bottom w:val="none" w:sz="0" w:space="0" w:color="auto"/>
        <w:right w:val="none" w:sz="0" w:space="0" w:color="auto"/>
      </w:divBdr>
    </w:div>
    <w:div w:id="998116062">
      <w:bodyDiv w:val="1"/>
      <w:marLeft w:val="0"/>
      <w:marRight w:val="0"/>
      <w:marTop w:val="0"/>
      <w:marBottom w:val="0"/>
      <w:divBdr>
        <w:top w:val="none" w:sz="0" w:space="0" w:color="auto"/>
        <w:left w:val="none" w:sz="0" w:space="0" w:color="auto"/>
        <w:bottom w:val="none" w:sz="0" w:space="0" w:color="auto"/>
        <w:right w:val="none" w:sz="0" w:space="0" w:color="auto"/>
      </w:divBdr>
    </w:div>
    <w:div w:id="1004239742">
      <w:bodyDiv w:val="1"/>
      <w:marLeft w:val="0"/>
      <w:marRight w:val="0"/>
      <w:marTop w:val="0"/>
      <w:marBottom w:val="0"/>
      <w:divBdr>
        <w:top w:val="none" w:sz="0" w:space="0" w:color="auto"/>
        <w:left w:val="none" w:sz="0" w:space="0" w:color="auto"/>
        <w:bottom w:val="none" w:sz="0" w:space="0" w:color="auto"/>
        <w:right w:val="none" w:sz="0" w:space="0" w:color="auto"/>
      </w:divBdr>
    </w:div>
    <w:div w:id="1006789736">
      <w:bodyDiv w:val="1"/>
      <w:marLeft w:val="0"/>
      <w:marRight w:val="0"/>
      <w:marTop w:val="0"/>
      <w:marBottom w:val="0"/>
      <w:divBdr>
        <w:top w:val="none" w:sz="0" w:space="0" w:color="auto"/>
        <w:left w:val="none" w:sz="0" w:space="0" w:color="auto"/>
        <w:bottom w:val="none" w:sz="0" w:space="0" w:color="auto"/>
        <w:right w:val="none" w:sz="0" w:space="0" w:color="auto"/>
      </w:divBdr>
    </w:div>
    <w:div w:id="1007638853">
      <w:bodyDiv w:val="1"/>
      <w:marLeft w:val="0"/>
      <w:marRight w:val="0"/>
      <w:marTop w:val="0"/>
      <w:marBottom w:val="0"/>
      <w:divBdr>
        <w:top w:val="none" w:sz="0" w:space="0" w:color="auto"/>
        <w:left w:val="none" w:sz="0" w:space="0" w:color="auto"/>
        <w:bottom w:val="none" w:sz="0" w:space="0" w:color="auto"/>
        <w:right w:val="none" w:sz="0" w:space="0" w:color="auto"/>
      </w:divBdr>
    </w:div>
    <w:div w:id="1015184766">
      <w:bodyDiv w:val="1"/>
      <w:marLeft w:val="0"/>
      <w:marRight w:val="0"/>
      <w:marTop w:val="0"/>
      <w:marBottom w:val="0"/>
      <w:divBdr>
        <w:top w:val="none" w:sz="0" w:space="0" w:color="auto"/>
        <w:left w:val="none" w:sz="0" w:space="0" w:color="auto"/>
        <w:bottom w:val="none" w:sz="0" w:space="0" w:color="auto"/>
        <w:right w:val="none" w:sz="0" w:space="0" w:color="auto"/>
      </w:divBdr>
    </w:div>
    <w:div w:id="1019085795">
      <w:bodyDiv w:val="1"/>
      <w:marLeft w:val="0"/>
      <w:marRight w:val="0"/>
      <w:marTop w:val="0"/>
      <w:marBottom w:val="0"/>
      <w:divBdr>
        <w:top w:val="none" w:sz="0" w:space="0" w:color="auto"/>
        <w:left w:val="none" w:sz="0" w:space="0" w:color="auto"/>
        <w:bottom w:val="none" w:sz="0" w:space="0" w:color="auto"/>
        <w:right w:val="none" w:sz="0" w:space="0" w:color="auto"/>
      </w:divBdr>
    </w:div>
    <w:div w:id="1019115487">
      <w:bodyDiv w:val="1"/>
      <w:marLeft w:val="0"/>
      <w:marRight w:val="0"/>
      <w:marTop w:val="0"/>
      <w:marBottom w:val="0"/>
      <w:divBdr>
        <w:top w:val="none" w:sz="0" w:space="0" w:color="auto"/>
        <w:left w:val="none" w:sz="0" w:space="0" w:color="auto"/>
        <w:bottom w:val="none" w:sz="0" w:space="0" w:color="auto"/>
        <w:right w:val="none" w:sz="0" w:space="0" w:color="auto"/>
      </w:divBdr>
    </w:div>
    <w:div w:id="1021273705">
      <w:bodyDiv w:val="1"/>
      <w:marLeft w:val="0"/>
      <w:marRight w:val="0"/>
      <w:marTop w:val="0"/>
      <w:marBottom w:val="0"/>
      <w:divBdr>
        <w:top w:val="none" w:sz="0" w:space="0" w:color="auto"/>
        <w:left w:val="none" w:sz="0" w:space="0" w:color="auto"/>
        <w:bottom w:val="none" w:sz="0" w:space="0" w:color="auto"/>
        <w:right w:val="none" w:sz="0" w:space="0" w:color="auto"/>
      </w:divBdr>
    </w:div>
    <w:div w:id="1022442760">
      <w:bodyDiv w:val="1"/>
      <w:marLeft w:val="0"/>
      <w:marRight w:val="0"/>
      <w:marTop w:val="0"/>
      <w:marBottom w:val="0"/>
      <w:divBdr>
        <w:top w:val="none" w:sz="0" w:space="0" w:color="auto"/>
        <w:left w:val="none" w:sz="0" w:space="0" w:color="auto"/>
        <w:bottom w:val="none" w:sz="0" w:space="0" w:color="auto"/>
        <w:right w:val="none" w:sz="0" w:space="0" w:color="auto"/>
      </w:divBdr>
    </w:div>
    <w:div w:id="1023475940">
      <w:bodyDiv w:val="1"/>
      <w:marLeft w:val="0"/>
      <w:marRight w:val="0"/>
      <w:marTop w:val="0"/>
      <w:marBottom w:val="0"/>
      <w:divBdr>
        <w:top w:val="none" w:sz="0" w:space="0" w:color="auto"/>
        <w:left w:val="none" w:sz="0" w:space="0" w:color="auto"/>
        <w:bottom w:val="none" w:sz="0" w:space="0" w:color="auto"/>
        <w:right w:val="none" w:sz="0" w:space="0" w:color="auto"/>
      </w:divBdr>
    </w:div>
    <w:div w:id="1025867472">
      <w:bodyDiv w:val="1"/>
      <w:marLeft w:val="0"/>
      <w:marRight w:val="0"/>
      <w:marTop w:val="0"/>
      <w:marBottom w:val="0"/>
      <w:divBdr>
        <w:top w:val="none" w:sz="0" w:space="0" w:color="auto"/>
        <w:left w:val="none" w:sz="0" w:space="0" w:color="auto"/>
        <w:bottom w:val="none" w:sz="0" w:space="0" w:color="auto"/>
        <w:right w:val="none" w:sz="0" w:space="0" w:color="auto"/>
      </w:divBdr>
    </w:div>
    <w:div w:id="1029065722">
      <w:bodyDiv w:val="1"/>
      <w:marLeft w:val="0"/>
      <w:marRight w:val="0"/>
      <w:marTop w:val="0"/>
      <w:marBottom w:val="0"/>
      <w:divBdr>
        <w:top w:val="none" w:sz="0" w:space="0" w:color="auto"/>
        <w:left w:val="none" w:sz="0" w:space="0" w:color="auto"/>
        <w:bottom w:val="none" w:sz="0" w:space="0" w:color="auto"/>
        <w:right w:val="none" w:sz="0" w:space="0" w:color="auto"/>
      </w:divBdr>
    </w:div>
    <w:div w:id="1032148153">
      <w:bodyDiv w:val="1"/>
      <w:marLeft w:val="0"/>
      <w:marRight w:val="0"/>
      <w:marTop w:val="0"/>
      <w:marBottom w:val="0"/>
      <w:divBdr>
        <w:top w:val="none" w:sz="0" w:space="0" w:color="auto"/>
        <w:left w:val="none" w:sz="0" w:space="0" w:color="auto"/>
        <w:bottom w:val="none" w:sz="0" w:space="0" w:color="auto"/>
        <w:right w:val="none" w:sz="0" w:space="0" w:color="auto"/>
      </w:divBdr>
    </w:div>
    <w:div w:id="1032414281">
      <w:bodyDiv w:val="1"/>
      <w:marLeft w:val="0"/>
      <w:marRight w:val="0"/>
      <w:marTop w:val="0"/>
      <w:marBottom w:val="0"/>
      <w:divBdr>
        <w:top w:val="none" w:sz="0" w:space="0" w:color="auto"/>
        <w:left w:val="none" w:sz="0" w:space="0" w:color="auto"/>
        <w:bottom w:val="none" w:sz="0" w:space="0" w:color="auto"/>
        <w:right w:val="none" w:sz="0" w:space="0" w:color="auto"/>
      </w:divBdr>
    </w:div>
    <w:div w:id="1034500748">
      <w:bodyDiv w:val="1"/>
      <w:marLeft w:val="0"/>
      <w:marRight w:val="0"/>
      <w:marTop w:val="0"/>
      <w:marBottom w:val="0"/>
      <w:divBdr>
        <w:top w:val="none" w:sz="0" w:space="0" w:color="auto"/>
        <w:left w:val="none" w:sz="0" w:space="0" w:color="auto"/>
        <w:bottom w:val="none" w:sz="0" w:space="0" w:color="auto"/>
        <w:right w:val="none" w:sz="0" w:space="0" w:color="auto"/>
      </w:divBdr>
    </w:div>
    <w:div w:id="1037584777">
      <w:bodyDiv w:val="1"/>
      <w:marLeft w:val="0"/>
      <w:marRight w:val="0"/>
      <w:marTop w:val="0"/>
      <w:marBottom w:val="0"/>
      <w:divBdr>
        <w:top w:val="none" w:sz="0" w:space="0" w:color="auto"/>
        <w:left w:val="none" w:sz="0" w:space="0" w:color="auto"/>
        <w:bottom w:val="none" w:sz="0" w:space="0" w:color="auto"/>
        <w:right w:val="none" w:sz="0" w:space="0" w:color="auto"/>
      </w:divBdr>
    </w:div>
    <w:div w:id="1046636244">
      <w:bodyDiv w:val="1"/>
      <w:marLeft w:val="0"/>
      <w:marRight w:val="0"/>
      <w:marTop w:val="0"/>
      <w:marBottom w:val="0"/>
      <w:divBdr>
        <w:top w:val="none" w:sz="0" w:space="0" w:color="auto"/>
        <w:left w:val="none" w:sz="0" w:space="0" w:color="auto"/>
        <w:bottom w:val="none" w:sz="0" w:space="0" w:color="auto"/>
        <w:right w:val="none" w:sz="0" w:space="0" w:color="auto"/>
      </w:divBdr>
    </w:div>
    <w:div w:id="1047879686">
      <w:bodyDiv w:val="1"/>
      <w:marLeft w:val="0"/>
      <w:marRight w:val="0"/>
      <w:marTop w:val="0"/>
      <w:marBottom w:val="0"/>
      <w:divBdr>
        <w:top w:val="none" w:sz="0" w:space="0" w:color="auto"/>
        <w:left w:val="none" w:sz="0" w:space="0" w:color="auto"/>
        <w:bottom w:val="none" w:sz="0" w:space="0" w:color="auto"/>
        <w:right w:val="none" w:sz="0" w:space="0" w:color="auto"/>
      </w:divBdr>
    </w:div>
    <w:div w:id="1052315735">
      <w:bodyDiv w:val="1"/>
      <w:marLeft w:val="0"/>
      <w:marRight w:val="0"/>
      <w:marTop w:val="0"/>
      <w:marBottom w:val="0"/>
      <w:divBdr>
        <w:top w:val="none" w:sz="0" w:space="0" w:color="auto"/>
        <w:left w:val="none" w:sz="0" w:space="0" w:color="auto"/>
        <w:bottom w:val="none" w:sz="0" w:space="0" w:color="auto"/>
        <w:right w:val="none" w:sz="0" w:space="0" w:color="auto"/>
      </w:divBdr>
    </w:div>
    <w:div w:id="1060596078">
      <w:bodyDiv w:val="1"/>
      <w:marLeft w:val="0"/>
      <w:marRight w:val="0"/>
      <w:marTop w:val="0"/>
      <w:marBottom w:val="0"/>
      <w:divBdr>
        <w:top w:val="none" w:sz="0" w:space="0" w:color="auto"/>
        <w:left w:val="none" w:sz="0" w:space="0" w:color="auto"/>
        <w:bottom w:val="none" w:sz="0" w:space="0" w:color="auto"/>
        <w:right w:val="none" w:sz="0" w:space="0" w:color="auto"/>
      </w:divBdr>
    </w:div>
    <w:div w:id="1062867165">
      <w:bodyDiv w:val="1"/>
      <w:marLeft w:val="0"/>
      <w:marRight w:val="0"/>
      <w:marTop w:val="0"/>
      <w:marBottom w:val="0"/>
      <w:divBdr>
        <w:top w:val="none" w:sz="0" w:space="0" w:color="auto"/>
        <w:left w:val="none" w:sz="0" w:space="0" w:color="auto"/>
        <w:bottom w:val="none" w:sz="0" w:space="0" w:color="auto"/>
        <w:right w:val="none" w:sz="0" w:space="0" w:color="auto"/>
      </w:divBdr>
    </w:div>
    <w:div w:id="1066143581">
      <w:bodyDiv w:val="1"/>
      <w:marLeft w:val="0"/>
      <w:marRight w:val="0"/>
      <w:marTop w:val="0"/>
      <w:marBottom w:val="0"/>
      <w:divBdr>
        <w:top w:val="none" w:sz="0" w:space="0" w:color="auto"/>
        <w:left w:val="none" w:sz="0" w:space="0" w:color="auto"/>
        <w:bottom w:val="none" w:sz="0" w:space="0" w:color="auto"/>
        <w:right w:val="none" w:sz="0" w:space="0" w:color="auto"/>
      </w:divBdr>
    </w:div>
    <w:div w:id="1071926866">
      <w:bodyDiv w:val="1"/>
      <w:marLeft w:val="0"/>
      <w:marRight w:val="0"/>
      <w:marTop w:val="0"/>
      <w:marBottom w:val="0"/>
      <w:divBdr>
        <w:top w:val="none" w:sz="0" w:space="0" w:color="auto"/>
        <w:left w:val="none" w:sz="0" w:space="0" w:color="auto"/>
        <w:bottom w:val="none" w:sz="0" w:space="0" w:color="auto"/>
        <w:right w:val="none" w:sz="0" w:space="0" w:color="auto"/>
      </w:divBdr>
    </w:div>
    <w:div w:id="1077895297">
      <w:bodyDiv w:val="1"/>
      <w:marLeft w:val="0"/>
      <w:marRight w:val="0"/>
      <w:marTop w:val="0"/>
      <w:marBottom w:val="0"/>
      <w:divBdr>
        <w:top w:val="none" w:sz="0" w:space="0" w:color="auto"/>
        <w:left w:val="none" w:sz="0" w:space="0" w:color="auto"/>
        <w:bottom w:val="none" w:sz="0" w:space="0" w:color="auto"/>
        <w:right w:val="none" w:sz="0" w:space="0" w:color="auto"/>
      </w:divBdr>
    </w:div>
    <w:div w:id="1078019185">
      <w:bodyDiv w:val="1"/>
      <w:marLeft w:val="0"/>
      <w:marRight w:val="0"/>
      <w:marTop w:val="0"/>
      <w:marBottom w:val="0"/>
      <w:divBdr>
        <w:top w:val="none" w:sz="0" w:space="0" w:color="auto"/>
        <w:left w:val="none" w:sz="0" w:space="0" w:color="auto"/>
        <w:bottom w:val="none" w:sz="0" w:space="0" w:color="auto"/>
        <w:right w:val="none" w:sz="0" w:space="0" w:color="auto"/>
      </w:divBdr>
    </w:div>
    <w:div w:id="1081488372">
      <w:bodyDiv w:val="1"/>
      <w:marLeft w:val="0"/>
      <w:marRight w:val="0"/>
      <w:marTop w:val="0"/>
      <w:marBottom w:val="0"/>
      <w:divBdr>
        <w:top w:val="none" w:sz="0" w:space="0" w:color="auto"/>
        <w:left w:val="none" w:sz="0" w:space="0" w:color="auto"/>
        <w:bottom w:val="none" w:sz="0" w:space="0" w:color="auto"/>
        <w:right w:val="none" w:sz="0" w:space="0" w:color="auto"/>
      </w:divBdr>
    </w:div>
    <w:div w:id="1083918218">
      <w:bodyDiv w:val="1"/>
      <w:marLeft w:val="0"/>
      <w:marRight w:val="0"/>
      <w:marTop w:val="0"/>
      <w:marBottom w:val="0"/>
      <w:divBdr>
        <w:top w:val="none" w:sz="0" w:space="0" w:color="auto"/>
        <w:left w:val="none" w:sz="0" w:space="0" w:color="auto"/>
        <w:bottom w:val="none" w:sz="0" w:space="0" w:color="auto"/>
        <w:right w:val="none" w:sz="0" w:space="0" w:color="auto"/>
      </w:divBdr>
    </w:div>
    <w:div w:id="1084574242">
      <w:bodyDiv w:val="1"/>
      <w:marLeft w:val="0"/>
      <w:marRight w:val="0"/>
      <w:marTop w:val="0"/>
      <w:marBottom w:val="0"/>
      <w:divBdr>
        <w:top w:val="none" w:sz="0" w:space="0" w:color="auto"/>
        <w:left w:val="none" w:sz="0" w:space="0" w:color="auto"/>
        <w:bottom w:val="none" w:sz="0" w:space="0" w:color="auto"/>
        <w:right w:val="none" w:sz="0" w:space="0" w:color="auto"/>
      </w:divBdr>
    </w:div>
    <w:div w:id="1086609637">
      <w:bodyDiv w:val="1"/>
      <w:marLeft w:val="0"/>
      <w:marRight w:val="0"/>
      <w:marTop w:val="0"/>
      <w:marBottom w:val="0"/>
      <w:divBdr>
        <w:top w:val="none" w:sz="0" w:space="0" w:color="auto"/>
        <w:left w:val="none" w:sz="0" w:space="0" w:color="auto"/>
        <w:bottom w:val="none" w:sz="0" w:space="0" w:color="auto"/>
        <w:right w:val="none" w:sz="0" w:space="0" w:color="auto"/>
      </w:divBdr>
    </w:div>
    <w:div w:id="1088696170">
      <w:bodyDiv w:val="1"/>
      <w:marLeft w:val="0"/>
      <w:marRight w:val="0"/>
      <w:marTop w:val="0"/>
      <w:marBottom w:val="0"/>
      <w:divBdr>
        <w:top w:val="none" w:sz="0" w:space="0" w:color="auto"/>
        <w:left w:val="none" w:sz="0" w:space="0" w:color="auto"/>
        <w:bottom w:val="none" w:sz="0" w:space="0" w:color="auto"/>
        <w:right w:val="none" w:sz="0" w:space="0" w:color="auto"/>
      </w:divBdr>
    </w:div>
    <w:div w:id="1088846243">
      <w:bodyDiv w:val="1"/>
      <w:marLeft w:val="0"/>
      <w:marRight w:val="0"/>
      <w:marTop w:val="0"/>
      <w:marBottom w:val="0"/>
      <w:divBdr>
        <w:top w:val="none" w:sz="0" w:space="0" w:color="auto"/>
        <w:left w:val="none" w:sz="0" w:space="0" w:color="auto"/>
        <w:bottom w:val="none" w:sz="0" w:space="0" w:color="auto"/>
        <w:right w:val="none" w:sz="0" w:space="0" w:color="auto"/>
      </w:divBdr>
    </w:div>
    <w:div w:id="1090538511">
      <w:bodyDiv w:val="1"/>
      <w:marLeft w:val="0"/>
      <w:marRight w:val="0"/>
      <w:marTop w:val="0"/>
      <w:marBottom w:val="0"/>
      <w:divBdr>
        <w:top w:val="none" w:sz="0" w:space="0" w:color="auto"/>
        <w:left w:val="none" w:sz="0" w:space="0" w:color="auto"/>
        <w:bottom w:val="none" w:sz="0" w:space="0" w:color="auto"/>
        <w:right w:val="none" w:sz="0" w:space="0" w:color="auto"/>
      </w:divBdr>
    </w:div>
    <w:div w:id="1093088416">
      <w:bodyDiv w:val="1"/>
      <w:marLeft w:val="0"/>
      <w:marRight w:val="0"/>
      <w:marTop w:val="0"/>
      <w:marBottom w:val="0"/>
      <w:divBdr>
        <w:top w:val="none" w:sz="0" w:space="0" w:color="auto"/>
        <w:left w:val="none" w:sz="0" w:space="0" w:color="auto"/>
        <w:bottom w:val="none" w:sz="0" w:space="0" w:color="auto"/>
        <w:right w:val="none" w:sz="0" w:space="0" w:color="auto"/>
      </w:divBdr>
    </w:div>
    <w:div w:id="1094741547">
      <w:bodyDiv w:val="1"/>
      <w:marLeft w:val="0"/>
      <w:marRight w:val="0"/>
      <w:marTop w:val="0"/>
      <w:marBottom w:val="0"/>
      <w:divBdr>
        <w:top w:val="none" w:sz="0" w:space="0" w:color="auto"/>
        <w:left w:val="none" w:sz="0" w:space="0" w:color="auto"/>
        <w:bottom w:val="none" w:sz="0" w:space="0" w:color="auto"/>
        <w:right w:val="none" w:sz="0" w:space="0" w:color="auto"/>
      </w:divBdr>
    </w:div>
    <w:div w:id="1098017018">
      <w:bodyDiv w:val="1"/>
      <w:marLeft w:val="0"/>
      <w:marRight w:val="0"/>
      <w:marTop w:val="0"/>
      <w:marBottom w:val="0"/>
      <w:divBdr>
        <w:top w:val="none" w:sz="0" w:space="0" w:color="auto"/>
        <w:left w:val="none" w:sz="0" w:space="0" w:color="auto"/>
        <w:bottom w:val="none" w:sz="0" w:space="0" w:color="auto"/>
        <w:right w:val="none" w:sz="0" w:space="0" w:color="auto"/>
      </w:divBdr>
    </w:div>
    <w:div w:id="1105420230">
      <w:bodyDiv w:val="1"/>
      <w:marLeft w:val="0"/>
      <w:marRight w:val="0"/>
      <w:marTop w:val="0"/>
      <w:marBottom w:val="0"/>
      <w:divBdr>
        <w:top w:val="none" w:sz="0" w:space="0" w:color="auto"/>
        <w:left w:val="none" w:sz="0" w:space="0" w:color="auto"/>
        <w:bottom w:val="none" w:sz="0" w:space="0" w:color="auto"/>
        <w:right w:val="none" w:sz="0" w:space="0" w:color="auto"/>
      </w:divBdr>
    </w:div>
    <w:div w:id="1108432527">
      <w:bodyDiv w:val="1"/>
      <w:marLeft w:val="0"/>
      <w:marRight w:val="0"/>
      <w:marTop w:val="0"/>
      <w:marBottom w:val="0"/>
      <w:divBdr>
        <w:top w:val="none" w:sz="0" w:space="0" w:color="auto"/>
        <w:left w:val="none" w:sz="0" w:space="0" w:color="auto"/>
        <w:bottom w:val="none" w:sz="0" w:space="0" w:color="auto"/>
        <w:right w:val="none" w:sz="0" w:space="0" w:color="auto"/>
      </w:divBdr>
    </w:div>
    <w:div w:id="1113751193">
      <w:bodyDiv w:val="1"/>
      <w:marLeft w:val="0"/>
      <w:marRight w:val="0"/>
      <w:marTop w:val="0"/>
      <w:marBottom w:val="0"/>
      <w:divBdr>
        <w:top w:val="none" w:sz="0" w:space="0" w:color="auto"/>
        <w:left w:val="none" w:sz="0" w:space="0" w:color="auto"/>
        <w:bottom w:val="none" w:sz="0" w:space="0" w:color="auto"/>
        <w:right w:val="none" w:sz="0" w:space="0" w:color="auto"/>
      </w:divBdr>
    </w:div>
    <w:div w:id="1117798064">
      <w:bodyDiv w:val="1"/>
      <w:marLeft w:val="0"/>
      <w:marRight w:val="0"/>
      <w:marTop w:val="0"/>
      <w:marBottom w:val="0"/>
      <w:divBdr>
        <w:top w:val="none" w:sz="0" w:space="0" w:color="auto"/>
        <w:left w:val="none" w:sz="0" w:space="0" w:color="auto"/>
        <w:bottom w:val="none" w:sz="0" w:space="0" w:color="auto"/>
        <w:right w:val="none" w:sz="0" w:space="0" w:color="auto"/>
      </w:divBdr>
    </w:div>
    <w:div w:id="1118987393">
      <w:bodyDiv w:val="1"/>
      <w:marLeft w:val="0"/>
      <w:marRight w:val="0"/>
      <w:marTop w:val="0"/>
      <w:marBottom w:val="0"/>
      <w:divBdr>
        <w:top w:val="none" w:sz="0" w:space="0" w:color="auto"/>
        <w:left w:val="none" w:sz="0" w:space="0" w:color="auto"/>
        <w:bottom w:val="none" w:sz="0" w:space="0" w:color="auto"/>
        <w:right w:val="none" w:sz="0" w:space="0" w:color="auto"/>
      </w:divBdr>
    </w:div>
    <w:div w:id="1135026158">
      <w:bodyDiv w:val="1"/>
      <w:marLeft w:val="0"/>
      <w:marRight w:val="0"/>
      <w:marTop w:val="0"/>
      <w:marBottom w:val="0"/>
      <w:divBdr>
        <w:top w:val="none" w:sz="0" w:space="0" w:color="auto"/>
        <w:left w:val="none" w:sz="0" w:space="0" w:color="auto"/>
        <w:bottom w:val="none" w:sz="0" w:space="0" w:color="auto"/>
        <w:right w:val="none" w:sz="0" w:space="0" w:color="auto"/>
      </w:divBdr>
    </w:div>
    <w:div w:id="1135415665">
      <w:bodyDiv w:val="1"/>
      <w:marLeft w:val="0"/>
      <w:marRight w:val="0"/>
      <w:marTop w:val="0"/>
      <w:marBottom w:val="0"/>
      <w:divBdr>
        <w:top w:val="none" w:sz="0" w:space="0" w:color="auto"/>
        <w:left w:val="none" w:sz="0" w:space="0" w:color="auto"/>
        <w:bottom w:val="none" w:sz="0" w:space="0" w:color="auto"/>
        <w:right w:val="none" w:sz="0" w:space="0" w:color="auto"/>
      </w:divBdr>
    </w:div>
    <w:div w:id="1138377801">
      <w:bodyDiv w:val="1"/>
      <w:marLeft w:val="0"/>
      <w:marRight w:val="0"/>
      <w:marTop w:val="0"/>
      <w:marBottom w:val="0"/>
      <w:divBdr>
        <w:top w:val="none" w:sz="0" w:space="0" w:color="auto"/>
        <w:left w:val="none" w:sz="0" w:space="0" w:color="auto"/>
        <w:bottom w:val="none" w:sz="0" w:space="0" w:color="auto"/>
        <w:right w:val="none" w:sz="0" w:space="0" w:color="auto"/>
      </w:divBdr>
    </w:div>
    <w:div w:id="1140027715">
      <w:bodyDiv w:val="1"/>
      <w:marLeft w:val="0"/>
      <w:marRight w:val="0"/>
      <w:marTop w:val="0"/>
      <w:marBottom w:val="0"/>
      <w:divBdr>
        <w:top w:val="none" w:sz="0" w:space="0" w:color="auto"/>
        <w:left w:val="none" w:sz="0" w:space="0" w:color="auto"/>
        <w:bottom w:val="none" w:sz="0" w:space="0" w:color="auto"/>
        <w:right w:val="none" w:sz="0" w:space="0" w:color="auto"/>
      </w:divBdr>
    </w:div>
    <w:div w:id="1140801532">
      <w:bodyDiv w:val="1"/>
      <w:marLeft w:val="0"/>
      <w:marRight w:val="0"/>
      <w:marTop w:val="0"/>
      <w:marBottom w:val="0"/>
      <w:divBdr>
        <w:top w:val="none" w:sz="0" w:space="0" w:color="auto"/>
        <w:left w:val="none" w:sz="0" w:space="0" w:color="auto"/>
        <w:bottom w:val="none" w:sz="0" w:space="0" w:color="auto"/>
        <w:right w:val="none" w:sz="0" w:space="0" w:color="auto"/>
      </w:divBdr>
    </w:div>
    <w:div w:id="1150635791">
      <w:bodyDiv w:val="1"/>
      <w:marLeft w:val="0"/>
      <w:marRight w:val="0"/>
      <w:marTop w:val="0"/>
      <w:marBottom w:val="0"/>
      <w:divBdr>
        <w:top w:val="none" w:sz="0" w:space="0" w:color="auto"/>
        <w:left w:val="none" w:sz="0" w:space="0" w:color="auto"/>
        <w:bottom w:val="none" w:sz="0" w:space="0" w:color="auto"/>
        <w:right w:val="none" w:sz="0" w:space="0" w:color="auto"/>
      </w:divBdr>
    </w:div>
    <w:div w:id="1157264920">
      <w:bodyDiv w:val="1"/>
      <w:marLeft w:val="0"/>
      <w:marRight w:val="0"/>
      <w:marTop w:val="0"/>
      <w:marBottom w:val="0"/>
      <w:divBdr>
        <w:top w:val="none" w:sz="0" w:space="0" w:color="auto"/>
        <w:left w:val="none" w:sz="0" w:space="0" w:color="auto"/>
        <w:bottom w:val="none" w:sz="0" w:space="0" w:color="auto"/>
        <w:right w:val="none" w:sz="0" w:space="0" w:color="auto"/>
      </w:divBdr>
    </w:div>
    <w:div w:id="1159731891">
      <w:bodyDiv w:val="1"/>
      <w:marLeft w:val="0"/>
      <w:marRight w:val="0"/>
      <w:marTop w:val="0"/>
      <w:marBottom w:val="0"/>
      <w:divBdr>
        <w:top w:val="none" w:sz="0" w:space="0" w:color="auto"/>
        <w:left w:val="none" w:sz="0" w:space="0" w:color="auto"/>
        <w:bottom w:val="none" w:sz="0" w:space="0" w:color="auto"/>
        <w:right w:val="none" w:sz="0" w:space="0" w:color="auto"/>
      </w:divBdr>
    </w:div>
    <w:div w:id="1160317283">
      <w:bodyDiv w:val="1"/>
      <w:marLeft w:val="0"/>
      <w:marRight w:val="0"/>
      <w:marTop w:val="0"/>
      <w:marBottom w:val="0"/>
      <w:divBdr>
        <w:top w:val="none" w:sz="0" w:space="0" w:color="auto"/>
        <w:left w:val="none" w:sz="0" w:space="0" w:color="auto"/>
        <w:bottom w:val="none" w:sz="0" w:space="0" w:color="auto"/>
        <w:right w:val="none" w:sz="0" w:space="0" w:color="auto"/>
      </w:divBdr>
    </w:div>
    <w:div w:id="1160999272">
      <w:bodyDiv w:val="1"/>
      <w:marLeft w:val="0"/>
      <w:marRight w:val="0"/>
      <w:marTop w:val="0"/>
      <w:marBottom w:val="0"/>
      <w:divBdr>
        <w:top w:val="none" w:sz="0" w:space="0" w:color="auto"/>
        <w:left w:val="none" w:sz="0" w:space="0" w:color="auto"/>
        <w:bottom w:val="none" w:sz="0" w:space="0" w:color="auto"/>
        <w:right w:val="none" w:sz="0" w:space="0" w:color="auto"/>
      </w:divBdr>
    </w:div>
    <w:div w:id="1166241274">
      <w:bodyDiv w:val="1"/>
      <w:marLeft w:val="0"/>
      <w:marRight w:val="0"/>
      <w:marTop w:val="0"/>
      <w:marBottom w:val="0"/>
      <w:divBdr>
        <w:top w:val="none" w:sz="0" w:space="0" w:color="auto"/>
        <w:left w:val="none" w:sz="0" w:space="0" w:color="auto"/>
        <w:bottom w:val="none" w:sz="0" w:space="0" w:color="auto"/>
        <w:right w:val="none" w:sz="0" w:space="0" w:color="auto"/>
      </w:divBdr>
    </w:div>
    <w:div w:id="1167357233">
      <w:bodyDiv w:val="1"/>
      <w:marLeft w:val="0"/>
      <w:marRight w:val="0"/>
      <w:marTop w:val="0"/>
      <w:marBottom w:val="0"/>
      <w:divBdr>
        <w:top w:val="none" w:sz="0" w:space="0" w:color="auto"/>
        <w:left w:val="none" w:sz="0" w:space="0" w:color="auto"/>
        <w:bottom w:val="none" w:sz="0" w:space="0" w:color="auto"/>
        <w:right w:val="none" w:sz="0" w:space="0" w:color="auto"/>
      </w:divBdr>
    </w:div>
    <w:div w:id="1171216147">
      <w:bodyDiv w:val="1"/>
      <w:marLeft w:val="0"/>
      <w:marRight w:val="0"/>
      <w:marTop w:val="0"/>
      <w:marBottom w:val="0"/>
      <w:divBdr>
        <w:top w:val="none" w:sz="0" w:space="0" w:color="auto"/>
        <w:left w:val="none" w:sz="0" w:space="0" w:color="auto"/>
        <w:bottom w:val="none" w:sz="0" w:space="0" w:color="auto"/>
        <w:right w:val="none" w:sz="0" w:space="0" w:color="auto"/>
      </w:divBdr>
    </w:div>
    <w:div w:id="1171338812">
      <w:bodyDiv w:val="1"/>
      <w:marLeft w:val="0"/>
      <w:marRight w:val="0"/>
      <w:marTop w:val="0"/>
      <w:marBottom w:val="0"/>
      <w:divBdr>
        <w:top w:val="none" w:sz="0" w:space="0" w:color="auto"/>
        <w:left w:val="none" w:sz="0" w:space="0" w:color="auto"/>
        <w:bottom w:val="none" w:sz="0" w:space="0" w:color="auto"/>
        <w:right w:val="none" w:sz="0" w:space="0" w:color="auto"/>
      </w:divBdr>
    </w:div>
    <w:div w:id="1171408117">
      <w:bodyDiv w:val="1"/>
      <w:marLeft w:val="0"/>
      <w:marRight w:val="0"/>
      <w:marTop w:val="0"/>
      <w:marBottom w:val="0"/>
      <w:divBdr>
        <w:top w:val="none" w:sz="0" w:space="0" w:color="auto"/>
        <w:left w:val="none" w:sz="0" w:space="0" w:color="auto"/>
        <w:bottom w:val="none" w:sz="0" w:space="0" w:color="auto"/>
        <w:right w:val="none" w:sz="0" w:space="0" w:color="auto"/>
      </w:divBdr>
    </w:div>
    <w:div w:id="1171791981">
      <w:bodyDiv w:val="1"/>
      <w:marLeft w:val="0"/>
      <w:marRight w:val="0"/>
      <w:marTop w:val="0"/>
      <w:marBottom w:val="0"/>
      <w:divBdr>
        <w:top w:val="none" w:sz="0" w:space="0" w:color="auto"/>
        <w:left w:val="none" w:sz="0" w:space="0" w:color="auto"/>
        <w:bottom w:val="none" w:sz="0" w:space="0" w:color="auto"/>
        <w:right w:val="none" w:sz="0" w:space="0" w:color="auto"/>
      </w:divBdr>
    </w:div>
    <w:div w:id="1174496997">
      <w:bodyDiv w:val="1"/>
      <w:marLeft w:val="0"/>
      <w:marRight w:val="0"/>
      <w:marTop w:val="0"/>
      <w:marBottom w:val="0"/>
      <w:divBdr>
        <w:top w:val="none" w:sz="0" w:space="0" w:color="auto"/>
        <w:left w:val="none" w:sz="0" w:space="0" w:color="auto"/>
        <w:bottom w:val="none" w:sz="0" w:space="0" w:color="auto"/>
        <w:right w:val="none" w:sz="0" w:space="0" w:color="auto"/>
      </w:divBdr>
    </w:div>
    <w:div w:id="1183133547">
      <w:bodyDiv w:val="1"/>
      <w:marLeft w:val="0"/>
      <w:marRight w:val="0"/>
      <w:marTop w:val="0"/>
      <w:marBottom w:val="0"/>
      <w:divBdr>
        <w:top w:val="none" w:sz="0" w:space="0" w:color="auto"/>
        <w:left w:val="none" w:sz="0" w:space="0" w:color="auto"/>
        <w:bottom w:val="none" w:sz="0" w:space="0" w:color="auto"/>
        <w:right w:val="none" w:sz="0" w:space="0" w:color="auto"/>
      </w:divBdr>
    </w:div>
    <w:div w:id="1199273596">
      <w:bodyDiv w:val="1"/>
      <w:marLeft w:val="0"/>
      <w:marRight w:val="0"/>
      <w:marTop w:val="0"/>
      <w:marBottom w:val="0"/>
      <w:divBdr>
        <w:top w:val="none" w:sz="0" w:space="0" w:color="auto"/>
        <w:left w:val="none" w:sz="0" w:space="0" w:color="auto"/>
        <w:bottom w:val="none" w:sz="0" w:space="0" w:color="auto"/>
        <w:right w:val="none" w:sz="0" w:space="0" w:color="auto"/>
      </w:divBdr>
    </w:div>
    <w:div w:id="1200045393">
      <w:bodyDiv w:val="1"/>
      <w:marLeft w:val="0"/>
      <w:marRight w:val="0"/>
      <w:marTop w:val="0"/>
      <w:marBottom w:val="0"/>
      <w:divBdr>
        <w:top w:val="none" w:sz="0" w:space="0" w:color="auto"/>
        <w:left w:val="none" w:sz="0" w:space="0" w:color="auto"/>
        <w:bottom w:val="none" w:sz="0" w:space="0" w:color="auto"/>
        <w:right w:val="none" w:sz="0" w:space="0" w:color="auto"/>
      </w:divBdr>
    </w:div>
    <w:div w:id="1207454486">
      <w:bodyDiv w:val="1"/>
      <w:marLeft w:val="0"/>
      <w:marRight w:val="0"/>
      <w:marTop w:val="0"/>
      <w:marBottom w:val="0"/>
      <w:divBdr>
        <w:top w:val="none" w:sz="0" w:space="0" w:color="auto"/>
        <w:left w:val="none" w:sz="0" w:space="0" w:color="auto"/>
        <w:bottom w:val="none" w:sz="0" w:space="0" w:color="auto"/>
        <w:right w:val="none" w:sz="0" w:space="0" w:color="auto"/>
      </w:divBdr>
    </w:div>
    <w:div w:id="1216891653">
      <w:bodyDiv w:val="1"/>
      <w:marLeft w:val="0"/>
      <w:marRight w:val="0"/>
      <w:marTop w:val="0"/>
      <w:marBottom w:val="0"/>
      <w:divBdr>
        <w:top w:val="none" w:sz="0" w:space="0" w:color="auto"/>
        <w:left w:val="none" w:sz="0" w:space="0" w:color="auto"/>
        <w:bottom w:val="none" w:sz="0" w:space="0" w:color="auto"/>
        <w:right w:val="none" w:sz="0" w:space="0" w:color="auto"/>
      </w:divBdr>
    </w:div>
    <w:div w:id="1217349505">
      <w:bodyDiv w:val="1"/>
      <w:marLeft w:val="0"/>
      <w:marRight w:val="0"/>
      <w:marTop w:val="0"/>
      <w:marBottom w:val="0"/>
      <w:divBdr>
        <w:top w:val="none" w:sz="0" w:space="0" w:color="auto"/>
        <w:left w:val="none" w:sz="0" w:space="0" w:color="auto"/>
        <w:bottom w:val="none" w:sz="0" w:space="0" w:color="auto"/>
        <w:right w:val="none" w:sz="0" w:space="0" w:color="auto"/>
      </w:divBdr>
    </w:div>
    <w:div w:id="1225945747">
      <w:bodyDiv w:val="1"/>
      <w:marLeft w:val="0"/>
      <w:marRight w:val="0"/>
      <w:marTop w:val="0"/>
      <w:marBottom w:val="0"/>
      <w:divBdr>
        <w:top w:val="none" w:sz="0" w:space="0" w:color="auto"/>
        <w:left w:val="none" w:sz="0" w:space="0" w:color="auto"/>
        <w:bottom w:val="none" w:sz="0" w:space="0" w:color="auto"/>
        <w:right w:val="none" w:sz="0" w:space="0" w:color="auto"/>
      </w:divBdr>
    </w:div>
    <w:div w:id="1239093043">
      <w:bodyDiv w:val="1"/>
      <w:marLeft w:val="0"/>
      <w:marRight w:val="0"/>
      <w:marTop w:val="0"/>
      <w:marBottom w:val="0"/>
      <w:divBdr>
        <w:top w:val="none" w:sz="0" w:space="0" w:color="auto"/>
        <w:left w:val="none" w:sz="0" w:space="0" w:color="auto"/>
        <w:bottom w:val="none" w:sz="0" w:space="0" w:color="auto"/>
        <w:right w:val="none" w:sz="0" w:space="0" w:color="auto"/>
      </w:divBdr>
    </w:div>
    <w:div w:id="1247154295">
      <w:bodyDiv w:val="1"/>
      <w:marLeft w:val="0"/>
      <w:marRight w:val="0"/>
      <w:marTop w:val="0"/>
      <w:marBottom w:val="0"/>
      <w:divBdr>
        <w:top w:val="none" w:sz="0" w:space="0" w:color="auto"/>
        <w:left w:val="none" w:sz="0" w:space="0" w:color="auto"/>
        <w:bottom w:val="none" w:sz="0" w:space="0" w:color="auto"/>
        <w:right w:val="none" w:sz="0" w:space="0" w:color="auto"/>
      </w:divBdr>
    </w:div>
    <w:div w:id="1247229251">
      <w:bodyDiv w:val="1"/>
      <w:marLeft w:val="0"/>
      <w:marRight w:val="0"/>
      <w:marTop w:val="0"/>
      <w:marBottom w:val="0"/>
      <w:divBdr>
        <w:top w:val="none" w:sz="0" w:space="0" w:color="auto"/>
        <w:left w:val="none" w:sz="0" w:space="0" w:color="auto"/>
        <w:bottom w:val="none" w:sz="0" w:space="0" w:color="auto"/>
        <w:right w:val="none" w:sz="0" w:space="0" w:color="auto"/>
      </w:divBdr>
    </w:div>
    <w:div w:id="1251348754">
      <w:bodyDiv w:val="1"/>
      <w:marLeft w:val="0"/>
      <w:marRight w:val="0"/>
      <w:marTop w:val="0"/>
      <w:marBottom w:val="0"/>
      <w:divBdr>
        <w:top w:val="none" w:sz="0" w:space="0" w:color="auto"/>
        <w:left w:val="none" w:sz="0" w:space="0" w:color="auto"/>
        <w:bottom w:val="none" w:sz="0" w:space="0" w:color="auto"/>
        <w:right w:val="none" w:sz="0" w:space="0" w:color="auto"/>
      </w:divBdr>
    </w:div>
    <w:div w:id="1251700691">
      <w:bodyDiv w:val="1"/>
      <w:marLeft w:val="0"/>
      <w:marRight w:val="0"/>
      <w:marTop w:val="0"/>
      <w:marBottom w:val="0"/>
      <w:divBdr>
        <w:top w:val="none" w:sz="0" w:space="0" w:color="auto"/>
        <w:left w:val="none" w:sz="0" w:space="0" w:color="auto"/>
        <w:bottom w:val="none" w:sz="0" w:space="0" w:color="auto"/>
        <w:right w:val="none" w:sz="0" w:space="0" w:color="auto"/>
      </w:divBdr>
    </w:div>
    <w:div w:id="1254166235">
      <w:bodyDiv w:val="1"/>
      <w:marLeft w:val="0"/>
      <w:marRight w:val="0"/>
      <w:marTop w:val="0"/>
      <w:marBottom w:val="0"/>
      <w:divBdr>
        <w:top w:val="none" w:sz="0" w:space="0" w:color="auto"/>
        <w:left w:val="none" w:sz="0" w:space="0" w:color="auto"/>
        <w:bottom w:val="none" w:sz="0" w:space="0" w:color="auto"/>
        <w:right w:val="none" w:sz="0" w:space="0" w:color="auto"/>
      </w:divBdr>
    </w:div>
    <w:div w:id="1255944437">
      <w:bodyDiv w:val="1"/>
      <w:marLeft w:val="0"/>
      <w:marRight w:val="0"/>
      <w:marTop w:val="0"/>
      <w:marBottom w:val="0"/>
      <w:divBdr>
        <w:top w:val="none" w:sz="0" w:space="0" w:color="auto"/>
        <w:left w:val="none" w:sz="0" w:space="0" w:color="auto"/>
        <w:bottom w:val="none" w:sz="0" w:space="0" w:color="auto"/>
        <w:right w:val="none" w:sz="0" w:space="0" w:color="auto"/>
      </w:divBdr>
    </w:div>
    <w:div w:id="1256087769">
      <w:bodyDiv w:val="1"/>
      <w:marLeft w:val="0"/>
      <w:marRight w:val="0"/>
      <w:marTop w:val="0"/>
      <w:marBottom w:val="0"/>
      <w:divBdr>
        <w:top w:val="none" w:sz="0" w:space="0" w:color="auto"/>
        <w:left w:val="none" w:sz="0" w:space="0" w:color="auto"/>
        <w:bottom w:val="none" w:sz="0" w:space="0" w:color="auto"/>
        <w:right w:val="none" w:sz="0" w:space="0" w:color="auto"/>
      </w:divBdr>
    </w:div>
    <w:div w:id="1258827209">
      <w:bodyDiv w:val="1"/>
      <w:marLeft w:val="0"/>
      <w:marRight w:val="0"/>
      <w:marTop w:val="0"/>
      <w:marBottom w:val="0"/>
      <w:divBdr>
        <w:top w:val="none" w:sz="0" w:space="0" w:color="auto"/>
        <w:left w:val="none" w:sz="0" w:space="0" w:color="auto"/>
        <w:bottom w:val="none" w:sz="0" w:space="0" w:color="auto"/>
        <w:right w:val="none" w:sz="0" w:space="0" w:color="auto"/>
      </w:divBdr>
    </w:div>
    <w:div w:id="1261789909">
      <w:bodyDiv w:val="1"/>
      <w:marLeft w:val="0"/>
      <w:marRight w:val="0"/>
      <w:marTop w:val="0"/>
      <w:marBottom w:val="0"/>
      <w:divBdr>
        <w:top w:val="none" w:sz="0" w:space="0" w:color="auto"/>
        <w:left w:val="none" w:sz="0" w:space="0" w:color="auto"/>
        <w:bottom w:val="none" w:sz="0" w:space="0" w:color="auto"/>
        <w:right w:val="none" w:sz="0" w:space="0" w:color="auto"/>
      </w:divBdr>
    </w:div>
    <w:div w:id="1266959830">
      <w:bodyDiv w:val="1"/>
      <w:marLeft w:val="0"/>
      <w:marRight w:val="0"/>
      <w:marTop w:val="0"/>
      <w:marBottom w:val="0"/>
      <w:divBdr>
        <w:top w:val="none" w:sz="0" w:space="0" w:color="auto"/>
        <w:left w:val="none" w:sz="0" w:space="0" w:color="auto"/>
        <w:bottom w:val="none" w:sz="0" w:space="0" w:color="auto"/>
        <w:right w:val="none" w:sz="0" w:space="0" w:color="auto"/>
      </w:divBdr>
    </w:div>
    <w:div w:id="1268074918">
      <w:bodyDiv w:val="1"/>
      <w:marLeft w:val="0"/>
      <w:marRight w:val="0"/>
      <w:marTop w:val="0"/>
      <w:marBottom w:val="0"/>
      <w:divBdr>
        <w:top w:val="none" w:sz="0" w:space="0" w:color="auto"/>
        <w:left w:val="none" w:sz="0" w:space="0" w:color="auto"/>
        <w:bottom w:val="none" w:sz="0" w:space="0" w:color="auto"/>
        <w:right w:val="none" w:sz="0" w:space="0" w:color="auto"/>
      </w:divBdr>
      <w:divsChild>
        <w:div w:id="442920392">
          <w:marLeft w:val="0"/>
          <w:marRight w:val="0"/>
          <w:marTop w:val="0"/>
          <w:marBottom w:val="0"/>
          <w:divBdr>
            <w:top w:val="none" w:sz="0" w:space="0" w:color="auto"/>
            <w:left w:val="none" w:sz="0" w:space="0" w:color="auto"/>
            <w:bottom w:val="none" w:sz="0" w:space="0" w:color="auto"/>
            <w:right w:val="none" w:sz="0" w:space="0" w:color="auto"/>
          </w:divBdr>
          <w:divsChild>
            <w:div w:id="1713532333">
              <w:marLeft w:val="0"/>
              <w:marRight w:val="0"/>
              <w:marTop w:val="0"/>
              <w:marBottom w:val="0"/>
              <w:divBdr>
                <w:top w:val="none" w:sz="0" w:space="0" w:color="auto"/>
                <w:left w:val="none" w:sz="0" w:space="0" w:color="auto"/>
                <w:bottom w:val="none" w:sz="0" w:space="0" w:color="auto"/>
                <w:right w:val="none" w:sz="0" w:space="0" w:color="auto"/>
              </w:divBdr>
            </w:div>
            <w:div w:id="1148207129">
              <w:marLeft w:val="0"/>
              <w:marRight w:val="0"/>
              <w:marTop w:val="0"/>
              <w:marBottom w:val="0"/>
              <w:divBdr>
                <w:top w:val="none" w:sz="0" w:space="0" w:color="auto"/>
                <w:left w:val="none" w:sz="0" w:space="0" w:color="auto"/>
                <w:bottom w:val="none" w:sz="0" w:space="0" w:color="auto"/>
                <w:right w:val="none" w:sz="0" w:space="0" w:color="auto"/>
              </w:divBdr>
              <w:divsChild>
                <w:div w:id="10253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33363">
      <w:bodyDiv w:val="1"/>
      <w:marLeft w:val="0"/>
      <w:marRight w:val="0"/>
      <w:marTop w:val="0"/>
      <w:marBottom w:val="0"/>
      <w:divBdr>
        <w:top w:val="none" w:sz="0" w:space="0" w:color="auto"/>
        <w:left w:val="none" w:sz="0" w:space="0" w:color="auto"/>
        <w:bottom w:val="none" w:sz="0" w:space="0" w:color="auto"/>
        <w:right w:val="none" w:sz="0" w:space="0" w:color="auto"/>
      </w:divBdr>
    </w:div>
    <w:div w:id="1273439499">
      <w:bodyDiv w:val="1"/>
      <w:marLeft w:val="0"/>
      <w:marRight w:val="0"/>
      <w:marTop w:val="0"/>
      <w:marBottom w:val="0"/>
      <w:divBdr>
        <w:top w:val="none" w:sz="0" w:space="0" w:color="auto"/>
        <w:left w:val="none" w:sz="0" w:space="0" w:color="auto"/>
        <w:bottom w:val="none" w:sz="0" w:space="0" w:color="auto"/>
        <w:right w:val="none" w:sz="0" w:space="0" w:color="auto"/>
      </w:divBdr>
    </w:div>
    <w:div w:id="1278679210">
      <w:bodyDiv w:val="1"/>
      <w:marLeft w:val="0"/>
      <w:marRight w:val="0"/>
      <w:marTop w:val="0"/>
      <w:marBottom w:val="0"/>
      <w:divBdr>
        <w:top w:val="none" w:sz="0" w:space="0" w:color="auto"/>
        <w:left w:val="none" w:sz="0" w:space="0" w:color="auto"/>
        <w:bottom w:val="none" w:sz="0" w:space="0" w:color="auto"/>
        <w:right w:val="none" w:sz="0" w:space="0" w:color="auto"/>
      </w:divBdr>
    </w:div>
    <w:div w:id="1278831421">
      <w:bodyDiv w:val="1"/>
      <w:marLeft w:val="0"/>
      <w:marRight w:val="0"/>
      <w:marTop w:val="0"/>
      <w:marBottom w:val="0"/>
      <w:divBdr>
        <w:top w:val="none" w:sz="0" w:space="0" w:color="auto"/>
        <w:left w:val="none" w:sz="0" w:space="0" w:color="auto"/>
        <w:bottom w:val="none" w:sz="0" w:space="0" w:color="auto"/>
        <w:right w:val="none" w:sz="0" w:space="0" w:color="auto"/>
      </w:divBdr>
    </w:div>
    <w:div w:id="1282104744">
      <w:bodyDiv w:val="1"/>
      <w:marLeft w:val="0"/>
      <w:marRight w:val="0"/>
      <w:marTop w:val="0"/>
      <w:marBottom w:val="0"/>
      <w:divBdr>
        <w:top w:val="none" w:sz="0" w:space="0" w:color="auto"/>
        <w:left w:val="none" w:sz="0" w:space="0" w:color="auto"/>
        <w:bottom w:val="none" w:sz="0" w:space="0" w:color="auto"/>
        <w:right w:val="none" w:sz="0" w:space="0" w:color="auto"/>
      </w:divBdr>
    </w:div>
    <w:div w:id="1293436576">
      <w:bodyDiv w:val="1"/>
      <w:marLeft w:val="0"/>
      <w:marRight w:val="0"/>
      <w:marTop w:val="0"/>
      <w:marBottom w:val="0"/>
      <w:divBdr>
        <w:top w:val="none" w:sz="0" w:space="0" w:color="auto"/>
        <w:left w:val="none" w:sz="0" w:space="0" w:color="auto"/>
        <w:bottom w:val="none" w:sz="0" w:space="0" w:color="auto"/>
        <w:right w:val="none" w:sz="0" w:space="0" w:color="auto"/>
      </w:divBdr>
    </w:div>
    <w:div w:id="1299725266">
      <w:bodyDiv w:val="1"/>
      <w:marLeft w:val="0"/>
      <w:marRight w:val="0"/>
      <w:marTop w:val="0"/>
      <w:marBottom w:val="0"/>
      <w:divBdr>
        <w:top w:val="none" w:sz="0" w:space="0" w:color="auto"/>
        <w:left w:val="none" w:sz="0" w:space="0" w:color="auto"/>
        <w:bottom w:val="none" w:sz="0" w:space="0" w:color="auto"/>
        <w:right w:val="none" w:sz="0" w:space="0" w:color="auto"/>
      </w:divBdr>
    </w:div>
    <w:div w:id="1300955623">
      <w:bodyDiv w:val="1"/>
      <w:marLeft w:val="0"/>
      <w:marRight w:val="0"/>
      <w:marTop w:val="0"/>
      <w:marBottom w:val="0"/>
      <w:divBdr>
        <w:top w:val="none" w:sz="0" w:space="0" w:color="auto"/>
        <w:left w:val="none" w:sz="0" w:space="0" w:color="auto"/>
        <w:bottom w:val="none" w:sz="0" w:space="0" w:color="auto"/>
        <w:right w:val="none" w:sz="0" w:space="0" w:color="auto"/>
      </w:divBdr>
    </w:div>
    <w:div w:id="1304041720">
      <w:bodyDiv w:val="1"/>
      <w:marLeft w:val="0"/>
      <w:marRight w:val="0"/>
      <w:marTop w:val="0"/>
      <w:marBottom w:val="0"/>
      <w:divBdr>
        <w:top w:val="none" w:sz="0" w:space="0" w:color="auto"/>
        <w:left w:val="none" w:sz="0" w:space="0" w:color="auto"/>
        <w:bottom w:val="none" w:sz="0" w:space="0" w:color="auto"/>
        <w:right w:val="none" w:sz="0" w:space="0" w:color="auto"/>
      </w:divBdr>
    </w:div>
    <w:div w:id="1304385850">
      <w:bodyDiv w:val="1"/>
      <w:marLeft w:val="0"/>
      <w:marRight w:val="0"/>
      <w:marTop w:val="0"/>
      <w:marBottom w:val="0"/>
      <w:divBdr>
        <w:top w:val="none" w:sz="0" w:space="0" w:color="auto"/>
        <w:left w:val="none" w:sz="0" w:space="0" w:color="auto"/>
        <w:bottom w:val="none" w:sz="0" w:space="0" w:color="auto"/>
        <w:right w:val="none" w:sz="0" w:space="0" w:color="auto"/>
      </w:divBdr>
    </w:div>
    <w:div w:id="1306399815">
      <w:bodyDiv w:val="1"/>
      <w:marLeft w:val="0"/>
      <w:marRight w:val="0"/>
      <w:marTop w:val="0"/>
      <w:marBottom w:val="0"/>
      <w:divBdr>
        <w:top w:val="none" w:sz="0" w:space="0" w:color="auto"/>
        <w:left w:val="none" w:sz="0" w:space="0" w:color="auto"/>
        <w:bottom w:val="none" w:sz="0" w:space="0" w:color="auto"/>
        <w:right w:val="none" w:sz="0" w:space="0" w:color="auto"/>
      </w:divBdr>
    </w:div>
    <w:div w:id="1307397506">
      <w:bodyDiv w:val="1"/>
      <w:marLeft w:val="0"/>
      <w:marRight w:val="0"/>
      <w:marTop w:val="0"/>
      <w:marBottom w:val="0"/>
      <w:divBdr>
        <w:top w:val="none" w:sz="0" w:space="0" w:color="auto"/>
        <w:left w:val="none" w:sz="0" w:space="0" w:color="auto"/>
        <w:bottom w:val="none" w:sz="0" w:space="0" w:color="auto"/>
        <w:right w:val="none" w:sz="0" w:space="0" w:color="auto"/>
      </w:divBdr>
    </w:div>
    <w:div w:id="1311595657">
      <w:bodyDiv w:val="1"/>
      <w:marLeft w:val="0"/>
      <w:marRight w:val="0"/>
      <w:marTop w:val="0"/>
      <w:marBottom w:val="0"/>
      <w:divBdr>
        <w:top w:val="none" w:sz="0" w:space="0" w:color="auto"/>
        <w:left w:val="none" w:sz="0" w:space="0" w:color="auto"/>
        <w:bottom w:val="none" w:sz="0" w:space="0" w:color="auto"/>
        <w:right w:val="none" w:sz="0" w:space="0" w:color="auto"/>
      </w:divBdr>
    </w:div>
    <w:div w:id="1312565142">
      <w:bodyDiv w:val="1"/>
      <w:marLeft w:val="0"/>
      <w:marRight w:val="0"/>
      <w:marTop w:val="0"/>
      <w:marBottom w:val="0"/>
      <w:divBdr>
        <w:top w:val="none" w:sz="0" w:space="0" w:color="auto"/>
        <w:left w:val="none" w:sz="0" w:space="0" w:color="auto"/>
        <w:bottom w:val="none" w:sz="0" w:space="0" w:color="auto"/>
        <w:right w:val="none" w:sz="0" w:space="0" w:color="auto"/>
      </w:divBdr>
    </w:div>
    <w:div w:id="1316255751">
      <w:bodyDiv w:val="1"/>
      <w:marLeft w:val="0"/>
      <w:marRight w:val="0"/>
      <w:marTop w:val="0"/>
      <w:marBottom w:val="0"/>
      <w:divBdr>
        <w:top w:val="none" w:sz="0" w:space="0" w:color="auto"/>
        <w:left w:val="none" w:sz="0" w:space="0" w:color="auto"/>
        <w:bottom w:val="none" w:sz="0" w:space="0" w:color="auto"/>
        <w:right w:val="none" w:sz="0" w:space="0" w:color="auto"/>
      </w:divBdr>
    </w:div>
    <w:div w:id="1325400587">
      <w:bodyDiv w:val="1"/>
      <w:marLeft w:val="0"/>
      <w:marRight w:val="0"/>
      <w:marTop w:val="0"/>
      <w:marBottom w:val="0"/>
      <w:divBdr>
        <w:top w:val="none" w:sz="0" w:space="0" w:color="auto"/>
        <w:left w:val="none" w:sz="0" w:space="0" w:color="auto"/>
        <w:bottom w:val="none" w:sz="0" w:space="0" w:color="auto"/>
        <w:right w:val="none" w:sz="0" w:space="0" w:color="auto"/>
      </w:divBdr>
    </w:div>
    <w:div w:id="1325666165">
      <w:bodyDiv w:val="1"/>
      <w:marLeft w:val="0"/>
      <w:marRight w:val="0"/>
      <w:marTop w:val="0"/>
      <w:marBottom w:val="0"/>
      <w:divBdr>
        <w:top w:val="none" w:sz="0" w:space="0" w:color="auto"/>
        <w:left w:val="none" w:sz="0" w:space="0" w:color="auto"/>
        <w:bottom w:val="none" w:sz="0" w:space="0" w:color="auto"/>
        <w:right w:val="none" w:sz="0" w:space="0" w:color="auto"/>
      </w:divBdr>
    </w:div>
    <w:div w:id="1327510514">
      <w:bodyDiv w:val="1"/>
      <w:marLeft w:val="0"/>
      <w:marRight w:val="0"/>
      <w:marTop w:val="0"/>
      <w:marBottom w:val="0"/>
      <w:divBdr>
        <w:top w:val="none" w:sz="0" w:space="0" w:color="auto"/>
        <w:left w:val="none" w:sz="0" w:space="0" w:color="auto"/>
        <w:bottom w:val="none" w:sz="0" w:space="0" w:color="auto"/>
        <w:right w:val="none" w:sz="0" w:space="0" w:color="auto"/>
      </w:divBdr>
    </w:div>
    <w:div w:id="1331713720">
      <w:bodyDiv w:val="1"/>
      <w:marLeft w:val="0"/>
      <w:marRight w:val="0"/>
      <w:marTop w:val="0"/>
      <w:marBottom w:val="0"/>
      <w:divBdr>
        <w:top w:val="none" w:sz="0" w:space="0" w:color="auto"/>
        <w:left w:val="none" w:sz="0" w:space="0" w:color="auto"/>
        <w:bottom w:val="none" w:sz="0" w:space="0" w:color="auto"/>
        <w:right w:val="none" w:sz="0" w:space="0" w:color="auto"/>
      </w:divBdr>
    </w:div>
    <w:div w:id="1336611098">
      <w:bodyDiv w:val="1"/>
      <w:marLeft w:val="0"/>
      <w:marRight w:val="0"/>
      <w:marTop w:val="0"/>
      <w:marBottom w:val="0"/>
      <w:divBdr>
        <w:top w:val="none" w:sz="0" w:space="0" w:color="auto"/>
        <w:left w:val="none" w:sz="0" w:space="0" w:color="auto"/>
        <w:bottom w:val="none" w:sz="0" w:space="0" w:color="auto"/>
        <w:right w:val="none" w:sz="0" w:space="0" w:color="auto"/>
      </w:divBdr>
    </w:div>
    <w:div w:id="1339313663">
      <w:bodyDiv w:val="1"/>
      <w:marLeft w:val="0"/>
      <w:marRight w:val="0"/>
      <w:marTop w:val="0"/>
      <w:marBottom w:val="0"/>
      <w:divBdr>
        <w:top w:val="none" w:sz="0" w:space="0" w:color="auto"/>
        <w:left w:val="none" w:sz="0" w:space="0" w:color="auto"/>
        <w:bottom w:val="none" w:sz="0" w:space="0" w:color="auto"/>
        <w:right w:val="none" w:sz="0" w:space="0" w:color="auto"/>
      </w:divBdr>
    </w:div>
    <w:div w:id="1340035449">
      <w:bodyDiv w:val="1"/>
      <w:marLeft w:val="0"/>
      <w:marRight w:val="0"/>
      <w:marTop w:val="0"/>
      <w:marBottom w:val="0"/>
      <w:divBdr>
        <w:top w:val="none" w:sz="0" w:space="0" w:color="auto"/>
        <w:left w:val="none" w:sz="0" w:space="0" w:color="auto"/>
        <w:bottom w:val="none" w:sz="0" w:space="0" w:color="auto"/>
        <w:right w:val="none" w:sz="0" w:space="0" w:color="auto"/>
      </w:divBdr>
    </w:div>
    <w:div w:id="1350327789">
      <w:bodyDiv w:val="1"/>
      <w:marLeft w:val="0"/>
      <w:marRight w:val="0"/>
      <w:marTop w:val="0"/>
      <w:marBottom w:val="0"/>
      <w:divBdr>
        <w:top w:val="none" w:sz="0" w:space="0" w:color="auto"/>
        <w:left w:val="none" w:sz="0" w:space="0" w:color="auto"/>
        <w:bottom w:val="none" w:sz="0" w:space="0" w:color="auto"/>
        <w:right w:val="none" w:sz="0" w:space="0" w:color="auto"/>
      </w:divBdr>
    </w:div>
    <w:div w:id="1352419720">
      <w:bodyDiv w:val="1"/>
      <w:marLeft w:val="0"/>
      <w:marRight w:val="0"/>
      <w:marTop w:val="0"/>
      <w:marBottom w:val="0"/>
      <w:divBdr>
        <w:top w:val="none" w:sz="0" w:space="0" w:color="auto"/>
        <w:left w:val="none" w:sz="0" w:space="0" w:color="auto"/>
        <w:bottom w:val="none" w:sz="0" w:space="0" w:color="auto"/>
        <w:right w:val="none" w:sz="0" w:space="0" w:color="auto"/>
      </w:divBdr>
    </w:div>
    <w:div w:id="1353997828">
      <w:bodyDiv w:val="1"/>
      <w:marLeft w:val="0"/>
      <w:marRight w:val="0"/>
      <w:marTop w:val="0"/>
      <w:marBottom w:val="0"/>
      <w:divBdr>
        <w:top w:val="none" w:sz="0" w:space="0" w:color="auto"/>
        <w:left w:val="none" w:sz="0" w:space="0" w:color="auto"/>
        <w:bottom w:val="none" w:sz="0" w:space="0" w:color="auto"/>
        <w:right w:val="none" w:sz="0" w:space="0" w:color="auto"/>
      </w:divBdr>
    </w:div>
    <w:div w:id="1354041245">
      <w:bodyDiv w:val="1"/>
      <w:marLeft w:val="0"/>
      <w:marRight w:val="0"/>
      <w:marTop w:val="0"/>
      <w:marBottom w:val="0"/>
      <w:divBdr>
        <w:top w:val="none" w:sz="0" w:space="0" w:color="auto"/>
        <w:left w:val="none" w:sz="0" w:space="0" w:color="auto"/>
        <w:bottom w:val="none" w:sz="0" w:space="0" w:color="auto"/>
        <w:right w:val="none" w:sz="0" w:space="0" w:color="auto"/>
      </w:divBdr>
    </w:div>
    <w:div w:id="1362168473">
      <w:bodyDiv w:val="1"/>
      <w:marLeft w:val="0"/>
      <w:marRight w:val="0"/>
      <w:marTop w:val="0"/>
      <w:marBottom w:val="0"/>
      <w:divBdr>
        <w:top w:val="none" w:sz="0" w:space="0" w:color="auto"/>
        <w:left w:val="none" w:sz="0" w:space="0" w:color="auto"/>
        <w:bottom w:val="none" w:sz="0" w:space="0" w:color="auto"/>
        <w:right w:val="none" w:sz="0" w:space="0" w:color="auto"/>
      </w:divBdr>
    </w:div>
    <w:div w:id="1364135640">
      <w:bodyDiv w:val="1"/>
      <w:marLeft w:val="0"/>
      <w:marRight w:val="0"/>
      <w:marTop w:val="0"/>
      <w:marBottom w:val="0"/>
      <w:divBdr>
        <w:top w:val="none" w:sz="0" w:space="0" w:color="auto"/>
        <w:left w:val="none" w:sz="0" w:space="0" w:color="auto"/>
        <w:bottom w:val="none" w:sz="0" w:space="0" w:color="auto"/>
        <w:right w:val="none" w:sz="0" w:space="0" w:color="auto"/>
      </w:divBdr>
    </w:div>
    <w:div w:id="1369834484">
      <w:bodyDiv w:val="1"/>
      <w:marLeft w:val="0"/>
      <w:marRight w:val="0"/>
      <w:marTop w:val="0"/>
      <w:marBottom w:val="0"/>
      <w:divBdr>
        <w:top w:val="none" w:sz="0" w:space="0" w:color="auto"/>
        <w:left w:val="none" w:sz="0" w:space="0" w:color="auto"/>
        <w:bottom w:val="none" w:sz="0" w:space="0" w:color="auto"/>
        <w:right w:val="none" w:sz="0" w:space="0" w:color="auto"/>
      </w:divBdr>
    </w:div>
    <w:div w:id="1371761826">
      <w:bodyDiv w:val="1"/>
      <w:marLeft w:val="0"/>
      <w:marRight w:val="0"/>
      <w:marTop w:val="0"/>
      <w:marBottom w:val="0"/>
      <w:divBdr>
        <w:top w:val="none" w:sz="0" w:space="0" w:color="auto"/>
        <w:left w:val="none" w:sz="0" w:space="0" w:color="auto"/>
        <w:bottom w:val="none" w:sz="0" w:space="0" w:color="auto"/>
        <w:right w:val="none" w:sz="0" w:space="0" w:color="auto"/>
      </w:divBdr>
    </w:div>
    <w:div w:id="1380206881">
      <w:bodyDiv w:val="1"/>
      <w:marLeft w:val="0"/>
      <w:marRight w:val="0"/>
      <w:marTop w:val="0"/>
      <w:marBottom w:val="0"/>
      <w:divBdr>
        <w:top w:val="none" w:sz="0" w:space="0" w:color="auto"/>
        <w:left w:val="none" w:sz="0" w:space="0" w:color="auto"/>
        <w:bottom w:val="none" w:sz="0" w:space="0" w:color="auto"/>
        <w:right w:val="none" w:sz="0" w:space="0" w:color="auto"/>
      </w:divBdr>
    </w:div>
    <w:div w:id="1381712181">
      <w:bodyDiv w:val="1"/>
      <w:marLeft w:val="0"/>
      <w:marRight w:val="0"/>
      <w:marTop w:val="0"/>
      <w:marBottom w:val="0"/>
      <w:divBdr>
        <w:top w:val="none" w:sz="0" w:space="0" w:color="auto"/>
        <w:left w:val="none" w:sz="0" w:space="0" w:color="auto"/>
        <w:bottom w:val="none" w:sz="0" w:space="0" w:color="auto"/>
        <w:right w:val="none" w:sz="0" w:space="0" w:color="auto"/>
      </w:divBdr>
    </w:div>
    <w:div w:id="1381781371">
      <w:bodyDiv w:val="1"/>
      <w:marLeft w:val="0"/>
      <w:marRight w:val="0"/>
      <w:marTop w:val="0"/>
      <w:marBottom w:val="0"/>
      <w:divBdr>
        <w:top w:val="none" w:sz="0" w:space="0" w:color="auto"/>
        <w:left w:val="none" w:sz="0" w:space="0" w:color="auto"/>
        <w:bottom w:val="none" w:sz="0" w:space="0" w:color="auto"/>
        <w:right w:val="none" w:sz="0" w:space="0" w:color="auto"/>
      </w:divBdr>
    </w:div>
    <w:div w:id="1383099092">
      <w:bodyDiv w:val="1"/>
      <w:marLeft w:val="0"/>
      <w:marRight w:val="0"/>
      <w:marTop w:val="0"/>
      <w:marBottom w:val="0"/>
      <w:divBdr>
        <w:top w:val="none" w:sz="0" w:space="0" w:color="auto"/>
        <w:left w:val="none" w:sz="0" w:space="0" w:color="auto"/>
        <w:bottom w:val="none" w:sz="0" w:space="0" w:color="auto"/>
        <w:right w:val="none" w:sz="0" w:space="0" w:color="auto"/>
      </w:divBdr>
    </w:div>
    <w:div w:id="1388605220">
      <w:bodyDiv w:val="1"/>
      <w:marLeft w:val="0"/>
      <w:marRight w:val="0"/>
      <w:marTop w:val="0"/>
      <w:marBottom w:val="0"/>
      <w:divBdr>
        <w:top w:val="none" w:sz="0" w:space="0" w:color="auto"/>
        <w:left w:val="none" w:sz="0" w:space="0" w:color="auto"/>
        <w:bottom w:val="none" w:sz="0" w:space="0" w:color="auto"/>
        <w:right w:val="none" w:sz="0" w:space="0" w:color="auto"/>
      </w:divBdr>
    </w:div>
    <w:div w:id="1403522786">
      <w:bodyDiv w:val="1"/>
      <w:marLeft w:val="0"/>
      <w:marRight w:val="0"/>
      <w:marTop w:val="0"/>
      <w:marBottom w:val="0"/>
      <w:divBdr>
        <w:top w:val="none" w:sz="0" w:space="0" w:color="auto"/>
        <w:left w:val="none" w:sz="0" w:space="0" w:color="auto"/>
        <w:bottom w:val="none" w:sz="0" w:space="0" w:color="auto"/>
        <w:right w:val="none" w:sz="0" w:space="0" w:color="auto"/>
      </w:divBdr>
    </w:div>
    <w:div w:id="1404375682">
      <w:bodyDiv w:val="1"/>
      <w:marLeft w:val="0"/>
      <w:marRight w:val="0"/>
      <w:marTop w:val="0"/>
      <w:marBottom w:val="0"/>
      <w:divBdr>
        <w:top w:val="none" w:sz="0" w:space="0" w:color="auto"/>
        <w:left w:val="none" w:sz="0" w:space="0" w:color="auto"/>
        <w:bottom w:val="none" w:sz="0" w:space="0" w:color="auto"/>
        <w:right w:val="none" w:sz="0" w:space="0" w:color="auto"/>
      </w:divBdr>
    </w:div>
    <w:div w:id="1409111176">
      <w:bodyDiv w:val="1"/>
      <w:marLeft w:val="0"/>
      <w:marRight w:val="0"/>
      <w:marTop w:val="0"/>
      <w:marBottom w:val="0"/>
      <w:divBdr>
        <w:top w:val="none" w:sz="0" w:space="0" w:color="auto"/>
        <w:left w:val="none" w:sz="0" w:space="0" w:color="auto"/>
        <w:bottom w:val="none" w:sz="0" w:space="0" w:color="auto"/>
        <w:right w:val="none" w:sz="0" w:space="0" w:color="auto"/>
      </w:divBdr>
    </w:div>
    <w:div w:id="1411198592">
      <w:bodyDiv w:val="1"/>
      <w:marLeft w:val="0"/>
      <w:marRight w:val="0"/>
      <w:marTop w:val="0"/>
      <w:marBottom w:val="0"/>
      <w:divBdr>
        <w:top w:val="none" w:sz="0" w:space="0" w:color="auto"/>
        <w:left w:val="none" w:sz="0" w:space="0" w:color="auto"/>
        <w:bottom w:val="none" w:sz="0" w:space="0" w:color="auto"/>
        <w:right w:val="none" w:sz="0" w:space="0" w:color="auto"/>
      </w:divBdr>
    </w:div>
    <w:div w:id="1414159140">
      <w:bodyDiv w:val="1"/>
      <w:marLeft w:val="0"/>
      <w:marRight w:val="0"/>
      <w:marTop w:val="0"/>
      <w:marBottom w:val="0"/>
      <w:divBdr>
        <w:top w:val="none" w:sz="0" w:space="0" w:color="auto"/>
        <w:left w:val="none" w:sz="0" w:space="0" w:color="auto"/>
        <w:bottom w:val="none" w:sz="0" w:space="0" w:color="auto"/>
        <w:right w:val="none" w:sz="0" w:space="0" w:color="auto"/>
      </w:divBdr>
    </w:div>
    <w:div w:id="1414163392">
      <w:bodyDiv w:val="1"/>
      <w:marLeft w:val="0"/>
      <w:marRight w:val="0"/>
      <w:marTop w:val="0"/>
      <w:marBottom w:val="0"/>
      <w:divBdr>
        <w:top w:val="none" w:sz="0" w:space="0" w:color="auto"/>
        <w:left w:val="none" w:sz="0" w:space="0" w:color="auto"/>
        <w:bottom w:val="none" w:sz="0" w:space="0" w:color="auto"/>
        <w:right w:val="none" w:sz="0" w:space="0" w:color="auto"/>
      </w:divBdr>
    </w:div>
    <w:div w:id="1417435741">
      <w:bodyDiv w:val="1"/>
      <w:marLeft w:val="0"/>
      <w:marRight w:val="0"/>
      <w:marTop w:val="0"/>
      <w:marBottom w:val="0"/>
      <w:divBdr>
        <w:top w:val="none" w:sz="0" w:space="0" w:color="auto"/>
        <w:left w:val="none" w:sz="0" w:space="0" w:color="auto"/>
        <w:bottom w:val="none" w:sz="0" w:space="0" w:color="auto"/>
        <w:right w:val="none" w:sz="0" w:space="0" w:color="auto"/>
      </w:divBdr>
    </w:div>
    <w:div w:id="1417436313">
      <w:bodyDiv w:val="1"/>
      <w:marLeft w:val="0"/>
      <w:marRight w:val="0"/>
      <w:marTop w:val="0"/>
      <w:marBottom w:val="0"/>
      <w:divBdr>
        <w:top w:val="none" w:sz="0" w:space="0" w:color="auto"/>
        <w:left w:val="none" w:sz="0" w:space="0" w:color="auto"/>
        <w:bottom w:val="none" w:sz="0" w:space="0" w:color="auto"/>
        <w:right w:val="none" w:sz="0" w:space="0" w:color="auto"/>
      </w:divBdr>
    </w:div>
    <w:div w:id="1417631333">
      <w:bodyDiv w:val="1"/>
      <w:marLeft w:val="0"/>
      <w:marRight w:val="0"/>
      <w:marTop w:val="0"/>
      <w:marBottom w:val="0"/>
      <w:divBdr>
        <w:top w:val="none" w:sz="0" w:space="0" w:color="auto"/>
        <w:left w:val="none" w:sz="0" w:space="0" w:color="auto"/>
        <w:bottom w:val="none" w:sz="0" w:space="0" w:color="auto"/>
        <w:right w:val="none" w:sz="0" w:space="0" w:color="auto"/>
      </w:divBdr>
    </w:div>
    <w:div w:id="1419787661">
      <w:bodyDiv w:val="1"/>
      <w:marLeft w:val="0"/>
      <w:marRight w:val="0"/>
      <w:marTop w:val="0"/>
      <w:marBottom w:val="0"/>
      <w:divBdr>
        <w:top w:val="none" w:sz="0" w:space="0" w:color="auto"/>
        <w:left w:val="none" w:sz="0" w:space="0" w:color="auto"/>
        <w:bottom w:val="none" w:sz="0" w:space="0" w:color="auto"/>
        <w:right w:val="none" w:sz="0" w:space="0" w:color="auto"/>
      </w:divBdr>
    </w:div>
    <w:div w:id="1427573828">
      <w:bodyDiv w:val="1"/>
      <w:marLeft w:val="0"/>
      <w:marRight w:val="0"/>
      <w:marTop w:val="0"/>
      <w:marBottom w:val="0"/>
      <w:divBdr>
        <w:top w:val="none" w:sz="0" w:space="0" w:color="auto"/>
        <w:left w:val="none" w:sz="0" w:space="0" w:color="auto"/>
        <w:bottom w:val="none" w:sz="0" w:space="0" w:color="auto"/>
        <w:right w:val="none" w:sz="0" w:space="0" w:color="auto"/>
      </w:divBdr>
    </w:div>
    <w:div w:id="1430082498">
      <w:bodyDiv w:val="1"/>
      <w:marLeft w:val="0"/>
      <w:marRight w:val="0"/>
      <w:marTop w:val="0"/>
      <w:marBottom w:val="0"/>
      <w:divBdr>
        <w:top w:val="none" w:sz="0" w:space="0" w:color="auto"/>
        <w:left w:val="none" w:sz="0" w:space="0" w:color="auto"/>
        <w:bottom w:val="none" w:sz="0" w:space="0" w:color="auto"/>
        <w:right w:val="none" w:sz="0" w:space="0" w:color="auto"/>
      </w:divBdr>
    </w:div>
    <w:div w:id="1433741290">
      <w:bodyDiv w:val="1"/>
      <w:marLeft w:val="0"/>
      <w:marRight w:val="0"/>
      <w:marTop w:val="0"/>
      <w:marBottom w:val="0"/>
      <w:divBdr>
        <w:top w:val="none" w:sz="0" w:space="0" w:color="auto"/>
        <w:left w:val="none" w:sz="0" w:space="0" w:color="auto"/>
        <w:bottom w:val="none" w:sz="0" w:space="0" w:color="auto"/>
        <w:right w:val="none" w:sz="0" w:space="0" w:color="auto"/>
      </w:divBdr>
    </w:div>
    <w:div w:id="1434400093">
      <w:bodyDiv w:val="1"/>
      <w:marLeft w:val="0"/>
      <w:marRight w:val="0"/>
      <w:marTop w:val="0"/>
      <w:marBottom w:val="0"/>
      <w:divBdr>
        <w:top w:val="none" w:sz="0" w:space="0" w:color="auto"/>
        <w:left w:val="none" w:sz="0" w:space="0" w:color="auto"/>
        <w:bottom w:val="none" w:sz="0" w:space="0" w:color="auto"/>
        <w:right w:val="none" w:sz="0" w:space="0" w:color="auto"/>
      </w:divBdr>
    </w:div>
    <w:div w:id="1436752696">
      <w:bodyDiv w:val="1"/>
      <w:marLeft w:val="0"/>
      <w:marRight w:val="0"/>
      <w:marTop w:val="0"/>
      <w:marBottom w:val="0"/>
      <w:divBdr>
        <w:top w:val="none" w:sz="0" w:space="0" w:color="auto"/>
        <w:left w:val="none" w:sz="0" w:space="0" w:color="auto"/>
        <w:bottom w:val="none" w:sz="0" w:space="0" w:color="auto"/>
        <w:right w:val="none" w:sz="0" w:space="0" w:color="auto"/>
      </w:divBdr>
    </w:div>
    <w:div w:id="1439326941">
      <w:bodyDiv w:val="1"/>
      <w:marLeft w:val="0"/>
      <w:marRight w:val="0"/>
      <w:marTop w:val="0"/>
      <w:marBottom w:val="0"/>
      <w:divBdr>
        <w:top w:val="none" w:sz="0" w:space="0" w:color="auto"/>
        <w:left w:val="none" w:sz="0" w:space="0" w:color="auto"/>
        <w:bottom w:val="none" w:sz="0" w:space="0" w:color="auto"/>
        <w:right w:val="none" w:sz="0" w:space="0" w:color="auto"/>
      </w:divBdr>
    </w:div>
    <w:div w:id="1441299471">
      <w:bodyDiv w:val="1"/>
      <w:marLeft w:val="0"/>
      <w:marRight w:val="0"/>
      <w:marTop w:val="0"/>
      <w:marBottom w:val="0"/>
      <w:divBdr>
        <w:top w:val="none" w:sz="0" w:space="0" w:color="auto"/>
        <w:left w:val="none" w:sz="0" w:space="0" w:color="auto"/>
        <w:bottom w:val="none" w:sz="0" w:space="0" w:color="auto"/>
        <w:right w:val="none" w:sz="0" w:space="0" w:color="auto"/>
      </w:divBdr>
    </w:div>
    <w:div w:id="1443568255">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50274390">
      <w:bodyDiv w:val="1"/>
      <w:marLeft w:val="0"/>
      <w:marRight w:val="0"/>
      <w:marTop w:val="0"/>
      <w:marBottom w:val="0"/>
      <w:divBdr>
        <w:top w:val="none" w:sz="0" w:space="0" w:color="auto"/>
        <w:left w:val="none" w:sz="0" w:space="0" w:color="auto"/>
        <w:bottom w:val="none" w:sz="0" w:space="0" w:color="auto"/>
        <w:right w:val="none" w:sz="0" w:space="0" w:color="auto"/>
      </w:divBdr>
    </w:div>
    <w:div w:id="1455365663">
      <w:bodyDiv w:val="1"/>
      <w:marLeft w:val="0"/>
      <w:marRight w:val="0"/>
      <w:marTop w:val="0"/>
      <w:marBottom w:val="0"/>
      <w:divBdr>
        <w:top w:val="none" w:sz="0" w:space="0" w:color="auto"/>
        <w:left w:val="none" w:sz="0" w:space="0" w:color="auto"/>
        <w:bottom w:val="none" w:sz="0" w:space="0" w:color="auto"/>
        <w:right w:val="none" w:sz="0" w:space="0" w:color="auto"/>
      </w:divBdr>
    </w:div>
    <w:div w:id="1467775559">
      <w:bodyDiv w:val="1"/>
      <w:marLeft w:val="0"/>
      <w:marRight w:val="0"/>
      <w:marTop w:val="0"/>
      <w:marBottom w:val="0"/>
      <w:divBdr>
        <w:top w:val="none" w:sz="0" w:space="0" w:color="auto"/>
        <w:left w:val="none" w:sz="0" w:space="0" w:color="auto"/>
        <w:bottom w:val="none" w:sz="0" w:space="0" w:color="auto"/>
        <w:right w:val="none" w:sz="0" w:space="0" w:color="auto"/>
      </w:divBdr>
    </w:div>
    <w:div w:id="1470248868">
      <w:bodyDiv w:val="1"/>
      <w:marLeft w:val="0"/>
      <w:marRight w:val="0"/>
      <w:marTop w:val="0"/>
      <w:marBottom w:val="0"/>
      <w:divBdr>
        <w:top w:val="none" w:sz="0" w:space="0" w:color="auto"/>
        <w:left w:val="none" w:sz="0" w:space="0" w:color="auto"/>
        <w:bottom w:val="none" w:sz="0" w:space="0" w:color="auto"/>
        <w:right w:val="none" w:sz="0" w:space="0" w:color="auto"/>
      </w:divBdr>
    </w:div>
    <w:div w:id="1478261619">
      <w:bodyDiv w:val="1"/>
      <w:marLeft w:val="0"/>
      <w:marRight w:val="0"/>
      <w:marTop w:val="0"/>
      <w:marBottom w:val="0"/>
      <w:divBdr>
        <w:top w:val="none" w:sz="0" w:space="0" w:color="auto"/>
        <w:left w:val="none" w:sz="0" w:space="0" w:color="auto"/>
        <w:bottom w:val="none" w:sz="0" w:space="0" w:color="auto"/>
        <w:right w:val="none" w:sz="0" w:space="0" w:color="auto"/>
      </w:divBdr>
    </w:div>
    <w:div w:id="1479346074">
      <w:bodyDiv w:val="1"/>
      <w:marLeft w:val="0"/>
      <w:marRight w:val="0"/>
      <w:marTop w:val="0"/>
      <w:marBottom w:val="0"/>
      <w:divBdr>
        <w:top w:val="none" w:sz="0" w:space="0" w:color="auto"/>
        <w:left w:val="none" w:sz="0" w:space="0" w:color="auto"/>
        <w:bottom w:val="none" w:sz="0" w:space="0" w:color="auto"/>
        <w:right w:val="none" w:sz="0" w:space="0" w:color="auto"/>
      </w:divBdr>
    </w:div>
    <w:div w:id="1479610546">
      <w:bodyDiv w:val="1"/>
      <w:marLeft w:val="0"/>
      <w:marRight w:val="0"/>
      <w:marTop w:val="0"/>
      <w:marBottom w:val="0"/>
      <w:divBdr>
        <w:top w:val="none" w:sz="0" w:space="0" w:color="auto"/>
        <w:left w:val="none" w:sz="0" w:space="0" w:color="auto"/>
        <w:bottom w:val="none" w:sz="0" w:space="0" w:color="auto"/>
        <w:right w:val="none" w:sz="0" w:space="0" w:color="auto"/>
      </w:divBdr>
    </w:div>
    <w:div w:id="1481189719">
      <w:bodyDiv w:val="1"/>
      <w:marLeft w:val="0"/>
      <w:marRight w:val="0"/>
      <w:marTop w:val="0"/>
      <w:marBottom w:val="0"/>
      <w:divBdr>
        <w:top w:val="none" w:sz="0" w:space="0" w:color="auto"/>
        <w:left w:val="none" w:sz="0" w:space="0" w:color="auto"/>
        <w:bottom w:val="none" w:sz="0" w:space="0" w:color="auto"/>
        <w:right w:val="none" w:sz="0" w:space="0" w:color="auto"/>
      </w:divBdr>
    </w:div>
    <w:div w:id="1482770987">
      <w:bodyDiv w:val="1"/>
      <w:marLeft w:val="0"/>
      <w:marRight w:val="0"/>
      <w:marTop w:val="0"/>
      <w:marBottom w:val="0"/>
      <w:divBdr>
        <w:top w:val="none" w:sz="0" w:space="0" w:color="auto"/>
        <w:left w:val="none" w:sz="0" w:space="0" w:color="auto"/>
        <w:bottom w:val="none" w:sz="0" w:space="0" w:color="auto"/>
        <w:right w:val="none" w:sz="0" w:space="0" w:color="auto"/>
      </w:divBdr>
    </w:div>
    <w:div w:id="1486121958">
      <w:bodyDiv w:val="1"/>
      <w:marLeft w:val="0"/>
      <w:marRight w:val="0"/>
      <w:marTop w:val="0"/>
      <w:marBottom w:val="0"/>
      <w:divBdr>
        <w:top w:val="none" w:sz="0" w:space="0" w:color="auto"/>
        <w:left w:val="none" w:sz="0" w:space="0" w:color="auto"/>
        <w:bottom w:val="none" w:sz="0" w:space="0" w:color="auto"/>
        <w:right w:val="none" w:sz="0" w:space="0" w:color="auto"/>
      </w:divBdr>
    </w:div>
    <w:div w:id="1490055450">
      <w:bodyDiv w:val="1"/>
      <w:marLeft w:val="0"/>
      <w:marRight w:val="0"/>
      <w:marTop w:val="0"/>
      <w:marBottom w:val="0"/>
      <w:divBdr>
        <w:top w:val="none" w:sz="0" w:space="0" w:color="auto"/>
        <w:left w:val="none" w:sz="0" w:space="0" w:color="auto"/>
        <w:bottom w:val="none" w:sz="0" w:space="0" w:color="auto"/>
        <w:right w:val="none" w:sz="0" w:space="0" w:color="auto"/>
      </w:divBdr>
    </w:div>
    <w:div w:id="1494685219">
      <w:bodyDiv w:val="1"/>
      <w:marLeft w:val="0"/>
      <w:marRight w:val="0"/>
      <w:marTop w:val="0"/>
      <w:marBottom w:val="0"/>
      <w:divBdr>
        <w:top w:val="none" w:sz="0" w:space="0" w:color="auto"/>
        <w:left w:val="none" w:sz="0" w:space="0" w:color="auto"/>
        <w:bottom w:val="none" w:sz="0" w:space="0" w:color="auto"/>
        <w:right w:val="none" w:sz="0" w:space="0" w:color="auto"/>
      </w:divBdr>
    </w:div>
    <w:div w:id="1496340612">
      <w:bodyDiv w:val="1"/>
      <w:marLeft w:val="0"/>
      <w:marRight w:val="0"/>
      <w:marTop w:val="0"/>
      <w:marBottom w:val="0"/>
      <w:divBdr>
        <w:top w:val="none" w:sz="0" w:space="0" w:color="auto"/>
        <w:left w:val="none" w:sz="0" w:space="0" w:color="auto"/>
        <w:bottom w:val="none" w:sz="0" w:space="0" w:color="auto"/>
        <w:right w:val="none" w:sz="0" w:space="0" w:color="auto"/>
      </w:divBdr>
    </w:div>
    <w:div w:id="1496922681">
      <w:bodyDiv w:val="1"/>
      <w:marLeft w:val="0"/>
      <w:marRight w:val="0"/>
      <w:marTop w:val="0"/>
      <w:marBottom w:val="0"/>
      <w:divBdr>
        <w:top w:val="none" w:sz="0" w:space="0" w:color="auto"/>
        <w:left w:val="none" w:sz="0" w:space="0" w:color="auto"/>
        <w:bottom w:val="none" w:sz="0" w:space="0" w:color="auto"/>
        <w:right w:val="none" w:sz="0" w:space="0" w:color="auto"/>
      </w:divBdr>
    </w:div>
    <w:div w:id="1505047659">
      <w:bodyDiv w:val="1"/>
      <w:marLeft w:val="0"/>
      <w:marRight w:val="0"/>
      <w:marTop w:val="0"/>
      <w:marBottom w:val="0"/>
      <w:divBdr>
        <w:top w:val="none" w:sz="0" w:space="0" w:color="auto"/>
        <w:left w:val="none" w:sz="0" w:space="0" w:color="auto"/>
        <w:bottom w:val="none" w:sz="0" w:space="0" w:color="auto"/>
        <w:right w:val="none" w:sz="0" w:space="0" w:color="auto"/>
      </w:divBdr>
    </w:div>
    <w:div w:id="1507402347">
      <w:bodyDiv w:val="1"/>
      <w:marLeft w:val="0"/>
      <w:marRight w:val="0"/>
      <w:marTop w:val="0"/>
      <w:marBottom w:val="0"/>
      <w:divBdr>
        <w:top w:val="none" w:sz="0" w:space="0" w:color="auto"/>
        <w:left w:val="none" w:sz="0" w:space="0" w:color="auto"/>
        <w:bottom w:val="none" w:sz="0" w:space="0" w:color="auto"/>
        <w:right w:val="none" w:sz="0" w:space="0" w:color="auto"/>
      </w:divBdr>
    </w:div>
    <w:div w:id="1508396936">
      <w:bodyDiv w:val="1"/>
      <w:marLeft w:val="0"/>
      <w:marRight w:val="0"/>
      <w:marTop w:val="0"/>
      <w:marBottom w:val="0"/>
      <w:divBdr>
        <w:top w:val="none" w:sz="0" w:space="0" w:color="auto"/>
        <w:left w:val="none" w:sz="0" w:space="0" w:color="auto"/>
        <w:bottom w:val="none" w:sz="0" w:space="0" w:color="auto"/>
        <w:right w:val="none" w:sz="0" w:space="0" w:color="auto"/>
      </w:divBdr>
    </w:div>
    <w:div w:id="1510559165">
      <w:bodyDiv w:val="1"/>
      <w:marLeft w:val="0"/>
      <w:marRight w:val="0"/>
      <w:marTop w:val="0"/>
      <w:marBottom w:val="0"/>
      <w:divBdr>
        <w:top w:val="none" w:sz="0" w:space="0" w:color="auto"/>
        <w:left w:val="none" w:sz="0" w:space="0" w:color="auto"/>
        <w:bottom w:val="none" w:sz="0" w:space="0" w:color="auto"/>
        <w:right w:val="none" w:sz="0" w:space="0" w:color="auto"/>
      </w:divBdr>
    </w:div>
    <w:div w:id="1515725667">
      <w:bodyDiv w:val="1"/>
      <w:marLeft w:val="0"/>
      <w:marRight w:val="0"/>
      <w:marTop w:val="0"/>
      <w:marBottom w:val="0"/>
      <w:divBdr>
        <w:top w:val="none" w:sz="0" w:space="0" w:color="auto"/>
        <w:left w:val="none" w:sz="0" w:space="0" w:color="auto"/>
        <w:bottom w:val="none" w:sz="0" w:space="0" w:color="auto"/>
        <w:right w:val="none" w:sz="0" w:space="0" w:color="auto"/>
      </w:divBdr>
    </w:div>
    <w:div w:id="1516924384">
      <w:bodyDiv w:val="1"/>
      <w:marLeft w:val="0"/>
      <w:marRight w:val="0"/>
      <w:marTop w:val="0"/>
      <w:marBottom w:val="0"/>
      <w:divBdr>
        <w:top w:val="none" w:sz="0" w:space="0" w:color="auto"/>
        <w:left w:val="none" w:sz="0" w:space="0" w:color="auto"/>
        <w:bottom w:val="none" w:sz="0" w:space="0" w:color="auto"/>
        <w:right w:val="none" w:sz="0" w:space="0" w:color="auto"/>
      </w:divBdr>
    </w:div>
    <w:div w:id="1523087615">
      <w:bodyDiv w:val="1"/>
      <w:marLeft w:val="0"/>
      <w:marRight w:val="0"/>
      <w:marTop w:val="0"/>
      <w:marBottom w:val="0"/>
      <w:divBdr>
        <w:top w:val="none" w:sz="0" w:space="0" w:color="auto"/>
        <w:left w:val="none" w:sz="0" w:space="0" w:color="auto"/>
        <w:bottom w:val="none" w:sz="0" w:space="0" w:color="auto"/>
        <w:right w:val="none" w:sz="0" w:space="0" w:color="auto"/>
      </w:divBdr>
    </w:div>
    <w:div w:id="1541357202">
      <w:bodyDiv w:val="1"/>
      <w:marLeft w:val="0"/>
      <w:marRight w:val="0"/>
      <w:marTop w:val="0"/>
      <w:marBottom w:val="0"/>
      <w:divBdr>
        <w:top w:val="none" w:sz="0" w:space="0" w:color="auto"/>
        <w:left w:val="none" w:sz="0" w:space="0" w:color="auto"/>
        <w:bottom w:val="none" w:sz="0" w:space="0" w:color="auto"/>
        <w:right w:val="none" w:sz="0" w:space="0" w:color="auto"/>
      </w:divBdr>
    </w:div>
    <w:div w:id="1547185481">
      <w:bodyDiv w:val="1"/>
      <w:marLeft w:val="0"/>
      <w:marRight w:val="0"/>
      <w:marTop w:val="0"/>
      <w:marBottom w:val="0"/>
      <w:divBdr>
        <w:top w:val="none" w:sz="0" w:space="0" w:color="auto"/>
        <w:left w:val="none" w:sz="0" w:space="0" w:color="auto"/>
        <w:bottom w:val="none" w:sz="0" w:space="0" w:color="auto"/>
        <w:right w:val="none" w:sz="0" w:space="0" w:color="auto"/>
      </w:divBdr>
    </w:div>
    <w:div w:id="1548449082">
      <w:bodyDiv w:val="1"/>
      <w:marLeft w:val="0"/>
      <w:marRight w:val="0"/>
      <w:marTop w:val="0"/>
      <w:marBottom w:val="0"/>
      <w:divBdr>
        <w:top w:val="none" w:sz="0" w:space="0" w:color="auto"/>
        <w:left w:val="none" w:sz="0" w:space="0" w:color="auto"/>
        <w:bottom w:val="none" w:sz="0" w:space="0" w:color="auto"/>
        <w:right w:val="none" w:sz="0" w:space="0" w:color="auto"/>
      </w:divBdr>
    </w:div>
    <w:div w:id="1549367716">
      <w:bodyDiv w:val="1"/>
      <w:marLeft w:val="0"/>
      <w:marRight w:val="0"/>
      <w:marTop w:val="0"/>
      <w:marBottom w:val="0"/>
      <w:divBdr>
        <w:top w:val="none" w:sz="0" w:space="0" w:color="auto"/>
        <w:left w:val="none" w:sz="0" w:space="0" w:color="auto"/>
        <w:bottom w:val="none" w:sz="0" w:space="0" w:color="auto"/>
        <w:right w:val="none" w:sz="0" w:space="0" w:color="auto"/>
      </w:divBdr>
    </w:div>
    <w:div w:id="1558740805">
      <w:bodyDiv w:val="1"/>
      <w:marLeft w:val="0"/>
      <w:marRight w:val="0"/>
      <w:marTop w:val="0"/>
      <w:marBottom w:val="0"/>
      <w:divBdr>
        <w:top w:val="none" w:sz="0" w:space="0" w:color="auto"/>
        <w:left w:val="none" w:sz="0" w:space="0" w:color="auto"/>
        <w:bottom w:val="none" w:sz="0" w:space="0" w:color="auto"/>
        <w:right w:val="none" w:sz="0" w:space="0" w:color="auto"/>
      </w:divBdr>
    </w:div>
    <w:div w:id="1562059022">
      <w:bodyDiv w:val="1"/>
      <w:marLeft w:val="0"/>
      <w:marRight w:val="0"/>
      <w:marTop w:val="0"/>
      <w:marBottom w:val="0"/>
      <w:divBdr>
        <w:top w:val="none" w:sz="0" w:space="0" w:color="auto"/>
        <w:left w:val="none" w:sz="0" w:space="0" w:color="auto"/>
        <w:bottom w:val="none" w:sz="0" w:space="0" w:color="auto"/>
        <w:right w:val="none" w:sz="0" w:space="0" w:color="auto"/>
      </w:divBdr>
    </w:div>
    <w:div w:id="1562213073">
      <w:bodyDiv w:val="1"/>
      <w:marLeft w:val="0"/>
      <w:marRight w:val="0"/>
      <w:marTop w:val="0"/>
      <w:marBottom w:val="0"/>
      <w:divBdr>
        <w:top w:val="none" w:sz="0" w:space="0" w:color="auto"/>
        <w:left w:val="none" w:sz="0" w:space="0" w:color="auto"/>
        <w:bottom w:val="none" w:sz="0" w:space="0" w:color="auto"/>
        <w:right w:val="none" w:sz="0" w:space="0" w:color="auto"/>
      </w:divBdr>
    </w:div>
    <w:div w:id="1562399028">
      <w:bodyDiv w:val="1"/>
      <w:marLeft w:val="0"/>
      <w:marRight w:val="0"/>
      <w:marTop w:val="0"/>
      <w:marBottom w:val="0"/>
      <w:divBdr>
        <w:top w:val="none" w:sz="0" w:space="0" w:color="auto"/>
        <w:left w:val="none" w:sz="0" w:space="0" w:color="auto"/>
        <w:bottom w:val="none" w:sz="0" w:space="0" w:color="auto"/>
        <w:right w:val="none" w:sz="0" w:space="0" w:color="auto"/>
      </w:divBdr>
    </w:div>
    <w:div w:id="1562597774">
      <w:bodyDiv w:val="1"/>
      <w:marLeft w:val="0"/>
      <w:marRight w:val="0"/>
      <w:marTop w:val="0"/>
      <w:marBottom w:val="0"/>
      <w:divBdr>
        <w:top w:val="none" w:sz="0" w:space="0" w:color="auto"/>
        <w:left w:val="none" w:sz="0" w:space="0" w:color="auto"/>
        <w:bottom w:val="none" w:sz="0" w:space="0" w:color="auto"/>
        <w:right w:val="none" w:sz="0" w:space="0" w:color="auto"/>
      </w:divBdr>
    </w:div>
    <w:div w:id="1564832681">
      <w:bodyDiv w:val="1"/>
      <w:marLeft w:val="0"/>
      <w:marRight w:val="0"/>
      <w:marTop w:val="0"/>
      <w:marBottom w:val="0"/>
      <w:divBdr>
        <w:top w:val="none" w:sz="0" w:space="0" w:color="auto"/>
        <w:left w:val="none" w:sz="0" w:space="0" w:color="auto"/>
        <w:bottom w:val="none" w:sz="0" w:space="0" w:color="auto"/>
        <w:right w:val="none" w:sz="0" w:space="0" w:color="auto"/>
      </w:divBdr>
    </w:div>
    <w:div w:id="1565094560">
      <w:bodyDiv w:val="1"/>
      <w:marLeft w:val="0"/>
      <w:marRight w:val="0"/>
      <w:marTop w:val="0"/>
      <w:marBottom w:val="0"/>
      <w:divBdr>
        <w:top w:val="none" w:sz="0" w:space="0" w:color="auto"/>
        <w:left w:val="none" w:sz="0" w:space="0" w:color="auto"/>
        <w:bottom w:val="none" w:sz="0" w:space="0" w:color="auto"/>
        <w:right w:val="none" w:sz="0" w:space="0" w:color="auto"/>
      </w:divBdr>
    </w:div>
    <w:div w:id="1566060597">
      <w:bodyDiv w:val="1"/>
      <w:marLeft w:val="0"/>
      <w:marRight w:val="0"/>
      <w:marTop w:val="0"/>
      <w:marBottom w:val="0"/>
      <w:divBdr>
        <w:top w:val="none" w:sz="0" w:space="0" w:color="auto"/>
        <w:left w:val="none" w:sz="0" w:space="0" w:color="auto"/>
        <w:bottom w:val="none" w:sz="0" w:space="0" w:color="auto"/>
        <w:right w:val="none" w:sz="0" w:space="0" w:color="auto"/>
      </w:divBdr>
    </w:div>
    <w:div w:id="1567648859">
      <w:bodyDiv w:val="1"/>
      <w:marLeft w:val="0"/>
      <w:marRight w:val="0"/>
      <w:marTop w:val="0"/>
      <w:marBottom w:val="0"/>
      <w:divBdr>
        <w:top w:val="none" w:sz="0" w:space="0" w:color="auto"/>
        <w:left w:val="none" w:sz="0" w:space="0" w:color="auto"/>
        <w:bottom w:val="none" w:sz="0" w:space="0" w:color="auto"/>
        <w:right w:val="none" w:sz="0" w:space="0" w:color="auto"/>
      </w:divBdr>
    </w:div>
    <w:div w:id="1570848673">
      <w:bodyDiv w:val="1"/>
      <w:marLeft w:val="0"/>
      <w:marRight w:val="0"/>
      <w:marTop w:val="0"/>
      <w:marBottom w:val="0"/>
      <w:divBdr>
        <w:top w:val="none" w:sz="0" w:space="0" w:color="auto"/>
        <w:left w:val="none" w:sz="0" w:space="0" w:color="auto"/>
        <w:bottom w:val="none" w:sz="0" w:space="0" w:color="auto"/>
        <w:right w:val="none" w:sz="0" w:space="0" w:color="auto"/>
      </w:divBdr>
    </w:div>
    <w:div w:id="1573391475">
      <w:bodyDiv w:val="1"/>
      <w:marLeft w:val="0"/>
      <w:marRight w:val="0"/>
      <w:marTop w:val="0"/>
      <w:marBottom w:val="0"/>
      <w:divBdr>
        <w:top w:val="none" w:sz="0" w:space="0" w:color="auto"/>
        <w:left w:val="none" w:sz="0" w:space="0" w:color="auto"/>
        <w:bottom w:val="none" w:sz="0" w:space="0" w:color="auto"/>
        <w:right w:val="none" w:sz="0" w:space="0" w:color="auto"/>
      </w:divBdr>
    </w:div>
    <w:div w:id="1576041663">
      <w:bodyDiv w:val="1"/>
      <w:marLeft w:val="0"/>
      <w:marRight w:val="0"/>
      <w:marTop w:val="0"/>
      <w:marBottom w:val="0"/>
      <w:divBdr>
        <w:top w:val="none" w:sz="0" w:space="0" w:color="auto"/>
        <w:left w:val="none" w:sz="0" w:space="0" w:color="auto"/>
        <w:bottom w:val="none" w:sz="0" w:space="0" w:color="auto"/>
        <w:right w:val="none" w:sz="0" w:space="0" w:color="auto"/>
      </w:divBdr>
    </w:div>
    <w:div w:id="1577281922">
      <w:bodyDiv w:val="1"/>
      <w:marLeft w:val="0"/>
      <w:marRight w:val="0"/>
      <w:marTop w:val="0"/>
      <w:marBottom w:val="0"/>
      <w:divBdr>
        <w:top w:val="none" w:sz="0" w:space="0" w:color="auto"/>
        <w:left w:val="none" w:sz="0" w:space="0" w:color="auto"/>
        <w:bottom w:val="none" w:sz="0" w:space="0" w:color="auto"/>
        <w:right w:val="none" w:sz="0" w:space="0" w:color="auto"/>
      </w:divBdr>
    </w:div>
    <w:div w:id="1585146614">
      <w:bodyDiv w:val="1"/>
      <w:marLeft w:val="0"/>
      <w:marRight w:val="0"/>
      <w:marTop w:val="0"/>
      <w:marBottom w:val="0"/>
      <w:divBdr>
        <w:top w:val="none" w:sz="0" w:space="0" w:color="auto"/>
        <w:left w:val="none" w:sz="0" w:space="0" w:color="auto"/>
        <w:bottom w:val="none" w:sz="0" w:space="0" w:color="auto"/>
        <w:right w:val="none" w:sz="0" w:space="0" w:color="auto"/>
      </w:divBdr>
    </w:div>
    <w:div w:id="1586114591">
      <w:bodyDiv w:val="1"/>
      <w:marLeft w:val="0"/>
      <w:marRight w:val="0"/>
      <w:marTop w:val="0"/>
      <w:marBottom w:val="0"/>
      <w:divBdr>
        <w:top w:val="none" w:sz="0" w:space="0" w:color="auto"/>
        <w:left w:val="none" w:sz="0" w:space="0" w:color="auto"/>
        <w:bottom w:val="none" w:sz="0" w:space="0" w:color="auto"/>
        <w:right w:val="none" w:sz="0" w:space="0" w:color="auto"/>
      </w:divBdr>
    </w:div>
    <w:div w:id="1588686650">
      <w:bodyDiv w:val="1"/>
      <w:marLeft w:val="0"/>
      <w:marRight w:val="0"/>
      <w:marTop w:val="0"/>
      <w:marBottom w:val="0"/>
      <w:divBdr>
        <w:top w:val="none" w:sz="0" w:space="0" w:color="auto"/>
        <w:left w:val="none" w:sz="0" w:space="0" w:color="auto"/>
        <w:bottom w:val="none" w:sz="0" w:space="0" w:color="auto"/>
        <w:right w:val="none" w:sz="0" w:space="0" w:color="auto"/>
      </w:divBdr>
    </w:div>
    <w:div w:id="1595627229">
      <w:bodyDiv w:val="1"/>
      <w:marLeft w:val="0"/>
      <w:marRight w:val="0"/>
      <w:marTop w:val="0"/>
      <w:marBottom w:val="0"/>
      <w:divBdr>
        <w:top w:val="none" w:sz="0" w:space="0" w:color="auto"/>
        <w:left w:val="none" w:sz="0" w:space="0" w:color="auto"/>
        <w:bottom w:val="none" w:sz="0" w:space="0" w:color="auto"/>
        <w:right w:val="none" w:sz="0" w:space="0" w:color="auto"/>
      </w:divBdr>
    </w:div>
    <w:div w:id="1599827246">
      <w:bodyDiv w:val="1"/>
      <w:marLeft w:val="0"/>
      <w:marRight w:val="0"/>
      <w:marTop w:val="0"/>
      <w:marBottom w:val="0"/>
      <w:divBdr>
        <w:top w:val="none" w:sz="0" w:space="0" w:color="auto"/>
        <w:left w:val="none" w:sz="0" w:space="0" w:color="auto"/>
        <w:bottom w:val="none" w:sz="0" w:space="0" w:color="auto"/>
        <w:right w:val="none" w:sz="0" w:space="0" w:color="auto"/>
      </w:divBdr>
    </w:div>
    <w:div w:id="1607302751">
      <w:bodyDiv w:val="1"/>
      <w:marLeft w:val="0"/>
      <w:marRight w:val="0"/>
      <w:marTop w:val="0"/>
      <w:marBottom w:val="0"/>
      <w:divBdr>
        <w:top w:val="none" w:sz="0" w:space="0" w:color="auto"/>
        <w:left w:val="none" w:sz="0" w:space="0" w:color="auto"/>
        <w:bottom w:val="none" w:sz="0" w:space="0" w:color="auto"/>
        <w:right w:val="none" w:sz="0" w:space="0" w:color="auto"/>
      </w:divBdr>
    </w:div>
    <w:div w:id="1607423693">
      <w:bodyDiv w:val="1"/>
      <w:marLeft w:val="0"/>
      <w:marRight w:val="0"/>
      <w:marTop w:val="0"/>
      <w:marBottom w:val="0"/>
      <w:divBdr>
        <w:top w:val="none" w:sz="0" w:space="0" w:color="auto"/>
        <w:left w:val="none" w:sz="0" w:space="0" w:color="auto"/>
        <w:bottom w:val="none" w:sz="0" w:space="0" w:color="auto"/>
        <w:right w:val="none" w:sz="0" w:space="0" w:color="auto"/>
      </w:divBdr>
    </w:div>
    <w:div w:id="1610116489">
      <w:bodyDiv w:val="1"/>
      <w:marLeft w:val="0"/>
      <w:marRight w:val="0"/>
      <w:marTop w:val="0"/>
      <w:marBottom w:val="0"/>
      <w:divBdr>
        <w:top w:val="none" w:sz="0" w:space="0" w:color="auto"/>
        <w:left w:val="none" w:sz="0" w:space="0" w:color="auto"/>
        <w:bottom w:val="none" w:sz="0" w:space="0" w:color="auto"/>
        <w:right w:val="none" w:sz="0" w:space="0" w:color="auto"/>
      </w:divBdr>
    </w:div>
    <w:div w:id="1611545559">
      <w:bodyDiv w:val="1"/>
      <w:marLeft w:val="0"/>
      <w:marRight w:val="0"/>
      <w:marTop w:val="0"/>
      <w:marBottom w:val="0"/>
      <w:divBdr>
        <w:top w:val="none" w:sz="0" w:space="0" w:color="auto"/>
        <w:left w:val="none" w:sz="0" w:space="0" w:color="auto"/>
        <w:bottom w:val="none" w:sz="0" w:space="0" w:color="auto"/>
        <w:right w:val="none" w:sz="0" w:space="0" w:color="auto"/>
      </w:divBdr>
    </w:div>
    <w:div w:id="1615480338">
      <w:bodyDiv w:val="1"/>
      <w:marLeft w:val="0"/>
      <w:marRight w:val="0"/>
      <w:marTop w:val="0"/>
      <w:marBottom w:val="0"/>
      <w:divBdr>
        <w:top w:val="none" w:sz="0" w:space="0" w:color="auto"/>
        <w:left w:val="none" w:sz="0" w:space="0" w:color="auto"/>
        <w:bottom w:val="none" w:sz="0" w:space="0" w:color="auto"/>
        <w:right w:val="none" w:sz="0" w:space="0" w:color="auto"/>
      </w:divBdr>
    </w:div>
    <w:div w:id="1616207120">
      <w:bodyDiv w:val="1"/>
      <w:marLeft w:val="0"/>
      <w:marRight w:val="0"/>
      <w:marTop w:val="0"/>
      <w:marBottom w:val="0"/>
      <w:divBdr>
        <w:top w:val="none" w:sz="0" w:space="0" w:color="auto"/>
        <w:left w:val="none" w:sz="0" w:space="0" w:color="auto"/>
        <w:bottom w:val="none" w:sz="0" w:space="0" w:color="auto"/>
        <w:right w:val="none" w:sz="0" w:space="0" w:color="auto"/>
      </w:divBdr>
    </w:div>
    <w:div w:id="1620186429">
      <w:bodyDiv w:val="1"/>
      <w:marLeft w:val="0"/>
      <w:marRight w:val="0"/>
      <w:marTop w:val="0"/>
      <w:marBottom w:val="0"/>
      <w:divBdr>
        <w:top w:val="none" w:sz="0" w:space="0" w:color="auto"/>
        <w:left w:val="none" w:sz="0" w:space="0" w:color="auto"/>
        <w:bottom w:val="none" w:sz="0" w:space="0" w:color="auto"/>
        <w:right w:val="none" w:sz="0" w:space="0" w:color="auto"/>
      </w:divBdr>
    </w:div>
    <w:div w:id="1620529245">
      <w:bodyDiv w:val="1"/>
      <w:marLeft w:val="0"/>
      <w:marRight w:val="0"/>
      <w:marTop w:val="0"/>
      <w:marBottom w:val="0"/>
      <w:divBdr>
        <w:top w:val="none" w:sz="0" w:space="0" w:color="auto"/>
        <w:left w:val="none" w:sz="0" w:space="0" w:color="auto"/>
        <w:bottom w:val="none" w:sz="0" w:space="0" w:color="auto"/>
        <w:right w:val="none" w:sz="0" w:space="0" w:color="auto"/>
      </w:divBdr>
    </w:div>
    <w:div w:id="1628899575">
      <w:bodyDiv w:val="1"/>
      <w:marLeft w:val="0"/>
      <w:marRight w:val="0"/>
      <w:marTop w:val="0"/>
      <w:marBottom w:val="0"/>
      <w:divBdr>
        <w:top w:val="none" w:sz="0" w:space="0" w:color="auto"/>
        <w:left w:val="none" w:sz="0" w:space="0" w:color="auto"/>
        <w:bottom w:val="none" w:sz="0" w:space="0" w:color="auto"/>
        <w:right w:val="none" w:sz="0" w:space="0" w:color="auto"/>
      </w:divBdr>
    </w:div>
    <w:div w:id="1630431158">
      <w:bodyDiv w:val="1"/>
      <w:marLeft w:val="0"/>
      <w:marRight w:val="0"/>
      <w:marTop w:val="0"/>
      <w:marBottom w:val="0"/>
      <w:divBdr>
        <w:top w:val="none" w:sz="0" w:space="0" w:color="auto"/>
        <w:left w:val="none" w:sz="0" w:space="0" w:color="auto"/>
        <w:bottom w:val="none" w:sz="0" w:space="0" w:color="auto"/>
        <w:right w:val="none" w:sz="0" w:space="0" w:color="auto"/>
      </w:divBdr>
    </w:div>
    <w:div w:id="1636179159">
      <w:bodyDiv w:val="1"/>
      <w:marLeft w:val="0"/>
      <w:marRight w:val="0"/>
      <w:marTop w:val="0"/>
      <w:marBottom w:val="0"/>
      <w:divBdr>
        <w:top w:val="none" w:sz="0" w:space="0" w:color="auto"/>
        <w:left w:val="none" w:sz="0" w:space="0" w:color="auto"/>
        <w:bottom w:val="none" w:sz="0" w:space="0" w:color="auto"/>
        <w:right w:val="none" w:sz="0" w:space="0" w:color="auto"/>
      </w:divBdr>
    </w:div>
    <w:div w:id="1644195329">
      <w:bodyDiv w:val="1"/>
      <w:marLeft w:val="0"/>
      <w:marRight w:val="0"/>
      <w:marTop w:val="0"/>
      <w:marBottom w:val="0"/>
      <w:divBdr>
        <w:top w:val="none" w:sz="0" w:space="0" w:color="auto"/>
        <w:left w:val="none" w:sz="0" w:space="0" w:color="auto"/>
        <w:bottom w:val="none" w:sz="0" w:space="0" w:color="auto"/>
        <w:right w:val="none" w:sz="0" w:space="0" w:color="auto"/>
      </w:divBdr>
    </w:div>
    <w:div w:id="1645310689">
      <w:bodyDiv w:val="1"/>
      <w:marLeft w:val="0"/>
      <w:marRight w:val="0"/>
      <w:marTop w:val="0"/>
      <w:marBottom w:val="0"/>
      <w:divBdr>
        <w:top w:val="none" w:sz="0" w:space="0" w:color="auto"/>
        <w:left w:val="none" w:sz="0" w:space="0" w:color="auto"/>
        <w:bottom w:val="none" w:sz="0" w:space="0" w:color="auto"/>
        <w:right w:val="none" w:sz="0" w:space="0" w:color="auto"/>
      </w:divBdr>
    </w:div>
    <w:div w:id="1647007660">
      <w:bodyDiv w:val="1"/>
      <w:marLeft w:val="0"/>
      <w:marRight w:val="0"/>
      <w:marTop w:val="0"/>
      <w:marBottom w:val="0"/>
      <w:divBdr>
        <w:top w:val="none" w:sz="0" w:space="0" w:color="auto"/>
        <w:left w:val="none" w:sz="0" w:space="0" w:color="auto"/>
        <w:bottom w:val="none" w:sz="0" w:space="0" w:color="auto"/>
        <w:right w:val="none" w:sz="0" w:space="0" w:color="auto"/>
      </w:divBdr>
    </w:div>
    <w:div w:id="1648583934">
      <w:bodyDiv w:val="1"/>
      <w:marLeft w:val="0"/>
      <w:marRight w:val="0"/>
      <w:marTop w:val="0"/>
      <w:marBottom w:val="0"/>
      <w:divBdr>
        <w:top w:val="none" w:sz="0" w:space="0" w:color="auto"/>
        <w:left w:val="none" w:sz="0" w:space="0" w:color="auto"/>
        <w:bottom w:val="none" w:sz="0" w:space="0" w:color="auto"/>
        <w:right w:val="none" w:sz="0" w:space="0" w:color="auto"/>
      </w:divBdr>
    </w:div>
    <w:div w:id="1654063774">
      <w:bodyDiv w:val="1"/>
      <w:marLeft w:val="0"/>
      <w:marRight w:val="0"/>
      <w:marTop w:val="0"/>
      <w:marBottom w:val="0"/>
      <w:divBdr>
        <w:top w:val="none" w:sz="0" w:space="0" w:color="auto"/>
        <w:left w:val="none" w:sz="0" w:space="0" w:color="auto"/>
        <w:bottom w:val="none" w:sz="0" w:space="0" w:color="auto"/>
        <w:right w:val="none" w:sz="0" w:space="0" w:color="auto"/>
      </w:divBdr>
    </w:div>
    <w:div w:id="1664770517">
      <w:bodyDiv w:val="1"/>
      <w:marLeft w:val="0"/>
      <w:marRight w:val="0"/>
      <w:marTop w:val="0"/>
      <w:marBottom w:val="0"/>
      <w:divBdr>
        <w:top w:val="none" w:sz="0" w:space="0" w:color="auto"/>
        <w:left w:val="none" w:sz="0" w:space="0" w:color="auto"/>
        <w:bottom w:val="none" w:sz="0" w:space="0" w:color="auto"/>
        <w:right w:val="none" w:sz="0" w:space="0" w:color="auto"/>
      </w:divBdr>
    </w:div>
    <w:div w:id="1671060325">
      <w:bodyDiv w:val="1"/>
      <w:marLeft w:val="0"/>
      <w:marRight w:val="0"/>
      <w:marTop w:val="0"/>
      <w:marBottom w:val="0"/>
      <w:divBdr>
        <w:top w:val="none" w:sz="0" w:space="0" w:color="auto"/>
        <w:left w:val="none" w:sz="0" w:space="0" w:color="auto"/>
        <w:bottom w:val="none" w:sz="0" w:space="0" w:color="auto"/>
        <w:right w:val="none" w:sz="0" w:space="0" w:color="auto"/>
      </w:divBdr>
    </w:div>
    <w:div w:id="1676955794">
      <w:bodyDiv w:val="1"/>
      <w:marLeft w:val="0"/>
      <w:marRight w:val="0"/>
      <w:marTop w:val="0"/>
      <w:marBottom w:val="0"/>
      <w:divBdr>
        <w:top w:val="none" w:sz="0" w:space="0" w:color="auto"/>
        <w:left w:val="none" w:sz="0" w:space="0" w:color="auto"/>
        <w:bottom w:val="none" w:sz="0" w:space="0" w:color="auto"/>
        <w:right w:val="none" w:sz="0" w:space="0" w:color="auto"/>
      </w:divBdr>
    </w:div>
    <w:div w:id="1680887372">
      <w:bodyDiv w:val="1"/>
      <w:marLeft w:val="0"/>
      <w:marRight w:val="0"/>
      <w:marTop w:val="0"/>
      <w:marBottom w:val="0"/>
      <w:divBdr>
        <w:top w:val="none" w:sz="0" w:space="0" w:color="auto"/>
        <w:left w:val="none" w:sz="0" w:space="0" w:color="auto"/>
        <w:bottom w:val="none" w:sz="0" w:space="0" w:color="auto"/>
        <w:right w:val="none" w:sz="0" w:space="0" w:color="auto"/>
      </w:divBdr>
    </w:div>
    <w:div w:id="1685091934">
      <w:bodyDiv w:val="1"/>
      <w:marLeft w:val="0"/>
      <w:marRight w:val="0"/>
      <w:marTop w:val="0"/>
      <w:marBottom w:val="0"/>
      <w:divBdr>
        <w:top w:val="none" w:sz="0" w:space="0" w:color="auto"/>
        <w:left w:val="none" w:sz="0" w:space="0" w:color="auto"/>
        <w:bottom w:val="none" w:sz="0" w:space="0" w:color="auto"/>
        <w:right w:val="none" w:sz="0" w:space="0" w:color="auto"/>
      </w:divBdr>
    </w:div>
    <w:div w:id="1685210392">
      <w:bodyDiv w:val="1"/>
      <w:marLeft w:val="0"/>
      <w:marRight w:val="0"/>
      <w:marTop w:val="0"/>
      <w:marBottom w:val="0"/>
      <w:divBdr>
        <w:top w:val="none" w:sz="0" w:space="0" w:color="auto"/>
        <w:left w:val="none" w:sz="0" w:space="0" w:color="auto"/>
        <w:bottom w:val="none" w:sz="0" w:space="0" w:color="auto"/>
        <w:right w:val="none" w:sz="0" w:space="0" w:color="auto"/>
      </w:divBdr>
    </w:div>
    <w:div w:id="1691223295">
      <w:bodyDiv w:val="1"/>
      <w:marLeft w:val="0"/>
      <w:marRight w:val="0"/>
      <w:marTop w:val="0"/>
      <w:marBottom w:val="0"/>
      <w:divBdr>
        <w:top w:val="none" w:sz="0" w:space="0" w:color="auto"/>
        <w:left w:val="none" w:sz="0" w:space="0" w:color="auto"/>
        <w:bottom w:val="none" w:sz="0" w:space="0" w:color="auto"/>
        <w:right w:val="none" w:sz="0" w:space="0" w:color="auto"/>
      </w:divBdr>
    </w:div>
    <w:div w:id="1692098631">
      <w:bodyDiv w:val="1"/>
      <w:marLeft w:val="0"/>
      <w:marRight w:val="0"/>
      <w:marTop w:val="0"/>
      <w:marBottom w:val="0"/>
      <w:divBdr>
        <w:top w:val="none" w:sz="0" w:space="0" w:color="auto"/>
        <w:left w:val="none" w:sz="0" w:space="0" w:color="auto"/>
        <w:bottom w:val="none" w:sz="0" w:space="0" w:color="auto"/>
        <w:right w:val="none" w:sz="0" w:space="0" w:color="auto"/>
      </w:divBdr>
    </w:div>
    <w:div w:id="1696812575">
      <w:bodyDiv w:val="1"/>
      <w:marLeft w:val="0"/>
      <w:marRight w:val="0"/>
      <w:marTop w:val="0"/>
      <w:marBottom w:val="0"/>
      <w:divBdr>
        <w:top w:val="none" w:sz="0" w:space="0" w:color="auto"/>
        <w:left w:val="none" w:sz="0" w:space="0" w:color="auto"/>
        <w:bottom w:val="none" w:sz="0" w:space="0" w:color="auto"/>
        <w:right w:val="none" w:sz="0" w:space="0" w:color="auto"/>
      </w:divBdr>
    </w:div>
    <w:div w:id="1700427431">
      <w:bodyDiv w:val="1"/>
      <w:marLeft w:val="0"/>
      <w:marRight w:val="0"/>
      <w:marTop w:val="0"/>
      <w:marBottom w:val="0"/>
      <w:divBdr>
        <w:top w:val="none" w:sz="0" w:space="0" w:color="auto"/>
        <w:left w:val="none" w:sz="0" w:space="0" w:color="auto"/>
        <w:bottom w:val="none" w:sz="0" w:space="0" w:color="auto"/>
        <w:right w:val="none" w:sz="0" w:space="0" w:color="auto"/>
      </w:divBdr>
    </w:div>
    <w:div w:id="1700626154">
      <w:bodyDiv w:val="1"/>
      <w:marLeft w:val="0"/>
      <w:marRight w:val="0"/>
      <w:marTop w:val="0"/>
      <w:marBottom w:val="0"/>
      <w:divBdr>
        <w:top w:val="none" w:sz="0" w:space="0" w:color="auto"/>
        <w:left w:val="none" w:sz="0" w:space="0" w:color="auto"/>
        <w:bottom w:val="none" w:sz="0" w:space="0" w:color="auto"/>
        <w:right w:val="none" w:sz="0" w:space="0" w:color="auto"/>
      </w:divBdr>
    </w:div>
    <w:div w:id="1706321263">
      <w:bodyDiv w:val="1"/>
      <w:marLeft w:val="0"/>
      <w:marRight w:val="0"/>
      <w:marTop w:val="0"/>
      <w:marBottom w:val="0"/>
      <w:divBdr>
        <w:top w:val="none" w:sz="0" w:space="0" w:color="auto"/>
        <w:left w:val="none" w:sz="0" w:space="0" w:color="auto"/>
        <w:bottom w:val="none" w:sz="0" w:space="0" w:color="auto"/>
        <w:right w:val="none" w:sz="0" w:space="0" w:color="auto"/>
      </w:divBdr>
    </w:div>
    <w:div w:id="1721513004">
      <w:bodyDiv w:val="1"/>
      <w:marLeft w:val="0"/>
      <w:marRight w:val="0"/>
      <w:marTop w:val="0"/>
      <w:marBottom w:val="0"/>
      <w:divBdr>
        <w:top w:val="none" w:sz="0" w:space="0" w:color="auto"/>
        <w:left w:val="none" w:sz="0" w:space="0" w:color="auto"/>
        <w:bottom w:val="none" w:sz="0" w:space="0" w:color="auto"/>
        <w:right w:val="none" w:sz="0" w:space="0" w:color="auto"/>
      </w:divBdr>
    </w:div>
    <w:div w:id="1721663063">
      <w:bodyDiv w:val="1"/>
      <w:marLeft w:val="0"/>
      <w:marRight w:val="0"/>
      <w:marTop w:val="0"/>
      <w:marBottom w:val="0"/>
      <w:divBdr>
        <w:top w:val="none" w:sz="0" w:space="0" w:color="auto"/>
        <w:left w:val="none" w:sz="0" w:space="0" w:color="auto"/>
        <w:bottom w:val="none" w:sz="0" w:space="0" w:color="auto"/>
        <w:right w:val="none" w:sz="0" w:space="0" w:color="auto"/>
      </w:divBdr>
    </w:div>
    <w:div w:id="1727681620">
      <w:bodyDiv w:val="1"/>
      <w:marLeft w:val="0"/>
      <w:marRight w:val="0"/>
      <w:marTop w:val="0"/>
      <w:marBottom w:val="0"/>
      <w:divBdr>
        <w:top w:val="none" w:sz="0" w:space="0" w:color="auto"/>
        <w:left w:val="none" w:sz="0" w:space="0" w:color="auto"/>
        <w:bottom w:val="none" w:sz="0" w:space="0" w:color="auto"/>
        <w:right w:val="none" w:sz="0" w:space="0" w:color="auto"/>
      </w:divBdr>
    </w:div>
    <w:div w:id="1730104482">
      <w:bodyDiv w:val="1"/>
      <w:marLeft w:val="0"/>
      <w:marRight w:val="0"/>
      <w:marTop w:val="0"/>
      <w:marBottom w:val="0"/>
      <w:divBdr>
        <w:top w:val="none" w:sz="0" w:space="0" w:color="auto"/>
        <w:left w:val="none" w:sz="0" w:space="0" w:color="auto"/>
        <w:bottom w:val="none" w:sz="0" w:space="0" w:color="auto"/>
        <w:right w:val="none" w:sz="0" w:space="0" w:color="auto"/>
      </w:divBdr>
    </w:div>
    <w:div w:id="1736849952">
      <w:bodyDiv w:val="1"/>
      <w:marLeft w:val="0"/>
      <w:marRight w:val="0"/>
      <w:marTop w:val="0"/>
      <w:marBottom w:val="0"/>
      <w:divBdr>
        <w:top w:val="none" w:sz="0" w:space="0" w:color="auto"/>
        <w:left w:val="none" w:sz="0" w:space="0" w:color="auto"/>
        <w:bottom w:val="none" w:sz="0" w:space="0" w:color="auto"/>
        <w:right w:val="none" w:sz="0" w:space="0" w:color="auto"/>
      </w:divBdr>
    </w:div>
    <w:div w:id="1742674842">
      <w:bodyDiv w:val="1"/>
      <w:marLeft w:val="0"/>
      <w:marRight w:val="0"/>
      <w:marTop w:val="0"/>
      <w:marBottom w:val="0"/>
      <w:divBdr>
        <w:top w:val="none" w:sz="0" w:space="0" w:color="auto"/>
        <w:left w:val="none" w:sz="0" w:space="0" w:color="auto"/>
        <w:bottom w:val="none" w:sz="0" w:space="0" w:color="auto"/>
        <w:right w:val="none" w:sz="0" w:space="0" w:color="auto"/>
      </w:divBdr>
    </w:div>
    <w:div w:id="1743454586">
      <w:bodyDiv w:val="1"/>
      <w:marLeft w:val="0"/>
      <w:marRight w:val="0"/>
      <w:marTop w:val="0"/>
      <w:marBottom w:val="0"/>
      <w:divBdr>
        <w:top w:val="none" w:sz="0" w:space="0" w:color="auto"/>
        <w:left w:val="none" w:sz="0" w:space="0" w:color="auto"/>
        <w:bottom w:val="none" w:sz="0" w:space="0" w:color="auto"/>
        <w:right w:val="none" w:sz="0" w:space="0" w:color="auto"/>
      </w:divBdr>
    </w:div>
    <w:div w:id="1747528614">
      <w:bodyDiv w:val="1"/>
      <w:marLeft w:val="0"/>
      <w:marRight w:val="0"/>
      <w:marTop w:val="0"/>
      <w:marBottom w:val="0"/>
      <w:divBdr>
        <w:top w:val="none" w:sz="0" w:space="0" w:color="auto"/>
        <w:left w:val="none" w:sz="0" w:space="0" w:color="auto"/>
        <w:bottom w:val="none" w:sz="0" w:space="0" w:color="auto"/>
        <w:right w:val="none" w:sz="0" w:space="0" w:color="auto"/>
      </w:divBdr>
    </w:div>
    <w:div w:id="1751729162">
      <w:bodyDiv w:val="1"/>
      <w:marLeft w:val="0"/>
      <w:marRight w:val="0"/>
      <w:marTop w:val="0"/>
      <w:marBottom w:val="0"/>
      <w:divBdr>
        <w:top w:val="none" w:sz="0" w:space="0" w:color="auto"/>
        <w:left w:val="none" w:sz="0" w:space="0" w:color="auto"/>
        <w:bottom w:val="none" w:sz="0" w:space="0" w:color="auto"/>
        <w:right w:val="none" w:sz="0" w:space="0" w:color="auto"/>
      </w:divBdr>
    </w:div>
    <w:div w:id="1752002043">
      <w:bodyDiv w:val="1"/>
      <w:marLeft w:val="0"/>
      <w:marRight w:val="0"/>
      <w:marTop w:val="0"/>
      <w:marBottom w:val="0"/>
      <w:divBdr>
        <w:top w:val="none" w:sz="0" w:space="0" w:color="auto"/>
        <w:left w:val="none" w:sz="0" w:space="0" w:color="auto"/>
        <w:bottom w:val="none" w:sz="0" w:space="0" w:color="auto"/>
        <w:right w:val="none" w:sz="0" w:space="0" w:color="auto"/>
      </w:divBdr>
    </w:div>
    <w:div w:id="1754472443">
      <w:bodyDiv w:val="1"/>
      <w:marLeft w:val="0"/>
      <w:marRight w:val="0"/>
      <w:marTop w:val="0"/>
      <w:marBottom w:val="0"/>
      <w:divBdr>
        <w:top w:val="none" w:sz="0" w:space="0" w:color="auto"/>
        <w:left w:val="none" w:sz="0" w:space="0" w:color="auto"/>
        <w:bottom w:val="none" w:sz="0" w:space="0" w:color="auto"/>
        <w:right w:val="none" w:sz="0" w:space="0" w:color="auto"/>
      </w:divBdr>
    </w:div>
    <w:div w:id="1763454195">
      <w:bodyDiv w:val="1"/>
      <w:marLeft w:val="0"/>
      <w:marRight w:val="0"/>
      <w:marTop w:val="0"/>
      <w:marBottom w:val="0"/>
      <w:divBdr>
        <w:top w:val="none" w:sz="0" w:space="0" w:color="auto"/>
        <w:left w:val="none" w:sz="0" w:space="0" w:color="auto"/>
        <w:bottom w:val="none" w:sz="0" w:space="0" w:color="auto"/>
        <w:right w:val="none" w:sz="0" w:space="0" w:color="auto"/>
      </w:divBdr>
    </w:div>
    <w:div w:id="1775902155">
      <w:bodyDiv w:val="1"/>
      <w:marLeft w:val="0"/>
      <w:marRight w:val="0"/>
      <w:marTop w:val="0"/>
      <w:marBottom w:val="0"/>
      <w:divBdr>
        <w:top w:val="none" w:sz="0" w:space="0" w:color="auto"/>
        <w:left w:val="none" w:sz="0" w:space="0" w:color="auto"/>
        <w:bottom w:val="none" w:sz="0" w:space="0" w:color="auto"/>
        <w:right w:val="none" w:sz="0" w:space="0" w:color="auto"/>
      </w:divBdr>
    </w:div>
    <w:div w:id="1776436534">
      <w:bodyDiv w:val="1"/>
      <w:marLeft w:val="0"/>
      <w:marRight w:val="0"/>
      <w:marTop w:val="0"/>
      <w:marBottom w:val="0"/>
      <w:divBdr>
        <w:top w:val="none" w:sz="0" w:space="0" w:color="auto"/>
        <w:left w:val="none" w:sz="0" w:space="0" w:color="auto"/>
        <w:bottom w:val="none" w:sz="0" w:space="0" w:color="auto"/>
        <w:right w:val="none" w:sz="0" w:space="0" w:color="auto"/>
      </w:divBdr>
    </w:div>
    <w:div w:id="1777091744">
      <w:bodyDiv w:val="1"/>
      <w:marLeft w:val="0"/>
      <w:marRight w:val="0"/>
      <w:marTop w:val="0"/>
      <w:marBottom w:val="0"/>
      <w:divBdr>
        <w:top w:val="none" w:sz="0" w:space="0" w:color="auto"/>
        <w:left w:val="none" w:sz="0" w:space="0" w:color="auto"/>
        <w:bottom w:val="none" w:sz="0" w:space="0" w:color="auto"/>
        <w:right w:val="none" w:sz="0" w:space="0" w:color="auto"/>
      </w:divBdr>
    </w:div>
    <w:div w:id="1778677228">
      <w:bodyDiv w:val="1"/>
      <w:marLeft w:val="0"/>
      <w:marRight w:val="0"/>
      <w:marTop w:val="0"/>
      <w:marBottom w:val="0"/>
      <w:divBdr>
        <w:top w:val="none" w:sz="0" w:space="0" w:color="auto"/>
        <w:left w:val="none" w:sz="0" w:space="0" w:color="auto"/>
        <w:bottom w:val="none" w:sz="0" w:space="0" w:color="auto"/>
        <w:right w:val="none" w:sz="0" w:space="0" w:color="auto"/>
      </w:divBdr>
    </w:div>
    <w:div w:id="1780487940">
      <w:bodyDiv w:val="1"/>
      <w:marLeft w:val="0"/>
      <w:marRight w:val="0"/>
      <w:marTop w:val="0"/>
      <w:marBottom w:val="0"/>
      <w:divBdr>
        <w:top w:val="none" w:sz="0" w:space="0" w:color="auto"/>
        <w:left w:val="none" w:sz="0" w:space="0" w:color="auto"/>
        <w:bottom w:val="none" w:sz="0" w:space="0" w:color="auto"/>
        <w:right w:val="none" w:sz="0" w:space="0" w:color="auto"/>
      </w:divBdr>
    </w:div>
    <w:div w:id="1782798518">
      <w:bodyDiv w:val="1"/>
      <w:marLeft w:val="0"/>
      <w:marRight w:val="0"/>
      <w:marTop w:val="0"/>
      <w:marBottom w:val="0"/>
      <w:divBdr>
        <w:top w:val="none" w:sz="0" w:space="0" w:color="auto"/>
        <w:left w:val="none" w:sz="0" w:space="0" w:color="auto"/>
        <w:bottom w:val="none" w:sz="0" w:space="0" w:color="auto"/>
        <w:right w:val="none" w:sz="0" w:space="0" w:color="auto"/>
      </w:divBdr>
    </w:div>
    <w:div w:id="1784690976">
      <w:bodyDiv w:val="1"/>
      <w:marLeft w:val="0"/>
      <w:marRight w:val="0"/>
      <w:marTop w:val="0"/>
      <w:marBottom w:val="0"/>
      <w:divBdr>
        <w:top w:val="none" w:sz="0" w:space="0" w:color="auto"/>
        <w:left w:val="none" w:sz="0" w:space="0" w:color="auto"/>
        <w:bottom w:val="none" w:sz="0" w:space="0" w:color="auto"/>
        <w:right w:val="none" w:sz="0" w:space="0" w:color="auto"/>
      </w:divBdr>
    </w:div>
    <w:div w:id="1786340804">
      <w:bodyDiv w:val="1"/>
      <w:marLeft w:val="0"/>
      <w:marRight w:val="0"/>
      <w:marTop w:val="0"/>
      <w:marBottom w:val="0"/>
      <w:divBdr>
        <w:top w:val="none" w:sz="0" w:space="0" w:color="auto"/>
        <w:left w:val="none" w:sz="0" w:space="0" w:color="auto"/>
        <w:bottom w:val="none" w:sz="0" w:space="0" w:color="auto"/>
        <w:right w:val="none" w:sz="0" w:space="0" w:color="auto"/>
      </w:divBdr>
    </w:div>
    <w:div w:id="1787769735">
      <w:bodyDiv w:val="1"/>
      <w:marLeft w:val="0"/>
      <w:marRight w:val="0"/>
      <w:marTop w:val="0"/>
      <w:marBottom w:val="0"/>
      <w:divBdr>
        <w:top w:val="none" w:sz="0" w:space="0" w:color="auto"/>
        <w:left w:val="none" w:sz="0" w:space="0" w:color="auto"/>
        <w:bottom w:val="none" w:sz="0" w:space="0" w:color="auto"/>
        <w:right w:val="none" w:sz="0" w:space="0" w:color="auto"/>
      </w:divBdr>
    </w:div>
    <w:div w:id="1790473202">
      <w:bodyDiv w:val="1"/>
      <w:marLeft w:val="0"/>
      <w:marRight w:val="0"/>
      <w:marTop w:val="0"/>
      <w:marBottom w:val="0"/>
      <w:divBdr>
        <w:top w:val="none" w:sz="0" w:space="0" w:color="auto"/>
        <w:left w:val="none" w:sz="0" w:space="0" w:color="auto"/>
        <w:bottom w:val="none" w:sz="0" w:space="0" w:color="auto"/>
        <w:right w:val="none" w:sz="0" w:space="0" w:color="auto"/>
      </w:divBdr>
    </w:div>
    <w:div w:id="1791364009">
      <w:bodyDiv w:val="1"/>
      <w:marLeft w:val="0"/>
      <w:marRight w:val="0"/>
      <w:marTop w:val="0"/>
      <w:marBottom w:val="0"/>
      <w:divBdr>
        <w:top w:val="none" w:sz="0" w:space="0" w:color="auto"/>
        <w:left w:val="none" w:sz="0" w:space="0" w:color="auto"/>
        <w:bottom w:val="none" w:sz="0" w:space="0" w:color="auto"/>
        <w:right w:val="none" w:sz="0" w:space="0" w:color="auto"/>
      </w:divBdr>
    </w:div>
    <w:div w:id="1792821631">
      <w:bodyDiv w:val="1"/>
      <w:marLeft w:val="0"/>
      <w:marRight w:val="0"/>
      <w:marTop w:val="0"/>
      <w:marBottom w:val="0"/>
      <w:divBdr>
        <w:top w:val="none" w:sz="0" w:space="0" w:color="auto"/>
        <w:left w:val="none" w:sz="0" w:space="0" w:color="auto"/>
        <w:bottom w:val="none" w:sz="0" w:space="0" w:color="auto"/>
        <w:right w:val="none" w:sz="0" w:space="0" w:color="auto"/>
      </w:divBdr>
    </w:div>
    <w:div w:id="1792895046">
      <w:bodyDiv w:val="1"/>
      <w:marLeft w:val="0"/>
      <w:marRight w:val="0"/>
      <w:marTop w:val="0"/>
      <w:marBottom w:val="0"/>
      <w:divBdr>
        <w:top w:val="none" w:sz="0" w:space="0" w:color="auto"/>
        <w:left w:val="none" w:sz="0" w:space="0" w:color="auto"/>
        <w:bottom w:val="none" w:sz="0" w:space="0" w:color="auto"/>
        <w:right w:val="none" w:sz="0" w:space="0" w:color="auto"/>
      </w:divBdr>
    </w:div>
    <w:div w:id="1794594370">
      <w:bodyDiv w:val="1"/>
      <w:marLeft w:val="0"/>
      <w:marRight w:val="0"/>
      <w:marTop w:val="0"/>
      <w:marBottom w:val="0"/>
      <w:divBdr>
        <w:top w:val="none" w:sz="0" w:space="0" w:color="auto"/>
        <w:left w:val="none" w:sz="0" w:space="0" w:color="auto"/>
        <w:bottom w:val="none" w:sz="0" w:space="0" w:color="auto"/>
        <w:right w:val="none" w:sz="0" w:space="0" w:color="auto"/>
      </w:divBdr>
    </w:div>
    <w:div w:id="1797868675">
      <w:bodyDiv w:val="1"/>
      <w:marLeft w:val="0"/>
      <w:marRight w:val="0"/>
      <w:marTop w:val="0"/>
      <w:marBottom w:val="0"/>
      <w:divBdr>
        <w:top w:val="none" w:sz="0" w:space="0" w:color="auto"/>
        <w:left w:val="none" w:sz="0" w:space="0" w:color="auto"/>
        <w:bottom w:val="none" w:sz="0" w:space="0" w:color="auto"/>
        <w:right w:val="none" w:sz="0" w:space="0" w:color="auto"/>
      </w:divBdr>
    </w:div>
    <w:div w:id="1805536614">
      <w:bodyDiv w:val="1"/>
      <w:marLeft w:val="0"/>
      <w:marRight w:val="0"/>
      <w:marTop w:val="0"/>
      <w:marBottom w:val="0"/>
      <w:divBdr>
        <w:top w:val="none" w:sz="0" w:space="0" w:color="auto"/>
        <w:left w:val="none" w:sz="0" w:space="0" w:color="auto"/>
        <w:bottom w:val="none" w:sz="0" w:space="0" w:color="auto"/>
        <w:right w:val="none" w:sz="0" w:space="0" w:color="auto"/>
      </w:divBdr>
    </w:div>
    <w:div w:id="1809856666">
      <w:bodyDiv w:val="1"/>
      <w:marLeft w:val="0"/>
      <w:marRight w:val="0"/>
      <w:marTop w:val="0"/>
      <w:marBottom w:val="0"/>
      <w:divBdr>
        <w:top w:val="none" w:sz="0" w:space="0" w:color="auto"/>
        <w:left w:val="none" w:sz="0" w:space="0" w:color="auto"/>
        <w:bottom w:val="none" w:sz="0" w:space="0" w:color="auto"/>
        <w:right w:val="none" w:sz="0" w:space="0" w:color="auto"/>
      </w:divBdr>
    </w:div>
    <w:div w:id="1810315872">
      <w:bodyDiv w:val="1"/>
      <w:marLeft w:val="0"/>
      <w:marRight w:val="0"/>
      <w:marTop w:val="0"/>
      <w:marBottom w:val="0"/>
      <w:divBdr>
        <w:top w:val="none" w:sz="0" w:space="0" w:color="auto"/>
        <w:left w:val="none" w:sz="0" w:space="0" w:color="auto"/>
        <w:bottom w:val="none" w:sz="0" w:space="0" w:color="auto"/>
        <w:right w:val="none" w:sz="0" w:space="0" w:color="auto"/>
      </w:divBdr>
    </w:div>
    <w:div w:id="1810660174">
      <w:bodyDiv w:val="1"/>
      <w:marLeft w:val="0"/>
      <w:marRight w:val="0"/>
      <w:marTop w:val="0"/>
      <w:marBottom w:val="0"/>
      <w:divBdr>
        <w:top w:val="none" w:sz="0" w:space="0" w:color="auto"/>
        <w:left w:val="none" w:sz="0" w:space="0" w:color="auto"/>
        <w:bottom w:val="none" w:sz="0" w:space="0" w:color="auto"/>
        <w:right w:val="none" w:sz="0" w:space="0" w:color="auto"/>
      </w:divBdr>
    </w:div>
    <w:div w:id="1814366075">
      <w:bodyDiv w:val="1"/>
      <w:marLeft w:val="0"/>
      <w:marRight w:val="0"/>
      <w:marTop w:val="0"/>
      <w:marBottom w:val="0"/>
      <w:divBdr>
        <w:top w:val="none" w:sz="0" w:space="0" w:color="auto"/>
        <w:left w:val="none" w:sz="0" w:space="0" w:color="auto"/>
        <w:bottom w:val="none" w:sz="0" w:space="0" w:color="auto"/>
        <w:right w:val="none" w:sz="0" w:space="0" w:color="auto"/>
      </w:divBdr>
    </w:div>
    <w:div w:id="1817918212">
      <w:bodyDiv w:val="1"/>
      <w:marLeft w:val="0"/>
      <w:marRight w:val="0"/>
      <w:marTop w:val="0"/>
      <w:marBottom w:val="0"/>
      <w:divBdr>
        <w:top w:val="none" w:sz="0" w:space="0" w:color="auto"/>
        <w:left w:val="none" w:sz="0" w:space="0" w:color="auto"/>
        <w:bottom w:val="none" w:sz="0" w:space="0" w:color="auto"/>
        <w:right w:val="none" w:sz="0" w:space="0" w:color="auto"/>
      </w:divBdr>
    </w:div>
    <w:div w:id="1823963619">
      <w:bodyDiv w:val="1"/>
      <w:marLeft w:val="0"/>
      <w:marRight w:val="0"/>
      <w:marTop w:val="0"/>
      <w:marBottom w:val="0"/>
      <w:divBdr>
        <w:top w:val="none" w:sz="0" w:space="0" w:color="auto"/>
        <w:left w:val="none" w:sz="0" w:space="0" w:color="auto"/>
        <w:bottom w:val="none" w:sz="0" w:space="0" w:color="auto"/>
        <w:right w:val="none" w:sz="0" w:space="0" w:color="auto"/>
      </w:divBdr>
    </w:div>
    <w:div w:id="1834057198">
      <w:bodyDiv w:val="1"/>
      <w:marLeft w:val="0"/>
      <w:marRight w:val="0"/>
      <w:marTop w:val="0"/>
      <w:marBottom w:val="0"/>
      <w:divBdr>
        <w:top w:val="none" w:sz="0" w:space="0" w:color="auto"/>
        <w:left w:val="none" w:sz="0" w:space="0" w:color="auto"/>
        <w:bottom w:val="none" w:sz="0" w:space="0" w:color="auto"/>
        <w:right w:val="none" w:sz="0" w:space="0" w:color="auto"/>
      </w:divBdr>
    </w:div>
    <w:div w:id="1834183173">
      <w:bodyDiv w:val="1"/>
      <w:marLeft w:val="0"/>
      <w:marRight w:val="0"/>
      <w:marTop w:val="0"/>
      <w:marBottom w:val="0"/>
      <w:divBdr>
        <w:top w:val="none" w:sz="0" w:space="0" w:color="auto"/>
        <w:left w:val="none" w:sz="0" w:space="0" w:color="auto"/>
        <w:bottom w:val="none" w:sz="0" w:space="0" w:color="auto"/>
        <w:right w:val="none" w:sz="0" w:space="0" w:color="auto"/>
      </w:divBdr>
    </w:div>
    <w:div w:id="1837647046">
      <w:bodyDiv w:val="1"/>
      <w:marLeft w:val="0"/>
      <w:marRight w:val="0"/>
      <w:marTop w:val="0"/>
      <w:marBottom w:val="0"/>
      <w:divBdr>
        <w:top w:val="none" w:sz="0" w:space="0" w:color="auto"/>
        <w:left w:val="none" w:sz="0" w:space="0" w:color="auto"/>
        <w:bottom w:val="none" w:sz="0" w:space="0" w:color="auto"/>
        <w:right w:val="none" w:sz="0" w:space="0" w:color="auto"/>
      </w:divBdr>
    </w:div>
    <w:div w:id="1839810844">
      <w:bodyDiv w:val="1"/>
      <w:marLeft w:val="0"/>
      <w:marRight w:val="0"/>
      <w:marTop w:val="0"/>
      <w:marBottom w:val="0"/>
      <w:divBdr>
        <w:top w:val="none" w:sz="0" w:space="0" w:color="auto"/>
        <w:left w:val="none" w:sz="0" w:space="0" w:color="auto"/>
        <w:bottom w:val="none" w:sz="0" w:space="0" w:color="auto"/>
        <w:right w:val="none" w:sz="0" w:space="0" w:color="auto"/>
      </w:divBdr>
    </w:div>
    <w:div w:id="1841266297">
      <w:bodyDiv w:val="1"/>
      <w:marLeft w:val="0"/>
      <w:marRight w:val="0"/>
      <w:marTop w:val="0"/>
      <w:marBottom w:val="0"/>
      <w:divBdr>
        <w:top w:val="none" w:sz="0" w:space="0" w:color="auto"/>
        <w:left w:val="none" w:sz="0" w:space="0" w:color="auto"/>
        <w:bottom w:val="none" w:sz="0" w:space="0" w:color="auto"/>
        <w:right w:val="none" w:sz="0" w:space="0" w:color="auto"/>
      </w:divBdr>
    </w:div>
    <w:div w:id="1844468261">
      <w:bodyDiv w:val="1"/>
      <w:marLeft w:val="0"/>
      <w:marRight w:val="0"/>
      <w:marTop w:val="0"/>
      <w:marBottom w:val="0"/>
      <w:divBdr>
        <w:top w:val="none" w:sz="0" w:space="0" w:color="auto"/>
        <w:left w:val="none" w:sz="0" w:space="0" w:color="auto"/>
        <w:bottom w:val="none" w:sz="0" w:space="0" w:color="auto"/>
        <w:right w:val="none" w:sz="0" w:space="0" w:color="auto"/>
      </w:divBdr>
    </w:div>
    <w:div w:id="1852523106">
      <w:bodyDiv w:val="1"/>
      <w:marLeft w:val="0"/>
      <w:marRight w:val="0"/>
      <w:marTop w:val="0"/>
      <w:marBottom w:val="0"/>
      <w:divBdr>
        <w:top w:val="none" w:sz="0" w:space="0" w:color="auto"/>
        <w:left w:val="none" w:sz="0" w:space="0" w:color="auto"/>
        <w:bottom w:val="none" w:sz="0" w:space="0" w:color="auto"/>
        <w:right w:val="none" w:sz="0" w:space="0" w:color="auto"/>
      </w:divBdr>
    </w:div>
    <w:div w:id="1854493053">
      <w:bodyDiv w:val="1"/>
      <w:marLeft w:val="0"/>
      <w:marRight w:val="0"/>
      <w:marTop w:val="0"/>
      <w:marBottom w:val="0"/>
      <w:divBdr>
        <w:top w:val="none" w:sz="0" w:space="0" w:color="auto"/>
        <w:left w:val="none" w:sz="0" w:space="0" w:color="auto"/>
        <w:bottom w:val="none" w:sz="0" w:space="0" w:color="auto"/>
        <w:right w:val="none" w:sz="0" w:space="0" w:color="auto"/>
      </w:divBdr>
    </w:div>
    <w:div w:id="1858078509">
      <w:bodyDiv w:val="1"/>
      <w:marLeft w:val="0"/>
      <w:marRight w:val="0"/>
      <w:marTop w:val="0"/>
      <w:marBottom w:val="0"/>
      <w:divBdr>
        <w:top w:val="none" w:sz="0" w:space="0" w:color="auto"/>
        <w:left w:val="none" w:sz="0" w:space="0" w:color="auto"/>
        <w:bottom w:val="none" w:sz="0" w:space="0" w:color="auto"/>
        <w:right w:val="none" w:sz="0" w:space="0" w:color="auto"/>
      </w:divBdr>
    </w:div>
    <w:div w:id="1858808671">
      <w:bodyDiv w:val="1"/>
      <w:marLeft w:val="0"/>
      <w:marRight w:val="0"/>
      <w:marTop w:val="0"/>
      <w:marBottom w:val="0"/>
      <w:divBdr>
        <w:top w:val="none" w:sz="0" w:space="0" w:color="auto"/>
        <w:left w:val="none" w:sz="0" w:space="0" w:color="auto"/>
        <w:bottom w:val="none" w:sz="0" w:space="0" w:color="auto"/>
        <w:right w:val="none" w:sz="0" w:space="0" w:color="auto"/>
      </w:divBdr>
    </w:div>
    <w:div w:id="1872840564">
      <w:bodyDiv w:val="1"/>
      <w:marLeft w:val="0"/>
      <w:marRight w:val="0"/>
      <w:marTop w:val="0"/>
      <w:marBottom w:val="0"/>
      <w:divBdr>
        <w:top w:val="none" w:sz="0" w:space="0" w:color="auto"/>
        <w:left w:val="none" w:sz="0" w:space="0" w:color="auto"/>
        <w:bottom w:val="none" w:sz="0" w:space="0" w:color="auto"/>
        <w:right w:val="none" w:sz="0" w:space="0" w:color="auto"/>
      </w:divBdr>
    </w:div>
    <w:div w:id="1878347894">
      <w:bodyDiv w:val="1"/>
      <w:marLeft w:val="0"/>
      <w:marRight w:val="0"/>
      <w:marTop w:val="0"/>
      <w:marBottom w:val="0"/>
      <w:divBdr>
        <w:top w:val="none" w:sz="0" w:space="0" w:color="auto"/>
        <w:left w:val="none" w:sz="0" w:space="0" w:color="auto"/>
        <w:bottom w:val="none" w:sz="0" w:space="0" w:color="auto"/>
        <w:right w:val="none" w:sz="0" w:space="0" w:color="auto"/>
      </w:divBdr>
    </w:div>
    <w:div w:id="1883976910">
      <w:bodyDiv w:val="1"/>
      <w:marLeft w:val="0"/>
      <w:marRight w:val="0"/>
      <w:marTop w:val="0"/>
      <w:marBottom w:val="0"/>
      <w:divBdr>
        <w:top w:val="none" w:sz="0" w:space="0" w:color="auto"/>
        <w:left w:val="none" w:sz="0" w:space="0" w:color="auto"/>
        <w:bottom w:val="none" w:sz="0" w:space="0" w:color="auto"/>
        <w:right w:val="none" w:sz="0" w:space="0" w:color="auto"/>
      </w:divBdr>
    </w:div>
    <w:div w:id="1886986451">
      <w:bodyDiv w:val="1"/>
      <w:marLeft w:val="0"/>
      <w:marRight w:val="0"/>
      <w:marTop w:val="0"/>
      <w:marBottom w:val="0"/>
      <w:divBdr>
        <w:top w:val="none" w:sz="0" w:space="0" w:color="auto"/>
        <w:left w:val="none" w:sz="0" w:space="0" w:color="auto"/>
        <w:bottom w:val="none" w:sz="0" w:space="0" w:color="auto"/>
        <w:right w:val="none" w:sz="0" w:space="0" w:color="auto"/>
      </w:divBdr>
    </w:div>
    <w:div w:id="1889294764">
      <w:bodyDiv w:val="1"/>
      <w:marLeft w:val="0"/>
      <w:marRight w:val="0"/>
      <w:marTop w:val="0"/>
      <w:marBottom w:val="0"/>
      <w:divBdr>
        <w:top w:val="none" w:sz="0" w:space="0" w:color="auto"/>
        <w:left w:val="none" w:sz="0" w:space="0" w:color="auto"/>
        <w:bottom w:val="none" w:sz="0" w:space="0" w:color="auto"/>
        <w:right w:val="none" w:sz="0" w:space="0" w:color="auto"/>
      </w:divBdr>
    </w:div>
    <w:div w:id="1891260630">
      <w:bodyDiv w:val="1"/>
      <w:marLeft w:val="0"/>
      <w:marRight w:val="0"/>
      <w:marTop w:val="0"/>
      <w:marBottom w:val="0"/>
      <w:divBdr>
        <w:top w:val="none" w:sz="0" w:space="0" w:color="auto"/>
        <w:left w:val="none" w:sz="0" w:space="0" w:color="auto"/>
        <w:bottom w:val="none" w:sz="0" w:space="0" w:color="auto"/>
        <w:right w:val="none" w:sz="0" w:space="0" w:color="auto"/>
      </w:divBdr>
    </w:div>
    <w:div w:id="1895893289">
      <w:bodyDiv w:val="1"/>
      <w:marLeft w:val="0"/>
      <w:marRight w:val="0"/>
      <w:marTop w:val="0"/>
      <w:marBottom w:val="0"/>
      <w:divBdr>
        <w:top w:val="none" w:sz="0" w:space="0" w:color="auto"/>
        <w:left w:val="none" w:sz="0" w:space="0" w:color="auto"/>
        <w:bottom w:val="none" w:sz="0" w:space="0" w:color="auto"/>
        <w:right w:val="none" w:sz="0" w:space="0" w:color="auto"/>
      </w:divBdr>
    </w:div>
    <w:div w:id="1901014403">
      <w:bodyDiv w:val="1"/>
      <w:marLeft w:val="0"/>
      <w:marRight w:val="0"/>
      <w:marTop w:val="0"/>
      <w:marBottom w:val="0"/>
      <w:divBdr>
        <w:top w:val="none" w:sz="0" w:space="0" w:color="auto"/>
        <w:left w:val="none" w:sz="0" w:space="0" w:color="auto"/>
        <w:bottom w:val="none" w:sz="0" w:space="0" w:color="auto"/>
        <w:right w:val="none" w:sz="0" w:space="0" w:color="auto"/>
      </w:divBdr>
    </w:div>
    <w:div w:id="1903060170">
      <w:bodyDiv w:val="1"/>
      <w:marLeft w:val="0"/>
      <w:marRight w:val="0"/>
      <w:marTop w:val="0"/>
      <w:marBottom w:val="0"/>
      <w:divBdr>
        <w:top w:val="none" w:sz="0" w:space="0" w:color="auto"/>
        <w:left w:val="none" w:sz="0" w:space="0" w:color="auto"/>
        <w:bottom w:val="none" w:sz="0" w:space="0" w:color="auto"/>
        <w:right w:val="none" w:sz="0" w:space="0" w:color="auto"/>
      </w:divBdr>
    </w:div>
    <w:div w:id="1908803689">
      <w:bodyDiv w:val="1"/>
      <w:marLeft w:val="0"/>
      <w:marRight w:val="0"/>
      <w:marTop w:val="0"/>
      <w:marBottom w:val="0"/>
      <w:divBdr>
        <w:top w:val="none" w:sz="0" w:space="0" w:color="auto"/>
        <w:left w:val="none" w:sz="0" w:space="0" w:color="auto"/>
        <w:bottom w:val="none" w:sz="0" w:space="0" w:color="auto"/>
        <w:right w:val="none" w:sz="0" w:space="0" w:color="auto"/>
      </w:divBdr>
    </w:div>
    <w:div w:id="1910309608">
      <w:bodyDiv w:val="1"/>
      <w:marLeft w:val="0"/>
      <w:marRight w:val="0"/>
      <w:marTop w:val="0"/>
      <w:marBottom w:val="0"/>
      <w:divBdr>
        <w:top w:val="none" w:sz="0" w:space="0" w:color="auto"/>
        <w:left w:val="none" w:sz="0" w:space="0" w:color="auto"/>
        <w:bottom w:val="none" w:sz="0" w:space="0" w:color="auto"/>
        <w:right w:val="none" w:sz="0" w:space="0" w:color="auto"/>
      </w:divBdr>
    </w:div>
    <w:div w:id="1911646815">
      <w:bodyDiv w:val="1"/>
      <w:marLeft w:val="0"/>
      <w:marRight w:val="0"/>
      <w:marTop w:val="0"/>
      <w:marBottom w:val="0"/>
      <w:divBdr>
        <w:top w:val="none" w:sz="0" w:space="0" w:color="auto"/>
        <w:left w:val="none" w:sz="0" w:space="0" w:color="auto"/>
        <w:bottom w:val="none" w:sz="0" w:space="0" w:color="auto"/>
        <w:right w:val="none" w:sz="0" w:space="0" w:color="auto"/>
      </w:divBdr>
    </w:div>
    <w:div w:id="1912084605">
      <w:bodyDiv w:val="1"/>
      <w:marLeft w:val="0"/>
      <w:marRight w:val="0"/>
      <w:marTop w:val="0"/>
      <w:marBottom w:val="0"/>
      <w:divBdr>
        <w:top w:val="none" w:sz="0" w:space="0" w:color="auto"/>
        <w:left w:val="none" w:sz="0" w:space="0" w:color="auto"/>
        <w:bottom w:val="none" w:sz="0" w:space="0" w:color="auto"/>
        <w:right w:val="none" w:sz="0" w:space="0" w:color="auto"/>
      </w:divBdr>
    </w:div>
    <w:div w:id="1913347976">
      <w:bodyDiv w:val="1"/>
      <w:marLeft w:val="0"/>
      <w:marRight w:val="0"/>
      <w:marTop w:val="0"/>
      <w:marBottom w:val="0"/>
      <w:divBdr>
        <w:top w:val="none" w:sz="0" w:space="0" w:color="auto"/>
        <w:left w:val="none" w:sz="0" w:space="0" w:color="auto"/>
        <w:bottom w:val="none" w:sz="0" w:space="0" w:color="auto"/>
        <w:right w:val="none" w:sz="0" w:space="0" w:color="auto"/>
      </w:divBdr>
    </w:div>
    <w:div w:id="1915436272">
      <w:bodyDiv w:val="1"/>
      <w:marLeft w:val="0"/>
      <w:marRight w:val="0"/>
      <w:marTop w:val="0"/>
      <w:marBottom w:val="0"/>
      <w:divBdr>
        <w:top w:val="none" w:sz="0" w:space="0" w:color="auto"/>
        <w:left w:val="none" w:sz="0" w:space="0" w:color="auto"/>
        <w:bottom w:val="none" w:sz="0" w:space="0" w:color="auto"/>
        <w:right w:val="none" w:sz="0" w:space="0" w:color="auto"/>
      </w:divBdr>
    </w:div>
    <w:div w:id="1928803241">
      <w:bodyDiv w:val="1"/>
      <w:marLeft w:val="0"/>
      <w:marRight w:val="0"/>
      <w:marTop w:val="0"/>
      <w:marBottom w:val="0"/>
      <w:divBdr>
        <w:top w:val="none" w:sz="0" w:space="0" w:color="auto"/>
        <w:left w:val="none" w:sz="0" w:space="0" w:color="auto"/>
        <w:bottom w:val="none" w:sz="0" w:space="0" w:color="auto"/>
        <w:right w:val="none" w:sz="0" w:space="0" w:color="auto"/>
      </w:divBdr>
    </w:div>
    <w:div w:id="1936209811">
      <w:bodyDiv w:val="1"/>
      <w:marLeft w:val="0"/>
      <w:marRight w:val="0"/>
      <w:marTop w:val="0"/>
      <w:marBottom w:val="0"/>
      <w:divBdr>
        <w:top w:val="none" w:sz="0" w:space="0" w:color="auto"/>
        <w:left w:val="none" w:sz="0" w:space="0" w:color="auto"/>
        <w:bottom w:val="none" w:sz="0" w:space="0" w:color="auto"/>
        <w:right w:val="none" w:sz="0" w:space="0" w:color="auto"/>
      </w:divBdr>
    </w:div>
    <w:div w:id="1936791700">
      <w:bodyDiv w:val="1"/>
      <w:marLeft w:val="0"/>
      <w:marRight w:val="0"/>
      <w:marTop w:val="0"/>
      <w:marBottom w:val="0"/>
      <w:divBdr>
        <w:top w:val="none" w:sz="0" w:space="0" w:color="auto"/>
        <w:left w:val="none" w:sz="0" w:space="0" w:color="auto"/>
        <w:bottom w:val="none" w:sz="0" w:space="0" w:color="auto"/>
        <w:right w:val="none" w:sz="0" w:space="0" w:color="auto"/>
      </w:divBdr>
    </w:div>
    <w:div w:id="1942107195">
      <w:bodyDiv w:val="1"/>
      <w:marLeft w:val="0"/>
      <w:marRight w:val="0"/>
      <w:marTop w:val="0"/>
      <w:marBottom w:val="0"/>
      <w:divBdr>
        <w:top w:val="none" w:sz="0" w:space="0" w:color="auto"/>
        <w:left w:val="none" w:sz="0" w:space="0" w:color="auto"/>
        <w:bottom w:val="none" w:sz="0" w:space="0" w:color="auto"/>
        <w:right w:val="none" w:sz="0" w:space="0" w:color="auto"/>
      </w:divBdr>
    </w:div>
    <w:div w:id="1944141582">
      <w:bodyDiv w:val="1"/>
      <w:marLeft w:val="0"/>
      <w:marRight w:val="0"/>
      <w:marTop w:val="0"/>
      <w:marBottom w:val="0"/>
      <w:divBdr>
        <w:top w:val="none" w:sz="0" w:space="0" w:color="auto"/>
        <w:left w:val="none" w:sz="0" w:space="0" w:color="auto"/>
        <w:bottom w:val="none" w:sz="0" w:space="0" w:color="auto"/>
        <w:right w:val="none" w:sz="0" w:space="0" w:color="auto"/>
      </w:divBdr>
    </w:div>
    <w:div w:id="1946419694">
      <w:bodyDiv w:val="1"/>
      <w:marLeft w:val="0"/>
      <w:marRight w:val="0"/>
      <w:marTop w:val="0"/>
      <w:marBottom w:val="0"/>
      <w:divBdr>
        <w:top w:val="none" w:sz="0" w:space="0" w:color="auto"/>
        <w:left w:val="none" w:sz="0" w:space="0" w:color="auto"/>
        <w:bottom w:val="none" w:sz="0" w:space="0" w:color="auto"/>
        <w:right w:val="none" w:sz="0" w:space="0" w:color="auto"/>
      </w:divBdr>
    </w:div>
    <w:div w:id="1946568892">
      <w:bodyDiv w:val="1"/>
      <w:marLeft w:val="0"/>
      <w:marRight w:val="0"/>
      <w:marTop w:val="0"/>
      <w:marBottom w:val="0"/>
      <w:divBdr>
        <w:top w:val="none" w:sz="0" w:space="0" w:color="auto"/>
        <w:left w:val="none" w:sz="0" w:space="0" w:color="auto"/>
        <w:bottom w:val="none" w:sz="0" w:space="0" w:color="auto"/>
        <w:right w:val="none" w:sz="0" w:space="0" w:color="auto"/>
      </w:divBdr>
    </w:div>
    <w:div w:id="1947731759">
      <w:bodyDiv w:val="1"/>
      <w:marLeft w:val="0"/>
      <w:marRight w:val="0"/>
      <w:marTop w:val="0"/>
      <w:marBottom w:val="0"/>
      <w:divBdr>
        <w:top w:val="none" w:sz="0" w:space="0" w:color="auto"/>
        <w:left w:val="none" w:sz="0" w:space="0" w:color="auto"/>
        <w:bottom w:val="none" w:sz="0" w:space="0" w:color="auto"/>
        <w:right w:val="none" w:sz="0" w:space="0" w:color="auto"/>
      </w:divBdr>
    </w:div>
    <w:div w:id="1948193820">
      <w:bodyDiv w:val="1"/>
      <w:marLeft w:val="0"/>
      <w:marRight w:val="0"/>
      <w:marTop w:val="0"/>
      <w:marBottom w:val="0"/>
      <w:divBdr>
        <w:top w:val="none" w:sz="0" w:space="0" w:color="auto"/>
        <w:left w:val="none" w:sz="0" w:space="0" w:color="auto"/>
        <w:bottom w:val="none" w:sz="0" w:space="0" w:color="auto"/>
        <w:right w:val="none" w:sz="0" w:space="0" w:color="auto"/>
      </w:divBdr>
    </w:div>
    <w:div w:id="1953974987">
      <w:bodyDiv w:val="1"/>
      <w:marLeft w:val="0"/>
      <w:marRight w:val="0"/>
      <w:marTop w:val="0"/>
      <w:marBottom w:val="0"/>
      <w:divBdr>
        <w:top w:val="none" w:sz="0" w:space="0" w:color="auto"/>
        <w:left w:val="none" w:sz="0" w:space="0" w:color="auto"/>
        <w:bottom w:val="none" w:sz="0" w:space="0" w:color="auto"/>
        <w:right w:val="none" w:sz="0" w:space="0" w:color="auto"/>
      </w:divBdr>
    </w:div>
    <w:div w:id="1955791896">
      <w:bodyDiv w:val="1"/>
      <w:marLeft w:val="0"/>
      <w:marRight w:val="0"/>
      <w:marTop w:val="0"/>
      <w:marBottom w:val="0"/>
      <w:divBdr>
        <w:top w:val="none" w:sz="0" w:space="0" w:color="auto"/>
        <w:left w:val="none" w:sz="0" w:space="0" w:color="auto"/>
        <w:bottom w:val="none" w:sz="0" w:space="0" w:color="auto"/>
        <w:right w:val="none" w:sz="0" w:space="0" w:color="auto"/>
      </w:divBdr>
    </w:div>
    <w:div w:id="1962371278">
      <w:bodyDiv w:val="1"/>
      <w:marLeft w:val="0"/>
      <w:marRight w:val="0"/>
      <w:marTop w:val="0"/>
      <w:marBottom w:val="0"/>
      <w:divBdr>
        <w:top w:val="none" w:sz="0" w:space="0" w:color="auto"/>
        <w:left w:val="none" w:sz="0" w:space="0" w:color="auto"/>
        <w:bottom w:val="none" w:sz="0" w:space="0" w:color="auto"/>
        <w:right w:val="none" w:sz="0" w:space="0" w:color="auto"/>
      </w:divBdr>
    </w:div>
    <w:div w:id="1966739290">
      <w:bodyDiv w:val="1"/>
      <w:marLeft w:val="0"/>
      <w:marRight w:val="0"/>
      <w:marTop w:val="0"/>
      <w:marBottom w:val="0"/>
      <w:divBdr>
        <w:top w:val="none" w:sz="0" w:space="0" w:color="auto"/>
        <w:left w:val="none" w:sz="0" w:space="0" w:color="auto"/>
        <w:bottom w:val="none" w:sz="0" w:space="0" w:color="auto"/>
        <w:right w:val="none" w:sz="0" w:space="0" w:color="auto"/>
      </w:divBdr>
    </w:div>
    <w:div w:id="1967736299">
      <w:bodyDiv w:val="1"/>
      <w:marLeft w:val="0"/>
      <w:marRight w:val="0"/>
      <w:marTop w:val="0"/>
      <w:marBottom w:val="0"/>
      <w:divBdr>
        <w:top w:val="none" w:sz="0" w:space="0" w:color="auto"/>
        <w:left w:val="none" w:sz="0" w:space="0" w:color="auto"/>
        <w:bottom w:val="none" w:sz="0" w:space="0" w:color="auto"/>
        <w:right w:val="none" w:sz="0" w:space="0" w:color="auto"/>
      </w:divBdr>
    </w:div>
    <w:div w:id="1972637025">
      <w:bodyDiv w:val="1"/>
      <w:marLeft w:val="0"/>
      <w:marRight w:val="0"/>
      <w:marTop w:val="0"/>
      <w:marBottom w:val="0"/>
      <w:divBdr>
        <w:top w:val="none" w:sz="0" w:space="0" w:color="auto"/>
        <w:left w:val="none" w:sz="0" w:space="0" w:color="auto"/>
        <w:bottom w:val="none" w:sz="0" w:space="0" w:color="auto"/>
        <w:right w:val="none" w:sz="0" w:space="0" w:color="auto"/>
      </w:divBdr>
    </w:div>
    <w:div w:id="1973827037">
      <w:bodyDiv w:val="1"/>
      <w:marLeft w:val="0"/>
      <w:marRight w:val="0"/>
      <w:marTop w:val="0"/>
      <w:marBottom w:val="0"/>
      <w:divBdr>
        <w:top w:val="none" w:sz="0" w:space="0" w:color="auto"/>
        <w:left w:val="none" w:sz="0" w:space="0" w:color="auto"/>
        <w:bottom w:val="none" w:sz="0" w:space="0" w:color="auto"/>
        <w:right w:val="none" w:sz="0" w:space="0" w:color="auto"/>
      </w:divBdr>
    </w:div>
    <w:div w:id="1977296016">
      <w:bodyDiv w:val="1"/>
      <w:marLeft w:val="0"/>
      <w:marRight w:val="0"/>
      <w:marTop w:val="0"/>
      <w:marBottom w:val="0"/>
      <w:divBdr>
        <w:top w:val="none" w:sz="0" w:space="0" w:color="auto"/>
        <w:left w:val="none" w:sz="0" w:space="0" w:color="auto"/>
        <w:bottom w:val="none" w:sz="0" w:space="0" w:color="auto"/>
        <w:right w:val="none" w:sz="0" w:space="0" w:color="auto"/>
      </w:divBdr>
    </w:div>
    <w:div w:id="1991785116">
      <w:bodyDiv w:val="1"/>
      <w:marLeft w:val="0"/>
      <w:marRight w:val="0"/>
      <w:marTop w:val="0"/>
      <w:marBottom w:val="0"/>
      <w:divBdr>
        <w:top w:val="none" w:sz="0" w:space="0" w:color="auto"/>
        <w:left w:val="none" w:sz="0" w:space="0" w:color="auto"/>
        <w:bottom w:val="none" w:sz="0" w:space="0" w:color="auto"/>
        <w:right w:val="none" w:sz="0" w:space="0" w:color="auto"/>
      </w:divBdr>
    </w:div>
    <w:div w:id="1994139813">
      <w:bodyDiv w:val="1"/>
      <w:marLeft w:val="0"/>
      <w:marRight w:val="0"/>
      <w:marTop w:val="0"/>
      <w:marBottom w:val="0"/>
      <w:divBdr>
        <w:top w:val="none" w:sz="0" w:space="0" w:color="auto"/>
        <w:left w:val="none" w:sz="0" w:space="0" w:color="auto"/>
        <w:bottom w:val="none" w:sz="0" w:space="0" w:color="auto"/>
        <w:right w:val="none" w:sz="0" w:space="0" w:color="auto"/>
      </w:divBdr>
    </w:div>
    <w:div w:id="1994675886">
      <w:bodyDiv w:val="1"/>
      <w:marLeft w:val="0"/>
      <w:marRight w:val="0"/>
      <w:marTop w:val="0"/>
      <w:marBottom w:val="0"/>
      <w:divBdr>
        <w:top w:val="none" w:sz="0" w:space="0" w:color="auto"/>
        <w:left w:val="none" w:sz="0" w:space="0" w:color="auto"/>
        <w:bottom w:val="none" w:sz="0" w:space="0" w:color="auto"/>
        <w:right w:val="none" w:sz="0" w:space="0" w:color="auto"/>
      </w:divBdr>
    </w:div>
    <w:div w:id="1999263024">
      <w:bodyDiv w:val="1"/>
      <w:marLeft w:val="0"/>
      <w:marRight w:val="0"/>
      <w:marTop w:val="0"/>
      <w:marBottom w:val="0"/>
      <w:divBdr>
        <w:top w:val="none" w:sz="0" w:space="0" w:color="auto"/>
        <w:left w:val="none" w:sz="0" w:space="0" w:color="auto"/>
        <w:bottom w:val="none" w:sz="0" w:space="0" w:color="auto"/>
        <w:right w:val="none" w:sz="0" w:space="0" w:color="auto"/>
      </w:divBdr>
    </w:div>
    <w:div w:id="1999267986">
      <w:bodyDiv w:val="1"/>
      <w:marLeft w:val="0"/>
      <w:marRight w:val="0"/>
      <w:marTop w:val="0"/>
      <w:marBottom w:val="0"/>
      <w:divBdr>
        <w:top w:val="none" w:sz="0" w:space="0" w:color="auto"/>
        <w:left w:val="none" w:sz="0" w:space="0" w:color="auto"/>
        <w:bottom w:val="none" w:sz="0" w:space="0" w:color="auto"/>
        <w:right w:val="none" w:sz="0" w:space="0" w:color="auto"/>
      </w:divBdr>
    </w:div>
    <w:div w:id="2000645353">
      <w:bodyDiv w:val="1"/>
      <w:marLeft w:val="0"/>
      <w:marRight w:val="0"/>
      <w:marTop w:val="0"/>
      <w:marBottom w:val="0"/>
      <w:divBdr>
        <w:top w:val="none" w:sz="0" w:space="0" w:color="auto"/>
        <w:left w:val="none" w:sz="0" w:space="0" w:color="auto"/>
        <w:bottom w:val="none" w:sz="0" w:space="0" w:color="auto"/>
        <w:right w:val="none" w:sz="0" w:space="0" w:color="auto"/>
      </w:divBdr>
    </w:div>
    <w:div w:id="2003924470">
      <w:bodyDiv w:val="1"/>
      <w:marLeft w:val="0"/>
      <w:marRight w:val="0"/>
      <w:marTop w:val="0"/>
      <w:marBottom w:val="0"/>
      <w:divBdr>
        <w:top w:val="none" w:sz="0" w:space="0" w:color="auto"/>
        <w:left w:val="none" w:sz="0" w:space="0" w:color="auto"/>
        <w:bottom w:val="none" w:sz="0" w:space="0" w:color="auto"/>
        <w:right w:val="none" w:sz="0" w:space="0" w:color="auto"/>
      </w:divBdr>
    </w:div>
    <w:div w:id="2005930411">
      <w:bodyDiv w:val="1"/>
      <w:marLeft w:val="0"/>
      <w:marRight w:val="0"/>
      <w:marTop w:val="0"/>
      <w:marBottom w:val="0"/>
      <w:divBdr>
        <w:top w:val="none" w:sz="0" w:space="0" w:color="auto"/>
        <w:left w:val="none" w:sz="0" w:space="0" w:color="auto"/>
        <w:bottom w:val="none" w:sz="0" w:space="0" w:color="auto"/>
        <w:right w:val="none" w:sz="0" w:space="0" w:color="auto"/>
      </w:divBdr>
    </w:div>
    <w:div w:id="2006737781">
      <w:bodyDiv w:val="1"/>
      <w:marLeft w:val="0"/>
      <w:marRight w:val="0"/>
      <w:marTop w:val="0"/>
      <w:marBottom w:val="0"/>
      <w:divBdr>
        <w:top w:val="none" w:sz="0" w:space="0" w:color="auto"/>
        <w:left w:val="none" w:sz="0" w:space="0" w:color="auto"/>
        <w:bottom w:val="none" w:sz="0" w:space="0" w:color="auto"/>
        <w:right w:val="none" w:sz="0" w:space="0" w:color="auto"/>
      </w:divBdr>
    </w:div>
    <w:div w:id="2012637063">
      <w:bodyDiv w:val="1"/>
      <w:marLeft w:val="0"/>
      <w:marRight w:val="0"/>
      <w:marTop w:val="0"/>
      <w:marBottom w:val="0"/>
      <w:divBdr>
        <w:top w:val="none" w:sz="0" w:space="0" w:color="auto"/>
        <w:left w:val="none" w:sz="0" w:space="0" w:color="auto"/>
        <w:bottom w:val="none" w:sz="0" w:space="0" w:color="auto"/>
        <w:right w:val="none" w:sz="0" w:space="0" w:color="auto"/>
      </w:divBdr>
    </w:div>
    <w:div w:id="2013532135">
      <w:bodyDiv w:val="1"/>
      <w:marLeft w:val="0"/>
      <w:marRight w:val="0"/>
      <w:marTop w:val="0"/>
      <w:marBottom w:val="0"/>
      <w:divBdr>
        <w:top w:val="none" w:sz="0" w:space="0" w:color="auto"/>
        <w:left w:val="none" w:sz="0" w:space="0" w:color="auto"/>
        <w:bottom w:val="none" w:sz="0" w:space="0" w:color="auto"/>
        <w:right w:val="none" w:sz="0" w:space="0" w:color="auto"/>
      </w:divBdr>
    </w:div>
    <w:div w:id="2014716756">
      <w:bodyDiv w:val="1"/>
      <w:marLeft w:val="0"/>
      <w:marRight w:val="0"/>
      <w:marTop w:val="0"/>
      <w:marBottom w:val="0"/>
      <w:divBdr>
        <w:top w:val="none" w:sz="0" w:space="0" w:color="auto"/>
        <w:left w:val="none" w:sz="0" w:space="0" w:color="auto"/>
        <w:bottom w:val="none" w:sz="0" w:space="0" w:color="auto"/>
        <w:right w:val="none" w:sz="0" w:space="0" w:color="auto"/>
      </w:divBdr>
    </w:div>
    <w:div w:id="2017465438">
      <w:bodyDiv w:val="1"/>
      <w:marLeft w:val="0"/>
      <w:marRight w:val="0"/>
      <w:marTop w:val="0"/>
      <w:marBottom w:val="0"/>
      <w:divBdr>
        <w:top w:val="none" w:sz="0" w:space="0" w:color="auto"/>
        <w:left w:val="none" w:sz="0" w:space="0" w:color="auto"/>
        <w:bottom w:val="none" w:sz="0" w:space="0" w:color="auto"/>
        <w:right w:val="none" w:sz="0" w:space="0" w:color="auto"/>
      </w:divBdr>
    </w:div>
    <w:div w:id="2028477509">
      <w:bodyDiv w:val="1"/>
      <w:marLeft w:val="0"/>
      <w:marRight w:val="0"/>
      <w:marTop w:val="0"/>
      <w:marBottom w:val="0"/>
      <w:divBdr>
        <w:top w:val="none" w:sz="0" w:space="0" w:color="auto"/>
        <w:left w:val="none" w:sz="0" w:space="0" w:color="auto"/>
        <w:bottom w:val="none" w:sz="0" w:space="0" w:color="auto"/>
        <w:right w:val="none" w:sz="0" w:space="0" w:color="auto"/>
      </w:divBdr>
    </w:div>
    <w:div w:id="2029863719">
      <w:bodyDiv w:val="1"/>
      <w:marLeft w:val="0"/>
      <w:marRight w:val="0"/>
      <w:marTop w:val="0"/>
      <w:marBottom w:val="0"/>
      <w:divBdr>
        <w:top w:val="none" w:sz="0" w:space="0" w:color="auto"/>
        <w:left w:val="none" w:sz="0" w:space="0" w:color="auto"/>
        <w:bottom w:val="none" w:sz="0" w:space="0" w:color="auto"/>
        <w:right w:val="none" w:sz="0" w:space="0" w:color="auto"/>
      </w:divBdr>
    </w:div>
    <w:div w:id="2038580803">
      <w:bodyDiv w:val="1"/>
      <w:marLeft w:val="0"/>
      <w:marRight w:val="0"/>
      <w:marTop w:val="0"/>
      <w:marBottom w:val="0"/>
      <w:divBdr>
        <w:top w:val="none" w:sz="0" w:space="0" w:color="auto"/>
        <w:left w:val="none" w:sz="0" w:space="0" w:color="auto"/>
        <w:bottom w:val="none" w:sz="0" w:space="0" w:color="auto"/>
        <w:right w:val="none" w:sz="0" w:space="0" w:color="auto"/>
      </w:divBdr>
    </w:div>
    <w:div w:id="2044399598">
      <w:bodyDiv w:val="1"/>
      <w:marLeft w:val="0"/>
      <w:marRight w:val="0"/>
      <w:marTop w:val="0"/>
      <w:marBottom w:val="0"/>
      <w:divBdr>
        <w:top w:val="none" w:sz="0" w:space="0" w:color="auto"/>
        <w:left w:val="none" w:sz="0" w:space="0" w:color="auto"/>
        <w:bottom w:val="none" w:sz="0" w:space="0" w:color="auto"/>
        <w:right w:val="none" w:sz="0" w:space="0" w:color="auto"/>
      </w:divBdr>
    </w:div>
    <w:div w:id="2050643327">
      <w:bodyDiv w:val="1"/>
      <w:marLeft w:val="0"/>
      <w:marRight w:val="0"/>
      <w:marTop w:val="0"/>
      <w:marBottom w:val="0"/>
      <w:divBdr>
        <w:top w:val="none" w:sz="0" w:space="0" w:color="auto"/>
        <w:left w:val="none" w:sz="0" w:space="0" w:color="auto"/>
        <w:bottom w:val="none" w:sz="0" w:space="0" w:color="auto"/>
        <w:right w:val="none" w:sz="0" w:space="0" w:color="auto"/>
      </w:divBdr>
    </w:div>
    <w:div w:id="2051027806">
      <w:bodyDiv w:val="1"/>
      <w:marLeft w:val="0"/>
      <w:marRight w:val="0"/>
      <w:marTop w:val="0"/>
      <w:marBottom w:val="0"/>
      <w:divBdr>
        <w:top w:val="none" w:sz="0" w:space="0" w:color="auto"/>
        <w:left w:val="none" w:sz="0" w:space="0" w:color="auto"/>
        <w:bottom w:val="none" w:sz="0" w:space="0" w:color="auto"/>
        <w:right w:val="none" w:sz="0" w:space="0" w:color="auto"/>
      </w:divBdr>
    </w:div>
    <w:div w:id="2054622186">
      <w:bodyDiv w:val="1"/>
      <w:marLeft w:val="0"/>
      <w:marRight w:val="0"/>
      <w:marTop w:val="0"/>
      <w:marBottom w:val="0"/>
      <w:divBdr>
        <w:top w:val="none" w:sz="0" w:space="0" w:color="auto"/>
        <w:left w:val="none" w:sz="0" w:space="0" w:color="auto"/>
        <w:bottom w:val="none" w:sz="0" w:space="0" w:color="auto"/>
        <w:right w:val="none" w:sz="0" w:space="0" w:color="auto"/>
      </w:divBdr>
    </w:div>
    <w:div w:id="2058233514">
      <w:bodyDiv w:val="1"/>
      <w:marLeft w:val="0"/>
      <w:marRight w:val="0"/>
      <w:marTop w:val="0"/>
      <w:marBottom w:val="0"/>
      <w:divBdr>
        <w:top w:val="none" w:sz="0" w:space="0" w:color="auto"/>
        <w:left w:val="none" w:sz="0" w:space="0" w:color="auto"/>
        <w:bottom w:val="none" w:sz="0" w:space="0" w:color="auto"/>
        <w:right w:val="none" w:sz="0" w:space="0" w:color="auto"/>
      </w:divBdr>
    </w:div>
    <w:div w:id="2060126324">
      <w:bodyDiv w:val="1"/>
      <w:marLeft w:val="0"/>
      <w:marRight w:val="0"/>
      <w:marTop w:val="0"/>
      <w:marBottom w:val="0"/>
      <w:divBdr>
        <w:top w:val="none" w:sz="0" w:space="0" w:color="auto"/>
        <w:left w:val="none" w:sz="0" w:space="0" w:color="auto"/>
        <w:bottom w:val="none" w:sz="0" w:space="0" w:color="auto"/>
        <w:right w:val="none" w:sz="0" w:space="0" w:color="auto"/>
      </w:divBdr>
    </w:div>
    <w:div w:id="2061711853">
      <w:bodyDiv w:val="1"/>
      <w:marLeft w:val="0"/>
      <w:marRight w:val="0"/>
      <w:marTop w:val="0"/>
      <w:marBottom w:val="0"/>
      <w:divBdr>
        <w:top w:val="none" w:sz="0" w:space="0" w:color="auto"/>
        <w:left w:val="none" w:sz="0" w:space="0" w:color="auto"/>
        <w:bottom w:val="none" w:sz="0" w:space="0" w:color="auto"/>
        <w:right w:val="none" w:sz="0" w:space="0" w:color="auto"/>
      </w:divBdr>
    </w:div>
    <w:div w:id="2065524699">
      <w:bodyDiv w:val="1"/>
      <w:marLeft w:val="0"/>
      <w:marRight w:val="0"/>
      <w:marTop w:val="0"/>
      <w:marBottom w:val="0"/>
      <w:divBdr>
        <w:top w:val="none" w:sz="0" w:space="0" w:color="auto"/>
        <w:left w:val="none" w:sz="0" w:space="0" w:color="auto"/>
        <w:bottom w:val="none" w:sz="0" w:space="0" w:color="auto"/>
        <w:right w:val="none" w:sz="0" w:space="0" w:color="auto"/>
      </w:divBdr>
    </w:div>
    <w:div w:id="2072341957">
      <w:bodyDiv w:val="1"/>
      <w:marLeft w:val="0"/>
      <w:marRight w:val="0"/>
      <w:marTop w:val="0"/>
      <w:marBottom w:val="0"/>
      <w:divBdr>
        <w:top w:val="none" w:sz="0" w:space="0" w:color="auto"/>
        <w:left w:val="none" w:sz="0" w:space="0" w:color="auto"/>
        <w:bottom w:val="none" w:sz="0" w:space="0" w:color="auto"/>
        <w:right w:val="none" w:sz="0" w:space="0" w:color="auto"/>
      </w:divBdr>
    </w:div>
    <w:div w:id="2073649410">
      <w:bodyDiv w:val="1"/>
      <w:marLeft w:val="0"/>
      <w:marRight w:val="0"/>
      <w:marTop w:val="0"/>
      <w:marBottom w:val="0"/>
      <w:divBdr>
        <w:top w:val="none" w:sz="0" w:space="0" w:color="auto"/>
        <w:left w:val="none" w:sz="0" w:space="0" w:color="auto"/>
        <w:bottom w:val="none" w:sz="0" w:space="0" w:color="auto"/>
        <w:right w:val="none" w:sz="0" w:space="0" w:color="auto"/>
      </w:divBdr>
    </w:div>
    <w:div w:id="2076197138">
      <w:bodyDiv w:val="1"/>
      <w:marLeft w:val="0"/>
      <w:marRight w:val="0"/>
      <w:marTop w:val="0"/>
      <w:marBottom w:val="0"/>
      <w:divBdr>
        <w:top w:val="none" w:sz="0" w:space="0" w:color="auto"/>
        <w:left w:val="none" w:sz="0" w:space="0" w:color="auto"/>
        <w:bottom w:val="none" w:sz="0" w:space="0" w:color="auto"/>
        <w:right w:val="none" w:sz="0" w:space="0" w:color="auto"/>
      </w:divBdr>
    </w:div>
    <w:div w:id="2077195419">
      <w:bodyDiv w:val="1"/>
      <w:marLeft w:val="0"/>
      <w:marRight w:val="0"/>
      <w:marTop w:val="0"/>
      <w:marBottom w:val="0"/>
      <w:divBdr>
        <w:top w:val="none" w:sz="0" w:space="0" w:color="auto"/>
        <w:left w:val="none" w:sz="0" w:space="0" w:color="auto"/>
        <w:bottom w:val="none" w:sz="0" w:space="0" w:color="auto"/>
        <w:right w:val="none" w:sz="0" w:space="0" w:color="auto"/>
      </w:divBdr>
    </w:div>
    <w:div w:id="2078741470">
      <w:bodyDiv w:val="1"/>
      <w:marLeft w:val="0"/>
      <w:marRight w:val="0"/>
      <w:marTop w:val="0"/>
      <w:marBottom w:val="0"/>
      <w:divBdr>
        <w:top w:val="none" w:sz="0" w:space="0" w:color="auto"/>
        <w:left w:val="none" w:sz="0" w:space="0" w:color="auto"/>
        <w:bottom w:val="none" w:sz="0" w:space="0" w:color="auto"/>
        <w:right w:val="none" w:sz="0" w:space="0" w:color="auto"/>
      </w:divBdr>
    </w:div>
    <w:div w:id="2090424748">
      <w:bodyDiv w:val="1"/>
      <w:marLeft w:val="0"/>
      <w:marRight w:val="0"/>
      <w:marTop w:val="0"/>
      <w:marBottom w:val="0"/>
      <w:divBdr>
        <w:top w:val="none" w:sz="0" w:space="0" w:color="auto"/>
        <w:left w:val="none" w:sz="0" w:space="0" w:color="auto"/>
        <w:bottom w:val="none" w:sz="0" w:space="0" w:color="auto"/>
        <w:right w:val="none" w:sz="0" w:space="0" w:color="auto"/>
      </w:divBdr>
    </w:div>
    <w:div w:id="2091734995">
      <w:bodyDiv w:val="1"/>
      <w:marLeft w:val="0"/>
      <w:marRight w:val="0"/>
      <w:marTop w:val="0"/>
      <w:marBottom w:val="0"/>
      <w:divBdr>
        <w:top w:val="none" w:sz="0" w:space="0" w:color="auto"/>
        <w:left w:val="none" w:sz="0" w:space="0" w:color="auto"/>
        <w:bottom w:val="none" w:sz="0" w:space="0" w:color="auto"/>
        <w:right w:val="none" w:sz="0" w:space="0" w:color="auto"/>
      </w:divBdr>
    </w:div>
    <w:div w:id="2094475461">
      <w:bodyDiv w:val="1"/>
      <w:marLeft w:val="0"/>
      <w:marRight w:val="0"/>
      <w:marTop w:val="0"/>
      <w:marBottom w:val="0"/>
      <w:divBdr>
        <w:top w:val="none" w:sz="0" w:space="0" w:color="auto"/>
        <w:left w:val="none" w:sz="0" w:space="0" w:color="auto"/>
        <w:bottom w:val="none" w:sz="0" w:space="0" w:color="auto"/>
        <w:right w:val="none" w:sz="0" w:space="0" w:color="auto"/>
      </w:divBdr>
    </w:div>
    <w:div w:id="2095202492">
      <w:bodyDiv w:val="1"/>
      <w:marLeft w:val="0"/>
      <w:marRight w:val="0"/>
      <w:marTop w:val="0"/>
      <w:marBottom w:val="0"/>
      <w:divBdr>
        <w:top w:val="none" w:sz="0" w:space="0" w:color="auto"/>
        <w:left w:val="none" w:sz="0" w:space="0" w:color="auto"/>
        <w:bottom w:val="none" w:sz="0" w:space="0" w:color="auto"/>
        <w:right w:val="none" w:sz="0" w:space="0" w:color="auto"/>
      </w:divBdr>
    </w:div>
    <w:div w:id="2095394182">
      <w:bodyDiv w:val="1"/>
      <w:marLeft w:val="0"/>
      <w:marRight w:val="0"/>
      <w:marTop w:val="0"/>
      <w:marBottom w:val="0"/>
      <w:divBdr>
        <w:top w:val="none" w:sz="0" w:space="0" w:color="auto"/>
        <w:left w:val="none" w:sz="0" w:space="0" w:color="auto"/>
        <w:bottom w:val="none" w:sz="0" w:space="0" w:color="auto"/>
        <w:right w:val="none" w:sz="0" w:space="0" w:color="auto"/>
      </w:divBdr>
    </w:div>
    <w:div w:id="2100910687">
      <w:bodyDiv w:val="1"/>
      <w:marLeft w:val="0"/>
      <w:marRight w:val="0"/>
      <w:marTop w:val="0"/>
      <w:marBottom w:val="0"/>
      <w:divBdr>
        <w:top w:val="none" w:sz="0" w:space="0" w:color="auto"/>
        <w:left w:val="none" w:sz="0" w:space="0" w:color="auto"/>
        <w:bottom w:val="none" w:sz="0" w:space="0" w:color="auto"/>
        <w:right w:val="none" w:sz="0" w:space="0" w:color="auto"/>
      </w:divBdr>
    </w:div>
    <w:div w:id="2102946444">
      <w:bodyDiv w:val="1"/>
      <w:marLeft w:val="0"/>
      <w:marRight w:val="0"/>
      <w:marTop w:val="0"/>
      <w:marBottom w:val="0"/>
      <w:divBdr>
        <w:top w:val="none" w:sz="0" w:space="0" w:color="auto"/>
        <w:left w:val="none" w:sz="0" w:space="0" w:color="auto"/>
        <w:bottom w:val="none" w:sz="0" w:space="0" w:color="auto"/>
        <w:right w:val="none" w:sz="0" w:space="0" w:color="auto"/>
      </w:divBdr>
    </w:div>
    <w:div w:id="2105029310">
      <w:bodyDiv w:val="1"/>
      <w:marLeft w:val="0"/>
      <w:marRight w:val="0"/>
      <w:marTop w:val="0"/>
      <w:marBottom w:val="0"/>
      <w:divBdr>
        <w:top w:val="none" w:sz="0" w:space="0" w:color="auto"/>
        <w:left w:val="none" w:sz="0" w:space="0" w:color="auto"/>
        <w:bottom w:val="none" w:sz="0" w:space="0" w:color="auto"/>
        <w:right w:val="none" w:sz="0" w:space="0" w:color="auto"/>
      </w:divBdr>
    </w:div>
    <w:div w:id="2113435750">
      <w:bodyDiv w:val="1"/>
      <w:marLeft w:val="0"/>
      <w:marRight w:val="0"/>
      <w:marTop w:val="0"/>
      <w:marBottom w:val="0"/>
      <w:divBdr>
        <w:top w:val="none" w:sz="0" w:space="0" w:color="auto"/>
        <w:left w:val="none" w:sz="0" w:space="0" w:color="auto"/>
        <w:bottom w:val="none" w:sz="0" w:space="0" w:color="auto"/>
        <w:right w:val="none" w:sz="0" w:space="0" w:color="auto"/>
      </w:divBdr>
    </w:div>
    <w:div w:id="2118136713">
      <w:bodyDiv w:val="1"/>
      <w:marLeft w:val="0"/>
      <w:marRight w:val="0"/>
      <w:marTop w:val="0"/>
      <w:marBottom w:val="0"/>
      <w:divBdr>
        <w:top w:val="none" w:sz="0" w:space="0" w:color="auto"/>
        <w:left w:val="none" w:sz="0" w:space="0" w:color="auto"/>
        <w:bottom w:val="none" w:sz="0" w:space="0" w:color="auto"/>
        <w:right w:val="none" w:sz="0" w:space="0" w:color="auto"/>
      </w:divBdr>
    </w:div>
    <w:div w:id="2123643212">
      <w:bodyDiv w:val="1"/>
      <w:marLeft w:val="0"/>
      <w:marRight w:val="0"/>
      <w:marTop w:val="0"/>
      <w:marBottom w:val="0"/>
      <w:divBdr>
        <w:top w:val="none" w:sz="0" w:space="0" w:color="auto"/>
        <w:left w:val="none" w:sz="0" w:space="0" w:color="auto"/>
        <w:bottom w:val="none" w:sz="0" w:space="0" w:color="auto"/>
        <w:right w:val="none" w:sz="0" w:space="0" w:color="auto"/>
      </w:divBdr>
    </w:div>
    <w:div w:id="2125727940">
      <w:bodyDiv w:val="1"/>
      <w:marLeft w:val="0"/>
      <w:marRight w:val="0"/>
      <w:marTop w:val="0"/>
      <w:marBottom w:val="0"/>
      <w:divBdr>
        <w:top w:val="none" w:sz="0" w:space="0" w:color="auto"/>
        <w:left w:val="none" w:sz="0" w:space="0" w:color="auto"/>
        <w:bottom w:val="none" w:sz="0" w:space="0" w:color="auto"/>
        <w:right w:val="none" w:sz="0" w:space="0" w:color="auto"/>
      </w:divBdr>
    </w:div>
    <w:div w:id="2132941234">
      <w:bodyDiv w:val="1"/>
      <w:marLeft w:val="0"/>
      <w:marRight w:val="0"/>
      <w:marTop w:val="0"/>
      <w:marBottom w:val="0"/>
      <w:divBdr>
        <w:top w:val="none" w:sz="0" w:space="0" w:color="auto"/>
        <w:left w:val="none" w:sz="0" w:space="0" w:color="auto"/>
        <w:bottom w:val="none" w:sz="0" w:space="0" w:color="auto"/>
        <w:right w:val="none" w:sz="0" w:space="0" w:color="auto"/>
      </w:divBdr>
    </w:div>
    <w:div w:id="2135051520">
      <w:bodyDiv w:val="1"/>
      <w:marLeft w:val="0"/>
      <w:marRight w:val="0"/>
      <w:marTop w:val="0"/>
      <w:marBottom w:val="0"/>
      <w:divBdr>
        <w:top w:val="none" w:sz="0" w:space="0" w:color="auto"/>
        <w:left w:val="none" w:sz="0" w:space="0" w:color="auto"/>
        <w:bottom w:val="none" w:sz="0" w:space="0" w:color="auto"/>
        <w:right w:val="none" w:sz="0" w:space="0" w:color="auto"/>
      </w:divBdr>
    </w:div>
    <w:div w:id="214665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edexceleconomicsrevision.com/home/theme-1-introduction-to-markets-and-market-faliure/indirect-taxes-and-subsidies/"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eguardian.com/society/2018/apr/06/childrens-teeth-rotting-in-their-mouths-because-of-sugary-foods-say-experts"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1M31QATY-7M"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Wor17</b:Tag>
    <b:SourceType>InternetSite</b:SourceType>
    <b:Guid>{50476E0C-32C7-4967-A502-E4568F8C58A5}</b:Guid>
    <b:Title>Taxes on Sugary Drinks: Why do it?</b:Title>
    <b:InternetSiteTitle>World Health Organisation</b:InternetSiteTitle>
    <b:Year>2017</b:Year>
    <b:URL>https://apps.who.int/iris/bitstream/handle/10665/260253/WHO-NMH-PND-16.5Rev.1-eng.pdf;sequence=1</b:URL>
    <b:Author>
      <b:Author>
        <b:NameList>
          <b:Person>
            <b:Last>World Health Organisation </b:Last>
          </b:Person>
        </b:NameList>
      </b:Author>
    </b:Author>
    <b:RefOrder>1</b:RefOrder>
  </b:Source>
  <b:Source>
    <b:Tag>Gov18</b:Tag>
    <b:SourceType>InternetSite</b:SourceType>
    <b:Guid>{68353C17-19B4-48CA-A809-756F29B11EA3}</b:Guid>
    <b:Title>Health matters: preventing Type 2 Diabetes</b:Title>
    <b:InternetSiteTitle>Gov.UK</b:InternetSiteTitle>
    <b:Year>2018</b:Year>
    <b:Month>May</b:Month>
    <b:Day>24</b:Day>
    <b:URL>https://www.gov.uk/government/publications/health-matters-preventing-type-2-diabetes/health-matters-preventing-type-2-diabetes</b:URL>
    <b:Author>
      <b:Author>
        <b:NameList>
          <b:Person>
            <b:Last>Gov.UK</b:Last>
          </b:Person>
        </b:NameList>
      </b:Author>
    </b:Author>
    <b:RefOrder>2</b:RefOrder>
  </b:Source>
  <b:Source>
    <b:Tag>Dia15</b:Tag>
    <b:SourceType>InternetSite</b:SourceType>
    <b:Guid>{C3F876AF-0B3F-4BDA-950A-22C65167ECCD}</b:Guid>
    <b:Title>new research linking sugary drinks with type 2 diabetes</b:Title>
    <b:InternetSiteTitle>Diabetes UK</b:InternetSiteTitle>
    <b:Year>2015</b:Year>
    <b:Month>July</b:Month>
    <b:Day>22</b:Day>
    <b:URL>https://www.diabetes.org.uk/about_us/news/diabetes-uk-responds-to-new-research-linking-sugary-drinks-with-type-2-diabetes-</b:URL>
    <b:Author>
      <b:Author>
        <b:NameList>
          <b:Person>
            <b:Last>Diabetes UK</b:Last>
          </b:Person>
        </b:NameList>
      </b:Author>
    </b:Author>
    <b:RefOrder>16</b:RefOrder>
  </b:Source>
  <b:Source>
    <b:Tag>Hou17</b:Tag>
    <b:SourceType>InternetSite</b:SourceType>
    <b:Guid>{8F356D45-D552-4B60-BEB8-A051827EB3E8}</b:Guid>
    <b:Title>Obesity: a public health crisis?</b:Title>
    <b:InternetSiteTitle>House of Commons Library</b:InternetSiteTitle>
    <b:Year>2017</b:Year>
    <b:Month>June</b:Month>
    <b:Day>26</b:Day>
    <b:URL>https://commonslibrary.parliament.uk/obesity-a-public-health-crisis/</b:URL>
    <b:Author>
      <b:Author>
        <b:NameList>
          <b:Person>
            <b:Last>House of Commons Library</b:Last>
          </b:Person>
        </b:NameList>
      </b:Author>
    </b:Author>
    <b:RefOrder>13</b:RefOrder>
  </b:Source>
  <b:Source>
    <b:Tag>Dia17</b:Tag>
    <b:SourceType>InternetSite</b:SourceType>
    <b:Guid>{6F017FA6-486B-4039-95C7-30D46B6100DA}</b:Guid>
    <b:Title>Diabetes prevalence 2017 (november 2017)</b:Title>
    <b:InternetSiteTitle>Diabetes UK</b:InternetSiteTitle>
    <b:Year>2017</b:Year>
    <b:URL>https://www.diabetes.org.uk/professionals/position-statements-reports/statistics/diabetes-prevalence-2017</b:URL>
    <b:Author>
      <b:Author>
        <b:NameList>
          <b:Person>
            <b:Last>Diabetes UK</b:Last>
          </b:Person>
        </b:NameList>
      </b:Author>
    </b:Author>
    <b:RefOrder>17</b:RefOrder>
  </b:Source>
  <b:Source>
    <b:Tag>Tho181</b:Tag>
    <b:SourceType>InternetSite</b:SourceType>
    <b:Guid>{B3EAC351-4515-4551-8D57-564E13CB0D26}</b:Guid>
    <b:Title>The UK has introduced a sugar tax, but will it work?</b:Title>
    <b:InternetSiteTitle>London School of Hygiene &amp; Tropical Medicine</b:InternetSiteTitle>
    <b:Year>2018</b:Year>
    <b:Month>June</b:Month>
    <b:URL>https://www.lshtm.ac.uk/research/research-action/features/uk-sugar-tax-will-it-work#:~:text=It%20was%20introduced%20in%20April%202018%20as%20part,high%20sugar%20brands%20and%20avoid%20paying%20the%20levy.</b:URL>
    <b:Author>
      <b:Author>
        <b:NameList>
          <b:Person>
            <b:Last>Thornton</b:Last>
            <b:First>Jacqui </b:First>
          </b:Person>
        </b:NameList>
      </b:Author>
    </b:Author>
    <b:RefOrder>18</b:RefOrder>
  </b:Source>
  <b:Source>
    <b:Tag>Obe20</b:Tag>
    <b:SourceType>InternetSite</b:SourceType>
    <b:Guid>{EF6F3206-72E0-491B-B552-B85771A9E720}</b:Guid>
    <b:Title>Countries that have implemented taxes on sugar-sweetened beverages (SSBs)</b:Title>
    <b:InternetSiteTitle>Obesity Evidence Hub</b:InternetSiteTitle>
    <b:Year>2020</b:Year>
    <b:Month>February</b:Month>
    <b:Day>11</b:Day>
    <b:URL>https://www.obesityevidencehub.org.au/collections/prevention/countries-that-have-implemented-taxes-on-sugar-sweetened-beverages-ssbs</b:URL>
    <b:Author>
      <b:Author>
        <b:NameList>
          <b:Person>
            <b:Last>Obesity Evidence Hub</b:Last>
          </b:Person>
        </b:NameList>
      </b:Author>
    </b:Author>
    <b:RefOrder>4</b:RefOrder>
  </b:Source>
  <b:Source>
    <b:Tag>Cal13</b:Tag>
    <b:SourceType>Book</b:SourceType>
    <b:Guid>{D793B1D7-1230-4767-BB79-9B51BEA7956C}</b:Guid>
    <b:Title>Environmental Economics and Management: Theory, Policy, and Applications</b:Title>
    <b:Year>2013</b:Year>
    <b:City>America </b:City>
    <b:Publisher>South-Western, Cengage Learning. </b:Publisher>
    <b:Author>
      <b:Author>
        <b:NameList>
          <b:Person>
            <b:Last>Callan</b:Last>
            <b:First>Scott</b:First>
          </b:Person>
          <b:Person>
            <b:Last>Thomas</b:Last>
            <b:First>Janet</b:First>
          </b:Person>
        </b:NameList>
      </b:Author>
    </b:Author>
    <b:RefOrder>19</b:RefOrder>
  </b:Source>
  <b:Source>
    <b:Tag>Bak21</b:Tag>
    <b:SourceType>InternetSite</b:SourceType>
    <b:Guid>{631B59C6-7372-4570-80FB-69000D3162FF}</b:Guid>
    <b:Title>Obesity Statistics</b:Title>
    <b:Year>2021</b:Year>
    <b:InternetSiteTitle>House of Commons Library</b:InternetSiteTitle>
    <b:Month>January</b:Month>
    <b:Day>11</b:Day>
    <b:URL>https://commonslibrary.parliament.uk/research-briefings/sn03336/</b:URL>
    <b:Author>
      <b:Author>
        <b:NameList>
          <b:Person>
            <b:Last>Baker</b:Last>
            <b:First>Carl</b:First>
          </b:Person>
        </b:NameList>
      </b:Author>
    </b:Author>
    <b:RefOrder>12</b:RefOrder>
  </b:Source>
  <b:Source>
    <b:Tag>Dia19</b:Tag>
    <b:SourceType>InternetSite</b:SourceType>
    <b:Guid>{F40D7379-D17C-4FEA-BD5D-E664C50F0D63}</b:Guid>
    <b:Title>Diabetes Prevalence 2019</b:Title>
    <b:InternetSiteTitle>Diabetes UK</b:InternetSiteTitle>
    <b:Year>2019</b:Year>
    <b:URL>https://www.diabetes.org.uk/professionals/position-statements-reports/statistics/diabetes-prevalence-2019</b:URL>
    <b:Author>
      <b:Author>
        <b:NameList>
          <b:Person>
            <b:Last>Diabetes UK</b:Last>
          </b:Person>
        </b:NameList>
      </b:Author>
    </b:Author>
    <b:RefOrder>20</b:RefOrder>
  </b:Source>
  <b:Source>
    <b:Tag>Nat20</b:Tag>
    <b:SourceType>InternetSite</b:SourceType>
    <b:Guid>{838738F9-31F4-4FE9-99AD-DF88C56E1782}</b:Guid>
    <b:Title>Sugar tax had no lasting negative impacts on the UK soft drinks industry</b:Title>
    <b:InternetSiteTitle>National Institute for Health</b:InternetSiteTitle>
    <b:Year>2020</b:Year>
    <b:Month>February</b:Month>
    <b:Day>25</b:Day>
    <b:URL>https://www.nihr.ac.uk/news/sugar-tax-had-no-lasting-negative-impacts-on-the-uk-soft-drinks-industry/24156</b:URL>
    <b:Author>
      <b:Author>
        <b:NameList>
          <b:Person>
            <b:Last>National Institute for Health</b:Last>
          </b:Person>
        </b:NameList>
      </b:Author>
    </b:Author>
    <b:RefOrder>7</b:RefOrder>
  </b:Source>
  <b:Source>
    <b:Tag>Gra18</b:Tag>
    <b:SourceType>InternetSite</b:SourceType>
    <b:Guid>{DEA8C528-F99F-4C12-9CB4-094A6EE15056}</b:Guid>
    <b:Title>Convenience and Impulse</b:Title>
    <b:InternetSiteTitle>Britvic </b:InternetSiteTitle>
    <b:Year>2018</b:Year>
    <b:URL>https://www.britvic.com/~/media/Files/B/Britvic-V3/documents/pdf/sdr-convenience-and-impulse-cover-2018-v1.pdf</b:URL>
    <b:Author>
      <b:Author>
        <b:NameList>
          <b:Person>
            <b:Last>Graham</b:Last>
            <b:First>Paul</b:First>
          </b:Person>
        </b:NameList>
      </b:Author>
    </b:Author>
    <b:RefOrder>9</b:RefOrder>
  </b:Source>
  <b:Source>
    <b:Tag>Win19</b:Tag>
    <b:SourceType>InternetSite</b:SourceType>
    <b:Guid>{E31CC597-039D-43AB-99D4-9CEEB5639159}</b:Guid>
    <b:Title>UK Sugar Tax: Historic sales shift to sugar-free</b:Title>
    <b:InternetSiteTitle>Beverage Daily</b:InternetSiteTitle>
    <b:Year>2019</b:Year>
    <b:Month>May</b:Month>
    <b:Day>21</b:Day>
    <b:URL>https://www.beveragedaily.com/Article/2019/05/21/UK-sugar-tax-sees-historic-sales-shift-to-sugar-free</b:URL>
    <b:Author>
      <b:Author>
        <b:NameList>
          <b:Person>
            <b:Last>Winkler</b:Last>
            <b:First>Jack</b:First>
          </b:Person>
        </b:NameList>
      </b:Author>
    </b:Author>
    <b:RefOrder>10</b:RefOrder>
  </b:Source>
  <b:Source>
    <b:Tag>Ril18</b:Tag>
    <b:SourceType>InternetSite</b:SourceType>
    <b:Guid>{6791142D-6761-421E-B3B2-F71F30782D5B}</b:Guid>
    <b:Title>Sugar Taxes </b:Title>
    <b:InternetSiteTitle>Tutor2U</b:InternetSiteTitle>
    <b:Year>2018</b:Year>
    <b:Month>January </b:Month>
    <b:Day>15</b:Day>
    <b:URL>https://www.tutor2u.net/economics/reference/economics-of-a-sugar-tax</b:URL>
    <b:Author>
      <b:Author>
        <b:NameList>
          <b:Person>
            <b:Last>Riley </b:Last>
            <b:First>Geoff </b:First>
          </b:Person>
        </b:NameList>
      </b:Author>
    </b:Author>
    <b:RefOrder>21</b:RefOrder>
  </b:Source>
  <b:Source>
    <b:Tag>Baw20</b:Tag>
    <b:SourceType>InternetSite</b:SourceType>
    <b:Guid>{0F720876-6980-49D2-AF9C-F242C6FC5D05}</b:Guid>
    <b:Title>Sugar tax drives sharp decrease in sweetness of soft drinks as charities call for milkshakes to be included</b:Title>
    <b:InternetSiteTitle>INews</b:InternetSiteTitle>
    <b:Year>2020</b:Year>
    <b:Month>January</b:Month>
    <b:Day>13</b:Day>
    <b:URL>https://inews.co.uk/news/health/sugar-tax-working-milkshakes-soft-drinks-food-industry-384829</b:URL>
    <b:Author>
      <b:Author>
        <b:NameList>
          <b:Person>
            <b:Last>Bawden</b:Last>
            <b:First>Tom</b:First>
          </b:Person>
        </b:NameList>
      </b:Author>
    </b:Author>
    <b:RefOrder>8</b:RefOrder>
  </b:Source>
  <b:Source>
    <b:Tag>Ral21</b:Tag>
    <b:SourceType>InternetSite</b:SourceType>
    <b:Guid>{47783D06-32C2-49DD-8074-371A84EDF268}</b:Guid>
    <b:Title>The State of Sugar and Health Taxes in 2021</b:Title>
    <b:InternetSiteTitle>Kerry</b:InternetSiteTitle>
    <b:Year>2021</b:Year>
    <b:Month>February</b:Month>
    <b:Day>08</b:Day>
    <b:URL>https://www.kerry.com/insights/kerrydigest/2018/the-state-of-sugar-and-health-taxes-around-the-world</b:URL>
    <b:Author>
      <b:Author>
        <b:NameList>
          <b:Person>
            <b:Last>Ralph</b:Last>
            <b:First>Emmet</b:First>
          </b:Person>
        </b:NameList>
      </b:Author>
    </b:Author>
    <b:RefOrder>11</b:RefOrder>
  </b:Source>
  <b:Source>
    <b:Tag>The20</b:Tag>
    <b:SourceType>InternetSite</b:SourceType>
    <b:Guid>{8D1C7228-9BCB-46FD-8348-3E1940BB4C24}</b:Guid>
    <b:Title>TAXES ON SUGAR SWEETENED BEVERAGES: International Evidence and Experiences</b:Title>
    <b:InternetSiteTitle>The World Bank Group </b:InternetSiteTitle>
    <b:Year>2020</b:Year>
    <b:Month>September</b:Month>
    <b:URL>https://openknowledge.worldbank.org/bitstream/handle/10986/33969/Support-for-Sugary-Drinks-Taxes-Taxes-on-Sugar-Sweetened-Beverages-Summary-of-International-Evidence-and-Experiences.pdf?sequence=6</b:URL>
    <b:Author>
      <b:Author>
        <b:NameList>
          <b:Person>
            <b:Last>The World Bank Group </b:Last>
          </b:Person>
        </b:NameList>
      </b:Author>
    </b:Author>
    <b:RefOrder>3</b:RefOrder>
  </b:Source>
  <b:Source>
    <b:Tag>Bee20</b:Tag>
    <b:SourceType>InternetSite</b:SourceType>
    <b:Guid>{7F3FAF8B-116E-4B4E-8D36-A00A5934A948}</b:Guid>
    <b:Title>What role do taxes and regulation play in promoting better health?</b:Title>
    <b:InternetSiteTitle>The Kings Fund</b:InternetSiteTitle>
    <b:Year>2020</b:Year>
    <b:Month>March</b:Month>
    <b:URL>https://www.kingsfund.org.uk/sites/default/files/2020-03/tax-regulation-briefing-2020.pdf</b:URL>
    <b:Author>
      <b:Author>
        <b:NameList>
          <b:Person>
            <b:Last>Beech</b:Last>
            <b:First>Jake </b:First>
          </b:Person>
          <b:Person>
            <b:Last>Cooper</b:Last>
            <b:First>Emily </b:First>
          </b:Person>
          <b:Person>
            <b:Last>Holmes</b:Last>
            <b:First>Jonathon </b:First>
          </b:Person>
          <b:Person>
            <b:Last>McKenna</b:Last>
            <b:First>Helen </b:First>
          </b:Person>
        </b:NameList>
      </b:Author>
    </b:Author>
    <b:RefOrder>22</b:RefOrder>
  </b:Source>
  <b:Source>
    <b:Tag>Sas16</b:Tag>
    <b:SourceType>InternetSite</b:SourceType>
    <b:Guid>{FD9C09A9-6E9E-4B58-B9E6-E79980B4FDC5}</b:Guid>
    <b:Title>Taxing sugar</b:Title>
    <b:InternetSiteTitle>British Medical Journal</b:InternetSiteTitle>
    <b:Year>2016</b:Year>
    <b:URL>https://www.bmj.com/content/352/bmj.h6904</b:URL>
    <b:Author>
      <b:Author>
        <b:NameList>
          <b:Person>
            <b:Last>Sassi</b:Last>
            <b:First>Franco </b:First>
          </b:Person>
        </b:NameList>
      </b:Author>
    </b:Author>
    <b:RefOrder>23</b:RefOrder>
  </b:Source>
  <b:Source>
    <b:Tag>Pub15</b:Tag>
    <b:SourceType>InternetSite</b:SourceType>
    <b:Guid>{9163E578-D8E1-45AD-9822-999188B280E4}</b:Guid>
    <b:Title>Sugar Reduction: the evidence for action</b:Title>
    <b:InternetSiteTitle>Public Health England</b:InternetSiteTitle>
    <b:Year>2015</b:Year>
    <b:Month>October</b:Month>
    <b:URL>https://assets.publishing.service.gov.uk/government/uploads/system/uploads/attachment_data/file/470177/Annexe_6._Knowledge__education__training_and_tools.pdf</b:URL>
    <b:Author>
      <b:Author>
        <b:NameList>
          <b:Person>
            <b:Last>Public Health England</b:Last>
          </b:Person>
        </b:NameList>
      </b:Author>
    </b:Author>
    <b:RefOrder>6</b:RefOrder>
  </b:Source>
  <b:Source>
    <b:Tag>Caw19</b:Tag>
    <b:SourceType>JournalArticle</b:SourceType>
    <b:Guid>{16856E20-DC2F-4B3D-BA5B-F86EB33AF012}</b:Guid>
    <b:Title>The Economics of Taxes on Sugar-Sweetened Beverages: A Review of the Effects on Prices, Sales, Cross-Border Shopping, and Consumption</b:Title>
    <b:Year>2019</b:Year>
    <b:JournalName>Annual Review of Nutrition </b:JournalName>
    <b:Pages>317-338</b:Pages>
    <b:Author>
      <b:Author>
        <b:NameList>
          <b:Person>
            <b:Last>Cawley</b:Last>
            <b:First>John</b:First>
          </b:Person>
          <b:Person>
            <b:Last>Thow</b:Last>
            <b:First>Anne-Marie </b:First>
          </b:Person>
          <b:Person>
            <b:Last>Wen</b:Last>
            <b:First>Katherine </b:First>
          </b:Person>
          <b:Person>
            <b:Last>Frisvold</b:Last>
            <b:First>David</b:First>
          </b:Person>
        </b:NameList>
      </b:Author>
    </b:Author>
    <b:RefOrder>24</b:RefOrder>
  </b:Source>
  <b:Source>
    <b:Tag>Wor171</b:Tag>
    <b:SourceType>InternetSite</b:SourceType>
    <b:Guid>{4857D1E8-1E15-466C-8604-9748293D2AC0}</b:Guid>
    <b:Title>Obesity prevalence</b:Title>
    <b:InternetSiteTitle>Global Obesity Observatory</b:InternetSiteTitle>
    <b:Year>2017</b:Year>
    <b:URL>https://data.worldobesity.org/country/norway-163/#data_prevalence</b:URL>
    <b:Author>
      <b:Author>
        <b:NameList>
          <b:Person>
            <b:Last>World Obesity Federation</b:Last>
          </b:Person>
        </b:NameList>
      </b:Author>
    </b:Author>
    <b:RefOrder>14</b:RefOrder>
  </b:Source>
  <b:Source>
    <b:Tag>Har18</b:Tag>
    <b:SourceType>InternetSite</b:SourceType>
    <b:Guid>{49507042-D14F-487F-B6E9-0A55836EA34E}</b:Guid>
    <b:Title>Will a sugar tax help reduce obesity?</b:Title>
    <b:InternetSiteTitle>World Economic Forum</b:InternetSiteTitle>
    <b:Year>2018</b:Year>
    <b:Month>March</b:Month>
    <b:Day>14</b:Day>
    <b:URL>https://www.weforum.org/agenda/2018/03/will-a-sugar-tax-help-reduce-obesity/</b:URL>
    <b:Author>
      <b:Author>
        <b:NameList>
          <b:Person>
            <b:Last>Harris</b:Last>
            <b:First>Briony </b:First>
          </b:Person>
        </b:NameList>
      </b:Author>
    </b:Author>
    <b:RefOrder>15</b:RefOrder>
  </b:Source>
  <b:Source>
    <b:Tag>Tam18</b:Tag>
    <b:SourceType>JournalArticle</b:SourceType>
    <b:Guid>{60B3A5CB-7A5E-4909-ADFC-AE421FC04AF0}</b:Guid>
    <b:Title>Taxation of sugar sweetened beverages and unhealthy foods: a qualitative study of key opinion leaders’ views</b:Title>
    <b:Year>2018</b:Year>
    <b:JournalName>Israel Journal of Health Policy Research</b:JournalName>
    <b:Pages>1-11</b:Pages>
    <b:Author>
      <b:Author>
        <b:NameList>
          <b:Person>
            <b:Last>Tamir</b:Last>
            <b:First>Orly </b:First>
          </b:Person>
          <b:Person>
            <b:Last>Cohen-Yogev</b:Last>
            <b:First>Tamar </b:First>
          </b:Person>
          <b:Person>
            <b:Last>Furman-Assaf</b:Last>
            <b:First>Sharon </b:First>
          </b:Person>
          <b:Person>
            <b:Last>Endevelt</b:Last>
            <b:First>Ronit </b:First>
          </b:Person>
        </b:NameList>
      </b:Author>
    </b:Author>
    <b:RefOrder>25</b:RefOrder>
  </b:Source>
  <b:Source>
    <b:Tag>Wil12</b:Tag>
    <b:SourceType>JournalArticle</b:SourceType>
    <b:Guid>{D4E422CB-F6FE-424E-86F6-A4BDA248FBE7}</b:Guid>
    <b:Title>Fear Appeal Theory</b:Title>
    <b:JournalName>International Journal of Economics and Business Research</b:JournalName>
    <b:Year>2012</b:Year>
    <b:Pages>63-82</b:Pages>
    <b:Author>
      <b:Author>
        <b:NameList>
          <b:Person>
            <b:Last>Williams</b:Last>
            <b:First>Kaylene</b:First>
          </b:Person>
        </b:NameList>
      </b:Author>
    </b:Author>
    <b:RefOrder>26</b:RefOrder>
  </b:Source>
  <b:Source>
    <b:Tag>Jen18</b:Tag>
    <b:SourceType>InternetSite</b:SourceType>
    <b:Guid>{346D0766-5CD2-44F3-BC69-C01A518D6287}</b:Guid>
    <b:Title>Sugar tax revenue helps tackle childhood obesity</b:Title>
    <b:Year>2018</b:Year>
    <b:InternetSiteTitle>Gov.UK</b:InternetSiteTitle>
    <b:Month>November</b:Month>
    <b:Day>20</b:Day>
    <b:URL>https://www.gov.uk/government/news/sugar-tax-revenue-helps-tackle-childhood-obesity</b:URL>
    <b:Author>
      <b:Author>
        <b:NameList>
          <b:Person>
            <b:Last>Jenrick</b:Last>
            <b:First>Robert </b:First>
          </b:Person>
        </b:NameList>
      </b:Author>
    </b:Author>
    <b:RefOrder>27</b:RefOrder>
  </b:Source>
  <b:Source>
    <b:Tag>All19</b:Tag>
    <b:SourceType>Report</b:SourceType>
    <b:Guid>{101400BB-10F5-482A-A167-89BA646E0608}</b:Guid>
    <b:Title>SHOULD WE TAX SUGAR-SWEETENED BEVERAGES? AN OVERVIEW OF THEORY AND EVIDENCE</b:Title>
    <b:Year>2019</b:Year>
    <b:Publisher>National Bureau of Economic Research</b:Publisher>
    <b:City>Cambridge</b:City>
    <b:Author>
      <b:Author>
        <b:NameList>
          <b:Person>
            <b:Last>Allcott</b:Last>
            <b:First>Hunt</b:First>
          </b:Person>
          <b:Person>
            <b:Last>Lockwood</b:Last>
            <b:First>Benjamin </b:First>
          </b:Person>
          <b:Person>
            <b:Last>Taubinsky</b:Last>
            <b:First>Dmitry </b:First>
          </b:Person>
        </b:NameList>
      </b:Author>
    </b:Author>
    <b:RefOrder>28</b:RefOrder>
  </b:Source>
  <b:Source>
    <b:Tag>Ste16</b:Tag>
    <b:SourceType>Report</b:SourceType>
    <b:Guid>{32D26191-6C38-4957-870B-1DEE805DFF37}</b:Guid>
    <b:Title>The economic impact of the Soft Drinks Levy</b:Title>
    <b:Year>2016</b:Year>
    <b:Publisher>Oxford Economics</b:Publisher>
    <b:City>Oxford</b:City>
    <b:Author>
      <b:Author>
        <b:NameList>
          <b:Person>
            <b:Last>Stewart</b:Last>
            <b:First>Nick </b:First>
          </b:Person>
        </b:NameList>
      </b:Author>
    </b:Author>
    <b:RefOrder>29</b:RefOrder>
  </b:Source>
  <b:Source>
    <b:Tag>Hal14</b:Tag>
    <b:SourceType>InternetSite</b:SourceType>
    <b:Guid>{C42893DE-F77C-4AAC-8EAB-74E12FE7BC0B}</b:Guid>
    <b:Title>Soft drinks targeted by new government health campaign</b:Title>
    <b:Year>2014</b:Year>
    <b:InternetSiteTitle>The Guardian</b:InternetSiteTitle>
    <b:Month>January</b:Month>
    <b:Day>02</b:Day>
    <b:URL>https://www.theguardian.com/lifeandstyle/2014/jan/02/soft-drinks-targeted-health-campaign</b:URL>
    <b:Author>
      <b:Author>
        <b:NameList>
          <b:Person>
            <b:Last>Halliday</b:Last>
            <b:First>Josh</b:First>
          </b:Person>
        </b:NameList>
      </b:Author>
    </b:Author>
    <b:RefOrder>30</b:RefOrder>
  </b:Source>
  <b:Source>
    <b:Tag>Car15</b:Tag>
    <b:SourceType>InternetSite</b:SourceType>
    <b:Guid>{BC8A8C6F-AEFC-4F31-85C9-60A01B159306}</b:Guid>
    <b:Title>Negative Externality of Consumption Diagram &amp; Solutions | Market Failure Diagram | IB Microeconomics</b:Title>
    <b:InternetSiteTitle>YouTube</b:InternetSiteTitle>
    <b:Year>2015</b:Year>
    <b:Month>December</b:Month>
    <b:Day>31</b:Day>
    <b:URL>https://www.youtube.com/watch?v=DSmFdkEWb2s</b:URL>
    <b:Author>
      <b:Author>
        <b:NameList>
          <b:Person>
            <b:Last>Cartwright</b:Last>
            <b:First>Brad </b:First>
          </b:Person>
        </b:NameList>
      </b:Author>
    </b:Author>
    <b:RefOrder>31</b:RefOrder>
  </b:Source>
  <b:Source>
    <b:Tag>Bos18</b:Tag>
    <b:SourceType>InternetSite</b:SourceType>
    <b:Guid>{97EFCD82-E412-4E7D-8C04-8C5DBB3E7624}</b:Guid>
    <b:Title>Children's teeth rotting in their mouths because of sugary foods, say experts</b:Title>
    <b:InternetSiteTitle>The Guardian</b:InternetSiteTitle>
    <b:Year>2018</b:Year>
    <b:Month>April</b:Month>
    <b:Day>06</b:Day>
    <b:URL>https://www.theguardian.com/society/2018/apr/06/childrens-teeth-rotting-in-their-mouths-because-of-sugary-foods-say-experts</b:URL>
    <b:Author>
      <b:Author>
        <b:NameList>
          <b:Person>
            <b:Last>Boseley</b:Last>
            <b:First>Sarah </b:First>
          </b:Person>
        </b:NameList>
      </b:Author>
    </b:Author>
    <b:RefOrder>32</b:RefOrder>
  </b:Source>
  <b:Source>
    <b:Tag>Sca20</b:Tag>
    <b:SourceType>JournalArticle</b:SourceType>
    <b:Guid>{5BB73A2D-0D3F-4977-B76E-336E75686E40}</b:Guid>
    <b:Title>Impact of the announcement and implementation of the UK Soft Drinks Industry Levy on sugar content, price, product size and number of available soft drinks in the UK, 2015-19: A controlled interrupted time series analysis</b:Title>
    <b:Year>2020</b:Year>
    <b:JournalName>Plos Medicine</b:JournalName>
    <b:Pages>1</b:Pages>
    <b:Author>
      <b:Author>
        <b:NameList>
          <b:Person>
            <b:Last>Scarborough</b:Last>
            <b:First>Peter</b:First>
          </b:Person>
          <b:Person>
            <b:Last>Adhikari</b:Last>
            <b:First>Vyas </b:First>
          </b:Person>
          <b:Person>
            <b:Last>Harrington</b:Last>
            <b:First>Richard</b:First>
          </b:Person>
          <b:Person>
            <b:Last>Elhussein</b:Last>
            <b:First>Ahmed </b:First>
          </b:Person>
          <b:Person>
            <b:Last>Briggs</b:Last>
            <b:First>Adam</b:First>
          </b:Person>
          <b:Person>
            <b:Last>Rayner</b:Last>
            <b:First>Mike </b:First>
          </b:Person>
          <b:Person>
            <b:Last>Adams</b:Last>
            <b:First>Jean</b:First>
          </b:Person>
          <b:Person>
            <b:Last>Cummins</b:Last>
            <b:First>Steven </b:First>
          </b:Person>
          <b:Person>
            <b:Last>Penney</b:Last>
            <b:First>Tarra</b:First>
          </b:Person>
          <b:Person>
            <b:Last>White</b:Last>
            <b:First>Martin</b:First>
          </b:Person>
        </b:NameList>
      </b:Author>
    </b:Author>
    <b:RefOrder>5</b:RefOrder>
  </b:Source>
  <b:Source>
    <b:Tag>Wel11</b:Tag>
    <b:SourceType>InternetSite</b:SourceType>
    <b:Guid>{AC47F73D-EB3A-4691-8781-9DF702B8F707}</b:Guid>
    <b:Title>Negative Externalities of Consumption as a Market Failure</b:Title>
    <b:Year>2011</b:Year>
    <b:InternetSiteTitle>YouTube</b:InternetSiteTitle>
    <b:Month>November </b:Month>
    <b:Day>24</b:Day>
    <b:URL>https://www.bing.com/videos/search?q=negative+externalities+and+market+failure+consumption+&amp;&amp;view=detail&amp;mid=899B595CE169461623DB899B595CE169461623DB&amp;&amp;FORM=VRDGAR&amp;ru=%2Fvideos%2Fsearch%3Fq%3Dnegative%2Bexternalities%2Band%2Bmarket%2Bfailure%2Bconsumption%</b:URL>
    <b:Author>
      <b:Author>
        <b:NameList>
          <b:Person>
            <b:Last>Welker</b:Last>
            <b:First>Jason </b:First>
          </b:Person>
        </b:NameList>
      </b:Author>
    </b:Author>
    <b:RefOrder>33</b:RefOrder>
  </b:Source>
  <b:Source>
    <b:Tag>Mac17</b:Tag>
    <b:SourceType>InternetSite</b:SourceType>
    <b:Guid>{DB3C0A91-74C5-47FE-8264-3D45B4FF416C}</b:Guid>
    <b:Title>FactCheck: Do taxes on sugary drinks actually work?</b:Title>
    <b:InternetSiteTitle>TheJournal.ie</b:InternetSiteTitle>
    <b:Year>2017</b:Year>
    <b:Month>October</b:Month>
    <b:Day>10</b:Day>
    <b:URL>https://www.thejournal.ie/sugar-soft-drinks-tax-does-it-work-health-benefits-facts-2918363-Oct2017/</b:URL>
    <b:Author>
      <b:Author>
        <b:NameList>
          <b:Person>
            <b:Last>MacGuill</b:Last>
            <b:First>Dan</b:First>
          </b:Person>
        </b:NameList>
      </b:Author>
    </b:Author>
    <b:RefOrder>34</b:RefOrder>
  </b:Source>
  <b:Source>
    <b:Tag>Ril181</b:Tag>
    <b:SourceType>InternetSite</b:SourceType>
    <b:Guid>{73138963-C6DF-447A-8A45-5B97C7A01D72}</b:Guid>
    <b:Title>Sugar Taxes</b:Title>
    <b:InternetSiteTitle>Youtube </b:InternetSiteTitle>
    <b:Year>2018</b:Year>
    <b:Month>January </b:Month>
    <b:Day>15</b:Day>
    <b:URL>https://www.tutor2u.net/economics/reference/economics-of-a-sugar-tax</b:URL>
    <b:Author>
      <b:Author>
        <b:NameList>
          <b:Person>
            <b:Last>Riley</b:Last>
            <b:First>Geoff </b:First>
          </b:Person>
        </b:NameList>
      </b:Author>
    </b:Author>
    <b:RefOrder>35</b:RefOrder>
  </b:Source>
  <b:Source>
    <b:Tag>Con20</b:Tag>
    <b:SourceType>InternetSite</b:SourceType>
    <b:Guid>{E40136C9-31CE-4E06-A1F3-4C9C3ED342CB}</b:Guid>
    <b:Title>Full sugar versus low calorie drinks sales in food service in the United Kingdom 2018</b:Title>
    <b:InternetSiteTitle>Statista</b:InternetSiteTitle>
    <b:Year>2020</b:Year>
    <b:Month>November</b:Month>
    <b:Day>26</b:Day>
    <b:URL>https://www.statista.com/statistics/712218/full-sugar-versus-low-calorie-soft-drink-sales-in-food-service-in-the-united-kingdom-uk/</b:URL>
    <b:Author>
      <b:Author>
        <b:NameList>
          <b:Person>
            <b:Last>Conway</b:Last>
            <b:First>Jan</b:First>
          </b:Person>
        </b:NameList>
      </b:Author>
    </b:Author>
    <b:RefOrder>36</b:RefOrder>
  </b:Source>
  <b:Source>
    <b:Tag>Pym19</b:Tag>
    <b:SourceType>InternetSite</b:SourceType>
    <b:Guid>{1DDA3DFC-6A2C-40E9-A5B4-ADBC8ED1A51E}</b:Guid>
    <b:Title>How much does diabetes cost the NHS?</b:Title>
    <b:InternetSiteTitle>BBC News</b:InternetSiteTitle>
    <b:Year>2019</b:Year>
    <b:Month>September</b:Month>
    <b:Day>19</b:Day>
    <b:URL>https://www.bbc.co.uk/news/health-49758070</b:URL>
    <b:Author>
      <b:Author>
        <b:NameList>
          <b:Person>
            <b:Last>Pym</b:Last>
            <b:First>Hugh </b:First>
          </b:Person>
        </b:NameList>
      </b:Author>
    </b:Author>
    <b:RefOrder>37</b:RefOrder>
  </b:Source>
  <b:Source>
    <b:Tag>Gov181</b:Tag>
    <b:SourceType>InternetSite</b:SourceType>
    <b:Guid>{DFA193E3-7C29-4134-ADD4-C32069915F8C}</b:Guid>
    <b:Title>Soft Drinks Industry Levy comes into effect</b:Title>
    <b:InternetSiteTitle>Gov.UK</b:InternetSiteTitle>
    <b:Year>2018</b:Year>
    <b:Month>April</b:Month>
    <b:Day>05</b:Day>
    <b:URL>https://www.gov.uk/government/news/soft-drinks-industry-levy-comes-into-effect</b:URL>
    <b:Author>
      <b:Author>
        <b:NameList>
          <b:Person>
            <b:Last>Gov.UK</b:Last>
          </b:Person>
        </b:NameList>
      </b:Author>
    </b:Author>
    <b:RefOrder>38</b:RefOrder>
  </b:Source>
  <b:Source>
    <b:Tag>Hen18</b:Tag>
    <b:SourceType>InternetSite</b:SourceType>
    <b:Guid>{C3FD2E2E-8551-416E-97CA-5005464AB831}</b:Guid>
    <b:Title>The Soft Drinks Industry Levy – What Will It Change?</b:Title>
    <b:InternetSiteTitle>Family Money</b:InternetSiteTitle>
    <b:Year>2018</b:Year>
    <b:Month>May </b:Month>
    <b:Day>04</b:Day>
    <b:URL>https://www.familymoney.co.uk/uk-tax/soft-drinks-industry-levy/</b:URL>
    <b:Author>
      <b:Author>
        <b:NameList>
          <b:Person>
            <b:Last>Henderson</b:Last>
            <b:First>Thomas</b:First>
          </b:Person>
        </b:NameList>
      </b:Author>
    </b:Author>
    <b:RefOrder>39</b:RefOrder>
  </b:Source>
  <b:Source>
    <b:Tag>Ovr20</b:Tag>
    <b:SourceType>JournalArticle</b:SourceType>
    <b:Guid>{439EE76A-05D2-48AF-9B29-6F188FF43280}</b:Guid>
    <b:Title>The effects of an abrupt increase in taxes on candy and soda in Norway: an observational study of retail sales</b:Title>
    <b:Year>2020</b:Year>
    <b:JournalName>International Journal of Behavioral Nutrition and Physical Activity</b:JournalName>
    <b:Pages>1-9</b:Pages>
    <b:Author>
      <b:Author>
        <b:NameList>
          <b:Person>
            <b:Last>Ovrebo</b:Last>
            <b:First>Bente </b:First>
          </b:Person>
          <b:Person>
            <b:Last>Halkjelsvik</b:Last>
            <b:First>Torleif</b:First>
          </b:Person>
          <b:Person>
            <b:Last>Meisfjord</b:Last>
            <b:First>Jorgen</b:First>
          </b:Person>
          <b:Person>
            <b:Last>Bere</b:Last>
            <b:First>Elling </b:First>
          </b:Person>
        </b:NameList>
      </b:Author>
    </b:Author>
    <b:RefOrder>40</b:RefOrder>
  </b:Source>
</b:Sources>
</file>

<file path=customXml/itemProps1.xml><?xml version="1.0" encoding="utf-8"?>
<ds:datastoreItem xmlns:ds="http://schemas.openxmlformats.org/officeDocument/2006/customXml" ds:itemID="{6B02F4F1-D14F-4418-B85F-B9435262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2730</TotalTime>
  <Pages>15</Pages>
  <Words>4023</Words>
  <Characters>22935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Wilson</dc:creator>
  <cp:keywords/>
  <dc:description/>
  <cp:lastModifiedBy>Chloe Wilson</cp:lastModifiedBy>
  <cp:revision>950</cp:revision>
  <dcterms:created xsi:type="dcterms:W3CDTF">2021-05-10T16:25:00Z</dcterms:created>
  <dcterms:modified xsi:type="dcterms:W3CDTF">2021-05-13T23:17:00Z</dcterms:modified>
</cp:coreProperties>
</file>