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14:ligatures w14:val="standardContextual"/>
        </w:rPr>
        <w:id w:val="-257287964"/>
        <w:docPartObj>
          <w:docPartGallery w:val="Cover Pages"/>
          <w:docPartUnique/>
        </w:docPartObj>
      </w:sdtPr>
      <w:sdtEndPr>
        <w:rPr>
          <w:color w:val="auto"/>
        </w:rPr>
      </w:sdtEndPr>
      <w:sdtContent>
        <w:p w14:paraId="7644FFDB" w14:textId="19053883" w:rsidR="00356100" w:rsidRDefault="00356100">
          <w:pPr>
            <w:pStyle w:val="NoSpacing"/>
            <w:spacing w:before="1540" w:after="240"/>
            <w:jc w:val="center"/>
            <w:rPr>
              <w:color w:val="156082" w:themeColor="accent1"/>
            </w:rPr>
          </w:pPr>
          <w:r>
            <w:rPr>
              <w:noProof/>
              <w:color w:val="156082" w:themeColor="accent1"/>
            </w:rPr>
            <w:drawing>
              <wp:inline distT="0" distB="0" distL="0" distR="0" wp14:anchorId="4A764847" wp14:editId="36BFA69B">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Times New Roman"/>
              <w:color w:val="156082" w:themeColor="accent1"/>
              <w:sz w:val="28"/>
              <w:szCs w:val="28"/>
            </w:rPr>
            <w:alias w:val="Title"/>
            <w:tag w:val=""/>
            <w:id w:val="1735040861"/>
            <w:placeholder>
              <w:docPart w:val="6AD97EED19EE4D5098E8F8D67D174454"/>
            </w:placeholder>
            <w:dataBinding w:prefixMappings="xmlns:ns0='http://purl.org/dc/elements/1.1/' xmlns:ns1='http://schemas.openxmlformats.org/package/2006/metadata/core-properties' " w:xpath="/ns1:coreProperties[1]/ns0:title[1]" w:storeItemID="{6C3C8BC8-F283-45AE-878A-BAB7291924A1}"/>
            <w:text/>
          </w:sdtPr>
          <w:sdtContent>
            <w:p w14:paraId="53FF5D46" w14:textId="1904FA02" w:rsidR="00356100" w:rsidRPr="00D3643B" w:rsidRDefault="00D3643B" w:rsidP="00DB7404">
              <w:pPr>
                <w:pStyle w:val="NoSpacing"/>
                <w:pBdr>
                  <w:top w:val="single" w:sz="6" w:space="6" w:color="156082" w:themeColor="accent1"/>
                  <w:bottom w:val="single" w:sz="6" w:space="1" w:color="156082" w:themeColor="accent1"/>
                </w:pBdr>
                <w:spacing w:after="240"/>
                <w:jc w:val="center"/>
                <w:rPr>
                  <w:rFonts w:asciiTheme="minorBidi" w:eastAsiaTheme="majorEastAsia" w:hAnsiTheme="minorBidi"/>
                  <w:caps/>
                  <w:color w:val="156082" w:themeColor="accent1"/>
                  <w:sz w:val="80"/>
                  <w:szCs w:val="80"/>
                </w:rPr>
              </w:pPr>
              <w:r w:rsidRPr="00D3643B">
                <w:rPr>
                  <w:rFonts w:ascii="Arial" w:eastAsia="Times New Roman" w:hAnsi="Arial" w:cs="Times New Roman"/>
                  <w:color w:val="156082" w:themeColor="accent1"/>
                  <w:sz w:val="28"/>
                  <w:szCs w:val="28"/>
                </w:rPr>
                <w:t xml:space="preserve">UNIVERSITY OF WALES TRINITY SAINT DAVID </w:t>
              </w:r>
              <w:r w:rsidR="00DB7404">
                <w:rPr>
                  <w:rFonts w:ascii="Arial" w:eastAsia="Times New Roman" w:hAnsi="Arial" w:cs="Times New Roman"/>
                  <w:color w:val="156082" w:themeColor="accent1"/>
                  <w:sz w:val="28"/>
                  <w:szCs w:val="28"/>
                </w:rPr>
                <w:t>–</w:t>
              </w:r>
              <w:r w:rsidRPr="00D3643B">
                <w:rPr>
                  <w:rFonts w:ascii="Arial" w:eastAsia="Times New Roman" w:hAnsi="Arial" w:cs="Times New Roman"/>
                  <w:color w:val="156082" w:themeColor="accent1"/>
                  <w:sz w:val="28"/>
                  <w:szCs w:val="28"/>
                </w:rPr>
                <w:t xml:space="preserve"> BIRMINGHAM</w:t>
              </w:r>
            </w:p>
          </w:sdtContent>
        </w:sdt>
        <w:p w14:paraId="06AA3314" w14:textId="4DD37DC2" w:rsidR="00356100" w:rsidRDefault="00356100">
          <w:pPr>
            <w:pStyle w:val="NoSpacing"/>
            <w:spacing w:before="480"/>
            <w:jc w:val="center"/>
            <w:rPr>
              <w:color w:val="156082" w:themeColor="accent1"/>
            </w:rPr>
          </w:pPr>
          <w:r>
            <w:rPr>
              <w:noProof/>
              <w:color w:val="156082" w:themeColor="accent1"/>
            </w:rPr>
            <w:drawing>
              <wp:inline distT="0" distB="0" distL="0" distR="0" wp14:anchorId="68B81A8C" wp14:editId="2B87D94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211A25" w14:textId="4C26935B" w:rsidR="00356100" w:rsidRDefault="00356100" w:rsidP="00583021">
          <w:r>
            <w:rPr>
              <w:noProof/>
              <w:color w:val="156082" w:themeColor="accent1"/>
            </w:rPr>
            <mc:AlternateContent>
              <mc:Choice Requires="wps">
                <w:drawing>
                  <wp:anchor distT="0" distB="0" distL="114300" distR="114300" simplePos="0" relativeHeight="251659776" behindDoc="0" locked="0" layoutInCell="1" allowOverlap="1" wp14:anchorId="716767D7" wp14:editId="4CCE903B">
                    <wp:simplePos x="0" y="0"/>
                    <wp:positionH relativeFrom="margin">
                      <wp:align>left</wp:align>
                    </wp:positionH>
                    <wp:positionV relativeFrom="paragraph">
                      <wp:posOffset>538480</wp:posOffset>
                    </wp:positionV>
                    <wp:extent cx="6045200" cy="3206115"/>
                    <wp:effectExtent l="0" t="0" r="12700" b="13335"/>
                    <wp:wrapSquare wrapText="bothSides"/>
                    <wp:docPr id="142" name="Text Box 146"/>
                    <wp:cNvGraphicFramePr/>
                    <a:graphic xmlns:a="http://schemas.openxmlformats.org/drawingml/2006/main">
                      <a:graphicData uri="http://schemas.microsoft.com/office/word/2010/wordprocessingShape">
                        <wps:wsp>
                          <wps:cNvSpPr txBox="1"/>
                          <wps:spPr>
                            <a:xfrm>
                              <a:off x="0" y="0"/>
                              <a:ext cx="6045200" cy="32061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FE787" w14:textId="2E495BAE" w:rsidR="00FE6E9E" w:rsidRDefault="00FE6E9E" w:rsidP="00A012B6">
                                <w:pPr>
                                  <w:pStyle w:val="NoSpacing"/>
                                  <w:spacing w:after="40"/>
                                  <w:jc w:val="center"/>
                                  <w:rPr>
                                    <w:caps/>
                                    <w:color w:val="156082" w:themeColor="accent1"/>
                                    <w:sz w:val="28"/>
                                    <w:szCs w:val="28"/>
                                  </w:rPr>
                                </w:pPr>
                                <w:r w:rsidRPr="00356100">
                                  <w:rPr>
                                    <w:caps/>
                                    <w:color w:val="156082" w:themeColor="accent1"/>
                                    <w:sz w:val="28"/>
                                    <w:szCs w:val="28"/>
                                  </w:rPr>
                                  <w:t>Module Title:</w:t>
                                </w:r>
                                <w:r>
                                  <w:rPr>
                                    <w:caps/>
                                    <w:color w:val="156082" w:themeColor="accent1"/>
                                    <w:sz w:val="28"/>
                                    <w:szCs w:val="28"/>
                                  </w:rPr>
                                  <w:t xml:space="preserve"> </w:t>
                                </w:r>
                                <w:r w:rsidRPr="00647E39">
                                  <w:rPr>
                                    <w:caps/>
                                    <w:color w:val="156082" w:themeColor="accent1"/>
                                    <w:sz w:val="28"/>
                                    <w:szCs w:val="28"/>
                                  </w:rPr>
                                  <w:t>Principles of Health and Social Care Practice</w:t>
                                </w:r>
                              </w:p>
                              <w:p w14:paraId="36F78BCA" w14:textId="65A00800" w:rsidR="00356100" w:rsidRPr="00356100" w:rsidRDefault="00583021" w:rsidP="00583021">
                                <w:pPr>
                                  <w:pStyle w:val="NoSpacing"/>
                                  <w:spacing w:after="40"/>
                                  <w:jc w:val="center"/>
                                  <w:rPr>
                                    <w:caps/>
                                    <w:color w:val="156082" w:themeColor="accent1"/>
                                    <w:sz w:val="28"/>
                                    <w:szCs w:val="28"/>
                                  </w:rPr>
                                </w:pPr>
                                <w:r w:rsidRPr="00583021">
                                  <w:rPr>
                                    <w:caps/>
                                    <w:color w:val="156082" w:themeColor="accent1"/>
                                    <w:sz w:val="28"/>
                                    <w:szCs w:val="28"/>
                                  </w:rPr>
                                  <w:t>Component 1: Reflective Report</w:t>
                                </w:r>
                              </w:p>
                              <w:p w14:paraId="51BA9B73" w14:textId="257D03DF" w:rsid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 xml:space="preserve">Module Code: </w:t>
                                </w:r>
                                <w:r w:rsidR="000D2950" w:rsidRPr="000D2950">
                                  <w:rPr>
                                    <w:caps/>
                                    <w:color w:val="156082" w:themeColor="accent1"/>
                                    <w:sz w:val="28"/>
                                    <w:szCs w:val="28"/>
                                  </w:rPr>
                                  <w:t>(BMHP5016)</w:t>
                                </w:r>
                              </w:p>
                              <w:p w14:paraId="6C9340EE" w14:textId="01522191" w:rsidR="00C75D24" w:rsidRPr="00356100" w:rsidRDefault="00C75D24" w:rsidP="00356100">
                                <w:pPr>
                                  <w:pStyle w:val="NoSpacing"/>
                                  <w:spacing w:after="40"/>
                                  <w:jc w:val="center"/>
                                  <w:rPr>
                                    <w:caps/>
                                    <w:color w:val="156082" w:themeColor="accent1"/>
                                    <w:sz w:val="28"/>
                                    <w:szCs w:val="28"/>
                                  </w:rPr>
                                </w:pPr>
                                <w:r>
                                  <w:rPr>
                                    <w:caps/>
                                    <w:color w:val="156082" w:themeColor="accent1"/>
                                    <w:sz w:val="28"/>
                                    <w:szCs w:val="28"/>
                                  </w:rPr>
                                  <w:t>Lectur</w:t>
                                </w:r>
                                <w:r w:rsidR="005B24CC">
                                  <w:rPr>
                                    <w:caps/>
                                    <w:color w:val="156082" w:themeColor="accent1"/>
                                    <w:sz w:val="28"/>
                                    <w:szCs w:val="28"/>
                                  </w:rPr>
                                  <w:t>e</w:t>
                                </w:r>
                                <w:r>
                                  <w:rPr>
                                    <w:caps/>
                                    <w:color w:val="156082" w:themeColor="accent1"/>
                                    <w:sz w:val="28"/>
                                    <w:szCs w:val="28"/>
                                  </w:rPr>
                                  <w:t xml:space="preserve">r: </w:t>
                                </w:r>
                                <w:r w:rsidR="00ED47DE">
                                  <w:rPr>
                                    <w:caps/>
                                    <w:color w:val="156082" w:themeColor="accent1"/>
                                    <w:sz w:val="28"/>
                                    <w:szCs w:val="28"/>
                                  </w:rPr>
                                  <w:t xml:space="preserve">Farah </w:t>
                                </w:r>
                                <w:r w:rsidR="00AA05F6">
                                  <w:rPr>
                                    <w:caps/>
                                    <w:color w:val="156082" w:themeColor="accent1"/>
                                    <w:sz w:val="28"/>
                                    <w:szCs w:val="28"/>
                                  </w:rPr>
                                  <w:t>Islam</w:t>
                                </w:r>
                              </w:p>
                              <w:p w14:paraId="01848EAD" w14:textId="3149ABF3" w:rsidR="00356100" w:rsidRP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Student Name:</w:t>
                                </w:r>
                                <w:r w:rsidR="00A012B6">
                                  <w:rPr>
                                    <w:caps/>
                                    <w:color w:val="156082" w:themeColor="accent1"/>
                                    <w:sz w:val="28"/>
                                    <w:szCs w:val="28"/>
                                  </w:rPr>
                                  <w:t xml:space="preserve"> Mohamad ehssan</w:t>
                                </w:r>
                              </w:p>
                              <w:p w14:paraId="5DD13861" w14:textId="5F8405C0" w:rsid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Student Number:</w:t>
                                </w:r>
                                <w:r w:rsidR="00A012B6">
                                  <w:rPr>
                                    <w:caps/>
                                    <w:color w:val="156082" w:themeColor="accent1"/>
                                    <w:sz w:val="28"/>
                                    <w:szCs w:val="28"/>
                                  </w:rPr>
                                  <w:t xml:space="preserve"> 2017880</w:t>
                                </w:r>
                              </w:p>
                              <w:p w14:paraId="28316417" w14:textId="77777777" w:rsidR="00F15AAF" w:rsidRDefault="00F15AAF" w:rsidP="00356100">
                                <w:pPr>
                                  <w:pStyle w:val="NoSpacing"/>
                                  <w:spacing w:after="40"/>
                                  <w:jc w:val="center"/>
                                  <w:rPr>
                                    <w:caps/>
                                    <w:color w:val="156082" w:themeColor="accent1"/>
                                    <w:sz w:val="28"/>
                                    <w:szCs w:val="28"/>
                                  </w:rPr>
                                </w:pPr>
                              </w:p>
                              <w:p w14:paraId="05041F32" w14:textId="77777777" w:rsidR="00701725" w:rsidRDefault="00701725" w:rsidP="00356100">
                                <w:pPr>
                                  <w:pStyle w:val="NoSpacing"/>
                                  <w:spacing w:after="40"/>
                                  <w:jc w:val="center"/>
                                  <w:rPr>
                                    <w:caps/>
                                    <w:color w:val="156082" w:themeColor="accent1"/>
                                    <w:sz w:val="28"/>
                                    <w:szCs w:val="28"/>
                                  </w:rPr>
                                </w:pPr>
                              </w:p>
                              <w:p w14:paraId="79BE940B" w14:textId="2AD9845E" w:rsidR="00F15AAF" w:rsidRDefault="003257B2" w:rsidP="00356100">
                                <w:pPr>
                                  <w:pStyle w:val="NoSpacing"/>
                                  <w:spacing w:after="40"/>
                                  <w:jc w:val="center"/>
                                  <w:rPr>
                                    <w:caps/>
                                    <w:color w:val="156082" w:themeColor="accent1"/>
                                    <w:sz w:val="28"/>
                                    <w:szCs w:val="28"/>
                                  </w:rPr>
                                </w:pPr>
                                <w:r>
                                  <w:rPr>
                                    <w:caps/>
                                    <w:color w:val="156082" w:themeColor="accent1"/>
                                    <w:sz w:val="28"/>
                                    <w:szCs w:val="28"/>
                                  </w:rPr>
                                  <w:t>word c</w:t>
                                </w:r>
                                <w:r w:rsidR="002F60C3">
                                  <w:rPr>
                                    <w:caps/>
                                    <w:color w:val="156082" w:themeColor="accent1"/>
                                    <w:sz w:val="28"/>
                                    <w:szCs w:val="28"/>
                                  </w:rPr>
                                  <w:t xml:space="preserve">ount: </w:t>
                                </w:r>
                                <w:r w:rsidR="001270CD" w:rsidRPr="00FD0242">
                                  <w:rPr>
                                    <w:b/>
                                    <w:bCs/>
                                    <w:caps/>
                                    <w:color w:val="156082" w:themeColor="accent1"/>
                                    <w:sz w:val="28"/>
                                    <w:szCs w:val="28"/>
                                  </w:rPr>
                                  <w:t>204</w:t>
                                </w:r>
                                <w:r w:rsidR="00B76AF9" w:rsidRPr="00FD0242">
                                  <w:rPr>
                                    <w:b/>
                                    <w:bCs/>
                                    <w:caps/>
                                    <w:color w:val="156082" w:themeColor="accent1"/>
                                    <w:sz w:val="28"/>
                                    <w:szCs w:val="28"/>
                                  </w:rPr>
                                  <w:t>0</w:t>
                                </w:r>
                              </w:p>
                              <w:p w14:paraId="16DF1109" w14:textId="77777777" w:rsidR="001270CD" w:rsidRDefault="001270CD" w:rsidP="00356100">
                                <w:pPr>
                                  <w:pStyle w:val="NoSpacing"/>
                                  <w:spacing w:after="40"/>
                                  <w:jc w:val="center"/>
                                  <w:rPr>
                                    <w:caps/>
                                    <w:color w:val="156082" w:themeColor="accent1"/>
                                    <w:sz w:val="28"/>
                                    <w:szCs w:val="28"/>
                                  </w:rPr>
                                </w:pPr>
                              </w:p>
                              <w:p w14:paraId="6E15D53D" w14:textId="089798EC" w:rsidR="00C562B1" w:rsidRDefault="00C562B1" w:rsidP="00356100">
                                <w:pPr>
                                  <w:pStyle w:val="NoSpacing"/>
                                  <w:spacing w:after="40"/>
                                  <w:jc w:val="center"/>
                                  <w:rPr>
                                    <w:caps/>
                                    <w:color w:val="156082" w:themeColor="accent1"/>
                                    <w:sz w:val="28"/>
                                    <w:szCs w:val="28"/>
                                  </w:rPr>
                                </w:pPr>
                                <w:r>
                                  <w:rPr>
                                    <w:caps/>
                                    <w:color w:val="156082" w:themeColor="accent1"/>
                                    <w:sz w:val="28"/>
                                    <w:szCs w:val="28"/>
                                  </w:rPr>
                                  <w:t xml:space="preserve">date: </w:t>
                                </w:r>
                                <w:r w:rsidR="008137E8">
                                  <w:rPr>
                                    <w:caps/>
                                    <w:color w:val="156082" w:themeColor="accent1"/>
                                    <w:sz w:val="28"/>
                                    <w:szCs w:val="28"/>
                                  </w:rPr>
                                  <w:t>01</w:t>
                                </w:r>
                                <w:r>
                                  <w:rPr>
                                    <w:caps/>
                                    <w:color w:val="156082" w:themeColor="accent1"/>
                                    <w:sz w:val="28"/>
                                    <w:szCs w:val="28"/>
                                  </w:rPr>
                                  <w:t>/10/2025</w:t>
                                </w:r>
                              </w:p>
                              <w:p w14:paraId="3E6CC5B8" w14:textId="3B63615E" w:rsidR="00356100"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56100">
                                      <w:rPr>
                                        <w:caps/>
                                        <w:color w:val="156082" w:themeColor="accent1"/>
                                      </w:rPr>
                                      <w:t xml:space="preserve">     </w:t>
                                    </w:r>
                                  </w:sdtContent>
                                </w:sdt>
                              </w:p>
                              <w:p w14:paraId="6DE9ED92" w14:textId="6523ED5F" w:rsidR="00356100"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56100">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767D7" id="_x0000_t202" coordsize="21600,21600" o:spt="202" path="m,l,21600r21600,l21600,xe">
                    <v:stroke joinstyle="miter"/>
                    <v:path gradientshapeok="t" o:connecttype="rect"/>
                  </v:shapetype>
                  <v:shape id="Text Box 146" o:spid="_x0000_s1026" type="#_x0000_t202" style="position:absolute;margin-left:0;margin-top:42.4pt;width:476pt;height:252.4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" filled="f" stroked="f" strokeweight=".5pt">
                    <v:textbox inset="0,0,0,0">
                      <w:txbxContent>
                        <w:p w14:paraId="475FE787" w14:textId="2E495BAE" w:rsidR="00FE6E9E" w:rsidRDefault="00FE6E9E" w:rsidP="00A012B6">
                          <w:pPr>
                            <w:pStyle w:val="NoSpacing"/>
                            <w:spacing w:after="40"/>
                            <w:jc w:val="center"/>
                            <w:rPr>
                              <w:caps/>
                              <w:color w:val="156082" w:themeColor="accent1"/>
                              <w:sz w:val="28"/>
                              <w:szCs w:val="28"/>
                            </w:rPr>
                          </w:pPr>
                          <w:r w:rsidRPr="00356100">
                            <w:rPr>
                              <w:caps/>
                              <w:color w:val="156082" w:themeColor="accent1"/>
                              <w:sz w:val="28"/>
                              <w:szCs w:val="28"/>
                            </w:rPr>
                            <w:t>Module Title:</w:t>
                          </w:r>
                          <w:r>
                            <w:rPr>
                              <w:caps/>
                              <w:color w:val="156082" w:themeColor="accent1"/>
                              <w:sz w:val="28"/>
                              <w:szCs w:val="28"/>
                            </w:rPr>
                            <w:t xml:space="preserve"> </w:t>
                          </w:r>
                          <w:r w:rsidRPr="00647E39">
                            <w:rPr>
                              <w:caps/>
                              <w:color w:val="156082" w:themeColor="accent1"/>
                              <w:sz w:val="28"/>
                              <w:szCs w:val="28"/>
                            </w:rPr>
                            <w:t>Principles of Health and Social Care Practice</w:t>
                          </w:r>
                        </w:p>
                        <w:p w14:paraId="36F78BCA" w14:textId="65A00800" w:rsidR="00356100" w:rsidRPr="00356100" w:rsidRDefault="00583021" w:rsidP="00583021">
                          <w:pPr>
                            <w:pStyle w:val="NoSpacing"/>
                            <w:spacing w:after="40"/>
                            <w:jc w:val="center"/>
                            <w:rPr>
                              <w:caps/>
                              <w:color w:val="156082" w:themeColor="accent1"/>
                              <w:sz w:val="28"/>
                              <w:szCs w:val="28"/>
                            </w:rPr>
                          </w:pPr>
                          <w:r w:rsidRPr="00583021">
                            <w:rPr>
                              <w:caps/>
                              <w:color w:val="156082" w:themeColor="accent1"/>
                              <w:sz w:val="28"/>
                              <w:szCs w:val="28"/>
                            </w:rPr>
                            <w:t>Component 1: Reflective Report</w:t>
                          </w:r>
                        </w:p>
                        <w:p w14:paraId="51BA9B73" w14:textId="257D03DF" w:rsid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 xml:space="preserve">Module Code: </w:t>
                          </w:r>
                          <w:r w:rsidR="000D2950" w:rsidRPr="000D2950">
                            <w:rPr>
                              <w:caps/>
                              <w:color w:val="156082" w:themeColor="accent1"/>
                              <w:sz w:val="28"/>
                              <w:szCs w:val="28"/>
                            </w:rPr>
                            <w:t>(BMHP5016)</w:t>
                          </w:r>
                        </w:p>
                        <w:p w14:paraId="6C9340EE" w14:textId="01522191" w:rsidR="00C75D24" w:rsidRPr="00356100" w:rsidRDefault="00C75D24" w:rsidP="00356100">
                          <w:pPr>
                            <w:pStyle w:val="NoSpacing"/>
                            <w:spacing w:after="40"/>
                            <w:jc w:val="center"/>
                            <w:rPr>
                              <w:caps/>
                              <w:color w:val="156082" w:themeColor="accent1"/>
                              <w:sz w:val="28"/>
                              <w:szCs w:val="28"/>
                            </w:rPr>
                          </w:pPr>
                          <w:r>
                            <w:rPr>
                              <w:caps/>
                              <w:color w:val="156082" w:themeColor="accent1"/>
                              <w:sz w:val="28"/>
                              <w:szCs w:val="28"/>
                            </w:rPr>
                            <w:t>Lectur</w:t>
                          </w:r>
                          <w:r w:rsidR="005B24CC">
                            <w:rPr>
                              <w:caps/>
                              <w:color w:val="156082" w:themeColor="accent1"/>
                              <w:sz w:val="28"/>
                              <w:szCs w:val="28"/>
                            </w:rPr>
                            <w:t>e</w:t>
                          </w:r>
                          <w:r>
                            <w:rPr>
                              <w:caps/>
                              <w:color w:val="156082" w:themeColor="accent1"/>
                              <w:sz w:val="28"/>
                              <w:szCs w:val="28"/>
                            </w:rPr>
                            <w:t xml:space="preserve">r: </w:t>
                          </w:r>
                          <w:r w:rsidR="00ED47DE">
                            <w:rPr>
                              <w:caps/>
                              <w:color w:val="156082" w:themeColor="accent1"/>
                              <w:sz w:val="28"/>
                              <w:szCs w:val="28"/>
                            </w:rPr>
                            <w:t xml:space="preserve">Farah </w:t>
                          </w:r>
                          <w:r w:rsidR="00AA05F6">
                            <w:rPr>
                              <w:caps/>
                              <w:color w:val="156082" w:themeColor="accent1"/>
                              <w:sz w:val="28"/>
                              <w:szCs w:val="28"/>
                            </w:rPr>
                            <w:t>Islam</w:t>
                          </w:r>
                        </w:p>
                        <w:p w14:paraId="01848EAD" w14:textId="3149ABF3" w:rsidR="00356100" w:rsidRP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Student Name:</w:t>
                          </w:r>
                          <w:r w:rsidR="00A012B6">
                            <w:rPr>
                              <w:caps/>
                              <w:color w:val="156082" w:themeColor="accent1"/>
                              <w:sz w:val="28"/>
                              <w:szCs w:val="28"/>
                            </w:rPr>
                            <w:t xml:space="preserve"> Mohamad ehssan</w:t>
                          </w:r>
                        </w:p>
                        <w:p w14:paraId="5DD13861" w14:textId="5F8405C0" w:rsidR="00356100" w:rsidRDefault="00356100" w:rsidP="00356100">
                          <w:pPr>
                            <w:pStyle w:val="NoSpacing"/>
                            <w:spacing w:after="40"/>
                            <w:jc w:val="center"/>
                            <w:rPr>
                              <w:caps/>
                              <w:color w:val="156082" w:themeColor="accent1"/>
                              <w:sz w:val="28"/>
                              <w:szCs w:val="28"/>
                            </w:rPr>
                          </w:pPr>
                          <w:r w:rsidRPr="00356100">
                            <w:rPr>
                              <w:caps/>
                              <w:color w:val="156082" w:themeColor="accent1"/>
                              <w:sz w:val="28"/>
                              <w:szCs w:val="28"/>
                            </w:rPr>
                            <w:t>Student Number:</w:t>
                          </w:r>
                          <w:r w:rsidR="00A012B6">
                            <w:rPr>
                              <w:caps/>
                              <w:color w:val="156082" w:themeColor="accent1"/>
                              <w:sz w:val="28"/>
                              <w:szCs w:val="28"/>
                            </w:rPr>
                            <w:t xml:space="preserve"> 2017880</w:t>
                          </w:r>
                        </w:p>
                        <w:p w14:paraId="28316417" w14:textId="77777777" w:rsidR="00F15AAF" w:rsidRDefault="00F15AAF" w:rsidP="00356100">
                          <w:pPr>
                            <w:pStyle w:val="NoSpacing"/>
                            <w:spacing w:after="40"/>
                            <w:jc w:val="center"/>
                            <w:rPr>
                              <w:caps/>
                              <w:color w:val="156082" w:themeColor="accent1"/>
                              <w:sz w:val="28"/>
                              <w:szCs w:val="28"/>
                            </w:rPr>
                          </w:pPr>
                        </w:p>
                        <w:p w14:paraId="05041F32" w14:textId="77777777" w:rsidR="00701725" w:rsidRDefault="00701725" w:rsidP="00356100">
                          <w:pPr>
                            <w:pStyle w:val="NoSpacing"/>
                            <w:spacing w:after="40"/>
                            <w:jc w:val="center"/>
                            <w:rPr>
                              <w:caps/>
                              <w:color w:val="156082" w:themeColor="accent1"/>
                              <w:sz w:val="28"/>
                              <w:szCs w:val="28"/>
                            </w:rPr>
                          </w:pPr>
                        </w:p>
                        <w:p w14:paraId="79BE940B" w14:textId="2AD9845E" w:rsidR="00F15AAF" w:rsidRDefault="003257B2" w:rsidP="00356100">
                          <w:pPr>
                            <w:pStyle w:val="NoSpacing"/>
                            <w:spacing w:after="40"/>
                            <w:jc w:val="center"/>
                            <w:rPr>
                              <w:caps/>
                              <w:color w:val="156082" w:themeColor="accent1"/>
                              <w:sz w:val="28"/>
                              <w:szCs w:val="28"/>
                            </w:rPr>
                          </w:pPr>
                          <w:r>
                            <w:rPr>
                              <w:caps/>
                              <w:color w:val="156082" w:themeColor="accent1"/>
                              <w:sz w:val="28"/>
                              <w:szCs w:val="28"/>
                            </w:rPr>
                            <w:t>word c</w:t>
                          </w:r>
                          <w:r w:rsidR="002F60C3">
                            <w:rPr>
                              <w:caps/>
                              <w:color w:val="156082" w:themeColor="accent1"/>
                              <w:sz w:val="28"/>
                              <w:szCs w:val="28"/>
                            </w:rPr>
                            <w:t xml:space="preserve">ount: </w:t>
                          </w:r>
                          <w:r w:rsidR="001270CD" w:rsidRPr="00FD0242">
                            <w:rPr>
                              <w:b/>
                              <w:bCs/>
                              <w:caps/>
                              <w:color w:val="156082" w:themeColor="accent1"/>
                              <w:sz w:val="28"/>
                              <w:szCs w:val="28"/>
                            </w:rPr>
                            <w:t>204</w:t>
                          </w:r>
                          <w:r w:rsidR="00B76AF9" w:rsidRPr="00FD0242">
                            <w:rPr>
                              <w:b/>
                              <w:bCs/>
                              <w:caps/>
                              <w:color w:val="156082" w:themeColor="accent1"/>
                              <w:sz w:val="28"/>
                              <w:szCs w:val="28"/>
                            </w:rPr>
                            <w:t>0</w:t>
                          </w:r>
                        </w:p>
                        <w:p w14:paraId="16DF1109" w14:textId="77777777" w:rsidR="001270CD" w:rsidRDefault="001270CD" w:rsidP="00356100">
                          <w:pPr>
                            <w:pStyle w:val="NoSpacing"/>
                            <w:spacing w:after="40"/>
                            <w:jc w:val="center"/>
                            <w:rPr>
                              <w:caps/>
                              <w:color w:val="156082" w:themeColor="accent1"/>
                              <w:sz w:val="28"/>
                              <w:szCs w:val="28"/>
                            </w:rPr>
                          </w:pPr>
                        </w:p>
                        <w:p w14:paraId="6E15D53D" w14:textId="089798EC" w:rsidR="00C562B1" w:rsidRDefault="00C562B1" w:rsidP="00356100">
                          <w:pPr>
                            <w:pStyle w:val="NoSpacing"/>
                            <w:spacing w:after="40"/>
                            <w:jc w:val="center"/>
                            <w:rPr>
                              <w:caps/>
                              <w:color w:val="156082" w:themeColor="accent1"/>
                              <w:sz w:val="28"/>
                              <w:szCs w:val="28"/>
                            </w:rPr>
                          </w:pPr>
                          <w:r>
                            <w:rPr>
                              <w:caps/>
                              <w:color w:val="156082" w:themeColor="accent1"/>
                              <w:sz w:val="28"/>
                              <w:szCs w:val="28"/>
                            </w:rPr>
                            <w:t xml:space="preserve">date: </w:t>
                          </w:r>
                          <w:r w:rsidR="008137E8">
                            <w:rPr>
                              <w:caps/>
                              <w:color w:val="156082" w:themeColor="accent1"/>
                              <w:sz w:val="28"/>
                              <w:szCs w:val="28"/>
                            </w:rPr>
                            <w:t>01</w:t>
                          </w:r>
                          <w:r>
                            <w:rPr>
                              <w:caps/>
                              <w:color w:val="156082" w:themeColor="accent1"/>
                              <w:sz w:val="28"/>
                              <w:szCs w:val="28"/>
                            </w:rPr>
                            <w:t>/10/2025</w:t>
                          </w:r>
                        </w:p>
                        <w:p w14:paraId="3E6CC5B8" w14:textId="3B63615E" w:rsidR="00356100"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356100">
                                <w:rPr>
                                  <w:caps/>
                                  <w:color w:val="156082" w:themeColor="accent1"/>
                                </w:rPr>
                                <w:t xml:space="preserve">     </w:t>
                              </w:r>
                            </w:sdtContent>
                          </w:sdt>
                        </w:p>
                        <w:p w14:paraId="6DE9ED92" w14:textId="6523ED5F" w:rsidR="00356100"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56100">
                                <w:rPr>
                                  <w:color w:val="156082" w:themeColor="accent1"/>
                                </w:rPr>
                                <w:t xml:space="preserve">     </w:t>
                              </w:r>
                            </w:sdtContent>
                          </w:sdt>
                        </w:p>
                      </w:txbxContent>
                    </v:textbox>
                    <w10:wrap type="square" anchorx="margin"/>
                  </v:shape>
                </w:pict>
              </mc:Fallback>
            </mc:AlternateContent>
          </w:r>
          <w:r>
            <w:br w:type="page"/>
          </w:r>
        </w:p>
      </w:sdtContent>
    </w:sdt>
    <w:sdt>
      <w:sdtPr>
        <w:rPr>
          <w:rFonts w:asciiTheme="minorHAnsi" w:eastAsiaTheme="minorHAnsi" w:hAnsiTheme="minorHAnsi" w:cstheme="minorBidi"/>
          <w:color w:val="auto"/>
          <w:kern w:val="2"/>
          <w:sz w:val="24"/>
          <w:szCs w:val="24"/>
          <w14:ligatures w14:val="standardContextual"/>
        </w:rPr>
        <w:id w:val="-696307336"/>
        <w:docPartObj>
          <w:docPartGallery w:val="Table of Contents"/>
          <w:docPartUnique/>
        </w:docPartObj>
      </w:sdtPr>
      <w:sdtEndPr>
        <w:rPr>
          <w:b/>
          <w:bCs/>
          <w:noProof/>
        </w:rPr>
      </w:sdtEndPr>
      <w:sdtContent>
        <w:p w14:paraId="08207FB2" w14:textId="3CA6EF89" w:rsidR="00990417" w:rsidRDefault="00990417">
          <w:pPr>
            <w:pStyle w:val="TOCHeading"/>
          </w:pPr>
          <w:r>
            <w:t>Contents</w:t>
          </w:r>
        </w:p>
        <w:p w14:paraId="43CAA3E2" w14:textId="0E5249D5" w:rsidR="00B76AF9" w:rsidRDefault="00990417">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212111322" w:history="1">
            <w:r w:rsidR="00B76AF9" w:rsidRPr="000A61EE">
              <w:rPr>
                <w:rStyle w:val="Hyperlink"/>
                <w:rFonts w:asciiTheme="minorBidi" w:hAnsiTheme="minorBidi"/>
                <w:b/>
                <w:bCs/>
                <w:noProof/>
              </w:rPr>
              <w:t>Introduction</w:t>
            </w:r>
            <w:r w:rsidR="00B76AF9">
              <w:rPr>
                <w:noProof/>
                <w:webHidden/>
              </w:rPr>
              <w:tab/>
            </w:r>
            <w:r w:rsidR="00B76AF9">
              <w:rPr>
                <w:noProof/>
                <w:webHidden/>
              </w:rPr>
              <w:fldChar w:fldCharType="begin"/>
            </w:r>
            <w:r w:rsidR="00B76AF9">
              <w:rPr>
                <w:noProof/>
                <w:webHidden/>
              </w:rPr>
              <w:instrText xml:space="preserve"> PAGEREF _Toc212111322 \h </w:instrText>
            </w:r>
            <w:r w:rsidR="00B76AF9">
              <w:rPr>
                <w:noProof/>
                <w:webHidden/>
              </w:rPr>
            </w:r>
            <w:r w:rsidR="00B76AF9">
              <w:rPr>
                <w:noProof/>
                <w:webHidden/>
              </w:rPr>
              <w:fldChar w:fldCharType="separate"/>
            </w:r>
            <w:r w:rsidR="00B76AF9">
              <w:rPr>
                <w:noProof/>
                <w:webHidden/>
              </w:rPr>
              <w:t>2</w:t>
            </w:r>
            <w:r w:rsidR="00B76AF9">
              <w:rPr>
                <w:noProof/>
                <w:webHidden/>
              </w:rPr>
              <w:fldChar w:fldCharType="end"/>
            </w:r>
          </w:hyperlink>
        </w:p>
        <w:p w14:paraId="4FFDE56D" w14:textId="11120651" w:rsidR="00B76AF9" w:rsidRDefault="00B76AF9">
          <w:pPr>
            <w:pStyle w:val="TOC2"/>
            <w:tabs>
              <w:tab w:val="right" w:leader="dot" w:pos="9350"/>
            </w:tabs>
            <w:rPr>
              <w:rFonts w:eastAsiaTheme="minorEastAsia"/>
              <w:noProof/>
            </w:rPr>
          </w:pPr>
          <w:hyperlink w:anchor="_Toc212111323" w:history="1">
            <w:r w:rsidRPr="000A61EE">
              <w:rPr>
                <w:rStyle w:val="Hyperlink"/>
                <w:rFonts w:asciiTheme="minorBidi" w:hAnsiTheme="minorBidi"/>
                <w:b/>
                <w:bCs/>
                <w:noProof/>
              </w:rPr>
              <w:t>Task 1: Reflection on the Importance of Principles of Health and Social Care</w:t>
            </w:r>
            <w:r>
              <w:rPr>
                <w:noProof/>
                <w:webHidden/>
              </w:rPr>
              <w:tab/>
            </w:r>
            <w:r>
              <w:rPr>
                <w:noProof/>
                <w:webHidden/>
              </w:rPr>
              <w:fldChar w:fldCharType="begin"/>
            </w:r>
            <w:r>
              <w:rPr>
                <w:noProof/>
                <w:webHidden/>
              </w:rPr>
              <w:instrText xml:space="preserve"> PAGEREF _Toc212111323 \h </w:instrText>
            </w:r>
            <w:r>
              <w:rPr>
                <w:noProof/>
                <w:webHidden/>
              </w:rPr>
            </w:r>
            <w:r>
              <w:rPr>
                <w:noProof/>
                <w:webHidden/>
              </w:rPr>
              <w:fldChar w:fldCharType="separate"/>
            </w:r>
            <w:r>
              <w:rPr>
                <w:noProof/>
                <w:webHidden/>
              </w:rPr>
              <w:t>3</w:t>
            </w:r>
            <w:r>
              <w:rPr>
                <w:noProof/>
                <w:webHidden/>
              </w:rPr>
              <w:fldChar w:fldCharType="end"/>
            </w:r>
          </w:hyperlink>
        </w:p>
        <w:p w14:paraId="5A57611C" w14:textId="551D461A" w:rsidR="00B76AF9" w:rsidRDefault="00B76AF9">
          <w:pPr>
            <w:pStyle w:val="TOC2"/>
            <w:tabs>
              <w:tab w:val="right" w:leader="dot" w:pos="9350"/>
            </w:tabs>
            <w:rPr>
              <w:rFonts w:eastAsiaTheme="minorEastAsia"/>
              <w:noProof/>
            </w:rPr>
          </w:pPr>
          <w:hyperlink w:anchor="_Toc212111324" w:history="1">
            <w:r w:rsidRPr="000A61EE">
              <w:rPr>
                <w:rStyle w:val="Hyperlink"/>
                <w:rFonts w:asciiTheme="minorBidi" w:hAnsiTheme="minorBidi"/>
                <w:b/>
                <w:bCs/>
                <w:noProof/>
              </w:rPr>
              <w:t>Task 2: Practical Examples of Concepts in Practice</w:t>
            </w:r>
            <w:r>
              <w:rPr>
                <w:noProof/>
                <w:webHidden/>
              </w:rPr>
              <w:tab/>
            </w:r>
            <w:r>
              <w:rPr>
                <w:noProof/>
                <w:webHidden/>
              </w:rPr>
              <w:fldChar w:fldCharType="begin"/>
            </w:r>
            <w:r>
              <w:rPr>
                <w:noProof/>
                <w:webHidden/>
              </w:rPr>
              <w:instrText xml:space="preserve"> PAGEREF _Toc212111324 \h </w:instrText>
            </w:r>
            <w:r>
              <w:rPr>
                <w:noProof/>
                <w:webHidden/>
              </w:rPr>
            </w:r>
            <w:r>
              <w:rPr>
                <w:noProof/>
                <w:webHidden/>
              </w:rPr>
              <w:fldChar w:fldCharType="separate"/>
            </w:r>
            <w:r>
              <w:rPr>
                <w:noProof/>
                <w:webHidden/>
              </w:rPr>
              <w:t>5</w:t>
            </w:r>
            <w:r>
              <w:rPr>
                <w:noProof/>
                <w:webHidden/>
              </w:rPr>
              <w:fldChar w:fldCharType="end"/>
            </w:r>
          </w:hyperlink>
        </w:p>
        <w:p w14:paraId="65355932" w14:textId="1A10FA16" w:rsidR="00B76AF9" w:rsidRDefault="00B76AF9">
          <w:pPr>
            <w:pStyle w:val="TOC2"/>
            <w:tabs>
              <w:tab w:val="right" w:leader="dot" w:pos="9350"/>
            </w:tabs>
            <w:rPr>
              <w:rFonts w:eastAsiaTheme="minorEastAsia"/>
              <w:noProof/>
            </w:rPr>
          </w:pPr>
          <w:hyperlink w:anchor="_Toc212111325" w:history="1">
            <w:r w:rsidRPr="000A61EE">
              <w:rPr>
                <w:rStyle w:val="Hyperlink"/>
                <w:rFonts w:asciiTheme="minorBidi" w:hAnsiTheme="minorBidi"/>
                <w:b/>
                <w:bCs/>
                <w:noProof/>
              </w:rPr>
              <w:t>Task 3: Self-Reflection as a Health and Social Care Professional</w:t>
            </w:r>
            <w:r>
              <w:rPr>
                <w:noProof/>
                <w:webHidden/>
              </w:rPr>
              <w:tab/>
            </w:r>
            <w:r>
              <w:rPr>
                <w:noProof/>
                <w:webHidden/>
              </w:rPr>
              <w:fldChar w:fldCharType="begin"/>
            </w:r>
            <w:r>
              <w:rPr>
                <w:noProof/>
                <w:webHidden/>
              </w:rPr>
              <w:instrText xml:space="preserve"> PAGEREF _Toc212111325 \h </w:instrText>
            </w:r>
            <w:r>
              <w:rPr>
                <w:noProof/>
                <w:webHidden/>
              </w:rPr>
            </w:r>
            <w:r>
              <w:rPr>
                <w:noProof/>
                <w:webHidden/>
              </w:rPr>
              <w:fldChar w:fldCharType="separate"/>
            </w:r>
            <w:r>
              <w:rPr>
                <w:noProof/>
                <w:webHidden/>
              </w:rPr>
              <w:t>7</w:t>
            </w:r>
            <w:r>
              <w:rPr>
                <w:noProof/>
                <w:webHidden/>
              </w:rPr>
              <w:fldChar w:fldCharType="end"/>
            </w:r>
          </w:hyperlink>
        </w:p>
        <w:p w14:paraId="4AABADD4" w14:textId="587D59EF" w:rsidR="00B76AF9" w:rsidRDefault="00B76AF9">
          <w:pPr>
            <w:pStyle w:val="TOC2"/>
            <w:tabs>
              <w:tab w:val="right" w:leader="dot" w:pos="9350"/>
            </w:tabs>
            <w:rPr>
              <w:rFonts w:eastAsiaTheme="minorEastAsia"/>
              <w:noProof/>
            </w:rPr>
          </w:pPr>
          <w:hyperlink w:anchor="_Toc212111326" w:history="1">
            <w:r w:rsidRPr="000A61EE">
              <w:rPr>
                <w:rStyle w:val="Hyperlink"/>
                <w:rFonts w:asciiTheme="minorBidi" w:hAnsiTheme="minorBidi"/>
                <w:b/>
                <w:bCs/>
                <w:noProof/>
              </w:rPr>
              <w:t>Conclusion</w:t>
            </w:r>
            <w:r>
              <w:rPr>
                <w:noProof/>
                <w:webHidden/>
              </w:rPr>
              <w:tab/>
            </w:r>
            <w:r>
              <w:rPr>
                <w:noProof/>
                <w:webHidden/>
              </w:rPr>
              <w:fldChar w:fldCharType="begin"/>
            </w:r>
            <w:r>
              <w:rPr>
                <w:noProof/>
                <w:webHidden/>
              </w:rPr>
              <w:instrText xml:space="preserve"> PAGEREF _Toc212111326 \h </w:instrText>
            </w:r>
            <w:r>
              <w:rPr>
                <w:noProof/>
                <w:webHidden/>
              </w:rPr>
            </w:r>
            <w:r>
              <w:rPr>
                <w:noProof/>
                <w:webHidden/>
              </w:rPr>
              <w:fldChar w:fldCharType="separate"/>
            </w:r>
            <w:r>
              <w:rPr>
                <w:noProof/>
                <w:webHidden/>
              </w:rPr>
              <w:t>10</w:t>
            </w:r>
            <w:r>
              <w:rPr>
                <w:noProof/>
                <w:webHidden/>
              </w:rPr>
              <w:fldChar w:fldCharType="end"/>
            </w:r>
          </w:hyperlink>
        </w:p>
        <w:p w14:paraId="37386F9D" w14:textId="21F365A3" w:rsidR="00B76AF9" w:rsidRDefault="00B76AF9">
          <w:pPr>
            <w:pStyle w:val="TOC2"/>
            <w:tabs>
              <w:tab w:val="right" w:leader="dot" w:pos="9350"/>
            </w:tabs>
            <w:rPr>
              <w:rFonts w:eastAsiaTheme="minorEastAsia"/>
              <w:noProof/>
            </w:rPr>
          </w:pPr>
          <w:hyperlink w:anchor="_Toc212111327" w:history="1">
            <w:r w:rsidRPr="000A61EE">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_Toc212111327 \h </w:instrText>
            </w:r>
            <w:r>
              <w:rPr>
                <w:noProof/>
                <w:webHidden/>
              </w:rPr>
            </w:r>
            <w:r>
              <w:rPr>
                <w:noProof/>
                <w:webHidden/>
              </w:rPr>
              <w:fldChar w:fldCharType="separate"/>
            </w:r>
            <w:r>
              <w:rPr>
                <w:noProof/>
                <w:webHidden/>
              </w:rPr>
              <w:t>11</w:t>
            </w:r>
            <w:r>
              <w:rPr>
                <w:noProof/>
                <w:webHidden/>
              </w:rPr>
              <w:fldChar w:fldCharType="end"/>
            </w:r>
          </w:hyperlink>
        </w:p>
        <w:p w14:paraId="61CF8F47" w14:textId="0B1EAC76" w:rsidR="00990417" w:rsidRDefault="00990417">
          <w:r>
            <w:rPr>
              <w:b/>
              <w:bCs/>
              <w:noProof/>
            </w:rPr>
            <w:fldChar w:fldCharType="end"/>
          </w:r>
        </w:p>
      </w:sdtContent>
    </w:sdt>
    <w:p w14:paraId="57828A51" w14:textId="03787BE3" w:rsidR="00990417" w:rsidRDefault="00990417">
      <w:pPr>
        <w:rPr>
          <w:rFonts w:asciiTheme="minorBidi" w:eastAsiaTheme="majorEastAsia" w:hAnsiTheme="minorBidi"/>
          <w:color w:val="0F4761" w:themeColor="accent1" w:themeShade="BF"/>
          <w:sz w:val="22"/>
          <w:szCs w:val="22"/>
        </w:rPr>
      </w:pPr>
      <w:r>
        <w:rPr>
          <w:rFonts w:asciiTheme="minorBidi" w:hAnsiTheme="minorBidi"/>
          <w:sz w:val="22"/>
          <w:szCs w:val="22"/>
        </w:rPr>
        <w:br w:type="page"/>
      </w:r>
    </w:p>
    <w:p w14:paraId="40355A47" w14:textId="77777777" w:rsidR="00C502A6" w:rsidRPr="000F04D9" w:rsidRDefault="00C502A6" w:rsidP="000F04D9">
      <w:pPr>
        <w:pStyle w:val="Heading2"/>
        <w:spacing w:line="360" w:lineRule="auto"/>
        <w:jc w:val="both"/>
        <w:rPr>
          <w:rFonts w:asciiTheme="minorBidi" w:hAnsiTheme="minorBidi" w:cstheme="minorBidi"/>
          <w:sz w:val="22"/>
          <w:szCs w:val="22"/>
        </w:rPr>
      </w:pPr>
    </w:p>
    <w:p w14:paraId="59DD3E73" w14:textId="60BEFE47" w:rsidR="00356100" w:rsidRPr="006A6A73" w:rsidRDefault="00356100" w:rsidP="006A6A73">
      <w:pPr>
        <w:pStyle w:val="Heading2"/>
        <w:spacing w:line="360" w:lineRule="auto"/>
        <w:jc w:val="both"/>
        <w:rPr>
          <w:rFonts w:asciiTheme="minorBidi" w:hAnsiTheme="minorBidi" w:cstheme="minorBidi"/>
          <w:b/>
          <w:bCs/>
          <w:sz w:val="22"/>
          <w:szCs w:val="22"/>
        </w:rPr>
      </w:pPr>
      <w:r w:rsidRPr="00E84609">
        <w:rPr>
          <w:rFonts w:asciiTheme="minorBidi" w:hAnsiTheme="minorBidi" w:cstheme="minorBidi"/>
          <w:b/>
          <w:bCs/>
          <w:sz w:val="22"/>
          <w:szCs w:val="22"/>
        </w:rPr>
        <w:t xml:space="preserve"> </w:t>
      </w:r>
      <w:bookmarkStart w:id="0" w:name="_Toc212111322"/>
      <w:r w:rsidRPr="006A6A73">
        <w:rPr>
          <w:rFonts w:asciiTheme="minorBidi" w:hAnsiTheme="minorBidi" w:cstheme="minorBidi"/>
          <w:b/>
          <w:bCs/>
          <w:sz w:val="22"/>
          <w:szCs w:val="22"/>
        </w:rPr>
        <w:t>Introduction</w:t>
      </w:r>
      <w:bookmarkEnd w:id="0"/>
    </w:p>
    <w:p w14:paraId="7A0343A4" w14:textId="77777777" w:rsidR="002E62A1" w:rsidRPr="006A6A73" w:rsidRDefault="002E62A1" w:rsidP="006A6A73">
      <w:pPr>
        <w:spacing w:line="360" w:lineRule="auto"/>
        <w:jc w:val="both"/>
        <w:rPr>
          <w:rFonts w:asciiTheme="minorBidi" w:hAnsiTheme="minorBidi"/>
          <w:sz w:val="22"/>
          <w:szCs w:val="22"/>
        </w:rPr>
      </w:pPr>
    </w:p>
    <w:p w14:paraId="6B9F8964" w14:textId="745FD60D" w:rsidR="00EC688C" w:rsidRPr="006A6A73" w:rsidRDefault="003E1A63" w:rsidP="006A6A73">
      <w:pPr>
        <w:spacing w:line="360" w:lineRule="auto"/>
        <w:jc w:val="both"/>
        <w:rPr>
          <w:rFonts w:asciiTheme="minorBidi" w:hAnsiTheme="minorBidi"/>
          <w:sz w:val="22"/>
          <w:szCs w:val="22"/>
        </w:rPr>
      </w:pPr>
      <w:r w:rsidRPr="006A6A73">
        <w:rPr>
          <w:rFonts w:asciiTheme="minorBidi" w:hAnsiTheme="minorBidi"/>
          <w:sz w:val="22"/>
          <w:szCs w:val="22"/>
        </w:rPr>
        <w:t xml:space="preserve">The </w:t>
      </w:r>
      <w:r w:rsidR="007C56AA" w:rsidRPr="006A6A73">
        <w:rPr>
          <w:rFonts w:asciiTheme="minorBidi" w:hAnsiTheme="minorBidi"/>
          <w:sz w:val="22"/>
          <w:szCs w:val="22"/>
        </w:rPr>
        <w:t>health</w:t>
      </w:r>
      <w:r w:rsidR="00EC688C" w:rsidRPr="006A6A73">
        <w:rPr>
          <w:rFonts w:asciiTheme="minorBidi" w:hAnsiTheme="minorBidi"/>
          <w:sz w:val="22"/>
          <w:szCs w:val="22"/>
        </w:rPr>
        <w:t xml:space="preserve"> and social care in the United Kingdom are guided by a set of principles designed to ensure that care provision is safe, effective, equitable, and person-</w:t>
      </w:r>
      <w:r w:rsidR="007C56AA" w:rsidRPr="006A6A73">
        <w:rPr>
          <w:rFonts w:asciiTheme="minorBidi" w:hAnsiTheme="minorBidi"/>
          <w:sz w:val="22"/>
          <w:szCs w:val="22"/>
        </w:rPr>
        <w:t>centered</w:t>
      </w:r>
      <w:r w:rsidR="00EC688C" w:rsidRPr="006A6A73">
        <w:rPr>
          <w:rFonts w:asciiTheme="minorBidi" w:hAnsiTheme="minorBidi"/>
          <w:sz w:val="22"/>
          <w:szCs w:val="22"/>
        </w:rPr>
        <w:t>. Among these, person-</w:t>
      </w:r>
      <w:r w:rsidR="00A1146B" w:rsidRPr="006A6A73">
        <w:rPr>
          <w:rFonts w:asciiTheme="minorBidi" w:hAnsiTheme="minorBidi"/>
          <w:sz w:val="22"/>
          <w:szCs w:val="22"/>
        </w:rPr>
        <w:t>centered</w:t>
      </w:r>
      <w:r w:rsidR="00EC688C" w:rsidRPr="006A6A73">
        <w:rPr>
          <w:rFonts w:asciiTheme="minorBidi" w:hAnsiTheme="minorBidi"/>
          <w:sz w:val="22"/>
          <w:szCs w:val="22"/>
        </w:rPr>
        <w:t xml:space="preserve"> care, partnership working, and ethics stand as cornerstones for high-quality, compassionate practice. These principles are deeply rooted in national policy and professional standards, such as the Care Act 2014, which places the individual at the </w:t>
      </w:r>
      <w:r w:rsidR="007C56AA" w:rsidRPr="006A6A73">
        <w:rPr>
          <w:rFonts w:asciiTheme="minorBidi" w:hAnsiTheme="minorBidi"/>
          <w:sz w:val="22"/>
          <w:szCs w:val="22"/>
        </w:rPr>
        <w:t>center</w:t>
      </w:r>
      <w:r w:rsidR="00EC688C" w:rsidRPr="006A6A73">
        <w:rPr>
          <w:rFonts w:asciiTheme="minorBidi" w:hAnsiTheme="minorBidi"/>
          <w:sz w:val="22"/>
          <w:szCs w:val="22"/>
        </w:rPr>
        <w:t xml:space="preserve"> of care decisions, and the Health and Care Act 2022, </w:t>
      </w:r>
      <w:r w:rsidR="00B73B3C" w:rsidRPr="006A6A73">
        <w:rPr>
          <w:rFonts w:asciiTheme="minorBidi" w:hAnsiTheme="minorBidi"/>
          <w:sz w:val="22"/>
          <w:szCs w:val="22"/>
        </w:rPr>
        <w:t xml:space="preserve">in </w:t>
      </w:r>
      <w:r w:rsidR="00EC688C" w:rsidRPr="006A6A73">
        <w:rPr>
          <w:rFonts w:asciiTheme="minorBidi" w:hAnsiTheme="minorBidi"/>
          <w:sz w:val="22"/>
          <w:szCs w:val="22"/>
        </w:rPr>
        <w:t>which promotes integrated service delivery through collaborative partnership models. Together, these legislative frameworks reinforce the importance of empowerment, inclusivity, and ethical accountability within the UK health system.</w:t>
      </w:r>
    </w:p>
    <w:p w14:paraId="2792C6BE" w14:textId="651127D6" w:rsidR="00045E70" w:rsidRPr="006A6A73" w:rsidRDefault="00EC688C" w:rsidP="006A6A73">
      <w:pPr>
        <w:spacing w:line="360" w:lineRule="auto"/>
        <w:jc w:val="both"/>
        <w:rPr>
          <w:rFonts w:asciiTheme="minorBidi" w:hAnsiTheme="minorBidi"/>
          <w:sz w:val="22"/>
          <w:szCs w:val="22"/>
        </w:rPr>
      </w:pPr>
      <w:r w:rsidRPr="006A6A73">
        <w:rPr>
          <w:rFonts w:asciiTheme="minorBidi" w:hAnsiTheme="minorBidi"/>
          <w:sz w:val="22"/>
          <w:szCs w:val="22"/>
        </w:rPr>
        <w:t xml:space="preserve">This report reflects critically on the importance and application of these principles in UK practice, using Joan’s case study to illustrate real-world implications. </w:t>
      </w:r>
      <w:r w:rsidR="00B73B3C" w:rsidRPr="006A6A73">
        <w:rPr>
          <w:rFonts w:asciiTheme="minorBidi" w:hAnsiTheme="minorBidi"/>
          <w:sz w:val="22"/>
          <w:szCs w:val="22"/>
        </w:rPr>
        <w:t>It f</w:t>
      </w:r>
      <w:r w:rsidRPr="006A6A73">
        <w:rPr>
          <w:rFonts w:asciiTheme="minorBidi" w:hAnsiTheme="minorBidi"/>
          <w:sz w:val="22"/>
          <w:szCs w:val="22"/>
        </w:rPr>
        <w:t>inally offers a personal reflection on how these values shape my own professional identity, practice, and growth as a health and social care practitioner.</w:t>
      </w:r>
    </w:p>
    <w:p w14:paraId="40EE10CE" w14:textId="77777777" w:rsidR="00045E70" w:rsidRPr="006A6A73" w:rsidRDefault="00045E70" w:rsidP="006A6A73">
      <w:pPr>
        <w:spacing w:line="360" w:lineRule="auto"/>
        <w:jc w:val="both"/>
        <w:rPr>
          <w:rFonts w:asciiTheme="minorBidi" w:hAnsiTheme="minorBidi"/>
          <w:sz w:val="22"/>
          <w:szCs w:val="22"/>
        </w:rPr>
      </w:pPr>
    </w:p>
    <w:p w14:paraId="412B4591" w14:textId="0B3FA664" w:rsidR="00356100" w:rsidRPr="006A6A73" w:rsidRDefault="00356100" w:rsidP="006A6A73">
      <w:pPr>
        <w:spacing w:line="360" w:lineRule="auto"/>
        <w:jc w:val="both"/>
        <w:rPr>
          <w:rFonts w:asciiTheme="minorBidi" w:hAnsiTheme="minorBidi"/>
          <w:sz w:val="22"/>
          <w:szCs w:val="22"/>
        </w:rPr>
      </w:pPr>
    </w:p>
    <w:p w14:paraId="2EA420DF" w14:textId="77777777" w:rsidR="00356100" w:rsidRPr="006A6A73" w:rsidRDefault="00356100" w:rsidP="006A6A73">
      <w:pPr>
        <w:spacing w:line="360" w:lineRule="auto"/>
        <w:jc w:val="both"/>
        <w:rPr>
          <w:rFonts w:asciiTheme="minorBidi" w:hAnsiTheme="minorBidi"/>
          <w:sz w:val="22"/>
          <w:szCs w:val="22"/>
        </w:rPr>
      </w:pPr>
    </w:p>
    <w:p w14:paraId="20EB896A" w14:textId="7EA618B1" w:rsidR="00E84609" w:rsidRPr="006A6A73" w:rsidRDefault="00E84609" w:rsidP="006A6A73">
      <w:pPr>
        <w:spacing w:line="360" w:lineRule="auto"/>
        <w:jc w:val="both"/>
        <w:rPr>
          <w:rFonts w:asciiTheme="minorBidi" w:hAnsiTheme="minorBidi"/>
          <w:sz w:val="22"/>
          <w:szCs w:val="22"/>
        </w:rPr>
      </w:pPr>
      <w:r w:rsidRPr="006A6A73">
        <w:rPr>
          <w:rFonts w:asciiTheme="minorBidi" w:hAnsiTheme="minorBidi"/>
          <w:sz w:val="22"/>
          <w:szCs w:val="22"/>
        </w:rPr>
        <w:br w:type="page"/>
      </w:r>
    </w:p>
    <w:p w14:paraId="450E2B2C" w14:textId="77777777" w:rsidR="00356100" w:rsidRPr="006A6A73" w:rsidRDefault="00356100" w:rsidP="006A6A73">
      <w:pPr>
        <w:spacing w:line="360" w:lineRule="auto"/>
        <w:jc w:val="both"/>
        <w:rPr>
          <w:rFonts w:asciiTheme="minorBidi" w:hAnsiTheme="minorBidi"/>
          <w:sz w:val="22"/>
          <w:szCs w:val="22"/>
        </w:rPr>
      </w:pPr>
    </w:p>
    <w:p w14:paraId="0703596A" w14:textId="17FA5B16" w:rsidR="00356100" w:rsidRPr="006A6A73" w:rsidRDefault="00356100" w:rsidP="006A6A73">
      <w:pPr>
        <w:pStyle w:val="Heading2"/>
        <w:spacing w:line="360" w:lineRule="auto"/>
        <w:jc w:val="both"/>
        <w:rPr>
          <w:rStyle w:val="Heading2Char"/>
          <w:rFonts w:asciiTheme="minorBidi" w:hAnsiTheme="minorBidi" w:cstheme="minorBidi"/>
          <w:b/>
          <w:bCs/>
          <w:sz w:val="22"/>
          <w:szCs w:val="22"/>
        </w:rPr>
      </w:pPr>
      <w:bookmarkStart w:id="1" w:name="_Toc212111323"/>
      <w:r w:rsidRPr="006A6A73">
        <w:rPr>
          <w:rStyle w:val="Heading2Char"/>
          <w:rFonts w:asciiTheme="minorBidi" w:hAnsiTheme="minorBidi" w:cstheme="minorBidi"/>
          <w:b/>
          <w:bCs/>
          <w:sz w:val="22"/>
          <w:szCs w:val="22"/>
        </w:rPr>
        <w:t>Task 1: Reflection on the Importance of Principles of Health and Social Care</w:t>
      </w:r>
      <w:bookmarkEnd w:id="1"/>
    </w:p>
    <w:p w14:paraId="3ED474A9" w14:textId="77777777" w:rsidR="005D67A7" w:rsidRPr="006A6A73" w:rsidRDefault="005D67A7" w:rsidP="006A6A73">
      <w:pPr>
        <w:spacing w:line="360" w:lineRule="auto"/>
        <w:jc w:val="both"/>
        <w:rPr>
          <w:rFonts w:asciiTheme="minorBidi" w:hAnsiTheme="minorBidi"/>
          <w:sz w:val="22"/>
          <w:szCs w:val="22"/>
        </w:rPr>
      </w:pPr>
    </w:p>
    <w:p w14:paraId="20C44E44" w14:textId="3C1B403E"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Person-</w:t>
      </w:r>
      <w:r w:rsidR="007C56AA" w:rsidRPr="006A6A73">
        <w:rPr>
          <w:rFonts w:asciiTheme="minorBidi" w:hAnsiTheme="minorBidi"/>
          <w:sz w:val="22"/>
          <w:szCs w:val="22"/>
        </w:rPr>
        <w:t>Centered</w:t>
      </w:r>
      <w:r w:rsidRPr="006A6A73">
        <w:rPr>
          <w:rFonts w:asciiTheme="minorBidi" w:hAnsiTheme="minorBidi"/>
          <w:sz w:val="22"/>
          <w:szCs w:val="22"/>
        </w:rPr>
        <w:t xml:space="preserve"> Care</w:t>
      </w:r>
      <w:r w:rsidR="006E037D" w:rsidRPr="006A6A73">
        <w:rPr>
          <w:rFonts w:asciiTheme="minorBidi" w:hAnsiTheme="minorBidi"/>
          <w:sz w:val="22"/>
          <w:szCs w:val="22"/>
        </w:rPr>
        <w:t xml:space="preserve">: </w:t>
      </w:r>
      <w:r w:rsidR="00E54E63" w:rsidRPr="006A6A73">
        <w:rPr>
          <w:rFonts w:asciiTheme="minorBidi" w:hAnsiTheme="minorBidi"/>
          <w:sz w:val="22"/>
          <w:szCs w:val="22"/>
        </w:rPr>
        <w:t xml:space="preserve">The </w:t>
      </w:r>
      <w:r w:rsidRPr="006A6A73">
        <w:rPr>
          <w:rFonts w:asciiTheme="minorBidi" w:hAnsiTheme="minorBidi"/>
          <w:sz w:val="22"/>
          <w:szCs w:val="22"/>
        </w:rPr>
        <w:t>Person-</w:t>
      </w:r>
      <w:r w:rsidR="007C56AA" w:rsidRPr="006A6A73">
        <w:rPr>
          <w:rFonts w:asciiTheme="minorBidi" w:hAnsiTheme="minorBidi"/>
          <w:sz w:val="22"/>
          <w:szCs w:val="22"/>
        </w:rPr>
        <w:t>centered</w:t>
      </w:r>
      <w:r w:rsidRPr="006A6A73">
        <w:rPr>
          <w:rFonts w:asciiTheme="minorBidi" w:hAnsiTheme="minorBidi"/>
          <w:sz w:val="22"/>
          <w:szCs w:val="22"/>
        </w:rPr>
        <w:t xml:space="preserve"> care (PCC) focuses on treating individuals as active participants in their care rather than passive recipients (McCormack and McCance, 2017). It requires </w:t>
      </w:r>
      <w:proofErr w:type="spellStart"/>
      <w:r w:rsidRPr="006A6A73">
        <w:rPr>
          <w:rFonts w:asciiTheme="minorBidi" w:hAnsiTheme="minorBidi"/>
          <w:sz w:val="22"/>
          <w:szCs w:val="22"/>
        </w:rPr>
        <w:t>recognising</w:t>
      </w:r>
      <w:proofErr w:type="spellEnd"/>
      <w:r w:rsidRPr="006A6A73">
        <w:rPr>
          <w:rFonts w:asciiTheme="minorBidi" w:hAnsiTheme="minorBidi"/>
          <w:sz w:val="22"/>
          <w:szCs w:val="22"/>
        </w:rPr>
        <w:t xml:space="preserve"> personal preferences, values, and needs when planning and delivering care. In the UK, PCC is underpinned by the NHS Constitution (2021), which guarantees patients’ rights to be involved in decisions affecting their health. </w:t>
      </w:r>
      <w:r w:rsidR="00E72485" w:rsidRPr="006A6A73">
        <w:rPr>
          <w:rFonts w:asciiTheme="minorBidi" w:hAnsiTheme="minorBidi"/>
          <w:sz w:val="22"/>
          <w:szCs w:val="22"/>
        </w:rPr>
        <w:t xml:space="preserve">In </w:t>
      </w:r>
      <w:r w:rsidRPr="006A6A73">
        <w:rPr>
          <w:rFonts w:asciiTheme="minorBidi" w:hAnsiTheme="minorBidi"/>
          <w:sz w:val="22"/>
          <w:szCs w:val="22"/>
        </w:rPr>
        <w:t xml:space="preserve">This approach aligns </w:t>
      </w:r>
      <w:r w:rsidR="00B816C7" w:rsidRPr="006A6A73">
        <w:rPr>
          <w:rFonts w:asciiTheme="minorBidi" w:hAnsiTheme="minorBidi"/>
          <w:sz w:val="22"/>
          <w:szCs w:val="22"/>
        </w:rPr>
        <w:t xml:space="preserve">in </w:t>
      </w:r>
      <w:r w:rsidRPr="006A6A73">
        <w:rPr>
          <w:rFonts w:asciiTheme="minorBidi" w:hAnsiTheme="minorBidi"/>
          <w:sz w:val="22"/>
          <w:szCs w:val="22"/>
        </w:rPr>
        <w:t xml:space="preserve">with Maslow’s Hierarchy of Needs (1943), </w:t>
      </w:r>
      <w:r w:rsidR="00300832" w:rsidRPr="006A6A73">
        <w:rPr>
          <w:rFonts w:asciiTheme="minorBidi" w:hAnsiTheme="minorBidi"/>
          <w:sz w:val="22"/>
          <w:szCs w:val="22"/>
        </w:rPr>
        <w:t xml:space="preserve">in </w:t>
      </w:r>
      <w:r w:rsidRPr="006A6A73">
        <w:rPr>
          <w:rFonts w:asciiTheme="minorBidi" w:hAnsiTheme="minorBidi"/>
          <w:sz w:val="22"/>
          <w:szCs w:val="22"/>
        </w:rPr>
        <w:t>which suggests that meeting emotional and psychological needs</w:t>
      </w:r>
      <w:r w:rsidR="00CE2136" w:rsidRPr="006A6A73">
        <w:rPr>
          <w:rFonts w:asciiTheme="minorBidi" w:hAnsiTheme="minorBidi"/>
          <w:sz w:val="22"/>
          <w:szCs w:val="22"/>
        </w:rPr>
        <w:t xml:space="preserve"> </w:t>
      </w:r>
      <w:r w:rsidRPr="006A6A73">
        <w:rPr>
          <w:rFonts w:asciiTheme="minorBidi" w:hAnsiTheme="minorBidi"/>
          <w:sz w:val="22"/>
          <w:szCs w:val="22"/>
        </w:rPr>
        <w:t>such as belonging, esteem, and autonomy</w:t>
      </w:r>
      <w:r w:rsidR="00CE2136" w:rsidRPr="006A6A73">
        <w:rPr>
          <w:rFonts w:asciiTheme="minorBidi" w:hAnsiTheme="minorBidi"/>
          <w:sz w:val="22"/>
          <w:szCs w:val="22"/>
        </w:rPr>
        <w:t xml:space="preserve"> </w:t>
      </w:r>
      <w:r w:rsidRPr="006A6A73">
        <w:rPr>
          <w:rFonts w:asciiTheme="minorBidi" w:hAnsiTheme="minorBidi"/>
          <w:sz w:val="22"/>
          <w:szCs w:val="22"/>
        </w:rPr>
        <w:t>is crucial to wellbeing. By respecting autonomy and promoting shared decision-making, PCC improves satisfaction and clinical outcomes.</w:t>
      </w:r>
    </w:p>
    <w:p w14:paraId="39006751" w14:textId="1B1EA5DF" w:rsidR="00F15B5C" w:rsidRPr="006A6A73" w:rsidRDefault="003F3745" w:rsidP="006A6A73">
      <w:pPr>
        <w:spacing w:line="360" w:lineRule="auto"/>
        <w:jc w:val="both"/>
        <w:rPr>
          <w:rFonts w:asciiTheme="minorBidi" w:hAnsiTheme="minorBidi"/>
          <w:sz w:val="22"/>
          <w:szCs w:val="22"/>
        </w:rPr>
      </w:pPr>
      <w:r w:rsidRPr="006A6A73">
        <w:rPr>
          <w:rFonts w:asciiTheme="minorBidi" w:hAnsiTheme="minorBidi"/>
          <w:sz w:val="22"/>
          <w:szCs w:val="22"/>
        </w:rPr>
        <w:t>The essence of person-</w:t>
      </w:r>
      <w:r w:rsidR="007B143F" w:rsidRPr="006A6A73">
        <w:rPr>
          <w:rFonts w:asciiTheme="minorBidi" w:hAnsiTheme="minorBidi"/>
          <w:sz w:val="22"/>
          <w:szCs w:val="22"/>
        </w:rPr>
        <w:t>centered</w:t>
      </w:r>
      <w:r w:rsidRPr="006A6A73">
        <w:rPr>
          <w:rFonts w:asciiTheme="minorBidi" w:hAnsiTheme="minorBidi"/>
          <w:sz w:val="22"/>
          <w:szCs w:val="22"/>
        </w:rPr>
        <w:t xml:space="preserve"> care lies in building genuine relationships between individuals. These relationships grow through purposeful and respectful communication, which depends not only on what we say but also on how we listen and use non-verbal cues. Health Education England (2017) highlights that such communication includes engaging conversations that connect with people, discussions that provide encouragement and support, and collaborative dialogues that help manage complex needs and serious risks.</w:t>
      </w:r>
    </w:p>
    <w:p w14:paraId="51E8C327" w14:textId="21B1763F"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Partnership Working</w:t>
      </w:r>
      <w:r w:rsidR="009A481B" w:rsidRPr="006A6A73">
        <w:rPr>
          <w:rFonts w:asciiTheme="minorBidi" w:hAnsiTheme="minorBidi"/>
          <w:sz w:val="22"/>
          <w:szCs w:val="22"/>
        </w:rPr>
        <w:t xml:space="preserve">: </w:t>
      </w:r>
      <w:r w:rsidRPr="006A6A73">
        <w:rPr>
          <w:rFonts w:asciiTheme="minorBidi" w:hAnsiTheme="minorBidi"/>
          <w:sz w:val="22"/>
          <w:szCs w:val="22"/>
        </w:rPr>
        <w:t>Effective partnership working involves multidisciplinary collaboration among professionals, patients, and external agencies to achieve holistic outcomes (Glasby and Dickinson, 2014). The Health and Care Act 2022 introduced Integrated Care Systems (ICSs), designed to encourage organisations to collaborate rather than compete, promoting better coordination and resource sharing. Through partnership working, professionals can address complex needs, avoid duplication, and provide continuity of care. In theory, Tuckman’s model of team development (1965) illustrates how effective teamwork progresses from forming to performing stages, enabling cohesive, patient-</w:t>
      </w:r>
      <w:r w:rsidR="00041A52" w:rsidRPr="006A6A73">
        <w:rPr>
          <w:rFonts w:asciiTheme="minorBidi" w:hAnsiTheme="minorBidi"/>
          <w:sz w:val="22"/>
          <w:szCs w:val="22"/>
        </w:rPr>
        <w:t>centered</w:t>
      </w:r>
      <w:r w:rsidRPr="006A6A73">
        <w:rPr>
          <w:rFonts w:asciiTheme="minorBidi" w:hAnsiTheme="minorBidi"/>
          <w:sz w:val="22"/>
          <w:szCs w:val="22"/>
        </w:rPr>
        <w:t xml:space="preserve"> care delivery.</w:t>
      </w:r>
    </w:p>
    <w:p w14:paraId="1A13021D" w14:textId="1A7D5767" w:rsidR="00356100" w:rsidRPr="006A6A73" w:rsidRDefault="00BA3FB7" w:rsidP="006A6A73">
      <w:pPr>
        <w:spacing w:line="360" w:lineRule="auto"/>
        <w:jc w:val="both"/>
        <w:rPr>
          <w:rFonts w:asciiTheme="minorBidi" w:hAnsiTheme="minorBidi"/>
          <w:sz w:val="22"/>
          <w:szCs w:val="22"/>
        </w:rPr>
      </w:pPr>
      <w:r w:rsidRPr="006A6A73">
        <w:rPr>
          <w:rFonts w:asciiTheme="minorBidi" w:hAnsiTheme="minorBidi"/>
          <w:sz w:val="22"/>
          <w:szCs w:val="22"/>
        </w:rPr>
        <w:t xml:space="preserve">The </w:t>
      </w:r>
      <w:r w:rsidR="00356100" w:rsidRPr="006A6A73">
        <w:rPr>
          <w:rFonts w:asciiTheme="minorBidi" w:hAnsiTheme="minorBidi"/>
          <w:sz w:val="22"/>
          <w:szCs w:val="22"/>
        </w:rPr>
        <w:t>Ethical principles,</w:t>
      </w:r>
      <w:r w:rsidR="001503C5" w:rsidRPr="006A6A73">
        <w:rPr>
          <w:rFonts w:asciiTheme="minorBidi" w:hAnsiTheme="minorBidi"/>
          <w:sz w:val="22"/>
          <w:szCs w:val="22"/>
        </w:rPr>
        <w:t xml:space="preserve"> non-maleficence</w:t>
      </w:r>
      <w:r w:rsidR="00356100" w:rsidRPr="006A6A73">
        <w:rPr>
          <w:rFonts w:asciiTheme="minorBidi" w:hAnsiTheme="minorBidi"/>
          <w:sz w:val="22"/>
          <w:szCs w:val="22"/>
        </w:rPr>
        <w:t xml:space="preserve"> beneficence,</w:t>
      </w:r>
      <w:r w:rsidR="007B71C4" w:rsidRPr="006A6A73">
        <w:rPr>
          <w:rFonts w:asciiTheme="minorBidi" w:hAnsiTheme="minorBidi"/>
          <w:sz w:val="22"/>
          <w:szCs w:val="22"/>
        </w:rPr>
        <w:t xml:space="preserve"> </w:t>
      </w:r>
      <w:r w:rsidR="00356100" w:rsidRPr="006A6A73">
        <w:rPr>
          <w:rFonts w:asciiTheme="minorBidi" w:hAnsiTheme="minorBidi"/>
          <w:sz w:val="22"/>
          <w:szCs w:val="22"/>
        </w:rPr>
        <w:t>justice</w:t>
      </w:r>
      <w:r w:rsidR="00EB4EBB" w:rsidRPr="006A6A73">
        <w:rPr>
          <w:rFonts w:asciiTheme="minorBidi" w:hAnsiTheme="minorBidi"/>
          <w:sz w:val="22"/>
          <w:szCs w:val="22"/>
        </w:rPr>
        <w:t xml:space="preserve"> and autonomy</w:t>
      </w:r>
      <w:r w:rsidR="005D67A7" w:rsidRPr="006A6A73">
        <w:rPr>
          <w:rFonts w:asciiTheme="minorBidi" w:hAnsiTheme="minorBidi"/>
          <w:sz w:val="22"/>
          <w:szCs w:val="22"/>
        </w:rPr>
        <w:t xml:space="preserve"> </w:t>
      </w:r>
      <w:r w:rsidR="00356100" w:rsidRPr="006A6A73">
        <w:rPr>
          <w:rFonts w:asciiTheme="minorBidi" w:hAnsiTheme="minorBidi"/>
          <w:sz w:val="22"/>
          <w:szCs w:val="22"/>
        </w:rPr>
        <w:t xml:space="preserve">guide professionals to act in morally sound ways (Beauchamp and Childress, 2019). Ethical decision-making ensures fairness, respect for rights, and protection of vulnerable individuals. The Nursing and Midwifery Council (NMC) Code (2018) and Health and Care Professions Council (HCPC) Standards (2016) require practitioners to prioritise dignity, honesty, and confidentiality. Ethical awareness fosters trust and reduces risks of malpractice or harm. The principle of autonomy encourages patient </w:t>
      </w:r>
      <w:r w:rsidR="00356100" w:rsidRPr="006A6A73">
        <w:rPr>
          <w:rFonts w:asciiTheme="minorBidi" w:hAnsiTheme="minorBidi"/>
          <w:sz w:val="22"/>
          <w:szCs w:val="22"/>
        </w:rPr>
        <w:lastRenderedPageBreak/>
        <w:t>choice; beneficence promotes doing good; ensures avoidance of harm</w:t>
      </w:r>
      <w:r w:rsidR="00D46621" w:rsidRPr="006A6A73">
        <w:rPr>
          <w:rFonts w:asciiTheme="minorBidi" w:hAnsiTheme="minorBidi"/>
          <w:sz w:val="22"/>
          <w:szCs w:val="22"/>
        </w:rPr>
        <w:t xml:space="preserve"> of non-maleficence, </w:t>
      </w:r>
      <w:r w:rsidR="00356100" w:rsidRPr="006A6A73">
        <w:rPr>
          <w:rFonts w:asciiTheme="minorBidi" w:hAnsiTheme="minorBidi"/>
          <w:sz w:val="22"/>
          <w:szCs w:val="22"/>
        </w:rPr>
        <w:t xml:space="preserve">and </w:t>
      </w:r>
      <w:r w:rsidR="00A152DF" w:rsidRPr="006A6A73">
        <w:rPr>
          <w:rFonts w:asciiTheme="minorBidi" w:hAnsiTheme="minorBidi"/>
          <w:sz w:val="22"/>
          <w:szCs w:val="22"/>
        </w:rPr>
        <w:t xml:space="preserve">the </w:t>
      </w:r>
      <w:r w:rsidR="00356100" w:rsidRPr="006A6A73">
        <w:rPr>
          <w:rFonts w:asciiTheme="minorBidi" w:hAnsiTheme="minorBidi"/>
          <w:sz w:val="22"/>
          <w:szCs w:val="22"/>
        </w:rPr>
        <w:t>justice ensures equitable access to care.</w:t>
      </w:r>
    </w:p>
    <w:p w14:paraId="51A72124" w14:textId="69BDD0D3" w:rsidR="000007CB" w:rsidRPr="006A6A73" w:rsidRDefault="004F25FD" w:rsidP="006A6A73">
      <w:pPr>
        <w:spacing w:line="360" w:lineRule="auto"/>
        <w:jc w:val="both"/>
        <w:rPr>
          <w:rFonts w:asciiTheme="minorBidi" w:hAnsiTheme="minorBidi"/>
          <w:sz w:val="22"/>
          <w:szCs w:val="22"/>
        </w:rPr>
      </w:pPr>
      <w:r w:rsidRPr="006A6A73">
        <w:rPr>
          <w:rFonts w:asciiTheme="minorBidi" w:hAnsiTheme="minorBidi"/>
          <w:sz w:val="22"/>
          <w:szCs w:val="22"/>
        </w:rPr>
        <w:t>According to the Health Foundation (2016), person-</w:t>
      </w:r>
      <w:r w:rsidR="00041A52" w:rsidRPr="006A6A73">
        <w:rPr>
          <w:rFonts w:asciiTheme="minorBidi" w:hAnsiTheme="minorBidi"/>
          <w:sz w:val="22"/>
          <w:szCs w:val="22"/>
        </w:rPr>
        <w:t>centered</w:t>
      </w:r>
      <w:r w:rsidRPr="006A6A73">
        <w:rPr>
          <w:rFonts w:asciiTheme="minorBidi" w:hAnsiTheme="minorBidi"/>
          <w:sz w:val="22"/>
          <w:szCs w:val="22"/>
        </w:rPr>
        <w:t xml:space="preserve"> care is built on four key principles. These include treating individuals with dignity, empathy, and respect; ensuring that care, support, and treatment are well-coordinated; tailoring care to meet each person’s unique needs and preferences; and empowering individuals to identify and build on their own abilities, helping them lead more independent and satisfying lives. </w:t>
      </w:r>
    </w:p>
    <w:p w14:paraId="52DAB00E" w14:textId="15D45060"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Importance for Quality of Care</w:t>
      </w:r>
      <w:r w:rsidR="006E037D" w:rsidRPr="006A6A73">
        <w:rPr>
          <w:rFonts w:asciiTheme="minorBidi" w:hAnsiTheme="minorBidi"/>
          <w:sz w:val="22"/>
          <w:szCs w:val="22"/>
        </w:rPr>
        <w:t xml:space="preserve">: </w:t>
      </w:r>
      <w:r w:rsidRPr="006A6A73">
        <w:rPr>
          <w:rFonts w:asciiTheme="minorBidi" w:hAnsiTheme="minorBidi"/>
          <w:sz w:val="22"/>
          <w:szCs w:val="22"/>
        </w:rPr>
        <w:t>The integration of these principles enhances quality care by ensuring services are safe, compassionate, and evidence based. According to the Care Quality Commission (CQC, 2023), high-quality services demonstrate responsiveness, safety, and person-</w:t>
      </w:r>
      <w:r w:rsidR="00041A52" w:rsidRPr="006A6A73">
        <w:rPr>
          <w:rFonts w:asciiTheme="minorBidi" w:hAnsiTheme="minorBidi"/>
          <w:sz w:val="22"/>
          <w:szCs w:val="22"/>
        </w:rPr>
        <w:t>centeredness</w:t>
      </w:r>
      <w:r w:rsidRPr="006A6A73">
        <w:rPr>
          <w:rFonts w:asciiTheme="minorBidi" w:hAnsiTheme="minorBidi"/>
          <w:sz w:val="22"/>
          <w:szCs w:val="22"/>
        </w:rPr>
        <w:t>. Ethical and collaborative care approaches reduce hospital admissions, promote self-management, and strengthen patient confidence. Ultimately, the alignment of these principles leads to holistic, respectful, and effective care</w:t>
      </w:r>
      <w:r w:rsidR="004D391B" w:rsidRPr="006A6A73">
        <w:rPr>
          <w:rFonts w:asciiTheme="minorBidi" w:hAnsiTheme="minorBidi"/>
          <w:sz w:val="22"/>
          <w:szCs w:val="22"/>
        </w:rPr>
        <w:t xml:space="preserve"> </w:t>
      </w:r>
      <w:r w:rsidRPr="006A6A73">
        <w:rPr>
          <w:rFonts w:asciiTheme="minorBidi" w:hAnsiTheme="minorBidi"/>
          <w:sz w:val="22"/>
          <w:szCs w:val="22"/>
        </w:rPr>
        <w:t>cornerstones of modern UK health and social care.</w:t>
      </w:r>
      <w:r w:rsidR="003C51BF" w:rsidRPr="006A6A73">
        <w:rPr>
          <w:rFonts w:asciiTheme="minorBidi" w:hAnsiTheme="minorBidi"/>
          <w:sz w:val="22"/>
          <w:szCs w:val="22"/>
        </w:rPr>
        <w:t xml:space="preserve"> </w:t>
      </w:r>
    </w:p>
    <w:p w14:paraId="40A35B16" w14:textId="77777777" w:rsidR="006B7D19" w:rsidRPr="006A6A73" w:rsidRDefault="006B7D19" w:rsidP="006A6A73">
      <w:pPr>
        <w:spacing w:line="360" w:lineRule="auto"/>
        <w:jc w:val="both"/>
        <w:rPr>
          <w:rFonts w:asciiTheme="minorBidi" w:hAnsiTheme="minorBidi"/>
          <w:sz w:val="22"/>
          <w:szCs w:val="22"/>
        </w:rPr>
      </w:pPr>
    </w:p>
    <w:p w14:paraId="7F9ED872" w14:textId="55EA31AF" w:rsidR="006B7D19" w:rsidRPr="006A6A73" w:rsidRDefault="006B7D19" w:rsidP="006A6A73">
      <w:pPr>
        <w:spacing w:line="360" w:lineRule="auto"/>
        <w:jc w:val="both"/>
        <w:rPr>
          <w:rFonts w:asciiTheme="minorBidi" w:hAnsiTheme="minorBidi"/>
          <w:sz w:val="22"/>
          <w:szCs w:val="22"/>
        </w:rPr>
      </w:pPr>
      <w:r w:rsidRPr="006A6A73">
        <w:rPr>
          <w:rFonts w:asciiTheme="minorBidi" w:hAnsiTheme="minorBidi"/>
          <w:sz w:val="22"/>
          <w:szCs w:val="22"/>
        </w:rPr>
        <w:br w:type="page"/>
      </w:r>
    </w:p>
    <w:p w14:paraId="1480E67C" w14:textId="77777777" w:rsidR="00356100" w:rsidRPr="006A6A73" w:rsidRDefault="00356100" w:rsidP="006A6A73">
      <w:pPr>
        <w:spacing w:line="360" w:lineRule="auto"/>
        <w:jc w:val="both"/>
        <w:rPr>
          <w:rFonts w:asciiTheme="minorBidi" w:hAnsiTheme="minorBidi"/>
          <w:sz w:val="22"/>
          <w:szCs w:val="22"/>
        </w:rPr>
      </w:pPr>
    </w:p>
    <w:p w14:paraId="79D80823" w14:textId="743282AB" w:rsidR="00356100" w:rsidRPr="006A6A73" w:rsidRDefault="00356100" w:rsidP="006A6A73">
      <w:pPr>
        <w:pStyle w:val="Heading2"/>
        <w:spacing w:line="360" w:lineRule="auto"/>
        <w:jc w:val="both"/>
        <w:rPr>
          <w:rFonts w:asciiTheme="minorBidi" w:hAnsiTheme="minorBidi" w:cstheme="minorBidi"/>
          <w:b/>
          <w:bCs/>
          <w:sz w:val="22"/>
          <w:szCs w:val="22"/>
        </w:rPr>
      </w:pPr>
      <w:bookmarkStart w:id="2" w:name="_Toc212111324"/>
      <w:r w:rsidRPr="006A6A73">
        <w:rPr>
          <w:rFonts w:asciiTheme="minorBidi" w:hAnsiTheme="minorBidi" w:cstheme="minorBidi"/>
          <w:b/>
          <w:bCs/>
          <w:sz w:val="22"/>
          <w:szCs w:val="22"/>
        </w:rPr>
        <w:t>Task 2: Practical Examples of Concepts in Practice</w:t>
      </w:r>
      <w:bookmarkEnd w:id="2"/>
    </w:p>
    <w:p w14:paraId="2497A980" w14:textId="77777777" w:rsidR="00557BC0" w:rsidRPr="006A6A73" w:rsidRDefault="00557BC0" w:rsidP="006A6A73">
      <w:pPr>
        <w:spacing w:line="360" w:lineRule="auto"/>
        <w:jc w:val="both"/>
        <w:rPr>
          <w:rFonts w:asciiTheme="minorBidi" w:hAnsiTheme="minorBidi"/>
          <w:sz w:val="22"/>
          <w:szCs w:val="22"/>
        </w:rPr>
      </w:pPr>
    </w:p>
    <w:p w14:paraId="44884E31" w14:textId="0AC2FD36"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Joan’s Story and Person-</w:t>
      </w:r>
      <w:r w:rsidR="00041A52" w:rsidRPr="006A6A73">
        <w:rPr>
          <w:rFonts w:asciiTheme="minorBidi" w:hAnsiTheme="minorBidi"/>
          <w:sz w:val="22"/>
          <w:szCs w:val="22"/>
        </w:rPr>
        <w:t>Centered</w:t>
      </w:r>
      <w:r w:rsidRPr="006A6A73">
        <w:rPr>
          <w:rFonts w:asciiTheme="minorBidi" w:hAnsiTheme="minorBidi"/>
          <w:sz w:val="22"/>
          <w:szCs w:val="22"/>
        </w:rPr>
        <w:t xml:space="preserve"> Care</w:t>
      </w:r>
    </w:p>
    <w:p w14:paraId="149E61C5" w14:textId="0DA2FFD3"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Joan, a patient with Chronic Obstructive Pulmonary Disease (COPD) and Crohn’s disease, exemplifies the need for person-</w:t>
      </w:r>
      <w:r w:rsidR="00041A52" w:rsidRPr="006A6A73">
        <w:rPr>
          <w:rFonts w:asciiTheme="minorBidi" w:hAnsiTheme="minorBidi"/>
          <w:sz w:val="22"/>
          <w:szCs w:val="22"/>
        </w:rPr>
        <w:t>centered</w:t>
      </w:r>
      <w:r w:rsidRPr="006A6A73">
        <w:rPr>
          <w:rFonts w:asciiTheme="minorBidi" w:hAnsiTheme="minorBidi"/>
          <w:sz w:val="22"/>
          <w:szCs w:val="22"/>
        </w:rPr>
        <w:t xml:space="preserve"> and ethical practice. Initially, Joan’s care was fragmented; she missed appointments and experienced repeated hospital admissions. Through a Patient Activation Measurement (PAM) survey, her healthcare team identified low confidence and knowledge regarding self-management. The physiotherapist responded by developing an individualised action plan addressing both her physical and emotional barriers. This reflects person-</w:t>
      </w:r>
      <w:r w:rsidR="00041A52" w:rsidRPr="006A6A73">
        <w:rPr>
          <w:rFonts w:asciiTheme="minorBidi" w:hAnsiTheme="minorBidi"/>
          <w:sz w:val="22"/>
          <w:szCs w:val="22"/>
        </w:rPr>
        <w:t>centered</w:t>
      </w:r>
      <w:r w:rsidRPr="006A6A73">
        <w:rPr>
          <w:rFonts w:asciiTheme="minorBidi" w:hAnsiTheme="minorBidi"/>
          <w:sz w:val="22"/>
          <w:szCs w:val="22"/>
        </w:rPr>
        <w:t xml:space="preserve"> planning, focusing on Joan’s holistic wellbeing rather than her condition alone.</w:t>
      </w:r>
    </w:p>
    <w:p w14:paraId="3A931884" w14:textId="033DBD82"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By acknowledging Joan’s fears and adjusting care around her lifestyle, professionals demonstrated respect for autonomy and dignity. This intervention aligns with the Care Act 2014, which emphasises empowerment and independence. Joan’s improved engagement after collaborative planning demonstrates the effectiveness of PCC in enhancing motivation and health outcomes.</w:t>
      </w:r>
    </w:p>
    <w:p w14:paraId="360D80BF" w14:textId="77777777" w:rsidR="004254D3" w:rsidRPr="006A6A73" w:rsidRDefault="004254D3" w:rsidP="006A6A73">
      <w:pPr>
        <w:spacing w:line="360" w:lineRule="auto"/>
        <w:jc w:val="both"/>
        <w:rPr>
          <w:rFonts w:asciiTheme="minorBidi" w:hAnsiTheme="minorBidi"/>
          <w:sz w:val="22"/>
          <w:szCs w:val="22"/>
        </w:rPr>
      </w:pPr>
    </w:p>
    <w:p w14:paraId="744E913E" w14:textId="10B02E1D"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Partnership Working in Practice</w:t>
      </w:r>
      <w:r w:rsidR="00175864" w:rsidRPr="006A6A73">
        <w:rPr>
          <w:rFonts w:asciiTheme="minorBidi" w:hAnsiTheme="minorBidi"/>
          <w:sz w:val="22"/>
          <w:szCs w:val="22"/>
        </w:rPr>
        <w:t xml:space="preserve">: </w:t>
      </w:r>
      <w:r w:rsidRPr="006A6A73">
        <w:rPr>
          <w:rFonts w:asciiTheme="minorBidi" w:hAnsiTheme="minorBidi"/>
          <w:sz w:val="22"/>
          <w:szCs w:val="22"/>
        </w:rPr>
        <w:t>Joan’s case also highlights interdisciplinary collaboration. Her GP, physiotherapist, and therapy team coordinated to manage her physical and psychological health. This mirrors the Integrated Care System (ICS) model that promotes shared responsibility among professionals (NHS England, 2022). By addressing both COPD and Crohn’s management, the team prevented unnecessary hospital admissions, improved resource efficiency, and enhanced Joan’s quality of life.</w:t>
      </w:r>
    </w:p>
    <w:p w14:paraId="73439F97" w14:textId="6CBA21C0" w:rsidR="00045E7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This collaboration aligns with the Department of Health and Social Care’s (2021) policy advocating joint care planning between health and social care sectors. The team’s ongoing communication exemplifies how partnership working supports continuity of care, reduces fragmentation, and builds patient trust.</w:t>
      </w:r>
    </w:p>
    <w:p w14:paraId="3CE33F0D" w14:textId="77777777" w:rsidR="004254D3" w:rsidRPr="006A6A73" w:rsidRDefault="004254D3" w:rsidP="006A6A73">
      <w:pPr>
        <w:spacing w:line="360" w:lineRule="auto"/>
        <w:jc w:val="both"/>
        <w:rPr>
          <w:rFonts w:asciiTheme="minorBidi" w:hAnsiTheme="minorBidi"/>
          <w:sz w:val="22"/>
          <w:szCs w:val="22"/>
        </w:rPr>
      </w:pPr>
    </w:p>
    <w:p w14:paraId="3692A2C8" w14:textId="77777777" w:rsidR="00B80037" w:rsidRPr="006A6A73" w:rsidRDefault="00B80037" w:rsidP="006A6A73">
      <w:pPr>
        <w:spacing w:line="360" w:lineRule="auto"/>
        <w:jc w:val="both"/>
        <w:rPr>
          <w:rFonts w:asciiTheme="minorBidi" w:hAnsiTheme="minorBidi"/>
          <w:sz w:val="22"/>
          <w:szCs w:val="22"/>
        </w:rPr>
      </w:pPr>
    </w:p>
    <w:p w14:paraId="3D8BD06B" w14:textId="5CAE4C7A"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lastRenderedPageBreak/>
        <w:t xml:space="preserve"> Ethical Considerations</w:t>
      </w:r>
      <w:r w:rsidR="00AA3A07" w:rsidRPr="006A6A73">
        <w:rPr>
          <w:rFonts w:asciiTheme="minorBidi" w:hAnsiTheme="minorBidi"/>
          <w:sz w:val="22"/>
          <w:szCs w:val="22"/>
        </w:rPr>
        <w:t xml:space="preserve">: </w:t>
      </w:r>
      <w:r w:rsidRPr="006A6A73">
        <w:rPr>
          <w:rFonts w:asciiTheme="minorBidi" w:hAnsiTheme="minorBidi"/>
          <w:sz w:val="22"/>
          <w:szCs w:val="22"/>
        </w:rPr>
        <w:t xml:space="preserve">Ethics were evident throughout Joan’s care. The team respected her right to choose when and where to attend appointments, reflecting autonomy. They acted with beneficence by ensuring her treatment improved </w:t>
      </w:r>
      <w:r w:rsidR="00041A52" w:rsidRPr="006A6A73">
        <w:rPr>
          <w:rFonts w:asciiTheme="minorBidi" w:hAnsiTheme="minorBidi"/>
          <w:sz w:val="22"/>
          <w:szCs w:val="22"/>
        </w:rPr>
        <w:t>wellbeing and</w:t>
      </w:r>
      <w:r w:rsidRPr="006A6A73">
        <w:rPr>
          <w:rFonts w:asciiTheme="minorBidi" w:hAnsiTheme="minorBidi"/>
          <w:sz w:val="22"/>
          <w:szCs w:val="22"/>
        </w:rPr>
        <w:t xml:space="preserve"> avoided harm (non-maleficence) by addressing underlying Crohn’s symptoms before resuming pulmonary rehabilitation. Justice was achieved by ensuring equitable access to community-based care. By applying these principles, professionals upheld the NMC (2018) and HCPC (2016) codes of conduct, maintaining professional integrity and safeguarding Joan’s dignity.</w:t>
      </w:r>
    </w:p>
    <w:p w14:paraId="37C75E55" w14:textId="77777777" w:rsidR="00356100" w:rsidRPr="006A6A73" w:rsidRDefault="00356100" w:rsidP="006A6A73">
      <w:pPr>
        <w:spacing w:line="360" w:lineRule="auto"/>
        <w:jc w:val="both"/>
        <w:rPr>
          <w:rFonts w:asciiTheme="minorBidi" w:hAnsiTheme="minorBidi"/>
          <w:sz w:val="22"/>
          <w:szCs w:val="22"/>
        </w:rPr>
      </w:pPr>
    </w:p>
    <w:p w14:paraId="519D7214" w14:textId="3129A022"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Policy and Practice Implications</w:t>
      </w:r>
      <w:r w:rsidR="00AA3A07" w:rsidRPr="006A6A73">
        <w:rPr>
          <w:rFonts w:asciiTheme="minorBidi" w:hAnsiTheme="minorBidi"/>
          <w:sz w:val="22"/>
          <w:szCs w:val="22"/>
        </w:rPr>
        <w:t xml:space="preserve">: </w:t>
      </w:r>
      <w:r w:rsidRPr="006A6A73">
        <w:rPr>
          <w:rFonts w:asciiTheme="minorBidi" w:hAnsiTheme="minorBidi"/>
          <w:sz w:val="22"/>
          <w:szCs w:val="22"/>
        </w:rPr>
        <w:t>Joan’s case demonstrates the value of PCC, partnership working, and ethics in achieving positive outcomes. Her story aligns with the NHS Long Term Plan (2019), which promotes patient empowerment and prevention-focused care. The reduction in missed appointments and emergency admissions illustrates how integrating these principles leads to improved self-management and cost-effective care. Current policies such as the Health and Care Act 2022 reinforce this by embedding collaboration and accountability across services.</w:t>
      </w:r>
    </w:p>
    <w:p w14:paraId="202E3ACA" w14:textId="77777777" w:rsidR="00356100" w:rsidRPr="006A6A73" w:rsidRDefault="00356100" w:rsidP="006A6A73">
      <w:pPr>
        <w:spacing w:line="360" w:lineRule="auto"/>
        <w:jc w:val="both"/>
        <w:rPr>
          <w:rFonts w:asciiTheme="minorBidi" w:hAnsiTheme="minorBidi"/>
          <w:sz w:val="22"/>
          <w:szCs w:val="22"/>
        </w:rPr>
      </w:pPr>
    </w:p>
    <w:p w14:paraId="3E95AC1E" w14:textId="208515F5" w:rsidR="000007CB" w:rsidRPr="006A6A73" w:rsidRDefault="000007CB" w:rsidP="006A6A73">
      <w:pPr>
        <w:spacing w:line="360" w:lineRule="auto"/>
        <w:jc w:val="both"/>
        <w:rPr>
          <w:rFonts w:asciiTheme="minorBidi" w:hAnsiTheme="minorBidi"/>
          <w:sz w:val="22"/>
          <w:szCs w:val="22"/>
        </w:rPr>
      </w:pPr>
      <w:r w:rsidRPr="006A6A73">
        <w:rPr>
          <w:rFonts w:asciiTheme="minorBidi" w:hAnsiTheme="minorBidi"/>
          <w:sz w:val="22"/>
          <w:szCs w:val="22"/>
        </w:rPr>
        <w:br w:type="page"/>
      </w:r>
    </w:p>
    <w:p w14:paraId="2CA81047" w14:textId="77777777" w:rsidR="00185747" w:rsidRPr="006A6A73" w:rsidRDefault="00185747" w:rsidP="006A6A73">
      <w:pPr>
        <w:spacing w:line="360" w:lineRule="auto"/>
        <w:jc w:val="both"/>
        <w:rPr>
          <w:rFonts w:asciiTheme="minorBidi" w:hAnsiTheme="minorBidi"/>
          <w:sz w:val="22"/>
          <w:szCs w:val="22"/>
        </w:rPr>
      </w:pPr>
    </w:p>
    <w:p w14:paraId="289222D6" w14:textId="29D266DC" w:rsidR="00356100" w:rsidRPr="006A6A73" w:rsidRDefault="00356100" w:rsidP="006A6A73">
      <w:pPr>
        <w:pStyle w:val="Heading2"/>
        <w:spacing w:line="360" w:lineRule="auto"/>
        <w:jc w:val="both"/>
        <w:rPr>
          <w:rFonts w:asciiTheme="minorBidi" w:hAnsiTheme="minorBidi" w:cstheme="minorBidi"/>
          <w:b/>
          <w:bCs/>
          <w:sz w:val="22"/>
          <w:szCs w:val="22"/>
        </w:rPr>
      </w:pPr>
      <w:r w:rsidRPr="006A6A73">
        <w:rPr>
          <w:rFonts w:asciiTheme="minorBidi" w:hAnsiTheme="minorBidi" w:cstheme="minorBidi"/>
          <w:b/>
          <w:bCs/>
          <w:sz w:val="22"/>
          <w:szCs w:val="22"/>
        </w:rPr>
        <w:t xml:space="preserve"> </w:t>
      </w:r>
      <w:bookmarkStart w:id="3" w:name="_Toc212111325"/>
      <w:r w:rsidRPr="006A6A73">
        <w:rPr>
          <w:rFonts w:asciiTheme="minorBidi" w:hAnsiTheme="minorBidi" w:cstheme="minorBidi"/>
          <w:b/>
          <w:bCs/>
          <w:sz w:val="22"/>
          <w:szCs w:val="22"/>
        </w:rPr>
        <w:t>Task 3: Self-Reflection as a Health and Social Care Professional</w:t>
      </w:r>
      <w:bookmarkEnd w:id="3"/>
      <w:r w:rsidRPr="006A6A73">
        <w:rPr>
          <w:rFonts w:asciiTheme="minorBidi" w:hAnsiTheme="minorBidi" w:cstheme="minorBidi"/>
          <w:b/>
          <w:bCs/>
          <w:sz w:val="22"/>
          <w:szCs w:val="22"/>
        </w:rPr>
        <w:t xml:space="preserve"> </w:t>
      </w:r>
    </w:p>
    <w:p w14:paraId="0F20252F" w14:textId="77777777" w:rsidR="00620E80" w:rsidRPr="006A6A73" w:rsidRDefault="00620E80" w:rsidP="006A6A73">
      <w:pPr>
        <w:spacing w:line="360" w:lineRule="auto"/>
        <w:jc w:val="both"/>
        <w:rPr>
          <w:rFonts w:asciiTheme="minorBidi" w:hAnsiTheme="minorBidi"/>
          <w:sz w:val="22"/>
          <w:szCs w:val="22"/>
        </w:rPr>
      </w:pPr>
    </w:p>
    <w:p w14:paraId="347AE663" w14:textId="788CFAD5" w:rsidR="00356100" w:rsidRPr="006A6A73" w:rsidRDefault="00EF5A7D" w:rsidP="006A6A73">
      <w:pPr>
        <w:spacing w:line="360" w:lineRule="auto"/>
        <w:jc w:val="both"/>
        <w:rPr>
          <w:rFonts w:asciiTheme="minorBidi" w:hAnsiTheme="minorBidi"/>
          <w:sz w:val="22"/>
          <w:szCs w:val="22"/>
        </w:rPr>
      </w:pPr>
      <w:r w:rsidRPr="006A6A73">
        <w:rPr>
          <w:rFonts w:asciiTheme="minorBidi" w:hAnsiTheme="minorBidi"/>
          <w:sz w:val="22"/>
          <w:szCs w:val="22"/>
        </w:rPr>
        <w:t xml:space="preserve"> </w:t>
      </w:r>
      <w:r w:rsidR="00356100" w:rsidRPr="006A6A73">
        <w:rPr>
          <w:rFonts w:asciiTheme="minorBidi" w:hAnsiTheme="minorBidi"/>
          <w:sz w:val="22"/>
          <w:szCs w:val="22"/>
        </w:rPr>
        <w:t>Personal Understanding and Application</w:t>
      </w:r>
      <w:r w:rsidR="00FD2DC3" w:rsidRPr="006A6A73">
        <w:rPr>
          <w:rFonts w:asciiTheme="minorBidi" w:hAnsiTheme="minorBidi"/>
          <w:sz w:val="22"/>
          <w:szCs w:val="22"/>
        </w:rPr>
        <w:t xml:space="preserve">: </w:t>
      </w:r>
      <w:r w:rsidR="00356100" w:rsidRPr="006A6A73">
        <w:rPr>
          <w:rFonts w:asciiTheme="minorBidi" w:hAnsiTheme="minorBidi"/>
          <w:sz w:val="22"/>
          <w:szCs w:val="22"/>
        </w:rPr>
        <w:t xml:space="preserve">As a </w:t>
      </w:r>
      <w:r w:rsidR="00D3719F" w:rsidRPr="006A6A73">
        <w:rPr>
          <w:rFonts w:asciiTheme="minorBidi" w:hAnsiTheme="minorBidi"/>
          <w:sz w:val="22"/>
          <w:szCs w:val="22"/>
        </w:rPr>
        <w:t>student</w:t>
      </w:r>
      <w:r w:rsidR="00B03C2E" w:rsidRPr="006A6A73">
        <w:rPr>
          <w:rFonts w:asciiTheme="minorBidi" w:hAnsiTheme="minorBidi"/>
          <w:sz w:val="22"/>
          <w:szCs w:val="22"/>
        </w:rPr>
        <w:t xml:space="preserve"> of</w:t>
      </w:r>
      <w:r w:rsidR="00356100" w:rsidRPr="006A6A73">
        <w:rPr>
          <w:rFonts w:asciiTheme="minorBidi" w:hAnsiTheme="minorBidi"/>
          <w:sz w:val="22"/>
          <w:szCs w:val="22"/>
        </w:rPr>
        <w:t xml:space="preserve"> health and social care professional, I recognise that applying person-</w:t>
      </w:r>
      <w:r w:rsidR="00041A52" w:rsidRPr="006A6A73">
        <w:rPr>
          <w:rFonts w:asciiTheme="minorBidi" w:hAnsiTheme="minorBidi"/>
          <w:sz w:val="22"/>
          <w:szCs w:val="22"/>
        </w:rPr>
        <w:t>centered</w:t>
      </w:r>
      <w:r w:rsidR="00356100" w:rsidRPr="006A6A73">
        <w:rPr>
          <w:rFonts w:asciiTheme="minorBidi" w:hAnsiTheme="minorBidi"/>
          <w:sz w:val="22"/>
          <w:szCs w:val="22"/>
        </w:rPr>
        <w:t xml:space="preserve"> care,</w:t>
      </w:r>
      <w:r w:rsidR="00B65D08">
        <w:rPr>
          <w:rFonts w:asciiTheme="minorBidi" w:hAnsiTheme="minorBidi"/>
          <w:sz w:val="22"/>
          <w:szCs w:val="22"/>
        </w:rPr>
        <w:t xml:space="preserve"> </w:t>
      </w:r>
      <w:r w:rsidR="00B65D08" w:rsidRPr="006A6A73">
        <w:rPr>
          <w:rFonts w:asciiTheme="minorBidi" w:hAnsiTheme="minorBidi"/>
          <w:sz w:val="22"/>
          <w:szCs w:val="22"/>
        </w:rPr>
        <w:t>working</w:t>
      </w:r>
      <w:r w:rsidR="00356100" w:rsidRPr="006A6A73">
        <w:rPr>
          <w:rFonts w:asciiTheme="minorBidi" w:hAnsiTheme="minorBidi"/>
          <w:sz w:val="22"/>
          <w:szCs w:val="22"/>
        </w:rPr>
        <w:t xml:space="preserve"> partnership</w:t>
      </w:r>
      <w:r w:rsidR="00B65D08">
        <w:rPr>
          <w:rFonts w:asciiTheme="minorBidi" w:hAnsiTheme="minorBidi"/>
          <w:sz w:val="22"/>
          <w:szCs w:val="22"/>
        </w:rPr>
        <w:t xml:space="preserve">, </w:t>
      </w:r>
      <w:r w:rsidR="00356100" w:rsidRPr="006A6A73">
        <w:rPr>
          <w:rFonts w:asciiTheme="minorBidi" w:hAnsiTheme="minorBidi"/>
          <w:sz w:val="22"/>
          <w:szCs w:val="22"/>
        </w:rPr>
        <w:t>and ethic</w:t>
      </w:r>
      <w:r w:rsidR="00D945C2" w:rsidRPr="006A6A73">
        <w:rPr>
          <w:rFonts w:asciiTheme="minorBidi" w:hAnsiTheme="minorBidi"/>
          <w:sz w:val="22"/>
          <w:szCs w:val="22"/>
        </w:rPr>
        <w:t>s</w:t>
      </w:r>
      <w:r w:rsidR="00356100" w:rsidRPr="006A6A73">
        <w:rPr>
          <w:rFonts w:asciiTheme="minorBidi" w:hAnsiTheme="minorBidi"/>
          <w:sz w:val="22"/>
          <w:szCs w:val="22"/>
        </w:rPr>
        <w:t xml:space="preserve"> is vital in delivering compassionate and effective services. My role involves daily interactions with individuals who may feel vulnerable, anxious, or disempowered. Adopting a person-</w:t>
      </w:r>
      <w:r w:rsidR="00041A52" w:rsidRPr="006A6A73">
        <w:rPr>
          <w:rFonts w:asciiTheme="minorBidi" w:hAnsiTheme="minorBidi"/>
          <w:sz w:val="22"/>
          <w:szCs w:val="22"/>
        </w:rPr>
        <w:t>centered</w:t>
      </w:r>
      <w:r w:rsidR="00356100" w:rsidRPr="006A6A73">
        <w:rPr>
          <w:rFonts w:asciiTheme="minorBidi" w:hAnsiTheme="minorBidi"/>
          <w:sz w:val="22"/>
          <w:szCs w:val="22"/>
        </w:rPr>
        <w:t xml:space="preserve"> approach ensures that I listen actively, respect choices, and tailor support to personal goals. For instance, when working with elderly clients, I encourage them to participate in decision-making about daily routines and care preferences, promoting autonomy and dignity.</w:t>
      </w:r>
    </w:p>
    <w:p w14:paraId="19250929" w14:textId="406C2C85"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Person-</w:t>
      </w:r>
      <w:r w:rsidR="00041A52" w:rsidRPr="006A6A73">
        <w:rPr>
          <w:rFonts w:asciiTheme="minorBidi" w:hAnsiTheme="minorBidi"/>
          <w:sz w:val="22"/>
          <w:szCs w:val="22"/>
        </w:rPr>
        <w:t>centered</w:t>
      </w:r>
      <w:r w:rsidRPr="006A6A73">
        <w:rPr>
          <w:rFonts w:asciiTheme="minorBidi" w:hAnsiTheme="minorBidi"/>
          <w:sz w:val="22"/>
          <w:szCs w:val="22"/>
        </w:rPr>
        <w:t xml:space="preserve"> care requires empathy and cultural sensitivity. Reflecting on Carl Rogers’ (1957) humanistic theory, which highlights unconditional positive regard, I understand that establishing trust and showing genuine concern for clients fosters therapeutic relationships. This approach empowers individuals to engage actively in their care, leading to improved satisfaction and compliance.</w:t>
      </w:r>
    </w:p>
    <w:p w14:paraId="57A7D509" w14:textId="42032D33"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Partnership Working in My Practice</w:t>
      </w:r>
      <w:r w:rsidR="00FD2DC3" w:rsidRPr="006A6A73">
        <w:rPr>
          <w:rFonts w:asciiTheme="minorBidi" w:hAnsiTheme="minorBidi"/>
          <w:sz w:val="22"/>
          <w:szCs w:val="22"/>
        </w:rPr>
        <w:t xml:space="preserve">: </w:t>
      </w:r>
      <w:r w:rsidRPr="006A6A73">
        <w:rPr>
          <w:rFonts w:asciiTheme="minorBidi" w:hAnsiTheme="minorBidi"/>
          <w:sz w:val="22"/>
          <w:szCs w:val="22"/>
        </w:rPr>
        <w:t>In my experience, effective partnership working relies on communication, respect, and shared goals. Collaborating with nurses, occupational therapists, and social workers helps ensure a holistic approach to client wellbeing. For example, when supporting a patient with mobility issues, I coordinate with physiotherapists and family members to align care strategies. This multidisciplinary effort mirrors the Collaborative Care Model (Armitage et al., 2009), which integrates professionals from different backgrounds to deliver seamless care.</w:t>
      </w:r>
    </w:p>
    <w:p w14:paraId="3268159C" w14:textId="08E6BDAC"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However, I have noticed challenges such as unclear communication channels and overlapping responsibilities. To address this, I plan to enhance my interprofessional communication skills through reflective practice and continuous professional development (CPD). Engaging in multidisciplinary meetings allows me to understand colleagues’ perspectives and contribute to shared problem-solving.</w:t>
      </w:r>
    </w:p>
    <w:p w14:paraId="25D87CBD" w14:textId="21C9770C"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Ethical Decision-Making</w:t>
      </w:r>
      <w:r w:rsidR="00FD2DC3" w:rsidRPr="006A6A73">
        <w:rPr>
          <w:rFonts w:asciiTheme="minorBidi" w:hAnsiTheme="minorBidi"/>
          <w:sz w:val="22"/>
          <w:szCs w:val="22"/>
        </w:rPr>
        <w:t xml:space="preserve">: </w:t>
      </w:r>
      <w:r w:rsidRPr="006A6A73">
        <w:rPr>
          <w:rFonts w:asciiTheme="minorBidi" w:hAnsiTheme="minorBidi"/>
          <w:sz w:val="22"/>
          <w:szCs w:val="22"/>
        </w:rPr>
        <w:t xml:space="preserve">Ethics underpin every decision I make. I often encounter dilemmas where autonomy conflicts with beneficence, such as when a patient refuses treatment that could prevent deterioration. In these situations, I apply ethical reasoning frameworks to balance respect for choice with duty of care. The NMC (2018) and HCPC (2016) codes guide me to uphold </w:t>
      </w:r>
      <w:r w:rsidRPr="006A6A73">
        <w:rPr>
          <w:rFonts w:asciiTheme="minorBidi" w:hAnsiTheme="minorBidi"/>
          <w:sz w:val="22"/>
          <w:szCs w:val="22"/>
        </w:rPr>
        <w:lastRenderedPageBreak/>
        <w:t>honesty, confidentiality, and accountability. I also ensure that decisions are transparent, justifiable, and based on informed consent.</w:t>
      </w:r>
    </w:p>
    <w:p w14:paraId="1EC735DD" w14:textId="097F7A85"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In practice, I respect service users’ confidentiality while sharing essential information with the team under safeguarding legislation. The Mental Capacity Act 2005 guides my approach when working with individuals who lack decision-making capacity, ensuring that actions are in their best interests. Ethical awareness not only protects patients but also strengthens professional integrity.</w:t>
      </w:r>
    </w:p>
    <w:p w14:paraId="1DCDE956" w14:textId="4D081CCB"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Strengths and Areas for Improvement</w:t>
      </w:r>
      <w:r w:rsidR="00FD2DC3" w:rsidRPr="006A6A73">
        <w:rPr>
          <w:rFonts w:asciiTheme="minorBidi" w:hAnsiTheme="minorBidi"/>
          <w:sz w:val="22"/>
          <w:szCs w:val="22"/>
        </w:rPr>
        <w:t xml:space="preserve">: </w:t>
      </w:r>
      <w:r w:rsidRPr="006A6A73">
        <w:rPr>
          <w:rFonts w:asciiTheme="minorBidi" w:hAnsiTheme="minorBidi"/>
          <w:sz w:val="22"/>
          <w:szCs w:val="22"/>
        </w:rPr>
        <w:t xml:space="preserve">Through self-reflection, I recognise my key </w:t>
      </w:r>
      <w:proofErr w:type="gramStart"/>
      <w:r w:rsidRPr="006A6A73">
        <w:rPr>
          <w:rFonts w:asciiTheme="minorBidi" w:hAnsiTheme="minorBidi"/>
          <w:sz w:val="22"/>
          <w:szCs w:val="22"/>
        </w:rPr>
        <w:t>strengths</w:t>
      </w:r>
      <w:proofErr w:type="gramEnd"/>
      <w:r w:rsidRPr="006A6A73">
        <w:rPr>
          <w:rFonts w:asciiTheme="minorBidi" w:hAnsiTheme="minorBidi"/>
          <w:sz w:val="22"/>
          <w:szCs w:val="22"/>
        </w:rPr>
        <w:t xml:space="preserve"> as empathy, active listening, and commitment to equality. These qualities enable me to build rapport with service users and advocate for their needs. My experience in teamwork has improved my ability to communicate effectively and respect diverse opinions.</w:t>
      </w:r>
    </w:p>
    <w:p w14:paraId="07035E7F" w14:textId="39DF854D"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However, I identify several areas for improvement. Firstly, I need to enhance my knowledge of current legislation such as the Health and Care Act 2022 and Care Quality Commission (CQC) Standards to ensure compliance in practice. Secondly, I must develop stronger time management and documentation skills, as accurate record</w:t>
      </w:r>
      <w:r w:rsidR="00F72009" w:rsidRPr="006A6A73">
        <w:rPr>
          <w:rFonts w:asciiTheme="minorBidi" w:hAnsiTheme="minorBidi"/>
          <w:sz w:val="22"/>
          <w:szCs w:val="22"/>
        </w:rPr>
        <w:t xml:space="preserve"> </w:t>
      </w:r>
      <w:r w:rsidRPr="006A6A73">
        <w:rPr>
          <w:rFonts w:asciiTheme="minorBidi" w:hAnsiTheme="minorBidi"/>
          <w:sz w:val="22"/>
          <w:szCs w:val="22"/>
        </w:rPr>
        <w:t>keeping is essential for accountability and continuity of care. Lastly, I aim to improve confidence when addressing ethical dilemmas or challenging unsafe practices.</w:t>
      </w:r>
    </w:p>
    <w:p w14:paraId="1EFE85FE" w14:textId="3F668018"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Professional Development Plan</w:t>
      </w:r>
      <w:r w:rsidR="00FD2DC3" w:rsidRPr="006A6A73">
        <w:rPr>
          <w:rFonts w:asciiTheme="minorBidi" w:hAnsiTheme="minorBidi"/>
          <w:sz w:val="22"/>
          <w:szCs w:val="22"/>
        </w:rPr>
        <w:t xml:space="preserve">: </w:t>
      </w:r>
      <w:r w:rsidRPr="006A6A73">
        <w:rPr>
          <w:rFonts w:asciiTheme="minorBidi" w:hAnsiTheme="minorBidi"/>
          <w:sz w:val="22"/>
          <w:szCs w:val="22"/>
        </w:rPr>
        <w:t>To strengthen my competence, I have developed a personal development plan (PDP) focusing on continuous learning and reflective growth:</w:t>
      </w:r>
    </w:p>
    <w:p w14:paraId="7FBECDF8" w14:textId="50CC2955"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Training and Education </w:t>
      </w:r>
      <w:r w:rsidR="004A460E" w:rsidRPr="006A6A73">
        <w:rPr>
          <w:rFonts w:asciiTheme="minorBidi" w:hAnsiTheme="minorBidi"/>
          <w:sz w:val="22"/>
          <w:szCs w:val="22"/>
        </w:rPr>
        <w:t>Enroll</w:t>
      </w:r>
      <w:r w:rsidRPr="006A6A73">
        <w:rPr>
          <w:rFonts w:asciiTheme="minorBidi" w:hAnsiTheme="minorBidi"/>
          <w:sz w:val="22"/>
          <w:szCs w:val="22"/>
        </w:rPr>
        <w:t xml:space="preserve"> in professional workshops on ethical decision-making, safeguarding, and legislation updates.</w:t>
      </w:r>
    </w:p>
    <w:p w14:paraId="0AA73884" w14:textId="6DE8090B"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Reflective Practice Maintain a reflective journal to analyse complex cases and identify lessons for improvement (Gibbs, 1988).</w:t>
      </w:r>
    </w:p>
    <w:p w14:paraId="6358C2EA" w14:textId="698ACF10"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Supervision and Mentoring</w:t>
      </w:r>
      <w:r w:rsidR="00270C75" w:rsidRPr="006A6A73">
        <w:rPr>
          <w:rFonts w:asciiTheme="minorBidi" w:hAnsiTheme="minorBidi"/>
          <w:sz w:val="22"/>
          <w:szCs w:val="22"/>
        </w:rPr>
        <w:t xml:space="preserve"> and </w:t>
      </w:r>
      <w:r w:rsidRPr="006A6A73">
        <w:rPr>
          <w:rFonts w:asciiTheme="minorBidi" w:hAnsiTheme="minorBidi"/>
          <w:sz w:val="22"/>
          <w:szCs w:val="22"/>
        </w:rPr>
        <w:t>Engag</w:t>
      </w:r>
      <w:r w:rsidR="00F72009" w:rsidRPr="006A6A73">
        <w:rPr>
          <w:rFonts w:asciiTheme="minorBidi" w:hAnsiTheme="minorBidi"/>
          <w:sz w:val="22"/>
          <w:szCs w:val="22"/>
        </w:rPr>
        <w:t>ing</w:t>
      </w:r>
      <w:r w:rsidRPr="006A6A73">
        <w:rPr>
          <w:rFonts w:asciiTheme="minorBidi" w:hAnsiTheme="minorBidi"/>
          <w:sz w:val="22"/>
          <w:szCs w:val="22"/>
        </w:rPr>
        <w:t xml:space="preserve"> in regular supervision with senior colleagues to receive constructive feedback.</w:t>
      </w:r>
    </w:p>
    <w:p w14:paraId="5FCB3887" w14:textId="5300E11B"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Communication Skills</w:t>
      </w:r>
      <w:r w:rsidR="00860177" w:rsidRPr="006A6A73">
        <w:rPr>
          <w:rFonts w:asciiTheme="minorBidi" w:hAnsiTheme="minorBidi"/>
          <w:sz w:val="22"/>
          <w:szCs w:val="22"/>
        </w:rPr>
        <w:t xml:space="preserve">, </w:t>
      </w:r>
      <w:r w:rsidRPr="006A6A73">
        <w:rPr>
          <w:rFonts w:asciiTheme="minorBidi" w:hAnsiTheme="minorBidi"/>
          <w:sz w:val="22"/>
          <w:szCs w:val="22"/>
        </w:rPr>
        <w:t>Attend CPD courses on interprofessional communication to enhance collaboration.</w:t>
      </w:r>
    </w:p>
    <w:p w14:paraId="66654805" w14:textId="238F9639"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Legislation Awareness – Subscribe to NHS and CQC updates to remain informed about emerging policies and standards.</w:t>
      </w:r>
    </w:p>
    <w:p w14:paraId="5C7F01E5" w14:textId="3B5F32DF"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By actively engaging in these actions, I aim to uphold professionalism and contribute to high-quality, person-</w:t>
      </w:r>
      <w:r w:rsidR="003578C9" w:rsidRPr="006A6A73">
        <w:rPr>
          <w:rFonts w:asciiTheme="minorBidi" w:hAnsiTheme="minorBidi"/>
          <w:sz w:val="22"/>
          <w:szCs w:val="22"/>
        </w:rPr>
        <w:t>centered</w:t>
      </w:r>
      <w:r w:rsidRPr="006A6A73">
        <w:rPr>
          <w:rFonts w:asciiTheme="minorBidi" w:hAnsiTheme="minorBidi"/>
          <w:sz w:val="22"/>
          <w:szCs w:val="22"/>
        </w:rPr>
        <w:t xml:space="preserve"> services.</w:t>
      </w:r>
    </w:p>
    <w:p w14:paraId="7AD52B7E" w14:textId="77777777" w:rsidR="00362373" w:rsidRPr="006A6A73" w:rsidRDefault="00362373" w:rsidP="006A6A73">
      <w:pPr>
        <w:spacing w:line="360" w:lineRule="auto"/>
        <w:jc w:val="both"/>
        <w:rPr>
          <w:rFonts w:asciiTheme="minorBidi" w:hAnsiTheme="minorBidi"/>
          <w:sz w:val="22"/>
          <w:szCs w:val="22"/>
        </w:rPr>
      </w:pPr>
    </w:p>
    <w:p w14:paraId="1AED70B8" w14:textId="08208A16"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 Impact on My Future Practice</w:t>
      </w:r>
      <w:r w:rsidR="00362373" w:rsidRPr="006A6A73">
        <w:rPr>
          <w:rFonts w:asciiTheme="minorBidi" w:hAnsiTheme="minorBidi"/>
          <w:sz w:val="22"/>
          <w:szCs w:val="22"/>
        </w:rPr>
        <w:t xml:space="preserve">: </w:t>
      </w:r>
      <w:r w:rsidRPr="006A6A73">
        <w:rPr>
          <w:rFonts w:asciiTheme="minorBidi" w:hAnsiTheme="minorBidi"/>
          <w:sz w:val="22"/>
          <w:szCs w:val="22"/>
        </w:rPr>
        <w:t>Applying the principles of PCC, partnership working, and ethics will profoundly shape my future career. In particular, understanding the social determinants of health will guide me to address inequalities through holistic interventions. I will continue to advocate for service users’ rights, ensuring their voices remain central in care decisions.</w:t>
      </w:r>
    </w:p>
    <w:p w14:paraId="7349D8D0" w14:textId="6BC24B89"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As healthcare increasingly integrates technology and </w:t>
      </w:r>
      <w:proofErr w:type="gramStart"/>
      <w:r w:rsidRPr="006A6A73">
        <w:rPr>
          <w:rFonts w:asciiTheme="minorBidi" w:hAnsiTheme="minorBidi"/>
          <w:sz w:val="22"/>
          <w:szCs w:val="22"/>
        </w:rPr>
        <w:t>community</w:t>
      </w:r>
      <w:r w:rsidR="002F0676" w:rsidRPr="006A6A73">
        <w:rPr>
          <w:rFonts w:asciiTheme="minorBidi" w:hAnsiTheme="minorBidi"/>
          <w:sz w:val="22"/>
          <w:szCs w:val="22"/>
        </w:rPr>
        <w:t xml:space="preserve"> </w:t>
      </w:r>
      <w:r w:rsidRPr="006A6A73">
        <w:rPr>
          <w:rFonts w:asciiTheme="minorBidi" w:hAnsiTheme="minorBidi"/>
          <w:sz w:val="22"/>
          <w:szCs w:val="22"/>
        </w:rPr>
        <w:t>based</w:t>
      </w:r>
      <w:proofErr w:type="gramEnd"/>
      <w:r w:rsidRPr="006A6A73">
        <w:rPr>
          <w:rFonts w:asciiTheme="minorBidi" w:hAnsiTheme="minorBidi"/>
          <w:sz w:val="22"/>
          <w:szCs w:val="22"/>
        </w:rPr>
        <w:t xml:space="preserve"> services, I intend to use digital tools to support person-</w:t>
      </w:r>
      <w:r w:rsidR="003578C9" w:rsidRPr="006A6A73">
        <w:rPr>
          <w:rFonts w:asciiTheme="minorBidi" w:hAnsiTheme="minorBidi"/>
          <w:sz w:val="22"/>
          <w:szCs w:val="22"/>
        </w:rPr>
        <w:t>centered</w:t>
      </w:r>
      <w:r w:rsidRPr="006A6A73">
        <w:rPr>
          <w:rFonts w:asciiTheme="minorBidi" w:hAnsiTheme="minorBidi"/>
          <w:sz w:val="22"/>
          <w:szCs w:val="22"/>
        </w:rPr>
        <w:t xml:space="preserve"> communication while maintaining ethical boundaries regarding confidentiality. I also recognise that </w:t>
      </w:r>
      <w:proofErr w:type="gramStart"/>
      <w:r w:rsidRPr="006A6A73">
        <w:rPr>
          <w:rFonts w:asciiTheme="minorBidi" w:hAnsiTheme="minorBidi"/>
          <w:sz w:val="22"/>
          <w:szCs w:val="22"/>
        </w:rPr>
        <w:t>partnership working</w:t>
      </w:r>
      <w:proofErr w:type="gramEnd"/>
      <w:r w:rsidRPr="006A6A73">
        <w:rPr>
          <w:rFonts w:asciiTheme="minorBidi" w:hAnsiTheme="minorBidi"/>
          <w:sz w:val="22"/>
          <w:szCs w:val="22"/>
        </w:rPr>
        <w:t xml:space="preserve"> will be essential in tackling public health challenges, especially among vulnerable populations.</w:t>
      </w:r>
    </w:p>
    <w:p w14:paraId="730F8EB5" w14:textId="698DD051"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t xml:space="preserve">Overall, embracing these principles will enable me to deliver compassionate, equitable, and safe care while continuously improving as a reflective practitioner. </w:t>
      </w:r>
    </w:p>
    <w:p w14:paraId="717AD7FE" w14:textId="10BD2C4E" w:rsidR="00356100" w:rsidRPr="006A6A73" w:rsidRDefault="00356100" w:rsidP="006A6A73">
      <w:pPr>
        <w:spacing w:line="360" w:lineRule="auto"/>
        <w:jc w:val="both"/>
        <w:rPr>
          <w:rFonts w:asciiTheme="minorBidi" w:hAnsiTheme="minorBidi"/>
          <w:sz w:val="22"/>
          <w:szCs w:val="22"/>
        </w:rPr>
      </w:pPr>
      <w:r w:rsidRPr="006A6A73">
        <w:rPr>
          <w:rFonts w:asciiTheme="minorBidi" w:hAnsiTheme="minorBidi"/>
          <w:sz w:val="22"/>
          <w:szCs w:val="22"/>
        </w:rPr>
        <w:br w:type="page"/>
      </w:r>
    </w:p>
    <w:p w14:paraId="4459631C" w14:textId="77777777" w:rsidR="00356100" w:rsidRPr="006A6A73" w:rsidRDefault="00356100" w:rsidP="006A6A73">
      <w:pPr>
        <w:spacing w:line="360" w:lineRule="auto"/>
        <w:jc w:val="both"/>
        <w:rPr>
          <w:rFonts w:asciiTheme="minorBidi" w:hAnsiTheme="minorBidi"/>
          <w:sz w:val="22"/>
          <w:szCs w:val="22"/>
        </w:rPr>
      </w:pPr>
    </w:p>
    <w:p w14:paraId="36E2AC5E" w14:textId="77777777" w:rsidR="00356100" w:rsidRPr="006A6A73" w:rsidRDefault="00356100" w:rsidP="006A6A73">
      <w:pPr>
        <w:spacing w:line="360" w:lineRule="auto"/>
        <w:jc w:val="both"/>
        <w:rPr>
          <w:rFonts w:asciiTheme="minorBidi" w:hAnsiTheme="minorBidi"/>
          <w:sz w:val="22"/>
          <w:szCs w:val="22"/>
        </w:rPr>
      </w:pPr>
    </w:p>
    <w:p w14:paraId="30FB5A4E" w14:textId="2BF7BC7B" w:rsidR="00356100" w:rsidRPr="006A6A73" w:rsidRDefault="00356100" w:rsidP="006A6A73">
      <w:pPr>
        <w:pStyle w:val="Heading2"/>
        <w:spacing w:line="360" w:lineRule="auto"/>
        <w:jc w:val="both"/>
        <w:rPr>
          <w:rFonts w:asciiTheme="minorBidi" w:hAnsiTheme="minorBidi" w:cstheme="minorBidi"/>
          <w:b/>
          <w:bCs/>
          <w:sz w:val="22"/>
          <w:szCs w:val="22"/>
        </w:rPr>
      </w:pPr>
      <w:r w:rsidRPr="006A6A73">
        <w:rPr>
          <w:rFonts w:asciiTheme="minorBidi" w:hAnsiTheme="minorBidi" w:cstheme="minorBidi"/>
          <w:b/>
          <w:bCs/>
          <w:sz w:val="22"/>
          <w:szCs w:val="22"/>
        </w:rPr>
        <w:t xml:space="preserve"> </w:t>
      </w:r>
      <w:bookmarkStart w:id="4" w:name="_Toc212111326"/>
      <w:r w:rsidRPr="006A6A73">
        <w:rPr>
          <w:rFonts w:asciiTheme="minorBidi" w:hAnsiTheme="minorBidi" w:cstheme="minorBidi"/>
          <w:b/>
          <w:bCs/>
          <w:sz w:val="22"/>
          <w:szCs w:val="22"/>
        </w:rPr>
        <w:t>Conclusion</w:t>
      </w:r>
      <w:bookmarkEnd w:id="4"/>
    </w:p>
    <w:p w14:paraId="2002E7CE" w14:textId="77777777" w:rsidR="005C5DE7" w:rsidRPr="006A6A73" w:rsidRDefault="005C5DE7" w:rsidP="006A6A73">
      <w:pPr>
        <w:spacing w:line="360" w:lineRule="auto"/>
        <w:jc w:val="both"/>
        <w:rPr>
          <w:rFonts w:asciiTheme="minorBidi" w:hAnsiTheme="minorBidi"/>
          <w:sz w:val="22"/>
          <w:szCs w:val="22"/>
        </w:rPr>
      </w:pPr>
    </w:p>
    <w:p w14:paraId="6CE09C33" w14:textId="648DA072" w:rsidR="00E75021" w:rsidRPr="006A6A73" w:rsidRDefault="00390A7A" w:rsidP="006A6A73">
      <w:pPr>
        <w:spacing w:line="360" w:lineRule="auto"/>
        <w:jc w:val="both"/>
        <w:rPr>
          <w:rFonts w:asciiTheme="minorBidi" w:hAnsiTheme="minorBidi"/>
          <w:sz w:val="22"/>
          <w:szCs w:val="22"/>
        </w:rPr>
      </w:pPr>
      <w:r w:rsidRPr="006A6A73">
        <w:rPr>
          <w:rFonts w:asciiTheme="minorBidi" w:hAnsiTheme="minorBidi"/>
          <w:sz w:val="22"/>
          <w:szCs w:val="22"/>
        </w:rPr>
        <w:t>This reflection has shown that person-</w:t>
      </w:r>
      <w:r w:rsidR="0099459A" w:rsidRPr="006A6A73">
        <w:rPr>
          <w:rFonts w:asciiTheme="minorBidi" w:hAnsiTheme="minorBidi"/>
          <w:sz w:val="22"/>
          <w:szCs w:val="22"/>
        </w:rPr>
        <w:t>centered</w:t>
      </w:r>
      <w:r w:rsidRPr="006A6A73">
        <w:rPr>
          <w:rFonts w:asciiTheme="minorBidi" w:hAnsiTheme="minorBidi"/>
          <w:sz w:val="22"/>
          <w:szCs w:val="22"/>
        </w:rPr>
        <w:t xml:space="preserve"> care,</w:t>
      </w:r>
      <w:r w:rsidR="00D14DB5" w:rsidRPr="006A6A73">
        <w:rPr>
          <w:rFonts w:asciiTheme="minorBidi" w:hAnsiTheme="minorBidi"/>
          <w:sz w:val="22"/>
          <w:szCs w:val="22"/>
        </w:rPr>
        <w:t xml:space="preserve"> working</w:t>
      </w:r>
      <w:r w:rsidRPr="006A6A73">
        <w:rPr>
          <w:rFonts w:asciiTheme="minorBidi" w:hAnsiTheme="minorBidi"/>
          <w:sz w:val="22"/>
          <w:szCs w:val="22"/>
        </w:rPr>
        <w:t xml:space="preserve"> partnership, and ethics are vital to delivering safe, compassionate, and effective health and social care in the UK.</w:t>
      </w:r>
      <w:r w:rsidR="000C0EE9" w:rsidRPr="006A6A73">
        <w:rPr>
          <w:rFonts w:asciiTheme="minorBidi" w:hAnsiTheme="minorBidi"/>
          <w:sz w:val="22"/>
          <w:szCs w:val="22"/>
        </w:rPr>
        <w:t xml:space="preserve"> </w:t>
      </w:r>
      <w:r w:rsidR="00E75021" w:rsidRPr="006A6A73">
        <w:rPr>
          <w:rFonts w:asciiTheme="minorBidi" w:hAnsiTheme="minorBidi"/>
          <w:sz w:val="22"/>
          <w:szCs w:val="22"/>
        </w:rPr>
        <w:t xml:space="preserve">The analysis has </w:t>
      </w:r>
      <w:proofErr w:type="gramStart"/>
      <w:r w:rsidR="00E75021" w:rsidRPr="006A6A73">
        <w:rPr>
          <w:rFonts w:asciiTheme="minorBidi" w:hAnsiTheme="minorBidi"/>
          <w:sz w:val="22"/>
          <w:szCs w:val="22"/>
        </w:rPr>
        <w:t>demonstrated</w:t>
      </w:r>
      <w:r w:rsidR="00D55828" w:rsidRPr="006A6A73">
        <w:rPr>
          <w:rFonts w:asciiTheme="minorBidi" w:hAnsiTheme="minorBidi"/>
          <w:sz w:val="22"/>
          <w:szCs w:val="22"/>
        </w:rPr>
        <w:t>,</w:t>
      </w:r>
      <w:proofErr w:type="gramEnd"/>
      <w:r w:rsidR="00E75021" w:rsidRPr="006A6A73">
        <w:rPr>
          <w:rFonts w:asciiTheme="minorBidi" w:hAnsiTheme="minorBidi"/>
          <w:sz w:val="22"/>
          <w:szCs w:val="22"/>
        </w:rPr>
        <w:t xml:space="preserve"> when these values are embedded into practice, they enhance care quality, ensure dignity, and promote patient empowerment. Joan’s story illustrated the practical impact of these principles, showing how collaborative and ethical approaches can improve health outcomes, build confidence, and reduce hospital admissions. Her experience reinforces that person-</w:t>
      </w:r>
      <w:r w:rsidR="0099459A" w:rsidRPr="006A6A73">
        <w:rPr>
          <w:rFonts w:asciiTheme="minorBidi" w:hAnsiTheme="minorBidi"/>
          <w:sz w:val="22"/>
          <w:szCs w:val="22"/>
        </w:rPr>
        <w:t>centered</w:t>
      </w:r>
      <w:r w:rsidR="00E75021" w:rsidRPr="006A6A73">
        <w:rPr>
          <w:rFonts w:asciiTheme="minorBidi" w:hAnsiTheme="minorBidi"/>
          <w:sz w:val="22"/>
          <w:szCs w:val="22"/>
        </w:rPr>
        <w:t xml:space="preserve"> interventions, supported by partnership and moral integrity, are essential to improving both patient experience and system efficiency.</w:t>
      </w:r>
    </w:p>
    <w:p w14:paraId="7FD5475C" w14:textId="77777777" w:rsidR="00E75021" w:rsidRPr="006A6A73" w:rsidRDefault="00E75021" w:rsidP="006A6A73">
      <w:pPr>
        <w:spacing w:line="360" w:lineRule="auto"/>
        <w:jc w:val="both"/>
        <w:rPr>
          <w:rFonts w:asciiTheme="minorBidi" w:hAnsiTheme="minorBidi"/>
          <w:sz w:val="22"/>
          <w:szCs w:val="22"/>
        </w:rPr>
      </w:pPr>
      <w:r w:rsidRPr="006A6A73">
        <w:rPr>
          <w:rFonts w:asciiTheme="minorBidi" w:hAnsiTheme="minorBidi"/>
          <w:sz w:val="22"/>
          <w:szCs w:val="22"/>
        </w:rPr>
        <w:t xml:space="preserve">From a professional perspective, these principles provide a framework for reflective and accountable practice. Adhering to the standards set by the NMC (2018) and HCPC (2016) </w:t>
      </w:r>
      <w:proofErr w:type="gramStart"/>
      <w:r w:rsidRPr="006A6A73">
        <w:rPr>
          <w:rFonts w:asciiTheme="minorBidi" w:hAnsiTheme="minorBidi"/>
          <w:sz w:val="22"/>
          <w:szCs w:val="22"/>
        </w:rPr>
        <w:t>ensures</w:t>
      </w:r>
      <w:proofErr w:type="gramEnd"/>
      <w:r w:rsidRPr="006A6A73">
        <w:rPr>
          <w:rFonts w:asciiTheme="minorBidi" w:hAnsiTheme="minorBidi"/>
          <w:sz w:val="22"/>
          <w:szCs w:val="22"/>
        </w:rPr>
        <w:t xml:space="preserve"> that practitioners deliver safe, evidence-based, and compassionate care. Moreover, these values foster multidisciplinary collaboration and encourage shared responsibility, which is vital for addressing complex needs in today’s integrated care systems. By engaging with theories such as Maslow’s hierarchy and Rogers’ humanistic approach, professionals can deliver holistic care that recognises the individuality and autonomy of each service user.</w:t>
      </w:r>
    </w:p>
    <w:p w14:paraId="3820CC42" w14:textId="6B6A7597" w:rsidR="00E75021" w:rsidRPr="006A6A73" w:rsidRDefault="00E75021" w:rsidP="006A6A73">
      <w:pPr>
        <w:spacing w:line="360" w:lineRule="auto"/>
        <w:jc w:val="both"/>
        <w:rPr>
          <w:rFonts w:asciiTheme="minorBidi" w:hAnsiTheme="minorBidi"/>
          <w:sz w:val="22"/>
          <w:szCs w:val="22"/>
        </w:rPr>
      </w:pPr>
      <w:r w:rsidRPr="006A6A73">
        <w:rPr>
          <w:rFonts w:asciiTheme="minorBidi" w:hAnsiTheme="minorBidi"/>
          <w:sz w:val="22"/>
          <w:szCs w:val="22"/>
        </w:rPr>
        <w:t>Looking ahead, maintaining a commitment to continuous learning and ethical reflection will be crucial for sustaining professional competence. As health and social care continues to evolve, upholding these core principles will not only safeguard service quality but also promote equality, trust, and compassion in every interaction. Ultimately, integrating person-</w:t>
      </w:r>
      <w:r w:rsidR="0099459A" w:rsidRPr="006A6A73">
        <w:rPr>
          <w:rFonts w:asciiTheme="minorBidi" w:hAnsiTheme="minorBidi"/>
          <w:sz w:val="22"/>
          <w:szCs w:val="22"/>
        </w:rPr>
        <w:t>centered</w:t>
      </w:r>
      <w:r w:rsidRPr="006A6A73">
        <w:rPr>
          <w:rFonts w:asciiTheme="minorBidi" w:hAnsiTheme="minorBidi"/>
          <w:sz w:val="22"/>
          <w:szCs w:val="22"/>
        </w:rPr>
        <w:t xml:space="preserve"> care, partnership, and ethics is central to achieving excellence and humanity in contemporary UK health and social care practice.</w:t>
      </w:r>
    </w:p>
    <w:p w14:paraId="48546396" w14:textId="77777777" w:rsidR="00356100" w:rsidRPr="000F04D9" w:rsidRDefault="00356100" w:rsidP="000F04D9">
      <w:pPr>
        <w:spacing w:line="360" w:lineRule="auto"/>
        <w:jc w:val="both"/>
        <w:rPr>
          <w:rFonts w:asciiTheme="minorBidi" w:hAnsiTheme="minorBidi"/>
          <w:sz w:val="22"/>
          <w:szCs w:val="22"/>
        </w:rPr>
      </w:pPr>
    </w:p>
    <w:p w14:paraId="2769E874" w14:textId="25076A5B" w:rsidR="00356100" w:rsidRPr="000F04D9" w:rsidRDefault="00356100" w:rsidP="000F04D9">
      <w:pPr>
        <w:spacing w:line="360" w:lineRule="auto"/>
        <w:jc w:val="both"/>
        <w:rPr>
          <w:rFonts w:asciiTheme="minorBidi" w:hAnsiTheme="minorBidi"/>
          <w:sz w:val="22"/>
          <w:szCs w:val="22"/>
        </w:rPr>
      </w:pPr>
      <w:r w:rsidRPr="000F04D9">
        <w:rPr>
          <w:rFonts w:asciiTheme="minorBidi" w:hAnsiTheme="minorBidi"/>
          <w:sz w:val="22"/>
          <w:szCs w:val="22"/>
        </w:rPr>
        <w:br w:type="page"/>
      </w:r>
    </w:p>
    <w:p w14:paraId="2887F216" w14:textId="77777777" w:rsidR="00356100" w:rsidRPr="000F04D9" w:rsidRDefault="00356100" w:rsidP="000F04D9">
      <w:pPr>
        <w:spacing w:line="360" w:lineRule="auto"/>
        <w:jc w:val="both"/>
        <w:rPr>
          <w:rFonts w:asciiTheme="minorBidi" w:hAnsiTheme="minorBidi"/>
          <w:sz w:val="22"/>
          <w:szCs w:val="22"/>
        </w:rPr>
      </w:pPr>
    </w:p>
    <w:p w14:paraId="0AA10FB1" w14:textId="77777777" w:rsidR="00356100" w:rsidRPr="000F04D9" w:rsidRDefault="00356100" w:rsidP="000F04D9">
      <w:pPr>
        <w:spacing w:line="360" w:lineRule="auto"/>
        <w:jc w:val="both"/>
        <w:rPr>
          <w:rFonts w:asciiTheme="minorBidi" w:hAnsiTheme="minorBidi"/>
          <w:sz w:val="22"/>
          <w:szCs w:val="22"/>
        </w:rPr>
      </w:pPr>
    </w:p>
    <w:p w14:paraId="5FE3B82A" w14:textId="266E6E17" w:rsidR="00356100" w:rsidRPr="000F04D9" w:rsidRDefault="00356100" w:rsidP="000F04D9">
      <w:pPr>
        <w:pStyle w:val="Heading2"/>
        <w:spacing w:line="360" w:lineRule="auto"/>
        <w:jc w:val="both"/>
        <w:rPr>
          <w:rFonts w:asciiTheme="minorBidi" w:hAnsiTheme="minorBidi" w:cstheme="minorBidi"/>
          <w:b/>
          <w:bCs/>
          <w:sz w:val="22"/>
          <w:szCs w:val="22"/>
        </w:rPr>
      </w:pPr>
      <w:bookmarkStart w:id="5" w:name="_Toc212111327"/>
      <w:r w:rsidRPr="000F04D9">
        <w:rPr>
          <w:rFonts w:asciiTheme="minorBidi" w:hAnsiTheme="minorBidi" w:cstheme="minorBidi"/>
          <w:b/>
          <w:bCs/>
          <w:sz w:val="22"/>
          <w:szCs w:val="22"/>
        </w:rPr>
        <w:t>References</w:t>
      </w:r>
      <w:bookmarkEnd w:id="5"/>
    </w:p>
    <w:p w14:paraId="3E1D0C4F" w14:textId="77777777" w:rsidR="00356100" w:rsidRPr="000F04D9" w:rsidRDefault="00356100" w:rsidP="000F04D9">
      <w:pPr>
        <w:spacing w:line="360" w:lineRule="auto"/>
        <w:jc w:val="both"/>
        <w:rPr>
          <w:rFonts w:asciiTheme="minorBidi" w:hAnsiTheme="minorBidi"/>
          <w:sz w:val="22"/>
          <w:szCs w:val="22"/>
        </w:rPr>
      </w:pPr>
    </w:p>
    <w:p w14:paraId="7B6DFF7F"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Armitage, G. et al. (2009) Improving teamwork in healthcare: Current approaches and the impact of team training on clinical performance. BMJ Quality &amp; Safety, 18(4), pp. 355–360.</w:t>
      </w:r>
    </w:p>
    <w:p w14:paraId="2D434612" w14:textId="77777777" w:rsidR="00651AAA" w:rsidRPr="000F04D9" w:rsidRDefault="00651AAA" w:rsidP="00D11171">
      <w:pPr>
        <w:spacing w:line="360" w:lineRule="auto"/>
        <w:rPr>
          <w:rFonts w:asciiTheme="minorBidi" w:hAnsiTheme="minorBidi"/>
          <w:sz w:val="22"/>
          <w:szCs w:val="22"/>
        </w:rPr>
      </w:pPr>
    </w:p>
    <w:p w14:paraId="45EFB24F" w14:textId="74BDFAE9" w:rsidR="00356100" w:rsidRPr="00D11171" w:rsidRDefault="001F0318"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 xml:space="preserve">Health Education England. (2017). </w:t>
      </w:r>
      <w:r w:rsidRPr="00D11171">
        <w:rPr>
          <w:rFonts w:asciiTheme="minorBidi" w:hAnsiTheme="minorBidi"/>
          <w:i/>
          <w:iCs/>
          <w:sz w:val="22"/>
          <w:szCs w:val="22"/>
        </w:rPr>
        <w:t>Person-</w:t>
      </w:r>
      <w:r w:rsidR="0099459A" w:rsidRPr="00D11171">
        <w:rPr>
          <w:rFonts w:asciiTheme="minorBidi" w:hAnsiTheme="minorBidi"/>
          <w:i/>
          <w:iCs/>
          <w:sz w:val="22"/>
          <w:szCs w:val="22"/>
        </w:rPr>
        <w:t>centered</w:t>
      </w:r>
      <w:r w:rsidRPr="00D11171">
        <w:rPr>
          <w:rFonts w:asciiTheme="minorBidi" w:hAnsiTheme="minorBidi"/>
          <w:i/>
          <w:iCs/>
          <w:sz w:val="22"/>
          <w:szCs w:val="22"/>
        </w:rPr>
        <w:t xml:space="preserve"> approaches: Empowering people in their lives and communities to enable an upgrade in prevention, wellbeing, health, care and support.</w:t>
      </w:r>
      <w:r w:rsidRPr="00D11171">
        <w:rPr>
          <w:rFonts w:asciiTheme="minorBidi" w:hAnsiTheme="minorBidi"/>
          <w:sz w:val="22"/>
          <w:szCs w:val="22"/>
        </w:rPr>
        <w:t xml:space="preserve"> Health Education England.</w:t>
      </w:r>
    </w:p>
    <w:p w14:paraId="686AC266" w14:textId="77777777" w:rsidR="00651AAA" w:rsidRPr="000F04D9" w:rsidRDefault="00651AAA" w:rsidP="00D11171">
      <w:pPr>
        <w:spacing w:line="360" w:lineRule="auto"/>
        <w:rPr>
          <w:rFonts w:asciiTheme="minorBidi" w:hAnsiTheme="minorBidi"/>
          <w:sz w:val="22"/>
          <w:szCs w:val="22"/>
        </w:rPr>
      </w:pPr>
    </w:p>
    <w:p w14:paraId="17984E41"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Beauchamp, T.L. and Childress, J.F. (2019) Principles of Biomedical Ethics. 8th ed. New York: Oxford University Press.</w:t>
      </w:r>
    </w:p>
    <w:p w14:paraId="48FEC704" w14:textId="77777777" w:rsidR="00356100" w:rsidRPr="000F04D9" w:rsidRDefault="00356100" w:rsidP="00D11171">
      <w:pPr>
        <w:spacing w:line="360" w:lineRule="auto"/>
        <w:rPr>
          <w:rFonts w:asciiTheme="minorBidi" w:hAnsiTheme="minorBidi"/>
          <w:sz w:val="22"/>
          <w:szCs w:val="22"/>
        </w:rPr>
      </w:pPr>
    </w:p>
    <w:p w14:paraId="7125AF27" w14:textId="4362766E"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 xml:space="preserve">Care Quality Commission (CQC) (2023) Our strategy: Regulation and improvement. Available at: </w:t>
      </w:r>
      <w:hyperlink r:id="rId11" w:history="1">
        <w:r w:rsidR="00FE6D7F" w:rsidRPr="00D11171">
          <w:rPr>
            <w:rStyle w:val="Hyperlink"/>
            <w:rFonts w:asciiTheme="minorBidi" w:hAnsiTheme="minorBidi"/>
            <w:sz w:val="22"/>
            <w:szCs w:val="22"/>
          </w:rPr>
          <w:t>www.cqc.org.uk</w:t>
        </w:r>
      </w:hyperlink>
      <w:r w:rsidR="00FE6D7F" w:rsidRPr="00D11171">
        <w:rPr>
          <w:rFonts w:asciiTheme="minorBidi" w:hAnsiTheme="minorBidi"/>
          <w:sz w:val="22"/>
          <w:szCs w:val="22"/>
        </w:rPr>
        <w:t xml:space="preserve"> </w:t>
      </w:r>
    </w:p>
    <w:p w14:paraId="7450E075" w14:textId="77777777" w:rsidR="00FE6D7F" w:rsidRDefault="00FE6D7F" w:rsidP="00D11171">
      <w:pPr>
        <w:spacing w:line="360" w:lineRule="auto"/>
        <w:rPr>
          <w:rFonts w:asciiTheme="minorBidi" w:hAnsiTheme="minorBidi"/>
          <w:sz w:val="22"/>
          <w:szCs w:val="22"/>
        </w:rPr>
      </w:pPr>
    </w:p>
    <w:p w14:paraId="0C264D27" w14:textId="00CA0005" w:rsidR="00FE6D7F" w:rsidRPr="00D11171" w:rsidRDefault="00FE6D7F"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 xml:space="preserve">The Health Foundation (2016) </w:t>
      </w:r>
      <w:r w:rsidRPr="00D11171">
        <w:rPr>
          <w:rFonts w:asciiTheme="minorBidi" w:hAnsiTheme="minorBidi"/>
          <w:i/>
          <w:iCs/>
          <w:sz w:val="22"/>
          <w:szCs w:val="22"/>
        </w:rPr>
        <w:t>Person-</w:t>
      </w:r>
      <w:r w:rsidR="0099459A" w:rsidRPr="00D11171">
        <w:rPr>
          <w:rFonts w:asciiTheme="minorBidi" w:hAnsiTheme="minorBidi"/>
          <w:i/>
          <w:iCs/>
          <w:sz w:val="22"/>
          <w:szCs w:val="22"/>
        </w:rPr>
        <w:t>centered</w:t>
      </w:r>
      <w:r w:rsidRPr="00D11171">
        <w:rPr>
          <w:rFonts w:asciiTheme="minorBidi" w:hAnsiTheme="minorBidi"/>
          <w:i/>
          <w:iCs/>
          <w:sz w:val="22"/>
          <w:szCs w:val="22"/>
        </w:rPr>
        <w:t xml:space="preserve"> care made simple: What everyone should know about person-</w:t>
      </w:r>
      <w:r w:rsidR="0099459A" w:rsidRPr="00D11171">
        <w:rPr>
          <w:rFonts w:asciiTheme="minorBidi" w:hAnsiTheme="minorBidi"/>
          <w:i/>
          <w:iCs/>
          <w:sz w:val="22"/>
          <w:szCs w:val="22"/>
        </w:rPr>
        <w:t>centered</w:t>
      </w:r>
      <w:r w:rsidRPr="00D11171">
        <w:rPr>
          <w:rFonts w:asciiTheme="minorBidi" w:hAnsiTheme="minorBidi"/>
          <w:i/>
          <w:iCs/>
          <w:sz w:val="22"/>
          <w:szCs w:val="22"/>
        </w:rPr>
        <w:t xml:space="preserve"> care.</w:t>
      </w:r>
      <w:r w:rsidRPr="00D11171">
        <w:rPr>
          <w:rFonts w:asciiTheme="minorBidi" w:hAnsiTheme="minorBidi"/>
          <w:sz w:val="22"/>
          <w:szCs w:val="22"/>
        </w:rPr>
        <w:t xml:space="preserve"> London: The Health Foundation.</w:t>
      </w:r>
    </w:p>
    <w:p w14:paraId="4DBD6F0B" w14:textId="77777777" w:rsidR="00356100" w:rsidRPr="000F04D9" w:rsidRDefault="00356100" w:rsidP="00D11171">
      <w:pPr>
        <w:spacing w:line="360" w:lineRule="auto"/>
        <w:rPr>
          <w:rFonts w:asciiTheme="minorBidi" w:hAnsiTheme="minorBidi"/>
          <w:sz w:val="22"/>
          <w:szCs w:val="22"/>
        </w:rPr>
      </w:pPr>
    </w:p>
    <w:p w14:paraId="7759C6D8"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Department of Health and Social Care (2021) Integration and innovation: working together to improve health and social care for all. London: DHSC.</w:t>
      </w:r>
    </w:p>
    <w:p w14:paraId="4A2E421B" w14:textId="77777777" w:rsidR="00356100" w:rsidRPr="000F04D9" w:rsidRDefault="00356100" w:rsidP="00D11171">
      <w:pPr>
        <w:spacing w:line="360" w:lineRule="auto"/>
        <w:rPr>
          <w:rFonts w:asciiTheme="minorBidi" w:hAnsiTheme="minorBidi"/>
          <w:sz w:val="22"/>
          <w:szCs w:val="22"/>
        </w:rPr>
      </w:pPr>
    </w:p>
    <w:p w14:paraId="6BAAE68A"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Department of Health and Social Care (2022) Health and Care Act 2022. London: HMSO.</w:t>
      </w:r>
    </w:p>
    <w:p w14:paraId="165B2915" w14:textId="77777777" w:rsidR="00356100" w:rsidRPr="000F04D9" w:rsidRDefault="00356100" w:rsidP="00D11171">
      <w:pPr>
        <w:spacing w:line="360" w:lineRule="auto"/>
        <w:rPr>
          <w:rFonts w:asciiTheme="minorBidi" w:hAnsiTheme="minorBidi"/>
          <w:sz w:val="22"/>
          <w:szCs w:val="22"/>
        </w:rPr>
      </w:pPr>
    </w:p>
    <w:p w14:paraId="4243C24D"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lastRenderedPageBreak/>
        <w:t>Gibbs, G. (1988) Learning by Doing: A Guide to Teaching and Learning Methods. Oxford: Oxford Polytechnic.</w:t>
      </w:r>
    </w:p>
    <w:p w14:paraId="3C81DC3D" w14:textId="77777777" w:rsidR="00356100" w:rsidRPr="000F04D9" w:rsidRDefault="00356100" w:rsidP="00D11171">
      <w:pPr>
        <w:spacing w:line="360" w:lineRule="auto"/>
        <w:rPr>
          <w:rFonts w:asciiTheme="minorBidi" w:hAnsiTheme="minorBidi"/>
          <w:sz w:val="22"/>
          <w:szCs w:val="22"/>
        </w:rPr>
      </w:pPr>
    </w:p>
    <w:p w14:paraId="5CEAE8F3"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Glasby, J. and Dickinson, H. (2014) Partnership working in health and social care: What is integrated care and how can we deliver it? 2nd ed. Bristol: Policy Press.</w:t>
      </w:r>
    </w:p>
    <w:p w14:paraId="3AF7957C" w14:textId="77777777" w:rsidR="00356100" w:rsidRPr="000F04D9" w:rsidRDefault="00356100" w:rsidP="00D11171">
      <w:pPr>
        <w:spacing w:line="360" w:lineRule="auto"/>
        <w:rPr>
          <w:rFonts w:asciiTheme="minorBidi" w:hAnsiTheme="minorBidi"/>
          <w:sz w:val="22"/>
          <w:szCs w:val="22"/>
        </w:rPr>
      </w:pPr>
    </w:p>
    <w:p w14:paraId="472E7C68"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Maslow, A.H. (1943) A theory of human motivation. Psychological Review, 50(4), pp. 370–396.</w:t>
      </w:r>
    </w:p>
    <w:p w14:paraId="5D676AC3" w14:textId="77777777" w:rsidR="00356100" w:rsidRPr="000F04D9" w:rsidRDefault="00356100" w:rsidP="00D11171">
      <w:pPr>
        <w:spacing w:line="360" w:lineRule="auto"/>
        <w:rPr>
          <w:rFonts w:asciiTheme="minorBidi" w:hAnsiTheme="minorBidi"/>
          <w:sz w:val="22"/>
          <w:szCs w:val="22"/>
        </w:rPr>
      </w:pPr>
    </w:p>
    <w:p w14:paraId="63779188" w14:textId="4789C151"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McCormack, B. and McCance, T. (2017) Person-</w:t>
      </w:r>
      <w:r w:rsidR="00E84609" w:rsidRPr="00D11171">
        <w:rPr>
          <w:rFonts w:asciiTheme="minorBidi" w:hAnsiTheme="minorBidi"/>
          <w:sz w:val="22"/>
          <w:szCs w:val="22"/>
        </w:rPr>
        <w:t>centered</w:t>
      </w:r>
      <w:r w:rsidRPr="00D11171">
        <w:rPr>
          <w:rFonts w:asciiTheme="minorBidi" w:hAnsiTheme="minorBidi"/>
          <w:sz w:val="22"/>
          <w:szCs w:val="22"/>
        </w:rPr>
        <w:t xml:space="preserve"> practice in nursing and health care: Theory and practice. 2nd ed. Oxford: Wiley Blackwell.</w:t>
      </w:r>
    </w:p>
    <w:p w14:paraId="7D16EE50" w14:textId="77777777" w:rsidR="00356100" w:rsidRPr="000F04D9" w:rsidRDefault="00356100" w:rsidP="00D11171">
      <w:pPr>
        <w:spacing w:line="360" w:lineRule="auto"/>
        <w:rPr>
          <w:rFonts w:asciiTheme="minorBidi" w:hAnsiTheme="minorBidi"/>
          <w:sz w:val="22"/>
          <w:szCs w:val="22"/>
        </w:rPr>
      </w:pPr>
    </w:p>
    <w:p w14:paraId="73C16015"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NHS England (2022) What are Integrated Care Systems? Available at: www.england.nhs.uk</w:t>
      </w:r>
    </w:p>
    <w:p w14:paraId="5C8FEA8E" w14:textId="77777777" w:rsidR="00356100" w:rsidRPr="000F04D9" w:rsidRDefault="00356100" w:rsidP="00D11171">
      <w:pPr>
        <w:spacing w:line="360" w:lineRule="auto"/>
        <w:rPr>
          <w:rFonts w:asciiTheme="minorBidi" w:hAnsiTheme="minorBidi"/>
          <w:sz w:val="22"/>
          <w:szCs w:val="22"/>
        </w:rPr>
      </w:pPr>
    </w:p>
    <w:p w14:paraId="18263D34"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NHS England (2021) The NHS Constitution for England. Available at: www.gov.uk/government/publications/the-nhs-constitution-for-england</w:t>
      </w:r>
    </w:p>
    <w:p w14:paraId="0E06B1C9" w14:textId="77777777" w:rsidR="00356100" w:rsidRPr="000F04D9" w:rsidRDefault="00356100" w:rsidP="00D11171">
      <w:pPr>
        <w:spacing w:line="360" w:lineRule="auto"/>
        <w:rPr>
          <w:rFonts w:asciiTheme="minorBidi" w:hAnsiTheme="minorBidi"/>
          <w:sz w:val="22"/>
          <w:szCs w:val="22"/>
        </w:rPr>
      </w:pPr>
    </w:p>
    <w:p w14:paraId="31DF20D8" w14:textId="77777777" w:rsidR="00356100" w:rsidRPr="00D11171" w:rsidRDefault="00356100" w:rsidP="00D11171">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Nursing and Midwifery Council (NMC) (2018) The Code: Professional standards of practice and behaviour for nurses, midwives and nursing associates. London: NMC.</w:t>
      </w:r>
    </w:p>
    <w:p w14:paraId="57FBDA7B" w14:textId="77777777" w:rsidR="00356100" w:rsidRPr="000F04D9" w:rsidRDefault="00356100" w:rsidP="00D11171">
      <w:pPr>
        <w:spacing w:line="360" w:lineRule="auto"/>
        <w:rPr>
          <w:rFonts w:asciiTheme="minorBidi" w:hAnsiTheme="minorBidi"/>
          <w:sz w:val="22"/>
          <w:szCs w:val="22"/>
        </w:rPr>
      </w:pPr>
    </w:p>
    <w:p w14:paraId="15C635CC" w14:textId="390ACE45" w:rsidR="00A26594" w:rsidRPr="00E84609" w:rsidRDefault="00356100" w:rsidP="00E84609">
      <w:pPr>
        <w:pStyle w:val="ListParagraph"/>
        <w:numPr>
          <w:ilvl w:val="0"/>
          <w:numId w:val="2"/>
        </w:numPr>
        <w:spacing w:line="360" w:lineRule="auto"/>
        <w:rPr>
          <w:rFonts w:asciiTheme="minorBidi" w:hAnsiTheme="minorBidi"/>
          <w:sz w:val="22"/>
          <w:szCs w:val="22"/>
        </w:rPr>
      </w:pPr>
      <w:r w:rsidRPr="00D11171">
        <w:rPr>
          <w:rFonts w:asciiTheme="minorBidi" w:hAnsiTheme="minorBidi"/>
          <w:sz w:val="22"/>
          <w:szCs w:val="22"/>
        </w:rPr>
        <w:t>Health and Care Professions Council (HCPC) (2016) Standards of conduct, performance and ethics. London: HCPC.</w:t>
      </w:r>
      <w:r w:rsidR="00E84609">
        <w:rPr>
          <w:rFonts w:asciiTheme="minorBidi" w:hAnsiTheme="minorBidi"/>
          <w:sz w:val="22"/>
          <w:szCs w:val="22"/>
        </w:rPr>
        <w:t xml:space="preserve">  </w:t>
      </w:r>
    </w:p>
    <w:sectPr w:rsidR="00A26594" w:rsidRPr="00E84609" w:rsidSect="00356100">
      <w:headerReference w:type="default" r:id="rId12"/>
      <w:foot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D71DB" w14:textId="77777777" w:rsidR="00BE2F71" w:rsidRDefault="00BE2F71" w:rsidP="008A0B8D">
      <w:pPr>
        <w:spacing w:after="0" w:line="240" w:lineRule="auto"/>
      </w:pPr>
      <w:r>
        <w:separator/>
      </w:r>
    </w:p>
  </w:endnote>
  <w:endnote w:type="continuationSeparator" w:id="0">
    <w:p w14:paraId="398A438A" w14:textId="77777777" w:rsidR="00BE2F71" w:rsidRDefault="00BE2F71" w:rsidP="008A0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027C4" w14:textId="77777777" w:rsidR="00794923" w:rsidRDefault="00794923">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69D3873" w14:textId="77777777" w:rsidR="008A0B8D" w:rsidRDefault="008A0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33DE1" w14:textId="77777777" w:rsidR="00BE2F71" w:rsidRDefault="00BE2F71" w:rsidP="008A0B8D">
      <w:pPr>
        <w:spacing w:after="0" w:line="240" w:lineRule="auto"/>
      </w:pPr>
      <w:r>
        <w:separator/>
      </w:r>
    </w:p>
  </w:footnote>
  <w:footnote w:type="continuationSeparator" w:id="0">
    <w:p w14:paraId="58226F2E" w14:textId="77777777" w:rsidR="00BE2F71" w:rsidRDefault="00BE2F71" w:rsidP="008A0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742EE" w14:textId="6F2CB4DE" w:rsidR="008A0B8D" w:rsidRDefault="00BD77CD">
    <w:pPr>
      <w:pStyle w:val="Header"/>
    </w:pPr>
    <w:r>
      <w:ptab w:relativeTo="margin" w:alignment="center" w:leader="none"/>
    </w:r>
    <w:r>
      <w:t>2017880</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758A0"/>
    <w:multiLevelType w:val="multilevel"/>
    <w:tmpl w:val="59707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E97408"/>
    <w:multiLevelType w:val="hybridMultilevel"/>
    <w:tmpl w:val="519E7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1168524">
    <w:abstractNumId w:val="0"/>
  </w:num>
  <w:num w:numId="2" w16cid:durableId="1714111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00"/>
    <w:rsid w:val="000007CB"/>
    <w:rsid w:val="00041A52"/>
    <w:rsid w:val="00045E70"/>
    <w:rsid w:val="000C0EE9"/>
    <w:rsid w:val="000C5E9E"/>
    <w:rsid w:val="000D2950"/>
    <w:rsid w:val="000F04D9"/>
    <w:rsid w:val="000F16BD"/>
    <w:rsid w:val="00102624"/>
    <w:rsid w:val="00115B81"/>
    <w:rsid w:val="00124539"/>
    <w:rsid w:val="001270CD"/>
    <w:rsid w:val="001503C5"/>
    <w:rsid w:val="00151480"/>
    <w:rsid w:val="00164348"/>
    <w:rsid w:val="00175864"/>
    <w:rsid w:val="00185747"/>
    <w:rsid w:val="00192885"/>
    <w:rsid w:val="001C64F8"/>
    <w:rsid w:val="001F0318"/>
    <w:rsid w:val="001F4269"/>
    <w:rsid w:val="00234D1D"/>
    <w:rsid w:val="00257EC8"/>
    <w:rsid w:val="00270C75"/>
    <w:rsid w:val="00273028"/>
    <w:rsid w:val="002978C6"/>
    <w:rsid w:val="002A248F"/>
    <w:rsid w:val="002D4F9D"/>
    <w:rsid w:val="002E0266"/>
    <w:rsid w:val="002E62A1"/>
    <w:rsid w:val="002F0676"/>
    <w:rsid w:val="002F60C3"/>
    <w:rsid w:val="00300832"/>
    <w:rsid w:val="003257B2"/>
    <w:rsid w:val="00340254"/>
    <w:rsid w:val="00356100"/>
    <w:rsid w:val="003578C9"/>
    <w:rsid w:val="00362373"/>
    <w:rsid w:val="00385B42"/>
    <w:rsid w:val="00390A7A"/>
    <w:rsid w:val="003A5373"/>
    <w:rsid w:val="003B7258"/>
    <w:rsid w:val="003C51BF"/>
    <w:rsid w:val="003E1A63"/>
    <w:rsid w:val="003F3745"/>
    <w:rsid w:val="00412975"/>
    <w:rsid w:val="004254D3"/>
    <w:rsid w:val="00430B84"/>
    <w:rsid w:val="00470B05"/>
    <w:rsid w:val="00470E49"/>
    <w:rsid w:val="00477D1D"/>
    <w:rsid w:val="0048283F"/>
    <w:rsid w:val="00493C56"/>
    <w:rsid w:val="004A15CC"/>
    <w:rsid w:val="004A460E"/>
    <w:rsid w:val="004D391B"/>
    <w:rsid w:val="004E378A"/>
    <w:rsid w:val="004F153F"/>
    <w:rsid w:val="004F25FD"/>
    <w:rsid w:val="0050009C"/>
    <w:rsid w:val="00530863"/>
    <w:rsid w:val="0055594D"/>
    <w:rsid w:val="00557BC0"/>
    <w:rsid w:val="00583021"/>
    <w:rsid w:val="005A3556"/>
    <w:rsid w:val="005B24CC"/>
    <w:rsid w:val="005C5DE7"/>
    <w:rsid w:val="005D67A7"/>
    <w:rsid w:val="005E5134"/>
    <w:rsid w:val="005E6609"/>
    <w:rsid w:val="005F7EE4"/>
    <w:rsid w:val="00617962"/>
    <w:rsid w:val="00620E80"/>
    <w:rsid w:val="00647E39"/>
    <w:rsid w:val="006517A1"/>
    <w:rsid w:val="00651AAA"/>
    <w:rsid w:val="0068599E"/>
    <w:rsid w:val="00687AAA"/>
    <w:rsid w:val="006A6A73"/>
    <w:rsid w:val="006B7D19"/>
    <w:rsid w:val="006C7954"/>
    <w:rsid w:val="006E037D"/>
    <w:rsid w:val="006F15AB"/>
    <w:rsid w:val="00701725"/>
    <w:rsid w:val="00703930"/>
    <w:rsid w:val="00714F37"/>
    <w:rsid w:val="00723D6D"/>
    <w:rsid w:val="007266BE"/>
    <w:rsid w:val="00752294"/>
    <w:rsid w:val="00794923"/>
    <w:rsid w:val="007B143F"/>
    <w:rsid w:val="007B71C4"/>
    <w:rsid w:val="007C56AA"/>
    <w:rsid w:val="007C646B"/>
    <w:rsid w:val="007D3154"/>
    <w:rsid w:val="007E7A0C"/>
    <w:rsid w:val="008043BB"/>
    <w:rsid w:val="00807D17"/>
    <w:rsid w:val="008137E8"/>
    <w:rsid w:val="00816EF4"/>
    <w:rsid w:val="00820548"/>
    <w:rsid w:val="00822FB7"/>
    <w:rsid w:val="00836AA1"/>
    <w:rsid w:val="00850EF7"/>
    <w:rsid w:val="00860177"/>
    <w:rsid w:val="008A0B8D"/>
    <w:rsid w:val="008B228D"/>
    <w:rsid w:val="008B35D1"/>
    <w:rsid w:val="008C1A08"/>
    <w:rsid w:val="008F07D7"/>
    <w:rsid w:val="00944B1D"/>
    <w:rsid w:val="00990417"/>
    <w:rsid w:val="0099459A"/>
    <w:rsid w:val="009A481B"/>
    <w:rsid w:val="009C44AA"/>
    <w:rsid w:val="009F0846"/>
    <w:rsid w:val="00A012B6"/>
    <w:rsid w:val="00A06048"/>
    <w:rsid w:val="00A1146B"/>
    <w:rsid w:val="00A152DF"/>
    <w:rsid w:val="00A16DEB"/>
    <w:rsid w:val="00A26594"/>
    <w:rsid w:val="00A86094"/>
    <w:rsid w:val="00A939D6"/>
    <w:rsid w:val="00AA05F6"/>
    <w:rsid w:val="00AA3A07"/>
    <w:rsid w:val="00AD6812"/>
    <w:rsid w:val="00B03C2E"/>
    <w:rsid w:val="00B066DF"/>
    <w:rsid w:val="00B06AD1"/>
    <w:rsid w:val="00B334B0"/>
    <w:rsid w:val="00B65D08"/>
    <w:rsid w:val="00B73B3C"/>
    <w:rsid w:val="00B76AF9"/>
    <w:rsid w:val="00B80037"/>
    <w:rsid w:val="00B816C7"/>
    <w:rsid w:val="00B94999"/>
    <w:rsid w:val="00BA3FB7"/>
    <w:rsid w:val="00BD77CD"/>
    <w:rsid w:val="00BE2F71"/>
    <w:rsid w:val="00BF77AB"/>
    <w:rsid w:val="00C33F46"/>
    <w:rsid w:val="00C502A6"/>
    <w:rsid w:val="00C562B1"/>
    <w:rsid w:val="00C75BC4"/>
    <w:rsid w:val="00C75D24"/>
    <w:rsid w:val="00C97A0A"/>
    <w:rsid w:val="00CA7074"/>
    <w:rsid w:val="00CD01BC"/>
    <w:rsid w:val="00CE2136"/>
    <w:rsid w:val="00CF37F8"/>
    <w:rsid w:val="00D11171"/>
    <w:rsid w:val="00D14DB5"/>
    <w:rsid w:val="00D26CDF"/>
    <w:rsid w:val="00D352FF"/>
    <w:rsid w:val="00D3643B"/>
    <w:rsid w:val="00D3719F"/>
    <w:rsid w:val="00D46621"/>
    <w:rsid w:val="00D55828"/>
    <w:rsid w:val="00D945C2"/>
    <w:rsid w:val="00DB7404"/>
    <w:rsid w:val="00E118C6"/>
    <w:rsid w:val="00E166EF"/>
    <w:rsid w:val="00E54E63"/>
    <w:rsid w:val="00E67875"/>
    <w:rsid w:val="00E72485"/>
    <w:rsid w:val="00E75021"/>
    <w:rsid w:val="00E84609"/>
    <w:rsid w:val="00E93DAC"/>
    <w:rsid w:val="00EB4EBB"/>
    <w:rsid w:val="00EC688C"/>
    <w:rsid w:val="00ED47DE"/>
    <w:rsid w:val="00EF0F5F"/>
    <w:rsid w:val="00EF5A7D"/>
    <w:rsid w:val="00F15AAF"/>
    <w:rsid w:val="00F15B5C"/>
    <w:rsid w:val="00F72009"/>
    <w:rsid w:val="00FC3DF1"/>
    <w:rsid w:val="00FC7356"/>
    <w:rsid w:val="00FD0242"/>
    <w:rsid w:val="00FD2DC3"/>
    <w:rsid w:val="00FD5D00"/>
    <w:rsid w:val="00FD664F"/>
    <w:rsid w:val="00FE6D7F"/>
    <w:rsid w:val="00FE6E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49480"/>
  <w15:chartTrackingRefBased/>
  <w15:docId w15:val="{5474452C-B67F-4D01-BCF3-C3A840BCD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6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6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100"/>
    <w:rPr>
      <w:rFonts w:eastAsiaTheme="majorEastAsia" w:cstheme="majorBidi"/>
      <w:color w:val="272727" w:themeColor="text1" w:themeTint="D8"/>
    </w:rPr>
  </w:style>
  <w:style w:type="paragraph" w:styleId="Title">
    <w:name w:val="Title"/>
    <w:basedOn w:val="Normal"/>
    <w:next w:val="Normal"/>
    <w:link w:val="TitleChar"/>
    <w:uiPriority w:val="10"/>
    <w:qFormat/>
    <w:rsid w:val="00356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100"/>
    <w:pPr>
      <w:spacing w:before="160"/>
      <w:jc w:val="center"/>
    </w:pPr>
    <w:rPr>
      <w:i/>
      <w:iCs/>
      <w:color w:val="404040" w:themeColor="text1" w:themeTint="BF"/>
    </w:rPr>
  </w:style>
  <w:style w:type="character" w:customStyle="1" w:styleId="QuoteChar">
    <w:name w:val="Quote Char"/>
    <w:basedOn w:val="DefaultParagraphFont"/>
    <w:link w:val="Quote"/>
    <w:uiPriority w:val="29"/>
    <w:rsid w:val="00356100"/>
    <w:rPr>
      <w:i/>
      <w:iCs/>
      <w:color w:val="404040" w:themeColor="text1" w:themeTint="BF"/>
    </w:rPr>
  </w:style>
  <w:style w:type="paragraph" w:styleId="ListParagraph">
    <w:name w:val="List Paragraph"/>
    <w:basedOn w:val="Normal"/>
    <w:uiPriority w:val="34"/>
    <w:qFormat/>
    <w:rsid w:val="00356100"/>
    <w:pPr>
      <w:ind w:left="720"/>
      <w:contextualSpacing/>
    </w:pPr>
  </w:style>
  <w:style w:type="character" w:styleId="IntenseEmphasis">
    <w:name w:val="Intense Emphasis"/>
    <w:basedOn w:val="DefaultParagraphFont"/>
    <w:uiPriority w:val="21"/>
    <w:qFormat/>
    <w:rsid w:val="00356100"/>
    <w:rPr>
      <w:i/>
      <w:iCs/>
      <w:color w:val="0F4761" w:themeColor="accent1" w:themeShade="BF"/>
    </w:rPr>
  </w:style>
  <w:style w:type="paragraph" w:styleId="IntenseQuote">
    <w:name w:val="Intense Quote"/>
    <w:basedOn w:val="Normal"/>
    <w:next w:val="Normal"/>
    <w:link w:val="IntenseQuoteChar"/>
    <w:uiPriority w:val="30"/>
    <w:qFormat/>
    <w:rsid w:val="00356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100"/>
    <w:rPr>
      <w:i/>
      <w:iCs/>
      <w:color w:val="0F4761" w:themeColor="accent1" w:themeShade="BF"/>
    </w:rPr>
  </w:style>
  <w:style w:type="character" w:styleId="IntenseReference">
    <w:name w:val="Intense Reference"/>
    <w:basedOn w:val="DefaultParagraphFont"/>
    <w:uiPriority w:val="32"/>
    <w:qFormat/>
    <w:rsid w:val="00356100"/>
    <w:rPr>
      <w:b/>
      <w:bCs/>
      <w:smallCaps/>
      <w:color w:val="0F4761" w:themeColor="accent1" w:themeShade="BF"/>
      <w:spacing w:val="5"/>
    </w:rPr>
  </w:style>
  <w:style w:type="paragraph" w:styleId="NoSpacing">
    <w:name w:val="No Spacing"/>
    <w:link w:val="NoSpacingChar"/>
    <w:uiPriority w:val="1"/>
    <w:qFormat/>
    <w:rsid w:val="00356100"/>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356100"/>
    <w:rPr>
      <w:rFonts w:eastAsiaTheme="minorEastAsia"/>
      <w:kern w:val="0"/>
      <w:sz w:val="22"/>
      <w:szCs w:val="22"/>
      <w14:ligatures w14:val="none"/>
    </w:rPr>
  </w:style>
  <w:style w:type="paragraph" w:styleId="Header">
    <w:name w:val="header"/>
    <w:basedOn w:val="Normal"/>
    <w:link w:val="HeaderChar"/>
    <w:uiPriority w:val="99"/>
    <w:unhideWhenUsed/>
    <w:rsid w:val="008A0B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0B8D"/>
  </w:style>
  <w:style w:type="paragraph" w:styleId="Footer">
    <w:name w:val="footer"/>
    <w:basedOn w:val="Normal"/>
    <w:link w:val="FooterChar"/>
    <w:uiPriority w:val="99"/>
    <w:unhideWhenUsed/>
    <w:rsid w:val="008A0B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0B8D"/>
  </w:style>
  <w:style w:type="paragraph" w:styleId="TOCHeading">
    <w:name w:val="TOC Heading"/>
    <w:basedOn w:val="Heading1"/>
    <w:next w:val="Normal"/>
    <w:uiPriority w:val="39"/>
    <w:unhideWhenUsed/>
    <w:qFormat/>
    <w:rsid w:val="00990417"/>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990417"/>
    <w:pPr>
      <w:spacing w:after="100"/>
      <w:ind w:left="240"/>
    </w:pPr>
  </w:style>
  <w:style w:type="character" w:styleId="Hyperlink">
    <w:name w:val="Hyperlink"/>
    <w:basedOn w:val="DefaultParagraphFont"/>
    <w:uiPriority w:val="99"/>
    <w:unhideWhenUsed/>
    <w:rsid w:val="00990417"/>
    <w:rPr>
      <w:color w:val="467886" w:themeColor="hyperlink"/>
      <w:u w:val="single"/>
    </w:rPr>
  </w:style>
  <w:style w:type="character" w:styleId="UnresolvedMention">
    <w:name w:val="Unresolved Mention"/>
    <w:basedOn w:val="DefaultParagraphFont"/>
    <w:uiPriority w:val="99"/>
    <w:semiHidden/>
    <w:unhideWhenUsed/>
    <w:rsid w:val="00FE6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qc.org.uk"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D97EED19EE4D5098E8F8D67D174454"/>
        <w:category>
          <w:name w:val="General"/>
          <w:gallery w:val="placeholder"/>
        </w:category>
        <w:types>
          <w:type w:val="bbPlcHdr"/>
        </w:types>
        <w:behaviors>
          <w:behavior w:val="content"/>
        </w:behaviors>
        <w:guid w:val="{763CAF36-727F-4AE6-8D87-7586BD5337F7}"/>
      </w:docPartPr>
      <w:docPartBody>
        <w:p w:rsidR="00342DC4" w:rsidRDefault="002C0B0C" w:rsidP="002C0B0C">
          <w:pPr>
            <w:pStyle w:val="6AD97EED19EE4D5098E8F8D67D174454"/>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B0C"/>
    <w:rsid w:val="00257EC8"/>
    <w:rsid w:val="002839D9"/>
    <w:rsid w:val="002A39F8"/>
    <w:rsid w:val="002C0B0C"/>
    <w:rsid w:val="00342DC4"/>
    <w:rsid w:val="004A15CC"/>
    <w:rsid w:val="004E1028"/>
    <w:rsid w:val="007206A0"/>
    <w:rsid w:val="00982F37"/>
    <w:rsid w:val="00BF77AB"/>
    <w:rsid w:val="00C33F46"/>
    <w:rsid w:val="00FC73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D97EED19EE4D5098E8F8D67D174454">
    <w:name w:val="6AD97EED19EE4D5098E8F8D67D174454"/>
    <w:rsid w:val="002C0B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EB6069-9E2E-4365-8540-F14075C32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13</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 BIRMINGHAM</dc:title>
  <dc:subject>UNIVERSITY OF WALES TRINITY SAINT DAVID - BIRMINGHAM</dc:subject>
  <dc:creator>M S Ehssan</dc:creator>
  <cp:keywords/>
  <dc:description/>
  <cp:lastModifiedBy>M S Ehssan</cp:lastModifiedBy>
  <cp:revision>66</cp:revision>
  <dcterms:created xsi:type="dcterms:W3CDTF">2025-10-15T20:12:00Z</dcterms:created>
  <dcterms:modified xsi:type="dcterms:W3CDTF">2025-10-23T10:35:00Z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81ec4692-04c3-4821-9cf4-2ebc6c2b8627</vt:lpwstr>
  </property>
</Properties>
</file>