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tblW w:w="0" w:type="auto"/>
        <w:tblInd w:w="210" w:type="dxa"/>
        <w:tblLayout w:type="fixed"/>
        <w:tblLook w:val="06A0" w:firstRow="1" w:lastRow="0" w:firstColumn="1" w:lastColumn="0" w:noHBand="1" w:noVBand="1"/>
      </w:tblPr>
      <w:tblGrid>
        <w:gridCol w:w="2726"/>
        <w:gridCol w:w="5918"/>
      </w:tblGrid>
      <w:tr w:rsidR="0D42A97D" w:rsidTr="0D42A97D" w14:paraId="1D432ED8">
        <w:trPr>
          <w:trHeight w:val="2445"/>
        </w:trPr>
        <w:tc>
          <w:tcPr>
            <w:tcW w:w="272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D42A97D" w:rsidP="0D42A97D" w:rsidRDefault="0D42A97D" w14:paraId="2B0411D2" w14:textId="591735C6">
            <w:pPr>
              <w:spacing w:before="0" w:beforeAutospacing="off" w:after="0" w:afterAutospacing="off"/>
              <w:jc w:val="left"/>
            </w:pPr>
            <w:r w:rsidRPr="0D42A97D" w:rsidR="0D42A97D">
              <w:rPr>
                <w:rFonts w:ascii="Arial Nova" w:hAnsi="Arial Nova" w:eastAsia="Arial Nova" w:cs="Arial Nova"/>
                <w:b w:val="1"/>
                <w:bCs w:val="1"/>
                <w:smallCaps w:val="1"/>
                <w:color w:val="4F81BD"/>
                <w:sz w:val="40"/>
                <w:szCs w:val="40"/>
              </w:rPr>
              <w:t>NAME:</w:t>
            </w:r>
          </w:p>
          <w:p w:rsidR="0D42A97D" w:rsidP="0D42A97D" w:rsidRDefault="0D42A97D" w14:paraId="58D24395" w14:textId="7F58307F">
            <w:pPr>
              <w:spacing w:before="0" w:beforeAutospacing="off" w:after="0" w:afterAutospacing="off"/>
              <w:jc w:val="left"/>
            </w:pPr>
            <w:r w:rsidRPr="0D42A97D" w:rsidR="0D42A97D">
              <w:rPr>
                <w:rFonts w:ascii="Arial Nova" w:hAnsi="Arial Nova" w:eastAsia="Arial Nova" w:cs="Arial Nova"/>
                <w:b w:val="1"/>
                <w:bCs w:val="1"/>
                <w:smallCaps w:val="1"/>
                <w:color w:val="4F81BD"/>
                <w:sz w:val="40"/>
                <w:szCs w:val="40"/>
              </w:rPr>
              <w:t>SURNAME:</w:t>
            </w:r>
          </w:p>
        </w:tc>
        <w:tc>
          <w:tcPr>
            <w:tcW w:w="591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D42A97D" w:rsidP="0D42A97D" w:rsidRDefault="0D42A97D" w14:paraId="3A44CF95" w14:textId="0E4C377E">
            <w:pPr>
              <w:spacing w:before="0" w:beforeAutospacing="off" w:after="0" w:afterAutospacing="off"/>
              <w:jc w:val="left"/>
            </w:pPr>
            <w:r w:rsidRPr="0D42A97D" w:rsidR="0D42A97D">
              <w:rPr>
                <w:rFonts w:ascii="Arial Nova" w:hAnsi="Arial Nova" w:eastAsia="Arial Nova" w:cs="Arial Nova"/>
                <w:sz w:val="40"/>
                <w:szCs w:val="40"/>
              </w:rPr>
              <w:t xml:space="preserve"> </w:t>
            </w:r>
            <w:r w:rsidRPr="0D42A97D" w:rsidR="0D42A97D">
              <w:rPr>
                <w:rFonts w:ascii="Arial Nova" w:hAnsi="Arial Nova" w:eastAsia="Arial Nova" w:cs="Arial Nova"/>
                <w:b w:val="1"/>
                <w:bCs w:val="1"/>
                <w:sz w:val="40"/>
                <w:szCs w:val="40"/>
              </w:rPr>
              <w:t>DANIEL MARIUS</w:t>
            </w:r>
          </w:p>
          <w:p w:rsidR="0D42A97D" w:rsidP="0D42A97D" w:rsidRDefault="0D42A97D" w14:paraId="3D222334" w14:textId="0357F513">
            <w:pPr>
              <w:spacing w:before="0" w:beforeAutospacing="off" w:after="0" w:afterAutospacing="off"/>
              <w:jc w:val="left"/>
            </w:pPr>
            <w:r w:rsidRPr="0D42A97D" w:rsidR="0D42A97D">
              <w:rPr>
                <w:rFonts w:ascii="Arial Nova" w:hAnsi="Arial Nova" w:eastAsia="Arial Nova" w:cs="Arial Nova"/>
                <w:b w:val="1"/>
                <w:bCs w:val="1"/>
                <w:sz w:val="40"/>
                <w:szCs w:val="40"/>
              </w:rPr>
              <w:t xml:space="preserve"> PAVAL</w:t>
            </w:r>
          </w:p>
          <w:p w:rsidR="0D42A97D" w:rsidP="0D42A97D" w:rsidRDefault="0D42A97D" w14:paraId="6A93682A" w14:textId="430C0116">
            <w:pPr>
              <w:spacing w:before="0" w:beforeAutospacing="off" w:after="0" w:afterAutospacing="off"/>
              <w:jc w:val="left"/>
            </w:pPr>
            <w:r w:rsidRPr="0D42A97D" w:rsidR="0D42A97D">
              <w:rPr>
                <w:rFonts w:ascii="Arial Nova" w:hAnsi="Arial Nova" w:eastAsia="Arial Nova" w:cs="Arial Nova"/>
                <w:sz w:val="40"/>
                <w:szCs w:val="40"/>
              </w:rPr>
              <w:t xml:space="preserve"> </w:t>
            </w:r>
          </w:p>
        </w:tc>
      </w:tr>
      <w:tr w:rsidR="0D42A97D" w:rsidTr="0D42A97D" w14:paraId="4E978964">
        <w:trPr>
          <w:trHeight w:val="2400"/>
        </w:trPr>
        <w:tc>
          <w:tcPr>
            <w:tcW w:w="272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D42A97D" w:rsidP="0D42A97D" w:rsidRDefault="0D42A97D" w14:paraId="4A6AF676" w14:textId="7CEBF12A">
            <w:pPr>
              <w:spacing w:before="0" w:beforeAutospacing="off" w:after="0" w:afterAutospacing="off"/>
              <w:jc w:val="left"/>
            </w:pPr>
            <w:r w:rsidRPr="0D42A97D" w:rsidR="0D42A97D">
              <w:rPr>
                <w:rFonts w:ascii="Aptos Display" w:hAnsi="Aptos Display" w:eastAsia="Aptos Display" w:cs="Aptos Display"/>
                <w:color w:val="0F4761" w:themeColor="accent1" w:themeTint="FF" w:themeShade="BF"/>
                <w:sz w:val="32"/>
                <w:szCs w:val="32"/>
              </w:rPr>
              <w:t xml:space="preserve"> </w:t>
            </w:r>
          </w:p>
          <w:p w:rsidR="0D42A97D" w:rsidP="0D42A97D" w:rsidRDefault="0D42A97D" w14:paraId="287471E2" w14:textId="2B048779">
            <w:pPr>
              <w:spacing w:before="0" w:beforeAutospacing="off" w:after="0" w:afterAutospacing="off"/>
              <w:jc w:val="left"/>
            </w:pPr>
            <w:r w:rsidRPr="0D42A97D" w:rsidR="0D42A97D">
              <w:rPr>
                <w:rFonts w:ascii="Arial Nova" w:hAnsi="Arial Nova" w:eastAsia="Arial Nova" w:cs="Arial Nova"/>
                <w:b w:val="1"/>
                <w:bCs w:val="1"/>
                <w:smallCaps w:val="1"/>
                <w:color w:val="4F81BD"/>
                <w:sz w:val="40"/>
                <w:szCs w:val="40"/>
              </w:rPr>
              <w:t xml:space="preserve">STUDENT ID: </w:t>
            </w:r>
          </w:p>
        </w:tc>
        <w:tc>
          <w:tcPr>
            <w:tcW w:w="591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D42A97D" w:rsidP="0D42A97D" w:rsidRDefault="0D42A97D" w14:paraId="3907FC5F" w14:textId="2EE73C0E">
            <w:pPr>
              <w:spacing w:before="0" w:beforeAutospacing="off" w:after="0" w:afterAutospacing="off"/>
              <w:jc w:val="left"/>
            </w:pPr>
            <w:r w:rsidRPr="0D42A97D" w:rsidR="0D42A97D">
              <w:rPr>
                <w:rFonts w:ascii="Times New Roman" w:hAnsi="Times New Roman" w:eastAsia="Times New Roman" w:cs="Times New Roman"/>
                <w:sz w:val="24"/>
                <w:szCs w:val="24"/>
              </w:rPr>
              <w:t xml:space="preserve"> </w:t>
            </w:r>
          </w:p>
          <w:p w:rsidR="0D42A97D" w:rsidP="0D42A97D" w:rsidRDefault="0D42A97D" w14:paraId="32751279" w14:textId="1D493480">
            <w:pPr>
              <w:spacing w:before="0" w:beforeAutospacing="off" w:after="0" w:afterAutospacing="off"/>
              <w:jc w:val="left"/>
            </w:pPr>
            <w:r w:rsidRPr="0D42A97D" w:rsidR="0D42A97D">
              <w:rPr>
                <w:rFonts w:ascii="Times New Roman" w:hAnsi="Times New Roman" w:eastAsia="Times New Roman" w:cs="Times New Roman"/>
                <w:sz w:val="24"/>
                <w:szCs w:val="24"/>
              </w:rPr>
              <w:t xml:space="preserve"> </w:t>
            </w:r>
          </w:p>
          <w:p w:rsidR="0D42A97D" w:rsidP="0D42A97D" w:rsidRDefault="0D42A97D" w14:paraId="67584792" w14:textId="0A0E67F3">
            <w:pPr>
              <w:spacing w:before="0" w:beforeAutospacing="off" w:after="0" w:afterAutospacing="off"/>
              <w:jc w:val="left"/>
            </w:pPr>
            <w:r w:rsidRPr="0D42A97D" w:rsidR="0D42A97D">
              <w:rPr>
                <w:rFonts w:ascii="Arial Nova" w:hAnsi="Arial Nova" w:eastAsia="Arial Nova" w:cs="Arial Nova"/>
                <w:b w:val="1"/>
                <w:bCs w:val="1"/>
                <w:sz w:val="40"/>
                <w:szCs w:val="40"/>
              </w:rPr>
              <w:t xml:space="preserve"> 2410789</w:t>
            </w:r>
          </w:p>
          <w:p w:rsidR="0D42A97D" w:rsidP="0D42A97D" w:rsidRDefault="0D42A97D" w14:paraId="2BDB4DB5" w14:textId="354C5BCF">
            <w:pPr>
              <w:spacing w:before="0" w:beforeAutospacing="off" w:after="0" w:afterAutospacing="off"/>
              <w:jc w:val="left"/>
            </w:pPr>
            <w:r w:rsidRPr="0D42A97D" w:rsidR="0D42A97D">
              <w:rPr>
                <w:rFonts w:ascii="Times New Roman" w:hAnsi="Times New Roman" w:eastAsia="Times New Roman" w:cs="Times New Roman"/>
                <w:sz w:val="24"/>
                <w:szCs w:val="24"/>
              </w:rPr>
              <w:t xml:space="preserve"> </w:t>
            </w:r>
          </w:p>
        </w:tc>
      </w:tr>
      <w:tr w:rsidR="0D42A97D" w:rsidTr="0D42A97D" w14:paraId="32896BC3">
        <w:trPr>
          <w:trHeight w:val="2505"/>
        </w:trPr>
        <w:tc>
          <w:tcPr>
            <w:tcW w:w="272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D42A97D" w:rsidP="0D42A97D" w:rsidRDefault="0D42A97D" w14:paraId="17D65919" w14:textId="6A0BA2C9">
            <w:pPr>
              <w:spacing w:before="0" w:beforeAutospacing="off" w:after="0" w:afterAutospacing="off"/>
              <w:jc w:val="left"/>
            </w:pPr>
            <w:r w:rsidRPr="0D42A97D" w:rsidR="0D42A97D">
              <w:rPr>
                <w:rFonts w:ascii="Aptos Display" w:hAnsi="Aptos Display" w:eastAsia="Aptos Display" w:cs="Aptos Display"/>
                <w:color w:val="0F4761" w:themeColor="accent1" w:themeTint="FF" w:themeShade="BF"/>
                <w:sz w:val="32"/>
                <w:szCs w:val="32"/>
              </w:rPr>
              <w:t xml:space="preserve"> </w:t>
            </w:r>
          </w:p>
          <w:p w:rsidR="0D42A97D" w:rsidP="0D42A97D" w:rsidRDefault="0D42A97D" w14:paraId="7539340D" w14:textId="3B8C93D9">
            <w:pPr>
              <w:spacing w:before="0" w:beforeAutospacing="off" w:after="0" w:afterAutospacing="off" w:line="276" w:lineRule="auto"/>
              <w:jc w:val="left"/>
            </w:pPr>
            <w:r w:rsidRPr="0D42A97D" w:rsidR="0D42A97D">
              <w:rPr>
                <w:rFonts w:ascii="Arial Nova" w:hAnsi="Arial Nova" w:eastAsia="Arial Nova" w:cs="Arial Nova"/>
                <w:b w:val="1"/>
                <w:bCs w:val="1"/>
                <w:smallCaps w:val="1"/>
                <w:color w:val="4F81BD"/>
                <w:sz w:val="40"/>
                <w:szCs w:val="40"/>
              </w:rPr>
              <w:t xml:space="preserve">MODULE TITLE:  </w:t>
            </w:r>
          </w:p>
        </w:tc>
        <w:tc>
          <w:tcPr>
            <w:tcW w:w="591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D42A97D" w:rsidP="0D42A97D" w:rsidRDefault="0D42A97D" w14:paraId="28A9C596" w14:textId="218E87CA">
            <w:pPr>
              <w:spacing w:before="0" w:beforeAutospacing="off" w:after="0" w:afterAutospacing="off"/>
              <w:jc w:val="left"/>
            </w:pPr>
            <w:r w:rsidRPr="0D42A97D" w:rsidR="0D42A97D">
              <w:rPr>
                <w:rFonts w:ascii="Segoe UI" w:hAnsi="Segoe UI" w:eastAsia="Segoe UI" w:cs="Segoe UI"/>
                <w:color w:val="FFFFFF" w:themeColor="background1" w:themeTint="FF" w:themeShade="FF"/>
                <w:sz w:val="48"/>
                <w:szCs w:val="48"/>
              </w:rPr>
              <w:t>(BMSW4009_CARD)</w:t>
            </w:r>
          </w:p>
          <w:p w:rsidR="0D42A97D" w:rsidP="0D42A97D" w:rsidRDefault="0D42A97D" w14:paraId="70FAF676" w14:textId="6343FB0B">
            <w:pPr>
              <w:spacing w:before="0" w:beforeAutospacing="off" w:after="0" w:afterAutospacing="off"/>
              <w:jc w:val="left"/>
            </w:pPr>
            <w:r w:rsidRPr="0D42A97D" w:rsidR="0D42A97D">
              <w:rPr>
                <w:rFonts w:ascii="Arial Nova" w:hAnsi="Arial Nova" w:eastAsia="Arial Nova" w:cs="Arial Nova"/>
                <w:b w:val="1"/>
                <w:bCs w:val="1"/>
                <w:sz w:val="40"/>
                <w:szCs w:val="40"/>
              </w:rPr>
              <w:t>Effective Teamworking and Communication</w:t>
            </w:r>
          </w:p>
          <w:p w:rsidR="0D42A97D" w:rsidP="0D42A97D" w:rsidRDefault="0D42A97D" w14:paraId="0554CD57" w14:textId="66276BD6">
            <w:pPr>
              <w:spacing w:before="0" w:beforeAutospacing="off" w:after="0" w:afterAutospacing="off"/>
              <w:jc w:val="left"/>
            </w:pPr>
            <w:r w:rsidRPr="0D42A97D" w:rsidR="0D42A97D">
              <w:rPr>
                <w:rFonts w:ascii="Arial Nova" w:hAnsi="Arial Nova" w:eastAsia="Arial Nova" w:cs="Arial Nova"/>
                <w:sz w:val="40"/>
                <w:szCs w:val="40"/>
              </w:rPr>
              <w:t xml:space="preserve"> </w:t>
            </w:r>
          </w:p>
          <w:p w:rsidR="0D42A97D" w:rsidP="0D42A97D" w:rsidRDefault="0D42A97D" w14:paraId="1445E3DA" w14:textId="571F419F">
            <w:pPr>
              <w:spacing w:before="0" w:beforeAutospacing="off" w:after="0" w:afterAutospacing="off"/>
              <w:jc w:val="left"/>
            </w:pPr>
            <w:r w:rsidRPr="0D42A97D" w:rsidR="0D42A97D">
              <w:rPr>
                <w:rFonts w:ascii="Arial Nova" w:hAnsi="Arial Nova" w:eastAsia="Arial Nova" w:cs="Arial Nova"/>
                <w:b w:val="1"/>
                <w:bCs w:val="1"/>
                <w:sz w:val="40"/>
                <w:szCs w:val="40"/>
              </w:rPr>
              <w:t>(BMSW4009_CARD)</w:t>
            </w:r>
          </w:p>
          <w:p w:rsidR="0D42A97D" w:rsidP="0D42A97D" w:rsidRDefault="0D42A97D" w14:paraId="7569B9DE" w14:textId="24575433">
            <w:pPr>
              <w:spacing w:before="0" w:beforeAutospacing="off" w:after="0" w:afterAutospacing="off"/>
              <w:jc w:val="left"/>
            </w:pPr>
            <w:r w:rsidRPr="0D42A97D" w:rsidR="0D42A97D">
              <w:rPr>
                <w:rFonts w:ascii="Arial" w:hAnsi="Arial" w:eastAsia="Arial" w:cs="Arial"/>
                <w:sz w:val="22"/>
                <w:szCs w:val="22"/>
              </w:rPr>
              <w:t xml:space="preserve"> </w:t>
            </w:r>
          </w:p>
        </w:tc>
      </w:tr>
      <w:tr w:rsidR="0D42A97D" w:rsidTr="0D42A97D" w14:paraId="665B5B34">
        <w:trPr>
          <w:trHeight w:val="2385"/>
        </w:trPr>
        <w:tc>
          <w:tcPr>
            <w:tcW w:w="2726"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D42A97D" w:rsidP="0D42A97D" w:rsidRDefault="0D42A97D" w14:paraId="606E98CC" w14:textId="1FF54310">
            <w:pPr>
              <w:spacing w:before="0" w:beforeAutospacing="off" w:after="0" w:afterAutospacing="off"/>
              <w:jc w:val="left"/>
            </w:pPr>
            <w:r w:rsidRPr="0D42A97D" w:rsidR="0D42A97D">
              <w:rPr>
                <w:rFonts w:ascii="Arial Nova" w:hAnsi="Arial Nova" w:eastAsia="Arial Nova" w:cs="Arial Nova"/>
                <w:b w:val="1"/>
                <w:bCs w:val="1"/>
                <w:smallCaps w:val="1"/>
                <w:color w:val="4F81BD"/>
                <w:sz w:val="40"/>
                <w:szCs w:val="40"/>
              </w:rPr>
              <w:t xml:space="preserve"> </w:t>
            </w:r>
          </w:p>
          <w:p w:rsidR="0D42A97D" w:rsidP="0D42A97D" w:rsidRDefault="0D42A97D" w14:paraId="6B9E1B3C" w14:textId="6F433EF6">
            <w:pPr>
              <w:spacing w:before="0" w:beforeAutospacing="off" w:after="0" w:afterAutospacing="off"/>
              <w:jc w:val="left"/>
            </w:pPr>
            <w:r w:rsidRPr="0D42A97D" w:rsidR="0D42A97D">
              <w:rPr>
                <w:rFonts w:ascii="Arial Nova" w:hAnsi="Arial Nova" w:eastAsia="Arial Nova" w:cs="Arial Nova"/>
                <w:b w:val="1"/>
                <w:bCs w:val="1"/>
                <w:smallCaps w:val="1"/>
                <w:color w:val="4F81BD"/>
                <w:sz w:val="40"/>
                <w:szCs w:val="40"/>
              </w:rPr>
              <w:t xml:space="preserve"> </w:t>
            </w:r>
          </w:p>
          <w:p w:rsidR="0D42A97D" w:rsidP="0D42A97D" w:rsidRDefault="0D42A97D" w14:paraId="51AB526B" w14:textId="57678D91">
            <w:pPr>
              <w:spacing w:before="0" w:beforeAutospacing="off" w:after="0" w:afterAutospacing="off"/>
              <w:jc w:val="left"/>
            </w:pPr>
            <w:r w:rsidRPr="0D42A97D" w:rsidR="0D42A97D">
              <w:rPr>
                <w:rFonts w:ascii="Arial Nova" w:hAnsi="Arial Nova" w:eastAsia="Arial Nova" w:cs="Arial Nova"/>
                <w:b w:val="1"/>
                <w:bCs w:val="1"/>
                <w:smallCaps w:val="1"/>
                <w:color w:val="4F81BD"/>
                <w:sz w:val="40"/>
                <w:szCs w:val="40"/>
              </w:rPr>
              <w:t>REPORT</w:t>
            </w:r>
          </w:p>
        </w:tc>
        <w:tc>
          <w:tcPr>
            <w:tcW w:w="5918"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D42A97D" w:rsidP="0D42A97D" w:rsidRDefault="0D42A97D" w14:paraId="13B1F3C0" w14:textId="5AF6F9D4">
            <w:pPr>
              <w:spacing w:before="0" w:beforeAutospacing="off" w:after="0" w:afterAutospacing="off"/>
              <w:jc w:val="left"/>
            </w:pPr>
            <w:r w:rsidRPr="0D42A97D" w:rsidR="0D42A97D">
              <w:rPr>
                <w:rFonts w:ascii="Arial Nova" w:hAnsi="Arial Nova" w:eastAsia="Arial Nova" w:cs="Arial Nova"/>
                <w:sz w:val="32"/>
                <w:szCs w:val="32"/>
              </w:rPr>
              <w:t xml:space="preserve"> </w:t>
            </w:r>
          </w:p>
          <w:p w:rsidR="0D42A97D" w:rsidP="0D42A97D" w:rsidRDefault="0D42A97D" w14:paraId="60562FE8" w14:textId="226CC6C2">
            <w:pPr>
              <w:spacing w:before="0" w:beforeAutospacing="off" w:after="0" w:afterAutospacing="off"/>
              <w:jc w:val="left"/>
            </w:pPr>
            <w:r w:rsidRPr="0D42A97D" w:rsidR="0D42A97D">
              <w:rPr>
                <w:rFonts w:ascii="Arial Nova" w:hAnsi="Arial Nova" w:eastAsia="Arial Nova" w:cs="Arial Nova"/>
                <w:sz w:val="32"/>
                <w:szCs w:val="32"/>
              </w:rPr>
              <w:t xml:space="preserve"> </w:t>
            </w:r>
          </w:p>
          <w:p w:rsidR="0D42A97D" w:rsidP="0D42A97D" w:rsidRDefault="0D42A97D" w14:paraId="640C7DE9" w14:textId="1C5EA2A5">
            <w:pPr>
              <w:spacing w:before="0" w:beforeAutospacing="off" w:after="0" w:afterAutospacing="off"/>
              <w:jc w:val="left"/>
            </w:pPr>
            <w:r w:rsidRPr="0D42A97D" w:rsidR="0D42A97D">
              <w:rPr>
                <w:rFonts w:ascii="Arial Nova" w:hAnsi="Arial Nova" w:eastAsia="Arial Nova" w:cs="Arial Nova"/>
                <w:b w:val="1"/>
                <w:bCs w:val="1"/>
                <w:sz w:val="36"/>
                <w:szCs w:val="36"/>
              </w:rPr>
              <w:t xml:space="preserve">EFFECTIVE COMMUNICATION AND CONFLICTS IN TEAMWORK </w:t>
            </w:r>
          </w:p>
        </w:tc>
      </w:tr>
    </w:tbl>
    <w:p xmlns:wp14="http://schemas.microsoft.com/office/word/2010/wordml" w:rsidP="0D42A97D" wp14:paraId="2986C26F" wp14:textId="3F1BDAE4">
      <w:pPr>
        <w:spacing w:before="0" w:beforeAutospacing="off" w:after="0" w:afterAutospacing="off" w:line="276"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422A806A" wp14:textId="1F640FA9">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00D7B3D9" wp14:textId="1251C0F8">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08B62BE2" wp14:textId="4475AE4F">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2937CCF1" wp14:textId="2F5F2FFB">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0295F1EC" wp14:textId="1D6FD808">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075D2437" wp14:textId="63B15DCD">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47F219BE" wp14:textId="742D7F53">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181E691C" wp14:textId="01877EEE">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3A7139E8" wp14:textId="0CCC288C">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4EBF0967" wp14:textId="2B5EE25D">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78FE4D0E" wp14:textId="04DC2E94">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2D760C2B" wp14:textId="4C15007D">
      <w:pPr>
        <w:spacing w:before="0" w:beforeAutospacing="off" w:after="0" w:afterAutospacing="off" w:line="360" w:lineRule="auto"/>
        <w:jc w:val="center"/>
      </w:pPr>
      <w:r w:rsidRPr="0D42A97D" w:rsidR="4F7E52D9">
        <w:rPr>
          <w:rFonts w:ascii="Times New Roman" w:hAnsi="Times New Roman" w:eastAsia="Times New Roman" w:cs="Times New Roman"/>
          <w:b w:val="1"/>
          <w:bCs w:val="1"/>
          <w:noProof w:val="0"/>
          <w:sz w:val="32"/>
          <w:szCs w:val="32"/>
          <w:lang w:val="en-GB"/>
        </w:rPr>
        <w:t xml:space="preserve"> </w:t>
      </w:r>
    </w:p>
    <w:p xmlns:wp14="http://schemas.microsoft.com/office/word/2010/wordml" w:rsidP="0D42A97D" wp14:paraId="55333743" wp14:textId="3FDB0599">
      <w:pPr>
        <w:pStyle w:val="Heading1"/>
        <w:spacing w:before="0" w:beforeAutospacing="off" w:after="0" w:afterAutospacing="off" w:line="360" w:lineRule="auto"/>
        <w:jc w:val="both"/>
      </w:pPr>
      <w:r w:rsidRPr="0D42A97D" w:rsidR="4F7E52D9">
        <w:rPr>
          <w:rFonts w:ascii="Times New Roman" w:hAnsi="Times New Roman" w:eastAsia="Times New Roman" w:cs="Times New Roman"/>
          <w:b w:val="1"/>
          <w:bCs w:val="1"/>
          <w:noProof w:val="0"/>
          <w:sz w:val="28"/>
          <w:szCs w:val="28"/>
          <w:lang w:val="en-GB"/>
        </w:rPr>
        <w:t xml:space="preserve"> </w:t>
      </w:r>
    </w:p>
    <w:p xmlns:wp14="http://schemas.microsoft.com/office/word/2010/wordml" w:rsidP="0D42A97D" wp14:paraId="2AC65032" wp14:textId="53CB84B0">
      <w:pPr>
        <w:pStyle w:val="Heading1"/>
        <w:keepNext w:val="0"/>
        <w:keepLines w:val="0"/>
        <w:spacing w:before="0" w:beforeAutospacing="off" w:after="0" w:afterAutospacing="off" w:line="360" w:lineRule="auto"/>
        <w:jc w:val="both"/>
        <w:rPr>
          <w:rFonts w:ascii="Arial Nova" w:hAnsi="Arial Nova" w:eastAsia="Arial Nova" w:cs="Arial Nova"/>
          <w:b w:val="1"/>
          <w:bCs w:val="1"/>
          <w:noProof w:val="0"/>
          <w:color w:val="000000" w:themeColor="text1" w:themeTint="FF" w:themeShade="FF"/>
          <w:sz w:val="24"/>
          <w:szCs w:val="24"/>
          <w:lang w:val="en-GB"/>
        </w:rPr>
      </w:pPr>
      <w:r w:rsidRPr="0D42A97D" w:rsidR="4F7E52D9">
        <w:rPr>
          <w:rFonts w:ascii="Arial Nova" w:hAnsi="Arial Nova" w:eastAsia="Arial Nova" w:cs="Arial Nova"/>
          <w:b w:val="1"/>
          <w:bCs w:val="1"/>
          <w:noProof w:val="0"/>
          <w:color w:val="000000" w:themeColor="text1" w:themeTint="FF" w:themeShade="FF"/>
          <w:sz w:val="24"/>
          <w:szCs w:val="24"/>
          <w:lang w:val="en-GB"/>
        </w:rPr>
        <w:t>Executive summary</w:t>
      </w:r>
    </w:p>
    <w:p xmlns:wp14="http://schemas.microsoft.com/office/word/2010/wordml" w:rsidP="0D42A97D" wp14:paraId="7D4865D1" wp14:textId="188A5C23">
      <w:pPr>
        <w:pStyle w:val="Normal"/>
        <w:keepNext w:val="0"/>
        <w:keepLines w:val="0"/>
        <w:spacing w:line="360" w:lineRule="auto"/>
        <w:jc w:val="both"/>
        <w:rPr>
          <w:rFonts w:ascii="Arial Nova" w:hAnsi="Arial Nova" w:eastAsia="Arial Nova" w:cs="Arial Nova"/>
          <w:noProof w:val="0"/>
          <w:lang w:val="en-GB"/>
        </w:rPr>
      </w:pPr>
    </w:p>
    <w:p xmlns:wp14="http://schemas.microsoft.com/office/word/2010/wordml" w:rsidP="0D42A97D" wp14:paraId="20D14762" wp14:textId="025CE26B">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Conflicts within organisations often arise from diversity in roles and communication styles. </w:t>
      </w:r>
      <w:r w:rsidRPr="0D42A97D" w:rsidR="4F7E52D9">
        <w:rPr>
          <w:rFonts w:ascii="Arial Nova" w:hAnsi="Arial Nova" w:eastAsia="Arial Nova" w:cs="Arial Nova"/>
          <w:noProof w:val="0"/>
          <w:sz w:val="24"/>
          <w:szCs w:val="24"/>
          <w:lang w:val="en-GB"/>
        </w:rPr>
        <w:t>In order to</w:t>
      </w:r>
      <w:r w:rsidRPr="0D42A97D" w:rsidR="4F7E52D9">
        <w:rPr>
          <w:rFonts w:ascii="Arial Nova" w:hAnsi="Arial Nova" w:eastAsia="Arial Nova" w:cs="Arial Nova"/>
          <w:noProof w:val="0"/>
          <w:sz w:val="24"/>
          <w:szCs w:val="24"/>
          <w:lang w:val="en-GB"/>
        </w:rPr>
        <w:t xml:space="preserve"> mitigate such conflicts, three principal models offer means of interventions, the Thomas-Kilmann Conflict Mode Instrument, Tuckman's Stages of Group Development, and Dialectical Tension Theory. While Thomas-Kilmann specifies methods of resolving conflicts, Tuckman's framework states that in-team resolution of personal disagreements is critical before effective group functioning, and finally, Dialectical Tension Theory </w:t>
      </w:r>
      <w:r w:rsidRPr="0D42A97D" w:rsidR="4F7E52D9">
        <w:rPr>
          <w:rFonts w:ascii="Arial Nova" w:hAnsi="Arial Nova" w:eastAsia="Arial Nova" w:cs="Arial Nova"/>
          <w:noProof w:val="0"/>
          <w:sz w:val="24"/>
          <w:szCs w:val="24"/>
          <w:lang w:val="en-GB"/>
        </w:rPr>
        <w:t>maintains</w:t>
      </w:r>
      <w:r w:rsidRPr="0D42A97D" w:rsidR="4F7E52D9">
        <w:rPr>
          <w:rFonts w:ascii="Arial Nova" w:hAnsi="Arial Nova" w:eastAsia="Arial Nova" w:cs="Arial Nova"/>
          <w:noProof w:val="0"/>
          <w:sz w:val="24"/>
          <w:szCs w:val="24"/>
          <w:lang w:val="en-GB"/>
        </w:rPr>
        <w:t xml:space="preserve"> equilibrium between two opposing viewpoints. Organisations can prevent conflicts from reaching a boiling point through clustering roles, along with open discussions and thus turn diversity into a growth opportunity while ensuring a productive and successful workforce.</w:t>
      </w:r>
    </w:p>
    <w:p xmlns:wp14="http://schemas.microsoft.com/office/word/2010/wordml" w:rsidP="0D42A97D" wp14:paraId="3BABC94A" wp14:textId="7BE02E3B">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 </w:t>
      </w:r>
    </w:p>
    <w:p xmlns:wp14="http://schemas.microsoft.com/office/word/2010/wordml" w:rsidP="0D42A97D" wp14:paraId="29DC6EBF" wp14:textId="0E920742">
      <w:pPr>
        <w:spacing w:before="0" w:beforeAutospacing="off" w:after="0" w:afterAutospacing="off" w:line="360" w:lineRule="auto"/>
        <w:jc w:val="both"/>
      </w:pPr>
      <w:r w:rsidRPr="0D42A97D" w:rsidR="4F7E52D9">
        <w:rPr>
          <w:rFonts w:ascii="Times New Roman" w:hAnsi="Times New Roman" w:eastAsia="Times New Roman" w:cs="Times New Roman"/>
          <w:noProof w:val="0"/>
          <w:sz w:val="24"/>
          <w:szCs w:val="24"/>
          <w:lang w:val="en-GB"/>
        </w:rPr>
        <w:t xml:space="preserve"> </w:t>
      </w:r>
    </w:p>
    <w:p xmlns:wp14="http://schemas.microsoft.com/office/word/2010/wordml" w:rsidP="0D42A97D" wp14:paraId="309C7CCC" wp14:textId="0BBEB2F3">
      <w:pPr>
        <w:spacing w:before="0" w:beforeAutospacing="off" w:after="0" w:afterAutospacing="off" w:line="360" w:lineRule="auto"/>
        <w:jc w:val="both"/>
      </w:pPr>
      <w:r w:rsidRPr="0D42A97D" w:rsidR="4F7E52D9">
        <w:rPr>
          <w:rFonts w:ascii="Times New Roman" w:hAnsi="Times New Roman" w:eastAsia="Times New Roman" w:cs="Times New Roman"/>
          <w:noProof w:val="0"/>
          <w:sz w:val="24"/>
          <w:szCs w:val="24"/>
          <w:lang w:val="en-GB"/>
        </w:rPr>
        <w:t xml:space="preserve"> </w:t>
      </w:r>
    </w:p>
    <w:p xmlns:wp14="http://schemas.microsoft.com/office/word/2010/wordml" w:rsidP="0D42A97D" wp14:paraId="6F3AE41B" wp14:textId="5391A5F9">
      <w:pPr>
        <w:spacing w:before="0" w:beforeAutospacing="off" w:after="0" w:afterAutospacing="off" w:line="360" w:lineRule="auto"/>
        <w:jc w:val="both"/>
      </w:pPr>
      <w:r w:rsidRPr="0D42A97D" w:rsidR="4F7E52D9">
        <w:rPr>
          <w:rFonts w:ascii="Times New Roman" w:hAnsi="Times New Roman" w:eastAsia="Times New Roman" w:cs="Times New Roman"/>
          <w:noProof w:val="0"/>
          <w:sz w:val="24"/>
          <w:szCs w:val="24"/>
          <w:lang w:val="en-GB"/>
        </w:rPr>
        <w:t xml:space="preserve"> </w:t>
      </w:r>
    </w:p>
    <w:p xmlns:wp14="http://schemas.microsoft.com/office/word/2010/wordml" w:rsidP="0D42A97D" wp14:paraId="0EBF456C" wp14:textId="0E14717D">
      <w:pPr>
        <w:spacing w:before="0" w:beforeAutospacing="off" w:after="0" w:afterAutospacing="off" w:line="360" w:lineRule="auto"/>
        <w:jc w:val="both"/>
      </w:pPr>
      <w:r w:rsidRPr="0D42A97D" w:rsidR="4F7E52D9">
        <w:rPr>
          <w:rFonts w:ascii="Times New Roman" w:hAnsi="Times New Roman" w:eastAsia="Times New Roman" w:cs="Times New Roman"/>
          <w:noProof w:val="0"/>
          <w:sz w:val="24"/>
          <w:szCs w:val="24"/>
          <w:lang w:val="en-GB"/>
        </w:rPr>
        <w:t xml:space="preserve"> </w:t>
      </w:r>
    </w:p>
    <w:p xmlns:wp14="http://schemas.microsoft.com/office/word/2010/wordml" wp14:paraId="43AE4B6C" wp14:textId="69AF0D48"/>
    <w:p xmlns:wp14="http://schemas.microsoft.com/office/word/2010/wordml" w:rsidP="0D42A97D" wp14:paraId="033CA981" wp14:textId="46E146CA">
      <w:pPr>
        <w:spacing w:before="0" w:beforeAutospacing="off" w:after="0" w:afterAutospacing="off" w:line="360" w:lineRule="auto"/>
        <w:jc w:val="both"/>
      </w:pPr>
      <w:r w:rsidRPr="0D42A97D" w:rsidR="4F7E52D9">
        <w:rPr>
          <w:rFonts w:ascii="Times New Roman" w:hAnsi="Times New Roman" w:eastAsia="Times New Roman" w:cs="Times New Roman"/>
          <w:noProof w:val="0"/>
          <w:sz w:val="24"/>
          <w:szCs w:val="24"/>
          <w:lang w:val="en-GB"/>
        </w:rPr>
        <w:t xml:space="preserve"> </w:t>
      </w:r>
    </w:p>
    <w:p xmlns:wp14="http://schemas.microsoft.com/office/word/2010/wordml" w:rsidP="0D42A97D" wp14:paraId="7CD4AF39" wp14:textId="4A31C5ED">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59C9016E" wp14:textId="596AB856">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42B88575" wp14:textId="337EC50B">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6117B274" wp14:textId="24142F21">
      <w:pPr>
        <w:spacing w:before="0" w:beforeAutospacing="off" w:after="0" w:afterAutospacing="off" w:line="360" w:lineRule="auto"/>
        <w:jc w:val="both"/>
      </w:pPr>
      <w:r w:rsidRPr="0D42A97D" w:rsidR="4F7E52D9">
        <w:rPr>
          <w:rFonts w:ascii="Times New Roman" w:hAnsi="Times New Roman" w:eastAsia="Times New Roman" w:cs="Times New Roman"/>
          <w:noProof w:val="0"/>
          <w:sz w:val="24"/>
          <w:szCs w:val="24"/>
          <w:lang w:val="en-GB"/>
        </w:rPr>
        <w:t xml:space="preserve"> </w:t>
      </w:r>
    </w:p>
    <w:p xmlns:wp14="http://schemas.microsoft.com/office/word/2010/wordml" w:rsidP="0D42A97D" wp14:paraId="562B53B8" wp14:textId="1F2E5C5C">
      <w:pPr>
        <w:spacing w:before="0" w:beforeAutospacing="off" w:after="0" w:afterAutospacing="off" w:line="360" w:lineRule="auto"/>
        <w:jc w:val="center"/>
      </w:pPr>
      <w:r w:rsidRPr="0D42A97D" w:rsidR="0E29F118">
        <w:rPr>
          <w:rFonts w:ascii="Times New Roman" w:hAnsi="Times New Roman" w:eastAsia="Times New Roman" w:cs="Times New Roman"/>
          <w:b w:val="1"/>
          <w:bCs w:val="1"/>
          <w:noProof w:val="0"/>
          <w:sz w:val="28"/>
          <w:szCs w:val="28"/>
          <w:lang w:val="en-GB"/>
        </w:rPr>
        <w:t>Table of Contents</w:t>
      </w:r>
    </w:p>
    <w:p xmlns:wp14="http://schemas.microsoft.com/office/word/2010/wordml" w:rsidP="0D42A97D" wp14:paraId="410E2A47" wp14:textId="75009233">
      <w:pPr>
        <w:tabs>
          <w:tab w:val="right" w:leader="dot" w:pos="9019"/>
        </w:tabs>
        <w:spacing w:before="0" w:beforeAutospacing="off" w:after="100" w:afterAutospacing="off" w:line="360" w:lineRule="auto"/>
        <w:jc w:val="both"/>
        <w:rPr>
          <w:rFonts w:ascii="Arial Nova" w:hAnsi="Arial Nova" w:eastAsia="Arial Nova" w:cs="Arial Nova"/>
          <w:strike w:val="0"/>
          <w:dstrike w:val="0"/>
          <w:noProof w:val="0"/>
          <w:sz w:val="24"/>
          <w:szCs w:val="24"/>
          <w:lang w:val="en-GB"/>
        </w:rPr>
      </w:pPr>
      <w:r w:rsidRPr="0D42A97D" w:rsidR="0E29F118">
        <w:rPr>
          <w:rFonts w:ascii="Arial Nova" w:hAnsi="Arial Nova" w:eastAsia="Arial Nova" w:cs="Arial Nova"/>
          <w:strike w:val="0"/>
          <w:dstrike w:val="0"/>
          <w:noProof w:val="0"/>
          <w:sz w:val="24"/>
          <w:szCs w:val="24"/>
          <w:lang w:val="en-GB"/>
        </w:rPr>
        <w:t xml:space="preserve">Executive </w:t>
      </w:r>
      <w:r w:rsidRPr="0D42A97D" w:rsidR="6464C73B">
        <w:rPr>
          <w:rFonts w:ascii="Arial Nova" w:hAnsi="Arial Nova" w:eastAsia="Arial Nova" w:cs="Arial Nova"/>
          <w:strike w:val="0"/>
          <w:dstrike w:val="0"/>
          <w:noProof w:val="0"/>
          <w:sz w:val="24"/>
          <w:szCs w:val="24"/>
          <w:lang w:val="en-GB"/>
        </w:rPr>
        <w:t>summary</w:t>
      </w:r>
      <w:r w:rsidRPr="0D42A97D" w:rsidR="246E6F7E">
        <w:rPr>
          <w:rFonts w:ascii="Arial Nova" w:hAnsi="Arial Nova" w:eastAsia="Arial Nova" w:cs="Arial Nova"/>
          <w:strike w:val="0"/>
          <w:dstrike w:val="0"/>
          <w:noProof w:val="0"/>
          <w:sz w:val="24"/>
          <w:szCs w:val="24"/>
          <w:lang w:val="en-GB"/>
        </w:rPr>
        <w:t>..........................................................................................................2</w:t>
      </w:r>
    </w:p>
    <w:p xmlns:wp14="http://schemas.microsoft.com/office/word/2010/wordml" w:rsidP="0D42A97D" wp14:paraId="3C50B0AB" wp14:textId="0A18F6DF">
      <w:pPr>
        <w:tabs>
          <w:tab w:val="right" w:leader="dot" w:pos="9019"/>
        </w:tabs>
        <w:spacing w:before="0" w:beforeAutospacing="off" w:after="100" w:afterAutospacing="off" w:line="360" w:lineRule="auto"/>
        <w:jc w:val="both"/>
        <w:rPr>
          <w:rFonts w:ascii="Arial Nova" w:hAnsi="Arial Nova" w:eastAsia="Arial Nova" w:cs="Arial Nova"/>
          <w:strike w:val="0"/>
          <w:dstrike w:val="0"/>
          <w:noProof w:val="0"/>
          <w:sz w:val="24"/>
          <w:szCs w:val="24"/>
          <w:lang w:val="en-GB"/>
        </w:rPr>
      </w:pPr>
      <w:r w:rsidRPr="0D42A97D" w:rsidR="0E29F118">
        <w:rPr>
          <w:rFonts w:ascii="Arial Nova" w:hAnsi="Arial Nova" w:eastAsia="Arial Nova" w:cs="Arial Nova"/>
          <w:strike w:val="0"/>
          <w:dstrike w:val="0"/>
          <w:noProof w:val="0"/>
          <w:sz w:val="24"/>
          <w:szCs w:val="24"/>
          <w:lang w:val="en-GB"/>
        </w:rPr>
        <w:t>Introduction</w:t>
      </w:r>
      <w:r w:rsidRPr="0D42A97D" w:rsidR="358CE5E3">
        <w:rPr>
          <w:rFonts w:ascii="Arial Nova" w:hAnsi="Arial Nova" w:eastAsia="Arial Nova" w:cs="Arial Nova"/>
          <w:strike w:val="0"/>
          <w:dstrike w:val="0"/>
          <w:noProof w:val="0"/>
          <w:sz w:val="24"/>
          <w:szCs w:val="24"/>
          <w:lang w:val="en-GB"/>
        </w:rPr>
        <w:t>......................................................................................................................4</w:t>
      </w:r>
    </w:p>
    <w:p xmlns:wp14="http://schemas.microsoft.com/office/word/2010/wordml" w:rsidP="0D42A97D" wp14:paraId="767E7DC2" wp14:textId="11E7ABF6">
      <w:pPr>
        <w:tabs>
          <w:tab w:val="right" w:leader="dot" w:pos="9019"/>
        </w:tabs>
        <w:spacing w:before="0" w:beforeAutospacing="off" w:after="100" w:afterAutospacing="off" w:line="360" w:lineRule="auto"/>
        <w:jc w:val="both"/>
        <w:rPr>
          <w:rFonts w:ascii="Arial Nova" w:hAnsi="Arial Nova" w:eastAsia="Arial Nova" w:cs="Arial Nova"/>
          <w:strike w:val="0"/>
          <w:dstrike w:val="0"/>
          <w:noProof w:val="0"/>
          <w:sz w:val="24"/>
          <w:szCs w:val="24"/>
          <w:lang w:val="en-GB"/>
        </w:rPr>
      </w:pPr>
      <w:r w:rsidRPr="0D42A97D" w:rsidR="0E29F118">
        <w:rPr>
          <w:rFonts w:ascii="Arial Nova" w:hAnsi="Arial Nova" w:eastAsia="Arial Nova" w:cs="Arial Nova"/>
          <w:strike w:val="0"/>
          <w:dstrike w:val="0"/>
          <w:noProof w:val="0"/>
          <w:sz w:val="24"/>
          <w:szCs w:val="24"/>
          <w:lang w:val="en-GB"/>
        </w:rPr>
        <w:t>Findings</w:t>
      </w:r>
      <w:r w:rsidRPr="0D42A97D" w:rsidR="551A47B0">
        <w:rPr>
          <w:rFonts w:ascii="Arial Nova" w:hAnsi="Arial Nova" w:eastAsia="Arial Nova" w:cs="Arial Nova"/>
          <w:strike w:val="0"/>
          <w:dstrike w:val="0"/>
          <w:noProof w:val="0"/>
          <w:sz w:val="24"/>
          <w:szCs w:val="24"/>
          <w:lang w:val="en-GB"/>
        </w:rPr>
        <w:t>.............................................................................................................................4</w:t>
      </w:r>
    </w:p>
    <w:p xmlns:wp14="http://schemas.microsoft.com/office/word/2010/wordml" w:rsidP="0D42A97D" wp14:paraId="2A199B85" wp14:textId="32F23208">
      <w:pPr>
        <w:tabs>
          <w:tab w:val="right" w:leader="dot" w:pos="9019"/>
        </w:tabs>
        <w:spacing w:before="0" w:beforeAutospacing="off" w:after="100" w:afterAutospacing="off" w:line="360" w:lineRule="auto"/>
        <w:ind w:left="240" w:right="0"/>
        <w:jc w:val="both"/>
        <w:rPr>
          <w:rFonts w:ascii="Arial Nova" w:hAnsi="Arial Nova" w:eastAsia="Arial Nova" w:cs="Arial Nova"/>
          <w:strike w:val="0"/>
          <w:dstrike w:val="0"/>
          <w:noProof w:val="0"/>
          <w:sz w:val="24"/>
          <w:szCs w:val="24"/>
          <w:lang w:val="en-GB"/>
        </w:rPr>
      </w:pPr>
      <w:r w:rsidRPr="0D42A97D" w:rsidR="0E29F118">
        <w:rPr>
          <w:rFonts w:ascii="Arial Nova" w:hAnsi="Arial Nova" w:eastAsia="Arial Nova" w:cs="Arial Nova"/>
          <w:strike w:val="0"/>
          <w:dstrike w:val="0"/>
          <w:noProof w:val="0"/>
          <w:sz w:val="24"/>
          <w:szCs w:val="24"/>
          <w:lang w:val="en-GB"/>
        </w:rPr>
        <w:t xml:space="preserve">Thomas-Kilmann Conflict Mode Instrument </w:t>
      </w:r>
      <w:r w:rsidRPr="0D42A97D" w:rsidR="00180C61">
        <w:rPr>
          <w:rFonts w:ascii="Arial Nova" w:hAnsi="Arial Nova" w:eastAsia="Arial Nova" w:cs="Arial Nova"/>
          <w:strike w:val="0"/>
          <w:dstrike w:val="0"/>
          <w:noProof w:val="0"/>
          <w:sz w:val="24"/>
          <w:szCs w:val="24"/>
          <w:lang w:val="en-GB"/>
        </w:rPr>
        <w:t>............................................................4</w:t>
      </w:r>
    </w:p>
    <w:p xmlns:wp14="http://schemas.microsoft.com/office/word/2010/wordml" w:rsidP="0D42A97D" wp14:paraId="30122032" wp14:textId="29F49635">
      <w:pPr>
        <w:tabs>
          <w:tab w:val="right" w:leader="dot" w:pos="9019"/>
        </w:tabs>
        <w:spacing w:before="0" w:beforeAutospacing="off" w:after="100" w:afterAutospacing="off" w:line="360" w:lineRule="auto"/>
        <w:ind w:left="240" w:right="0"/>
        <w:jc w:val="both"/>
        <w:rPr>
          <w:rFonts w:ascii="Arial Nova" w:hAnsi="Arial Nova" w:eastAsia="Arial Nova" w:cs="Arial Nova"/>
          <w:strike w:val="0"/>
          <w:dstrike w:val="0"/>
          <w:noProof w:val="0"/>
          <w:sz w:val="24"/>
          <w:szCs w:val="24"/>
          <w:lang w:val="en-GB"/>
        </w:rPr>
      </w:pPr>
      <w:r w:rsidRPr="0D42A97D" w:rsidR="0E29F118">
        <w:rPr>
          <w:rFonts w:ascii="Arial Nova" w:hAnsi="Arial Nova" w:eastAsia="Arial Nova" w:cs="Arial Nova"/>
          <w:strike w:val="0"/>
          <w:dstrike w:val="0"/>
          <w:noProof w:val="0"/>
          <w:sz w:val="24"/>
          <w:szCs w:val="24"/>
          <w:lang w:val="en-GB"/>
        </w:rPr>
        <w:t>Tuckman’s Stages of Group Development</w:t>
      </w:r>
      <w:r w:rsidRPr="0D42A97D" w:rsidR="3CACB8EB">
        <w:rPr>
          <w:rFonts w:ascii="Arial Nova" w:hAnsi="Arial Nova" w:eastAsia="Arial Nova" w:cs="Arial Nova"/>
          <w:strike w:val="0"/>
          <w:dstrike w:val="0"/>
          <w:noProof w:val="0"/>
          <w:sz w:val="24"/>
          <w:szCs w:val="24"/>
          <w:lang w:val="en-GB"/>
        </w:rPr>
        <w:t>..............................................................5</w:t>
      </w:r>
    </w:p>
    <w:p xmlns:wp14="http://schemas.microsoft.com/office/word/2010/wordml" w:rsidP="0D42A97D" wp14:paraId="3F0E3550" wp14:textId="45F5DDFB">
      <w:pPr>
        <w:tabs>
          <w:tab w:val="right" w:leader="dot" w:pos="9019"/>
        </w:tabs>
        <w:spacing w:before="0" w:beforeAutospacing="off" w:after="100" w:afterAutospacing="off" w:line="360" w:lineRule="auto"/>
        <w:ind w:left="240" w:right="0"/>
        <w:jc w:val="both"/>
        <w:rPr>
          <w:rFonts w:ascii="Arial Nova" w:hAnsi="Arial Nova" w:eastAsia="Arial Nova" w:cs="Arial Nova"/>
          <w:strike w:val="0"/>
          <w:dstrike w:val="0"/>
          <w:noProof w:val="0"/>
          <w:sz w:val="24"/>
          <w:szCs w:val="24"/>
          <w:lang w:val="en-GB"/>
        </w:rPr>
      </w:pPr>
      <w:r w:rsidRPr="0D42A97D" w:rsidR="0E29F118">
        <w:rPr>
          <w:rFonts w:ascii="Arial Nova" w:hAnsi="Arial Nova" w:eastAsia="Arial Nova" w:cs="Arial Nova"/>
          <w:strike w:val="0"/>
          <w:dstrike w:val="0"/>
          <w:noProof w:val="0"/>
          <w:sz w:val="24"/>
          <w:szCs w:val="24"/>
          <w:lang w:val="en-GB"/>
        </w:rPr>
        <w:t>Dialectical Tension Theory</w:t>
      </w:r>
      <w:r w:rsidRPr="0D42A97D" w:rsidR="0772091B">
        <w:rPr>
          <w:rFonts w:ascii="Arial Nova" w:hAnsi="Arial Nova" w:eastAsia="Arial Nova" w:cs="Arial Nova"/>
          <w:strike w:val="0"/>
          <w:dstrike w:val="0"/>
          <w:noProof w:val="0"/>
          <w:sz w:val="24"/>
          <w:szCs w:val="24"/>
          <w:lang w:val="en-GB"/>
        </w:rPr>
        <w:t>..........................................................................................5</w:t>
      </w:r>
    </w:p>
    <w:p xmlns:wp14="http://schemas.microsoft.com/office/word/2010/wordml" w:rsidP="0D42A97D" wp14:paraId="41FA6FD9" wp14:textId="06EABE9D">
      <w:pPr>
        <w:tabs>
          <w:tab w:val="right" w:leader="dot" w:pos="9019"/>
        </w:tabs>
        <w:spacing w:before="0" w:beforeAutospacing="off" w:after="100" w:afterAutospacing="off" w:line="360" w:lineRule="auto"/>
        <w:ind w:left="240" w:right="0"/>
        <w:jc w:val="both"/>
        <w:rPr>
          <w:rFonts w:ascii="Arial Nova" w:hAnsi="Arial Nova" w:eastAsia="Arial Nova" w:cs="Arial Nova"/>
          <w:strike w:val="0"/>
          <w:dstrike w:val="0"/>
          <w:noProof w:val="0"/>
          <w:sz w:val="24"/>
          <w:szCs w:val="24"/>
          <w:lang w:val="en-GB"/>
        </w:rPr>
      </w:pPr>
      <w:r w:rsidRPr="0D42A97D" w:rsidR="0E29F118">
        <w:rPr>
          <w:rFonts w:ascii="Arial Nova" w:hAnsi="Arial Nova" w:eastAsia="Arial Nova" w:cs="Arial Nova"/>
          <w:strike w:val="0"/>
          <w:dstrike w:val="0"/>
          <w:noProof w:val="0"/>
          <w:sz w:val="24"/>
          <w:szCs w:val="24"/>
          <w:lang w:val="en-GB"/>
        </w:rPr>
        <w:t>Application in Team Participation</w:t>
      </w:r>
      <w:r w:rsidRPr="0D42A97D" w:rsidR="139D9F3F">
        <w:rPr>
          <w:rFonts w:ascii="Arial Nova" w:hAnsi="Arial Nova" w:eastAsia="Arial Nova" w:cs="Arial Nova"/>
          <w:strike w:val="0"/>
          <w:dstrike w:val="0"/>
          <w:noProof w:val="0"/>
          <w:sz w:val="24"/>
          <w:szCs w:val="24"/>
          <w:lang w:val="en-GB"/>
        </w:rPr>
        <w:t>...............................................................................6</w:t>
      </w:r>
    </w:p>
    <w:p xmlns:wp14="http://schemas.microsoft.com/office/word/2010/wordml" w:rsidP="0D42A97D" wp14:paraId="0C20A713" wp14:textId="177ABD68">
      <w:pPr>
        <w:tabs>
          <w:tab w:val="right" w:leader="dot" w:pos="9019"/>
        </w:tabs>
        <w:spacing w:before="0" w:beforeAutospacing="off" w:after="100" w:afterAutospacing="off" w:line="360" w:lineRule="auto"/>
        <w:jc w:val="both"/>
        <w:rPr>
          <w:rFonts w:ascii="Arial Nova" w:hAnsi="Arial Nova" w:eastAsia="Arial Nova" w:cs="Arial Nova"/>
          <w:noProof w:val="0"/>
          <w:sz w:val="24"/>
          <w:szCs w:val="24"/>
          <w:lang w:val="en-GB"/>
        </w:rPr>
      </w:pPr>
      <w:r w:rsidRPr="0D42A97D" w:rsidR="0E29F118">
        <w:rPr>
          <w:rFonts w:ascii="Arial Nova" w:hAnsi="Arial Nova" w:eastAsia="Arial Nova" w:cs="Arial Nova"/>
          <w:noProof w:val="0"/>
          <w:sz w:val="24"/>
          <w:szCs w:val="24"/>
          <w:lang w:val="en-GB"/>
        </w:rPr>
        <w:t>CONCLUSION ………………………………………………………………………</w:t>
      </w:r>
      <w:r w:rsidRPr="0D42A97D" w:rsidR="1B2D7BE0">
        <w:rPr>
          <w:rFonts w:ascii="Arial Nova" w:hAnsi="Arial Nova" w:eastAsia="Arial Nova" w:cs="Arial Nova"/>
          <w:noProof w:val="0"/>
          <w:sz w:val="24"/>
          <w:szCs w:val="24"/>
          <w:lang w:val="en-GB"/>
        </w:rPr>
        <w:t>......7</w:t>
      </w:r>
    </w:p>
    <w:p xmlns:wp14="http://schemas.microsoft.com/office/word/2010/wordml" w:rsidP="0D42A97D" wp14:paraId="64677EDC" wp14:textId="4A518C5B">
      <w:pPr>
        <w:spacing w:before="0" w:beforeAutospacing="off" w:after="0" w:afterAutospacing="off" w:line="360" w:lineRule="auto"/>
        <w:jc w:val="both"/>
        <w:rPr>
          <w:rFonts w:ascii="Arial Nova" w:hAnsi="Arial Nova" w:eastAsia="Arial Nova" w:cs="Arial Nova"/>
          <w:noProof w:val="0"/>
          <w:sz w:val="24"/>
          <w:szCs w:val="24"/>
          <w:lang w:val="en-GB"/>
        </w:rPr>
      </w:pPr>
      <w:r w:rsidRPr="0D42A97D" w:rsidR="0E29F118">
        <w:rPr>
          <w:rFonts w:ascii="Arial Nova" w:hAnsi="Arial Nova" w:eastAsia="Arial Nova" w:cs="Arial Nova"/>
          <w:noProof w:val="0"/>
          <w:sz w:val="24"/>
          <w:szCs w:val="24"/>
          <w:lang w:val="en-GB"/>
        </w:rPr>
        <w:t>REFERENCES…………………………………………………………………………….8</w:t>
      </w:r>
    </w:p>
    <w:p xmlns:wp14="http://schemas.microsoft.com/office/word/2010/wordml" w:rsidP="0D42A97D" wp14:paraId="7E2C7404" wp14:textId="05BAC827">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p14:paraId="1B0603D5" wp14:textId="0407B2BD"/>
    <w:p xmlns:wp14="http://schemas.microsoft.com/office/word/2010/wordml" w:rsidP="0D42A97D" wp14:paraId="2D61A18E" wp14:textId="2EF21E46">
      <w:pPr>
        <w:spacing w:before="0" w:beforeAutospacing="off" w:after="0" w:afterAutospacing="off" w:line="360" w:lineRule="auto"/>
        <w:jc w:val="both"/>
      </w:pPr>
      <w:r w:rsidRPr="0D42A97D" w:rsidR="4F7E52D9">
        <w:rPr>
          <w:rFonts w:ascii="Times New Roman" w:hAnsi="Times New Roman" w:eastAsia="Times New Roman" w:cs="Times New Roman"/>
          <w:noProof w:val="0"/>
          <w:sz w:val="24"/>
          <w:szCs w:val="24"/>
          <w:lang w:val="en-GB"/>
        </w:rPr>
        <w:t xml:space="preserve"> </w:t>
      </w:r>
    </w:p>
    <w:p xmlns:wp14="http://schemas.microsoft.com/office/word/2010/wordml" w:rsidP="0D42A97D" wp14:paraId="18261C49" wp14:textId="59B33D68">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6D38EDCC" wp14:textId="5844E697">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56405A6B" wp14:textId="787DFEE7">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122AA4CF" wp14:textId="1DB3C329">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57C91C8A" wp14:textId="52C718C5">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708E4848" wp14:textId="63F88A74">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176ACEEF" wp14:textId="32BE7D55">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684E5817" wp14:textId="4A4D770F">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1285B2CB" wp14:textId="30D648F3">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41495194" wp14:textId="62255D89">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65278670" wp14:textId="3C1B9ACA">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435E2393" wp14:textId="448634EB">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63A29C90" wp14:textId="69D39469">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0003CB73" wp14:textId="3379EB5F">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5561B55A" wp14:textId="6DA5D11B">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7E5A218B" wp14:textId="556FAB88">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224960D2" wp14:textId="23170493">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677C3A44" wp14:textId="00201124">
      <w:pPr>
        <w:pStyle w:val="Normal"/>
        <w:spacing w:before="0" w:beforeAutospacing="off" w:after="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D42A97D" wp14:paraId="57E300F7" wp14:textId="496531A0">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p>
    <w:p xmlns:wp14="http://schemas.microsoft.com/office/word/2010/wordml" w:rsidP="0D42A97D" wp14:paraId="1A28F67C" wp14:textId="700BFE46">
      <w:pPr>
        <w:pStyle w:val="Heading1"/>
        <w:keepNext w:val="0"/>
        <w:keepLines w:val="0"/>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0D42A97D" w:rsidR="4F7E52D9">
        <w:rPr>
          <w:rFonts w:ascii="Arial Nova" w:hAnsi="Arial Nova" w:eastAsia="Arial Nova" w:cs="Arial Nova"/>
          <w:b w:val="1"/>
          <w:bCs w:val="1"/>
          <w:noProof w:val="0"/>
          <w:color w:val="auto"/>
          <w:sz w:val="24"/>
          <w:szCs w:val="24"/>
          <w:lang w:val="en-GB"/>
        </w:rPr>
        <w:t>Introduction</w:t>
      </w:r>
    </w:p>
    <w:p xmlns:wp14="http://schemas.microsoft.com/office/word/2010/wordml" w:rsidP="0D42A97D" wp14:paraId="10C90224" wp14:textId="4107017E">
      <w:pPr>
        <w:pStyle w:val="Normal"/>
        <w:keepNext w:val="0"/>
        <w:keepLines w:val="0"/>
        <w:rPr>
          <w:noProof w:val="0"/>
          <w:lang w:val="en-GB"/>
        </w:rPr>
      </w:pPr>
    </w:p>
    <w:p xmlns:wp14="http://schemas.microsoft.com/office/word/2010/wordml" w:rsidP="0D42A97D" wp14:paraId="6C1ED213" wp14:textId="5C80D833">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The Mitigation of conflicts from escalating depends heavily on collaboration as one of the essential conflict mitigation management strategies (Hamre </w:t>
      </w:r>
      <w:r w:rsidRPr="0D42A97D" w:rsidR="4F7E52D9">
        <w:rPr>
          <w:rFonts w:ascii="Arial Nova" w:hAnsi="Arial Nova" w:eastAsia="Arial Nova" w:cs="Arial Nova"/>
          <w:i w:val="1"/>
          <w:iCs w:val="1"/>
          <w:noProof w:val="0"/>
          <w:sz w:val="24"/>
          <w:szCs w:val="24"/>
          <w:lang w:val="en-GB"/>
        </w:rPr>
        <w:t xml:space="preserve">et al, </w:t>
      </w:r>
      <w:r w:rsidRPr="0D42A97D" w:rsidR="4F7E52D9">
        <w:rPr>
          <w:rFonts w:ascii="Arial Nova" w:hAnsi="Arial Nova" w:eastAsia="Arial Nova" w:cs="Arial Nova"/>
          <w:noProof w:val="0"/>
          <w:sz w:val="24"/>
          <w:szCs w:val="24"/>
          <w:lang w:val="en-GB"/>
        </w:rPr>
        <w:t xml:space="preserve">2022). The successful management of conflicts takes place when people collaborate to achieve collective targets through suitable communication channels and trusted relationships and established methods. Three factors </w:t>
      </w:r>
      <w:r w:rsidRPr="0D42A97D" w:rsidR="4F7E52D9">
        <w:rPr>
          <w:rFonts w:ascii="Arial Nova" w:hAnsi="Arial Nova" w:eastAsia="Arial Nova" w:cs="Arial Nova"/>
          <w:noProof w:val="0"/>
          <w:sz w:val="24"/>
          <w:szCs w:val="24"/>
          <w:lang w:val="en-GB"/>
        </w:rPr>
        <w:t>determine</w:t>
      </w:r>
      <w:r w:rsidRPr="0D42A97D" w:rsidR="4F7E52D9">
        <w:rPr>
          <w:rFonts w:ascii="Arial Nova" w:hAnsi="Arial Nova" w:eastAsia="Arial Nova" w:cs="Arial Nova"/>
          <w:noProof w:val="0"/>
          <w:sz w:val="24"/>
          <w:szCs w:val="24"/>
          <w:lang w:val="en-GB"/>
        </w:rPr>
        <w:t xml:space="preserve"> how successful a group becomes by enabling flexibility and proactive conflict mitigation and clarifying roles (Hietanen-</w:t>
      </w:r>
      <w:r w:rsidRPr="0D42A97D" w:rsidR="4F7E52D9">
        <w:rPr>
          <w:rFonts w:ascii="Arial Nova" w:hAnsi="Arial Nova" w:eastAsia="Arial Nova" w:cs="Arial Nova"/>
          <w:noProof w:val="0"/>
          <w:sz w:val="24"/>
          <w:szCs w:val="24"/>
          <w:lang w:val="en-GB"/>
        </w:rPr>
        <w:t>Kunwald</w:t>
      </w:r>
      <w:r w:rsidRPr="0D42A97D" w:rsidR="4F7E52D9">
        <w:rPr>
          <w:rFonts w:ascii="Arial Nova" w:hAnsi="Arial Nova" w:eastAsia="Arial Nova" w:cs="Arial Nova"/>
          <w:noProof w:val="0"/>
          <w:sz w:val="24"/>
          <w:szCs w:val="24"/>
          <w:lang w:val="en-GB"/>
        </w:rPr>
        <w:t xml:space="preserve"> and </w:t>
      </w:r>
      <w:r w:rsidRPr="0D42A97D" w:rsidR="4F7E52D9">
        <w:rPr>
          <w:rFonts w:ascii="Arial Nova" w:hAnsi="Arial Nova" w:eastAsia="Arial Nova" w:cs="Arial Nova"/>
          <w:noProof w:val="0"/>
          <w:sz w:val="24"/>
          <w:szCs w:val="24"/>
          <w:lang w:val="en-GB"/>
        </w:rPr>
        <w:t>Haapio</w:t>
      </w:r>
      <w:r w:rsidRPr="0D42A97D" w:rsidR="4F7E52D9">
        <w:rPr>
          <w:rFonts w:ascii="Arial Nova" w:hAnsi="Arial Nova" w:eastAsia="Arial Nova" w:cs="Arial Nova"/>
          <w:noProof w:val="0"/>
          <w:sz w:val="24"/>
          <w:szCs w:val="24"/>
          <w:lang w:val="en-GB"/>
        </w:rPr>
        <w:t xml:space="preserve">, 2021). People tend to take up leadership roles and coordinator positions as well as problem-solving responsibilities based on what they do best. When work processes function smoothly alongside regular exchange of information conflicts tend to </w:t>
      </w:r>
      <w:r w:rsidRPr="0D42A97D" w:rsidR="4F7E52D9">
        <w:rPr>
          <w:rFonts w:ascii="Arial Nova" w:hAnsi="Arial Nova" w:eastAsia="Arial Nova" w:cs="Arial Nova"/>
          <w:noProof w:val="0"/>
          <w:sz w:val="24"/>
          <w:szCs w:val="24"/>
          <w:lang w:val="en-GB"/>
        </w:rPr>
        <w:t>remain</w:t>
      </w:r>
      <w:r w:rsidRPr="0D42A97D" w:rsidR="4F7E52D9">
        <w:rPr>
          <w:rFonts w:ascii="Arial Nova" w:hAnsi="Arial Nova" w:eastAsia="Arial Nova" w:cs="Arial Nova"/>
          <w:noProof w:val="0"/>
          <w:sz w:val="24"/>
          <w:szCs w:val="24"/>
          <w:lang w:val="en-GB"/>
        </w:rPr>
        <w:t xml:space="preserve"> at a minimum level. The recognition of individual roles by group members leads to improved productivity which creates stable cooperative working environments. Pursuing effective conflict resolution produces enhanced relationship quality together with improved results along with enhanced innovative </w:t>
      </w:r>
      <w:r w:rsidRPr="0D42A97D" w:rsidR="4F7E52D9">
        <w:rPr>
          <w:rFonts w:ascii="Arial Nova" w:hAnsi="Arial Nova" w:eastAsia="Arial Nova" w:cs="Arial Nova"/>
          <w:noProof w:val="0"/>
          <w:sz w:val="24"/>
          <w:szCs w:val="24"/>
          <w:lang w:val="en-GB"/>
        </w:rPr>
        <w:t>capacity</w:t>
      </w:r>
      <w:r w:rsidRPr="0D42A97D" w:rsidR="4F7E52D9">
        <w:rPr>
          <w:rFonts w:ascii="Arial Nova" w:hAnsi="Arial Nova" w:eastAsia="Arial Nova" w:cs="Arial Nova"/>
          <w:noProof w:val="0"/>
          <w:sz w:val="24"/>
          <w:szCs w:val="24"/>
          <w:lang w:val="en-GB"/>
        </w:rPr>
        <w:t>.</w:t>
      </w:r>
    </w:p>
    <w:p xmlns:wp14="http://schemas.microsoft.com/office/word/2010/wordml" w:rsidP="0D42A97D" wp14:paraId="201EB46D" wp14:textId="7808E222">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p>
    <w:p xmlns:wp14="http://schemas.microsoft.com/office/word/2010/wordml" w:rsidP="0D42A97D" wp14:paraId="08812DBB" wp14:textId="6114DE70">
      <w:pPr>
        <w:pStyle w:val="Heading1"/>
        <w:keepNext w:val="0"/>
        <w:keepLines w:val="0"/>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0D42A97D" w:rsidR="4F7E52D9">
        <w:rPr>
          <w:rFonts w:ascii="Arial Nova" w:hAnsi="Arial Nova" w:eastAsia="Arial Nova" w:cs="Arial Nova"/>
          <w:b w:val="1"/>
          <w:bCs w:val="1"/>
          <w:noProof w:val="0"/>
          <w:color w:val="auto"/>
          <w:sz w:val="24"/>
          <w:szCs w:val="24"/>
          <w:lang w:val="en-GB"/>
        </w:rPr>
        <w:t>Findings</w:t>
      </w:r>
    </w:p>
    <w:p xmlns:wp14="http://schemas.microsoft.com/office/word/2010/wordml" w:rsidP="0D42A97D" wp14:paraId="42E74486" wp14:textId="40C171E0">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The process of conflict mitigation needs purposeful modifications in behaviour when individuals grasp principles of conflict management and group conduct. Using Tuckman’s Stages of Group Development together with Dialectical Tension Theory and Thomas-Kilmann’s Conflict Mode Instrument gives people methods to predict and lower potential conflicts. The models enable effective communication with prevention of crises while </w:t>
      </w:r>
      <w:r w:rsidRPr="0D42A97D" w:rsidR="4F7E52D9">
        <w:rPr>
          <w:rFonts w:ascii="Arial Nova" w:hAnsi="Arial Nova" w:eastAsia="Arial Nova" w:cs="Arial Nova"/>
          <w:noProof w:val="0"/>
          <w:sz w:val="24"/>
          <w:szCs w:val="24"/>
          <w:lang w:val="en-GB"/>
        </w:rPr>
        <w:t>facilitating</w:t>
      </w:r>
      <w:r w:rsidRPr="0D42A97D" w:rsidR="4F7E52D9">
        <w:rPr>
          <w:rFonts w:ascii="Arial Nova" w:hAnsi="Arial Nova" w:eastAsia="Arial Nova" w:cs="Arial Nova"/>
          <w:noProof w:val="0"/>
          <w:sz w:val="24"/>
          <w:szCs w:val="24"/>
          <w:lang w:val="en-GB"/>
        </w:rPr>
        <w:t xml:space="preserve"> productive engagement (Johnson </w:t>
      </w:r>
      <w:r w:rsidRPr="0D42A97D" w:rsidR="4F7E52D9">
        <w:rPr>
          <w:rFonts w:ascii="Arial Nova" w:hAnsi="Arial Nova" w:eastAsia="Arial Nova" w:cs="Arial Nova"/>
          <w:i w:val="1"/>
          <w:iCs w:val="1"/>
          <w:noProof w:val="0"/>
          <w:sz w:val="24"/>
          <w:szCs w:val="24"/>
          <w:lang w:val="en-GB"/>
        </w:rPr>
        <w:t>et al.,</w:t>
      </w:r>
      <w:r w:rsidRPr="0D42A97D" w:rsidR="4F7E52D9">
        <w:rPr>
          <w:rFonts w:ascii="Arial Nova" w:hAnsi="Arial Nova" w:eastAsia="Arial Nova" w:cs="Arial Nova"/>
          <w:noProof w:val="0"/>
          <w:sz w:val="24"/>
          <w:szCs w:val="24"/>
          <w:lang w:val="en-GB"/>
        </w:rPr>
        <w:t xml:space="preserve"> 2021). The implementation of these models helps groups avoid misinterpretations and enhances both team coordination and the transition process. According to Alvarado-Alvarez </w:t>
      </w:r>
      <w:r w:rsidRPr="0D42A97D" w:rsidR="4F7E52D9">
        <w:rPr>
          <w:rFonts w:ascii="Arial Nova" w:hAnsi="Arial Nova" w:eastAsia="Arial Nova" w:cs="Arial Nova"/>
          <w:i w:val="1"/>
          <w:iCs w:val="1"/>
          <w:noProof w:val="0"/>
          <w:sz w:val="24"/>
          <w:szCs w:val="24"/>
          <w:lang w:val="en-GB"/>
        </w:rPr>
        <w:t>et al,</w:t>
      </w:r>
      <w:r w:rsidRPr="0D42A97D" w:rsidR="4F7E52D9">
        <w:rPr>
          <w:rFonts w:ascii="Arial Nova" w:hAnsi="Arial Nova" w:eastAsia="Arial Nova" w:cs="Arial Nova"/>
          <w:noProof w:val="0"/>
          <w:sz w:val="24"/>
          <w:szCs w:val="24"/>
          <w:lang w:val="en-GB"/>
        </w:rPr>
        <w:t xml:space="preserve"> (2021) </w:t>
      </w:r>
      <w:r w:rsidRPr="0D42A97D" w:rsidR="4F7E52D9">
        <w:rPr>
          <w:rFonts w:ascii="Arial Nova" w:hAnsi="Arial Nova" w:eastAsia="Arial Nova" w:cs="Arial Nova"/>
          <w:noProof w:val="0"/>
          <w:sz w:val="24"/>
          <w:szCs w:val="24"/>
          <w:lang w:val="en-GB"/>
        </w:rPr>
        <w:t>demonstrate</w:t>
      </w:r>
      <w:r w:rsidRPr="0D42A97D" w:rsidR="4F7E52D9">
        <w:rPr>
          <w:rFonts w:ascii="Arial Nova" w:hAnsi="Arial Nova" w:eastAsia="Arial Nova" w:cs="Arial Nova"/>
          <w:noProof w:val="0"/>
          <w:sz w:val="24"/>
          <w:szCs w:val="24"/>
          <w:lang w:val="en-GB"/>
        </w:rPr>
        <w:t xml:space="preserve"> that purposeful strategies </w:t>
      </w:r>
      <w:r w:rsidRPr="0D42A97D" w:rsidR="4F7E52D9">
        <w:rPr>
          <w:rFonts w:ascii="Arial Nova" w:hAnsi="Arial Nova" w:eastAsia="Arial Nova" w:cs="Arial Nova"/>
          <w:noProof w:val="0"/>
          <w:sz w:val="24"/>
          <w:szCs w:val="24"/>
          <w:lang w:val="en-GB"/>
        </w:rPr>
        <w:t>maintain</w:t>
      </w:r>
      <w:r w:rsidRPr="0D42A97D" w:rsidR="4F7E52D9">
        <w:rPr>
          <w:rFonts w:ascii="Arial Nova" w:hAnsi="Arial Nova" w:eastAsia="Arial Nova" w:cs="Arial Nova"/>
          <w:noProof w:val="0"/>
          <w:sz w:val="24"/>
          <w:szCs w:val="24"/>
          <w:lang w:val="en-GB"/>
        </w:rPr>
        <w:t xml:space="preserve"> the relationship between member requirements and group </w:t>
      </w:r>
      <w:r w:rsidRPr="0D42A97D" w:rsidR="4F7E52D9">
        <w:rPr>
          <w:rFonts w:ascii="Arial Nova" w:hAnsi="Arial Nova" w:eastAsia="Arial Nova" w:cs="Arial Nova"/>
          <w:noProof w:val="0"/>
          <w:sz w:val="24"/>
          <w:szCs w:val="24"/>
          <w:lang w:val="en-GB"/>
        </w:rPr>
        <w:t>objectives</w:t>
      </w:r>
      <w:r w:rsidRPr="0D42A97D" w:rsidR="4F7E52D9">
        <w:rPr>
          <w:rFonts w:ascii="Arial Nova" w:hAnsi="Arial Nova" w:eastAsia="Arial Nova" w:cs="Arial Nova"/>
          <w:noProof w:val="0"/>
          <w:sz w:val="24"/>
          <w:szCs w:val="24"/>
          <w:lang w:val="en-GB"/>
        </w:rPr>
        <w:t xml:space="preserve"> thus preventing avoidable conflicts. </w:t>
      </w:r>
    </w:p>
    <w:p xmlns:wp14="http://schemas.microsoft.com/office/word/2010/wordml" w:rsidP="0D42A97D" wp14:paraId="227BFB5A" wp14:textId="0994E54F">
      <w:pPr>
        <w:pStyle w:val="Heading2"/>
        <w:keepNext w:val="0"/>
        <w:keepLines w:val="0"/>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0D42A97D" w:rsidR="4F7E52D9">
        <w:rPr>
          <w:rFonts w:ascii="Arial Nova" w:hAnsi="Arial Nova" w:eastAsia="Arial Nova" w:cs="Arial Nova"/>
          <w:b w:val="1"/>
          <w:bCs w:val="1"/>
          <w:noProof w:val="0"/>
          <w:color w:val="auto"/>
          <w:sz w:val="24"/>
          <w:szCs w:val="24"/>
          <w:lang w:val="en-GB"/>
        </w:rPr>
        <w:t>Thomas-Kilmann Conflict Mode Instrument (TKI)</w:t>
      </w:r>
    </w:p>
    <w:p xmlns:wp14="http://schemas.microsoft.com/office/word/2010/wordml" w:rsidP="0D42A97D" wp14:paraId="107CB00E" wp14:textId="53CE288E">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color w:val="auto"/>
          <w:sz w:val="24"/>
          <w:szCs w:val="24"/>
          <w:lang w:val="en-GB"/>
        </w:rPr>
        <w:t>A total of five conflict-handling approaches exists within the Th</w:t>
      </w:r>
      <w:r w:rsidRPr="0D42A97D" w:rsidR="4F7E52D9">
        <w:rPr>
          <w:rFonts w:ascii="Arial Nova" w:hAnsi="Arial Nova" w:eastAsia="Arial Nova" w:cs="Arial Nova"/>
          <w:noProof w:val="0"/>
          <w:sz w:val="24"/>
          <w:szCs w:val="24"/>
          <w:lang w:val="en-GB"/>
        </w:rPr>
        <w:t xml:space="preserve">omas-Kilmann model which includes competing, collaborating, compromising, avoiding, and accommodating (Kilmann, 2022, p.39). Conflicts get contained through early threat identification and the correct selection of interaction methods which avoid escalations (Shaikh </w:t>
      </w:r>
      <w:r w:rsidRPr="0D42A97D" w:rsidR="4F7E52D9">
        <w:rPr>
          <w:rFonts w:ascii="Arial Nova" w:hAnsi="Arial Nova" w:eastAsia="Arial Nova" w:cs="Arial Nova"/>
          <w:i w:val="1"/>
          <w:iCs w:val="1"/>
          <w:noProof w:val="0"/>
          <w:sz w:val="24"/>
          <w:szCs w:val="24"/>
          <w:lang w:val="en-GB"/>
        </w:rPr>
        <w:t xml:space="preserve">et al, </w:t>
      </w:r>
      <w:r w:rsidRPr="0D42A97D" w:rsidR="4F7E52D9">
        <w:rPr>
          <w:rFonts w:ascii="Arial Nova" w:hAnsi="Arial Nova" w:eastAsia="Arial Nova" w:cs="Arial Nova"/>
          <w:noProof w:val="0"/>
          <w:sz w:val="24"/>
          <w:szCs w:val="24"/>
          <w:lang w:val="en-GB"/>
        </w:rPr>
        <w:t>2024). Teams will sustain productive operation through situational adjustments that reduce communication barriers.</w:t>
      </w:r>
    </w:p>
    <w:p xmlns:wp14="http://schemas.microsoft.com/office/word/2010/wordml" w:rsidP="0D42A97D" wp14:paraId="0DDCE800" wp14:textId="0353B919">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For example, our group faced difficulties with task assignment responsibilities which produced problems between members. Different team members believed that their work responsibilities exceeded others' contributions. I dismissed at first that people understood their tasks without disagreement until tensions </w:t>
      </w:r>
      <w:r w:rsidRPr="0D42A97D" w:rsidR="4F7E52D9">
        <w:rPr>
          <w:rFonts w:ascii="Arial Nova" w:hAnsi="Arial Nova" w:eastAsia="Arial Nova" w:cs="Arial Nova"/>
          <w:noProof w:val="0"/>
          <w:sz w:val="24"/>
          <w:szCs w:val="24"/>
          <w:lang w:val="en-GB"/>
        </w:rPr>
        <w:t>emerged</w:t>
      </w:r>
      <w:r w:rsidRPr="0D42A97D" w:rsidR="4F7E52D9">
        <w:rPr>
          <w:rFonts w:ascii="Arial Nova" w:hAnsi="Arial Nova" w:eastAsia="Arial Nova" w:cs="Arial Nova"/>
          <w:noProof w:val="0"/>
          <w:sz w:val="24"/>
          <w:szCs w:val="24"/>
          <w:lang w:val="en-GB"/>
        </w:rPr>
        <w:t xml:space="preserve">. I made sure group members expressed their issues plainly during discussions before arguments began. The approach of clarifying expectations together with formal communication methods initially made many individuals wary but </w:t>
      </w:r>
      <w:r w:rsidRPr="0D42A97D" w:rsidR="4F7E52D9">
        <w:rPr>
          <w:rFonts w:ascii="Arial Nova" w:hAnsi="Arial Nova" w:eastAsia="Arial Nova" w:cs="Arial Nova"/>
          <w:noProof w:val="0"/>
          <w:sz w:val="24"/>
          <w:szCs w:val="24"/>
          <w:lang w:val="en-GB"/>
        </w:rPr>
        <w:t>ultimately made</w:t>
      </w:r>
      <w:r w:rsidRPr="0D42A97D" w:rsidR="4F7E52D9">
        <w:rPr>
          <w:rFonts w:ascii="Arial Nova" w:hAnsi="Arial Nova" w:eastAsia="Arial Nova" w:cs="Arial Nova"/>
          <w:noProof w:val="0"/>
          <w:sz w:val="24"/>
          <w:szCs w:val="24"/>
          <w:lang w:val="en-GB"/>
        </w:rPr>
        <w:t xml:space="preserve"> them less tense. I </w:t>
      </w:r>
      <w:r w:rsidRPr="0D42A97D" w:rsidR="4F7E52D9">
        <w:rPr>
          <w:rFonts w:ascii="Arial Nova" w:hAnsi="Arial Nova" w:eastAsia="Arial Nova" w:cs="Arial Nova"/>
          <w:noProof w:val="0"/>
          <w:sz w:val="24"/>
          <w:szCs w:val="24"/>
          <w:lang w:val="en-GB"/>
        </w:rPr>
        <w:t>observed</w:t>
      </w:r>
      <w:r w:rsidRPr="0D42A97D" w:rsidR="4F7E52D9">
        <w:rPr>
          <w:rFonts w:ascii="Arial Nova" w:hAnsi="Arial Nova" w:eastAsia="Arial Nova" w:cs="Arial Nova"/>
          <w:noProof w:val="0"/>
          <w:sz w:val="24"/>
          <w:szCs w:val="24"/>
          <w:lang w:val="en-GB"/>
        </w:rPr>
        <w:t xml:space="preserve"> how misunderstandings started to diminish which brought the attention of the team members back to focus on project goals without personal conflicts. The lesson I learned from this experience </w:t>
      </w:r>
      <w:r w:rsidRPr="0D42A97D" w:rsidR="4F7E52D9">
        <w:rPr>
          <w:rFonts w:ascii="Arial Nova" w:hAnsi="Arial Nova" w:eastAsia="Arial Nova" w:cs="Arial Nova"/>
          <w:noProof w:val="0"/>
          <w:sz w:val="24"/>
          <w:szCs w:val="24"/>
          <w:lang w:val="en-GB"/>
        </w:rPr>
        <w:t>demonstrates</w:t>
      </w:r>
      <w:r w:rsidRPr="0D42A97D" w:rsidR="4F7E52D9">
        <w:rPr>
          <w:rFonts w:ascii="Arial Nova" w:hAnsi="Arial Nova" w:eastAsia="Arial Nova" w:cs="Arial Nova"/>
          <w:noProof w:val="0"/>
          <w:sz w:val="24"/>
          <w:szCs w:val="24"/>
          <w:lang w:val="en-GB"/>
        </w:rPr>
        <w:t xml:space="preserve"> how quick actions and direct communication stop conflicts from growing worse.</w:t>
      </w:r>
    </w:p>
    <w:p xmlns:wp14="http://schemas.microsoft.com/office/word/2010/wordml" w:rsidP="0D42A97D" wp14:paraId="6316CBF2" wp14:textId="315A3720">
      <w:pPr>
        <w:pStyle w:val="Heading2"/>
        <w:keepNext w:val="0"/>
        <w:keepLines w:val="0"/>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0D42A97D" w:rsidR="4F7E52D9">
        <w:rPr>
          <w:rFonts w:ascii="Arial Nova" w:hAnsi="Arial Nova" w:eastAsia="Arial Nova" w:cs="Arial Nova"/>
          <w:b w:val="1"/>
          <w:bCs w:val="1"/>
          <w:noProof w:val="0"/>
          <w:color w:val="auto"/>
          <w:sz w:val="24"/>
          <w:szCs w:val="24"/>
          <w:lang w:val="en-GB"/>
        </w:rPr>
        <w:t>Tuckman’s Stages of Group Development</w:t>
      </w:r>
    </w:p>
    <w:p xmlns:wp14="http://schemas.microsoft.com/office/word/2010/wordml" w:rsidP="0D42A97D" wp14:paraId="2E0FF5F1" wp14:textId="0D772FC9">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Teams move through five stages </w:t>
      </w:r>
      <w:r w:rsidRPr="0D42A97D" w:rsidR="4F7E52D9">
        <w:rPr>
          <w:rFonts w:ascii="Arial Nova" w:hAnsi="Arial Nova" w:eastAsia="Arial Nova" w:cs="Arial Nova"/>
          <w:noProof w:val="0"/>
          <w:sz w:val="24"/>
          <w:szCs w:val="24"/>
          <w:lang w:val="en-GB"/>
        </w:rPr>
        <w:t>identified</w:t>
      </w:r>
      <w:r w:rsidRPr="0D42A97D" w:rsidR="4F7E52D9">
        <w:rPr>
          <w:rFonts w:ascii="Arial Nova" w:hAnsi="Arial Nova" w:eastAsia="Arial Nova" w:cs="Arial Nova"/>
          <w:noProof w:val="0"/>
          <w:sz w:val="24"/>
          <w:szCs w:val="24"/>
          <w:lang w:val="en-GB"/>
        </w:rPr>
        <w:t xml:space="preserve"> in Tuckman’s model including forming, storming, norming, performing and adjourning (Robb, 2022, pp.107-115). Teams during the storming phase </w:t>
      </w:r>
      <w:r w:rsidRPr="0D42A97D" w:rsidR="4F7E52D9">
        <w:rPr>
          <w:rFonts w:ascii="Arial Nova" w:hAnsi="Arial Nova" w:eastAsia="Arial Nova" w:cs="Arial Nova"/>
          <w:noProof w:val="0"/>
          <w:sz w:val="24"/>
          <w:szCs w:val="24"/>
          <w:lang w:val="en-GB"/>
        </w:rPr>
        <w:t>encounter</w:t>
      </w:r>
      <w:r w:rsidRPr="0D42A97D" w:rsidR="4F7E52D9">
        <w:rPr>
          <w:rFonts w:ascii="Arial Nova" w:hAnsi="Arial Nova" w:eastAsia="Arial Nova" w:cs="Arial Nova"/>
          <w:noProof w:val="0"/>
          <w:sz w:val="24"/>
          <w:szCs w:val="24"/>
          <w:lang w:val="en-GB"/>
        </w:rPr>
        <w:t xml:space="preserve"> several obstacles because of conflicting work habits and misunderstandings and trust issues arise. The immediate resolution of early conflicts proves necessary to sustain team drive and stop long-lasting dissention.</w:t>
      </w:r>
    </w:p>
    <w:p xmlns:wp14="http://schemas.microsoft.com/office/word/2010/wordml" w:rsidP="0D42A97D" wp14:paraId="212D8420" wp14:textId="6949024F">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For example, one </w:t>
      </w:r>
      <w:r w:rsidRPr="0D42A97D" w:rsidR="4F7E52D9">
        <w:rPr>
          <w:rFonts w:ascii="Arial Nova" w:hAnsi="Arial Nova" w:eastAsia="Arial Nova" w:cs="Arial Nova"/>
          <w:noProof w:val="0"/>
          <w:sz w:val="24"/>
          <w:szCs w:val="24"/>
          <w:lang w:val="en-GB"/>
        </w:rPr>
        <w:t>particular observation</w:t>
      </w:r>
      <w:r w:rsidRPr="0D42A97D" w:rsidR="4F7E52D9">
        <w:rPr>
          <w:rFonts w:ascii="Arial Nova" w:hAnsi="Arial Nova" w:eastAsia="Arial Nova" w:cs="Arial Nova"/>
          <w:noProof w:val="0"/>
          <w:sz w:val="24"/>
          <w:szCs w:val="24"/>
          <w:lang w:val="en-GB"/>
        </w:rPr>
        <w:t xml:space="preserve"> showed that a few team </w:t>
      </w:r>
      <w:r w:rsidRPr="0D42A97D" w:rsidR="4F7E52D9">
        <w:rPr>
          <w:rFonts w:ascii="Arial Nova" w:hAnsi="Arial Nova" w:eastAsia="Arial Nova" w:cs="Arial Nova"/>
          <w:noProof w:val="0"/>
          <w:sz w:val="24"/>
          <w:szCs w:val="24"/>
          <w:lang w:val="en-GB"/>
        </w:rPr>
        <w:t>members controlled</w:t>
      </w:r>
      <w:r w:rsidRPr="0D42A97D" w:rsidR="4F7E52D9">
        <w:rPr>
          <w:rFonts w:ascii="Arial Nova" w:hAnsi="Arial Nova" w:eastAsia="Arial Nova" w:cs="Arial Nova"/>
          <w:noProof w:val="0"/>
          <w:sz w:val="24"/>
          <w:szCs w:val="24"/>
          <w:lang w:val="en-GB"/>
        </w:rPr>
        <w:t xml:space="preserve"> dialogue which prevented other members from willingly </w:t>
      </w:r>
      <w:r w:rsidRPr="0D42A97D" w:rsidR="4F7E52D9">
        <w:rPr>
          <w:rFonts w:ascii="Arial Nova" w:hAnsi="Arial Nova" w:eastAsia="Arial Nova" w:cs="Arial Nova"/>
          <w:noProof w:val="0"/>
          <w:sz w:val="24"/>
          <w:szCs w:val="24"/>
          <w:lang w:val="en-GB"/>
        </w:rPr>
        <w:t>participating</w:t>
      </w:r>
      <w:r w:rsidRPr="0D42A97D" w:rsidR="4F7E52D9">
        <w:rPr>
          <w:rFonts w:ascii="Arial Nova" w:hAnsi="Arial Nova" w:eastAsia="Arial Nova" w:cs="Arial Nova"/>
          <w:noProof w:val="0"/>
          <w:sz w:val="24"/>
          <w:szCs w:val="24"/>
          <w:lang w:val="en-GB"/>
        </w:rPr>
        <w:t xml:space="preserve">. Decisions were delayed while frustration increased because of the uneven distribution of voice in the team. My first hypothesis was that quiet members wanted to </w:t>
      </w:r>
      <w:r w:rsidRPr="0D42A97D" w:rsidR="4F7E52D9">
        <w:rPr>
          <w:rFonts w:ascii="Arial Nova" w:hAnsi="Arial Nova" w:eastAsia="Arial Nova" w:cs="Arial Nova"/>
          <w:noProof w:val="0"/>
          <w:sz w:val="24"/>
          <w:szCs w:val="24"/>
          <w:lang w:val="en-GB"/>
        </w:rPr>
        <w:t>remain</w:t>
      </w:r>
      <w:r w:rsidRPr="0D42A97D" w:rsidR="4F7E52D9">
        <w:rPr>
          <w:rFonts w:ascii="Arial Nova" w:hAnsi="Arial Nova" w:eastAsia="Arial Nova" w:cs="Arial Nova"/>
          <w:noProof w:val="0"/>
          <w:sz w:val="24"/>
          <w:szCs w:val="24"/>
          <w:lang w:val="en-GB"/>
        </w:rPr>
        <w:t xml:space="preserve"> silent which proved wrong when I noticed they felt inadequate in team conversations. A structured speaking system with equal contribution time for everyone was implemented prior to open discussions to address this issue. Open resistance faded when members were shown how fairness </w:t>
      </w:r>
      <w:r w:rsidRPr="0D42A97D" w:rsidR="4F7E52D9">
        <w:rPr>
          <w:rFonts w:ascii="Arial Nova" w:hAnsi="Arial Nova" w:eastAsia="Arial Nova" w:cs="Arial Nova"/>
          <w:noProof w:val="0"/>
          <w:sz w:val="24"/>
          <w:szCs w:val="24"/>
          <w:lang w:val="en-GB"/>
        </w:rPr>
        <w:t>benefits</w:t>
      </w:r>
      <w:r w:rsidRPr="0D42A97D" w:rsidR="4F7E52D9">
        <w:rPr>
          <w:rFonts w:ascii="Arial Nova" w:hAnsi="Arial Nova" w:eastAsia="Arial Nova" w:cs="Arial Nova"/>
          <w:noProof w:val="0"/>
          <w:sz w:val="24"/>
          <w:szCs w:val="24"/>
          <w:lang w:val="en-GB"/>
        </w:rPr>
        <w:t xml:space="preserve"> the group. Meetings evolved to become more effective as well as producing useful ideas from members who had not previously spoken before. The experience </w:t>
      </w:r>
      <w:r w:rsidRPr="0D42A97D" w:rsidR="4F7E52D9">
        <w:rPr>
          <w:rFonts w:ascii="Arial Nova" w:hAnsi="Arial Nova" w:eastAsia="Arial Nova" w:cs="Arial Nova"/>
          <w:noProof w:val="0"/>
          <w:sz w:val="24"/>
          <w:szCs w:val="24"/>
          <w:lang w:val="en-GB"/>
        </w:rPr>
        <w:t>demonstrated</w:t>
      </w:r>
      <w:r w:rsidRPr="0D42A97D" w:rsidR="4F7E52D9">
        <w:rPr>
          <w:rFonts w:ascii="Arial Nova" w:hAnsi="Arial Nova" w:eastAsia="Arial Nova" w:cs="Arial Nova"/>
          <w:noProof w:val="0"/>
          <w:sz w:val="24"/>
          <w:szCs w:val="24"/>
          <w:lang w:val="en-GB"/>
        </w:rPr>
        <w:t xml:space="preserve"> that strategic actions create balanced communication that promotes group inclusivity while stopping dissatisfaction from developing in the long term.</w:t>
      </w:r>
    </w:p>
    <w:p xmlns:wp14="http://schemas.microsoft.com/office/word/2010/wordml" w:rsidP="0D42A97D" wp14:paraId="75BD5CBF" wp14:textId="310FE1BD">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p>
    <w:p xmlns:wp14="http://schemas.microsoft.com/office/word/2010/wordml" w:rsidP="0D42A97D" wp14:paraId="5F7CD238" wp14:textId="0FBE8ED0">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p>
    <w:p xmlns:wp14="http://schemas.microsoft.com/office/word/2010/wordml" w:rsidP="0D42A97D" wp14:paraId="3A3006FB" wp14:textId="2F01A778">
      <w:pPr>
        <w:pStyle w:val="Heading2"/>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r w:rsidRPr="0D42A97D" w:rsidR="4F7E52D9">
        <w:rPr>
          <w:rFonts w:ascii="Arial Nova" w:hAnsi="Arial Nova" w:eastAsia="Arial Nova" w:cs="Arial Nova"/>
          <w:b w:val="1"/>
          <w:bCs w:val="1"/>
          <w:noProof w:val="0"/>
          <w:color w:val="auto"/>
          <w:sz w:val="24"/>
          <w:szCs w:val="24"/>
          <w:lang w:val="en-GB"/>
        </w:rPr>
        <w:t>Dialectical Tension Theory</w:t>
      </w:r>
    </w:p>
    <w:p xmlns:wp14="http://schemas.microsoft.com/office/word/2010/wordml" w:rsidP="0D42A97D" wp14:paraId="60DA1990" wp14:textId="457813DD">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The Dialectical Tension Theory exists to harmonize personal requirements with organisational work expectations (Rice, 2022, p.115187). Workplace tensions </w:t>
      </w:r>
      <w:r w:rsidRPr="0D42A97D" w:rsidR="4F7E52D9">
        <w:rPr>
          <w:rFonts w:ascii="Arial Nova" w:hAnsi="Arial Nova" w:eastAsia="Arial Nova" w:cs="Arial Nova"/>
          <w:noProof w:val="0"/>
          <w:sz w:val="24"/>
          <w:szCs w:val="24"/>
          <w:lang w:val="en-GB"/>
        </w:rPr>
        <w:t>emerge</w:t>
      </w:r>
      <w:r w:rsidRPr="0D42A97D" w:rsidR="4F7E52D9">
        <w:rPr>
          <w:rFonts w:ascii="Arial Nova" w:hAnsi="Arial Nova" w:eastAsia="Arial Nova" w:cs="Arial Nova"/>
          <w:noProof w:val="0"/>
          <w:sz w:val="24"/>
          <w:szCs w:val="24"/>
          <w:lang w:val="en-GB"/>
        </w:rPr>
        <w:t xml:space="preserve"> because individual work approaches differ from what teams need which causes team members to withdraw or feel dissatisfied. Conflict mitigation strategies which are implemented properly support both motivation and collaborative work.</w:t>
      </w:r>
    </w:p>
    <w:p xmlns:wp14="http://schemas.microsoft.com/office/word/2010/wordml" w:rsidP="0D42A97D" wp14:paraId="78FCDF04" wp14:textId="47DB1951">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For example, within my observation I noticed team members </w:t>
      </w:r>
      <w:r w:rsidRPr="0D42A97D" w:rsidR="4F7E52D9">
        <w:rPr>
          <w:rFonts w:ascii="Arial Nova" w:hAnsi="Arial Nova" w:eastAsia="Arial Nova" w:cs="Arial Nova"/>
          <w:noProof w:val="0"/>
          <w:sz w:val="24"/>
          <w:szCs w:val="24"/>
          <w:lang w:val="en-GB"/>
        </w:rPr>
        <w:t>maintained</w:t>
      </w:r>
      <w:r w:rsidRPr="0D42A97D" w:rsidR="4F7E52D9">
        <w:rPr>
          <w:rFonts w:ascii="Arial Nova" w:hAnsi="Arial Nova" w:eastAsia="Arial Nova" w:cs="Arial Nova"/>
          <w:noProof w:val="0"/>
          <w:sz w:val="24"/>
          <w:szCs w:val="24"/>
          <w:lang w:val="en-GB"/>
        </w:rPr>
        <w:t xml:space="preserve"> different attitudes toward their project work which led some members to seek flexible schedules while others demanded strict deadlines. The incompatible work styles between structured and flexible workers led both groups to experience antagonism towards each other. I organized a discussion to allow team members express their concerns and preferences </w:t>
      </w:r>
      <w:r w:rsidRPr="0D42A97D" w:rsidR="4F7E52D9">
        <w:rPr>
          <w:rFonts w:ascii="Arial Nova" w:hAnsi="Arial Nova" w:eastAsia="Arial Nova" w:cs="Arial Nova"/>
          <w:noProof w:val="0"/>
          <w:sz w:val="24"/>
          <w:szCs w:val="24"/>
          <w:lang w:val="en-GB"/>
        </w:rPr>
        <w:t>in order to</w:t>
      </w:r>
      <w:r w:rsidRPr="0D42A97D" w:rsidR="4F7E52D9">
        <w:rPr>
          <w:rFonts w:ascii="Arial Nova" w:hAnsi="Arial Nova" w:eastAsia="Arial Nova" w:cs="Arial Nova"/>
          <w:noProof w:val="0"/>
          <w:sz w:val="24"/>
          <w:szCs w:val="24"/>
          <w:lang w:val="en-GB"/>
        </w:rPr>
        <w:t xml:space="preserve"> reduce conflicting attitudes. The team found agreement to </w:t>
      </w:r>
      <w:r w:rsidRPr="0D42A97D" w:rsidR="4F7E52D9">
        <w:rPr>
          <w:rFonts w:ascii="Arial Nova" w:hAnsi="Arial Nova" w:eastAsia="Arial Nova" w:cs="Arial Nova"/>
          <w:noProof w:val="0"/>
          <w:sz w:val="24"/>
          <w:szCs w:val="24"/>
          <w:lang w:val="en-GB"/>
        </w:rPr>
        <w:t>establish</w:t>
      </w:r>
      <w:r w:rsidRPr="0D42A97D" w:rsidR="4F7E52D9">
        <w:rPr>
          <w:rFonts w:ascii="Arial Nova" w:hAnsi="Arial Nova" w:eastAsia="Arial Nova" w:cs="Arial Nova"/>
          <w:noProof w:val="0"/>
          <w:sz w:val="24"/>
          <w:szCs w:val="24"/>
          <w:lang w:val="en-GB"/>
        </w:rPr>
        <w:t xml:space="preserve"> important deadlines as part of a compromise design that supported different work approaches among team members. Through this approach the project could deliver its defined milestones without forcing anyone to work in ways that did not suit their style. Our team avoided work-related issues by actively acknowledging our variations early </w:t>
      </w:r>
      <w:r w:rsidRPr="0D42A97D" w:rsidR="4F7E52D9">
        <w:rPr>
          <w:rFonts w:ascii="Arial Nova" w:hAnsi="Arial Nova" w:eastAsia="Arial Nova" w:cs="Arial Nova"/>
          <w:noProof w:val="0"/>
          <w:sz w:val="24"/>
          <w:szCs w:val="24"/>
          <w:lang w:val="en-GB"/>
        </w:rPr>
        <w:t>on</w:t>
      </w:r>
      <w:r w:rsidRPr="0D42A97D" w:rsidR="4F7E52D9">
        <w:rPr>
          <w:rFonts w:ascii="Arial Nova" w:hAnsi="Arial Nova" w:eastAsia="Arial Nova" w:cs="Arial Nova"/>
          <w:noProof w:val="0"/>
          <w:sz w:val="24"/>
          <w:szCs w:val="24"/>
          <w:lang w:val="en-GB"/>
        </w:rPr>
        <w:t xml:space="preserve"> so resentment and disengagement did not occur. Proactive planning strategies that </w:t>
      </w:r>
      <w:r w:rsidRPr="0D42A97D" w:rsidR="4F7E52D9">
        <w:rPr>
          <w:rFonts w:ascii="Arial Nova" w:hAnsi="Arial Nova" w:eastAsia="Arial Nova" w:cs="Arial Nova"/>
          <w:noProof w:val="0"/>
          <w:sz w:val="24"/>
          <w:szCs w:val="24"/>
          <w:lang w:val="en-GB"/>
        </w:rPr>
        <w:t>maintain</w:t>
      </w:r>
      <w:r w:rsidRPr="0D42A97D" w:rsidR="4F7E52D9">
        <w:rPr>
          <w:rFonts w:ascii="Arial Nova" w:hAnsi="Arial Nova" w:eastAsia="Arial Nova" w:cs="Arial Nova"/>
          <w:noProof w:val="0"/>
          <w:sz w:val="24"/>
          <w:szCs w:val="24"/>
          <w:lang w:val="en-GB"/>
        </w:rPr>
        <w:t xml:space="preserve"> structure but adaptability </w:t>
      </w:r>
      <w:r w:rsidRPr="0D42A97D" w:rsidR="4F7E52D9">
        <w:rPr>
          <w:rFonts w:ascii="Arial Nova" w:hAnsi="Arial Nova" w:eastAsia="Arial Nova" w:cs="Arial Nova"/>
          <w:noProof w:val="0"/>
          <w:sz w:val="24"/>
          <w:szCs w:val="24"/>
          <w:lang w:val="en-GB"/>
        </w:rPr>
        <w:t>lead</w:t>
      </w:r>
      <w:r w:rsidRPr="0D42A97D" w:rsidR="4F7E52D9">
        <w:rPr>
          <w:rFonts w:ascii="Arial Nova" w:hAnsi="Arial Nova" w:eastAsia="Arial Nova" w:cs="Arial Nova"/>
          <w:noProof w:val="0"/>
          <w:sz w:val="24"/>
          <w:szCs w:val="24"/>
          <w:lang w:val="en-GB"/>
        </w:rPr>
        <w:t xml:space="preserve"> to work productivity together with acceptance of different work methods. Learning to communicate openly proved essential together with compromise to Mitigating conflicts from worsening.</w:t>
      </w:r>
    </w:p>
    <w:p xmlns:wp14="http://schemas.microsoft.com/office/word/2010/wordml" w:rsidP="0D42A97D" wp14:paraId="41D5BE37" wp14:textId="4E7FDE28">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 </w:t>
      </w:r>
    </w:p>
    <w:p xmlns:wp14="http://schemas.microsoft.com/office/word/2010/wordml" w:rsidP="0D42A97D" wp14:paraId="30AE258D" wp14:textId="0E3EF19F">
      <w:pPr>
        <w:pStyle w:val="Heading2"/>
        <w:keepNext w:val="0"/>
        <w:keepLines w:val="0"/>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0D42A97D" w:rsidR="4F7E52D9">
        <w:rPr>
          <w:rFonts w:ascii="Arial Nova" w:hAnsi="Arial Nova" w:eastAsia="Arial Nova" w:cs="Arial Nova"/>
          <w:b w:val="1"/>
          <w:bCs w:val="1"/>
          <w:noProof w:val="0"/>
          <w:color w:val="auto"/>
          <w:sz w:val="24"/>
          <w:szCs w:val="24"/>
          <w:lang w:val="en-GB"/>
        </w:rPr>
        <w:t>Application in Team Participation</w:t>
      </w:r>
    </w:p>
    <w:p xmlns:wp14="http://schemas.microsoft.com/office/word/2010/wordml" w:rsidP="0D42A97D" wp14:paraId="27362C60" wp14:textId="747C825A">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Conflict mitigation models deployed in the workplace protect small conflicts from turning into </w:t>
      </w:r>
      <w:r w:rsidRPr="0D42A97D" w:rsidR="4F7E52D9">
        <w:rPr>
          <w:rFonts w:ascii="Arial Nova" w:hAnsi="Arial Nova" w:eastAsia="Arial Nova" w:cs="Arial Nova"/>
          <w:noProof w:val="0"/>
          <w:sz w:val="24"/>
          <w:szCs w:val="24"/>
          <w:lang w:val="en-GB"/>
        </w:rPr>
        <w:t>major issues</w:t>
      </w:r>
      <w:r w:rsidRPr="0D42A97D" w:rsidR="4F7E52D9">
        <w:rPr>
          <w:rFonts w:ascii="Arial Nova" w:hAnsi="Arial Nova" w:eastAsia="Arial Nova" w:cs="Arial Nova"/>
          <w:noProof w:val="0"/>
          <w:sz w:val="24"/>
          <w:szCs w:val="24"/>
          <w:lang w:val="en-GB"/>
        </w:rPr>
        <w:t xml:space="preserve"> that affect teamwork and productivity rates. Personal requirements merge with organisation </w:t>
      </w:r>
      <w:r w:rsidRPr="0D42A97D" w:rsidR="4F7E52D9">
        <w:rPr>
          <w:rFonts w:ascii="Arial Nova" w:hAnsi="Arial Nova" w:eastAsia="Arial Nova" w:cs="Arial Nova"/>
          <w:noProof w:val="0"/>
          <w:sz w:val="24"/>
          <w:szCs w:val="24"/>
          <w:lang w:val="en-GB"/>
        </w:rPr>
        <w:t>objectives</w:t>
      </w:r>
      <w:r w:rsidRPr="0D42A97D" w:rsidR="4F7E52D9">
        <w:rPr>
          <w:rFonts w:ascii="Arial Nova" w:hAnsi="Arial Nova" w:eastAsia="Arial Nova" w:cs="Arial Nova"/>
          <w:noProof w:val="0"/>
          <w:sz w:val="24"/>
          <w:szCs w:val="24"/>
          <w:lang w:val="en-GB"/>
        </w:rPr>
        <w:t xml:space="preserve"> when resistance management occurs at </w:t>
      </w:r>
      <w:r w:rsidRPr="0D42A97D" w:rsidR="4F7E52D9">
        <w:rPr>
          <w:rFonts w:ascii="Arial Nova" w:hAnsi="Arial Nova" w:eastAsia="Arial Nova" w:cs="Arial Nova"/>
          <w:noProof w:val="0"/>
          <w:sz w:val="24"/>
          <w:szCs w:val="24"/>
          <w:lang w:val="en-GB"/>
        </w:rPr>
        <w:t>initial</w:t>
      </w:r>
      <w:r w:rsidRPr="0D42A97D" w:rsidR="4F7E52D9">
        <w:rPr>
          <w:rFonts w:ascii="Arial Nova" w:hAnsi="Arial Nova" w:eastAsia="Arial Nova" w:cs="Arial Nova"/>
          <w:noProof w:val="0"/>
          <w:sz w:val="24"/>
          <w:szCs w:val="24"/>
          <w:lang w:val="en-GB"/>
        </w:rPr>
        <w:t xml:space="preserve"> stages. According to</w:t>
      </w:r>
      <w:r w:rsidRPr="0D42A97D" w:rsidR="4F7E52D9">
        <w:rPr>
          <w:rFonts w:ascii="Arial Nova" w:hAnsi="Arial Nova" w:eastAsia="Arial Nova" w:cs="Arial Nova"/>
          <w:b w:val="1"/>
          <w:bCs w:val="1"/>
          <w:noProof w:val="0"/>
          <w:sz w:val="24"/>
          <w:szCs w:val="24"/>
          <w:lang w:val="en-GB"/>
        </w:rPr>
        <w:t xml:space="preserve"> </w:t>
      </w:r>
      <w:r w:rsidRPr="0D42A97D" w:rsidR="4F7E52D9">
        <w:rPr>
          <w:rFonts w:ascii="Arial Nova" w:hAnsi="Arial Nova" w:eastAsia="Arial Nova" w:cs="Arial Nova"/>
          <w:noProof w:val="0"/>
          <w:sz w:val="24"/>
          <w:szCs w:val="24"/>
          <w:lang w:val="en-GB"/>
        </w:rPr>
        <w:t>Lakhamraju</w:t>
      </w:r>
      <w:r w:rsidRPr="0D42A97D" w:rsidR="4F7E52D9">
        <w:rPr>
          <w:rFonts w:ascii="Arial Nova" w:hAnsi="Arial Nova" w:eastAsia="Arial Nova" w:cs="Arial Nova"/>
          <w:noProof w:val="0"/>
          <w:sz w:val="24"/>
          <w:szCs w:val="24"/>
          <w:lang w:val="en-GB"/>
        </w:rPr>
        <w:t xml:space="preserve"> (2025)</w:t>
      </w:r>
      <w:r w:rsidRPr="0D42A97D" w:rsidR="4F7E52D9">
        <w:rPr>
          <w:rFonts w:ascii="Arial Nova" w:hAnsi="Arial Nova" w:eastAsia="Arial Nova" w:cs="Arial Nova"/>
          <w:b w:val="1"/>
          <w:bCs w:val="1"/>
          <w:noProof w:val="0"/>
          <w:sz w:val="24"/>
          <w:szCs w:val="24"/>
          <w:lang w:val="en-GB"/>
        </w:rPr>
        <w:t>,</w:t>
      </w:r>
      <w:r w:rsidRPr="0D42A97D" w:rsidR="4F7E52D9">
        <w:rPr>
          <w:rFonts w:ascii="Arial Nova" w:hAnsi="Arial Nova" w:eastAsia="Arial Nova" w:cs="Arial Nova"/>
          <w:noProof w:val="0"/>
          <w:sz w:val="24"/>
          <w:szCs w:val="24"/>
          <w:lang w:val="en-GB"/>
        </w:rPr>
        <w:t xml:space="preserve"> how a transparent task tracking system brought fewer conflicts over workloads during event planning procedures. Efficient time management systems enabled swift decisions and </w:t>
      </w:r>
      <w:r w:rsidRPr="0D42A97D" w:rsidR="4F7E52D9">
        <w:rPr>
          <w:rFonts w:ascii="Arial Nova" w:hAnsi="Arial Nova" w:eastAsia="Arial Nova" w:cs="Arial Nova"/>
          <w:noProof w:val="0"/>
          <w:sz w:val="24"/>
          <w:szCs w:val="24"/>
          <w:lang w:val="en-GB"/>
        </w:rPr>
        <w:t>it</w:t>
      </w:r>
      <w:r w:rsidRPr="0D42A97D" w:rsidR="4F7E52D9">
        <w:rPr>
          <w:rFonts w:ascii="Arial Nova" w:hAnsi="Arial Nova" w:eastAsia="Arial Nova" w:cs="Arial Nova"/>
          <w:noProof w:val="0"/>
          <w:sz w:val="24"/>
          <w:szCs w:val="24"/>
          <w:lang w:val="en-GB"/>
        </w:rPr>
        <w:t xml:space="preserve"> emphasis on clear communication led to less confusion and better operation efficiency (Javaid </w:t>
      </w:r>
      <w:r w:rsidRPr="0D42A97D" w:rsidR="4F7E52D9">
        <w:rPr>
          <w:rFonts w:ascii="Arial Nova" w:hAnsi="Arial Nova" w:eastAsia="Arial Nova" w:cs="Arial Nova"/>
          <w:i w:val="1"/>
          <w:iCs w:val="1"/>
          <w:noProof w:val="0"/>
          <w:sz w:val="24"/>
          <w:szCs w:val="24"/>
          <w:lang w:val="en-GB"/>
        </w:rPr>
        <w:t>et al</w:t>
      </w:r>
      <w:r w:rsidRPr="0D42A97D" w:rsidR="4F7E52D9">
        <w:rPr>
          <w:rFonts w:ascii="Arial Nova" w:hAnsi="Arial Nova" w:eastAsia="Arial Nova" w:cs="Arial Nova"/>
          <w:noProof w:val="0"/>
          <w:sz w:val="24"/>
          <w:szCs w:val="24"/>
          <w:lang w:val="en-GB"/>
        </w:rPr>
        <w:t>., 2022).</w:t>
      </w:r>
    </w:p>
    <w:p xmlns:wp14="http://schemas.microsoft.com/office/word/2010/wordml" w:rsidP="0D42A97D" wp14:paraId="4CBDE2CE" wp14:textId="0885C474">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 </w:t>
      </w:r>
    </w:p>
    <w:p xmlns:wp14="http://schemas.microsoft.com/office/word/2010/wordml" w:rsidP="0D42A97D" wp14:paraId="203023DE" wp14:textId="7E4759B0">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 </w:t>
      </w:r>
    </w:p>
    <w:p xmlns:wp14="http://schemas.microsoft.com/office/word/2010/wordml" w:rsidP="0D42A97D" wp14:paraId="68D5E401" wp14:textId="6174899E">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 </w:t>
      </w:r>
    </w:p>
    <w:p xmlns:wp14="http://schemas.microsoft.com/office/word/2010/wordml" w:rsidP="0D42A97D" wp14:paraId="64D7C8A1" wp14:textId="604D251E">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 </w:t>
      </w:r>
    </w:p>
    <w:p xmlns:wp14="http://schemas.microsoft.com/office/word/2010/wordml" w:rsidP="0D42A97D" wp14:paraId="5FFCF655" wp14:textId="52501FCE">
      <w:pPr>
        <w:pStyle w:val="Heading1"/>
        <w:keepNext w:val="0"/>
        <w:keepLines w:val="0"/>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0D42A97D" w:rsidR="4F7E52D9">
        <w:rPr>
          <w:rFonts w:ascii="Arial Nova" w:hAnsi="Arial Nova" w:eastAsia="Arial Nova" w:cs="Arial Nova"/>
          <w:b w:val="1"/>
          <w:bCs w:val="1"/>
          <w:noProof w:val="0"/>
          <w:color w:val="auto"/>
          <w:sz w:val="24"/>
          <w:szCs w:val="24"/>
          <w:lang w:val="en-GB"/>
        </w:rPr>
        <w:t>Conclusion</w:t>
      </w:r>
    </w:p>
    <w:p xmlns:wp14="http://schemas.microsoft.com/office/word/2010/wordml" w:rsidP="0D42A97D" wp14:paraId="70121099" wp14:textId="4348C168">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 </w:t>
      </w:r>
    </w:p>
    <w:p xmlns:wp14="http://schemas.microsoft.com/office/word/2010/wordml" w:rsidP="0D42A97D" wp14:paraId="1CE2135F" wp14:textId="2FB46162">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Conflict mitigation requires structured models which include Dialectical Tension Theory alongside the Conflict Mode Instrument of Thomas-Kilmann and Tuckman’s Stages of Group Development model. The conceptual frameworks enable people to detect difficulties before they worsen so they can implement suitable solutions to halt deterioration. Active Conflict mitigation creates stronger bonds between people as well as improved </w:t>
      </w:r>
      <w:r w:rsidRPr="0D42A97D" w:rsidR="4F7E52D9">
        <w:rPr>
          <w:rFonts w:ascii="Arial Nova" w:hAnsi="Arial Nova" w:eastAsia="Arial Nova" w:cs="Arial Nova"/>
          <w:noProof w:val="0"/>
          <w:sz w:val="24"/>
          <w:szCs w:val="24"/>
          <w:lang w:val="en-GB"/>
        </w:rPr>
        <w:t>team work</w:t>
      </w:r>
      <w:r w:rsidRPr="0D42A97D" w:rsidR="4F7E52D9">
        <w:rPr>
          <w:rFonts w:ascii="Arial Nova" w:hAnsi="Arial Nova" w:eastAsia="Arial Nova" w:cs="Arial Nova"/>
          <w:noProof w:val="0"/>
          <w:sz w:val="24"/>
          <w:szCs w:val="24"/>
          <w:lang w:val="en-GB"/>
        </w:rPr>
        <w:t>.</w:t>
      </w:r>
    </w:p>
    <w:p xmlns:wp14="http://schemas.microsoft.com/office/word/2010/wordml" w:rsidP="0D42A97D" wp14:paraId="5D5E71B6" wp14:textId="3D7BE997">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Honest dialogue and mutual respect together with adaptive workplace attitudes form barriers to disrupt organisational progress. Early intervention through mediation and negotiation fosters a constructive work environment. A workplace that employs official conflict resolution frameworks will develop enhanced innovation while achieving increased operational durability. The implementation of both effective communication systems along with Conflict mitigation frameworks leads to enduring success through their creation of respectful work cultures based on finding solutions.</w:t>
      </w:r>
    </w:p>
    <w:p xmlns:wp14="http://schemas.microsoft.com/office/word/2010/wordml" w:rsidP="0D42A97D" wp14:paraId="364F5F1D" wp14:textId="01A53BD9">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 </w:t>
      </w:r>
    </w:p>
    <w:p xmlns:wp14="http://schemas.microsoft.com/office/word/2010/wordml" w:rsidP="0D42A97D" wp14:paraId="5CC897F1" wp14:textId="3361DC9B">
      <w:pPr>
        <w:keepNext w:val="0"/>
        <w:keepLines w:val="0"/>
        <w:spacing w:before="0" w:beforeAutospacing="off" w:after="0" w:afterAutospacing="off" w:line="360" w:lineRule="auto"/>
        <w:jc w:val="both"/>
        <w:rPr>
          <w:rFonts w:ascii="Arial Nova" w:hAnsi="Arial Nova" w:eastAsia="Arial Nova" w:cs="Arial Nova"/>
          <w:noProof w:val="0"/>
          <w:sz w:val="24"/>
          <w:szCs w:val="24"/>
          <w:lang w:val="en-GB"/>
        </w:rPr>
      </w:pPr>
      <w:r w:rsidRPr="0D42A97D" w:rsidR="4F7E52D9">
        <w:rPr>
          <w:rFonts w:ascii="Arial Nova" w:hAnsi="Arial Nova" w:eastAsia="Arial Nova" w:cs="Arial Nova"/>
          <w:noProof w:val="0"/>
          <w:sz w:val="24"/>
          <w:szCs w:val="24"/>
          <w:lang w:val="en-GB"/>
        </w:rPr>
        <w:t xml:space="preserve"> </w:t>
      </w:r>
    </w:p>
    <w:p xmlns:wp14="http://schemas.microsoft.com/office/word/2010/wordml" w:rsidP="0D42A97D" wp14:paraId="114D86C2" wp14:textId="207B2905">
      <w:pPr>
        <w:keepNext w:val="0"/>
        <w:keepLines w:val="0"/>
        <w:spacing w:line="360" w:lineRule="auto"/>
        <w:jc w:val="both"/>
        <w:rPr>
          <w:rFonts w:ascii="Arial Nova" w:hAnsi="Arial Nova" w:eastAsia="Arial Nova" w:cs="Arial Nova"/>
        </w:rPr>
      </w:pPr>
    </w:p>
    <w:p xmlns:wp14="http://schemas.microsoft.com/office/word/2010/wordml" w:rsidP="0D42A97D" wp14:paraId="50A4C7F7" wp14:textId="082C8346">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r w:rsidRPr="0D42A97D" w:rsidR="4F7E52D9">
        <w:rPr>
          <w:rFonts w:ascii="Arial Nova" w:hAnsi="Arial Nova" w:eastAsia="Arial Nova" w:cs="Arial Nova"/>
          <w:b w:val="1"/>
          <w:bCs w:val="1"/>
          <w:noProof w:val="0"/>
          <w:sz w:val="24"/>
          <w:szCs w:val="24"/>
          <w:lang w:val="en-GB"/>
        </w:rPr>
        <w:t xml:space="preserve"> </w:t>
      </w:r>
    </w:p>
    <w:p xmlns:wp14="http://schemas.microsoft.com/office/word/2010/wordml" w:rsidP="0D42A97D" wp14:paraId="0D426358" wp14:textId="10913C79">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7F2FA47D" wp14:textId="71EC106F">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4F3CACCA" wp14:textId="68BE23C2">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4B21BEC8" wp14:textId="6230B4D2">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1BA7A4C9" wp14:textId="7EBEEA2E">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16CEA4BB" wp14:textId="675A96BA">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493000E0" wp14:textId="736CB1A7">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6C410972" wp14:textId="563E3CAD">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55A555D3" wp14:textId="59E09815">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68027087" wp14:textId="48386529">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54D93136" wp14:textId="395CFBE2">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45BD91DE" wp14:textId="2FECE459">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1F5C42EF" wp14:textId="406C9F56">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p>
    <w:p xmlns:wp14="http://schemas.microsoft.com/office/word/2010/wordml" w:rsidP="0D42A97D" wp14:paraId="10025BEF" wp14:textId="2B566804">
      <w:pPr>
        <w:keepNext w:val="0"/>
        <w:keepLines w:val="0"/>
        <w:spacing w:before="0" w:beforeAutospacing="off" w:after="0" w:afterAutospacing="off" w:line="360" w:lineRule="auto"/>
        <w:jc w:val="both"/>
        <w:rPr>
          <w:rFonts w:ascii="Arial Nova" w:hAnsi="Arial Nova" w:eastAsia="Arial Nova" w:cs="Arial Nova"/>
          <w:b w:val="1"/>
          <w:bCs w:val="1"/>
          <w:noProof w:val="0"/>
          <w:sz w:val="24"/>
          <w:szCs w:val="24"/>
          <w:lang w:val="en-GB"/>
        </w:rPr>
      </w:pPr>
      <w:r w:rsidRPr="0D42A97D" w:rsidR="4F7E52D9">
        <w:rPr>
          <w:rFonts w:ascii="Arial Nova" w:hAnsi="Arial Nova" w:eastAsia="Arial Nova" w:cs="Arial Nova"/>
          <w:b w:val="1"/>
          <w:bCs w:val="1"/>
          <w:noProof w:val="0"/>
          <w:sz w:val="24"/>
          <w:szCs w:val="24"/>
          <w:lang w:val="en-GB"/>
        </w:rPr>
        <w:t>Reference list</w:t>
      </w:r>
    </w:p>
    <w:p xmlns:wp14="http://schemas.microsoft.com/office/word/2010/wordml" w:rsidP="0D42A97D" wp14:paraId="034C9DF2" wp14:textId="75457F86">
      <w:pPr>
        <w:keepNext w:val="0"/>
        <w:keepLines w:val="0"/>
        <w:spacing w:before="0" w:beforeAutospacing="off" w:after="0" w:afterAutospacing="off" w:line="360" w:lineRule="auto"/>
        <w:jc w:val="both"/>
        <w:rPr>
          <w:rFonts w:ascii="Arial Nova" w:hAnsi="Arial Nova" w:eastAsia="Arial Nova" w:cs="Arial Nova"/>
          <w:noProof w:val="0"/>
          <w:sz w:val="24"/>
          <w:szCs w:val="24"/>
          <w:lang w:val="en-IN"/>
        </w:rPr>
      </w:pPr>
      <w:r w:rsidRPr="0D42A97D" w:rsidR="4F7E52D9">
        <w:rPr>
          <w:rFonts w:ascii="Arial Nova" w:hAnsi="Arial Nova" w:eastAsia="Arial Nova" w:cs="Arial Nova"/>
          <w:noProof w:val="0"/>
          <w:sz w:val="24"/>
          <w:szCs w:val="24"/>
          <w:lang w:val="en-IN"/>
        </w:rPr>
        <w:t xml:space="preserve">Alvarado-Alvarez, C., </w:t>
      </w:r>
      <w:r w:rsidRPr="0D42A97D" w:rsidR="4F7E52D9">
        <w:rPr>
          <w:rFonts w:ascii="Arial Nova" w:hAnsi="Arial Nova" w:eastAsia="Arial Nova" w:cs="Arial Nova"/>
          <w:noProof w:val="0"/>
          <w:sz w:val="24"/>
          <w:szCs w:val="24"/>
          <w:lang w:val="en-IN"/>
        </w:rPr>
        <w:t>Armadans</w:t>
      </w:r>
      <w:r w:rsidRPr="0D42A97D" w:rsidR="4F7E52D9">
        <w:rPr>
          <w:rFonts w:ascii="Arial Nova" w:hAnsi="Arial Nova" w:eastAsia="Arial Nova" w:cs="Arial Nova"/>
          <w:noProof w:val="0"/>
          <w:sz w:val="24"/>
          <w:szCs w:val="24"/>
          <w:lang w:val="en-IN"/>
        </w:rPr>
        <w:t xml:space="preserve">, I., Parada, M.J. and Anguera, M.T., 2021. </w:t>
      </w:r>
      <w:r w:rsidRPr="0D42A97D" w:rsidR="4F7E52D9">
        <w:rPr>
          <w:rFonts w:ascii="Arial Nova" w:hAnsi="Arial Nova" w:eastAsia="Arial Nova" w:cs="Arial Nova"/>
          <w:noProof w:val="0"/>
          <w:sz w:val="24"/>
          <w:szCs w:val="24"/>
          <w:lang w:val="en-IN"/>
        </w:rPr>
        <w:t>Unraveling</w:t>
      </w:r>
      <w:r w:rsidRPr="0D42A97D" w:rsidR="4F7E52D9">
        <w:rPr>
          <w:rFonts w:ascii="Arial Nova" w:hAnsi="Arial Nova" w:eastAsia="Arial Nova" w:cs="Arial Nova"/>
          <w:noProof w:val="0"/>
          <w:sz w:val="24"/>
          <w:szCs w:val="24"/>
          <w:lang w:val="en-IN"/>
        </w:rPr>
        <w:t xml:space="preserve"> the role of shared vision and trust in constructive conflict management of family firms. An empirical study from a mixed methods approach. </w:t>
      </w:r>
      <w:r w:rsidRPr="0D42A97D" w:rsidR="4F7E52D9">
        <w:rPr>
          <w:rFonts w:ascii="Arial Nova" w:hAnsi="Arial Nova" w:eastAsia="Arial Nova" w:cs="Arial Nova"/>
          <w:i w:val="1"/>
          <w:iCs w:val="1"/>
          <w:noProof w:val="0"/>
          <w:sz w:val="24"/>
          <w:szCs w:val="24"/>
          <w:lang w:val="en-IN"/>
        </w:rPr>
        <w:t>Frontiers in psychology</w:t>
      </w:r>
      <w:r w:rsidRPr="0D42A97D" w:rsidR="4F7E52D9">
        <w:rPr>
          <w:rFonts w:ascii="Arial Nova" w:hAnsi="Arial Nova" w:eastAsia="Arial Nova" w:cs="Arial Nova"/>
          <w:noProof w:val="0"/>
          <w:sz w:val="24"/>
          <w:szCs w:val="24"/>
          <w:lang w:val="en-IN"/>
        </w:rPr>
        <w:t xml:space="preserve">, </w:t>
      </w:r>
      <w:r w:rsidRPr="0D42A97D" w:rsidR="4F7E52D9">
        <w:rPr>
          <w:rFonts w:ascii="Arial Nova" w:hAnsi="Arial Nova" w:eastAsia="Arial Nova" w:cs="Arial Nova"/>
          <w:i w:val="1"/>
          <w:iCs w:val="1"/>
          <w:noProof w:val="0"/>
          <w:sz w:val="24"/>
          <w:szCs w:val="24"/>
          <w:lang w:val="en-IN"/>
        </w:rPr>
        <w:t>12</w:t>
      </w:r>
      <w:r w:rsidRPr="0D42A97D" w:rsidR="4F7E52D9">
        <w:rPr>
          <w:rFonts w:ascii="Arial Nova" w:hAnsi="Arial Nova" w:eastAsia="Arial Nova" w:cs="Arial Nova"/>
          <w:noProof w:val="0"/>
          <w:sz w:val="24"/>
          <w:szCs w:val="24"/>
          <w:lang w:val="en-IN"/>
        </w:rPr>
        <w:t>, p.629730.</w:t>
      </w:r>
    </w:p>
    <w:p xmlns:wp14="http://schemas.microsoft.com/office/word/2010/wordml" w:rsidP="0D42A97D" wp14:paraId="164B0A19" wp14:textId="1F29132C">
      <w:pPr>
        <w:keepNext w:val="0"/>
        <w:keepLines w:val="0"/>
        <w:spacing w:before="0" w:beforeAutospacing="off" w:after="0" w:afterAutospacing="off" w:line="360" w:lineRule="auto"/>
        <w:jc w:val="both"/>
        <w:rPr>
          <w:rFonts w:ascii="Arial Nova" w:hAnsi="Arial Nova" w:eastAsia="Arial Nova" w:cs="Arial Nova"/>
          <w:noProof w:val="0"/>
          <w:sz w:val="24"/>
          <w:szCs w:val="24"/>
          <w:lang w:val="en-IN"/>
        </w:rPr>
      </w:pPr>
      <w:r w:rsidRPr="0D42A97D" w:rsidR="4F7E52D9">
        <w:rPr>
          <w:rFonts w:ascii="Arial Nova" w:hAnsi="Arial Nova" w:eastAsia="Arial Nova" w:cs="Arial Nova"/>
          <w:noProof w:val="0"/>
          <w:sz w:val="24"/>
          <w:szCs w:val="24"/>
          <w:lang w:val="en-IN"/>
        </w:rPr>
        <w:t xml:space="preserve">Hamre, K.V., Fauske, M.R., </w:t>
      </w:r>
      <w:r w:rsidRPr="0D42A97D" w:rsidR="4F7E52D9">
        <w:rPr>
          <w:rFonts w:ascii="Arial Nova" w:hAnsi="Arial Nova" w:eastAsia="Arial Nova" w:cs="Arial Nova"/>
          <w:noProof w:val="0"/>
          <w:sz w:val="24"/>
          <w:szCs w:val="24"/>
          <w:lang w:val="en-IN"/>
        </w:rPr>
        <w:t>Reknes</w:t>
      </w:r>
      <w:r w:rsidRPr="0D42A97D" w:rsidR="4F7E52D9">
        <w:rPr>
          <w:rFonts w:ascii="Arial Nova" w:hAnsi="Arial Nova" w:eastAsia="Arial Nova" w:cs="Arial Nova"/>
          <w:noProof w:val="0"/>
          <w:sz w:val="24"/>
          <w:szCs w:val="24"/>
          <w:lang w:val="en-IN"/>
        </w:rPr>
        <w:t>, I., Nielsen, M.B., Gjerstad, J. and Einarsen, S.V., 2022. Preventing and neutralizing the escalation of workplace bullying: The role of conflict management climate. International journal of bullying prevention, 4(4), pp.255-265.</w:t>
      </w:r>
    </w:p>
    <w:p xmlns:wp14="http://schemas.microsoft.com/office/word/2010/wordml" w:rsidP="0D42A97D" wp14:paraId="6D5F38F7" wp14:textId="1E8ECBB3">
      <w:pPr>
        <w:keepNext w:val="0"/>
        <w:keepLines w:val="0"/>
        <w:spacing w:before="0" w:beforeAutospacing="off" w:after="0" w:afterAutospacing="off" w:line="360" w:lineRule="auto"/>
        <w:jc w:val="both"/>
        <w:rPr>
          <w:rFonts w:ascii="Arial Nova" w:hAnsi="Arial Nova" w:eastAsia="Arial Nova" w:cs="Arial Nova"/>
          <w:noProof w:val="0"/>
          <w:sz w:val="24"/>
          <w:szCs w:val="24"/>
          <w:lang w:val="en-IN"/>
        </w:rPr>
      </w:pPr>
      <w:r w:rsidRPr="0D42A97D" w:rsidR="4F7E52D9">
        <w:rPr>
          <w:rFonts w:ascii="Arial Nova" w:hAnsi="Arial Nova" w:eastAsia="Arial Nova" w:cs="Arial Nova"/>
          <w:noProof w:val="0"/>
          <w:sz w:val="24"/>
          <w:szCs w:val="24"/>
          <w:lang w:val="en-IN"/>
        </w:rPr>
        <w:t>Hietanen-</w:t>
      </w:r>
      <w:r w:rsidRPr="0D42A97D" w:rsidR="4F7E52D9">
        <w:rPr>
          <w:rFonts w:ascii="Arial Nova" w:hAnsi="Arial Nova" w:eastAsia="Arial Nova" w:cs="Arial Nova"/>
          <w:noProof w:val="0"/>
          <w:sz w:val="24"/>
          <w:szCs w:val="24"/>
          <w:lang w:val="en-IN"/>
        </w:rPr>
        <w:t>Kunwald</w:t>
      </w:r>
      <w:r w:rsidRPr="0D42A97D" w:rsidR="4F7E52D9">
        <w:rPr>
          <w:rFonts w:ascii="Arial Nova" w:hAnsi="Arial Nova" w:eastAsia="Arial Nova" w:cs="Arial Nova"/>
          <w:noProof w:val="0"/>
          <w:sz w:val="24"/>
          <w:szCs w:val="24"/>
          <w:lang w:val="en-IN"/>
        </w:rPr>
        <w:t xml:space="preserve">, P. and </w:t>
      </w:r>
      <w:r w:rsidRPr="0D42A97D" w:rsidR="4F7E52D9">
        <w:rPr>
          <w:rFonts w:ascii="Arial Nova" w:hAnsi="Arial Nova" w:eastAsia="Arial Nova" w:cs="Arial Nova"/>
          <w:noProof w:val="0"/>
          <w:sz w:val="24"/>
          <w:szCs w:val="24"/>
          <w:lang w:val="en-IN"/>
        </w:rPr>
        <w:t>Haapio</w:t>
      </w:r>
      <w:r w:rsidRPr="0D42A97D" w:rsidR="4F7E52D9">
        <w:rPr>
          <w:rFonts w:ascii="Arial Nova" w:hAnsi="Arial Nova" w:eastAsia="Arial Nova" w:cs="Arial Nova"/>
          <w:noProof w:val="0"/>
          <w:sz w:val="24"/>
          <w:szCs w:val="24"/>
          <w:lang w:val="en-IN"/>
        </w:rPr>
        <w:t xml:space="preserve">, H., 2021. Effective dispute prevention and resolution through proactive contract design. </w:t>
      </w:r>
      <w:r w:rsidRPr="0D42A97D" w:rsidR="4F7E52D9">
        <w:rPr>
          <w:rFonts w:ascii="Arial Nova" w:hAnsi="Arial Nova" w:eastAsia="Arial Nova" w:cs="Arial Nova"/>
          <w:i w:val="1"/>
          <w:iCs w:val="1"/>
          <w:noProof w:val="0"/>
          <w:sz w:val="24"/>
          <w:szCs w:val="24"/>
          <w:lang w:val="en-IN"/>
        </w:rPr>
        <w:t>Journal of Strategic Contracting and Negotiation</w:t>
      </w:r>
      <w:r w:rsidRPr="0D42A97D" w:rsidR="4F7E52D9">
        <w:rPr>
          <w:rFonts w:ascii="Arial Nova" w:hAnsi="Arial Nova" w:eastAsia="Arial Nova" w:cs="Arial Nova"/>
          <w:noProof w:val="0"/>
          <w:sz w:val="24"/>
          <w:szCs w:val="24"/>
          <w:lang w:val="en-IN"/>
        </w:rPr>
        <w:t xml:space="preserve">, </w:t>
      </w:r>
      <w:r w:rsidRPr="0D42A97D" w:rsidR="4F7E52D9">
        <w:rPr>
          <w:rFonts w:ascii="Arial Nova" w:hAnsi="Arial Nova" w:eastAsia="Arial Nova" w:cs="Arial Nova"/>
          <w:i w:val="1"/>
          <w:iCs w:val="1"/>
          <w:noProof w:val="0"/>
          <w:sz w:val="24"/>
          <w:szCs w:val="24"/>
          <w:lang w:val="en-IN"/>
        </w:rPr>
        <w:t>5</w:t>
      </w:r>
      <w:r w:rsidRPr="0D42A97D" w:rsidR="4F7E52D9">
        <w:rPr>
          <w:rFonts w:ascii="Arial Nova" w:hAnsi="Arial Nova" w:eastAsia="Arial Nova" w:cs="Arial Nova"/>
          <w:noProof w:val="0"/>
          <w:sz w:val="24"/>
          <w:szCs w:val="24"/>
          <w:lang w:val="en-IN"/>
        </w:rPr>
        <w:t>(1-2), pp.3-23.</w:t>
      </w:r>
    </w:p>
    <w:p xmlns:wp14="http://schemas.microsoft.com/office/word/2010/wordml" w:rsidP="0D42A97D" wp14:paraId="028286C1" wp14:textId="356F007D">
      <w:pPr>
        <w:keepNext w:val="0"/>
        <w:keepLines w:val="0"/>
        <w:spacing w:before="0" w:beforeAutospacing="off" w:after="0" w:afterAutospacing="off" w:line="360" w:lineRule="auto"/>
        <w:jc w:val="both"/>
        <w:rPr>
          <w:rFonts w:ascii="Arial Nova" w:hAnsi="Arial Nova" w:eastAsia="Arial Nova" w:cs="Arial Nova"/>
          <w:noProof w:val="0"/>
          <w:sz w:val="24"/>
          <w:szCs w:val="24"/>
          <w:lang w:val="en-IN"/>
        </w:rPr>
      </w:pPr>
      <w:r w:rsidRPr="0D42A97D" w:rsidR="4F7E52D9">
        <w:rPr>
          <w:rFonts w:ascii="Arial Nova" w:hAnsi="Arial Nova" w:eastAsia="Arial Nova" w:cs="Arial Nova"/>
          <w:noProof w:val="0"/>
          <w:sz w:val="24"/>
          <w:szCs w:val="24"/>
          <w:lang w:val="en-IN"/>
        </w:rPr>
        <w:t xml:space="preserve">Javaid, M., Haleem, A., Singh, R.P., Suman, </w:t>
      </w:r>
      <w:r w:rsidRPr="0D42A97D" w:rsidR="4F7E52D9">
        <w:rPr>
          <w:rFonts w:ascii="Arial Nova" w:hAnsi="Arial Nova" w:eastAsia="Arial Nova" w:cs="Arial Nova"/>
          <w:noProof w:val="0"/>
          <w:sz w:val="24"/>
          <w:szCs w:val="24"/>
          <w:lang w:val="en-IN"/>
        </w:rPr>
        <w:t>R.</w:t>
      </w:r>
      <w:r w:rsidRPr="0D42A97D" w:rsidR="4F7E52D9">
        <w:rPr>
          <w:rFonts w:ascii="Arial Nova" w:hAnsi="Arial Nova" w:eastAsia="Arial Nova" w:cs="Arial Nova"/>
          <w:noProof w:val="0"/>
          <w:sz w:val="24"/>
          <w:szCs w:val="24"/>
          <w:lang w:val="en-IN"/>
        </w:rPr>
        <w:t xml:space="preserve"> and Gonzalez, E.S., 2022. Understanding the adoption of Industry 4.0 technologies in improving environmental sustainability. </w:t>
      </w:r>
      <w:r w:rsidRPr="0D42A97D" w:rsidR="4F7E52D9">
        <w:rPr>
          <w:rFonts w:ascii="Arial Nova" w:hAnsi="Arial Nova" w:eastAsia="Arial Nova" w:cs="Arial Nova"/>
          <w:i w:val="1"/>
          <w:iCs w:val="1"/>
          <w:noProof w:val="0"/>
          <w:sz w:val="24"/>
          <w:szCs w:val="24"/>
          <w:lang w:val="en-IN"/>
        </w:rPr>
        <w:t>Sustainable operations and computers</w:t>
      </w:r>
      <w:r w:rsidRPr="0D42A97D" w:rsidR="4F7E52D9">
        <w:rPr>
          <w:rFonts w:ascii="Arial Nova" w:hAnsi="Arial Nova" w:eastAsia="Arial Nova" w:cs="Arial Nova"/>
          <w:noProof w:val="0"/>
          <w:sz w:val="24"/>
          <w:szCs w:val="24"/>
          <w:lang w:val="en-IN"/>
        </w:rPr>
        <w:t xml:space="preserve">, </w:t>
      </w:r>
      <w:r w:rsidRPr="0D42A97D" w:rsidR="4F7E52D9">
        <w:rPr>
          <w:rFonts w:ascii="Arial Nova" w:hAnsi="Arial Nova" w:eastAsia="Arial Nova" w:cs="Arial Nova"/>
          <w:i w:val="1"/>
          <w:iCs w:val="1"/>
          <w:noProof w:val="0"/>
          <w:sz w:val="24"/>
          <w:szCs w:val="24"/>
          <w:lang w:val="en-IN"/>
        </w:rPr>
        <w:t>3</w:t>
      </w:r>
      <w:r w:rsidRPr="0D42A97D" w:rsidR="4F7E52D9">
        <w:rPr>
          <w:rFonts w:ascii="Arial Nova" w:hAnsi="Arial Nova" w:eastAsia="Arial Nova" w:cs="Arial Nova"/>
          <w:noProof w:val="0"/>
          <w:sz w:val="24"/>
          <w:szCs w:val="24"/>
          <w:lang w:val="en-IN"/>
        </w:rPr>
        <w:t>, pp.203-217.</w:t>
      </w:r>
    </w:p>
    <w:p xmlns:wp14="http://schemas.microsoft.com/office/word/2010/wordml" w:rsidP="0D42A97D" wp14:paraId="79979E95" wp14:textId="478385DD">
      <w:pPr>
        <w:keepNext w:val="0"/>
        <w:keepLines w:val="0"/>
        <w:spacing w:before="0" w:beforeAutospacing="off" w:after="0" w:afterAutospacing="off" w:line="360" w:lineRule="auto"/>
        <w:jc w:val="both"/>
        <w:rPr>
          <w:rFonts w:ascii="Arial Nova" w:hAnsi="Arial Nova" w:eastAsia="Arial Nova" w:cs="Arial Nova"/>
          <w:noProof w:val="0"/>
          <w:sz w:val="24"/>
          <w:szCs w:val="24"/>
          <w:lang w:val="en-IN"/>
        </w:rPr>
      </w:pPr>
      <w:r w:rsidRPr="0D42A97D" w:rsidR="4F7E52D9">
        <w:rPr>
          <w:rFonts w:ascii="Arial Nova" w:hAnsi="Arial Nova" w:eastAsia="Arial Nova" w:cs="Arial Nova"/>
          <w:noProof w:val="0"/>
          <w:sz w:val="24"/>
          <w:szCs w:val="24"/>
          <w:lang w:val="en-IN"/>
        </w:rPr>
        <w:t xml:space="preserve">Johnson, S.S., Grossman, R., Miller, J.P., Christfort, K., Traylor, A.M., </w:t>
      </w:r>
      <w:r w:rsidRPr="0D42A97D" w:rsidR="4F7E52D9">
        <w:rPr>
          <w:rFonts w:ascii="Arial Nova" w:hAnsi="Arial Nova" w:eastAsia="Arial Nova" w:cs="Arial Nova"/>
          <w:noProof w:val="0"/>
          <w:sz w:val="24"/>
          <w:szCs w:val="24"/>
          <w:lang w:val="en-IN"/>
        </w:rPr>
        <w:t>Schweissing</w:t>
      </w:r>
      <w:r w:rsidRPr="0D42A97D" w:rsidR="4F7E52D9">
        <w:rPr>
          <w:rFonts w:ascii="Arial Nova" w:hAnsi="Arial Nova" w:eastAsia="Arial Nova" w:cs="Arial Nova"/>
          <w:noProof w:val="0"/>
          <w:sz w:val="24"/>
          <w:szCs w:val="24"/>
          <w:lang w:val="en-IN"/>
        </w:rPr>
        <w:t xml:space="preserve">, E., Bonaventura, C.D., Salas, E., Kreamer, L., Stock, G. and </w:t>
      </w:r>
      <w:r w:rsidRPr="0D42A97D" w:rsidR="4F7E52D9">
        <w:rPr>
          <w:rFonts w:ascii="Arial Nova" w:hAnsi="Arial Nova" w:eastAsia="Arial Nova" w:cs="Arial Nova"/>
          <w:noProof w:val="0"/>
          <w:sz w:val="24"/>
          <w:szCs w:val="24"/>
          <w:lang w:val="en-IN"/>
        </w:rPr>
        <w:t>Rogelberg</w:t>
      </w:r>
      <w:r w:rsidRPr="0D42A97D" w:rsidR="4F7E52D9">
        <w:rPr>
          <w:rFonts w:ascii="Arial Nova" w:hAnsi="Arial Nova" w:eastAsia="Arial Nova" w:cs="Arial Nova"/>
          <w:noProof w:val="0"/>
          <w:sz w:val="24"/>
          <w:szCs w:val="24"/>
          <w:lang w:val="en-IN"/>
        </w:rPr>
        <w:t xml:space="preserve">, S., 2021. Knowing well, being well: Well-being born of understanding: The science of teamwork. </w:t>
      </w:r>
      <w:r w:rsidRPr="0D42A97D" w:rsidR="4F7E52D9">
        <w:rPr>
          <w:rFonts w:ascii="Arial Nova" w:hAnsi="Arial Nova" w:eastAsia="Arial Nova" w:cs="Arial Nova"/>
          <w:i w:val="1"/>
          <w:iCs w:val="1"/>
          <w:noProof w:val="0"/>
          <w:sz w:val="24"/>
          <w:szCs w:val="24"/>
          <w:lang w:val="en-IN"/>
        </w:rPr>
        <w:t>American Journal of Health Promotion</w:t>
      </w:r>
      <w:r w:rsidRPr="0D42A97D" w:rsidR="4F7E52D9">
        <w:rPr>
          <w:rFonts w:ascii="Arial Nova" w:hAnsi="Arial Nova" w:eastAsia="Arial Nova" w:cs="Arial Nova"/>
          <w:noProof w:val="0"/>
          <w:sz w:val="24"/>
          <w:szCs w:val="24"/>
          <w:lang w:val="en-IN"/>
        </w:rPr>
        <w:t xml:space="preserve">, </w:t>
      </w:r>
      <w:r w:rsidRPr="0D42A97D" w:rsidR="4F7E52D9">
        <w:rPr>
          <w:rFonts w:ascii="Arial Nova" w:hAnsi="Arial Nova" w:eastAsia="Arial Nova" w:cs="Arial Nova"/>
          <w:i w:val="1"/>
          <w:iCs w:val="1"/>
          <w:noProof w:val="0"/>
          <w:sz w:val="24"/>
          <w:szCs w:val="24"/>
          <w:lang w:val="en-IN"/>
        </w:rPr>
        <w:t>35</w:t>
      </w:r>
      <w:r w:rsidRPr="0D42A97D" w:rsidR="4F7E52D9">
        <w:rPr>
          <w:rFonts w:ascii="Arial Nova" w:hAnsi="Arial Nova" w:eastAsia="Arial Nova" w:cs="Arial Nova"/>
          <w:noProof w:val="0"/>
          <w:sz w:val="24"/>
          <w:szCs w:val="24"/>
          <w:lang w:val="en-IN"/>
        </w:rPr>
        <w:t>(5), pp.730-749.</w:t>
      </w:r>
    </w:p>
    <w:p xmlns:wp14="http://schemas.microsoft.com/office/word/2010/wordml" w:rsidP="0D42A97D" wp14:paraId="0F5EC2E5" wp14:textId="17B432F2">
      <w:pPr>
        <w:keepNext w:val="0"/>
        <w:keepLines w:val="0"/>
        <w:spacing w:before="0" w:beforeAutospacing="off" w:after="0" w:afterAutospacing="off" w:line="360" w:lineRule="auto"/>
        <w:jc w:val="both"/>
        <w:rPr>
          <w:rFonts w:ascii="Arial Nova" w:hAnsi="Arial Nova" w:eastAsia="Arial Nova" w:cs="Arial Nova"/>
          <w:noProof w:val="0"/>
          <w:sz w:val="24"/>
          <w:szCs w:val="24"/>
          <w:lang w:val="en-IN"/>
        </w:rPr>
      </w:pPr>
      <w:r w:rsidRPr="0D42A97D" w:rsidR="4F7E52D9">
        <w:rPr>
          <w:rFonts w:ascii="Arial Nova" w:hAnsi="Arial Nova" w:eastAsia="Arial Nova" w:cs="Arial Nova"/>
          <w:noProof w:val="0"/>
          <w:sz w:val="24"/>
          <w:szCs w:val="24"/>
          <w:lang w:val="en-IN"/>
        </w:rPr>
        <w:t xml:space="preserve">Kilmann, R.H., 2022. Thomas-Kilmann Instrument (TKI) and the Kilmann Organisational Conflict Instrument (KOCI). </w:t>
      </w:r>
      <w:r w:rsidRPr="0D42A97D" w:rsidR="4F7E52D9">
        <w:rPr>
          <w:rFonts w:ascii="Arial Nova" w:hAnsi="Arial Nova" w:eastAsia="Arial Nova" w:cs="Arial Nova"/>
          <w:i w:val="1"/>
          <w:iCs w:val="1"/>
          <w:noProof w:val="0"/>
          <w:sz w:val="24"/>
          <w:szCs w:val="24"/>
          <w:lang w:val="en-IN"/>
        </w:rPr>
        <w:t>De Gruyter Handbook of Organisational Conflict Management</w:t>
      </w:r>
      <w:r w:rsidRPr="0D42A97D" w:rsidR="4F7E52D9">
        <w:rPr>
          <w:rFonts w:ascii="Arial Nova" w:hAnsi="Arial Nova" w:eastAsia="Arial Nova" w:cs="Arial Nova"/>
          <w:noProof w:val="0"/>
          <w:sz w:val="24"/>
          <w:szCs w:val="24"/>
          <w:lang w:val="en-IN"/>
        </w:rPr>
        <w:t>, p.39.</w:t>
      </w:r>
    </w:p>
    <w:p xmlns:wp14="http://schemas.microsoft.com/office/word/2010/wordml" w:rsidP="0D42A97D" wp14:paraId="3E32CC3B" wp14:textId="75E8BEDF">
      <w:pPr>
        <w:keepNext w:val="0"/>
        <w:keepLines w:val="0"/>
        <w:spacing w:before="0" w:beforeAutospacing="off" w:after="0" w:afterAutospacing="off" w:line="360" w:lineRule="auto"/>
        <w:jc w:val="both"/>
        <w:rPr>
          <w:rFonts w:ascii="Arial Nova" w:hAnsi="Arial Nova" w:eastAsia="Arial Nova" w:cs="Arial Nova"/>
          <w:noProof w:val="0"/>
          <w:sz w:val="24"/>
          <w:szCs w:val="24"/>
          <w:lang w:val="en-IN"/>
        </w:rPr>
      </w:pPr>
      <w:r w:rsidRPr="0D42A97D" w:rsidR="4F7E52D9">
        <w:rPr>
          <w:rFonts w:ascii="Arial Nova" w:hAnsi="Arial Nova" w:eastAsia="Arial Nova" w:cs="Arial Nova"/>
          <w:noProof w:val="0"/>
          <w:sz w:val="24"/>
          <w:szCs w:val="24"/>
          <w:lang w:val="en-IN"/>
        </w:rPr>
        <w:t>Lakhamraju</w:t>
      </w:r>
      <w:r w:rsidRPr="0D42A97D" w:rsidR="4F7E52D9">
        <w:rPr>
          <w:rFonts w:ascii="Arial Nova" w:hAnsi="Arial Nova" w:eastAsia="Arial Nova" w:cs="Arial Nova"/>
          <w:noProof w:val="0"/>
          <w:sz w:val="24"/>
          <w:szCs w:val="24"/>
          <w:lang w:val="en-IN"/>
        </w:rPr>
        <w:t xml:space="preserve">, M.V., 2025. Workday ERP: Revolutionizing Enterprise Resource planning and human capital management. </w:t>
      </w:r>
      <w:r w:rsidRPr="0D42A97D" w:rsidR="4F7E52D9">
        <w:rPr>
          <w:rFonts w:ascii="Arial Nova" w:hAnsi="Arial Nova" w:eastAsia="Arial Nova" w:cs="Arial Nova"/>
          <w:i w:val="1"/>
          <w:iCs w:val="1"/>
          <w:noProof w:val="0"/>
          <w:sz w:val="24"/>
          <w:szCs w:val="24"/>
          <w:lang w:val="en-IN"/>
        </w:rPr>
        <w:t>International Journal of Science and Research Archive</w:t>
      </w:r>
      <w:r w:rsidRPr="0D42A97D" w:rsidR="4F7E52D9">
        <w:rPr>
          <w:rFonts w:ascii="Arial Nova" w:hAnsi="Arial Nova" w:eastAsia="Arial Nova" w:cs="Arial Nova"/>
          <w:noProof w:val="0"/>
          <w:sz w:val="24"/>
          <w:szCs w:val="24"/>
          <w:lang w:val="en-IN"/>
        </w:rPr>
        <w:t xml:space="preserve">, </w:t>
      </w:r>
      <w:r w:rsidRPr="0D42A97D" w:rsidR="4F7E52D9">
        <w:rPr>
          <w:rFonts w:ascii="Arial Nova" w:hAnsi="Arial Nova" w:eastAsia="Arial Nova" w:cs="Arial Nova"/>
          <w:i w:val="1"/>
          <w:iCs w:val="1"/>
          <w:noProof w:val="0"/>
          <w:sz w:val="24"/>
          <w:szCs w:val="24"/>
          <w:lang w:val="en-IN"/>
        </w:rPr>
        <w:t>14</w:t>
      </w:r>
      <w:r w:rsidRPr="0D42A97D" w:rsidR="4F7E52D9">
        <w:rPr>
          <w:rFonts w:ascii="Arial Nova" w:hAnsi="Arial Nova" w:eastAsia="Arial Nova" w:cs="Arial Nova"/>
          <w:noProof w:val="0"/>
          <w:sz w:val="24"/>
          <w:szCs w:val="24"/>
          <w:lang w:val="en-IN"/>
        </w:rPr>
        <w:t>(2), pp.1598-1612.</w:t>
      </w:r>
    </w:p>
    <w:p xmlns:wp14="http://schemas.microsoft.com/office/word/2010/wordml" w:rsidP="0D42A97D" wp14:paraId="16C21C5D" wp14:textId="1B5AD0A7">
      <w:pPr>
        <w:keepNext w:val="0"/>
        <w:keepLines w:val="0"/>
        <w:spacing w:before="0" w:beforeAutospacing="off" w:after="0" w:afterAutospacing="off" w:line="360" w:lineRule="auto"/>
        <w:jc w:val="both"/>
        <w:rPr>
          <w:rFonts w:ascii="Arial Nova" w:hAnsi="Arial Nova" w:eastAsia="Arial Nova" w:cs="Arial Nova"/>
          <w:noProof w:val="0"/>
          <w:sz w:val="24"/>
          <w:szCs w:val="24"/>
          <w:lang w:val="en-IN"/>
        </w:rPr>
      </w:pPr>
      <w:r w:rsidRPr="0D42A97D" w:rsidR="4F7E52D9">
        <w:rPr>
          <w:rFonts w:ascii="Arial Nova" w:hAnsi="Arial Nova" w:eastAsia="Arial Nova" w:cs="Arial Nova"/>
          <w:noProof w:val="0"/>
          <w:sz w:val="24"/>
          <w:szCs w:val="24"/>
          <w:lang w:val="en-IN"/>
        </w:rPr>
        <w:t xml:space="preserve">Rice, W.S., 2022. Exploring common dialectical tensions constraining collaborative communication required for post-2020 conservation. </w:t>
      </w:r>
      <w:r w:rsidRPr="0D42A97D" w:rsidR="4F7E52D9">
        <w:rPr>
          <w:rFonts w:ascii="Arial Nova" w:hAnsi="Arial Nova" w:eastAsia="Arial Nova" w:cs="Arial Nova"/>
          <w:i w:val="1"/>
          <w:iCs w:val="1"/>
          <w:noProof w:val="0"/>
          <w:sz w:val="24"/>
          <w:szCs w:val="24"/>
          <w:lang w:val="en-IN"/>
        </w:rPr>
        <w:t>Journal of Environmental Management</w:t>
      </w:r>
      <w:r w:rsidRPr="0D42A97D" w:rsidR="4F7E52D9">
        <w:rPr>
          <w:rFonts w:ascii="Arial Nova" w:hAnsi="Arial Nova" w:eastAsia="Arial Nova" w:cs="Arial Nova"/>
          <w:noProof w:val="0"/>
          <w:sz w:val="24"/>
          <w:szCs w:val="24"/>
          <w:lang w:val="en-IN"/>
        </w:rPr>
        <w:t xml:space="preserve">, </w:t>
      </w:r>
      <w:r w:rsidRPr="0D42A97D" w:rsidR="4F7E52D9">
        <w:rPr>
          <w:rFonts w:ascii="Arial Nova" w:hAnsi="Arial Nova" w:eastAsia="Arial Nova" w:cs="Arial Nova"/>
          <w:i w:val="1"/>
          <w:iCs w:val="1"/>
          <w:noProof w:val="0"/>
          <w:sz w:val="24"/>
          <w:szCs w:val="24"/>
          <w:lang w:val="en-IN"/>
        </w:rPr>
        <w:t>316</w:t>
      </w:r>
      <w:r w:rsidRPr="0D42A97D" w:rsidR="4F7E52D9">
        <w:rPr>
          <w:rFonts w:ascii="Arial Nova" w:hAnsi="Arial Nova" w:eastAsia="Arial Nova" w:cs="Arial Nova"/>
          <w:noProof w:val="0"/>
          <w:sz w:val="24"/>
          <w:szCs w:val="24"/>
          <w:lang w:val="en-IN"/>
        </w:rPr>
        <w:t>, p.115187.</w:t>
      </w:r>
    </w:p>
    <w:p xmlns:wp14="http://schemas.microsoft.com/office/word/2010/wordml" w:rsidP="0D42A97D" wp14:paraId="371D76EE" wp14:textId="73A245FA">
      <w:pPr>
        <w:keepNext w:val="0"/>
        <w:keepLines w:val="0"/>
        <w:spacing w:before="0" w:beforeAutospacing="off" w:after="0" w:afterAutospacing="off" w:line="360" w:lineRule="auto"/>
        <w:jc w:val="both"/>
        <w:rPr>
          <w:rFonts w:ascii="Arial Nova" w:hAnsi="Arial Nova" w:eastAsia="Arial Nova" w:cs="Arial Nova"/>
          <w:noProof w:val="0"/>
          <w:sz w:val="24"/>
          <w:szCs w:val="24"/>
          <w:lang w:val="en-IN"/>
        </w:rPr>
      </w:pPr>
      <w:r w:rsidRPr="0D42A97D" w:rsidR="4F7E52D9">
        <w:rPr>
          <w:rFonts w:ascii="Arial Nova" w:hAnsi="Arial Nova" w:eastAsia="Arial Nova" w:cs="Arial Nova"/>
          <w:noProof w:val="0"/>
          <w:sz w:val="24"/>
          <w:szCs w:val="24"/>
          <w:lang w:val="en-IN"/>
        </w:rPr>
        <w:t xml:space="preserve">Robb, M.A., 2022. Stages of group development and group preparation. </w:t>
      </w:r>
      <w:r w:rsidRPr="0D42A97D" w:rsidR="4F7E52D9">
        <w:rPr>
          <w:rFonts w:ascii="Arial Nova" w:hAnsi="Arial Nova" w:eastAsia="Arial Nova" w:cs="Arial Nova"/>
          <w:i w:val="1"/>
          <w:iCs w:val="1"/>
          <w:noProof w:val="0"/>
          <w:sz w:val="24"/>
          <w:szCs w:val="24"/>
          <w:lang w:val="en-IN"/>
        </w:rPr>
        <w:t>Group Art Therapy</w:t>
      </w:r>
      <w:r w:rsidRPr="0D42A97D" w:rsidR="4F7E52D9">
        <w:rPr>
          <w:rFonts w:ascii="Arial Nova" w:hAnsi="Arial Nova" w:eastAsia="Arial Nova" w:cs="Arial Nova"/>
          <w:noProof w:val="0"/>
          <w:sz w:val="24"/>
          <w:szCs w:val="24"/>
          <w:lang w:val="en-IN"/>
        </w:rPr>
        <w:t>, pp.107-115.</w:t>
      </w:r>
    </w:p>
    <w:p xmlns:wp14="http://schemas.microsoft.com/office/word/2010/wordml" wp14:paraId="5E5787A5" wp14:textId="6A9620B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DE91B8"/>
    <w:rsid w:val="00180C61"/>
    <w:rsid w:val="02D256F4"/>
    <w:rsid w:val="0772091B"/>
    <w:rsid w:val="09CDAD2C"/>
    <w:rsid w:val="0D42A97D"/>
    <w:rsid w:val="0E29F118"/>
    <w:rsid w:val="110761E6"/>
    <w:rsid w:val="110761E6"/>
    <w:rsid w:val="139D9F3F"/>
    <w:rsid w:val="164D7E5A"/>
    <w:rsid w:val="1B2D7BE0"/>
    <w:rsid w:val="1E86B0FF"/>
    <w:rsid w:val="246E6F7E"/>
    <w:rsid w:val="25191A81"/>
    <w:rsid w:val="25191A81"/>
    <w:rsid w:val="27A7931E"/>
    <w:rsid w:val="28CCFFF7"/>
    <w:rsid w:val="358CE5E3"/>
    <w:rsid w:val="36CD7E92"/>
    <w:rsid w:val="3B6DD090"/>
    <w:rsid w:val="3CACB8EB"/>
    <w:rsid w:val="3FFDAEFB"/>
    <w:rsid w:val="40D9E52F"/>
    <w:rsid w:val="44B9A1A4"/>
    <w:rsid w:val="47F4D631"/>
    <w:rsid w:val="4F7E52D9"/>
    <w:rsid w:val="509F0D41"/>
    <w:rsid w:val="509F0D41"/>
    <w:rsid w:val="5455B685"/>
    <w:rsid w:val="551A47B0"/>
    <w:rsid w:val="6464C73B"/>
    <w:rsid w:val="69EC9D21"/>
    <w:rsid w:val="6C19E232"/>
    <w:rsid w:val="73DE91B8"/>
    <w:rsid w:val="7775A0EC"/>
    <w:rsid w:val="7775A0EC"/>
    <w:rsid w:val="7CAAF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E91B8"/>
  <w15:chartTrackingRefBased/>
  <w15:docId w15:val="{A7AAF260-3BFE-4EA4-9E95-E56176D5F2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D42A97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Marius Paval (2410789)</dc:creator>
  <keywords/>
  <dc:description/>
  <lastModifiedBy>Daniel Marius Paval (2410789)</lastModifiedBy>
  <revision>2</revision>
  <dcterms:created xsi:type="dcterms:W3CDTF">2025-03-14T09:36:33.6303881Z</dcterms:created>
  <dcterms:modified xsi:type="dcterms:W3CDTF">2025-03-14T09:51:31.2058283Z</dcterms:modified>
</coreProperties>
</file>