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e6Colorful"/>
        <w:tblpPr w:leftFromText="180" w:rightFromText="180" w:horzAnchor="margin" w:tblpXSpec="center" w:tblpY="-960"/>
        <w:tblW w:w="24071" w:type="dxa"/>
        <w:tblLayout w:type="fixed"/>
        <w:tblLook w:val="0580" w:firstRow="0" w:lastRow="0" w:firstColumn="1" w:lastColumn="1" w:noHBand="0" w:noVBand="1"/>
      </w:tblPr>
      <w:tblGrid>
        <w:gridCol w:w="284"/>
        <w:gridCol w:w="7097"/>
        <w:gridCol w:w="3794"/>
        <w:gridCol w:w="1749"/>
        <w:gridCol w:w="2640"/>
        <w:gridCol w:w="8392"/>
        <w:gridCol w:w="115"/>
      </w:tblGrid>
      <w:tr w:rsidR="008D12B2" w14:paraId="50B42DED" w14:textId="77777777" w:rsidTr="00C560C8">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12924" w:type="dxa"/>
            <w:gridSpan w:val="4"/>
            <w:tcBorders>
              <w:top w:val="nil"/>
              <w:left w:val="nil"/>
              <w:bottom w:val="nil"/>
              <w:right w:val="nil"/>
            </w:tcBorders>
          </w:tcPr>
          <w:p w14:paraId="295F8259" w14:textId="37BA7F7A" w:rsidR="002F044F" w:rsidRPr="00A30B6D" w:rsidRDefault="00485EB0" w:rsidP="00137925">
            <w:pPr>
              <w:jc w:val="right"/>
              <w:rPr>
                <w:rFonts w:ascii="Arial" w:hAnsi="Arial" w:cs="Arial"/>
                <w:b w:val="0"/>
                <w:bCs w:val="0"/>
                <w:sz w:val="32"/>
                <w:szCs w:val="32"/>
              </w:rPr>
            </w:pPr>
            <w:r w:rsidRPr="00A30B6D">
              <w:rPr>
                <w:rFonts w:ascii="Arial" w:hAnsi="Arial" w:cs="Arial"/>
                <w:b w:val="0"/>
                <w:bCs w:val="0"/>
                <w:color w:val="auto"/>
                <w:sz w:val="32"/>
                <w:szCs w:val="32"/>
              </w:rPr>
              <w:t xml:space="preserve">Applying Lean </w:t>
            </w:r>
            <w:r w:rsidR="00EC41E8" w:rsidRPr="00A30B6D">
              <w:rPr>
                <w:rFonts w:ascii="Arial" w:hAnsi="Arial" w:cs="Arial"/>
                <w:b w:val="0"/>
                <w:bCs w:val="0"/>
                <w:color w:val="auto"/>
                <w:sz w:val="32"/>
                <w:szCs w:val="32"/>
              </w:rPr>
              <w:t>T</w:t>
            </w:r>
            <w:r w:rsidRPr="00A30B6D">
              <w:rPr>
                <w:rFonts w:ascii="Arial" w:hAnsi="Arial" w:cs="Arial"/>
                <w:b w:val="0"/>
                <w:bCs w:val="0"/>
                <w:color w:val="auto"/>
                <w:sz w:val="32"/>
                <w:szCs w:val="32"/>
              </w:rPr>
              <w:t xml:space="preserve">hinking to </w:t>
            </w:r>
            <w:r w:rsidR="00EC41E8" w:rsidRPr="00A30B6D">
              <w:rPr>
                <w:rFonts w:ascii="Arial" w:hAnsi="Arial" w:cs="Arial"/>
                <w:b w:val="0"/>
                <w:bCs w:val="0"/>
                <w:color w:val="auto"/>
                <w:sz w:val="32"/>
                <w:szCs w:val="32"/>
              </w:rPr>
              <w:t>r</w:t>
            </w:r>
            <w:r w:rsidRPr="00A30B6D">
              <w:rPr>
                <w:rFonts w:ascii="Arial" w:hAnsi="Arial" w:cs="Arial"/>
                <w:b w:val="0"/>
                <w:bCs w:val="0"/>
                <w:color w:val="auto"/>
                <w:sz w:val="32"/>
                <w:szCs w:val="32"/>
              </w:rPr>
              <w:t xml:space="preserve">educe </w:t>
            </w:r>
            <w:r w:rsidR="00EC41E8" w:rsidRPr="00A30B6D">
              <w:rPr>
                <w:rFonts w:ascii="Arial" w:hAnsi="Arial" w:cs="Arial"/>
                <w:b w:val="0"/>
                <w:bCs w:val="0"/>
                <w:color w:val="auto"/>
                <w:sz w:val="32"/>
                <w:szCs w:val="32"/>
              </w:rPr>
              <w:t>w</w:t>
            </w:r>
            <w:r w:rsidRPr="00A30B6D">
              <w:rPr>
                <w:rFonts w:ascii="Arial" w:hAnsi="Arial" w:cs="Arial"/>
                <w:b w:val="0"/>
                <w:bCs w:val="0"/>
                <w:color w:val="auto"/>
                <w:sz w:val="32"/>
                <w:szCs w:val="32"/>
              </w:rPr>
              <w:t xml:space="preserve">aste in a </w:t>
            </w:r>
            <w:r w:rsidR="00EC41E8" w:rsidRPr="00A30B6D">
              <w:rPr>
                <w:rFonts w:ascii="Arial" w:hAnsi="Arial" w:cs="Arial"/>
                <w:b w:val="0"/>
                <w:bCs w:val="0"/>
                <w:color w:val="auto"/>
                <w:sz w:val="32"/>
                <w:szCs w:val="32"/>
              </w:rPr>
              <w:t>w</w:t>
            </w:r>
            <w:r w:rsidRPr="00A30B6D">
              <w:rPr>
                <w:rFonts w:ascii="Arial" w:hAnsi="Arial" w:cs="Arial"/>
                <w:b w:val="0"/>
                <w:bCs w:val="0"/>
                <w:color w:val="auto"/>
                <w:sz w:val="32"/>
                <w:szCs w:val="32"/>
              </w:rPr>
              <w:t xml:space="preserve">arehouse </w:t>
            </w:r>
            <w:r w:rsidR="00EC41E8" w:rsidRPr="00A30B6D">
              <w:rPr>
                <w:rFonts w:ascii="Arial" w:hAnsi="Arial" w:cs="Arial"/>
                <w:b w:val="0"/>
                <w:bCs w:val="0"/>
                <w:color w:val="auto"/>
                <w:sz w:val="32"/>
                <w:szCs w:val="32"/>
              </w:rPr>
              <w:t>l</w:t>
            </w:r>
            <w:r w:rsidRPr="00A30B6D">
              <w:rPr>
                <w:rFonts w:ascii="Arial" w:hAnsi="Arial" w:cs="Arial"/>
                <w:b w:val="0"/>
                <w:bCs w:val="0"/>
                <w:color w:val="auto"/>
                <w:sz w:val="32"/>
                <w:szCs w:val="32"/>
              </w:rPr>
              <w:t xml:space="preserve">ogistics </w:t>
            </w:r>
            <w:r w:rsidR="00EC41E8" w:rsidRPr="00A30B6D">
              <w:rPr>
                <w:rFonts w:ascii="Arial" w:hAnsi="Arial" w:cs="Arial"/>
                <w:b w:val="0"/>
                <w:bCs w:val="0"/>
                <w:color w:val="auto"/>
                <w:sz w:val="32"/>
                <w:szCs w:val="32"/>
              </w:rPr>
              <w:t>o</w:t>
            </w:r>
            <w:r w:rsidRPr="00A30B6D">
              <w:rPr>
                <w:rFonts w:ascii="Arial" w:hAnsi="Arial" w:cs="Arial"/>
                <w:b w:val="0"/>
                <w:bCs w:val="0"/>
                <w:color w:val="auto"/>
                <w:sz w:val="32"/>
                <w:szCs w:val="32"/>
              </w:rPr>
              <w:t>peration</w:t>
            </w:r>
            <w:r w:rsidR="00137925">
              <w:rPr>
                <w:rFonts w:ascii="Arial" w:hAnsi="Arial" w:cs="Arial"/>
                <w:b w:val="0"/>
                <w:bCs w:val="0"/>
                <w:color w:val="auto"/>
                <w:sz w:val="32"/>
                <w:szCs w:val="32"/>
              </w:rPr>
              <w:t>:</w:t>
            </w:r>
          </w:p>
        </w:tc>
        <w:tc>
          <w:tcPr>
            <w:cnfStyle w:val="000100000000" w:firstRow="0" w:lastRow="0" w:firstColumn="0" w:lastColumn="1" w:oddVBand="0" w:evenVBand="0" w:oddHBand="0" w:evenHBand="0" w:firstRowFirstColumn="0" w:firstRowLastColumn="0" w:lastRowFirstColumn="0" w:lastRowLastColumn="0"/>
            <w:tcW w:w="11147" w:type="dxa"/>
            <w:gridSpan w:val="3"/>
            <w:tcBorders>
              <w:top w:val="nil"/>
              <w:left w:val="nil"/>
              <w:bottom w:val="nil"/>
              <w:right w:val="nil"/>
            </w:tcBorders>
          </w:tcPr>
          <w:p w14:paraId="50185650" w14:textId="748872A6" w:rsidR="002F044F" w:rsidRPr="00F80B40" w:rsidRDefault="007970EA" w:rsidP="00A11A67">
            <w:pPr>
              <w:rPr>
                <w:b w:val="0"/>
                <w:bCs w:val="0"/>
              </w:rPr>
            </w:pPr>
            <w:r w:rsidRPr="001D2A48">
              <w:rPr>
                <w:rFonts w:ascii="Arial" w:hAnsi="Arial" w:cs="Arial"/>
                <w:noProof/>
                <w:color w:val="auto"/>
              </w:rPr>
              <mc:AlternateContent>
                <mc:Choice Requires="wps">
                  <w:drawing>
                    <wp:anchor distT="45720" distB="45720" distL="114300" distR="114300" simplePos="0" relativeHeight="251685888" behindDoc="0" locked="0" layoutInCell="1" allowOverlap="1" wp14:anchorId="02071817" wp14:editId="5EB0A2F1">
                      <wp:simplePos x="0" y="0"/>
                      <wp:positionH relativeFrom="column">
                        <wp:posOffset>1651635</wp:posOffset>
                      </wp:positionH>
                      <wp:positionV relativeFrom="paragraph">
                        <wp:posOffset>257175</wp:posOffset>
                      </wp:positionV>
                      <wp:extent cx="381000" cy="253365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2533650"/>
                              </a:xfrm>
                              <a:prstGeom prst="rect">
                                <a:avLst/>
                              </a:prstGeom>
                              <a:solidFill>
                                <a:srgbClr val="FFFFFF"/>
                              </a:solidFill>
                              <a:ln w="9525">
                                <a:solidFill>
                                  <a:srgbClr val="000000"/>
                                </a:solidFill>
                                <a:miter lim="800000"/>
                                <a:headEnd/>
                                <a:tailEnd/>
                              </a:ln>
                            </wps:spPr>
                            <wps:txbx>
                              <w:txbxContent>
                                <w:p w14:paraId="6A6B0836" w14:textId="2293C13D" w:rsidR="001D2A48" w:rsidRPr="0022716D" w:rsidRDefault="004B5767">
                                  <w:pPr>
                                    <w:rPr>
                                      <w:rFonts w:ascii="Arial" w:hAnsi="Arial" w:cs="Arial"/>
                                      <w:b/>
                                      <w:bCs/>
                                      <w:color w:val="auto"/>
                                    </w:rPr>
                                  </w:pPr>
                                  <w:r w:rsidRPr="0022716D">
                                    <w:rPr>
                                      <w:rFonts w:ascii="Arial" w:hAnsi="Arial" w:cs="Arial"/>
                                      <w:b/>
                                      <w:bCs/>
                                      <w:color w:val="auto"/>
                                    </w:rPr>
                                    <w:t>F</w:t>
                                  </w:r>
                                  <w:r w:rsidRPr="0022716D">
                                    <w:rPr>
                                      <w:rFonts w:ascii="Arial" w:hAnsi="Arial" w:cs="Arial"/>
                                      <w:b/>
                                      <w:bCs/>
                                      <w:color w:val="auto"/>
                                      <w:sz w:val="18"/>
                                      <w:szCs w:val="18"/>
                                    </w:rPr>
                                    <w:t>igure 2. Lean Wastes in the Warehouse Case</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071817" id="_x0000_t202" coordsize="21600,21600" o:spt="202" path="m,l,21600r21600,l21600,xe">
                      <v:stroke joinstyle="miter"/>
                      <v:path gradientshapeok="t" o:connecttype="rect"/>
                    </v:shapetype>
                    <v:shape id="Text Box 2" o:spid="_x0000_s1026" type="#_x0000_t202" style="position:absolute;margin-left:130.05pt;margin-top:20.25pt;width:30pt;height:199.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">
                      <v:textbox style="layout-flow:vertical;mso-layout-flow-alt:bottom-to-top">
                        <w:txbxContent>
                          <w:p w14:paraId="6A6B0836" w14:textId="2293C13D" w:rsidR="001D2A48" w:rsidRPr="0022716D" w:rsidRDefault="004B5767">
                            <w:pPr>
                              <w:rPr>
                                <w:rFonts w:ascii="Arial" w:hAnsi="Arial" w:cs="Arial"/>
                                <w:b/>
                                <w:bCs/>
                                <w:color w:val="auto"/>
                              </w:rPr>
                            </w:pPr>
                            <w:r w:rsidRPr="0022716D">
                              <w:rPr>
                                <w:rFonts w:ascii="Arial" w:hAnsi="Arial" w:cs="Arial"/>
                                <w:b/>
                                <w:bCs/>
                                <w:color w:val="auto"/>
                              </w:rPr>
                              <w:t>F</w:t>
                            </w:r>
                            <w:r w:rsidRPr="0022716D">
                              <w:rPr>
                                <w:rFonts w:ascii="Arial" w:hAnsi="Arial" w:cs="Arial"/>
                                <w:b/>
                                <w:bCs/>
                                <w:color w:val="auto"/>
                                <w:sz w:val="18"/>
                                <w:szCs w:val="18"/>
                              </w:rPr>
                              <w:t>igure 2. Lean Wastes in the Warehouse Case</w:t>
                            </w:r>
                          </w:p>
                        </w:txbxContent>
                      </v:textbox>
                    </v:shape>
                  </w:pict>
                </mc:Fallback>
              </mc:AlternateContent>
            </w:r>
            <w:r w:rsidR="00137925" w:rsidRPr="00A30B6D">
              <w:rPr>
                <w:rFonts w:ascii="Arial" w:hAnsi="Arial" w:cs="Arial"/>
                <w:b w:val="0"/>
                <w:bCs w:val="0"/>
                <w:color w:val="auto"/>
                <w:sz w:val="32"/>
                <w:szCs w:val="32"/>
              </w:rPr>
              <w:t>A</w:t>
            </w:r>
            <w:r w:rsidR="00EB3144">
              <w:rPr>
                <w:rFonts w:ascii="Arial" w:hAnsi="Arial" w:cs="Arial"/>
                <w:b w:val="0"/>
                <w:bCs w:val="0"/>
                <w:color w:val="auto"/>
                <w:sz w:val="32"/>
                <w:szCs w:val="32"/>
              </w:rPr>
              <w:t xml:space="preserve"> case study of system interruption at Coloplast </w:t>
            </w:r>
            <w:r w:rsidR="009737DA">
              <w:rPr>
                <w:rFonts w:ascii="Arial" w:hAnsi="Arial" w:cs="Arial"/>
                <w:b w:val="0"/>
                <w:bCs w:val="0"/>
                <w:color w:val="auto"/>
                <w:sz w:val="32"/>
                <w:szCs w:val="32"/>
              </w:rPr>
              <w:t>O</w:t>
            </w:r>
            <w:r w:rsidR="00AA3DAB">
              <w:rPr>
                <w:rFonts w:ascii="Arial" w:hAnsi="Arial" w:cs="Arial"/>
                <w:b w:val="0"/>
                <w:bCs w:val="0"/>
                <w:color w:val="auto"/>
                <w:sz w:val="32"/>
                <w:szCs w:val="32"/>
              </w:rPr>
              <w:t>perations</w:t>
            </w:r>
            <w:r w:rsidR="009737DA">
              <w:rPr>
                <w:rFonts w:ascii="Arial" w:hAnsi="Arial" w:cs="Arial"/>
                <w:b w:val="0"/>
                <w:bCs w:val="0"/>
                <w:color w:val="auto"/>
                <w:sz w:val="32"/>
                <w:szCs w:val="32"/>
              </w:rPr>
              <w:t xml:space="preserve"> Gateway (COG)</w:t>
            </w:r>
          </w:p>
        </w:tc>
      </w:tr>
      <w:tr w:rsidR="006B264D" w:rsidRPr="00F05ACA" w14:paraId="75FBBFD5" w14:textId="2273DB3F" w:rsidTr="00C54AEE">
        <w:trPr>
          <w:gridAfter w:val="1"/>
          <w:wAfter w:w="115" w:type="dxa"/>
          <w:trHeight w:val="3833"/>
        </w:trPr>
        <w:tc>
          <w:tcPr>
            <w:cnfStyle w:val="001000000000" w:firstRow="0" w:lastRow="0" w:firstColumn="1" w:lastColumn="0" w:oddVBand="0" w:evenVBand="0" w:oddHBand="0" w:evenHBand="0" w:firstRowFirstColumn="0" w:firstRowLastColumn="0" w:lastRowFirstColumn="0" w:lastRowLastColumn="0"/>
            <w:tcW w:w="284" w:type="dxa"/>
            <w:tcBorders>
              <w:top w:val="nil"/>
              <w:left w:val="nil"/>
              <w:bottom w:val="nil"/>
              <w:right w:val="single" w:sz="4" w:space="0" w:color="auto"/>
            </w:tcBorders>
          </w:tcPr>
          <w:p w14:paraId="7F75DB56" w14:textId="77B34758" w:rsidR="006B264D" w:rsidRPr="00F05ACA" w:rsidRDefault="006B264D" w:rsidP="00A11A67">
            <w:pPr>
              <w:rPr>
                <w:rFonts w:ascii="Arial" w:hAnsi="Arial" w:cs="Arial"/>
                <w:color w:val="auto"/>
              </w:rPr>
            </w:pPr>
          </w:p>
        </w:tc>
        <w:tc>
          <w:tcPr>
            <w:tcW w:w="7097" w:type="dxa"/>
            <w:tcBorders>
              <w:top w:val="nil"/>
              <w:left w:val="single" w:sz="4" w:space="0" w:color="auto"/>
              <w:bottom w:val="nil"/>
              <w:right w:val="nil"/>
            </w:tcBorders>
          </w:tcPr>
          <w:p w14:paraId="3869B07C" w14:textId="645BDCA1" w:rsidR="006B264D" w:rsidRPr="00F96AB6" w:rsidRDefault="006B264D" w:rsidP="00F96AB6">
            <w:pPr>
              <w:pStyle w:val="ListParagraph"/>
              <w:numPr>
                <w:ilvl w:val="0"/>
                <w:numId w:val="33"/>
              </w:numPr>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r w:rsidRPr="00F96AB6">
              <w:rPr>
                <w:rFonts w:ascii="Arial" w:hAnsi="Arial" w:cs="Arial"/>
                <w:b/>
                <w:bCs/>
                <w:color w:val="auto"/>
              </w:rPr>
              <w:t>Introduction</w:t>
            </w:r>
          </w:p>
          <w:p w14:paraId="118FA8A0" w14:textId="77777777" w:rsidR="006B264D" w:rsidRPr="00F05ACA" w:rsidRDefault="006B264D" w:rsidP="00583D5E">
            <w:pPr>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p>
          <w:p w14:paraId="6D150051" w14:textId="197EA8D1" w:rsidR="006B264D" w:rsidRPr="00F05ACA" w:rsidRDefault="006B264D" w:rsidP="00583D5E">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05ACA">
              <w:rPr>
                <w:rFonts w:ascii="Arial" w:hAnsi="Arial" w:cs="Arial"/>
                <w:color w:val="auto"/>
              </w:rPr>
              <w:t xml:space="preserve">Lean Thinking is an approach used to improve </w:t>
            </w:r>
            <w:r>
              <w:rPr>
                <w:rFonts w:ascii="Arial" w:hAnsi="Arial" w:cs="Arial"/>
                <w:color w:val="auto"/>
              </w:rPr>
              <w:t>operational</w:t>
            </w:r>
            <w:r w:rsidRPr="00F05ACA">
              <w:rPr>
                <w:rFonts w:ascii="Arial" w:hAnsi="Arial" w:cs="Arial"/>
                <w:color w:val="auto"/>
              </w:rPr>
              <w:t xml:space="preserve"> efficiency by identifying and reducing activities that do </w:t>
            </w:r>
            <w:r>
              <w:rPr>
                <w:rFonts w:ascii="Arial" w:hAnsi="Arial" w:cs="Arial"/>
                <w:color w:val="auto"/>
              </w:rPr>
              <w:t>not</w:t>
            </w:r>
            <w:r w:rsidRPr="00F05ACA">
              <w:rPr>
                <w:rFonts w:ascii="Arial" w:hAnsi="Arial" w:cs="Arial"/>
                <w:color w:val="auto"/>
              </w:rPr>
              <w:t xml:space="preserve"> add value to the </w:t>
            </w:r>
            <w:r>
              <w:rPr>
                <w:rFonts w:ascii="Arial" w:hAnsi="Arial" w:cs="Arial"/>
                <w:color w:val="auto"/>
              </w:rPr>
              <w:t>customer</w:t>
            </w:r>
            <w:r w:rsidRPr="00F05ACA">
              <w:rPr>
                <w:rFonts w:ascii="Arial" w:hAnsi="Arial" w:cs="Arial"/>
                <w:color w:val="auto"/>
              </w:rPr>
              <w:t xml:space="preserve">. It is widely used in logistics and supply chain operations to improve process flow, </w:t>
            </w:r>
            <w:r w:rsidR="00D4196A">
              <w:rPr>
                <w:rFonts w:ascii="Arial" w:hAnsi="Arial" w:cs="Arial"/>
                <w:color w:val="auto"/>
              </w:rPr>
              <w:t>reduce</w:t>
            </w:r>
            <w:r w:rsidRPr="00F05ACA">
              <w:rPr>
                <w:rFonts w:ascii="Arial" w:hAnsi="Arial" w:cs="Arial"/>
                <w:color w:val="auto"/>
              </w:rPr>
              <w:t xml:space="preserve"> </w:t>
            </w:r>
            <w:r>
              <w:rPr>
                <w:rFonts w:ascii="Arial" w:hAnsi="Arial" w:cs="Arial"/>
                <w:color w:val="auto"/>
              </w:rPr>
              <w:t>waste</w:t>
            </w:r>
            <w:r w:rsidRPr="00F05ACA">
              <w:rPr>
                <w:rFonts w:ascii="Arial" w:hAnsi="Arial" w:cs="Arial"/>
                <w:color w:val="auto"/>
              </w:rPr>
              <w:t xml:space="preserve"> and increase productivity (Slack and Brandon</w:t>
            </w:r>
            <w:r>
              <w:rPr>
                <w:rFonts w:ascii="Arial" w:hAnsi="Arial" w:cs="Arial"/>
                <w:color w:val="auto"/>
              </w:rPr>
              <w:t xml:space="preserve"> – </w:t>
            </w:r>
            <w:r w:rsidRPr="00F05ACA">
              <w:rPr>
                <w:rFonts w:ascii="Arial" w:hAnsi="Arial" w:cs="Arial"/>
                <w:color w:val="auto"/>
              </w:rPr>
              <w:t>Jones, 2019, pp. 472 – 475).</w:t>
            </w:r>
          </w:p>
          <w:p w14:paraId="39A80FA9" w14:textId="6284B0B5" w:rsidR="006B264D" w:rsidRDefault="006B264D" w:rsidP="00583D5E">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05ACA">
              <w:rPr>
                <w:rFonts w:ascii="Arial" w:hAnsi="Arial" w:cs="Arial"/>
                <w:color w:val="auto"/>
              </w:rPr>
              <w:t xml:space="preserve">Warehouse </w:t>
            </w:r>
            <w:r>
              <w:rPr>
                <w:rFonts w:ascii="Arial" w:hAnsi="Arial" w:cs="Arial"/>
                <w:color w:val="auto"/>
              </w:rPr>
              <w:t>operations</w:t>
            </w:r>
            <w:r w:rsidRPr="00F05ACA">
              <w:rPr>
                <w:rFonts w:ascii="Arial" w:hAnsi="Arial" w:cs="Arial"/>
                <w:color w:val="auto"/>
              </w:rPr>
              <w:t xml:space="preserve"> depend on stable information and system processes. When these </w:t>
            </w:r>
            <w:r w:rsidR="00115D7B">
              <w:rPr>
                <w:rFonts w:ascii="Arial" w:hAnsi="Arial" w:cs="Arial"/>
                <w:color w:val="auto"/>
              </w:rPr>
              <w:t>systems are</w:t>
            </w:r>
            <w:r w:rsidRPr="00F05ACA">
              <w:rPr>
                <w:rFonts w:ascii="Arial" w:hAnsi="Arial" w:cs="Arial"/>
                <w:color w:val="auto"/>
              </w:rPr>
              <w:t xml:space="preserve"> interrupted, </w:t>
            </w:r>
            <w:r>
              <w:rPr>
                <w:rFonts w:ascii="Arial" w:hAnsi="Arial" w:cs="Arial"/>
                <w:color w:val="auto"/>
              </w:rPr>
              <w:t>operational</w:t>
            </w:r>
            <w:r w:rsidRPr="00F05ACA">
              <w:rPr>
                <w:rFonts w:ascii="Arial" w:hAnsi="Arial" w:cs="Arial"/>
                <w:color w:val="auto"/>
              </w:rPr>
              <w:t xml:space="preserve"> activities </w:t>
            </w:r>
            <w:r>
              <w:rPr>
                <w:rFonts w:ascii="Arial" w:hAnsi="Arial" w:cs="Arial"/>
                <w:color w:val="auto"/>
              </w:rPr>
              <w:t xml:space="preserve">such </w:t>
            </w:r>
            <w:r w:rsidRPr="00F05ACA">
              <w:rPr>
                <w:rFonts w:ascii="Arial" w:hAnsi="Arial" w:cs="Arial"/>
                <w:color w:val="auto"/>
              </w:rPr>
              <w:t>as the order release, picking, packing and dispatch can be delayed</w:t>
            </w:r>
            <w:r>
              <w:rPr>
                <w:rFonts w:ascii="Arial" w:hAnsi="Arial" w:cs="Arial"/>
                <w:color w:val="auto"/>
              </w:rPr>
              <w:t>. A</w:t>
            </w:r>
            <w:r w:rsidRPr="00F05ACA">
              <w:rPr>
                <w:rFonts w:ascii="Arial" w:hAnsi="Arial" w:cs="Arial"/>
                <w:color w:val="auto"/>
              </w:rPr>
              <w:t xml:space="preserve"> simplified warehouse process can be found in Figure 1.</w:t>
            </w:r>
          </w:p>
          <w:p w14:paraId="5250E25B" w14:textId="65DF2069" w:rsidR="006B264D" w:rsidRPr="00F05ACA" w:rsidRDefault="006B264D" w:rsidP="00583D5E">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Pr>
                <w:rFonts w:ascii="Arial" w:hAnsi="Arial" w:cs="Arial"/>
                <w:color w:val="auto"/>
              </w:rPr>
              <w:t>This report focuses on warehouse operations with the Coloplast Operations Gateway (COG) and applies Lean Thinking to analyse the impact of system interruptions. The report identifies relevant waste, estimates operational inefficiency and suggests possible improvement.</w:t>
            </w:r>
          </w:p>
        </w:tc>
        <w:tc>
          <w:tcPr>
            <w:tcW w:w="3794" w:type="dxa"/>
            <w:tcBorders>
              <w:top w:val="nil"/>
              <w:left w:val="single" w:sz="4" w:space="0" w:color="auto"/>
              <w:bottom w:val="nil"/>
              <w:right w:val="single" w:sz="4" w:space="0" w:color="auto"/>
            </w:tcBorders>
          </w:tcPr>
          <w:p w14:paraId="3E0730C9" w14:textId="77777777" w:rsidR="006B264D" w:rsidRPr="00E75FB2" w:rsidRDefault="006B264D" w:rsidP="00A11A67">
            <w:pPr>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r w:rsidRPr="00E75FB2">
              <w:rPr>
                <w:rFonts w:ascii="Arial" w:hAnsi="Arial" w:cs="Arial"/>
                <w:b/>
                <w:bCs/>
                <w:color w:val="auto"/>
              </w:rPr>
              <w:t>Figure 1. Warehouse Process</w:t>
            </w:r>
          </w:p>
          <w:p w14:paraId="2C66C04B" w14:textId="77777777" w:rsidR="006B264D" w:rsidRPr="00F538E3" w:rsidRDefault="006B264D" w:rsidP="00EB3A10">
            <w:pPr>
              <w:cnfStyle w:val="000000000000" w:firstRow="0" w:lastRow="0" w:firstColumn="0" w:lastColumn="0" w:oddVBand="0" w:evenVBand="0" w:oddHBand="0" w:evenHBand="0" w:firstRowFirstColumn="0" w:firstRowLastColumn="0" w:lastRowFirstColumn="0" w:lastRowLastColumn="0"/>
              <w:rPr>
                <w:rFonts w:ascii="Arial" w:hAnsi="Arial" w:cs="Arial"/>
                <w:color w:val="auto"/>
                <w:sz w:val="28"/>
                <w:szCs w:val="28"/>
              </w:rPr>
            </w:pPr>
          </w:p>
          <w:p w14:paraId="4909DDA3" w14:textId="7C6C0362" w:rsidR="006B264D" w:rsidRPr="00F538E3" w:rsidRDefault="006B264D" w:rsidP="0001523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color w:val="auto"/>
              </w:rPr>
              <w:t>Order Release</w:t>
            </w:r>
          </w:p>
          <w:p w14:paraId="02BDC9C3" w14:textId="56CABC3D" w:rsidR="006B264D" w:rsidRPr="00F538E3" w:rsidRDefault="006B264D" w:rsidP="0001523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noProof/>
                <w:color w:val="auto"/>
              </w:rPr>
              <mc:AlternateContent>
                <mc:Choice Requires="wps">
                  <w:drawing>
                    <wp:anchor distT="0" distB="0" distL="114300" distR="114300" simplePos="0" relativeHeight="251691008" behindDoc="0" locked="0" layoutInCell="1" allowOverlap="1" wp14:anchorId="6E5937A2" wp14:editId="46F58887">
                      <wp:simplePos x="0" y="0"/>
                      <wp:positionH relativeFrom="column">
                        <wp:posOffset>1043940</wp:posOffset>
                      </wp:positionH>
                      <wp:positionV relativeFrom="paragraph">
                        <wp:posOffset>13970</wp:posOffset>
                      </wp:positionV>
                      <wp:extent cx="171450" cy="114300"/>
                      <wp:effectExtent l="38100" t="0" r="19050" b="38100"/>
                      <wp:wrapNone/>
                      <wp:docPr id="256053212" name="Arrow: Down 1"/>
                      <wp:cNvGraphicFramePr/>
                      <a:graphic xmlns:a="http://schemas.openxmlformats.org/drawingml/2006/main">
                        <a:graphicData uri="http://schemas.microsoft.com/office/word/2010/wordprocessingShape">
                          <wps:wsp>
                            <wps:cNvSpPr/>
                            <wps:spPr>
                              <a:xfrm flipH="1">
                                <a:off x="0" y="0"/>
                                <a:ext cx="171450" cy="1143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0EE44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82.2pt;margin-top:1.1pt;width:13.5pt;height:9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" adj="10800" fillcolor="#00a2ba [3204]" strokecolor="#00181b [484]" strokeweight="1pt"/>
                  </w:pict>
                </mc:Fallback>
              </mc:AlternateContent>
            </w:r>
          </w:p>
          <w:p w14:paraId="7058A45A" w14:textId="64529176" w:rsidR="006B264D" w:rsidRPr="00F538E3" w:rsidRDefault="006B264D" w:rsidP="00015233">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color w:val="auto"/>
              </w:rPr>
              <w:t>Picking</w:t>
            </w:r>
          </w:p>
          <w:p w14:paraId="3BD8F6C3" w14:textId="77777777" w:rsidR="006B264D" w:rsidRPr="00F538E3" w:rsidRDefault="006B264D" w:rsidP="00015233">
            <w:pPr>
              <w:tabs>
                <w:tab w:val="center" w:pos="1333"/>
              </w:tabs>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noProof/>
                <w:color w:val="auto"/>
                <w:sz w:val="16"/>
                <w:szCs w:val="16"/>
              </w:rPr>
              <mc:AlternateContent>
                <mc:Choice Requires="wps">
                  <w:drawing>
                    <wp:anchor distT="0" distB="0" distL="114300" distR="114300" simplePos="0" relativeHeight="251692032" behindDoc="0" locked="0" layoutInCell="1" allowOverlap="1" wp14:anchorId="7983B85D" wp14:editId="5500CDA8">
                      <wp:simplePos x="0" y="0"/>
                      <wp:positionH relativeFrom="column">
                        <wp:posOffset>1056005</wp:posOffset>
                      </wp:positionH>
                      <wp:positionV relativeFrom="paragraph">
                        <wp:posOffset>36830</wp:posOffset>
                      </wp:positionV>
                      <wp:extent cx="171450" cy="114300"/>
                      <wp:effectExtent l="38100" t="0" r="19050" b="38100"/>
                      <wp:wrapNone/>
                      <wp:docPr id="254514987" name="Arrow: Down 1"/>
                      <wp:cNvGraphicFramePr/>
                      <a:graphic xmlns:a="http://schemas.openxmlformats.org/drawingml/2006/main">
                        <a:graphicData uri="http://schemas.microsoft.com/office/word/2010/wordprocessingShape">
                          <wps:wsp>
                            <wps:cNvSpPr/>
                            <wps:spPr>
                              <a:xfrm flipH="1">
                                <a:off x="0" y="0"/>
                                <a:ext cx="171450" cy="1143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67555B" id="Arrow: Down 1" o:spid="_x0000_s1026" type="#_x0000_t67" style="position:absolute;margin-left:83.15pt;margin-top:2.9pt;width:13.5pt;height:9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" adj="10800" fillcolor="#00a2ba [3204]" strokecolor="#00181b [484]" strokeweight="1pt"/>
                  </w:pict>
                </mc:Fallback>
              </mc:AlternateContent>
            </w:r>
            <w:r w:rsidRPr="00F538E3">
              <w:rPr>
                <w:rFonts w:ascii="Arial" w:hAnsi="Arial" w:cs="Arial"/>
                <w:color w:val="auto"/>
              </w:rPr>
              <w:tab/>
            </w:r>
          </w:p>
          <w:p w14:paraId="3B0340B2" w14:textId="77777777" w:rsidR="006B264D" w:rsidRPr="00F538E3" w:rsidRDefault="006B264D" w:rsidP="00015233">
            <w:pPr>
              <w:tabs>
                <w:tab w:val="center" w:pos="1333"/>
              </w:tabs>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color w:val="auto"/>
              </w:rPr>
              <w:t>Packing</w:t>
            </w:r>
          </w:p>
          <w:p w14:paraId="0EF5CE40" w14:textId="77777777" w:rsidR="006B264D" w:rsidRPr="00F538E3" w:rsidRDefault="006B264D" w:rsidP="00015233">
            <w:pPr>
              <w:tabs>
                <w:tab w:val="center" w:pos="1333"/>
              </w:tabs>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noProof/>
                <w:color w:val="auto"/>
                <w:sz w:val="16"/>
                <w:szCs w:val="16"/>
              </w:rPr>
              <mc:AlternateContent>
                <mc:Choice Requires="wps">
                  <w:drawing>
                    <wp:anchor distT="0" distB="0" distL="114300" distR="114300" simplePos="0" relativeHeight="251693056" behindDoc="0" locked="0" layoutInCell="1" allowOverlap="1" wp14:anchorId="4FDFCF0C" wp14:editId="15E3D92A">
                      <wp:simplePos x="0" y="0"/>
                      <wp:positionH relativeFrom="column">
                        <wp:posOffset>1056005</wp:posOffset>
                      </wp:positionH>
                      <wp:positionV relativeFrom="paragraph">
                        <wp:posOffset>17780</wp:posOffset>
                      </wp:positionV>
                      <wp:extent cx="171450" cy="114300"/>
                      <wp:effectExtent l="38100" t="0" r="19050" b="38100"/>
                      <wp:wrapNone/>
                      <wp:docPr id="1005316732" name="Arrow: Down 1"/>
                      <wp:cNvGraphicFramePr/>
                      <a:graphic xmlns:a="http://schemas.openxmlformats.org/drawingml/2006/main">
                        <a:graphicData uri="http://schemas.microsoft.com/office/word/2010/wordprocessingShape">
                          <wps:wsp>
                            <wps:cNvSpPr/>
                            <wps:spPr>
                              <a:xfrm flipH="1">
                                <a:off x="0" y="0"/>
                                <a:ext cx="171450" cy="1143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F0865" id="Arrow: Down 1" o:spid="_x0000_s1026" type="#_x0000_t67" style="position:absolute;margin-left:83.15pt;margin-top:1.4pt;width:13.5pt;height:9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" adj="10800" fillcolor="#00a2ba [3204]" strokecolor="#00181b [484]" strokeweight="1pt"/>
                  </w:pict>
                </mc:Fallback>
              </mc:AlternateContent>
            </w:r>
          </w:p>
          <w:p w14:paraId="46C9FC45" w14:textId="77777777" w:rsidR="006B264D" w:rsidRPr="00F538E3" w:rsidRDefault="006B264D" w:rsidP="00015233">
            <w:pPr>
              <w:tabs>
                <w:tab w:val="center" w:pos="1333"/>
              </w:tabs>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color w:val="auto"/>
              </w:rPr>
              <w:t>Dispatch</w:t>
            </w:r>
          </w:p>
          <w:p w14:paraId="0EE16350" w14:textId="77777777" w:rsidR="006B264D" w:rsidRPr="00F538E3" w:rsidRDefault="006B264D" w:rsidP="00CD2947">
            <w:pPr>
              <w:tabs>
                <w:tab w:val="right" w:pos="2667"/>
              </w:tabs>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noProof/>
                <w:color w:val="auto"/>
                <w:sz w:val="16"/>
                <w:szCs w:val="16"/>
              </w:rPr>
              <mc:AlternateContent>
                <mc:Choice Requires="wps">
                  <w:drawing>
                    <wp:anchor distT="0" distB="0" distL="114300" distR="114300" simplePos="0" relativeHeight="251694080" behindDoc="0" locked="0" layoutInCell="1" allowOverlap="1" wp14:anchorId="46C93B59" wp14:editId="51E20417">
                      <wp:simplePos x="0" y="0"/>
                      <wp:positionH relativeFrom="column">
                        <wp:posOffset>1046480</wp:posOffset>
                      </wp:positionH>
                      <wp:positionV relativeFrom="paragraph">
                        <wp:posOffset>36830</wp:posOffset>
                      </wp:positionV>
                      <wp:extent cx="171450" cy="114300"/>
                      <wp:effectExtent l="38100" t="0" r="19050" b="38100"/>
                      <wp:wrapNone/>
                      <wp:docPr id="1583728214" name="Arrow: Down 1"/>
                      <wp:cNvGraphicFramePr/>
                      <a:graphic xmlns:a="http://schemas.openxmlformats.org/drawingml/2006/main">
                        <a:graphicData uri="http://schemas.microsoft.com/office/word/2010/wordprocessingShape">
                          <wps:wsp>
                            <wps:cNvSpPr/>
                            <wps:spPr>
                              <a:xfrm flipH="1">
                                <a:off x="0" y="0"/>
                                <a:ext cx="171450" cy="1143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EDD1EE" id="Arrow: Down 1" o:spid="_x0000_s1026" type="#_x0000_t67" style="position:absolute;margin-left:82.4pt;margin-top:2.9pt;width:13.5pt;height:9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" adj="10800" fillcolor="#00a2ba [3204]" strokecolor="#00181b [484]" strokeweight="1pt"/>
                  </w:pict>
                </mc:Fallback>
              </mc:AlternateContent>
            </w:r>
            <w:r w:rsidRPr="00F538E3">
              <w:rPr>
                <w:rFonts w:ascii="Arial" w:hAnsi="Arial" w:cs="Arial"/>
                <w:color w:val="auto"/>
              </w:rPr>
              <w:tab/>
            </w:r>
          </w:p>
          <w:p w14:paraId="0651E1CE" w14:textId="07D7553F" w:rsidR="006B264D" w:rsidRPr="00F538E3" w:rsidRDefault="006B264D" w:rsidP="00CD2947">
            <w:pPr>
              <w:tabs>
                <w:tab w:val="right" w:pos="2667"/>
              </w:tabs>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color w:val="auto"/>
              </w:rPr>
              <w:t>Customer delivery</w:t>
            </w:r>
          </w:p>
          <w:p w14:paraId="37895F24" w14:textId="6AEE0CDA" w:rsidR="006B264D" w:rsidRPr="00F538E3" w:rsidRDefault="006B264D" w:rsidP="00CD2947">
            <w:pPr>
              <w:tabs>
                <w:tab w:val="right" w:pos="2667"/>
              </w:tabs>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noProof/>
                <w:color w:val="auto"/>
                <w:sz w:val="16"/>
                <w:szCs w:val="16"/>
              </w:rPr>
              <mc:AlternateContent>
                <mc:Choice Requires="wps">
                  <w:drawing>
                    <wp:anchor distT="0" distB="0" distL="114300" distR="114300" simplePos="0" relativeHeight="251695104" behindDoc="0" locked="0" layoutInCell="1" allowOverlap="1" wp14:anchorId="388132EF" wp14:editId="06B0DC8C">
                      <wp:simplePos x="0" y="0"/>
                      <wp:positionH relativeFrom="column">
                        <wp:posOffset>1046480</wp:posOffset>
                      </wp:positionH>
                      <wp:positionV relativeFrom="paragraph">
                        <wp:posOffset>8255</wp:posOffset>
                      </wp:positionV>
                      <wp:extent cx="171450" cy="114300"/>
                      <wp:effectExtent l="38100" t="0" r="19050" b="38100"/>
                      <wp:wrapNone/>
                      <wp:docPr id="437371385" name="Arrow: Down 1"/>
                      <wp:cNvGraphicFramePr/>
                      <a:graphic xmlns:a="http://schemas.openxmlformats.org/drawingml/2006/main">
                        <a:graphicData uri="http://schemas.microsoft.com/office/word/2010/wordprocessingShape">
                          <wps:wsp>
                            <wps:cNvSpPr/>
                            <wps:spPr>
                              <a:xfrm flipH="1">
                                <a:off x="0" y="0"/>
                                <a:ext cx="171450" cy="1143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F7103B" id="Arrow: Down 1" o:spid="_x0000_s1026" type="#_x0000_t67" style="position:absolute;margin-left:82.4pt;margin-top:.65pt;width:13.5pt;height:9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" adj="10800" fillcolor="#00a2ba [3204]" strokecolor="#00181b [484]" strokeweight="1pt"/>
                  </w:pict>
                </mc:Fallback>
              </mc:AlternateContent>
            </w:r>
          </w:p>
          <w:p w14:paraId="64C9B249" w14:textId="522BEA05" w:rsidR="006B264D" w:rsidRPr="00F538E3" w:rsidRDefault="006B264D" w:rsidP="00CD2947">
            <w:pPr>
              <w:tabs>
                <w:tab w:val="right" w:pos="2667"/>
              </w:tabs>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color w:val="auto"/>
              </w:rPr>
              <w:t>System interruption</w:t>
            </w:r>
          </w:p>
          <w:p w14:paraId="67F8272F" w14:textId="12FF910C" w:rsidR="006B264D" w:rsidRPr="00F538E3" w:rsidRDefault="006B264D" w:rsidP="00CD2947">
            <w:pPr>
              <w:tabs>
                <w:tab w:val="right" w:pos="2667"/>
              </w:tabs>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noProof/>
                <w:color w:val="auto"/>
                <w:sz w:val="16"/>
                <w:szCs w:val="16"/>
              </w:rPr>
              <mc:AlternateContent>
                <mc:Choice Requires="wps">
                  <w:drawing>
                    <wp:anchor distT="0" distB="0" distL="114300" distR="114300" simplePos="0" relativeHeight="251696128" behindDoc="0" locked="0" layoutInCell="1" allowOverlap="1" wp14:anchorId="5713F377" wp14:editId="557377B1">
                      <wp:simplePos x="0" y="0"/>
                      <wp:positionH relativeFrom="column">
                        <wp:posOffset>1036955</wp:posOffset>
                      </wp:positionH>
                      <wp:positionV relativeFrom="paragraph">
                        <wp:posOffset>17780</wp:posOffset>
                      </wp:positionV>
                      <wp:extent cx="171450" cy="114300"/>
                      <wp:effectExtent l="38100" t="0" r="19050" b="38100"/>
                      <wp:wrapNone/>
                      <wp:docPr id="2118949302" name="Arrow: Down 1"/>
                      <wp:cNvGraphicFramePr/>
                      <a:graphic xmlns:a="http://schemas.openxmlformats.org/drawingml/2006/main">
                        <a:graphicData uri="http://schemas.microsoft.com/office/word/2010/wordprocessingShape">
                          <wps:wsp>
                            <wps:cNvSpPr/>
                            <wps:spPr>
                              <a:xfrm flipH="1">
                                <a:off x="0" y="0"/>
                                <a:ext cx="171450" cy="1143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7BF6B" id="Arrow: Down 1" o:spid="_x0000_s1026" type="#_x0000_t67" style="position:absolute;margin-left:81.65pt;margin-top:1.4pt;width:13.5pt;height:9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" adj="10800" fillcolor="#00a2ba [3204]" strokecolor="#00181b [484]" strokeweight="1pt"/>
                  </w:pict>
                </mc:Fallback>
              </mc:AlternateContent>
            </w:r>
          </w:p>
          <w:p w14:paraId="61BA2DBD" w14:textId="4FCA9EE2" w:rsidR="006B264D" w:rsidRPr="00F05ACA" w:rsidRDefault="006B264D" w:rsidP="00CD2947">
            <w:pPr>
              <w:tabs>
                <w:tab w:val="right" w:pos="2667"/>
              </w:tabs>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F538E3">
              <w:rPr>
                <w:rFonts w:ascii="Arial" w:hAnsi="Arial" w:cs="Arial"/>
                <w:color w:val="auto"/>
              </w:rPr>
              <w:t xml:space="preserve">Waiting – Rework – Delays </w:t>
            </w:r>
          </w:p>
        </w:tc>
        <w:tc>
          <w:tcPr>
            <w:tcW w:w="4389" w:type="dxa"/>
            <w:gridSpan w:val="2"/>
            <w:tcBorders>
              <w:top w:val="nil"/>
              <w:left w:val="single" w:sz="4" w:space="0" w:color="auto"/>
              <w:bottom w:val="nil"/>
              <w:right w:val="nil"/>
            </w:tcBorders>
          </w:tcPr>
          <w:p w14:paraId="2D0B075A" w14:textId="3925D462" w:rsidR="006B264D" w:rsidRPr="00F96AB6" w:rsidRDefault="006B264D" w:rsidP="00F96AB6">
            <w:pPr>
              <w:pStyle w:val="ListParagraph"/>
              <w:numPr>
                <w:ilvl w:val="0"/>
                <w:numId w:val="33"/>
              </w:numPr>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r w:rsidRPr="00F96AB6">
              <w:rPr>
                <w:rFonts w:ascii="Arial" w:hAnsi="Arial" w:cs="Arial"/>
                <w:b/>
                <w:bCs/>
                <w:color w:val="auto"/>
              </w:rPr>
              <w:t>The 9 Wastes of Lean</w:t>
            </w:r>
          </w:p>
          <w:p w14:paraId="156C7EF9" w14:textId="0DE1F246" w:rsidR="006B264D" w:rsidRPr="0097322E" w:rsidRDefault="006B264D" w:rsidP="00595BA7">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97322E">
              <w:rPr>
                <w:rFonts w:ascii="Arial" w:hAnsi="Arial" w:cs="Arial"/>
                <w:color w:val="auto"/>
              </w:rPr>
              <w:t xml:space="preserve">Lean methodology focuses on identifying inefficiencies with operational </w:t>
            </w:r>
            <w:r>
              <w:rPr>
                <w:rFonts w:ascii="Arial" w:hAnsi="Arial" w:cs="Arial"/>
                <w:color w:val="auto"/>
              </w:rPr>
              <w:t>processes</w:t>
            </w:r>
            <w:r w:rsidRPr="0097322E">
              <w:rPr>
                <w:rFonts w:ascii="Arial" w:hAnsi="Arial" w:cs="Arial"/>
                <w:color w:val="auto"/>
              </w:rPr>
              <w:t xml:space="preserve"> and activities that do not impact to customer value. </w:t>
            </w:r>
            <w:r>
              <w:rPr>
                <w:rFonts w:ascii="Arial" w:hAnsi="Arial" w:cs="Arial"/>
                <w:color w:val="auto"/>
              </w:rPr>
              <w:t>By identifying</w:t>
            </w:r>
            <w:r w:rsidRPr="0097322E">
              <w:rPr>
                <w:rFonts w:ascii="Arial" w:hAnsi="Arial" w:cs="Arial"/>
                <w:color w:val="auto"/>
              </w:rPr>
              <w:t xml:space="preserve"> and eliminating the wastes helps organisations improve productivity, reduce cost and improve overall flow of </w:t>
            </w:r>
            <w:r>
              <w:rPr>
                <w:rFonts w:ascii="Arial" w:hAnsi="Arial" w:cs="Arial"/>
                <w:color w:val="auto"/>
              </w:rPr>
              <w:t xml:space="preserve">the </w:t>
            </w:r>
            <w:r w:rsidRPr="0097322E">
              <w:rPr>
                <w:rFonts w:ascii="Arial" w:hAnsi="Arial" w:cs="Arial"/>
                <w:color w:val="auto"/>
              </w:rPr>
              <w:t>process (Taha et al., 2022, p. 1060).</w:t>
            </w:r>
          </w:p>
          <w:p w14:paraId="021A0EED" w14:textId="3D90CAEC" w:rsidR="006B264D" w:rsidRPr="00F05ACA" w:rsidRDefault="006B264D" w:rsidP="00595BA7">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97322E">
              <w:rPr>
                <w:rFonts w:ascii="Arial" w:hAnsi="Arial" w:cs="Arial"/>
                <w:color w:val="auto"/>
              </w:rPr>
              <w:t>Lean Thinking identifies different types of waste that reduce operational efficiency and do not add value for the customer (Memari et al., 2024, pp. 537 – 538</w:t>
            </w:r>
            <w:r>
              <w:rPr>
                <w:rFonts w:ascii="Arial" w:hAnsi="Arial" w:cs="Arial"/>
                <w:color w:val="auto"/>
              </w:rPr>
              <w:t>a</w:t>
            </w:r>
            <w:r w:rsidRPr="0097322E">
              <w:rPr>
                <w:rFonts w:ascii="Arial" w:hAnsi="Arial" w:cs="Arial"/>
                <w:color w:val="auto"/>
              </w:rPr>
              <w:t xml:space="preserve">). </w:t>
            </w:r>
            <w:r w:rsidR="00595BA7" w:rsidRPr="00595BA7">
              <w:rPr>
                <w:rFonts w:ascii="Arial" w:hAnsi="Arial" w:cs="Arial"/>
                <w:color w:val="auto"/>
              </w:rPr>
              <w:t xml:space="preserve">As shown in </w:t>
            </w:r>
            <w:r w:rsidR="00595BA7">
              <w:rPr>
                <w:rFonts w:ascii="Arial" w:hAnsi="Arial" w:cs="Arial"/>
                <w:color w:val="auto"/>
              </w:rPr>
              <w:t>Figure</w:t>
            </w:r>
            <w:r w:rsidR="00595BA7" w:rsidRPr="00595BA7">
              <w:rPr>
                <w:rFonts w:ascii="Arial" w:hAnsi="Arial" w:cs="Arial"/>
                <w:color w:val="auto"/>
              </w:rPr>
              <w:t xml:space="preserve"> 2, all </w:t>
            </w:r>
            <w:r w:rsidR="00595BA7">
              <w:rPr>
                <w:rFonts w:ascii="Arial" w:hAnsi="Arial" w:cs="Arial"/>
                <w:color w:val="auto"/>
              </w:rPr>
              <w:t xml:space="preserve">9 </w:t>
            </w:r>
            <w:r w:rsidR="00595BA7" w:rsidRPr="00595BA7">
              <w:rPr>
                <w:rFonts w:ascii="Arial" w:hAnsi="Arial" w:cs="Arial"/>
                <w:color w:val="auto"/>
              </w:rPr>
              <w:t>wastes are present in warehouse operation</w:t>
            </w:r>
            <w:r w:rsidR="00595BA7">
              <w:rPr>
                <w:rFonts w:ascii="Arial" w:hAnsi="Arial" w:cs="Arial"/>
                <w:color w:val="auto"/>
              </w:rPr>
              <w:t xml:space="preserve">s. </w:t>
            </w:r>
            <w:r w:rsidR="00595BA7" w:rsidRPr="00595BA7">
              <w:rPr>
                <w:rFonts w:ascii="Arial" w:hAnsi="Arial" w:cs="Arial"/>
                <w:color w:val="auto"/>
              </w:rPr>
              <w:t xml:space="preserve"> </w:t>
            </w:r>
            <w:r w:rsidR="00595BA7">
              <w:rPr>
                <w:rFonts w:ascii="Arial" w:hAnsi="Arial" w:cs="Arial"/>
                <w:color w:val="auto"/>
              </w:rPr>
              <w:t>The</w:t>
            </w:r>
            <w:r w:rsidR="00595BA7" w:rsidRPr="00595BA7">
              <w:rPr>
                <w:rFonts w:ascii="Arial" w:hAnsi="Arial" w:cs="Arial"/>
                <w:color w:val="auto"/>
              </w:rPr>
              <w:t xml:space="preserve"> most significant wastes in this case are waiting and overprocessing, while transportation, inventory, motion, defects and unused skills also contribute to operational inefficiencies.</w:t>
            </w:r>
            <w:r w:rsidR="008E7235">
              <w:rPr>
                <w:rFonts w:ascii="Arial" w:hAnsi="Arial" w:cs="Arial"/>
                <w:color w:val="auto"/>
              </w:rPr>
              <w:t xml:space="preserve"> </w:t>
            </w:r>
          </w:p>
        </w:tc>
        <w:tc>
          <w:tcPr>
            <w:cnfStyle w:val="000100000000" w:firstRow="0" w:lastRow="0" w:firstColumn="0" w:lastColumn="1" w:oddVBand="0" w:evenVBand="0" w:oddHBand="0" w:evenHBand="0" w:firstRowFirstColumn="0" w:firstRowLastColumn="0" w:lastRowFirstColumn="0" w:lastRowLastColumn="0"/>
            <w:tcW w:w="8392" w:type="dxa"/>
            <w:tcBorders>
              <w:top w:val="nil"/>
              <w:left w:val="single" w:sz="4" w:space="0" w:color="auto"/>
              <w:bottom w:val="nil"/>
              <w:right w:val="nil"/>
            </w:tcBorders>
          </w:tcPr>
          <w:tbl>
            <w:tblPr>
              <w:tblW w:w="7478" w:type="dxa"/>
              <w:tblInd w:w="694" w:type="dxa"/>
              <w:tblLayout w:type="fixed"/>
              <w:tblLook w:val="04A0" w:firstRow="1" w:lastRow="0" w:firstColumn="1" w:lastColumn="0" w:noHBand="0" w:noVBand="1"/>
            </w:tblPr>
            <w:tblGrid>
              <w:gridCol w:w="1539"/>
              <w:gridCol w:w="2025"/>
              <w:gridCol w:w="3914"/>
            </w:tblGrid>
            <w:tr w:rsidR="006B264D" w:rsidRPr="007B22FE" w14:paraId="203E26B6" w14:textId="77777777" w:rsidTr="00C54AEE">
              <w:trPr>
                <w:trHeight w:val="246"/>
              </w:trPr>
              <w:tc>
                <w:tcPr>
                  <w:tcW w:w="1539" w:type="dxa"/>
                  <w:tcBorders>
                    <w:top w:val="single" w:sz="4" w:space="0" w:color="auto"/>
                    <w:left w:val="single" w:sz="4" w:space="0" w:color="auto"/>
                    <w:bottom w:val="single" w:sz="4" w:space="0" w:color="auto"/>
                    <w:right w:val="single" w:sz="4" w:space="0" w:color="auto"/>
                  </w:tcBorders>
                  <w:shd w:val="clear" w:color="000000" w:fill="ADADAD"/>
                  <w:noWrap/>
                  <w:vAlign w:val="bottom"/>
                  <w:hideMark/>
                </w:tcPr>
                <w:p w14:paraId="5196E25C" w14:textId="77777777" w:rsidR="006B264D" w:rsidRPr="007B22FE" w:rsidRDefault="006B264D" w:rsidP="00BB23E4">
                  <w:pPr>
                    <w:framePr w:hSpace="180" w:wrap="around" w:hAnchor="margin" w:xAlign="center" w:y="-960"/>
                    <w:spacing w:line="240" w:lineRule="auto"/>
                    <w:rPr>
                      <w:rFonts w:ascii="Arial" w:eastAsia="Times New Roman" w:hAnsi="Arial" w:cs="Arial"/>
                      <w:b/>
                      <w:bCs/>
                      <w:color w:val="000000"/>
                      <w:sz w:val="16"/>
                      <w:szCs w:val="16"/>
                      <w:lang w:eastAsia="en-GB"/>
                    </w:rPr>
                  </w:pPr>
                  <w:r w:rsidRPr="007B22FE">
                    <w:rPr>
                      <w:rFonts w:ascii="Arial" w:eastAsia="Times New Roman" w:hAnsi="Arial" w:cs="Arial"/>
                      <w:b/>
                      <w:bCs/>
                      <w:color w:val="000000"/>
                      <w:sz w:val="16"/>
                      <w:szCs w:val="16"/>
                      <w:lang w:eastAsia="en-GB"/>
                    </w:rPr>
                    <w:t>Lean Waste</w:t>
                  </w:r>
                </w:p>
              </w:tc>
              <w:tc>
                <w:tcPr>
                  <w:tcW w:w="2025" w:type="dxa"/>
                  <w:tcBorders>
                    <w:top w:val="single" w:sz="4" w:space="0" w:color="auto"/>
                    <w:left w:val="nil"/>
                    <w:bottom w:val="single" w:sz="4" w:space="0" w:color="auto"/>
                    <w:right w:val="single" w:sz="4" w:space="0" w:color="auto"/>
                  </w:tcBorders>
                  <w:shd w:val="clear" w:color="000000" w:fill="ADADAD"/>
                  <w:noWrap/>
                  <w:vAlign w:val="bottom"/>
                  <w:hideMark/>
                </w:tcPr>
                <w:p w14:paraId="2476D517" w14:textId="77777777" w:rsidR="006B264D" w:rsidRPr="007B22FE" w:rsidRDefault="006B264D" w:rsidP="00BB23E4">
                  <w:pPr>
                    <w:framePr w:hSpace="180" w:wrap="around" w:hAnchor="margin" w:xAlign="center" w:y="-960"/>
                    <w:spacing w:line="240" w:lineRule="auto"/>
                    <w:rPr>
                      <w:rFonts w:ascii="Arial" w:eastAsia="Times New Roman" w:hAnsi="Arial" w:cs="Arial"/>
                      <w:b/>
                      <w:bCs/>
                      <w:color w:val="000000"/>
                      <w:sz w:val="16"/>
                      <w:szCs w:val="16"/>
                      <w:lang w:eastAsia="en-GB"/>
                    </w:rPr>
                  </w:pPr>
                  <w:r w:rsidRPr="007B22FE">
                    <w:rPr>
                      <w:rFonts w:ascii="Arial" w:eastAsia="Times New Roman" w:hAnsi="Arial" w:cs="Arial"/>
                      <w:b/>
                      <w:bCs/>
                      <w:color w:val="000000"/>
                      <w:sz w:val="16"/>
                      <w:szCs w:val="16"/>
                      <w:lang w:eastAsia="en-GB"/>
                    </w:rPr>
                    <w:t>Description</w:t>
                  </w:r>
                </w:p>
              </w:tc>
              <w:tc>
                <w:tcPr>
                  <w:tcW w:w="3914" w:type="dxa"/>
                  <w:tcBorders>
                    <w:top w:val="single" w:sz="4" w:space="0" w:color="auto"/>
                    <w:left w:val="nil"/>
                    <w:bottom w:val="single" w:sz="4" w:space="0" w:color="auto"/>
                    <w:right w:val="single" w:sz="4" w:space="0" w:color="auto"/>
                  </w:tcBorders>
                  <w:shd w:val="clear" w:color="000000" w:fill="ADADAD"/>
                  <w:noWrap/>
                  <w:vAlign w:val="bottom"/>
                  <w:hideMark/>
                </w:tcPr>
                <w:p w14:paraId="7DD99BE2" w14:textId="77777777" w:rsidR="006B264D" w:rsidRPr="007B22FE" w:rsidRDefault="006B264D" w:rsidP="00BB23E4">
                  <w:pPr>
                    <w:framePr w:hSpace="180" w:wrap="around" w:hAnchor="margin" w:xAlign="center" w:y="-960"/>
                    <w:spacing w:line="240" w:lineRule="auto"/>
                    <w:rPr>
                      <w:rFonts w:ascii="Arial" w:eastAsia="Times New Roman" w:hAnsi="Arial" w:cs="Arial"/>
                      <w:b/>
                      <w:bCs/>
                      <w:color w:val="000000"/>
                      <w:sz w:val="16"/>
                      <w:szCs w:val="16"/>
                      <w:lang w:eastAsia="en-GB"/>
                    </w:rPr>
                  </w:pPr>
                  <w:r w:rsidRPr="007B22FE">
                    <w:rPr>
                      <w:rFonts w:ascii="Arial" w:eastAsia="Times New Roman" w:hAnsi="Arial" w:cs="Arial"/>
                      <w:b/>
                      <w:bCs/>
                      <w:color w:val="000000"/>
                      <w:sz w:val="16"/>
                      <w:szCs w:val="16"/>
                      <w:lang w:eastAsia="en-GB"/>
                    </w:rPr>
                    <w:t>Relevance to Case Study</w:t>
                  </w:r>
                </w:p>
              </w:tc>
            </w:tr>
            <w:tr w:rsidR="006B264D" w:rsidRPr="007B22FE" w14:paraId="5413F52F" w14:textId="77777777" w:rsidTr="00C54AEE">
              <w:trPr>
                <w:trHeight w:val="434"/>
              </w:trPr>
              <w:tc>
                <w:tcPr>
                  <w:tcW w:w="1539" w:type="dxa"/>
                  <w:tcBorders>
                    <w:top w:val="nil"/>
                    <w:left w:val="single" w:sz="4" w:space="0" w:color="auto"/>
                    <w:bottom w:val="single" w:sz="4" w:space="0" w:color="auto"/>
                    <w:right w:val="single" w:sz="4" w:space="0" w:color="auto"/>
                  </w:tcBorders>
                  <w:noWrap/>
                  <w:vAlign w:val="center"/>
                  <w:hideMark/>
                </w:tcPr>
                <w:p w14:paraId="0B5FE678"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Transportation</w:t>
                  </w:r>
                </w:p>
              </w:tc>
              <w:tc>
                <w:tcPr>
                  <w:tcW w:w="2025" w:type="dxa"/>
                  <w:tcBorders>
                    <w:top w:val="nil"/>
                    <w:left w:val="nil"/>
                    <w:bottom w:val="single" w:sz="4" w:space="0" w:color="auto"/>
                    <w:right w:val="single" w:sz="4" w:space="0" w:color="auto"/>
                  </w:tcBorders>
                  <w:vAlign w:val="center"/>
                  <w:hideMark/>
                </w:tcPr>
                <w:p w14:paraId="79192E9B"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Unnecessary movement of materials or goods</w:t>
                  </w:r>
                </w:p>
              </w:tc>
              <w:tc>
                <w:tcPr>
                  <w:tcW w:w="3914" w:type="dxa"/>
                  <w:tcBorders>
                    <w:top w:val="nil"/>
                    <w:left w:val="nil"/>
                    <w:bottom w:val="single" w:sz="4" w:space="0" w:color="auto"/>
                    <w:right w:val="single" w:sz="4" w:space="0" w:color="auto"/>
                  </w:tcBorders>
                  <w:shd w:val="clear" w:color="000000" w:fill="F7C7AC"/>
                  <w:vAlign w:val="center"/>
                  <w:hideMark/>
                </w:tcPr>
                <w:p w14:paraId="561DE62B"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Medium relevance. System interruptions may delay movement of goods between process stages (picking to packing), creating minor transportation inefficiencies.</w:t>
                  </w:r>
                </w:p>
              </w:tc>
            </w:tr>
            <w:tr w:rsidR="006B264D" w:rsidRPr="007B22FE" w14:paraId="4F3E98B6" w14:textId="77777777" w:rsidTr="00C54AEE">
              <w:trPr>
                <w:trHeight w:val="218"/>
              </w:trPr>
              <w:tc>
                <w:tcPr>
                  <w:tcW w:w="1539" w:type="dxa"/>
                  <w:tcBorders>
                    <w:top w:val="nil"/>
                    <w:left w:val="single" w:sz="4" w:space="0" w:color="auto"/>
                    <w:bottom w:val="single" w:sz="4" w:space="0" w:color="auto"/>
                    <w:right w:val="single" w:sz="4" w:space="0" w:color="auto"/>
                  </w:tcBorders>
                  <w:noWrap/>
                  <w:vAlign w:val="center"/>
                  <w:hideMark/>
                </w:tcPr>
                <w:p w14:paraId="1CB1E5B1"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Inventory</w:t>
                  </w:r>
                </w:p>
              </w:tc>
              <w:tc>
                <w:tcPr>
                  <w:tcW w:w="2025" w:type="dxa"/>
                  <w:tcBorders>
                    <w:top w:val="nil"/>
                    <w:left w:val="nil"/>
                    <w:bottom w:val="single" w:sz="4" w:space="0" w:color="auto"/>
                    <w:right w:val="single" w:sz="4" w:space="0" w:color="auto"/>
                  </w:tcBorders>
                  <w:vAlign w:val="center"/>
                  <w:hideMark/>
                </w:tcPr>
                <w:p w14:paraId="6FC57411"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Excess stock beyond operational needs</w:t>
                  </w:r>
                </w:p>
              </w:tc>
              <w:tc>
                <w:tcPr>
                  <w:tcW w:w="3914" w:type="dxa"/>
                  <w:tcBorders>
                    <w:top w:val="nil"/>
                    <w:left w:val="nil"/>
                    <w:bottom w:val="single" w:sz="4" w:space="0" w:color="auto"/>
                    <w:right w:val="single" w:sz="4" w:space="0" w:color="auto"/>
                  </w:tcBorders>
                  <w:shd w:val="clear" w:color="000000" w:fill="F7C7AC"/>
                  <w:vAlign w:val="center"/>
                  <w:hideMark/>
                </w:tcPr>
                <w:p w14:paraId="050295EF" w14:textId="682F0033"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 xml:space="preserve">Medium relevance. </w:t>
                  </w:r>
                  <w:r w:rsidR="00F47DC0">
                    <w:rPr>
                      <w:rFonts w:ascii="Arial" w:eastAsia="Times New Roman" w:hAnsi="Arial" w:cs="Arial"/>
                      <w:color w:val="000000"/>
                      <w:sz w:val="16"/>
                      <w:szCs w:val="16"/>
                      <w:lang w:eastAsia="en-GB"/>
                    </w:rPr>
                    <w:t>System</w:t>
                  </w:r>
                  <w:r w:rsidRPr="007B22FE">
                    <w:rPr>
                      <w:rFonts w:ascii="Arial" w:eastAsia="Times New Roman" w:hAnsi="Arial" w:cs="Arial"/>
                      <w:color w:val="000000"/>
                      <w:sz w:val="16"/>
                      <w:szCs w:val="16"/>
                      <w:lang w:eastAsia="en-GB"/>
                    </w:rPr>
                    <w:t xml:space="preserve"> interruptions may create a backlog of orders waiting to be processed, increasing delays in the workflow</w:t>
                  </w:r>
                </w:p>
              </w:tc>
            </w:tr>
            <w:tr w:rsidR="006B264D" w:rsidRPr="007B22FE" w14:paraId="358DE792" w14:textId="77777777" w:rsidTr="00C54AEE">
              <w:trPr>
                <w:trHeight w:val="213"/>
              </w:trPr>
              <w:tc>
                <w:tcPr>
                  <w:tcW w:w="1539" w:type="dxa"/>
                  <w:tcBorders>
                    <w:top w:val="nil"/>
                    <w:left w:val="single" w:sz="4" w:space="0" w:color="auto"/>
                    <w:bottom w:val="single" w:sz="4" w:space="0" w:color="auto"/>
                    <w:right w:val="single" w:sz="4" w:space="0" w:color="auto"/>
                  </w:tcBorders>
                  <w:noWrap/>
                  <w:vAlign w:val="center"/>
                  <w:hideMark/>
                </w:tcPr>
                <w:p w14:paraId="2F75625F"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Motion</w:t>
                  </w:r>
                </w:p>
              </w:tc>
              <w:tc>
                <w:tcPr>
                  <w:tcW w:w="2025" w:type="dxa"/>
                  <w:tcBorders>
                    <w:top w:val="nil"/>
                    <w:left w:val="nil"/>
                    <w:bottom w:val="single" w:sz="4" w:space="0" w:color="auto"/>
                    <w:right w:val="single" w:sz="4" w:space="0" w:color="auto"/>
                  </w:tcBorders>
                  <w:vAlign w:val="center"/>
                  <w:hideMark/>
                </w:tcPr>
                <w:p w14:paraId="454BB1B3"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Unnecessary movement of employees</w:t>
                  </w:r>
                </w:p>
              </w:tc>
              <w:tc>
                <w:tcPr>
                  <w:tcW w:w="3914" w:type="dxa"/>
                  <w:tcBorders>
                    <w:top w:val="nil"/>
                    <w:left w:val="nil"/>
                    <w:bottom w:val="single" w:sz="4" w:space="0" w:color="auto"/>
                    <w:right w:val="single" w:sz="4" w:space="0" w:color="auto"/>
                  </w:tcBorders>
                  <w:shd w:val="clear" w:color="000000" w:fill="F7C7AC"/>
                  <w:vAlign w:val="center"/>
                  <w:hideMark/>
                </w:tcPr>
                <w:p w14:paraId="03ECFC0B"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Medium relevance. Staff move between stations or supervisors when system access is unavailable</w:t>
                  </w:r>
                </w:p>
              </w:tc>
            </w:tr>
            <w:tr w:rsidR="006B264D" w:rsidRPr="007B22FE" w14:paraId="6DB7E3D0" w14:textId="77777777" w:rsidTr="00C54AEE">
              <w:trPr>
                <w:trHeight w:val="133"/>
              </w:trPr>
              <w:tc>
                <w:tcPr>
                  <w:tcW w:w="1539" w:type="dxa"/>
                  <w:tcBorders>
                    <w:top w:val="nil"/>
                    <w:left w:val="single" w:sz="4" w:space="0" w:color="auto"/>
                    <w:bottom w:val="single" w:sz="4" w:space="0" w:color="auto"/>
                    <w:right w:val="single" w:sz="4" w:space="0" w:color="auto"/>
                  </w:tcBorders>
                  <w:noWrap/>
                  <w:vAlign w:val="center"/>
                  <w:hideMark/>
                </w:tcPr>
                <w:p w14:paraId="1FF9A103"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Waiting</w:t>
                  </w:r>
                </w:p>
              </w:tc>
              <w:tc>
                <w:tcPr>
                  <w:tcW w:w="2025" w:type="dxa"/>
                  <w:tcBorders>
                    <w:top w:val="nil"/>
                    <w:left w:val="nil"/>
                    <w:bottom w:val="single" w:sz="4" w:space="0" w:color="auto"/>
                    <w:right w:val="single" w:sz="4" w:space="0" w:color="auto"/>
                  </w:tcBorders>
                  <w:vAlign w:val="center"/>
                  <w:hideMark/>
                </w:tcPr>
                <w:p w14:paraId="46A2A2D1"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Delays caused by systems or information</w:t>
                  </w:r>
                </w:p>
              </w:tc>
              <w:tc>
                <w:tcPr>
                  <w:tcW w:w="3914" w:type="dxa"/>
                  <w:tcBorders>
                    <w:top w:val="nil"/>
                    <w:left w:val="nil"/>
                    <w:bottom w:val="single" w:sz="4" w:space="0" w:color="auto"/>
                    <w:right w:val="single" w:sz="4" w:space="0" w:color="auto"/>
                  </w:tcBorders>
                  <w:shd w:val="clear" w:color="000000" w:fill="E97132"/>
                  <w:vAlign w:val="center"/>
                  <w:hideMark/>
                </w:tcPr>
                <w:p w14:paraId="684D04A4"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High relevance. Workers cannot continue tasks because the system is unavailable.</w:t>
                  </w:r>
                </w:p>
              </w:tc>
            </w:tr>
            <w:tr w:rsidR="006B264D" w:rsidRPr="007B22FE" w14:paraId="4AAD23A4" w14:textId="77777777" w:rsidTr="00C54AEE">
              <w:trPr>
                <w:trHeight w:val="56"/>
              </w:trPr>
              <w:tc>
                <w:tcPr>
                  <w:tcW w:w="1539" w:type="dxa"/>
                  <w:tcBorders>
                    <w:top w:val="nil"/>
                    <w:left w:val="single" w:sz="4" w:space="0" w:color="auto"/>
                    <w:bottom w:val="single" w:sz="4" w:space="0" w:color="auto"/>
                    <w:right w:val="single" w:sz="4" w:space="0" w:color="auto"/>
                  </w:tcBorders>
                  <w:noWrap/>
                  <w:vAlign w:val="center"/>
                  <w:hideMark/>
                </w:tcPr>
                <w:p w14:paraId="42AB9368"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Overproduction</w:t>
                  </w:r>
                </w:p>
              </w:tc>
              <w:tc>
                <w:tcPr>
                  <w:tcW w:w="2025" w:type="dxa"/>
                  <w:tcBorders>
                    <w:top w:val="nil"/>
                    <w:left w:val="nil"/>
                    <w:bottom w:val="single" w:sz="4" w:space="0" w:color="auto"/>
                    <w:right w:val="single" w:sz="4" w:space="0" w:color="auto"/>
                  </w:tcBorders>
                  <w:vAlign w:val="center"/>
                  <w:hideMark/>
                </w:tcPr>
                <w:p w14:paraId="4B42C589"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Producing earlier or more than required</w:t>
                  </w:r>
                </w:p>
              </w:tc>
              <w:tc>
                <w:tcPr>
                  <w:tcW w:w="3914" w:type="dxa"/>
                  <w:tcBorders>
                    <w:top w:val="nil"/>
                    <w:left w:val="nil"/>
                    <w:bottom w:val="single" w:sz="4" w:space="0" w:color="auto"/>
                    <w:right w:val="single" w:sz="4" w:space="0" w:color="auto"/>
                  </w:tcBorders>
                  <w:shd w:val="clear" w:color="000000" w:fill="C1F0C8"/>
                  <w:noWrap/>
                  <w:vAlign w:val="center"/>
                  <w:hideMark/>
                </w:tcPr>
                <w:p w14:paraId="5BA100EB"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Low relevance</w:t>
                  </w:r>
                </w:p>
              </w:tc>
            </w:tr>
            <w:tr w:rsidR="006B264D" w:rsidRPr="007B22FE" w14:paraId="69DDEA6D" w14:textId="77777777" w:rsidTr="00C54AEE">
              <w:trPr>
                <w:trHeight w:val="316"/>
              </w:trPr>
              <w:tc>
                <w:tcPr>
                  <w:tcW w:w="1539" w:type="dxa"/>
                  <w:tcBorders>
                    <w:top w:val="nil"/>
                    <w:left w:val="single" w:sz="4" w:space="0" w:color="auto"/>
                    <w:bottom w:val="single" w:sz="4" w:space="0" w:color="auto"/>
                    <w:right w:val="single" w:sz="4" w:space="0" w:color="auto"/>
                  </w:tcBorders>
                  <w:noWrap/>
                  <w:vAlign w:val="center"/>
                  <w:hideMark/>
                </w:tcPr>
                <w:p w14:paraId="6F3D3679"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Overprocessing</w:t>
                  </w:r>
                </w:p>
              </w:tc>
              <w:tc>
                <w:tcPr>
                  <w:tcW w:w="2025" w:type="dxa"/>
                  <w:tcBorders>
                    <w:top w:val="nil"/>
                    <w:left w:val="nil"/>
                    <w:bottom w:val="single" w:sz="4" w:space="0" w:color="auto"/>
                    <w:right w:val="single" w:sz="4" w:space="0" w:color="auto"/>
                  </w:tcBorders>
                  <w:vAlign w:val="center"/>
                  <w:hideMark/>
                </w:tcPr>
                <w:p w14:paraId="1A5FAF61"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Performing additional work steps</w:t>
                  </w:r>
                </w:p>
              </w:tc>
              <w:tc>
                <w:tcPr>
                  <w:tcW w:w="3914" w:type="dxa"/>
                  <w:tcBorders>
                    <w:top w:val="nil"/>
                    <w:left w:val="nil"/>
                    <w:bottom w:val="single" w:sz="4" w:space="0" w:color="auto"/>
                    <w:right w:val="single" w:sz="4" w:space="0" w:color="auto"/>
                  </w:tcBorders>
                  <w:shd w:val="clear" w:color="000000" w:fill="E97132"/>
                  <w:vAlign w:val="center"/>
                  <w:hideMark/>
                </w:tcPr>
                <w:p w14:paraId="63D7D39C"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High relevance. Employees must repeat actions or use manual workarounds.</w:t>
                  </w:r>
                </w:p>
              </w:tc>
            </w:tr>
            <w:tr w:rsidR="006B264D" w:rsidRPr="007B22FE" w14:paraId="22D94806" w14:textId="77777777" w:rsidTr="00C54AEE">
              <w:trPr>
                <w:trHeight w:val="253"/>
              </w:trPr>
              <w:tc>
                <w:tcPr>
                  <w:tcW w:w="1539" w:type="dxa"/>
                  <w:tcBorders>
                    <w:top w:val="nil"/>
                    <w:left w:val="single" w:sz="4" w:space="0" w:color="auto"/>
                    <w:bottom w:val="single" w:sz="4" w:space="0" w:color="auto"/>
                    <w:right w:val="single" w:sz="4" w:space="0" w:color="auto"/>
                  </w:tcBorders>
                  <w:noWrap/>
                  <w:vAlign w:val="center"/>
                  <w:hideMark/>
                </w:tcPr>
                <w:p w14:paraId="017740E0"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Defects</w:t>
                  </w:r>
                </w:p>
              </w:tc>
              <w:tc>
                <w:tcPr>
                  <w:tcW w:w="2025" w:type="dxa"/>
                  <w:tcBorders>
                    <w:top w:val="nil"/>
                    <w:left w:val="nil"/>
                    <w:bottom w:val="single" w:sz="4" w:space="0" w:color="auto"/>
                    <w:right w:val="single" w:sz="4" w:space="0" w:color="auto"/>
                  </w:tcBorders>
                  <w:vAlign w:val="center"/>
                  <w:hideMark/>
                </w:tcPr>
                <w:p w14:paraId="57008CB8"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Errors requiring correction</w:t>
                  </w:r>
                </w:p>
              </w:tc>
              <w:tc>
                <w:tcPr>
                  <w:tcW w:w="3914" w:type="dxa"/>
                  <w:tcBorders>
                    <w:top w:val="nil"/>
                    <w:left w:val="nil"/>
                    <w:bottom w:val="single" w:sz="4" w:space="0" w:color="auto"/>
                    <w:right w:val="single" w:sz="4" w:space="0" w:color="auto"/>
                  </w:tcBorders>
                  <w:shd w:val="clear" w:color="000000" w:fill="F7C7AC"/>
                  <w:vAlign w:val="center"/>
                  <w:hideMark/>
                </w:tcPr>
                <w:p w14:paraId="4B23434A"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Medium relevance. Incorrect documents or missing information require correction.</w:t>
                  </w:r>
                </w:p>
              </w:tc>
            </w:tr>
            <w:tr w:rsidR="006B264D" w:rsidRPr="007B22FE" w14:paraId="45B6A935" w14:textId="77777777" w:rsidTr="00C54AEE">
              <w:trPr>
                <w:trHeight w:val="58"/>
              </w:trPr>
              <w:tc>
                <w:tcPr>
                  <w:tcW w:w="1539" w:type="dxa"/>
                  <w:tcBorders>
                    <w:top w:val="nil"/>
                    <w:left w:val="single" w:sz="4" w:space="0" w:color="auto"/>
                    <w:bottom w:val="single" w:sz="4" w:space="0" w:color="auto"/>
                    <w:right w:val="single" w:sz="4" w:space="0" w:color="auto"/>
                  </w:tcBorders>
                  <w:noWrap/>
                  <w:vAlign w:val="center"/>
                  <w:hideMark/>
                </w:tcPr>
                <w:p w14:paraId="04ACD55E"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Unused Skills</w:t>
                  </w:r>
                </w:p>
              </w:tc>
              <w:tc>
                <w:tcPr>
                  <w:tcW w:w="2025" w:type="dxa"/>
                  <w:tcBorders>
                    <w:top w:val="nil"/>
                    <w:left w:val="nil"/>
                    <w:bottom w:val="single" w:sz="4" w:space="0" w:color="auto"/>
                    <w:right w:val="single" w:sz="4" w:space="0" w:color="auto"/>
                  </w:tcBorders>
                  <w:vAlign w:val="center"/>
                  <w:hideMark/>
                </w:tcPr>
                <w:p w14:paraId="758219B0"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Underutilisation of employee knowledge</w:t>
                  </w:r>
                </w:p>
              </w:tc>
              <w:tc>
                <w:tcPr>
                  <w:tcW w:w="3914" w:type="dxa"/>
                  <w:tcBorders>
                    <w:top w:val="nil"/>
                    <w:left w:val="nil"/>
                    <w:bottom w:val="single" w:sz="4" w:space="0" w:color="auto"/>
                    <w:right w:val="single" w:sz="4" w:space="0" w:color="auto"/>
                  </w:tcBorders>
                  <w:shd w:val="clear" w:color="000000" w:fill="F7C7AC"/>
                  <w:vAlign w:val="center"/>
                  <w:hideMark/>
                </w:tcPr>
                <w:p w14:paraId="1B206B07"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Medium relevance. Supervisors spend time solving system issues instead of improving processes.</w:t>
                  </w:r>
                </w:p>
              </w:tc>
            </w:tr>
            <w:tr w:rsidR="006B264D" w:rsidRPr="007B22FE" w14:paraId="64F98EF6" w14:textId="77777777" w:rsidTr="00C54AEE">
              <w:trPr>
                <w:trHeight w:val="60"/>
              </w:trPr>
              <w:tc>
                <w:tcPr>
                  <w:tcW w:w="1539" w:type="dxa"/>
                  <w:tcBorders>
                    <w:top w:val="nil"/>
                    <w:left w:val="single" w:sz="4" w:space="0" w:color="auto"/>
                    <w:bottom w:val="single" w:sz="4" w:space="0" w:color="auto"/>
                    <w:right w:val="single" w:sz="4" w:space="0" w:color="auto"/>
                  </w:tcBorders>
                  <w:noWrap/>
                  <w:vAlign w:val="center"/>
                  <w:hideMark/>
                </w:tcPr>
                <w:p w14:paraId="0B8642E7"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Energy Waste</w:t>
                  </w:r>
                </w:p>
              </w:tc>
              <w:tc>
                <w:tcPr>
                  <w:tcW w:w="2025" w:type="dxa"/>
                  <w:tcBorders>
                    <w:top w:val="nil"/>
                    <w:left w:val="nil"/>
                    <w:bottom w:val="single" w:sz="4" w:space="0" w:color="auto"/>
                    <w:right w:val="single" w:sz="4" w:space="0" w:color="auto"/>
                  </w:tcBorders>
                  <w:vAlign w:val="center"/>
                  <w:hideMark/>
                </w:tcPr>
                <w:p w14:paraId="38C159EE"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Inefficient use of operational resources</w:t>
                  </w:r>
                </w:p>
              </w:tc>
              <w:tc>
                <w:tcPr>
                  <w:tcW w:w="3914" w:type="dxa"/>
                  <w:tcBorders>
                    <w:top w:val="nil"/>
                    <w:left w:val="nil"/>
                    <w:bottom w:val="single" w:sz="4" w:space="0" w:color="auto"/>
                    <w:right w:val="single" w:sz="4" w:space="0" w:color="auto"/>
                  </w:tcBorders>
                  <w:shd w:val="clear" w:color="000000" w:fill="C1F0C8"/>
                  <w:noWrap/>
                  <w:vAlign w:val="center"/>
                  <w:hideMark/>
                </w:tcPr>
                <w:p w14:paraId="6CA3DA46" w14:textId="77777777" w:rsidR="006B264D" w:rsidRPr="007B22FE" w:rsidRDefault="006B264D" w:rsidP="00BB23E4">
                  <w:pPr>
                    <w:framePr w:hSpace="180" w:wrap="around" w:hAnchor="margin" w:xAlign="center" w:y="-960"/>
                    <w:spacing w:line="240" w:lineRule="auto"/>
                    <w:rPr>
                      <w:rFonts w:ascii="Arial" w:eastAsia="Times New Roman" w:hAnsi="Arial" w:cs="Arial"/>
                      <w:color w:val="000000"/>
                      <w:sz w:val="16"/>
                      <w:szCs w:val="16"/>
                      <w:lang w:eastAsia="en-GB"/>
                    </w:rPr>
                  </w:pPr>
                  <w:r w:rsidRPr="007B22FE">
                    <w:rPr>
                      <w:rFonts w:ascii="Arial" w:eastAsia="Times New Roman" w:hAnsi="Arial" w:cs="Arial"/>
                      <w:color w:val="000000"/>
                      <w:sz w:val="16"/>
                      <w:szCs w:val="16"/>
                      <w:lang w:eastAsia="en-GB"/>
                    </w:rPr>
                    <w:t>Low relevance</w:t>
                  </w:r>
                </w:p>
              </w:tc>
            </w:tr>
          </w:tbl>
          <w:p w14:paraId="51AEBA7B" w14:textId="437B841F" w:rsidR="006B264D" w:rsidRPr="00F05ACA" w:rsidRDefault="006B264D" w:rsidP="0033764D">
            <w:pPr>
              <w:rPr>
                <w:rFonts w:ascii="Arial" w:hAnsi="Arial" w:cs="Arial"/>
                <w:b w:val="0"/>
                <w:bCs w:val="0"/>
                <w:color w:val="auto"/>
              </w:rPr>
            </w:pPr>
          </w:p>
        </w:tc>
      </w:tr>
      <w:tr w:rsidR="00C560C8" w:rsidRPr="00F05ACA" w14:paraId="637D5643" w14:textId="77777777" w:rsidTr="00610F8E">
        <w:trPr>
          <w:gridAfter w:val="1"/>
          <w:cnfStyle w:val="000000100000" w:firstRow="0" w:lastRow="0" w:firstColumn="0" w:lastColumn="0" w:oddVBand="0" w:evenVBand="0" w:oddHBand="1" w:evenHBand="0" w:firstRowFirstColumn="0" w:firstRowLastColumn="0" w:lastRowFirstColumn="0" w:lastRowLastColumn="0"/>
          <w:wAfter w:w="115" w:type="dxa"/>
          <w:trHeight w:val="4578"/>
        </w:trPr>
        <w:tc>
          <w:tcPr>
            <w:cnfStyle w:val="001000000000" w:firstRow="0" w:lastRow="0" w:firstColumn="1" w:lastColumn="0" w:oddVBand="0" w:evenVBand="0" w:oddHBand="0" w:evenHBand="0" w:firstRowFirstColumn="0" w:firstRowLastColumn="0" w:lastRowFirstColumn="0" w:lastRowLastColumn="0"/>
            <w:tcW w:w="284" w:type="dxa"/>
            <w:tcBorders>
              <w:right w:val="single" w:sz="4" w:space="0" w:color="auto"/>
            </w:tcBorders>
          </w:tcPr>
          <w:p w14:paraId="55FB4D88" w14:textId="27A25033" w:rsidR="00C560C8" w:rsidRPr="00F05ACA" w:rsidRDefault="00C560C8" w:rsidP="00A11A67">
            <w:pPr>
              <w:rPr>
                <w:rFonts w:ascii="Arial" w:hAnsi="Arial" w:cs="Arial"/>
                <w:b w:val="0"/>
                <w:bCs w:val="0"/>
                <w:color w:val="auto"/>
              </w:rPr>
            </w:pPr>
          </w:p>
        </w:tc>
        <w:tc>
          <w:tcPr>
            <w:tcW w:w="10891" w:type="dxa"/>
            <w:gridSpan w:val="2"/>
            <w:tcBorders>
              <w:left w:val="single" w:sz="4" w:space="0" w:color="auto"/>
              <w:right w:val="single" w:sz="4" w:space="0" w:color="auto"/>
            </w:tcBorders>
          </w:tcPr>
          <w:p w14:paraId="42562766" w14:textId="34ED15F2" w:rsidR="00C560C8" w:rsidRPr="00F96AB6" w:rsidRDefault="00C560C8" w:rsidP="00F96AB6">
            <w:pPr>
              <w:pStyle w:val="ListParagraph"/>
              <w:numPr>
                <w:ilvl w:val="0"/>
                <w:numId w:val="33"/>
              </w:numPr>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auto"/>
              </w:rPr>
            </w:pPr>
            <w:r w:rsidRPr="00A9640E">
              <w:rPr>
                <w:noProof/>
              </w:rPr>
              <mc:AlternateContent>
                <mc:Choice Requires="wps">
                  <w:drawing>
                    <wp:anchor distT="45720" distB="45720" distL="114300" distR="114300" simplePos="0" relativeHeight="251699200" behindDoc="0" locked="0" layoutInCell="1" allowOverlap="1" wp14:anchorId="136457EA" wp14:editId="044CADF3">
                      <wp:simplePos x="0" y="0"/>
                      <wp:positionH relativeFrom="column">
                        <wp:posOffset>3822699</wp:posOffset>
                      </wp:positionH>
                      <wp:positionV relativeFrom="paragraph">
                        <wp:posOffset>24765</wp:posOffset>
                      </wp:positionV>
                      <wp:extent cx="3114675" cy="257175"/>
                      <wp:effectExtent l="0" t="0" r="28575" b="28575"/>
                      <wp:wrapSquare wrapText="bothSides"/>
                      <wp:docPr id="4668601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4675" cy="257175"/>
                              </a:xfrm>
                              <a:prstGeom prst="rect">
                                <a:avLst/>
                              </a:prstGeom>
                              <a:solidFill>
                                <a:schemeClr val="bg2">
                                  <a:lumMod val="85000"/>
                                </a:schemeClr>
                              </a:solidFill>
                              <a:ln w="9525">
                                <a:solidFill>
                                  <a:srgbClr val="000000"/>
                                </a:solidFill>
                                <a:miter lim="800000"/>
                                <a:headEnd/>
                                <a:tailEnd/>
                              </a:ln>
                            </wps:spPr>
                            <wps:txbx>
                              <w:txbxContent>
                                <w:p w14:paraId="01F1375E" w14:textId="01A3A5F6" w:rsidR="00C560C8" w:rsidRPr="00804853" w:rsidRDefault="00C560C8">
                                  <w:pPr>
                                    <w:rPr>
                                      <w:rFonts w:ascii="Arial" w:hAnsi="Arial" w:cs="Arial"/>
                                      <w:b/>
                                      <w:bCs/>
                                      <w:color w:val="auto"/>
                                    </w:rPr>
                                  </w:pPr>
                                  <w:r w:rsidRPr="00804853">
                                    <w:rPr>
                                      <w:rFonts w:ascii="Arial" w:hAnsi="Arial" w:cs="Arial"/>
                                      <w:b/>
                                      <w:bCs/>
                                      <w:color w:val="auto"/>
                                      <w:highlight w:val="lightGray"/>
                                    </w:rPr>
                                    <w:t>Figure 3. Waste caused by system interruptions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6457EA" id="_x0000_s1027" type="#_x0000_t202" style="position:absolute;left:0;text-align:left;margin-left:301pt;margin-top:1.95pt;width:245.25pt;height:20.2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" fillcolor="#d8d8d8 [2734]">
                      <v:textbox>
                        <w:txbxContent>
                          <w:p w14:paraId="01F1375E" w14:textId="01A3A5F6" w:rsidR="00C560C8" w:rsidRPr="00804853" w:rsidRDefault="00C560C8">
                            <w:pPr>
                              <w:rPr>
                                <w:rFonts w:ascii="Arial" w:hAnsi="Arial" w:cs="Arial"/>
                                <w:b/>
                                <w:bCs/>
                                <w:color w:val="auto"/>
                              </w:rPr>
                            </w:pPr>
                            <w:r w:rsidRPr="00804853">
                              <w:rPr>
                                <w:rFonts w:ascii="Arial" w:hAnsi="Arial" w:cs="Arial"/>
                                <w:b/>
                                <w:bCs/>
                                <w:color w:val="auto"/>
                                <w:highlight w:val="lightGray"/>
                              </w:rPr>
                              <w:t>Figure 3. Waste caused by system interruptions</w:t>
                            </w:r>
                          </w:p>
                        </w:txbxContent>
                      </v:textbox>
                      <w10:wrap type="square"/>
                    </v:shape>
                  </w:pict>
                </mc:Fallback>
              </mc:AlternateContent>
            </w:r>
            <w:r w:rsidRPr="00F96AB6">
              <w:rPr>
                <w:rFonts w:ascii="Arial" w:hAnsi="Arial" w:cs="Arial"/>
                <w:b/>
                <w:bCs/>
                <w:color w:val="auto"/>
              </w:rPr>
              <w:t>Wastes being investigated</w:t>
            </w:r>
          </w:p>
          <w:p w14:paraId="0A7B6811" w14:textId="7BED081D" w:rsidR="00C560C8" w:rsidRPr="00F05ACA" w:rsidRDefault="00395B6A" w:rsidP="00583D5E">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Pr>
                <w:rFonts w:ascii="Arial" w:hAnsi="Arial" w:cs="Arial"/>
                <w:noProof/>
                <w:color w:val="auto"/>
              </w:rPr>
              <w:drawing>
                <wp:anchor distT="0" distB="0" distL="114300" distR="114300" simplePos="0" relativeHeight="251700224" behindDoc="0" locked="0" layoutInCell="1" allowOverlap="1" wp14:anchorId="4D5D6B14" wp14:editId="59E7A1F8">
                  <wp:simplePos x="0" y="0"/>
                  <wp:positionH relativeFrom="column">
                    <wp:posOffset>3682364</wp:posOffset>
                  </wp:positionH>
                  <wp:positionV relativeFrom="paragraph">
                    <wp:posOffset>139700</wp:posOffset>
                  </wp:positionV>
                  <wp:extent cx="3152775" cy="2905125"/>
                  <wp:effectExtent l="0" t="0" r="9525" b="9525"/>
                  <wp:wrapSquare wrapText="bothSides"/>
                  <wp:docPr id="11985651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52775" cy="2905125"/>
                          </a:xfrm>
                          <a:prstGeom prst="rect">
                            <a:avLst/>
                          </a:prstGeom>
                          <a:noFill/>
                        </pic:spPr>
                      </pic:pic>
                    </a:graphicData>
                  </a:graphic>
                  <wp14:sizeRelH relativeFrom="margin">
                    <wp14:pctWidth>0</wp14:pctWidth>
                  </wp14:sizeRelH>
                  <wp14:sizeRelV relativeFrom="margin">
                    <wp14:pctHeight>0</wp14:pctHeight>
                  </wp14:sizeRelV>
                </wp:anchor>
              </w:drawing>
            </w:r>
            <w:r w:rsidR="00C560C8">
              <w:rPr>
                <w:rFonts w:ascii="Arial" w:hAnsi="Arial" w:cs="Arial"/>
                <w:color w:val="auto"/>
              </w:rPr>
              <w:t xml:space="preserve">Lean Thinking identifies nine types of operational waste, not all of which are equally relevant to every operational context </w:t>
            </w:r>
            <w:r w:rsidR="00C560C8" w:rsidRPr="00C86D9E">
              <w:rPr>
                <w:rFonts w:ascii="Arial" w:hAnsi="Arial" w:cs="Arial"/>
                <w:color w:val="auto"/>
              </w:rPr>
              <w:t>(Memari et al., 2024, pp. 537 – 538</w:t>
            </w:r>
            <w:r w:rsidR="00C560C8">
              <w:rPr>
                <w:rFonts w:ascii="Arial" w:hAnsi="Arial" w:cs="Arial"/>
                <w:color w:val="auto"/>
              </w:rPr>
              <w:t>b</w:t>
            </w:r>
            <w:r w:rsidR="00C560C8" w:rsidRPr="00C86D9E">
              <w:rPr>
                <w:rFonts w:ascii="Arial" w:hAnsi="Arial" w:cs="Arial"/>
                <w:color w:val="auto"/>
              </w:rPr>
              <w:t>)</w:t>
            </w:r>
            <w:r w:rsidR="00C560C8">
              <w:rPr>
                <w:rFonts w:ascii="Arial" w:hAnsi="Arial" w:cs="Arial"/>
                <w:color w:val="auto"/>
              </w:rPr>
              <w:t>. Based on the analysis in Figure 2</w:t>
            </w:r>
            <w:r w:rsidR="00A83C2A">
              <w:rPr>
                <w:rFonts w:ascii="Arial" w:hAnsi="Arial" w:cs="Arial"/>
                <w:color w:val="auto"/>
              </w:rPr>
              <w:t xml:space="preserve"> i</w:t>
            </w:r>
            <w:r w:rsidR="00C560C8">
              <w:rPr>
                <w:rFonts w:ascii="Arial" w:hAnsi="Arial" w:cs="Arial"/>
                <w:color w:val="auto"/>
              </w:rPr>
              <w:t xml:space="preserve">n the warehouse environment at the COG, system interruption can disrupt normal order completion activities. When the system becomes unavailable, warehouse operations are unable to continue tasks, which creates a </w:t>
            </w:r>
            <w:r w:rsidR="00C560C8" w:rsidRPr="00A14F36">
              <w:rPr>
                <w:rFonts w:ascii="Arial" w:hAnsi="Arial" w:cs="Arial"/>
                <w:b/>
                <w:bCs/>
                <w:color w:val="auto"/>
              </w:rPr>
              <w:t xml:space="preserve">waiting </w:t>
            </w:r>
            <w:r w:rsidR="00C560C8">
              <w:rPr>
                <w:rFonts w:ascii="Arial" w:hAnsi="Arial" w:cs="Arial"/>
                <w:b/>
                <w:bCs/>
                <w:color w:val="auto"/>
              </w:rPr>
              <w:t>waste</w:t>
            </w:r>
            <w:r w:rsidR="00C560C8">
              <w:rPr>
                <w:rFonts w:ascii="Arial" w:hAnsi="Arial" w:cs="Arial"/>
                <w:color w:val="auto"/>
              </w:rPr>
              <w:t xml:space="preserve"> and delays the operational flow. Employees may also need to move between workstations or ask supervisors to resolve issues, resulting in </w:t>
            </w:r>
            <w:r w:rsidR="00C560C8">
              <w:rPr>
                <w:rFonts w:ascii="Arial" w:hAnsi="Arial" w:cs="Arial"/>
                <w:b/>
                <w:bCs/>
                <w:color w:val="auto"/>
              </w:rPr>
              <w:t>motion</w:t>
            </w:r>
            <w:r w:rsidR="00C560C8" w:rsidRPr="00350F41">
              <w:rPr>
                <w:rFonts w:ascii="Arial" w:hAnsi="Arial" w:cs="Arial"/>
                <w:b/>
                <w:bCs/>
                <w:color w:val="auto"/>
              </w:rPr>
              <w:t xml:space="preserve"> waste</w:t>
            </w:r>
            <w:r w:rsidR="00C560C8">
              <w:rPr>
                <w:rFonts w:ascii="Arial" w:hAnsi="Arial" w:cs="Arial"/>
                <w:color w:val="auto"/>
              </w:rPr>
              <w:t xml:space="preserve">. In addition, system interruptions require staff to perform manual work or repeat tasks, which leads to </w:t>
            </w:r>
            <w:r w:rsidR="00C560C8" w:rsidRPr="00E37899">
              <w:rPr>
                <w:rFonts w:ascii="Arial" w:hAnsi="Arial" w:cs="Arial"/>
                <w:b/>
                <w:bCs/>
                <w:color w:val="auto"/>
              </w:rPr>
              <w:t>overprocessing</w:t>
            </w:r>
            <w:r w:rsidR="00C560C8">
              <w:rPr>
                <w:rFonts w:ascii="Arial" w:hAnsi="Arial" w:cs="Arial"/>
                <w:color w:val="auto"/>
              </w:rPr>
              <w:t xml:space="preserve">. These disruptions can also create documentation errors, requiring additional checks and amendments before orders can be dispatched, resulting in </w:t>
            </w:r>
            <w:r w:rsidR="00C560C8">
              <w:rPr>
                <w:rFonts w:ascii="Arial" w:hAnsi="Arial" w:cs="Arial"/>
                <w:b/>
                <w:bCs/>
                <w:color w:val="auto"/>
              </w:rPr>
              <w:t>defects.</w:t>
            </w:r>
            <w:r w:rsidR="00C560C8" w:rsidRPr="001462A3">
              <w:rPr>
                <w:rFonts w:ascii="Arial" w:hAnsi="Arial" w:cs="Arial"/>
                <w:color w:val="auto"/>
              </w:rPr>
              <w:t xml:space="preserve"> Also,</w:t>
            </w:r>
            <w:r w:rsidR="00C560C8">
              <w:rPr>
                <w:rFonts w:ascii="Arial" w:hAnsi="Arial" w:cs="Arial"/>
                <w:b/>
                <w:bCs/>
                <w:color w:val="auto"/>
              </w:rPr>
              <w:t xml:space="preserve"> </w:t>
            </w:r>
            <w:r w:rsidR="00C560C8" w:rsidRPr="001462A3">
              <w:rPr>
                <w:rFonts w:ascii="Arial" w:hAnsi="Arial" w:cs="Arial"/>
                <w:color w:val="auto"/>
              </w:rPr>
              <w:t xml:space="preserve">supervisors </w:t>
            </w:r>
            <w:r w:rsidR="00C560C8">
              <w:rPr>
                <w:rFonts w:ascii="Arial" w:hAnsi="Arial" w:cs="Arial"/>
                <w:color w:val="auto"/>
              </w:rPr>
              <w:t xml:space="preserve">and experienced staff may spend more time resolving issues instead of focusing on process improvement, this representing </w:t>
            </w:r>
            <w:r w:rsidR="00C560C8" w:rsidRPr="007139CE">
              <w:rPr>
                <w:rFonts w:ascii="Arial" w:hAnsi="Arial" w:cs="Arial"/>
                <w:b/>
                <w:bCs/>
                <w:color w:val="auto"/>
              </w:rPr>
              <w:t>unused employed skills</w:t>
            </w:r>
            <w:r w:rsidR="00C560C8">
              <w:rPr>
                <w:rFonts w:ascii="Arial" w:hAnsi="Arial" w:cs="Arial"/>
                <w:color w:val="auto"/>
              </w:rPr>
              <w:t>.</w:t>
            </w:r>
            <w:r w:rsidR="00491BFE">
              <w:rPr>
                <w:rFonts w:ascii="Arial" w:hAnsi="Arial" w:cs="Arial"/>
                <w:color w:val="auto"/>
              </w:rPr>
              <w:t xml:space="preserve"> </w:t>
            </w:r>
            <w:r w:rsidR="00491BFE" w:rsidRPr="00491BFE">
              <w:rPr>
                <w:rFonts w:ascii="Arial" w:hAnsi="Arial" w:cs="Arial"/>
                <w:color w:val="auto"/>
              </w:rPr>
              <w:t xml:space="preserve">System interruptions may also delay the movement of goods between process stages, contributing to </w:t>
            </w:r>
            <w:r w:rsidR="00491BFE" w:rsidRPr="00491BFE">
              <w:rPr>
                <w:rFonts w:ascii="Arial" w:hAnsi="Arial" w:cs="Arial"/>
                <w:b/>
                <w:bCs/>
                <w:color w:val="auto"/>
              </w:rPr>
              <w:t>transportation waste</w:t>
            </w:r>
            <w:r w:rsidR="00491BFE" w:rsidRPr="00491BFE">
              <w:rPr>
                <w:rFonts w:ascii="Arial" w:hAnsi="Arial" w:cs="Arial"/>
                <w:color w:val="auto"/>
              </w:rPr>
              <w:t xml:space="preserve">, and create a </w:t>
            </w:r>
            <w:r w:rsidR="005701C3">
              <w:rPr>
                <w:rFonts w:ascii="Arial" w:hAnsi="Arial" w:cs="Arial"/>
                <w:color w:val="auto"/>
              </w:rPr>
              <w:t>build-up</w:t>
            </w:r>
            <w:r w:rsidR="00491BFE" w:rsidRPr="00491BFE">
              <w:rPr>
                <w:rFonts w:ascii="Arial" w:hAnsi="Arial" w:cs="Arial"/>
                <w:color w:val="auto"/>
              </w:rPr>
              <w:t xml:space="preserve"> of orders waiting to be processed, resulting in </w:t>
            </w:r>
            <w:r w:rsidR="00491BFE" w:rsidRPr="00491BFE">
              <w:rPr>
                <w:rFonts w:ascii="Arial" w:hAnsi="Arial" w:cs="Arial"/>
                <w:b/>
                <w:bCs/>
                <w:color w:val="auto"/>
              </w:rPr>
              <w:t>inventory waste</w:t>
            </w:r>
            <w:r w:rsidR="00491BFE" w:rsidRPr="00491BFE">
              <w:rPr>
                <w:rFonts w:ascii="Arial" w:hAnsi="Arial" w:cs="Arial"/>
                <w:color w:val="auto"/>
              </w:rPr>
              <w:t>.</w:t>
            </w:r>
            <w:r w:rsidR="00C560C8">
              <w:rPr>
                <w:rFonts w:ascii="Arial" w:hAnsi="Arial" w:cs="Arial"/>
                <w:color w:val="auto"/>
              </w:rPr>
              <w:t xml:space="preserve"> As shown in Figure 3, system interruptions can trigger several wastes in the warehouse process, reducing operational efficiency and productivity.</w:t>
            </w:r>
          </w:p>
        </w:tc>
        <w:tc>
          <w:tcPr>
            <w:cnfStyle w:val="000100000000" w:firstRow="0" w:lastRow="0" w:firstColumn="0" w:lastColumn="1" w:oddVBand="0" w:evenVBand="0" w:oddHBand="0" w:evenHBand="0" w:firstRowFirstColumn="0" w:firstRowLastColumn="0" w:lastRowFirstColumn="0" w:lastRowLastColumn="0"/>
            <w:tcW w:w="12781" w:type="dxa"/>
            <w:gridSpan w:val="3"/>
            <w:tcBorders>
              <w:left w:val="single" w:sz="4" w:space="0" w:color="auto"/>
            </w:tcBorders>
          </w:tcPr>
          <w:tbl>
            <w:tblPr>
              <w:tblpPr w:leftFromText="180" w:rightFromText="180" w:vertAnchor="text" w:horzAnchor="margin" w:tblpXSpec="right" w:tblpY="-231"/>
              <w:tblOverlap w:val="never"/>
              <w:tblW w:w="7000" w:type="dxa"/>
              <w:tblLook w:val="04A0" w:firstRow="1" w:lastRow="0" w:firstColumn="1" w:lastColumn="0" w:noHBand="0" w:noVBand="1"/>
            </w:tblPr>
            <w:tblGrid>
              <w:gridCol w:w="2405"/>
              <w:gridCol w:w="1276"/>
              <w:gridCol w:w="3319"/>
            </w:tblGrid>
            <w:tr w:rsidR="00DD3A1A" w:rsidRPr="00DD3A1A" w14:paraId="43285CE6" w14:textId="77777777" w:rsidTr="00DD3A1A">
              <w:trPr>
                <w:trHeight w:val="300"/>
              </w:trPr>
              <w:tc>
                <w:tcPr>
                  <w:tcW w:w="7000" w:type="dxa"/>
                  <w:gridSpan w:val="3"/>
                  <w:tcBorders>
                    <w:top w:val="single" w:sz="4" w:space="0" w:color="auto"/>
                    <w:left w:val="single" w:sz="4" w:space="0" w:color="auto"/>
                    <w:bottom w:val="single" w:sz="4" w:space="0" w:color="auto"/>
                    <w:right w:val="single" w:sz="4" w:space="0" w:color="000000"/>
                  </w:tcBorders>
                  <w:noWrap/>
                  <w:vAlign w:val="bottom"/>
                  <w:hideMark/>
                </w:tcPr>
                <w:p w14:paraId="1200C8E9" w14:textId="62CFAF3C" w:rsidR="00DD3A1A" w:rsidRPr="00DD3A1A" w:rsidRDefault="00DD3A1A" w:rsidP="00DD3A1A">
                  <w:pPr>
                    <w:spacing w:line="240" w:lineRule="auto"/>
                    <w:rPr>
                      <w:rFonts w:ascii="Arial" w:eastAsia="Times New Roman" w:hAnsi="Arial" w:cs="Arial"/>
                      <w:b/>
                      <w:bCs/>
                      <w:color w:val="000000"/>
                      <w:lang w:eastAsia="en-GB"/>
                    </w:rPr>
                  </w:pPr>
                  <w:r w:rsidRPr="00DD3A1A">
                    <w:rPr>
                      <w:rFonts w:ascii="Arial" w:eastAsia="Times New Roman" w:hAnsi="Arial" w:cs="Arial"/>
                      <w:b/>
                      <w:bCs/>
                      <w:color w:val="000000"/>
                      <w:lang w:eastAsia="en-GB"/>
                    </w:rPr>
                    <w:t xml:space="preserve">Figure </w:t>
                  </w:r>
                  <w:r w:rsidR="00804853" w:rsidRPr="00804853">
                    <w:rPr>
                      <w:rFonts w:ascii="Arial" w:eastAsia="Times New Roman" w:hAnsi="Arial" w:cs="Arial"/>
                      <w:b/>
                      <w:bCs/>
                      <w:color w:val="000000"/>
                      <w:lang w:eastAsia="en-GB"/>
                    </w:rPr>
                    <w:t>4</w:t>
                  </w:r>
                  <w:r w:rsidRPr="00DD3A1A">
                    <w:rPr>
                      <w:rFonts w:ascii="Arial" w:eastAsia="Times New Roman" w:hAnsi="Arial" w:cs="Arial"/>
                      <w:b/>
                      <w:bCs/>
                      <w:color w:val="000000"/>
                      <w:lang w:eastAsia="en-GB"/>
                    </w:rPr>
                    <w:t>. Summary of time loss and impact</w:t>
                  </w:r>
                </w:p>
              </w:tc>
            </w:tr>
            <w:tr w:rsidR="00B265D7" w:rsidRPr="00DD3A1A" w14:paraId="42CEA70D" w14:textId="77777777" w:rsidTr="00B265D7">
              <w:trPr>
                <w:trHeight w:val="300"/>
              </w:trPr>
              <w:tc>
                <w:tcPr>
                  <w:tcW w:w="2405" w:type="dxa"/>
                  <w:tcBorders>
                    <w:top w:val="nil"/>
                    <w:left w:val="single" w:sz="4" w:space="0" w:color="auto"/>
                    <w:bottom w:val="single" w:sz="4" w:space="0" w:color="auto"/>
                    <w:right w:val="single" w:sz="4" w:space="0" w:color="auto"/>
                  </w:tcBorders>
                  <w:shd w:val="clear" w:color="000000" w:fill="D9D9D9"/>
                  <w:noWrap/>
                  <w:vAlign w:val="bottom"/>
                  <w:hideMark/>
                </w:tcPr>
                <w:p w14:paraId="7E80BD9D" w14:textId="77777777" w:rsidR="00DD3A1A" w:rsidRPr="00DD3A1A" w:rsidRDefault="00DD3A1A" w:rsidP="00DD3A1A">
                  <w:pPr>
                    <w:spacing w:line="240" w:lineRule="auto"/>
                    <w:rPr>
                      <w:rFonts w:ascii="Arial" w:eastAsia="Times New Roman" w:hAnsi="Arial" w:cs="Arial"/>
                      <w:b/>
                      <w:bCs/>
                      <w:color w:val="000000"/>
                      <w:lang w:eastAsia="en-GB"/>
                    </w:rPr>
                  </w:pPr>
                  <w:r w:rsidRPr="00DD3A1A">
                    <w:rPr>
                      <w:rFonts w:ascii="Arial" w:eastAsia="Times New Roman" w:hAnsi="Arial" w:cs="Arial"/>
                      <w:b/>
                      <w:bCs/>
                      <w:color w:val="000000"/>
                      <w:lang w:eastAsia="en-GB"/>
                    </w:rPr>
                    <w:t>Metric</w:t>
                  </w:r>
                </w:p>
              </w:tc>
              <w:tc>
                <w:tcPr>
                  <w:tcW w:w="1276" w:type="dxa"/>
                  <w:tcBorders>
                    <w:top w:val="nil"/>
                    <w:left w:val="nil"/>
                    <w:bottom w:val="single" w:sz="4" w:space="0" w:color="auto"/>
                    <w:right w:val="single" w:sz="4" w:space="0" w:color="auto"/>
                  </w:tcBorders>
                  <w:shd w:val="clear" w:color="000000" w:fill="D9D9D9"/>
                  <w:noWrap/>
                  <w:vAlign w:val="bottom"/>
                  <w:hideMark/>
                </w:tcPr>
                <w:p w14:paraId="2BF73CFA" w14:textId="77777777" w:rsidR="00DD3A1A" w:rsidRPr="00DD3A1A" w:rsidRDefault="00DD3A1A" w:rsidP="00DD3A1A">
                  <w:pPr>
                    <w:spacing w:line="240" w:lineRule="auto"/>
                    <w:rPr>
                      <w:rFonts w:ascii="Arial" w:eastAsia="Times New Roman" w:hAnsi="Arial" w:cs="Arial"/>
                      <w:b/>
                      <w:bCs/>
                      <w:color w:val="000000"/>
                      <w:lang w:eastAsia="en-GB"/>
                    </w:rPr>
                  </w:pPr>
                  <w:r w:rsidRPr="00DD3A1A">
                    <w:rPr>
                      <w:rFonts w:ascii="Arial" w:eastAsia="Times New Roman" w:hAnsi="Arial" w:cs="Arial"/>
                      <w:b/>
                      <w:bCs/>
                      <w:color w:val="000000"/>
                      <w:lang w:eastAsia="en-GB"/>
                    </w:rPr>
                    <w:t>Value</w:t>
                  </w:r>
                </w:p>
              </w:tc>
              <w:tc>
                <w:tcPr>
                  <w:tcW w:w="3319" w:type="dxa"/>
                  <w:tcBorders>
                    <w:top w:val="nil"/>
                    <w:left w:val="nil"/>
                    <w:bottom w:val="single" w:sz="4" w:space="0" w:color="auto"/>
                    <w:right w:val="single" w:sz="4" w:space="0" w:color="auto"/>
                  </w:tcBorders>
                  <w:shd w:val="clear" w:color="000000" w:fill="D9D9D9"/>
                  <w:noWrap/>
                  <w:vAlign w:val="bottom"/>
                  <w:hideMark/>
                </w:tcPr>
                <w:p w14:paraId="46EB0FEC" w14:textId="77777777" w:rsidR="00DD3A1A" w:rsidRPr="00DD3A1A" w:rsidRDefault="00DD3A1A" w:rsidP="00DD3A1A">
                  <w:pPr>
                    <w:spacing w:line="240" w:lineRule="auto"/>
                    <w:rPr>
                      <w:rFonts w:ascii="Arial" w:eastAsia="Times New Roman" w:hAnsi="Arial" w:cs="Arial"/>
                      <w:b/>
                      <w:bCs/>
                      <w:color w:val="000000"/>
                      <w:lang w:eastAsia="en-GB"/>
                    </w:rPr>
                  </w:pPr>
                  <w:r w:rsidRPr="00DD3A1A">
                    <w:rPr>
                      <w:rFonts w:ascii="Arial" w:eastAsia="Times New Roman" w:hAnsi="Arial" w:cs="Arial"/>
                      <w:b/>
                      <w:bCs/>
                      <w:color w:val="000000"/>
                      <w:lang w:eastAsia="en-GB"/>
                    </w:rPr>
                    <w:t>Based on</w:t>
                  </w:r>
                </w:p>
              </w:tc>
            </w:tr>
            <w:tr w:rsidR="00B265D7" w:rsidRPr="00DD3A1A" w14:paraId="7E072B5D" w14:textId="77777777" w:rsidTr="00B265D7">
              <w:trPr>
                <w:trHeight w:val="300"/>
              </w:trPr>
              <w:tc>
                <w:tcPr>
                  <w:tcW w:w="2405" w:type="dxa"/>
                  <w:tcBorders>
                    <w:top w:val="nil"/>
                    <w:left w:val="single" w:sz="4" w:space="0" w:color="auto"/>
                    <w:bottom w:val="single" w:sz="4" w:space="0" w:color="auto"/>
                    <w:right w:val="single" w:sz="4" w:space="0" w:color="auto"/>
                  </w:tcBorders>
                  <w:shd w:val="clear" w:color="000000" w:fill="F1A983"/>
                  <w:noWrap/>
                  <w:vAlign w:val="bottom"/>
                  <w:hideMark/>
                </w:tcPr>
                <w:p w14:paraId="0CEB8128"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Time lost per shift</w:t>
                  </w:r>
                </w:p>
              </w:tc>
              <w:tc>
                <w:tcPr>
                  <w:tcW w:w="1276" w:type="dxa"/>
                  <w:tcBorders>
                    <w:top w:val="nil"/>
                    <w:left w:val="nil"/>
                    <w:bottom w:val="single" w:sz="4" w:space="0" w:color="auto"/>
                    <w:right w:val="single" w:sz="4" w:space="0" w:color="auto"/>
                  </w:tcBorders>
                  <w:noWrap/>
                  <w:vAlign w:val="bottom"/>
                  <w:hideMark/>
                </w:tcPr>
                <w:p w14:paraId="41C6906E"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1.67 h</w:t>
                  </w:r>
                </w:p>
              </w:tc>
              <w:tc>
                <w:tcPr>
                  <w:tcW w:w="3319" w:type="dxa"/>
                  <w:tcBorders>
                    <w:top w:val="nil"/>
                    <w:left w:val="nil"/>
                    <w:bottom w:val="single" w:sz="4" w:space="0" w:color="auto"/>
                    <w:right w:val="single" w:sz="4" w:space="0" w:color="auto"/>
                  </w:tcBorders>
                  <w:noWrap/>
                  <w:vAlign w:val="bottom"/>
                  <w:hideMark/>
                </w:tcPr>
                <w:p w14:paraId="799FAEF0"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10 min x 5 employees x 2 interruptions</w:t>
                  </w:r>
                </w:p>
              </w:tc>
            </w:tr>
            <w:tr w:rsidR="00B265D7" w:rsidRPr="00DD3A1A" w14:paraId="61462C23" w14:textId="77777777" w:rsidTr="00B265D7">
              <w:trPr>
                <w:trHeight w:val="300"/>
              </w:trPr>
              <w:tc>
                <w:tcPr>
                  <w:tcW w:w="2405" w:type="dxa"/>
                  <w:tcBorders>
                    <w:top w:val="nil"/>
                    <w:left w:val="single" w:sz="4" w:space="0" w:color="auto"/>
                    <w:bottom w:val="single" w:sz="4" w:space="0" w:color="auto"/>
                    <w:right w:val="single" w:sz="4" w:space="0" w:color="auto"/>
                  </w:tcBorders>
                  <w:shd w:val="clear" w:color="000000" w:fill="F1A983"/>
                  <w:noWrap/>
                  <w:vAlign w:val="bottom"/>
                  <w:hideMark/>
                </w:tcPr>
                <w:p w14:paraId="74178A7D"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Weekly loss</w:t>
                  </w:r>
                </w:p>
              </w:tc>
              <w:tc>
                <w:tcPr>
                  <w:tcW w:w="1276" w:type="dxa"/>
                  <w:tcBorders>
                    <w:top w:val="nil"/>
                    <w:left w:val="nil"/>
                    <w:bottom w:val="single" w:sz="4" w:space="0" w:color="auto"/>
                    <w:right w:val="single" w:sz="4" w:space="0" w:color="auto"/>
                  </w:tcBorders>
                  <w:noWrap/>
                  <w:vAlign w:val="bottom"/>
                  <w:hideMark/>
                </w:tcPr>
                <w:p w14:paraId="4628D96B"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8.35 h</w:t>
                  </w:r>
                </w:p>
              </w:tc>
              <w:tc>
                <w:tcPr>
                  <w:tcW w:w="3319" w:type="dxa"/>
                  <w:tcBorders>
                    <w:top w:val="nil"/>
                    <w:left w:val="nil"/>
                    <w:bottom w:val="single" w:sz="4" w:space="0" w:color="auto"/>
                    <w:right w:val="single" w:sz="4" w:space="0" w:color="auto"/>
                  </w:tcBorders>
                  <w:noWrap/>
                  <w:vAlign w:val="bottom"/>
                  <w:hideMark/>
                </w:tcPr>
                <w:p w14:paraId="2829A907"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1.67 x 5 working days</w:t>
                  </w:r>
                </w:p>
              </w:tc>
            </w:tr>
            <w:tr w:rsidR="00B265D7" w:rsidRPr="00DD3A1A" w14:paraId="544D76D5" w14:textId="77777777" w:rsidTr="00B265D7">
              <w:trPr>
                <w:trHeight w:val="300"/>
              </w:trPr>
              <w:tc>
                <w:tcPr>
                  <w:tcW w:w="2405" w:type="dxa"/>
                  <w:tcBorders>
                    <w:top w:val="nil"/>
                    <w:left w:val="single" w:sz="4" w:space="0" w:color="auto"/>
                    <w:bottom w:val="single" w:sz="4" w:space="0" w:color="auto"/>
                    <w:right w:val="single" w:sz="4" w:space="0" w:color="auto"/>
                  </w:tcBorders>
                  <w:shd w:val="clear" w:color="000000" w:fill="F1A983"/>
                  <w:noWrap/>
                  <w:vAlign w:val="bottom"/>
                  <w:hideMark/>
                </w:tcPr>
                <w:p w14:paraId="5C181633"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Yearly loss</w:t>
                  </w:r>
                </w:p>
              </w:tc>
              <w:tc>
                <w:tcPr>
                  <w:tcW w:w="1276" w:type="dxa"/>
                  <w:tcBorders>
                    <w:top w:val="nil"/>
                    <w:left w:val="nil"/>
                    <w:bottom w:val="single" w:sz="4" w:space="0" w:color="auto"/>
                    <w:right w:val="single" w:sz="4" w:space="0" w:color="auto"/>
                  </w:tcBorders>
                  <w:noWrap/>
                  <w:vAlign w:val="bottom"/>
                  <w:hideMark/>
                </w:tcPr>
                <w:p w14:paraId="23189A6A"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400.8 h</w:t>
                  </w:r>
                </w:p>
              </w:tc>
              <w:tc>
                <w:tcPr>
                  <w:tcW w:w="3319" w:type="dxa"/>
                  <w:tcBorders>
                    <w:top w:val="nil"/>
                    <w:left w:val="nil"/>
                    <w:bottom w:val="single" w:sz="4" w:space="0" w:color="auto"/>
                    <w:right w:val="single" w:sz="4" w:space="0" w:color="auto"/>
                  </w:tcBorders>
                  <w:noWrap/>
                  <w:vAlign w:val="bottom"/>
                  <w:hideMark/>
                </w:tcPr>
                <w:p w14:paraId="01E89FF7" w14:textId="4A8AE4CD"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 xml:space="preserve">8.35 </w:t>
                  </w:r>
                  <w:r w:rsidR="0050521B">
                    <w:rPr>
                      <w:rFonts w:ascii="Arial" w:eastAsia="Times New Roman" w:hAnsi="Arial" w:cs="Arial"/>
                      <w:color w:val="000000"/>
                      <w:sz w:val="18"/>
                      <w:szCs w:val="18"/>
                      <w:lang w:eastAsia="en-GB"/>
                    </w:rPr>
                    <w:t>x</w:t>
                  </w:r>
                  <w:r w:rsidRPr="00DD3A1A">
                    <w:rPr>
                      <w:rFonts w:ascii="Arial" w:eastAsia="Times New Roman" w:hAnsi="Arial" w:cs="Arial"/>
                      <w:color w:val="000000"/>
                      <w:sz w:val="18"/>
                      <w:szCs w:val="18"/>
                      <w:lang w:eastAsia="en-GB"/>
                    </w:rPr>
                    <w:t xml:space="preserve"> 48 working weeks</w:t>
                  </w:r>
                </w:p>
              </w:tc>
            </w:tr>
            <w:tr w:rsidR="00B265D7" w:rsidRPr="00DD3A1A" w14:paraId="0D0B87CD" w14:textId="77777777" w:rsidTr="00B265D7">
              <w:trPr>
                <w:trHeight w:val="300"/>
              </w:trPr>
              <w:tc>
                <w:tcPr>
                  <w:tcW w:w="2405" w:type="dxa"/>
                  <w:tcBorders>
                    <w:top w:val="nil"/>
                    <w:left w:val="single" w:sz="4" w:space="0" w:color="auto"/>
                    <w:bottom w:val="single" w:sz="4" w:space="0" w:color="auto"/>
                    <w:right w:val="single" w:sz="4" w:space="0" w:color="auto"/>
                  </w:tcBorders>
                  <w:shd w:val="clear" w:color="000000" w:fill="F1A983"/>
                  <w:noWrap/>
                  <w:vAlign w:val="bottom"/>
                  <w:hideMark/>
                </w:tcPr>
                <w:p w14:paraId="3AD4BAC0"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Per employee</w:t>
                  </w:r>
                </w:p>
              </w:tc>
              <w:tc>
                <w:tcPr>
                  <w:tcW w:w="1276" w:type="dxa"/>
                  <w:tcBorders>
                    <w:top w:val="nil"/>
                    <w:left w:val="nil"/>
                    <w:bottom w:val="single" w:sz="4" w:space="0" w:color="auto"/>
                    <w:right w:val="single" w:sz="4" w:space="0" w:color="auto"/>
                  </w:tcBorders>
                  <w:noWrap/>
                  <w:vAlign w:val="bottom"/>
                  <w:hideMark/>
                </w:tcPr>
                <w:p w14:paraId="0E0D1B6A" w14:textId="65F043FC"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80.16</w:t>
                  </w:r>
                  <w:r w:rsidR="00B265D7" w:rsidRPr="00B265D7">
                    <w:rPr>
                      <w:rFonts w:ascii="Arial" w:eastAsia="Times New Roman" w:hAnsi="Arial" w:cs="Arial"/>
                      <w:color w:val="000000"/>
                      <w:sz w:val="18"/>
                      <w:szCs w:val="18"/>
                      <w:lang w:eastAsia="en-GB"/>
                    </w:rPr>
                    <w:t xml:space="preserve"> </w:t>
                  </w:r>
                  <w:r w:rsidRPr="00DD3A1A">
                    <w:rPr>
                      <w:rFonts w:ascii="Arial" w:eastAsia="Times New Roman" w:hAnsi="Arial" w:cs="Arial"/>
                      <w:color w:val="000000"/>
                      <w:sz w:val="18"/>
                      <w:szCs w:val="18"/>
                      <w:lang w:eastAsia="en-GB"/>
                    </w:rPr>
                    <w:t>h/year</w:t>
                  </w:r>
                </w:p>
              </w:tc>
              <w:tc>
                <w:tcPr>
                  <w:tcW w:w="3319" w:type="dxa"/>
                  <w:tcBorders>
                    <w:top w:val="nil"/>
                    <w:left w:val="nil"/>
                    <w:bottom w:val="single" w:sz="4" w:space="0" w:color="auto"/>
                    <w:right w:val="single" w:sz="4" w:space="0" w:color="auto"/>
                  </w:tcBorders>
                  <w:noWrap/>
                  <w:vAlign w:val="bottom"/>
                  <w:hideMark/>
                </w:tcPr>
                <w:p w14:paraId="27E165CF"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400.8 h / 5 employees</w:t>
                  </w:r>
                </w:p>
              </w:tc>
            </w:tr>
            <w:tr w:rsidR="00B265D7" w:rsidRPr="00DD3A1A" w14:paraId="0ADC6247" w14:textId="77777777" w:rsidTr="00B265D7">
              <w:trPr>
                <w:trHeight w:val="300"/>
              </w:trPr>
              <w:tc>
                <w:tcPr>
                  <w:tcW w:w="2405" w:type="dxa"/>
                  <w:tcBorders>
                    <w:top w:val="nil"/>
                    <w:left w:val="single" w:sz="4" w:space="0" w:color="auto"/>
                    <w:bottom w:val="single" w:sz="4" w:space="0" w:color="auto"/>
                    <w:right w:val="single" w:sz="4" w:space="0" w:color="auto"/>
                  </w:tcBorders>
                  <w:shd w:val="clear" w:color="000000" w:fill="F1A983"/>
                  <w:noWrap/>
                  <w:vAlign w:val="bottom"/>
                  <w:hideMark/>
                </w:tcPr>
                <w:p w14:paraId="0E656F89"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 of working time</w:t>
                  </w:r>
                </w:p>
              </w:tc>
              <w:tc>
                <w:tcPr>
                  <w:tcW w:w="1276" w:type="dxa"/>
                  <w:tcBorders>
                    <w:top w:val="nil"/>
                    <w:left w:val="nil"/>
                    <w:bottom w:val="single" w:sz="4" w:space="0" w:color="auto"/>
                    <w:right w:val="single" w:sz="4" w:space="0" w:color="auto"/>
                  </w:tcBorders>
                  <w:noWrap/>
                  <w:vAlign w:val="bottom"/>
                  <w:hideMark/>
                </w:tcPr>
                <w:p w14:paraId="647486C0"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4%</w:t>
                  </w:r>
                </w:p>
              </w:tc>
              <w:tc>
                <w:tcPr>
                  <w:tcW w:w="3319" w:type="dxa"/>
                  <w:tcBorders>
                    <w:top w:val="nil"/>
                    <w:left w:val="nil"/>
                    <w:bottom w:val="single" w:sz="4" w:space="0" w:color="auto"/>
                    <w:right w:val="single" w:sz="4" w:space="0" w:color="auto"/>
                  </w:tcBorders>
                  <w:noWrap/>
                  <w:vAlign w:val="bottom"/>
                  <w:hideMark/>
                </w:tcPr>
                <w:p w14:paraId="6562657D"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80.16 h / 1920 hours/year</w:t>
                  </w:r>
                </w:p>
              </w:tc>
            </w:tr>
            <w:tr w:rsidR="00B265D7" w:rsidRPr="00DD3A1A" w14:paraId="35680CF4" w14:textId="77777777" w:rsidTr="00B265D7">
              <w:trPr>
                <w:trHeight w:val="300"/>
              </w:trPr>
              <w:tc>
                <w:tcPr>
                  <w:tcW w:w="2405" w:type="dxa"/>
                  <w:tcBorders>
                    <w:top w:val="nil"/>
                    <w:left w:val="single" w:sz="4" w:space="0" w:color="auto"/>
                    <w:bottom w:val="single" w:sz="4" w:space="0" w:color="auto"/>
                    <w:right w:val="single" w:sz="4" w:space="0" w:color="auto"/>
                  </w:tcBorders>
                  <w:shd w:val="clear" w:color="000000" w:fill="F1A983"/>
                  <w:noWrap/>
                  <w:vAlign w:val="bottom"/>
                  <w:hideMark/>
                </w:tcPr>
                <w:p w14:paraId="43B2E68E"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Estimated yearly cost</w:t>
                  </w:r>
                </w:p>
              </w:tc>
              <w:tc>
                <w:tcPr>
                  <w:tcW w:w="1276" w:type="dxa"/>
                  <w:tcBorders>
                    <w:top w:val="nil"/>
                    <w:left w:val="nil"/>
                    <w:bottom w:val="single" w:sz="4" w:space="0" w:color="auto"/>
                    <w:right w:val="single" w:sz="4" w:space="0" w:color="auto"/>
                  </w:tcBorders>
                  <w:noWrap/>
                  <w:vAlign w:val="bottom"/>
                  <w:hideMark/>
                </w:tcPr>
                <w:p w14:paraId="4143A83B" w14:textId="77777777"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£6,012</w:t>
                  </w:r>
                </w:p>
              </w:tc>
              <w:tc>
                <w:tcPr>
                  <w:tcW w:w="3319" w:type="dxa"/>
                  <w:tcBorders>
                    <w:top w:val="nil"/>
                    <w:left w:val="nil"/>
                    <w:bottom w:val="single" w:sz="4" w:space="0" w:color="auto"/>
                    <w:right w:val="single" w:sz="4" w:space="0" w:color="auto"/>
                  </w:tcBorders>
                  <w:noWrap/>
                  <w:vAlign w:val="bottom"/>
                  <w:hideMark/>
                </w:tcPr>
                <w:p w14:paraId="5B99C6AF" w14:textId="190829A5" w:rsidR="00DD3A1A" w:rsidRPr="00DD3A1A" w:rsidRDefault="00DD3A1A" w:rsidP="00DD3A1A">
                  <w:pPr>
                    <w:spacing w:line="240" w:lineRule="auto"/>
                    <w:rPr>
                      <w:rFonts w:ascii="Arial" w:eastAsia="Times New Roman" w:hAnsi="Arial" w:cs="Arial"/>
                      <w:color w:val="000000"/>
                      <w:sz w:val="18"/>
                      <w:szCs w:val="18"/>
                      <w:lang w:eastAsia="en-GB"/>
                    </w:rPr>
                  </w:pPr>
                  <w:r w:rsidRPr="00DD3A1A">
                    <w:rPr>
                      <w:rFonts w:ascii="Arial" w:eastAsia="Times New Roman" w:hAnsi="Arial" w:cs="Arial"/>
                      <w:color w:val="000000"/>
                      <w:sz w:val="18"/>
                      <w:szCs w:val="18"/>
                      <w:lang w:eastAsia="en-GB"/>
                    </w:rPr>
                    <w:t>400.8h x £15/hour</w:t>
                  </w:r>
                </w:p>
              </w:tc>
            </w:tr>
          </w:tbl>
          <w:p w14:paraId="786AA06A" w14:textId="4F296B2A" w:rsidR="00C560C8" w:rsidRPr="00DD3A1A" w:rsidRDefault="00C560C8" w:rsidP="00DD3A1A">
            <w:pPr>
              <w:pStyle w:val="ListParagraph"/>
              <w:numPr>
                <w:ilvl w:val="0"/>
                <w:numId w:val="33"/>
              </w:numPr>
              <w:jc w:val="both"/>
              <w:rPr>
                <w:rFonts w:ascii="Arial" w:hAnsi="Arial" w:cs="Arial"/>
                <w:color w:val="auto"/>
              </w:rPr>
            </w:pPr>
            <w:r w:rsidRPr="00F96AB6">
              <w:rPr>
                <w:rFonts w:ascii="Arial" w:hAnsi="Arial" w:cs="Arial"/>
                <w:color w:val="auto"/>
              </w:rPr>
              <w:t>Quantification of the data</w:t>
            </w:r>
            <w:r w:rsidR="00DD3A1A">
              <w:rPr>
                <w:rFonts w:ascii="Arial" w:hAnsi="Arial" w:cs="Arial"/>
                <w:color w:val="auto"/>
              </w:rPr>
              <w:t xml:space="preserve"> </w:t>
            </w:r>
          </w:p>
          <w:p w14:paraId="24DA3DB0" w14:textId="2D32C1C3" w:rsidR="00C560C8" w:rsidRPr="00DF78B4" w:rsidRDefault="00610F8E" w:rsidP="0004050E">
            <w:pPr>
              <w:jc w:val="both"/>
              <w:rPr>
                <w:rFonts w:ascii="Arial" w:hAnsi="Arial"/>
                <w:color w:val="auto"/>
              </w:rPr>
            </w:pPr>
            <w:r>
              <w:rPr>
                <w:noProof/>
              </w:rPr>
              <w:drawing>
                <wp:anchor distT="0" distB="0" distL="114300" distR="114300" simplePos="0" relativeHeight="251701248" behindDoc="0" locked="0" layoutInCell="1" allowOverlap="1" wp14:anchorId="34EAFED1" wp14:editId="659B8014">
                  <wp:simplePos x="0" y="0"/>
                  <wp:positionH relativeFrom="column">
                    <wp:posOffset>3561715</wp:posOffset>
                  </wp:positionH>
                  <wp:positionV relativeFrom="paragraph">
                    <wp:posOffset>1469390</wp:posOffset>
                  </wp:positionV>
                  <wp:extent cx="4381500" cy="1495425"/>
                  <wp:effectExtent l="0" t="0" r="0" b="9525"/>
                  <wp:wrapSquare wrapText="bothSides"/>
                  <wp:docPr id="1724272580" name="Chart 1">
                    <a:extLst xmlns:a="http://schemas.openxmlformats.org/drawingml/2006/main">
                      <a:ext uri="{FF2B5EF4-FFF2-40B4-BE49-F238E27FC236}">
                        <a16:creationId xmlns:a16="http://schemas.microsoft.com/office/drawing/2014/main" id="{8D311035-356C-9C3C-7F84-979E096E38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C560C8">
              <w:rPr>
                <w:rFonts w:ascii="Arial" w:hAnsi="Arial" w:cs="Arial"/>
                <w:b w:val="0"/>
                <w:bCs w:val="0"/>
                <w:color w:val="auto"/>
              </w:rPr>
              <w:t>Quantifying operational inefficiencies helps organisations understand the impact of disruptions and identify opportunities for waste reduction and process improvement (</w:t>
            </w:r>
            <w:r w:rsidR="00C560C8" w:rsidRPr="00F06234">
              <w:rPr>
                <w:rFonts w:ascii="Arial" w:hAnsi="Arial" w:cs="Arial"/>
                <w:b w:val="0"/>
                <w:bCs w:val="0"/>
                <w:color w:val="auto"/>
              </w:rPr>
              <w:t>Chiarini and Kumar, 2021</w:t>
            </w:r>
            <w:r w:rsidR="00C560C8">
              <w:rPr>
                <w:rFonts w:ascii="Arial" w:hAnsi="Arial" w:cs="Arial"/>
                <w:b w:val="0"/>
                <w:bCs w:val="0"/>
                <w:color w:val="auto"/>
              </w:rPr>
              <w:t xml:space="preserve">, pp. 1093 – 1094). </w:t>
            </w:r>
            <w:r w:rsidR="003401C1" w:rsidRPr="003401C1">
              <w:rPr>
                <w:rFonts w:ascii="Arial" w:hAnsi="Arial" w:cs="Arial"/>
                <w:b w:val="0"/>
                <w:bCs w:val="0"/>
                <w:color w:val="auto"/>
              </w:rPr>
              <w:t>For simplicity, the calculation is based on one 8</w:t>
            </w:r>
            <w:r w:rsidR="003401C1">
              <w:rPr>
                <w:rFonts w:ascii="Arial" w:hAnsi="Arial" w:cs="Arial"/>
                <w:b w:val="0"/>
                <w:bCs w:val="0"/>
                <w:color w:val="auto"/>
              </w:rPr>
              <w:t xml:space="preserve"> </w:t>
            </w:r>
            <w:r w:rsidR="003401C1" w:rsidRPr="003401C1">
              <w:rPr>
                <w:rFonts w:ascii="Arial" w:hAnsi="Arial" w:cs="Arial"/>
                <w:b w:val="0"/>
                <w:bCs w:val="0"/>
                <w:color w:val="auto"/>
              </w:rPr>
              <w:t>hour</w:t>
            </w:r>
            <w:r w:rsidR="003401C1">
              <w:rPr>
                <w:rFonts w:ascii="Arial" w:hAnsi="Arial" w:cs="Arial"/>
                <w:b w:val="0"/>
                <w:bCs w:val="0"/>
                <w:color w:val="auto"/>
              </w:rPr>
              <w:t>s</w:t>
            </w:r>
            <w:r w:rsidR="003401C1" w:rsidRPr="003401C1">
              <w:rPr>
                <w:rFonts w:ascii="Arial" w:hAnsi="Arial" w:cs="Arial"/>
                <w:b w:val="0"/>
                <w:bCs w:val="0"/>
                <w:color w:val="auto"/>
              </w:rPr>
              <w:t xml:space="preserve"> shift involving five employees.</w:t>
            </w:r>
            <w:r w:rsidR="003401C1">
              <w:rPr>
                <w:rFonts w:ascii="Arial" w:hAnsi="Arial" w:cs="Arial"/>
                <w:b w:val="0"/>
                <w:bCs w:val="0"/>
                <w:color w:val="auto"/>
              </w:rPr>
              <w:t xml:space="preserve"> </w:t>
            </w:r>
            <w:r w:rsidR="00C560C8">
              <w:rPr>
                <w:rFonts w:ascii="Arial" w:hAnsi="Arial" w:cs="Arial"/>
                <w:b w:val="0"/>
                <w:bCs w:val="0"/>
                <w:color w:val="auto"/>
              </w:rPr>
              <w:t xml:space="preserve">When system interruptions happen, warehouse operators maybe unable to access order information or to complete their work.  As a result, the employees must wait until the system becomes available again, which creates non-value adding time. These delays often lead to manual rework and additional activities later in the process. </w:t>
            </w:r>
            <w:r w:rsidR="005F62E4" w:rsidRPr="005F62E4">
              <w:rPr>
                <w:b w:val="0"/>
                <w:bCs w:val="0"/>
                <w:color w:val="213D46"/>
              </w:rPr>
              <w:t xml:space="preserve"> </w:t>
            </w:r>
            <w:r w:rsidR="005F62E4" w:rsidRPr="005F62E4">
              <w:rPr>
                <w:rFonts w:ascii="Arial" w:hAnsi="Arial" w:cs="Arial"/>
                <w:b w:val="0"/>
                <w:bCs w:val="0"/>
                <w:color w:val="auto"/>
              </w:rPr>
              <w:t>As shown in Figure 4, system interruptions result in approximately 400 hours of lost labour time per year, equivalent to around 50 working days.</w:t>
            </w:r>
            <w:r w:rsidR="000F0E36">
              <w:rPr>
                <w:rFonts w:ascii="Arial" w:hAnsi="Arial" w:cs="Arial"/>
                <w:b w:val="0"/>
                <w:bCs w:val="0"/>
                <w:color w:val="auto"/>
              </w:rPr>
              <w:t xml:space="preserve"> </w:t>
            </w:r>
            <w:r w:rsidR="000F0E36" w:rsidRPr="000F0E36">
              <w:rPr>
                <w:rFonts w:ascii="Arial" w:hAnsi="Arial" w:cs="Arial"/>
                <w:b w:val="0"/>
                <w:bCs w:val="0"/>
                <w:color w:val="auto"/>
              </w:rPr>
              <w:t>The impact of these disruptions on labour time is further illustrated in Figure 5</w:t>
            </w:r>
            <w:r w:rsidR="000F0E36">
              <w:rPr>
                <w:rFonts w:ascii="Arial" w:hAnsi="Arial" w:cs="Arial"/>
                <w:b w:val="0"/>
                <w:bCs w:val="0"/>
                <w:color w:val="auto"/>
              </w:rPr>
              <w:t>.</w:t>
            </w:r>
            <w:r w:rsidR="005F62E4" w:rsidRPr="005F62E4">
              <w:rPr>
                <w:rFonts w:ascii="Arial" w:hAnsi="Arial" w:cs="Arial"/>
                <w:b w:val="0"/>
                <w:bCs w:val="0"/>
                <w:color w:val="auto"/>
              </w:rPr>
              <w:t xml:space="preserve"> This represents approximately 80 hours lost per employee annually, or around 4</w:t>
            </w:r>
            <w:r w:rsidR="005F62E4">
              <w:rPr>
                <w:rFonts w:ascii="Arial" w:hAnsi="Arial" w:cs="Arial"/>
                <w:b w:val="0"/>
                <w:bCs w:val="0"/>
                <w:color w:val="auto"/>
              </w:rPr>
              <w:t>%</w:t>
            </w:r>
            <w:r w:rsidR="005F62E4" w:rsidRPr="005F62E4">
              <w:rPr>
                <w:rFonts w:ascii="Arial" w:hAnsi="Arial" w:cs="Arial"/>
                <w:b w:val="0"/>
                <w:bCs w:val="0"/>
                <w:color w:val="auto"/>
              </w:rPr>
              <w:t xml:space="preserve"> of total working time.</w:t>
            </w:r>
            <w:r w:rsidR="005F62E4">
              <w:rPr>
                <w:rFonts w:ascii="Arial" w:hAnsi="Arial" w:cs="Arial"/>
                <w:b w:val="0"/>
                <w:bCs w:val="0"/>
                <w:color w:val="auto"/>
              </w:rPr>
              <w:t xml:space="preserve"> </w:t>
            </w:r>
            <w:r w:rsidR="003946F4" w:rsidRPr="003946F4">
              <w:rPr>
                <w:rFonts w:ascii="Times New Roman" w:hAnsi="Times New Roman" w:cs="Times New Roman"/>
                <w:sz w:val="24"/>
                <w:szCs w:val="24"/>
                <w:lang w:eastAsia="en-GB"/>
              </w:rPr>
              <w:t xml:space="preserve"> </w:t>
            </w:r>
            <w:r w:rsidR="003946F4" w:rsidRPr="003946F4">
              <w:rPr>
                <w:rFonts w:ascii="Arial" w:hAnsi="Arial"/>
                <w:b w:val="0"/>
                <w:bCs w:val="0"/>
                <w:color w:val="auto"/>
              </w:rPr>
              <w:t xml:space="preserve">Assuming an average labour cost of </w:t>
            </w:r>
            <w:r w:rsidR="003946F4">
              <w:rPr>
                <w:rFonts w:ascii="Arial" w:hAnsi="Arial"/>
                <w:b w:val="0"/>
                <w:bCs w:val="0"/>
                <w:color w:val="auto"/>
              </w:rPr>
              <w:t>£</w:t>
            </w:r>
            <w:r w:rsidR="003946F4" w:rsidRPr="003946F4">
              <w:rPr>
                <w:rFonts w:ascii="Arial" w:hAnsi="Arial"/>
                <w:b w:val="0"/>
                <w:bCs w:val="0"/>
                <w:color w:val="auto"/>
              </w:rPr>
              <w:t xml:space="preserve">15 per hour, this results in an estimated financial impact of approximately </w:t>
            </w:r>
            <w:r w:rsidR="003946F4">
              <w:rPr>
                <w:rFonts w:ascii="Arial" w:hAnsi="Arial"/>
                <w:b w:val="0"/>
                <w:bCs w:val="0"/>
                <w:color w:val="auto"/>
              </w:rPr>
              <w:t>£</w:t>
            </w:r>
            <w:r w:rsidR="003946F4" w:rsidRPr="003946F4">
              <w:rPr>
                <w:rFonts w:ascii="Arial" w:hAnsi="Arial"/>
                <w:b w:val="0"/>
                <w:bCs w:val="0"/>
                <w:color w:val="auto"/>
              </w:rPr>
              <w:t>6,000 per year.</w:t>
            </w:r>
            <w:r w:rsidR="00DF78B4">
              <w:rPr>
                <w:rFonts w:ascii="Arial" w:hAnsi="Arial"/>
                <w:b w:val="0"/>
                <w:bCs w:val="0"/>
                <w:color w:val="auto"/>
              </w:rPr>
              <w:t xml:space="preserve"> </w:t>
            </w:r>
            <w:r w:rsidR="00DF78B4" w:rsidRPr="00536ADC">
              <w:rPr>
                <w:rFonts w:ascii="Arial" w:hAnsi="Arial" w:cs="Arial"/>
                <w:b w:val="0"/>
                <w:bCs w:val="0"/>
                <w:color w:val="auto"/>
              </w:rPr>
              <w:t xml:space="preserve"> </w:t>
            </w:r>
            <w:r w:rsidR="00DF78B4" w:rsidRPr="00536ADC">
              <w:rPr>
                <w:rFonts w:ascii="Arial" w:hAnsi="Arial" w:cs="Arial"/>
                <w:b w:val="0"/>
                <w:bCs w:val="0"/>
                <w:color w:val="auto"/>
              </w:rPr>
              <w:t>This highlights the operational and financial impact of system interruptions within the warehouse process.</w:t>
            </w:r>
            <w:r w:rsidR="00DF78B4">
              <w:rPr>
                <w:rFonts w:ascii="Arial" w:hAnsi="Arial"/>
                <w:b w:val="0"/>
                <w:bCs w:val="0"/>
                <w:color w:val="auto"/>
              </w:rPr>
              <w:t xml:space="preserve"> </w:t>
            </w:r>
            <w:r w:rsidR="003946F4" w:rsidRPr="003946F4">
              <w:rPr>
                <w:rFonts w:ascii="Arial" w:hAnsi="Arial"/>
                <w:b w:val="0"/>
                <w:bCs w:val="0"/>
                <w:color w:val="auto"/>
              </w:rPr>
              <w:t>Although individual interruptions are relatively short, their cumulative impact over time is significant and negatively affects operational efficiency.</w:t>
            </w:r>
          </w:p>
        </w:tc>
      </w:tr>
      <w:tr w:rsidR="00F05ACA" w:rsidRPr="00F05ACA" w14:paraId="54084FA0" w14:textId="77777777" w:rsidTr="009E0FDB">
        <w:trPr>
          <w:trHeight w:val="5235"/>
        </w:trPr>
        <w:tc>
          <w:tcPr>
            <w:cnfStyle w:val="001000000000" w:firstRow="0" w:lastRow="0" w:firstColumn="1" w:lastColumn="0" w:oddVBand="0" w:evenVBand="0" w:oddHBand="0" w:evenHBand="0" w:firstRowFirstColumn="0" w:firstRowLastColumn="0" w:lastRowFirstColumn="0" w:lastRowLastColumn="0"/>
            <w:tcW w:w="284" w:type="dxa"/>
            <w:tcBorders>
              <w:right w:val="single" w:sz="4" w:space="0" w:color="auto"/>
            </w:tcBorders>
          </w:tcPr>
          <w:p w14:paraId="5A633390" w14:textId="1A779ABC" w:rsidR="00A30B6D" w:rsidRPr="00A55730" w:rsidRDefault="00A30B6D" w:rsidP="00A11A67">
            <w:pPr>
              <w:rPr>
                <w:rFonts w:ascii="Arial" w:hAnsi="Arial" w:cs="Arial"/>
                <w:color w:val="auto"/>
              </w:rPr>
            </w:pPr>
          </w:p>
        </w:tc>
        <w:tc>
          <w:tcPr>
            <w:tcW w:w="15280" w:type="dxa"/>
            <w:gridSpan w:val="4"/>
            <w:tcBorders>
              <w:left w:val="single" w:sz="4" w:space="0" w:color="auto"/>
              <w:right w:val="single" w:sz="4" w:space="0" w:color="auto"/>
            </w:tcBorders>
          </w:tcPr>
          <w:tbl>
            <w:tblPr>
              <w:tblpPr w:leftFromText="180" w:rightFromText="180" w:vertAnchor="text" w:horzAnchor="page" w:tblpX="6091" w:tblpY="-36"/>
              <w:tblOverlap w:val="never"/>
              <w:tblW w:w="9447" w:type="dxa"/>
              <w:tblLook w:val="04A0" w:firstRow="1" w:lastRow="0" w:firstColumn="1" w:lastColumn="0" w:noHBand="0" w:noVBand="1"/>
            </w:tblPr>
            <w:tblGrid>
              <w:gridCol w:w="1547"/>
              <w:gridCol w:w="4937"/>
              <w:gridCol w:w="2963"/>
            </w:tblGrid>
            <w:tr w:rsidR="00945ADA" w:rsidRPr="00945ADA" w14:paraId="4E897E63" w14:textId="77777777" w:rsidTr="00F2693B">
              <w:trPr>
                <w:trHeight w:val="123"/>
              </w:trPr>
              <w:tc>
                <w:tcPr>
                  <w:tcW w:w="9447" w:type="dxa"/>
                  <w:gridSpan w:val="3"/>
                  <w:tcBorders>
                    <w:top w:val="single" w:sz="4" w:space="0" w:color="auto"/>
                    <w:left w:val="single" w:sz="4" w:space="0" w:color="auto"/>
                    <w:bottom w:val="single" w:sz="4" w:space="0" w:color="auto"/>
                    <w:right w:val="single" w:sz="4" w:space="0" w:color="auto"/>
                  </w:tcBorders>
                  <w:vAlign w:val="bottom"/>
                  <w:hideMark/>
                </w:tcPr>
                <w:p w14:paraId="75A4CE41" w14:textId="7F5F2A4F" w:rsidR="00945ADA" w:rsidRPr="00945ADA" w:rsidRDefault="00945ADA" w:rsidP="00945ADA">
                  <w:pPr>
                    <w:spacing w:line="240" w:lineRule="auto"/>
                    <w:rPr>
                      <w:rFonts w:ascii="Arial" w:eastAsia="Times New Roman" w:hAnsi="Arial" w:cs="Arial"/>
                      <w:b/>
                      <w:bCs/>
                      <w:color w:val="000000"/>
                      <w:sz w:val="16"/>
                      <w:szCs w:val="16"/>
                      <w:lang w:eastAsia="en-GB"/>
                    </w:rPr>
                  </w:pPr>
                  <w:r w:rsidRPr="00804853">
                    <w:rPr>
                      <w:rFonts w:ascii="Arial" w:eastAsia="Times New Roman" w:hAnsi="Arial" w:cs="Arial"/>
                      <w:b/>
                      <w:bCs/>
                      <w:color w:val="000000"/>
                      <w:lang w:eastAsia="en-GB"/>
                    </w:rPr>
                    <w:t xml:space="preserve">Figure </w:t>
                  </w:r>
                  <w:r w:rsidR="007F6F93">
                    <w:rPr>
                      <w:rFonts w:ascii="Arial" w:eastAsia="Times New Roman" w:hAnsi="Arial" w:cs="Arial"/>
                      <w:b/>
                      <w:bCs/>
                      <w:color w:val="000000"/>
                      <w:lang w:eastAsia="en-GB"/>
                    </w:rPr>
                    <w:t>6</w:t>
                  </w:r>
                  <w:r w:rsidRPr="00804853">
                    <w:rPr>
                      <w:rFonts w:ascii="Arial" w:eastAsia="Times New Roman" w:hAnsi="Arial" w:cs="Arial"/>
                      <w:b/>
                      <w:bCs/>
                      <w:color w:val="000000"/>
                      <w:lang w:eastAsia="en-GB"/>
                    </w:rPr>
                    <w:t>. Proposed Lean Improvements</w:t>
                  </w:r>
                </w:p>
              </w:tc>
            </w:tr>
            <w:tr w:rsidR="000E62D8" w:rsidRPr="00945ADA" w14:paraId="2F5AC800" w14:textId="77777777" w:rsidTr="00F2693B">
              <w:trPr>
                <w:trHeight w:val="280"/>
              </w:trPr>
              <w:tc>
                <w:tcPr>
                  <w:tcW w:w="1547" w:type="dxa"/>
                  <w:tcBorders>
                    <w:top w:val="nil"/>
                    <w:left w:val="single" w:sz="4" w:space="0" w:color="auto"/>
                    <w:bottom w:val="single" w:sz="4" w:space="0" w:color="auto"/>
                    <w:right w:val="single" w:sz="4" w:space="0" w:color="auto"/>
                  </w:tcBorders>
                  <w:shd w:val="clear" w:color="000000" w:fill="E8E8E8"/>
                  <w:noWrap/>
                  <w:vAlign w:val="bottom"/>
                  <w:hideMark/>
                </w:tcPr>
                <w:p w14:paraId="0BC26FAA" w14:textId="77777777" w:rsidR="00945ADA" w:rsidRPr="00945ADA" w:rsidRDefault="00945ADA" w:rsidP="00945ADA">
                  <w:pPr>
                    <w:spacing w:line="240" w:lineRule="auto"/>
                    <w:rPr>
                      <w:rFonts w:ascii="Arial" w:eastAsia="Times New Roman" w:hAnsi="Arial" w:cs="Arial"/>
                      <w:b/>
                      <w:bCs/>
                      <w:color w:val="000000"/>
                      <w:sz w:val="16"/>
                      <w:szCs w:val="16"/>
                      <w:lang w:eastAsia="en-GB"/>
                    </w:rPr>
                  </w:pPr>
                  <w:r w:rsidRPr="00945ADA">
                    <w:rPr>
                      <w:rFonts w:ascii="Arial" w:eastAsia="Times New Roman" w:hAnsi="Arial" w:cs="Arial"/>
                      <w:b/>
                      <w:bCs/>
                      <w:color w:val="000000"/>
                      <w:sz w:val="16"/>
                      <w:szCs w:val="16"/>
                      <w:lang w:eastAsia="en-GB"/>
                    </w:rPr>
                    <w:t>Identified Waste</w:t>
                  </w:r>
                </w:p>
              </w:tc>
              <w:tc>
                <w:tcPr>
                  <w:tcW w:w="4937" w:type="dxa"/>
                  <w:tcBorders>
                    <w:top w:val="nil"/>
                    <w:left w:val="nil"/>
                    <w:bottom w:val="single" w:sz="4" w:space="0" w:color="auto"/>
                    <w:right w:val="single" w:sz="4" w:space="0" w:color="auto"/>
                  </w:tcBorders>
                  <w:shd w:val="clear" w:color="000000" w:fill="E8E8E8"/>
                  <w:noWrap/>
                  <w:vAlign w:val="bottom"/>
                  <w:hideMark/>
                </w:tcPr>
                <w:p w14:paraId="3D427C1D" w14:textId="77777777" w:rsidR="00945ADA" w:rsidRPr="00945ADA" w:rsidRDefault="00945ADA" w:rsidP="00945ADA">
                  <w:pPr>
                    <w:spacing w:line="240" w:lineRule="auto"/>
                    <w:rPr>
                      <w:rFonts w:ascii="Arial" w:eastAsia="Times New Roman" w:hAnsi="Arial" w:cs="Arial"/>
                      <w:b/>
                      <w:bCs/>
                      <w:color w:val="000000"/>
                      <w:sz w:val="16"/>
                      <w:szCs w:val="16"/>
                      <w:lang w:eastAsia="en-GB"/>
                    </w:rPr>
                  </w:pPr>
                  <w:r w:rsidRPr="00945ADA">
                    <w:rPr>
                      <w:rFonts w:ascii="Arial" w:eastAsia="Times New Roman" w:hAnsi="Arial" w:cs="Arial"/>
                      <w:b/>
                      <w:bCs/>
                      <w:color w:val="000000"/>
                      <w:sz w:val="16"/>
                      <w:szCs w:val="16"/>
                      <w:lang w:eastAsia="en-GB"/>
                    </w:rPr>
                    <w:t>Improvement Action</w:t>
                  </w:r>
                </w:p>
              </w:tc>
              <w:tc>
                <w:tcPr>
                  <w:tcW w:w="2962" w:type="dxa"/>
                  <w:tcBorders>
                    <w:top w:val="nil"/>
                    <w:left w:val="nil"/>
                    <w:bottom w:val="single" w:sz="4" w:space="0" w:color="auto"/>
                    <w:right w:val="single" w:sz="4" w:space="0" w:color="auto"/>
                  </w:tcBorders>
                  <w:shd w:val="clear" w:color="000000" w:fill="E8E8E8"/>
                  <w:noWrap/>
                  <w:vAlign w:val="bottom"/>
                  <w:hideMark/>
                </w:tcPr>
                <w:p w14:paraId="3AA03695" w14:textId="77777777" w:rsidR="00945ADA" w:rsidRPr="00945ADA" w:rsidRDefault="00945ADA" w:rsidP="00945ADA">
                  <w:pPr>
                    <w:spacing w:line="240" w:lineRule="auto"/>
                    <w:rPr>
                      <w:rFonts w:ascii="Arial" w:eastAsia="Times New Roman" w:hAnsi="Arial" w:cs="Arial"/>
                      <w:b/>
                      <w:bCs/>
                      <w:color w:val="000000"/>
                      <w:sz w:val="16"/>
                      <w:szCs w:val="16"/>
                      <w:lang w:eastAsia="en-GB"/>
                    </w:rPr>
                  </w:pPr>
                  <w:r w:rsidRPr="00945ADA">
                    <w:rPr>
                      <w:rFonts w:ascii="Arial" w:eastAsia="Times New Roman" w:hAnsi="Arial" w:cs="Arial"/>
                      <w:b/>
                      <w:bCs/>
                      <w:color w:val="000000"/>
                      <w:sz w:val="16"/>
                      <w:szCs w:val="16"/>
                      <w:lang w:eastAsia="en-GB"/>
                    </w:rPr>
                    <w:t>Expected Benefit</w:t>
                  </w:r>
                </w:p>
              </w:tc>
            </w:tr>
            <w:tr w:rsidR="000E62D8" w:rsidRPr="00945ADA" w14:paraId="2D39059C" w14:textId="77777777" w:rsidTr="00F2693B">
              <w:trPr>
                <w:trHeight w:val="280"/>
              </w:trPr>
              <w:tc>
                <w:tcPr>
                  <w:tcW w:w="1547" w:type="dxa"/>
                  <w:tcBorders>
                    <w:top w:val="nil"/>
                    <w:left w:val="single" w:sz="4" w:space="0" w:color="auto"/>
                    <w:bottom w:val="single" w:sz="4" w:space="0" w:color="auto"/>
                    <w:right w:val="single" w:sz="4" w:space="0" w:color="auto"/>
                  </w:tcBorders>
                  <w:shd w:val="clear" w:color="000000" w:fill="F1A983"/>
                  <w:noWrap/>
                  <w:vAlign w:val="bottom"/>
                  <w:hideMark/>
                </w:tcPr>
                <w:p w14:paraId="48B7619F" w14:textId="77777777" w:rsidR="00945ADA" w:rsidRPr="00945ADA" w:rsidRDefault="00945ADA" w:rsidP="00945ADA">
                  <w:pPr>
                    <w:spacing w:line="240" w:lineRule="auto"/>
                    <w:rPr>
                      <w:rFonts w:ascii="Arial" w:eastAsia="Times New Roman" w:hAnsi="Arial" w:cs="Arial"/>
                      <w:b/>
                      <w:bCs/>
                      <w:color w:val="000000"/>
                      <w:sz w:val="16"/>
                      <w:szCs w:val="16"/>
                      <w:lang w:eastAsia="en-GB"/>
                    </w:rPr>
                  </w:pPr>
                  <w:r w:rsidRPr="00945ADA">
                    <w:rPr>
                      <w:rFonts w:ascii="Arial" w:eastAsia="Times New Roman" w:hAnsi="Arial" w:cs="Arial"/>
                      <w:b/>
                      <w:bCs/>
                      <w:color w:val="000000"/>
                      <w:sz w:val="16"/>
                      <w:szCs w:val="16"/>
                      <w:lang w:eastAsia="en-GB"/>
                    </w:rPr>
                    <w:t>Waiting</w:t>
                  </w:r>
                </w:p>
              </w:tc>
              <w:tc>
                <w:tcPr>
                  <w:tcW w:w="4937" w:type="dxa"/>
                  <w:tcBorders>
                    <w:top w:val="nil"/>
                    <w:left w:val="nil"/>
                    <w:bottom w:val="single" w:sz="4" w:space="0" w:color="auto"/>
                    <w:right w:val="single" w:sz="4" w:space="0" w:color="auto"/>
                  </w:tcBorders>
                  <w:noWrap/>
                  <w:vAlign w:val="bottom"/>
                  <w:hideMark/>
                </w:tcPr>
                <w:p w14:paraId="3E28DE63"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Introduce standard procedures for system interruptions</w:t>
                  </w:r>
                </w:p>
              </w:tc>
              <w:tc>
                <w:tcPr>
                  <w:tcW w:w="2962" w:type="dxa"/>
                  <w:tcBorders>
                    <w:top w:val="nil"/>
                    <w:left w:val="nil"/>
                    <w:bottom w:val="single" w:sz="4" w:space="0" w:color="auto"/>
                    <w:right w:val="single" w:sz="4" w:space="0" w:color="auto"/>
                  </w:tcBorders>
                  <w:noWrap/>
                  <w:vAlign w:val="bottom"/>
                  <w:hideMark/>
                </w:tcPr>
                <w:p w14:paraId="40E85CB3"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Faster response, reduced waiting time</w:t>
                  </w:r>
                </w:p>
              </w:tc>
            </w:tr>
            <w:tr w:rsidR="000E62D8" w:rsidRPr="00945ADA" w14:paraId="383AB81C" w14:textId="77777777" w:rsidTr="00F2693B">
              <w:trPr>
                <w:trHeight w:val="280"/>
              </w:trPr>
              <w:tc>
                <w:tcPr>
                  <w:tcW w:w="1547" w:type="dxa"/>
                  <w:tcBorders>
                    <w:top w:val="nil"/>
                    <w:left w:val="single" w:sz="4" w:space="0" w:color="auto"/>
                    <w:bottom w:val="single" w:sz="4" w:space="0" w:color="auto"/>
                    <w:right w:val="single" w:sz="4" w:space="0" w:color="auto"/>
                  </w:tcBorders>
                  <w:shd w:val="clear" w:color="000000" w:fill="F1A983"/>
                  <w:noWrap/>
                  <w:vAlign w:val="bottom"/>
                  <w:hideMark/>
                </w:tcPr>
                <w:p w14:paraId="7F990F8E" w14:textId="77777777" w:rsidR="00945ADA" w:rsidRPr="00945ADA" w:rsidRDefault="00945ADA" w:rsidP="00945ADA">
                  <w:pPr>
                    <w:spacing w:line="240" w:lineRule="auto"/>
                    <w:rPr>
                      <w:rFonts w:ascii="Arial" w:eastAsia="Times New Roman" w:hAnsi="Arial" w:cs="Arial"/>
                      <w:b/>
                      <w:bCs/>
                      <w:color w:val="000000"/>
                      <w:sz w:val="16"/>
                      <w:szCs w:val="16"/>
                      <w:lang w:eastAsia="en-GB"/>
                    </w:rPr>
                  </w:pPr>
                  <w:r w:rsidRPr="00945ADA">
                    <w:rPr>
                      <w:rFonts w:ascii="Arial" w:eastAsia="Times New Roman" w:hAnsi="Arial" w:cs="Arial"/>
                      <w:b/>
                      <w:bCs/>
                      <w:color w:val="000000"/>
                      <w:sz w:val="16"/>
                      <w:szCs w:val="16"/>
                      <w:lang w:eastAsia="en-GB"/>
                    </w:rPr>
                    <w:t>Motion</w:t>
                  </w:r>
                </w:p>
              </w:tc>
              <w:tc>
                <w:tcPr>
                  <w:tcW w:w="4937" w:type="dxa"/>
                  <w:tcBorders>
                    <w:top w:val="nil"/>
                    <w:left w:val="nil"/>
                    <w:bottom w:val="single" w:sz="4" w:space="0" w:color="auto"/>
                    <w:right w:val="single" w:sz="4" w:space="0" w:color="auto"/>
                  </w:tcBorders>
                  <w:noWrap/>
                  <w:vAlign w:val="bottom"/>
                  <w:hideMark/>
                </w:tcPr>
                <w:p w14:paraId="2DF6AB48"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Improve communication channels for reporting system issues, IT</w:t>
                  </w:r>
                </w:p>
              </w:tc>
              <w:tc>
                <w:tcPr>
                  <w:tcW w:w="2962" w:type="dxa"/>
                  <w:tcBorders>
                    <w:top w:val="nil"/>
                    <w:left w:val="nil"/>
                    <w:bottom w:val="single" w:sz="4" w:space="0" w:color="auto"/>
                    <w:right w:val="single" w:sz="4" w:space="0" w:color="auto"/>
                  </w:tcBorders>
                  <w:noWrap/>
                  <w:vAlign w:val="bottom"/>
                  <w:hideMark/>
                </w:tcPr>
                <w:p w14:paraId="6B15A3D3"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Reduce unnecessary staff movement</w:t>
                  </w:r>
                </w:p>
              </w:tc>
            </w:tr>
            <w:tr w:rsidR="000E62D8" w:rsidRPr="00945ADA" w14:paraId="2472A668" w14:textId="77777777" w:rsidTr="00F2693B">
              <w:trPr>
                <w:trHeight w:val="280"/>
              </w:trPr>
              <w:tc>
                <w:tcPr>
                  <w:tcW w:w="1547" w:type="dxa"/>
                  <w:tcBorders>
                    <w:top w:val="nil"/>
                    <w:left w:val="single" w:sz="4" w:space="0" w:color="auto"/>
                    <w:bottom w:val="single" w:sz="4" w:space="0" w:color="auto"/>
                    <w:right w:val="single" w:sz="4" w:space="0" w:color="auto"/>
                  </w:tcBorders>
                  <w:shd w:val="clear" w:color="000000" w:fill="F1A983"/>
                  <w:noWrap/>
                  <w:vAlign w:val="bottom"/>
                  <w:hideMark/>
                </w:tcPr>
                <w:p w14:paraId="3FB5D7B9" w14:textId="77777777" w:rsidR="00945ADA" w:rsidRPr="00945ADA" w:rsidRDefault="00945ADA" w:rsidP="00945ADA">
                  <w:pPr>
                    <w:spacing w:line="240" w:lineRule="auto"/>
                    <w:rPr>
                      <w:rFonts w:ascii="Arial" w:eastAsia="Times New Roman" w:hAnsi="Arial" w:cs="Arial"/>
                      <w:b/>
                      <w:bCs/>
                      <w:color w:val="000000"/>
                      <w:sz w:val="16"/>
                      <w:szCs w:val="16"/>
                      <w:lang w:eastAsia="en-GB"/>
                    </w:rPr>
                  </w:pPr>
                  <w:r w:rsidRPr="00945ADA">
                    <w:rPr>
                      <w:rFonts w:ascii="Arial" w:eastAsia="Times New Roman" w:hAnsi="Arial" w:cs="Arial"/>
                      <w:b/>
                      <w:bCs/>
                      <w:color w:val="000000"/>
                      <w:sz w:val="16"/>
                      <w:szCs w:val="16"/>
                      <w:lang w:eastAsia="en-GB"/>
                    </w:rPr>
                    <w:t>Transportation</w:t>
                  </w:r>
                </w:p>
              </w:tc>
              <w:tc>
                <w:tcPr>
                  <w:tcW w:w="4937" w:type="dxa"/>
                  <w:tcBorders>
                    <w:top w:val="nil"/>
                    <w:left w:val="nil"/>
                    <w:bottom w:val="single" w:sz="4" w:space="0" w:color="auto"/>
                    <w:right w:val="single" w:sz="4" w:space="0" w:color="auto"/>
                  </w:tcBorders>
                  <w:noWrap/>
                  <w:vAlign w:val="bottom"/>
                  <w:hideMark/>
                </w:tcPr>
                <w:p w14:paraId="3E21ADF9"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Improve coordination of material flow during disruptions</w:t>
                  </w:r>
                </w:p>
              </w:tc>
              <w:tc>
                <w:tcPr>
                  <w:tcW w:w="2962" w:type="dxa"/>
                  <w:tcBorders>
                    <w:top w:val="nil"/>
                    <w:left w:val="nil"/>
                    <w:bottom w:val="single" w:sz="4" w:space="0" w:color="auto"/>
                    <w:right w:val="single" w:sz="4" w:space="0" w:color="auto"/>
                  </w:tcBorders>
                  <w:noWrap/>
                  <w:vAlign w:val="bottom"/>
                  <w:hideMark/>
                </w:tcPr>
                <w:p w14:paraId="2D1BF429"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Smoother movement of goods</w:t>
                  </w:r>
                </w:p>
              </w:tc>
            </w:tr>
            <w:tr w:rsidR="000E62D8" w:rsidRPr="00945ADA" w14:paraId="1BAE0744" w14:textId="77777777" w:rsidTr="00F2693B">
              <w:trPr>
                <w:trHeight w:val="280"/>
              </w:trPr>
              <w:tc>
                <w:tcPr>
                  <w:tcW w:w="1547" w:type="dxa"/>
                  <w:tcBorders>
                    <w:top w:val="nil"/>
                    <w:left w:val="single" w:sz="4" w:space="0" w:color="auto"/>
                    <w:bottom w:val="single" w:sz="4" w:space="0" w:color="auto"/>
                    <w:right w:val="single" w:sz="4" w:space="0" w:color="auto"/>
                  </w:tcBorders>
                  <w:shd w:val="clear" w:color="000000" w:fill="F1A983"/>
                  <w:noWrap/>
                  <w:vAlign w:val="bottom"/>
                  <w:hideMark/>
                </w:tcPr>
                <w:p w14:paraId="5D66B1A1" w14:textId="77777777" w:rsidR="00945ADA" w:rsidRPr="00945ADA" w:rsidRDefault="00945ADA" w:rsidP="00945ADA">
                  <w:pPr>
                    <w:spacing w:line="240" w:lineRule="auto"/>
                    <w:rPr>
                      <w:rFonts w:ascii="Arial" w:eastAsia="Times New Roman" w:hAnsi="Arial" w:cs="Arial"/>
                      <w:b/>
                      <w:bCs/>
                      <w:color w:val="000000"/>
                      <w:sz w:val="16"/>
                      <w:szCs w:val="16"/>
                      <w:lang w:eastAsia="en-GB"/>
                    </w:rPr>
                  </w:pPr>
                  <w:r w:rsidRPr="00945ADA">
                    <w:rPr>
                      <w:rFonts w:ascii="Arial" w:eastAsia="Times New Roman" w:hAnsi="Arial" w:cs="Arial"/>
                      <w:b/>
                      <w:bCs/>
                      <w:color w:val="000000"/>
                      <w:sz w:val="16"/>
                      <w:szCs w:val="16"/>
                      <w:lang w:eastAsia="en-GB"/>
                    </w:rPr>
                    <w:t>Inventory</w:t>
                  </w:r>
                </w:p>
              </w:tc>
              <w:tc>
                <w:tcPr>
                  <w:tcW w:w="4937" w:type="dxa"/>
                  <w:tcBorders>
                    <w:top w:val="nil"/>
                    <w:left w:val="nil"/>
                    <w:bottom w:val="single" w:sz="4" w:space="0" w:color="auto"/>
                    <w:right w:val="single" w:sz="4" w:space="0" w:color="auto"/>
                  </w:tcBorders>
                  <w:noWrap/>
                  <w:vAlign w:val="bottom"/>
                  <w:hideMark/>
                </w:tcPr>
                <w:p w14:paraId="47B96320"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Reduce system delays to prevent the build-up of orders in the process</w:t>
                  </w:r>
                </w:p>
              </w:tc>
              <w:tc>
                <w:tcPr>
                  <w:tcW w:w="2962" w:type="dxa"/>
                  <w:tcBorders>
                    <w:top w:val="nil"/>
                    <w:left w:val="nil"/>
                    <w:bottom w:val="single" w:sz="4" w:space="0" w:color="auto"/>
                    <w:right w:val="single" w:sz="4" w:space="0" w:color="auto"/>
                  </w:tcBorders>
                  <w:noWrap/>
                  <w:vAlign w:val="bottom"/>
                  <w:hideMark/>
                </w:tcPr>
                <w:p w14:paraId="2E1CA336"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Less work in progress</w:t>
                  </w:r>
                </w:p>
              </w:tc>
            </w:tr>
            <w:tr w:rsidR="000E62D8" w:rsidRPr="00945ADA" w14:paraId="149B787F" w14:textId="77777777" w:rsidTr="00F2693B">
              <w:trPr>
                <w:trHeight w:val="280"/>
              </w:trPr>
              <w:tc>
                <w:tcPr>
                  <w:tcW w:w="1547" w:type="dxa"/>
                  <w:tcBorders>
                    <w:top w:val="nil"/>
                    <w:left w:val="single" w:sz="4" w:space="0" w:color="auto"/>
                    <w:bottom w:val="single" w:sz="4" w:space="0" w:color="auto"/>
                    <w:right w:val="single" w:sz="4" w:space="0" w:color="auto"/>
                  </w:tcBorders>
                  <w:shd w:val="clear" w:color="000000" w:fill="F1A983"/>
                  <w:noWrap/>
                  <w:vAlign w:val="bottom"/>
                  <w:hideMark/>
                </w:tcPr>
                <w:p w14:paraId="7E597B77" w14:textId="77777777" w:rsidR="00945ADA" w:rsidRPr="00945ADA" w:rsidRDefault="00945ADA" w:rsidP="00945ADA">
                  <w:pPr>
                    <w:spacing w:line="240" w:lineRule="auto"/>
                    <w:rPr>
                      <w:rFonts w:ascii="Arial" w:eastAsia="Times New Roman" w:hAnsi="Arial" w:cs="Arial"/>
                      <w:b/>
                      <w:bCs/>
                      <w:color w:val="000000"/>
                      <w:sz w:val="16"/>
                      <w:szCs w:val="16"/>
                      <w:lang w:eastAsia="en-GB"/>
                    </w:rPr>
                  </w:pPr>
                  <w:r w:rsidRPr="00945ADA">
                    <w:rPr>
                      <w:rFonts w:ascii="Arial" w:eastAsia="Times New Roman" w:hAnsi="Arial" w:cs="Arial"/>
                      <w:b/>
                      <w:bCs/>
                      <w:color w:val="000000"/>
                      <w:sz w:val="16"/>
                      <w:szCs w:val="16"/>
                      <w:lang w:eastAsia="en-GB"/>
                    </w:rPr>
                    <w:t>Overprocessing</w:t>
                  </w:r>
                </w:p>
              </w:tc>
              <w:tc>
                <w:tcPr>
                  <w:tcW w:w="4937" w:type="dxa"/>
                  <w:tcBorders>
                    <w:top w:val="nil"/>
                    <w:left w:val="nil"/>
                    <w:bottom w:val="single" w:sz="4" w:space="0" w:color="auto"/>
                    <w:right w:val="single" w:sz="4" w:space="0" w:color="auto"/>
                  </w:tcBorders>
                  <w:noWrap/>
                  <w:vAlign w:val="bottom"/>
                  <w:hideMark/>
                </w:tcPr>
                <w:p w14:paraId="49E2742C"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Simplify workflows and reduce manual workarounds</w:t>
                  </w:r>
                </w:p>
              </w:tc>
              <w:tc>
                <w:tcPr>
                  <w:tcW w:w="2962" w:type="dxa"/>
                  <w:tcBorders>
                    <w:top w:val="nil"/>
                    <w:left w:val="nil"/>
                    <w:bottom w:val="single" w:sz="4" w:space="0" w:color="auto"/>
                    <w:right w:val="single" w:sz="4" w:space="0" w:color="auto"/>
                  </w:tcBorders>
                  <w:noWrap/>
                  <w:vAlign w:val="bottom"/>
                  <w:hideMark/>
                </w:tcPr>
                <w:p w14:paraId="0F8FA437"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Shorter processing time</w:t>
                  </w:r>
                </w:p>
              </w:tc>
            </w:tr>
            <w:tr w:rsidR="000E62D8" w:rsidRPr="00945ADA" w14:paraId="6C6CCB61" w14:textId="77777777" w:rsidTr="00F2693B">
              <w:trPr>
                <w:trHeight w:val="280"/>
              </w:trPr>
              <w:tc>
                <w:tcPr>
                  <w:tcW w:w="1547" w:type="dxa"/>
                  <w:tcBorders>
                    <w:top w:val="nil"/>
                    <w:left w:val="single" w:sz="4" w:space="0" w:color="auto"/>
                    <w:bottom w:val="single" w:sz="4" w:space="0" w:color="auto"/>
                    <w:right w:val="single" w:sz="4" w:space="0" w:color="auto"/>
                  </w:tcBorders>
                  <w:shd w:val="clear" w:color="000000" w:fill="F1A983"/>
                  <w:noWrap/>
                  <w:vAlign w:val="bottom"/>
                  <w:hideMark/>
                </w:tcPr>
                <w:p w14:paraId="2B6A618D" w14:textId="77777777" w:rsidR="00945ADA" w:rsidRPr="00945ADA" w:rsidRDefault="00945ADA" w:rsidP="00945ADA">
                  <w:pPr>
                    <w:spacing w:line="240" w:lineRule="auto"/>
                    <w:rPr>
                      <w:rFonts w:ascii="Arial" w:eastAsia="Times New Roman" w:hAnsi="Arial" w:cs="Arial"/>
                      <w:b/>
                      <w:bCs/>
                      <w:color w:val="000000"/>
                      <w:sz w:val="16"/>
                      <w:szCs w:val="16"/>
                      <w:lang w:eastAsia="en-GB"/>
                    </w:rPr>
                  </w:pPr>
                  <w:r w:rsidRPr="00945ADA">
                    <w:rPr>
                      <w:rFonts w:ascii="Arial" w:eastAsia="Times New Roman" w:hAnsi="Arial" w:cs="Arial"/>
                      <w:b/>
                      <w:bCs/>
                      <w:color w:val="000000"/>
                      <w:sz w:val="16"/>
                      <w:szCs w:val="16"/>
                      <w:lang w:eastAsia="en-GB"/>
                    </w:rPr>
                    <w:t>Defects</w:t>
                  </w:r>
                </w:p>
              </w:tc>
              <w:tc>
                <w:tcPr>
                  <w:tcW w:w="4937" w:type="dxa"/>
                  <w:tcBorders>
                    <w:top w:val="nil"/>
                    <w:left w:val="nil"/>
                    <w:bottom w:val="single" w:sz="4" w:space="0" w:color="auto"/>
                    <w:right w:val="single" w:sz="4" w:space="0" w:color="auto"/>
                  </w:tcBorders>
                  <w:noWrap/>
                  <w:vAlign w:val="bottom"/>
                  <w:hideMark/>
                </w:tcPr>
                <w:p w14:paraId="2B2D27A7"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Improve documentation checks and information flow</w:t>
                  </w:r>
                </w:p>
              </w:tc>
              <w:tc>
                <w:tcPr>
                  <w:tcW w:w="2962" w:type="dxa"/>
                  <w:tcBorders>
                    <w:top w:val="nil"/>
                    <w:left w:val="nil"/>
                    <w:bottom w:val="single" w:sz="4" w:space="0" w:color="auto"/>
                    <w:right w:val="single" w:sz="4" w:space="0" w:color="auto"/>
                  </w:tcBorders>
                  <w:noWrap/>
                  <w:vAlign w:val="bottom"/>
                  <w:hideMark/>
                </w:tcPr>
                <w:p w14:paraId="7E570BCE"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Less errors and less rework</w:t>
                  </w:r>
                </w:p>
              </w:tc>
            </w:tr>
            <w:tr w:rsidR="000E62D8" w:rsidRPr="00945ADA" w14:paraId="2B392A6E" w14:textId="77777777" w:rsidTr="00F2693B">
              <w:trPr>
                <w:trHeight w:val="240"/>
              </w:trPr>
              <w:tc>
                <w:tcPr>
                  <w:tcW w:w="1547" w:type="dxa"/>
                  <w:tcBorders>
                    <w:top w:val="nil"/>
                    <w:left w:val="single" w:sz="4" w:space="0" w:color="auto"/>
                    <w:bottom w:val="single" w:sz="4" w:space="0" w:color="auto"/>
                    <w:right w:val="single" w:sz="4" w:space="0" w:color="auto"/>
                  </w:tcBorders>
                  <w:shd w:val="clear" w:color="000000" w:fill="F1A983"/>
                  <w:noWrap/>
                  <w:vAlign w:val="bottom"/>
                  <w:hideMark/>
                </w:tcPr>
                <w:p w14:paraId="24C337A9" w14:textId="77777777" w:rsidR="00945ADA" w:rsidRPr="00945ADA" w:rsidRDefault="00945ADA" w:rsidP="00945ADA">
                  <w:pPr>
                    <w:spacing w:line="240" w:lineRule="auto"/>
                    <w:rPr>
                      <w:rFonts w:ascii="Arial" w:eastAsia="Times New Roman" w:hAnsi="Arial" w:cs="Arial"/>
                      <w:b/>
                      <w:bCs/>
                      <w:color w:val="000000"/>
                      <w:sz w:val="16"/>
                      <w:szCs w:val="16"/>
                      <w:lang w:eastAsia="en-GB"/>
                    </w:rPr>
                  </w:pPr>
                  <w:r w:rsidRPr="00945ADA">
                    <w:rPr>
                      <w:rFonts w:ascii="Arial" w:eastAsia="Times New Roman" w:hAnsi="Arial" w:cs="Arial"/>
                      <w:b/>
                      <w:bCs/>
                      <w:color w:val="000000"/>
                      <w:sz w:val="16"/>
                      <w:szCs w:val="16"/>
                      <w:lang w:eastAsia="en-GB"/>
                    </w:rPr>
                    <w:t>Unused skills</w:t>
                  </w:r>
                </w:p>
              </w:tc>
              <w:tc>
                <w:tcPr>
                  <w:tcW w:w="4937" w:type="dxa"/>
                  <w:tcBorders>
                    <w:top w:val="nil"/>
                    <w:left w:val="nil"/>
                    <w:bottom w:val="single" w:sz="4" w:space="0" w:color="auto"/>
                    <w:right w:val="single" w:sz="4" w:space="0" w:color="auto"/>
                  </w:tcBorders>
                  <w:noWrap/>
                  <w:vAlign w:val="bottom"/>
                  <w:hideMark/>
                </w:tcPr>
                <w:p w14:paraId="703B05C4"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Encourage continuous improvement (Kaizen) and employee feedback</w:t>
                  </w:r>
                </w:p>
              </w:tc>
              <w:tc>
                <w:tcPr>
                  <w:tcW w:w="2962" w:type="dxa"/>
                  <w:tcBorders>
                    <w:top w:val="nil"/>
                    <w:left w:val="nil"/>
                    <w:bottom w:val="single" w:sz="4" w:space="0" w:color="auto"/>
                    <w:right w:val="single" w:sz="4" w:space="0" w:color="auto"/>
                  </w:tcBorders>
                  <w:noWrap/>
                  <w:vAlign w:val="bottom"/>
                  <w:hideMark/>
                </w:tcPr>
                <w:p w14:paraId="235912F6" w14:textId="77777777" w:rsidR="00945ADA" w:rsidRPr="00945ADA" w:rsidRDefault="00945ADA" w:rsidP="00945ADA">
                  <w:pPr>
                    <w:spacing w:line="240" w:lineRule="auto"/>
                    <w:rPr>
                      <w:rFonts w:ascii="Arial" w:eastAsia="Times New Roman" w:hAnsi="Arial" w:cs="Arial"/>
                      <w:color w:val="000000"/>
                      <w:sz w:val="16"/>
                      <w:szCs w:val="16"/>
                      <w:lang w:eastAsia="en-GB"/>
                    </w:rPr>
                  </w:pPr>
                  <w:r w:rsidRPr="00945ADA">
                    <w:rPr>
                      <w:rFonts w:ascii="Arial" w:eastAsia="Times New Roman" w:hAnsi="Arial" w:cs="Arial"/>
                      <w:color w:val="000000"/>
                      <w:sz w:val="16"/>
                      <w:szCs w:val="16"/>
                      <w:lang w:eastAsia="en-GB"/>
                    </w:rPr>
                    <w:t>Better use of staff knowledge</w:t>
                  </w:r>
                </w:p>
              </w:tc>
            </w:tr>
          </w:tbl>
          <w:p w14:paraId="7015A6E2" w14:textId="2A8733E0" w:rsidR="00E8667E" w:rsidRPr="00F96AB6" w:rsidRDefault="00A55730" w:rsidP="00F96AB6">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r w:rsidRPr="00F96AB6">
              <w:rPr>
                <w:rFonts w:ascii="Arial" w:hAnsi="Arial" w:cs="Arial"/>
                <w:b/>
                <w:bCs/>
                <w:color w:val="auto"/>
              </w:rPr>
              <w:t>Proposed improvements</w:t>
            </w:r>
            <w:r w:rsidR="00BC7340">
              <w:rPr>
                <w:rFonts w:ascii="Arial" w:hAnsi="Arial" w:cs="Arial"/>
                <w:b/>
                <w:bCs/>
                <w:color w:val="auto"/>
              </w:rPr>
              <w:t xml:space="preserve"> </w:t>
            </w:r>
          </w:p>
          <w:p w14:paraId="7A4EFDB6" w14:textId="3ED82F0A" w:rsidR="0014013A" w:rsidRPr="00F05ACA" w:rsidRDefault="0000614D" w:rsidP="00B85202">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Pr>
                <w:rFonts w:ascii="Arial" w:hAnsi="Arial" w:cs="Arial"/>
                <w:color w:val="auto"/>
              </w:rPr>
              <w:t xml:space="preserve">This </w:t>
            </w:r>
            <w:r w:rsidR="009E4BA6">
              <w:rPr>
                <w:rFonts w:ascii="Arial" w:hAnsi="Arial" w:cs="Arial"/>
                <w:color w:val="auto"/>
              </w:rPr>
              <w:t>analysis of system interruptions in the warehouse process sho</w:t>
            </w:r>
            <w:r w:rsidR="00737D66">
              <w:rPr>
                <w:rFonts w:ascii="Arial" w:hAnsi="Arial" w:cs="Arial"/>
                <w:color w:val="auto"/>
              </w:rPr>
              <w:t xml:space="preserve">ws that </w:t>
            </w:r>
            <w:r w:rsidR="009A25B8">
              <w:rPr>
                <w:rFonts w:ascii="Arial" w:hAnsi="Arial" w:cs="Arial"/>
                <w:color w:val="auto"/>
              </w:rPr>
              <w:t xml:space="preserve">a </w:t>
            </w:r>
            <w:r w:rsidR="00902FF1">
              <w:rPr>
                <w:rFonts w:ascii="Arial" w:hAnsi="Arial" w:cs="Arial"/>
                <w:color w:val="auto"/>
              </w:rPr>
              <w:t>big amount</w:t>
            </w:r>
            <w:r w:rsidR="00737D66">
              <w:rPr>
                <w:rFonts w:ascii="Arial" w:hAnsi="Arial" w:cs="Arial"/>
                <w:color w:val="auto"/>
              </w:rPr>
              <w:t xml:space="preserve"> of time is lost </w:t>
            </w:r>
            <w:r w:rsidR="005163A6">
              <w:rPr>
                <w:rFonts w:ascii="Arial" w:hAnsi="Arial" w:cs="Arial"/>
                <w:color w:val="auto"/>
              </w:rPr>
              <w:t xml:space="preserve">due to waiting, manual </w:t>
            </w:r>
            <w:r w:rsidR="00D57C1C">
              <w:rPr>
                <w:rFonts w:ascii="Arial" w:hAnsi="Arial" w:cs="Arial"/>
                <w:color w:val="auto"/>
              </w:rPr>
              <w:t>workarounds, repeated checks</w:t>
            </w:r>
            <w:r w:rsidR="00B85202">
              <w:rPr>
                <w:rFonts w:ascii="Arial" w:hAnsi="Arial" w:cs="Arial"/>
                <w:color w:val="auto"/>
              </w:rPr>
              <w:t xml:space="preserve"> and inefficient use of employee skills. </w:t>
            </w:r>
            <w:r w:rsidR="00117CCA">
              <w:rPr>
                <w:rFonts w:ascii="Arial" w:hAnsi="Arial" w:cs="Arial"/>
                <w:color w:val="auto"/>
              </w:rPr>
              <w:t>Based on the wastes iden</w:t>
            </w:r>
            <w:r w:rsidR="00CB00A2">
              <w:rPr>
                <w:rFonts w:ascii="Arial" w:hAnsi="Arial" w:cs="Arial"/>
                <w:color w:val="auto"/>
              </w:rPr>
              <w:t xml:space="preserve">tified and </w:t>
            </w:r>
            <w:r w:rsidR="009A25B8">
              <w:rPr>
                <w:rFonts w:ascii="Arial" w:hAnsi="Arial" w:cs="Arial"/>
                <w:color w:val="auto"/>
              </w:rPr>
              <w:t xml:space="preserve">the </w:t>
            </w:r>
            <w:r w:rsidR="00CB00A2">
              <w:rPr>
                <w:rFonts w:ascii="Arial" w:hAnsi="Arial" w:cs="Arial"/>
                <w:color w:val="auto"/>
              </w:rPr>
              <w:t>estimated annual loss</w:t>
            </w:r>
            <w:r w:rsidR="00CB57BC">
              <w:rPr>
                <w:rFonts w:ascii="Arial" w:hAnsi="Arial" w:cs="Arial"/>
                <w:color w:val="auto"/>
              </w:rPr>
              <w:t xml:space="preserve"> of labour hours, several improvemen</w:t>
            </w:r>
            <w:r w:rsidR="00A32A2F">
              <w:rPr>
                <w:rFonts w:ascii="Arial" w:hAnsi="Arial" w:cs="Arial"/>
                <w:color w:val="auto"/>
              </w:rPr>
              <w:t xml:space="preserve">t </w:t>
            </w:r>
            <w:r w:rsidR="008361D3">
              <w:rPr>
                <w:rFonts w:ascii="Arial" w:hAnsi="Arial" w:cs="Arial"/>
                <w:color w:val="auto"/>
              </w:rPr>
              <w:t>opportunities</w:t>
            </w:r>
            <w:r w:rsidR="00A32A2F">
              <w:rPr>
                <w:rFonts w:ascii="Arial" w:hAnsi="Arial" w:cs="Arial"/>
                <w:color w:val="auto"/>
              </w:rPr>
              <w:t xml:space="preserve"> can be </w:t>
            </w:r>
            <w:r w:rsidR="008361D3">
              <w:rPr>
                <w:rFonts w:ascii="Arial" w:hAnsi="Arial" w:cs="Arial"/>
                <w:color w:val="auto"/>
              </w:rPr>
              <w:t>proposed</w:t>
            </w:r>
            <w:r w:rsidR="00A32A2F">
              <w:rPr>
                <w:rFonts w:ascii="Arial" w:hAnsi="Arial" w:cs="Arial"/>
                <w:color w:val="auto"/>
              </w:rPr>
              <w:t xml:space="preserve"> to reduce the impact of system </w:t>
            </w:r>
            <w:r w:rsidR="008361D3">
              <w:rPr>
                <w:rFonts w:ascii="Arial" w:hAnsi="Arial" w:cs="Arial"/>
                <w:color w:val="auto"/>
              </w:rPr>
              <w:t>disruption</w:t>
            </w:r>
            <w:r w:rsidR="009A25B8">
              <w:rPr>
                <w:rFonts w:ascii="Arial" w:hAnsi="Arial" w:cs="Arial"/>
                <w:color w:val="auto"/>
              </w:rPr>
              <w:t>, as</w:t>
            </w:r>
            <w:r w:rsidR="008361D3">
              <w:rPr>
                <w:rFonts w:ascii="Arial" w:hAnsi="Arial" w:cs="Arial"/>
                <w:color w:val="auto"/>
              </w:rPr>
              <w:t xml:space="preserve"> shown in the Figure </w:t>
            </w:r>
            <w:r w:rsidR="007F6F93">
              <w:rPr>
                <w:rFonts w:ascii="Arial" w:hAnsi="Arial" w:cs="Arial"/>
                <w:color w:val="auto"/>
              </w:rPr>
              <w:t>6</w:t>
            </w:r>
            <w:r w:rsidR="008361D3">
              <w:rPr>
                <w:rFonts w:ascii="Arial" w:hAnsi="Arial" w:cs="Arial"/>
                <w:color w:val="auto"/>
              </w:rPr>
              <w:t xml:space="preserve">. </w:t>
            </w:r>
            <w:r w:rsidR="00807B2E">
              <w:rPr>
                <w:rFonts w:ascii="Arial" w:hAnsi="Arial" w:cs="Arial"/>
                <w:color w:val="auto"/>
              </w:rPr>
              <w:t xml:space="preserve">To reduce </w:t>
            </w:r>
            <w:r w:rsidR="00807B2E" w:rsidRPr="00B72B45">
              <w:rPr>
                <w:rFonts w:ascii="Arial" w:hAnsi="Arial" w:cs="Arial"/>
                <w:b/>
                <w:bCs/>
                <w:color w:val="auto"/>
              </w:rPr>
              <w:t>waiting waste</w:t>
            </w:r>
            <w:r w:rsidR="00F312E0">
              <w:rPr>
                <w:rFonts w:ascii="Arial" w:hAnsi="Arial" w:cs="Arial"/>
                <w:color w:val="auto"/>
              </w:rPr>
              <w:t xml:space="preserve"> the clear procedure should be </w:t>
            </w:r>
            <w:r w:rsidR="004C5254">
              <w:rPr>
                <w:rFonts w:ascii="Arial" w:hAnsi="Arial" w:cs="Arial"/>
                <w:color w:val="auto"/>
              </w:rPr>
              <w:t xml:space="preserve">established </w:t>
            </w:r>
            <w:r w:rsidR="00B23193">
              <w:rPr>
                <w:rFonts w:ascii="Arial" w:hAnsi="Arial" w:cs="Arial"/>
                <w:color w:val="auto"/>
              </w:rPr>
              <w:t>for responding to system interruptions. Th</w:t>
            </w:r>
            <w:r w:rsidR="007644E1">
              <w:rPr>
                <w:rFonts w:ascii="Arial" w:hAnsi="Arial" w:cs="Arial"/>
                <w:color w:val="auto"/>
              </w:rPr>
              <w:t>is instruction could define how employees should report the issue</w:t>
            </w:r>
            <w:r w:rsidR="000A4DFB">
              <w:rPr>
                <w:rFonts w:ascii="Arial" w:hAnsi="Arial" w:cs="Arial"/>
                <w:color w:val="auto"/>
              </w:rPr>
              <w:t xml:space="preserve"> and also</w:t>
            </w:r>
            <w:r w:rsidR="002B2891">
              <w:rPr>
                <w:rFonts w:ascii="Arial" w:hAnsi="Arial" w:cs="Arial"/>
                <w:color w:val="auto"/>
              </w:rPr>
              <w:t xml:space="preserve"> set who is responsible for resolving it. Also</w:t>
            </w:r>
            <w:r w:rsidR="008B792A">
              <w:rPr>
                <w:rFonts w:ascii="Arial" w:hAnsi="Arial" w:cs="Arial"/>
                <w:color w:val="auto"/>
              </w:rPr>
              <w:t>,</w:t>
            </w:r>
            <w:r w:rsidR="002B2891">
              <w:rPr>
                <w:rFonts w:ascii="Arial" w:hAnsi="Arial" w:cs="Arial"/>
                <w:color w:val="auto"/>
              </w:rPr>
              <w:t xml:space="preserve"> </w:t>
            </w:r>
            <w:r w:rsidR="00C8551D">
              <w:rPr>
                <w:rFonts w:ascii="Arial" w:hAnsi="Arial" w:cs="Arial"/>
                <w:color w:val="auto"/>
              </w:rPr>
              <w:t xml:space="preserve">the alternative tasks can be performed while </w:t>
            </w:r>
            <w:r w:rsidR="00576526">
              <w:rPr>
                <w:rFonts w:ascii="Arial" w:hAnsi="Arial" w:cs="Arial"/>
                <w:color w:val="auto"/>
              </w:rPr>
              <w:t>the system is unavailable</w:t>
            </w:r>
            <w:r w:rsidR="00B72B45">
              <w:rPr>
                <w:rFonts w:ascii="Arial" w:hAnsi="Arial" w:cs="Arial"/>
                <w:color w:val="auto"/>
              </w:rPr>
              <w:t xml:space="preserve">. </w:t>
            </w:r>
            <w:r w:rsidR="00042914">
              <w:rPr>
                <w:rFonts w:ascii="Arial" w:hAnsi="Arial" w:cs="Arial"/>
                <w:color w:val="auto"/>
              </w:rPr>
              <w:t xml:space="preserve">To </w:t>
            </w:r>
            <w:r w:rsidR="007C647D">
              <w:rPr>
                <w:rFonts w:ascii="Arial" w:hAnsi="Arial" w:cs="Arial"/>
                <w:color w:val="auto"/>
              </w:rPr>
              <w:t>minimise</w:t>
            </w:r>
            <w:r w:rsidR="00042914">
              <w:rPr>
                <w:rFonts w:ascii="Arial" w:hAnsi="Arial" w:cs="Arial"/>
                <w:color w:val="auto"/>
              </w:rPr>
              <w:t xml:space="preserve"> </w:t>
            </w:r>
            <w:r w:rsidR="00042914" w:rsidRPr="007C647D">
              <w:rPr>
                <w:rFonts w:ascii="Arial" w:hAnsi="Arial" w:cs="Arial"/>
                <w:b/>
                <w:bCs/>
                <w:color w:val="auto"/>
              </w:rPr>
              <w:t>motion waste</w:t>
            </w:r>
            <w:r w:rsidR="00042914">
              <w:rPr>
                <w:rFonts w:ascii="Arial" w:hAnsi="Arial" w:cs="Arial"/>
                <w:color w:val="auto"/>
              </w:rPr>
              <w:t xml:space="preserve">, communication between </w:t>
            </w:r>
            <w:r w:rsidR="007C647D">
              <w:rPr>
                <w:rFonts w:ascii="Arial" w:hAnsi="Arial" w:cs="Arial"/>
                <w:color w:val="auto"/>
              </w:rPr>
              <w:t>staff, supervisors and IT should be improve</w:t>
            </w:r>
            <w:r w:rsidR="00E35DF4">
              <w:rPr>
                <w:rFonts w:ascii="Arial" w:hAnsi="Arial" w:cs="Arial"/>
                <w:color w:val="auto"/>
              </w:rPr>
              <w:t xml:space="preserve">d. A clear reporting </w:t>
            </w:r>
            <w:r w:rsidR="006B2613">
              <w:rPr>
                <w:rFonts w:ascii="Arial" w:hAnsi="Arial" w:cs="Arial"/>
                <w:color w:val="auto"/>
              </w:rPr>
              <w:t>channels</w:t>
            </w:r>
            <w:r w:rsidR="00E35DF4">
              <w:rPr>
                <w:rFonts w:ascii="Arial" w:hAnsi="Arial" w:cs="Arial"/>
                <w:color w:val="auto"/>
              </w:rPr>
              <w:t xml:space="preserve"> </w:t>
            </w:r>
            <w:r w:rsidR="008C08BC">
              <w:rPr>
                <w:rFonts w:ascii="Arial" w:hAnsi="Arial" w:cs="Arial"/>
                <w:color w:val="auto"/>
              </w:rPr>
              <w:t xml:space="preserve">could help employees quickly understand </w:t>
            </w:r>
            <w:r w:rsidR="0083783F">
              <w:rPr>
                <w:rFonts w:ascii="Arial" w:hAnsi="Arial" w:cs="Arial"/>
                <w:color w:val="auto"/>
              </w:rPr>
              <w:t xml:space="preserve">whether the system </w:t>
            </w:r>
            <w:r w:rsidR="00C50E48">
              <w:rPr>
                <w:rFonts w:ascii="Arial" w:hAnsi="Arial" w:cs="Arial"/>
                <w:color w:val="auto"/>
              </w:rPr>
              <w:t xml:space="preserve">is </w:t>
            </w:r>
            <w:r w:rsidR="006B2613">
              <w:rPr>
                <w:rFonts w:ascii="Arial" w:hAnsi="Arial" w:cs="Arial"/>
                <w:color w:val="auto"/>
              </w:rPr>
              <w:t>operational without</w:t>
            </w:r>
            <w:r w:rsidR="00C50E48">
              <w:rPr>
                <w:rFonts w:ascii="Arial" w:hAnsi="Arial" w:cs="Arial"/>
                <w:color w:val="auto"/>
              </w:rPr>
              <w:t xml:space="preserve"> needing </w:t>
            </w:r>
            <w:r w:rsidR="006B2613">
              <w:rPr>
                <w:rFonts w:ascii="Arial" w:hAnsi="Arial" w:cs="Arial"/>
                <w:color w:val="auto"/>
              </w:rPr>
              <w:t>to move between workstations.</w:t>
            </w:r>
            <w:r w:rsidR="009F3E1B">
              <w:rPr>
                <w:rFonts w:ascii="Arial" w:hAnsi="Arial" w:cs="Arial"/>
                <w:color w:val="auto"/>
              </w:rPr>
              <w:t xml:space="preserve"> </w:t>
            </w:r>
            <w:r w:rsidR="009F3E1B" w:rsidRPr="009F3E1B">
              <w:rPr>
                <w:rFonts w:ascii="Arial" w:hAnsi="Arial" w:cs="Arial"/>
                <w:color w:val="auto"/>
              </w:rPr>
              <w:t>System interruptions disrupt material flow (</w:t>
            </w:r>
            <w:r w:rsidR="009F3E1B" w:rsidRPr="009F3E1B">
              <w:rPr>
                <w:rFonts w:ascii="Arial" w:hAnsi="Arial" w:cs="Arial"/>
                <w:b/>
                <w:bCs/>
                <w:color w:val="auto"/>
              </w:rPr>
              <w:t>transportation waste</w:t>
            </w:r>
            <w:r w:rsidR="009F3E1B" w:rsidRPr="009F3E1B">
              <w:rPr>
                <w:rFonts w:ascii="Arial" w:hAnsi="Arial" w:cs="Arial"/>
                <w:color w:val="auto"/>
              </w:rPr>
              <w:t>) and create a build-up of orders (</w:t>
            </w:r>
            <w:r w:rsidR="009F3E1B" w:rsidRPr="009F3E1B">
              <w:rPr>
                <w:rFonts w:ascii="Arial" w:hAnsi="Arial" w:cs="Arial"/>
                <w:b/>
                <w:bCs/>
                <w:color w:val="auto"/>
              </w:rPr>
              <w:t>inventory waste</w:t>
            </w:r>
            <w:r w:rsidR="009F3E1B" w:rsidRPr="009F3E1B">
              <w:rPr>
                <w:rFonts w:ascii="Arial" w:hAnsi="Arial" w:cs="Arial"/>
                <w:color w:val="auto"/>
              </w:rPr>
              <w:t>)</w:t>
            </w:r>
            <w:r w:rsidR="009F3E1B">
              <w:rPr>
                <w:rFonts w:ascii="Arial" w:hAnsi="Arial" w:cs="Arial"/>
                <w:color w:val="auto"/>
              </w:rPr>
              <w:t>, a</w:t>
            </w:r>
            <w:r w:rsidR="009F3E1B" w:rsidRPr="009F3E1B">
              <w:rPr>
                <w:rFonts w:ascii="Arial" w:hAnsi="Arial" w:cs="Arial"/>
                <w:color w:val="auto"/>
              </w:rPr>
              <w:t>ddressing these issues improves flow and reduces delays.</w:t>
            </w:r>
            <w:r w:rsidR="006B2613">
              <w:rPr>
                <w:rFonts w:ascii="Arial" w:hAnsi="Arial" w:cs="Arial"/>
                <w:color w:val="auto"/>
              </w:rPr>
              <w:t xml:space="preserve"> Reducing </w:t>
            </w:r>
            <w:r w:rsidR="006B2613" w:rsidRPr="00DB388A">
              <w:rPr>
                <w:rFonts w:ascii="Arial" w:hAnsi="Arial" w:cs="Arial"/>
                <w:b/>
                <w:bCs/>
                <w:color w:val="auto"/>
              </w:rPr>
              <w:t>overprocessing</w:t>
            </w:r>
            <w:r w:rsidR="006B2613">
              <w:rPr>
                <w:rFonts w:ascii="Arial" w:hAnsi="Arial" w:cs="Arial"/>
                <w:color w:val="auto"/>
              </w:rPr>
              <w:t xml:space="preserve"> </w:t>
            </w:r>
            <w:r w:rsidR="000C6D78">
              <w:rPr>
                <w:rFonts w:ascii="Arial" w:hAnsi="Arial" w:cs="Arial"/>
                <w:color w:val="auto"/>
              </w:rPr>
              <w:t xml:space="preserve">requires </w:t>
            </w:r>
            <w:r w:rsidR="00586AD3">
              <w:rPr>
                <w:rFonts w:ascii="Arial" w:hAnsi="Arial" w:cs="Arial"/>
                <w:color w:val="auto"/>
              </w:rPr>
              <w:t>reweaving</w:t>
            </w:r>
            <w:r w:rsidR="000C6D78">
              <w:rPr>
                <w:rFonts w:ascii="Arial" w:hAnsi="Arial" w:cs="Arial"/>
                <w:color w:val="auto"/>
              </w:rPr>
              <w:t xml:space="preserve"> </w:t>
            </w:r>
            <w:r w:rsidR="00586AD3">
              <w:rPr>
                <w:rFonts w:ascii="Arial" w:hAnsi="Arial" w:cs="Arial"/>
                <w:color w:val="auto"/>
              </w:rPr>
              <w:t>workflows</w:t>
            </w:r>
            <w:r w:rsidR="000C6D78">
              <w:rPr>
                <w:rFonts w:ascii="Arial" w:hAnsi="Arial" w:cs="Arial"/>
                <w:color w:val="auto"/>
              </w:rPr>
              <w:t xml:space="preserve"> </w:t>
            </w:r>
            <w:r w:rsidR="00586AD3">
              <w:rPr>
                <w:rFonts w:ascii="Arial" w:hAnsi="Arial" w:cs="Arial"/>
                <w:color w:val="auto"/>
              </w:rPr>
              <w:t xml:space="preserve">and simplifying tasks. Minimising </w:t>
            </w:r>
            <w:r w:rsidR="0028722B">
              <w:rPr>
                <w:rFonts w:ascii="Arial" w:hAnsi="Arial" w:cs="Arial"/>
                <w:color w:val="auto"/>
              </w:rPr>
              <w:t xml:space="preserve">manual work and repeated actions </w:t>
            </w:r>
            <w:r w:rsidR="003258FA">
              <w:rPr>
                <w:rFonts w:ascii="Arial" w:hAnsi="Arial" w:cs="Arial"/>
                <w:color w:val="auto"/>
              </w:rPr>
              <w:t xml:space="preserve">would reduce processing time and improve </w:t>
            </w:r>
            <w:r w:rsidR="00DB388A">
              <w:rPr>
                <w:rFonts w:ascii="Arial" w:hAnsi="Arial" w:cs="Arial"/>
                <w:color w:val="auto"/>
              </w:rPr>
              <w:t xml:space="preserve">operational flow. To reduce </w:t>
            </w:r>
            <w:r w:rsidR="00DB388A" w:rsidRPr="00DB388A">
              <w:rPr>
                <w:rFonts w:ascii="Arial" w:hAnsi="Arial" w:cs="Arial"/>
                <w:b/>
                <w:bCs/>
                <w:color w:val="auto"/>
              </w:rPr>
              <w:t>defects</w:t>
            </w:r>
            <w:r w:rsidR="00284C99">
              <w:rPr>
                <w:rFonts w:ascii="Arial" w:hAnsi="Arial" w:cs="Arial"/>
                <w:b/>
                <w:bCs/>
                <w:color w:val="auto"/>
              </w:rPr>
              <w:t xml:space="preserve">, </w:t>
            </w:r>
            <w:r w:rsidR="008B792A">
              <w:rPr>
                <w:rFonts w:ascii="Arial" w:hAnsi="Arial" w:cs="Arial"/>
                <w:b/>
                <w:bCs/>
                <w:color w:val="auto"/>
              </w:rPr>
              <w:t xml:space="preserve">the </w:t>
            </w:r>
            <w:r w:rsidR="00284C99" w:rsidRPr="00284C99">
              <w:rPr>
                <w:rFonts w:ascii="Arial" w:hAnsi="Arial" w:cs="Arial"/>
                <w:color w:val="auto"/>
              </w:rPr>
              <w:t xml:space="preserve">documentation </w:t>
            </w:r>
            <w:r w:rsidR="005763A0">
              <w:rPr>
                <w:rFonts w:ascii="Arial" w:hAnsi="Arial" w:cs="Arial"/>
                <w:color w:val="auto"/>
              </w:rPr>
              <w:t xml:space="preserve">process should be improved to ensure </w:t>
            </w:r>
            <w:r w:rsidR="002B1214">
              <w:rPr>
                <w:rFonts w:ascii="Arial" w:hAnsi="Arial" w:cs="Arial"/>
                <w:color w:val="auto"/>
              </w:rPr>
              <w:t>information</w:t>
            </w:r>
            <w:r w:rsidR="005763A0">
              <w:rPr>
                <w:rFonts w:ascii="Arial" w:hAnsi="Arial" w:cs="Arial"/>
                <w:color w:val="auto"/>
              </w:rPr>
              <w:t xml:space="preserve"> it is</w:t>
            </w:r>
            <w:r w:rsidR="00923121">
              <w:rPr>
                <w:rFonts w:ascii="Arial" w:hAnsi="Arial" w:cs="Arial"/>
                <w:color w:val="auto"/>
              </w:rPr>
              <w:t xml:space="preserve"> accurate and accessible once </w:t>
            </w:r>
            <w:r w:rsidR="008B792A">
              <w:rPr>
                <w:rFonts w:ascii="Arial" w:hAnsi="Arial" w:cs="Arial"/>
                <w:color w:val="auto"/>
              </w:rPr>
              <w:t xml:space="preserve">the </w:t>
            </w:r>
            <w:r w:rsidR="00923121">
              <w:rPr>
                <w:rFonts w:ascii="Arial" w:hAnsi="Arial" w:cs="Arial"/>
                <w:color w:val="auto"/>
              </w:rPr>
              <w:t xml:space="preserve">system </w:t>
            </w:r>
            <w:r w:rsidR="00D93CBB">
              <w:rPr>
                <w:rFonts w:ascii="Arial" w:hAnsi="Arial" w:cs="Arial"/>
                <w:color w:val="auto"/>
              </w:rPr>
              <w:t>returns</w:t>
            </w:r>
            <w:r w:rsidR="00923121">
              <w:rPr>
                <w:rFonts w:ascii="Arial" w:hAnsi="Arial" w:cs="Arial"/>
                <w:color w:val="auto"/>
              </w:rPr>
              <w:t xml:space="preserve"> to normal</w:t>
            </w:r>
            <w:r w:rsidR="00EF0A02">
              <w:rPr>
                <w:rFonts w:ascii="Arial" w:hAnsi="Arial" w:cs="Arial"/>
                <w:color w:val="auto"/>
              </w:rPr>
              <w:t xml:space="preserve">, </w:t>
            </w:r>
            <w:r w:rsidR="008B792A">
              <w:rPr>
                <w:rFonts w:ascii="Arial" w:hAnsi="Arial" w:cs="Arial"/>
                <w:color w:val="auto"/>
              </w:rPr>
              <w:t xml:space="preserve">which </w:t>
            </w:r>
            <w:r w:rsidR="00EF0A02">
              <w:rPr>
                <w:rFonts w:ascii="Arial" w:hAnsi="Arial" w:cs="Arial"/>
                <w:color w:val="auto"/>
              </w:rPr>
              <w:t xml:space="preserve">could reduce </w:t>
            </w:r>
            <w:r w:rsidR="0081550E">
              <w:rPr>
                <w:rFonts w:ascii="Arial" w:hAnsi="Arial" w:cs="Arial"/>
                <w:color w:val="auto"/>
              </w:rPr>
              <w:t>the need for rechecking and correcting errors. Finally</w:t>
            </w:r>
            <w:r w:rsidR="008B792A">
              <w:rPr>
                <w:rFonts w:ascii="Arial" w:hAnsi="Arial" w:cs="Arial"/>
                <w:color w:val="auto"/>
              </w:rPr>
              <w:t>,</w:t>
            </w:r>
            <w:r w:rsidR="0081550E">
              <w:rPr>
                <w:rFonts w:ascii="Arial" w:hAnsi="Arial" w:cs="Arial"/>
                <w:color w:val="auto"/>
              </w:rPr>
              <w:t xml:space="preserve"> </w:t>
            </w:r>
            <w:r w:rsidR="0081550E" w:rsidRPr="0041721B">
              <w:rPr>
                <w:rFonts w:ascii="Arial" w:hAnsi="Arial" w:cs="Arial"/>
                <w:b/>
                <w:bCs/>
                <w:color w:val="auto"/>
              </w:rPr>
              <w:t xml:space="preserve">unused </w:t>
            </w:r>
            <w:r w:rsidR="002B1214" w:rsidRPr="0041721B">
              <w:rPr>
                <w:rFonts w:ascii="Arial" w:hAnsi="Arial" w:cs="Arial"/>
                <w:b/>
                <w:bCs/>
                <w:color w:val="auto"/>
              </w:rPr>
              <w:t>employees</w:t>
            </w:r>
            <w:r w:rsidR="0081550E" w:rsidRPr="0041721B">
              <w:rPr>
                <w:rFonts w:ascii="Arial" w:hAnsi="Arial" w:cs="Arial"/>
                <w:b/>
                <w:bCs/>
                <w:color w:val="auto"/>
              </w:rPr>
              <w:t xml:space="preserve"> skills</w:t>
            </w:r>
            <w:r w:rsidR="0081550E">
              <w:rPr>
                <w:rFonts w:ascii="Arial" w:hAnsi="Arial" w:cs="Arial"/>
                <w:color w:val="auto"/>
              </w:rPr>
              <w:t xml:space="preserve"> can be addressed </w:t>
            </w:r>
            <w:r w:rsidR="008B6D81">
              <w:rPr>
                <w:rFonts w:ascii="Arial" w:hAnsi="Arial" w:cs="Arial"/>
                <w:color w:val="auto"/>
              </w:rPr>
              <w:t>by encouraging staff</w:t>
            </w:r>
            <w:r w:rsidR="00E25361" w:rsidRPr="00E25361">
              <w:rPr>
                <w:color w:val="213D46"/>
              </w:rPr>
              <w:t xml:space="preserve"> </w:t>
            </w:r>
            <w:r w:rsidR="00E25361" w:rsidRPr="00E25361">
              <w:rPr>
                <w:rFonts w:ascii="Arial" w:hAnsi="Arial" w:cs="Arial"/>
                <w:color w:val="auto"/>
              </w:rPr>
              <w:t xml:space="preserve">involvement </w:t>
            </w:r>
            <w:r w:rsidR="008B6D81">
              <w:rPr>
                <w:rFonts w:ascii="Arial" w:hAnsi="Arial" w:cs="Arial"/>
                <w:color w:val="auto"/>
              </w:rPr>
              <w:t xml:space="preserve">in </w:t>
            </w:r>
            <w:r w:rsidR="008B792A">
              <w:rPr>
                <w:rFonts w:ascii="Arial" w:hAnsi="Arial" w:cs="Arial"/>
                <w:color w:val="auto"/>
              </w:rPr>
              <w:t>continuous</w:t>
            </w:r>
            <w:r w:rsidR="008B6D81">
              <w:rPr>
                <w:rFonts w:ascii="Arial" w:hAnsi="Arial" w:cs="Arial"/>
                <w:color w:val="auto"/>
              </w:rPr>
              <w:t xml:space="preserve"> </w:t>
            </w:r>
            <w:r w:rsidR="00E25361">
              <w:rPr>
                <w:rFonts w:ascii="Arial" w:hAnsi="Arial" w:cs="Arial"/>
                <w:color w:val="auto"/>
              </w:rPr>
              <w:t>improvement</w:t>
            </w:r>
            <w:r w:rsidR="008B6D81">
              <w:rPr>
                <w:rFonts w:ascii="Arial" w:hAnsi="Arial" w:cs="Arial"/>
                <w:color w:val="auto"/>
              </w:rPr>
              <w:t xml:space="preserve"> activities</w:t>
            </w:r>
            <w:r w:rsidR="006B0917">
              <w:rPr>
                <w:rFonts w:ascii="Arial" w:hAnsi="Arial" w:cs="Arial"/>
                <w:color w:val="auto"/>
              </w:rPr>
              <w:t xml:space="preserve">. </w:t>
            </w:r>
            <w:r w:rsidR="006B0917" w:rsidRPr="006B0917">
              <w:rPr>
                <w:color w:val="213D46"/>
              </w:rPr>
              <w:t xml:space="preserve"> </w:t>
            </w:r>
            <w:r w:rsidR="006B0917" w:rsidRPr="006B0917">
              <w:rPr>
                <w:rFonts w:ascii="Arial" w:hAnsi="Arial" w:cs="Arial"/>
                <w:color w:val="auto"/>
              </w:rPr>
              <w:t>Employees who regularly experience operational disruptions may have valuable insights into possible solutions</w:t>
            </w:r>
            <w:r w:rsidR="00E25361">
              <w:rPr>
                <w:rFonts w:ascii="Arial" w:hAnsi="Arial" w:cs="Arial"/>
                <w:color w:val="auto"/>
              </w:rPr>
              <w:t>.</w:t>
            </w:r>
            <w:r w:rsidR="002A50F9" w:rsidRPr="002A50F9">
              <w:rPr>
                <w:color w:val="213D46"/>
              </w:rPr>
              <w:t xml:space="preserve"> </w:t>
            </w:r>
            <w:r w:rsidR="009F3E1B">
              <w:rPr>
                <w:rFonts w:ascii="Arial" w:hAnsi="Arial" w:cs="Arial"/>
                <w:color w:val="auto"/>
              </w:rPr>
              <w:t>Supporting</w:t>
            </w:r>
            <w:r w:rsidR="002A50F9" w:rsidRPr="002A50F9">
              <w:rPr>
                <w:rFonts w:ascii="Arial" w:hAnsi="Arial" w:cs="Arial"/>
                <w:color w:val="auto"/>
              </w:rPr>
              <w:t xml:space="preserve"> Kaizen practices</w:t>
            </w:r>
            <w:r w:rsidR="00A3469E" w:rsidRPr="00A3469E">
              <w:rPr>
                <w:color w:val="213D46"/>
              </w:rPr>
              <w:t xml:space="preserve"> </w:t>
            </w:r>
            <w:r w:rsidR="008B792A">
              <w:rPr>
                <w:rFonts w:ascii="Arial" w:hAnsi="Arial" w:cs="Arial"/>
                <w:color w:val="auto"/>
              </w:rPr>
              <w:t>promotes</w:t>
            </w:r>
            <w:r w:rsidR="00A3469E" w:rsidRPr="00A3469E">
              <w:rPr>
                <w:rFonts w:ascii="Arial" w:hAnsi="Arial" w:cs="Arial"/>
                <w:color w:val="auto"/>
              </w:rPr>
              <w:t xml:space="preserve"> employee participation in identifying operational problems and developing improvement ideas, which can help organisations reduce inefficiencies and improve operational resilience</w:t>
            </w:r>
            <w:r w:rsidR="00A3469E">
              <w:rPr>
                <w:rFonts w:ascii="Arial" w:hAnsi="Arial" w:cs="Arial"/>
                <w:color w:val="auto"/>
              </w:rPr>
              <w:t xml:space="preserve"> </w:t>
            </w:r>
            <w:r w:rsidR="00E31C07">
              <w:rPr>
                <w:rFonts w:ascii="Arial" w:hAnsi="Arial" w:cs="Arial"/>
                <w:color w:val="auto"/>
              </w:rPr>
              <w:t>(Ufua et al., 2024</w:t>
            </w:r>
            <w:r w:rsidR="00634BA6">
              <w:rPr>
                <w:rFonts w:ascii="Arial" w:hAnsi="Arial" w:cs="Arial"/>
                <w:color w:val="auto"/>
              </w:rPr>
              <w:t>, pp. 109</w:t>
            </w:r>
            <w:r w:rsidR="006168F6">
              <w:rPr>
                <w:rFonts w:ascii="Arial" w:hAnsi="Arial" w:cs="Arial"/>
                <w:color w:val="auto"/>
              </w:rPr>
              <w:t>6 – 1097</w:t>
            </w:r>
            <w:r w:rsidR="00E31C07">
              <w:rPr>
                <w:rFonts w:ascii="Arial" w:hAnsi="Arial" w:cs="Arial"/>
                <w:color w:val="auto"/>
              </w:rPr>
              <w:t>).</w:t>
            </w:r>
            <w:r w:rsidR="002B4074">
              <w:rPr>
                <w:rFonts w:ascii="Arial" w:hAnsi="Arial" w:cs="Arial"/>
                <w:color w:val="auto"/>
              </w:rPr>
              <w:t xml:space="preserve"> </w:t>
            </w:r>
            <w:r w:rsidR="0014013A">
              <w:rPr>
                <w:rFonts w:ascii="Arial" w:hAnsi="Arial" w:cs="Arial"/>
                <w:color w:val="auto"/>
              </w:rPr>
              <w:t xml:space="preserve">Overall, implementing </w:t>
            </w:r>
            <w:r w:rsidR="00E3424E">
              <w:rPr>
                <w:rFonts w:ascii="Arial" w:hAnsi="Arial" w:cs="Arial"/>
                <w:color w:val="auto"/>
              </w:rPr>
              <w:t xml:space="preserve">these improvements could help reduce operational waste and minimise the impact </w:t>
            </w:r>
            <w:r w:rsidR="00DF6C50">
              <w:rPr>
                <w:rFonts w:ascii="Arial" w:hAnsi="Arial" w:cs="Arial"/>
                <w:color w:val="auto"/>
              </w:rPr>
              <w:t xml:space="preserve">of system interruptions. Reducing these </w:t>
            </w:r>
            <w:r w:rsidR="000A66CC">
              <w:rPr>
                <w:rFonts w:ascii="Arial" w:hAnsi="Arial" w:cs="Arial"/>
                <w:color w:val="auto"/>
              </w:rPr>
              <w:t>disruptions</w:t>
            </w:r>
            <w:r w:rsidR="00DF6C50">
              <w:rPr>
                <w:rFonts w:ascii="Arial" w:hAnsi="Arial" w:cs="Arial"/>
                <w:color w:val="auto"/>
              </w:rPr>
              <w:t xml:space="preserve"> would </w:t>
            </w:r>
            <w:r w:rsidR="000A66CC">
              <w:rPr>
                <w:rFonts w:ascii="Arial" w:hAnsi="Arial" w:cs="Arial"/>
                <w:color w:val="auto"/>
              </w:rPr>
              <w:t>decrease</w:t>
            </w:r>
            <w:r w:rsidR="00151DFF">
              <w:rPr>
                <w:rFonts w:ascii="Arial" w:hAnsi="Arial" w:cs="Arial"/>
                <w:color w:val="auto"/>
              </w:rPr>
              <w:t xml:space="preserve"> the amount of non-value adding time in the warehouse </w:t>
            </w:r>
            <w:r w:rsidR="00590DE1">
              <w:rPr>
                <w:rFonts w:ascii="Arial" w:hAnsi="Arial" w:cs="Arial"/>
                <w:color w:val="auto"/>
              </w:rPr>
              <w:t>process and improve overall operational efficiency.</w:t>
            </w:r>
            <w:r w:rsidR="004A2A7A">
              <w:rPr>
                <w:rFonts w:ascii="Arial" w:hAnsi="Arial" w:cs="Arial"/>
                <w:color w:val="auto"/>
              </w:rPr>
              <w:t xml:space="preserve"> </w:t>
            </w:r>
            <w:r w:rsidR="006D0899" w:rsidRPr="006D0899">
              <w:rPr>
                <w:rFonts w:ascii="Arial" w:hAnsi="Arial"/>
                <w:color w:val="auto"/>
              </w:rPr>
              <w:t>In Lean thinking, system interruptions lead to non-value</w:t>
            </w:r>
            <w:r w:rsidR="002B4074">
              <w:rPr>
                <w:rFonts w:ascii="Arial" w:hAnsi="Arial"/>
                <w:color w:val="auto"/>
              </w:rPr>
              <w:t xml:space="preserve"> </w:t>
            </w:r>
            <w:r w:rsidR="006D0899" w:rsidRPr="006D0899">
              <w:rPr>
                <w:rFonts w:ascii="Arial" w:hAnsi="Arial"/>
                <w:color w:val="auto"/>
              </w:rPr>
              <w:t>adding activities such as waiting and overprocessing. Reducing these wastes would improve process flow and reduce the amount of labour time lost in the warehouse.</w:t>
            </w:r>
          </w:p>
        </w:tc>
        <w:tc>
          <w:tcPr>
            <w:cnfStyle w:val="000100000000" w:firstRow="0" w:lastRow="0" w:firstColumn="0" w:lastColumn="1" w:oddVBand="0" w:evenVBand="0" w:oddHBand="0" w:evenHBand="0" w:firstRowFirstColumn="0" w:firstRowLastColumn="0" w:lastRowFirstColumn="0" w:lastRowLastColumn="0"/>
            <w:tcW w:w="8507" w:type="dxa"/>
            <w:gridSpan w:val="2"/>
            <w:tcBorders>
              <w:left w:val="single" w:sz="4" w:space="0" w:color="auto"/>
            </w:tcBorders>
          </w:tcPr>
          <w:p w14:paraId="3B24B020" w14:textId="77777777" w:rsidR="00A30B6D" w:rsidRPr="00CC6BA3" w:rsidRDefault="00CE479A" w:rsidP="00A11A67">
            <w:pPr>
              <w:rPr>
                <w:rFonts w:ascii="Arial" w:hAnsi="Arial" w:cs="Arial"/>
                <w:color w:val="auto"/>
              </w:rPr>
            </w:pPr>
            <w:r w:rsidRPr="00CC6BA3">
              <w:rPr>
                <w:rFonts w:ascii="Arial" w:hAnsi="Arial" w:cs="Arial"/>
                <w:color w:val="auto"/>
              </w:rPr>
              <w:t>References:</w:t>
            </w:r>
          </w:p>
          <w:p w14:paraId="1913980B" w14:textId="38D24ACB" w:rsidR="008F3021" w:rsidRDefault="008F3021" w:rsidP="008F3021">
            <w:pPr>
              <w:rPr>
                <w:rFonts w:ascii="Arial" w:hAnsi="Arial" w:cs="Arial"/>
                <w:color w:val="auto"/>
              </w:rPr>
            </w:pPr>
          </w:p>
          <w:p w14:paraId="4359DDF8" w14:textId="457C2840" w:rsidR="001E1B60" w:rsidRPr="00980A58" w:rsidRDefault="00980A58" w:rsidP="00980A58">
            <w:pPr>
              <w:rPr>
                <w:rFonts w:ascii="Arial" w:hAnsi="Arial" w:cs="Arial"/>
                <w:b w:val="0"/>
                <w:bCs w:val="0"/>
                <w:color w:val="auto"/>
              </w:rPr>
            </w:pPr>
            <w:r w:rsidRPr="00980A58">
              <w:rPr>
                <w:rFonts w:ascii="Arial" w:hAnsi="Arial" w:cs="Arial"/>
                <w:b w:val="0"/>
                <w:bCs w:val="0"/>
                <w:color w:val="auto"/>
              </w:rPr>
              <w:t xml:space="preserve">Chiarini, A. and Kumar, M. (2021) “Lean Six Sigma and Industry 4.0 integration for Operational Excellence: evidence from Italian manufacturing companies,” </w:t>
            </w:r>
            <w:r w:rsidRPr="00980A58">
              <w:rPr>
                <w:rFonts w:ascii="Arial" w:hAnsi="Arial" w:cs="Arial"/>
                <w:b w:val="0"/>
                <w:bCs w:val="0"/>
                <w:i/>
                <w:iCs/>
                <w:color w:val="auto"/>
              </w:rPr>
              <w:t>Production planning &amp; control</w:t>
            </w:r>
            <w:r w:rsidRPr="00980A58">
              <w:rPr>
                <w:rFonts w:ascii="Arial" w:hAnsi="Arial" w:cs="Arial"/>
                <w:b w:val="0"/>
                <w:bCs w:val="0"/>
                <w:color w:val="auto"/>
              </w:rPr>
              <w:t xml:space="preserve">, 32(13), pp. 1084–1101. Available at: </w:t>
            </w:r>
            <w:hyperlink r:id="rId13" w:history="1">
              <w:r w:rsidRPr="00980A58">
                <w:rPr>
                  <w:rStyle w:val="Hyperlink"/>
                  <w:rFonts w:ascii="Arial" w:hAnsi="Arial" w:cs="Arial"/>
                  <w:b w:val="0"/>
                  <w:bCs w:val="0"/>
                </w:rPr>
                <w:t>https://doi.org/10.1080/09537287.2020.1784485</w:t>
              </w:r>
            </w:hyperlink>
            <w:r w:rsidRPr="00980A58">
              <w:rPr>
                <w:rFonts w:ascii="Arial" w:hAnsi="Arial" w:cs="Arial"/>
                <w:b w:val="0"/>
                <w:bCs w:val="0"/>
                <w:color w:val="auto"/>
              </w:rPr>
              <w:t xml:space="preserve"> (Accessed: 16 March 2026).</w:t>
            </w:r>
          </w:p>
          <w:p w14:paraId="15CA6CC0" w14:textId="77777777" w:rsidR="00980A58" w:rsidRPr="001E1B60" w:rsidRDefault="00980A58" w:rsidP="008F3021">
            <w:pPr>
              <w:rPr>
                <w:rFonts w:ascii="Arial" w:hAnsi="Arial" w:cs="Arial"/>
                <w:b w:val="0"/>
                <w:bCs w:val="0"/>
                <w:color w:val="auto"/>
              </w:rPr>
            </w:pPr>
          </w:p>
          <w:p w14:paraId="4FABA541" w14:textId="29339DF6" w:rsidR="001E1B60" w:rsidRDefault="001E1B60" w:rsidP="001E1B60">
            <w:pPr>
              <w:rPr>
                <w:rFonts w:ascii="Arial" w:hAnsi="Arial" w:cs="Arial"/>
                <w:color w:val="auto"/>
              </w:rPr>
            </w:pPr>
            <w:r w:rsidRPr="001E1B60">
              <w:rPr>
                <w:rFonts w:ascii="Arial" w:hAnsi="Arial" w:cs="Arial"/>
                <w:b w:val="0"/>
                <w:bCs w:val="0"/>
                <w:color w:val="auto"/>
              </w:rPr>
              <w:t xml:space="preserve">Memari, A. </w:t>
            </w:r>
            <w:r w:rsidRPr="001E1B60">
              <w:rPr>
                <w:rFonts w:ascii="Arial" w:hAnsi="Arial" w:cs="Arial"/>
                <w:b w:val="0"/>
                <w:bCs w:val="0"/>
                <w:i/>
                <w:iCs/>
                <w:color w:val="auto"/>
              </w:rPr>
              <w:t>et al.</w:t>
            </w:r>
            <w:r w:rsidRPr="001E1B60">
              <w:rPr>
                <w:rFonts w:ascii="Arial" w:hAnsi="Arial" w:cs="Arial"/>
                <w:b w:val="0"/>
                <w:bCs w:val="0"/>
                <w:color w:val="auto"/>
              </w:rPr>
              <w:t xml:space="preserve"> (2024) “The impact of lean production on operational performance: a case study,” </w:t>
            </w:r>
            <w:r w:rsidRPr="001E1B60">
              <w:rPr>
                <w:rFonts w:ascii="Arial" w:hAnsi="Arial" w:cs="Arial"/>
                <w:b w:val="0"/>
                <w:bCs w:val="0"/>
                <w:i/>
                <w:iCs/>
                <w:color w:val="auto"/>
              </w:rPr>
              <w:t>Asia-Pacific journal of business administration</w:t>
            </w:r>
            <w:r w:rsidRPr="001E1B60">
              <w:rPr>
                <w:rFonts w:ascii="Arial" w:hAnsi="Arial" w:cs="Arial"/>
                <w:b w:val="0"/>
                <w:bCs w:val="0"/>
                <w:color w:val="auto"/>
              </w:rPr>
              <w:t xml:space="preserve">, 16(3), pp. 530–552. Available at: </w:t>
            </w:r>
            <w:hyperlink r:id="rId14" w:history="1">
              <w:r w:rsidRPr="001E1B60">
                <w:rPr>
                  <w:rStyle w:val="Hyperlink"/>
                  <w:rFonts w:ascii="Arial" w:hAnsi="Arial" w:cs="Arial"/>
                </w:rPr>
                <w:t>https://doi.org/10.1108/APJBA-04-2022-0190</w:t>
              </w:r>
            </w:hyperlink>
            <w:r>
              <w:rPr>
                <w:rFonts w:ascii="Arial" w:hAnsi="Arial" w:cs="Arial"/>
                <w:b w:val="0"/>
                <w:bCs w:val="0"/>
                <w:color w:val="auto"/>
              </w:rPr>
              <w:t xml:space="preserve"> </w:t>
            </w:r>
            <w:r w:rsidRPr="001E1B60">
              <w:rPr>
                <w:rFonts w:ascii="Arial" w:hAnsi="Arial" w:cs="Arial"/>
                <w:b w:val="0"/>
                <w:bCs w:val="0"/>
                <w:color w:val="auto"/>
              </w:rPr>
              <w:t>(Accessed: 11 March 2026).</w:t>
            </w:r>
          </w:p>
          <w:p w14:paraId="49E22B4A" w14:textId="77777777" w:rsidR="007310CC" w:rsidRPr="007310CC" w:rsidRDefault="007310CC" w:rsidP="001E1B60">
            <w:pPr>
              <w:rPr>
                <w:rFonts w:ascii="Arial" w:hAnsi="Arial" w:cs="Arial"/>
                <w:b w:val="0"/>
                <w:bCs w:val="0"/>
                <w:color w:val="auto"/>
              </w:rPr>
            </w:pPr>
          </w:p>
          <w:p w14:paraId="7D16930F" w14:textId="27D5A585" w:rsidR="00E8667E" w:rsidRDefault="00E8667E" w:rsidP="00E8667E">
            <w:pPr>
              <w:rPr>
                <w:rFonts w:ascii="Arial" w:hAnsi="Arial" w:cs="Arial"/>
                <w:color w:val="auto"/>
              </w:rPr>
            </w:pPr>
            <w:r w:rsidRPr="00E8667E">
              <w:rPr>
                <w:rFonts w:ascii="Arial" w:hAnsi="Arial" w:cs="Arial"/>
                <w:b w:val="0"/>
                <w:bCs w:val="0"/>
                <w:color w:val="auto"/>
              </w:rPr>
              <w:t xml:space="preserve">Ufua, D.E. </w:t>
            </w:r>
            <w:r w:rsidRPr="00E8667E">
              <w:rPr>
                <w:rFonts w:ascii="Arial" w:hAnsi="Arial" w:cs="Arial"/>
                <w:b w:val="0"/>
                <w:bCs w:val="0"/>
                <w:i/>
                <w:iCs/>
                <w:color w:val="auto"/>
              </w:rPr>
              <w:t>et al.</w:t>
            </w:r>
            <w:r w:rsidRPr="00E8667E">
              <w:rPr>
                <w:rFonts w:ascii="Arial" w:hAnsi="Arial" w:cs="Arial"/>
                <w:b w:val="0"/>
                <w:bCs w:val="0"/>
                <w:color w:val="auto"/>
              </w:rPr>
              <w:t xml:space="preserve"> (2024) “Achieving operational resilience through kaizen practice: a case in a commercial livestock farm in Nigeria,” </w:t>
            </w:r>
            <w:r w:rsidRPr="00E8667E">
              <w:rPr>
                <w:rFonts w:ascii="Arial" w:hAnsi="Arial" w:cs="Arial"/>
                <w:b w:val="0"/>
                <w:bCs w:val="0"/>
                <w:i/>
                <w:iCs/>
                <w:color w:val="auto"/>
              </w:rPr>
              <w:t>TQM journal</w:t>
            </w:r>
            <w:r w:rsidRPr="00E8667E">
              <w:rPr>
                <w:rFonts w:ascii="Arial" w:hAnsi="Arial" w:cs="Arial"/>
                <w:b w:val="0"/>
                <w:bCs w:val="0"/>
                <w:color w:val="auto"/>
              </w:rPr>
              <w:t xml:space="preserve">, 36(4), pp. 1092–1112. Available at: </w:t>
            </w:r>
            <w:hyperlink r:id="rId15" w:history="1">
              <w:r w:rsidRPr="00E8667E">
                <w:rPr>
                  <w:rStyle w:val="Hyperlink"/>
                  <w:rFonts w:ascii="Arial" w:hAnsi="Arial" w:cs="Arial"/>
                </w:rPr>
                <w:t>https://doi.org/10.1108/TQM-01-2023-0013</w:t>
              </w:r>
            </w:hyperlink>
            <w:r>
              <w:rPr>
                <w:rFonts w:ascii="Arial" w:hAnsi="Arial" w:cs="Arial"/>
                <w:b w:val="0"/>
                <w:bCs w:val="0"/>
                <w:color w:val="auto"/>
              </w:rPr>
              <w:t xml:space="preserve"> </w:t>
            </w:r>
            <w:r w:rsidRPr="001E1B60">
              <w:rPr>
                <w:rFonts w:ascii="Arial" w:hAnsi="Arial" w:cs="Arial"/>
                <w:b w:val="0"/>
                <w:bCs w:val="0"/>
                <w:color w:val="auto"/>
              </w:rPr>
              <w:t>(Accessed: 1</w:t>
            </w:r>
            <w:r>
              <w:rPr>
                <w:rFonts w:ascii="Arial" w:hAnsi="Arial" w:cs="Arial"/>
                <w:b w:val="0"/>
                <w:bCs w:val="0"/>
                <w:color w:val="auto"/>
              </w:rPr>
              <w:t>6</w:t>
            </w:r>
            <w:r w:rsidRPr="001E1B60">
              <w:rPr>
                <w:rFonts w:ascii="Arial" w:hAnsi="Arial" w:cs="Arial"/>
                <w:b w:val="0"/>
                <w:bCs w:val="0"/>
                <w:color w:val="auto"/>
              </w:rPr>
              <w:t xml:space="preserve"> March 2026).</w:t>
            </w:r>
          </w:p>
          <w:p w14:paraId="62D3AD5C" w14:textId="77777777" w:rsidR="009F4533" w:rsidRPr="00E8667E" w:rsidRDefault="009F4533" w:rsidP="00E8667E">
            <w:pPr>
              <w:rPr>
                <w:rFonts w:ascii="Arial" w:hAnsi="Arial" w:cs="Arial"/>
                <w:b w:val="0"/>
                <w:bCs w:val="0"/>
                <w:color w:val="auto"/>
              </w:rPr>
            </w:pPr>
          </w:p>
          <w:p w14:paraId="5FAB7889" w14:textId="6B7737B3" w:rsidR="0027513C" w:rsidRDefault="009F4533" w:rsidP="008F3021">
            <w:pPr>
              <w:rPr>
                <w:rFonts w:ascii="Arial" w:hAnsi="Arial" w:cs="Arial"/>
                <w:color w:val="auto"/>
              </w:rPr>
            </w:pPr>
            <w:r w:rsidRPr="009F4533">
              <w:rPr>
                <w:rFonts w:ascii="Arial" w:hAnsi="Arial" w:cs="Arial"/>
                <w:b w:val="0"/>
                <w:bCs w:val="0"/>
                <w:color w:val="auto"/>
              </w:rPr>
              <w:t xml:space="preserve">Slack, N. and Brandon-Jones, A. (2019) </w:t>
            </w:r>
            <w:r w:rsidRPr="009F4533">
              <w:rPr>
                <w:rFonts w:ascii="Arial" w:hAnsi="Arial" w:cs="Arial"/>
                <w:b w:val="0"/>
                <w:bCs w:val="0"/>
                <w:i/>
                <w:iCs/>
                <w:color w:val="auto"/>
              </w:rPr>
              <w:t>Operations management</w:t>
            </w:r>
            <w:r w:rsidRPr="009F4533">
              <w:rPr>
                <w:rFonts w:ascii="Arial" w:hAnsi="Arial" w:cs="Arial"/>
                <w:b w:val="0"/>
                <w:bCs w:val="0"/>
                <w:color w:val="auto"/>
              </w:rPr>
              <w:t>. 9th ed. Harlow: Pearson</w:t>
            </w:r>
          </w:p>
          <w:p w14:paraId="60F0DD74" w14:textId="77777777" w:rsidR="009F4533" w:rsidRDefault="009F4533" w:rsidP="008F3021">
            <w:pPr>
              <w:rPr>
                <w:rFonts w:ascii="Arial" w:hAnsi="Arial" w:cs="Arial"/>
                <w:color w:val="auto"/>
              </w:rPr>
            </w:pPr>
          </w:p>
          <w:p w14:paraId="0582E901" w14:textId="77777777" w:rsidR="009F4533" w:rsidRPr="009F4533" w:rsidRDefault="009F4533" w:rsidP="009F4533">
            <w:pPr>
              <w:rPr>
                <w:rFonts w:ascii="Arial" w:hAnsi="Arial" w:cs="Arial"/>
                <w:b w:val="0"/>
                <w:bCs w:val="0"/>
                <w:color w:val="auto"/>
              </w:rPr>
            </w:pPr>
            <w:r w:rsidRPr="009F4533">
              <w:rPr>
                <w:rFonts w:ascii="Arial" w:hAnsi="Arial" w:cs="Arial"/>
                <w:b w:val="0"/>
                <w:bCs w:val="0"/>
                <w:color w:val="auto"/>
              </w:rPr>
              <w:t>Taha, O. </w:t>
            </w:r>
            <w:r w:rsidRPr="009F4533">
              <w:rPr>
                <w:rFonts w:ascii="Arial" w:hAnsi="Arial" w:cs="Arial"/>
                <w:b w:val="0"/>
                <w:bCs w:val="0"/>
                <w:i/>
                <w:iCs/>
                <w:color w:val="auto"/>
              </w:rPr>
              <w:t>et al.</w:t>
            </w:r>
            <w:r w:rsidRPr="009F4533">
              <w:rPr>
                <w:rFonts w:ascii="Arial" w:hAnsi="Arial" w:cs="Arial"/>
                <w:b w:val="0"/>
                <w:bCs w:val="0"/>
                <w:color w:val="auto"/>
              </w:rPr>
              <w:t> (2022) “Uncovering inefficiencies in the workers’ compensation industry using Lean methodology,” </w:t>
            </w:r>
            <w:r w:rsidRPr="009F4533">
              <w:rPr>
                <w:rFonts w:ascii="Arial" w:hAnsi="Arial" w:cs="Arial"/>
                <w:b w:val="0"/>
                <w:bCs w:val="0"/>
                <w:i/>
                <w:iCs/>
                <w:color w:val="auto"/>
              </w:rPr>
              <w:t>TQM journal</w:t>
            </w:r>
            <w:r w:rsidRPr="009F4533">
              <w:rPr>
                <w:rFonts w:ascii="Arial" w:hAnsi="Arial" w:cs="Arial"/>
                <w:b w:val="0"/>
                <w:bCs w:val="0"/>
                <w:color w:val="auto"/>
              </w:rPr>
              <w:t xml:space="preserve">, 34(5), pp. 1057–1075. Available at: </w:t>
            </w:r>
            <w:hyperlink r:id="rId16" w:history="1">
              <w:r w:rsidRPr="009F4533">
                <w:rPr>
                  <w:rStyle w:val="Hyperlink"/>
                  <w:rFonts w:ascii="Arial" w:hAnsi="Arial" w:cs="Arial"/>
                  <w:b w:val="0"/>
                  <w:bCs w:val="0"/>
                </w:rPr>
                <w:t>https://doi.org/10.1108/TQM-06-2021-0163</w:t>
              </w:r>
            </w:hyperlink>
            <w:r w:rsidRPr="009F4533">
              <w:rPr>
                <w:rFonts w:ascii="Arial" w:hAnsi="Arial" w:cs="Arial"/>
                <w:b w:val="0"/>
                <w:bCs w:val="0"/>
                <w:color w:val="auto"/>
              </w:rPr>
              <w:t xml:space="preserve"> (Accessed: 11 March 2026).</w:t>
            </w:r>
          </w:p>
          <w:p w14:paraId="463BF716" w14:textId="77777777" w:rsidR="009F4533" w:rsidRPr="00E8667E" w:rsidRDefault="009F4533" w:rsidP="008F3021">
            <w:pPr>
              <w:rPr>
                <w:rFonts w:ascii="Arial" w:hAnsi="Arial" w:cs="Arial"/>
                <w:b w:val="0"/>
                <w:bCs w:val="0"/>
                <w:color w:val="auto"/>
              </w:rPr>
            </w:pPr>
          </w:p>
          <w:p w14:paraId="2ABDF261" w14:textId="60B51C3C" w:rsidR="00CE479A" w:rsidRPr="001E1B60" w:rsidRDefault="00CE479A" w:rsidP="00A11A67">
            <w:pPr>
              <w:rPr>
                <w:rFonts w:ascii="Arial" w:hAnsi="Arial" w:cs="Arial"/>
                <w:b w:val="0"/>
                <w:bCs w:val="0"/>
                <w:color w:val="auto"/>
              </w:rPr>
            </w:pPr>
          </w:p>
        </w:tc>
      </w:tr>
    </w:tbl>
    <w:p w14:paraId="5CEF305C" w14:textId="77777777" w:rsidR="00B8463C" w:rsidRPr="00F05ACA" w:rsidRDefault="00B8463C" w:rsidP="004C3E26">
      <w:pPr>
        <w:rPr>
          <w:rFonts w:ascii="Arial" w:hAnsi="Arial" w:cs="Arial"/>
          <w:color w:val="auto"/>
        </w:rPr>
      </w:pPr>
    </w:p>
    <w:sectPr w:rsidR="00B8463C" w:rsidRPr="00F05ACA" w:rsidSect="00C555D6">
      <w:headerReference w:type="default" r:id="rId17"/>
      <w:footerReference w:type="default" r:id="rId18"/>
      <w:pgSz w:w="23811" w:h="16838" w:orient="landscape" w:code="8"/>
      <w:pgMar w:top="720" w:right="720" w:bottom="720" w:left="720" w:header="0"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9E3BC4" w14:textId="77777777" w:rsidR="003E7A82" w:rsidRDefault="003E7A82" w:rsidP="00C17A1E">
      <w:pPr>
        <w:spacing w:line="240" w:lineRule="auto"/>
      </w:pPr>
      <w:r>
        <w:separator/>
      </w:r>
    </w:p>
  </w:endnote>
  <w:endnote w:type="continuationSeparator" w:id="0">
    <w:p w14:paraId="1BB04FDB" w14:textId="77777777" w:rsidR="003E7A82" w:rsidRDefault="003E7A82" w:rsidP="00C17A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loplast">
    <w:altName w:val="Calibri"/>
    <w:panose1 w:val="00000000000000000000"/>
    <w:charset w:val="00"/>
    <w:family w:val="auto"/>
    <w:pitch w:val="variable"/>
    <w:sig w:usb0="00000287" w:usb1="00000000" w:usb2="00000000" w:usb3="00000000" w:csb0="0000008F" w:csb1="00000000"/>
  </w:font>
  <w:font w:name="Arial">
    <w:panose1 w:val="020B0604020202020204"/>
    <w:charset w:val="00"/>
    <w:family w:val="swiss"/>
    <w:pitch w:val="variable"/>
    <w:sig w:usb0="E0002EFF" w:usb1="C000785B" w:usb2="00000009" w:usb3="00000000" w:csb0="000001FF" w:csb1="00000000"/>
  </w:font>
  <w:font w:name="Coloplast Medium">
    <w:altName w:val="Calibri"/>
    <w:panose1 w:val="00000000000000000000"/>
    <w:charset w:val="00"/>
    <w:family w:val="auto"/>
    <w:pitch w:val="variable"/>
    <w:sig w:usb0="00000287" w:usb1="00000000" w:usb2="00000000" w:usb3="00000000" w:csb0="0000008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685830" w14:textId="7114C209" w:rsidR="009A7328" w:rsidRPr="00C81165" w:rsidRDefault="009A7328" w:rsidP="00C81165">
    <w:pPr>
      <w:pStyle w:val="Footer"/>
    </w:pPr>
    <w:r>
      <w:rPr>
        <w:noProof/>
      </w:rPr>
      <mc:AlternateContent>
        <mc:Choice Requires="wps">
          <w:drawing>
            <wp:anchor distT="0" distB="0" distL="0" distR="0" simplePos="0" relativeHeight="251668480" behindDoc="0" locked="0" layoutInCell="1" allowOverlap="1" wp14:anchorId="6A6960C1" wp14:editId="4861F585">
              <wp:simplePos x="0" y="0"/>
              <wp:positionH relativeFrom="page">
                <wp:align>left</wp:align>
              </wp:positionH>
              <wp:positionV relativeFrom="page">
                <wp:align>bottom</wp:align>
              </wp:positionV>
              <wp:extent cx="558000" cy="475200"/>
              <wp:effectExtent l="0" t="0" r="13970" b="0"/>
              <wp:wrapSquare wrapText="bothSides"/>
              <wp:docPr id="1" name="PageNumber"/>
              <wp:cNvGraphicFramePr/>
              <a:graphic xmlns:a="http://schemas.openxmlformats.org/drawingml/2006/main">
                <a:graphicData uri="http://schemas.microsoft.com/office/word/2010/wordprocessingShape">
                  <wps:wsp>
                    <wps:cNvSpPr txBox="1"/>
                    <wps:spPr>
                      <a:xfrm>
                        <a:off x="0" y="0"/>
                        <a:ext cx="558000" cy="4752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txbx>
                      <w:txbxContent>
                        <w:p w14:paraId="1ABCC5BC" w14:textId="4464C17D" w:rsidR="009A7328" w:rsidRPr="00C17A1E" w:rsidRDefault="009A7328" w:rsidP="00C81165">
                          <w:pPr>
                            <w:pStyle w:val="Footer-PageNumber"/>
                          </w:pPr>
                        </w:p>
                      </w:txbxContent>
                    </wps:txbx>
                    <wps:bodyPr rot="0" spcFirstLastPara="0" vertOverflow="overflow" horzOverflow="overflow" vert="horz" wrap="square" lIns="0" tIns="0" rIns="0" bIns="35280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6A6960C1" id="_x0000_t202" coordsize="21600,21600" o:spt="202" path="m,l,21600r21600,l21600,xe">
              <v:stroke joinstyle="miter"/>
              <v:path gradientshapeok="t" o:connecttype="rect"/>
            </v:shapetype>
            <v:shape id="PageNumber" o:spid="_x0000_s1028" type="#_x0000_t202" style="position:absolute;margin-left:0;margin-top:0;width:43.95pt;height:37.4pt;z-index:251668480;visibility:visible;mso-wrap-style:square;mso-width-percent:0;mso-height-percent:0;mso-wrap-distance-left:0;mso-wrap-distance-top:0;mso-wrap-distance-right:0;mso-wrap-distance-bottom:0;mso-position-horizontal:left;mso-position-horizontal-relative:page;mso-position-vertical:bottom;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" filled="f" fillcolor="white [3201]" stroked="f" strokeweight=".5pt">
              <v:textbox style="mso-fit-shape-to-text:t" inset="0,0,0,9.8mm">
                <w:txbxContent>
                  <w:p w14:paraId="1ABCC5BC" w14:textId="4464C17D" w:rsidR="009A7328" w:rsidRPr="00C17A1E" w:rsidRDefault="009A7328" w:rsidP="00C81165">
                    <w:pPr>
                      <w:pStyle w:val="Footer-PageNumber"/>
                    </w:pPr>
                  </w:p>
                </w:txbxContent>
              </v:textbox>
              <w10:wrap type="square"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FF6FC6" w14:textId="77777777" w:rsidR="003E7A82" w:rsidRDefault="003E7A82" w:rsidP="00C17A1E">
      <w:pPr>
        <w:spacing w:line="240" w:lineRule="auto"/>
      </w:pPr>
      <w:r>
        <w:separator/>
      </w:r>
    </w:p>
  </w:footnote>
  <w:footnote w:type="continuationSeparator" w:id="0">
    <w:p w14:paraId="4AE1E600" w14:textId="77777777" w:rsidR="003E7A82" w:rsidRDefault="003E7A82" w:rsidP="00C17A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F13EF" w14:textId="77777777" w:rsidR="009A7328" w:rsidRDefault="009A7328" w:rsidP="00433D51">
    <w:pPr>
      <w:pStyle w:val="Header"/>
    </w:pPr>
  </w:p>
  <w:p w14:paraId="464CA1D9" w14:textId="77777777" w:rsidR="009A7328" w:rsidRDefault="009A73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3990DA9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3B06A1E6"/>
    <w:lvl w:ilvl="0">
      <w:start w:val="1"/>
      <w:numFmt w:val="decimal"/>
      <w:lvlText w:val="%1."/>
      <w:lvlJc w:val="left"/>
      <w:pPr>
        <w:tabs>
          <w:tab w:val="num" w:pos="1209"/>
        </w:tabs>
        <w:ind w:left="1209" w:hanging="360"/>
      </w:pPr>
    </w:lvl>
  </w:abstractNum>
  <w:abstractNum w:abstractNumId="2" w15:restartNumberingAfterBreak="0">
    <w:nsid w:val="FFFFFF80"/>
    <w:multiLevelType w:val="singleLevel"/>
    <w:tmpl w:val="EDC08C86"/>
    <w:lvl w:ilvl="0">
      <w:start w:val="1"/>
      <w:numFmt w:val="bullet"/>
      <w:pStyle w:val="ListBullet5"/>
      <w:lvlText w:val=""/>
      <w:lvlJc w:val="left"/>
      <w:pPr>
        <w:tabs>
          <w:tab w:val="num" w:pos="1492"/>
        </w:tabs>
        <w:ind w:left="1492" w:hanging="360"/>
      </w:pPr>
      <w:rPr>
        <w:rFonts w:ascii="Symbol" w:hAnsi="Symbol" w:hint="default"/>
      </w:rPr>
    </w:lvl>
  </w:abstractNum>
  <w:abstractNum w:abstractNumId="3" w15:restartNumberingAfterBreak="0">
    <w:nsid w:val="FFFFFF81"/>
    <w:multiLevelType w:val="singleLevel"/>
    <w:tmpl w:val="3A9A6E76"/>
    <w:lvl w:ilvl="0">
      <w:start w:val="1"/>
      <w:numFmt w:val="bullet"/>
      <w:lvlText w:val=""/>
      <w:lvlJc w:val="left"/>
      <w:pPr>
        <w:tabs>
          <w:tab w:val="num" w:pos="1209"/>
        </w:tabs>
        <w:ind w:left="1209" w:hanging="360"/>
      </w:pPr>
      <w:rPr>
        <w:rFonts w:ascii="Symbol" w:hAnsi="Symbol" w:hint="default"/>
      </w:rPr>
    </w:lvl>
  </w:abstractNum>
  <w:abstractNum w:abstractNumId="4" w15:restartNumberingAfterBreak="0">
    <w:nsid w:val="04915334"/>
    <w:multiLevelType w:val="multilevel"/>
    <w:tmpl w:val="0EE49C78"/>
    <w:lvl w:ilvl="0">
      <w:start w:val="1"/>
      <w:numFmt w:val="bullet"/>
      <w:lvlText w:val="•"/>
      <w:lvlJc w:val="left"/>
      <w:pPr>
        <w:ind w:left="454" w:hanging="284"/>
      </w:pPr>
      <w:rPr>
        <w:rFonts w:ascii="Coloplast" w:hAnsi="Coloplast" w:hint="default"/>
      </w:rPr>
    </w:lvl>
    <w:lvl w:ilvl="1">
      <w:start w:val="1"/>
      <w:numFmt w:val="bullet"/>
      <w:lvlText w:val="•"/>
      <w:lvlJc w:val="left"/>
      <w:pPr>
        <w:ind w:left="738" w:hanging="284"/>
      </w:pPr>
      <w:rPr>
        <w:rFonts w:asciiTheme="minorHAnsi" w:hAnsiTheme="minorHAnsi" w:hint="default"/>
      </w:rPr>
    </w:lvl>
    <w:lvl w:ilvl="2">
      <w:start w:val="1"/>
      <w:numFmt w:val="bullet"/>
      <w:lvlText w:val="•"/>
      <w:lvlJc w:val="left"/>
      <w:pPr>
        <w:ind w:left="1022" w:hanging="284"/>
      </w:pPr>
      <w:rPr>
        <w:rFonts w:asciiTheme="minorHAnsi" w:hAnsiTheme="minorHAnsi" w:hint="default"/>
      </w:rPr>
    </w:lvl>
    <w:lvl w:ilvl="3">
      <w:start w:val="1"/>
      <w:numFmt w:val="bullet"/>
      <w:lvlText w:val="•"/>
      <w:lvlJc w:val="left"/>
      <w:pPr>
        <w:ind w:left="1306" w:hanging="284"/>
      </w:pPr>
      <w:rPr>
        <w:rFonts w:asciiTheme="minorHAnsi" w:hAnsiTheme="minorHAnsi" w:hint="default"/>
      </w:rPr>
    </w:lvl>
    <w:lvl w:ilvl="4">
      <w:start w:val="1"/>
      <w:numFmt w:val="bullet"/>
      <w:lvlText w:val="•"/>
      <w:lvlJc w:val="left"/>
      <w:pPr>
        <w:ind w:left="1590" w:hanging="284"/>
      </w:pPr>
      <w:rPr>
        <w:rFonts w:asciiTheme="minorHAnsi" w:hAnsiTheme="minorHAnsi" w:hint="default"/>
      </w:rPr>
    </w:lvl>
    <w:lvl w:ilvl="5">
      <w:start w:val="1"/>
      <w:numFmt w:val="bullet"/>
      <w:lvlText w:val="•"/>
      <w:lvlJc w:val="left"/>
      <w:pPr>
        <w:ind w:left="1874" w:hanging="284"/>
      </w:pPr>
      <w:rPr>
        <w:rFonts w:asciiTheme="minorHAnsi" w:hAnsiTheme="minorHAnsi" w:hint="default"/>
      </w:rPr>
    </w:lvl>
    <w:lvl w:ilvl="6">
      <w:start w:val="1"/>
      <w:numFmt w:val="bullet"/>
      <w:lvlText w:val="•"/>
      <w:lvlJc w:val="left"/>
      <w:pPr>
        <w:ind w:left="2158" w:hanging="284"/>
      </w:pPr>
      <w:rPr>
        <w:rFonts w:asciiTheme="minorHAnsi" w:hAnsiTheme="minorHAnsi" w:hint="default"/>
      </w:rPr>
    </w:lvl>
    <w:lvl w:ilvl="7">
      <w:start w:val="1"/>
      <w:numFmt w:val="bullet"/>
      <w:lvlText w:val="•"/>
      <w:lvlJc w:val="left"/>
      <w:pPr>
        <w:ind w:left="2442" w:hanging="284"/>
      </w:pPr>
      <w:rPr>
        <w:rFonts w:asciiTheme="minorHAnsi" w:hAnsiTheme="minorHAnsi" w:hint="default"/>
      </w:rPr>
    </w:lvl>
    <w:lvl w:ilvl="8">
      <w:start w:val="1"/>
      <w:numFmt w:val="bullet"/>
      <w:lvlText w:val="•"/>
      <w:lvlJc w:val="left"/>
      <w:pPr>
        <w:ind w:left="2726" w:hanging="284"/>
      </w:pPr>
      <w:rPr>
        <w:rFonts w:asciiTheme="minorHAnsi" w:hAnsiTheme="minorHAnsi" w:hint="default"/>
      </w:rPr>
    </w:lvl>
  </w:abstractNum>
  <w:abstractNum w:abstractNumId="5" w15:restartNumberingAfterBreak="0">
    <w:nsid w:val="049E5579"/>
    <w:multiLevelType w:val="multilevel"/>
    <w:tmpl w:val="BEC04A6E"/>
    <w:numStyleLink w:val="ListStyle-ListNumber"/>
  </w:abstractNum>
  <w:abstractNum w:abstractNumId="6" w15:restartNumberingAfterBreak="0">
    <w:nsid w:val="101E0D26"/>
    <w:multiLevelType w:val="multilevel"/>
    <w:tmpl w:val="0406001D"/>
    <w:styleLink w:val="1ai"/>
    <w:lvl w:ilvl="0">
      <w:start w:val="1"/>
      <w:numFmt w:val="decimal"/>
      <w:lvlText w:val="%1)"/>
      <w:lvlJc w:val="left"/>
      <w:pPr>
        <w:ind w:left="360" w:hanging="360"/>
      </w:pPr>
      <w:rPr>
        <w:rFonts w:ascii="Coloplast" w:hAnsi="Coloplast" w:cs="Arial"/>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1837254"/>
    <w:multiLevelType w:val="multilevel"/>
    <w:tmpl w:val="FA4AAA84"/>
    <w:numStyleLink w:val="ListStyle-ListAlphabet"/>
  </w:abstractNum>
  <w:abstractNum w:abstractNumId="8" w15:restartNumberingAfterBreak="0">
    <w:nsid w:val="11EB237C"/>
    <w:multiLevelType w:val="multilevel"/>
    <w:tmpl w:val="E9086F02"/>
    <w:styleLink w:val="Liststyle-TableListBullet"/>
    <w:lvl w:ilvl="0">
      <w:start w:val="1"/>
      <w:numFmt w:val="bullet"/>
      <w:lvlText w:val="•"/>
      <w:lvlJc w:val="left"/>
      <w:pPr>
        <w:ind w:left="284" w:hanging="171"/>
      </w:pPr>
      <w:rPr>
        <w:rFonts w:ascii="Coloplast" w:hAnsi="Coloplast" w:hint="default"/>
      </w:rPr>
    </w:lvl>
    <w:lvl w:ilvl="1">
      <w:start w:val="1"/>
      <w:numFmt w:val="bullet"/>
      <w:lvlText w:val="•"/>
      <w:lvlJc w:val="left"/>
      <w:pPr>
        <w:ind w:left="454" w:hanging="171"/>
      </w:pPr>
      <w:rPr>
        <w:rFonts w:ascii="Arial" w:hAnsi="Arial" w:hint="default"/>
      </w:rPr>
    </w:lvl>
    <w:lvl w:ilvl="2">
      <w:start w:val="1"/>
      <w:numFmt w:val="bullet"/>
      <w:lvlText w:val="•"/>
      <w:lvlJc w:val="left"/>
      <w:pPr>
        <w:ind w:left="624" w:hanging="171"/>
      </w:pPr>
      <w:rPr>
        <w:rFonts w:ascii="Arial" w:hAnsi="Arial" w:hint="default"/>
      </w:rPr>
    </w:lvl>
    <w:lvl w:ilvl="3">
      <w:start w:val="1"/>
      <w:numFmt w:val="bullet"/>
      <w:lvlText w:val="•"/>
      <w:lvlJc w:val="left"/>
      <w:pPr>
        <w:ind w:left="794" w:hanging="171"/>
      </w:pPr>
      <w:rPr>
        <w:rFonts w:ascii="Arial" w:hAnsi="Arial" w:hint="default"/>
      </w:rPr>
    </w:lvl>
    <w:lvl w:ilvl="4">
      <w:start w:val="1"/>
      <w:numFmt w:val="bullet"/>
      <w:lvlText w:val="•"/>
      <w:lvlJc w:val="left"/>
      <w:pPr>
        <w:ind w:left="964" w:hanging="171"/>
      </w:pPr>
      <w:rPr>
        <w:rFonts w:ascii="Arial" w:hAnsi="Arial" w:hint="default"/>
      </w:rPr>
    </w:lvl>
    <w:lvl w:ilvl="5">
      <w:start w:val="1"/>
      <w:numFmt w:val="bullet"/>
      <w:lvlText w:val="•"/>
      <w:lvlJc w:val="left"/>
      <w:pPr>
        <w:ind w:left="1134" w:hanging="171"/>
      </w:pPr>
      <w:rPr>
        <w:rFonts w:ascii="Arial" w:hAnsi="Arial" w:hint="default"/>
      </w:rPr>
    </w:lvl>
    <w:lvl w:ilvl="6">
      <w:start w:val="1"/>
      <w:numFmt w:val="bullet"/>
      <w:lvlText w:val="•"/>
      <w:lvlJc w:val="left"/>
      <w:pPr>
        <w:ind w:left="1304" w:hanging="171"/>
      </w:pPr>
      <w:rPr>
        <w:rFonts w:ascii="Arial" w:hAnsi="Arial" w:hint="default"/>
      </w:rPr>
    </w:lvl>
    <w:lvl w:ilvl="7">
      <w:start w:val="1"/>
      <w:numFmt w:val="bullet"/>
      <w:lvlText w:val="•"/>
      <w:lvlJc w:val="left"/>
      <w:pPr>
        <w:ind w:left="1474" w:hanging="171"/>
      </w:pPr>
      <w:rPr>
        <w:rFonts w:ascii="Arial" w:hAnsi="Arial" w:hint="default"/>
      </w:rPr>
    </w:lvl>
    <w:lvl w:ilvl="8">
      <w:start w:val="1"/>
      <w:numFmt w:val="bullet"/>
      <w:lvlText w:val="•"/>
      <w:lvlJc w:val="left"/>
      <w:pPr>
        <w:ind w:left="1644" w:hanging="171"/>
      </w:pPr>
      <w:rPr>
        <w:rFonts w:ascii="Arial" w:hAnsi="Arial" w:hint="default"/>
      </w:rPr>
    </w:lvl>
  </w:abstractNum>
  <w:abstractNum w:abstractNumId="9" w15:restartNumberingAfterBreak="0">
    <w:nsid w:val="12550346"/>
    <w:multiLevelType w:val="multilevel"/>
    <w:tmpl w:val="BEC04A6E"/>
    <w:numStyleLink w:val="ListStyle-ListNumber"/>
  </w:abstractNum>
  <w:abstractNum w:abstractNumId="10" w15:restartNumberingAfterBreak="0">
    <w:nsid w:val="19407172"/>
    <w:multiLevelType w:val="multilevel"/>
    <w:tmpl w:val="C87CBE88"/>
    <w:numStyleLink w:val="ListStyle-TableListBullet0"/>
  </w:abstractNum>
  <w:abstractNum w:abstractNumId="11" w15:restartNumberingAfterBreak="0">
    <w:nsid w:val="197C6BC6"/>
    <w:multiLevelType w:val="multilevel"/>
    <w:tmpl w:val="FA4AAA84"/>
    <w:styleLink w:val="ListStyle-ListAlphabet"/>
    <w:lvl w:ilvl="0">
      <w:start w:val="1"/>
      <w:numFmt w:val="lowerLetter"/>
      <w:lvlText w:val="%1."/>
      <w:lvlJc w:val="left"/>
      <w:pPr>
        <w:ind w:left="340" w:hanging="340"/>
      </w:pPr>
      <w:rPr>
        <w:rFonts w:ascii="Coloplast" w:hAnsi="Coloplast" w:hint="default"/>
      </w:rPr>
    </w:lvl>
    <w:lvl w:ilvl="1">
      <w:start w:val="1"/>
      <w:numFmt w:val="lowerRoman"/>
      <w:lvlText w:val="%2."/>
      <w:lvlJc w:val="left"/>
      <w:pPr>
        <w:ind w:left="680" w:hanging="340"/>
      </w:pPr>
      <w:rPr>
        <w:rFonts w:asciiTheme="minorHAnsi" w:hAnsiTheme="minorHAnsi" w:hint="default"/>
      </w:rPr>
    </w:lvl>
    <w:lvl w:ilvl="2">
      <w:start w:val="1"/>
      <w:numFmt w:val="decimal"/>
      <w:lvlText w:val="%3."/>
      <w:lvlJc w:val="left"/>
      <w:pPr>
        <w:ind w:left="1020" w:hanging="340"/>
      </w:pPr>
      <w:rPr>
        <w:rFonts w:asciiTheme="minorHAnsi" w:hAnsiTheme="minorHAnsi" w:hint="default"/>
      </w:rPr>
    </w:lvl>
    <w:lvl w:ilvl="3">
      <w:start w:val="1"/>
      <w:numFmt w:val="lowerLetter"/>
      <w:lvlText w:val="%4)"/>
      <w:lvlJc w:val="left"/>
      <w:pPr>
        <w:ind w:left="1360" w:hanging="340"/>
      </w:pPr>
      <w:rPr>
        <w:rFonts w:asciiTheme="minorHAnsi" w:hAnsiTheme="minorHAnsi" w:hint="default"/>
      </w:rPr>
    </w:lvl>
    <w:lvl w:ilvl="4">
      <w:start w:val="1"/>
      <w:numFmt w:val="lowerRoman"/>
      <w:lvlText w:val="%5)"/>
      <w:lvlJc w:val="left"/>
      <w:pPr>
        <w:ind w:left="1700" w:hanging="340"/>
      </w:pPr>
      <w:rPr>
        <w:rFonts w:asciiTheme="minorHAnsi" w:hAnsiTheme="minorHAnsi" w:hint="default"/>
      </w:rPr>
    </w:lvl>
    <w:lvl w:ilvl="5">
      <w:start w:val="1"/>
      <w:numFmt w:val="decimal"/>
      <w:lvlText w:val="%6)"/>
      <w:lvlJc w:val="left"/>
      <w:pPr>
        <w:ind w:left="2040" w:hanging="340"/>
      </w:pPr>
      <w:rPr>
        <w:rFonts w:asciiTheme="minorHAnsi" w:hAnsiTheme="minorHAnsi" w:hint="default"/>
      </w:rPr>
    </w:lvl>
    <w:lvl w:ilvl="6">
      <w:start w:val="1"/>
      <w:numFmt w:val="lowerLetter"/>
      <w:lvlText w:val="(%7)"/>
      <w:lvlJc w:val="left"/>
      <w:pPr>
        <w:ind w:left="2380" w:hanging="340"/>
      </w:pPr>
      <w:rPr>
        <w:rFonts w:asciiTheme="minorHAnsi" w:hAnsiTheme="minorHAnsi" w:hint="default"/>
      </w:rPr>
    </w:lvl>
    <w:lvl w:ilvl="7">
      <w:start w:val="1"/>
      <w:numFmt w:val="lowerRoman"/>
      <w:lvlText w:val="(%8)"/>
      <w:lvlJc w:val="left"/>
      <w:pPr>
        <w:ind w:left="2720" w:hanging="340"/>
      </w:pPr>
      <w:rPr>
        <w:rFonts w:asciiTheme="minorHAnsi" w:hAnsiTheme="minorHAnsi" w:hint="default"/>
      </w:rPr>
    </w:lvl>
    <w:lvl w:ilvl="8">
      <w:start w:val="1"/>
      <w:numFmt w:val="decimal"/>
      <w:lvlText w:val="(%9)"/>
      <w:lvlJc w:val="left"/>
      <w:pPr>
        <w:ind w:left="3060" w:hanging="340"/>
      </w:pPr>
      <w:rPr>
        <w:rFonts w:asciiTheme="minorHAnsi" w:hAnsiTheme="minorHAnsi" w:hint="default"/>
      </w:rPr>
    </w:lvl>
  </w:abstractNum>
  <w:abstractNum w:abstractNumId="12" w15:restartNumberingAfterBreak="0">
    <w:nsid w:val="1D01690B"/>
    <w:multiLevelType w:val="multilevel"/>
    <w:tmpl w:val="BD64419A"/>
    <w:lvl w:ilvl="0">
      <w:start w:val="1"/>
      <w:numFmt w:val="lowerLetter"/>
      <w:pStyle w:val="ListAlphabet"/>
      <w:lvlText w:val="%1."/>
      <w:lvlJc w:val="left"/>
      <w:pPr>
        <w:ind w:left="340" w:hanging="340"/>
      </w:pPr>
      <w:rPr>
        <w:rFonts w:asciiTheme="minorHAnsi" w:hAnsiTheme="minorHAnsi" w:hint="default"/>
      </w:rPr>
    </w:lvl>
    <w:lvl w:ilvl="1">
      <w:start w:val="1"/>
      <w:numFmt w:val="lowerRoman"/>
      <w:pStyle w:val="ListAlphabet2"/>
      <w:lvlText w:val="%2."/>
      <w:lvlJc w:val="left"/>
      <w:pPr>
        <w:ind w:left="680" w:hanging="340"/>
      </w:pPr>
      <w:rPr>
        <w:rFonts w:asciiTheme="minorHAnsi" w:hAnsiTheme="minorHAnsi" w:hint="default"/>
      </w:rPr>
    </w:lvl>
    <w:lvl w:ilvl="2">
      <w:start w:val="1"/>
      <w:numFmt w:val="decimal"/>
      <w:pStyle w:val="ListAlphabet3"/>
      <w:lvlText w:val="%3."/>
      <w:lvlJc w:val="left"/>
      <w:pPr>
        <w:ind w:left="1020" w:hanging="340"/>
      </w:pPr>
      <w:rPr>
        <w:rFonts w:asciiTheme="minorHAnsi" w:hAnsiTheme="minorHAnsi" w:hint="default"/>
      </w:rPr>
    </w:lvl>
    <w:lvl w:ilvl="3">
      <w:start w:val="1"/>
      <w:numFmt w:val="lowerLetter"/>
      <w:lvlText w:val="%4)"/>
      <w:lvlJc w:val="left"/>
      <w:pPr>
        <w:ind w:left="1360" w:hanging="340"/>
      </w:pPr>
      <w:rPr>
        <w:rFonts w:asciiTheme="minorHAnsi" w:hAnsiTheme="minorHAnsi" w:hint="default"/>
      </w:rPr>
    </w:lvl>
    <w:lvl w:ilvl="4">
      <w:start w:val="1"/>
      <w:numFmt w:val="lowerRoman"/>
      <w:lvlText w:val="%5)"/>
      <w:lvlJc w:val="left"/>
      <w:pPr>
        <w:ind w:left="1700" w:hanging="340"/>
      </w:pPr>
      <w:rPr>
        <w:rFonts w:asciiTheme="minorHAnsi" w:hAnsiTheme="minorHAnsi" w:hint="default"/>
      </w:rPr>
    </w:lvl>
    <w:lvl w:ilvl="5">
      <w:start w:val="1"/>
      <w:numFmt w:val="decimal"/>
      <w:lvlText w:val="%6)"/>
      <w:lvlJc w:val="left"/>
      <w:pPr>
        <w:ind w:left="2040" w:hanging="340"/>
      </w:pPr>
      <w:rPr>
        <w:rFonts w:asciiTheme="minorHAnsi" w:hAnsiTheme="minorHAnsi" w:hint="default"/>
      </w:rPr>
    </w:lvl>
    <w:lvl w:ilvl="6">
      <w:start w:val="1"/>
      <w:numFmt w:val="lowerLetter"/>
      <w:lvlText w:val="(%7)"/>
      <w:lvlJc w:val="left"/>
      <w:pPr>
        <w:ind w:left="2380" w:hanging="340"/>
      </w:pPr>
      <w:rPr>
        <w:rFonts w:asciiTheme="minorHAnsi" w:hAnsiTheme="minorHAnsi" w:hint="default"/>
      </w:rPr>
    </w:lvl>
    <w:lvl w:ilvl="7">
      <w:start w:val="1"/>
      <w:numFmt w:val="lowerRoman"/>
      <w:lvlText w:val="(%8)"/>
      <w:lvlJc w:val="left"/>
      <w:pPr>
        <w:ind w:left="2720" w:hanging="340"/>
      </w:pPr>
      <w:rPr>
        <w:rFonts w:asciiTheme="minorHAnsi" w:hAnsiTheme="minorHAnsi" w:hint="default"/>
      </w:rPr>
    </w:lvl>
    <w:lvl w:ilvl="8">
      <w:start w:val="1"/>
      <w:numFmt w:val="decimal"/>
      <w:lvlText w:val="(%9)"/>
      <w:lvlJc w:val="left"/>
      <w:pPr>
        <w:ind w:left="3060" w:hanging="340"/>
      </w:pPr>
      <w:rPr>
        <w:rFonts w:asciiTheme="minorHAnsi" w:hAnsiTheme="minorHAnsi" w:hint="default"/>
      </w:rPr>
    </w:lvl>
  </w:abstractNum>
  <w:abstractNum w:abstractNumId="13" w15:restartNumberingAfterBreak="0">
    <w:nsid w:val="1E1B3059"/>
    <w:multiLevelType w:val="multilevel"/>
    <w:tmpl w:val="BEC04A6E"/>
    <w:styleLink w:val="ListStyle-ListNumber"/>
    <w:lvl w:ilvl="0">
      <w:start w:val="1"/>
      <w:numFmt w:val="decimal"/>
      <w:pStyle w:val="ListNumber"/>
      <w:lvlText w:val="%1."/>
      <w:lvlJc w:val="left"/>
      <w:pPr>
        <w:ind w:left="340" w:hanging="340"/>
      </w:pPr>
      <w:rPr>
        <w:rFonts w:asciiTheme="minorHAnsi" w:hAnsiTheme="minorHAnsi" w:hint="default"/>
      </w:rPr>
    </w:lvl>
    <w:lvl w:ilvl="1">
      <w:start w:val="1"/>
      <w:numFmt w:val="decimal"/>
      <w:pStyle w:val="ListNumber2"/>
      <w:lvlText w:val="%1.%2."/>
      <w:lvlJc w:val="left"/>
      <w:pPr>
        <w:ind w:left="964" w:hanging="624"/>
      </w:pPr>
      <w:rPr>
        <w:rFonts w:asciiTheme="minorHAnsi" w:hAnsiTheme="minorHAnsi" w:hint="default"/>
      </w:rPr>
    </w:lvl>
    <w:lvl w:ilvl="2">
      <w:start w:val="1"/>
      <w:numFmt w:val="decimal"/>
      <w:pStyle w:val="ListNumber3"/>
      <w:lvlText w:val="%1.%2.%3."/>
      <w:lvlJc w:val="left"/>
      <w:pPr>
        <w:ind w:left="1758" w:hanging="794"/>
      </w:pPr>
      <w:rPr>
        <w:rFonts w:asciiTheme="minorHAnsi" w:hAnsiTheme="minorHAnsi" w:hint="default"/>
      </w:rPr>
    </w:lvl>
    <w:lvl w:ilvl="3">
      <w:start w:val="1"/>
      <w:numFmt w:val="decimal"/>
      <w:pStyle w:val="ListNumber4"/>
      <w:lvlText w:val="%1.%2.%3.%4."/>
      <w:lvlJc w:val="left"/>
      <w:pPr>
        <w:ind w:left="2722" w:hanging="964"/>
      </w:pPr>
      <w:rPr>
        <w:rFonts w:asciiTheme="minorHAnsi" w:hAnsiTheme="minorHAnsi" w:hint="default"/>
      </w:rPr>
    </w:lvl>
    <w:lvl w:ilvl="4">
      <w:start w:val="1"/>
      <w:numFmt w:val="decimal"/>
      <w:pStyle w:val="ListNumber5"/>
      <w:lvlText w:val="%1.%2.%3.%4.%5."/>
      <w:lvlJc w:val="left"/>
      <w:pPr>
        <w:ind w:left="2892" w:hanging="1134"/>
      </w:pPr>
      <w:rPr>
        <w:rFonts w:asciiTheme="minorHAnsi" w:hAnsiTheme="minorHAnsi" w:hint="default"/>
      </w:rPr>
    </w:lvl>
    <w:lvl w:ilvl="5">
      <w:start w:val="1"/>
      <w:numFmt w:val="decimal"/>
      <w:lvlText w:val="%1.%2.%3.%4.%5.%6."/>
      <w:lvlJc w:val="left"/>
      <w:pPr>
        <w:ind w:left="3119" w:hanging="1361"/>
      </w:pPr>
      <w:rPr>
        <w:rFonts w:asciiTheme="minorHAnsi" w:hAnsiTheme="minorHAnsi" w:hint="default"/>
      </w:rPr>
    </w:lvl>
    <w:lvl w:ilvl="6">
      <w:start w:val="1"/>
      <w:numFmt w:val="decimal"/>
      <w:lvlText w:val="%1.%2.%3.%4.%5.%6.%7."/>
      <w:lvlJc w:val="left"/>
      <w:pPr>
        <w:ind w:left="3289" w:hanging="1531"/>
      </w:pPr>
      <w:rPr>
        <w:rFonts w:asciiTheme="minorHAnsi" w:hAnsiTheme="minorHAnsi" w:hint="default"/>
      </w:rPr>
    </w:lvl>
    <w:lvl w:ilvl="7">
      <w:start w:val="1"/>
      <w:numFmt w:val="decimal"/>
      <w:lvlText w:val="%1.%2.%3.%4.%5.%6.%7.%8."/>
      <w:lvlJc w:val="left"/>
      <w:pPr>
        <w:ind w:left="3459" w:hanging="1701"/>
      </w:pPr>
      <w:rPr>
        <w:rFonts w:asciiTheme="minorHAnsi" w:hAnsiTheme="minorHAnsi" w:hint="default"/>
      </w:rPr>
    </w:lvl>
    <w:lvl w:ilvl="8">
      <w:start w:val="1"/>
      <w:numFmt w:val="decimal"/>
      <w:lvlText w:val="%1.%2.%3.%4.%5.%6.%7.%8.%9."/>
      <w:lvlJc w:val="left"/>
      <w:pPr>
        <w:ind w:left="3686" w:hanging="1928"/>
      </w:pPr>
      <w:rPr>
        <w:rFonts w:asciiTheme="minorHAnsi" w:hAnsiTheme="minorHAnsi" w:hint="default"/>
      </w:rPr>
    </w:lvl>
  </w:abstractNum>
  <w:abstractNum w:abstractNumId="14" w15:restartNumberingAfterBreak="0">
    <w:nsid w:val="21E7649E"/>
    <w:multiLevelType w:val="multilevel"/>
    <w:tmpl w:val="1C24E15A"/>
    <w:lvl w:ilvl="0">
      <w:start w:val="1"/>
      <w:numFmt w:val="decimal"/>
      <w:lvlText w:val="%1."/>
      <w:lvlJc w:val="left"/>
      <w:pPr>
        <w:ind w:left="510" w:hanging="340"/>
      </w:pPr>
      <w:rPr>
        <w:rFonts w:ascii="Coloplast" w:hAnsi="Coloplast" w:hint="default"/>
      </w:rPr>
    </w:lvl>
    <w:lvl w:ilvl="1">
      <w:start w:val="1"/>
      <w:numFmt w:val="decimal"/>
      <w:lvlText w:val="%1.%2."/>
      <w:lvlJc w:val="left"/>
      <w:pPr>
        <w:ind w:left="794" w:hanging="624"/>
      </w:pPr>
      <w:rPr>
        <w:rFonts w:asciiTheme="minorHAnsi" w:hAnsiTheme="minorHAnsi" w:hint="default"/>
      </w:rPr>
    </w:lvl>
    <w:lvl w:ilvl="2">
      <w:start w:val="1"/>
      <w:numFmt w:val="decimal"/>
      <w:lvlText w:val="%1.%2.%3."/>
      <w:lvlJc w:val="left"/>
      <w:pPr>
        <w:ind w:left="964" w:hanging="794"/>
      </w:pPr>
      <w:rPr>
        <w:rFonts w:asciiTheme="minorHAnsi" w:hAnsiTheme="minorHAnsi" w:hint="default"/>
      </w:rPr>
    </w:lvl>
    <w:lvl w:ilvl="3">
      <w:start w:val="1"/>
      <w:numFmt w:val="decimal"/>
      <w:lvlText w:val="%1.%2.%3.%4."/>
      <w:lvlJc w:val="left"/>
      <w:pPr>
        <w:ind w:left="1134" w:hanging="964"/>
      </w:pPr>
      <w:rPr>
        <w:rFonts w:asciiTheme="minorHAnsi" w:hAnsiTheme="minorHAnsi" w:hint="default"/>
      </w:rPr>
    </w:lvl>
    <w:lvl w:ilvl="4">
      <w:start w:val="1"/>
      <w:numFmt w:val="decimal"/>
      <w:lvlText w:val="%1.%2.%3.%4.%5."/>
      <w:lvlJc w:val="left"/>
      <w:pPr>
        <w:ind w:left="1304" w:hanging="1134"/>
      </w:pPr>
      <w:rPr>
        <w:rFonts w:asciiTheme="minorHAnsi" w:hAnsiTheme="minorHAnsi" w:hint="default"/>
      </w:rPr>
    </w:lvl>
    <w:lvl w:ilvl="5">
      <w:start w:val="1"/>
      <w:numFmt w:val="decimal"/>
      <w:lvlText w:val="%1.%2.%3.%4.%5.%6."/>
      <w:lvlJc w:val="left"/>
      <w:pPr>
        <w:ind w:left="1531" w:hanging="1361"/>
      </w:pPr>
      <w:rPr>
        <w:rFonts w:asciiTheme="minorHAnsi" w:hAnsiTheme="minorHAnsi" w:hint="default"/>
      </w:rPr>
    </w:lvl>
    <w:lvl w:ilvl="6">
      <w:start w:val="1"/>
      <w:numFmt w:val="decimal"/>
      <w:lvlText w:val="%1.%2.%3.%4.%5.%6.%7."/>
      <w:lvlJc w:val="left"/>
      <w:pPr>
        <w:ind w:left="1701" w:hanging="1531"/>
      </w:pPr>
      <w:rPr>
        <w:rFonts w:asciiTheme="minorHAnsi" w:hAnsiTheme="minorHAnsi" w:hint="default"/>
      </w:rPr>
    </w:lvl>
    <w:lvl w:ilvl="7">
      <w:start w:val="1"/>
      <w:numFmt w:val="decimal"/>
      <w:lvlText w:val="%1.%2.%3.%4.%5.%6.%7.%8."/>
      <w:lvlJc w:val="left"/>
      <w:pPr>
        <w:ind w:left="1871" w:hanging="1701"/>
      </w:pPr>
      <w:rPr>
        <w:rFonts w:asciiTheme="minorHAnsi" w:hAnsiTheme="minorHAnsi" w:hint="default"/>
      </w:rPr>
    </w:lvl>
    <w:lvl w:ilvl="8">
      <w:start w:val="1"/>
      <w:numFmt w:val="decimal"/>
      <w:lvlText w:val="%1.%2.%3.%4.%5.%6.%7.%8.%9."/>
      <w:lvlJc w:val="left"/>
      <w:pPr>
        <w:ind w:left="2098" w:hanging="1928"/>
      </w:pPr>
      <w:rPr>
        <w:rFonts w:asciiTheme="minorHAnsi" w:hAnsiTheme="minorHAnsi" w:hint="default"/>
      </w:rPr>
    </w:lvl>
  </w:abstractNum>
  <w:abstractNum w:abstractNumId="15" w15:restartNumberingAfterBreak="0">
    <w:nsid w:val="22525F4A"/>
    <w:multiLevelType w:val="multilevel"/>
    <w:tmpl w:val="C87CBE88"/>
    <w:numStyleLink w:val="ListStyle-TableListBullet0"/>
  </w:abstractNum>
  <w:abstractNum w:abstractNumId="16" w15:restartNumberingAfterBreak="0">
    <w:nsid w:val="237E50CA"/>
    <w:multiLevelType w:val="multilevel"/>
    <w:tmpl w:val="21B690C8"/>
    <w:lvl w:ilvl="0">
      <w:start w:val="1"/>
      <w:numFmt w:val="decimal"/>
      <w:lvlText w:val="%1."/>
      <w:lvlJc w:val="left"/>
      <w:pPr>
        <w:ind w:left="340" w:hanging="227"/>
      </w:pPr>
      <w:rPr>
        <w:rFonts w:asciiTheme="minorHAnsi" w:hAnsiTheme="minorHAnsi" w:hint="default"/>
      </w:rPr>
    </w:lvl>
    <w:lvl w:ilvl="1">
      <w:start w:val="1"/>
      <w:numFmt w:val="decimal"/>
      <w:lvlText w:val="%1.%2"/>
      <w:lvlJc w:val="left"/>
      <w:pPr>
        <w:ind w:left="567" w:hanging="454"/>
      </w:pPr>
      <w:rPr>
        <w:rFonts w:asciiTheme="minorHAnsi" w:hAnsiTheme="minorHAnsi" w:hint="default"/>
      </w:rPr>
    </w:lvl>
    <w:lvl w:ilvl="2">
      <w:start w:val="1"/>
      <w:numFmt w:val="decimal"/>
      <w:lvlText w:val="%1.%2.%3"/>
      <w:lvlJc w:val="left"/>
      <w:pPr>
        <w:ind w:left="794" w:hanging="681"/>
      </w:pPr>
      <w:rPr>
        <w:rFonts w:asciiTheme="minorHAnsi" w:hAnsiTheme="minorHAnsi" w:hint="default"/>
      </w:rPr>
    </w:lvl>
    <w:lvl w:ilvl="3">
      <w:start w:val="1"/>
      <w:numFmt w:val="decimal"/>
      <w:lvlText w:val="%1.%2.%3.%4"/>
      <w:lvlJc w:val="left"/>
      <w:pPr>
        <w:ind w:left="1021" w:hanging="908"/>
      </w:pPr>
      <w:rPr>
        <w:rFonts w:asciiTheme="minorHAnsi" w:hAnsiTheme="minorHAnsi" w:hint="default"/>
      </w:rPr>
    </w:lvl>
    <w:lvl w:ilvl="4">
      <w:start w:val="1"/>
      <w:numFmt w:val="decimal"/>
      <w:lvlText w:val="%1.%2.%3.%4.%5"/>
      <w:lvlJc w:val="left"/>
      <w:pPr>
        <w:ind w:left="1247" w:hanging="1134"/>
      </w:pPr>
      <w:rPr>
        <w:rFonts w:asciiTheme="minorHAnsi" w:hAnsiTheme="minorHAnsi" w:hint="default"/>
      </w:rPr>
    </w:lvl>
    <w:lvl w:ilvl="5">
      <w:start w:val="1"/>
      <w:numFmt w:val="decimal"/>
      <w:lvlText w:val="%1.%2.%3.%4.%5.%6"/>
      <w:lvlJc w:val="left"/>
      <w:pPr>
        <w:ind w:left="1474" w:hanging="1361"/>
      </w:pPr>
      <w:rPr>
        <w:rFonts w:asciiTheme="minorHAnsi" w:hAnsiTheme="minorHAnsi" w:hint="default"/>
      </w:rPr>
    </w:lvl>
    <w:lvl w:ilvl="6">
      <w:start w:val="1"/>
      <w:numFmt w:val="decimal"/>
      <w:lvlText w:val="%1.%2.%3.%4.%5.%6.%7"/>
      <w:lvlJc w:val="left"/>
      <w:pPr>
        <w:ind w:left="1701" w:hanging="1588"/>
      </w:pPr>
      <w:rPr>
        <w:rFonts w:asciiTheme="minorHAnsi" w:hAnsiTheme="minorHAnsi" w:hint="default"/>
      </w:rPr>
    </w:lvl>
    <w:lvl w:ilvl="7">
      <w:start w:val="1"/>
      <w:numFmt w:val="decimal"/>
      <w:lvlText w:val="%1.%2.%3.%4.%5.%6.%7.%8"/>
      <w:lvlJc w:val="left"/>
      <w:pPr>
        <w:ind w:left="1928" w:hanging="1815"/>
      </w:pPr>
      <w:rPr>
        <w:rFonts w:asciiTheme="minorHAnsi" w:hAnsiTheme="minorHAnsi" w:hint="default"/>
      </w:rPr>
    </w:lvl>
    <w:lvl w:ilvl="8">
      <w:start w:val="1"/>
      <w:numFmt w:val="decimal"/>
      <w:lvlText w:val="%1.%2.%3.%4.%5.%6.%7.%8.%9"/>
      <w:lvlJc w:val="left"/>
      <w:pPr>
        <w:ind w:left="2155" w:hanging="2042"/>
      </w:pPr>
      <w:rPr>
        <w:rFonts w:asciiTheme="minorHAnsi" w:hAnsiTheme="minorHAnsi" w:hint="default"/>
      </w:rPr>
    </w:lvl>
  </w:abstractNum>
  <w:abstractNum w:abstractNumId="17" w15:restartNumberingAfterBreak="0">
    <w:nsid w:val="25E02E88"/>
    <w:multiLevelType w:val="multilevel"/>
    <w:tmpl w:val="F0800074"/>
    <w:lvl w:ilvl="0">
      <w:start w:val="1"/>
      <w:numFmt w:val="decimal"/>
      <w:suff w:val="space"/>
      <w:lvlText w:val="Appendix %1 -"/>
      <w:lvlJc w:val="left"/>
      <w:pPr>
        <w:ind w:left="0" w:firstLine="0"/>
      </w:pPr>
      <w:rPr>
        <w:rFonts w:ascii="Coloplast" w:hAnsi="Coloplast" w:hint="default"/>
      </w:rPr>
    </w:lvl>
    <w:lvl w:ilvl="1">
      <w:start w:val="1"/>
      <w:numFmt w:val="none"/>
      <w:suff w:val="nothing"/>
      <w:lvlText w:val="%2"/>
      <w:lvlJc w:val="left"/>
      <w:pPr>
        <w:ind w:left="0" w:firstLine="0"/>
      </w:pPr>
      <w:rPr>
        <w:rFonts w:hint="default"/>
      </w:rPr>
    </w:lvl>
    <w:lvl w:ilvl="2">
      <w:start w:val="1"/>
      <w:numFmt w:val="none"/>
      <w:suff w:val="nothing"/>
      <w:lvlText w:val="%3"/>
      <w:lvlJc w:val="left"/>
      <w:pPr>
        <w:ind w:left="0" w:firstLine="0"/>
      </w:pPr>
      <w:rPr>
        <w:rFonts w:hint="default"/>
      </w:rPr>
    </w:lvl>
    <w:lvl w:ilvl="3">
      <w:start w:val="1"/>
      <w:numFmt w:val="none"/>
      <w:suff w:val="nothing"/>
      <w:lvlText w:val=""/>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18" w15:restartNumberingAfterBreak="0">
    <w:nsid w:val="27A35F22"/>
    <w:multiLevelType w:val="multilevel"/>
    <w:tmpl w:val="59523004"/>
    <w:numStyleLink w:val="ListStyle-TableListNumber"/>
  </w:abstractNum>
  <w:abstractNum w:abstractNumId="19" w15:restartNumberingAfterBreak="0">
    <w:nsid w:val="2DD803C1"/>
    <w:multiLevelType w:val="multilevel"/>
    <w:tmpl w:val="F0800074"/>
    <w:lvl w:ilvl="0">
      <w:start w:val="1"/>
      <w:numFmt w:val="decimal"/>
      <w:suff w:val="space"/>
      <w:lvlText w:val="Appendix %1 -"/>
      <w:lvlJc w:val="left"/>
      <w:pPr>
        <w:ind w:left="0" w:firstLine="0"/>
      </w:pPr>
      <w:rPr>
        <w:rFonts w:ascii="Coloplast" w:hAnsi="Coloplast" w:hint="default"/>
      </w:rPr>
    </w:lvl>
    <w:lvl w:ilvl="1">
      <w:start w:val="1"/>
      <w:numFmt w:val="none"/>
      <w:suff w:val="nothing"/>
      <w:lvlText w:val="%2"/>
      <w:lvlJc w:val="left"/>
      <w:pPr>
        <w:ind w:left="0" w:firstLine="0"/>
      </w:pPr>
      <w:rPr>
        <w:rFonts w:hint="default"/>
      </w:rPr>
    </w:lvl>
    <w:lvl w:ilvl="2">
      <w:start w:val="1"/>
      <w:numFmt w:val="none"/>
      <w:suff w:val="nothing"/>
      <w:lvlText w:val="%3"/>
      <w:lvlJc w:val="left"/>
      <w:pPr>
        <w:ind w:left="0" w:firstLine="0"/>
      </w:pPr>
      <w:rPr>
        <w:rFonts w:hint="default"/>
      </w:rPr>
    </w:lvl>
    <w:lvl w:ilvl="3">
      <w:start w:val="1"/>
      <w:numFmt w:val="none"/>
      <w:suff w:val="nothing"/>
      <w:lvlText w:val=""/>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20" w15:restartNumberingAfterBreak="0">
    <w:nsid w:val="316C3731"/>
    <w:multiLevelType w:val="multilevel"/>
    <w:tmpl w:val="0EE49C78"/>
    <w:lvl w:ilvl="0">
      <w:start w:val="1"/>
      <w:numFmt w:val="bullet"/>
      <w:lvlText w:val="•"/>
      <w:lvlJc w:val="left"/>
      <w:pPr>
        <w:ind w:left="454" w:hanging="284"/>
      </w:pPr>
      <w:rPr>
        <w:rFonts w:ascii="Coloplast" w:hAnsi="Coloplast" w:hint="default"/>
      </w:rPr>
    </w:lvl>
    <w:lvl w:ilvl="1">
      <w:start w:val="1"/>
      <w:numFmt w:val="bullet"/>
      <w:lvlText w:val="•"/>
      <w:lvlJc w:val="left"/>
      <w:pPr>
        <w:ind w:left="738" w:hanging="284"/>
      </w:pPr>
      <w:rPr>
        <w:rFonts w:asciiTheme="minorHAnsi" w:hAnsiTheme="minorHAnsi" w:hint="default"/>
      </w:rPr>
    </w:lvl>
    <w:lvl w:ilvl="2">
      <w:start w:val="1"/>
      <w:numFmt w:val="bullet"/>
      <w:lvlText w:val="•"/>
      <w:lvlJc w:val="left"/>
      <w:pPr>
        <w:ind w:left="1022" w:hanging="284"/>
      </w:pPr>
      <w:rPr>
        <w:rFonts w:asciiTheme="minorHAnsi" w:hAnsiTheme="minorHAnsi" w:hint="default"/>
      </w:rPr>
    </w:lvl>
    <w:lvl w:ilvl="3">
      <w:start w:val="1"/>
      <w:numFmt w:val="bullet"/>
      <w:lvlText w:val="•"/>
      <w:lvlJc w:val="left"/>
      <w:pPr>
        <w:ind w:left="1306" w:hanging="284"/>
      </w:pPr>
      <w:rPr>
        <w:rFonts w:asciiTheme="minorHAnsi" w:hAnsiTheme="minorHAnsi" w:hint="default"/>
      </w:rPr>
    </w:lvl>
    <w:lvl w:ilvl="4">
      <w:start w:val="1"/>
      <w:numFmt w:val="bullet"/>
      <w:lvlText w:val="•"/>
      <w:lvlJc w:val="left"/>
      <w:pPr>
        <w:ind w:left="1590" w:hanging="284"/>
      </w:pPr>
      <w:rPr>
        <w:rFonts w:asciiTheme="minorHAnsi" w:hAnsiTheme="minorHAnsi" w:hint="default"/>
      </w:rPr>
    </w:lvl>
    <w:lvl w:ilvl="5">
      <w:start w:val="1"/>
      <w:numFmt w:val="bullet"/>
      <w:lvlText w:val="•"/>
      <w:lvlJc w:val="left"/>
      <w:pPr>
        <w:ind w:left="1874" w:hanging="284"/>
      </w:pPr>
      <w:rPr>
        <w:rFonts w:asciiTheme="minorHAnsi" w:hAnsiTheme="minorHAnsi" w:hint="default"/>
      </w:rPr>
    </w:lvl>
    <w:lvl w:ilvl="6">
      <w:start w:val="1"/>
      <w:numFmt w:val="bullet"/>
      <w:lvlText w:val="•"/>
      <w:lvlJc w:val="left"/>
      <w:pPr>
        <w:ind w:left="2158" w:hanging="284"/>
      </w:pPr>
      <w:rPr>
        <w:rFonts w:asciiTheme="minorHAnsi" w:hAnsiTheme="minorHAnsi" w:hint="default"/>
      </w:rPr>
    </w:lvl>
    <w:lvl w:ilvl="7">
      <w:start w:val="1"/>
      <w:numFmt w:val="bullet"/>
      <w:lvlText w:val="•"/>
      <w:lvlJc w:val="left"/>
      <w:pPr>
        <w:ind w:left="2442" w:hanging="284"/>
      </w:pPr>
      <w:rPr>
        <w:rFonts w:asciiTheme="minorHAnsi" w:hAnsiTheme="minorHAnsi" w:hint="default"/>
      </w:rPr>
    </w:lvl>
    <w:lvl w:ilvl="8">
      <w:start w:val="1"/>
      <w:numFmt w:val="bullet"/>
      <w:lvlText w:val="•"/>
      <w:lvlJc w:val="left"/>
      <w:pPr>
        <w:ind w:left="2726" w:hanging="284"/>
      </w:pPr>
      <w:rPr>
        <w:rFonts w:asciiTheme="minorHAnsi" w:hAnsiTheme="minorHAnsi" w:hint="default"/>
      </w:rPr>
    </w:lvl>
  </w:abstractNum>
  <w:abstractNum w:abstractNumId="21" w15:restartNumberingAfterBreak="0">
    <w:nsid w:val="32FF0D83"/>
    <w:multiLevelType w:val="hybridMultilevel"/>
    <w:tmpl w:val="C6287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065A5F"/>
    <w:multiLevelType w:val="multilevel"/>
    <w:tmpl w:val="311EAEAA"/>
    <w:numStyleLink w:val="ListStyle-ListBullet"/>
  </w:abstractNum>
  <w:abstractNum w:abstractNumId="23" w15:restartNumberingAfterBreak="0">
    <w:nsid w:val="486F0B62"/>
    <w:multiLevelType w:val="multilevel"/>
    <w:tmpl w:val="311EAEAA"/>
    <w:styleLink w:val="ListStyle-ListBullet"/>
    <w:lvl w:ilvl="0">
      <w:start w:val="1"/>
      <w:numFmt w:val="bullet"/>
      <w:pStyle w:val="ListBullet"/>
      <w:lvlText w:val="•"/>
      <w:lvlJc w:val="left"/>
      <w:pPr>
        <w:ind w:left="340" w:hanging="340"/>
      </w:pPr>
      <w:rPr>
        <w:rFonts w:asciiTheme="minorHAnsi" w:hAnsiTheme="minorHAnsi" w:cs="Times New Roman" w:hint="default"/>
      </w:rPr>
    </w:lvl>
    <w:lvl w:ilvl="1">
      <w:start w:val="1"/>
      <w:numFmt w:val="bullet"/>
      <w:pStyle w:val="ListBullet2"/>
      <w:lvlText w:val="•"/>
      <w:lvlJc w:val="left"/>
      <w:pPr>
        <w:ind w:left="680" w:hanging="340"/>
      </w:pPr>
      <w:rPr>
        <w:rFonts w:asciiTheme="minorHAnsi" w:hAnsiTheme="minorHAnsi" w:cs="Times New Roman" w:hint="default"/>
      </w:rPr>
    </w:lvl>
    <w:lvl w:ilvl="2">
      <w:start w:val="1"/>
      <w:numFmt w:val="bullet"/>
      <w:pStyle w:val="ListBullet3"/>
      <w:lvlText w:val="•"/>
      <w:lvlJc w:val="left"/>
      <w:pPr>
        <w:ind w:left="1020" w:hanging="340"/>
      </w:pPr>
      <w:rPr>
        <w:rFonts w:asciiTheme="minorHAnsi" w:hAnsiTheme="minorHAnsi" w:cs="Times New Roman" w:hint="default"/>
      </w:rPr>
    </w:lvl>
    <w:lvl w:ilvl="3">
      <w:start w:val="1"/>
      <w:numFmt w:val="bullet"/>
      <w:pStyle w:val="ListBullet4"/>
      <w:lvlText w:val="•"/>
      <w:lvlJc w:val="left"/>
      <w:pPr>
        <w:ind w:left="1360" w:hanging="340"/>
      </w:pPr>
      <w:rPr>
        <w:rFonts w:asciiTheme="minorHAnsi" w:hAnsiTheme="minorHAnsi" w:cs="Times New Roman" w:hint="default"/>
      </w:rPr>
    </w:lvl>
    <w:lvl w:ilvl="4">
      <w:start w:val="1"/>
      <w:numFmt w:val="bullet"/>
      <w:lvlText w:val="•"/>
      <w:lvlJc w:val="left"/>
      <w:pPr>
        <w:ind w:left="1700" w:hanging="340"/>
      </w:pPr>
      <w:rPr>
        <w:rFonts w:asciiTheme="minorHAnsi" w:hAnsiTheme="minorHAnsi" w:cs="Times New Roman" w:hint="default"/>
      </w:rPr>
    </w:lvl>
    <w:lvl w:ilvl="5">
      <w:start w:val="1"/>
      <w:numFmt w:val="bullet"/>
      <w:lvlText w:val="•"/>
      <w:lvlJc w:val="left"/>
      <w:pPr>
        <w:ind w:left="2040" w:hanging="340"/>
      </w:pPr>
      <w:rPr>
        <w:rFonts w:asciiTheme="minorHAnsi" w:hAnsiTheme="minorHAnsi" w:cs="Times New Roman" w:hint="default"/>
      </w:rPr>
    </w:lvl>
    <w:lvl w:ilvl="6">
      <w:start w:val="1"/>
      <w:numFmt w:val="bullet"/>
      <w:lvlText w:val="•"/>
      <w:lvlJc w:val="left"/>
      <w:pPr>
        <w:ind w:left="2380" w:hanging="340"/>
      </w:pPr>
      <w:rPr>
        <w:rFonts w:asciiTheme="minorHAnsi" w:hAnsiTheme="minorHAnsi" w:cs="Times New Roman" w:hint="default"/>
      </w:rPr>
    </w:lvl>
    <w:lvl w:ilvl="7">
      <w:start w:val="1"/>
      <w:numFmt w:val="bullet"/>
      <w:lvlText w:val="•"/>
      <w:lvlJc w:val="left"/>
      <w:pPr>
        <w:ind w:left="2720" w:hanging="340"/>
      </w:pPr>
      <w:rPr>
        <w:rFonts w:asciiTheme="minorHAnsi" w:hAnsiTheme="minorHAnsi" w:cs="Times New Roman" w:hint="default"/>
      </w:rPr>
    </w:lvl>
    <w:lvl w:ilvl="8">
      <w:start w:val="1"/>
      <w:numFmt w:val="bullet"/>
      <w:lvlText w:val="•"/>
      <w:lvlJc w:val="left"/>
      <w:pPr>
        <w:ind w:left="3060" w:hanging="340"/>
      </w:pPr>
      <w:rPr>
        <w:rFonts w:asciiTheme="minorHAnsi" w:hAnsiTheme="minorHAnsi" w:cs="Times New Roman" w:hint="default"/>
      </w:rPr>
    </w:lvl>
  </w:abstractNum>
  <w:abstractNum w:abstractNumId="24" w15:restartNumberingAfterBreak="0">
    <w:nsid w:val="4DFB4E39"/>
    <w:multiLevelType w:val="multilevel"/>
    <w:tmpl w:val="311EAEAA"/>
    <w:numStyleLink w:val="ListStyle-ListBullet"/>
  </w:abstractNum>
  <w:abstractNum w:abstractNumId="25" w15:restartNumberingAfterBreak="0">
    <w:nsid w:val="55560836"/>
    <w:multiLevelType w:val="multilevel"/>
    <w:tmpl w:val="C87CBE88"/>
    <w:styleLink w:val="ListStyle-TableListBullet0"/>
    <w:lvl w:ilvl="0">
      <w:start w:val="1"/>
      <w:numFmt w:val="bullet"/>
      <w:pStyle w:val="Table-ListBullet"/>
      <w:lvlText w:val="•"/>
      <w:lvlJc w:val="left"/>
      <w:pPr>
        <w:ind w:left="329" w:hanging="170"/>
      </w:pPr>
      <w:rPr>
        <w:rFonts w:ascii="Times New Roman" w:hAnsi="Times New Roman" w:cs="Times New Roman" w:hint="default"/>
      </w:rPr>
    </w:lvl>
    <w:lvl w:ilvl="1">
      <w:start w:val="1"/>
      <w:numFmt w:val="bullet"/>
      <w:lvlText w:val="•"/>
      <w:lvlJc w:val="left"/>
      <w:pPr>
        <w:ind w:left="488" w:hanging="170"/>
      </w:pPr>
      <w:rPr>
        <w:rFonts w:asciiTheme="minorHAnsi" w:hAnsiTheme="minorHAnsi" w:cs="Times New Roman" w:hint="default"/>
      </w:rPr>
    </w:lvl>
    <w:lvl w:ilvl="2">
      <w:start w:val="1"/>
      <w:numFmt w:val="bullet"/>
      <w:lvlText w:val="•"/>
      <w:lvlJc w:val="left"/>
      <w:pPr>
        <w:ind w:left="647" w:hanging="170"/>
      </w:pPr>
      <w:rPr>
        <w:rFonts w:asciiTheme="minorHAnsi" w:hAnsiTheme="minorHAnsi" w:cs="Times New Roman" w:hint="default"/>
      </w:rPr>
    </w:lvl>
    <w:lvl w:ilvl="3">
      <w:start w:val="1"/>
      <w:numFmt w:val="bullet"/>
      <w:lvlText w:val="•"/>
      <w:lvlJc w:val="left"/>
      <w:pPr>
        <w:ind w:left="806" w:hanging="170"/>
      </w:pPr>
      <w:rPr>
        <w:rFonts w:asciiTheme="minorHAnsi" w:hAnsiTheme="minorHAnsi" w:cs="Times New Roman" w:hint="default"/>
      </w:rPr>
    </w:lvl>
    <w:lvl w:ilvl="4">
      <w:start w:val="1"/>
      <w:numFmt w:val="bullet"/>
      <w:lvlText w:val="•"/>
      <w:lvlJc w:val="left"/>
      <w:pPr>
        <w:ind w:left="965" w:hanging="170"/>
      </w:pPr>
      <w:rPr>
        <w:rFonts w:asciiTheme="minorHAnsi" w:hAnsiTheme="minorHAnsi" w:cs="Times New Roman" w:hint="default"/>
      </w:rPr>
    </w:lvl>
    <w:lvl w:ilvl="5">
      <w:start w:val="1"/>
      <w:numFmt w:val="bullet"/>
      <w:lvlText w:val="•"/>
      <w:lvlJc w:val="left"/>
      <w:pPr>
        <w:ind w:left="1124" w:hanging="170"/>
      </w:pPr>
      <w:rPr>
        <w:rFonts w:asciiTheme="minorHAnsi" w:hAnsiTheme="minorHAnsi" w:cs="Times New Roman" w:hint="default"/>
      </w:rPr>
    </w:lvl>
    <w:lvl w:ilvl="6">
      <w:start w:val="1"/>
      <w:numFmt w:val="bullet"/>
      <w:lvlText w:val="•"/>
      <w:lvlJc w:val="left"/>
      <w:pPr>
        <w:ind w:left="1283" w:hanging="170"/>
      </w:pPr>
      <w:rPr>
        <w:rFonts w:asciiTheme="minorHAnsi" w:hAnsiTheme="minorHAnsi" w:cs="Times New Roman" w:hint="default"/>
      </w:rPr>
    </w:lvl>
    <w:lvl w:ilvl="7">
      <w:start w:val="1"/>
      <w:numFmt w:val="bullet"/>
      <w:lvlText w:val="•"/>
      <w:lvlJc w:val="left"/>
      <w:pPr>
        <w:ind w:left="1442" w:hanging="170"/>
      </w:pPr>
      <w:rPr>
        <w:rFonts w:asciiTheme="minorHAnsi" w:hAnsiTheme="minorHAnsi" w:cs="Times New Roman" w:hint="default"/>
      </w:rPr>
    </w:lvl>
    <w:lvl w:ilvl="8">
      <w:start w:val="1"/>
      <w:numFmt w:val="bullet"/>
      <w:lvlText w:val="•"/>
      <w:lvlJc w:val="left"/>
      <w:pPr>
        <w:ind w:left="1601" w:hanging="170"/>
      </w:pPr>
      <w:rPr>
        <w:rFonts w:asciiTheme="minorHAnsi" w:hAnsiTheme="minorHAnsi" w:cs="Times New Roman" w:hint="default"/>
      </w:rPr>
    </w:lvl>
  </w:abstractNum>
  <w:abstractNum w:abstractNumId="26" w15:restartNumberingAfterBreak="0">
    <w:nsid w:val="5AD5759C"/>
    <w:multiLevelType w:val="multilevel"/>
    <w:tmpl w:val="1C24E15A"/>
    <w:lvl w:ilvl="0">
      <w:start w:val="1"/>
      <w:numFmt w:val="decimal"/>
      <w:lvlText w:val="%1."/>
      <w:lvlJc w:val="left"/>
      <w:pPr>
        <w:ind w:left="510" w:hanging="340"/>
      </w:pPr>
      <w:rPr>
        <w:rFonts w:ascii="Coloplast" w:hAnsi="Coloplast" w:hint="default"/>
      </w:rPr>
    </w:lvl>
    <w:lvl w:ilvl="1">
      <w:start w:val="1"/>
      <w:numFmt w:val="decimal"/>
      <w:lvlText w:val="%1.%2."/>
      <w:lvlJc w:val="left"/>
      <w:pPr>
        <w:ind w:left="794" w:hanging="624"/>
      </w:pPr>
      <w:rPr>
        <w:rFonts w:asciiTheme="minorHAnsi" w:hAnsiTheme="minorHAnsi" w:hint="default"/>
      </w:rPr>
    </w:lvl>
    <w:lvl w:ilvl="2">
      <w:start w:val="1"/>
      <w:numFmt w:val="decimal"/>
      <w:lvlText w:val="%1.%2.%3."/>
      <w:lvlJc w:val="left"/>
      <w:pPr>
        <w:ind w:left="964" w:hanging="794"/>
      </w:pPr>
      <w:rPr>
        <w:rFonts w:asciiTheme="minorHAnsi" w:hAnsiTheme="minorHAnsi" w:hint="default"/>
      </w:rPr>
    </w:lvl>
    <w:lvl w:ilvl="3">
      <w:start w:val="1"/>
      <w:numFmt w:val="decimal"/>
      <w:lvlText w:val="%1.%2.%3.%4."/>
      <w:lvlJc w:val="left"/>
      <w:pPr>
        <w:ind w:left="1134" w:hanging="964"/>
      </w:pPr>
      <w:rPr>
        <w:rFonts w:asciiTheme="minorHAnsi" w:hAnsiTheme="minorHAnsi" w:hint="default"/>
      </w:rPr>
    </w:lvl>
    <w:lvl w:ilvl="4">
      <w:start w:val="1"/>
      <w:numFmt w:val="decimal"/>
      <w:lvlText w:val="%1.%2.%3.%4.%5."/>
      <w:lvlJc w:val="left"/>
      <w:pPr>
        <w:ind w:left="1304" w:hanging="1134"/>
      </w:pPr>
      <w:rPr>
        <w:rFonts w:asciiTheme="minorHAnsi" w:hAnsiTheme="minorHAnsi" w:hint="default"/>
      </w:rPr>
    </w:lvl>
    <w:lvl w:ilvl="5">
      <w:start w:val="1"/>
      <w:numFmt w:val="decimal"/>
      <w:lvlText w:val="%1.%2.%3.%4.%5.%6."/>
      <w:lvlJc w:val="left"/>
      <w:pPr>
        <w:ind w:left="1531" w:hanging="1361"/>
      </w:pPr>
      <w:rPr>
        <w:rFonts w:asciiTheme="minorHAnsi" w:hAnsiTheme="minorHAnsi" w:hint="default"/>
      </w:rPr>
    </w:lvl>
    <w:lvl w:ilvl="6">
      <w:start w:val="1"/>
      <w:numFmt w:val="decimal"/>
      <w:lvlText w:val="%1.%2.%3.%4.%5.%6.%7."/>
      <w:lvlJc w:val="left"/>
      <w:pPr>
        <w:ind w:left="1701" w:hanging="1531"/>
      </w:pPr>
      <w:rPr>
        <w:rFonts w:asciiTheme="minorHAnsi" w:hAnsiTheme="minorHAnsi" w:hint="default"/>
      </w:rPr>
    </w:lvl>
    <w:lvl w:ilvl="7">
      <w:start w:val="1"/>
      <w:numFmt w:val="decimal"/>
      <w:lvlText w:val="%1.%2.%3.%4.%5.%6.%7.%8."/>
      <w:lvlJc w:val="left"/>
      <w:pPr>
        <w:ind w:left="1871" w:hanging="1701"/>
      </w:pPr>
      <w:rPr>
        <w:rFonts w:asciiTheme="minorHAnsi" w:hAnsiTheme="minorHAnsi" w:hint="default"/>
      </w:rPr>
    </w:lvl>
    <w:lvl w:ilvl="8">
      <w:start w:val="1"/>
      <w:numFmt w:val="decimal"/>
      <w:lvlText w:val="%1.%2.%3.%4.%5.%6.%7.%8.%9."/>
      <w:lvlJc w:val="left"/>
      <w:pPr>
        <w:ind w:left="2098" w:hanging="1928"/>
      </w:pPr>
      <w:rPr>
        <w:rFonts w:asciiTheme="minorHAnsi" w:hAnsiTheme="minorHAnsi" w:hint="default"/>
      </w:rPr>
    </w:lvl>
  </w:abstractNum>
  <w:abstractNum w:abstractNumId="27" w15:restartNumberingAfterBreak="0">
    <w:nsid w:val="5C946590"/>
    <w:multiLevelType w:val="multilevel"/>
    <w:tmpl w:val="59523004"/>
    <w:numStyleLink w:val="ListStyle-TableListNumber"/>
  </w:abstractNum>
  <w:abstractNum w:abstractNumId="28" w15:restartNumberingAfterBreak="0">
    <w:nsid w:val="5D90306E"/>
    <w:multiLevelType w:val="multilevel"/>
    <w:tmpl w:val="59523004"/>
    <w:styleLink w:val="ListStyle-TableListNumber"/>
    <w:lvl w:ilvl="0">
      <w:start w:val="1"/>
      <w:numFmt w:val="decimal"/>
      <w:pStyle w:val="Table-ListNumber"/>
      <w:lvlText w:val="%1."/>
      <w:lvlJc w:val="left"/>
      <w:pPr>
        <w:ind w:left="442" w:hanging="283"/>
      </w:pPr>
      <w:rPr>
        <w:rFonts w:asciiTheme="minorHAnsi" w:hAnsiTheme="minorHAnsi" w:hint="default"/>
      </w:rPr>
    </w:lvl>
    <w:lvl w:ilvl="1">
      <w:start w:val="1"/>
      <w:numFmt w:val="decimal"/>
      <w:lvlText w:val="%1.%2"/>
      <w:lvlJc w:val="left"/>
      <w:pPr>
        <w:ind w:left="567" w:hanging="408"/>
      </w:pPr>
      <w:rPr>
        <w:rFonts w:asciiTheme="minorHAnsi" w:hAnsiTheme="minorHAnsi" w:hint="default"/>
      </w:rPr>
    </w:lvl>
    <w:lvl w:ilvl="2">
      <w:start w:val="1"/>
      <w:numFmt w:val="decimal"/>
      <w:lvlText w:val="%1.%2.%3"/>
      <w:lvlJc w:val="left"/>
      <w:pPr>
        <w:ind w:left="794" w:hanging="635"/>
      </w:pPr>
      <w:rPr>
        <w:rFonts w:asciiTheme="minorHAnsi" w:hAnsiTheme="minorHAnsi" w:hint="default"/>
      </w:rPr>
    </w:lvl>
    <w:lvl w:ilvl="3">
      <w:start w:val="1"/>
      <w:numFmt w:val="decimal"/>
      <w:lvlText w:val="%1.%2.%3.%4"/>
      <w:lvlJc w:val="left"/>
      <w:pPr>
        <w:ind w:left="1021" w:hanging="862"/>
      </w:pPr>
      <w:rPr>
        <w:rFonts w:asciiTheme="minorHAnsi" w:hAnsiTheme="minorHAnsi" w:hint="default"/>
      </w:rPr>
    </w:lvl>
    <w:lvl w:ilvl="4">
      <w:start w:val="1"/>
      <w:numFmt w:val="decimal"/>
      <w:lvlText w:val="%1.%2.%3.%4.%5"/>
      <w:lvlJc w:val="left"/>
      <w:pPr>
        <w:ind w:left="1247" w:hanging="1088"/>
      </w:pPr>
      <w:rPr>
        <w:rFonts w:asciiTheme="minorHAnsi" w:hAnsiTheme="minorHAnsi" w:hint="default"/>
      </w:rPr>
    </w:lvl>
    <w:lvl w:ilvl="5">
      <w:start w:val="1"/>
      <w:numFmt w:val="decimal"/>
      <w:lvlText w:val="%1.%2.%3.%4.%5.%6"/>
      <w:lvlJc w:val="left"/>
      <w:pPr>
        <w:ind w:left="1474" w:hanging="1315"/>
      </w:pPr>
      <w:rPr>
        <w:rFonts w:asciiTheme="minorHAnsi" w:hAnsiTheme="minorHAnsi" w:hint="default"/>
      </w:rPr>
    </w:lvl>
    <w:lvl w:ilvl="6">
      <w:start w:val="1"/>
      <w:numFmt w:val="decimal"/>
      <w:lvlText w:val="%1.%2.%3.%4.%5.%6.%7"/>
      <w:lvlJc w:val="left"/>
      <w:pPr>
        <w:ind w:left="1701" w:hanging="1542"/>
      </w:pPr>
      <w:rPr>
        <w:rFonts w:asciiTheme="minorHAnsi" w:hAnsiTheme="minorHAnsi" w:hint="default"/>
      </w:rPr>
    </w:lvl>
    <w:lvl w:ilvl="7">
      <w:start w:val="1"/>
      <w:numFmt w:val="decimal"/>
      <w:lvlText w:val="%1.%2.%3.%4.%5.%6.%7.%8"/>
      <w:lvlJc w:val="left"/>
      <w:pPr>
        <w:ind w:left="1928" w:hanging="1769"/>
      </w:pPr>
      <w:rPr>
        <w:rFonts w:asciiTheme="minorHAnsi" w:hAnsiTheme="minorHAnsi" w:hint="default"/>
      </w:rPr>
    </w:lvl>
    <w:lvl w:ilvl="8">
      <w:start w:val="1"/>
      <w:numFmt w:val="decimal"/>
      <w:lvlText w:val="%1.%2.%3.%4.%5.%6.%7.%8.%9"/>
      <w:lvlJc w:val="left"/>
      <w:pPr>
        <w:ind w:left="2155" w:hanging="1996"/>
      </w:pPr>
      <w:rPr>
        <w:rFonts w:asciiTheme="minorHAnsi" w:hAnsiTheme="minorHAnsi" w:hint="default"/>
      </w:rPr>
    </w:lvl>
  </w:abstractNum>
  <w:abstractNum w:abstractNumId="29" w15:restartNumberingAfterBreak="0">
    <w:nsid w:val="7118040E"/>
    <w:multiLevelType w:val="multilevel"/>
    <w:tmpl w:val="311EAEAA"/>
    <w:numStyleLink w:val="ListStyle-ListBullet"/>
  </w:abstractNum>
  <w:abstractNum w:abstractNumId="30" w15:restartNumberingAfterBreak="0">
    <w:nsid w:val="79127B82"/>
    <w:multiLevelType w:val="multilevel"/>
    <w:tmpl w:val="311EAEAA"/>
    <w:numStyleLink w:val="ListStyle-ListBullet"/>
  </w:abstractNum>
  <w:abstractNum w:abstractNumId="31" w15:restartNumberingAfterBreak="0">
    <w:nsid w:val="7C1F0C04"/>
    <w:multiLevelType w:val="multilevel"/>
    <w:tmpl w:val="BEC04A6E"/>
    <w:numStyleLink w:val="ListStyle-ListNumber"/>
  </w:abstractNum>
  <w:abstractNum w:abstractNumId="32" w15:restartNumberingAfterBreak="0">
    <w:nsid w:val="7F216990"/>
    <w:multiLevelType w:val="multilevel"/>
    <w:tmpl w:val="0406001F"/>
    <w:styleLink w:val="111111"/>
    <w:lvl w:ilvl="0">
      <w:start w:val="1"/>
      <w:numFmt w:val="decimal"/>
      <w:lvlText w:val="%1."/>
      <w:lvlJc w:val="left"/>
      <w:pPr>
        <w:ind w:left="360" w:hanging="360"/>
      </w:pPr>
      <w:rPr>
        <w:rFonts w:ascii="Coloplast" w:hAnsi="Coloplast" w:cs="Arial"/>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50666536">
    <w:abstractNumId w:val="32"/>
  </w:num>
  <w:num w:numId="2" w16cid:durableId="1125733258">
    <w:abstractNumId w:val="6"/>
  </w:num>
  <w:num w:numId="3" w16cid:durableId="1745831571">
    <w:abstractNumId w:val="3"/>
  </w:num>
  <w:num w:numId="4" w16cid:durableId="1943756502">
    <w:abstractNumId w:val="2"/>
  </w:num>
  <w:num w:numId="5" w16cid:durableId="1909068923">
    <w:abstractNumId w:val="1"/>
  </w:num>
  <w:num w:numId="6" w16cid:durableId="762380633">
    <w:abstractNumId w:val="0"/>
  </w:num>
  <w:num w:numId="7" w16cid:durableId="1491403615">
    <w:abstractNumId w:val="8"/>
  </w:num>
  <w:num w:numId="8" w16cid:durableId="1320841178">
    <w:abstractNumId w:val="28"/>
  </w:num>
  <w:num w:numId="9" w16cid:durableId="843205242">
    <w:abstractNumId w:val="17"/>
  </w:num>
  <w:num w:numId="10" w16cid:durableId="1082797651">
    <w:abstractNumId w:val="20"/>
  </w:num>
  <w:num w:numId="11" w16cid:durableId="105585582">
    <w:abstractNumId w:val="26"/>
  </w:num>
  <w:num w:numId="12" w16cid:durableId="2060090737">
    <w:abstractNumId w:val="11"/>
  </w:num>
  <w:num w:numId="13" w16cid:durableId="1358043723">
    <w:abstractNumId w:val="23"/>
  </w:num>
  <w:num w:numId="14" w16cid:durableId="1098871389">
    <w:abstractNumId w:val="13"/>
  </w:num>
  <w:num w:numId="15" w16cid:durableId="1796678231">
    <w:abstractNumId w:val="25"/>
  </w:num>
  <w:num w:numId="16" w16cid:durableId="1437216443">
    <w:abstractNumId w:val="16"/>
  </w:num>
  <w:num w:numId="17" w16cid:durableId="1724517717">
    <w:abstractNumId w:val="19"/>
  </w:num>
  <w:num w:numId="18" w16cid:durableId="1390763350">
    <w:abstractNumId w:val="4"/>
  </w:num>
  <w:num w:numId="19" w16cid:durableId="1442604040">
    <w:abstractNumId w:val="14"/>
  </w:num>
  <w:num w:numId="20" w16cid:durableId="1142963424">
    <w:abstractNumId w:val="7"/>
  </w:num>
  <w:num w:numId="21" w16cid:durableId="855270773">
    <w:abstractNumId w:val="24"/>
  </w:num>
  <w:num w:numId="22" w16cid:durableId="1001086109">
    <w:abstractNumId w:val="5"/>
  </w:num>
  <w:num w:numId="23" w16cid:durableId="2090468896">
    <w:abstractNumId w:val="10"/>
  </w:num>
  <w:num w:numId="24" w16cid:durableId="1675571422">
    <w:abstractNumId w:val="18"/>
  </w:num>
  <w:num w:numId="25" w16cid:durableId="279190583">
    <w:abstractNumId w:val="12"/>
  </w:num>
  <w:num w:numId="26" w16cid:durableId="123157976">
    <w:abstractNumId w:val="22"/>
  </w:num>
  <w:num w:numId="27" w16cid:durableId="931857544">
    <w:abstractNumId w:val="9"/>
  </w:num>
  <w:num w:numId="28" w16cid:durableId="559678214">
    <w:abstractNumId w:val="30"/>
  </w:num>
  <w:num w:numId="29" w16cid:durableId="685444152">
    <w:abstractNumId w:val="29"/>
  </w:num>
  <w:num w:numId="30" w16cid:durableId="1321813980">
    <w:abstractNumId w:val="31"/>
  </w:num>
  <w:num w:numId="31" w16cid:durableId="1861511133">
    <w:abstractNumId w:val="15"/>
  </w:num>
  <w:num w:numId="32" w16cid:durableId="1037774144">
    <w:abstractNumId w:val="27"/>
  </w:num>
  <w:num w:numId="33" w16cid:durableId="207572675">
    <w:abstractNumId w:val="21"/>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1304"/>
  <w:hyphenationZone w:val="425"/>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95C"/>
    <w:rsid w:val="0000614D"/>
    <w:rsid w:val="000066E6"/>
    <w:rsid w:val="00006781"/>
    <w:rsid w:val="00015233"/>
    <w:rsid w:val="00024B1A"/>
    <w:rsid w:val="00026845"/>
    <w:rsid w:val="00030748"/>
    <w:rsid w:val="000379BD"/>
    <w:rsid w:val="0004050E"/>
    <w:rsid w:val="00042914"/>
    <w:rsid w:val="00046325"/>
    <w:rsid w:val="000500C9"/>
    <w:rsid w:val="00050E29"/>
    <w:rsid w:val="00051144"/>
    <w:rsid w:val="00051374"/>
    <w:rsid w:val="00057FEB"/>
    <w:rsid w:val="000620BF"/>
    <w:rsid w:val="00067917"/>
    <w:rsid w:val="00072165"/>
    <w:rsid w:val="000731A0"/>
    <w:rsid w:val="00076F80"/>
    <w:rsid w:val="0008377E"/>
    <w:rsid w:val="00087196"/>
    <w:rsid w:val="00092D0C"/>
    <w:rsid w:val="00094E2A"/>
    <w:rsid w:val="00094E39"/>
    <w:rsid w:val="00094FA7"/>
    <w:rsid w:val="000A206A"/>
    <w:rsid w:val="000A3B91"/>
    <w:rsid w:val="000A4DFB"/>
    <w:rsid w:val="000A66CC"/>
    <w:rsid w:val="000A76B2"/>
    <w:rsid w:val="000B1283"/>
    <w:rsid w:val="000B467E"/>
    <w:rsid w:val="000C6D78"/>
    <w:rsid w:val="000C73D1"/>
    <w:rsid w:val="000E62D8"/>
    <w:rsid w:val="000F0E36"/>
    <w:rsid w:val="000F75A1"/>
    <w:rsid w:val="00101B96"/>
    <w:rsid w:val="001040BA"/>
    <w:rsid w:val="0011384E"/>
    <w:rsid w:val="00115D7B"/>
    <w:rsid w:val="00117A79"/>
    <w:rsid w:val="00117CCA"/>
    <w:rsid w:val="00121724"/>
    <w:rsid w:val="001230FC"/>
    <w:rsid w:val="0012481A"/>
    <w:rsid w:val="00137925"/>
    <w:rsid w:val="0014013A"/>
    <w:rsid w:val="00145EA0"/>
    <w:rsid w:val="001462A3"/>
    <w:rsid w:val="00151DFF"/>
    <w:rsid w:val="00152D4A"/>
    <w:rsid w:val="00156FB1"/>
    <w:rsid w:val="00163CA5"/>
    <w:rsid w:val="0016546E"/>
    <w:rsid w:val="00170E22"/>
    <w:rsid w:val="00175269"/>
    <w:rsid w:val="00176BC2"/>
    <w:rsid w:val="00176C66"/>
    <w:rsid w:val="00185722"/>
    <w:rsid w:val="001859CE"/>
    <w:rsid w:val="00193AEA"/>
    <w:rsid w:val="00194DB3"/>
    <w:rsid w:val="001966EB"/>
    <w:rsid w:val="00197417"/>
    <w:rsid w:val="001A24BB"/>
    <w:rsid w:val="001A3116"/>
    <w:rsid w:val="001A576D"/>
    <w:rsid w:val="001B01BD"/>
    <w:rsid w:val="001B63E6"/>
    <w:rsid w:val="001B6745"/>
    <w:rsid w:val="001C1DAE"/>
    <w:rsid w:val="001C4C44"/>
    <w:rsid w:val="001D16B0"/>
    <w:rsid w:val="001D22F0"/>
    <w:rsid w:val="001D2A48"/>
    <w:rsid w:val="001D6321"/>
    <w:rsid w:val="001E1B60"/>
    <w:rsid w:val="001F15B8"/>
    <w:rsid w:val="001F40AD"/>
    <w:rsid w:val="002231ED"/>
    <w:rsid w:val="0022716D"/>
    <w:rsid w:val="002275ED"/>
    <w:rsid w:val="0023251A"/>
    <w:rsid w:val="0023476D"/>
    <w:rsid w:val="00234D0C"/>
    <w:rsid w:val="0024103C"/>
    <w:rsid w:val="00254EA4"/>
    <w:rsid w:val="00256497"/>
    <w:rsid w:val="00256AD9"/>
    <w:rsid w:val="00262E41"/>
    <w:rsid w:val="00267116"/>
    <w:rsid w:val="002676AD"/>
    <w:rsid w:val="00270D00"/>
    <w:rsid w:val="00271A6B"/>
    <w:rsid w:val="00272A10"/>
    <w:rsid w:val="002731E3"/>
    <w:rsid w:val="0027513C"/>
    <w:rsid w:val="00277C78"/>
    <w:rsid w:val="00284C99"/>
    <w:rsid w:val="0028722B"/>
    <w:rsid w:val="00290328"/>
    <w:rsid w:val="002A50F9"/>
    <w:rsid w:val="002B1214"/>
    <w:rsid w:val="002B2346"/>
    <w:rsid w:val="002B2891"/>
    <w:rsid w:val="002B2F06"/>
    <w:rsid w:val="002B4074"/>
    <w:rsid w:val="002D1437"/>
    <w:rsid w:val="002D1958"/>
    <w:rsid w:val="002D5451"/>
    <w:rsid w:val="002E64D1"/>
    <w:rsid w:val="002F044F"/>
    <w:rsid w:val="002F4EFB"/>
    <w:rsid w:val="00304E2F"/>
    <w:rsid w:val="00305914"/>
    <w:rsid w:val="003258FA"/>
    <w:rsid w:val="00334DAC"/>
    <w:rsid w:val="0033764D"/>
    <w:rsid w:val="003401C1"/>
    <w:rsid w:val="003442FA"/>
    <w:rsid w:val="0035095C"/>
    <w:rsid w:val="00350F41"/>
    <w:rsid w:val="003529E7"/>
    <w:rsid w:val="003575B0"/>
    <w:rsid w:val="0036504D"/>
    <w:rsid w:val="00370CE2"/>
    <w:rsid w:val="0037189B"/>
    <w:rsid w:val="0037238C"/>
    <w:rsid w:val="00373C34"/>
    <w:rsid w:val="0038221F"/>
    <w:rsid w:val="00391873"/>
    <w:rsid w:val="003946F4"/>
    <w:rsid w:val="00395B6A"/>
    <w:rsid w:val="0039773F"/>
    <w:rsid w:val="003A4081"/>
    <w:rsid w:val="003A4352"/>
    <w:rsid w:val="003A463D"/>
    <w:rsid w:val="003A465A"/>
    <w:rsid w:val="003A6321"/>
    <w:rsid w:val="003B1D92"/>
    <w:rsid w:val="003B29D9"/>
    <w:rsid w:val="003B406E"/>
    <w:rsid w:val="003B5DC3"/>
    <w:rsid w:val="003C6AF4"/>
    <w:rsid w:val="003D2D7A"/>
    <w:rsid w:val="003D49D4"/>
    <w:rsid w:val="003E287E"/>
    <w:rsid w:val="003E2F23"/>
    <w:rsid w:val="003E6FCB"/>
    <w:rsid w:val="003E7A82"/>
    <w:rsid w:val="00400D10"/>
    <w:rsid w:val="00402212"/>
    <w:rsid w:val="00405C6F"/>
    <w:rsid w:val="00416FEC"/>
    <w:rsid w:val="0041721B"/>
    <w:rsid w:val="00417EA6"/>
    <w:rsid w:val="00421E3F"/>
    <w:rsid w:val="00430131"/>
    <w:rsid w:val="00431052"/>
    <w:rsid w:val="00433D51"/>
    <w:rsid w:val="004366B4"/>
    <w:rsid w:val="0043757D"/>
    <w:rsid w:val="00447469"/>
    <w:rsid w:val="004516D3"/>
    <w:rsid w:val="00456CF6"/>
    <w:rsid w:val="00456D52"/>
    <w:rsid w:val="004628E4"/>
    <w:rsid w:val="00462CE2"/>
    <w:rsid w:val="00465512"/>
    <w:rsid w:val="00466DC4"/>
    <w:rsid w:val="004744B2"/>
    <w:rsid w:val="004758D8"/>
    <w:rsid w:val="00483C63"/>
    <w:rsid w:val="00485EB0"/>
    <w:rsid w:val="00491BFE"/>
    <w:rsid w:val="00492A1B"/>
    <w:rsid w:val="004934C2"/>
    <w:rsid w:val="0049665A"/>
    <w:rsid w:val="00496E65"/>
    <w:rsid w:val="004A1396"/>
    <w:rsid w:val="004A2A7A"/>
    <w:rsid w:val="004A74C7"/>
    <w:rsid w:val="004B5767"/>
    <w:rsid w:val="004B7416"/>
    <w:rsid w:val="004C3D87"/>
    <w:rsid w:val="004C3E26"/>
    <w:rsid w:val="004C5254"/>
    <w:rsid w:val="004C6EC1"/>
    <w:rsid w:val="004E2ED9"/>
    <w:rsid w:val="004E7121"/>
    <w:rsid w:val="004F408E"/>
    <w:rsid w:val="00500725"/>
    <w:rsid w:val="0050521B"/>
    <w:rsid w:val="005059B7"/>
    <w:rsid w:val="00514CA5"/>
    <w:rsid w:val="005163A6"/>
    <w:rsid w:val="00536ADC"/>
    <w:rsid w:val="00553122"/>
    <w:rsid w:val="005627E3"/>
    <w:rsid w:val="005676DE"/>
    <w:rsid w:val="005701C3"/>
    <w:rsid w:val="00572853"/>
    <w:rsid w:val="005763A0"/>
    <w:rsid w:val="00576526"/>
    <w:rsid w:val="0057757E"/>
    <w:rsid w:val="0058213A"/>
    <w:rsid w:val="00583D5E"/>
    <w:rsid w:val="00586AD3"/>
    <w:rsid w:val="00587B1F"/>
    <w:rsid w:val="00590DE1"/>
    <w:rsid w:val="00591FE9"/>
    <w:rsid w:val="00595BA7"/>
    <w:rsid w:val="00596D5F"/>
    <w:rsid w:val="005A6933"/>
    <w:rsid w:val="005B1F55"/>
    <w:rsid w:val="005B2058"/>
    <w:rsid w:val="005B2D8B"/>
    <w:rsid w:val="005B4A4C"/>
    <w:rsid w:val="005B65F5"/>
    <w:rsid w:val="005C0557"/>
    <w:rsid w:val="005C7223"/>
    <w:rsid w:val="005D2D53"/>
    <w:rsid w:val="005D4BE9"/>
    <w:rsid w:val="005D546D"/>
    <w:rsid w:val="005D56A7"/>
    <w:rsid w:val="005E5522"/>
    <w:rsid w:val="005E6917"/>
    <w:rsid w:val="005F2512"/>
    <w:rsid w:val="005F62E4"/>
    <w:rsid w:val="00603EDF"/>
    <w:rsid w:val="00604968"/>
    <w:rsid w:val="00610F8E"/>
    <w:rsid w:val="006114DD"/>
    <w:rsid w:val="006154E9"/>
    <w:rsid w:val="00615E12"/>
    <w:rsid w:val="006168F6"/>
    <w:rsid w:val="0062571B"/>
    <w:rsid w:val="00632909"/>
    <w:rsid w:val="006331DF"/>
    <w:rsid w:val="00634BA6"/>
    <w:rsid w:val="00635A3A"/>
    <w:rsid w:val="00636710"/>
    <w:rsid w:val="00646176"/>
    <w:rsid w:val="006539A7"/>
    <w:rsid w:val="00656547"/>
    <w:rsid w:val="00661471"/>
    <w:rsid w:val="006640CD"/>
    <w:rsid w:val="00664AC3"/>
    <w:rsid w:val="0066618D"/>
    <w:rsid w:val="00667F88"/>
    <w:rsid w:val="006721D2"/>
    <w:rsid w:val="00676157"/>
    <w:rsid w:val="0067708D"/>
    <w:rsid w:val="006828A7"/>
    <w:rsid w:val="006857C8"/>
    <w:rsid w:val="006943CA"/>
    <w:rsid w:val="00695A1F"/>
    <w:rsid w:val="006B0917"/>
    <w:rsid w:val="006B2613"/>
    <w:rsid w:val="006B264D"/>
    <w:rsid w:val="006C4775"/>
    <w:rsid w:val="006D0801"/>
    <w:rsid w:val="006D0899"/>
    <w:rsid w:val="006D0CA6"/>
    <w:rsid w:val="006E4320"/>
    <w:rsid w:val="006F0B93"/>
    <w:rsid w:val="006F677D"/>
    <w:rsid w:val="00710529"/>
    <w:rsid w:val="007139CE"/>
    <w:rsid w:val="00720583"/>
    <w:rsid w:val="0072318D"/>
    <w:rsid w:val="00724D4C"/>
    <w:rsid w:val="007310CC"/>
    <w:rsid w:val="007358D7"/>
    <w:rsid w:val="00737D66"/>
    <w:rsid w:val="0074210C"/>
    <w:rsid w:val="00743995"/>
    <w:rsid w:val="00750118"/>
    <w:rsid w:val="00750B59"/>
    <w:rsid w:val="0075449C"/>
    <w:rsid w:val="00756448"/>
    <w:rsid w:val="00757937"/>
    <w:rsid w:val="00757B7A"/>
    <w:rsid w:val="007644E1"/>
    <w:rsid w:val="00773EC0"/>
    <w:rsid w:val="007760AA"/>
    <w:rsid w:val="0078143F"/>
    <w:rsid w:val="0078696B"/>
    <w:rsid w:val="00795276"/>
    <w:rsid w:val="007970EA"/>
    <w:rsid w:val="007A4AD7"/>
    <w:rsid w:val="007A4C10"/>
    <w:rsid w:val="007A74AF"/>
    <w:rsid w:val="007B22FE"/>
    <w:rsid w:val="007B45C9"/>
    <w:rsid w:val="007B4C3A"/>
    <w:rsid w:val="007C41B8"/>
    <w:rsid w:val="007C647D"/>
    <w:rsid w:val="007D1DC0"/>
    <w:rsid w:val="007D5CB0"/>
    <w:rsid w:val="007D6BEE"/>
    <w:rsid w:val="007E467E"/>
    <w:rsid w:val="007F0071"/>
    <w:rsid w:val="007F0461"/>
    <w:rsid w:val="007F0CFF"/>
    <w:rsid w:val="007F5634"/>
    <w:rsid w:val="007F6F93"/>
    <w:rsid w:val="00804853"/>
    <w:rsid w:val="00807B2E"/>
    <w:rsid w:val="008105B5"/>
    <w:rsid w:val="0081169B"/>
    <w:rsid w:val="0081550E"/>
    <w:rsid w:val="00815B41"/>
    <w:rsid w:val="0082415E"/>
    <w:rsid w:val="008252AC"/>
    <w:rsid w:val="008267ED"/>
    <w:rsid w:val="008275C6"/>
    <w:rsid w:val="00833936"/>
    <w:rsid w:val="008361D3"/>
    <w:rsid w:val="0083783F"/>
    <w:rsid w:val="00845C8D"/>
    <w:rsid w:val="00846508"/>
    <w:rsid w:val="00846C94"/>
    <w:rsid w:val="00847772"/>
    <w:rsid w:val="0085031C"/>
    <w:rsid w:val="008539B3"/>
    <w:rsid w:val="008729CF"/>
    <w:rsid w:val="00884FAD"/>
    <w:rsid w:val="00887D18"/>
    <w:rsid w:val="008917E8"/>
    <w:rsid w:val="0089366F"/>
    <w:rsid w:val="008A3378"/>
    <w:rsid w:val="008A6676"/>
    <w:rsid w:val="008B0073"/>
    <w:rsid w:val="008B493E"/>
    <w:rsid w:val="008B6D81"/>
    <w:rsid w:val="008B792A"/>
    <w:rsid w:val="008C08BC"/>
    <w:rsid w:val="008D05E3"/>
    <w:rsid w:val="008D12B2"/>
    <w:rsid w:val="008D4425"/>
    <w:rsid w:val="008D5223"/>
    <w:rsid w:val="008D7677"/>
    <w:rsid w:val="008E634B"/>
    <w:rsid w:val="008E7235"/>
    <w:rsid w:val="008F1E55"/>
    <w:rsid w:val="008F2479"/>
    <w:rsid w:val="008F3021"/>
    <w:rsid w:val="008F791F"/>
    <w:rsid w:val="00902FF1"/>
    <w:rsid w:val="00911713"/>
    <w:rsid w:val="00911DE3"/>
    <w:rsid w:val="00917C24"/>
    <w:rsid w:val="00923121"/>
    <w:rsid w:val="00926010"/>
    <w:rsid w:val="00935C8C"/>
    <w:rsid w:val="00936947"/>
    <w:rsid w:val="00945ADA"/>
    <w:rsid w:val="00946679"/>
    <w:rsid w:val="009549AB"/>
    <w:rsid w:val="00971EE7"/>
    <w:rsid w:val="0097322E"/>
    <w:rsid w:val="00973778"/>
    <w:rsid w:val="009737DA"/>
    <w:rsid w:val="00973980"/>
    <w:rsid w:val="00980A58"/>
    <w:rsid w:val="009829BA"/>
    <w:rsid w:val="00984D54"/>
    <w:rsid w:val="00985F1F"/>
    <w:rsid w:val="00994A19"/>
    <w:rsid w:val="0099674D"/>
    <w:rsid w:val="009A25B8"/>
    <w:rsid w:val="009A5893"/>
    <w:rsid w:val="009A6CF9"/>
    <w:rsid w:val="009A7328"/>
    <w:rsid w:val="009B1C54"/>
    <w:rsid w:val="009B1D74"/>
    <w:rsid w:val="009C0716"/>
    <w:rsid w:val="009C2276"/>
    <w:rsid w:val="009D7BAB"/>
    <w:rsid w:val="009E0FDB"/>
    <w:rsid w:val="009E4BA6"/>
    <w:rsid w:val="009E614F"/>
    <w:rsid w:val="009F3E1B"/>
    <w:rsid w:val="009F4533"/>
    <w:rsid w:val="009F59EA"/>
    <w:rsid w:val="00A11A67"/>
    <w:rsid w:val="00A14F36"/>
    <w:rsid w:val="00A25F9A"/>
    <w:rsid w:val="00A30B6D"/>
    <w:rsid w:val="00A32A2F"/>
    <w:rsid w:val="00A3469E"/>
    <w:rsid w:val="00A36051"/>
    <w:rsid w:val="00A365DD"/>
    <w:rsid w:val="00A42FDA"/>
    <w:rsid w:val="00A43772"/>
    <w:rsid w:val="00A44986"/>
    <w:rsid w:val="00A45FCD"/>
    <w:rsid w:val="00A55730"/>
    <w:rsid w:val="00A56182"/>
    <w:rsid w:val="00A5757F"/>
    <w:rsid w:val="00A64817"/>
    <w:rsid w:val="00A67413"/>
    <w:rsid w:val="00A70CC6"/>
    <w:rsid w:val="00A7156D"/>
    <w:rsid w:val="00A750AB"/>
    <w:rsid w:val="00A81425"/>
    <w:rsid w:val="00A83C2A"/>
    <w:rsid w:val="00A843BD"/>
    <w:rsid w:val="00A92862"/>
    <w:rsid w:val="00A962AD"/>
    <w:rsid w:val="00A9640E"/>
    <w:rsid w:val="00AA22C8"/>
    <w:rsid w:val="00AA3DAB"/>
    <w:rsid w:val="00AB3E29"/>
    <w:rsid w:val="00AC2533"/>
    <w:rsid w:val="00AC2FA1"/>
    <w:rsid w:val="00AD042E"/>
    <w:rsid w:val="00AD0BF8"/>
    <w:rsid w:val="00AD69E4"/>
    <w:rsid w:val="00AD7753"/>
    <w:rsid w:val="00AE16D7"/>
    <w:rsid w:val="00AE1ECA"/>
    <w:rsid w:val="00AE35FC"/>
    <w:rsid w:val="00AF0BF3"/>
    <w:rsid w:val="00AF1F82"/>
    <w:rsid w:val="00AF2CFA"/>
    <w:rsid w:val="00AF4522"/>
    <w:rsid w:val="00B0017C"/>
    <w:rsid w:val="00B05364"/>
    <w:rsid w:val="00B05CE4"/>
    <w:rsid w:val="00B0660E"/>
    <w:rsid w:val="00B07701"/>
    <w:rsid w:val="00B11688"/>
    <w:rsid w:val="00B137C8"/>
    <w:rsid w:val="00B14AD4"/>
    <w:rsid w:val="00B23193"/>
    <w:rsid w:val="00B2643C"/>
    <w:rsid w:val="00B265D7"/>
    <w:rsid w:val="00B3295C"/>
    <w:rsid w:val="00B32C6E"/>
    <w:rsid w:val="00B34C41"/>
    <w:rsid w:val="00B4107B"/>
    <w:rsid w:val="00B47A00"/>
    <w:rsid w:val="00B572B8"/>
    <w:rsid w:val="00B65BD6"/>
    <w:rsid w:val="00B6736C"/>
    <w:rsid w:val="00B72B45"/>
    <w:rsid w:val="00B73402"/>
    <w:rsid w:val="00B8463C"/>
    <w:rsid w:val="00B85202"/>
    <w:rsid w:val="00B956C9"/>
    <w:rsid w:val="00B96627"/>
    <w:rsid w:val="00B96AB2"/>
    <w:rsid w:val="00BA032C"/>
    <w:rsid w:val="00BA0AE8"/>
    <w:rsid w:val="00BA27AD"/>
    <w:rsid w:val="00BB23E4"/>
    <w:rsid w:val="00BB7D4B"/>
    <w:rsid w:val="00BC007C"/>
    <w:rsid w:val="00BC13F9"/>
    <w:rsid w:val="00BC17DD"/>
    <w:rsid w:val="00BC5B7C"/>
    <w:rsid w:val="00BC7340"/>
    <w:rsid w:val="00BD2D9C"/>
    <w:rsid w:val="00BD6663"/>
    <w:rsid w:val="00BD6C4C"/>
    <w:rsid w:val="00BE0F03"/>
    <w:rsid w:val="00BE1A16"/>
    <w:rsid w:val="00BE470B"/>
    <w:rsid w:val="00BE6F3E"/>
    <w:rsid w:val="00BE7B15"/>
    <w:rsid w:val="00BF16E2"/>
    <w:rsid w:val="00BF44C2"/>
    <w:rsid w:val="00C0105F"/>
    <w:rsid w:val="00C06E7E"/>
    <w:rsid w:val="00C1484F"/>
    <w:rsid w:val="00C14AA8"/>
    <w:rsid w:val="00C17A1E"/>
    <w:rsid w:val="00C2295F"/>
    <w:rsid w:val="00C26C62"/>
    <w:rsid w:val="00C276E9"/>
    <w:rsid w:val="00C27B26"/>
    <w:rsid w:val="00C30C69"/>
    <w:rsid w:val="00C373A3"/>
    <w:rsid w:val="00C4272E"/>
    <w:rsid w:val="00C43C22"/>
    <w:rsid w:val="00C4647F"/>
    <w:rsid w:val="00C50E48"/>
    <w:rsid w:val="00C546A4"/>
    <w:rsid w:val="00C54AEE"/>
    <w:rsid w:val="00C555D6"/>
    <w:rsid w:val="00C560C8"/>
    <w:rsid w:val="00C61F87"/>
    <w:rsid w:val="00C660E5"/>
    <w:rsid w:val="00C70DC7"/>
    <w:rsid w:val="00C71D0A"/>
    <w:rsid w:val="00C7445D"/>
    <w:rsid w:val="00C8103F"/>
    <w:rsid w:val="00C81165"/>
    <w:rsid w:val="00C84597"/>
    <w:rsid w:val="00C8551D"/>
    <w:rsid w:val="00C86D9E"/>
    <w:rsid w:val="00C91844"/>
    <w:rsid w:val="00CA1A93"/>
    <w:rsid w:val="00CA2CFB"/>
    <w:rsid w:val="00CA4101"/>
    <w:rsid w:val="00CA60C6"/>
    <w:rsid w:val="00CB00A2"/>
    <w:rsid w:val="00CB0372"/>
    <w:rsid w:val="00CB24E9"/>
    <w:rsid w:val="00CB3B68"/>
    <w:rsid w:val="00CB57BC"/>
    <w:rsid w:val="00CB5E95"/>
    <w:rsid w:val="00CC169A"/>
    <w:rsid w:val="00CC5D08"/>
    <w:rsid w:val="00CC6BA3"/>
    <w:rsid w:val="00CC6D01"/>
    <w:rsid w:val="00CC6FA6"/>
    <w:rsid w:val="00CD113B"/>
    <w:rsid w:val="00CD2947"/>
    <w:rsid w:val="00CD4BA1"/>
    <w:rsid w:val="00CE479A"/>
    <w:rsid w:val="00CE4E91"/>
    <w:rsid w:val="00CE6A82"/>
    <w:rsid w:val="00CF24A7"/>
    <w:rsid w:val="00CF47D6"/>
    <w:rsid w:val="00CF6B5F"/>
    <w:rsid w:val="00D02A26"/>
    <w:rsid w:val="00D045DF"/>
    <w:rsid w:val="00D07D87"/>
    <w:rsid w:val="00D07F44"/>
    <w:rsid w:val="00D16F38"/>
    <w:rsid w:val="00D22DF3"/>
    <w:rsid w:val="00D2737B"/>
    <w:rsid w:val="00D27F5D"/>
    <w:rsid w:val="00D4196A"/>
    <w:rsid w:val="00D43F7A"/>
    <w:rsid w:val="00D45106"/>
    <w:rsid w:val="00D573EB"/>
    <w:rsid w:val="00D579EE"/>
    <w:rsid w:val="00D57C1C"/>
    <w:rsid w:val="00D61111"/>
    <w:rsid w:val="00D677ED"/>
    <w:rsid w:val="00D71155"/>
    <w:rsid w:val="00D7674E"/>
    <w:rsid w:val="00D92945"/>
    <w:rsid w:val="00D93CBB"/>
    <w:rsid w:val="00DA3AFE"/>
    <w:rsid w:val="00DA54F0"/>
    <w:rsid w:val="00DA6703"/>
    <w:rsid w:val="00DB388A"/>
    <w:rsid w:val="00DB6AB7"/>
    <w:rsid w:val="00DC2AF4"/>
    <w:rsid w:val="00DC3CD1"/>
    <w:rsid w:val="00DD02C6"/>
    <w:rsid w:val="00DD3A1A"/>
    <w:rsid w:val="00DD40DB"/>
    <w:rsid w:val="00DD5A02"/>
    <w:rsid w:val="00DE668B"/>
    <w:rsid w:val="00DF3AE7"/>
    <w:rsid w:val="00DF3B98"/>
    <w:rsid w:val="00DF6C50"/>
    <w:rsid w:val="00DF78B4"/>
    <w:rsid w:val="00E01CCA"/>
    <w:rsid w:val="00E04FE6"/>
    <w:rsid w:val="00E1786E"/>
    <w:rsid w:val="00E23888"/>
    <w:rsid w:val="00E25091"/>
    <w:rsid w:val="00E25361"/>
    <w:rsid w:val="00E3059E"/>
    <w:rsid w:val="00E319C2"/>
    <w:rsid w:val="00E31C07"/>
    <w:rsid w:val="00E33DC7"/>
    <w:rsid w:val="00E33EB4"/>
    <w:rsid w:val="00E3424E"/>
    <w:rsid w:val="00E35DF4"/>
    <w:rsid w:val="00E37899"/>
    <w:rsid w:val="00E50543"/>
    <w:rsid w:val="00E55C36"/>
    <w:rsid w:val="00E56031"/>
    <w:rsid w:val="00E56363"/>
    <w:rsid w:val="00E57AF6"/>
    <w:rsid w:val="00E6667B"/>
    <w:rsid w:val="00E70F41"/>
    <w:rsid w:val="00E72873"/>
    <w:rsid w:val="00E75FB2"/>
    <w:rsid w:val="00E77218"/>
    <w:rsid w:val="00E8667E"/>
    <w:rsid w:val="00E94989"/>
    <w:rsid w:val="00EA5415"/>
    <w:rsid w:val="00EA770E"/>
    <w:rsid w:val="00EB0737"/>
    <w:rsid w:val="00EB289A"/>
    <w:rsid w:val="00EB3144"/>
    <w:rsid w:val="00EB3A10"/>
    <w:rsid w:val="00EB3B22"/>
    <w:rsid w:val="00EC0484"/>
    <w:rsid w:val="00EC2140"/>
    <w:rsid w:val="00EC41E8"/>
    <w:rsid w:val="00EC72A6"/>
    <w:rsid w:val="00ED6BC9"/>
    <w:rsid w:val="00EE0632"/>
    <w:rsid w:val="00EE19D1"/>
    <w:rsid w:val="00EE25D3"/>
    <w:rsid w:val="00EF0A02"/>
    <w:rsid w:val="00EF6FE6"/>
    <w:rsid w:val="00F05ACA"/>
    <w:rsid w:val="00F06234"/>
    <w:rsid w:val="00F16D57"/>
    <w:rsid w:val="00F21F96"/>
    <w:rsid w:val="00F2693B"/>
    <w:rsid w:val="00F312E0"/>
    <w:rsid w:val="00F36137"/>
    <w:rsid w:val="00F3724D"/>
    <w:rsid w:val="00F4690E"/>
    <w:rsid w:val="00F47DC0"/>
    <w:rsid w:val="00F538E3"/>
    <w:rsid w:val="00F55961"/>
    <w:rsid w:val="00F62868"/>
    <w:rsid w:val="00F676BE"/>
    <w:rsid w:val="00F67B7B"/>
    <w:rsid w:val="00F71897"/>
    <w:rsid w:val="00F75C25"/>
    <w:rsid w:val="00F75DBB"/>
    <w:rsid w:val="00F775CC"/>
    <w:rsid w:val="00F80B40"/>
    <w:rsid w:val="00F8111A"/>
    <w:rsid w:val="00F81567"/>
    <w:rsid w:val="00F931E4"/>
    <w:rsid w:val="00F9478D"/>
    <w:rsid w:val="00F96AB6"/>
    <w:rsid w:val="00FB3026"/>
    <w:rsid w:val="00FB6ED4"/>
    <w:rsid w:val="00FC3C05"/>
    <w:rsid w:val="00FC7256"/>
    <w:rsid w:val="00FD150E"/>
    <w:rsid w:val="00FD2A90"/>
    <w:rsid w:val="00FE2A3A"/>
    <w:rsid w:val="00FE7ECD"/>
    <w:rsid w:val="00FF609B"/>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DE9433A"/>
  <w15:chartTrackingRefBased/>
  <w15:docId w15:val="{85E82C94-3893-4258-A623-C1AE524FB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213D46"/>
        <w:lang w:val="da-DK" w:eastAsia="en-US" w:bidi="ar-SA"/>
      </w:rPr>
    </w:rPrDefault>
    <w:pPrDefault>
      <w:pPr>
        <w:spacing w:line="260" w:lineRule="atLeast"/>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qFormat="1"/>
    <w:lsdException w:name="heading 3" w:semiHidden="1" w:uiPriority="1" w:qFormat="1"/>
    <w:lsdException w:name="heading 4" w:semiHidden="1" w:uiPriority="1"/>
    <w:lsdException w:name="heading 5" w:semiHidden="1" w:uiPriority="1"/>
    <w:lsdException w:name="heading 6" w:semiHidden="1" w:uiPriority="1"/>
    <w:lsdException w:name="heading 7" w:semiHidden="1" w:uiPriority="1"/>
    <w:lsdException w:name="heading 8" w:semiHidden="1" w:uiPriority="1"/>
    <w:lsdException w:name="heading 9" w:semiHidden="1" w:uiPriority="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uiPriority="8"/>
    <w:lsdException w:name="annotation text" w:semiHidden="1"/>
    <w:lsdException w:name="header" w:semiHidden="1"/>
    <w:lsdException w:name="footer" w:semiHidden="1"/>
    <w:lsdException w:name="index heading" w:semiHidden="1"/>
    <w:lsdException w:name="caption" w:semiHidden="1" w:uiPriority="3"/>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uiPriority="8" w:qFormat="1"/>
    <w:lsdException w:name="table of authorities" w:semiHidden="1"/>
    <w:lsdException w:name="macro" w:semiHidden="1"/>
    <w:lsdException w:name="toa heading" w:semiHidden="1"/>
    <w:lsdException w:name="List" w:semiHidden="1"/>
    <w:lsdException w:name="List Bullet" w:semiHidden="1" w:uiPriority="2" w:qFormat="1"/>
    <w:lsdException w:name="List Number" w:semiHidden="1" w:uiPriority="2" w:qFormat="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qFormat="1"/>
    <w:lsdException w:name="Closing" w:semiHidden="1"/>
    <w:lsdException w:name="Signature" w:semiHidden="1"/>
    <w:lsdException w:name="Default Paragraph Font" w:semiHidden="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qFormat="1"/>
    <w:lsdException w:name="FollowedHyperlink" w:semiHidden="1"/>
    <w:lsdException w:name="Strong" w:uiPriority="22" w:qFormat="1"/>
    <w:lsdException w:name="Emphasis" w:uiPriority="4"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lsdException w:name="Outline List 1" w:semiHidden="1"/>
    <w:lsdException w:name="Outline List 2" w:semiHidden="1"/>
    <w:lsdException w:name="Outline List 3" w:semiHidden="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lsdException w:name="TOC Heading" w:semiHidden="1" w:uiPriority="39"/>
    <w:lsdException w:name="Mention" w:semiHidden="1"/>
    <w:lsdException w:name="Smart Hyperlink" w:semiHidden="1"/>
    <w:lsdException w:name="Hashtag" w:semiHidden="1"/>
    <w:lsdException w:name="Unresolved Mention" w:semiHidden="1"/>
    <w:lsdException w:name="Smart Link" w:semiHidden="1"/>
  </w:latentStyles>
  <w:style w:type="paragraph" w:default="1" w:styleId="Normal">
    <w:name w:val="Normal"/>
    <w:qFormat/>
    <w:rsid w:val="00514CA5"/>
    <w:rPr>
      <w:lang w:val="en-GB"/>
    </w:rPr>
  </w:style>
  <w:style w:type="paragraph" w:styleId="Heading1">
    <w:name w:val="heading 1"/>
    <w:basedOn w:val="Normal"/>
    <w:next w:val="Normal"/>
    <w:link w:val="Heading1Char"/>
    <w:uiPriority w:val="1"/>
    <w:qFormat/>
    <w:rsid w:val="00514CA5"/>
    <w:pPr>
      <w:keepNext/>
      <w:keepLines/>
      <w:suppressAutoHyphens/>
      <w:spacing w:after="600" w:line="480" w:lineRule="atLeast"/>
      <w:contextualSpacing/>
      <w:outlineLvl w:val="0"/>
    </w:pPr>
    <w:rPr>
      <w:rFonts w:asciiTheme="majorHAnsi" w:eastAsiaTheme="majorEastAsia" w:hAnsiTheme="majorHAnsi" w:cs="Arial"/>
      <w:sz w:val="40"/>
      <w:szCs w:val="32"/>
    </w:rPr>
  </w:style>
  <w:style w:type="paragraph" w:styleId="Heading2">
    <w:name w:val="heading 2"/>
    <w:basedOn w:val="Normal"/>
    <w:next w:val="Normal"/>
    <w:link w:val="Heading2Char"/>
    <w:uiPriority w:val="1"/>
    <w:qFormat/>
    <w:rsid w:val="00B0017C"/>
    <w:pPr>
      <w:keepNext/>
      <w:keepLines/>
      <w:suppressAutoHyphens/>
      <w:spacing w:line="400" w:lineRule="atLeast"/>
      <w:outlineLvl w:val="1"/>
    </w:pPr>
    <w:rPr>
      <w:rFonts w:asciiTheme="majorHAnsi" w:eastAsiaTheme="majorEastAsia" w:hAnsiTheme="majorHAnsi" w:cs="Arial"/>
      <w:sz w:val="32"/>
      <w:szCs w:val="26"/>
    </w:rPr>
  </w:style>
  <w:style w:type="paragraph" w:styleId="Heading3">
    <w:name w:val="heading 3"/>
    <w:basedOn w:val="Normal"/>
    <w:next w:val="Normal"/>
    <w:link w:val="Heading3Char"/>
    <w:uiPriority w:val="1"/>
    <w:qFormat/>
    <w:rsid w:val="00F4690E"/>
    <w:pPr>
      <w:keepNext/>
      <w:keepLines/>
      <w:suppressAutoHyphens/>
      <w:outlineLvl w:val="2"/>
    </w:pPr>
    <w:rPr>
      <w:rFonts w:asciiTheme="majorHAnsi" w:eastAsiaTheme="majorEastAsia" w:hAnsiTheme="majorHAnsi" w:cs="Arial"/>
    </w:rPr>
  </w:style>
  <w:style w:type="paragraph" w:styleId="Heading4">
    <w:name w:val="heading 4"/>
    <w:basedOn w:val="Normal"/>
    <w:next w:val="Normal"/>
    <w:link w:val="Heading4Char"/>
    <w:uiPriority w:val="1"/>
    <w:semiHidden/>
    <w:rsid w:val="00F4690E"/>
    <w:pPr>
      <w:keepNext/>
      <w:keepLines/>
      <w:suppressAutoHyphens/>
      <w:outlineLvl w:val="3"/>
    </w:pPr>
    <w:rPr>
      <w:rFonts w:asciiTheme="majorHAnsi" w:eastAsiaTheme="majorEastAsia" w:hAnsiTheme="majorHAnsi" w:cs="Arial"/>
      <w:iCs/>
    </w:rPr>
  </w:style>
  <w:style w:type="paragraph" w:styleId="Heading5">
    <w:name w:val="heading 5"/>
    <w:basedOn w:val="Normal"/>
    <w:next w:val="Normal"/>
    <w:link w:val="Heading5Char"/>
    <w:uiPriority w:val="1"/>
    <w:semiHidden/>
    <w:rsid w:val="00F4690E"/>
    <w:pPr>
      <w:keepNext/>
      <w:keepLines/>
      <w:suppressAutoHyphens/>
      <w:outlineLvl w:val="4"/>
    </w:pPr>
    <w:rPr>
      <w:rFonts w:asciiTheme="majorHAnsi" w:eastAsiaTheme="majorEastAsia" w:hAnsiTheme="majorHAnsi" w:cs="Arial"/>
    </w:rPr>
  </w:style>
  <w:style w:type="paragraph" w:styleId="Heading6">
    <w:name w:val="heading 6"/>
    <w:basedOn w:val="Normal"/>
    <w:next w:val="Normal"/>
    <w:link w:val="Heading6Char"/>
    <w:uiPriority w:val="1"/>
    <w:semiHidden/>
    <w:rsid w:val="00F4690E"/>
    <w:pPr>
      <w:keepNext/>
      <w:keepLines/>
      <w:suppressAutoHyphens/>
      <w:outlineLvl w:val="5"/>
    </w:pPr>
    <w:rPr>
      <w:rFonts w:asciiTheme="majorHAnsi" w:eastAsiaTheme="majorEastAsia" w:hAnsiTheme="majorHAnsi" w:cs="Arial"/>
    </w:rPr>
  </w:style>
  <w:style w:type="paragraph" w:styleId="Heading7">
    <w:name w:val="heading 7"/>
    <w:basedOn w:val="Normal"/>
    <w:next w:val="Normal"/>
    <w:link w:val="Heading7Char"/>
    <w:uiPriority w:val="1"/>
    <w:semiHidden/>
    <w:rsid w:val="00F4690E"/>
    <w:pPr>
      <w:keepNext/>
      <w:keepLines/>
      <w:suppressAutoHyphens/>
      <w:outlineLvl w:val="6"/>
    </w:pPr>
    <w:rPr>
      <w:rFonts w:asciiTheme="majorHAnsi" w:eastAsiaTheme="majorEastAsia" w:hAnsiTheme="majorHAnsi" w:cs="Arial"/>
      <w:iCs/>
    </w:rPr>
  </w:style>
  <w:style w:type="paragraph" w:styleId="Heading8">
    <w:name w:val="heading 8"/>
    <w:basedOn w:val="Normal"/>
    <w:next w:val="Normal"/>
    <w:link w:val="Heading8Char"/>
    <w:uiPriority w:val="1"/>
    <w:semiHidden/>
    <w:rsid w:val="00F4690E"/>
    <w:pPr>
      <w:keepNext/>
      <w:keepLines/>
      <w:suppressAutoHyphens/>
      <w:outlineLvl w:val="7"/>
    </w:pPr>
    <w:rPr>
      <w:rFonts w:asciiTheme="majorHAnsi" w:eastAsiaTheme="majorEastAsia" w:hAnsiTheme="majorHAnsi" w:cs="Arial"/>
      <w:szCs w:val="21"/>
    </w:rPr>
  </w:style>
  <w:style w:type="paragraph" w:styleId="Heading9">
    <w:name w:val="heading 9"/>
    <w:basedOn w:val="Normal"/>
    <w:next w:val="Normal"/>
    <w:link w:val="Heading9Char"/>
    <w:uiPriority w:val="1"/>
    <w:semiHidden/>
    <w:rsid w:val="00F4690E"/>
    <w:pPr>
      <w:keepNext/>
      <w:keepLines/>
      <w:suppressAutoHyphens/>
      <w:outlineLvl w:val="8"/>
    </w:pPr>
    <w:rPr>
      <w:rFonts w:asciiTheme="majorHAnsi" w:eastAsiaTheme="majorEastAsia" w:hAnsiTheme="majorHAnsi" w:cs="Arial"/>
      <w:iCs/>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styleId="111111">
    <w:name w:val="Outline List 2"/>
    <w:basedOn w:val="NoList"/>
    <w:uiPriority w:val="99"/>
    <w:semiHidden/>
    <w:rsid w:val="00911DE3"/>
    <w:pPr>
      <w:numPr>
        <w:numId w:val="1"/>
      </w:numPr>
    </w:pPr>
  </w:style>
  <w:style w:type="numbering" w:styleId="1ai">
    <w:name w:val="Outline List 1"/>
    <w:basedOn w:val="NoList"/>
    <w:uiPriority w:val="99"/>
    <w:semiHidden/>
    <w:rsid w:val="00911DE3"/>
    <w:pPr>
      <w:numPr>
        <w:numId w:val="2"/>
      </w:numPr>
    </w:pPr>
  </w:style>
  <w:style w:type="paragraph" w:styleId="BalloonText">
    <w:name w:val="Balloon Text"/>
    <w:basedOn w:val="Normal"/>
    <w:link w:val="BalloonTextChar"/>
    <w:uiPriority w:val="99"/>
    <w:semiHidden/>
    <w:rsid w:val="00911DE3"/>
    <w:pPr>
      <w:spacing w:line="240" w:lineRule="auto"/>
    </w:pPr>
    <w:rPr>
      <w:rFonts w:cs="Arial"/>
    </w:rPr>
  </w:style>
  <w:style w:type="character" w:customStyle="1" w:styleId="BalloonTextChar">
    <w:name w:val="Balloon Text Char"/>
    <w:basedOn w:val="DefaultParagraphFont"/>
    <w:link w:val="BalloonText"/>
    <w:uiPriority w:val="99"/>
    <w:semiHidden/>
    <w:rsid w:val="00911DE3"/>
    <w:rPr>
      <w:rFonts w:cs="Arial"/>
      <w:sz w:val="18"/>
      <w:szCs w:val="18"/>
      <w:lang w:val="en-GB"/>
    </w:rPr>
  </w:style>
  <w:style w:type="paragraph" w:styleId="Bibliography">
    <w:name w:val="Bibliography"/>
    <w:basedOn w:val="Normal"/>
    <w:next w:val="Normal"/>
    <w:uiPriority w:val="99"/>
    <w:semiHidden/>
    <w:rsid w:val="00911DE3"/>
  </w:style>
  <w:style w:type="paragraph" w:styleId="BlockText">
    <w:name w:val="Block Text"/>
    <w:basedOn w:val="Normal"/>
    <w:uiPriority w:val="99"/>
    <w:semiHidden/>
    <w:rsid w:val="00911DE3"/>
    <w:pPr>
      <w:pBdr>
        <w:top w:val="single" w:sz="2" w:space="10" w:color="00A2BA" w:themeColor="accent1"/>
        <w:left w:val="single" w:sz="2" w:space="10" w:color="00A2BA" w:themeColor="accent1"/>
        <w:bottom w:val="single" w:sz="2" w:space="10" w:color="00A2BA" w:themeColor="accent1"/>
        <w:right w:val="single" w:sz="2" w:space="10" w:color="00A2BA" w:themeColor="accent1"/>
      </w:pBdr>
      <w:ind w:left="1152" w:right="1152"/>
    </w:pPr>
    <w:rPr>
      <w:rFonts w:eastAsiaTheme="minorEastAsia" w:cs="Arial"/>
      <w:i/>
      <w:iCs/>
      <w:color w:val="00A2BA" w:themeColor="accent1"/>
    </w:rPr>
  </w:style>
  <w:style w:type="paragraph" w:styleId="BodyText">
    <w:name w:val="Body Text"/>
    <w:basedOn w:val="Normal"/>
    <w:link w:val="BodyTextChar"/>
    <w:uiPriority w:val="99"/>
    <w:semiHidden/>
    <w:rsid w:val="00911DE3"/>
    <w:pPr>
      <w:spacing w:after="120"/>
    </w:pPr>
  </w:style>
  <w:style w:type="character" w:customStyle="1" w:styleId="BodyTextChar">
    <w:name w:val="Body Text Char"/>
    <w:basedOn w:val="DefaultParagraphFont"/>
    <w:link w:val="BodyText"/>
    <w:uiPriority w:val="99"/>
    <w:semiHidden/>
    <w:rsid w:val="00911DE3"/>
    <w:rPr>
      <w:lang w:val="en-GB"/>
    </w:rPr>
  </w:style>
  <w:style w:type="paragraph" w:styleId="BodyText2">
    <w:name w:val="Body Text 2"/>
    <w:basedOn w:val="Normal"/>
    <w:link w:val="BodyText2Char"/>
    <w:uiPriority w:val="99"/>
    <w:semiHidden/>
    <w:rsid w:val="00911DE3"/>
    <w:pPr>
      <w:spacing w:after="120" w:line="480" w:lineRule="auto"/>
    </w:pPr>
  </w:style>
  <w:style w:type="character" w:customStyle="1" w:styleId="BodyText2Char">
    <w:name w:val="Body Text 2 Char"/>
    <w:basedOn w:val="DefaultParagraphFont"/>
    <w:link w:val="BodyText2"/>
    <w:uiPriority w:val="99"/>
    <w:semiHidden/>
    <w:rsid w:val="00911DE3"/>
    <w:rPr>
      <w:lang w:val="en-GB"/>
    </w:rPr>
  </w:style>
  <w:style w:type="paragraph" w:styleId="BodyText3">
    <w:name w:val="Body Text 3"/>
    <w:basedOn w:val="Normal"/>
    <w:link w:val="BodyText3Char"/>
    <w:uiPriority w:val="99"/>
    <w:semiHidden/>
    <w:rsid w:val="00911DE3"/>
    <w:pPr>
      <w:spacing w:after="120"/>
    </w:pPr>
    <w:rPr>
      <w:sz w:val="16"/>
      <w:szCs w:val="16"/>
    </w:rPr>
  </w:style>
  <w:style w:type="character" w:customStyle="1" w:styleId="BodyText3Char">
    <w:name w:val="Body Text 3 Char"/>
    <w:basedOn w:val="DefaultParagraphFont"/>
    <w:link w:val="BodyText3"/>
    <w:uiPriority w:val="99"/>
    <w:semiHidden/>
    <w:rsid w:val="00911DE3"/>
    <w:rPr>
      <w:sz w:val="16"/>
      <w:szCs w:val="16"/>
      <w:lang w:val="en-GB"/>
    </w:rPr>
  </w:style>
  <w:style w:type="paragraph" w:styleId="BodyTextFirstIndent">
    <w:name w:val="Body Text First Indent"/>
    <w:basedOn w:val="BodyText"/>
    <w:link w:val="BodyTextFirstIndentChar"/>
    <w:uiPriority w:val="99"/>
    <w:semiHidden/>
    <w:rsid w:val="00911DE3"/>
    <w:pPr>
      <w:spacing w:after="0"/>
      <w:ind w:firstLine="360"/>
    </w:pPr>
  </w:style>
  <w:style w:type="character" w:customStyle="1" w:styleId="BodyTextFirstIndentChar">
    <w:name w:val="Body Text First Indent Char"/>
    <w:basedOn w:val="BodyTextChar"/>
    <w:link w:val="BodyTextFirstIndent"/>
    <w:uiPriority w:val="99"/>
    <w:semiHidden/>
    <w:rsid w:val="00911DE3"/>
    <w:rPr>
      <w:lang w:val="en-GB"/>
    </w:rPr>
  </w:style>
  <w:style w:type="paragraph" w:styleId="BodyTextIndent">
    <w:name w:val="Body Text Indent"/>
    <w:basedOn w:val="Normal"/>
    <w:link w:val="BodyTextIndentChar"/>
    <w:uiPriority w:val="99"/>
    <w:semiHidden/>
    <w:rsid w:val="00911DE3"/>
    <w:pPr>
      <w:spacing w:after="120"/>
      <w:ind w:left="283"/>
    </w:pPr>
  </w:style>
  <w:style w:type="character" w:customStyle="1" w:styleId="BodyTextIndentChar">
    <w:name w:val="Body Text Indent Char"/>
    <w:basedOn w:val="DefaultParagraphFont"/>
    <w:link w:val="BodyTextIndent"/>
    <w:uiPriority w:val="99"/>
    <w:semiHidden/>
    <w:rsid w:val="00911DE3"/>
    <w:rPr>
      <w:lang w:val="en-GB"/>
    </w:rPr>
  </w:style>
  <w:style w:type="paragraph" w:styleId="BodyTextFirstIndent2">
    <w:name w:val="Body Text First Indent 2"/>
    <w:basedOn w:val="BodyTextIndent"/>
    <w:link w:val="BodyTextFirstIndent2Char"/>
    <w:uiPriority w:val="99"/>
    <w:semiHidden/>
    <w:rsid w:val="00911DE3"/>
    <w:pPr>
      <w:spacing w:after="0"/>
      <w:ind w:left="360" w:firstLine="360"/>
    </w:pPr>
  </w:style>
  <w:style w:type="character" w:customStyle="1" w:styleId="BodyTextFirstIndent2Char">
    <w:name w:val="Body Text First Indent 2 Char"/>
    <w:basedOn w:val="BodyTextIndentChar"/>
    <w:link w:val="BodyTextFirstIndent2"/>
    <w:uiPriority w:val="99"/>
    <w:semiHidden/>
    <w:rsid w:val="00911DE3"/>
    <w:rPr>
      <w:lang w:val="en-GB"/>
    </w:rPr>
  </w:style>
  <w:style w:type="paragraph" w:styleId="BodyTextIndent2">
    <w:name w:val="Body Text Indent 2"/>
    <w:basedOn w:val="Normal"/>
    <w:link w:val="BodyTextIndent2Char"/>
    <w:uiPriority w:val="99"/>
    <w:semiHidden/>
    <w:rsid w:val="00911DE3"/>
    <w:pPr>
      <w:spacing w:after="120" w:line="480" w:lineRule="auto"/>
      <w:ind w:left="283"/>
    </w:pPr>
  </w:style>
  <w:style w:type="character" w:customStyle="1" w:styleId="BodyTextIndent2Char">
    <w:name w:val="Body Text Indent 2 Char"/>
    <w:basedOn w:val="DefaultParagraphFont"/>
    <w:link w:val="BodyTextIndent2"/>
    <w:uiPriority w:val="99"/>
    <w:semiHidden/>
    <w:rsid w:val="00911DE3"/>
    <w:rPr>
      <w:lang w:val="en-GB"/>
    </w:rPr>
  </w:style>
  <w:style w:type="paragraph" w:styleId="BodyTextIndent3">
    <w:name w:val="Body Text Indent 3"/>
    <w:basedOn w:val="Normal"/>
    <w:link w:val="BodyTextIndent3Char"/>
    <w:uiPriority w:val="99"/>
    <w:semiHidden/>
    <w:rsid w:val="00911DE3"/>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911DE3"/>
    <w:rPr>
      <w:sz w:val="16"/>
      <w:szCs w:val="16"/>
      <w:lang w:val="en-GB"/>
    </w:rPr>
  </w:style>
  <w:style w:type="character" w:styleId="BookTitle">
    <w:name w:val="Book Title"/>
    <w:basedOn w:val="DefaultParagraphFont"/>
    <w:uiPriority w:val="99"/>
    <w:semiHidden/>
    <w:qFormat/>
    <w:rsid w:val="00911DE3"/>
    <w:rPr>
      <w:b/>
      <w:bCs/>
      <w:i/>
      <w:iCs/>
      <w:spacing w:val="5"/>
      <w:lang w:val="en-GB"/>
    </w:rPr>
  </w:style>
  <w:style w:type="paragraph" w:styleId="Caption">
    <w:name w:val="caption"/>
    <w:basedOn w:val="Normal"/>
    <w:next w:val="Normal"/>
    <w:uiPriority w:val="3"/>
    <w:rsid w:val="00462CE2"/>
    <w:pPr>
      <w:spacing w:after="440" w:line="200" w:lineRule="atLeast"/>
      <w:contextualSpacing/>
    </w:pPr>
    <w:rPr>
      <w:rFonts w:asciiTheme="majorHAnsi" w:hAnsiTheme="majorHAnsi"/>
      <w:iCs/>
      <w:sz w:val="16"/>
    </w:rPr>
  </w:style>
  <w:style w:type="paragraph" w:styleId="Closing">
    <w:name w:val="Closing"/>
    <w:basedOn w:val="Normal"/>
    <w:link w:val="ClosingChar"/>
    <w:uiPriority w:val="99"/>
    <w:semiHidden/>
    <w:rsid w:val="00911DE3"/>
    <w:pPr>
      <w:spacing w:line="240" w:lineRule="auto"/>
      <w:ind w:left="4252"/>
    </w:pPr>
  </w:style>
  <w:style w:type="character" w:customStyle="1" w:styleId="ClosingChar">
    <w:name w:val="Closing Char"/>
    <w:basedOn w:val="DefaultParagraphFont"/>
    <w:link w:val="Closing"/>
    <w:uiPriority w:val="99"/>
    <w:semiHidden/>
    <w:rsid w:val="00911DE3"/>
    <w:rPr>
      <w:lang w:val="en-GB"/>
    </w:rPr>
  </w:style>
  <w:style w:type="table" w:styleId="ColorfulGrid">
    <w:name w:val="Colorful Grid"/>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C7DDE4" w:themeFill="text1" w:themeFillTint="33"/>
    </w:tcPr>
    <w:tblStylePr w:type="firstRow">
      <w:rPr>
        <w:b/>
        <w:bCs/>
      </w:rPr>
      <w:tblPr/>
      <w:tcPr>
        <w:shd w:val="clear" w:color="auto" w:fill="90BCCA" w:themeFill="text1" w:themeFillTint="66"/>
      </w:tcPr>
    </w:tblStylePr>
    <w:tblStylePr w:type="lastRow">
      <w:rPr>
        <w:b/>
        <w:bCs/>
        <w:color w:val="213D46" w:themeColor="text1"/>
      </w:rPr>
      <w:tblPr/>
      <w:tcPr>
        <w:shd w:val="clear" w:color="auto" w:fill="90BCCA" w:themeFill="text1" w:themeFillTint="66"/>
      </w:tcPr>
    </w:tblStylePr>
    <w:tblStylePr w:type="firstCol">
      <w:rPr>
        <w:color w:val="FFFFFF" w:themeColor="background1"/>
      </w:rPr>
      <w:tblPr/>
      <w:tcPr>
        <w:shd w:val="clear" w:color="auto" w:fill="182D34" w:themeFill="text1" w:themeFillShade="BF"/>
      </w:tcPr>
    </w:tblStylePr>
    <w:tblStylePr w:type="lastCol">
      <w:rPr>
        <w:color w:val="FFFFFF" w:themeColor="background1"/>
      </w:rPr>
      <w:tblPr/>
      <w:tcPr>
        <w:shd w:val="clear" w:color="auto" w:fill="182D34" w:themeFill="text1" w:themeFillShade="BF"/>
      </w:tcPr>
    </w:tblStylePr>
    <w:tblStylePr w:type="band1Vert">
      <w:tblPr/>
      <w:tcPr>
        <w:shd w:val="clear" w:color="auto" w:fill="75ABBE" w:themeFill="text1" w:themeFillTint="7F"/>
      </w:tcPr>
    </w:tblStylePr>
    <w:tblStylePr w:type="band1Horz">
      <w:tblPr/>
      <w:tcPr>
        <w:shd w:val="clear" w:color="auto" w:fill="75ABBE" w:themeFill="text1" w:themeFillTint="7F"/>
      </w:tcPr>
    </w:tblStylePr>
  </w:style>
  <w:style w:type="table" w:styleId="ColorfulGrid-Accent1">
    <w:name w:val="Colorful Grid Accent 1"/>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BEF6FF" w:themeFill="accent1" w:themeFillTint="33"/>
    </w:tcPr>
    <w:tblStylePr w:type="firstRow">
      <w:rPr>
        <w:b/>
        <w:bCs/>
      </w:rPr>
      <w:tblPr/>
      <w:tcPr>
        <w:shd w:val="clear" w:color="auto" w:fill="7DEEFF" w:themeFill="accent1" w:themeFillTint="66"/>
      </w:tcPr>
    </w:tblStylePr>
    <w:tblStylePr w:type="lastRow">
      <w:rPr>
        <w:b/>
        <w:bCs/>
        <w:color w:val="213D46" w:themeColor="text1"/>
      </w:rPr>
      <w:tblPr/>
      <w:tcPr>
        <w:shd w:val="clear" w:color="auto" w:fill="7DEEFF" w:themeFill="accent1" w:themeFillTint="66"/>
      </w:tcPr>
    </w:tblStylePr>
    <w:tblStylePr w:type="firstCol">
      <w:rPr>
        <w:color w:val="FFFFFF" w:themeColor="background1"/>
      </w:rPr>
      <w:tblPr/>
      <w:tcPr>
        <w:shd w:val="clear" w:color="auto" w:fill="00798B" w:themeFill="accent1" w:themeFillShade="BF"/>
      </w:tcPr>
    </w:tblStylePr>
    <w:tblStylePr w:type="lastCol">
      <w:rPr>
        <w:color w:val="FFFFFF" w:themeColor="background1"/>
      </w:rPr>
      <w:tblPr/>
      <w:tcPr>
        <w:shd w:val="clear" w:color="auto" w:fill="00798B" w:themeFill="accent1" w:themeFillShade="BF"/>
      </w:tcPr>
    </w:tblStylePr>
    <w:tblStylePr w:type="band1Vert">
      <w:tblPr/>
      <w:tcPr>
        <w:shd w:val="clear" w:color="auto" w:fill="5DEAFF" w:themeFill="accent1" w:themeFillTint="7F"/>
      </w:tcPr>
    </w:tblStylePr>
    <w:tblStylePr w:type="band1Horz">
      <w:tblPr/>
      <w:tcPr>
        <w:shd w:val="clear" w:color="auto" w:fill="5DEAFF" w:themeFill="accent1" w:themeFillTint="7F"/>
      </w:tcPr>
    </w:tblStylePr>
  </w:style>
  <w:style w:type="table" w:styleId="ColorfulGrid-Accent2">
    <w:name w:val="Colorful Grid Accent 2"/>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ABF4FF" w:themeFill="accent2" w:themeFillTint="33"/>
    </w:tcPr>
    <w:tblStylePr w:type="firstRow">
      <w:rPr>
        <w:b/>
        <w:bCs/>
      </w:rPr>
      <w:tblPr/>
      <w:tcPr>
        <w:shd w:val="clear" w:color="auto" w:fill="58E9FF" w:themeFill="accent2" w:themeFillTint="66"/>
      </w:tcPr>
    </w:tblStylePr>
    <w:tblStylePr w:type="lastRow">
      <w:rPr>
        <w:b/>
        <w:bCs/>
        <w:color w:val="213D46" w:themeColor="text1"/>
      </w:rPr>
      <w:tblPr/>
      <w:tcPr>
        <w:shd w:val="clear" w:color="auto" w:fill="58E9FF" w:themeFill="accent2" w:themeFillTint="66"/>
      </w:tcPr>
    </w:tblStylePr>
    <w:tblStylePr w:type="firstCol">
      <w:rPr>
        <w:color w:val="FFFFFF" w:themeColor="background1"/>
      </w:rPr>
      <w:tblPr/>
      <w:tcPr>
        <w:shd w:val="clear" w:color="auto" w:fill="003C45" w:themeFill="accent2" w:themeFillShade="BF"/>
      </w:tcPr>
    </w:tblStylePr>
    <w:tblStylePr w:type="lastCol">
      <w:rPr>
        <w:color w:val="FFFFFF" w:themeColor="background1"/>
      </w:rPr>
      <w:tblPr/>
      <w:tcPr>
        <w:shd w:val="clear" w:color="auto" w:fill="003C45" w:themeFill="accent2" w:themeFillShade="BF"/>
      </w:tcPr>
    </w:tblStylePr>
    <w:tblStylePr w:type="band1Vert">
      <w:tblPr/>
      <w:tcPr>
        <w:shd w:val="clear" w:color="auto" w:fill="2FE4FF" w:themeFill="accent2" w:themeFillTint="7F"/>
      </w:tcPr>
    </w:tblStylePr>
    <w:tblStylePr w:type="band1Horz">
      <w:tblPr/>
      <w:tcPr>
        <w:shd w:val="clear" w:color="auto" w:fill="2FE4FF" w:themeFill="accent2" w:themeFillTint="7F"/>
      </w:tcPr>
    </w:tblStylePr>
  </w:style>
  <w:style w:type="table" w:styleId="ColorfulGrid-Accent3">
    <w:name w:val="Colorful Grid Accent 3"/>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B4F5FF" w:themeFill="accent3" w:themeFillTint="33"/>
    </w:tcPr>
    <w:tblStylePr w:type="firstRow">
      <w:rPr>
        <w:b/>
        <w:bCs/>
      </w:rPr>
      <w:tblPr/>
      <w:tcPr>
        <w:shd w:val="clear" w:color="auto" w:fill="6AEBFF" w:themeFill="accent3" w:themeFillTint="66"/>
      </w:tcPr>
    </w:tblStylePr>
    <w:tblStylePr w:type="lastRow">
      <w:rPr>
        <w:b/>
        <w:bCs/>
        <w:color w:val="213D46" w:themeColor="text1"/>
      </w:rPr>
      <w:tblPr/>
      <w:tcPr>
        <w:shd w:val="clear" w:color="auto" w:fill="6AEBFF" w:themeFill="accent3" w:themeFillTint="66"/>
      </w:tcPr>
    </w:tblStylePr>
    <w:tblStylePr w:type="firstCol">
      <w:rPr>
        <w:color w:val="FFFFFF" w:themeColor="background1"/>
      </w:rPr>
      <w:tblPr/>
      <w:tcPr>
        <w:shd w:val="clear" w:color="auto" w:fill="005967" w:themeFill="accent3" w:themeFillShade="BF"/>
      </w:tcPr>
    </w:tblStylePr>
    <w:tblStylePr w:type="lastCol">
      <w:rPr>
        <w:color w:val="FFFFFF" w:themeColor="background1"/>
      </w:rPr>
      <w:tblPr/>
      <w:tcPr>
        <w:shd w:val="clear" w:color="auto" w:fill="005967" w:themeFill="accent3" w:themeFillShade="BF"/>
      </w:tcPr>
    </w:tblStylePr>
    <w:tblStylePr w:type="band1Vert">
      <w:tblPr/>
      <w:tcPr>
        <w:shd w:val="clear" w:color="auto" w:fill="45E6FF" w:themeFill="accent3" w:themeFillTint="7F"/>
      </w:tcPr>
    </w:tblStylePr>
    <w:tblStylePr w:type="band1Horz">
      <w:tblPr/>
      <w:tcPr>
        <w:shd w:val="clear" w:color="auto" w:fill="45E6FF" w:themeFill="accent3" w:themeFillTint="7F"/>
      </w:tcPr>
    </w:tblStylePr>
  </w:style>
  <w:style w:type="table" w:styleId="ColorfulGrid-Accent4">
    <w:name w:val="Colorful Grid Accent 4"/>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F4FBFC" w:themeFill="accent4" w:themeFillTint="33"/>
    </w:tcPr>
    <w:tblStylePr w:type="firstRow">
      <w:rPr>
        <w:b/>
        <w:bCs/>
      </w:rPr>
      <w:tblPr/>
      <w:tcPr>
        <w:shd w:val="clear" w:color="auto" w:fill="EAF7FA" w:themeFill="accent4" w:themeFillTint="66"/>
      </w:tcPr>
    </w:tblStylePr>
    <w:tblStylePr w:type="lastRow">
      <w:rPr>
        <w:b/>
        <w:bCs/>
        <w:color w:val="213D46" w:themeColor="text1"/>
      </w:rPr>
      <w:tblPr/>
      <w:tcPr>
        <w:shd w:val="clear" w:color="auto" w:fill="EAF7FA" w:themeFill="accent4" w:themeFillTint="66"/>
      </w:tcPr>
    </w:tblStylePr>
    <w:tblStylePr w:type="firstCol">
      <w:rPr>
        <w:color w:val="FFFFFF" w:themeColor="background1"/>
      </w:rPr>
      <w:tblPr/>
      <w:tcPr>
        <w:shd w:val="clear" w:color="auto" w:fill="71CADD" w:themeFill="accent4" w:themeFillShade="BF"/>
      </w:tcPr>
    </w:tblStylePr>
    <w:tblStylePr w:type="lastCol">
      <w:rPr>
        <w:color w:val="FFFFFF" w:themeColor="background1"/>
      </w:rPr>
      <w:tblPr/>
      <w:tcPr>
        <w:shd w:val="clear" w:color="auto" w:fill="71CADD" w:themeFill="accent4" w:themeFillShade="BF"/>
      </w:tcPr>
    </w:tblStylePr>
    <w:tblStylePr w:type="band1Vert">
      <w:tblPr/>
      <w:tcPr>
        <w:shd w:val="clear" w:color="auto" w:fill="E5F5F9" w:themeFill="accent4" w:themeFillTint="7F"/>
      </w:tcPr>
    </w:tblStylePr>
    <w:tblStylePr w:type="band1Horz">
      <w:tblPr/>
      <w:tcPr>
        <w:shd w:val="clear" w:color="auto" w:fill="E5F5F9" w:themeFill="accent4" w:themeFillTint="7F"/>
      </w:tcPr>
    </w:tblStylePr>
  </w:style>
  <w:style w:type="table" w:styleId="ColorfulGrid-Accent5">
    <w:name w:val="Colorful Grid Accent 5"/>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F8FCFD" w:themeFill="accent5" w:themeFillTint="33"/>
    </w:tcPr>
    <w:tblStylePr w:type="firstRow">
      <w:rPr>
        <w:b/>
        <w:bCs/>
      </w:rPr>
      <w:tblPr/>
      <w:tcPr>
        <w:shd w:val="clear" w:color="auto" w:fill="F2FBFC" w:themeFill="accent5" w:themeFillTint="66"/>
      </w:tcPr>
    </w:tblStylePr>
    <w:tblStylePr w:type="lastRow">
      <w:rPr>
        <w:b/>
        <w:bCs/>
        <w:color w:val="213D46" w:themeColor="text1"/>
      </w:rPr>
      <w:tblPr/>
      <w:tcPr>
        <w:shd w:val="clear" w:color="auto" w:fill="F2FBFC" w:themeFill="accent5" w:themeFillTint="66"/>
      </w:tcPr>
    </w:tblStylePr>
    <w:tblStylePr w:type="firstCol">
      <w:rPr>
        <w:color w:val="FFFFFF" w:themeColor="background1"/>
      </w:rPr>
      <w:tblPr/>
      <w:tcPr>
        <w:shd w:val="clear" w:color="auto" w:fill="7CD4E5" w:themeFill="accent5" w:themeFillShade="BF"/>
      </w:tcPr>
    </w:tblStylePr>
    <w:tblStylePr w:type="lastCol">
      <w:rPr>
        <w:color w:val="FFFFFF" w:themeColor="background1"/>
      </w:rPr>
      <w:tblPr/>
      <w:tcPr>
        <w:shd w:val="clear" w:color="auto" w:fill="7CD4E5" w:themeFill="accent5" w:themeFillShade="BF"/>
      </w:tcPr>
    </w:tblStylePr>
    <w:tblStylePr w:type="band1Vert">
      <w:tblPr/>
      <w:tcPr>
        <w:shd w:val="clear" w:color="auto" w:fill="EFF9FC" w:themeFill="accent5" w:themeFillTint="7F"/>
      </w:tcPr>
    </w:tblStylePr>
    <w:tblStylePr w:type="band1Horz">
      <w:tblPr/>
      <w:tcPr>
        <w:shd w:val="clear" w:color="auto" w:fill="EFF9FC" w:themeFill="accent5" w:themeFillTint="7F"/>
      </w:tcPr>
    </w:tblStylePr>
  </w:style>
  <w:style w:type="table" w:styleId="ColorfulGrid-Accent6">
    <w:name w:val="Colorful Grid Accent 6"/>
    <w:basedOn w:val="TableNormal"/>
    <w:uiPriority w:val="99"/>
    <w:semiHidden/>
    <w:unhideWhenUsed/>
    <w:rsid w:val="00911DE3"/>
    <w:pPr>
      <w:spacing w:line="240" w:lineRule="auto"/>
    </w:pPr>
    <w:rPr>
      <w:color w:val="213D46" w:themeColor="text1"/>
      <w:lang w:val="en-GB"/>
    </w:rPr>
    <w:tblPr>
      <w:tblStyleRowBandSize w:val="1"/>
      <w:tblStyleColBandSize w:val="1"/>
      <w:tblBorders>
        <w:insideH w:val="single" w:sz="4" w:space="0" w:color="FFFFFF" w:themeColor="background1"/>
      </w:tblBorders>
    </w:tblPr>
    <w:tcPr>
      <w:shd w:val="clear" w:color="auto" w:fill="FAFBFB" w:themeFill="accent6" w:themeFillTint="33"/>
    </w:tcPr>
    <w:tblStylePr w:type="firstRow">
      <w:rPr>
        <w:b/>
        <w:bCs/>
      </w:rPr>
      <w:tblPr/>
      <w:tcPr>
        <w:shd w:val="clear" w:color="auto" w:fill="F6F8F8" w:themeFill="accent6" w:themeFillTint="66"/>
      </w:tcPr>
    </w:tblStylePr>
    <w:tblStylePr w:type="lastRow">
      <w:rPr>
        <w:b/>
        <w:bCs/>
        <w:color w:val="213D46" w:themeColor="text1"/>
      </w:rPr>
      <w:tblPr/>
      <w:tcPr>
        <w:shd w:val="clear" w:color="auto" w:fill="F6F8F8" w:themeFill="accent6" w:themeFillTint="66"/>
      </w:tcPr>
    </w:tblStylePr>
    <w:tblStylePr w:type="firstCol">
      <w:rPr>
        <w:color w:val="FFFFFF" w:themeColor="background1"/>
      </w:rPr>
      <w:tblPr/>
      <w:tcPr>
        <w:shd w:val="clear" w:color="auto" w:fill="A8B5BA" w:themeFill="accent6" w:themeFillShade="BF"/>
      </w:tcPr>
    </w:tblStylePr>
    <w:tblStylePr w:type="lastCol">
      <w:rPr>
        <w:color w:val="FFFFFF" w:themeColor="background1"/>
      </w:rPr>
      <w:tblPr/>
      <w:tcPr>
        <w:shd w:val="clear" w:color="auto" w:fill="A8B5BA" w:themeFill="accent6" w:themeFillShade="BF"/>
      </w:tcPr>
    </w:tblStylePr>
    <w:tblStylePr w:type="band1Vert">
      <w:tblPr/>
      <w:tcPr>
        <w:shd w:val="clear" w:color="auto" w:fill="F5F6F7" w:themeFill="accent6" w:themeFillTint="7F"/>
      </w:tcPr>
    </w:tblStylePr>
    <w:tblStylePr w:type="band1Horz">
      <w:tblPr/>
      <w:tcPr>
        <w:shd w:val="clear" w:color="auto" w:fill="F5F6F7" w:themeFill="accent6" w:themeFillTint="7F"/>
      </w:tcPr>
    </w:tblStylePr>
  </w:style>
  <w:style w:type="table" w:styleId="ColorfulList">
    <w:name w:val="Colorful List"/>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E3EEF2" w:themeFill="text1" w:themeFillTint="19"/>
    </w:tcPr>
    <w:tblStylePr w:type="firstRow">
      <w:rPr>
        <w:b/>
        <w:bCs/>
        <w:color w:val="FFFFFF" w:themeColor="background1"/>
      </w:rPr>
      <w:tblPr/>
      <w:tcPr>
        <w:tcBorders>
          <w:bottom w:val="single" w:sz="12" w:space="0" w:color="FFFFFF" w:themeColor="background1"/>
        </w:tcBorders>
        <w:shd w:val="clear" w:color="auto" w:fill="00404A" w:themeFill="accent2" w:themeFillShade="CC"/>
      </w:tcPr>
    </w:tblStylePr>
    <w:tblStylePr w:type="lastRow">
      <w:rPr>
        <w:b/>
        <w:bCs/>
        <w:color w:val="00404A" w:themeColor="accent2"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AD5DE" w:themeFill="text1" w:themeFillTint="3F"/>
      </w:tcPr>
    </w:tblStylePr>
    <w:tblStylePr w:type="band1Horz">
      <w:tblPr/>
      <w:tcPr>
        <w:shd w:val="clear" w:color="auto" w:fill="C7DDE4" w:themeFill="text1" w:themeFillTint="33"/>
      </w:tcPr>
    </w:tblStylePr>
  </w:style>
  <w:style w:type="table" w:styleId="ColorfulList-Accent1">
    <w:name w:val="Colorful List Accent 1"/>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DFFAFF" w:themeFill="accent1" w:themeFillTint="19"/>
    </w:tcPr>
    <w:tblStylePr w:type="firstRow">
      <w:rPr>
        <w:b/>
        <w:bCs/>
        <w:color w:val="FFFFFF" w:themeColor="background1"/>
      </w:rPr>
      <w:tblPr/>
      <w:tcPr>
        <w:tcBorders>
          <w:bottom w:val="single" w:sz="12" w:space="0" w:color="FFFFFF" w:themeColor="background1"/>
        </w:tcBorders>
        <w:shd w:val="clear" w:color="auto" w:fill="00404A" w:themeFill="accent2" w:themeFillShade="CC"/>
      </w:tcPr>
    </w:tblStylePr>
    <w:tblStylePr w:type="lastRow">
      <w:rPr>
        <w:b/>
        <w:bCs/>
        <w:color w:val="00404A" w:themeColor="accent2"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EF4FF" w:themeFill="accent1" w:themeFillTint="3F"/>
      </w:tcPr>
    </w:tblStylePr>
    <w:tblStylePr w:type="band1Horz">
      <w:tblPr/>
      <w:tcPr>
        <w:shd w:val="clear" w:color="auto" w:fill="BEF6FF" w:themeFill="accent1" w:themeFillTint="33"/>
      </w:tcPr>
    </w:tblStylePr>
  </w:style>
  <w:style w:type="table" w:styleId="ColorfulList-Accent2">
    <w:name w:val="Colorful List Accent 2"/>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D6F9FF" w:themeFill="accent2" w:themeFillTint="19"/>
    </w:tcPr>
    <w:tblStylePr w:type="firstRow">
      <w:rPr>
        <w:b/>
        <w:bCs/>
        <w:color w:val="FFFFFF" w:themeColor="background1"/>
      </w:rPr>
      <w:tblPr/>
      <w:tcPr>
        <w:tcBorders>
          <w:bottom w:val="single" w:sz="12" w:space="0" w:color="FFFFFF" w:themeColor="background1"/>
        </w:tcBorders>
        <w:shd w:val="clear" w:color="auto" w:fill="00404A" w:themeFill="accent2" w:themeFillShade="CC"/>
      </w:tcPr>
    </w:tblStylePr>
    <w:tblStylePr w:type="lastRow">
      <w:rPr>
        <w:b/>
        <w:bCs/>
        <w:color w:val="00404A" w:themeColor="accent2"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7F1FF" w:themeFill="accent2" w:themeFillTint="3F"/>
      </w:tcPr>
    </w:tblStylePr>
    <w:tblStylePr w:type="band1Horz">
      <w:tblPr/>
      <w:tcPr>
        <w:shd w:val="clear" w:color="auto" w:fill="ABF4FF" w:themeFill="accent2" w:themeFillTint="33"/>
      </w:tcPr>
    </w:tblStylePr>
  </w:style>
  <w:style w:type="table" w:styleId="ColorfulList-Accent3">
    <w:name w:val="Colorful List Accent 3"/>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DAFAFF" w:themeFill="accent3" w:themeFillTint="19"/>
    </w:tcPr>
    <w:tblStylePr w:type="firstRow">
      <w:rPr>
        <w:b/>
        <w:bCs/>
        <w:color w:val="FFFFFF" w:themeColor="background1"/>
      </w:rPr>
      <w:tblPr/>
      <w:tcPr>
        <w:tcBorders>
          <w:bottom w:val="single" w:sz="12" w:space="0" w:color="FFFFFF" w:themeColor="background1"/>
        </w:tcBorders>
        <w:shd w:val="clear" w:color="auto" w:fill="83D0E2" w:themeFill="accent4" w:themeFillShade="CC"/>
      </w:tcPr>
    </w:tblStylePr>
    <w:tblStylePr w:type="lastRow">
      <w:rPr>
        <w:b/>
        <w:bCs/>
        <w:color w:val="83D0E2" w:themeColor="accent4"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3F2FF" w:themeFill="accent3" w:themeFillTint="3F"/>
      </w:tcPr>
    </w:tblStylePr>
    <w:tblStylePr w:type="band1Horz">
      <w:tblPr/>
      <w:tcPr>
        <w:shd w:val="clear" w:color="auto" w:fill="B4F5FF" w:themeFill="accent3" w:themeFillTint="33"/>
      </w:tcPr>
    </w:tblStylePr>
  </w:style>
  <w:style w:type="table" w:styleId="ColorfulList-Accent4">
    <w:name w:val="Colorful List Accent 4"/>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F9FDFD" w:themeFill="accent4" w:themeFillTint="19"/>
    </w:tcPr>
    <w:tblStylePr w:type="firstRow">
      <w:rPr>
        <w:b/>
        <w:bCs/>
        <w:color w:val="FFFFFF" w:themeColor="background1"/>
      </w:rPr>
      <w:tblPr/>
      <w:tcPr>
        <w:tcBorders>
          <w:bottom w:val="single" w:sz="12" w:space="0" w:color="FFFFFF" w:themeColor="background1"/>
        </w:tcBorders>
        <w:shd w:val="clear" w:color="auto" w:fill="005F6E" w:themeFill="accent3" w:themeFillShade="CC"/>
      </w:tcPr>
    </w:tblStylePr>
    <w:tblStylePr w:type="lastRow">
      <w:rPr>
        <w:b/>
        <w:bCs/>
        <w:color w:val="005F6E" w:themeColor="accent3"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FAFC" w:themeFill="accent4" w:themeFillTint="3F"/>
      </w:tcPr>
    </w:tblStylePr>
    <w:tblStylePr w:type="band1Horz">
      <w:tblPr/>
      <w:tcPr>
        <w:shd w:val="clear" w:color="auto" w:fill="F4FBFC" w:themeFill="accent4" w:themeFillTint="33"/>
      </w:tcPr>
    </w:tblStylePr>
  </w:style>
  <w:style w:type="table" w:styleId="ColorfulList-Accent5">
    <w:name w:val="Colorful List Accent 5"/>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FBFEFE" w:themeFill="accent5" w:themeFillTint="19"/>
    </w:tcPr>
    <w:tblStylePr w:type="firstRow">
      <w:rPr>
        <w:b/>
        <w:bCs/>
        <w:color w:val="FFFFFF" w:themeColor="background1"/>
      </w:rPr>
      <w:tblPr/>
      <w:tcPr>
        <w:tcBorders>
          <w:bottom w:val="single" w:sz="12" w:space="0" w:color="FFFFFF" w:themeColor="background1"/>
        </w:tcBorders>
        <w:shd w:val="clear" w:color="auto" w:fill="B6C1C4" w:themeFill="accent6" w:themeFillShade="CC"/>
      </w:tcPr>
    </w:tblStylePr>
    <w:tblStylePr w:type="lastRow">
      <w:rPr>
        <w:b/>
        <w:bCs/>
        <w:color w:val="B6C1C4" w:themeColor="accent6"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FCFD" w:themeFill="accent5" w:themeFillTint="3F"/>
      </w:tcPr>
    </w:tblStylePr>
    <w:tblStylePr w:type="band1Horz">
      <w:tblPr/>
      <w:tcPr>
        <w:shd w:val="clear" w:color="auto" w:fill="F8FCFD" w:themeFill="accent5" w:themeFillTint="33"/>
      </w:tcPr>
    </w:tblStylePr>
  </w:style>
  <w:style w:type="table" w:styleId="ColorfulList-Accent6">
    <w:name w:val="Colorful List Accent 6"/>
    <w:basedOn w:val="TableNormal"/>
    <w:uiPriority w:val="99"/>
    <w:semiHidden/>
    <w:unhideWhenUsed/>
    <w:rsid w:val="00911DE3"/>
    <w:pPr>
      <w:spacing w:line="240" w:lineRule="auto"/>
    </w:pPr>
    <w:rPr>
      <w:color w:val="213D46" w:themeColor="text1"/>
      <w:lang w:val="en-GB"/>
    </w:rPr>
    <w:tblPr>
      <w:tblStyleRowBandSize w:val="1"/>
      <w:tblStyleColBandSize w:val="1"/>
    </w:tblPr>
    <w:tcPr>
      <w:shd w:val="clear" w:color="auto" w:fill="FCFDFD" w:themeFill="accent6" w:themeFillTint="19"/>
    </w:tcPr>
    <w:tblStylePr w:type="firstRow">
      <w:rPr>
        <w:b/>
        <w:bCs/>
        <w:color w:val="FFFFFF" w:themeColor="background1"/>
      </w:rPr>
      <w:tblPr/>
      <w:tcPr>
        <w:tcBorders>
          <w:bottom w:val="single" w:sz="12" w:space="0" w:color="FFFFFF" w:themeColor="background1"/>
        </w:tcBorders>
        <w:shd w:val="clear" w:color="auto" w:fill="90DBE9" w:themeFill="accent5" w:themeFillShade="CC"/>
      </w:tcPr>
    </w:tblStylePr>
    <w:tblStylePr w:type="lastRow">
      <w:rPr>
        <w:b/>
        <w:bCs/>
        <w:color w:val="90DBE9" w:themeColor="accent5" w:themeShade="CC"/>
      </w:rPr>
      <w:tblPr/>
      <w:tcPr>
        <w:tcBorders>
          <w:top w:val="single" w:sz="12" w:space="0" w:color="213D46"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FAFB" w:themeFill="accent6" w:themeFillTint="3F"/>
      </w:tcPr>
    </w:tblStylePr>
    <w:tblStylePr w:type="band1Horz">
      <w:tblPr/>
      <w:tcPr>
        <w:shd w:val="clear" w:color="auto" w:fill="FAFBFB" w:themeFill="accent6" w:themeFillTint="33"/>
      </w:tcPr>
    </w:tblStylePr>
  </w:style>
  <w:style w:type="table" w:styleId="ColorfulShading">
    <w:name w:val="Colorful Shading"/>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515D" w:themeColor="accent2"/>
        <w:left w:val="single" w:sz="4" w:space="0" w:color="213D46" w:themeColor="text1"/>
        <w:bottom w:val="single" w:sz="4" w:space="0" w:color="213D46" w:themeColor="text1"/>
        <w:right w:val="single" w:sz="4" w:space="0" w:color="213D46" w:themeColor="text1"/>
        <w:insideH w:val="single" w:sz="4" w:space="0" w:color="FFFFFF" w:themeColor="background1"/>
        <w:insideV w:val="single" w:sz="4" w:space="0" w:color="FFFFFF" w:themeColor="background1"/>
      </w:tblBorders>
    </w:tblPr>
    <w:tcPr>
      <w:shd w:val="clear" w:color="auto" w:fill="E3EEF2" w:themeFill="text1" w:themeFillTint="19"/>
    </w:tcPr>
    <w:tblStylePr w:type="firstRow">
      <w:rPr>
        <w:b/>
        <w:bCs/>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429" w:themeFill="text1" w:themeFillShade="99"/>
      </w:tcPr>
    </w:tblStylePr>
    <w:tblStylePr w:type="firstCol">
      <w:rPr>
        <w:color w:val="FFFFFF" w:themeColor="background1"/>
      </w:rPr>
      <w:tblPr/>
      <w:tcPr>
        <w:tcBorders>
          <w:top w:val="nil"/>
          <w:left w:val="nil"/>
          <w:bottom w:val="nil"/>
          <w:right w:val="nil"/>
          <w:insideH w:val="single" w:sz="4" w:space="0" w:color="132429" w:themeColor="text1" w:themeShade="99"/>
          <w:insideV w:val="nil"/>
        </w:tcBorders>
        <w:shd w:val="clear" w:color="auto" w:fill="132429"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182D34" w:themeFill="text1" w:themeFillShade="BF"/>
      </w:tcPr>
    </w:tblStylePr>
    <w:tblStylePr w:type="band1Vert">
      <w:tblPr/>
      <w:tcPr>
        <w:shd w:val="clear" w:color="auto" w:fill="90BCCA" w:themeFill="text1" w:themeFillTint="66"/>
      </w:tcPr>
    </w:tblStylePr>
    <w:tblStylePr w:type="band1Horz">
      <w:tblPr/>
      <w:tcPr>
        <w:shd w:val="clear" w:color="auto" w:fill="75ABBE" w:themeFill="text1" w:themeFillTint="7F"/>
      </w:tcPr>
    </w:tblStylePr>
    <w:tblStylePr w:type="neCell">
      <w:rPr>
        <w:color w:val="213D46" w:themeColor="text1"/>
      </w:rPr>
    </w:tblStylePr>
    <w:tblStylePr w:type="nwCell">
      <w:rPr>
        <w:color w:val="213D46" w:themeColor="text1"/>
      </w:rPr>
    </w:tblStylePr>
  </w:style>
  <w:style w:type="table" w:styleId="ColorfulShading-Accent1">
    <w:name w:val="Colorful Shading Accent 1"/>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515D" w:themeColor="accent2"/>
        <w:left w:val="single" w:sz="4" w:space="0" w:color="00A2BA" w:themeColor="accent1"/>
        <w:bottom w:val="single" w:sz="4" w:space="0" w:color="00A2BA" w:themeColor="accent1"/>
        <w:right w:val="single" w:sz="4" w:space="0" w:color="00A2BA" w:themeColor="accent1"/>
        <w:insideH w:val="single" w:sz="4" w:space="0" w:color="FFFFFF" w:themeColor="background1"/>
        <w:insideV w:val="single" w:sz="4" w:space="0" w:color="FFFFFF" w:themeColor="background1"/>
      </w:tblBorders>
    </w:tblPr>
    <w:tcPr>
      <w:shd w:val="clear" w:color="auto" w:fill="DFFAFF" w:themeFill="accent1" w:themeFillTint="19"/>
    </w:tcPr>
    <w:tblStylePr w:type="firstRow">
      <w:rPr>
        <w:b/>
        <w:bCs/>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606F" w:themeFill="accent1" w:themeFillShade="99"/>
      </w:tcPr>
    </w:tblStylePr>
    <w:tblStylePr w:type="firstCol">
      <w:rPr>
        <w:color w:val="FFFFFF" w:themeColor="background1"/>
      </w:rPr>
      <w:tblPr/>
      <w:tcPr>
        <w:tcBorders>
          <w:top w:val="nil"/>
          <w:left w:val="nil"/>
          <w:bottom w:val="nil"/>
          <w:right w:val="nil"/>
          <w:insideH w:val="single" w:sz="4" w:space="0" w:color="00606F" w:themeColor="accent1" w:themeShade="99"/>
          <w:insideV w:val="nil"/>
        </w:tcBorders>
        <w:shd w:val="clear" w:color="auto" w:fill="00606F"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0606F" w:themeFill="accent1" w:themeFillShade="99"/>
      </w:tcPr>
    </w:tblStylePr>
    <w:tblStylePr w:type="band1Vert">
      <w:tblPr/>
      <w:tcPr>
        <w:shd w:val="clear" w:color="auto" w:fill="7DEEFF" w:themeFill="accent1" w:themeFillTint="66"/>
      </w:tcPr>
    </w:tblStylePr>
    <w:tblStylePr w:type="band1Horz">
      <w:tblPr/>
      <w:tcPr>
        <w:shd w:val="clear" w:color="auto" w:fill="5DEAFF" w:themeFill="accent1" w:themeFillTint="7F"/>
      </w:tcPr>
    </w:tblStylePr>
    <w:tblStylePr w:type="neCell">
      <w:rPr>
        <w:color w:val="213D46" w:themeColor="text1"/>
      </w:rPr>
    </w:tblStylePr>
    <w:tblStylePr w:type="nwCell">
      <w:rPr>
        <w:color w:val="213D46" w:themeColor="text1"/>
      </w:rPr>
    </w:tblStylePr>
  </w:style>
  <w:style w:type="table" w:styleId="ColorfulShading-Accent2">
    <w:name w:val="Colorful Shading Accent 2"/>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515D" w:themeColor="accent2"/>
        <w:left w:val="single" w:sz="4" w:space="0" w:color="00515D" w:themeColor="accent2"/>
        <w:bottom w:val="single" w:sz="4" w:space="0" w:color="00515D" w:themeColor="accent2"/>
        <w:right w:val="single" w:sz="4" w:space="0" w:color="00515D" w:themeColor="accent2"/>
        <w:insideH w:val="single" w:sz="4" w:space="0" w:color="FFFFFF" w:themeColor="background1"/>
        <w:insideV w:val="single" w:sz="4" w:space="0" w:color="FFFFFF" w:themeColor="background1"/>
      </w:tblBorders>
    </w:tblPr>
    <w:tcPr>
      <w:shd w:val="clear" w:color="auto" w:fill="D6F9FF" w:themeFill="accent2" w:themeFillTint="19"/>
    </w:tcPr>
    <w:tblStylePr w:type="firstRow">
      <w:rPr>
        <w:b/>
        <w:bCs/>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037" w:themeFill="accent2" w:themeFillShade="99"/>
      </w:tcPr>
    </w:tblStylePr>
    <w:tblStylePr w:type="firstCol">
      <w:rPr>
        <w:color w:val="FFFFFF" w:themeColor="background1"/>
      </w:rPr>
      <w:tblPr/>
      <w:tcPr>
        <w:tcBorders>
          <w:top w:val="nil"/>
          <w:left w:val="nil"/>
          <w:bottom w:val="nil"/>
          <w:right w:val="nil"/>
          <w:insideH w:val="single" w:sz="4" w:space="0" w:color="003037" w:themeColor="accent2" w:themeShade="99"/>
          <w:insideV w:val="nil"/>
        </w:tcBorders>
        <w:shd w:val="clear" w:color="auto" w:fill="003037"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037" w:themeFill="accent2" w:themeFillShade="99"/>
      </w:tcPr>
    </w:tblStylePr>
    <w:tblStylePr w:type="band1Vert">
      <w:tblPr/>
      <w:tcPr>
        <w:shd w:val="clear" w:color="auto" w:fill="58E9FF" w:themeFill="accent2" w:themeFillTint="66"/>
      </w:tcPr>
    </w:tblStylePr>
    <w:tblStylePr w:type="band1Horz">
      <w:tblPr/>
      <w:tcPr>
        <w:shd w:val="clear" w:color="auto" w:fill="2FE4FF" w:themeFill="accent2" w:themeFillTint="7F"/>
      </w:tcPr>
    </w:tblStylePr>
    <w:tblStylePr w:type="neCell">
      <w:rPr>
        <w:color w:val="213D46" w:themeColor="text1"/>
      </w:rPr>
    </w:tblStylePr>
    <w:tblStylePr w:type="nwCell">
      <w:rPr>
        <w:color w:val="213D46" w:themeColor="text1"/>
      </w:rPr>
    </w:tblStylePr>
  </w:style>
  <w:style w:type="table" w:styleId="ColorfulShading-Accent3">
    <w:name w:val="Colorful Shading Accent 3"/>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CCECF3" w:themeColor="accent4"/>
        <w:left w:val="single" w:sz="4" w:space="0" w:color="00788A" w:themeColor="accent3"/>
        <w:bottom w:val="single" w:sz="4" w:space="0" w:color="00788A" w:themeColor="accent3"/>
        <w:right w:val="single" w:sz="4" w:space="0" w:color="00788A" w:themeColor="accent3"/>
        <w:insideH w:val="single" w:sz="4" w:space="0" w:color="FFFFFF" w:themeColor="background1"/>
        <w:insideV w:val="single" w:sz="4" w:space="0" w:color="FFFFFF" w:themeColor="background1"/>
      </w:tblBorders>
    </w:tblPr>
    <w:tcPr>
      <w:shd w:val="clear" w:color="auto" w:fill="DAFAFF" w:themeFill="accent3" w:themeFillTint="19"/>
    </w:tcPr>
    <w:tblStylePr w:type="firstRow">
      <w:rPr>
        <w:b/>
        <w:bCs/>
      </w:rPr>
      <w:tblPr/>
      <w:tcPr>
        <w:tcBorders>
          <w:top w:val="nil"/>
          <w:left w:val="nil"/>
          <w:bottom w:val="single" w:sz="24" w:space="0" w:color="CCECF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4752" w:themeFill="accent3" w:themeFillShade="99"/>
      </w:tcPr>
    </w:tblStylePr>
    <w:tblStylePr w:type="firstCol">
      <w:rPr>
        <w:color w:val="FFFFFF" w:themeColor="background1"/>
      </w:rPr>
      <w:tblPr/>
      <w:tcPr>
        <w:tcBorders>
          <w:top w:val="nil"/>
          <w:left w:val="nil"/>
          <w:bottom w:val="nil"/>
          <w:right w:val="nil"/>
          <w:insideH w:val="single" w:sz="4" w:space="0" w:color="004752" w:themeColor="accent3" w:themeShade="99"/>
          <w:insideV w:val="nil"/>
        </w:tcBorders>
        <w:shd w:val="clear" w:color="auto" w:fill="004752"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4752" w:themeFill="accent3" w:themeFillShade="99"/>
      </w:tcPr>
    </w:tblStylePr>
    <w:tblStylePr w:type="band1Vert">
      <w:tblPr/>
      <w:tcPr>
        <w:shd w:val="clear" w:color="auto" w:fill="6AEBFF" w:themeFill="accent3" w:themeFillTint="66"/>
      </w:tcPr>
    </w:tblStylePr>
    <w:tblStylePr w:type="band1Horz">
      <w:tblPr/>
      <w:tcPr>
        <w:shd w:val="clear" w:color="auto" w:fill="45E6FF" w:themeFill="accent3" w:themeFillTint="7F"/>
      </w:tcPr>
    </w:tblStylePr>
  </w:style>
  <w:style w:type="table" w:styleId="ColorfulShading-Accent4">
    <w:name w:val="Colorful Shading Accent 4"/>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00788A" w:themeColor="accent3"/>
        <w:left w:val="single" w:sz="4" w:space="0" w:color="CCECF3" w:themeColor="accent4"/>
        <w:bottom w:val="single" w:sz="4" w:space="0" w:color="CCECF3" w:themeColor="accent4"/>
        <w:right w:val="single" w:sz="4" w:space="0" w:color="CCECF3" w:themeColor="accent4"/>
        <w:insideH w:val="single" w:sz="4" w:space="0" w:color="FFFFFF" w:themeColor="background1"/>
        <w:insideV w:val="single" w:sz="4" w:space="0" w:color="FFFFFF" w:themeColor="background1"/>
      </w:tblBorders>
    </w:tblPr>
    <w:tcPr>
      <w:shd w:val="clear" w:color="auto" w:fill="F9FDFD" w:themeFill="accent4" w:themeFillTint="19"/>
    </w:tcPr>
    <w:tblStylePr w:type="firstRow">
      <w:rPr>
        <w:b/>
        <w:bCs/>
      </w:rPr>
      <w:tblPr/>
      <w:tcPr>
        <w:tcBorders>
          <w:top w:val="nil"/>
          <w:left w:val="nil"/>
          <w:bottom w:val="single" w:sz="24" w:space="0" w:color="00788A"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BB5D1" w:themeFill="accent4" w:themeFillShade="99"/>
      </w:tcPr>
    </w:tblStylePr>
    <w:tblStylePr w:type="firstCol">
      <w:rPr>
        <w:color w:val="FFFFFF" w:themeColor="background1"/>
      </w:rPr>
      <w:tblPr/>
      <w:tcPr>
        <w:tcBorders>
          <w:top w:val="nil"/>
          <w:left w:val="nil"/>
          <w:bottom w:val="nil"/>
          <w:right w:val="nil"/>
          <w:insideH w:val="single" w:sz="4" w:space="0" w:color="3BB5D1" w:themeColor="accent4" w:themeShade="99"/>
          <w:insideV w:val="nil"/>
        </w:tcBorders>
        <w:shd w:val="clear" w:color="auto" w:fill="3BB5D1"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3BB5D1" w:themeFill="accent4" w:themeFillShade="99"/>
      </w:tcPr>
    </w:tblStylePr>
    <w:tblStylePr w:type="band1Vert">
      <w:tblPr/>
      <w:tcPr>
        <w:shd w:val="clear" w:color="auto" w:fill="EAF7FA" w:themeFill="accent4" w:themeFillTint="66"/>
      </w:tcPr>
    </w:tblStylePr>
    <w:tblStylePr w:type="band1Horz">
      <w:tblPr/>
      <w:tcPr>
        <w:shd w:val="clear" w:color="auto" w:fill="E5F5F9" w:themeFill="accent4" w:themeFillTint="7F"/>
      </w:tcPr>
    </w:tblStylePr>
    <w:tblStylePr w:type="neCell">
      <w:rPr>
        <w:color w:val="213D46" w:themeColor="text1"/>
      </w:rPr>
    </w:tblStylePr>
    <w:tblStylePr w:type="nwCell">
      <w:rPr>
        <w:color w:val="213D46" w:themeColor="text1"/>
      </w:rPr>
    </w:tblStylePr>
  </w:style>
  <w:style w:type="table" w:styleId="ColorfulShading-Accent5">
    <w:name w:val="Colorful Shading Accent 5"/>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EBEEEF" w:themeColor="accent6"/>
        <w:left w:val="single" w:sz="4" w:space="0" w:color="E0F5F9" w:themeColor="accent5"/>
        <w:bottom w:val="single" w:sz="4" w:space="0" w:color="E0F5F9" w:themeColor="accent5"/>
        <w:right w:val="single" w:sz="4" w:space="0" w:color="E0F5F9" w:themeColor="accent5"/>
        <w:insideH w:val="single" w:sz="4" w:space="0" w:color="FFFFFF" w:themeColor="background1"/>
        <w:insideV w:val="single" w:sz="4" w:space="0" w:color="FFFFFF" w:themeColor="background1"/>
      </w:tblBorders>
    </w:tblPr>
    <w:tcPr>
      <w:shd w:val="clear" w:color="auto" w:fill="FBFEFE" w:themeFill="accent5" w:themeFillTint="19"/>
    </w:tcPr>
    <w:tblStylePr w:type="firstRow">
      <w:rPr>
        <w:b/>
        <w:bCs/>
      </w:rPr>
      <w:tblPr/>
      <w:tcPr>
        <w:tcBorders>
          <w:top w:val="nil"/>
          <w:left w:val="nil"/>
          <w:bottom w:val="single" w:sz="24" w:space="0" w:color="EBEEEF"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1C1DA" w:themeFill="accent5" w:themeFillShade="99"/>
      </w:tcPr>
    </w:tblStylePr>
    <w:tblStylePr w:type="firstCol">
      <w:rPr>
        <w:color w:val="FFFFFF" w:themeColor="background1"/>
      </w:rPr>
      <w:tblPr/>
      <w:tcPr>
        <w:tcBorders>
          <w:top w:val="nil"/>
          <w:left w:val="nil"/>
          <w:bottom w:val="nil"/>
          <w:right w:val="nil"/>
          <w:insideH w:val="single" w:sz="4" w:space="0" w:color="41C1DA" w:themeColor="accent5" w:themeShade="99"/>
          <w:insideV w:val="nil"/>
        </w:tcBorders>
        <w:shd w:val="clear" w:color="auto" w:fill="41C1D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1C1DA" w:themeFill="accent5" w:themeFillShade="99"/>
      </w:tcPr>
    </w:tblStylePr>
    <w:tblStylePr w:type="band1Vert">
      <w:tblPr/>
      <w:tcPr>
        <w:shd w:val="clear" w:color="auto" w:fill="F2FBFC" w:themeFill="accent5" w:themeFillTint="66"/>
      </w:tcPr>
    </w:tblStylePr>
    <w:tblStylePr w:type="band1Horz">
      <w:tblPr/>
      <w:tcPr>
        <w:shd w:val="clear" w:color="auto" w:fill="EFF9FC" w:themeFill="accent5" w:themeFillTint="7F"/>
      </w:tcPr>
    </w:tblStylePr>
    <w:tblStylePr w:type="neCell">
      <w:rPr>
        <w:color w:val="213D46" w:themeColor="text1"/>
      </w:rPr>
    </w:tblStylePr>
    <w:tblStylePr w:type="nwCell">
      <w:rPr>
        <w:color w:val="213D46" w:themeColor="text1"/>
      </w:rPr>
    </w:tblStylePr>
  </w:style>
  <w:style w:type="table" w:styleId="ColorfulShading-Accent6">
    <w:name w:val="Colorful Shading Accent 6"/>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24" w:space="0" w:color="E0F5F9" w:themeColor="accent5"/>
        <w:left w:val="single" w:sz="4" w:space="0" w:color="EBEEEF" w:themeColor="accent6"/>
        <w:bottom w:val="single" w:sz="4" w:space="0" w:color="EBEEEF" w:themeColor="accent6"/>
        <w:right w:val="single" w:sz="4" w:space="0" w:color="EBEEEF" w:themeColor="accent6"/>
        <w:insideH w:val="single" w:sz="4" w:space="0" w:color="FFFFFF" w:themeColor="background1"/>
        <w:insideV w:val="single" w:sz="4" w:space="0" w:color="FFFFFF" w:themeColor="background1"/>
      </w:tblBorders>
    </w:tblPr>
    <w:tcPr>
      <w:shd w:val="clear" w:color="auto" w:fill="FCFDFD" w:themeFill="accent6" w:themeFillTint="19"/>
    </w:tcPr>
    <w:tblStylePr w:type="firstRow">
      <w:rPr>
        <w:b/>
        <w:bCs/>
      </w:rPr>
      <w:tblPr/>
      <w:tcPr>
        <w:tcBorders>
          <w:top w:val="nil"/>
          <w:left w:val="nil"/>
          <w:bottom w:val="single" w:sz="24" w:space="0" w:color="E0F5F9"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1949A" w:themeFill="accent6" w:themeFillShade="99"/>
      </w:tcPr>
    </w:tblStylePr>
    <w:tblStylePr w:type="firstCol">
      <w:rPr>
        <w:color w:val="FFFFFF" w:themeColor="background1"/>
      </w:rPr>
      <w:tblPr/>
      <w:tcPr>
        <w:tcBorders>
          <w:top w:val="nil"/>
          <w:left w:val="nil"/>
          <w:bottom w:val="nil"/>
          <w:right w:val="nil"/>
          <w:insideH w:val="single" w:sz="4" w:space="0" w:color="81949A" w:themeColor="accent6" w:themeShade="99"/>
          <w:insideV w:val="nil"/>
        </w:tcBorders>
        <w:shd w:val="clear" w:color="auto" w:fill="81949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81949A" w:themeFill="accent6" w:themeFillShade="99"/>
      </w:tcPr>
    </w:tblStylePr>
    <w:tblStylePr w:type="band1Vert">
      <w:tblPr/>
      <w:tcPr>
        <w:shd w:val="clear" w:color="auto" w:fill="F6F8F8" w:themeFill="accent6" w:themeFillTint="66"/>
      </w:tcPr>
    </w:tblStylePr>
    <w:tblStylePr w:type="band1Horz">
      <w:tblPr/>
      <w:tcPr>
        <w:shd w:val="clear" w:color="auto" w:fill="F5F6F7" w:themeFill="accent6" w:themeFillTint="7F"/>
      </w:tcPr>
    </w:tblStylePr>
    <w:tblStylePr w:type="neCell">
      <w:rPr>
        <w:color w:val="213D46" w:themeColor="text1"/>
      </w:rPr>
    </w:tblStylePr>
    <w:tblStylePr w:type="nwCell">
      <w:rPr>
        <w:color w:val="213D46" w:themeColor="text1"/>
      </w:rPr>
    </w:tblStylePr>
  </w:style>
  <w:style w:type="character" w:styleId="CommentReference">
    <w:name w:val="annotation reference"/>
    <w:basedOn w:val="DefaultParagraphFont"/>
    <w:uiPriority w:val="99"/>
    <w:semiHidden/>
    <w:rsid w:val="00911DE3"/>
    <w:rPr>
      <w:sz w:val="16"/>
      <w:szCs w:val="16"/>
      <w:lang w:val="en-GB"/>
    </w:rPr>
  </w:style>
  <w:style w:type="paragraph" w:styleId="CommentText">
    <w:name w:val="annotation text"/>
    <w:basedOn w:val="Normal"/>
    <w:link w:val="CommentTextChar"/>
    <w:uiPriority w:val="99"/>
    <w:semiHidden/>
    <w:rsid w:val="00911DE3"/>
    <w:pPr>
      <w:spacing w:line="240" w:lineRule="auto"/>
    </w:pPr>
  </w:style>
  <w:style w:type="character" w:customStyle="1" w:styleId="CommentTextChar">
    <w:name w:val="Comment Text Char"/>
    <w:basedOn w:val="DefaultParagraphFont"/>
    <w:link w:val="CommentText"/>
    <w:uiPriority w:val="99"/>
    <w:semiHidden/>
    <w:rsid w:val="00911DE3"/>
    <w:rPr>
      <w:lang w:val="en-GB"/>
    </w:rPr>
  </w:style>
  <w:style w:type="paragraph" w:styleId="CommentSubject">
    <w:name w:val="annotation subject"/>
    <w:basedOn w:val="CommentText"/>
    <w:next w:val="CommentText"/>
    <w:link w:val="CommentSubjectChar"/>
    <w:uiPriority w:val="99"/>
    <w:semiHidden/>
    <w:rsid w:val="00911DE3"/>
    <w:rPr>
      <w:b/>
      <w:bCs/>
    </w:rPr>
  </w:style>
  <w:style w:type="character" w:customStyle="1" w:styleId="CommentSubjectChar">
    <w:name w:val="Comment Subject Char"/>
    <w:basedOn w:val="CommentTextChar"/>
    <w:link w:val="CommentSubject"/>
    <w:uiPriority w:val="99"/>
    <w:semiHidden/>
    <w:rsid w:val="00911DE3"/>
    <w:rPr>
      <w:b/>
      <w:bCs/>
      <w:lang w:val="en-GB"/>
    </w:rPr>
  </w:style>
  <w:style w:type="table" w:styleId="DarkList">
    <w:name w:val="Dark List"/>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213D46" w:themeFill="text1"/>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101E22"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182D34"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182D34" w:themeFill="text1" w:themeFillShade="BF"/>
      </w:tcPr>
    </w:tblStylePr>
    <w:tblStylePr w:type="band1Vert">
      <w:tblPr/>
      <w:tcPr>
        <w:tcBorders>
          <w:top w:val="nil"/>
          <w:left w:val="nil"/>
          <w:bottom w:val="nil"/>
          <w:right w:val="nil"/>
          <w:insideH w:val="nil"/>
          <w:insideV w:val="nil"/>
        </w:tcBorders>
        <w:shd w:val="clear" w:color="auto" w:fill="182D34" w:themeFill="text1" w:themeFillShade="BF"/>
      </w:tcPr>
    </w:tblStylePr>
    <w:tblStylePr w:type="band1Horz">
      <w:tblPr/>
      <w:tcPr>
        <w:tcBorders>
          <w:top w:val="nil"/>
          <w:left w:val="nil"/>
          <w:bottom w:val="nil"/>
          <w:right w:val="nil"/>
          <w:insideH w:val="nil"/>
          <w:insideV w:val="nil"/>
        </w:tcBorders>
        <w:shd w:val="clear" w:color="auto" w:fill="182D34" w:themeFill="text1" w:themeFillShade="BF"/>
      </w:tcPr>
    </w:tblStylePr>
  </w:style>
  <w:style w:type="table" w:styleId="DarkList-Accent1">
    <w:name w:val="Dark List Accent 1"/>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00A2BA"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00505C"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0798B"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0798B" w:themeFill="accent1" w:themeFillShade="BF"/>
      </w:tcPr>
    </w:tblStylePr>
    <w:tblStylePr w:type="band1Vert">
      <w:tblPr/>
      <w:tcPr>
        <w:tcBorders>
          <w:top w:val="nil"/>
          <w:left w:val="nil"/>
          <w:bottom w:val="nil"/>
          <w:right w:val="nil"/>
          <w:insideH w:val="nil"/>
          <w:insideV w:val="nil"/>
        </w:tcBorders>
        <w:shd w:val="clear" w:color="auto" w:fill="00798B" w:themeFill="accent1" w:themeFillShade="BF"/>
      </w:tcPr>
    </w:tblStylePr>
    <w:tblStylePr w:type="band1Horz">
      <w:tblPr/>
      <w:tcPr>
        <w:tcBorders>
          <w:top w:val="nil"/>
          <w:left w:val="nil"/>
          <w:bottom w:val="nil"/>
          <w:right w:val="nil"/>
          <w:insideH w:val="nil"/>
          <w:insideV w:val="nil"/>
        </w:tcBorders>
        <w:shd w:val="clear" w:color="auto" w:fill="00798B" w:themeFill="accent1" w:themeFillShade="BF"/>
      </w:tcPr>
    </w:tblStylePr>
  </w:style>
  <w:style w:type="table" w:styleId="DarkList-Accent2">
    <w:name w:val="Dark List Accent 2"/>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00515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00282E"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C45"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C45" w:themeFill="accent2" w:themeFillShade="BF"/>
      </w:tcPr>
    </w:tblStylePr>
    <w:tblStylePr w:type="band1Vert">
      <w:tblPr/>
      <w:tcPr>
        <w:tcBorders>
          <w:top w:val="nil"/>
          <w:left w:val="nil"/>
          <w:bottom w:val="nil"/>
          <w:right w:val="nil"/>
          <w:insideH w:val="nil"/>
          <w:insideV w:val="nil"/>
        </w:tcBorders>
        <w:shd w:val="clear" w:color="auto" w:fill="003C45" w:themeFill="accent2" w:themeFillShade="BF"/>
      </w:tcPr>
    </w:tblStylePr>
    <w:tblStylePr w:type="band1Horz">
      <w:tblPr/>
      <w:tcPr>
        <w:tcBorders>
          <w:top w:val="nil"/>
          <w:left w:val="nil"/>
          <w:bottom w:val="nil"/>
          <w:right w:val="nil"/>
          <w:insideH w:val="nil"/>
          <w:insideV w:val="nil"/>
        </w:tcBorders>
        <w:shd w:val="clear" w:color="auto" w:fill="003C45" w:themeFill="accent2" w:themeFillShade="BF"/>
      </w:tcPr>
    </w:tblStylePr>
  </w:style>
  <w:style w:type="table" w:styleId="DarkList-Accent3">
    <w:name w:val="Dark List Accent 3"/>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00788A"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003B44"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0596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05967" w:themeFill="accent3" w:themeFillShade="BF"/>
      </w:tcPr>
    </w:tblStylePr>
    <w:tblStylePr w:type="band1Vert">
      <w:tblPr/>
      <w:tcPr>
        <w:tcBorders>
          <w:top w:val="nil"/>
          <w:left w:val="nil"/>
          <w:bottom w:val="nil"/>
          <w:right w:val="nil"/>
          <w:insideH w:val="nil"/>
          <w:insideV w:val="nil"/>
        </w:tcBorders>
        <w:shd w:val="clear" w:color="auto" w:fill="005967" w:themeFill="accent3" w:themeFillShade="BF"/>
      </w:tcPr>
    </w:tblStylePr>
    <w:tblStylePr w:type="band1Horz">
      <w:tblPr/>
      <w:tcPr>
        <w:tcBorders>
          <w:top w:val="nil"/>
          <w:left w:val="nil"/>
          <w:bottom w:val="nil"/>
          <w:right w:val="nil"/>
          <w:insideH w:val="nil"/>
          <w:insideV w:val="nil"/>
        </w:tcBorders>
        <w:shd w:val="clear" w:color="auto" w:fill="005967" w:themeFill="accent3" w:themeFillShade="BF"/>
      </w:tcPr>
    </w:tblStylePr>
  </w:style>
  <w:style w:type="table" w:styleId="DarkList-Accent4">
    <w:name w:val="Dark List Accent 4"/>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CCECF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2A9BB3"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71CADD"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71CADD" w:themeFill="accent4" w:themeFillShade="BF"/>
      </w:tcPr>
    </w:tblStylePr>
    <w:tblStylePr w:type="band1Vert">
      <w:tblPr/>
      <w:tcPr>
        <w:tcBorders>
          <w:top w:val="nil"/>
          <w:left w:val="nil"/>
          <w:bottom w:val="nil"/>
          <w:right w:val="nil"/>
          <w:insideH w:val="nil"/>
          <w:insideV w:val="nil"/>
        </w:tcBorders>
        <w:shd w:val="clear" w:color="auto" w:fill="71CADD" w:themeFill="accent4" w:themeFillShade="BF"/>
      </w:tcPr>
    </w:tblStylePr>
    <w:tblStylePr w:type="band1Horz">
      <w:tblPr/>
      <w:tcPr>
        <w:tcBorders>
          <w:top w:val="nil"/>
          <w:left w:val="nil"/>
          <w:bottom w:val="nil"/>
          <w:right w:val="nil"/>
          <w:insideH w:val="nil"/>
          <w:insideV w:val="nil"/>
        </w:tcBorders>
        <w:shd w:val="clear" w:color="auto" w:fill="71CADD" w:themeFill="accent4" w:themeFillShade="BF"/>
      </w:tcPr>
    </w:tblStylePr>
  </w:style>
  <w:style w:type="table" w:styleId="DarkList-Accent5">
    <w:name w:val="Dark List Accent 5"/>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E0F5F9"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26ABC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CD4E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CD4E5" w:themeFill="accent5" w:themeFillShade="BF"/>
      </w:tcPr>
    </w:tblStylePr>
    <w:tblStylePr w:type="band1Vert">
      <w:tblPr/>
      <w:tcPr>
        <w:tcBorders>
          <w:top w:val="nil"/>
          <w:left w:val="nil"/>
          <w:bottom w:val="nil"/>
          <w:right w:val="nil"/>
          <w:insideH w:val="nil"/>
          <w:insideV w:val="nil"/>
        </w:tcBorders>
        <w:shd w:val="clear" w:color="auto" w:fill="7CD4E5" w:themeFill="accent5" w:themeFillShade="BF"/>
      </w:tcPr>
    </w:tblStylePr>
    <w:tblStylePr w:type="band1Horz">
      <w:tblPr/>
      <w:tcPr>
        <w:tcBorders>
          <w:top w:val="nil"/>
          <w:left w:val="nil"/>
          <w:bottom w:val="nil"/>
          <w:right w:val="nil"/>
          <w:insideH w:val="nil"/>
          <w:insideV w:val="nil"/>
        </w:tcBorders>
        <w:shd w:val="clear" w:color="auto" w:fill="7CD4E5" w:themeFill="accent5" w:themeFillShade="BF"/>
      </w:tcPr>
    </w:tblStylePr>
  </w:style>
  <w:style w:type="table" w:styleId="DarkList-Accent6">
    <w:name w:val="Dark List Accent 6"/>
    <w:basedOn w:val="TableNormal"/>
    <w:uiPriority w:val="99"/>
    <w:semiHidden/>
    <w:unhideWhenUsed/>
    <w:rsid w:val="00911DE3"/>
    <w:pPr>
      <w:spacing w:line="240" w:lineRule="auto"/>
    </w:pPr>
    <w:rPr>
      <w:color w:val="FFFFFF" w:themeColor="background1"/>
      <w:lang w:val="en-GB"/>
    </w:rPr>
    <w:tblPr>
      <w:tblStyleRowBandSize w:val="1"/>
      <w:tblStyleColBandSize w:val="1"/>
    </w:tblPr>
    <w:tcPr>
      <w:shd w:val="clear" w:color="auto" w:fill="EBEEEF"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213D46" w:themeFill="text1"/>
      </w:tcPr>
    </w:tblStylePr>
    <w:tblStylePr w:type="lastRow">
      <w:tblPr/>
      <w:tcPr>
        <w:tcBorders>
          <w:top w:val="single" w:sz="18" w:space="0" w:color="FFFFFF" w:themeColor="background1"/>
          <w:left w:val="nil"/>
          <w:bottom w:val="nil"/>
          <w:right w:val="nil"/>
          <w:insideH w:val="nil"/>
          <w:insideV w:val="nil"/>
        </w:tcBorders>
        <w:shd w:val="clear" w:color="auto" w:fill="697C8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A8B5B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A8B5BA" w:themeFill="accent6" w:themeFillShade="BF"/>
      </w:tcPr>
    </w:tblStylePr>
    <w:tblStylePr w:type="band1Vert">
      <w:tblPr/>
      <w:tcPr>
        <w:tcBorders>
          <w:top w:val="nil"/>
          <w:left w:val="nil"/>
          <w:bottom w:val="nil"/>
          <w:right w:val="nil"/>
          <w:insideH w:val="nil"/>
          <w:insideV w:val="nil"/>
        </w:tcBorders>
        <w:shd w:val="clear" w:color="auto" w:fill="A8B5BA" w:themeFill="accent6" w:themeFillShade="BF"/>
      </w:tcPr>
    </w:tblStylePr>
    <w:tblStylePr w:type="band1Horz">
      <w:tblPr/>
      <w:tcPr>
        <w:tcBorders>
          <w:top w:val="nil"/>
          <w:left w:val="nil"/>
          <w:bottom w:val="nil"/>
          <w:right w:val="nil"/>
          <w:insideH w:val="nil"/>
          <w:insideV w:val="nil"/>
        </w:tcBorders>
        <w:shd w:val="clear" w:color="auto" w:fill="A8B5BA" w:themeFill="accent6" w:themeFillShade="BF"/>
      </w:tcPr>
    </w:tblStylePr>
  </w:style>
  <w:style w:type="paragraph" w:styleId="Date">
    <w:name w:val="Date"/>
    <w:basedOn w:val="Normal"/>
    <w:next w:val="Normal"/>
    <w:link w:val="DateChar"/>
    <w:uiPriority w:val="99"/>
    <w:semiHidden/>
    <w:rsid w:val="00911DE3"/>
  </w:style>
  <w:style w:type="character" w:customStyle="1" w:styleId="DateChar">
    <w:name w:val="Date Char"/>
    <w:basedOn w:val="DefaultParagraphFont"/>
    <w:link w:val="Date"/>
    <w:uiPriority w:val="99"/>
    <w:semiHidden/>
    <w:rsid w:val="00911DE3"/>
    <w:rPr>
      <w:lang w:val="en-GB"/>
    </w:rPr>
  </w:style>
  <w:style w:type="paragraph" w:styleId="DocumentMap">
    <w:name w:val="Document Map"/>
    <w:basedOn w:val="Normal"/>
    <w:link w:val="DocumentMapChar"/>
    <w:uiPriority w:val="99"/>
    <w:semiHidden/>
    <w:rsid w:val="00911DE3"/>
    <w:pPr>
      <w:spacing w:line="240" w:lineRule="auto"/>
    </w:pPr>
    <w:rPr>
      <w:rFonts w:cs="Arial"/>
      <w:sz w:val="16"/>
      <w:szCs w:val="16"/>
    </w:rPr>
  </w:style>
  <w:style w:type="character" w:customStyle="1" w:styleId="DocumentMapChar">
    <w:name w:val="Document Map Char"/>
    <w:basedOn w:val="DefaultParagraphFont"/>
    <w:link w:val="DocumentMap"/>
    <w:uiPriority w:val="99"/>
    <w:semiHidden/>
    <w:rsid w:val="00911DE3"/>
    <w:rPr>
      <w:rFonts w:cs="Arial"/>
      <w:sz w:val="16"/>
      <w:szCs w:val="16"/>
      <w:lang w:val="en-GB"/>
    </w:rPr>
  </w:style>
  <w:style w:type="paragraph" w:styleId="E-mailSignature">
    <w:name w:val="E-mail Signature"/>
    <w:basedOn w:val="Normal"/>
    <w:link w:val="E-mailSignatureChar"/>
    <w:uiPriority w:val="99"/>
    <w:semiHidden/>
    <w:rsid w:val="00911DE3"/>
    <w:pPr>
      <w:spacing w:line="240" w:lineRule="auto"/>
    </w:pPr>
  </w:style>
  <w:style w:type="character" w:customStyle="1" w:styleId="E-mailSignatureChar">
    <w:name w:val="E-mail Signature Char"/>
    <w:basedOn w:val="DefaultParagraphFont"/>
    <w:link w:val="E-mailSignature"/>
    <w:uiPriority w:val="99"/>
    <w:semiHidden/>
    <w:rsid w:val="00911DE3"/>
    <w:rPr>
      <w:lang w:val="en-GB"/>
    </w:rPr>
  </w:style>
  <w:style w:type="character" w:styleId="Emphasis">
    <w:name w:val="Emphasis"/>
    <w:basedOn w:val="DefaultParagraphFont"/>
    <w:uiPriority w:val="8"/>
    <w:qFormat/>
    <w:rsid w:val="004366B4"/>
    <w:rPr>
      <w:rFonts w:asciiTheme="majorHAnsi" w:hAnsiTheme="majorHAnsi"/>
      <w:i w:val="0"/>
      <w:iCs/>
      <w:lang w:val="en-GB"/>
    </w:rPr>
  </w:style>
  <w:style w:type="character" w:styleId="EndnoteReference">
    <w:name w:val="endnote reference"/>
    <w:basedOn w:val="DefaultParagraphFont"/>
    <w:uiPriority w:val="13"/>
    <w:semiHidden/>
    <w:rsid w:val="00911DE3"/>
    <w:rPr>
      <w:vertAlign w:val="superscript"/>
      <w:lang w:val="en-GB"/>
    </w:rPr>
  </w:style>
  <w:style w:type="paragraph" w:styleId="EndnoteText">
    <w:name w:val="endnote text"/>
    <w:basedOn w:val="Normal"/>
    <w:link w:val="EndnoteTextChar"/>
    <w:uiPriority w:val="13"/>
    <w:semiHidden/>
    <w:qFormat/>
    <w:rsid w:val="006F0B93"/>
    <w:pPr>
      <w:spacing w:line="240" w:lineRule="auto"/>
      <w:ind w:left="113" w:hanging="113"/>
    </w:pPr>
  </w:style>
  <w:style w:type="character" w:customStyle="1" w:styleId="EndnoteTextChar">
    <w:name w:val="Endnote Text Char"/>
    <w:basedOn w:val="DefaultParagraphFont"/>
    <w:link w:val="EndnoteText"/>
    <w:uiPriority w:val="13"/>
    <w:semiHidden/>
    <w:rsid w:val="006F0B93"/>
    <w:rPr>
      <w:lang w:val="en-GB"/>
    </w:rPr>
  </w:style>
  <w:style w:type="paragraph" w:styleId="EnvelopeAddress">
    <w:name w:val="envelope address"/>
    <w:basedOn w:val="Normal"/>
    <w:uiPriority w:val="10"/>
    <w:semiHidden/>
    <w:rsid w:val="00462CE2"/>
    <w:pPr>
      <w:spacing w:after="800"/>
      <w:contextualSpacing/>
    </w:pPr>
    <w:rPr>
      <w:rFonts w:eastAsiaTheme="majorEastAsia" w:cs="Arial"/>
    </w:rPr>
  </w:style>
  <w:style w:type="paragraph" w:styleId="EnvelopeReturn">
    <w:name w:val="envelope return"/>
    <w:basedOn w:val="Normal"/>
    <w:uiPriority w:val="10"/>
    <w:semiHidden/>
    <w:rsid w:val="00911DE3"/>
    <w:pPr>
      <w:spacing w:line="240" w:lineRule="auto"/>
    </w:pPr>
    <w:rPr>
      <w:rFonts w:eastAsiaTheme="majorEastAsia" w:cs="Arial"/>
    </w:rPr>
  </w:style>
  <w:style w:type="character" w:styleId="FollowedHyperlink">
    <w:name w:val="FollowedHyperlink"/>
    <w:basedOn w:val="DefaultParagraphFont"/>
    <w:uiPriority w:val="14"/>
    <w:semiHidden/>
    <w:rsid w:val="00911DE3"/>
    <w:rPr>
      <w:color w:val="00A2BA" w:themeColor="followedHyperlink"/>
      <w:u w:val="single"/>
      <w:lang w:val="en-GB"/>
    </w:rPr>
  </w:style>
  <w:style w:type="paragraph" w:styleId="Footer">
    <w:name w:val="footer"/>
    <w:basedOn w:val="Normal"/>
    <w:link w:val="FooterChar"/>
    <w:uiPriority w:val="13"/>
    <w:semiHidden/>
    <w:rsid w:val="00234D0C"/>
    <w:pPr>
      <w:spacing w:line="200" w:lineRule="atLeast"/>
    </w:pPr>
    <w:rPr>
      <w:sz w:val="14"/>
    </w:rPr>
  </w:style>
  <w:style w:type="character" w:customStyle="1" w:styleId="FooterChar">
    <w:name w:val="Footer Char"/>
    <w:basedOn w:val="DefaultParagraphFont"/>
    <w:link w:val="Footer"/>
    <w:uiPriority w:val="13"/>
    <w:semiHidden/>
    <w:rsid w:val="00234D0C"/>
    <w:rPr>
      <w:sz w:val="14"/>
      <w:lang w:val="en-GB"/>
    </w:rPr>
  </w:style>
  <w:style w:type="character" w:styleId="FootnoteReference">
    <w:name w:val="footnote reference"/>
    <w:basedOn w:val="DefaultParagraphFont"/>
    <w:uiPriority w:val="13"/>
    <w:semiHidden/>
    <w:rsid w:val="00911DE3"/>
    <w:rPr>
      <w:vertAlign w:val="superscript"/>
      <w:lang w:val="en-GB"/>
    </w:rPr>
  </w:style>
  <w:style w:type="paragraph" w:styleId="FootnoteText">
    <w:name w:val="footnote text"/>
    <w:basedOn w:val="Normal"/>
    <w:link w:val="FootnoteTextChar"/>
    <w:uiPriority w:val="13"/>
    <w:semiHidden/>
    <w:rsid w:val="006F0B93"/>
    <w:pPr>
      <w:spacing w:line="200" w:lineRule="atLeast"/>
      <w:ind w:left="113" w:hanging="113"/>
    </w:pPr>
    <w:rPr>
      <w:sz w:val="16"/>
    </w:rPr>
  </w:style>
  <w:style w:type="character" w:customStyle="1" w:styleId="FootnoteTextChar">
    <w:name w:val="Footnote Text Char"/>
    <w:basedOn w:val="DefaultParagraphFont"/>
    <w:link w:val="FootnoteText"/>
    <w:uiPriority w:val="13"/>
    <w:semiHidden/>
    <w:rsid w:val="0099674D"/>
    <w:rPr>
      <w:sz w:val="16"/>
      <w:lang w:val="en-GB"/>
    </w:rPr>
  </w:style>
  <w:style w:type="table" w:styleId="GridTable1Light">
    <w:name w:val="Grid Table 1 Light"/>
    <w:basedOn w:val="TableNormal"/>
    <w:uiPriority w:val="99"/>
    <w:rsid w:val="00911DE3"/>
    <w:pPr>
      <w:spacing w:line="240" w:lineRule="auto"/>
    </w:pPr>
    <w:rPr>
      <w:lang w:val="en-GB"/>
    </w:rPr>
    <w:tblPr>
      <w:tblStyleRowBandSize w:val="1"/>
      <w:tblStyleColBandSize w:val="1"/>
      <w:tblBorders>
        <w:top w:val="single" w:sz="4" w:space="0" w:color="90BCCA" w:themeColor="text1" w:themeTint="66"/>
        <w:left w:val="single" w:sz="4" w:space="0" w:color="90BCCA" w:themeColor="text1" w:themeTint="66"/>
        <w:bottom w:val="single" w:sz="4" w:space="0" w:color="90BCCA" w:themeColor="text1" w:themeTint="66"/>
        <w:right w:val="single" w:sz="4" w:space="0" w:color="90BCCA" w:themeColor="text1" w:themeTint="66"/>
        <w:insideH w:val="single" w:sz="4" w:space="0" w:color="90BCCA" w:themeColor="text1" w:themeTint="66"/>
        <w:insideV w:val="single" w:sz="4" w:space="0" w:color="90BCCA" w:themeColor="text1" w:themeTint="66"/>
      </w:tblBorders>
    </w:tblPr>
    <w:tblStylePr w:type="firstRow">
      <w:rPr>
        <w:b/>
        <w:bCs/>
      </w:rPr>
      <w:tblPr/>
      <w:tcPr>
        <w:tcBorders>
          <w:bottom w:val="single" w:sz="12" w:space="0" w:color="589BB0" w:themeColor="text1" w:themeTint="99"/>
        </w:tcBorders>
      </w:tcPr>
    </w:tblStylePr>
    <w:tblStylePr w:type="lastRow">
      <w:rPr>
        <w:b/>
        <w:bCs/>
      </w:rPr>
      <w:tblPr/>
      <w:tcPr>
        <w:tcBorders>
          <w:top w:val="double" w:sz="2" w:space="0" w:color="589BB0"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99"/>
    <w:rsid w:val="00911DE3"/>
    <w:pPr>
      <w:spacing w:line="240" w:lineRule="auto"/>
    </w:pPr>
    <w:rPr>
      <w:lang w:val="en-GB"/>
    </w:rPr>
    <w:tblPr>
      <w:tblStyleRowBandSize w:val="1"/>
      <w:tblStyleColBandSize w:val="1"/>
      <w:tblBorders>
        <w:top w:val="single" w:sz="4" w:space="0" w:color="7DEEFF" w:themeColor="accent1" w:themeTint="66"/>
        <w:left w:val="single" w:sz="4" w:space="0" w:color="7DEEFF" w:themeColor="accent1" w:themeTint="66"/>
        <w:bottom w:val="single" w:sz="4" w:space="0" w:color="7DEEFF" w:themeColor="accent1" w:themeTint="66"/>
        <w:right w:val="single" w:sz="4" w:space="0" w:color="7DEEFF" w:themeColor="accent1" w:themeTint="66"/>
        <w:insideH w:val="single" w:sz="4" w:space="0" w:color="7DEEFF" w:themeColor="accent1" w:themeTint="66"/>
        <w:insideV w:val="single" w:sz="4" w:space="0" w:color="7DEEFF" w:themeColor="accent1" w:themeTint="66"/>
      </w:tblBorders>
    </w:tblPr>
    <w:tblStylePr w:type="firstRow">
      <w:rPr>
        <w:b/>
        <w:bCs/>
      </w:rPr>
      <w:tblPr/>
      <w:tcPr>
        <w:tcBorders>
          <w:bottom w:val="single" w:sz="12" w:space="0" w:color="3CE5FF" w:themeColor="accent1" w:themeTint="99"/>
        </w:tcBorders>
      </w:tcPr>
    </w:tblStylePr>
    <w:tblStylePr w:type="lastRow">
      <w:rPr>
        <w:b/>
        <w:bCs/>
      </w:rPr>
      <w:tblPr/>
      <w:tcPr>
        <w:tcBorders>
          <w:top w:val="double" w:sz="2" w:space="0" w:color="3CE5FF"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99"/>
    <w:rsid w:val="00911DE3"/>
    <w:pPr>
      <w:spacing w:line="240" w:lineRule="auto"/>
    </w:pPr>
    <w:rPr>
      <w:lang w:val="en-GB"/>
    </w:rPr>
    <w:tblPr>
      <w:tblStyleRowBandSize w:val="1"/>
      <w:tblStyleColBandSize w:val="1"/>
      <w:tblBorders>
        <w:top w:val="single" w:sz="4" w:space="0" w:color="58E9FF" w:themeColor="accent2" w:themeTint="66"/>
        <w:left w:val="single" w:sz="4" w:space="0" w:color="58E9FF" w:themeColor="accent2" w:themeTint="66"/>
        <w:bottom w:val="single" w:sz="4" w:space="0" w:color="58E9FF" w:themeColor="accent2" w:themeTint="66"/>
        <w:right w:val="single" w:sz="4" w:space="0" w:color="58E9FF" w:themeColor="accent2" w:themeTint="66"/>
        <w:insideH w:val="single" w:sz="4" w:space="0" w:color="58E9FF" w:themeColor="accent2" w:themeTint="66"/>
        <w:insideV w:val="single" w:sz="4" w:space="0" w:color="58E9FF" w:themeColor="accent2" w:themeTint="66"/>
      </w:tblBorders>
    </w:tblPr>
    <w:tblStylePr w:type="firstRow">
      <w:rPr>
        <w:b/>
        <w:bCs/>
      </w:rPr>
      <w:tblPr/>
      <w:tcPr>
        <w:tcBorders>
          <w:bottom w:val="single" w:sz="12" w:space="0" w:color="04DEFF" w:themeColor="accent2" w:themeTint="99"/>
        </w:tcBorders>
      </w:tcPr>
    </w:tblStylePr>
    <w:tblStylePr w:type="lastRow">
      <w:rPr>
        <w:b/>
        <w:bCs/>
      </w:rPr>
      <w:tblPr/>
      <w:tcPr>
        <w:tcBorders>
          <w:top w:val="double" w:sz="2" w:space="0" w:color="04DE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99"/>
    <w:rsid w:val="00911DE3"/>
    <w:pPr>
      <w:spacing w:line="240" w:lineRule="auto"/>
    </w:pPr>
    <w:rPr>
      <w:lang w:val="en-GB"/>
    </w:rPr>
    <w:tblPr>
      <w:tblStyleRowBandSize w:val="1"/>
      <w:tblStyleColBandSize w:val="1"/>
      <w:tblBorders>
        <w:top w:val="single" w:sz="4" w:space="0" w:color="6AEBFF" w:themeColor="accent3" w:themeTint="66"/>
        <w:left w:val="single" w:sz="4" w:space="0" w:color="6AEBFF" w:themeColor="accent3" w:themeTint="66"/>
        <w:bottom w:val="single" w:sz="4" w:space="0" w:color="6AEBFF" w:themeColor="accent3" w:themeTint="66"/>
        <w:right w:val="single" w:sz="4" w:space="0" w:color="6AEBFF" w:themeColor="accent3" w:themeTint="66"/>
        <w:insideH w:val="single" w:sz="4" w:space="0" w:color="6AEBFF" w:themeColor="accent3" w:themeTint="66"/>
        <w:insideV w:val="single" w:sz="4" w:space="0" w:color="6AEBFF" w:themeColor="accent3" w:themeTint="66"/>
      </w:tblBorders>
    </w:tblPr>
    <w:tblStylePr w:type="firstRow">
      <w:rPr>
        <w:b/>
        <w:bCs/>
      </w:rPr>
      <w:tblPr/>
      <w:tcPr>
        <w:tcBorders>
          <w:bottom w:val="single" w:sz="12" w:space="0" w:color="1FE1FF" w:themeColor="accent3" w:themeTint="99"/>
        </w:tcBorders>
      </w:tcPr>
    </w:tblStylePr>
    <w:tblStylePr w:type="lastRow">
      <w:rPr>
        <w:b/>
        <w:bCs/>
      </w:rPr>
      <w:tblPr/>
      <w:tcPr>
        <w:tcBorders>
          <w:top w:val="double" w:sz="2" w:space="0" w:color="1FE1FF"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99"/>
    <w:rsid w:val="00911DE3"/>
    <w:pPr>
      <w:spacing w:line="240" w:lineRule="auto"/>
    </w:pPr>
    <w:rPr>
      <w:lang w:val="en-GB"/>
    </w:rPr>
    <w:tblPr>
      <w:tblStyleRowBandSize w:val="1"/>
      <w:tblStyleColBandSize w:val="1"/>
      <w:tblBorders>
        <w:top w:val="single" w:sz="4" w:space="0" w:color="EAF7FA" w:themeColor="accent4" w:themeTint="66"/>
        <w:left w:val="single" w:sz="4" w:space="0" w:color="EAF7FA" w:themeColor="accent4" w:themeTint="66"/>
        <w:bottom w:val="single" w:sz="4" w:space="0" w:color="EAF7FA" w:themeColor="accent4" w:themeTint="66"/>
        <w:right w:val="single" w:sz="4" w:space="0" w:color="EAF7FA" w:themeColor="accent4" w:themeTint="66"/>
        <w:insideH w:val="single" w:sz="4" w:space="0" w:color="EAF7FA" w:themeColor="accent4" w:themeTint="66"/>
        <w:insideV w:val="single" w:sz="4" w:space="0" w:color="EAF7FA" w:themeColor="accent4" w:themeTint="66"/>
      </w:tblBorders>
    </w:tblPr>
    <w:tblStylePr w:type="firstRow">
      <w:rPr>
        <w:b/>
        <w:bCs/>
      </w:rPr>
      <w:tblPr/>
      <w:tcPr>
        <w:tcBorders>
          <w:bottom w:val="single" w:sz="12" w:space="0" w:color="E0F3F7" w:themeColor="accent4" w:themeTint="99"/>
        </w:tcBorders>
      </w:tcPr>
    </w:tblStylePr>
    <w:tblStylePr w:type="lastRow">
      <w:rPr>
        <w:b/>
        <w:bCs/>
      </w:rPr>
      <w:tblPr/>
      <w:tcPr>
        <w:tcBorders>
          <w:top w:val="double" w:sz="2" w:space="0" w:color="E0F3F7"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99"/>
    <w:rsid w:val="00911DE3"/>
    <w:pPr>
      <w:spacing w:line="240" w:lineRule="auto"/>
    </w:pPr>
    <w:rPr>
      <w:lang w:val="en-GB"/>
    </w:rPr>
    <w:tblPr>
      <w:tblStyleRowBandSize w:val="1"/>
      <w:tblStyleColBandSize w:val="1"/>
      <w:tblBorders>
        <w:top w:val="single" w:sz="4" w:space="0" w:color="F2FBFC" w:themeColor="accent5" w:themeTint="66"/>
        <w:left w:val="single" w:sz="4" w:space="0" w:color="F2FBFC" w:themeColor="accent5" w:themeTint="66"/>
        <w:bottom w:val="single" w:sz="4" w:space="0" w:color="F2FBFC" w:themeColor="accent5" w:themeTint="66"/>
        <w:right w:val="single" w:sz="4" w:space="0" w:color="F2FBFC" w:themeColor="accent5" w:themeTint="66"/>
        <w:insideH w:val="single" w:sz="4" w:space="0" w:color="F2FBFC" w:themeColor="accent5" w:themeTint="66"/>
        <w:insideV w:val="single" w:sz="4" w:space="0" w:color="F2FBFC" w:themeColor="accent5" w:themeTint="66"/>
      </w:tblBorders>
    </w:tblPr>
    <w:tblStylePr w:type="firstRow">
      <w:rPr>
        <w:b/>
        <w:bCs/>
      </w:rPr>
      <w:tblPr/>
      <w:tcPr>
        <w:tcBorders>
          <w:bottom w:val="single" w:sz="12" w:space="0" w:color="ECF9FB" w:themeColor="accent5" w:themeTint="99"/>
        </w:tcBorders>
      </w:tcPr>
    </w:tblStylePr>
    <w:tblStylePr w:type="lastRow">
      <w:rPr>
        <w:b/>
        <w:bCs/>
      </w:rPr>
      <w:tblPr/>
      <w:tcPr>
        <w:tcBorders>
          <w:top w:val="double" w:sz="2" w:space="0" w:color="ECF9F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99"/>
    <w:rsid w:val="00911DE3"/>
    <w:pPr>
      <w:spacing w:line="240" w:lineRule="auto"/>
    </w:pPr>
    <w:rPr>
      <w:lang w:val="en-GB"/>
    </w:rPr>
    <w:tblPr>
      <w:tblStyleRowBandSize w:val="1"/>
      <w:tblStyleColBandSize w:val="1"/>
      <w:tblBorders>
        <w:top w:val="single" w:sz="4" w:space="0" w:color="F6F8F8" w:themeColor="accent6" w:themeTint="66"/>
        <w:left w:val="single" w:sz="4" w:space="0" w:color="F6F8F8" w:themeColor="accent6" w:themeTint="66"/>
        <w:bottom w:val="single" w:sz="4" w:space="0" w:color="F6F8F8" w:themeColor="accent6" w:themeTint="66"/>
        <w:right w:val="single" w:sz="4" w:space="0" w:color="F6F8F8" w:themeColor="accent6" w:themeTint="66"/>
        <w:insideH w:val="single" w:sz="4" w:space="0" w:color="F6F8F8" w:themeColor="accent6" w:themeTint="66"/>
        <w:insideV w:val="single" w:sz="4" w:space="0" w:color="F6F8F8" w:themeColor="accent6" w:themeTint="66"/>
      </w:tblBorders>
    </w:tblPr>
    <w:tblStylePr w:type="firstRow">
      <w:rPr>
        <w:b/>
        <w:bCs/>
      </w:rPr>
      <w:tblPr/>
      <w:tcPr>
        <w:tcBorders>
          <w:bottom w:val="single" w:sz="12" w:space="0" w:color="F2F4F5" w:themeColor="accent6" w:themeTint="99"/>
        </w:tcBorders>
      </w:tcPr>
    </w:tblStylePr>
    <w:tblStylePr w:type="lastRow">
      <w:rPr>
        <w:b/>
        <w:bCs/>
      </w:rPr>
      <w:tblPr/>
      <w:tcPr>
        <w:tcBorders>
          <w:top w:val="double" w:sz="2" w:space="0" w:color="F2F4F5"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99"/>
    <w:rsid w:val="00911DE3"/>
    <w:pPr>
      <w:spacing w:line="240" w:lineRule="auto"/>
    </w:pPr>
    <w:rPr>
      <w:lang w:val="en-GB"/>
    </w:rPr>
    <w:tblPr>
      <w:tblStyleRowBandSize w:val="1"/>
      <w:tblStyleColBandSize w:val="1"/>
      <w:tblBorders>
        <w:top w:val="single" w:sz="2" w:space="0" w:color="589BB0" w:themeColor="text1" w:themeTint="99"/>
        <w:bottom w:val="single" w:sz="2" w:space="0" w:color="589BB0" w:themeColor="text1" w:themeTint="99"/>
        <w:insideH w:val="single" w:sz="2" w:space="0" w:color="589BB0" w:themeColor="text1" w:themeTint="99"/>
        <w:insideV w:val="single" w:sz="2" w:space="0" w:color="589BB0" w:themeColor="text1" w:themeTint="99"/>
      </w:tblBorders>
    </w:tblPr>
    <w:tblStylePr w:type="firstRow">
      <w:rPr>
        <w:b/>
        <w:bCs/>
      </w:rPr>
      <w:tblPr/>
      <w:tcPr>
        <w:tcBorders>
          <w:top w:val="nil"/>
          <w:bottom w:val="single" w:sz="12" w:space="0" w:color="589BB0" w:themeColor="text1" w:themeTint="99"/>
          <w:insideH w:val="nil"/>
          <w:insideV w:val="nil"/>
        </w:tcBorders>
        <w:shd w:val="clear" w:color="auto" w:fill="FFFFFF" w:themeFill="background1"/>
      </w:tcPr>
    </w:tblStylePr>
    <w:tblStylePr w:type="lastRow">
      <w:rPr>
        <w:b/>
        <w:bCs/>
      </w:rPr>
      <w:tblPr/>
      <w:tcPr>
        <w:tcBorders>
          <w:top w:val="double" w:sz="2" w:space="0" w:color="589BB0"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GridTable2-Accent1">
    <w:name w:val="Grid Table 2 Accent 1"/>
    <w:basedOn w:val="TableNormal"/>
    <w:uiPriority w:val="99"/>
    <w:rsid w:val="00911DE3"/>
    <w:pPr>
      <w:spacing w:line="240" w:lineRule="auto"/>
    </w:pPr>
    <w:rPr>
      <w:lang w:val="en-GB"/>
    </w:rPr>
    <w:tblPr>
      <w:tblStyleRowBandSize w:val="1"/>
      <w:tblStyleColBandSize w:val="1"/>
      <w:tblBorders>
        <w:top w:val="single" w:sz="2" w:space="0" w:color="3CE5FF" w:themeColor="accent1" w:themeTint="99"/>
        <w:bottom w:val="single" w:sz="2" w:space="0" w:color="3CE5FF" w:themeColor="accent1" w:themeTint="99"/>
        <w:insideH w:val="single" w:sz="2" w:space="0" w:color="3CE5FF" w:themeColor="accent1" w:themeTint="99"/>
        <w:insideV w:val="single" w:sz="2" w:space="0" w:color="3CE5FF" w:themeColor="accent1" w:themeTint="99"/>
      </w:tblBorders>
    </w:tblPr>
    <w:tblStylePr w:type="firstRow">
      <w:rPr>
        <w:b/>
        <w:bCs/>
      </w:rPr>
      <w:tblPr/>
      <w:tcPr>
        <w:tcBorders>
          <w:top w:val="nil"/>
          <w:bottom w:val="single" w:sz="12" w:space="0" w:color="3CE5FF" w:themeColor="accent1" w:themeTint="99"/>
          <w:insideH w:val="nil"/>
          <w:insideV w:val="nil"/>
        </w:tcBorders>
        <w:shd w:val="clear" w:color="auto" w:fill="FFFFFF" w:themeFill="background1"/>
      </w:tcPr>
    </w:tblStylePr>
    <w:tblStylePr w:type="lastRow">
      <w:rPr>
        <w:b/>
        <w:bCs/>
      </w:rPr>
      <w:tblPr/>
      <w:tcPr>
        <w:tcBorders>
          <w:top w:val="double" w:sz="2" w:space="0" w:color="3CE5FF"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GridTable2-Accent2">
    <w:name w:val="Grid Table 2 Accent 2"/>
    <w:basedOn w:val="TableNormal"/>
    <w:uiPriority w:val="99"/>
    <w:rsid w:val="00911DE3"/>
    <w:pPr>
      <w:spacing w:line="240" w:lineRule="auto"/>
    </w:pPr>
    <w:rPr>
      <w:lang w:val="en-GB"/>
    </w:rPr>
    <w:tblPr>
      <w:tblStyleRowBandSize w:val="1"/>
      <w:tblStyleColBandSize w:val="1"/>
      <w:tblBorders>
        <w:top w:val="single" w:sz="2" w:space="0" w:color="04DEFF" w:themeColor="accent2" w:themeTint="99"/>
        <w:bottom w:val="single" w:sz="2" w:space="0" w:color="04DEFF" w:themeColor="accent2" w:themeTint="99"/>
        <w:insideH w:val="single" w:sz="2" w:space="0" w:color="04DEFF" w:themeColor="accent2" w:themeTint="99"/>
        <w:insideV w:val="single" w:sz="2" w:space="0" w:color="04DEFF" w:themeColor="accent2" w:themeTint="99"/>
      </w:tblBorders>
    </w:tblPr>
    <w:tblStylePr w:type="firstRow">
      <w:rPr>
        <w:b/>
        <w:bCs/>
      </w:rPr>
      <w:tblPr/>
      <w:tcPr>
        <w:tcBorders>
          <w:top w:val="nil"/>
          <w:bottom w:val="single" w:sz="12" w:space="0" w:color="04DEFF" w:themeColor="accent2" w:themeTint="99"/>
          <w:insideH w:val="nil"/>
          <w:insideV w:val="nil"/>
        </w:tcBorders>
        <w:shd w:val="clear" w:color="auto" w:fill="FFFFFF" w:themeFill="background1"/>
      </w:tcPr>
    </w:tblStylePr>
    <w:tblStylePr w:type="lastRow">
      <w:rPr>
        <w:b/>
        <w:bCs/>
      </w:rPr>
      <w:tblPr/>
      <w:tcPr>
        <w:tcBorders>
          <w:top w:val="double" w:sz="2" w:space="0" w:color="04DE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GridTable2-Accent3">
    <w:name w:val="Grid Table 2 Accent 3"/>
    <w:basedOn w:val="TableNormal"/>
    <w:uiPriority w:val="99"/>
    <w:rsid w:val="00911DE3"/>
    <w:pPr>
      <w:spacing w:line="240" w:lineRule="auto"/>
    </w:pPr>
    <w:rPr>
      <w:lang w:val="en-GB"/>
    </w:rPr>
    <w:tblPr>
      <w:tblStyleRowBandSize w:val="1"/>
      <w:tblStyleColBandSize w:val="1"/>
      <w:tblBorders>
        <w:top w:val="single" w:sz="2" w:space="0" w:color="1FE1FF" w:themeColor="accent3" w:themeTint="99"/>
        <w:bottom w:val="single" w:sz="2" w:space="0" w:color="1FE1FF" w:themeColor="accent3" w:themeTint="99"/>
        <w:insideH w:val="single" w:sz="2" w:space="0" w:color="1FE1FF" w:themeColor="accent3" w:themeTint="99"/>
        <w:insideV w:val="single" w:sz="2" w:space="0" w:color="1FE1FF" w:themeColor="accent3" w:themeTint="99"/>
      </w:tblBorders>
    </w:tblPr>
    <w:tblStylePr w:type="firstRow">
      <w:rPr>
        <w:b/>
        <w:bCs/>
      </w:rPr>
      <w:tblPr/>
      <w:tcPr>
        <w:tcBorders>
          <w:top w:val="nil"/>
          <w:bottom w:val="single" w:sz="12" w:space="0" w:color="1FE1FF" w:themeColor="accent3" w:themeTint="99"/>
          <w:insideH w:val="nil"/>
          <w:insideV w:val="nil"/>
        </w:tcBorders>
        <w:shd w:val="clear" w:color="auto" w:fill="FFFFFF" w:themeFill="background1"/>
      </w:tcPr>
    </w:tblStylePr>
    <w:tblStylePr w:type="lastRow">
      <w:rPr>
        <w:b/>
        <w:bCs/>
      </w:rPr>
      <w:tblPr/>
      <w:tcPr>
        <w:tcBorders>
          <w:top w:val="double" w:sz="2" w:space="0" w:color="1FE1F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GridTable2-Accent4">
    <w:name w:val="Grid Table 2 Accent 4"/>
    <w:basedOn w:val="TableNormal"/>
    <w:uiPriority w:val="99"/>
    <w:rsid w:val="00911DE3"/>
    <w:pPr>
      <w:spacing w:line="240" w:lineRule="auto"/>
    </w:pPr>
    <w:rPr>
      <w:lang w:val="en-GB"/>
    </w:rPr>
    <w:tblPr>
      <w:tblStyleRowBandSize w:val="1"/>
      <w:tblStyleColBandSize w:val="1"/>
      <w:tblBorders>
        <w:top w:val="single" w:sz="2" w:space="0" w:color="E0F3F7" w:themeColor="accent4" w:themeTint="99"/>
        <w:bottom w:val="single" w:sz="2" w:space="0" w:color="E0F3F7" w:themeColor="accent4" w:themeTint="99"/>
        <w:insideH w:val="single" w:sz="2" w:space="0" w:color="E0F3F7" w:themeColor="accent4" w:themeTint="99"/>
        <w:insideV w:val="single" w:sz="2" w:space="0" w:color="E0F3F7" w:themeColor="accent4" w:themeTint="99"/>
      </w:tblBorders>
    </w:tblPr>
    <w:tblStylePr w:type="firstRow">
      <w:rPr>
        <w:b/>
        <w:bCs/>
      </w:rPr>
      <w:tblPr/>
      <w:tcPr>
        <w:tcBorders>
          <w:top w:val="nil"/>
          <w:bottom w:val="single" w:sz="12" w:space="0" w:color="E0F3F7" w:themeColor="accent4" w:themeTint="99"/>
          <w:insideH w:val="nil"/>
          <w:insideV w:val="nil"/>
        </w:tcBorders>
        <w:shd w:val="clear" w:color="auto" w:fill="FFFFFF" w:themeFill="background1"/>
      </w:tcPr>
    </w:tblStylePr>
    <w:tblStylePr w:type="lastRow">
      <w:rPr>
        <w:b/>
        <w:bCs/>
      </w:rPr>
      <w:tblPr/>
      <w:tcPr>
        <w:tcBorders>
          <w:top w:val="double" w:sz="2" w:space="0" w:color="E0F3F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GridTable2-Accent5">
    <w:name w:val="Grid Table 2 Accent 5"/>
    <w:basedOn w:val="TableNormal"/>
    <w:uiPriority w:val="99"/>
    <w:rsid w:val="00911DE3"/>
    <w:pPr>
      <w:spacing w:line="240" w:lineRule="auto"/>
    </w:pPr>
    <w:rPr>
      <w:lang w:val="en-GB"/>
    </w:rPr>
    <w:tblPr>
      <w:tblStyleRowBandSize w:val="1"/>
      <w:tblStyleColBandSize w:val="1"/>
      <w:tblBorders>
        <w:top w:val="single" w:sz="2" w:space="0" w:color="ECF9FB" w:themeColor="accent5" w:themeTint="99"/>
        <w:bottom w:val="single" w:sz="2" w:space="0" w:color="ECF9FB" w:themeColor="accent5" w:themeTint="99"/>
        <w:insideH w:val="single" w:sz="2" w:space="0" w:color="ECF9FB" w:themeColor="accent5" w:themeTint="99"/>
        <w:insideV w:val="single" w:sz="2" w:space="0" w:color="ECF9FB" w:themeColor="accent5" w:themeTint="99"/>
      </w:tblBorders>
    </w:tblPr>
    <w:tblStylePr w:type="firstRow">
      <w:rPr>
        <w:b/>
        <w:bCs/>
      </w:rPr>
      <w:tblPr/>
      <w:tcPr>
        <w:tcBorders>
          <w:top w:val="nil"/>
          <w:bottom w:val="single" w:sz="12" w:space="0" w:color="ECF9FB" w:themeColor="accent5" w:themeTint="99"/>
          <w:insideH w:val="nil"/>
          <w:insideV w:val="nil"/>
        </w:tcBorders>
        <w:shd w:val="clear" w:color="auto" w:fill="FFFFFF" w:themeFill="background1"/>
      </w:tcPr>
    </w:tblStylePr>
    <w:tblStylePr w:type="lastRow">
      <w:rPr>
        <w:b/>
        <w:bCs/>
      </w:rPr>
      <w:tblPr/>
      <w:tcPr>
        <w:tcBorders>
          <w:top w:val="double" w:sz="2" w:space="0" w:color="ECF9F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GridTable2-Accent6">
    <w:name w:val="Grid Table 2 Accent 6"/>
    <w:basedOn w:val="TableNormal"/>
    <w:uiPriority w:val="99"/>
    <w:rsid w:val="00911DE3"/>
    <w:pPr>
      <w:spacing w:line="240" w:lineRule="auto"/>
    </w:pPr>
    <w:rPr>
      <w:lang w:val="en-GB"/>
    </w:rPr>
    <w:tblPr>
      <w:tblStyleRowBandSize w:val="1"/>
      <w:tblStyleColBandSize w:val="1"/>
      <w:tblBorders>
        <w:top w:val="single" w:sz="2" w:space="0" w:color="F2F4F5" w:themeColor="accent6" w:themeTint="99"/>
        <w:bottom w:val="single" w:sz="2" w:space="0" w:color="F2F4F5" w:themeColor="accent6" w:themeTint="99"/>
        <w:insideH w:val="single" w:sz="2" w:space="0" w:color="F2F4F5" w:themeColor="accent6" w:themeTint="99"/>
        <w:insideV w:val="single" w:sz="2" w:space="0" w:color="F2F4F5" w:themeColor="accent6" w:themeTint="99"/>
      </w:tblBorders>
    </w:tblPr>
    <w:tblStylePr w:type="firstRow">
      <w:rPr>
        <w:b/>
        <w:bCs/>
      </w:rPr>
      <w:tblPr/>
      <w:tcPr>
        <w:tcBorders>
          <w:top w:val="nil"/>
          <w:bottom w:val="single" w:sz="12" w:space="0" w:color="F2F4F5" w:themeColor="accent6" w:themeTint="99"/>
          <w:insideH w:val="nil"/>
          <w:insideV w:val="nil"/>
        </w:tcBorders>
        <w:shd w:val="clear" w:color="auto" w:fill="FFFFFF" w:themeFill="background1"/>
      </w:tcPr>
    </w:tblStylePr>
    <w:tblStylePr w:type="lastRow">
      <w:rPr>
        <w:b/>
        <w:bCs/>
      </w:rPr>
      <w:tblPr/>
      <w:tcPr>
        <w:tcBorders>
          <w:top w:val="double" w:sz="2" w:space="0" w:color="F2F4F5"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GridTable3">
    <w:name w:val="Grid Table 3"/>
    <w:basedOn w:val="TableNormal"/>
    <w:uiPriority w:val="99"/>
    <w:rsid w:val="00911DE3"/>
    <w:pPr>
      <w:spacing w:line="240" w:lineRule="auto"/>
    </w:pPr>
    <w:rPr>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7DDE4" w:themeFill="text1" w:themeFillTint="33"/>
      </w:tcPr>
    </w:tblStylePr>
    <w:tblStylePr w:type="band1Horz">
      <w:tblPr/>
      <w:tcPr>
        <w:shd w:val="clear" w:color="auto" w:fill="C7DDE4" w:themeFill="text1" w:themeFillTint="33"/>
      </w:tcPr>
    </w:tblStylePr>
    <w:tblStylePr w:type="neCell">
      <w:tblPr/>
      <w:tcPr>
        <w:tcBorders>
          <w:bottom w:val="single" w:sz="4" w:space="0" w:color="589BB0" w:themeColor="text1" w:themeTint="99"/>
        </w:tcBorders>
      </w:tcPr>
    </w:tblStylePr>
    <w:tblStylePr w:type="nwCell">
      <w:tblPr/>
      <w:tcPr>
        <w:tcBorders>
          <w:bottom w:val="single" w:sz="4" w:space="0" w:color="589BB0" w:themeColor="text1" w:themeTint="99"/>
        </w:tcBorders>
      </w:tcPr>
    </w:tblStylePr>
    <w:tblStylePr w:type="seCell">
      <w:tblPr/>
      <w:tcPr>
        <w:tcBorders>
          <w:top w:val="single" w:sz="4" w:space="0" w:color="589BB0" w:themeColor="text1" w:themeTint="99"/>
        </w:tcBorders>
      </w:tcPr>
    </w:tblStylePr>
    <w:tblStylePr w:type="swCell">
      <w:tblPr/>
      <w:tcPr>
        <w:tcBorders>
          <w:top w:val="single" w:sz="4" w:space="0" w:color="589BB0" w:themeColor="text1" w:themeTint="99"/>
        </w:tcBorders>
      </w:tcPr>
    </w:tblStylePr>
  </w:style>
  <w:style w:type="table" w:styleId="GridTable3-Accent1">
    <w:name w:val="Grid Table 3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F6FF" w:themeFill="accent1" w:themeFillTint="33"/>
      </w:tcPr>
    </w:tblStylePr>
    <w:tblStylePr w:type="band1Horz">
      <w:tblPr/>
      <w:tcPr>
        <w:shd w:val="clear" w:color="auto" w:fill="BEF6FF" w:themeFill="accent1" w:themeFillTint="33"/>
      </w:tcPr>
    </w:tblStylePr>
    <w:tblStylePr w:type="neCell">
      <w:tblPr/>
      <w:tcPr>
        <w:tcBorders>
          <w:bottom w:val="single" w:sz="4" w:space="0" w:color="3CE5FF" w:themeColor="accent1" w:themeTint="99"/>
        </w:tcBorders>
      </w:tcPr>
    </w:tblStylePr>
    <w:tblStylePr w:type="nwCell">
      <w:tblPr/>
      <w:tcPr>
        <w:tcBorders>
          <w:bottom w:val="single" w:sz="4" w:space="0" w:color="3CE5FF" w:themeColor="accent1" w:themeTint="99"/>
        </w:tcBorders>
      </w:tcPr>
    </w:tblStylePr>
    <w:tblStylePr w:type="seCell">
      <w:tblPr/>
      <w:tcPr>
        <w:tcBorders>
          <w:top w:val="single" w:sz="4" w:space="0" w:color="3CE5FF" w:themeColor="accent1" w:themeTint="99"/>
        </w:tcBorders>
      </w:tcPr>
    </w:tblStylePr>
    <w:tblStylePr w:type="swCell">
      <w:tblPr/>
      <w:tcPr>
        <w:tcBorders>
          <w:top w:val="single" w:sz="4" w:space="0" w:color="3CE5FF" w:themeColor="accent1" w:themeTint="99"/>
        </w:tcBorders>
      </w:tcPr>
    </w:tblStylePr>
  </w:style>
  <w:style w:type="table" w:styleId="GridTable3-Accent2">
    <w:name w:val="Grid Table 3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BF4FF" w:themeFill="accent2" w:themeFillTint="33"/>
      </w:tcPr>
    </w:tblStylePr>
    <w:tblStylePr w:type="band1Horz">
      <w:tblPr/>
      <w:tcPr>
        <w:shd w:val="clear" w:color="auto" w:fill="ABF4FF" w:themeFill="accent2" w:themeFillTint="33"/>
      </w:tcPr>
    </w:tblStylePr>
    <w:tblStylePr w:type="neCell">
      <w:tblPr/>
      <w:tcPr>
        <w:tcBorders>
          <w:bottom w:val="single" w:sz="4" w:space="0" w:color="04DEFF" w:themeColor="accent2" w:themeTint="99"/>
        </w:tcBorders>
      </w:tcPr>
    </w:tblStylePr>
    <w:tblStylePr w:type="nwCell">
      <w:tblPr/>
      <w:tcPr>
        <w:tcBorders>
          <w:bottom w:val="single" w:sz="4" w:space="0" w:color="04DEFF" w:themeColor="accent2" w:themeTint="99"/>
        </w:tcBorders>
      </w:tcPr>
    </w:tblStylePr>
    <w:tblStylePr w:type="seCell">
      <w:tblPr/>
      <w:tcPr>
        <w:tcBorders>
          <w:top w:val="single" w:sz="4" w:space="0" w:color="04DEFF" w:themeColor="accent2" w:themeTint="99"/>
        </w:tcBorders>
      </w:tcPr>
    </w:tblStylePr>
    <w:tblStylePr w:type="swCell">
      <w:tblPr/>
      <w:tcPr>
        <w:tcBorders>
          <w:top w:val="single" w:sz="4" w:space="0" w:color="04DEFF" w:themeColor="accent2" w:themeTint="99"/>
        </w:tcBorders>
      </w:tcPr>
    </w:tblStylePr>
  </w:style>
  <w:style w:type="table" w:styleId="GridTable3-Accent3">
    <w:name w:val="Grid Table 3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F5FF" w:themeFill="accent3" w:themeFillTint="33"/>
      </w:tcPr>
    </w:tblStylePr>
    <w:tblStylePr w:type="band1Horz">
      <w:tblPr/>
      <w:tcPr>
        <w:shd w:val="clear" w:color="auto" w:fill="B4F5FF" w:themeFill="accent3" w:themeFillTint="33"/>
      </w:tcPr>
    </w:tblStylePr>
    <w:tblStylePr w:type="neCell">
      <w:tblPr/>
      <w:tcPr>
        <w:tcBorders>
          <w:bottom w:val="single" w:sz="4" w:space="0" w:color="1FE1FF" w:themeColor="accent3" w:themeTint="99"/>
        </w:tcBorders>
      </w:tcPr>
    </w:tblStylePr>
    <w:tblStylePr w:type="nwCell">
      <w:tblPr/>
      <w:tcPr>
        <w:tcBorders>
          <w:bottom w:val="single" w:sz="4" w:space="0" w:color="1FE1FF" w:themeColor="accent3" w:themeTint="99"/>
        </w:tcBorders>
      </w:tcPr>
    </w:tblStylePr>
    <w:tblStylePr w:type="seCell">
      <w:tblPr/>
      <w:tcPr>
        <w:tcBorders>
          <w:top w:val="single" w:sz="4" w:space="0" w:color="1FE1FF" w:themeColor="accent3" w:themeTint="99"/>
        </w:tcBorders>
      </w:tcPr>
    </w:tblStylePr>
    <w:tblStylePr w:type="swCell">
      <w:tblPr/>
      <w:tcPr>
        <w:tcBorders>
          <w:top w:val="single" w:sz="4" w:space="0" w:color="1FE1FF" w:themeColor="accent3" w:themeTint="99"/>
        </w:tcBorders>
      </w:tcPr>
    </w:tblStylePr>
  </w:style>
  <w:style w:type="table" w:styleId="GridTable3-Accent4">
    <w:name w:val="Grid Table 3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BFC" w:themeFill="accent4" w:themeFillTint="33"/>
      </w:tcPr>
    </w:tblStylePr>
    <w:tblStylePr w:type="band1Horz">
      <w:tblPr/>
      <w:tcPr>
        <w:shd w:val="clear" w:color="auto" w:fill="F4FBFC" w:themeFill="accent4" w:themeFillTint="33"/>
      </w:tcPr>
    </w:tblStylePr>
    <w:tblStylePr w:type="neCell">
      <w:tblPr/>
      <w:tcPr>
        <w:tcBorders>
          <w:bottom w:val="single" w:sz="4" w:space="0" w:color="E0F3F7" w:themeColor="accent4" w:themeTint="99"/>
        </w:tcBorders>
      </w:tcPr>
    </w:tblStylePr>
    <w:tblStylePr w:type="nwCell">
      <w:tblPr/>
      <w:tcPr>
        <w:tcBorders>
          <w:bottom w:val="single" w:sz="4" w:space="0" w:color="E0F3F7" w:themeColor="accent4" w:themeTint="99"/>
        </w:tcBorders>
      </w:tcPr>
    </w:tblStylePr>
    <w:tblStylePr w:type="seCell">
      <w:tblPr/>
      <w:tcPr>
        <w:tcBorders>
          <w:top w:val="single" w:sz="4" w:space="0" w:color="E0F3F7" w:themeColor="accent4" w:themeTint="99"/>
        </w:tcBorders>
      </w:tcPr>
    </w:tblStylePr>
    <w:tblStylePr w:type="swCell">
      <w:tblPr/>
      <w:tcPr>
        <w:tcBorders>
          <w:top w:val="single" w:sz="4" w:space="0" w:color="E0F3F7" w:themeColor="accent4" w:themeTint="99"/>
        </w:tcBorders>
      </w:tcPr>
    </w:tblStylePr>
  </w:style>
  <w:style w:type="table" w:styleId="GridTable3-Accent5">
    <w:name w:val="Grid Table 3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CFD" w:themeFill="accent5" w:themeFillTint="33"/>
      </w:tcPr>
    </w:tblStylePr>
    <w:tblStylePr w:type="band1Horz">
      <w:tblPr/>
      <w:tcPr>
        <w:shd w:val="clear" w:color="auto" w:fill="F8FCFD" w:themeFill="accent5" w:themeFillTint="33"/>
      </w:tcPr>
    </w:tblStylePr>
    <w:tblStylePr w:type="neCell">
      <w:tblPr/>
      <w:tcPr>
        <w:tcBorders>
          <w:bottom w:val="single" w:sz="4" w:space="0" w:color="ECF9FB" w:themeColor="accent5" w:themeTint="99"/>
        </w:tcBorders>
      </w:tcPr>
    </w:tblStylePr>
    <w:tblStylePr w:type="nwCell">
      <w:tblPr/>
      <w:tcPr>
        <w:tcBorders>
          <w:bottom w:val="single" w:sz="4" w:space="0" w:color="ECF9FB" w:themeColor="accent5" w:themeTint="99"/>
        </w:tcBorders>
      </w:tcPr>
    </w:tblStylePr>
    <w:tblStylePr w:type="seCell">
      <w:tblPr/>
      <w:tcPr>
        <w:tcBorders>
          <w:top w:val="single" w:sz="4" w:space="0" w:color="ECF9FB" w:themeColor="accent5" w:themeTint="99"/>
        </w:tcBorders>
      </w:tcPr>
    </w:tblStylePr>
    <w:tblStylePr w:type="swCell">
      <w:tblPr/>
      <w:tcPr>
        <w:tcBorders>
          <w:top w:val="single" w:sz="4" w:space="0" w:color="ECF9FB" w:themeColor="accent5" w:themeTint="99"/>
        </w:tcBorders>
      </w:tcPr>
    </w:tblStylePr>
  </w:style>
  <w:style w:type="table" w:styleId="GridTable3-Accent6">
    <w:name w:val="Grid Table 3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FBFB" w:themeFill="accent6" w:themeFillTint="33"/>
      </w:tcPr>
    </w:tblStylePr>
    <w:tblStylePr w:type="band1Horz">
      <w:tblPr/>
      <w:tcPr>
        <w:shd w:val="clear" w:color="auto" w:fill="FAFBFB" w:themeFill="accent6" w:themeFillTint="33"/>
      </w:tcPr>
    </w:tblStylePr>
    <w:tblStylePr w:type="neCell">
      <w:tblPr/>
      <w:tcPr>
        <w:tcBorders>
          <w:bottom w:val="single" w:sz="4" w:space="0" w:color="F2F4F5" w:themeColor="accent6" w:themeTint="99"/>
        </w:tcBorders>
      </w:tcPr>
    </w:tblStylePr>
    <w:tblStylePr w:type="nwCell">
      <w:tblPr/>
      <w:tcPr>
        <w:tcBorders>
          <w:bottom w:val="single" w:sz="4" w:space="0" w:color="F2F4F5" w:themeColor="accent6" w:themeTint="99"/>
        </w:tcBorders>
      </w:tcPr>
    </w:tblStylePr>
    <w:tblStylePr w:type="seCell">
      <w:tblPr/>
      <w:tcPr>
        <w:tcBorders>
          <w:top w:val="single" w:sz="4" w:space="0" w:color="F2F4F5" w:themeColor="accent6" w:themeTint="99"/>
        </w:tcBorders>
      </w:tcPr>
    </w:tblStylePr>
    <w:tblStylePr w:type="swCell">
      <w:tblPr/>
      <w:tcPr>
        <w:tcBorders>
          <w:top w:val="single" w:sz="4" w:space="0" w:color="F2F4F5" w:themeColor="accent6" w:themeTint="99"/>
        </w:tcBorders>
      </w:tcPr>
    </w:tblStylePr>
  </w:style>
  <w:style w:type="table" w:styleId="GridTable4">
    <w:name w:val="Grid Table 4"/>
    <w:basedOn w:val="TableNormal"/>
    <w:uiPriority w:val="99"/>
    <w:rsid w:val="00911DE3"/>
    <w:pPr>
      <w:spacing w:line="240" w:lineRule="auto"/>
    </w:pPr>
    <w:rPr>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color w:val="FFFFFF" w:themeColor="background1"/>
      </w:rPr>
      <w:tblPr/>
      <w:tcPr>
        <w:tcBorders>
          <w:top w:val="single" w:sz="4" w:space="0" w:color="213D46" w:themeColor="text1"/>
          <w:left w:val="single" w:sz="4" w:space="0" w:color="213D46" w:themeColor="text1"/>
          <w:bottom w:val="single" w:sz="4" w:space="0" w:color="213D46" w:themeColor="text1"/>
          <w:right w:val="single" w:sz="4" w:space="0" w:color="213D46" w:themeColor="text1"/>
          <w:insideH w:val="nil"/>
          <w:insideV w:val="nil"/>
        </w:tcBorders>
        <w:shd w:val="clear" w:color="auto" w:fill="213D46" w:themeFill="text1"/>
      </w:tcPr>
    </w:tblStylePr>
    <w:tblStylePr w:type="lastRow">
      <w:rPr>
        <w:b/>
        <w:bCs/>
      </w:rPr>
      <w:tblPr/>
      <w:tcPr>
        <w:tcBorders>
          <w:top w:val="double" w:sz="4" w:space="0" w:color="213D46" w:themeColor="text1"/>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GridTable4-Accent1">
    <w:name w:val="Grid Table 4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color w:val="FFFFFF" w:themeColor="background1"/>
      </w:rPr>
      <w:tblPr/>
      <w:tcPr>
        <w:tcBorders>
          <w:top w:val="single" w:sz="4" w:space="0" w:color="00A2BA" w:themeColor="accent1"/>
          <w:left w:val="single" w:sz="4" w:space="0" w:color="00A2BA" w:themeColor="accent1"/>
          <w:bottom w:val="single" w:sz="4" w:space="0" w:color="00A2BA" w:themeColor="accent1"/>
          <w:right w:val="single" w:sz="4" w:space="0" w:color="00A2BA" w:themeColor="accent1"/>
          <w:insideH w:val="nil"/>
          <w:insideV w:val="nil"/>
        </w:tcBorders>
        <w:shd w:val="clear" w:color="auto" w:fill="00A2BA" w:themeFill="accent1"/>
      </w:tcPr>
    </w:tblStylePr>
    <w:tblStylePr w:type="lastRow">
      <w:rPr>
        <w:b/>
        <w:bCs/>
      </w:rPr>
      <w:tblPr/>
      <w:tcPr>
        <w:tcBorders>
          <w:top w:val="double" w:sz="4" w:space="0" w:color="00A2BA" w:themeColor="accent1"/>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GridTable4-Accent2">
    <w:name w:val="Grid Table 4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color w:val="FFFFFF" w:themeColor="background1"/>
      </w:rPr>
      <w:tblPr/>
      <w:tcPr>
        <w:tcBorders>
          <w:top w:val="single" w:sz="4" w:space="0" w:color="00515D" w:themeColor="accent2"/>
          <w:left w:val="single" w:sz="4" w:space="0" w:color="00515D" w:themeColor="accent2"/>
          <w:bottom w:val="single" w:sz="4" w:space="0" w:color="00515D" w:themeColor="accent2"/>
          <w:right w:val="single" w:sz="4" w:space="0" w:color="00515D" w:themeColor="accent2"/>
          <w:insideH w:val="nil"/>
          <w:insideV w:val="nil"/>
        </w:tcBorders>
        <w:shd w:val="clear" w:color="auto" w:fill="00515D" w:themeFill="accent2"/>
      </w:tcPr>
    </w:tblStylePr>
    <w:tblStylePr w:type="lastRow">
      <w:rPr>
        <w:b/>
        <w:bCs/>
      </w:rPr>
      <w:tblPr/>
      <w:tcPr>
        <w:tcBorders>
          <w:top w:val="double" w:sz="4" w:space="0" w:color="00515D" w:themeColor="accent2"/>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GridTable4-Accent3">
    <w:name w:val="Grid Table 4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color w:val="FFFFFF" w:themeColor="background1"/>
      </w:rPr>
      <w:tblPr/>
      <w:tcPr>
        <w:tcBorders>
          <w:top w:val="single" w:sz="4" w:space="0" w:color="00788A" w:themeColor="accent3"/>
          <w:left w:val="single" w:sz="4" w:space="0" w:color="00788A" w:themeColor="accent3"/>
          <w:bottom w:val="single" w:sz="4" w:space="0" w:color="00788A" w:themeColor="accent3"/>
          <w:right w:val="single" w:sz="4" w:space="0" w:color="00788A" w:themeColor="accent3"/>
          <w:insideH w:val="nil"/>
          <w:insideV w:val="nil"/>
        </w:tcBorders>
        <w:shd w:val="clear" w:color="auto" w:fill="00788A" w:themeFill="accent3"/>
      </w:tcPr>
    </w:tblStylePr>
    <w:tblStylePr w:type="lastRow">
      <w:rPr>
        <w:b/>
        <w:bCs/>
      </w:rPr>
      <w:tblPr/>
      <w:tcPr>
        <w:tcBorders>
          <w:top w:val="double" w:sz="4" w:space="0" w:color="00788A" w:themeColor="accent3"/>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GridTable4-Accent4">
    <w:name w:val="Grid Table 4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color w:val="FFFFFF" w:themeColor="background1"/>
      </w:rPr>
      <w:tblPr/>
      <w:tcPr>
        <w:tcBorders>
          <w:top w:val="single" w:sz="4" w:space="0" w:color="CCECF3" w:themeColor="accent4"/>
          <w:left w:val="single" w:sz="4" w:space="0" w:color="CCECF3" w:themeColor="accent4"/>
          <w:bottom w:val="single" w:sz="4" w:space="0" w:color="CCECF3" w:themeColor="accent4"/>
          <w:right w:val="single" w:sz="4" w:space="0" w:color="CCECF3" w:themeColor="accent4"/>
          <w:insideH w:val="nil"/>
          <w:insideV w:val="nil"/>
        </w:tcBorders>
        <w:shd w:val="clear" w:color="auto" w:fill="CCECF3" w:themeFill="accent4"/>
      </w:tcPr>
    </w:tblStylePr>
    <w:tblStylePr w:type="lastRow">
      <w:rPr>
        <w:b/>
        <w:bCs/>
      </w:rPr>
      <w:tblPr/>
      <w:tcPr>
        <w:tcBorders>
          <w:top w:val="double" w:sz="4" w:space="0" w:color="CCECF3" w:themeColor="accent4"/>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GridTable4-Accent5">
    <w:name w:val="Grid Table 4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color w:val="FFFFFF" w:themeColor="background1"/>
      </w:rPr>
      <w:tblPr/>
      <w:tcPr>
        <w:tcBorders>
          <w:top w:val="single" w:sz="4" w:space="0" w:color="E0F5F9" w:themeColor="accent5"/>
          <w:left w:val="single" w:sz="4" w:space="0" w:color="E0F5F9" w:themeColor="accent5"/>
          <w:bottom w:val="single" w:sz="4" w:space="0" w:color="E0F5F9" w:themeColor="accent5"/>
          <w:right w:val="single" w:sz="4" w:space="0" w:color="E0F5F9" w:themeColor="accent5"/>
          <w:insideH w:val="nil"/>
          <w:insideV w:val="nil"/>
        </w:tcBorders>
        <w:shd w:val="clear" w:color="auto" w:fill="E0F5F9" w:themeFill="accent5"/>
      </w:tcPr>
    </w:tblStylePr>
    <w:tblStylePr w:type="lastRow">
      <w:rPr>
        <w:b/>
        <w:bCs/>
      </w:rPr>
      <w:tblPr/>
      <w:tcPr>
        <w:tcBorders>
          <w:top w:val="double" w:sz="4" w:space="0" w:color="E0F5F9" w:themeColor="accent5"/>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GridTable4-Accent6">
    <w:name w:val="Grid Table 4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color w:val="FFFFFF" w:themeColor="background1"/>
      </w:rPr>
      <w:tblPr/>
      <w:tcPr>
        <w:tcBorders>
          <w:top w:val="single" w:sz="4" w:space="0" w:color="EBEEEF" w:themeColor="accent6"/>
          <w:left w:val="single" w:sz="4" w:space="0" w:color="EBEEEF" w:themeColor="accent6"/>
          <w:bottom w:val="single" w:sz="4" w:space="0" w:color="EBEEEF" w:themeColor="accent6"/>
          <w:right w:val="single" w:sz="4" w:space="0" w:color="EBEEEF" w:themeColor="accent6"/>
          <w:insideH w:val="nil"/>
          <w:insideV w:val="nil"/>
        </w:tcBorders>
        <w:shd w:val="clear" w:color="auto" w:fill="EBEEEF" w:themeFill="accent6"/>
      </w:tcPr>
    </w:tblStylePr>
    <w:tblStylePr w:type="lastRow">
      <w:rPr>
        <w:b/>
        <w:bCs/>
      </w:rPr>
      <w:tblPr/>
      <w:tcPr>
        <w:tcBorders>
          <w:top w:val="double" w:sz="4" w:space="0" w:color="EBEEEF" w:themeColor="accent6"/>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GridTable5Dark">
    <w:name w:val="Grid Table 5 Dark"/>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7DDE4"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3D46"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3D46"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3D46"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3D46" w:themeFill="text1"/>
      </w:tcPr>
    </w:tblStylePr>
    <w:tblStylePr w:type="band1Vert">
      <w:tblPr/>
      <w:tcPr>
        <w:shd w:val="clear" w:color="auto" w:fill="90BCCA" w:themeFill="text1" w:themeFillTint="66"/>
      </w:tcPr>
    </w:tblStylePr>
    <w:tblStylePr w:type="band1Horz">
      <w:tblPr/>
      <w:tcPr>
        <w:shd w:val="clear" w:color="auto" w:fill="90BCCA" w:themeFill="text1" w:themeFillTint="66"/>
      </w:tcPr>
    </w:tblStylePr>
  </w:style>
  <w:style w:type="table" w:styleId="GridTable5Dark-Accent1">
    <w:name w:val="Grid Table 5 Dark Accent 1"/>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EF6F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2BA"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2BA"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2BA"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2BA" w:themeFill="accent1"/>
      </w:tcPr>
    </w:tblStylePr>
    <w:tblStylePr w:type="band1Vert">
      <w:tblPr/>
      <w:tcPr>
        <w:shd w:val="clear" w:color="auto" w:fill="7DEEFF" w:themeFill="accent1" w:themeFillTint="66"/>
      </w:tcPr>
    </w:tblStylePr>
    <w:tblStylePr w:type="band1Horz">
      <w:tblPr/>
      <w:tcPr>
        <w:shd w:val="clear" w:color="auto" w:fill="7DEEFF" w:themeFill="accent1" w:themeFillTint="66"/>
      </w:tcPr>
    </w:tblStylePr>
  </w:style>
  <w:style w:type="table" w:styleId="GridTable5Dark-Accent2">
    <w:name w:val="Grid Table 5 Dark Accent 2"/>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BF4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15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15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15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15D" w:themeFill="accent2"/>
      </w:tcPr>
    </w:tblStylePr>
    <w:tblStylePr w:type="band1Vert">
      <w:tblPr/>
      <w:tcPr>
        <w:shd w:val="clear" w:color="auto" w:fill="58E9FF" w:themeFill="accent2" w:themeFillTint="66"/>
      </w:tcPr>
    </w:tblStylePr>
    <w:tblStylePr w:type="band1Horz">
      <w:tblPr/>
      <w:tcPr>
        <w:shd w:val="clear" w:color="auto" w:fill="58E9FF" w:themeFill="accent2" w:themeFillTint="66"/>
      </w:tcPr>
    </w:tblStylePr>
  </w:style>
  <w:style w:type="table" w:styleId="GridTable5Dark-Accent3">
    <w:name w:val="Grid Table 5 Dark Accent 3"/>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4F5FF"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788A"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788A"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788A"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788A" w:themeFill="accent3"/>
      </w:tcPr>
    </w:tblStylePr>
    <w:tblStylePr w:type="band1Vert">
      <w:tblPr/>
      <w:tcPr>
        <w:shd w:val="clear" w:color="auto" w:fill="6AEBFF" w:themeFill="accent3" w:themeFillTint="66"/>
      </w:tcPr>
    </w:tblStylePr>
    <w:tblStylePr w:type="band1Horz">
      <w:tblPr/>
      <w:tcPr>
        <w:shd w:val="clear" w:color="auto" w:fill="6AEBFF" w:themeFill="accent3" w:themeFillTint="66"/>
      </w:tcPr>
    </w:tblStylePr>
  </w:style>
  <w:style w:type="table" w:styleId="GridTable5Dark-Accent4">
    <w:name w:val="Grid Table 5 Dark Accent 4"/>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FBF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CECF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CECF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CECF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CECF3" w:themeFill="accent4"/>
      </w:tcPr>
    </w:tblStylePr>
    <w:tblStylePr w:type="band1Vert">
      <w:tblPr/>
      <w:tcPr>
        <w:shd w:val="clear" w:color="auto" w:fill="EAF7FA" w:themeFill="accent4" w:themeFillTint="66"/>
      </w:tcPr>
    </w:tblStylePr>
    <w:tblStylePr w:type="band1Horz">
      <w:tblPr/>
      <w:tcPr>
        <w:shd w:val="clear" w:color="auto" w:fill="EAF7FA" w:themeFill="accent4" w:themeFillTint="66"/>
      </w:tcPr>
    </w:tblStylePr>
  </w:style>
  <w:style w:type="table" w:styleId="GridTable5Dark-Accent5">
    <w:name w:val="Grid Table 5 Dark Accent 5"/>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CF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0F5F9"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0F5F9"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0F5F9"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0F5F9" w:themeFill="accent5"/>
      </w:tcPr>
    </w:tblStylePr>
    <w:tblStylePr w:type="band1Vert">
      <w:tblPr/>
      <w:tcPr>
        <w:shd w:val="clear" w:color="auto" w:fill="F2FBFC" w:themeFill="accent5" w:themeFillTint="66"/>
      </w:tcPr>
    </w:tblStylePr>
    <w:tblStylePr w:type="band1Horz">
      <w:tblPr/>
      <w:tcPr>
        <w:shd w:val="clear" w:color="auto" w:fill="F2FBFC" w:themeFill="accent5" w:themeFillTint="66"/>
      </w:tcPr>
    </w:tblStylePr>
  </w:style>
  <w:style w:type="table" w:styleId="GridTable5Dark-Accent6">
    <w:name w:val="Grid Table 5 Dark Accent 6"/>
    <w:basedOn w:val="TableNormal"/>
    <w:uiPriority w:val="99"/>
    <w:rsid w:val="00911DE3"/>
    <w:pPr>
      <w:spacing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FBFB"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BEEEF"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BEEEF"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BEEEF"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BEEEF" w:themeFill="accent6"/>
      </w:tcPr>
    </w:tblStylePr>
    <w:tblStylePr w:type="band1Vert">
      <w:tblPr/>
      <w:tcPr>
        <w:shd w:val="clear" w:color="auto" w:fill="F6F8F8" w:themeFill="accent6" w:themeFillTint="66"/>
      </w:tcPr>
    </w:tblStylePr>
    <w:tblStylePr w:type="band1Horz">
      <w:tblPr/>
      <w:tcPr>
        <w:shd w:val="clear" w:color="auto" w:fill="F6F8F8" w:themeFill="accent6" w:themeFillTint="66"/>
      </w:tcPr>
    </w:tblStylePr>
  </w:style>
  <w:style w:type="table" w:styleId="GridTable6Colorful">
    <w:name w:val="Grid Table 6 Colorful"/>
    <w:basedOn w:val="TableNormal"/>
    <w:uiPriority w:val="99"/>
    <w:rsid w:val="00911DE3"/>
    <w:pPr>
      <w:spacing w:line="240" w:lineRule="auto"/>
    </w:pPr>
    <w:rPr>
      <w:color w:val="213D46" w:themeColor="text1"/>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rPr>
      <w:tblPr/>
      <w:tcPr>
        <w:tcBorders>
          <w:bottom w:val="single" w:sz="12" w:space="0" w:color="589BB0" w:themeColor="text1" w:themeTint="99"/>
        </w:tcBorders>
      </w:tcPr>
    </w:tblStylePr>
    <w:tblStylePr w:type="lastRow">
      <w:rPr>
        <w:b/>
        <w:bCs/>
      </w:rPr>
      <w:tblPr/>
      <w:tcPr>
        <w:tcBorders>
          <w:top w:val="double" w:sz="4" w:space="0" w:color="589BB0" w:themeColor="text1" w:themeTint="99"/>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GridTable6Colorful-Accent1">
    <w:name w:val="Grid Table 6 Colorful Accent 1"/>
    <w:basedOn w:val="TableNormal"/>
    <w:uiPriority w:val="99"/>
    <w:rsid w:val="00911DE3"/>
    <w:pPr>
      <w:spacing w:line="240" w:lineRule="auto"/>
    </w:pPr>
    <w:rPr>
      <w:color w:val="00798B" w:themeColor="accent1" w:themeShade="BF"/>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rPr>
      <w:tblPr/>
      <w:tcPr>
        <w:tcBorders>
          <w:bottom w:val="single" w:sz="12" w:space="0" w:color="3CE5FF" w:themeColor="accent1" w:themeTint="99"/>
        </w:tcBorders>
      </w:tcPr>
    </w:tblStylePr>
    <w:tblStylePr w:type="lastRow">
      <w:rPr>
        <w:b/>
        <w:bCs/>
      </w:rPr>
      <w:tblPr/>
      <w:tcPr>
        <w:tcBorders>
          <w:top w:val="double" w:sz="4" w:space="0" w:color="3CE5FF" w:themeColor="accent1" w:themeTint="99"/>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GridTable6Colorful-Accent2">
    <w:name w:val="Grid Table 6 Colorful Accent 2"/>
    <w:basedOn w:val="TableNormal"/>
    <w:uiPriority w:val="99"/>
    <w:rsid w:val="00911DE3"/>
    <w:pPr>
      <w:spacing w:line="240" w:lineRule="auto"/>
    </w:pPr>
    <w:rPr>
      <w:color w:val="003C45" w:themeColor="accent2" w:themeShade="BF"/>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rPr>
      <w:tblPr/>
      <w:tcPr>
        <w:tcBorders>
          <w:bottom w:val="single" w:sz="12" w:space="0" w:color="04DEFF" w:themeColor="accent2" w:themeTint="99"/>
        </w:tcBorders>
      </w:tcPr>
    </w:tblStylePr>
    <w:tblStylePr w:type="lastRow">
      <w:rPr>
        <w:b/>
        <w:bCs/>
      </w:rPr>
      <w:tblPr/>
      <w:tcPr>
        <w:tcBorders>
          <w:top w:val="double" w:sz="4" w:space="0" w:color="04DEFF" w:themeColor="accent2" w:themeTint="99"/>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GridTable6Colorful-Accent3">
    <w:name w:val="Grid Table 6 Colorful Accent 3"/>
    <w:basedOn w:val="TableNormal"/>
    <w:uiPriority w:val="99"/>
    <w:rsid w:val="00911DE3"/>
    <w:pPr>
      <w:spacing w:line="240" w:lineRule="auto"/>
    </w:pPr>
    <w:rPr>
      <w:color w:val="005967" w:themeColor="accent3" w:themeShade="BF"/>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rPr>
      <w:tblPr/>
      <w:tcPr>
        <w:tcBorders>
          <w:bottom w:val="single" w:sz="12" w:space="0" w:color="1FE1FF" w:themeColor="accent3" w:themeTint="99"/>
        </w:tcBorders>
      </w:tcPr>
    </w:tblStylePr>
    <w:tblStylePr w:type="lastRow">
      <w:rPr>
        <w:b/>
        <w:bCs/>
      </w:rPr>
      <w:tblPr/>
      <w:tcPr>
        <w:tcBorders>
          <w:top w:val="double" w:sz="4" w:space="0" w:color="1FE1FF" w:themeColor="accent3" w:themeTint="99"/>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GridTable6Colorful-Accent4">
    <w:name w:val="Grid Table 6 Colorful Accent 4"/>
    <w:basedOn w:val="TableNormal"/>
    <w:uiPriority w:val="99"/>
    <w:rsid w:val="00911DE3"/>
    <w:pPr>
      <w:spacing w:line="240" w:lineRule="auto"/>
    </w:pPr>
    <w:rPr>
      <w:color w:val="71CADD" w:themeColor="accent4" w:themeShade="BF"/>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rPr>
      <w:tblPr/>
      <w:tcPr>
        <w:tcBorders>
          <w:bottom w:val="single" w:sz="12" w:space="0" w:color="E0F3F7" w:themeColor="accent4" w:themeTint="99"/>
        </w:tcBorders>
      </w:tcPr>
    </w:tblStylePr>
    <w:tblStylePr w:type="lastRow">
      <w:rPr>
        <w:b/>
        <w:bCs/>
      </w:rPr>
      <w:tblPr/>
      <w:tcPr>
        <w:tcBorders>
          <w:top w:val="double" w:sz="4" w:space="0" w:color="E0F3F7" w:themeColor="accent4" w:themeTint="99"/>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GridTable6Colorful-Accent5">
    <w:name w:val="Grid Table 6 Colorful Accent 5"/>
    <w:basedOn w:val="TableNormal"/>
    <w:uiPriority w:val="99"/>
    <w:rsid w:val="00911DE3"/>
    <w:pPr>
      <w:spacing w:line="240" w:lineRule="auto"/>
    </w:pPr>
    <w:rPr>
      <w:color w:val="7CD4E5" w:themeColor="accent5" w:themeShade="BF"/>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rPr>
      <w:tblPr/>
      <w:tcPr>
        <w:tcBorders>
          <w:bottom w:val="single" w:sz="12" w:space="0" w:color="ECF9FB" w:themeColor="accent5" w:themeTint="99"/>
        </w:tcBorders>
      </w:tcPr>
    </w:tblStylePr>
    <w:tblStylePr w:type="lastRow">
      <w:rPr>
        <w:b/>
        <w:bCs/>
      </w:rPr>
      <w:tblPr/>
      <w:tcPr>
        <w:tcBorders>
          <w:top w:val="double" w:sz="4" w:space="0" w:color="ECF9FB" w:themeColor="accent5" w:themeTint="99"/>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GridTable6Colorful-Accent6">
    <w:name w:val="Grid Table 6 Colorful Accent 6"/>
    <w:basedOn w:val="TableNormal"/>
    <w:uiPriority w:val="99"/>
    <w:rsid w:val="00911DE3"/>
    <w:pPr>
      <w:spacing w:line="240" w:lineRule="auto"/>
    </w:pPr>
    <w:rPr>
      <w:color w:val="A8B5BA" w:themeColor="accent6" w:themeShade="BF"/>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rPr>
      <w:tblPr/>
      <w:tcPr>
        <w:tcBorders>
          <w:bottom w:val="single" w:sz="12" w:space="0" w:color="F2F4F5" w:themeColor="accent6" w:themeTint="99"/>
        </w:tcBorders>
      </w:tcPr>
    </w:tblStylePr>
    <w:tblStylePr w:type="lastRow">
      <w:rPr>
        <w:b/>
        <w:bCs/>
      </w:rPr>
      <w:tblPr/>
      <w:tcPr>
        <w:tcBorders>
          <w:top w:val="double" w:sz="4" w:space="0" w:color="F2F4F5" w:themeColor="accent6" w:themeTint="99"/>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GridTable7Colorful">
    <w:name w:val="Grid Table 7 Colorful"/>
    <w:basedOn w:val="TableNormal"/>
    <w:uiPriority w:val="99"/>
    <w:rsid w:val="00911DE3"/>
    <w:pPr>
      <w:spacing w:line="240" w:lineRule="auto"/>
    </w:pPr>
    <w:rPr>
      <w:color w:val="213D46" w:themeColor="text1"/>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insideV w:val="single" w:sz="4" w:space="0" w:color="589BB0"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7DDE4" w:themeFill="text1" w:themeFillTint="33"/>
      </w:tcPr>
    </w:tblStylePr>
    <w:tblStylePr w:type="band1Horz">
      <w:tblPr/>
      <w:tcPr>
        <w:shd w:val="clear" w:color="auto" w:fill="C7DDE4" w:themeFill="text1" w:themeFillTint="33"/>
      </w:tcPr>
    </w:tblStylePr>
    <w:tblStylePr w:type="neCell">
      <w:tblPr/>
      <w:tcPr>
        <w:tcBorders>
          <w:bottom w:val="single" w:sz="4" w:space="0" w:color="589BB0" w:themeColor="text1" w:themeTint="99"/>
        </w:tcBorders>
      </w:tcPr>
    </w:tblStylePr>
    <w:tblStylePr w:type="nwCell">
      <w:tblPr/>
      <w:tcPr>
        <w:tcBorders>
          <w:bottom w:val="single" w:sz="4" w:space="0" w:color="589BB0" w:themeColor="text1" w:themeTint="99"/>
        </w:tcBorders>
      </w:tcPr>
    </w:tblStylePr>
    <w:tblStylePr w:type="seCell">
      <w:tblPr/>
      <w:tcPr>
        <w:tcBorders>
          <w:top w:val="single" w:sz="4" w:space="0" w:color="589BB0" w:themeColor="text1" w:themeTint="99"/>
        </w:tcBorders>
      </w:tcPr>
    </w:tblStylePr>
    <w:tblStylePr w:type="swCell">
      <w:tblPr/>
      <w:tcPr>
        <w:tcBorders>
          <w:top w:val="single" w:sz="4" w:space="0" w:color="589BB0" w:themeColor="text1" w:themeTint="99"/>
        </w:tcBorders>
      </w:tcPr>
    </w:tblStylePr>
  </w:style>
  <w:style w:type="table" w:styleId="GridTable7Colorful-Accent1">
    <w:name w:val="Grid Table 7 Colorful Accent 1"/>
    <w:basedOn w:val="TableNormal"/>
    <w:uiPriority w:val="99"/>
    <w:rsid w:val="00911DE3"/>
    <w:pPr>
      <w:spacing w:line="240" w:lineRule="auto"/>
    </w:pPr>
    <w:rPr>
      <w:color w:val="00798B" w:themeColor="accent1" w:themeShade="BF"/>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insideV w:val="single" w:sz="4" w:space="0" w:color="3CE5FF"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F6FF" w:themeFill="accent1" w:themeFillTint="33"/>
      </w:tcPr>
    </w:tblStylePr>
    <w:tblStylePr w:type="band1Horz">
      <w:tblPr/>
      <w:tcPr>
        <w:shd w:val="clear" w:color="auto" w:fill="BEF6FF" w:themeFill="accent1" w:themeFillTint="33"/>
      </w:tcPr>
    </w:tblStylePr>
    <w:tblStylePr w:type="neCell">
      <w:tblPr/>
      <w:tcPr>
        <w:tcBorders>
          <w:bottom w:val="single" w:sz="4" w:space="0" w:color="3CE5FF" w:themeColor="accent1" w:themeTint="99"/>
        </w:tcBorders>
      </w:tcPr>
    </w:tblStylePr>
    <w:tblStylePr w:type="nwCell">
      <w:tblPr/>
      <w:tcPr>
        <w:tcBorders>
          <w:bottom w:val="single" w:sz="4" w:space="0" w:color="3CE5FF" w:themeColor="accent1" w:themeTint="99"/>
        </w:tcBorders>
      </w:tcPr>
    </w:tblStylePr>
    <w:tblStylePr w:type="seCell">
      <w:tblPr/>
      <w:tcPr>
        <w:tcBorders>
          <w:top w:val="single" w:sz="4" w:space="0" w:color="3CE5FF" w:themeColor="accent1" w:themeTint="99"/>
        </w:tcBorders>
      </w:tcPr>
    </w:tblStylePr>
    <w:tblStylePr w:type="swCell">
      <w:tblPr/>
      <w:tcPr>
        <w:tcBorders>
          <w:top w:val="single" w:sz="4" w:space="0" w:color="3CE5FF" w:themeColor="accent1" w:themeTint="99"/>
        </w:tcBorders>
      </w:tcPr>
    </w:tblStylePr>
  </w:style>
  <w:style w:type="table" w:styleId="GridTable7Colorful-Accent2">
    <w:name w:val="Grid Table 7 Colorful Accent 2"/>
    <w:basedOn w:val="TableNormal"/>
    <w:uiPriority w:val="99"/>
    <w:rsid w:val="00911DE3"/>
    <w:pPr>
      <w:spacing w:line="240" w:lineRule="auto"/>
    </w:pPr>
    <w:rPr>
      <w:color w:val="003C45" w:themeColor="accent2" w:themeShade="BF"/>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insideV w:val="single" w:sz="4" w:space="0" w:color="04DE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BF4FF" w:themeFill="accent2" w:themeFillTint="33"/>
      </w:tcPr>
    </w:tblStylePr>
    <w:tblStylePr w:type="band1Horz">
      <w:tblPr/>
      <w:tcPr>
        <w:shd w:val="clear" w:color="auto" w:fill="ABF4FF" w:themeFill="accent2" w:themeFillTint="33"/>
      </w:tcPr>
    </w:tblStylePr>
    <w:tblStylePr w:type="neCell">
      <w:tblPr/>
      <w:tcPr>
        <w:tcBorders>
          <w:bottom w:val="single" w:sz="4" w:space="0" w:color="04DEFF" w:themeColor="accent2" w:themeTint="99"/>
        </w:tcBorders>
      </w:tcPr>
    </w:tblStylePr>
    <w:tblStylePr w:type="nwCell">
      <w:tblPr/>
      <w:tcPr>
        <w:tcBorders>
          <w:bottom w:val="single" w:sz="4" w:space="0" w:color="04DEFF" w:themeColor="accent2" w:themeTint="99"/>
        </w:tcBorders>
      </w:tcPr>
    </w:tblStylePr>
    <w:tblStylePr w:type="seCell">
      <w:tblPr/>
      <w:tcPr>
        <w:tcBorders>
          <w:top w:val="single" w:sz="4" w:space="0" w:color="04DEFF" w:themeColor="accent2" w:themeTint="99"/>
        </w:tcBorders>
      </w:tcPr>
    </w:tblStylePr>
    <w:tblStylePr w:type="swCell">
      <w:tblPr/>
      <w:tcPr>
        <w:tcBorders>
          <w:top w:val="single" w:sz="4" w:space="0" w:color="04DEFF" w:themeColor="accent2" w:themeTint="99"/>
        </w:tcBorders>
      </w:tcPr>
    </w:tblStylePr>
  </w:style>
  <w:style w:type="table" w:styleId="GridTable7Colorful-Accent3">
    <w:name w:val="Grid Table 7 Colorful Accent 3"/>
    <w:basedOn w:val="TableNormal"/>
    <w:uiPriority w:val="99"/>
    <w:rsid w:val="00911DE3"/>
    <w:pPr>
      <w:spacing w:line="240" w:lineRule="auto"/>
    </w:pPr>
    <w:rPr>
      <w:color w:val="005967" w:themeColor="accent3" w:themeShade="BF"/>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insideV w:val="single" w:sz="4" w:space="0" w:color="1FE1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4F5FF" w:themeFill="accent3" w:themeFillTint="33"/>
      </w:tcPr>
    </w:tblStylePr>
    <w:tblStylePr w:type="band1Horz">
      <w:tblPr/>
      <w:tcPr>
        <w:shd w:val="clear" w:color="auto" w:fill="B4F5FF" w:themeFill="accent3" w:themeFillTint="33"/>
      </w:tcPr>
    </w:tblStylePr>
    <w:tblStylePr w:type="neCell">
      <w:tblPr/>
      <w:tcPr>
        <w:tcBorders>
          <w:bottom w:val="single" w:sz="4" w:space="0" w:color="1FE1FF" w:themeColor="accent3" w:themeTint="99"/>
        </w:tcBorders>
      </w:tcPr>
    </w:tblStylePr>
    <w:tblStylePr w:type="nwCell">
      <w:tblPr/>
      <w:tcPr>
        <w:tcBorders>
          <w:bottom w:val="single" w:sz="4" w:space="0" w:color="1FE1FF" w:themeColor="accent3" w:themeTint="99"/>
        </w:tcBorders>
      </w:tcPr>
    </w:tblStylePr>
    <w:tblStylePr w:type="seCell">
      <w:tblPr/>
      <w:tcPr>
        <w:tcBorders>
          <w:top w:val="single" w:sz="4" w:space="0" w:color="1FE1FF" w:themeColor="accent3" w:themeTint="99"/>
        </w:tcBorders>
      </w:tcPr>
    </w:tblStylePr>
    <w:tblStylePr w:type="swCell">
      <w:tblPr/>
      <w:tcPr>
        <w:tcBorders>
          <w:top w:val="single" w:sz="4" w:space="0" w:color="1FE1FF" w:themeColor="accent3" w:themeTint="99"/>
        </w:tcBorders>
      </w:tcPr>
    </w:tblStylePr>
  </w:style>
  <w:style w:type="table" w:styleId="GridTable7Colorful-Accent4">
    <w:name w:val="Grid Table 7 Colorful Accent 4"/>
    <w:basedOn w:val="TableNormal"/>
    <w:uiPriority w:val="99"/>
    <w:rsid w:val="00911DE3"/>
    <w:pPr>
      <w:spacing w:line="240" w:lineRule="auto"/>
    </w:pPr>
    <w:rPr>
      <w:color w:val="71CADD" w:themeColor="accent4" w:themeShade="BF"/>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insideV w:val="single" w:sz="4" w:space="0" w:color="E0F3F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BFC" w:themeFill="accent4" w:themeFillTint="33"/>
      </w:tcPr>
    </w:tblStylePr>
    <w:tblStylePr w:type="band1Horz">
      <w:tblPr/>
      <w:tcPr>
        <w:shd w:val="clear" w:color="auto" w:fill="F4FBFC" w:themeFill="accent4" w:themeFillTint="33"/>
      </w:tcPr>
    </w:tblStylePr>
    <w:tblStylePr w:type="neCell">
      <w:tblPr/>
      <w:tcPr>
        <w:tcBorders>
          <w:bottom w:val="single" w:sz="4" w:space="0" w:color="E0F3F7" w:themeColor="accent4" w:themeTint="99"/>
        </w:tcBorders>
      </w:tcPr>
    </w:tblStylePr>
    <w:tblStylePr w:type="nwCell">
      <w:tblPr/>
      <w:tcPr>
        <w:tcBorders>
          <w:bottom w:val="single" w:sz="4" w:space="0" w:color="E0F3F7" w:themeColor="accent4" w:themeTint="99"/>
        </w:tcBorders>
      </w:tcPr>
    </w:tblStylePr>
    <w:tblStylePr w:type="seCell">
      <w:tblPr/>
      <w:tcPr>
        <w:tcBorders>
          <w:top w:val="single" w:sz="4" w:space="0" w:color="E0F3F7" w:themeColor="accent4" w:themeTint="99"/>
        </w:tcBorders>
      </w:tcPr>
    </w:tblStylePr>
    <w:tblStylePr w:type="swCell">
      <w:tblPr/>
      <w:tcPr>
        <w:tcBorders>
          <w:top w:val="single" w:sz="4" w:space="0" w:color="E0F3F7" w:themeColor="accent4" w:themeTint="99"/>
        </w:tcBorders>
      </w:tcPr>
    </w:tblStylePr>
  </w:style>
  <w:style w:type="table" w:styleId="GridTable7Colorful-Accent5">
    <w:name w:val="Grid Table 7 Colorful Accent 5"/>
    <w:basedOn w:val="TableNormal"/>
    <w:uiPriority w:val="99"/>
    <w:rsid w:val="00911DE3"/>
    <w:pPr>
      <w:spacing w:line="240" w:lineRule="auto"/>
    </w:pPr>
    <w:rPr>
      <w:color w:val="7CD4E5" w:themeColor="accent5" w:themeShade="BF"/>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insideV w:val="single" w:sz="4" w:space="0" w:color="ECF9F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CFD" w:themeFill="accent5" w:themeFillTint="33"/>
      </w:tcPr>
    </w:tblStylePr>
    <w:tblStylePr w:type="band1Horz">
      <w:tblPr/>
      <w:tcPr>
        <w:shd w:val="clear" w:color="auto" w:fill="F8FCFD" w:themeFill="accent5" w:themeFillTint="33"/>
      </w:tcPr>
    </w:tblStylePr>
    <w:tblStylePr w:type="neCell">
      <w:tblPr/>
      <w:tcPr>
        <w:tcBorders>
          <w:bottom w:val="single" w:sz="4" w:space="0" w:color="ECF9FB" w:themeColor="accent5" w:themeTint="99"/>
        </w:tcBorders>
      </w:tcPr>
    </w:tblStylePr>
    <w:tblStylePr w:type="nwCell">
      <w:tblPr/>
      <w:tcPr>
        <w:tcBorders>
          <w:bottom w:val="single" w:sz="4" w:space="0" w:color="ECF9FB" w:themeColor="accent5" w:themeTint="99"/>
        </w:tcBorders>
      </w:tcPr>
    </w:tblStylePr>
    <w:tblStylePr w:type="seCell">
      <w:tblPr/>
      <w:tcPr>
        <w:tcBorders>
          <w:top w:val="single" w:sz="4" w:space="0" w:color="ECF9FB" w:themeColor="accent5" w:themeTint="99"/>
        </w:tcBorders>
      </w:tcPr>
    </w:tblStylePr>
    <w:tblStylePr w:type="swCell">
      <w:tblPr/>
      <w:tcPr>
        <w:tcBorders>
          <w:top w:val="single" w:sz="4" w:space="0" w:color="ECF9FB" w:themeColor="accent5" w:themeTint="99"/>
        </w:tcBorders>
      </w:tcPr>
    </w:tblStylePr>
  </w:style>
  <w:style w:type="table" w:styleId="GridTable7Colorful-Accent6">
    <w:name w:val="Grid Table 7 Colorful Accent 6"/>
    <w:basedOn w:val="TableNormal"/>
    <w:uiPriority w:val="99"/>
    <w:rsid w:val="00911DE3"/>
    <w:pPr>
      <w:spacing w:line="240" w:lineRule="auto"/>
    </w:pPr>
    <w:rPr>
      <w:color w:val="A8B5BA" w:themeColor="accent6" w:themeShade="BF"/>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insideV w:val="single" w:sz="4" w:space="0" w:color="F2F4F5"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FBFB" w:themeFill="accent6" w:themeFillTint="33"/>
      </w:tcPr>
    </w:tblStylePr>
    <w:tblStylePr w:type="band1Horz">
      <w:tblPr/>
      <w:tcPr>
        <w:shd w:val="clear" w:color="auto" w:fill="FAFBFB" w:themeFill="accent6" w:themeFillTint="33"/>
      </w:tcPr>
    </w:tblStylePr>
    <w:tblStylePr w:type="neCell">
      <w:tblPr/>
      <w:tcPr>
        <w:tcBorders>
          <w:bottom w:val="single" w:sz="4" w:space="0" w:color="F2F4F5" w:themeColor="accent6" w:themeTint="99"/>
        </w:tcBorders>
      </w:tcPr>
    </w:tblStylePr>
    <w:tblStylePr w:type="nwCell">
      <w:tblPr/>
      <w:tcPr>
        <w:tcBorders>
          <w:bottom w:val="single" w:sz="4" w:space="0" w:color="F2F4F5" w:themeColor="accent6" w:themeTint="99"/>
        </w:tcBorders>
      </w:tcPr>
    </w:tblStylePr>
    <w:tblStylePr w:type="seCell">
      <w:tblPr/>
      <w:tcPr>
        <w:tcBorders>
          <w:top w:val="single" w:sz="4" w:space="0" w:color="F2F4F5" w:themeColor="accent6" w:themeTint="99"/>
        </w:tcBorders>
      </w:tcPr>
    </w:tblStylePr>
    <w:tblStylePr w:type="swCell">
      <w:tblPr/>
      <w:tcPr>
        <w:tcBorders>
          <w:top w:val="single" w:sz="4" w:space="0" w:color="F2F4F5" w:themeColor="accent6" w:themeTint="99"/>
        </w:tcBorders>
      </w:tcPr>
    </w:tblStylePr>
  </w:style>
  <w:style w:type="character" w:styleId="Hashtag">
    <w:name w:val="Hashtag"/>
    <w:basedOn w:val="DefaultParagraphFont"/>
    <w:uiPriority w:val="99"/>
    <w:semiHidden/>
    <w:rsid w:val="00911DE3"/>
    <w:rPr>
      <w:color w:val="2B579A"/>
      <w:shd w:val="clear" w:color="auto" w:fill="E1DFDD"/>
      <w:lang w:val="en-GB"/>
    </w:rPr>
  </w:style>
  <w:style w:type="paragraph" w:styleId="Header">
    <w:name w:val="header"/>
    <w:basedOn w:val="Normal"/>
    <w:link w:val="HeaderChar"/>
    <w:uiPriority w:val="13"/>
    <w:semiHidden/>
    <w:rsid w:val="00C26C62"/>
    <w:pPr>
      <w:spacing w:line="200" w:lineRule="atLeast"/>
    </w:pPr>
    <w:rPr>
      <w:sz w:val="16"/>
    </w:rPr>
  </w:style>
  <w:style w:type="character" w:customStyle="1" w:styleId="HeaderChar">
    <w:name w:val="Header Char"/>
    <w:basedOn w:val="DefaultParagraphFont"/>
    <w:link w:val="Header"/>
    <w:uiPriority w:val="13"/>
    <w:semiHidden/>
    <w:rsid w:val="0099674D"/>
    <w:rPr>
      <w:sz w:val="16"/>
      <w:lang w:val="en-GB"/>
    </w:rPr>
  </w:style>
  <w:style w:type="character" w:customStyle="1" w:styleId="Heading1Char">
    <w:name w:val="Heading 1 Char"/>
    <w:basedOn w:val="DefaultParagraphFont"/>
    <w:link w:val="Heading1"/>
    <w:uiPriority w:val="1"/>
    <w:rsid w:val="00514CA5"/>
    <w:rPr>
      <w:rFonts w:asciiTheme="majorHAnsi" w:eastAsiaTheme="majorEastAsia" w:hAnsiTheme="majorHAnsi" w:cs="Arial"/>
      <w:sz w:val="40"/>
      <w:szCs w:val="32"/>
      <w:lang w:val="en-GB"/>
    </w:rPr>
  </w:style>
  <w:style w:type="character" w:customStyle="1" w:styleId="Heading2Char">
    <w:name w:val="Heading 2 Char"/>
    <w:basedOn w:val="DefaultParagraphFont"/>
    <w:link w:val="Heading2"/>
    <w:uiPriority w:val="1"/>
    <w:rsid w:val="00B0017C"/>
    <w:rPr>
      <w:rFonts w:asciiTheme="majorHAnsi" w:eastAsiaTheme="majorEastAsia" w:hAnsiTheme="majorHAnsi" w:cs="Arial"/>
      <w:sz w:val="32"/>
      <w:szCs w:val="26"/>
      <w:lang w:val="en-GB"/>
    </w:rPr>
  </w:style>
  <w:style w:type="character" w:customStyle="1" w:styleId="Heading3Char">
    <w:name w:val="Heading 3 Char"/>
    <w:basedOn w:val="DefaultParagraphFont"/>
    <w:link w:val="Heading3"/>
    <w:uiPriority w:val="1"/>
    <w:rsid w:val="00B0017C"/>
    <w:rPr>
      <w:rFonts w:asciiTheme="majorHAnsi" w:eastAsiaTheme="majorEastAsia" w:hAnsiTheme="majorHAnsi" w:cs="Arial"/>
      <w:lang w:val="en-GB"/>
    </w:rPr>
  </w:style>
  <w:style w:type="character" w:customStyle="1" w:styleId="Heading4Char">
    <w:name w:val="Heading 4 Char"/>
    <w:basedOn w:val="DefaultParagraphFont"/>
    <w:link w:val="Heading4"/>
    <w:uiPriority w:val="1"/>
    <w:semiHidden/>
    <w:rsid w:val="0099674D"/>
    <w:rPr>
      <w:rFonts w:asciiTheme="majorHAnsi" w:eastAsiaTheme="majorEastAsia" w:hAnsiTheme="majorHAnsi" w:cs="Arial"/>
      <w:iCs/>
      <w:lang w:val="en-GB"/>
    </w:rPr>
  </w:style>
  <w:style w:type="character" w:customStyle="1" w:styleId="Heading5Char">
    <w:name w:val="Heading 5 Char"/>
    <w:basedOn w:val="DefaultParagraphFont"/>
    <w:link w:val="Heading5"/>
    <w:uiPriority w:val="1"/>
    <w:semiHidden/>
    <w:rsid w:val="0099674D"/>
    <w:rPr>
      <w:rFonts w:asciiTheme="majorHAnsi" w:eastAsiaTheme="majorEastAsia" w:hAnsiTheme="majorHAnsi" w:cs="Arial"/>
      <w:lang w:val="en-GB"/>
    </w:rPr>
  </w:style>
  <w:style w:type="character" w:customStyle="1" w:styleId="Heading6Char">
    <w:name w:val="Heading 6 Char"/>
    <w:basedOn w:val="DefaultParagraphFont"/>
    <w:link w:val="Heading6"/>
    <w:uiPriority w:val="1"/>
    <w:semiHidden/>
    <w:rsid w:val="0099674D"/>
    <w:rPr>
      <w:rFonts w:asciiTheme="majorHAnsi" w:eastAsiaTheme="majorEastAsia" w:hAnsiTheme="majorHAnsi" w:cs="Arial"/>
      <w:lang w:val="en-GB"/>
    </w:rPr>
  </w:style>
  <w:style w:type="character" w:customStyle="1" w:styleId="Heading7Char">
    <w:name w:val="Heading 7 Char"/>
    <w:basedOn w:val="DefaultParagraphFont"/>
    <w:link w:val="Heading7"/>
    <w:uiPriority w:val="1"/>
    <w:semiHidden/>
    <w:rsid w:val="0099674D"/>
    <w:rPr>
      <w:rFonts w:asciiTheme="majorHAnsi" w:eastAsiaTheme="majorEastAsia" w:hAnsiTheme="majorHAnsi" w:cs="Arial"/>
      <w:iCs/>
      <w:lang w:val="en-GB"/>
    </w:rPr>
  </w:style>
  <w:style w:type="character" w:customStyle="1" w:styleId="Heading8Char">
    <w:name w:val="Heading 8 Char"/>
    <w:basedOn w:val="DefaultParagraphFont"/>
    <w:link w:val="Heading8"/>
    <w:uiPriority w:val="1"/>
    <w:semiHidden/>
    <w:rsid w:val="0099674D"/>
    <w:rPr>
      <w:rFonts w:asciiTheme="majorHAnsi" w:eastAsiaTheme="majorEastAsia" w:hAnsiTheme="majorHAnsi" w:cs="Arial"/>
      <w:szCs w:val="21"/>
      <w:lang w:val="en-GB"/>
    </w:rPr>
  </w:style>
  <w:style w:type="character" w:customStyle="1" w:styleId="Heading9Char">
    <w:name w:val="Heading 9 Char"/>
    <w:basedOn w:val="DefaultParagraphFont"/>
    <w:link w:val="Heading9"/>
    <w:uiPriority w:val="1"/>
    <w:semiHidden/>
    <w:rsid w:val="0099674D"/>
    <w:rPr>
      <w:rFonts w:asciiTheme="majorHAnsi" w:eastAsiaTheme="majorEastAsia" w:hAnsiTheme="majorHAnsi" w:cs="Arial"/>
      <w:iCs/>
      <w:szCs w:val="21"/>
      <w:lang w:val="en-GB"/>
    </w:rPr>
  </w:style>
  <w:style w:type="character" w:styleId="HTMLAcronym">
    <w:name w:val="HTML Acronym"/>
    <w:basedOn w:val="DefaultParagraphFont"/>
    <w:uiPriority w:val="99"/>
    <w:semiHidden/>
    <w:rsid w:val="00911DE3"/>
    <w:rPr>
      <w:lang w:val="en-GB"/>
    </w:rPr>
  </w:style>
  <w:style w:type="paragraph" w:styleId="HTMLAddress">
    <w:name w:val="HTML Address"/>
    <w:basedOn w:val="Normal"/>
    <w:link w:val="HTMLAddressChar"/>
    <w:uiPriority w:val="99"/>
    <w:semiHidden/>
    <w:rsid w:val="00911DE3"/>
    <w:pPr>
      <w:spacing w:line="240" w:lineRule="auto"/>
    </w:pPr>
    <w:rPr>
      <w:i/>
      <w:iCs/>
    </w:rPr>
  </w:style>
  <w:style w:type="character" w:customStyle="1" w:styleId="HTMLAddressChar">
    <w:name w:val="HTML Address Char"/>
    <w:basedOn w:val="DefaultParagraphFont"/>
    <w:link w:val="HTMLAddress"/>
    <w:uiPriority w:val="99"/>
    <w:semiHidden/>
    <w:rsid w:val="00911DE3"/>
    <w:rPr>
      <w:i/>
      <w:iCs/>
      <w:lang w:val="en-GB"/>
    </w:rPr>
  </w:style>
  <w:style w:type="character" w:styleId="HTMLCite">
    <w:name w:val="HTML Cite"/>
    <w:basedOn w:val="DefaultParagraphFont"/>
    <w:uiPriority w:val="99"/>
    <w:semiHidden/>
    <w:rsid w:val="00911DE3"/>
    <w:rPr>
      <w:i/>
      <w:iCs/>
      <w:lang w:val="en-GB"/>
    </w:rPr>
  </w:style>
  <w:style w:type="character" w:styleId="HTMLCode">
    <w:name w:val="HTML Code"/>
    <w:basedOn w:val="DefaultParagraphFont"/>
    <w:uiPriority w:val="99"/>
    <w:semiHidden/>
    <w:rsid w:val="00911DE3"/>
    <w:rPr>
      <w:rFonts w:ascii="Coloplast" w:hAnsi="Coloplast" w:cs="Arial"/>
      <w:sz w:val="20"/>
      <w:szCs w:val="20"/>
      <w:lang w:val="en-GB"/>
    </w:rPr>
  </w:style>
  <w:style w:type="character" w:styleId="HTMLDefinition">
    <w:name w:val="HTML Definition"/>
    <w:basedOn w:val="DefaultParagraphFont"/>
    <w:uiPriority w:val="99"/>
    <w:semiHidden/>
    <w:rsid w:val="00911DE3"/>
    <w:rPr>
      <w:i/>
      <w:iCs/>
      <w:lang w:val="en-GB"/>
    </w:rPr>
  </w:style>
  <w:style w:type="character" w:styleId="HTMLKeyboard">
    <w:name w:val="HTML Keyboard"/>
    <w:basedOn w:val="DefaultParagraphFont"/>
    <w:uiPriority w:val="99"/>
    <w:semiHidden/>
    <w:rsid w:val="00911DE3"/>
    <w:rPr>
      <w:rFonts w:ascii="Coloplast" w:hAnsi="Coloplast" w:cs="Arial"/>
      <w:sz w:val="20"/>
      <w:szCs w:val="20"/>
      <w:lang w:val="en-GB"/>
    </w:rPr>
  </w:style>
  <w:style w:type="paragraph" w:styleId="HTMLPreformatted">
    <w:name w:val="HTML Preformatted"/>
    <w:basedOn w:val="Normal"/>
    <w:link w:val="HTMLPreformattedChar"/>
    <w:uiPriority w:val="99"/>
    <w:semiHidden/>
    <w:rsid w:val="00911DE3"/>
    <w:pPr>
      <w:spacing w:line="240" w:lineRule="auto"/>
    </w:pPr>
    <w:rPr>
      <w:rFonts w:cs="Arial"/>
    </w:rPr>
  </w:style>
  <w:style w:type="character" w:customStyle="1" w:styleId="HTMLPreformattedChar">
    <w:name w:val="HTML Preformatted Char"/>
    <w:basedOn w:val="DefaultParagraphFont"/>
    <w:link w:val="HTMLPreformatted"/>
    <w:uiPriority w:val="99"/>
    <w:semiHidden/>
    <w:rsid w:val="00911DE3"/>
    <w:rPr>
      <w:rFonts w:cs="Arial"/>
      <w:lang w:val="en-GB"/>
    </w:rPr>
  </w:style>
  <w:style w:type="character" w:styleId="HTMLSample">
    <w:name w:val="HTML Sample"/>
    <w:basedOn w:val="DefaultParagraphFont"/>
    <w:uiPriority w:val="99"/>
    <w:semiHidden/>
    <w:rsid w:val="00911DE3"/>
    <w:rPr>
      <w:rFonts w:ascii="Coloplast" w:hAnsi="Coloplast" w:cs="Arial"/>
      <w:sz w:val="24"/>
      <w:szCs w:val="24"/>
      <w:lang w:val="en-GB"/>
    </w:rPr>
  </w:style>
  <w:style w:type="character" w:styleId="HTMLTypewriter">
    <w:name w:val="HTML Typewriter"/>
    <w:basedOn w:val="DefaultParagraphFont"/>
    <w:uiPriority w:val="99"/>
    <w:semiHidden/>
    <w:rsid w:val="00911DE3"/>
    <w:rPr>
      <w:rFonts w:ascii="Coloplast" w:hAnsi="Coloplast" w:cs="Arial"/>
      <w:sz w:val="20"/>
      <w:szCs w:val="20"/>
      <w:lang w:val="en-GB"/>
    </w:rPr>
  </w:style>
  <w:style w:type="character" w:styleId="HTMLVariable">
    <w:name w:val="HTML Variable"/>
    <w:basedOn w:val="DefaultParagraphFont"/>
    <w:uiPriority w:val="99"/>
    <w:semiHidden/>
    <w:rsid w:val="00911DE3"/>
    <w:rPr>
      <w:i/>
      <w:iCs/>
      <w:lang w:val="en-GB"/>
    </w:rPr>
  </w:style>
  <w:style w:type="character" w:styleId="Hyperlink">
    <w:name w:val="Hyperlink"/>
    <w:basedOn w:val="DefaultParagraphFont"/>
    <w:uiPriority w:val="14"/>
    <w:semiHidden/>
    <w:qFormat/>
    <w:rsid w:val="00911DE3"/>
    <w:rPr>
      <w:color w:val="00A2BA" w:themeColor="hyperlink"/>
      <w:u w:val="single"/>
      <w:lang w:val="en-GB"/>
    </w:rPr>
  </w:style>
  <w:style w:type="paragraph" w:styleId="Index1">
    <w:name w:val="index 1"/>
    <w:basedOn w:val="Normal"/>
    <w:next w:val="Normal"/>
    <w:autoRedefine/>
    <w:uiPriority w:val="99"/>
    <w:semiHidden/>
    <w:rsid w:val="00911DE3"/>
    <w:pPr>
      <w:spacing w:line="240" w:lineRule="auto"/>
      <w:ind w:left="200" w:hanging="200"/>
    </w:pPr>
  </w:style>
  <w:style w:type="paragraph" w:styleId="Index2">
    <w:name w:val="index 2"/>
    <w:basedOn w:val="Normal"/>
    <w:next w:val="Normal"/>
    <w:autoRedefine/>
    <w:uiPriority w:val="99"/>
    <w:semiHidden/>
    <w:rsid w:val="00911DE3"/>
    <w:pPr>
      <w:spacing w:line="240" w:lineRule="auto"/>
      <w:ind w:left="400" w:hanging="200"/>
    </w:pPr>
  </w:style>
  <w:style w:type="paragraph" w:styleId="Index3">
    <w:name w:val="index 3"/>
    <w:basedOn w:val="Normal"/>
    <w:next w:val="Normal"/>
    <w:autoRedefine/>
    <w:uiPriority w:val="99"/>
    <w:semiHidden/>
    <w:rsid w:val="00911DE3"/>
    <w:pPr>
      <w:spacing w:line="240" w:lineRule="auto"/>
      <w:ind w:left="600" w:hanging="200"/>
    </w:pPr>
  </w:style>
  <w:style w:type="paragraph" w:styleId="Index4">
    <w:name w:val="index 4"/>
    <w:basedOn w:val="Normal"/>
    <w:next w:val="Normal"/>
    <w:autoRedefine/>
    <w:uiPriority w:val="99"/>
    <w:semiHidden/>
    <w:rsid w:val="00911DE3"/>
    <w:pPr>
      <w:spacing w:line="240" w:lineRule="auto"/>
      <w:ind w:left="800" w:hanging="200"/>
    </w:pPr>
  </w:style>
  <w:style w:type="paragraph" w:styleId="Index5">
    <w:name w:val="index 5"/>
    <w:basedOn w:val="Normal"/>
    <w:next w:val="Normal"/>
    <w:autoRedefine/>
    <w:uiPriority w:val="99"/>
    <w:semiHidden/>
    <w:rsid w:val="00911DE3"/>
    <w:pPr>
      <w:spacing w:line="240" w:lineRule="auto"/>
      <w:ind w:left="1000" w:hanging="200"/>
    </w:pPr>
  </w:style>
  <w:style w:type="paragraph" w:styleId="Index6">
    <w:name w:val="index 6"/>
    <w:basedOn w:val="Normal"/>
    <w:next w:val="Normal"/>
    <w:autoRedefine/>
    <w:uiPriority w:val="99"/>
    <w:semiHidden/>
    <w:rsid w:val="00911DE3"/>
    <w:pPr>
      <w:spacing w:line="240" w:lineRule="auto"/>
      <w:ind w:left="1200" w:hanging="200"/>
    </w:pPr>
  </w:style>
  <w:style w:type="paragraph" w:styleId="Index7">
    <w:name w:val="index 7"/>
    <w:basedOn w:val="Normal"/>
    <w:next w:val="Normal"/>
    <w:autoRedefine/>
    <w:uiPriority w:val="99"/>
    <w:semiHidden/>
    <w:rsid w:val="00911DE3"/>
    <w:pPr>
      <w:spacing w:line="240" w:lineRule="auto"/>
      <w:ind w:left="1400" w:hanging="200"/>
    </w:pPr>
  </w:style>
  <w:style w:type="paragraph" w:styleId="Index8">
    <w:name w:val="index 8"/>
    <w:basedOn w:val="Normal"/>
    <w:next w:val="Normal"/>
    <w:autoRedefine/>
    <w:uiPriority w:val="99"/>
    <w:semiHidden/>
    <w:rsid w:val="00911DE3"/>
    <w:pPr>
      <w:spacing w:line="240" w:lineRule="auto"/>
      <w:ind w:left="1600" w:hanging="200"/>
    </w:pPr>
  </w:style>
  <w:style w:type="paragraph" w:styleId="Index9">
    <w:name w:val="index 9"/>
    <w:basedOn w:val="Normal"/>
    <w:next w:val="Normal"/>
    <w:autoRedefine/>
    <w:uiPriority w:val="99"/>
    <w:semiHidden/>
    <w:rsid w:val="00911DE3"/>
    <w:pPr>
      <w:spacing w:line="240" w:lineRule="auto"/>
      <w:ind w:left="1800" w:hanging="200"/>
    </w:pPr>
  </w:style>
  <w:style w:type="paragraph" w:styleId="IndexHeading">
    <w:name w:val="index heading"/>
    <w:basedOn w:val="Normal"/>
    <w:next w:val="Index1"/>
    <w:uiPriority w:val="99"/>
    <w:semiHidden/>
    <w:rsid w:val="00911DE3"/>
    <w:rPr>
      <w:rFonts w:eastAsiaTheme="majorEastAsia" w:cs="Arial"/>
      <w:b/>
      <w:bCs/>
    </w:rPr>
  </w:style>
  <w:style w:type="character" w:styleId="IntenseEmphasis">
    <w:name w:val="Intense Emphasis"/>
    <w:basedOn w:val="DefaultParagraphFont"/>
    <w:uiPriority w:val="99"/>
    <w:semiHidden/>
    <w:qFormat/>
    <w:rsid w:val="00911DE3"/>
    <w:rPr>
      <w:i/>
      <w:iCs/>
      <w:color w:val="00A2BA" w:themeColor="accent1"/>
      <w:lang w:val="en-GB"/>
    </w:rPr>
  </w:style>
  <w:style w:type="paragraph" w:styleId="IntenseQuote">
    <w:name w:val="Intense Quote"/>
    <w:basedOn w:val="Normal"/>
    <w:next w:val="Normal"/>
    <w:link w:val="IntenseQuoteChar"/>
    <w:uiPriority w:val="99"/>
    <w:semiHidden/>
    <w:qFormat/>
    <w:rsid w:val="00911DE3"/>
    <w:pPr>
      <w:pBdr>
        <w:top w:val="single" w:sz="4" w:space="10" w:color="00A2BA" w:themeColor="accent1"/>
        <w:bottom w:val="single" w:sz="4" w:space="10" w:color="00A2BA" w:themeColor="accent1"/>
      </w:pBdr>
      <w:spacing w:before="360" w:after="360"/>
      <w:ind w:left="864" w:right="864"/>
      <w:jc w:val="center"/>
    </w:pPr>
    <w:rPr>
      <w:i/>
      <w:iCs/>
      <w:color w:val="00A2BA" w:themeColor="accent1"/>
    </w:rPr>
  </w:style>
  <w:style w:type="character" w:customStyle="1" w:styleId="IntenseQuoteChar">
    <w:name w:val="Intense Quote Char"/>
    <w:basedOn w:val="DefaultParagraphFont"/>
    <w:link w:val="IntenseQuote"/>
    <w:uiPriority w:val="99"/>
    <w:semiHidden/>
    <w:rsid w:val="00A44986"/>
    <w:rPr>
      <w:i/>
      <w:iCs/>
      <w:color w:val="00A2BA" w:themeColor="accent1"/>
      <w:lang w:val="en-GB"/>
    </w:rPr>
  </w:style>
  <w:style w:type="character" w:styleId="IntenseReference">
    <w:name w:val="Intense Reference"/>
    <w:basedOn w:val="DefaultParagraphFont"/>
    <w:uiPriority w:val="99"/>
    <w:semiHidden/>
    <w:qFormat/>
    <w:rsid w:val="00911DE3"/>
    <w:rPr>
      <w:b/>
      <w:bCs/>
      <w:smallCaps/>
      <w:color w:val="00A2BA" w:themeColor="accent1"/>
      <w:spacing w:val="5"/>
      <w:lang w:val="en-GB"/>
    </w:rPr>
  </w:style>
  <w:style w:type="table" w:styleId="LightGrid">
    <w:name w:val="Light Grid"/>
    <w:basedOn w:val="TableNormal"/>
    <w:uiPriority w:val="99"/>
    <w:semiHidden/>
    <w:unhideWhenUsed/>
    <w:rsid w:val="00911DE3"/>
    <w:pPr>
      <w:spacing w:line="240" w:lineRule="auto"/>
    </w:pPr>
    <w:rPr>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insideH w:val="single" w:sz="8" w:space="0" w:color="213D46" w:themeColor="text1"/>
        <w:insideV w:val="single" w:sz="8" w:space="0" w:color="213D46"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3D46" w:themeColor="text1"/>
          <w:left w:val="single" w:sz="8" w:space="0" w:color="213D46" w:themeColor="text1"/>
          <w:bottom w:val="single" w:sz="18" w:space="0" w:color="213D46" w:themeColor="text1"/>
          <w:right w:val="single" w:sz="8" w:space="0" w:color="213D46" w:themeColor="text1"/>
          <w:insideH w:val="nil"/>
          <w:insideV w:val="single" w:sz="8" w:space="0" w:color="213D46"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3D46" w:themeColor="text1"/>
          <w:left w:val="single" w:sz="8" w:space="0" w:color="213D46" w:themeColor="text1"/>
          <w:bottom w:val="single" w:sz="8" w:space="0" w:color="213D46" w:themeColor="text1"/>
          <w:right w:val="single" w:sz="8" w:space="0" w:color="213D46" w:themeColor="text1"/>
          <w:insideH w:val="nil"/>
          <w:insideV w:val="single" w:sz="8" w:space="0" w:color="213D46"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3D46" w:themeColor="text1"/>
          <w:left w:val="single" w:sz="8" w:space="0" w:color="213D46" w:themeColor="text1"/>
          <w:bottom w:val="single" w:sz="8" w:space="0" w:color="213D46" w:themeColor="text1"/>
          <w:right w:val="single" w:sz="8" w:space="0" w:color="213D46" w:themeColor="text1"/>
        </w:tcBorders>
      </w:tcPr>
    </w:tblStylePr>
    <w:tblStylePr w:type="band1Vert">
      <w:tblPr/>
      <w:tcPr>
        <w:tcBorders>
          <w:top w:val="single" w:sz="8" w:space="0" w:color="213D46" w:themeColor="text1"/>
          <w:left w:val="single" w:sz="8" w:space="0" w:color="213D46" w:themeColor="text1"/>
          <w:bottom w:val="single" w:sz="8" w:space="0" w:color="213D46" w:themeColor="text1"/>
          <w:right w:val="single" w:sz="8" w:space="0" w:color="213D46" w:themeColor="text1"/>
        </w:tcBorders>
        <w:shd w:val="clear" w:color="auto" w:fill="BAD5DE" w:themeFill="text1" w:themeFillTint="3F"/>
      </w:tcPr>
    </w:tblStylePr>
    <w:tblStylePr w:type="band1Horz">
      <w:tblPr/>
      <w:tcPr>
        <w:tcBorders>
          <w:top w:val="single" w:sz="8" w:space="0" w:color="213D46" w:themeColor="text1"/>
          <w:left w:val="single" w:sz="8" w:space="0" w:color="213D46" w:themeColor="text1"/>
          <w:bottom w:val="single" w:sz="8" w:space="0" w:color="213D46" w:themeColor="text1"/>
          <w:right w:val="single" w:sz="8" w:space="0" w:color="213D46" w:themeColor="text1"/>
          <w:insideV w:val="single" w:sz="8" w:space="0" w:color="213D46" w:themeColor="text1"/>
        </w:tcBorders>
        <w:shd w:val="clear" w:color="auto" w:fill="BAD5DE" w:themeFill="text1" w:themeFillTint="3F"/>
      </w:tcPr>
    </w:tblStylePr>
    <w:tblStylePr w:type="band2Horz">
      <w:tblPr/>
      <w:tcPr>
        <w:tcBorders>
          <w:top w:val="single" w:sz="8" w:space="0" w:color="213D46" w:themeColor="text1"/>
          <w:left w:val="single" w:sz="8" w:space="0" w:color="213D46" w:themeColor="text1"/>
          <w:bottom w:val="single" w:sz="8" w:space="0" w:color="213D46" w:themeColor="text1"/>
          <w:right w:val="single" w:sz="8" w:space="0" w:color="213D46" w:themeColor="text1"/>
          <w:insideV w:val="single" w:sz="8" w:space="0" w:color="213D46" w:themeColor="text1"/>
        </w:tcBorders>
      </w:tcPr>
    </w:tblStylePr>
  </w:style>
  <w:style w:type="table" w:styleId="LightGrid-Accent1">
    <w:name w:val="Light Grid Accent 1"/>
    <w:basedOn w:val="TableNormal"/>
    <w:uiPriority w:val="99"/>
    <w:semiHidden/>
    <w:unhideWhenUsed/>
    <w:rsid w:val="00911DE3"/>
    <w:pPr>
      <w:spacing w:line="240" w:lineRule="auto"/>
    </w:pPr>
    <w:rPr>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insideH w:val="single" w:sz="8" w:space="0" w:color="00A2BA" w:themeColor="accent1"/>
        <w:insideV w:val="single" w:sz="8" w:space="0" w:color="00A2BA"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A2BA" w:themeColor="accent1"/>
          <w:left w:val="single" w:sz="8" w:space="0" w:color="00A2BA" w:themeColor="accent1"/>
          <w:bottom w:val="single" w:sz="18" w:space="0" w:color="00A2BA" w:themeColor="accent1"/>
          <w:right w:val="single" w:sz="8" w:space="0" w:color="00A2BA" w:themeColor="accent1"/>
          <w:insideH w:val="nil"/>
          <w:insideV w:val="single" w:sz="8" w:space="0" w:color="00A2BA"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A2BA" w:themeColor="accent1"/>
          <w:left w:val="single" w:sz="8" w:space="0" w:color="00A2BA" w:themeColor="accent1"/>
          <w:bottom w:val="single" w:sz="8" w:space="0" w:color="00A2BA" w:themeColor="accent1"/>
          <w:right w:val="single" w:sz="8" w:space="0" w:color="00A2BA" w:themeColor="accent1"/>
          <w:insideH w:val="nil"/>
          <w:insideV w:val="single" w:sz="8" w:space="0" w:color="00A2BA"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tcPr>
    </w:tblStylePr>
    <w:tblStylePr w:type="band1Vert">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shd w:val="clear" w:color="auto" w:fill="AEF4FF" w:themeFill="accent1" w:themeFillTint="3F"/>
      </w:tcPr>
    </w:tblStylePr>
    <w:tblStylePr w:type="band1Horz">
      <w:tblPr/>
      <w:tcPr>
        <w:tcBorders>
          <w:top w:val="single" w:sz="8" w:space="0" w:color="00A2BA" w:themeColor="accent1"/>
          <w:left w:val="single" w:sz="8" w:space="0" w:color="00A2BA" w:themeColor="accent1"/>
          <w:bottom w:val="single" w:sz="8" w:space="0" w:color="00A2BA" w:themeColor="accent1"/>
          <w:right w:val="single" w:sz="8" w:space="0" w:color="00A2BA" w:themeColor="accent1"/>
          <w:insideV w:val="single" w:sz="8" w:space="0" w:color="00A2BA" w:themeColor="accent1"/>
        </w:tcBorders>
        <w:shd w:val="clear" w:color="auto" w:fill="AEF4FF" w:themeFill="accent1" w:themeFillTint="3F"/>
      </w:tcPr>
    </w:tblStylePr>
    <w:tblStylePr w:type="band2Horz">
      <w:tblPr/>
      <w:tcPr>
        <w:tcBorders>
          <w:top w:val="single" w:sz="8" w:space="0" w:color="00A2BA" w:themeColor="accent1"/>
          <w:left w:val="single" w:sz="8" w:space="0" w:color="00A2BA" w:themeColor="accent1"/>
          <w:bottom w:val="single" w:sz="8" w:space="0" w:color="00A2BA" w:themeColor="accent1"/>
          <w:right w:val="single" w:sz="8" w:space="0" w:color="00A2BA" w:themeColor="accent1"/>
          <w:insideV w:val="single" w:sz="8" w:space="0" w:color="00A2BA" w:themeColor="accent1"/>
        </w:tcBorders>
      </w:tcPr>
    </w:tblStylePr>
  </w:style>
  <w:style w:type="table" w:styleId="LightGrid-Accent2">
    <w:name w:val="Light Grid Accent 2"/>
    <w:basedOn w:val="TableNormal"/>
    <w:uiPriority w:val="99"/>
    <w:semiHidden/>
    <w:unhideWhenUsed/>
    <w:rsid w:val="00911DE3"/>
    <w:pPr>
      <w:spacing w:line="240" w:lineRule="auto"/>
    </w:pPr>
    <w:rPr>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insideH w:val="single" w:sz="8" w:space="0" w:color="00515D" w:themeColor="accent2"/>
        <w:insideV w:val="single" w:sz="8" w:space="0" w:color="00515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15D" w:themeColor="accent2"/>
          <w:left w:val="single" w:sz="8" w:space="0" w:color="00515D" w:themeColor="accent2"/>
          <w:bottom w:val="single" w:sz="18" w:space="0" w:color="00515D" w:themeColor="accent2"/>
          <w:right w:val="single" w:sz="8" w:space="0" w:color="00515D" w:themeColor="accent2"/>
          <w:insideH w:val="nil"/>
          <w:insideV w:val="single" w:sz="8" w:space="0" w:color="00515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15D" w:themeColor="accent2"/>
          <w:left w:val="single" w:sz="8" w:space="0" w:color="00515D" w:themeColor="accent2"/>
          <w:bottom w:val="single" w:sz="8" w:space="0" w:color="00515D" w:themeColor="accent2"/>
          <w:right w:val="single" w:sz="8" w:space="0" w:color="00515D" w:themeColor="accent2"/>
          <w:insideH w:val="nil"/>
          <w:insideV w:val="single" w:sz="8" w:space="0" w:color="00515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tcPr>
    </w:tblStylePr>
    <w:tblStylePr w:type="band1Vert">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shd w:val="clear" w:color="auto" w:fill="97F1FF" w:themeFill="accent2" w:themeFillTint="3F"/>
      </w:tcPr>
    </w:tblStylePr>
    <w:tblStylePr w:type="band1Horz">
      <w:tblPr/>
      <w:tcPr>
        <w:tcBorders>
          <w:top w:val="single" w:sz="8" w:space="0" w:color="00515D" w:themeColor="accent2"/>
          <w:left w:val="single" w:sz="8" w:space="0" w:color="00515D" w:themeColor="accent2"/>
          <w:bottom w:val="single" w:sz="8" w:space="0" w:color="00515D" w:themeColor="accent2"/>
          <w:right w:val="single" w:sz="8" w:space="0" w:color="00515D" w:themeColor="accent2"/>
          <w:insideV w:val="single" w:sz="8" w:space="0" w:color="00515D" w:themeColor="accent2"/>
        </w:tcBorders>
        <w:shd w:val="clear" w:color="auto" w:fill="97F1FF" w:themeFill="accent2" w:themeFillTint="3F"/>
      </w:tcPr>
    </w:tblStylePr>
    <w:tblStylePr w:type="band2Horz">
      <w:tblPr/>
      <w:tcPr>
        <w:tcBorders>
          <w:top w:val="single" w:sz="8" w:space="0" w:color="00515D" w:themeColor="accent2"/>
          <w:left w:val="single" w:sz="8" w:space="0" w:color="00515D" w:themeColor="accent2"/>
          <w:bottom w:val="single" w:sz="8" w:space="0" w:color="00515D" w:themeColor="accent2"/>
          <w:right w:val="single" w:sz="8" w:space="0" w:color="00515D" w:themeColor="accent2"/>
          <w:insideV w:val="single" w:sz="8" w:space="0" w:color="00515D" w:themeColor="accent2"/>
        </w:tcBorders>
      </w:tcPr>
    </w:tblStylePr>
  </w:style>
  <w:style w:type="table" w:styleId="LightGrid-Accent3">
    <w:name w:val="Light Grid Accent 3"/>
    <w:basedOn w:val="TableNormal"/>
    <w:uiPriority w:val="99"/>
    <w:semiHidden/>
    <w:unhideWhenUsed/>
    <w:rsid w:val="00911DE3"/>
    <w:pPr>
      <w:spacing w:line="240" w:lineRule="auto"/>
    </w:pPr>
    <w:rPr>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insideH w:val="single" w:sz="8" w:space="0" w:color="00788A" w:themeColor="accent3"/>
        <w:insideV w:val="single" w:sz="8" w:space="0" w:color="00788A"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788A" w:themeColor="accent3"/>
          <w:left w:val="single" w:sz="8" w:space="0" w:color="00788A" w:themeColor="accent3"/>
          <w:bottom w:val="single" w:sz="18" w:space="0" w:color="00788A" w:themeColor="accent3"/>
          <w:right w:val="single" w:sz="8" w:space="0" w:color="00788A" w:themeColor="accent3"/>
          <w:insideH w:val="nil"/>
          <w:insideV w:val="single" w:sz="8" w:space="0" w:color="00788A"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788A" w:themeColor="accent3"/>
          <w:left w:val="single" w:sz="8" w:space="0" w:color="00788A" w:themeColor="accent3"/>
          <w:bottom w:val="single" w:sz="8" w:space="0" w:color="00788A" w:themeColor="accent3"/>
          <w:right w:val="single" w:sz="8" w:space="0" w:color="00788A" w:themeColor="accent3"/>
          <w:insideH w:val="nil"/>
          <w:insideV w:val="single" w:sz="8" w:space="0" w:color="00788A"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tcPr>
    </w:tblStylePr>
    <w:tblStylePr w:type="band1Vert">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shd w:val="clear" w:color="auto" w:fill="A3F2FF" w:themeFill="accent3" w:themeFillTint="3F"/>
      </w:tcPr>
    </w:tblStylePr>
    <w:tblStylePr w:type="band1Horz">
      <w:tblPr/>
      <w:tcPr>
        <w:tcBorders>
          <w:top w:val="single" w:sz="8" w:space="0" w:color="00788A" w:themeColor="accent3"/>
          <w:left w:val="single" w:sz="8" w:space="0" w:color="00788A" w:themeColor="accent3"/>
          <w:bottom w:val="single" w:sz="8" w:space="0" w:color="00788A" w:themeColor="accent3"/>
          <w:right w:val="single" w:sz="8" w:space="0" w:color="00788A" w:themeColor="accent3"/>
          <w:insideV w:val="single" w:sz="8" w:space="0" w:color="00788A" w:themeColor="accent3"/>
        </w:tcBorders>
        <w:shd w:val="clear" w:color="auto" w:fill="A3F2FF" w:themeFill="accent3" w:themeFillTint="3F"/>
      </w:tcPr>
    </w:tblStylePr>
    <w:tblStylePr w:type="band2Horz">
      <w:tblPr/>
      <w:tcPr>
        <w:tcBorders>
          <w:top w:val="single" w:sz="8" w:space="0" w:color="00788A" w:themeColor="accent3"/>
          <w:left w:val="single" w:sz="8" w:space="0" w:color="00788A" w:themeColor="accent3"/>
          <w:bottom w:val="single" w:sz="8" w:space="0" w:color="00788A" w:themeColor="accent3"/>
          <w:right w:val="single" w:sz="8" w:space="0" w:color="00788A" w:themeColor="accent3"/>
          <w:insideV w:val="single" w:sz="8" w:space="0" w:color="00788A" w:themeColor="accent3"/>
        </w:tcBorders>
      </w:tcPr>
    </w:tblStylePr>
  </w:style>
  <w:style w:type="table" w:styleId="LightGrid-Accent4">
    <w:name w:val="Light Grid Accent 4"/>
    <w:basedOn w:val="TableNormal"/>
    <w:uiPriority w:val="99"/>
    <w:semiHidden/>
    <w:unhideWhenUsed/>
    <w:rsid w:val="00911DE3"/>
    <w:pPr>
      <w:spacing w:line="240" w:lineRule="auto"/>
    </w:pPr>
    <w:rPr>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insideH w:val="single" w:sz="8" w:space="0" w:color="CCECF3" w:themeColor="accent4"/>
        <w:insideV w:val="single" w:sz="8" w:space="0" w:color="CCECF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CECF3" w:themeColor="accent4"/>
          <w:left w:val="single" w:sz="8" w:space="0" w:color="CCECF3" w:themeColor="accent4"/>
          <w:bottom w:val="single" w:sz="18" w:space="0" w:color="CCECF3" w:themeColor="accent4"/>
          <w:right w:val="single" w:sz="8" w:space="0" w:color="CCECF3" w:themeColor="accent4"/>
          <w:insideH w:val="nil"/>
          <w:insideV w:val="single" w:sz="8" w:space="0" w:color="CCECF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CECF3" w:themeColor="accent4"/>
          <w:left w:val="single" w:sz="8" w:space="0" w:color="CCECF3" w:themeColor="accent4"/>
          <w:bottom w:val="single" w:sz="8" w:space="0" w:color="CCECF3" w:themeColor="accent4"/>
          <w:right w:val="single" w:sz="8" w:space="0" w:color="CCECF3" w:themeColor="accent4"/>
          <w:insideH w:val="nil"/>
          <w:insideV w:val="single" w:sz="8" w:space="0" w:color="CCECF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tcPr>
    </w:tblStylePr>
    <w:tblStylePr w:type="band1Vert">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shd w:val="clear" w:color="auto" w:fill="F2FAFC" w:themeFill="accent4" w:themeFillTint="3F"/>
      </w:tcPr>
    </w:tblStylePr>
    <w:tblStylePr w:type="band1Horz">
      <w:tblPr/>
      <w:tcPr>
        <w:tcBorders>
          <w:top w:val="single" w:sz="8" w:space="0" w:color="CCECF3" w:themeColor="accent4"/>
          <w:left w:val="single" w:sz="8" w:space="0" w:color="CCECF3" w:themeColor="accent4"/>
          <w:bottom w:val="single" w:sz="8" w:space="0" w:color="CCECF3" w:themeColor="accent4"/>
          <w:right w:val="single" w:sz="8" w:space="0" w:color="CCECF3" w:themeColor="accent4"/>
          <w:insideV w:val="single" w:sz="8" w:space="0" w:color="CCECF3" w:themeColor="accent4"/>
        </w:tcBorders>
        <w:shd w:val="clear" w:color="auto" w:fill="F2FAFC" w:themeFill="accent4" w:themeFillTint="3F"/>
      </w:tcPr>
    </w:tblStylePr>
    <w:tblStylePr w:type="band2Horz">
      <w:tblPr/>
      <w:tcPr>
        <w:tcBorders>
          <w:top w:val="single" w:sz="8" w:space="0" w:color="CCECF3" w:themeColor="accent4"/>
          <w:left w:val="single" w:sz="8" w:space="0" w:color="CCECF3" w:themeColor="accent4"/>
          <w:bottom w:val="single" w:sz="8" w:space="0" w:color="CCECF3" w:themeColor="accent4"/>
          <w:right w:val="single" w:sz="8" w:space="0" w:color="CCECF3" w:themeColor="accent4"/>
          <w:insideV w:val="single" w:sz="8" w:space="0" w:color="CCECF3" w:themeColor="accent4"/>
        </w:tcBorders>
      </w:tcPr>
    </w:tblStylePr>
  </w:style>
  <w:style w:type="table" w:styleId="LightGrid-Accent5">
    <w:name w:val="Light Grid Accent 5"/>
    <w:basedOn w:val="TableNormal"/>
    <w:uiPriority w:val="99"/>
    <w:semiHidden/>
    <w:unhideWhenUsed/>
    <w:rsid w:val="00911DE3"/>
    <w:pPr>
      <w:spacing w:line="240" w:lineRule="auto"/>
    </w:pPr>
    <w:rPr>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insideH w:val="single" w:sz="8" w:space="0" w:color="E0F5F9" w:themeColor="accent5"/>
        <w:insideV w:val="single" w:sz="8" w:space="0" w:color="E0F5F9"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0F5F9" w:themeColor="accent5"/>
          <w:left w:val="single" w:sz="8" w:space="0" w:color="E0F5F9" w:themeColor="accent5"/>
          <w:bottom w:val="single" w:sz="18" w:space="0" w:color="E0F5F9" w:themeColor="accent5"/>
          <w:right w:val="single" w:sz="8" w:space="0" w:color="E0F5F9" w:themeColor="accent5"/>
          <w:insideH w:val="nil"/>
          <w:insideV w:val="single" w:sz="8" w:space="0" w:color="E0F5F9"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0F5F9" w:themeColor="accent5"/>
          <w:left w:val="single" w:sz="8" w:space="0" w:color="E0F5F9" w:themeColor="accent5"/>
          <w:bottom w:val="single" w:sz="8" w:space="0" w:color="E0F5F9" w:themeColor="accent5"/>
          <w:right w:val="single" w:sz="8" w:space="0" w:color="E0F5F9" w:themeColor="accent5"/>
          <w:insideH w:val="nil"/>
          <w:insideV w:val="single" w:sz="8" w:space="0" w:color="E0F5F9"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tcPr>
    </w:tblStylePr>
    <w:tblStylePr w:type="band1Vert">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shd w:val="clear" w:color="auto" w:fill="F7FCFD" w:themeFill="accent5" w:themeFillTint="3F"/>
      </w:tcPr>
    </w:tblStylePr>
    <w:tblStylePr w:type="band1Horz">
      <w:tblPr/>
      <w:tcPr>
        <w:tcBorders>
          <w:top w:val="single" w:sz="8" w:space="0" w:color="E0F5F9" w:themeColor="accent5"/>
          <w:left w:val="single" w:sz="8" w:space="0" w:color="E0F5F9" w:themeColor="accent5"/>
          <w:bottom w:val="single" w:sz="8" w:space="0" w:color="E0F5F9" w:themeColor="accent5"/>
          <w:right w:val="single" w:sz="8" w:space="0" w:color="E0F5F9" w:themeColor="accent5"/>
          <w:insideV w:val="single" w:sz="8" w:space="0" w:color="E0F5F9" w:themeColor="accent5"/>
        </w:tcBorders>
        <w:shd w:val="clear" w:color="auto" w:fill="F7FCFD" w:themeFill="accent5" w:themeFillTint="3F"/>
      </w:tcPr>
    </w:tblStylePr>
    <w:tblStylePr w:type="band2Horz">
      <w:tblPr/>
      <w:tcPr>
        <w:tcBorders>
          <w:top w:val="single" w:sz="8" w:space="0" w:color="E0F5F9" w:themeColor="accent5"/>
          <w:left w:val="single" w:sz="8" w:space="0" w:color="E0F5F9" w:themeColor="accent5"/>
          <w:bottom w:val="single" w:sz="8" w:space="0" w:color="E0F5F9" w:themeColor="accent5"/>
          <w:right w:val="single" w:sz="8" w:space="0" w:color="E0F5F9" w:themeColor="accent5"/>
          <w:insideV w:val="single" w:sz="8" w:space="0" w:color="E0F5F9" w:themeColor="accent5"/>
        </w:tcBorders>
      </w:tcPr>
    </w:tblStylePr>
  </w:style>
  <w:style w:type="table" w:styleId="LightGrid-Accent6">
    <w:name w:val="Light Grid Accent 6"/>
    <w:basedOn w:val="TableNormal"/>
    <w:uiPriority w:val="99"/>
    <w:semiHidden/>
    <w:unhideWhenUsed/>
    <w:rsid w:val="00911DE3"/>
    <w:pPr>
      <w:spacing w:line="240" w:lineRule="auto"/>
    </w:pPr>
    <w:rPr>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insideH w:val="single" w:sz="8" w:space="0" w:color="EBEEEF" w:themeColor="accent6"/>
        <w:insideV w:val="single" w:sz="8" w:space="0" w:color="EBEEEF"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BEEEF" w:themeColor="accent6"/>
          <w:left w:val="single" w:sz="8" w:space="0" w:color="EBEEEF" w:themeColor="accent6"/>
          <w:bottom w:val="single" w:sz="18" w:space="0" w:color="EBEEEF" w:themeColor="accent6"/>
          <w:right w:val="single" w:sz="8" w:space="0" w:color="EBEEEF" w:themeColor="accent6"/>
          <w:insideH w:val="nil"/>
          <w:insideV w:val="single" w:sz="8" w:space="0" w:color="EBEEEF"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BEEEF" w:themeColor="accent6"/>
          <w:left w:val="single" w:sz="8" w:space="0" w:color="EBEEEF" w:themeColor="accent6"/>
          <w:bottom w:val="single" w:sz="8" w:space="0" w:color="EBEEEF" w:themeColor="accent6"/>
          <w:right w:val="single" w:sz="8" w:space="0" w:color="EBEEEF" w:themeColor="accent6"/>
          <w:insideH w:val="nil"/>
          <w:insideV w:val="single" w:sz="8" w:space="0" w:color="EBEEEF"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tcPr>
    </w:tblStylePr>
    <w:tblStylePr w:type="band1Vert">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shd w:val="clear" w:color="auto" w:fill="FAFAFB" w:themeFill="accent6" w:themeFillTint="3F"/>
      </w:tcPr>
    </w:tblStylePr>
    <w:tblStylePr w:type="band1Horz">
      <w:tblPr/>
      <w:tcPr>
        <w:tcBorders>
          <w:top w:val="single" w:sz="8" w:space="0" w:color="EBEEEF" w:themeColor="accent6"/>
          <w:left w:val="single" w:sz="8" w:space="0" w:color="EBEEEF" w:themeColor="accent6"/>
          <w:bottom w:val="single" w:sz="8" w:space="0" w:color="EBEEEF" w:themeColor="accent6"/>
          <w:right w:val="single" w:sz="8" w:space="0" w:color="EBEEEF" w:themeColor="accent6"/>
          <w:insideV w:val="single" w:sz="8" w:space="0" w:color="EBEEEF" w:themeColor="accent6"/>
        </w:tcBorders>
        <w:shd w:val="clear" w:color="auto" w:fill="FAFAFB" w:themeFill="accent6" w:themeFillTint="3F"/>
      </w:tcPr>
    </w:tblStylePr>
    <w:tblStylePr w:type="band2Horz">
      <w:tblPr/>
      <w:tcPr>
        <w:tcBorders>
          <w:top w:val="single" w:sz="8" w:space="0" w:color="EBEEEF" w:themeColor="accent6"/>
          <w:left w:val="single" w:sz="8" w:space="0" w:color="EBEEEF" w:themeColor="accent6"/>
          <w:bottom w:val="single" w:sz="8" w:space="0" w:color="EBEEEF" w:themeColor="accent6"/>
          <w:right w:val="single" w:sz="8" w:space="0" w:color="EBEEEF" w:themeColor="accent6"/>
          <w:insideV w:val="single" w:sz="8" w:space="0" w:color="EBEEEF" w:themeColor="accent6"/>
        </w:tcBorders>
      </w:tcPr>
    </w:tblStylePr>
  </w:style>
  <w:style w:type="table" w:styleId="LightList">
    <w:name w:val="Light List"/>
    <w:basedOn w:val="TableNormal"/>
    <w:uiPriority w:val="99"/>
    <w:semiHidden/>
    <w:unhideWhenUsed/>
    <w:rsid w:val="00911DE3"/>
    <w:pPr>
      <w:spacing w:line="240" w:lineRule="auto"/>
    </w:pPr>
    <w:rPr>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tblBorders>
    </w:tblPr>
    <w:tblStylePr w:type="firstRow">
      <w:pPr>
        <w:spacing w:before="0" w:after="0" w:line="240" w:lineRule="auto"/>
      </w:pPr>
      <w:rPr>
        <w:b/>
        <w:bCs/>
        <w:color w:val="FFFFFF" w:themeColor="background1"/>
      </w:rPr>
      <w:tblPr/>
      <w:tcPr>
        <w:shd w:val="clear" w:color="auto" w:fill="213D46" w:themeFill="text1"/>
      </w:tcPr>
    </w:tblStylePr>
    <w:tblStylePr w:type="lastRow">
      <w:pPr>
        <w:spacing w:before="0" w:after="0" w:line="240" w:lineRule="auto"/>
      </w:pPr>
      <w:rPr>
        <w:b/>
        <w:bCs/>
      </w:rPr>
      <w:tblPr/>
      <w:tcPr>
        <w:tcBorders>
          <w:top w:val="double" w:sz="6" w:space="0" w:color="213D46" w:themeColor="text1"/>
          <w:left w:val="single" w:sz="8" w:space="0" w:color="213D46" w:themeColor="text1"/>
          <w:bottom w:val="single" w:sz="8" w:space="0" w:color="213D46" w:themeColor="text1"/>
          <w:right w:val="single" w:sz="8" w:space="0" w:color="213D46" w:themeColor="text1"/>
        </w:tcBorders>
      </w:tcPr>
    </w:tblStylePr>
    <w:tblStylePr w:type="firstCol">
      <w:rPr>
        <w:b/>
        <w:bCs/>
      </w:rPr>
    </w:tblStylePr>
    <w:tblStylePr w:type="lastCol">
      <w:rPr>
        <w:b/>
        <w:bCs/>
      </w:rPr>
    </w:tblStylePr>
    <w:tblStylePr w:type="band1Vert">
      <w:tblPr/>
      <w:tcPr>
        <w:tcBorders>
          <w:top w:val="single" w:sz="8" w:space="0" w:color="213D46" w:themeColor="text1"/>
          <w:left w:val="single" w:sz="8" w:space="0" w:color="213D46" w:themeColor="text1"/>
          <w:bottom w:val="single" w:sz="8" w:space="0" w:color="213D46" w:themeColor="text1"/>
          <w:right w:val="single" w:sz="8" w:space="0" w:color="213D46" w:themeColor="text1"/>
        </w:tcBorders>
      </w:tcPr>
    </w:tblStylePr>
    <w:tblStylePr w:type="band1Horz">
      <w:tblPr/>
      <w:tcPr>
        <w:tcBorders>
          <w:top w:val="single" w:sz="8" w:space="0" w:color="213D46" w:themeColor="text1"/>
          <w:left w:val="single" w:sz="8" w:space="0" w:color="213D46" w:themeColor="text1"/>
          <w:bottom w:val="single" w:sz="8" w:space="0" w:color="213D46" w:themeColor="text1"/>
          <w:right w:val="single" w:sz="8" w:space="0" w:color="213D46" w:themeColor="text1"/>
        </w:tcBorders>
      </w:tcPr>
    </w:tblStylePr>
  </w:style>
  <w:style w:type="table" w:styleId="LightList-Accent1">
    <w:name w:val="Light List Accent 1"/>
    <w:basedOn w:val="TableNormal"/>
    <w:uiPriority w:val="99"/>
    <w:semiHidden/>
    <w:unhideWhenUsed/>
    <w:rsid w:val="00911DE3"/>
    <w:pPr>
      <w:spacing w:line="240" w:lineRule="auto"/>
    </w:pPr>
    <w:rPr>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tblBorders>
    </w:tblPr>
    <w:tblStylePr w:type="firstRow">
      <w:pPr>
        <w:spacing w:before="0" w:after="0" w:line="240" w:lineRule="auto"/>
      </w:pPr>
      <w:rPr>
        <w:b/>
        <w:bCs/>
        <w:color w:val="FFFFFF" w:themeColor="background1"/>
      </w:rPr>
      <w:tblPr/>
      <w:tcPr>
        <w:shd w:val="clear" w:color="auto" w:fill="00A2BA" w:themeFill="accent1"/>
      </w:tcPr>
    </w:tblStylePr>
    <w:tblStylePr w:type="lastRow">
      <w:pPr>
        <w:spacing w:before="0" w:after="0" w:line="240" w:lineRule="auto"/>
      </w:pPr>
      <w:rPr>
        <w:b/>
        <w:bCs/>
      </w:rPr>
      <w:tblPr/>
      <w:tcPr>
        <w:tcBorders>
          <w:top w:val="double" w:sz="6" w:space="0" w:color="00A2BA" w:themeColor="accent1"/>
          <w:left w:val="single" w:sz="8" w:space="0" w:color="00A2BA" w:themeColor="accent1"/>
          <w:bottom w:val="single" w:sz="8" w:space="0" w:color="00A2BA" w:themeColor="accent1"/>
          <w:right w:val="single" w:sz="8" w:space="0" w:color="00A2BA" w:themeColor="accent1"/>
        </w:tcBorders>
      </w:tcPr>
    </w:tblStylePr>
    <w:tblStylePr w:type="firstCol">
      <w:rPr>
        <w:b/>
        <w:bCs/>
      </w:rPr>
    </w:tblStylePr>
    <w:tblStylePr w:type="lastCol">
      <w:rPr>
        <w:b/>
        <w:bCs/>
      </w:rPr>
    </w:tblStylePr>
    <w:tblStylePr w:type="band1Vert">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tcPr>
    </w:tblStylePr>
    <w:tblStylePr w:type="band1Horz">
      <w:tblPr/>
      <w:tcPr>
        <w:tcBorders>
          <w:top w:val="single" w:sz="8" w:space="0" w:color="00A2BA" w:themeColor="accent1"/>
          <w:left w:val="single" w:sz="8" w:space="0" w:color="00A2BA" w:themeColor="accent1"/>
          <w:bottom w:val="single" w:sz="8" w:space="0" w:color="00A2BA" w:themeColor="accent1"/>
          <w:right w:val="single" w:sz="8" w:space="0" w:color="00A2BA" w:themeColor="accent1"/>
        </w:tcBorders>
      </w:tcPr>
    </w:tblStylePr>
  </w:style>
  <w:style w:type="table" w:styleId="LightList-Accent2">
    <w:name w:val="Light List Accent 2"/>
    <w:basedOn w:val="TableNormal"/>
    <w:uiPriority w:val="99"/>
    <w:semiHidden/>
    <w:unhideWhenUsed/>
    <w:rsid w:val="00911DE3"/>
    <w:pPr>
      <w:spacing w:line="240" w:lineRule="auto"/>
    </w:pPr>
    <w:rPr>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tblBorders>
    </w:tblPr>
    <w:tblStylePr w:type="firstRow">
      <w:pPr>
        <w:spacing w:before="0" w:after="0" w:line="240" w:lineRule="auto"/>
      </w:pPr>
      <w:rPr>
        <w:b/>
        <w:bCs/>
        <w:color w:val="FFFFFF" w:themeColor="background1"/>
      </w:rPr>
      <w:tblPr/>
      <w:tcPr>
        <w:shd w:val="clear" w:color="auto" w:fill="00515D" w:themeFill="accent2"/>
      </w:tcPr>
    </w:tblStylePr>
    <w:tblStylePr w:type="lastRow">
      <w:pPr>
        <w:spacing w:before="0" w:after="0" w:line="240" w:lineRule="auto"/>
      </w:pPr>
      <w:rPr>
        <w:b/>
        <w:bCs/>
      </w:rPr>
      <w:tblPr/>
      <w:tcPr>
        <w:tcBorders>
          <w:top w:val="double" w:sz="6" w:space="0" w:color="00515D" w:themeColor="accent2"/>
          <w:left w:val="single" w:sz="8" w:space="0" w:color="00515D" w:themeColor="accent2"/>
          <w:bottom w:val="single" w:sz="8" w:space="0" w:color="00515D" w:themeColor="accent2"/>
          <w:right w:val="single" w:sz="8" w:space="0" w:color="00515D" w:themeColor="accent2"/>
        </w:tcBorders>
      </w:tcPr>
    </w:tblStylePr>
    <w:tblStylePr w:type="firstCol">
      <w:rPr>
        <w:b/>
        <w:bCs/>
      </w:rPr>
    </w:tblStylePr>
    <w:tblStylePr w:type="lastCol">
      <w:rPr>
        <w:b/>
        <w:bCs/>
      </w:rPr>
    </w:tblStylePr>
    <w:tblStylePr w:type="band1Vert">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tcPr>
    </w:tblStylePr>
    <w:tblStylePr w:type="band1Horz">
      <w:tblPr/>
      <w:tcPr>
        <w:tcBorders>
          <w:top w:val="single" w:sz="8" w:space="0" w:color="00515D" w:themeColor="accent2"/>
          <w:left w:val="single" w:sz="8" w:space="0" w:color="00515D" w:themeColor="accent2"/>
          <w:bottom w:val="single" w:sz="8" w:space="0" w:color="00515D" w:themeColor="accent2"/>
          <w:right w:val="single" w:sz="8" w:space="0" w:color="00515D" w:themeColor="accent2"/>
        </w:tcBorders>
      </w:tcPr>
    </w:tblStylePr>
  </w:style>
  <w:style w:type="table" w:styleId="LightList-Accent3">
    <w:name w:val="Light List Accent 3"/>
    <w:basedOn w:val="TableNormal"/>
    <w:uiPriority w:val="99"/>
    <w:semiHidden/>
    <w:unhideWhenUsed/>
    <w:rsid w:val="00911DE3"/>
    <w:pPr>
      <w:spacing w:line="240" w:lineRule="auto"/>
    </w:pPr>
    <w:rPr>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tblBorders>
    </w:tblPr>
    <w:tblStylePr w:type="firstRow">
      <w:pPr>
        <w:spacing w:before="0" w:after="0" w:line="240" w:lineRule="auto"/>
      </w:pPr>
      <w:rPr>
        <w:b/>
        <w:bCs/>
        <w:color w:val="FFFFFF" w:themeColor="background1"/>
      </w:rPr>
      <w:tblPr/>
      <w:tcPr>
        <w:shd w:val="clear" w:color="auto" w:fill="00788A" w:themeFill="accent3"/>
      </w:tcPr>
    </w:tblStylePr>
    <w:tblStylePr w:type="lastRow">
      <w:pPr>
        <w:spacing w:before="0" w:after="0" w:line="240" w:lineRule="auto"/>
      </w:pPr>
      <w:rPr>
        <w:b/>
        <w:bCs/>
      </w:rPr>
      <w:tblPr/>
      <w:tcPr>
        <w:tcBorders>
          <w:top w:val="double" w:sz="6" w:space="0" w:color="00788A" w:themeColor="accent3"/>
          <w:left w:val="single" w:sz="8" w:space="0" w:color="00788A" w:themeColor="accent3"/>
          <w:bottom w:val="single" w:sz="8" w:space="0" w:color="00788A" w:themeColor="accent3"/>
          <w:right w:val="single" w:sz="8" w:space="0" w:color="00788A" w:themeColor="accent3"/>
        </w:tcBorders>
      </w:tcPr>
    </w:tblStylePr>
    <w:tblStylePr w:type="firstCol">
      <w:rPr>
        <w:b/>
        <w:bCs/>
      </w:rPr>
    </w:tblStylePr>
    <w:tblStylePr w:type="lastCol">
      <w:rPr>
        <w:b/>
        <w:bCs/>
      </w:rPr>
    </w:tblStylePr>
    <w:tblStylePr w:type="band1Vert">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tcPr>
    </w:tblStylePr>
    <w:tblStylePr w:type="band1Horz">
      <w:tblPr/>
      <w:tcPr>
        <w:tcBorders>
          <w:top w:val="single" w:sz="8" w:space="0" w:color="00788A" w:themeColor="accent3"/>
          <w:left w:val="single" w:sz="8" w:space="0" w:color="00788A" w:themeColor="accent3"/>
          <w:bottom w:val="single" w:sz="8" w:space="0" w:color="00788A" w:themeColor="accent3"/>
          <w:right w:val="single" w:sz="8" w:space="0" w:color="00788A" w:themeColor="accent3"/>
        </w:tcBorders>
      </w:tcPr>
    </w:tblStylePr>
  </w:style>
  <w:style w:type="table" w:styleId="LightList-Accent4">
    <w:name w:val="Light List Accent 4"/>
    <w:basedOn w:val="TableNormal"/>
    <w:uiPriority w:val="99"/>
    <w:semiHidden/>
    <w:unhideWhenUsed/>
    <w:rsid w:val="00911DE3"/>
    <w:pPr>
      <w:spacing w:line="240" w:lineRule="auto"/>
    </w:pPr>
    <w:rPr>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tblBorders>
    </w:tblPr>
    <w:tblStylePr w:type="firstRow">
      <w:pPr>
        <w:spacing w:before="0" w:after="0" w:line="240" w:lineRule="auto"/>
      </w:pPr>
      <w:rPr>
        <w:b/>
        <w:bCs/>
        <w:color w:val="FFFFFF" w:themeColor="background1"/>
      </w:rPr>
      <w:tblPr/>
      <w:tcPr>
        <w:shd w:val="clear" w:color="auto" w:fill="CCECF3" w:themeFill="accent4"/>
      </w:tcPr>
    </w:tblStylePr>
    <w:tblStylePr w:type="lastRow">
      <w:pPr>
        <w:spacing w:before="0" w:after="0" w:line="240" w:lineRule="auto"/>
      </w:pPr>
      <w:rPr>
        <w:b/>
        <w:bCs/>
      </w:rPr>
      <w:tblPr/>
      <w:tcPr>
        <w:tcBorders>
          <w:top w:val="double" w:sz="6" w:space="0" w:color="CCECF3" w:themeColor="accent4"/>
          <w:left w:val="single" w:sz="8" w:space="0" w:color="CCECF3" w:themeColor="accent4"/>
          <w:bottom w:val="single" w:sz="8" w:space="0" w:color="CCECF3" w:themeColor="accent4"/>
          <w:right w:val="single" w:sz="8" w:space="0" w:color="CCECF3" w:themeColor="accent4"/>
        </w:tcBorders>
      </w:tcPr>
    </w:tblStylePr>
    <w:tblStylePr w:type="firstCol">
      <w:rPr>
        <w:b/>
        <w:bCs/>
      </w:rPr>
    </w:tblStylePr>
    <w:tblStylePr w:type="lastCol">
      <w:rPr>
        <w:b/>
        <w:bCs/>
      </w:rPr>
    </w:tblStylePr>
    <w:tblStylePr w:type="band1Vert">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tcPr>
    </w:tblStylePr>
    <w:tblStylePr w:type="band1Horz">
      <w:tblPr/>
      <w:tcPr>
        <w:tcBorders>
          <w:top w:val="single" w:sz="8" w:space="0" w:color="CCECF3" w:themeColor="accent4"/>
          <w:left w:val="single" w:sz="8" w:space="0" w:color="CCECF3" w:themeColor="accent4"/>
          <w:bottom w:val="single" w:sz="8" w:space="0" w:color="CCECF3" w:themeColor="accent4"/>
          <w:right w:val="single" w:sz="8" w:space="0" w:color="CCECF3" w:themeColor="accent4"/>
        </w:tcBorders>
      </w:tcPr>
    </w:tblStylePr>
  </w:style>
  <w:style w:type="table" w:styleId="LightList-Accent5">
    <w:name w:val="Light List Accent 5"/>
    <w:basedOn w:val="TableNormal"/>
    <w:uiPriority w:val="99"/>
    <w:semiHidden/>
    <w:unhideWhenUsed/>
    <w:rsid w:val="00911DE3"/>
    <w:pPr>
      <w:spacing w:line="240" w:lineRule="auto"/>
    </w:pPr>
    <w:rPr>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tblBorders>
    </w:tblPr>
    <w:tblStylePr w:type="firstRow">
      <w:pPr>
        <w:spacing w:before="0" w:after="0" w:line="240" w:lineRule="auto"/>
      </w:pPr>
      <w:rPr>
        <w:b/>
        <w:bCs/>
        <w:color w:val="FFFFFF" w:themeColor="background1"/>
      </w:rPr>
      <w:tblPr/>
      <w:tcPr>
        <w:shd w:val="clear" w:color="auto" w:fill="E0F5F9" w:themeFill="accent5"/>
      </w:tcPr>
    </w:tblStylePr>
    <w:tblStylePr w:type="lastRow">
      <w:pPr>
        <w:spacing w:before="0" w:after="0" w:line="240" w:lineRule="auto"/>
      </w:pPr>
      <w:rPr>
        <w:b/>
        <w:bCs/>
      </w:rPr>
      <w:tblPr/>
      <w:tcPr>
        <w:tcBorders>
          <w:top w:val="double" w:sz="6" w:space="0" w:color="E0F5F9" w:themeColor="accent5"/>
          <w:left w:val="single" w:sz="8" w:space="0" w:color="E0F5F9" w:themeColor="accent5"/>
          <w:bottom w:val="single" w:sz="8" w:space="0" w:color="E0F5F9" w:themeColor="accent5"/>
          <w:right w:val="single" w:sz="8" w:space="0" w:color="E0F5F9" w:themeColor="accent5"/>
        </w:tcBorders>
      </w:tcPr>
    </w:tblStylePr>
    <w:tblStylePr w:type="firstCol">
      <w:rPr>
        <w:b/>
        <w:bCs/>
      </w:rPr>
    </w:tblStylePr>
    <w:tblStylePr w:type="lastCol">
      <w:rPr>
        <w:b/>
        <w:bCs/>
      </w:rPr>
    </w:tblStylePr>
    <w:tblStylePr w:type="band1Vert">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tcPr>
    </w:tblStylePr>
    <w:tblStylePr w:type="band1Horz">
      <w:tblPr/>
      <w:tcPr>
        <w:tcBorders>
          <w:top w:val="single" w:sz="8" w:space="0" w:color="E0F5F9" w:themeColor="accent5"/>
          <w:left w:val="single" w:sz="8" w:space="0" w:color="E0F5F9" w:themeColor="accent5"/>
          <w:bottom w:val="single" w:sz="8" w:space="0" w:color="E0F5F9" w:themeColor="accent5"/>
          <w:right w:val="single" w:sz="8" w:space="0" w:color="E0F5F9" w:themeColor="accent5"/>
        </w:tcBorders>
      </w:tcPr>
    </w:tblStylePr>
  </w:style>
  <w:style w:type="table" w:styleId="LightList-Accent6">
    <w:name w:val="Light List Accent 6"/>
    <w:basedOn w:val="TableNormal"/>
    <w:uiPriority w:val="99"/>
    <w:semiHidden/>
    <w:unhideWhenUsed/>
    <w:rsid w:val="00911DE3"/>
    <w:pPr>
      <w:spacing w:line="240" w:lineRule="auto"/>
    </w:pPr>
    <w:rPr>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tblBorders>
    </w:tblPr>
    <w:tblStylePr w:type="firstRow">
      <w:pPr>
        <w:spacing w:before="0" w:after="0" w:line="240" w:lineRule="auto"/>
      </w:pPr>
      <w:rPr>
        <w:b/>
        <w:bCs/>
        <w:color w:val="FFFFFF" w:themeColor="background1"/>
      </w:rPr>
      <w:tblPr/>
      <w:tcPr>
        <w:shd w:val="clear" w:color="auto" w:fill="EBEEEF" w:themeFill="accent6"/>
      </w:tcPr>
    </w:tblStylePr>
    <w:tblStylePr w:type="lastRow">
      <w:pPr>
        <w:spacing w:before="0" w:after="0" w:line="240" w:lineRule="auto"/>
      </w:pPr>
      <w:rPr>
        <w:b/>
        <w:bCs/>
      </w:rPr>
      <w:tblPr/>
      <w:tcPr>
        <w:tcBorders>
          <w:top w:val="double" w:sz="6" w:space="0" w:color="EBEEEF" w:themeColor="accent6"/>
          <w:left w:val="single" w:sz="8" w:space="0" w:color="EBEEEF" w:themeColor="accent6"/>
          <w:bottom w:val="single" w:sz="8" w:space="0" w:color="EBEEEF" w:themeColor="accent6"/>
          <w:right w:val="single" w:sz="8" w:space="0" w:color="EBEEEF" w:themeColor="accent6"/>
        </w:tcBorders>
      </w:tcPr>
    </w:tblStylePr>
    <w:tblStylePr w:type="firstCol">
      <w:rPr>
        <w:b/>
        <w:bCs/>
      </w:rPr>
    </w:tblStylePr>
    <w:tblStylePr w:type="lastCol">
      <w:rPr>
        <w:b/>
        <w:bCs/>
      </w:rPr>
    </w:tblStylePr>
    <w:tblStylePr w:type="band1Vert">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tcPr>
    </w:tblStylePr>
    <w:tblStylePr w:type="band1Horz">
      <w:tblPr/>
      <w:tcPr>
        <w:tcBorders>
          <w:top w:val="single" w:sz="8" w:space="0" w:color="EBEEEF" w:themeColor="accent6"/>
          <w:left w:val="single" w:sz="8" w:space="0" w:color="EBEEEF" w:themeColor="accent6"/>
          <w:bottom w:val="single" w:sz="8" w:space="0" w:color="EBEEEF" w:themeColor="accent6"/>
          <w:right w:val="single" w:sz="8" w:space="0" w:color="EBEEEF" w:themeColor="accent6"/>
        </w:tcBorders>
      </w:tcPr>
    </w:tblStylePr>
  </w:style>
  <w:style w:type="table" w:styleId="LightShading">
    <w:name w:val="Light Shading"/>
    <w:basedOn w:val="TableNormal"/>
    <w:uiPriority w:val="99"/>
    <w:semiHidden/>
    <w:unhideWhenUsed/>
    <w:rsid w:val="00911DE3"/>
    <w:pPr>
      <w:spacing w:line="240" w:lineRule="auto"/>
    </w:pPr>
    <w:rPr>
      <w:color w:val="182D34" w:themeColor="text1" w:themeShade="BF"/>
      <w:lang w:val="en-GB"/>
    </w:rPr>
    <w:tblPr>
      <w:tblStyleRowBandSize w:val="1"/>
      <w:tblStyleColBandSize w:val="1"/>
      <w:tblBorders>
        <w:top w:val="single" w:sz="8" w:space="0" w:color="213D46" w:themeColor="text1"/>
        <w:bottom w:val="single" w:sz="8" w:space="0" w:color="213D46" w:themeColor="text1"/>
      </w:tblBorders>
    </w:tblPr>
    <w:tblStylePr w:type="firstRow">
      <w:pPr>
        <w:spacing w:before="0" w:after="0" w:line="240" w:lineRule="auto"/>
      </w:pPr>
      <w:rPr>
        <w:b/>
        <w:bCs/>
      </w:rPr>
      <w:tblPr/>
      <w:tcPr>
        <w:tcBorders>
          <w:top w:val="single" w:sz="8" w:space="0" w:color="213D46" w:themeColor="text1"/>
          <w:left w:val="nil"/>
          <w:bottom w:val="single" w:sz="8" w:space="0" w:color="213D46" w:themeColor="text1"/>
          <w:right w:val="nil"/>
          <w:insideH w:val="nil"/>
          <w:insideV w:val="nil"/>
        </w:tcBorders>
      </w:tcPr>
    </w:tblStylePr>
    <w:tblStylePr w:type="lastRow">
      <w:pPr>
        <w:spacing w:before="0" w:after="0" w:line="240" w:lineRule="auto"/>
      </w:pPr>
      <w:rPr>
        <w:b/>
        <w:bCs/>
      </w:rPr>
      <w:tblPr/>
      <w:tcPr>
        <w:tcBorders>
          <w:top w:val="single" w:sz="8" w:space="0" w:color="213D46" w:themeColor="text1"/>
          <w:left w:val="nil"/>
          <w:bottom w:val="single" w:sz="8" w:space="0" w:color="213D46"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AD5DE" w:themeFill="text1" w:themeFillTint="3F"/>
      </w:tcPr>
    </w:tblStylePr>
    <w:tblStylePr w:type="band1Horz">
      <w:tblPr/>
      <w:tcPr>
        <w:tcBorders>
          <w:left w:val="nil"/>
          <w:right w:val="nil"/>
          <w:insideH w:val="nil"/>
          <w:insideV w:val="nil"/>
        </w:tcBorders>
        <w:shd w:val="clear" w:color="auto" w:fill="BAD5DE" w:themeFill="text1" w:themeFillTint="3F"/>
      </w:tcPr>
    </w:tblStylePr>
  </w:style>
  <w:style w:type="table" w:styleId="LightShading-Accent1">
    <w:name w:val="Light Shading Accent 1"/>
    <w:basedOn w:val="TableNormal"/>
    <w:uiPriority w:val="99"/>
    <w:semiHidden/>
    <w:unhideWhenUsed/>
    <w:rsid w:val="00911DE3"/>
    <w:pPr>
      <w:spacing w:line="240" w:lineRule="auto"/>
    </w:pPr>
    <w:rPr>
      <w:color w:val="00798B" w:themeColor="accent1" w:themeShade="BF"/>
      <w:lang w:val="en-GB"/>
    </w:rPr>
    <w:tblPr>
      <w:tblStyleRowBandSize w:val="1"/>
      <w:tblStyleColBandSize w:val="1"/>
      <w:tblBorders>
        <w:top w:val="single" w:sz="8" w:space="0" w:color="00A2BA" w:themeColor="accent1"/>
        <w:bottom w:val="single" w:sz="8" w:space="0" w:color="00A2BA" w:themeColor="accent1"/>
      </w:tblBorders>
    </w:tblPr>
    <w:tblStylePr w:type="firstRow">
      <w:pPr>
        <w:spacing w:before="0" w:after="0" w:line="240" w:lineRule="auto"/>
      </w:pPr>
      <w:rPr>
        <w:b/>
        <w:bCs/>
      </w:rPr>
      <w:tblPr/>
      <w:tcPr>
        <w:tcBorders>
          <w:top w:val="single" w:sz="8" w:space="0" w:color="00A2BA" w:themeColor="accent1"/>
          <w:left w:val="nil"/>
          <w:bottom w:val="single" w:sz="8" w:space="0" w:color="00A2BA" w:themeColor="accent1"/>
          <w:right w:val="nil"/>
          <w:insideH w:val="nil"/>
          <w:insideV w:val="nil"/>
        </w:tcBorders>
      </w:tcPr>
    </w:tblStylePr>
    <w:tblStylePr w:type="lastRow">
      <w:pPr>
        <w:spacing w:before="0" w:after="0" w:line="240" w:lineRule="auto"/>
      </w:pPr>
      <w:rPr>
        <w:b/>
        <w:bCs/>
      </w:rPr>
      <w:tblPr/>
      <w:tcPr>
        <w:tcBorders>
          <w:top w:val="single" w:sz="8" w:space="0" w:color="00A2BA" w:themeColor="accent1"/>
          <w:left w:val="nil"/>
          <w:bottom w:val="single" w:sz="8" w:space="0" w:color="00A2BA"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EF4FF" w:themeFill="accent1" w:themeFillTint="3F"/>
      </w:tcPr>
    </w:tblStylePr>
    <w:tblStylePr w:type="band1Horz">
      <w:tblPr/>
      <w:tcPr>
        <w:tcBorders>
          <w:left w:val="nil"/>
          <w:right w:val="nil"/>
          <w:insideH w:val="nil"/>
          <w:insideV w:val="nil"/>
        </w:tcBorders>
        <w:shd w:val="clear" w:color="auto" w:fill="AEF4FF" w:themeFill="accent1" w:themeFillTint="3F"/>
      </w:tcPr>
    </w:tblStylePr>
  </w:style>
  <w:style w:type="table" w:styleId="LightShading-Accent2">
    <w:name w:val="Light Shading Accent 2"/>
    <w:basedOn w:val="TableNormal"/>
    <w:uiPriority w:val="99"/>
    <w:semiHidden/>
    <w:unhideWhenUsed/>
    <w:rsid w:val="00911DE3"/>
    <w:pPr>
      <w:spacing w:line="240" w:lineRule="auto"/>
    </w:pPr>
    <w:rPr>
      <w:color w:val="003C45" w:themeColor="accent2" w:themeShade="BF"/>
      <w:lang w:val="en-GB"/>
    </w:rPr>
    <w:tblPr>
      <w:tblStyleRowBandSize w:val="1"/>
      <w:tblStyleColBandSize w:val="1"/>
      <w:tblBorders>
        <w:top w:val="single" w:sz="8" w:space="0" w:color="00515D" w:themeColor="accent2"/>
        <w:bottom w:val="single" w:sz="8" w:space="0" w:color="00515D" w:themeColor="accent2"/>
      </w:tblBorders>
    </w:tblPr>
    <w:tblStylePr w:type="firstRow">
      <w:pPr>
        <w:spacing w:before="0" w:after="0" w:line="240" w:lineRule="auto"/>
      </w:pPr>
      <w:rPr>
        <w:b/>
        <w:bCs/>
      </w:rPr>
      <w:tblPr/>
      <w:tcPr>
        <w:tcBorders>
          <w:top w:val="single" w:sz="8" w:space="0" w:color="00515D" w:themeColor="accent2"/>
          <w:left w:val="nil"/>
          <w:bottom w:val="single" w:sz="8" w:space="0" w:color="00515D" w:themeColor="accent2"/>
          <w:right w:val="nil"/>
          <w:insideH w:val="nil"/>
          <w:insideV w:val="nil"/>
        </w:tcBorders>
      </w:tcPr>
    </w:tblStylePr>
    <w:tblStylePr w:type="lastRow">
      <w:pPr>
        <w:spacing w:before="0" w:after="0" w:line="240" w:lineRule="auto"/>
      </w:pPr>
      <w:rPr>
        <w:b/>
        <w:bCs/>
      </w:rPr>
      <w:tblPr/>
      <w:tcPr>
        <w:tcBorders>
          <w:top w:val="single" w:sz="8" w:space="0" w:color="00515D" w:themeColor="accent2"/>
          <w:left w:val="nil"/>
          <w:bottom w:val="single" w:sz="8" w:space="0" w:color="00515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7F1FF" w:themeFill="accent2" w:themeFillTint="3F"/>
      </w:tcPr>
    </w:tblStylePr>
    <w:tblStylePr w:type="band1Horz">
      <w:tblPr/>
      <w:tcPr>
        <w:tcBorders>
          <w:left w:val="nil"/>
          <w:right w:val="nil"/>
          <w:insideH w:val="nil"/>
          <w:insideV w:val="nil"/>
        </w:tcBorders>
        <w:shd w:val="clear" w:color="auto" w:fill="97F1FF" w:themeFill="accent2" w:themeFillTint="3F"/>
      </w:tcPr>
    </w:tblStylePr>
  </w:style>
  <w:style w:type="table" w:styleId="LightShading-Accent3">
    <w:name w:val="Light Shading Accent 3"/>
    <w:basedOn w:val="TableNormal"/>
    <w:uiPriority w:val="99"/>
    <w:semiHidden/>
    <w:unhideWhenUsed/>
    <w:rsid w:val="00911DE3"/>
    <w:pPr>
      <w:spacing w:line="240" w:lineRule="auto"/>
    </w:pPr>
    <w:rPr>
      <w:color w:val="005967" w:themeColor="accent3" w:themeShade="BF"/>
      <w:lang w:val="en-GB"/>
    </w:rPr>
    <w:tblPr>
      <w:tblStyleRowBandSize w:val="1"/>
      <w:tblStyleColBandSize w:val="1"/>
      <w:tblBorders>
        <w:top w:val="single" w:sz="8" w:space="0" w:color="00788A" w:themeColor="accent3"/>
        <w:bottom w:val="single" w:sz="8" w:space="0" w:color="00788A" w:themeColor="accent3"/>
      </w:tblBorders>
    </w:tblPr>
    <w:tblStylePr w:type="firstRow">
      <w:pPr>
        <w:spacing w:before="0" w:after="0" w:line="240" w:lineRule="auto"/>
      </w:pPr>
      <w:rPr>
        <w:b/>
        <w:bCs/>
      </w:rPr>
      <w:tblPr/>
      <w:tcPr>
        <w:tcBorders>
          <w:top w:val="single" w:sz="8" w:space="0" w:color="00788A" w:themeColor="accent3"/>
          <w:left w:val="nil"/>
          <w:bottom w:val="single" w:sz="8" w:space="0" w:color="00788A" w:themeColor="accent3"/>
          <w:right w:val="nil"/>
          <w:insideH w:val="nil"/>
          <w:insideV w:val="nil"/>
        </w:tcBorders>
      </w:tcPr>
    </w:tblStylePr>
    <w:tblStylePr w:type="lastRow">
      <w:pPr>
        <w:spacing w:before="0" w:after="0" w:line="240" w:lineRule="auto"/>
      </w:pPr>
      <w:rPr>
        <w:b/>
        <w:bCs/>
      </w:rPr>
      <w:tblPr/>
      <w:tcPr>
        <w:tcBorders>
          <w:top w:val="single" w:sz="8" w:space="0" w:color="00788A" w:themeColor="accent3"/>
          <w:left w:val="nil"/>
          <w:bottom w:val="single" w:sz="8" w:space="0" w:color="00788A"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3F2FF" w:themeFill="accent3" w:themeFillTint="3F"/>
      </w:tcPr>
    </w:tblStylePr>
    <w:tblStylePr w:type="band1Horz">
      <w:tblPr/>
      <w:tcPr>
        <w:tcBorders>
          <w:left w:val="nil"/>
          <w:right w:val="nil"/>
          <w:insideH w:val="nil"/>
          <w:insideV w:val="nil"/>
        </w:tcBorders>
        <w:shd w:val="clear" w:color="auto" w:fill="A3F2FF" w:themeFill="accent3" w:themeFillTint="3F"/>
      </w:tcPr>
    </w:tblStylePr>
  </w:style>
  <w:style w:type="table" w:styleId="LightShading-Accent4">
    <w:name w:val="Light Shading Accent 4"/>
    <w:basedOn w:val="TableNormal"/>
    <w:uiPriority w:val="99"/>
    <w:semiHidden/>
    <w:unhideWhenUsed/>
    <w:rsid w:val="00911DE3"/>
    <w:pPr>
      <w:spacing w:line="240" w:lineRule="auto"/>
    </w:pPr>
    <w:rPr>
      <w:color w:val="71CADD" w:themeColor="accent4" w:themeShade="BF"/>
      <w:lang w:val="en-GB"/>
    </w:rPr>
    <w:tblPr>
      <w:tblStyleRowBandSize w:val="1"/>
      <w:tblStyleColBandSize w:val="1"/>
      <w:tblBorders>
        <w:top w:val="single" w:sz="8" w:space="0" w:color="CCECF3" w:themeColor="accent4"/>
        <w:bottom w:val="single" w:sz="8" w:space="0" w:color="CCECF3" w:themeColor="accent4"/>
      </w:tblBorders>
    </w:tblPr>
    <w:tblStylePr w:type="firstRow">
      <w:pPr>
        <w:spacing w:before="0" w:after="0" w:line="240" w:lineRule="auto"/>
      </w:pPr>
      <w:rPr>
        <w:b/>
        <w:bCs/>
      </w:rPr>
      <w:tblPr/>
      <w:tcPr>
        <w:tcBorders>
          <w:top w:val="single" w:sz="8" w:space="0" w:color="CCECF3" w:themeColor="accent4"/>
          <w:left w:val="nil"/>
          <w:bottom w:val="single" w:sz="8" w:space="0" w:color="CCECF3" w:themeColor="accent4"/>
          <w:right w:val="nil"/>
          <w:insideH w:val="nil"/>
          <w:insideV w:val="nil"/>
        </w:tcBorders>
      </w:tcPr>
    </w:tblStylePr>
    <w:tblStylePr w:type="lastRow">
      <w:pPr>
        <w:spacing w:before="0" w:after="0" w:line="240" w:lineRule="auto"/>
      </w:pPr>
      <w:rPr>
        <w:b/>
        <w:bCs/>
      </w:rPr>
      <w:tblPr/>
      <w:tcPr>
        <w:tcBorders>
          <w:top w:val="single" w:sz="8" w:space="0" w:color="CCECF3" w:themeColor="accent4"/>
          <w:left w:val="nil"/>
          <w:bottom w:val="single" w:sz="8" w:space="0" w:color="CCECF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FAFC" w:themeFill="accent4" w:themeFillTint="3F"/>
      </w:tcPr>
    </w:tblStylePr>
    <w:tblStylePr w:type="band1Horz">
      <w:tblPr/>
      <w:tcPr>
        <w:tcBorders>
          <w:left w:val="nil"/>
          <w:right w:val="nil"/>
          <w:insideH w:val="nil"/>
          <w:insideV w:val="nil"/>
        </w:tcBorders>
        <w:shd w:val="clear" w:color="auto" w:fill="F2FAFC" w:themeFill="accent4" w:themeFillTint="3F"/>
      </w:tcPr>
    </w:tblStylePr>
  </w:style>
  <w:style w:type="table" w:styleId="LightShading-Accent5">
    <w:name w:val="Light Shading Accent 5"/>
    <w:basedOn w:val="TableNormal"/>
    <w:uiPriority w:val="99"/>
    <w:semiHidden/>
    <w:unhideWhenUsed/>
    <w:rsid w:val="00911DE3"/>
    <w:pPr>
      <w:spacing w:line="240" w:lineRule="auto"/>
    </w:pPr>
    <w:rPr>
      <w:color w:val="7CD4E5" w:themeColor="accent5" w:themeShade="BF"/>
      <w:lang w:val="en-GB"/>
    </w:rPr>
    <w:tblPr>
      <w:tblStyleRowBandSize w:val="1"/>
      <w:tblStyleColBandSize w:val="1"/>
      <w:tblBorders>
        <w:top w:val="single" w:sz="8" w:space="0" w:color="E0F5F9" w:themeColor="accent5"/>
        <w:bottom w:val="single" w:sz="8" w:space="0" w:color="E0F5F9" w:themeColor="accent5"/>
      </w:tblBorders>
    </w:tblPr>
    <w:tblStylePr w:type="firstRow">
      <w:pPr>
        <w:spacing w:before="0" w:after="0" w:line="240" w:lineRule="auto"/>
      </w:pPr>
      <w:rPr>
        <w:b/>
        <w:bCs/>
      </w:rPr>
      <w:tblPr/>
      <w:tcPr>
        <w:tcBorders>
          <w:top w:val="single" w:sz="8" w:space="0" w:color="E0F5F9" w:themeColor="accent5"/>
          <w:left w:val="nil"/>
          <w:bottom w:val="single" w:sz="8" w:space="0" w:color="E0F5F9" w:themeColor="accent5"/>
          <w:right w:val="nil"/>
          <w:insideH w:val="nil"/>
          <w:insideV w:val="nil"/>
        </w:tcBorders>
      </w:tcPr>
    </w:tblStylePr>
    <w:tblStylePr w:type="lastRow">
      <w:pPr>
        <w:spacing w:before="0" w:after="0" w:line="240" w:lineRule="auto"/>
      </w:pPr>
      <w:rPr>
        <w:b/>
        <w:bCs/>
      </w:rPr>
      <w:tblPr/>
      <w:tcPr>
        <w:tcBorders>
          <w:top w:val="single" w:sz="8" w:space="0" w:color="E0F5F9" w:themeColor="accent5"/>
          <w:left w:val="nil"/>
          <w:bottom w:val="single" w:sz="8" w:space="0" w:color="E0F5F9"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FCFD" w:themeFill="accent5" w:themeFillTint="3F"/>
      </w:tcPr>
    </w:tblStylePr>
    <w:tblStylePr w:type="band1Horz">
      <w:tblPr/>
      <w:tcPr>
        <w:tcBorders>
          <w:left w:val="nil"/>
          <w:right w:val="nil"/>
          <w:insideH w:val="nil"/>
          <w:insideV w:val="nil"/>
        </w:tcBorders>
        <w:shd w:val="clear" w:color="auto" w:fill="F7FCFD" w:themeFill="accent5" w:themeFillTint="3F"/>
      </w:tcPr>
    </w:tblStylePr>
  </w:style>
  <w:style w:type="table" w:styleId="LightShading-Accent6">
    <w:name w:val="Light Shading Accent 6"/>
    <w:basedOn w:val="TableNormal"/>
    <w:uiPriority w:val="99"/>
    <w:semiHidden/>
    <w:unhideWhenUsed/>
    <w:rsid w:val="00911DE3"/>
    <w:pPr>
      <w:spacing w:line="240" w:lineRule="auto"/>
    </w:pPr>
    <w:rPr>
      <w:color w:val="A8B5BA" w:themeColor="accent6" w:themeShade="BF"/>
      <w:lang w:val="en-GB"/>
    </w:rPr>
    <w:tblPr>
      <w:tblStyleRowBandSize w:val="1"/>
      <w:tblStyleColBandSize w:val="1"/>
      <w:tblBorders>
        <w:top w:val="single" w:sz="8" w:space="0" w:color="EBEEEF" w:themeColor="accent6"/>
        <w:bottom w:val="single" w:sz="8" w:space="0" w:color="EBEEEF" w:themeColor="accent6"/>
      </w:tblBorders>
    </w:tblPr>
    <w:tblStylePr w:type="firstRow">
      <w:pPr>
        <w:spacing w:before="0" w:after="0" w:line="240" w:lineRule="auto"/>
      </w:pPr>
      <w:rPr>
        <w:b/>
        <w:bCs/>
      </w:rPr>
      <w:tblPr/>
      <w:tcPr>
        <w:tcBorders>
          <w:top w:val="single" w:sz="8" w:space="0" w:color="EBEEEF" w:themeColor="accent6"/>
          <w:left w:val="nil"/>
          <w:bottom w:val="single" w:sz="8" w:space="0" w:color="EBEEEF" w:themeColor="accent6"/>
          <w:right w:val="nil"/>
          <w:insideH w:val="nil"/>
          <w:insideV w:val="nil"/>
        </w:tcBorders>
      </w:tcPr>
    </w:tblStylePr>
    <w:tblStylePr w:type="lastRow">
      <w:pPr>
        <w:spacing w:before="0" w:after="0" w:line="240" w:lineRule="auto"/>
      </w:pPr>
      <w:rPr>
        <w:b/>
        <w:bCs/>
      </w:rPr>
      <w:tblPr/>
      <w:tcPr>
        <w:tcBorders>
          <w:top w:val="single" w:sz="8" w:space="0" w:color="EBEEEF" w:themeColor="accent6"/>
          <w:left w:val="nil"/>
          <w:bottom w:val="single" w:sz="8" w:space="0" w:color="EBEEEF"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FAFB" w:themeFill="accent6" w:themeFillTint="3F"/>
      </w:tcPr>
    </w:tblStylePr>
    <w:tblStylePr w:type="band1Horz">
      <w:tblPr/>
      <w:tcPr>
        <w:tcBorders>
          <w:left w:val="nil"/>
          <w:right w:val="nil"/>
          <w:insideH w:val="nil"/>
          <w:insideV w:val="nil"/>
        </w:tcBorders>
        <w:shd w:val="clear" w:color="auto" w:fill="FAFAFB" w:themeFill="accent6" w:themeFillTint="3F"/>
      </w:tcPr>
    </w:tblStylePr>
  </w:style>
  <w:style w:type="character" w:styleId="LineNumber">
    <w:name w:val="line number"/>
    <w:basedOn w:val="DefaultParagraphFont"/>
    <w:uiPriority w:val="99"/>
    <w:semiHidden/>
    <w:rsid w:val="00911DE3"/>
    <w:rPr>
      <w:lang w:val="en-GB"/>
    </w:rPr>
  </w:style>
  <w:style w:type="paragraph" w:styleId="List">
    <w:name w:val="List"/>
    <w:basedOn w:val="Normal"/>
    <w:uiPriority w:val="99"/>
    <w:semiHidden/>
    <w:rsid w:val="00911DE3"/>
    <w:pPr>
      <w:ind w:left="283" w:hanging="283"/>
      <w:contextualSpacing/>
    </w:pPr>
  </w:style>
  <w:style w:type="paragraph" w:styleId="List2">
    <w:name w:val="List 2"/>
    <w:basedOn w:val="Normal"/>
    <w:uiPriority w:val="99"/>
    <w:semiHidden/>
    <w:rsid w:val="00911DE3"/>
    <w:pPr>
      <w:ind w:left="566" w:hanging="283"/>
      <w:contextualSpacing/>
    </w:pPr>
  </w:style>
  <w:style w:type="paragraph" w:styleId="List3">
    <w:name w:val="List 3"/>
    <w:basedOn w:val="Normal"/>
    <w:uiPriority w:val="99"/>
    <w:semiHidden/>
    <w:rsid w:val="00911DE3"/>
    <w:pPr>
      <w:ind w:left="849" w:hanging="283"/>
      <w:contextualSpacing/>
    </w:pPr>
  </w:style>
  <w:style w:type="paragraph" w:styleId="List4">
    <w:name w:val="List 4"/>
    <w:basedOn w:val="Normal"/>
    <w:uiPriority w:val="99"/>
    <w:semiHidden/>
    <w:rsid w:val="00911DE3"/>
    <w:pPr>
      <w:ind w:left="1132" w:hanging="283"/>
      <w:contextualSpacing/>
    </w:pPr>
  </w:style>
  <w:style w:type="paragraph" w:styleId="List5">
    <w:name w:val="List 5"/>
    <w:basedOn w:val="Normal"/>
    <w:uiPriority w:val="99"/>
    <w:semiHidden/>
    <w:rsid w:val="00911DE3"/>
    <w:pPr>
      <w:ind w:left="1415" w:hanging="283"/>
      <w:contextualSpacing/>
    </w:pPr>
  </w:style>
  <w:style w:type="paragraph" w:styleId="ListBullet">
    <w:name w:val="List Bullet"/>
    <w:basedOn w:val="Normal"/>
    <w:uiPriority w:val="2"/>
    <w:qFormat/>
    <w:rsid w:val="00B8463C"/>
    <w:pPr>
      <w:numPr>
        <w:numId w:val="29"/>
      </w:numPr>
      <w:contextualSpacing/>
    </w:pPr>
  </w:style>
  <w:style w:type="paragraph" w:styleId="ListBullet2">
    <w:name w:val="List Bullet 2"/>
    <w:basedOn w:val="Normal"/>
    <w:uiPriority w:val="2"/>
    <w:semiHidden/>
    <w:rsid w:val="00B8463C"/>
    <w:pPr>
      <w:numPr>
        <w:ilvl w:val="1"/>
        <w:numId w:val="29"/>
      </w:numPr>
      <w:contextualSpacing/>
    </w:pPr>
  </w:style>
  <w:style w:type="paragraph" w:styleId="ListBullet3">
    <w:name w:val="List Bullet 3"/>
    <w:basedOn w:val="Normal"/>
    <w:uiPriority w:val="2"/>
    <w:semiHidden/>
    <w:rsid w:val="00B8463C"/>
    <w:pPr>
      <w:numPr>
        <w:ilvl w:val="2"/>
        <w:numId w:val="29"/>
      </w:numPr>
      <w:contextualSpacing/>
    </w:pPr>
  </w:style>
  <w:style w:type="paragraph" w:styleId="ListBullet4">
    <w:name w:val="List Bullet 4"/>
    <w:basedOn w:val="Normal"/>
    <w:uiPriority w:val="2"/>
    <w:semiHidden/>
    <w:rsid w:val="00B8463C"/>
    <w:pPr>
      <w:numPr>
        <w:ilvl w:val="3"/>
        <w:numId w:val="29"/>
      </w:numPr>
      <w:contextualSpacing/>
    </w:pPr>
  </w:style>
  <w:style w:type="paragraph" w:styleId="ListBullet5">
    <w:name w:val="List Bullet 5"/>
    <w:basedOn w:val="Normal"/>
    <w:uiPriority w:val="2"/>
    <w:semiHidden/>
    <w:rsid w:val="00911DE3"/>
    <w:pPr>
      <w:numPr>
        <w:numId w:val="4"/>
      </w:numPr>
      <w:contextualSpacing/>
    </w:pPr>
  </w:style>
  <w:style w:type="paragraph" w:styleId="ListContinue">
    <w:name w:val="List Continue"/>
    <w:basedOn w:val="Normal"/>
    <w:uiPriority w:val="99"/>
    <w:semiHidden/>
    <w:rsid w:val="00911DE3"/>
    <w:pPr>
      <w:spacing w:after="120"/>
      <w:ind w:left="283"/>
      <w:contextualSpacing/>
    </w:pPr>
  </w:style>
  <w:style w:type="paragraph" w:styleId="ListContinue2">
    <w:name w:val="List Continue 2"/>
    <w:basedOn w:val="Normal"/>
    <w:uiPriority w:val="99"/>
    <w:semiHidden/>
    <w:rsid w:val="00911DE3"/>
    <w:pPr>
      <w:spacing w:after="120"/>
      <w:ind w:left="566"/>
      <w:contextualSpacing/>
    </w:pPr>
  </w:style>
  <w:style w:type="paragraph" w:styleId="ListContinue3">
    <w:name w:val="List Continue 3"/>
    <w:basedOn w:val="Normal"/>
    <w:uiPriority w:val="99"/>
    <w:semiHidden/>
    <w:rsid w:val="00911DE3"/>
    <w:pPr>
      <w:spacing w:after="120"/>
      <w:ind w:left="849"/>
      <w:contextualSpacing/>
    </w:pPr>
  </w:style>
  <w:style w:type="paragraph" w:styleId="ListContinue4">
    <w:name w:val="List Continue 4"/>
    <w:basedOn w:val="Normal"/>
    <w:uiPriority w:val="99"/>
    <w:semiHidden/>
    <w:rsid w:val="00911DE3"/>
    <w:pPr>
      <w:spacing w:after="120"/>
      <w:ind w:left="1132"/>
      <w:contextualSpacing/>
    </w:pPr>
  </w:style>
  <w:style w:type="paragraph" w:styleId="ListContinue5">
    <w:name w:val="List Continue 5"/>
    <w:basedOn w:val="Normal"/>
    <w:uiPriority w:val="99"/>
    <w:semiHidden/>
    <w:rsid w:val="00911DE3"/>
    <w:pPr>
      <w:spacing w:after="120"/>
      <w:ind w:left="1415"/>
      <w:contextualSpacing/>
    </w:pPr>
  </w:style>
  <w:style w:type="paragraph" w:styleId="ListNumber">
    <w:name w:val="List Number"/>
    <w:basedOn w:val="Normal"/>
    <w:uiPriority w:val="2"/>
    <w:qFormat/>
    <w:rsid w:val="00B8463C"/>
    <w:pPr>
      <w:numPr>
        <w:numId w:val="30"/>
      </w:numPr>
      <w:contextualSpacing/>
    </w:pPr>
  </w:style>
  <w:style w:type="paragraph" w:styleId="ListNumber2">
    <w:name w:val="List Number 2"/>
    <w:basedOn w:val="Normal"/>
    <w:uiPriority w:val="2"/>
    <w:semiHidden/>
    <w:rsid w:val="00B8463C"/>
    <w:pPr>
      <w:numPr>
        <w:ilvl w:val="1"/>
        <w:numId w:val="30"/>
      </w:numPr>
      <w:contextualSpacing/>
    </w:pPr>
  </w:style>
  <w:style w:type="paragraph" w:styleId="ListNumber3">
    <w:name w:val="List Number 3"/>
    <w:basedOn w:val="Normal"/>
    <w:uiPriority w:val="2"/>
    <w:semiHidden/>
    <w:rsid w:val="00B8463C"/>
    <w:pPr>
      <w:numPr>
        <w:ilvl w:val="2"/>
        <w:numId w:val="30"/>
      </w:numPr>
      <w:contextualSpacing/>
    </w:pPr>
  </w:style>
  <w:style w:type="paragraph" w:styleId="ListNumber4">
    <w:name w:val="List Number 4"/>
    <w:basedOn w:val="Normal"/>
    <w:uiPriority w:val="2"/>
    <w:semiHidden/>
    <w:rsid w:val="00B8463C"/>
    <w:pPr>
      <w:numPr>
        <w:ilvl w:val="3"/>
        <w:numId w:val="30"/>
      </w:numPr>
      <w:contextualSpacing/>
    </w:pPr>
  </w:style>
  <w:style w:type="paragraph" w:styleId="ListNumber5">
    <w:name w:val="List Number 5"/>
    <w:basedOn w:val="Normal"/>
    <w:uiPriority w:val="2"/>
    <w:semiHidden/>
    <w:rsid w:val="00B8463C"/>
    <w:pPr>
      <w:numPr>
        <w:ilvl w:val="4"/>
        <w:numId w:val="30"/>
      </w:numPr>
      <w:contextualSpacing/>
    </w:pPr>
  </w:style>
  <w:style w:type="paragraph" w:styleId="ListParagraph">
    <w:name w:val="List Paragraph"/>
    <w:basedOn w:val="Normal"/>
    <w:uiPriority w:val="99"/>
    <w:semiHidden/>
    <w:qFormat/>
    <w:rsid w:val="00911DE3"/>
    <w:pPr>
      <w:ind w:left="720"/>
      <w:contextualSpacing/>
    </w:pPr>
  </w:style>
  <w:style w:type="table" w:styleId="ListTable1Light">
    <w:name w:val="List Table 1 Light"/>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589BB0" w:themeColor="text1" w:themeTint="99"/>
        </w:tcBorders>
      </w:tcPr>
    </w:tblStylePr>
    <w:tblStylePr w:type="lastRow">
      <w:rPr>
        <w:b/>
        <w:bCs/>
      </w:rPr>
      <w:tblPr/>
      <w:tcPr>
        <w:tcBorders>
          <w:top w:val="single" w:sz="4" w:space="0" w:color="589BB0" w:themeColor="text1" w:themeTint="99"/>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1Light-Accent1">
    <w:name w:val="List Table 1 Light Accent 1"/>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3CE5FF" w:themeColor="accent1" w:themeTint="99"/>
        </w:tcBorders>
      </w:tcPr>
    </w:tblStylePr>
    <w:tblStylePr w:type="lastRow">
      <w:rPr>
        <w:b/>
        <w:bCs/>
      </w:rPr>
      <w:tblPr/>
      <w:tcPr>
        <w:tcBorders>
          <w:top w:val="single" w:sz="4" w:space="0" w:color="3CE5FF" w:themeColor="accent1" w:themeTint="99"/>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1Light-Accent2">
    <w:name w:val="List Table 1 Light Accent 2"/>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04DEFF" w:themeColor="accent2" w:themeTint="99"/>
        </w:tcBorders>
      </w:tcPr>
    </w:tblStylePr>
    <w:tblStylePr w:type="lastRow">
      <w:rPr>
        <w:b/>
        <w:bCs/>
      </w:rPr>
      <w:tblPr/>
      <w:tcPr>
        <w:tcBorders>
          <w:top w:val="single" w:sz="4" w:space="0" w:color="04DEFF" w:themeColor="accent2" w:themeTint="99"/>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1Light-Accent3">
    <w:name w:val="List Table 1 Light Accent 3"/>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1FE1FF" w:themeColor="accent3" w:themeTint="99"/>
        </w:tcBorders>
      </w:tcPr>
    </w:tblStylePr>
    <w:tblStylePr w:type="lastRow">
      <w:rPr>
        <w:b/>
        <w:bCs/>
      </w:rPr>
      <w:tblPr/>
      <w:tcPr>
        <w:tcBorders>
          <w:top w:val="single" w:sz="4" w:space="0" w:color="1FE1FF" w:themeColor="accent3" w:themeTint="99"/>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1Light-Accent4">
    <w:name w:val="List Table 1 Light Accent 4"/>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E0F3F7" w:themeColor="accent4" w:themeTint="99"/>
        </w:tcBorders>
      </w:tcPr>
    </w:tblStylePr>
    <w:tblStylePr w:type="lastRow">
      <w:rPr>
        <w:b/>
        <w:bCs/>
      </w:rPr>
      <w:tblPr/>
      <w:tcPr>
        <w:tcBorders>
          <w:top w:val="single" w:sz="4" w:space="0" w:color="E0F3F7" w:themeColor="accent4" w:themeTint="99"/>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1Light-Accent5">
    <w:name w:val="List Table 1 Light Accent 5"/>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ECF9FB" w:themeColor="accent5" w:themeTint="99"/>
        </w:tcBorders>
      </w:tcPr>
    </w:tblStylePr>
    <w:tblStylePr w:type="lastRow">
      <w:rPr>
        <w:b/>
        <w:bCs/>
      </w:rPr>
      <w:tblPr/>
      <w:tcPr>
        <w:tcBorders>
          <w:top w:val="single" w:sz="4" w:space="0" w:color="ECF9FB" w:themeColor="accent5" w:themeTint="99"/>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1Light-Accent6">
    <w:name w:val="List Table 1 Light Accent 6"/>
    <w:basedOn w:val="TableNormal"/>
    <w:uiPriority w:val="99"/>
    <w:rsid w:val="00911DE3"/>
    <w:pPr>
      <w:spacing w:line="240" w:lineRule="auto"/>
    </w:pPr>
    <w:rPr>
      <w:lang w:val="en-GB"/>
    </w:rPr>
    <w:tblPr>
      <w:tblStyleRowBandSize w:val="1"/>
      <w:tblStyleColBandSize w:val="1"/>
    </w:tblPr>
    <w:tblStylePr w:type="firstRow">
      <w:rPr>
        <w:b/>
        <w:bCs/>
      </w:rPr>
      <w:tblPr/>
      <w:tcPr>
        <w:tcBorders>
          <w:bottom w:val="single" w:sz="4" w:space="0" w:color="F2F4F5" w:themeColor="accent6" w:themeTint="99"/>
        </w:tcBorders>
      </w:tcPr>
    </w:tblStylePr>
    <w:tblStylePr w:type="lastRow">
      <w:rPr>
        <w:b/>
        <w:bCs/>
      </w:rPr>
      <w:tblPr/>
      <w:tcPr>
        <w:tcBorders>
          <w:top w:val="single" w:sz="4" w:space="0" w:color="F2F4F5" w:themeColor="accent6" w:themeTint="99"/>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2">
    <w:name w:val="List Table 2"/>
    <w:basedOn w:val="TableNormal"/>
    <w:uiPriority w:val="99"/>
    <w:rsid w:val="00911DE3"/>
    <w:pPr>
      <w:spacing w:line="240" w:lineRule="auto"/>
    </w:pPr>
    <w:rPr>
      <w:lang w:val="en-GB"/>
    </w:rPr>
    <w:tblPr>
      <w:tblStyleRowBandSize w:val="1"/>
      <w:tblStyleColBandSize w:val="1"/>
      <w:tblBorders>
        <w:top w:val="single" w:sz="4" w:space="0" w:color="589BB0" w:themeColor="text1" w:themeTint="99"/>
        <w:bottom w:val="single" w:sz="4" w:space="0" w:color="589BB0" w:themeColor="text1" w:themeTint="99"/>
        <w:insideH w:val="single" w:sz="4" w:space="0" w:color="589BB0"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2-Accent1">
    <w:name w:val="List Table 2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bottom w:val="single" w:sz="4" w:space="0" w:color="3CE5FF" w:themeColor="accent1" w:themeTint="99"/>
        <w:insideH w:val="single" w:sz="4" w:space="0" w:color="3CE5FF"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2-Accent2">
    <w:name w:val="List Table 2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bottom w:val="single" w:sz="4" w:space="0" w:color="04DEFF" w:themeColor="accent2" w:themeTint="99"/>
        <w:insideH w:val="single" w:sz="4" w:space="0" w:color="04DE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2-Accent3">
    <w:name w:val="List Table 2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bottom w:val="single" w:sz="4" w:space="0" w:color="1FE1FF" w:themeColor="accent3" w:themeTint="99"/>
        <w:insideH w:val="single" w:sz="4" w:space="0" w:color="1FE1FF"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2-Accent4">
    <w:name w:val="List Table 2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bottom w:val="single" w:sz="4" w:space="0" w:color="E0F3F7" w:themeColor="accent4" w:themeTint="99"/>
        <w:insideH w:val="single" w:sz="4" w:space="0" w:color="E0F3F7"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2-Accent5">
    <w:name w:val="List Table 2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bottom w:val="single" w:sz="4" w:space="0" w:color="ECF9FB" w:themeColor="accent5" w:themeTint="99"/>
        <w:insideH w:val="single" w:sz="4" w:space="0" w:color="ECF9F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2-Accent6">
    <w:name w:val="List Table 2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bottom w:val="single" w:sz="4" w:space="0" w:color="F2F4F5" w:themeColor="accent6" w:themeTint="99"/>
        <w:insideH w:val="single" w:sz="4" w:space="0" w:color="F2F4F5"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3">
    <w:name w:val="List Table 3"/>
    <w:basedOn w:val="TableNormal"/>
    <w:uiPriority w:val="99"/>
    <w:rsid w:val="00911DE3"/>
    <w:pPr>
      <w:spacing w:line="240" w:lineRule="auto"/>
    </w:pPr>
    <w:rPr>
      <w:lang w:val="en-GB"/>
    </w:rPr>
    <w:tblPr>
      <w:tblStyleRowBandSize w:val="1"/>
      <w:tblStyleColBandSize w:val="1"/>
      <w:tblBorders>
        <w:top w:val="single" w:sz="4" w:space="0" w:color="213D46" w:themeColor="text1"/>
        <w:left w:val="single" w:sz="4" w:space="0" w:color="213D46" w:themeColor="text1"/>
        <w:bottom w:val="single" w:sz="4" w:space="0" w:color="213D46" w:themeColor="text1"/>
        <w:right w:val="single" w:sz="4" w:space="0" w:color="213D46" w:themeColor="text1"/>
      </w:tblBorders>
    </w:tblPr>
    <w:tblStylePr w:type="firstRow">
      <w:rPr>
        <w:b/>
        <w:bCs/>
        <w:color w:val="FFFFFF" w:themeColor="background1"/>
      </w:rPr>
      <w:tblPr/>
      <w:tcPr>
        <w:shd w:val="clear" w:color="auto" w:fill="213D46" w:themeFill="text1"/>
      </w:tcPr>
    </w:tblStylePr>
    <w:tblStylePr w:type="lastRow">
      <w:rPr>
        <w:b/>
        <w:bCs/>
      </w:rPr>
      <w:tblPr/>
      <w:tcPr>
        <w:tcBorders>
          <w:top w:val="double" w:sz="4" w:space="0" w:color="213D46"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3D46" w:themeColor="text1"/>
          <w:right w:val="single" w:sz="4" w:space="0" w:color="213D46" w:themeColor="text1"/>
        </w:tcBorders>
      </w:tcPr>
    </w:tblStylePr>
    <w:tblStylePr w:type="band1Horz">
      <w:tblPr/>
      <w:tcPr>
        <w:tcBorders>
          <w:top w:val="single" w:sz="4" w:space="0" w:color="213D46" w:themeColor="text1"/>
          <w:bottom w:val="single" w:sz="4" w:space="0" w:color="213D46"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3D46" w:themeColor="text1"/>
          <w:left w:val="nil"/>
        </w:tcBorders>
      </w:tcPr>
    </w:tblStylePr>
    <w:tblStylePr w:type="swCell">
      <w:tblPr/>
      <w:tcPr>
        <w:tcBorders>
          <w:top w:val="double" w:sz="4" w:space="0" w:color="213D46" w:themeColor="text1"/>
          <w:right w:val="nil"/>
        </w:tcBorders>
      </w:tcPr>
    </w:tblStylePr>
  </w:style>
  <w:style w:type="table" w:styleId="ListTable3-Accent1">
    <w:name w:val="List Table 3 Accent 1"/>
    <w:basedOn w:val="TableNormal"/>
    <w:uiPriority w:val="99"/>
    <w:rsid w:val="00911DE3"/>
    <w:pPr>
      <w:spacing w:line="240" w:lineRule="auto"/>
    </w:pPr>
    <w:rPr>
      <w:lang w:val="en-GB"/>
    </w:rPr>
    <w:tblPr>
      <w:tblStyleRowBandSize w:val="1"/>
      <w:tblStyleColBandSize w:val="1"/>
      <w:tblBorders>
        <w:top w:val="single" w:sz="4" w:space="0" w:color="00A2BA" w:themeColor="accent1"/>
        <w:left w:val="single" w:sz="4" w:space="0" w:color="00A2BA" w:themeColor="accent1"/>
        <w:bottom w:val="single" w:sz="4" w:space="0" w:color="00A2BA" w:themeColor="accent1"/>
        <w:right w:val="single" w:sz="4" w:space="0" w:color="00A2BA" w:themeColor="accent1"/>
      </w:tblBorders>
    </w:tblPr>
    <w:tblStylePr w:type="firstRow">
      <w:rPr>
        <w:b/>
        <w:bCs/>
        <w:color w:val="FFFFFF" w:themeColor="background1"/>
      </w:rPr>
      <w:tblPr/>
      <w:tcPr>
        <w:shd w:val="clear" w:color="auto" w:fill="00A2BA" w:themeFill="accent1"/>
      </w:tcPr>
    </w:tblStylePr>
    <w:tblStylePr w:type="lastRow">
      <w:rPr>
        <w:b/>
        <w:bCs/>
      </w:rPr>
      <w:tblPr/>
      <w:tcPr>
        <w:tcBorders>
          <w:top w:val="double" w:sz="4" w:space="0" w:color="00A2BA"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A2BA" w:themeColor="accent1"/>
          <w:right w:val="single" w:sz="4" w:space="0" w:color="00A2BA" w:themeColor="accent1"/>
        </w:tcBorders>
      </w:tcPr>
    </w:tblStylePr>
    <w:tblStylePr w:type="band1Horz">
      <w:tblPr/>
      <w:tcPr>
        <w:tcBorders>
          <w:top w:val="single" w:sz="4" w:space="0" w:color="00A2BA" w:themeColor="accent1"/>
          <w:bottom w:val="single" w:sz="4" w:space="0" w:color="00A2BA"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A2BA" w:themeColor="accent1"/>
          <w:left w:val="nil"/>
        </w:tcBorders>
      </w:tcPr>
    </w:tblStylePr>
    <w:tblStylePr w:type="swCell">
      <w:tblPr/>
      <w:tcPr>
        <w:tcBorders>
          <w:top w:val="double" w:sz="4" w:space="0" w:color="00A2BA" w:themeColor="accent1"/>
          <w:right w:val="nil"/>
        </w:tcBorders>
      </w:tcPr>
    </w:tblStylePr>
  </w:style>
  <w:style w:type="table" w:styleId="ListTable3-Accent2">
    <w:name w:val="List Table 3 Accent 2"/>
    <w:basedOn w:val="TableNormal"/>
    <w:uiPriority w:val="99"/>
    <w:rsid w:val="00911DE3"/>
    <w:pPr>
      <w:spacing w:line="240" w:lineRule="auto"/>
    </w:pPr>
    <w:rPr>
      <w:lang w:val="en-GB"/>
    </w:rPr>
    <w:tblPr>
      <w:tblStyleRowBandSize w:val="1"/>
      <w:tblStyleColBandSize w:val="1"/>
      <w:tblBorders>
        <w:top w:val="single" w:sz="4" w:space="0" w:color="00515D" w:themeColor="accent2"/>
        <w:left w:val="single" w:sz="4" w:space="0" w:color="00515D" w:themeColor="accent2"/>
        <w:bottom w:val="single" w:sz="4" w:space="0" w:color="00515D" w:themeColor="accent2"/>
        <w:right w:val="single" w:sz="4" w:space="0" w:color="00515D" w:themeColor="accent2"/>
      </w:tblBorders>
    </w:tblPr>
    <w:tblStylePr w:type="firstRow">
      <w:rPr>
        <w:b/>
        <w:bCs/>
        <w:color w:val="FFFFFF" w:themeColor="background1"/>
      </w:rPr>
      <w:tblPr/>
      <w:tcPr>
        <w:shd w:val="clear" w:color="auto" w:fill="00515D" w:themeFill="accent2"/>
      </w:tcPr>
    </w:tblStylePr>
    <w:tblStylePr w:type="lastRow">
      <w:rPr>
        <w:b/>
        <w:bCs/>
      </w:rPr>
      <w:tblPr/>
      <w:tcPr>
        <w:tcBorders>
          <w:top w:val="double" w:sz="4" w:space="0" w:color="00515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15D" w:themeColor="accent2"/>
          <w:right w:val="single" w:sz="4" w:space="0" w:color="00515D" w:themeColor="accent2"/>
        </w:tcBorders>
      </w:tcPr>
    </w:tblStylePr>
    <w:tblStylePr w:type="band1Horz">
      <w:tblPr/>
      <w:tcPr>
        <w:tcBorders>
          <w:top w:val="single" w:sz="4" w:space="0" w:color="00515D" w:themeColor="accent2"/>
          <w:bottom w:val="single" w:sz="4" w:space="0" w:color="00515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15D" w:themeColor="accent2"/>
          <w:left w:val="nil"/>
        </w:tcBorders>
      </w:tcPr>
    </w:tblStylePr>
    <w:tblStylePr w:type="swCell">
      <w:tblPr/>
      <w:tcPr>
        <w:tcBorders>
          <w:top w:val="double" w:sz="4" w:space="0" w:color="00515D" w:themeColor="accent2"/>
          <w:right w:val="nil"/>
        </w:tcBorders>
      </w:tcPr>
    </w:tblStylePr>
  </w:style>
  <w:style w:type="table" w:styleId="ListTable3-Accent3">
    <w:name w:val="List Table 3 Accent 3"/>
    <w:basedOn w:val="TableNormal"/>
    <w:uiPriority w:val="99"/>
    <w:rsid w:val="00911DE3"/>
    <w:pPr>
      <w:spacing w:line="240" w:lineRule="auto"/>
    </w:pPr>
    <w:rPr>
      <w:lang w:val="en-GB"/>
    </w:rPr>
    <w:tblPr>
      <w:tblStyleRowBandSize w:val="1"/>
      <w:tblStyleColBandSize w:val="1"/>
      <w:tblBorders>
        <w:top w:val="single" w:sz="4" w:space="0" w:color="00788A" w:themeColor="accent3"/>
        <w:left w:val="single" w:sz="4" w:space="0" w:color="00788A" w:themeColor="accent3"/>
        <w:bottom w:val="single" w:sz="4" w:space="0" w:color="00788A" w:themeColor="accent3"/>
        <w:right w:val="single" w:sz="4" w:space="0" w:color="00788A" w:themeColor="accent3"/>
      </w:tblBorders>
    </w:tblPr>
    <w:tblStylePr w:type="firstRow">
      <w:rPr>
        <w:b/>
        <w:bCs/>
        <w:color w:val="FFFFFF" w:themeColor="background1"/>
      </w:rPr>
      <w:tblPr/>
      <w:tcPr>
        <w:shd w:val="clear" w:color="auto" w:fill="00788A" w:themeFill="accent3"/>
      </w:tcPr>
    </w:tblStylePr>
    <w:tblStylePr w:type="lastRow">
      <w:rPr>
        <w:b/>
        <w:bCs/>
      </w:rPr>
      <w:tblPr/>
      <w:tcPr>
        <w:tcBorders>
          <w:top w:val="double" w:sz="4" w:space="0" w:color="00788A"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88A" w:themeColor="accent3"/>
          <w:right w:val="single" w:sz="4" w:space="0" w:color="00788A" w:themeColor="accent3"/>
        </w:tcBorders>
      </w:tcPr>
    </w:tblStylePr>
    <w:tblStylePr w:type="band1Horz">
      <w:tblPr/>
      <w:tcPr>
        <w:tcBorders>
          <w:top w:val="single" w:sz="4" w:space="0" w:color="00788A" w:themeColor="accent3"/>
          <w:bottom w:val="single" w:sz="4" w:space="0" w:color="00788A"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88A" w:themeColor="accent3"/>
          <w:left w:val="nil"/>
        </w:tcBorders>
      </w:tcPr>
    </w:tblStylePr>
    <w:tblStylePr w:type="swCell">
      <w:tblPr/>
      <w:tcPr>
        <w:tcBorders>
          <w:top w:val="double" w:sz="4" w:space="0" w:color="00788A" w:themeColor="accent3"/>
          <w:right w:val="nil"/>
        </w:tcBorders>
      </w:tcPr>
    </w:tblStylePr>
  </w:style>
  <w:style w:type="table" w:styleId="ListTable3-Accent4">
    <w:name w:val="List Table 3 Accent 4"/>
    <w:basedOn w:val="TableNormal"/>
    <w:uiPriority w:val="99"/>
    <w:rsid w:val="00911DE3"/>
    <w:pPr>
      <w:spacing w:line="240" w:lineRule="auto"/>
    </w:pPr>
    <w:rPr>
      <w:lang w:val="en-GB"/>
    </w:rPr>
    <w:tblPr>
      <w:tblStyleRowBandSize w:val="1"/>
      <w:tblStyleColBandSize w:val="1"/>
      <w:tblBorders>
        <w:top w:val="single" w:sz="4" w:space="0" w:color="CCECF3" w:themeColor="accent4"/>
        <w:left w:val="single" w:sz="4" w:space="0" w:color="CCECF3" w:themeColor="accent4"/>
        <w:bottom w:val="single" w:sz="4" w:space="0" w:color="CCECF3" w:themeColor="accent4"/>
        <w:right w:val="single" w:sz="4" w:space="0" w:color="CCECF3" w:themeColor="accent4"/>
      </w:tblBorders>
    </w:tblPr>
    <w:tblStylePr w:type="firstRow">
      <w:rPr>
        <w:b/>
        <w:bCs/>
        <w:color w:val="FFFFFF" w:themeColor="background1"/>
      </w:rPr>
      <w:tblPr/>
      <w:tcPr>
        <w:shd w:val="clear" w:color="auto" w:fill="CCECF3" w:themeFill="accent4"/>
      </w:tcPr>
    </w:tblStylePr>
    <w:tblStylePr w:type="lastRow">
      <w:rPr>
        <w:b/>
        <w:bCs/>
      </w:rPr>
      <w:tblPr/>
      <w:tcPr>
        <w:tcBorders>
          <w:top w:val="double" w:sz="4" w:space="0" w:color="CCECF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CECF3" w:themeColor="accent4"/>
          <w:right w:val="single" w:sz="4" w:space="0" w:color="CCECF3" w:themeColor="accent4"/>
        </w:tcBorders>
      </w:tcPr>
    </w:tblStylePr>
    <w:tblStylePr w:type="band1Horz">
      <w:tblPr/>
      <w:tcPr>
        <w:tcBorders>
          <w:top w:val="single" w:sz="4" w:space="0" w:color="CCECF3" w:themeColor="accent4"/>
          <w:bottom w:val="single" w:sz="4" w:space="0" w:color="CCECF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CECF3" w:themeColor="accent4"/>
          <w:left w:val="nil"/>
        </w:tcBorders>
      </w:tcPr>
    </w:tblStylePr>
    <w:tblStylePr w:type="swCell">
      <w:tblPr/>
      <w:tcPr>
        <w:tcBorders>
          <w:top w:val="double" w:sz="4" w:space="0" w:color="CCECF3" w:themeColor="accent4"/>
          <w:right w:val="nil"/>
        </w:tcBorders>
      </w:tcPr>
    </w:tblStylePr>
  </w:style>
  <w:style w:type="table" w:styleId="ListTable3-Accent5">
    <w:name w:val="List Table 3 Accent 5"/>
    <w:basedOn w:val="TableNormal"/>
    <w:uiPriority w:val="99"/>
    <w:rsid w:val="00911DE3"/>
    <w:pPr>
      <w:spacing w:line="240" w:lineRule="auto"/>
    </w:pPr>
    <w:rPr>
      <w:lang w:val="en-GB"/>
    </w:rPr>
    <w:tblPr>
      <w:tblStyleRowBandSize w:val="1"/>
      <w:tblStyleColBandSize w:val="1"/>
      <w:tblBorders>
        <w:top w:val="single" w:sz="4" w:space="0" w:color="E0F5F9" w:themeColor="accent5"/>
        <w:left w:val="single" w:sz="4" w:space="0" w:color="E0F5F9" w:themeColor="accent5"/>
        <w:bottom w:val="single" w:sz="4" w:space="0" w:color="E0F5F9" w:themeColor="accent5"/>
        <w:right w:val="single" w:sz="4" w:space="0" w:color="E0F5F9" w:themeColor="accent5"/>
      </w:tblBorders>
    </w:tblPr>
    <w:tblStylePr w:type="firstRow">
      <w:rPr>
        <w:b/>
        <w:bCs/>
        <w:color w:val="FFFFFF" w:themeColor="background1"/>
      </w:rPr>
      <w:tblPr/>
      <w:tcPr>
        <w:shd w:val="clear" w:color="auto" w:fill="E0F5F9" w:themeFill="accent5"/>
      </w:tcPr>
    </w:tblStylePr>
    <w:tblStylePr w:type="lastRow">
      <w:rPr>
        <w:b/>
        <w:bCs/>
      </w:rPr>
      <w:tblPr/>
      <w:tcPr>
        <w:tcBorders>
          <w:top w:val="double" w:sz="4" w:space="0" w:color="E0F5F9"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0F5F9" w:themeColor="accent5"/>
          <w:right w:val="single" w:sz="4" w:space="0" w:color="E0F5F9" w:themeColor="accent5"/>
        </w:tcBorders>
      </w:tcPr>
    </w:tblStylePr>
    <w:tblStylePr w:type="band1Horz">
      <w:tblPr/>
      <w:tcPr>
        <w:tcBorders>
          <w:top w:val="single" w:sz="4" w:space="0" w:color="E0F5F9" w:themeColor="accent5"/>
          <w:bottom w:val="single" w:sz="4" w:space="0" w:color="E0F5F9"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0F5F9" w:themeColor="accent5"/>
          <w:left w:val="nil"/>
        </w:tcBorders>
      </w:tcPr>
    </w:tblStylePr>
    <w:tblStylePr w:type="swCell">
      <w:tblPr/>
      <w:tcPr>
        <w:tcBorders>
          <w:top w:val="double" w:sz="4" w:space="0" w:color="E0F5F9" w:themeColor="accent5"/>
          <w:right w:val="nil"/>
        </w:tcBorders>
      </w:tcPr>
    </w:tblStylePr>
  </w:style>
  <w:style w:type="table" w:styleId="ListTable3-Accent6">
    <w:name w:val="List Table 3 Accent 6"/>
    <w:basedOn w:val="TableNormal"/>
    <w:uiPriority w:val="99"/>
    <w:rsid w:val="00911DE3"/>
    <w:pPr>
      <w:spacing w:line="240" w:lineRule="auto"/>
    </w:pPr>
    <w:rPr>
      <w:lang w:val="en-GB"/>
    </w:rPr>
    <w:tblPr>
      <w:tblStyleRowBandSize w:val="1"/>
      <w:tblStyleColBandSize w:val="1"/>
      <w:tblBorders>
        <w:top w:val="single" w:sz="4" w:space="0" w:color="EBEEEF" w:themeColor="accent6"/>
        <w:left w:val="single" w:sz="4" w:space="0" w:color="EBEEEF" w:themeColor="accent6"/>
        <w:bottom w:val="single" w:sz="4" w:space="0" w:color="EBEEEF" w:themeColor="accent6"/>
        <w:right w:val="single" w:sz="4" w:space="0" w:color="EBEEEF" w:themeColor="accent6"/>
      </w:tblBorders>
    </w:tblPr>
    <w:tblStylePr w:type="firstRow">
      <w:rPr>
        <w:b/>
        <w:bCs/>
        <w:color w:val="FFFFFF" w:themeColor="background1"/>
      </w:rPr>
      <w:tblPr/>
      <w:tcPr>
        <w:shd w:val="clear" w:color="auto" w:fill="EBEEEF" w:themeFill="accent6"/>
      </w:tcPr>
    </w:tblStylePr>
    <w:tblStylePr w:type="lastRow">
      <w:rPr>
        <w:b/>
        <w:bCs/>
      </w:rPr>
      <w:tblPr/>
      <w:tcPr>
        <w:tcBorders>
          <w:top w:val="double" w:sz="4" w:space="0" w:color="EBEEEF"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BEEEF" w:themeColor="accent6"/>
          <w:right w:val="single" w:sz="4" w:space="0" w:color="EBEEEF" w:themeColor="accent6"/>
        </w:tcBorders>
      </w:tcPr>
    </w:tblStylePr>
    <w:tblStylePr w:type="band1Horz">
      <w:tblPr/>
      <w:tcPr>
        <w:tcBorders>
          <w:top w:val="single" w:sz="4" w:space="0" w:color="EBEEEF" w:themeColor="accent6"/>
          <w:bottom w:val="single" w:sz="4" w:space="0" w:color="EBEEEF"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BEEEF" w:themeColor="accent6"/>
          <w:left w:val="nil"/>
        </w:tcBorders>
      </w:tcPr>
    </w:tblStylePr>
    <w:tblStylePr w:type="swCell">
      <w:tblPr/>
      <w:tcPr>
        <w:tcBorders>
          <w:top w:val="double" w:sz="4" w:space="0" w:color="EBEEEF" w:themeColor="accent6"/>
          <w:right w:val="nil"/>
        </w:tcBorders>
      </w:tcPr>
    </w:tblStylePr>
  </w:style>
  <w:style w:type="table" w:styleId="ListTable4">
    <w:name w:val="List Table 4"/>
    <w:basedOn w:val="TableNormal"/>
    <w:uiPriority w:val="99"/>
    <w:rsid w:val="00911DE3"/>
    <w:pPr>
      <w:spacing w:line="240" w:lineRule="auto"/>
    </w:pPr>
    <w:rPr>
      <w:lang w:val="en-GB"/>
    </w:rPr>
    <w:tblPr>
      <w:tblStyleRowBandSize w:val="1"/>
      <w:tblStyleColBandSize w:val="1"/>
      <w:tblBorders>
        <w:top w:val="single" w:sz="4" w:space="0" w:color="589BB0" w:themeColor="text1" w:themeTint="99"/>
        <w:left w:val="single" w:sz="4" w:space="0" w:color="589BB0" w:themeColor="text1" w:themeTint="99"/>
        <w:bottom w:val="single" w:sz="4" w:space="0" w:color="589BB0" w:themeColor="text1" w:themeTint="99"/>
        <w:right w:val="single" w:sz="4" w:space="0" w:color="589BB0" w:themeColor="text1" w:themeTint="99"/>
        <w:insideH w:val="single" w:sz="4" w:space="0" w:color="589BB0" w:themeColor="text1" w:themeTint="99"/>
      </w:tblBorders>
    </w:tblPr>
    <w:tblStylePr w:type="firstRow">
      <w:rPr>
        <w:b/>
        <w:bCs/>
        <w:color w:val="FFFFFF" w:themeColor="background1"/>
      </w:rPr>
      <w:tblPr/>
      <w:tcPr>
        <w:tcBorders>
          <w:top w:val="single" w:sz="4" w:space="0" w:color="213D46" w:themeColor="text1"/>
          <w:left w:val="single" w:sz="4" w:space="0" w:color="213D46" w:themeColor="text1"/>
          <w:bottom w:val="single" w:sz="4" w:space="0" w:color="213D46" w:themeColor="text1"/>
          <w:right w:val="single" w:sz="4" w:space="0" w:color="213D46" w:themeColor="text1"/>
          <w:insideH w:val="nil"/>
        </w:tcBorders>
        <w:shd w:val="clear" w:color="auto" w:fill="213D46" w:themeFill="text1"/>
      </w:tcPr>
    </w:tblStylePr>
    <w:tblStylePr w:type="lastRow">
      <w:rPr>
        <w:b/>
        <w:bCs/>
      </w:rPr>
      <w:tblPr/>
      <w:tcPr>
        <w:tcBorders>
          <w:top w:val="double" w:sz="4" w:space="0" w:color="589BB0" w:themeColor="text1" w:themeTint="99"/>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4-Accent1">
    <w:name w:val="List Table 4 Accent 1"/>
    <w:basedOn w:val="TableNormal"/>
    <w:uiPriority w:val="99"/>
    <w:rsid w:val="00911DE3"/>
    <w:pPr>
      <w:spacing w:line="240" w:lineRule="auto"/>
    </w:pPr>
    <w:rPr>
      <w:lang w:val="en-GB"/>
    </w:rPr>
    <w:tblPr>
      <w:tblStyleRowBandSize w:val="1"/>
      <w:tblStyleColBandSize w:val="1"/>
      <w:tblBorders>
        <w:top w:val="single" w:sz="4" w:space="0" w:color="3CE5FF" w:themeColor="accent1" w:themeTint="99"/>
        <w:left w:val="single" w:sz="4" w:space="0" w:color="3CE5FF" w:themeColor="accent1" w:themeTint="99"/>
        <w:bottom w:val="single" w:sz="4" w:space="0" w:color="3CE5FF" w:themeColor="accent1" w:themeTint="99"/>
        <w:right w:val="single" w:sz="4" w:space="0" w:color="3CE5FF" w:themeColor="accent1" w:themeTint="99"/>
        <w:insideH w:val="single" w:sz="4" w:space="0" w:color="3CE5FF" w:themeColor="accent1" w:themeTint="99"/>
      </w:tblBorders>
    </w:tblPr>
    <w:tblStylePr w:type="firstRow">
      <w:rPr>
        <w:b/>
        <w:bCs/>
        <w:color w:val="FFFFFF" w:themeColor="background1"/>
      </w:rPr>
      <w:tblPr/>
      <w:tcPr>
        <w:tcBorders>
          <w:top w:val="single" w:sz="4" w:space="0" w:color="00A2BA" w:themeColor="accent1"/>
          <w:left w:val="single" w:sz="4" w:space="0" w:color="00A2BA" w:themeColor="accent1"/>
          <w:bottom w:val="single" w:sz="4" w:space="0" w:color="00A2BA" w:themeColor="accent1"/>
          <w:right w:val="single" w:sz="4" w:space="0" w:color="00A2BA" w:themeColor="accent1"/>
          <w:insideH w:val="nil"/>
        </w:tcBorders>
        <w:shd w:val="clear" w:color="auto" w:fill="00A2BA" w:themeFill="accent1"/>
      </w:tcPr>
    </w:tblStylePr>
    <w:tblStylePr w:type="lastRow">
      <w:rPr>
        <w:b/>
        <w:bCs/>
      </w:rPr>
      <w:tblPr/>
      <w:tcPr>
        <w:tcBorders>
          <w:top w:val="double" w:sz="4" w:space="0" w:color="3CE5FF" w:themeColor="accent1" w:themeTint="99"/>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4-Accent2">
    <w:name w:val="List Table 4 Accent 2"/>
    <w:basedOn w:val="TableNormal"/>
    <w:uiPriority w:val="99"/>
    <w:rsid w:val="00911DE3"/>
    <w:pPr>
      <w:spacing w:line="240" w:lineRule="auto"/>
    </w:pPr>
    <w:rPr>
      <w:lang w:val="en-GB"/>
    </w:rPr>
    <w:tblPr>
      <w:tblStyleRowBandSize w:val="1"/>
      <w:tblStyleColBandSize w:val="1"/>
      <w:tblBorders>
        <w:top w:val="single" w:sz="4" w:space="0" w:color="04DEFF" w:themeColor="accent2" w:themeTint="99"/>
        <w:left w:val="single" w:sz="4" w:space="0" w:color="04DEFF" w:themeColor="accent2" w:themeTint="99"/>
        <w:bottom w:val="single" w:sz="4" w:space="0" w:color="04DEFF" w:themeColor="accent2" w:themeTint="99"/>
        <w:right w:val="single" w:sz="4" w:space="0" w:color="04DEFF" w:themeColor="accent2" w:themeTint="99"/>
        <w:insideH w:val="single" w:sz="4" w:space="0" w:color="04DEFF" w:themeColor="accent2" w:themeTint="99"/>
      </w:tblBorders>
    </w:tblPr>
    <w:tblStylePr w:type="firstRow">
      <w:rPr>
        <w:b/>
        <w:bCs/>
        <w:color w:val="FFFFFF" w:themeColor="background1"/>
      </w:rPr>
      <w:tblPr/>
      <w:tcPr>
        <w:tcBorders>
          <w:top w:val="single" w:sz="4" w:space="0" w:color="00515D" w:themeColor="accent2"/>
          <w:left w:val="single" w:sz="4" w:space="0" w:color="00515D" w:themeColor="accent2"/>
          <w:bottom w:val="single" w:sz="4" w:space="0" w:color="00515D" w:themeColor="accent2"/>
          <w:right w:val="single" w:sz="4" w:space="0" w:color="00515D" w:themeColor="accent2"/>
          <w:insideH w:val="nil"/>
        </w:tcBorders>
        <w:shd w:val="clear" w:color="auto" w:fill="00515D" w:themeFill="accent2"/>
      </w:tcPr>
    </w:tblStylePr>
    <w:tblStylePr w:type="lastRow">
      <w:rPr>
        <w:b/>
        <w:bCs/>
      </w:rPr>
      <w:tblPr/>
      <w:tcPr>
        <w:tcBorders>
          <w:top w:val="double" w:sz="4" w:space="0" w:color="04DEFF" w:themeColor="accent2" w:themeTint="99"/>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4-Accent3">
    <w:name w:val="List Table 4 Accent 3"/>
    <w:basedOn w:val="TableNormal"/>
    <w:uiPriority w:val="99"/>
    <w:rsid w:val="00911DE3"/>
    <w:pPr>
      <w:spacing w:line="240" w:lineRule="auto"/>
    </w:pPr>
    <w:rPr>
      <w:lang w:val="en-GB"/>
    </w:rPr>
    <w:tblPr>
      <w:tblStyleRowBandSize w:val="1"/>
      <w:tblStyleColBandSize w:val="1"/>
      <w:tblBorders>
        <w:top w:val="single" w:sz="4" w:space="0" w:color="1FE1FF" w:themeColor="accent3" w:themeTint="99"/>
        <w:left w:val="single" w:sz="4" w:space="0" w:color="1FE1FF" w:themeColor="accent3" w:themeTint="99"/>
        <w:bottom w:val="single" w:sz="4" w:space="0" w:color="1FE1FF" w:themeColor="accent3" w:themeTint="99"/>
        <w:right w:val="single" w:sz="4" w:space="0" w:color="1FE1FF" w:themeColor="accent3" w:themeTint="99"/>
        <w:insideH w:val="single" w:sz="4" w:space="0" w:color="1FE1FF" w:themeColor="accent3" w:themeTint="99"/>
      </w:tblBorders>
    </w:tblPr>
    <w:tblStylePr w:type="firstRow">
      <w:rPr>
        <w:b/>
        <w:bCs/>
        <w:color w:val="FFFFFF" w:themeColor="background1"/>
      </w:rPr>
      <w:tblPr/>
      <w:tcPr>
        <w:tcBorders>
          <w:top w:val="single" w:sz="4" w:space="0" w:color="00788A" w:themeColor="accent3"/>
          <w:left w:val="single" w:sz="4" w:space="0" w:color="00788A" w:themeColor="accent3"/>
          <w:bottom w:val="single" w:sz="4" w:space="0" w:color="00788A" w:themeColor="accent3"/>
          <w:right w:val="single" w:sz="4" w:space="0" w:color="00788A" w:themeColor="accent3"/>
          <w:insideH w:val="nil"/>
        </w:tcBorders>
        <w:shd w:val="clear" w:color="auto" w:fill="00788A" w:themeFill="accent3"/>
      </w:tcPr>
    </w:tblStylePr>
    <w:tblStylePr w:type="lastRow">
      <w:rPr>
        <w:b/>
        <w:bCs/>
      </w:rPr>
      <w:tblPr/>
      <w:tcPr>
        <w:tcBorders>
          <w:top w:val="double" w:sz="4" w:space="0" w:color="1FE1FF" w:themeColor="accent3" w:themeTint="99"/>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4-Accent4">
    <w:name w:val="List Table 4 Accent 4"/>
    <w:basedOn w:val="TableNormal"/>
    <w:uiPriority w:val="99"/>
    <w:rsid w:val="00911DE3"/>
    <w:pPr>
      <w:spacing w:line="240" w:lineRule="auto"/>
    </w:pPr>
    <w:rPr>
      <w:lang w:val="en-GB"/>
    </w:rPr>
    <w:tblPr>
      <w:tblStyleRowBandSize w:val="1"/>
      <w:tblStyleColBandSize w:val="1"/>
      <w:tblBorders>
        <w:top w:val="single" w:sz="4" w:space="0" w:color="E0F3F7" w:themeColor="accent4" w:themeTint="99"/>
        <w:left w:val="single" w:sz="4" w:space="0" w:color="E0F3F7" w:themeColor="accent4" w:themeTint="99"/>
        <w:bottom w:val="single" w:sz="4" w:space="0" w:color="E0F3F7" w:themeColor="accent4" w:themeTint="99"/>
        <w:right w:val="single" w:sz="4" w:space="0" w:color="E0F3F7" w:themeColor="accent4" w:themeTint="99"/>
        <w:insideH w:val="single" w:sz="4" w:space="0" w:color="E0F3F7" w:themeColor="accent4" w:themeTint="99"/>
      </w:tblBorders>
    </w:tblPr>
    <w:tblStylePr w:type="firstRow">
      <w:rPr>
        <w:b/>
        <w:bCs/>
        <w:color w:val="FFFFFF" w:themeColor="background1"/>
      </w:rPr>
      <w:tblPr/>
      <w:tcPr>
        <w:tcBorders>
          <w:top w:val="single" w:sz="4" w:space="0" w:color="CCECF3" w:themeColor="accent4"/>
          <w:left w:val="single" w:sz="4" w:space="0" w:color="CCECF3" w:themeColor="accent4"/>
          <w:bottom w:val="single" w:sz="4" w:space="0" w:color="CCECF3" w:themeColor="accent4"/>
          <w:right w:val="single" w:sz="4" w:space="0" w:color="CCECF3" w:themeColor="accent4"/>
          <w:insideH w:val="nil"/>
        </w:tcBorders>
        <w:shd w:val="clear" w:color="auto" w:fill="CCECF3" w:themeFill="accent4"/>
      </w:tcPr>
    </w:tblStylePr>
    <w:tblStylePr w:type="lastRow">
      <w:rPr>
        <w:b/>
        <w:bCs/>
      </w:rPr>
      <w:tblPr/>
      <w:tcPr>
        <w:tcBorders>
          <w:top w:val="double" w:sz="4" w:space="0" w:color="E0F3F7" w:themeColor="accent4" w:themeTint="99"/>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4-Accent5">
    <w:name w:val="List Table 4 Accent 5"/>
    <w:basedOn w:val="TableNormal"/>
    <w:uiPriority w:val="99"/>
    <w:rsid w:val="00911DE3"/>
    <w:pPr>
      <w:spacing w:line="240" w:lineRule="auto"/>
    </w:pPr>
    <w:rPr>
      <w:lang w:val="en-GB"/>
    </w:rPr>
    <w:tblPr>
      <w:tblStyleRowBandSize w:val="1"/>
      <w:tblStyleColBandSize w:val="1"/>
      <w:tblBorders>
        <w:top w:val="single" w:sz="4" w:space="0" w:color="ECF9FB" w:themeColor="accent5" w:themeTint="99"/>
        <w:left w:val="single" w:sz="4" w:space="0" w:color="ECF9FB" w:themeColor="accent5" w:themeTint="99"/>
        <w:bottom w:val="single" w:sz="4" w:space="0" w:color="ECF9FB" w:themeColor="accent5" w:themeTint="99"/>
        <w:right w:val="single" w:sz="4" w:space="0" w:color="ECF9FB" w:themeColor="accent5" w:themeTint="99"/>
        <w:insideH w:val="single" w:sz="4" w:space="0" w:color="ECF9FB" w:themeColor="accent5" w:themeTint="99"/>
      </w:tblBorders>
    </w:tblPr>
    <w:tblStylePr w:type="firstRow">
      <w:rPr>
        <w:b/>
        <w:bCs/>
        <w:color w:val="FFFFFF" w:themeColor="background1"/>
      </w:rPr>
      <w:tblPr/>
      <w:tcPr>
        <w:tcBorders>
          <w:top w:val="single" w:sz="4" w:space="0" w:color="E0F5F9" w:themeColor="accent5"/>
          <w:left w:val="single" w:sz="4" w:space="0" w:color="E0F5F9" w:themeColor="accent5"/>
          <w:bottom w:val="single" w:sz="4" w:space="0" w:color="E0F5F9" w:themeColor="accent5"/>
          <w:right w:val="single" w:sz="4" w:space="0" w:color="E0F5F9" w:themeColor="accent5"/>
          <w:insideH w:val="nil"/>
        </w:tcBorders>
        <w:shd w:val="clear" w:color="auto" w:fill="E0F5F9" w:themeFill="accent5"/>
      </w:tcPr>
    </w:tblStylePr>
    <w:tblStylePr w:type="lastRow">
      <w:rPr>
        <w:b/>
        <w:bCs/>
      </w:rPr>
      <w:tblPr/>
      <w:tcPr>
        <w:tcBorders>
          <w:top w:val="double" w:sz="4" w:space="0" w:color="ECF9FB" w:themeColor="accent5" w:themeTint="99"/>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4-Accent6">
    <w:name w:val="List Table 4 Accent 6"/>
    <w:basedOn w:val="TableNormal"/>
    <w:uiPriority w:val="99"/>
    <w:rsid w:val="00911DE3"/>
    <w:pPr>
      <w:spacing w:line="240" w:lineRule="auto"/>
    </w:pPr>
    <w:rPr>
      <w:lang w:val="en-GB"/>
    </w:rPr>
    <w:tblPr>
      <w:tblStyleRowBandSize w:val="1"/>
      <w:tblStyleColBandSize w:val="1"/>
      <w:tblBorders>
        <w:top w:val="single" w:sz="4" w:space="0" w:color="F2F4F5" w:themeColor="accent6" w:themeTint="99"/>
        <w:left w:val="single" w:sz="4" w:space="0" w:color="F2F4F5" w:themeColor="accent6" w:themeTint="99"/>
        <w:bottom w:val="single" w:sz="4" w:space="0" w:color="F2F4F5" w:themeColor="accent6" w:themeTint="99"/>
        <w:right w:val="single" w:sz="4" w:space="0" w:color="F2F4F5" w:themeColor="accent6" w:themeTint="99"/>
        <w:insideH w:val="single" w:sz="4" w:space="0" w:color="F2F4F5" w:themeColor="accent6" w:themeTint="99"/>
      </w:tblBorders>
    </w:tblPr>
    <w:tblStylePr w:type="firstRow">
      <w:rPr>
        <w:b/>
        <w:bCs/>
        <w:color w:val="FFFFFF" w:themeColor="background1"/>
      </w:rPr>
      <w:tblPr/>
      <w:tcPr>
        <w:tcBorders>
          <w:top w:val="single" w:sz="4" w:space="0" w:color="EBEEEF" w:themeColor="accent6"/>
          <w:left w:val="single" w:sz="4" w:space="0" w:color="EBEEEF" w:themeColor="accent6"/>
          <w:bottom w:val="single" w:sz="4" w:space="0" w:color="EBEEEF" w:themeColor="accent6"/>
          <w:right w:val="single" w:sz="4" w:space="0" w:color="EBEEEF" w:themeColor="accent6"/>
          <w:insideH w:val="nil"/>
        </w:tcBorders>
        <w:shd w:val="clear" w:color="auto" w:fill="EBEEEF" w:themeFill="accent6"/>
      </w:tcPr>
    </w:tblStylePr>
    <w:tblStylePr w:type="lastRow">
      <w:rPr>
        <w:b/>
        <w:bCs/>
      </w:rPr>
      <w:tblPr/>
      <w:tcPr>
        <w:tcBorders>
          <w:top w:val="double" w:sz="4" w:space="0" w:color="F2F4F5" w:themeColor="accent6" w:themeTint="99"/>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5Dark">
    <w:name w:val="List Table 5 Dark"/>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213D46" w:themeColor="text1"/>
        <w:left w:val="single" w:sz="24" w:space="0" w:color="213D46" w:themeColor="text1"/>
        <w:bottom w:val="single" w:sz="24" w:space="0" w:color="213D46" w:themeColor="text1"/>
        <w:right w:val="single" w:sz="24" w:space="0" w:color="213D46" w:themeColor="text1"/>
      </w:tblBorders>
    </w:tblPr>
    <w:tcPr>
      <w:shd w:val="clear" w:color="auto" w:fill="213D46"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00A2BA" w:themeColor="accent1"/>
        <w:left w:val="single" w:sz="24" w:space="0" w:color="00A2BA" w:themeColor="accent1"/>
        <w:bottom w:val="single" w:sz="24" w:space="0" w:color="00A2BA" w:themeColor="accent1"/>
        <w:right w:val="single" w:sz="24" w:space="0" w:color="00A2BA" w:themeColor="accent1"/>
      </w:tblBorders>
    </w:tblPr>
    <w:tcPr>
      <w:shd w:val="clear" w:color="auto" w:fill="00A2BA"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00515D" w:themeColor="accent2"/>
        <w:left w:val="single" w:sz="24" w:space="0" w:color="00515D" w:themeColor="accent2"/>
        <w:bottom w:val="single" w:sz="24" w:space="0" w:color="00515D" w:themeColor="accent2"/>
        <w:right w:val="single" w:sz="24" w:space="0" w:color="00515D" w:themeColor="accent2"/>
      </w:tblBorders>
    </w:tblPr>
    <w:tcPr>
      <w:shd w:val="clear" w:color="auto" w:fill="00515D"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00788A" w:themeColor="accent3"/>
        <w:left w:val="single" w:sz="24" w:space="0" w:color="00788A" w:themeColor="accent3"/>
        <w:bottom w:val="single" w:sz="24" w:space="0" w:color="00788A" w:themeColor="accent3"/>
        <w:right w:val="single" w:sz="24" w:space="0" w:color="00788A" w:themeColor="accent3"/>
      </w:tblBorders>
    </w:tblPr>
    <w:tcPr>
      <w:shd w:val="clear" w:color="auto" w:fill="00788A"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CCECF3" w:themeColor="accent4"/>
        <w:left w:val="single" w:sz="24" w:space="0" w:color="CCECF3" w:themeColor="accent4"/>
        <w:bottom w:val="single" w:sz="24" w:space="0" w:color="CCECF3" w:themeColor="accent4"/>
        <w:right w:val="single" w:sz="24" w:space="0" w:color="CCECF3" w:themeColor="accent4"/>
      </w:tblBorders>
    </w:tblPr>
    <w:tcPr>
      <w:shd w:val="clear" w:color="auto" w:fill="CCECF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E0F5F9" w:themeColor="accent5"/>
        <w:left w:val="single" w:sz="24" w:space="0" w:color="E0F5F9" w:themeColor="accent5"/>
        <w:bottom w:val="single" w:sz="24" w:space="0" w:color="E0F5F9" w:themeColor="accent5"/>
        <w:right w:val="single" w:sz="24" w:space="0" w:color="E0F5F9" w:themeColor="accent5"/>
      </w:tblBorders>
    </w:tblPr>
    <w:tcPr>
      <w:shd w:val="clear" w:color="auto" w:fill="E0F5F9"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99"/>
    <w:rsid w:val="00911DE3"/>
    <w:pPr>
      <w:spacing w:line="240" w:lineRule="auto"/>
    </w:pPr>
    <w:rPr>
      <w:color w:val="FFFFFF" w:themeColor="background1"/>
      <w:lang w:val="en-GB"/>
    </w:rPr>
    <w:tblPr>
      <w:tblStyleRowBandSize w:val="1"/>
      <w:tblStyleColBandSize w:val="1"/>
      <w:tblBorders>
        <w:top w:val="single" w:sz="24" w:space="0" w:color="EBEEEF" w:themeColor="accent6"/>
        <w:left w:val="single" w:sz="24" w:space="0" w:color="EBEEEF" w:themeColor="accent6"/>
        <w:bottom w:val="single" w:sz="24" w:space="0" w:color="EBEEEF" w:themeColor="accent6"/>
        <w:right w:val="single" w:sz="24" w:space="0" w:color="EBEEEF" w:themeColor="accent6"/>
      </w:tblBorders>
    </w:tblPr>
    <w:tcPr>
      <w:shd w:val="clear" w:color="auto" w:fill="EBEEEF"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99"/>
    <w:rsid w:val="00911DE3"/>
    <w:pPr>
      <w:spacing w:line="240" w:lineRule="auto"/>
    </w:pPr>
    <w:rPr>
      <w:color w:val="213D46" w:themeColor="text1"/>
      <w:lang w:val="en-GB"/>
    </w:rPr>
    <w:tblPr>
      <w:tblStyleRowBandSize w:val="1"/>
      <w:tblStyleColBandSize w:val="1"/>
      <w:tblBorders>
        <w:top w:val="single" w:sz="4" w:space="0" w:color="213D46" w:themeColor="text1"/>
        <w:bottom w:val="single" w:sz="4" w:space="0" w:color="213D46" w:themeColor="text1"/>
      </w:tblBorders>
    </w:tblPr>
    <w:tblStylePr w:type="firstRow">
      <w:rPr>
        <w:b/>
        <w:bCs/>
      </w:rPr>
      <w:tblPr/>
      <w:tcPr>
        <w:tcBorders>
          <w:bottom w:val="single" w:sz="4" w:space="0" w:color="213D46" w:themeColor="text1"/>
        </w:tcBorders>
      </w:tcPr>
    </w:tblStylePr>
    <w:tblStylePr w:type="lastRow">
      <w:rPr>
        <w:b/>
        <w:bCs/>
      </w:rPr>
      <w:tblPr/>
      <w:tcPr>
        <w:tcBorders>
          <w:top w:val="double" w:sz="4" w:space="0" w:color="213D46" w:themeColor="text1"/>
        </w:tcBorders>
      </w:tcPr>
    </w:tblStylePr>
    <w:tblStylePr w:type="firstCol">
      <w:rPr>
        <w:b/>
        <w:bCs/>
      </w:rPr>
    </w:tblStylePr>
    <w:tblStylePr w:type="lastCol">
      <w:rPr>
        <w:b/>
        <w:bCs/>
      </w:rPr>
    </w:tblStylePr>
    <w:tblStylePr w:type="band1Vert">
      <w:tblPr/>
      <w:tcPr>
        <w:shd w:val="clear" w:color="auto" w:fill="C7DDE4" w:themeFill="text1" w:themeFillTint="33"/>
      </w:tcPr>
    </w:tblStylePr>
    <w:tblStylePr w:type="band1Horz">
      <w:tblPr/>
      <w:tcPr>
        <w:shd w:val="clear" w:color="auto" w:fill="C7DDE4" w:themeFill="text1" w:themeFillTint="33"/>
      </w:tcPr>
    </w:tblStylePr>
  </w:style>
  <w:style w:type="table" w:styleId="ListTable6Colorful-Accent1">
    <w:name w:val="List Table 6 Colorful Accent 1"/>
    <w:basedOn w:val="TableNormal"/>
    <w:uiPriority w:val="99"/>
    <w:rsid w:val="00911DE3"/>
    <w:pPr>
      <w:spacing w:line="240" w:lineRule="auto"/>
    </w:pPr>
    <w:rPr>
      <w:color w:val="00798B" w:themeColor="accent1" w:themeShade="BF"/>
      <w:lang w:val="en-GB"/>
    </w:rPr>
    <w:tblPr>
      <w:tblStyleRowBandSize w:val="1"/>
      <w:tblStyleColBandSize w:val="1"/>
      <w:tblBorders>
        <w:top w:val="single" w:sz="4" w:space="0" w:color="00A2BA" w:themeColor="accent1"/>
        <w:bottom w:val="single" w:sz="4" w:space="0" w:color="00A2BA" w:themeColor="accent1"/>
      </w:tblBorders>
    </w:tblPr>
    <w:tblStylePr w:type="firstRow">
      <w:rPr>
        <w:b/>
        <w:bCs/>
      </w:rPr>
      <w:tblPr/>
      <w:tcPr>
        <w:tcBorders>
          <w:bottom w:val="single" w:sz="4" w:space="0" w:color="00A2BA" w:themeColor="accent1"/>
        </w:tcBorders>
      </w:tcPr>
    </w:tblStylePr>
    <w:tblStylePr w:type="lastRow">
      <w:rPr>
        <w:b/>
        <w:bCs/>
      </w:rPr>
      <w:tblPr/>
      <w:tcPr>
        <w:tcBorders>
          <w:top w:val="double" w:sz="4" w:space="0" w:color="00A2BA" w:themeColor="accent1"/>
        </w:tcBorders>
      </w:tcPr>
    </w:tblStylePr>
    <w:tblStylePr w:type="firstCol">
      <w:rPr>
        <w:b/>
        <w:bCs/>
      </w:rPr>
    </w:tblStylePr>
    <w:tblStylePr w:type="lastCol">
      <w:rPr>
        <w:b/>
        <w:bCs/>
      </w:rPr>
    </w:tblStylePr>
    <w:tblStylePr w:type="band1Vert">
      <w:tblPr/>
      <w:tcPr>
        <w:shd w:val="clear" w:color="auto" w:fill="BEF6FF" w:themeFill="accent1" w:themeFillTint="33"/>
      </w:tcPr>
    </w:tblStylePr>
    <w:tblStylePr w:type="band1Horz">
      <w:tblPr/>
      <w:tcPr>
        <w:shd w:val="clear" w:color="auto" w:fill="BEF6FF" w:themeFill="accent1" w:themeFillTint="33"/>
      </w:tcPr>
    </w:tblStylePr>
  </w:style>
  <w:style w:type="table" w:styleId="ListTable6Colorful-Accent2">
    <w:name w:val="List Table 6 Colorful Accent 2"/>
    <w:basedOn w:val="TableNormal"/>
    <w:uiPriority w:val="99"/>
    <w:rsid w:val="00911DE3"/>
    <w:pPr>
      <w:spacing w:line="240" w:lineRule="auto"/>
    </w:pPr>
    <w:rPr>
      <w:color w:val="003C45" w:themeColor="accent2" w:themeShade="BF"/>
      <w:lang w:val="en-GB"/>
    </w:rPr>
    <w:tblPr>
      <w:tblStyleRowBandSize w:val="1"/>
      <w:tblStyleColBandSize w:val="1"/>
      <w:tblBorders>
        <w:top w:val="single" w:sz="4" w:space="0" w:color="00515D" w:themeColor="accent2"/>
        <w:bottom w:val="single" w:sz="4" w:space="0" w:color="00515D" w:themeColor="accent2"/>
      </w:tblBorders>
    </w:tblPr>
    <w:tblStylePr w:type="firstRow">
      <w:rPr>
        <w:b/>
        <w:bCs/>
      </w:rPr>
      <w:tblPr/>
      <w:tcPr>
        <w:tcBorders>
          <w:bottom w:val="single" w:sz="4" w:space="0" w:color="00515D" w:themeColor="accent2"/>
        </w:tcBorders>
      </w:tcPr>
    </w:tblStylePr>
    <w:tblStylePr w:type="lastRow">
      <w:rPr>
        <w:b/>
        <w:bCs/>
      </w:rPr>
      <w:tblPr/>
      <w:tcPr>
        <w:tcBorders>
          <w:top w:val="double" w:sz="4" w:space="0" w:color="00515D" w:themeColor="accent2"/>
        </w:tcBorders>
      </w:tcPr>
    </w:tblStylePr>
    <w:tblStylePr w:type="firstCol">
      <w:rPr>
        <w:b/>
        <w:bCs/>
      </w:rPr>
    </w:tblStylePr>
    <w:tblStylePr w:type="lastCol">
      <w:rPr>
        <w:b/>
        <w:bCs/>
      </w:rPr>
    </w:tblStylePr>
    <w:tblStylePr w:type="band1Vert">
      <w:tblPr/>
      <w:tcPr>
        <w:shd w:val="clear" w:color="auto" w:fill="ABF4FF" w:themeFill="accent2" w:themeFillTint="33"/>
      </w:tcPr>
    </w:tblStylePr>
    <w:tblStylePr w:type="band1Horz">
      <w:tblPr/>
      <w:tcPr>
        <w:shd w:val="clear" w:color="auto" w:fill="ABF4FF" w:themeFill="accent2" w:themeFillTint="33"/>
      </w:tcPr>
    </w:tblStylePr>
  </w:style>
  <w:style w:type="table" w:styleId="ListTable6Colorful-Accent3">
    <w:name w:val="List Table 6 Colorful Accent 3"/>
    <w:basedOn w:val="TableNormal"/>
    <w:uiPriority w:val="99"/>
    <w:rsid w:val="00911DE3"/>
    <w:pPr>
      <w:spacing w:line="240" w:lineRule="auto"/>
    </w:pPr>
    <w:rPr>
      <w:color w:val="005967" w:themeColor="accent3" w:themeShade="BF"/>
      <w:lang w:val="en-GB"/>
    </w:rPr>
    <w:tblPr>
      <w:tblStyleRowBandSize w:val="1"/>
      <w:tblStyleColBandSize w:val="1"/>
      <w:tblBorders>
        <w:top w:val="single" w:sz="4" w:space="0" w:color="00788A" w:themeColor="accent3"/>
        <w:bottom w:val="single" w:sz="4" w:space="0" w:color="00788A" w:themeColor="accent3"/>
      </w:tblBorders>
    </w:tblPr>
    <w:tblStylePr w:type="firstRow">
      <w:rPr>
        <w:b/>
        <w:bCs/>
      </w:rPr>
      <w:tblPr/>
      <w:tcPr>
        <w:tcBorders>
          <w:bottom w:val="single" w:sz="4" w:space="0" w:color="00788A" w:themeColor="accent3"/>
        </w:tcBorders>
      </w:tcPr>
    </w:tblStylePr>
    <w:tblStylePr w:type="lastRow">
      <w:rPr>
        <w:b/>
        <w:bCs/>
      </w:rPr>
      <w:tblPr/>
      <w:tcPr>
        <w:tcBorders>
          <w:top w:val="double" w:sz="4" w:space="0" w:color="00788A" w:themeColor="accent3"/>
        </w:tcBorders>
      </w:tcPr>
    </w:tblStylePr>
    <w:tblStylePr w:type="firstCol">
      <w:rPr>
        <w:b/>
        <w:bCs/>
      </w:rPr>
    </w:tblStylePr>
    <w:tblStylePr w:type="lastCol">
      <w:rPr>
        <w:b/>
        <w:bCs/>
      </w:rPr>
    </w:tblStylePr>
    <w:tblStylePr w:type="band1Vert">
      <w:tblPr/>
      <w:tcPr>
        <w:shd w:val="clear" w:color="auto" w:fill="B4F5FF" w:themeFill="accent3" w:themeFillTint="33"/>
      </w:tcPr>
    </w:tblStylePr>
    <w:tblStylePr w:type="band1Horz">
      <w:tblPr/>
      <w:tcPr>
        <w:shd w:val="clear" w:color="auto" w:fill="B4F5FF" w:themeFill="accent3" w:themeFillTint="33"/>
      </w:tcPr>
    </w:tblStylePr>
  </w:style>
  <w:style w:type="table" w:styleId="ListTable6Colorful-Accent4">
    <w:name w:val="List Table 6 Colorful Accent 4"/>
    <w:basedOn w:val="TableNormal"/>
    <w:uiPriority w:val="99"/>
    <w:rsid w:val="00911DE3"/>
    <w:pPr>
      <w:spacing w:line="240" w:lineRule="auto"/>
    </w:pPr>
    <w:rPr>
      <w:color w:val="71CADD" w:themeColor="accent4" w:themeShade="BF"/>
      <w:lang w:val="en-GB"/>
    </w:rPr>
    <w:tblPr>
      <w:tblStyleRowBandSize w:val="1"/>
      <w:tblStyleColBandSize w:val="1"/>
      <w:tblBorders>
        <w:top w:val="single" w:sz="4" w:space="0" w:color="CCECF3" w:themeColor="accent4"/>
        <w:bottom w:val="single" w:sz="4" w:space="0" w:color="CCECF3" w:themeColor="accent4"/>
      </w:tblBorders>
    </w:tblPr>
    <w:tblStylePr w:type="firstRow">
      <w:rPr>
        <w:b/>
        <w:bCs/>
      </w:rPr>
      <w:tblPr/>
      <w:tcPr>
        <w:tcBorders>
          <w:bottom w:val="single" w:sz="4" w:space="0" w:color="CCECF3" w:themeColor="accent4"/>
        </w:tcBorders>
      </w:tcPr>
    </w:tblStylePr>
    <w:tblStylePr w:type="lastRow">
      <w:rPr>
        <w:b/>
        <w:bCs/>
      </w:rPr>
      <w:tblPr/>
      <w:tcPr>
        <w:tcBorders>
          <w:top w:val="double" w:sz="4" w:space="0" w:color="CCECF3" w:themeColor="accent4"/>
        </w:tcBorders>
      </w:tcPr>
    </w:tblStylePr>
    <w:tblStylePr w:type="firstCol">
      <w:rPr>
        <w:b/>
        <w:bCs/>
      </w:rPr>
    </w:tblStylePr>
    <w:tblStylePr w:type="lastCol">
      <w:rPr>
        <w:b/>
        <w:bCs/>
      </w:rPr>
    </w:tblStylePr>
    <w:tblStylePr w:type="band1Vert">
      <w:tblPr/>
      <w:tcPr>
        <w:shd w:val="clear" w:color="auto" w:fill="F4FBFC" w:themeFill="accent4" w:themeFillTint="33"/>
      </w:tcPr>
    </w:tblStylePr>
    <w:tblStylePr w:type="band1Horz">
      <w:tblPr/>
      <w:tcPr>
        <w:shd w:val="clear" w:color="auto" w:fill="F4FBFC" w:themeFill="accent4" w:themeFillTint="33"/>
      </w:tcPr>
    </w:tblStylePr>
  </w:style>
  <w:style w:type="table" w:styleId="ListTable6Colorful-Accent5">
    <w:name w:val="List Table 6 Colorful Accent 5"/>
    <w:basedOn w:val="TableNormal"/>
    <w:uiPriority w:val="99"/>
    <w:rsid w:val="00911DE3"/>
    <w:pPr>
      <w:spacing w:line="240" w:lineRule="auto"/>
    </w:pPr>
    <w:rPr>
      <w:color w:val="7CD4E5" w:themeColor="accent5" w:themeShade="BF"/>
      <w:lang w:val="en-GB"/>
    </w:rPr>
    <w:tblPr>
      <w:tblStyleRowBandSize w:val="1"/>
      <w:tblStyleColBandSize w:val="1"/>
      <w:tblBorders>
        <w:top w:val="single" w:sz="4" w:space="0" w:color="E0F5F9" w:themeColor="accent5"/>
        <w:bottom w:val="single" w:sz="4" w:space="0" w:color="E0F5F9" w:themeColor="accent5"/>
      </w:tblBorders>
    </w:tblPr>
    <w:tblStylePr w:type="firstRow">
      <w:rPr>
        <w:b/>
        <w:bCs/>
      </w:rPr>
      <w:tblPr/>
      <w:tcPr>
        <w:tcBorders>
          <w:bottom w:val="single" w:sz="4" w:space="0" w:color="E0F5F9" w:themeColor="accent5"/>
        </w:tcBorders>
      </w:tcPr>
    </w:tblStylePr>
    <w:tblStylePr w:type="lastRow">
      <w:rPr>
        <w:b/>
        <w:bCs/>
      </w:rPr>
      <w:tblPr/>
      <w:tcPr>
        <w:tcBorders>
          <w:top w:val="double" w:sz="4" w:space="0" w:color="E0F5F9" w:themeColor="accent5"/>
        </w:tcBorders>
      </w:tcPr>
    </w:tblStylePr>
    <w:tblStylePr w:type="firstCol">
      <w:rPr>
        <w:b/>
        <w:bCs/>
      </w:rPr>
    </w:tblStylePr>
    <w:tblStylePr w:type="lastCol">
      <w:rPr>
        <w:b/>
        <w:bCs/>
      </w:rPr>
    </w:tblStylePr>
    <w:tblStylePr w:type="band1Vert">
      <w:tblPr/>
      <w:tcPr>
        <w:shd w:val="clear" w:color="auto" w:fill="F8FCFD" w:themeFill="accent5" w:themeFillTint="33"/>
      </w:tcPr>
    </w:tblStylePr>
    <w:tblStylePr w:type="band1Horz">
      <w:tblPr/>
      <w:tcPr>
        <w:shd w:val="clear" w:color="auto" w:fill="F8FCFD" w:themeFill="accent5" w:themeFillTint="33"/>
      </w:tcPr>
    </w:tblStylePr>
  </w:style>
  <w:style w:type="table" w:styleId="ListTable6Colorful-Accent6">
    <w:name w:val="List Table 6 Colorful Accent 6"/>
    <w:basedOn w:val="TableNormal"/>
    <w:uiPriority w:val="99"/>
    <w:rsid w:val="00911DE3"/>
    <w:pPr>
      <w:spacing w:line="240" w:lineRule="auto"/>
    </w:pPr>
    <w:rPr>
      <w:color w:val="A8B5BA" w:themeColor="accent6" w:themeShade="BF"/>
      <w:lang w:val="en-GB"/>
    </w:rPr>
    <w:tblPr>
      <w:tblStyleRowBandSize w:val="1"/>
      <w:tblStyleColBandSize w:val="1"/>
      <w:tblBorders>
        <w:top w:val="single" w:sz="4" w:space="0" w:color="EBEEEF" w:themeColor="accent6"/>
        <w:bottom w:val="single" w:sz="4" w:space="0" w:color="EBEEEF" w:themeColor="accent6"/>
      </w:tblBorders>
    </w:tblPr>
    <w:tblStylePr w:type="firstRow">
      <w:rPr>
        <w:b/>
        <w:bCs/>
      </w:rPr>
      <w:tblPr/>
      <w:tcPr>
        <w:tcBorders>
          <w:bottom w:val="single" w:sz="4" w:space="0" w:color="EBEEEF" w:themeColor="accent6"/>
        </w:tcBorders>
      </w:tcPr>
    </w:tblStylePr>
    <w:tblStylePr w:type="lastRow">
      <w:rPr>
        <w:b/>
        <w:bCs/>
      </w:rPr>
      <w:tblPr/>
      <w:tcPr>
        <w:tcBorders>
          <w:top w:val="double" w:sz="4" w:space="0" w:color="EBEEEF" w:themeColor="accent6"/>
        </w:tcBorders>
      </w:tcPr>
    </w:tblStylePr>
    <w:tblStylePr w:type="firstCol">
      <w:rPr>
        <w:b/>
        <w:bCs/>
      </w:rPr>
    </w:tblStylePr>
    <w:tblStylePr w:type="lastCol">
      <w:rPr>
        <w:b/>
        <w:bCs/>
      </w:rPr>
    </w:tblStylePr>
    <w:tblStylePr w:type="band1Vert">
      <w:tblPr/>
      <w:tcPr>
        <w:shd w:val="clear" w:color="auto" w:fill="FAFBFB" w:themeFill="accent6" w:themeFillTint="33"/>
      </w:tcPr>
    </w:tblStylePr>
    <w:tblStylePr w:type="band1Horz">
      <w:tblPr/>
      <w:tcPr>
        <w:shd w:val="clear" w:color="auto" w:fill="FAFBFB" w:themeFill="accent6" w:themeFillTint="33"/>
      </w:tcPr>
    </w:tblStylePr>
  </w:style>
  <w:style w:type="table" w:styleId="ListTable7Colorful">
    <w:name w:val="List Table 7 Colorful"/>
    <w:basedOn w:val="TableNormal"/>
    <w:uiPriority w:val="99"/>
    <w:rsid w:val="00911DE3"/>
    <w:pPr>
      <w:spacing w:line="240" w:lineRule="auto"/>
    </w:pPr>
    <w:rPr>
      <w:color w:val="213D46" w:themeColor="text1"/>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3D46"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3D46"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3D46"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3D46" w:themeColor="text1"/>
        </w:tcBorders>
        <w:shd w:val="clear" w:color="auto" w:fill="FFFFFF" w:themeFill="background1"/>
      </w:tcPr>
    </w:tblStylePr>
    <w:tblStylePr w:type="band1Vert">
      <w:tblPr/>
      <w:tcPr>
        <w:shd w:val="clear" w:color="auto" w:fill="C7DDE4" w:themeFill="text1" w:themeFillTint="33"/>
      </w:tcPr>
    </w:tblStylePr>
    <w:tblStylePr w:type="band1Horz">
      <w:tblPr/>
      <w:tcPr>
        <w:shd w:val="clear" w:color="auto" w:fill="C7DDE4"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99"/>
    <w:rsid w:val="00911DE3"/>
    <w:pPr>
      <w:spacing w:line="240" w:lineRule="auto"/>
    </w:pPr>
    <w:rPr>
      <w:color w:val="00798B" w:themeColor="accent1"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A2BA"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A2BA"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A2BA"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A2BA" w:themeColor="accent1"/>
        </w:tcBorders>
        <w:shd w:val="clear" w:color="auto" w:fill="FFFFFF" w:themeFill="background1"/>
      </w:tcPr>
    </w:tblStylePr>
    <w:tblStylePr w:type="band1Vert">
      <w:tblPr/>
      <w:tcPr>
        <w:shd w:val="clear" w:color="auto" w:fill="BEF6FF" w:themeFill="accent1" w:themeFillTint="33"/>
      </w:tcPr>
    </w:tblStylePr>
    <w:tblStylePr w:type="band1Horz">
      <w:tblPr/>
      <w:tcPr>
        <w:shd w:val="clear" w:color="auto" w:fill="BEF6F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99"/>
    <w:rsid w:val="00911DE3"/>
    <w:pPr>
      <w:spacing w:line="240" w:lineRule="auto"/>
    </w:pPr>
    <w:rPr>
      <w:color w:val="003C45" w:themeColor="accent2"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15D"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15D"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15D"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15D" w:themeColor="accent2"/>
        </w:tcBorders>
        <w:shd w:val="clear" w:color="auto" w:fill="FFFFFF" w:themeFill="background1"/>
      </w:tcPr>
    </w:tblStylePr>
    <w:tblStylePr w:type="band1Vert">
      <w:tblPr/>
      <w:tcPr>
        <w:shd w:val="clear" w:color="auto" w:fill="ABF4FF" w:themeFill="accent2" w:themeFillTint="33"/>
      </w:tcPr>
    </w:tblStylePr>
    <w:tblStylePr w:type="band1Horz">
      <w:tblPr/>
      <w:tcPr>
        <w:shd w:val="clear" w:color="auto" w:fill="ABF4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99"/>
    <w:rsid w:val="00911DE3"/>
    <w:pPr>
      <w:spacing w:line="240" w:lineRule="auto"/>
    </w:pPr>
    <w:rPr>
      <w:color w:val="005967" w:themeColor="accent3"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788A"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788A"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788A"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788A" w:themeColor="accent3"/>
        </w:tcBorders>
        <w:shd w:val="clear" w:color="auto" w:fill="FFFFFF" w:themeFill="background1"/>
      </w:tcPr>
    </w:tblStylePr>
    <w:tblStylePr w:type="band1Vert">
      <w:tblPr/>
      <w:tcPr>
        <w:shd w:val="clear" w:color="auto" w:fill="B4F5FF" w:themeFill="accent3" w:themeFillTint="33"/>
      </w:tcPr>
    </w:tblStylePr>
    <w:tblStylePr w:type="band1Horz">
      <w:tblPr/>
      <w:tcPr>
        <w:shd w:val="clear" w:color="auto" w:fill="B4F5F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99"/>
    <w:rsid w:val="00911DE3"/>
    <w:pPr>
      <w:spacing w:line="240" w:lineRule="auto"/>
    </w:pPr>
    <w:rPr>
      <w:color w:val="71CADD" w:themeColor="accent4"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CECF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CECF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CECF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CECF3" w:themeColor="accent4"/>
        </w:tcBorders>
        <w:shd w:val="clear" w:color="auto" w:fill="FFFFFF" w:themeFill="background1"/>
      </w:tcPr>
    </w:tblStylePr>
    <w:tblStylePr w:type="band1Vert">
      <w:tblPr/>
      <w:tcPr>
        <w:shd w:val="clear" w:color="auto" w:fill="F4FBFC" w:themeFill="accent4" w:themeFillTint="33"/>
      </w:tcPr>
    </w:tblStylePr>
    <w:tblStylePr w:type="band1Horz">
      <w:tblPr/>
      <w:tcPr>
        <w:shd w:val="clear" w:color="auto" w:fill="F4FBF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99"/>
    <w:rsid w:val="00911DE3"/>
    <w:pPr>
      <w:spacing w:line="240" w:lineRule="auto"/>
    </w:pPr>
    <w:rPr>
      <w:color w:val="7CD4E5" w:themeColor="accent5"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0F5F9"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0F5F9"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0F5F9"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0F5F9" w:themeColor="accent5"/>
        </w:tcBorders>
        <w:shd w:val="clear" w:color="auto" w:fill="FFFFFF" w:themeFill="background1"/>
      </w:tcPr>
    </w:tblStylePr>
    <w:tblStylePr w:type="band1Vert">
      <w:tblPr/>
      <w:tcPr>
        <w:shd w:val="clear" w:color="auto" w:fill="F8FCFD" w:themeFill="accent5" w:themeFillTint="33"/>
      </w:tcPr>
    </w:tblStylePr>
    <w:tblStylePr w:type="band1Horz">
      <w:tblPr/>
      <w:tcPr>
        <w:shd w:val="clear" w:color="auto" w:fill="F8FCF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99"/>
    <w:rsid w:val="00911DE3"/>
    <w:pPr>
      <w:spacing w:line="240" w:lineRule="auto"/>
    </w:pPr>
    <w:rPr>
      <w:color w:val="A8B5BA" w:themeColor="accent6" w:themeShade="BF"/>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BEEEF"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BEEEF"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BEEEF"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BEEEF" w:themeColor="accent6"/>
        </w:tcBorders>
        <w:shd w:val="clear" w:color="auto" w:fill="FFFFFF" w:themeFill="background1"/>
      </w:tcPr>
    </w:tblStylePr>
    <w:tblStylePr w:type="band1Vert">
      <w:tblPr/>
      <w:tcPr>
        <w:shd w:val="clear" w:color="auto" w:fill="FAFBFB" w:themeFill="accent6" w:themeFillTint="33"/>
      </w:tcPr>
    </w:tblStylePr>
    <w:tblStylePr w:type="band1Horz">
      <w:tblPr/>
      <w:tcPr>
        <w:shd w:val="clear" w:color="auto" w:fill="FAFBFB"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911DE3"/>
    <w:pPr>
      <w:tabs>
        <w:tab w:val="left" w:pos="480"/>
        <w:tab w:val="left" w:pos="960"/>
        <w:tab w:val="left" w:pos="1440"/>
        <w:tab w:val="left" w:pos="1920"/>
        <w:tab w:val="left" w:pos="2400"/>
        <w:tab w:val="left" w:pos="2880"/>
        <w:tab w:val="left" w:pos="3360"/>
        <w:tab w:val="left" w:pos="3840"/>
        <w:tab w:val="left" w:pos="4320"/>
      </w:tabs>
    </w:pPr>
    <w:rPr>
      <w:rFonts w:cs="Arial"/>
      <w:lang w:val="en-GB"/>
    </w:rPr>
  </w:style>
  <w:style w:type="character" w:customStyle="1" w:styleId="MacroTextChar">
    <w:name w:val="Macro Text Char"/>
    <w:basedOn w:val="DefaultParagraphFont"/>
    <w:link w:val="MacroText"/>
    <w:uiPriority w:val="99"/>
    <w:semiHidden/>
    <w:rsid w:val="00A44986"/>
    <w:rPr>
      <w:rFonts w:cs="Arial"/>
      <w:lang w:val="en-GB"/>
    </w:rPr>
  </w:style>
  <w:style w:type="table" w:styleId="MediumGrid1">
    <w:name w:val="Medium Grid 1"/>
    <w:basedOn w:val="TableNormal"/>
    <w:uiPriority w:val="99"/>
    <w:semiHidden/>
    <w:unhideWhenUsed/>
    <w:rsid w:val="00911DE3"/>
    <w:pPr>
      <w:spacing w:line="240" w:lineRule="auto"/>
    </w:pPr>
    <w:rPr>
      <w:lang w:val="en-GB"/>
    </w:rPr>
    <w:tblPr>
      <w:tblStyleRowBandSize w:val="1"/>
      <w:tblStyleColBandSize w:val="1"/>
      <w:tblBorders>
        <w:top w:val="single" w:sz="8"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single" w:sz="8" w:space="0" w:color="41798B" w:themeColor="text1" w:themeTint="BF"/>
        <w:insideV w:val="single" w:sz="8" w:space="0" w:color="41798B" w:themeColor="text1" w:themeTint="BF"/>
      </w:tblBorders>
    </w:tblPr>
    <w:tcPr>
      <w:shd w:val="clear" w:color="auto" w:fill="BAD5DE" w:themeFill="text1" w:themeFillTint="3F"/>
    </w:tcPr>
    <w:tblStylePr w:type="firstRow">
      <w:rPr>
        <w:b/>
        <w:bCs/>
      </w:rPr>
    </w:tblStylePr>
    <w:tblStylePr w:type="lastRow">
      <w:rPr>
        <w:b/>
        <w:bCs/>
      </w:rPr>
      <w:tblPr/>
      <w:tcPr>
        <w:tcBorders>
          <w:top w:val="single" w:sz="18" w:space="0" w:color="41798B" w:themeColor="text1" w:themeTint="BF"/>
        </w:tcBorders>
      </w:tcPr>
    </w:tblStylePr>
    <w:tblStylePr w:type="firstCol">
      <w:rPr>
        <w:b/>
        <w:bCs/>
      </w:rPr>
    </w:tblStylePr>
    <w:tblStylePr w:type="lastCol">
      <w:rPr>
        <w:b/>
        <w:bCs/>
      </w:rPr>
    </w:tblStylePr>
    <w:tblStylePr w:type="band1Vert">
      <w:tblPr/>
      <w:tcPr>
        <w:shd w:val="clear" w:color="auto" w:fill="75ABBE" w:themeFill="text1" w:themeFillTint="7F"/>
      </w:tcPr>
    </w:tblStylePr>
    <w:tblStylePr w:type="band1Horz">
      <w:tblPr/>
      <w:tcPr>
        <w:shd w:val="clear" w:color="auto" w:fill="75ABBE" w:themeFill="text1" w:themeFillTint="7F"/>
      </w:tcPr>
    </w:tblStylePr>
  </w:style>
  <w:style w:type="table" w:styleId="MediumGrid1-Accent1">
    <w:name w:val="Medium Grid 1 Accent 1"/>
    <w:basedOn w:val="TableNormal"/>
    <w:uiPriority w:val="99"/>
    <w:semiHidden/>
    <w:unhideWhenUsed/>
    <w:rsid w:val="00911DE3"/>
    <w:pPr>
      <w:spacing w:line="240" w:lineRule="auto"/>
    </w:pPr>
    <w:rPr>
      <w:lang w:val="en-GB"/>
    </w:rPr>
    <w:tblPr>
      <w:tblStyleRowBandSize w:val="1"/>
      <w:tblStyleColBandSize w:val="1"/>
      <w:tblBorders>
        <w:top w:val="single" w:sz="8"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single" w:sz="8" w:space="0" w:color="0CDFFF" w:themeColor="accent1" w:themeTint="BF"/>
        <w:insideV w:val="single" w:sz="8" w:space="0" w:color="0CDFFF" w:themeColor="accent1" w:themeTint="BF"/>
      </w:tblBorders>
    </w:tblPr>
    <w:tcPr>
      <w:shd w:val="clear" w:color="auto" w:fill="AEF4FF" w:themeFill="accent1" w:themeFillTint="3F"/>
    </w:tcPr>
    <w:tblStylePr w:type="firstRow">
      <w:rPr>
        <w:b/>
        <w:bCs/>
      </w:rPr>
    </w:tblStylePr>
    <w:tblStylePr w:type="lastRow">
      <w:rPr>
        <w:b/>
        <w:bCs/>
      </w:rPr>
      <w:tblPr/>
      <w:tcPr>
        <w:tcBorders>
          <w:top w:val="single" w:sz="18" w:space="0" w:color="0CDFFF" w:themeColor="accent1" w:themeTint="BF"/>
        </w:tcBorders>
      </w:tcPr>
    </w:tblStylePr>
    <w:tblStylePr w:type="firstCol">
      <w:rPr>
        <w:b/>
        <w:bCs/>
      </w:rPr>
    </w:tblStylePr>
    <w:tblStylePr w:type="lastCol">
      <w:rPr>
        <w:b/>
        <w:bCs/>
      </w:rPr>
    </w:tblStylePr>
    <w:tblStylePr w:type="band1Vert">
      <w:tblPr/>
      <w:tcPr>
        <w:shd w:val="clear" w:color="auto" w:fill="5DEAFF" w:themeFill="accent1" w:themeFillTint="7F"/>
      </w:tcPr>
    </w:tblStylePr>
    <w:tblStylePr w:type="band1Horz">
      <w:tblPr/>
      <w:tcPr>
        <w:shd w:val="clear" w:color="auto" w:fill="5DEAFF" w:themeFill="accent1" w:themeFillTint="7F"/>
      </w:tcPr>
    </w:tblStylePr>
  </w:style>
  <w:style w:type="table" w:styleId="MediumGrid1-Accent2">
    <w:name w:val="Medium Grid 1 Accent 2"/>
    <w:basedOn w:val="TableNormal"/>
    <w:uiPriority w:val="99"/>
    <w:semiHidden/>
    <w:unhideWhenUsed/>
    <w:rsid w:val="00911DE3"/>
    <w:pPr>
      <w:spacing w:line="240" w:lineRule="auto"/>
    </w:pPr>
    <w:rPr>
      <w:lang w:val="en-GB"/>
    </w:rPr>
    <w:tblPr>
      <w:tblStyleRowBandSize w:val="1"/>
      <w:tblStyleColBandSize w:val="1"/>
      <w:tblBorders>
        <w:top w:val="single" w:sz="8"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single" w:sz="8" w:space="0" w:color="00ABC5" w:themeColor="accent2" w:themeTint="BF"/>
        <w:insideV w:val="single" w:sz="8" w:space="0" w:color="00ABC5" w:themeColor="accent2" w:themeTint="BF"/>
      </w:tblBorders>
    </w:tblPr>
    <w:tcPr>
      <w:shd w:val="clear" w:color="auto" w:fill="97F1FF" w:themeFill="accent2" w:themeFillTint="3F"/>
    </w:tcPr>
    <w:tblStylePr w:type="firstRow">
      <w:rPr>
        <w:b/>
        <w:bCs/>
      </w:rPr>
    </w:tblStylePr>
    <w:tblStylePr w:type="lastRow">
      <w:rPr>
        <w:b/>
        <w:bCs/>
      </w:rPr>
      <w:tblPr/>
      <w:tcPr>
        <w:tcBorders>
          <w:top w:val="single" w:sz="18" w:space="0" w:color="00ABC5" w:themeColor="accent2" w:themeTint="BF"/>
        </w:tcBorders>
      </w:tcPr>
    </w:tblStylePr>
    <w:tblStylePr w:type="firstCol">
      <w:rPr>
        <w:b/>
        <w:bCs/>
      </w:rPr>
    </w:tblStylePr>
    <w:tblStylePr w:type="lastCol">
      <w:rPr>
        <w:b/>
        <w:bCs/>
      </w:rPr>
    </w:tblStylePr>
    <w:tblStylePr w:type="band1Vert">
      <w:tblPr/>
      <w:tcPr>
        <w:shd w:val="clear" w:color="auto" w:fill="2FE4FF" w:themeFill="accent2" w:themeFillTint="7F"/>
      </w:tcPr>
    </w:tblStylePr>
    <w:tblStylePr w:type="band1Horz">
      <w:tblPr/>
      <w:tcPr>
        <w:shd w:val="clear" w:color="auto" w:fill="2FE4FF" w:themeFill="accent2" w:themeFillTint="7F"/>
      </w:tcPr>
    </w:tblStylePr>
  </w:style>
  <w:style w:type="table" w:styleId="MediumGrid1-Accent3">
    <w:name w:val="Medium Grid 1 Accent 3"/>
    <w:basedOn w:val="TableNormal"/>
    <w:uiPriority w:val="99"/>
    <w:semiHidden/>
    <w:unhideWhenUsed/>
    <w:rsid w:val="00911DE3"/>
    <w:pPr>
      <w:spacing w:line="240" w:lineRule="auto"/>
    </w:pPr>
    <w:rPr>
      <w:lang w:val="en-GB"/>
    </w:rPr>
    <w:tblPr>
      <w:tblStyleRowBandSize w:val="1"/>
      <w:tblStyleColBandSize w:val="1"/>
      <w:tblBorders>
        <w:top w:val="single" w:sz="8"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single" w:sz="8" w:space="0" w:color="00C8E7" w:themeColor="accent3" w:themeTint="BF"/>
        <w:insideV w:val="single" w:sz="8" w:space="0" w:color="00C8E7" w:themeColor="accent3" w:themeTint="BF"/>
      </w:tblBorders>
    </w:tblPr>
    <w:tcPr>
      <w:shd w:val="clear" w:color="auto" w:fill="A3F2FF" w:themeFill="accent3" w:themeFillTint="3F"/>
    </w:tcPr>
    <w:tblStylePr w:type="firstRow">
      <w:rPr>
        <w:b/>
        <w:bCs/>
      </w:rPr>
    </w:tblStylePr>
    <w:tblStylePr w:type="lastRow">
      <w:rPr>
        <w:b/>
        <w:bCs/>
      </w:rPr>
      <w:tblPr/>
      <w:tcPr>
        <w:tcBorders>
          <w:top w:val="single" w:sz="18" w:space="0" w:color="00C8E7" w:themeColor="accent3" w:themeTint="BF"/>
        </w:tcBorders>
      </w:tcPr>
    </w:tblStylePr>
    <w:tblStylePr w:type="firstCol">
      <w:rPr>
        <w:b/>
        <w:bCs/>
      </w:rPr>
    </w:tblStylePr>
    <w:tblStylePr w:type="lastCol">
      <w:rPr>
        <w:b/>
        <w:bCs/>
      </w:rPr>
    </w:tblStylePr>
    <w:tblStylePr w:type="band1Vert">
      <w:tblPr/>
      <w:tcPr>
        <w:shd w:val="clear" w:color="auto" w:fill="45E6FF" w:themeFill="accent3" w:themeFillTint="7F"/>
      </w:tcPr>
    </w:tblStylePr>
    <w:tblStylePr w:type="band1Horz">
      <w:tblPr/>
      <w:tcPr>
        <w:shd w:val="clear" w:color="auto" w:fill="45E6FF" w:themeFill="accent3" w:themeFillTint="7F"/>
      </w:tcPr>
    </w:tblStylePr>
  </w:style>
  <w:style w:type="table" w:styleId="MediumGrid1-Accent4">
    <w:name w:val="Medium Grid 1 Accent 4"/>
    <w:basedOn w:val="TableNormal"/>
    <w:uiPriority w:val="99"/>
    <w:semiHidden/>
    <w:unhideWhenUsed/>
    <w:rsid w:val="00911DE3"/>
    <w:pPr>
      <w:spacing w:line="240" w:lineRule="auto"/>
    </w:pPr>
    <w:rPr>
      <w:lang w:val="en-GB"/>
    </w:rPr>
    <w:tblPr>
      <w:tblStyleRowBandSize w:val="1"/>
      <w:tblStyleColBandSize w:val="1"/>
      <w:tblBorders>
        <w:top w:val="single" w:sz="8"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single" w:sz="8" w:space="0" w:color="D8F0F6" w:themeColor="accent4" w:themeTint="BF"/>
        <w:insideV w:val="single" w:sz="8" w:space="0" w:color="D8F0F6" w:themeColor="accent4" w:themeTint="BF"/>
      </w:tblBorders>
    </w:tblPr>
    <w:tcPr>
      <w:shd w:val="clear" w:color="auto" w:fill="F2FAFC" w:themeFill="accent4" w:themeFillTint="3F"/>
    </w:tcPr>
    <w:tblStylePr w:type="firstRow">
      <w:rPr>
        <w:b/>
        <w:bCs/>
      </w:rPr>
    </w:tblStylePr>
    <w:tblStylePr w:type="lastRow">
      <w:rPr>
        <w:b/>
        <w:bCs/>
      </w:rPr>
      <w:tblPr/>
      <w:tcPr>
        <w:tcBorders>
          <w:top w:val="single" w:sz="18" w:space="0" w:color="D8F0F6" w:themeColor="accent4" w:themeTint="BF"/>
        </w:tcBorders>
      </w:tcPr>
    </w:tblStylePr>
    <w:tblStylePr w:type="firstCol">
      <w:rPr>
        <w:b/>
        <w:bCs/>
      </w:rPr>
    </w:tblStylePr>
    <w:tblStylePr w:type="lastCol">
      <w:rPr>
        <w:b/>
        <w:bCs/>
      </w:rPr>
    </w:tblStylePr>
    <w:tblStylePr w:type="band1Vert">
      <w:tblPr/>
      <w:tcPr>
        <w:shd w:val="clear" w:color="auto" w:fill="E5F5F9" w:themeFill="accent4" w:themeFillTint="7F"/>
      </w:tcPr>
    </w:tblStylePr>
    <w:tblStylePr w:type="band1Horz">
      <w:tblPr/>
      <w:tcPr>
        <w:shd w:val="clear" w:color="auto" w:fill="E5F5F9" w:themeFill="accent4" w:themeFillTint="7F"/>
      </w:tcPr>
    </w:tblStylePr>
  </w:style>
  <w:style w:type="table" w:styleId="MediumGrid1-Accent5">
    <w:name w:val="Medium Grid 1 Accent 5"/>
    <w:basedOn w:val="TableNormal"/>
    <w:uiPriority w:val="99"/>
    <w:semiHidden/>
    <w:unhideWhenUsed/>
    <w:rsid w:val="00911DE3"/>
    <w:pPr>
      <w:spacing w:line="240" w:lineRule="auto"/>
    </w:pPr>
    <w:rPr>
      <w:lang w:val="en-GB"/>
    </w:rPr>
    <w:tblPr>
      <w:tblStyleRowBandSize w:val="1"/>
      <w:tblStyleColBandSize w:val="1"/>
      <w:tblBorders>
        <w:top w:val="single" w:sz="8"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single" w:sz="8" w:space="0" w:color="E7F7FA" w:themeColor="accent5" w:themeTint="BF"/>
        <w:insideV w:val="single" w:sz="8" w:space="0" w:color="E7F7FA" w:themeColor="accent5" w:themeTint="BF"/>
      </w:tblBorders>
    </w:tblPr>
    <w:tcPr>
      <w:shd w:val="clear" w:color="auto" w:fill="F7FCFD" w:themeFill="accent5" w:themeFillTint="3F"/>
    </w:tcPr>
    <w:tblStylePr w:type="firstRow">
      <w:rPr>
        <w:b/>
        <w:bCs/>
      </w:rPr>
    </w:tblStylePr>
    <w:tblStylePr w:type="lastRow">
      <w:rPr>
        <w:b/>
        <w:bCs/>
      </w:rPr>
      <w:tblPr/>
      <w:tcPr>
        <w:tcBorders>
          <w:top w:val="single" w:sz="18" w:space="0" w:color="E7F7FA" w:themeColor="accent5" w:themeTint="BF"/>
        </w:tcBorders>
      </w:tcPr>
    </w:tblStylePr>
    <w:tblStylePr w:type="firstCol">
      <w:rPr>
        <w:b/>
        <w:bCs/>
      </w:rPr>
    </w:tblStylePr>
    <w:tblStylePr w:type="lastCol">
      <w:rPr>
        <w:b/>
        <w:bCs/>
      </w:rPr>
    </w:tblStylePr>
    <w:tblStylePr w:type="band1Vert">
      <w:tblPr/>
      <w:tcPr>
        <w:shd w:val="clear" w:color="auto" w:fill="EFF9FC" w:themeFill="accent5" w:themeFillTint="7F"/>
      </w:tcPr>
    </w:tblStylePr>
    <w:tblStylePr w:type="band1Horz">
      <w:tblPr/>
      <w:tcPr>
        <w:shd w:val="clear" w:color="auto" w:fill="EFF9FC" w:themeFill="accent5" w:themeFillTint="7F"/>
      </w:tcPr>
    </w:tblStylePr>
  </w:style>
  <w:style w:type="table" w:styleId="MediumGrid1-Accent6">
    <w:name w:val="Medium Grid 1 Accent 6"/>
    <w:basedOn w:val="TableNormal"/>
    <w:uiPriority w:val="99"/>
    <w:semiHidden/>
    <w:unhideWhenUsed/>
    <w:rsid w:val="00911DE3"/>
    <w:pPr>
      <w:spacing w:line="240" w:lineRule="auto"/>
    </w:pPr>
    <w:rPr>
      <w:lang w:val="en-GB"/>
    </w:rPr>
    <w:tblPr>
      <w:tblStyleRowBandSize w:val="1"/>
      <w:tblStyleColBandSize w:val="1"/>
      <w:tblBorders>
        <w:top w:val="single" w:sz="8"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single" w:sz="8" w:space="0" w:color="F0F2F3" w:themeColor="accent6" w:themeTint="BF"/>
        <w:insideV w:val="single" w:sz="8" w:space="0" w:color="F0F2F3" w:themeColor="accent6" w:themeTint="BF"/>
      </w:tblBorders>
    </w:tblPr>
    <w:tcPr>
      <w:shd w:val="clear" w:color="auto" w:fill="FAFAFB" w:themeFill="accent6" w:themeFillTint="3F"/>
    </w:tcPr>
    <w:tblStylePr w:type="firstRow">
      <w:rPr>
        <w:b/>
        <w:bCs/>
      </w:rPr>
    </w:tblStylePr>
    <w:tblStylePr w:type="lastRow">
      <w:rPr>
        <w:b/>
        <w:bCs/>
      </w:rPr>
      <w:tblPr/>
      <w:tcPr>
        <w:tcBorders>
          <w:top w:val="single" w:sz="18" w:space="0" w:color="F0F2F3" w:themeColor="accent6" w:themeTint="BF"/>
        </w:tcBorders>
      </w:tcPr>
    </w:tblStylePr>
    <w:tblStylePr w:type="firstCol">
      <w:rPr>
        <w:b/>
        <w:bCs/>
      </w:rPr>
    </w:tblStylePr>
    <w:tblStylePr w:type="lastCol">
      <w:rPr>
        <w:b/>
        <w:bCs/>
      </w:rPr>
    </w:tblStylePr>
    <w:tblStylePr w:type="band1Vert">
      <w:tblPr/>
      <w:tcPr>
        <w:shd w:val="clear" w:color="auto" w:fill="F5F6F7" w:themeFill="accent6" w:themeFillTint="7F"/>
      </w:tcPr>
    </w:tblStylePr>
    <w:tblStylePr w:type="band1Horz">
      <w:tblPr/>
      <w:tcPr>
        <w:shd w:val="clear" w:color="auto" w:fill="F5F6F7" w:themeFill="accent6" w:themeFillTint="7F"/>
      </w:tcPr>
    </w:tblStylePr>
  </w:style>
  <w:style w:type="table" w:styleId="MediumGrid2">
    <w:name w:val="Medium Grid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insideH w:val="single" w:sz="8" w:space="0" w:color="213D46" w:themeColor="text1"/>
        <w:insideV w:val="single" w:sz="8" w:space="0" w:color="213D46" w:themeColor="text1"/>
      </w:tblBorders>
    </w:tblPr>
    <w:tcPr>
      <w:shd w:val="clear" w:color="auto" w:fill="BAD5DE" w:themeFill="text1" w:themeFillTint="3F"/>
    </w:tcPr>
    <w:tblStylePr w:type="firstRow">
      <w:rPr>
        <w:b/>
        <w:bCs/>
        <w:color w:val="213D46" w:themeColor="text1"/>
      </w:rPr>
      <w:tblPr/>
      <w:tcPr>
        <w:shd w:val="clear" w:color="auto" w:fill="E3EEF2" w:themeFill="text1"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C7DDE4" w:themeFill="text1" w:themeFillTint="33"/>
      </w:tcPr>
    </w:tblStylePr>
    <w:tblStylePr w:type="band1Vert">
      <w:tblPr/>
      <w:tcPr>
        <w:shd w:val="clear" w:color="auto" w:fill="75ABBE" w:themeFill="text1" w:themeFillTint="7F"/>
      </w:tcPr>
    </w:tblStylePr>
    <w:tblStylePr w:type="band1Horz">
      <w:tblPr/>
      <w:tcPr>
        <w:tcBorders>
          <w:insideH w:val="single" w:sz="6" w:space="0" w:color="213D46" w:themeColor="text1"/>
          <w:insideV w:val="single" w:sz="6" w:space="0" w:color="213D46" w:themeColor="text1"/>
        </w:tcBorders>
        <w:shd w:val="clear" w:color="auto" w:fill="75ABBE"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insideH w:val="single" w:sz="8" w:space="0" w:color="00A2BA" w:themeColor="accent1"/>
        <w:insideV w:val="single" w:sz="8" w:space="0" w:color="00A2BA" w:themeColor="accent1"/>
      </w:tblBorders>
    </w:tblPr>
    <w:tcPr>
      <w:shd w:val="clear" w:color="auto" w:fill="AEF4FF" w:themeFill="accent1" w:themeFillTint="3F"/>
    </w:tcPr>
    <w:tblStylePr w:type="firstRow">
      <w:rPr>
        <w:b/>
        <w:bCs/>
        <w:color w:val="213D46" w:themeColor="text1"/>
      </w:rPr>
      <w:tblPr/>
      <w:tcPr>
        <w:shd w:val="clear" w:color="auto" w:fill="DFFAFF" w:themeFill="accent1"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BEF6FF" w:themeFill="accent1" w:themeFillTint="33"/>
      </w:tcPr>
    </w:tblStylePr>
    <w:tblStylePr w:type="band1Vert">
      <w:tblPr/>
      <w:tcPr>
        <w:shd w:val="clear" w:color="auto" w:fill="5DEAFF" w:themeFill="accent1" w:themeFillTint="7F"/>
      </w:tcPr>
    </w:tblStylePr>
    <w:tblStylePr w:type="band1Horz">
      <w:tblPr/>
      <w:tcPr>
        <w:tcBorders>
          <w:insideH w:val="single" w:sz="6" w:space="0" w:color="00A2BA" w:themeColor="accent1"/>
          <w:insideV w:val="single" w:sz="6" w:space="0" w:color="00A2BA" w:themeColor="accent1"/>
        </w:tcBorders>
        <w:shd w:val="clear" w:color="auto" w:fill="5DEAFF"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insideH w:val="single" w:sz="8" w:space="0" w:color="00515D" w:themeColor="accent2"/>
        <w:insideV w:val="single" w:sz="8" w:space="0" w:color="00515D" w:themeColor="accent2"/>
      </w:tblBorders>
    </w:tblPr>
    <w:tcPr>
      <w:shd w:val="clear" w:color="auto" w:fill="97F1FF" w:themeFill="accent2" w:themeFillTint="3F"/>
    </w:tcPr>
    <w:tblStylePr w:type="firstRow">
      <w:rPr>
        <w:b/>
        <w:bCs/>
        <w:color w:val="213D46" w:themeColor="text1"/>
      </w:rPr>
      <w:tblPr/>
      <w:tcPr>
        <w:shd w:val="clear" w:color="auto" w:fill="D6F9FF" w:themeFill="accent2"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ABF4FF" w:themeFill="accent2" w:themeFillTint="33"/>
      </w:tcPr>
    </w:tblStylePr>
    <w:tblStylePr w:type="band1Vert">
      <w:tblPr/>
      <w:tcPr>
        <w:shd w:val="clear" w:color="auto" w:fill="2FE4FF" w:themeFill="accent2" w:themeFillTint="7F"/>
      </w:tcPr>
    </w:tblStylePr>
    <w:tblStylePr w:type="band1Horz">
      <w:tblPr/>
      <w:tcPr>
        <w:tcBorders>
          <w:insideH w:val="single" w:sz="6" w:space="0" w:color="00515D" w:themeColor="accent2"/>
          <w:insideV w:val="single" w:sz="6" w:space="0" w:color="00515D" w:themeColor="accent2"/>
        </w:tcBorders>
        <w:shd w:val="clear" w:color="auto" w:fill="2FE4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insideH w:val="single" w:sz="8" w:space="0" w:color="00788A" w:themeColor="accent3"/>
        <w:insideV w:val="single" w:sz="8" w:space="0" w:color="00788A" w:themeColor="accent3"/>
      </w:tblBorders>
    </w:tblPr>
    <w:tcPr>
      <w:shd w:val="clear" w:color="auto" w:fill="A3F2FF" w:themeFill="accent3" w:themeFillTint="3F"/>
    </w:tcPr>
    <w:tblStylePr w:type="firstRow">
      <w:rPr>
        <w:b/>
        <w:bCs/>
        <w:color w:val="213D46" w:themeColor="text1"/>
      </w:rPr>
      <w:tblPr/>
      <w:tcPr>
        <w:shd w:val="clear" w:color="auto" w:fill="DAFAFF" w:themeFill="accent3"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B4F5FF" w:themeFill="accent3" w:themeFillTint="33"/>
      </w:tcPr>
    </w:tblStylePr>
    <w:tblStylePr w:type="band1Vert">
      <w:tblPr/>
      <w:tcPr>
        <w:shd w:val="clear" w:color="auto" w:fill="45E6FF" w:themeFill="accent3" w:themeFillTint="7F"/>
      </w:tcPr>
    </w:tblStylePr>
    <w:tblStylePr w:type="band1Horz">
      <w:tblPr/>
      <w:tcPr>
        <w:tcBorders>
          <w:insideH w:val="single" w:sz="6" w:space="0" w:color="00788A" w:themeColor="accent3"/>
          <w:insideV w:val="single" w:sz="6" w:space="0" w:color="00788A" w:themeColor="accent3"/>
        </w:tcBorders>
        <w:shd w:val="clear" w:color="auto" w:fill="45E6FF"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insideH w:val="single" w:sz="8" w:space="0" w:color="CCECF3" w:themeColor="accent4"/>
        <w:insideV w:val="single" w:sz="8" w:space="0" w:color="CCECF3" w:themeColor="accent4"/>
      </w:tblBorders>
    </w:tblPr>
    <w:tcPr>
      <w:shd w:val="clear" w:color="auto" w:fill="F2FAFC" w:themeFill="accent4" w:themeFillTint="3F"/>
    </w:tcPr>
    <w:tblStylePr w:type="firstRow">
      <w:rPr>
        <w:b/>
        <w:bCs/>
        <w:color w:val="213D46" w:themeColor="text1"/>
      </w:rPr>
      <w:tblPr/>
      <w:tcPr>
        <w:shd w:val="clear" w:color="auto" w:fill="F9FDFD" w:themeFill="accent4"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F4FBFC" w:themeFill="accent4" w:themeFillTint="33"/>
      </w:tcPr>
    </w:tblStylePr>
    <w:tblStylePr w:type="band1Vert">
      <w:tblPr/>
      <w:tcPr>
        <w:shd w:val="clear" w:color="auto" w:fill="E5F5F9" w:themeFill="accent4" w:themeFillTint="7F"/>
      </w:tcPr>
    </w:tblStylePr>
    <w:tblStylePr w:type="band1Horz">
      <w:tblPr/>
      <w:tcPr>
        <w:tcBorders>
          <w:insideH w:val="single" w:sz="6" w:space="0" w:color="CCECF3" w:themeColor="accent4"/>
          <w:insideV w:val="single" w:sz="6" w:space="0" w:color="CCECF3" w:themeColor="accent4"/>
        </w:tcBorders>
        <w:shd w:val="clear" w:color="auto" w:fill="E5F5F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insideH w:val="single" w:sz="8" w:space="0" w:color="E0F5F9" w:themeColor="accent5"/>
        <w:insideV w:val="single" w:sz="8" w:space="0" w:color="E0F5F9" w:themeColor="accent5"/>
      </w:tblBorders>
    </w:tblPr>
    <w:tcPr>
      <w:shd w:val="clear" w:color="auto" w:fill="F7FCFD" w:themeFill="accent5" w:themeFillTint="3F"/>
    </w:tcPr>
    <w:tblStylePr w:type="firstRow">
      <w:rPr>
        <w:b/>
        <w:bCs/>
        <w:color w:val="213D46" w:themeColor="text1"/>
      </w:rPr>
      <w:tblPr/>
      <w:tcPr>
        <w:shd w:val="clear" w:color="auto" w:fill="FBFEFE" w:themeFill="accent5"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F8FCFD" w:themeFill="accent5" w:themeFillTint="33"/>
      </w:tcPr>
    </w:tblStylePr>
    <w:tblStylePr w:type="band1Vert">
      <w:tblPr/>
      <w:tcPr>
        <w:shd w:val="clear" w:color="auto" w:fill="EFF9FC" w:themeFill="accent5" w:themeFillTint="7F"/>
      </w:tcPr>
    </w:tblStylePr>
    <w:tblStylePr w:type="band1Horz">
      <w:tblPr/>
      <w:tcPr>
        <w:tcBorders>
          <w:insideH w:val="single" w:sz="6" w:space="0" w:color="E0F5F9" w:themeColor="accent5"/>
          <w:insideV w:val="single" w:sz="6" w:space="0" w:color="E0F5F9" w:themeColor="accent5"/>
        </w:tcBorders>
        <w:shd w:val="clear" w:color="auto" w:fill="EFF9FC"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insideH w:val="single" w:sz="8" w:space="0" w:color="EBEEEF" w:themeColor="accent6"/>
        <w:insideV w:val="single" w:sz="8" w:space="0" w:color="EBEEEF" w:themeColor="accent6"/>
      </w:tblBorders>
    </w:tblPr>
    <w:tcPr>
      <w:shd w:val="clear" w:color="auto" w:fill="FAFAFB" w:themeFill="accent6" w:themeFillTint="3F"/>
    </w:tcPr>
    <w:tblStylePr w:type="firstRow">
      <w:rPr>
        <w:b/>
        <w:bCs/>
        <w:color w:val="213D46" w:themeColor="text1"/>
      </w:rPr>
      <w:tblPr/>
      <w:tcPr>
        <w:shd w:val="clear" w:color="auto" w:fill="FCFDFD" w:themeFill="accent6" w:themeFillTint="19"/>
      </w:tcPr>
    </w:tblStylePr>
    <w:tblStylePr w:type="lastRow">
      <w:rPr>
        <w:b/>
        <w:bCs/>
        <w:color w:val="213D46" w:themeColor="text1"/>
      </w:rPr>
      <w:tblPr/>
      <w:tcPr>
        <w:tcBorders>
          <w:top w:val="single" w:sz="12" w:space="0" w:color="213D46" w:themeColor="text1"/>
          <w:left w:val="nil"/>
          <w:bottom w:val="nil"/>
          <w:right w:val="nil"/>
          <w:insideH w:val="nil"/>
          <w:insideV w:val="nil"/>
        </w:tcBorders>
        <w:shd w:val="clear" w:color="auto" w:fill="FFFFFF" w:themeFill="background1"/>
      </w:tcPr>
    </w:tblStylePr>
    <w:tblStylePr w:type="firstCol">
      <w:rPr>
        <w:b/>
        <w:bCs/>
        <w:color w:val="213D46"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13D46" w:themeColor="text1"/>
      </w:rPr>
      <w:tblPr/>
      <w:tcPr>
        <w:tcBorders>
          <w:top w:val="nil"/>
          <w:left w:val="nil"/>
          <w:bottom w:val="nil"/>
          <w:right w:val="nil"/>
          <w:insideH w:val="nil"/>
          <w:insideV w:val="nil"/>
        </w:tcBorders>
        <w:shd w:val="clear" w:color="auto" w:fill="FAFBFB" w:themeFill="accent6" w:themeFillTint="33"/>
      </w:tcPr>
    </w:tblStylePr>
    <w:tblStylePr w:type="band1Vert">
      <w:tblPr/>
      <w:tcPr>
        <w:shd w:val="clear" w:color="auto" w:fill="F5F6F7" w:themeFill="accent6" w:themeFillTint="7F"/>
      </w:tcPr>
    </w:tblStylePr>
    <w:tblStylePr w:type="band1Horz">
      <w:tblPr/>
      <w:tcPr>
        <w:tcBorders>
          <w:insideH w:val="single" w:sz="6" w:space="0" w:color="EBEEEF" w:themeColor="accent6"/>
          <w:insideV w:val="single" w:sz="6" w:space="0" w:color="EBEEEF" w:themeColor="accent6"/>
        </w:tcBorders>
        <w:shd w:val="clear" w:color="auto" w:fill="F5F6F7" w:themeFill="accent6" w:themeFillTint="7F"/>
      </w:tcPr>
    </w:tblStylePr>
    <w:tblStylePr w:type="nwCell">
      <w:tblPr/>
      <w:tcPr>
        <w:shd w:val="clear" w:color="auto" w:fill="FFFFFF" w:themeFill="background1"/>
      </w:tcPr>
    </w:tblStylePr>
  </w:style>
  <w:style w:type="table" w:styleId="MediumGrid3">
    <w:name w:val="Medium Grid 3"/>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AD5DE"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3D46"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3D46"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3D46"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3D46"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5ABBE"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5ABBE" w:themeFill="text1" w:themeFillTint="7F"/>
      </w:tcPr>
    </w:tblStylePr>
  </w:style>
  <w:style w:type="table" w:styleId="MediumGrid3-Accent1">
    <w:name w:val="Medium Grid 3 Accent 1"/>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EF4FF"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A2BA"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A2BA"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A2BA"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A2BA"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DEAFF"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DEAFF" w:themeFill="accent1" w:themeFillTint="7F"/>
      </w:tcPr>
    </w:tblStylePr>
  </w:style>
  <w:style w:type="table" w:styleId="MediumGrid3-Accent2">
    <w:name w:val="Medium Grid 3 Accent 2"/>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7F1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15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15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15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15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FE4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FE4FF" w:themeFill="accent2" w:themeFillTint="7F"/>
      </w:tcPr>
    </w:tblStylePr>
  </w:style>
  <w:style w:type="table" w:styleId="MediumGrid3-Accent3">
    <w:name w:val="Medium Grid 3 Accent 3"/>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3F2F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788A"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788A"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788A"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788A"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45E6FF"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45E6FF" w:themeFill="accent3" w:themeFillTint="7F"/>
      </w:tcPr>
    </w:tblStylePr>
  </w:style>
  <w:style w:type="table" w:styleId="MediumGrid3-Accent4">
    <w:name w:val="Medium Grid 3 Accent 4"/>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FAFC"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CECF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CECF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CECF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CECF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5F5F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5F5F9" w:themeFill="accent4" w:themeFillTint="7F"/>
      </w:tcPr>
    </w:tblStylePr>
  </w:style>
  <w:style w:type="table" w:styleId="MediumGrid3-Accent5">
    <w:name w:val="Medium Grid 3 Accent 5"/>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FCF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0F5F9"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0F5F9"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0F5F9"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0F5F9"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FF9FC"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FF9FC" w:themeFill="accent5" w:themeFillTint="7F"/>
      </w:tcPr>
    </w:tblStylePr>
  </w:style>
  <w:style w:type="table" w:styleId="MediumGrid3-Accent6">
    <w:name w:val="Medium Grid 3 Accent 6"/>
    <w:basedOn w:val="TableNormal"/>
    <w:uiPriority w:val="99"/>
    <w:semiHidden/>
    <w:unhideWhenUsed/>
    <w:rsid w:val="00911DE3"/>
    <w:pPr>
      <w:spacing w:line="240" w:lineRule="auto"/>
    </w:pPr>
    <w:rPr>
      <w:lang w:val="en-GB"/>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FAFB"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BEEEF"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BEEEF"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BEEEF"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BEEEF"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5F6F7"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5F6F7" w:themeFill="accent6" w:themeFillTint="7F"/>
      </w:tcPr>
    </w:tblStylePr>
  </w:style>
  <w:style w:type="table" w:styleId="MediumList1">
    <w:name w:val="Medium List 1"/>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213D46" w:themeColor="text1"/>
        <w:bottom w:val="single" w:sz="8" w:space="0" w:color="213D46" w:themeColor="text1"/>
      </w:tblBorders>
    </w:tblPr>
    <w:tblStylePr w:type="firstRow">
      <w:rPr>
        <w:rFonts w:asciiTheme="majorHAnsi" w:eastAsiaTheme="majorEastAsia" w:hAnsiTheme="majorHAnsi" w:cstheme="majorBidi"/>
      </w:rPr>
      <w:tblPr/>
      <w:tcPr>
        <w:tcBorders>
          <w:top w:val="nil"/>
          <w:bottom w:val="single" w:sz="8" w:space="0" w:color="213D46" w:themeColor="text1"/>
        </w:tcBorders>
      </w:tcPr>
    </w:tblStylePr>
    <w:tblStylePr w:type="lastRow">
      <w:rPr>
        <w:b/>
        <w:bCs/>
        <w:color w:val="3C545D" w:themeColor="text2"/>
      </w:rPr>
      <w:tblPr/>
      <w:tcPr>
        <w:tcBorders>
          <w:top w:val="single" w:sz="8" w:space="0" w:color="213D46" w:themeColor="text1"/>
          <w:bottom w:val="single" w:sz="8" w:space="0" w:color="213D46" w:themeColor="text1"/>
        </w:tcBorders>
      </w:tcPr>
    </w:tblStylePr>
    <w:tblStylePr w:type="firstCol">
      <w:rPr>
        <w:b/>
        <w:bCs/>
      </w:rPr>
    </w:tblStylePr>
    <w:tblStylePr w:type="lastCol">
      <w:rPr>
        <w:b/>
        <w:bCs/>
      </w:rPr>
      <w:tblPr/>
      <w:tcPr>
        <w:tcBorders>
          <w:top w:val="single" w:sz="8" w:space="0" w:color="213D46" w:themeColor="text1"/>
          <w:bottom w:val="single" w:sz="8" w:space="0" w:color="213D46" w:themeColor="text1"/>
        </w:tcBorders>
      </w:tcPr>
    </w:tblStylePr>
    <w:tblStylePr w:type="band1Vert">
      <w:tblPr/>
      <w:tcPr>
        <w:shd w:val="clear" w:color="auto" w:fill="BAD5DE" w:themeFill="text1" w:themeFillTint="3F"/>
      </w:tcPr>
    </w:tblStylePr>
    <w:tblStylePr w:type="band1Horz">
      <w:tblPr/>
      <w:tcPr>
        <w:shd w:val="clear" w:color="auto" w:fill="BAD5DE" w:themeFill="text1" w:themeFillTint="3F"/>
      </w:tcPr>
    </w:tblStylePr>
  </w:style>
  <w:style w:type="table" w:styleId="MediumList1-Accent1">
    <w:name w:val="Medium List 1 Accent 1"/>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00A2BA" w:themeColor="accent1"/>
        <w:bottom w:val="single" w:sz="8" w:space="0" w:color="00A2BA" w:themeColor="accent1"/>
      </w:tblBorders>
    </w:tblPr>
    <w:tblStylePr w:type="firstRow">
      <w:rPr>
        <w:rFonts w:asciiTheme="majorHAnsi" w:eastAsiaTheme="majorEastAsia" w:hAnsiTheme="majorHAnsi" w:cstheme="majorBidi"/>
      </w:rPr>
      <w:tblPr/>
      <w:tcPr>
        <w:tcBorders>
          <w:top w:val="nil"/>
          <w:bottom w:val="single" w:sz="8" w:space="0" w:color="00A2BA" w:themeColor="accent1"/>
        </w:tcBorders>
      </w:tcPr>
    </w:tblStylePr>
    <w:tblStylePr w:type="lastRow">
      <w:rPr>
        <w:b/>
        <w:bCs/>
        <w:color w:val="3C545D" w:themeColor="text2"/>
      </w:rPr>
      <w:tblPr/>
      <w:tcPr>
        <w:tcBorders>
          <w:top w:val="single" w:sz="8" w:space="0" w:color="00A2BA" w:themeColor="accent1"/>
          <w:bottom w:val="single" w:sz="8" w:space="0" w:color="00A2BA" w:themeColor="accent1"/>
        </w:tcBorders>
      </w:tcPr>
    </w:tblStylePr>
    <w:tblStylePr w:type="firstCol">
      <w:rPr>
        <w:b/>
        <w:bCs/>
      </w:rPr>
    </w:tblStylePr>
    <w:tblStylePr w:type="lastCol">
      <w:rPr>
        <w:b/>
        <w:bCs/>
      </w:rPr>
      <w:tblPr/>
      <w:tcPr>
        <w:tcBorders>
          <w:top w:val="single" w:sz="8" w:space="0" w:color="00A2BA" w:themeColor="accent1"/>
          <w:bottom w:val="single" w:sz="8" w:space="0" w:color="00A2BA" w:themeColor="accent1"/>
        </w:tcBorders>
      </w:tcPr>
    </w:tblStylePr>
    <w:tblStylePr w:type="band1Vert">
      <w:tblPr/>
      <w:tcPr>
        <w:shd w:val="clear" w:color="auto" w:fill="AEF4FF" w:themeFill="accent1" w:themeFillTint="3F"/>
      </w:tcPr>
    </w:tblStylePr>
    <w:tblStylePr w:type="band1Horz">
      <w:tblPr/>
      <w:tcPr>
        <w:shd w:val="clear" w:color="auto" w:fill="AEF4FF" w:themeFill="accent1" w:themeFillTint="3F"/>
      </w:tcPr>
    </w:tblStylePr>
  </w:style>
  <w:style w:type="table" w:styleId="MediumList1-Accent2">
    <w:name w:val="Medium List 1 Accent 2"/>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00515D" w:themeColor="accent2"/>
        <w:bottom w:val="single" w:sz="8" w:space="0" w:color="00515D" w:themeColor="accent2"/>
      </w:tblBorders>
    </w:tblPr>
    <w:tblStylePr w:type="firstRow">
      <w:rPr>
        <w:rFonts w:asciiTheme="majorHAnsi" w:eastAsiaTheme="majorEastAsia" w:hAnsiTheme="majorHAnsi" w:cstheme="majorBidi"/>
      </w:rPr>
      <w:tblPr/>
      <w:tcPr>
        <w:tcBorders>
          <w:top w:val="nil"/>
          <w:bottom w:val="single" w:sz="8" w:space="0" w:color="00515D" w:themeColor="accent2"/>
        </w:tcBorders>
      </w:tcPr>
    </w:tblStylePr>
    <w:tblStylePr w:type="lastRow">
      <w:rPr>
        <w:b/>
        <w:bCs/>
        <w:color w:val="3C545D" w:themeColor="text2"/>
      </w:rPr>
      <w:tblPr/>
      <w:tcPr>
        <w:tcBorders>
          <w:top w:val="single" w:sz="8" w:space="0" w:color="00515D" w:themeColor="accent2"/>
          <w:bottom w:val="single" w:sz="8" w:space="0" w:color="00515D" w:themeColor="accent2"/>
        </w:tcBorders>
      </w:tcPr>
    </w:tblStylePr>
    <w:tblStylePr w:type="firstCol">
      <w:rPr>
        <w:b/>
        <w:bCs/>
      </w:rPr>
    </w:tblStylePr>
    <w:tblStylePr w:type="lastCol">
      <w:rPr>
        <w:b/>
        <w:bCs/>
      </w:rPr>
      <w:tblPr/>
      <w:tcPr>
        <w:tcBorders>
          <w:top w:val="single" w:sz="8" w:space="0" w:color="00515D" w:themeColor="accent2"/>
          <w:bottom w:val="single" w:sz="8" w:space="0" w:color="00515D" w:themeColor="accent2"/>
        </w:tcBorders>
      </w:tcPr>
    </w:tblStylePr>
    <w:tblStylePr w:type="band1Vert">
      <w:tblPr/>
      <w:tcPr>
        <w:shd w:val="clear" w:color="auto" w:fill="97F1FF" w:themeFill="accent2" w:themeFillTint="3F"/>
      </w:tcPr>
    </w:tblStylePr>
    <w:tblStylePr w:type="band1Horz">
      <w:tblPr/>
      <w:tcPr>
        <w:shd w:val="clear" w:color="auto" w:fill="97F1FF" w:themeFill="accent2" w:themeFillTint="3F"/>
      </w:tcPr>
    </w:tblStylePr>
  </w:style>
  <w:style w:type="table" w:styleId="MediumList1-Accent3">
    <w:name w:val="Medium List 1 Accent 3"/>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00788A" w:themeColor="accent3"/>
        <w:bottom w:val="single" w:sz="8" w:space="0" w:color="00788A" w:themeColor="accent3"/>
      </w:tblBorders>
    </w:tblPr>
    <w:tblStylePr w:type="firstRow">
      <w:rPr>
        <w:rFonts w:asciiTheme="majorHAnsi" w:eastAsiaTheme="majorEastAsia" w:hAnsiTheme="majorHAnsi" w:cstheme="majorBidi"/>
      </w:rPr>
      <w:tblPr/>
      <w:tcPr>
        <w:tcBorders>
          <w:top w:val="nil"/>
          <w:bottom w:val="single" w:sz="8" w:space="0" w:color="00788A" w:themeColor="accent3"/>
        </w:tcBorders>
      </w:tcPr>
    </w:tblStylePr>
    <w:tblStylePr w:type="lastRow">
      <w:rPr>
        <w:b/>
        <w:bCs/>
        <w:color w:val="3C545D" w:themeColor="text2"/>
      </w:rPr>
      <w:tblPr/>
      <w:tcPr>
        <w:tcBorders>
          <w:top w:val="single" w:sz="8" w:space="0" w:color="00788A" w:themeColor="accent3"/>
          <w:bottom w:val="single" w:sz="8" w:space="0" w:color="00788A" w:themeColor="accent3"/>
        </w:tcBorders>
      </w:tcPr>
    </w:tblStylePr>
    <w:tblStylePr w:type="firstCol">
      <w:rPr>
        <w:b/>
        <w:bCs/>
      </w:rPr>
    </w:tblStylePr>
    <w:tblStylePr w:type="lastCol">
      <w:rPr>
        <w:b/>
        <w:bCs/>
      </w:rPr>
      <w:tblPr/>
      <w:tcPr>
        <w:tcBorders>
          <w:top w:val="single" w:sz="8" w:space="0" w:color="00788A" w:themeColor="accent3"/>
          <w:bottom w:val="single" w:sz="8" w:space="0" w:color="00788A" w:themeColor="accent3"/>
        </w:tcBorders>
      </w:tcPr>
    </w:tblStylePr>
    <w:tblStylePr w:type="band1Vert">
      <w:tblPr/>
      <w:tcPr>
        <w:shd w:val="clear" w:color="auto" w:fill="A3F2FF" w:themeFill="accent3" w:themeFillTint="3F"/>
      </w:tcPr>
    </w:tblStylePr>
    <w:tblStylePr w:type="band1Horz">
      <w:tblPr/>
      <w:tcPr>
        <w:shd w:val="clear" w:color="auto" w:fill="A3F2FF" w:themeFill="accent3" w:themeFillTint="3F"/>
      </w:tcPr>
    </w:tblStylePr>
  </w:style>
  <w:style w:type="table" w:styleId="MediumList1-Accent4">
    <w:name w:val="Medium List 1 Accent 4"/>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CCECF3" w:themeColor="accent4"/>
        <w:bottom w:val="single" w:sz="8" w:space="0" w:color="CCECF3" w:themeColor="accent4"/>
      </w:tblBorders>
    </w:tblPr>
    <w:tblStylePr w:type="firstRow">
      <w:rPr>
        <w:rFonts w:asciiTheme="majorHAnsi" w:eastAsiaTheme="majorEastAsia" w:hAnsiTheme="majorHAnsi" w:cstheme="majorBidi"/>
      </w:rPr>
      <w:tblPr/>
      <w:tcPr>
        <w:tcBorders>
          <w:top w:val="nil"/>
          <w:bottom w:val="single" w:sz="8" w:space="0" w:color="CCECF3" w:themeColor="accent4"/>
        </w:tcBorders>
      </w:tcPr>
    </w:tblStylePr>
    <w:tblStylePr w:type="lastRow">
      <w:rPr>
        <w:b/>
        <w:bCs/>
        <w:color w:val="3C545D" w:themeColor="text2"/>
      </w:rPr>
      <w:tblPr/>
      <w:tcPr>
        <w:tcBorders>
          <w:top w:val="single" w:sz="8" w:space="0" w:color="CCECF3" w:themeColor="accent4"/>
          <w:bottom w:val="single" w:sz="8" w:space="0" w:color="CCECF3" w:themeColor="accent4"/>
        </w:tcBorders>
      </w:tcPr>
    </w:tblStylePr>
    <w:tblStylePr w:type="firstCol">
      <w:rPr>
        <w:b/>
        <w:bCs/>
      </w:rPr>
    </w:tblStylePr>
    <w:tblStylePr w:type="lastCol">
      <w:rPr>
        <w:b/>
        <w:bCs/>
      </w:rPr>
      <w:tblPr/>
      <w:tcPr>
        <w:tcBorders>
          <w:top w:val="single" w:sz="8" w:space="0" w:color="CCECF3" w:themeColor="accent4"/>
          <w:bottom w:val="single" w:sz="8" w:space="0" w:color="CCECF3" w:themeColor="accent4"/>
        </w:tcBorders>
      </w:tcPr>
    </w:tblStylePr>
    <w:tblStylePr w:type="band1Vert">
      <w:tblPr/>
      <w:tcPr>
        <w:shd w:val="clear" w:color="auto" w:fill="F2FAFC" w:themeFill="accent4" w:themeFillTint="3F"/>
      </w:tcPr>
    </w:tblStylePr>
    <w:tblStylePr w:type="band1Horz">
      <w:tblPr/>
      <w:tcPr>
        <w:shd w:val="clear" w:color="auto" w:fill="F2FAFC" w:themeFill="accent4" w:themeFillTint="3F"/>
      </w:tcPr>
    </w:tblStylePr>
  </w:style>
  <w:style w:type="table" w:styleId="MediumList1-Accent5">
    <w:name w:val="Medium List 1 Accent 5"/>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E0F5F9" w:themeColor="accent5"/>
        <w:bottom w:val="single" w:sz="8" w:space="0" w:color="E0F5F9" w:themeColor="accent5"/>
      </w:tblBorders>
    </w:tblPr>
    <w:tblStylePr w:type="firstRow">
      <w:rPr>
        <w:rFonts w:asciiTheme="majorHAnsi" w:eastAsiaTheme="majorEastAsia" w:hAnsiTheme="majorHAnsi" w:cstheme="majorBidi"/>
      </w:rPr>
      <w:tblPr/>
      <w:tcPr>
        <w:tcBorders>
          <w:top w:val="nil"/>
          <w:bottom w:val="single" w:sz="8" w:space="0" w:color="E0F5F9" w:themeColor="accent5"/>
        </w:tcBorders>
      </w:tcPr>
    </w:tblStylePr>
    <w:tblStylePr w:type="lastRow">
      <w:rPr>
        <w:b/>
        <w:bCs/>
        <w:color w:val="3C545D" w:themeColor="text2"/>
      </w:rPr>
      <w:tblPr/>
      <w:tcPr>
        <w:tcBorders>
          <w:top w:val="single" w:sz="8" w:space="0" w:color="E0F5F9" w:themeColor="accent5"/>
          <w:bottom w:val="single" w:sz="8" w:space="0" w:color="E0F5F9" w:themeColor="accent5"/>
        </w:tcBorders>
      </w:tcPr>
    </w:tblStylePr>
    <w:tblStylePr w:type="firstCol">
      <w:rPr>
        <w:b/>
        <w:bCs/>
      </w:rPr>
    </w:tblStylePr>
    <w:tblStylePr w:type="lastCol">
      <w:rPr>
        <w:b/>
        <w:bCs/>
      </w:rPr>
      <w:tblPr/>
      <w:tcPr>
        <w:tcBorders>
          <w:top w:val="single" w:sz="8" w:space="0" w:color="E0F5F9" w:themeColor="accent5"/>
          <w:bottom w:val="single" w:sz="8" w:space="0" w:color="E0F5F9" w:themeColor="accent5"/>
        </w:tcBorders>
      </w:tcPr>
    </w:tblStylePr>
    <w:tblStylePr w:type="band1Vert">
      <w:tblPr/>
      <w:tcPr>
        <w:shd w:val="clear" w:color="auto" w:fill="F7FCFD" w:themeFill="accent5" w:themeFillTint="3F"/>
      </w:tcPr>
    </w:tblStylePr>
    <w:tblStylePr w:type="band1Horz">
      <w:tblPr/>
      <w:tcPr>
        <w:shd w:val="clear" w:color="auto" w:fill="F7FCFD" w:themeFill="accent5" w:themeFillTint="3F"/>
      </w:tcPr>
    </w:tblStylePr>
  </w:style>
  <w:style w:type="table" w:styleId="MediumList1-Accent6">
    <w:name w:val="Medium List 1 Accent 6"/>
    <w:basedOn w:val="TableNormal"/>
    <w:uiPriority w:val="99"/>
    <w:semiHidden/>
    <w:unhideWhenUsed/>
    <w:rsid w:val="00911DE3"/>
    <w:pPr>
      <w:spacing w:line="240" w:lineRule="auto"/>
    </w:pPr>
    <w:rPr>
      <w:color w:val="213D46" w:themeColor="text1"/>
      <w:lang w:val="en-GB"/>
    </w:rPr>
    <w:tblPr>
      <w:tblStyleRowBandSize w:val="1"/>
      <w:tblStyleColBandSize w:val="1"/>
      <w:tblBorders>
        <w:top w:val="single" w:sz="8" w:space="0" w:color="EBEEEF" w:themeColor="accent6"/>
        <w:bottom w:val="single" w:sz="8" w:space="0" w:color="EBEEEF" w:themeColor="accent6"/>
      </w:tblBorders>
    </w:tblPr>
    <w:tblStylePr w:type="firstRow">
      <w:rPr>
        <w:rFonts w:asciiTheme="majorHAnsi" w:eastAsiaTheme="majorEastAsia" w:hAnsiTheme="majorHAnsi" w:cstheme="majorBidi"/>
      </w:rPr>
      <w:tblPr/>
      <w:tcPr>
        <w:tcBorders>
          <w:top w:val="nil"/>
          <w:bottom w:val="single" w:sz="8" w:space="0" w:color="EBEEEF" w:themeColor="accent6"/>
        </w:tcBorders>
      </w:tcPr>
    </w:tblStylePr>
    <w:tblStylePr w:type="lastRow">
      <w:rPr>
        <w:b/>
        <w:bCs/>
        <w:color w:val="3C545D" w:themeColor="text2"/>
      </w:rPr>
      <w:tblPr/>
      <w:tcPr>
        <w:tcBorders>
          <w:top w:val="single" w:sz="8" w:space="0" w:color="EBEEEF" w:themeColor="accent6"/>
          <w:bottom w:val="single" w:sz="8" w:space="0" w:color="EBEEEF" w:themeColor="accent6"/>
        </w:tcBorders>
      </w:tcPr>
    </w:tblStylePr>
    <w:tblStylePr w:type="firstCol">
      <w:rPr>
        <w:b/>
        <w:bCs/>
      </w:rPr>
    </w:tblStylePr>
    <w:tblStylePr w:type="lastCol">
      <w:rPr>
        <w:b/>
        <w:bCs/>
      </w:rPr>
      <w:tblPr/>
      <w:tcPr>
        <w:tcBorders>
          <w:top w:val="single" w:sz="8" w:space="0" w:color="EBEEEF" w:themeColor="accent6"/>
          <w:bottom w:val="single" w:sz="8" w:space="0" w:color="EBEEEF" w:themeColor="accent6"/>
        </w:tcBorders>
      </w:tcPr>
    </w:tblStylePr>
    <w:tblStylePr w:type="band1Vert">
      <w:tblPr/>
      <w:tcPr>
        <w:shd w:val="clear" w:color="auto" w:fill="FAFAFB" w:themeFill="accent6" w:themeFillTint="3F"/>
      </w:tcPr>
    </w:tblStylePr>
    <w:tblStylePr w:type="band1Horz">
      <w:tblPr/>
      <w:tcPr>
        <w:shd w:val="clear" w:color="auto" w:fill="FAFAFB" w:themeFill="accent6" w:themeFillTint="3F"/>
      </w:tcPr>
    </w:tblStylePr>
  </w:style>
  <w:style w:type="table" w:styleId="MediumList2">
    <w:name w:val="Medium List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213D46" w:themeColor="text1"/>
        <w:left w:val="single" w:sz="8" w:space="0" w:color="213D46" w:themeColor="text1"/>
        <w:bottom w:val="single" w:sz="8" w:space="0" w:color="213D46" w:themeColor="text1"/>
        <w:right w:val="single" w:sz="8" w:space="0" w:color="213D46" w:themeColor="text1"/>
      </w:tblBorders>
    </w:tblPr>
    <w:tblStylePr w:type="firstRow">
      <w:rPr>
        <w:sz w:val="24"/>
        <w:szCs w:val="24"/>
      </w:rPr>
      <w:tblPr/>
      <w:tcPr>
        <w:tcBorders>
          <w:top w:val="nil"/>
          <w:left w:val="nil"/>
          <w:bottom w:val="single" w:sz="24" w:space="0" w:color="213D46" w:themeColor="text1"/>
          <w:right w:val="nil"/>
          <w:insideH w:val="nil"/>
          <w:insideV w:val="nil"/>
        </w:tcBorders>
        <w:shd w:val="clear" w:color="auto" w:fill="FFFFFF" w:themeFill="background1"/>
      </w:tcPr>
    </w:tblStylePr>
    <w:tblStylePr w:type="lastRow">
      <w:tblPr/>
      <w:tcPr>
        <w:tcBorders>
          <w:top w:val="single" w:sz="8" w:space="0" w:color="213D46"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3D46" w:themeColor="text1"/>
          <w:insideH w:val="nil"/>
          <w:insideV w:val="nil"/>
        </w:tcBorders>
        <w:shd w:val="clear" w:color="auto" w:fill="FFFFFF" w:themeFill="background1"/>
      </w:tcPr>
    </w:tblStylePr>
    <w:tblStylePr w:type="lastCol">
      <w:tblPr/>
      <w:tcPr>
        <w:tcBorders>
          <w:top w:val="nil"/>
          <w:left w:val="single" w:sz="8" w:space="0" w:color="213D46"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AD5DE" w:themeFill="text1" w:themeFillTint="3F"/>
      </w:tcPr>
    </w:tblStylePr>
    <w:tblStylePr w:type="band1Horz">
      <w:tblPr/>
      <w:tcPr>
        <w:tcBorders>
          <w:top w:val="nil"/>
          <w:bottom w:val="nil"/>
          <w:insideH w:val="nil"/>
          <w:insideV w:val="nil"/>
        </w:tcBorders>
        <w:shd w:val="clear" w:color="auto" w:fill="BAD5DE"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A2BA" w:themeColor="accent1"/>
        <w:left w:val="single" w:sz="8" w:space="0" w:color="00A2BA" w:themeColor="accent1"/>
        <w:bottom w:val="single" w:sz="8" w:space="0" w:color="00A2BA" w:themeColor="accent1"/>
        <w:right w:val="single" w:sz="8" w:space="0" w:color="00A2BA" w:themeColor="accent1"/>
      </w:tblBorders>
    </w:tblPr>
    <w:tblStylePr w:type="firstRow">
      <w:rPr>
        <w:sz w:val="24"/>
        <w:szCs w:val="24"/>
      </w:rPr>
      <w:tblPr/>
      <w:tcPr>
        <w:tcBorders>
          <w:top w:val="nil"/>
          <w:left w:val="nil"/>
          <w:bottom w:val="single" w:sz="24" w:space="0" w:color="00A2BA" w:themeColor="accent1"/>
          <w:right w:val="nil"/>
          <w:insideH w:val="nil"/>
          <w:insideV w:val="nil"/>
        </w:tcBorders>
        <w:shd w:val="clear" w:color="auto" w:fill="FFFFFF" w:themeFill="background1"/>
      </w:tcPr>
    </w:tblStylePr>
    <w:tblStylePr w:type="lastRow">
      <w:tblPr/>
      <w:tcPr>
        <w:tcBorders>
          <w:top w:val="single" w:sz="8" w:space="0" w:color="00A2BA"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A2BA" w:themeColor="accent1"/>
          <w:insideH w:val="nil"/>
          <w:insideV w:val="nil"/>
        </w:tcBorders>
        <w:shd w:val="clear" w:color="auto" w:fill="FFFFFF" w:themeFill="background1"/>
      </w:tcPr>
    </w:tblStylePr>
    <w:tblStylePr w:type="lastCol">
      <w:tblPr/>
      <w:tcPr>
        <w:tcBorders>
          <w:top w:val="nil"/>
          <w:left w:val="single" w:sz="8" w:space="0" w:color="00A2BA"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EF4FF" w:themeFill="accent1" w:themeFillTint="3F"/>
      </w:tcPr>
    </w:tblStylePr>
    <w:tblStylePr w:type="band1Horz">
      <w:tblPr/>
      <w:tcPr>
        <w:tcBorders>
          <w:top w:val="nil"/>
          <w:bottom w:val="nil"/>
          <w:insideH w:val="nil"/>
          <w:insideV w:val="nil"/>
        </w:tcBorders>
        <w:shd w:val="clear" w:color="auto" w:fill="AEF4FF"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515D" w:themeColor="accent2"/>
        <w:left w:val="single" w:sz="8" w:space="0" w:color="00515D" w:themeColor="accent2"/>
        <w:bottom w:val="single" w:sz="8" w:space="0" w:color="00515D" w:themeColor="accent2"/>
        <w:right w:val="single" w:sz="8" w:space="0" w:color="00515D" w:themeColor="accent2"/>
      </w:tblBorders>
    </w:tblPr>
    <w:tblStylePr w:type="firstRow">
      <w:rPr>
        <w:sz w:val="24"/>
        <w:szCs w:val="24"/>
      </w:rPr>
      <w:tblPr/>
      <w:tcPr>
        <w:tcBorders>
          <w:top w:val="nil"/>
          <w:left w:val="nil"/>
          <w:bottom w:val="single" w:sz="24" w:space="0" w:color="00515D" w:themeColor="accent2"/>
          <w:right w:val="nil"/>
          <w:insideH w:val="nil"/>
          <w:insideV w:val="nil"/>
        </w:tcBorders>
        <w:shd w:val="clear" w:color="auto" w:fill="FFFFFF" w:themeFill="background1"/>
      </w:tcPr>
    </w:tblStylePr>
    <w:tblStylePr w:type="lastRow">
      <w:tblPr/>
      <w:tcPr>
        <w:tcBorders>
          <w:top w:val="single" w:sz="8" w:space="0" w:color="00515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15D" w:themeColor="accent2"/>
          <w:insideH w:val="nil"/>
          <w:insideV w:val="nil"/>
        </w:tcBorders>
        <w:shd w:val="clear" w:color="auto" w:fill="FFFFFF" w:themeFill="background1"/>
      </w:tcPr>
    </w:tblStylePr>
    <w:tblStylePr w:type="lastCol">
      <w:tblPr/>
      <w:tcPr>
        <w:tcBorders>
          <w:top w:val="nil"/>
          <w:left w:val="single" w:sz="8" w:space="0" w:color="00515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7F1FF" w:themeFill="accent2" w:themeFillTint="3F"/>
      </w:tcPr>
    </w:tblStylePr>
    <w:tblStylePr w:type="band1Horz">
      <w:tblPr/>
      <w:tcPr>
        <w:tcBorders>
          <w:top w:val="nil"/>
          <w:bottom w:val="nil"/>
          <w:insideH w:val="nil"/>
          <w:insideV w:val="nil"/>
        </w:tcBorders>
        <w:shd w:val="clear" w:color="auto" w:fill="97F1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00788A" w:themeColor="accent3"/>
        <w:left w:val="single" w:sz="8" w:space="0" w:color="00788A" w:themeColor="accent3"/>
        <w:bottom w:val="single" w:sz="8" w:space="0" w:color="00788A" w:themeColor="accent3"/>
        <w:right w:val="single" w:sz="8" w:space="0" w:color="00788A" w:themeColor="accent3"/>
      </w:tblBorders>
    </w:tblPr>
    <w:tblStylePr w:type="firstRow">
      <w:rPr>
        <w:sz w:val="24"/>
        <w:szCs w:val="24"/>
      </w:rPr>
      <w:tblPr/>
      <w:tcPr>
        <w:tcBorders>
          <w:top w:val="nil"/>
          <w:left w:val="nil"/>
          <w:bottom w:val="single" w:sz="24" w:space="0" w:color="00788A" w:themeColor="accent3"/>
          <w:right w:val="nil"/>
          <w:insideH w:val="nil"/>
          <w:insideV w:val="nil"/>
        </w:tcBorders>
        <w:shd w:val="clear" w:color="auto" w:fill="FFFFFF" w:themeFill="background1"/>
      </w:tcPr>
    </w:tblStylePr>
    <w:tblStylePr w:type="lastRow">
      <w:tblPr/>
      <w:tcPr>
        <w:tcBorders>
          <w:top w:val="single" w:sz="8" w:space="0" w:color="00788A"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788A" w:themeColor="accent3"/>
          <w:insideH w:val="nil"/>
          <w:insideV w:val="nil"/>
        </w:tcBorders>
        <w:shd w:val="clear" w:color="auto" w:fill="FFFFFF" w:themeFill="background1"/>
      </w:tcPr>
    </w:tblStylePr>
    <w:tblStylePr w:type="lastCol">
      <w:tblPr/>
      <w:tcPr>
        <w:tcBorders>
          <w:top w:val="nil"/>
          <w:left w:val="single" w:sz="8" w:space="0" w:color="00788A"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3F2FF" w:themeFill="accent3" w:themeFillTint="3F"/>
      </w:tcPr>
    </w:tblStylePr>
    <w:tblStylePr w:type="band1Horz">
      <w:tblPr/>
      <w:tcPr>
        <w:tcBorders>
          <w:top w:val="nil"/>
          <w:bottom w:val="nil"/>
          <w:insideH w:val="nil"/>
          <w:insideV w:val="nil"/>
        </w:tcBorders>
        <w:shd w:val="clear" w:color="auto" w:fill="A3F2F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CCECF3" w:themeColor="accent4"/>
        <w:left w:val="single" w:sz="8" w:space="0" w:color="CCECF3" w:themeColor="accent4"/>
        <w:bottom w:val="single" w:sz="8" w:space="0" w:color="CCECF3" w:themeColor="accent4"/>
        <w:right w:val="single" w:sz="8" w:space="0" w:color="CCECF3" w:themeColor="accent4"/>
      </w:tblBorders>
    </w:tblPr>
    <w:tblStylePr w:type="firstRow">
      <w:rPr>
        <w:sz w:val="24"/>
        <w:szCs w:val="24"/>
      </w:rPr>
      <w:tblPr/>
      <w:tcPr>
        <w:tcBorders>
          <w:top w:val="nil"/>
          <w:left w:val="nil"/>
          <w:bottom w:val="single" w:sz="24" w:space="0" w:color="CCECF3" w:themeColor="accent4"/>
          <w:right w:val="nil"/>
          <w:insideH w:val="nil"/>
          <w:insideV w:val="nil"/>
        </w:tcBorders>
        <w:shd w:val="clear" w:color="auto" w:fill="FFFFFF" w:themeFill="background1"/>
      </w:tcPr>
    </w:tblStylePr>
    <w:tblStylePr w:type="lastRow">
      <w:tblPr/>
      <w:tcPr>
        <w:tcBorders>
          <w:top w:val="single" w:sz="8" w:space="0" w:color="CCECF3"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CECF3" w:themeColor="accent4"/>
          <w:insideH w:val="nil"/>
          <w:insideV w:val="nil"/>
        </w:tcBorders>
        <w:shd w:val="clear" w:color="auto" w:fill="FFFFFF" w:themeFill="background1"/>
      </w:tcPr>
    </w:tblStylePr>
    <w:tblStylePr w:type="lastCol">
      <w:tblPr/>
      <w:tcPr>
        <w:tcBorders>
          <w:top w:val="nil"/>
          <w:left w:val="single" w:sz="8" w:space="0" w:color="CCECF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FAFC" w:themeFill="accent4" w:themeFillTint="3F"/>
      </w:tcPr>
    </w:tblStylePr>
    <w:tblStylePr w:type="band1Horz">
      <w:tblPr/>
      <w:tcPr>
        <w:tcBorders>
          <w:top w:val="nil"/>
          <w:bottom w:val="nil"/>
          <w:insideH w:val="nil"/>
          <w:insideV w:val="nil"/>
        </w:tcBorders>
        <w:shd w:val="clear" w:color="auto" w:fill="F2FAF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0F5F9" w:themeColor="accent5"/>
        <w:left w:val="single" w:sz="8" w:space="0" w:color="E0F5F9" w:themeColor="accent5"/>
        <w:bottom w:val="single" w:sz="8" w:space="0" w:color="E0F5F9" w:themeColor="accent5"/>
        <w:right w:val="single" w:sz="8" w:space="0" w:color="E0F5F9" w:themeColor="accent5"/>
      </w:tblBorders>
    </w:tblPr>
    <w:tblStylePr w:type="firstRow">
      <w:rPr>
        <w:sz w:val="24"/>
        <w:szCs w:val="24"/>
      </w:rPr>
      <w:tblPr/>
      <w:tcPr>
        <w:tcBorders>
          <w:top w:val="nil"/>
          <w:left w:val="nil"/>
          <w:bottom w:val="single" w:sz="24" w:space="0" w:color="E0F5F9" w:themeColor="accent5"/>
          <w:right w:val="nil"/>
          <w:insideH w:val="nil"/>
          <w:insideV w:val="nil"/>
        </w:tcBorders>
        <w:shd w:val="clear" w:color="auto" w:fill="FFFFFF" w:themeFill="background1"/>
      </w:tcPr>
    </w:tblStylePr>
    <w:tblStylePr w:type="lastRow">
      <w:tblPr/>
      <w:tcPr>
        <w:tcBorders>
          <w:top w:val="single" w:sz="8" w:space="0" w:color="E0F5F9"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0F5F9" w:themeColor="accent5"/>
          <w:insideH w:val="nil"/>
          <w:insideV w:val="nil"/>
        </w:tcBorders>
        <w:shd w:val="clear" w:color="auto" w:fill="FFFFFF" w:themeFill="background1"/>
      </w:tcPr>
    </w:tblStylePr>
    <w:tblStylePr w:type="lastCol">
      <w:tblPr/>
      <w:tcPr>
        <w:tcBorders>
          <w:top w:val="nil"/>
          <w:left w:val="single" w:sz="8" w:space="0" w:color="E0F5F9"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FCFD" w:themeFill="accent5" w:themeFillTint="3F"/>
      </w:tcPr>
    </w:tblStylePr>
    <w:tblStylePr w:type="band1Horz">
      <w:tblPr/>
      <w:tcPr>
        <w:tcBorders>
          <w:top w:val="nil"/>
          <w:bottom w:val="nil"/>
          <w:insideH w:val="nil"/>
          <w:insideV w:val="nil"/>
        </w:tcBorders>
        <w:shd w:val="clear" w:color="auto" w:fill="F7FCF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99"/>
    <w:semiHidden/>
    <w:unhideWhenUsed/>
    <w:rsid w:val="00911DE3"/>
    <w:pPr>
      <w:spacing w:line="240" w:lineRule="auto"/>
    </w:pPr>
    <w:rPr>
      <w:rFonts w:eastAsiaTheme="majorEastAsia" w:cs="Arial"/>
      <w:color w:val="213D46" w:themeColor="text1"/>
      <w:lang w:val="en-GB"/>
    </w:rPr>
    <w:tblPr>
      <w:tblStyleRowBandSize w:val="1"/>
      <w:tblStyleColBandSize w:val="1"/>
      <w:tblBorders>
        <w:top w:val="single" w:sz="8" w:space="0" w:color="EBEEEF" w:themeColor="accent6"/>
        <w:left w:val="single" w:sz="8" w:space="0" w:color="EBEEEF" w:themeColor="accent6"/>
        <w:bottom w:val="single" w:sz="8" w:space="0" w:color="EBEEEF" w:themeColor="accent6"/>
        <w:right w:val="single" w:sz="8" w:space="0" w:color="EBEEEF" w:themeColor="accent6"/>
      </w:tblBorders>
    </w:tblPr>
    <w:tblStylePr w:type="firstRow">
      <w:rPr>
        <w:sz w:val="24"/>
        <w:szCs w:val="24"/>
      </w:rPr>
      <w:tblPr/>
      <w:tcPr>
        <w:tcBorders>
          <w:top w:val="nil"/>
          <w:left w:val="nil"/>
          <w:bottom w:val="single" w:sz="24" w:space="0" w:color="EBEEEF" w:themeColor="accent6"/>
          <w:right w:val="nil"/>
          <w:insideH w:val="nil"/>
          <w:insideV w:val="nil"/>
        </w:tcBorders>
        <w:shd w:val="clear" w:color="auto" w:fill="FFFFFF" w:themeFill="background1"/>
      </w:tcPr>
    </w:tblStylePr>
    <w:tblStylePr w:type="lastRow">
      <w:tblPr/>
      <w:tcPr>
        <w:tcBorders>
          <w:top w:val="single" w:sz="8" w:space="0" w:color="EBEEEF"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BEEEF" w:themeColor="accent6"/>
          <w:insideH w:val="nil"/>
          <w:insideV w:val="nil"/>
        </w:tcBorders>
        <w:shd w:val="clear" w:color="auto" w:fill="FFFFFF" w:themeFill="background1"/>
      </w:tcPr>
    </w:tblStylePr>
    <w:tblStylePr w:type="lastCol">
      <w:tblPr/>
      <w:tcPr>
        <w:tcBorders>
          <w:top w:val="nil"/>
          <w:left w:val="single" w:sz="8" w:space="0" w:color="EBEEEF"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FAFB" w:themeFill="accent6" w:themeFillTint="3F"/>
      </w:tcPr>
    </w:tblStylePr>
    <w:tblStylePr w:type="band1Horz">
      <w:tblPr/>
      <w:tcPr>
        <w:tcBorders>
          <w:top w:val="nil"/>
          <w:bottom w:val="nil"/>
          <w:insideH w:val="nil"/>
          <w:insideV w:val="nil"/>
        </w:tcBorders>
        <w:shd w:val="clear" w:color="auto" w:fill="FAFAFB"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99"/>
    <w:semiHidden/>
    <w:unhideWhenUsed/>
    <w:rsid w:val="00911DE3"/>
    <w:pPr>
      <w:spacing w:line="240" w:lineRule="auto"/>
    </w:pPr>
    <w:rPr>
      <w:lang w:val="en-GB"/>
    </w:rPr>
    <w:tblPr>
      <w:tblStyleRowBandSize w:val="1"/>
      <w:tblStyleColBandSize w:val="1"/>
      <w:tblBorders>
        <w:top w:val="single" w:sz="8"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single" w:sz="8" w:space="0" w:color="41798B" w:themeColor="text1" w:themeTint="BF"/>
      </w:tblBorders>
    </w:tblPr>
    <w:tblStylePr w:type="firstRow">
      <w:pPr>
        <w:spacing w:before="0" w:after="0" w:line="240" w:lineRule="auto"/>
      </w:pPr>
      <w:rPr>
        <w:b/>
        <w:bCs/>
        <w:color w:val="FFFFFF" w:themeColor="background1"/>
      </w:rPr>
      <w:tblPr/>
      <w:tcPr>
        <w:tcBorders>
          <w:top w:val="single" w:sz="8"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nil"/>
          <w:insideV w:val="nil"/>
        </w:tcBorders>
        <w:shd w:val="clear" w:color="auto" w:fill="213D46" w:themeFill="text1"/>
      </w:tcPr>
    </w:tblStylePr>
    <w:tblStylePr w:type="lastRow">
      <w:pPr>
        <w:spacing w:before="0" w:after="0" w:line="240" w:lineRule="auto"/>
      </w:pPr>
      <w:rPr>
        <w:b/>
        <w:bCs/>
      </w:rPr>
      <w:tblPr/>
      <w:tcPr>
        <w:tcBorders>
          <w:top w:val="double" w:sz="6" w:space="0" w:color="41798B" w:themeColor="text1" w:themeTint="BF"/>
          <w:left w:val="single" w:sz="8" w:space="0" w:color="41798B" w:themeColor="text1" w:themeTint="BF"/>
          <w:bottom w:val="single" w:sz="8" w:space="0" w:color="41798B" w:themeColor="text1" w:themeTint="BF"/>
          <w:right w:val="single" w:sz="8" w:space="0" w:color="41798B" w:themeColor="text1" w:themeTint="BF"/>
          <w:insideH w:val="nil"/>
          <w:insideV w:val="nil"/>
        </w:tcBorders>
      </w:tcPr>
    </w:tblStylePr>
    <w:tblStylePr w:type="firstCol">
      <w:rPr>
        <w:b/>
        <w:bCs/>
      </w:rPr>
    </w:tblStylePr>
    <w:tblStylePr w:type="lastCol">
      <w:rPr>
        <w:b/>
        <w:bCs/>
      </w:rPr>
    </w:tblStylePr>
    <w:tblStylePr w:type="band1Vert">
      <w:tblPr/>
      <w:tcPr>
        <w:shd w:val="clear" w:color="auto" w:fill="BAD5DE" w:themeFill="text1" w:themeFillTint="3F"/>
      </w:tcPr>
    </w:tblStylePr>
    <w:tblStylePr w:type="band1Horz">
      <w:tblPr/>
      <w:tcPr>
        <w:tcBorders>
          <w:insideH w:val="nil"/>
          <w:insideV w:val="nil"/>
        </w:tcBorders>
        <w:shd w:val="clear" w:color="auto" w:fill="BAD5DE"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99"/>
    <w:semiHidden/>
    <w:unhideWhenUsed/>
    <w:rsid w:val="00911DE3"/>
    <w:pPr>
      <w:spacing w:line="240" w:lineRule="auto"/>
    </w:pPr>
    <w:rPr>
      <w:lang w:val="en-GB"/>
    </w:rPr>
    <w:tblPr>
      <w:tblStyleRowBandSize w:val="1"/>
      <w:tblStyleColBandSize w:val="1"/>
      <w:tblBorders>
        <w:top w:val="single" w:sz="8"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single" w:sz="8" w:space="0" w:color="0CDFFF" w:themeColor="accent1" w:themeTint="BF"/>
      </w:tblBorders>
    </w:tblPr>
    <w:tblStylePr w:type="firstRow">
      <w:pPr>
        <w:spacing w:before="0" w:after="0" w:line="240" w:lineRule="auto"/>
      </w:pPr>
      <w:rPr>
        <w:b/>
        <w:bCs/>
        <w:color w:val="FFFFFF" w:themeColor="background1"/>
      </w:rPr>
      <w:tblPr/>
      <w:tcPr>
        <w:tcBorders>
          <w:top w:val="single" w:sz="8"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nil"/>
          <w:insideV w:val="nil"/>
        </w:tcBorders>
        <w:shd w:val="clear" w:color="auto" w:fill="00A2BA" w:themeFill="accent1"/>
      </w:tcPr>
    </w:tblStylePr>
    <w:tblStylePr w:type="lastRow">
      <w:pPr>
        <w:spacing w:before="0" w:after="0" w:line="240" w:lineRule="auto"/>
      </w:pPr>
      <w:rPr>
        <w:b/>
        <w:bCs/>
      </w:rPr>
      <w:tblPr/>
      <w:tcPr>
        <w:tcBorders>
          <w:top w:val="double" w:sz="6" w:space="0" w:color="0CDFFF" w:themeColor="accent1" w:themeTint="BF"/>
          <w:left w:val="single" w:sz="8" w:space="0" w:color="0CDFFF" w:themeColor="accent1" w:themeTint="BF"/>
          <w:bottom w:val="single" w:sz="8" w:space="0" w:color="0CDFFF" w:themeColor="accent1" w:themeTint="BF"/>
          <w:right w:val="single" w:sz="8" w:space="0" w:color="0CDFFF" w:themeColor="accent1" w:themeTint="BF"/>
          <w:insideH w:val="nil"/>
          <w:insideV w:val="nil"/>
        </w:tcBorders>
      </w:tcPr>
    </w:tblStylePr>
    <w:tblStylePr w:type="firstCol">
      <w:rPr>
        <w:b/>
        <w:bCs/>
      </w:rPr>
    </w:tblStylePr>
    <w:tblStylePr w:type="lastCol">
      <w:rPr>
        <w:b/>
        <w:bCs/>
      </w:rPr>
    </w:tblStylePr>
    <w:tblStylePr w:type="band1Vert">
      <w:tblPr/>
      <w:tcPr>
        <w:shd w:val="clear" w:color="auto" w:fill="AEF4FF" w:themeFill="accent1" w:themeFillTint="3F"/>
      </w:tcPr>
    </w:tblStylePr>
    <w:tblStylePr w:type="band1Horz">
      <w:tblPr/>
      <w:tcPr>
        <w:tcBorders>
          <w:insideH w:val="nil"/>
          <w:insideV w:val="nil"/>
        </w:tcBorders>
        <w:shd w:val="clear" w:color="auto" w:fill="AEF4FF"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99"/>
    <w:semiHidden/>
    <w:unhideWhenUsed/>
    <w:rsid w:val="00911DE3"/>
    <w:pPr>
      <w:spacing w:line="240" w:lineRule="auto"/>
    </w:pPr>
    <w:rPr>
      <w:lang w:val="en-GB"/>
    </w:rPr>
    <w:tblPr>
      <w:tblStyleRowBandSize w:val="1"/>
      <w:tblStyleColBandSize w:val="1"/>
      <w:tblBorders>
        <w:top w:val="single" w:sz="8"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single" w:sz="8" w:space="0" w:color="00ABC5" w:themeColor="accent2" w:themeTint="BF"/>
      </w:tblBorders>
    </w:tblPr>
    <w:tblStylePr w:type="firstRow">
      <w:pPr>
        <w:spacing w:before="0" w:after="0" w:line="240" w:lineRule="auto"/>
      </w:pPr>
      <w:rPr>
        <w:b/>
        <w:bCs/>
        <w:color w:val="FFFFFF" w:themeColor="background1"/>
      </w:rPr>
      <w:tblPr/>
      <w:tcPr>
        <w:tcBorders>
          <w:top w:val="single" w:sz="8"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nil"/>
          <w:insideV w:val="nil"/>
        </w:tcBorders>
        <w:shd w:val="clear" w:color="auto" w:fill="00515D" w:themeFill="accent2"/>
      </w:tcPr>
    </w:tblStylePr>
    <w:tblStylePr w:type="lastRow">
      <w:pPr>
        <w:spacing w:before="0" w:after="0" w:line="240" w:lineRule="auto"/>
      </w:pPr>
      <w:rPr>
        <w:b/>
        <w:bCs/>
      </w:rPr>
      <w:tblPr/>
      <w:tcPr>
        <w:tcBorders>
          <w:top w:val="double" w:sz="6" w:space="0" w:color="00ABC5" w:themeColor="accent2" w:themeTint="BF"/>
          <w:left w:val="single" w:sz="8" w:space="0" w:color="00ABC5" w:themeColor="accent2" w:themeTint="BF"/>
          <w:bottom w:val="single" w:sz="8" w:space="0" w:color="00ABC5" w:themeColor="accent2" w:themeTint="BF"/>
          <w:right w:val="single" w:sz="8" w:space="0" w:color="00ABC5" w:themeColor="accent2" w:themeTint="BF"/>
          <w:insideH w:val="nil"/>
          <w:insideV w:val="nil"/>
        </w:tcBorders>
      </w:tcPr>
    </w:tblStylePr>
    <w:tblStylePr w:type="firstCol">
      <w:rPr>
        <w:b/>
        <w:bCs/>
      </w:rPr>
    </w:tblStylePr>
    <w:tblStylePr w:type="lastCol">
      <w:rPr>
        <w:b/>
        <w:bCs/>
      </w:rPr>
    </w:tblStylePr>
    <w:tblStylePr w:type="band1Vert">
      <w:tblPr/>
      <w:tcPr>
        <w:shd w:val="clear" w:color="auto" w:fill="97F1FF" w:themeFill="accent2" w:themeFillTint="3F"/>
      </w:tcPr>
    </w:tblStylePr>
    <w:tblStylePr w:type="band1Horz">
      <w:tblPr/>
      <w:tcPr>
        <w:tcBorders>
          <w:insideH w:val="nil"/>
          <w:insideV w:val="nil"/>
        </w:tcBorders>
        <w:shd w:val="clear" w:color="auto" w:fill="97F1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99"/>
    <w:semiHidden/>
    <w:unhideWhenUsed/>
    <w:rsid w:val="00911DE3"/>
    <w:pPr>
      <w:spacing w:line="240" w:lineRule="auto"/>
    </w:pPr>
    <w:rPr>
      <w:lang w:val="en-GB"/>
    </w:rPr>
    <w:tblPr>
      <w:tblStyleRowBandSize w:val="1"/>
      <w:tblStyleColBandSize w:val="1"/>
      <w:tblBorders>
        <w:top w:val="single" w:sz="8"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single" w:sz="8" w:space="0" w:color="00C8E7" w:themeColor="accent3" w:themeTint="BF"/>
      </w:tblBorders>
    </w:tblPr>
    <w:tblStylePr w:type="firstRow">
      <w:pPr>
        <w:spacing w:before="0" w:after="0" w:line="240" w:lineRule="auto"/>
      </w:pPr>
      <w:rPr>
        <w:b/>
        <w:bCs/>
        <w:color w:val="FFFFFF" w:themeColor="background1"/>
      </w:rPr>
      <w:tblPr/>
      <w:tcPr>
        <w:tcBorders>
          <w:top w:val="single" w:sz="8"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nil"/>
          <w:insideV w:val="nil"/>
        </w:tcBorders>
        <w:shd w:val="clear" w:color="auto" w:fill="00788A" w:themeFill="accent3"/>
      </w:tcPr>
    </w:tblStylePr>
    <w:tblStylePr w:type="lastRow">
      <w:pPr>
        <w:spacing w:before="0" w:after="0" w:line="240" w:lineRule="auto"/>
      </w:pPr>
      <w:rPr>
        <w:b/>
        <w:bCs/>
      </w:rPr>
      <w:tblPr/>
      <w:tcPr>
        <w:tcBorders>
          <w:top w:val="double" w:sz="6" w:space="0" w:color="00C8E7" w:themeColor="accent3" w:themeTint="BF"/>
          <w:left w:val="single" w:sz="8" w:space="0" w:color="00C8E7" w:themeColor="accent3" w:themeTint="BF"/>
          <w:bottom w:val="single" w:sz="8" w:space="0" w:color="00C8E7" w:themeColor="accent3" w:themeTint="BF"/>
          <w:right w:val="single" w:sz="8" w:space="0" w:color="00C8E7" w:themeColor="accent3" w:themeTint="BF"/>
          <w:insideH w:val="nil"/>
          <w:insideV w:val="nil"/>
        </w:tcBorders>
      </w:tcPr>
    </w:tblStylePr>
    <w:tblStylePr w:type="firstCol">
      <w:rPr>
        <w:b/>
        <w:bCs/>
      </w:rPr>
    </w:tblStylePr>
    <w:tblStylePr w:type="lastCol">
      <w:rPr>
        <w:b/>
        <w:bCs/>
      </w:rPr>
    </w:tblStylePr>
    <w:tblStylePr w:type="band1Vert">
      <w:tblPr/>
      <w:tcPr>
        <w:shd w:val="clear" w:color="auto" w:fill="A3F2FF" w:themeFill="accent3" w:themeFillTint="3F"/>
      </w:tcPr>
    </w:tblStylePr>
    <w:tblStylePr w:type="band1Horz">
      <w:tblPr/>
      <w:tcPr>
        <w:tcBorders>
          <w:insideH w:val="nil"/>
          <w:insideV w:val="nil"/>
        </w:tcBorders>
        <w:shd w:val="clear" w:color="auto" w:fill="A3F2F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99"/>
    <w:semiHidden/>
    <w:unhideWhenUsed/>
    <w:rsid w:val="00911DE3"/>
    <w:pPr>
      <w:spacing w:line="240" w:lineRule="auto"/>
    </w:pPr>
    <w:rPr>
      <w:lang w:val="en-GB"/>
    </w:rPr>
    <w:tblPr>
      <w:tblStyleRowBandSize w:val="1"/>
      <w:tblStyleColBandSize w:val="1"/>
      <w:tblBorders>
        <w:top w:val="single" w:sz="8"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single" w:sz="8" w:space="0" w:color="D8F0F6" w:themeColor="accent4" w:themeTint="BF"/>
      </w:tblBorders>
    </w:tblPr>
    <w:tblStylePr w:type="firstRow">
      <w:pPr>
        <w:spacing w:before="0" w:after="0" w:line="240" w:lineRule="auto"/>
      </w:pPr>
      <w:rPr>
        <w:b/>
        <w:bCs/>
        <w:color w:val="FFFFFF" w:themeColor="background1"/>
      </w:rPr>
      <w:tblPr/>
      <w:tcPr>
        <w:tcBorders>
          <w:top w:val="single" w:sz="8"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nil"/>
          <w:insideV w:val="nil"/>
        </w:tcBorders>
        <w:shd w:val="clear" w:color="auto" w:fill="CCECF3" w:themeFill="accent4"/>
      </w:tcPr>
    </w:tblStylePr>
    <w:tblStylePr w:type="lastRow">
      <w:pPr>
        <w:spacing w:before="0" w:after="0" w:line="240" w:lineRule="auto"/>
      </w:pPr>
      <w:rPr>
        <w:b/>
        <w:bCs/>
      </w:rPr>
      <w:tblPr/>
      <w:tcPr>
        <w:tcBorders>
          <w:top w:val="double" w:sz="6" w:space="0" w:color="D8F0F6" w:themeColor="accent4" w:themeTint="BF"/>
          <w:left w:val="single" w:sz="8" w:space="0" w:color="D8F0F6" w:themeColor="accent4" w:themeTint="BF"/>
          <w:bottom w:val="single" w:sz="8" w:space="0" w:color="D8F0F6" w:themeColor="accent4" w:themeTint="BF"/>
          <w:right w:val="single" w:sz="8" w:space="0" w:color="D8F0F6" w:themeColor="accent4" w:themeTint="BF"/>
          <w:insideH w:val="nil"/>
          <w:insideV w:val="nil"/>
        </w:tcBorders>
      </w:tcPr>
    </w:tblStylePr>
    <w:tblStylePr w:type="firstCol">
      <w:rPr>
        <w:b/>
        <w:bCs/>
      </w:rPr>
    </w:tblStylePr>
    <w:tblStylePr w:type="lastCol">
      <w:rPr>
        <w:b/>
        <w:bCs/>
      </w:rPr>
    </w:tblStylePr>
    <w:tblStylePr w:type="band1Vert">
      <w:tblPr/>
      <w:tcPr>
        <w:shd w:val="clear" w:color="auto" w:fill="F2FAFC" w:themeFill="accent4" w:themeFillTint="3F"/>
      </w:tcPr>
    </w:tblStylePr>
    <w:tblStylePr w:type="band1Horz">
      <w:tblPr/>
      <w:tcPr>
        <w:tcBorders>
          <w:insideH w:val="nil"/>
          <w:insideV w:val="nil"/>
        </w:tcBorders>
        <w:shd w:val="clear" w:color="auto" w:fill="F2FAF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99"/>
    <w:semiHidden/>
    <w:unhideWhenUsed/>
    <w:rsid w:val="00911DE3"/>
    <w:pPr>
      <w:spacing w:line="240" w:lineRule="auto"/>
    </w:pPr>
    <w:rPr>
      <w:lang w:val="en-GB"/>
    </w:rPr>
    <w:tblPr>
      <w:tblStyleRowBandSize w:val="1"/>
      <w:tblStyleColBandSize w:val="1"/>
      <w:tblBorders>
        <w:top w:val="single" w:sz="8"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single" w:sz="8" w:space="0" w:color="E7F7FA" w:themeColor="accent5" w:themeTint="BF"/>
      </w:tblBorders>
    </w:tblPr>
    <w:tblStylePr w:type="firstRow">
      <w:pPr>
        <w:spacing w:before="0" w:after="0" w:line="240" w:lineRule="auto"/>
      </w:pPr>
      <w:rPr>
        <w:b/>
        <w:bCs/>
        <w:color w:val="FFFFFF" w:themeColor="background1"/>
      </w:rPr>
      <w:tblPr/>
      <w:tcPr>
        <w:tcBorders>
          <w:top w:val="single" w:sz="8"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nil"/>
          <w:insideV w:val="nil"/>
        </w:tcBorders>
        <w:shd w:val="clear" w:color="auto" w:fill="E0F5F9" w:themeFill="accent5"/>
      </w:tcPr>
    </w:tblStylePr>
    <w:tblStylePr w:type="lastRow">
      <w:pPr>
        <w:spacing w:before="0" w:after="0" w:line="240" w:lineRule="auto"/>
      </w:pPr>
      <w:rPr>
        <w:b/>
        <w:bCs/>
      </w:rPr>
      <w:tblPr/>
      <w:tcPr>
        <w:tcBorders>
          <w:top w:val="double" w:sz="6" w:space="0" w:color="E7F7FA" w:themeColor="accent5" w:themeTint="BF"/>
          <w:left w:val="single" w:sz="8" w:space="0" w:color="E7F7FA" w:themeColor="accent5" w:themeTint="BF"/>
          <w:bottom w:val="single" w:sz="8" w:space="0" w:color="E7F7FA" w:themeColor="accent5" w:themeTint="BF"/>
          <w:right w:val="single" w:sz="8" w:space="0" w:color="E7F7FA" w:themeColor="accent5" w:themeTint="BF"/>
          <w:insideH w:val="nil"/>
          <w:insideV w:val="nil"/>
        </w:tcBorders>
      </w:tcPr>
    </w:tblStylePr>
    <w:tblStylePr w:type="firstCol">
      <w:rPr>
        <w:b/>
        <w:bCs/>
      </w:rPr>
    </w:tblStylePr>
    <w:tblStylePr w:type="lastCol">
      <w:rPr>
        <w:b/>
        <w:bCs/>
      </w:rPr>
    </w:tblStylePr>
    <w:tblStylePr w:type="band1Vert">
      <w:tblPr/>
      <w:tcPr>
        <w:shd w:val="clear" w:color="auto" w:fill="F7FCFD" w:themeFill="accent5" w:themeFillTint="3F"/>
      </w:tcPr>
    </w:tblStylePr>
    <w:tblStylePr w:type="band1Horz">
      <w:tblPr/>
      <w:tcPr>
        <w:tcBorders>
          <w:insideH w:val="nil"/>
          <w:insideV w:val="nil"/>
        </w:tcBorders>
        <w:shd w:val="clear" w:color="auto" w:fill="F7FCF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99"/>
    <w:semiHidden/>
    <w:unhideWhenUsed/>
    <w:rsid w:val="00911DE3"/>
    <w:pPr>
      <w:spacing w:line="240" w:lineRule="auto"/>
    </w:pPr>
    <w:rPr>
      <w:lang w:val="en-GB"/>
    </w:rPr>
    <w:tblPr>
      <w:tblStyleRowBandSize w:val="1"/>
      <w:tblStyleColBandSize w:val="1"/>
      <w:tblBorders>
        <w:top w:val="single" w:sz="8"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single" w:sz="8" w:space="0" w:color="F0F2F3" w:themeColor="accent6" w:themeTint="BF"/>
      </w:tblBorders>
    </w:tblPr>
    <w:tblStylePr w:type="firstRow">
      <w:pPr>
        <w:spacing w:before="0" w:after="0" w:line="240" w:lineRule="auto"/>
      </w:pPr>
      <w:rPr>
        <w:b/>
        <w:bCs/>
        <w:color w:val="FFFFFF" w:themeColor="background1"/>
      </w:rPr>
      <w:tblPr/>
      <w:tcPr>
        <w:tcBorders>
          <w:top w:val="single" w:sz="8"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nil"/>
          <w:insideV w:val="nil"/>
        </w:tcBorders>
        <w:shd w:val="clear" w:color="auto" w:fill="EBEEEF" w:themeFill="accent6"/>
      </w:tcPr>
    </w:tblStylePr>
    <w:tblStylePr w:type="lastRow">
      <w:pPr>
        <w:spacing w:before="0" w:after="0" w:line="240" w:lineRule="auto"/>
      </w:pPr>
      <w:rPr>
        <w:b/>
        <w:bCs/>
      </w:rPr>
      <w:tblPr/>
      <w:tcPr>
        <w:tcBorders>
          <w:top w:val="double" w:sz="6" w:space="0" w:color="F0F2F3" w:themeColor="accent6" w:themeTint="BF"/>
          <w:left w:val="single" w:sz="8" w:space="0" w:color="F0F2F3" w:themeColor="accent6" w:themeTint="BF"/>
          <w:bottom w:val="single" w:sz="8" w:space="0" w:color="F0F2F3" w:themeColor="accent6" w:themeTint="BF"/>
          <w:right w:val="single" w:sz="8" w:space="0" w:color="F0F2F3" w:themeColor="accent6" w:themeTint="BF"/>
          <w:insideH w:val="nil"/>
          <w:insideV w:val="nil"/>
        </w:tcBorders>
      </w:tcPr>
    </w:tblStylePr>
    <w:tblStylePr w:type="firstCol">
      <w:rPr>
        <w:b/>
        <w:bCs/>
      </w:rPr>
    </w:tblStylePr>
    <w:tblStylePr w:type="lastCol">
      <w:rPr>
        <w:b/>
        <w:bCs/>
      </w:rPr>
    </w:tblStylePr>
    <w:tblStylePr w:type="band1Vert">
      <w:tblPr/>
      <w:tcPr>
        <w:shd w:val="clear" w:color="auto" w:fill="FAFAFB" w:themeFill="accent6" w:themeFillTint="3F"/>
      </w:tcPr>
    </w:tblStylePr>
    <w:tblStylePr w:type="band1Horz">
      <w:tblPr/>
      <w:tcPr>
        <w:tcBorders>
          <w:insideH w:val="nil"/>
          <w:insideV w:val="nil"/>
        </w:tcBorders>
        <w:shd w:val="clear" w:color="auto" w:fill="FAFAFB"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3D46"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213D46" w:themeFill="text1"/>
      </w:tcPr>
    </w:tblStylePr>
    <w:tblStylePr w:type="lastCol">
      <w:rPr>
        <w:b/>
        <w:bCs/>
        <w:color w:val="FFFFFF" w:themeColor="background1"/>
      </w:rPr>
      <w:tblPr/>
      <w:tcPr>
        <w:tcBorders>
          <w:left w:val="nil"/>
          <w:right w:val="nil"/>
          <w:insideH w:val="nil"/>
          <w:insideV w:val="nil"/>
        </w:tcBorders>
        <w:shd w:val="clear" w:color="auto" w:fill="213D46"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A2BA"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A2BA" w:themeFill="accent1"/>
      </w:tcPr>
    </w:tblStylePr>
    <w:tblStylePr w:type="lastCol">
      <w:rPr>
        <w:b/>
        <w:bCs/>
        <w:color w:val="FFFFFF" w:themeColor="background1"/>
      </w:rPr>
      <w:tblPr/>
      <w:tcPr>
        <w:tcBorders>
          <w:left w:val="nil"/>
          <w:right w:val="nil"/>
          <w:insideH w:val="nil"/>
          <w:insideV w:val="nil"/>
        </w:tcBorders>
        <w:shd w:val="clear" w:color="auto" w:fill="00A2BA"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15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515D" w:themeFill="accent2"/>
      </w:tcPr>
    </w:tblStylePr>
    <w:tblStylePr w:type="lastCol">
      <w:rPr>
        <w:b/>
        <w:bCs/>
        <w:color w:val="FFFFFF" w:themeColor="background1"/>
      </w:rPr>
      <w:tblPr/>
      <w:tcPr>
        <w:tcBorders>
          <w:left w:val="nil"/>
          <w:right w:val="nil"/>
          <w:insideH w:val="nil"/>
          <w:insideV w:val="nil"/>
        </w:tcBorders>
        <w:shd w:val="clear" w:color="auto" w:fill="00515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788A"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788A" w:themeFill="accent3"/>
      </w:tcPr>
    </w:tblStylePr>
    <w:tblStylePr w:type="lastCol">
      <w:rPr>
        <w:b/>
        <w:bCs/>
        <w:color w:val="FFFFFF" w:themeColor="background1"/>
      </w:rPr>
      <w:tblPr/>
      <w:tcPr>
        <w:tcBorders>
          <w:left w:val="nil"/>
          <w:right w:val="nil"/>
          <w:insideH w:val="nil"/>
          <w:insideV w:val="nil"/>
        </w:tcBorders>
        <w:shd w:val="clear" w:color="auto" w:fill="00788A"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CECF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CECF3" w:themeFill="accent4"/>
      </w:tcPr>
    </w:tblStylePr>
    <w:tblStylePr w:type="lastCol">
      <w:rPr>
        <w:b/>
        <w:bCs/>
        <w:color w:val="FFFFFF" w:themeColor="background1"/>
      </w:rPr>
      <w:tblPr/>
      <w:tcPr>
        <w:tcBorders>
          <w:left w:val="nil"/>
          <w:right w:val="nil"/>
          <w:insideH w:val="nil"/>
          <w:insideV w:val="nil"/>
        </w:tcBorders>
        <w:shd w:val="clear" w:color="auto" w:fill="CCECF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0F5F9"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0F5F9" w:themeFill="accent5"/>
      </w:tcPr>
    </w:tblStylePr>
    <w:tblStylePr w:type="lastCol">
      <w:rPr>
        <w:b/>
        <w:bCs/>
        <w:color w:val="FFFFFF" w:themeColor="background1"/>
      </w:rPr>
      <w:tblPr/>
      <w:tcPr>
        <w:tcBorders>
          <w:left w:val="nil"/>
          <w:right w:val="nil"/>
          <w:insideH w:val="nil"/>
          <w:insideV w:val="nil"/>
        </w:tcBorders>
        <w:shd w:val="clear" w:color="auto" w:fill="E0F5F9"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99"/>
    <w:semiHidden/>
    <w:unhideWhenUsed/>
    <w:rsid w:val="00911DE3"/>
    <w:pPr>
      <w:spacing w:line="240" w:lineRule="auto"/>
    </w:pPr>
    <w:rPr>
      <w:lang w:val="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BEEEF"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BEEEF" w:themeFill="accent6"/>
      </w:tcPr>
    </w:tblStylePr>
    <w:tblStylePr w:type="lastCol">
      <w:rPr>
        <w:b/>
        <w:bCs/>
        <w:color w:val="FFFFFF" w:themeColor="background1"/>
      </w:rPr>
      <w:tblPr/>
      <w:tcPr>
        <w:tcBorders>
          <w:left w:val="nil"/>
          <w:right w:val="nil"/>
          <w:insideH w:val="nil"/>
          <w:insideV w:val="nil"/>
        </w:tcBorders>
        <w:shd w:val="clear" w:color="auto" w:fill="EBEEEF"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Mention">
    <w:name w:val="Mention"/>
    <w:basedOn w:val="DefaultParagraphFont"/>
    <w:uiPriority w:val="99"/>
    <w:semiHidden/>
    <w:rsid w:val="00911DE3"/>
    <w:rPr>
      <w:color w:val="2B579A"/>
      <w:shd w:val="clear" w:color="auto" w:fill="E1DFDD"/>
      <w:lang w:val="en-GB"/>
    </w:rPr>
  </w:style>
  <w:style w:type="paragraph" w:styleId="MessageHeader">
    <w:name w:val="Message Header"/>
    <w:basedOn w:val="Normal"/>
    <w:link w:val="MessageHeaderChar"/>
    <w:uiPriority w:val="99"/>
    <w:semiHidden/>
    <w:rsid w:val="00911DE3"/>
    <w:pPr>
      <w:pBdr>
        <w:top w:val="single" w:sz="6" w:space="1" w:color="auto"/>
        <w:left w:val="single" w:sz="6" w:space="1" w:color="auto"/>
        <w:bottom w:val="single" w:sz="6" w:space="1" w:color="auto"/>
        <w:right w:val="single" w:sz="6" w:space="1" w:color="auto"/>
      </w:pBdr>
      <w:shd w:val="pct20" w:color="auto" w:fill="auto"/>
      <w:spacing w:line="240" w:lineRule="auto"/>
      <w:ind w:left="1134" w:hanging="1134"/>
    </w:pPr>
    <w:rPr>
      <w:rFonts w:eastAsiaTheme="majorEastAsia" w:cs="Arial"/>
    </w:rPr>
  </w:style>
  <w:style w:type="character" w:customStyle="1" w:styleId="MessageHeaderChar">
    <w:name w:val="Message Header Char"/>
    <w:basedOn w:val="DefaultParagraphFont"/>
    <w:link w:val="MessageHeader"/>
    <w:uiPriority w:val="99"/>
    <w:semiHidden/>
    <w:rsid w:val="00A44986"/>
    <w:rPr>
      <w:rFonts w:eastAsiaTheme="majorEastAsia" w:cs="Arial"/>
      <w:sz w:val="24"/>
      <w:szCs w:val="24"/>
      <w:shd w:val="pct20" w:color="auto" w:fill="auto"/>
      <w:lang w:val="en-GB"/>
    </w:rPr>
  </w:style>
  <w:style w:type="paragraph" w:styleId="NoSpacing">
    <w:name w:val="No Spacing"/>
    <w:uiPriority w:val="99"/>
    <w:semiHidden/>
    <w:rsid w:val="00911DE3"/>
    <w:pPr>
      <w:spacing w:line="240" w:lineRule="auto"/>
    </w:pPr>
    <w:rPr>
      <w:lang w:val="en-GB"/>
    </w:rPr>
  </w:style>
  <w:style w:type="paragraph" w:styleId="NormalWeb">
    <w:name w:val="Normal (Web)"/>
    <w:basedOn w:val="Normal"/>
    <w:uiPriority w:val="99"/>
    <w:semiHidden/>
    <w:rsid w:val="00911DE3"/>
    <w:rPr>
      <w:rFonts w:cs="Arial"/>
    </w:rPr>
  </w:style>
  <w:style w:type="paragraph" w:styleId="NormalIndent">
    <w:name w:val="Normal Indent"/>
    <w:basedOn w:val="Normal"/>
    <w:uiPriority w:val="99"/>
    <w:semiHidden/>
    <w:rsid w:val="00757937"/>
    <w:pPr>
      <w:ind w:left="284"/>
    </w:pPr>
  </w:style>
  <w:style w:type="paragraph" w:styleId="NoteHeading">
    <w:name w:val="Note Heading"/>
    <w:basedOn w:val="Normal"/>
    <w:next w:val="Normal"/>
    <w:link w:val="NoteHeadingChar"/>
    <w:uiPriority w:val="99"/>
    <w:semiHidden/>
    <w:rsid w:val="00911DE3"/>
    <w:pPr>
      <w:spacing w:line="240" w:lineRule="auto"/>
    </w:pPr>
  </w:style>
  <w:style w:type="character" w:customStyle="1" w:styleId="NoteHeadingChar">
    <w:name w:val="Note Heading Char"/>
    <w:basedOn w:val="DefaultParagraphFont"/>
    <w:link w:val="NoteHeading"/>
    <w:uiPriority w:val="99"/>
    <w:semiHidden/>
    <w:rsid w:val="00A44986"/>
    <w:rPr>
      <w:lang w:val="en-GB"/>
    </w:rPr>
  </w:style>
  <w:style w:type="character" w:styleId="PageNumber">
    <w:name w:val="page number"/>
    <w:basedOn w:val="DefaultParagraphFont"/>
    <w:uiPriority w:val="99"/>
    <w:semiHidden/>
    <w:rsid w:val="00911DE3"/>
    <w:rPr>
      <w:lang w:val="en-GB"/>
    </w:rPr>
  </w:style>
  <w:style w:type="character" w:styleId="PlaceholderText">
    <w:name w:val="Placeholder Text"/>
    <w:basedOn w:val="DefaultParagraphFont"/>
    <w:uiPriority w:val="99"/>
    <w:semiHidden/>
    <w:rsid w:val="00911DE3"/>
    <w:rPr>
      <w:color w:val="808080"/>
      <w:lang w:val="en-GB"/>
    </w:rPr>
  </w:style>
  <w:style w:type="table" w:styleId="PlainTable1">
    <w:name w:val="Plain Table 1"/>
    <w:basedOn w:val="TableNormal"/>
    <w:uiPriority w:val="99"/>
    <w:rsid w:val="00911DE3"/>
    <w:pPr>
      <w:spacing w:line="240" w:lineRule="auto"/>
    </w:pPr>
    <w:rPr>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99"/>
    <w:rsid w:val="00911DE3"/>
    <w:pPr>
      <w:spacing w:line="240" w:lineRule="auto"/>
    </w:pPr>
    <w:rPr>
      <w:lang w:val="en-GB"/>
    </w:rPr>
    <w:tblPr>
      <w:tblStyleRowBandSize w:val="1"/>
      <w:tblStyleColBandSize w:val="1"/>
      <w:tblBorders>
        <w:top w:val="single" w:sz="4" w:space="0" w:color="74ABBD" w:themeColor="text1" w:themeTint="80"/>
        <w:bottom w:val="single" w:sz="4" w:space="0" w:color="74ABBD" w:themeColor="text1" w:themeTint="80"/>
      </w:tblBorders>
    </w:tblPr>
    <w:tblStylePr w:type="firstRow">
      <w:rPr>
        <w:b/>
        <w:bCs/>
      </w:rPr>
      <w:tblPr/>
      <w:tcPr>
        <w:tcBorders>
          <w:bottom w:val="single" w:sz="4" w:space="0" w:color="74ABBD" w:themeColor="text1" w:themeTint="80"/>
        </w:tcBorders>
      </w:tcPr>
    </w:tblStylePr>
    <w:tblStylePr w:type="lastRow">
      <w:rPr>
        <w:b/>
        <w:bCs/>
      </w:rPr>
      <w:tblPr/>
      <w:tcPr>
        <w:tcBorders>
          <w:top w:val="single" w:sz="4" w:space="0" w:color="74ABBD" w:themeColor="text1" w:themeTint="80"/>
        </w:tcBorders>
      </w:tcPr>
    </w:tblStylePr>
    <w:tblStylePr w:type="firstCol">
      <w:rPr>
        <w:b/>
        <w:bCs/>
      </w:rPr>
    </w:tblStylePr>
    <w:tblStylePr w:type="lastCol">
      <w:rPr>
        <w:b/>
        <w:bCs/>
      </w:rPr>
    </w:tblStylePr>
    <w:tblStylePr w:type="band1Vert">
      <w:tblPr/>
      <w:tcPr>
        <w:tcBorders>
          <w:left w:val="single" w:sz="4" w:space="0" w:color="74ABBD" w:themeColor="text1" w:themeTint="80"/>
          <w:right w:val="single" w:sz="4" w:space="0" w:color="74ABBD" w:themeColor="text1" w:themeTint="80"/>
        </w:tcBorders>
      </w:tcPr>
    </w:tblStylePr>
    <w:tblStylePr w:type="band2Vert">
      <w:tblPr/>
      <w:tcPr>
        <w:tcBorders>
          <w:left w:val="single" w:sz="4" w:space="0" w:color="74ABBD" w:themeColor="text1" w:themeTint="80"/>
          <w:right w:val="single" w:sz="4" w:space="0" w:color="74ABBD" w:themeColor="text1" w:themeTint="80"/>
        </w:tcBorders>
      </w:tcPr>
    </w:tblStylePr>
    <w:tblStylePr w:type="band1Horz">
      <w:tblPr/>
      <w:tcPr>
        <w:tcBorders>
          <w:top w:val="single" w:sz="4" w:space="0" w:color="74ABBD" w:themeColor="text1" w:themeTint="80"/>
          <w:bottom w:val="single" w:sz="4" w:space="0" w:color="74ABBD" w:themeColor="text1" w:themeTint="80"/>
        </w:tcBorders>
      </w:tcPr>
    </w:tblStylePr>
  </w:style>
  <w:style w:type="table" w:styleId="PlainTable3">
    <w:name w:val="Plain Table 3"/>
    <w:basedOn w:val="TableNormal"/>
    <w:uiPriority w:val="99"/>
    <w:rsid w:val="00911DE3"/>
    <w:pPr>
      <w:spacing w:line="240" w:lineRule="auto"/>
    </w:pPr>
    <w:rPr>
      <w:lang w:val="en-GB"/>
    </w:rPr>
    <w:tblPr>
      <w:tblStyleRowBandSize w:val="1"/>
      <w:tblStyleColBandSize w:val="1"/>
    </w:tblPr>
    <w:tblStylePr w:type="firstRow">
      <w:rPr>
        <w:b/>
        <w:bCs/>
        <w:caps/>
      </w:rPr>
      <w:tblPr/>
      <w:tcPr>
        <w:tcBorders>
          <w:bottom w:val="single" w:sz="4" w:space="0" w:color="74ABBD"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4ABBD"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99"/>
    <w:rsid w:val="00911DE3"/>
    <w:pPr>
      <w:spacing w:line="240" w:lineRule="auto"/>
    </w:pPr>
    <w:rPr>
      <w:lang w:val="en-GB"/>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99"/>
    <w:rsid w:val="00911DE3"/>
    <w:pPr>
      <w:spacing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4ABBD"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4ABBD"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4ABBD"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4ABBD"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911DE3"/>
    <w:pPr>
      <w:spacing w:line="240" w:lineRule="auto"/>
    </w:pPr>
    <w:rPr>
      <w:rFonts w:cs="Arial"/>
      <w:sz w:val="21"/>
      <w:szCs w:val="21"/>
    </w:rPr>
  </w:style>
  <w:style w:type="character" w:customStyle="1" w:styleId="PlainTextChar">
    <w:name w:val="Plain Text Char"/>
    <w:basedOn w:val="DefaultParagraphFont"/>
    <w:link w:val="PlainText"/>
    <w:uiPriority w:val="99"/>
    <w:semiHidden/>
    <w:rsid w:val="00A44986"/>
    <w:rPr>
      <w:rFonts w:cs="Arial"/>
      <w:sz w:val="21"/>
      <w:szCs w:val="21"/>
      <w:lang w:val="en-GB"/>
    </w:rPr>
  </w:style>
  <w:style w:type="paragraph" w:styleId="Quote">
    <w:name w:val="Quote"/>
    <w:basedOn w:val="Normal"/>
    <w:next w:val="Normal"/>
    <w:link w:val="QuoteChar"/>
    <w:uiPriority w:val="12"/>
    <w:semiHidden/>
    <w:rsid w:val="00051144"/>
    <w:pPr>
      <w:spacing w:before="340" w:after="340" w:line="400" w:lineRule="atLeast"/>
      <w:ind w:left="567" w:right="567"/>
    </w:pPr>
    <w:rPr>
      <w:rFonts w:asciiTheme="majorHAnsi" w:hAnsiTheme="majorHAnsi"/>
      <w:iCs/>
      <w:color w:val="00A2BA" w:themeColor="accent1"/>
      <w:sz w:val="32"/>
    </w:rPr>
  </w:style>
  <w:style w:type="character" w:customStyle="1" w:styleId="QuoteChar">
    <w:name w:val="Quote Char"/>
    <w:basedOn w:val="DefaultParagraphFont"/>
    <w:link w:val="Quote"/>
    <w:uiPriority w:val="12"/>
    <w:semiHidden/>
    <w:rsid w:val="0099674D"/>
    <w:rPr>
      <w:rFonts w:asciiTheme="majorHAnsi" w:hAnsiTheme="majorHAnsi"/>
      <w:iCs/>
      <w:color w:val="00A2BA" w:themeColor="accent1"/>
      <w:sz w:val="32"/>
      <w:lang w:val="en-GB"/>
    </w:rPr>
  </w:style>
  <w:style w:type="paragraph" w:styleId="Salutation">
    <w:name w:val="Salutation"/>
    <w:basedOn w:val="Normal"/>
    <w:next w:val="Normal"/>
    <w:link w:val="SalutationChar"/>
    <w:uiPriority w:val="99"/>
    <w:semiHidden/>
    <w:rsid w:val="00911DE3"/>
  </w:style>
  <w:style w:type="character" w:customStyle="1" w:styleId="SalutationChar">
    <w:name w:val="Salutation Char"/>
    <w:basedOn w:val="DefaultParagraphFont"/>
    <w:link w:val="Salutation"/>
    <w:uiPriority w:val="99"/>
    <w:semiHidden/>
    <w:rsid w:val="00A44986"/>
    <w:rPr>
      <w:lang w:val="en-GB"/>
    </w:rPr>
  </w:style>
  <w:style w:type="paragraph" w:styleId="Signature">
    <w:name w:val="Signature"/>
    <w:basedOn w:val="Normal"/>
    <w:link w:val="SignatureChar"/>
    <w:uiPriority w:val="99"/>
    <w:semiHidden/>
    <w:rsid w:val="00911DE3"/>
    <w:pPr>
      <w:spacing w:line="240" w:lineRule="auto"/>
      <w:ind w:left="4252"/>
    </w:pPr>
  </w:style>
  <w:style w:type="character" w:customStyle="1" w:styleId="SignatureChar">
    <w:name w:val="Signature Char"/>
    <w:basedOn w:val="DefaultParagraphFont"/>
    <w:link w:val="Signature"/>
    <w:uiPriority w:val="99"/>
    <w:semiHidden/>
    <w:rsid w:val="00A44986"/>
    <w:rPr>
      <w:lang w:val="en-GB"/>
    </w:rPr>
  </w:style>
  <w:style w:type="character" w:styleId="SmartHyperlink">
    <w:name w:val="Smart Hyperlink"/>
    <w:basedOn w:val="DefaultParagraphFont"/>
    <w:uiPriority w:val="99"/>
    <w:semiHidden/>
    <w:rsid w:val="00911DE3"/>
    <w:rPr>
      <w:u w:val="dotted"/>
      <w:lang w:val="en-GB"/>
    </w:rPr>
  </w:style>
  <w:style w:type="character" w:styleId="SmartLink">
    <w:name w:val="Smart Link"/>
    <w:basedOn w:val="DefaultParagraphFont"/>
    <w:uiPriority w:val="99"/>
    <w:semiHidden/>
    <w:rsid w:val="00911DE3"/>
    <w:rPr>
      <w:color w:val="0000FF"/>
      <w:u w:val="single"/>
      <w:shd w:val="clear" w:color="auto" w:fill="F3F2F1"/>
      <w:lang w:val="en-GB"/>
    </w:rPr>
  </w:style>
  <w:style w:type="character" w:styleId="Strong">
    <w:name w:val="Strong"/>
    <w:basedOn w:val="DefaultParagraphFont"/>
    <w:uiPriority w:val="22"/>
    <w:qFormat/>
    <w:rsid w:val="00911DE3"/>
    <w:rPr>
      <w:b/>
      <w:bCs/>
      <w:lang w:val="en-GB"/>
    </w:rPr>
  </w:style>
  <w:style w:type="paragraph" w:styleId="Subtitle">
    <w:name w:val="Subtitle"/>
    <w:basedOn w:val="Normal"/>
    <w:next w:val="Normal"/>
    <w:link w:val="SubtitleChar"/>
    <w:uiPriority w:val="99"/>
    <w:semiHidden/>
    <w:qFormat/>
    <w:rsid w:val="00911DE3"/>
    <w:pPr>
      <w:numPr>
        <w:ilvl w:val="1"/>
      </w:numPr>
      <w:spacing w:after="160"/>
    </w:pPr>
    <w:rPr>
      <w:rFonts w:eastAsiaTheme="minorEastAsia" w:cs="Arial"/>
      <w:color w:val="4F91A7" w:themeColor="text1" w:themeTint="A5"/>
      <w:spacing w:val="15"/>
      <w:sz w:val="22"/>
      <w:szCs w:val="22"/>
    </w:rPr>
  </w:style>
  <w:style w:type="character" w:customStyle="1" w:styleId="SubtitleChar">
    <w:name w:val="Subtitle Char"/>
    <w:basedOn w:val="DefaultParagraphFont"/>
    <w:link w:val="Subtitle"/>
    <w:uiPriority w:val="99"/>
    <w:semiHidden/>
    <w:rsid w:val="00A44986"/>
    <w:rPr>
      <w:rFonts w:eastAsiaTheme="minorEastAsia" w:cs="Arial"/>
      <w:color w:val="4F91A7" w:themeColor="text1" w:themeTint="A5"/>
      <w:spacing w:val="15"/>
      <w:sz w:val="22"/>
      <w:szCs w:val="22"/>
      <w:lang w:val="en-GB"/>
    </w:rPr>
  </w:style>
  <w:style w:type="character" w:styleId="SubtleEmphasis">
    <w:name w:val="Subtle Emphasis"/>
    <w:basedOn w:val="DefaultParagraphFont"/>
    <w:uiPriority w:val="99"/>
    <w:semiHidden/>
    <w:qFormat/>
    <w:rsid w:val="00911DE3"/>
    <w:rPr>
      <w:i/>
      <w:iCs/>
      <w:color w:val="41798B" w:themeColor="text1" w:themeTint="BF"/>
      <w:lang w:val="en-GB"/>
    </w:rPr>
  </w:style>
  <w:style w:type="character" w:styleId="SubtleReference">
    <w:name w:val="Subtle Reference"/>
    <w:basedOn w:val="DefaultParagraphFont"/>
    <w:uiPriority w:val="99"/>
    <w:semiHidden/>
    <w:qFormat/>
    <w:rsid w:val="00911DE3"/>
    <w:rPr>
      <w:smallCaps/>
      <w:color w:val="4F91A7" w:themeColor="text1" w:themeTint="A5"/>
      <w:lang w:val="en-GB"/>
    </w:rPr>
  </w:style>
  <w:style w:type="table" w:styleId="Table3Deffects1">
    <w:name w:val="Table 3D effects 1"/>
    <w:basedOn w:val="TableNormal"/>
    <w:uiPriority w:val="99"/>
    <w:semiHidden/>
    <w:unhideWhenUsed/>
    <w:rsid w:val="00911DE3"/>
    <w:rPr>
      <w:lang w:val="en-GB"/>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911DE3"/>
    <w:rPr>
      <w:lang w:val="en-GB"/>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911DE3"/>
    <w:rPr>
      <w:lang w:val="en-GB"/>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911DE3"/>
    <w:rPr>
      <w:lang w:val="en-GB"/>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911DE3"/>
    <w:rPr>
      <w:lang w:val="en-GB"/>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911DE3"/>
    <w:rPr>
      <w:color w:val="000080"/>
      <w:lang w:val="en-GB"/>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911DE3"/>
    <w:rPr>
      <w:lang w:val="en-GB"/>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911DE3"/>
    <w:rPr>
      <w:color w:val="FFFFFF"/>
      <w:lang w:val="en-GB"/>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911DE3"/>
    <w:rPr>
      <w:lang w:val="en-GB"/>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911DE3"/>
    <w:rPr>
      <w:lang w:val="en-GB"/>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911DE3"/>
    <w:rPr>
      <w:b/>
      <w:bCs/>
      <w:lang w:val="en-GB"/>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911DE3"/>
    <w:rPr>
      <w:b/>
      <w:bCs/>
      <w:lang w:val="en-GB"/>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911DE3"/>
    <w:rPr>
      <w:b/>
      <w:bCs/>
      <w:lang w:val="en-GB"/>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911DE3"/>
    <w:rPr>
      <w:lang w:val="en-GB"/>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911DE3"/>
    <w:rPr>
      <w:lang w:val="en-GB"/>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911DE3"/>
    <w:rPr>
      <w:lang w:val="en-GB"/>
    </w:r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911DE3"/>
    <w:rPr>
      <w:lang w:val="en-GB"/>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99"/>
    <w:rsid w:val="00026845"/>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911DE3"/>
    <w:rPr>
      <w:lang w:val="en-GB"/>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911DE3"/>
    <w:rPr>
      <w:lang w:val="en-GB"/>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911DE3"/>
    <w:rPr>
      <w:lang w:val="en-GB"/>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911DE3"/>
    <w:rPr>
      <w:lang w:val="en-GB"/>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911DE3"/>
    <w:rPr>
      <w:b/>
      <w:bCs/>
      <w:lang w:val="en-GB"/>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911DE3"/>
    <w:rPr>
      <w:lang w:val="en-GB"/>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99"/>
    <w:rsid w:val="00911DE3"/>
    <w:pPr>
      <w:spacing w:line="240" w:lineRule="auto"/>
    </w:pPr>
    <w:rPr>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911DE3"/>
    <w:rPr>
      <w:lang w:val="en-GB"/>
    </w:r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911DE3"/>
    <w:rPr>
      <w:lang w:val="en-GB"/>
    </w:r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911DE3"/>
    <w:rPr>
      <w:lang w:val="en-GB"/>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911DE3"/>
    <w:rPr>
      <w:lang w:val="en-GB"/>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911DE3"/>
    <w:rPr>
      <w:lang w:val="en-GB"/>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911DE3"/>
    <w:rPr>
      <w:lang w:val="en-GB"/>
    </w:r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911DE3"/>
    <w:rPr>
      <w:lang w:val="en-GB"/>
    </w:r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rsid w:val="00911DE3"/>
    <w:pPr>
      <w:ind w:left="200" w:hanging="200"/>
    </w:pPr>
  </w:style>
  <w:style w:type="paragraph" w:styleId="TableofFigures">
    <w:name w:val="table of figures"/>
    <w:basedOn w:val="Normal"/>
    <w:next w:val="Normal"/>
    <w:uiPriority w:val="39"/>
    <w:semiHidden/>
    <w:rsid w:val="00911DE3"/>
  </w:style>
  <w:style w:type="table" w:styleId="TableProfessional">
    <w:name w:val="Table Professional"/>
    <w:basedOn w:val="TableNormal"/>
    <w:uiPriority w:val="99"/>
    <w:semiHidden/>
    <w:unhideWhenUsed/>
    <w:rsid w:val="00911DE3"/>
    <w:rPr>
      <w:lang w:val="en-GB"/>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911DE3"/>
    <w:rPr>
      <w:lang w:val="en-GB"/>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911DE3"/>
    <w:rPr>
      <w:lang w:val="en-GB"/>
    </w:r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911DE3"/>
    <w:rPr>
      <w:lang w:val="en-GB"/>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911DE3"/>
    <w:rPr>
      <w:lang w:val="en-GB"/>
    </w:r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911DE3"/>
    <w:rPr>
      <w:lang w:val="en-GB"/>
    </w:r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911DE3"/>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911DE3"/>
    <w:rPr>
      <w:lang w:val="en-GB"/>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911DE3"/>
    <w:rPr>
      <w:lang w:val="en-GB"/>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911DE3"/>
    <w:rPr>
      <w:lang w:val="en-GB"/>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next w:val="Normal"/>
    <w:link w:val="TitleChar"/>
    <w:uiPriority w:val="99"/>
    <w:semiHidden/>
    <w:qFormat/>
    <w:rsid w:val="00911DE3"/>
    <w:pPr>
      <w:spacing w:line="240" w:lineRule="auto"/>
      <w:contextualSpacing/>
    </w:pPr>
    <w:rPr>
      <w:rFonts w:eastAsiaTheme="majorEastAsia" w:cs="Arial"/>
      <w:spacing w:val="-10"/>
      <w:kern w:val="28"/>
      <w:sz w:val="56"/>
      <w:szCs w:val="56"/>
    </w:rPr>
  </w:style>
  <w:style w:type="character" w:customStyle="1" w:styleId="TitleChar">
    <w:name w:val="Title Char"/>
    <w:basedOn w:val="DefaultParagraphFont"/>
    <w:link w:val="Title"/>
    <w:uiPriority w:val="99"/>
    <w:semiHidden/>
    <w:rsid w:val="00A44986"/>
    <w:rPr>
      <w:rFonts w:eastAsiaTheme="majorEastAsia" w:cs="Arial"/>
      <w:spacing w:val="-10"/>
      <w:kern w:val="28"/>
      <w:sz w:val="56"/>
      <w:szCs w:val="56"/>
      <w:lang w:val="en-GB"/>
    </w:rPr>
  </w:style>
  <w:style w:type="paragraph" w:styleId="TOAHeading">
    <w:name w:val="toa heading"/>
    <w:basedOn w:val="Normal"/>
    <w:next w:val="Normal"/>
    <w:uiPriority w:val="39"/>
    <w:semiHidden/>
    <w:rsid w:val="00911DE3"/>
    <w:pPr>
      <w:spacing w:before="120"/>
    </w:pPr>
    <w:rPr>
      <w:rFonts w:eastAsiaTheme="majorEastAsia" w:cs="Arial"/>
      <w:b/>
      <w:bCs/>
    </w:rPr>
  </w:style>
  <w:style w:type="paragraph" w:styleId="TOC1">
    <w:name w:val="toc 1"/>
    <w:basedOn w:val="Normal"/>
    <w:next w:val="Normal"/>
    <w:uiPriority w:val="39"/>
    <w:semiHidden/>
    <w:rsid w:val="00051374"/>
    <w:pPr>
      <w:spacing w:before="340"/>
      <w:ind w:right="567"/>
      <w:contextualSpacing/>
    </w:pPr>
    <w:rPr>
      <w:rFonts w:asciiTheme="majorHAnsi" w:hAnsiTheme="majorHAnsi"/>
    </w:rPr>
  </w:style>
  <w:style w:type="paragraph" w:styleId="TOC2">
    <w:name w:val="toc 2"/>
    <w:basedOn w:val="Normal"/>
    <w:next w:val="Normal"/>
    <w:uiPriority w:val="39"/>
    <w:semiHidden/>
    <w:rsid w:val="00026845"/>
    <w:pPr>
      <w:ind w:right="567"/>
      <w:contextualSpacing/>
    </w:pPr>
  </w:style>
  <w:style w:type="paragraph" w:styleId="TOC3">
    <w:name w:val="toc 3"/>
    <w:basedOn w:val="Normal"/>
    <w:next w:val="Normal"/>
    <w:uiPriority w:val="39"/>
    <w:semiHidden/>
    <w:rsid w:val="00026845"/>
    <w:pPr>
      <w:ind w:right="567"/>
      <w:contextualSpacing/>
    </w:pPr>
  </w:style>
  <w:style w:type="paragraph" w:styleId="TOC4">
    <w:name w:val="toc 4"/>
    <w:basedOn w:val="Normal"/>
    <w:next w:val="Normal"/>
    <w:uiPriority w:val="39"/>
    <w:semiHidden/>
    <w:rsid w:val="00026845"/>
    <w:pPr>
      <w:ind w:right="567"/>
      <w:contextualSpacing/>
    </w:pPr>
  </w:style>
  <w:style w:type="paragraph" w:styleId="TOC5">
    <w:name w:val="toc 5"/>
    <w:basedOn w:val="Normal"/>
    <w:next w:val="Normal"/>
    <w:uiPriority w:val="39"/>
    <w:semiHidden/>
    <w:rsid w:val="00026845"/>
    <w:pPr>
      <w:ind w:right="567"/>
      <w:contextualSpacing/>
    </w:pPr>
  </w:style>
  <w:style w:type="paragraph" w:styleId="TOC6">
    <w:name w:val="toc 6"/>
    <w:basedOn w:val="Normal"/>
    <w:next w:val="Normal"/>
    <w:uiPriority w:val="39"/>
    <w:semiHidden/>
    <w:rsid w:val="00026845"/>
    <w:pPr>
      <w:ind w:right="567"/>
      <w:contextualSpacing/>
    </w:pPr>
  </w:style>
  <w:style w:type="paragraph" w:styleId="TOC7">
    <w:name w:val="toc 7"/>
    <w:basedOn w:val="Normal"/>
    <w:next w:val="Normal"/>
    <w:uiPriority w:val="39"/>
    <w:semiHidden/>
    <w:rsid w:val="00026845"/>
    <w:pPr>
      <w:ind w:right="567"/>
      <w:contextualSpacing/>
    </w:pPr>
  </w:style>
  <w:style w:type="paragraph" w:styleId="TOC8">
    <w:name w:val="toc 8"/>
    <w:basedOn w:val="Normal"/>
    <w:next w:val="Normal"/>
    <w:uiPriority w:val="39"/>
    <w:semiHidden/>
    <w:rsid w:val="00026845"/>
    <w:pPr>
      <w:ind w:right="567"/>
      <w:contextualSpacing/>
    </w:pPr>
  </w:style>
  <w:style w:type="paragraph" w:styleId="TOC9">
    <w:name w:val="toc 9"/>
    <w:basedOn w:val="Normal"/>
    <w:next w:val="Normal"/>
    <w:uiPriority w:val="39"/>
    <w:semiHidden/>
    <w:rsid w:val="00026845"/>
    <w:pPr>
      <w:ind w:right="567"/>
      <w:contextualSpacing/>
    </w:pPr>
  </w:style>
  <w:style w:type="paragraph" w:styleId="TOCHeading">
    <w:name w:val="TOC Heading"/>
    <w:basedOn w:val="Heading1"/>
    <w:next w:val="Normal"/>
    <w:uiPriority w:val="39"/>
    <w:semiHidden/>
    <w:rsid w:val="004A1396"/>
    <w:pPr>
      <w:outlineLvl w:val="9"/>
    </w:pPr>
  </w:style>
  <w:style w:type="character" w:styleId="UnresolvedMention">
    <w:name w:val="Unresolved Mention"/>
    <w:basedOn w:val="DefaultParagraphFont"/>
    <w:uiPriority w:val="99"/>
    <w:semiHidden/>
    <w:rsid w:val="00911DE3"/>
    <w:rPr>
      <w:color w:val="605E5C"/>
      <w:shd w:val="clear" w:color="auto" w:fill="E1DFDD"/>
      <w:lang w:val="en-GB"/>
    </w:rPr>
  </w:style>
  <w:style w:type="paragraph" w:customStyle="1" w:styleId="Template">
    <w:name w:val="Template"/>
    <w:uiPriority w:val="15"/>
    <w:semiHidden/>
    <w:rsid w:val="004366B4"/>
    <w:pPr>
      <w:suppressAutoHyphens/>
      <w:spacing w:line="200" w:lineRule="atLeast"/>
    </w:pPr>
    <w:rPr>
      <w:noProof/>
      <w:sz w:val="14"/>
      <w:lang w:val="en-GB"/>
    </w:rPr>
  </w:style>
  <w:style w:type="paragraph" w:customStyle="1" w:styleId="Table">
    <w:name w:val="Table"/>
    <w:uiPriority w:val="4"/>
    <w:semiHidden/>
    <w:rsid w:val="00026845"/>
    <w:pPr>
      <w:spacing w:before="40" w:after="60" w:line="300" w:lineRule="atLeast"/>
      <w:ind w:left="159" w:right="159"/>
    </w:pPr>
    <w:rPr>
      <w:lang w:val="en-GB"/>
    </w:rPr>
  </w:style>
  <w:style w:type="paragraph" w:customStyle="1" w:styleId="Table-Heading">
    <w:name w:val="Table - Heading"/>
    <w:basedOn w:val="Table"/>
    <w:uiPriority w:val="4"/>
    <w:rsid w:val="00026845"/>
    <w:rPr>
      <w:rFonts w:asciiTheme="majorHAnsi" w:hAnsiTheme="majorHAnsi"/>
      <w:sz w:val="24"/>
    </w:rPr>
  </w:style>
  <w:style w:type="paragraph" w:customStyle="1" w:styleId="Table-HeadingRight">
    <w:name w:val="Table - Heading Right"/>
    <w:basedOn w:val="Table-Heading"/>
    <w:uiPriority w:val="4"/>
    <w:rsid w:val="000C73D1"/>
    <w:pPr>
      <w:jc w:val="right"/>
    </w:pPr>
  </w:style>
  <w:style w:type="paragraph" w:customStyle="1" w:styleId="Table-Text">
    <w:name w:val="Table - Text"/>
    <w:basedOn w:val="Table"/>
    <w:uiPriority w:val="4"/>
    <w:rsid w:val="00B96627"/>
  </w:style>
  <w:style w:type="paragraph" w:customStyle="1" w:styleId="Table-TextTotal">
    <w:name w:val="Table - Text Total"/>
    <w:basedOn w:val="Table-Text"/>
    <w:uiPriority w:val="4"/>
    <w:rsid w:val="00BA032C"/>
    <w:rPr>
      <w:rFonts w:asciiTheme="majorHAnsi" w:hAnsiTheme="majorHAnsi"/>
    </w:rPr>
  </w:style>
  <w:style w:type="paragraph" w:customStyle="1" w:styleId="Table-Numbers">
    <w:name w:val="Table - Numbers"/>
    <w:basedOn w:val="Table"/>
    <w:uiPriority w:val="4"/>
    <w:rsid w:val="00B96627"/>
    <w:pPr>
      <w:jc w:val="right"/>
    </w:pPr>
  </w:style>
  <w:style w:type="paragraph" w:customStyle="1" w:styleId="Table-NumbersTotal">
    <w:name w:val="Table - Numbers Total"/>
    <w:basedOn w:val="Table-Numbers"/>
    <w:uiPriority w:val="4"/>
    <w:rsid w:val="00BA032C"/>
    <w:rPr>
      <w:rFonts w:asciiTheme="majorHAnsi" w:hAnsiTheme="majorHAnsi"/>
    </w:rPr>
  </w:style>
  <w:style w:type="paragraph" w:customStyle="1" w:styleId="Template-Name">
    <w:name w:val="Template - Name"/>
    <w:basedOn w:val="Template"/>
    <w:next w:val="Template-Address"/>
    <w:uiPriority w:val="15"/>
    <w:semiHidden/>
    <w:rsid w:val="004366B4"/>
    <w:rPr>
      <w:rFonts w:asciiTheme="majorHAnsi" w:hAnsiTheme="majorHAnsi"/>
    </w:rPr>
  </w:style>
  <w:style w:type="paragraph" w:customStyle="1" w:styleId="Template-Address">
    <w:name w:val="Template - Address"/>
    <w:basedOn w:val="Template"/>
    <w:uiPriority w:val="15"/>
    <w:semiHidden/>
    <w:rsid w:val="0037238C"/>
    <w:pPr>
      <w:tabs>
        <w:tab w:val="left" w:pos="567"/>
      </w:tabs>
    </w:pPr>
    <w:rPr>
      <w:rFonts w:ascii="Coloplast Medium" w:hAnsi="Coloplast Medium"/>
    </w:rPr>
  </w:style>
  <w:style w:type="paragraph" w:customStyle="1" w:styleId="Template-Date">
    <w:name w:val="Template - Date"/>
    <w:basedOn w:val="Template"/>
    <w:uiPriority w:val="15"/>
    <w:semiHidden/>
    <w:rsid w:val="0067708D"/>
    <w:rPr>
      <w:rFonts w:asciiTheme="majorHAnsi" w:hAnsiTheme="majorHAnsi"/>
    </w:rPr>
  </w:style>
  <w:style w:type="paragraph" w:customStyle="1" w:styleId="DocumentType">
    <w:name w:val="Document Type"/>
    <w:basedOn w:val="Normal"/>
    <w:next w:val="Normal"/>
    <w:uiPriority w:val="8"/>
    <w:semiHidden/>
    <w:rsid w:val="00462CE2"/>
    <w:pPr>
      <w:spacing w:after="440"/>
      <w:contextualSpacing/>
    </w:pPr>
    <w:rPr>
      <w:rFonts w:asciiTheme="majorHAnsi" w:hAnsiTheme="majorHAnsi"/>
      <w:color w:val="00A2BA" w:themeColor="accent1"/>
    </w:rPr>
  </w:style>
  <w:style w:type="paragraph" w:customStyle="1" w:styleId="Table-ListBullet">
    <w:name w:val="Table - List Bullet"/>
    <w:basedOn w:val="Table"/>
    <w:uiPriority w:val="4"/>
    <w:rsid w:val="00B8463C"/>
    <w:pPr>
      <w:numPr>
        <w:numId w:val="31"/>
      </w:numPr>
    </w:pPr>
  </w:style>
  <w:style w:type="numbering" w:customStyle="1" w:styleId="ListStyle-ListBullet">
    <w:name w:val="_List Style - List Bullet"/>
    <w:uiPriority w:val="99"/>
    <w:rsid w:val="00B8463C"/>
    <w:pPr>
      <w:numPr>
        <w:numId w:val="13"/>
      </w:numPr>
    </w:pPr>
  </w:style>
  <w:style w:type="numbering" w:customStyle="1" w:styleId="ListStyle-ListNumber">
    <w:name w:val="_List Style - List Number"/>
    <w:uiPriority w:val="99"/>
    <w:rsid w:val="00B8463C"/>
    <w:pPr>
      <w:numPr>
        <w:numId w:val="14"/>
      </w:numPr>
    </w:pPr>
  </w:style>
  <w:style w:type="numbering" w:customStyle="1" w:styleId="Liststyle-TableListBullet">
    <w:name w:val="_List style - Table List Bullet"/>
    <w:uiPriority w:val="99"/>
    <w:rsid w:val="005E5522"/>
    <w:pPr>
      <w:numPr>
        <w:numId w:val="7"/>
      </w:numPr>
    </w:pPr>
  </w:style>
  <w:style w:type="paragraph" w:customStyle="1" w:styleId="Table-ListNumber">
    <w:name w:val="Table - List Number"/>
    <w:basedOn w:val="Table"/>
    <w:uiPriority w:val="4"/>
    <w:rsid w:val="00F16D57"/>
    <w:pPr>
      <w:numPr>
        <w:numId w:val="32"/>
      </w:numPr>
    </w:pPr>
  </w:style>
  <w:style w:type="numbering" w:customStyle="1" w:styleId="ListStyle-TableListNumber">
    <w:name w:val="_List Style - Table List Number"/>
    <w:uiPriority w:val="99"/>
    <w:rsid w:val="00B8463C"/>
    <w:pPr>
      <w:numPr>
        <w:numId w:val="8"/>
      </w:numPr>
    </w:pPr>
  </w:style>
  <w:style w:type="table" w:customStyle="1" w:styleId="Blank">
    <w:name w:val="Blank"/>
    <w:basedOn w:val="TableNormal"/>
    <w:uiPriority w:val="99"/>
    <w:rsid w:val="00026845"/>
    <w:rPr>
      <w:lang w:val="en-GB"/>
    </w:rPr>
    <w:tblPr>
      <w:tblCellMar>
        <w:left w:w="0" w:type="dxa"/>
        <w:right w:w="0" w:type="dxa"/>
      </w:tblCellMar>
    </w:tblPr>
  </w:style>
  <w:style w:type="paragraph" w:customStyle="1" w:styleId="Footer-PageNumber">
    <w:name w:val="Footer - Page Number"/>
    <w:basedOn w:val="Footer"/>
    <w:next w:val="Footer"/>
    <w:uiPriority w:val="13"/>
    <w:semiHidden/>
    <w:rsid w:val="00C81165"/>
  </w:style>
  <w:style w:type="paragraph" w:customStyle="1" w:styleId="ListAlphabet">
    <w:name w:val="List Alphabet"/>
    <w:basedOn w:val="Normal"/>
    <w:uiPriority w:val="2"/>
    <w:rsid w:val="00EC72A6"/>
    <w:pPr>
      <w:numPr>
        <w:numId w:val="25"/>
      </w:numPr>
    </w:pPr>
  </w:style>
  <w:style w:type="numbering" w:customStyle="1" w:styleId="ListStyle-ListAlphabet">
    <w:name w:val="_List Style - List Alphabet"/>
    <w:uiPriority w:val="99"/>
    <w:rsid w:val="00EC72A6"/>
    <w:pPr>
      <w:numPr>
        <w:numId w:val="12"/>
      </w:numPr>
    </w:pPr>
  </w:style>
  <w:style w:type="paragraph" w:customStyle="1" w:styleId="ListAlphabet2">
    <w:name w:val="List Alphabet 2"/>
    <w:basedOn w:val="Normal"/>
    <w:uiPriority w:val="2"/>
    <w:semiHidden/>
    <w:rsid w:val="00EC72A6"/>
    <w:pPr>
      <w:numPr>
        <w:ilvl w:val="1"/>
        <w:numId w:val="25"/>
      </w:numPr>
    </w:pPr>
  </w:style>
  <w:style w:type="paragraph" w:customStyle="1" w:styleId="ListAlphabet3">
    <w:name w:val="List Alphabet 3"/>
    <w:basedOn w:val="Normal"/>
    <w:uiPriority w:val="2"/>
    <w:semiHidden/>
    <w:rsid w:val="00EC72A6"/>
    <w:pPr>
      <w:numPr>
        <w:ilvl w:val="2"/>
        <w:numId w:val="25"/>
      </w:numPr>
    </w:pPr>
  </w:style>
  <w:style w:type="table" w:customStyle="1" w:styleId="ColoplastTableStyle">
    <w:name w:val="[Coloplast] (Table Style)"/>
    <w:basedOn w:val="TableNormal"/>
    <w:uiPriority w:val="99"/>
    <w:rsid w:val="00026845"/>
    <w:pPr>
      <w:spacing w:before="40" w:after="40" w:line="300" w:lineRule="atLeast"/>
      <w:ind w:left="159" w:right="159"/>
    </w:pPr>
    <w:rPr>
      <w:lang w:val="en-GB"/>
    </w:rPr>
    <w:tblPr>
      <w:tblBorders>
        <w:top w:val="single" w:sz="8" w:space="0" w:color="00A2BA" w:themeColor="accent1"/>
        <w:left w:val="single" w:sz="8" w:space="0" w:color="00A2BA" w:themeColor="accent1"/>
        <w:bottom w:val="single" w:sz="8" w:space="0" w:color="00A2BA" w:themeColor="accent1"/>
        <w:right w:val="single" w:sz="8" w:space="0" w:color="00A2BA" w:themeColor="accent1"/>
        <w:insideH w:val="single" w:sz="8" w:space="0" w:color="00A2BA" w:themeColor="accent1"/>
        <w:insideV w:val="single" w:sz="8" w:space="0" w:color="00A2BA" w:themeColor="accent1"/>
      </w:tblBorders>
      <w:tblCellMar>
        <w:left w:w="0" w:type="dxa"/>
        <w:right w:w="0" w:type="dxa"/>
      </w:tblCellMar>
    </w:tblPr>
    <w:tblStylePr w:type="firstRow">
      <w:pPr>
        <w:wordWrap/>
      </w:pPr>
      <w:rPr>
        <w:rFonts w:ascii="Coloplast Medium" w:hAnsi="Coloplast Medium"/>
        <w:sz w:val="24"/>
        <w:u w:val="none"/>
      </w:rPr>
      <w:tblPr/>
      <w:tcPr>
        <w:shd w:val="clear" w:color="auto" w:fill="E0F5F9" w:themeFill="accent5"/>
      </w:tcPr>
    </w:tblStylePr>
  </w:style>
  <w:style w:type="numbering" w:customStyle="1" w:styleId="ListStyle-TableListBullet0">
    <w:name w:val="_List Style - Table List Bullet"/>
    <w:uiPriority w:val="99"/>
    <w:rsid w:val="00B8463C"/>
    <w:pPr>
      <w:numPr>
        <w:numId w:val="15"/>
      </w:numPr>
    </w:pPr>
  </w:style>
  <w:style w:type="paragraph" w:customStyle="1" w:styleId="Template-Disclaimer">
    <w:name w:val="Template - Disclaimer"/>
    <w:basedOn w:val="Template"/>
    <w:uiPriority w:val="15"/>
    <w:semiHidden/>
    <w:rsid w:val="004366B4"/>
    <w:rPr>
      <w:color w:val="00A2BA" w:themeColor="accent1"/>
    </w:rPr>
  </w:style>
  <w:style w:type="paragraph" w:customStyle="1" w:styleId="Template-TurquoiseLine">
    <w:name w:val="Template - Turquoise Line"/>
    <w:basedOn w:val="Template"/>
    <w:next w:val="Template-Address"/>
    <w:uiPriority w:val="15"/>
    <w:semiHidden/>
    <w:rsid w:val="005676DE"/>
    <w:pPr>
      <w:spacing w:after="120"/>
      <w:contextualSpacing/>
    </w:pPr>
  </w:style>
  <w:style w:type="character" w:customStyle="1" w:styleId="Template-contactinfo">
    <w:name w:val="Template - contact info"/>
    <w:basedOn w:val="DefaultParagraphFont"/>
    <w:uiPriority w:val="15"/>
    <w:semiHidden/>
    <w:rsid w:val="0037238C"/>
    <w:rPr>
      <w:rFonts w:asciiTheme="minorHAnsi" w:hAnsiTheme="minorHAnsi"/>
      <w:lang w:val="en-GB"/>
    </w:rPr>
  </w:style>
  <w:style w:type="paragraph" w:customStyle="1" w:styleId="Informationtext">
    <w:name w:val="Information text"/>
    <w:basedOn w:val="Normal"/>
    <w:uiPriority w:val="3"/>
    <w:rsid w:val="00514CA5"/>
    <w:rPr>
      <w:rFonts w:asciiTheme="majorHAnsi" w:hAnsiTheme="majorHAnsi"/>
      <w:color w:val="F17E64"/>
    </w:rPr>
  </w:style>
  <w:style w:type="paragraph" w:customStyle="1" w:styleId="Template-Trademark">
    <w:name w:val="Template - Trademark"/>
    <w:basedOn w:val="Template-Address"/>
    <w:uiPriority w:val="15"/>
    <w:semiHidden/>
    <w:qFormat/>
    <w:rsid w:val="009A7328"/>
    <w:rPr>
      <w:rFonts w:asciiTheme="minorHAnsi" w:hAnsiTheme="minorHAnsi"/>
    </w:rPr>
  </w:style>
  <w:style w:type="paragraph" w:customStyle="1" w:styleId="Coverpage-Title">
    <w:name w:val="Coverpage - Title"/>
    <w:basedOn w:val="Normal"/>
    <w:next w:val="Coverpage-Subtitle"/>
    <w:uiPriority w:val="9"/>
    <w:rsid w:val="00CC169A"/>
    <w:pPr>
      <w:spacing w:after="440" w:line="880" w:lineRule="atLeast"/>
      <w:contextualSpacing/>
    </w:pPr>
    <w:rPr>
      <w:rFonts w:asciiTheme="majorHAnsi" w:hAnsiTheme="majorHAnsi"/>
      <w:sz w:val="80"/>
    </w:rPr>
  </w:style>
  <w:style w:type="paragraph" w:customStyle="1" w:styleId="Coverpage-Subtitle">
    <w:name w:val="Coverpage - Subtitle"/>
    <w:basedOn w:val="Coverpage-Title"/>
    <w:uiPriority w:val="9"/>
    <w:rsid w:val="00B0017C"/>
    <w:pPr>
      <w:spacing w:line="480" w:lineRule="atLeast"/>
    </w:pPr>
    <w:rPr>
      <w:sz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9400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80/09537287.2020.1784485"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108/TQM-06-2021-016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08/TQM-01-2023-0013"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08/APJBA-04-2022-0190"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sz="900" b="1">
                <a:solidFill>
                  <a:sysClr val="windowText" lastClr="000000"/>
                </a:solidFill>
                <a:latin typeface="Arial" panose="020B0604020202020204" pitchFamily="34" charset="0"/>
                <a:cs typeface="Arial" panose="020B0604020202020204" pitchFamily="34" charset="0"/>
              </a:rPr>
              <a:t>Figure</a:t>
            </a:r>
            <a:r>
              <a:rPr lang="en-US" sz="900" b="1" baseline="0">
                <a:solidFill>
                  <a:sysClr val="windowText" lastClr="000000"/>
                </a:solidFill>
                <a:latin typeface="Arial" panose="020B0604020202020204" pitchFamily="34" charset="0"/>
                <a:cs typeface="Arial" panose="020B0604020202020204" pitchFamily="34" charset="0"/>
              </a:rPr>
              <a:t> 5. </a:t>
            </a:r>
            <a:r>
              <a:rPr lang="en-GB" sz="900" b="1" i="0" u="none" strike="noStrike" baseline="0">
                <a:solidFill>
                  <a:sysClr val="windowText" lastClr="000000"/>
                </a:solidFill>
                <a:latin typeface="Arial" panose="020B0604020202020204" pitchFamily="34" charset="0"/>
                <a:cs typeface="Arial" panose="020B0604020202020204" pitchFamily="34" charset="0"/>
              </a:rPr>
              <a:t>Impact of system interruptions on labour time</a:t>
            </a:r>
            <a:endParaRPr lang="en-US" sz="900" b="1">
              <a:solidFill>
                <a:sysClr val="windowText" lastClr="000000"/>
              </a:solidFill>
              <a:latin typeface="Arial" panose="020B0604020202020204" pitchFamily="34" charset="0"/>
              <a:cs typeface="Arial" panose="020B0604020202020204" pitchFamily="34" charset="0"/>
            </a:endParaRPr>
          </a:p>
        </c:rich>
      </c:tx>
      <c:layout>
        <c:manualLayout>
          <c:xMode val="edge"/>
          <c:yMode val="edge"/>
          <c:x val="0.1273161968443039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0.24204046369203849"/>
          <c:y val="0.14583333333333334"/>
          <c:w val="0.70840398075240596"/>
          <c:h val="0.56904977403441614"/>
        </c:manualLayout>
      </c:layout>
      <c:barChart>
        <c:barDir val="bar"/>
        <c:grouping val="clustered"/>
        <c:varyColors val="0"/>
        <c:ser>
          <c:idx val="0"/>
          <c:order val="0"/>
          <c:tx>
            <c:strRef>
              <c:f>'Figure 4'!$N$4</c:f>
              <c:strCache>
                <c:ptCount val="1"/>
                <c:pt idx="0">
                  <c:v>Value</c:v>
                </c:pt>
              </c:strCache>
            </c:strRef>
          </c:tx>
          <c:spPr>
            <a:solidFill>
              <a:schemeClr val="accent1"/>
            </a:solidFill>
            <a:ln>
              <a:noFill/>
            </a:ln>
            <a:effectLst/>
          </c:spPr>
          <c:invertIfNegative val="0"/>
          <c:dLbls>
            <c:dLbl>
              <c:idx val="0"/>
              <c:tx>
                <c:rich>
                  <a:bodyPr/>
                  <a:lstStyle/>
                  <a:p>
                    <a:r>
                      <a:rPr lang="en-US"/>
                      <a:t>400</a:t>
                    </a:r>
                    <a:r>
                      <a:rPr lang="en-US" baseline="0"/>
                      <a:t> hours</a:t>
                    </a:r>
                    <a:endParaRPr lang="en-US"/>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BED8-419F-B292-E4568EF82586}"/>
                </c:ext>
              </c:extLst>
            </c:dLbl>
            <c:dLbl>
              <c:idx val="1"/>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a:t> 80 hours</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5661992908781139"/>
                      <c:h val="8.4661858017068936E-2"/>
                    </c:manualLayout>
                  </c15:layout>
                  <c15:showDataLabelsRange val="0"/>
                </c:ext>
                <c:ext xmlns:c16="http://schemas.microsoft.com/office/drawing/2014/chart" uri="{C3380CC4-5D6E-409C-BE32-E72D297353CC}">
                  <c16:uniqueId val="{00000001-BED8-419F-B292-E4568EF8258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'Figure 4'!$M$5:$M$6</c:f>
              <c:strCache>
                <c:ptCount val="2"/>
                <c:pt idx="0">
                  <c:v>Yearly Hours Lost</c:v>
                </c:pt>
                <c:pt idx="1">
                  <c:v>Hours lost per employee (per year)</c:v>
                </c:pt>
              </c:strCache>
            </c:strRef>
          </c:cat>
          <c:val>
            <c:numRef>
              <c:f>'Figure 4'!$N$5:$N$6</c:f>
              <c:numCache>
                <c:formatCode>General</c:formatCode>
                <c:ptCount val="2"/>
                <c:pt idx="0">
                  <c:v>400</c:v>
                </c:pt>
                <c:pt idx="1">
                  <c:v>80</c:v>
                </c:pt>
              </c:numCache>
            </c:numRef>
          </c:val>
          <c:extLst>
            <c:ext xmlns:c16="http://schemas.microsoft.com/office/drawing/2014/chart" uri="{C3380CC4-5D6E-409C-BE32-E72D297353CC}">
              <c16:uniqueId val="{00000002-BED8-419F-B292-E4568EF82586}"/>
            </c:ext>
          </c:extLst>
        </c:ser>
        <c:dLbls>
          <c:showLegendKey val="0"/>
          <c:showVal val="0"/>
          <c:showCatName val="0"/>
          <c:showSerName val="0"/>
          <c:showPercent val="0"/>
          <c:showBubbleSize val="0"/>
        </c:dLbls>
        <c:gapWidth val="182"/>
        <c:axId val="1030407487"/>
        <c:axId val="1030407007"/>
      </c:barChart>
      <c:catAx>
        <c:axId val="103040748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0407007"/>
        <c:crosses val="autoZero"/>
        <c:auto val="1"/>
        <c:lblAlgn val="ctr"/>
        <c:lblOffset val="100"/>
        <c:noMultiLvlLbl val="0"/>
      </c:catAx>
      <c:valAx>
        <c:axId val="1030407007"/>
        <c:scaling>
          <c:orientation val="minMax"/>
        </c:scaling>
        <c:delete val="0"/>
        <c:axPos val="b"/>
        <c:majorGridlines>
          <c:spPr>
            <a:ln w="9525" cap="flat" cmpd="sng" algn="ctr">
              <a:no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0407487"/>
        <c:crosses val="autoZero"/>
        <c:crossBetween val="between"/>
      </c:valAx>
      <c:spPr>
        <a:noFill/>
        <a:ln>
          <a:solidFill>
            <a:schemeClr val="accent1"/>
          </a:solid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Coloplast">
      <a:dk1>
        <a:srgbClr val="213D46"/>
      </a:dk1>
      <a:lt1>
        <a:srgbClr val="FFFFFF"/>
      </a:lt1>
      <a:dk2>
        <a:srgbClr val="3C545D"/>
      </a:dk2>
      <a:lt2>
        <a:srgbClr val="FFFFFF"/>
      </a:lt2>
      <a:accent1>
        <a:srgbClr val="00A2BA"/>
      </a:accent1>
      <a:accent2>
        <a:srgbClr val="00515D"/>
      </a:accent2>
      <a:accent3>
        <a:srgbClr val="00788A"/>
      </a:accent3>
      <a:accent4>
        <a:srgbClr val="CCECF3"/>
      </a:accent4>
      <a:accent5>
        <a:srgbClr val="E0F5F9"/>
      </a:accent5>
      <a:accent6>
        <a:srgbClr val="EBEEEF"/>
      </a:accent6>
      <a:hlink>
        <a:srgbClr val="00A2BA"/>
      </a:hlink>
      <a:folHlink>
        <a:srgbClr val="00A2BA"/>
      </a:folHlink>
    </a:clrScheme>
    <a:fontScheme name="Coloplast Regular and Medium">
      <a:majorFont>
        <a:latin typeface="Coloplast Medium"/>
        <a:ea typeface=""/>
        <a:cs typeface=""/>
      </a:majorFont>
      <a:minorFont>
        <a:latin typeface="Coloplas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custClrLst>
    <a:custClr name="Turquoise 50">
      <a:srgbClr val="EAF7FA"/>
    </a:custClr>
    <a:custClr name="Turquoise 100">
      <a:srgbClr val="E0F5F9"/>
    </a:custClr>
    <a:custClr name="Turquoise 200">
      <a:srgbClr val="CCECF3"/>
    </a:custClr>
    <a:custClr name="Turquoise 300">
      <a:srgbClr val="B3E3ED"/>
    </a:custClr>
    <a:custClr name="Turquoise 400">
      <a:srgbClr val="4CBCD1"/>
    </a:custClr>
    <a:custClr name="Turquoise 500">
      <a:srgbClr val="00A2BA"/>
    </a:custClr>
    <a:custClr name="Turquoise 600">
      <a:srgbClr val="008599"/>
    </a:custClr>
    <a:custClr name="Turquoise 700">
      <a:srgbClr val="006A7A"/>
    </a:custClr>
    <a:custClr name="Color has no name">
      <a:srgbClr val="FFFFFF"/>
    </a:custClr>
    <a:custClr name="Color has no name">
      <a:srgbClr val="FFFFFF"/>
    </a:custClr>
    <a:custClr name="Grey 50">
      <a:srgbClr val="F2F3F2"/>
    </a:custClr>
    <a:custClr name="Grey 100">
      <a:srgbClr val="EBEEEF"/>
    </a:custClr>
    <a:custClr name="Grey 200">
      <a:srgbClr val="DDE2E4"/>
    </a:custClr>
    <a:custClr name="Grey 300">
      <a:srgbClr val="CAD0D3"/>
    </a:custClr>
    <a:custClr name="Grey 400">
      <a:srgbClr val="B4BDC0"/>
    </a:custClr>
    <a:custClr name="Grey 500">
      <a:srgbClr val="7A8B90"/>
    </a:custClr>
    <a:custClr name="Grey 600">
      <a:srgbClr val="4D646B"/>
    </a:custClr>
    <a:custClr name="Grey 700">
      <a:srgbClr val="3C545D"/>
    </a:custClr>
    <a:custClr name="Color has no name">
      <a:srgbClr val="FFFFFF"/>
    </a:custClr>
    <a:custClr name="Color has no name">
      <a:srgbClr val="FFFFFF"/>
    </a:custClr>
    <a:custClr name="Sand 50">
      <a:srgbClr val="F6F6F3"/>
    </a:custClr>
    <a:custClr name="Sand 100">
      <a:srgbClr val="F1F0EC"/>
    </a:custClr>
    <a:custClr name="Sand 200">
      <a:srgbClr val="E7E5DF"/>
    </a:custClr>
    <a:custClr name="Sand 300">
      <a:srgbClr val="DCDAD5"/>
    </a:custClr>
    <a:custClr name="Sand 400">
      <a:srgbClr val="D5D2CE"/>
    </a:custClr>
    <a:custClr name="Sand 500">
      <a:srgbClr val="CAC8C4"/>
    </a:custClr>
    <a:custClr name="Color has no name">
      <a:srgbClr val="FFFFFF"/>
    </a:custClr>
    <a:custClr name="Color has no name">
      <a:srgbClr val="FFFFFF"/>
    </a:custClr>
    <a:custClr name="Color has no name">
      <a:srgbClr val="FFFFFF"/>
    </a:custClr>
    <a:custClr name="Color has no name">
      <a:srgbClr val="FFFFFF"/>
    </a:custClr>
    <a:custClr name="Green">
      <a:srgbClr val="88BE75"/>
    </a:custClr>
    <a:custClr name="Orange">
      <a:srgbClr val="FBAB61"/>
    </a:custClr>
    <a:custClr name="Teal">
      <a:srgbClr val="378C87"/>
    </a:custClr>
    <a:custClr name="Coral">
      <a:srgbClr val="F17E64"/>
    </a:custClr>
  </a:custClr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E53091C87DADE45BE080BB2D04E807B" ma:contentTypeVersion="16" ma:contentTypeDescription="Create a new document." ma:contentTypeScope="" ma:versionID="360a2ccf8300bffb9f0583e2ce6308ec">
  <xsd:schema xmlns:xsd="http://www.w3.org/2001/XMLSchema" xmlns:xs="http://www.w3.org/2001/XMLSchema" xmlns:p="http://schemas.microsoft.com/office/2006/metadata/properties" xmlns:ns2="16445824-18ae-415d-9878-37783bacc19f" xmlns:ns3="cbc13a69-0ef3-4dd2-8c85-b43bf311d6ea" targetNamespace="http://schemas.microsoft.com/office/2006/metadata/properties" ma:root="true" ma:fieldsID="9b240d8c3e32e486133cc652e43ceb67" ns2:_="" ns3:_="">
    <xsd:import namespace="16445824-18ae-415d-9878-37783bacc19f"/>
    <xsd:import namespace="cbc13a69-0ef3-4dd2-8c85-b43bf311d6ea"/>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3:TaxKeywordTaxHTField" minOccurs="0"/>
                <xsd:element ref="ns2:MediaLengthInSeconds" minOccurs="0"/>
                <xsd:element ref="ns2:MediaServiceBillingMetadata" minOccurs="0"/>
                <xsd:element ref="ns2:OrderonAmple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445824-18ae-415d-9878-37783bacc19f"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d816f909-a1e7-409b-9343-6c69df0b8a4a"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BillingMetadata" ma:index="22" nillable="true" ma:displayName="MediaServiceBillingMetadata" ma:hidden="true" ma:internalName="MediaServiceBillingMetadata" ma:readOnly="true">
      <xsd:simpleType>
        <xsd:restriction base="dms:Note"/>
      </xsd:simpleType>
    </xsd:element>
    <xsd:element name="OrderonAmpler" ma:index="23" nillable="true" ma:displayName="Order on Ampler" ma:format="Dropdown" ma:internalName="OrderonAmpler" ma:percentage="FALSE">
      <xsd:simpleType>
        <xsd:restriction base="dms:Number"/>
      </xsd:simpleType>
    </xsd:element>
  </xsd:schema>
  <xsd:schema xmlns:xsd="http://www.w3.org/2001/XMLSchema" xmlns:xs="http://www.w3.org/2001/XMLSchema" xmlns:dms="http://schemas.microsoft.com/office/2006/documentManagement/types" xmlns:pc="http://schemas.microsoft.com/office/infopath/2007/PartnerControls" targetNamespace="cbc13a69-0ef3-4dd2-8c85-b43bf311d6ea"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664dcf00-fda4-48f5-a599-8d36e747debb}" ma:internalName="TaxCatchAll" ma:showField="CatchAllData" ma:web="cbc13a69-0ef3-4dd2-8c85-b43bf311d6ea">
      <xsd:complexType>
        <xsd:complexContent>
          <xsd:extension base="dms:MultiChoiceLookup">
            <xsd:sequence>
              <xsd:element name="Value" type="dms:Lookup" maxOccurs="unbounded" minOccurs="0" nillable="true"/>
            </xsd:sequence>
          </xsd:extension>
        </xsd:complexContent>
      </xsd:complexType>
    </xsd:element>
    <xsd:element name="TaxKeywordTaxHTField" ma:index="20" nillable="true" ma:taxonomy="true" ma:internalName="TaxKeywordTaxHTField" ma:taxonomyFieldName="TaxKeyword" ma:displayName="Enterprise Keywords" ma:fieldId="{23f27201-bee3-471e-b2e7-b64fd8b7ca38}" ma:taxonomyMulti="true" ma:sspId="d816f909-a1e7-409b-9343-6c69df0b8a4a" ma:termSetId="00000000-0000-0000-0000-000000000000" ma:anchorId="00000000-0000-0000-0000-000000000000" ma:open="true" ma:isKeyword="tru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16445824-18ae-415d-9878-37783bacc19f">
      <Terms xmlns="http://schemas.microsoft.com/office/infopath/2007/PartnerControls"/>
    </lcf76f155ced4ddcb4097134ff3c332f>
    <TaxCatchAll xmlns="cbc13a69-0ef3-4dd2-8c85-b43bf311d6ea" xsi:nil="true"/>
    <TaxKeywordTaxHTField xmlns="cbc13a69-0ef3-4dd2-8c85-b43bf311d6ea">
      <Terms xmlns="http://schemas.microsoft.com/office/infopath/2007/PartnerControls"/>
    </TaxKeywordTaxHTField>
    <OrderonAmpler xmlns="16445824-18ae-415d-9878-37783bacc19f" xsi:nil="true"/>
  </documentManagement>
</p:properties>
</file>

<file path=customXml/itemProps1.xml><?xml version="1.0" encoding="utf-8"?>
<ds:datastoreItem xmlns:ds="http://schemas.openxmlformats.org/officeDocument/2006/customXml" ds:itemID="{F46C7224-D988-4706-9574-E04564257E96}">
  <ds:schemaRefs>
    <ds:schemaRef ds:uri="http://schemas.microsoft.com/sharepoint/v3/contenttype/forms"/>
  </ds:schemaRefs>
</ds:datastoreItem>
</file>

<file path=customXml/itemProps2.xml><?xml version="1.0" encoding="utf-8"?>
<ds:datastoreItem xmlns:ds="http://schemas.openxmlformats.org/officeDocument/2006/customXml" ds:itemID="{4E2D4003-3750-4E5F-AE31-43CF9C78BF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445824-18ae-415d-9878-37783bacc19f"/>
    <ds:schemaRef ds:uri="cbc13a69-0ef3-4dd2-8c85-b43bf311d6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558636-8D62-47AC-961F-8E83DD257B70}">
  <ds:schemaRefs>
    <ds:schemaRef ds:uri="http://schemas.openxmlformats.org/officeDocument/2006/bibliography"/>
  </ds:schemaRefs>
</ds:datastoreItem>
</file>

<file path=customXml/itemProps4.xml><?xml version="1.0" encoding="utf-8"?>
<ds:datastoreItem xmlns:ds="http://schemas.openxmlformats.org/officeDocument/2006/customXml" ds:itemID="{38A393B8-74E3-473A-B1B5-A27CB95B3FA7}">
  <ds:schemaRefs>
    <ds:schemaRef ds:uri="http://schemas.microsoft.com/office/2006/metadata/properties"/>
    <ds:schemaRef ds:uri="http://schemas.microsoft.com/office/infopath/2007/PartnerControls"/>
    <ds:schemaRef ds:uri="16445824-18ae-415d-9878-37783bacc19f"/>
    <ds:schemaRef ds:uri="cbc13a69-0ef3-4dd2-8c85-b43bf311d6ea"/>
  </ds:schemaRefs>
</ds:datastoreItem>
</file>

<file path=docProps/app.xml><?xml version="1.0" encoding="utf-8"?>
<Properties xmlns="http://schemas.openxmlformats.org/officeDocument/2006/extended-properties" xmlns:vt="http://schemas.openxmlformats.org/officeDocument/2006/docPropsVTypes">
  <Template>20251107 125736 Blank vertical</Template>
  <TotalTime>888</TotalTime>
  <Pages>1</Pages>
  <Words>1542</Words>
  <Characters>9409</Characters>
  <Application>Microsoft Office Word</Application>
  <DocSecurity>0</DocSecurity>
  <Lines>224</Lines>
  <Paragraphs>127</Paragraphs>
  <ScaleCrop>false</ScaleCrop>
  <Company/>
  <LinksUpToDate>false</LinksUpToDate>
  <CharactersWithSpaces>10824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Donata Nagliute</dc:creator>
  <cp:keywords/>
  <dc:description/>
  <cp:lastModifiedBy>Donata Nagliute</cp:lastModifiedBy>
  <cp:revision>381</cp:revision>
  <dcterms:created xsi:type="dcterms:W3CDTF">2026-03-11T09:26:00Z</dcterms:created>
  <dcterms:modified xsi:type="dcterms:W3CDTF">2026-03-23T11:03:00Z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9924c641-496c-464b-8e73-04f185043134</vt:lpwstr>
  </property>
</Properties>
</file>