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38039F75" wp14:paraId="2C078E63" wp14:textId="5FEF022F">
      <w:pPr>
        <w:spacing w:line="360" w:lineRule="auto"/>
        <w:rPr>
          <w:rFonts w:ascii="Arial" w:hAnsi="Arial" w:eastAsia="Arial" w:cs="Arial"/>
        </w:rPr>
      </w:pPr>
      <w:r w:rsidRPr="38039F75" w:rsidR="723DDEDB">
        <w:rPr>
          <w:rFonts w:ascii="Arial" w:hAnsi="Arial" w:eastAsia="Arial" w:cs="Arial"/>
        </w:rPr>
        <w:t>Calan Wilkins</w:t>
      </w:r>
    </w:p>
    <w:p w:rsidR="723DDEDB" w:rsidP="38039F75" w:rsidRDefault="723DDEDB" w14:paraId="396B0697" w14:textId="74D29349">
      <w:pPr>
        <w:spacing w:line="360" w:lineRule="auto"/>
        <w:rPr>
          <w:rFonts w:ascii="Arial" w:hAnsi="Arial" w:eastAsia="Arial" w:cs="Arial"/>
        </w:rPr>
      </w:pPr>
      <w:r w:rsidRPr="38039F75" w:rsidR="723DDEDB">
        <w:rPr>
          <w:rFonts w:ascii="Arial" w:hAnsi="Arial" w:eastAsia="Arial" w:cs="Arial"/>
        </w:rPr>
        <w:t>2400656</w:t>
      </w:r>
    </w:p>
    <w:p w:rsidR="12242201" w:rsidP="38039F75" w:rsidRDefault="12242201" w14:paraId="1655F0F9" w14:textId="0C38E344">
      <w:pPr>
        <w:spacing w:line="360" w:lineRule="auto"/>
        <w:rPr>
          <w:rFonts w:ascii="Arial" w:hAnsi="Arial" w:eastAsia="Arial" w:cs="Arial"/>
        </w:rPr>
      </w:pPr>
      <w:r w:rsidRPr="38039F75" w:rsidR="12242201">
        <w:rPr>
          <w:rFonts w:ascii="Arial" w:hAnsi="Arial" w:eastAsia="Arial" w:cs="Arial"/>
        </w:rPr>
        <w:t>BMLW4014</w:t>
      </w:r>
    </w:p>
    <w:p w:rsidR="062CEAD9" w:rsidP="38039F75" w:rsidRDefault="062CEAD9" w14:paraId="64735139" w14:textId="45F820D8">
      <w:pPr>
        <w:spacing w:line="360" w:lineRule="auto"/>
        <w:jc w:val="center"/>
        <w:rPr>
          <w:rFonts w:ascii="Arial" w:hAnsi="Arial" w:eastAsia="Arial" w:cs="Arial"/>
          <w:b w:val="1"/>
          <w:bCs w:val="1"/>
          <w:sz w:val="36"/>
          <w:szCs w:val="36"/>
          <w:u w:val="single"/>
        </w:rPr>
      </w:pPr>
      <w:r w:rsidRPr="38039F75" w:rsidR="062CEAD9">
        <w:rPr>
          <w:rFonts w:ascii="Arial" w:hAnsi="Arial" w:eastAsia="Arial" w:cs="Arial"/>
          <w:b w:val="1"/>
          <w:bCs w:val="1"/>
          <w:sz w:val="40"/>
          <w:szCs w:val="40"/>
          <w:u w:val="single"/>
        </w:rPr>
        <w:t>Will</w:t>
      </w:r>
      <w:r w:rsidRPr="38039F75" w:rsidR="3B1B5676">
        <w:rPr>
          <w:rFonts w:ascii="Arial" w:hAnsi="Arial" w:eastAsia="Arial" w:cs="Arial"/>
          <w:b w:val="1"/>
          <w:bCs w:val="1"/>
          <w:sz w:val="40"/>
          <w:szCs w:val="40"/>
          <w:u w:val="single"/>
        </w:rPr>
        <w:t xml:space="preserve"> the Assisted Dying for Terminally Ill Adults Bill</w:t>
      </w:r>
      <w:r w:rsidRPr="38039F75" w:rsidR="45518504">
        <w:rPr>
          <w:rFonts w:ascii="Arial" w:hAnsi="Arial" w:eastAsia="Arial" w:cs="Arial"/>
          <w:b w:val="1"/>
          <w:bCs w:val="1"/>
          <w:sz w:val="40"/>
          <w:szCs w:val="40"/>
          <w:u w:val="single"/>
        </w:rPr>
        <w:t xml:space="preserve"> </w:t>
      </w:r>
      <w:r w:rsidRPr="38039F75" w:rsidR="3B1B5676">
        <w:rPr>
          <w:rFonts w:ascii="Arial" w:hAnsi="Arial" w:eastAsia="Arial" w:cs="Arial"/>
          <w:b w:val="1"/>
          <w:bCs w:val="1"/>
          <w:sz w:val="40"/>
          <w:szCs w:val="40"/>
          <w:u w:val="single"/>
        </w:rPr>
        <w:t>impact</w:t>
      </w:r>
      <w:r w:rsidRPr="38039F75" w:rsidR="3B1B5676">
        <w:rPr>
          <w:rFonts w:ascii="Arial" w:hAnsi="Arial" w:eastAsia="Arial" w:cs="Arial"/>
          <w:b w:val="1"/>
          <w:bCs w:val="1"/>
          <w:sz w:val="40"/>
          <w:szCs w:val="40"/>
          <w:u w:val="single"/>
        </w:rPr>
        <w:t xml:space="preserve"> Human Rights</w:t>
      </w:r>
      <w:r w:rsidRPr="38039F75" w:rsidR="1EDA9728">
        <w:rPr>
          <w:rFonts w:ascii="Arial" w:hAnsi="Arial" w:eastAsia="Arial" w:cs="Arial"/>
          <w:b w:val="1"/>
          <w:bCs w:val="1"/>
          <w:sz w:val="40"/>
          <w:szCs w:val="40"/>
          <w:u w:val="single"/>
        </w:rPr>
        <w:t>?</w:t>
      </w:r>
    </w:p>
    <w:p w:rsidR="61C985B7" w:rsidP="38039F75" w:rsidRDefault="61C985B7" w14:paraId="1227085D" w14:textId="4727C548">
      <w:pPr>
        <w:spacing w:line="360" w:lineRule="auto"/>
        <w:jc w:val="left"/>
        <w:rPr>
          <w:rFonts w:ascii="Arial" w:hAnsi="Arial" w:eastAsia="Arial" w:cs="Arial"/>
          <w:b w:val="0"/>
          <w:bCs w:val="0"/>
          <w:sz w:val="24"/>
          <w:szCs w:val="24"/>
          <w:u w:val="none"/>
        </w:rPr>
      </w:pPr>
      <w:r w:rsidRPr="38039F75" w:rsidR="61C985B7">
        <w:rPr>
          <w:rFonts w:ascii="Arial" w:hAnsi="Arial" w:eastAsia="Arial" w:cs="Arial"/>
          <w:b w:val="0"/>
          <w:bCs w:val="0"/>
          <w:sz w:val="24"/>
          <w:szCs w:val="24"/>
          <w:u w:val="none"/>
        </w:rPr>
        <w:t xml:space="preserve">This essay will discuss a Bill </w:t>
      </w:r>
      <w:r w:rsidRPr="38039F75" w:rsidR="656EC198">
        <w:rPr>
          <w:rFonts w:ascii="Arial" w:hAnsi="Arial" w:eastAsia="Arial" w:cs="Arial"/>
          <w:b w:val="0"/>
          <w:bCs w:val="0"/>
          <w:sz w:val="24"/>
          <w:szCs w:val="24"/>
          <w:u w:val="none"/>
        </w:rPr>
        <w:t xml:space="preserve">currently </w:t>
      </w:r>
      <w:r w:rsidRPr="38039F75" w:rsidR="61C985B7">
        <w:rPr>
          <w:rFonts w:ascii="Arial" w:hAnsi="Arial" w:eastAsia="Arial" w:cs="Arial"/>
          <w:b w:val="0"/>
          <w:bCs w:val="0"/>
          <w:sz w:val="24"/>
          <w:szCs w:val="24"/>
          <w:u w:val="none"/>
        </w:rPr>
        <w:t>being debated in Parliament; the Assisted Dying for Termin</w:t>
      </w:r>
      <w:r w:rsidRPr="38039F75" w:rsidR="5E406C36">
        <w:rPr>
          <w:rFonts w:ascii="Arial" w:hAnsi="Arial" w:eastAsia="Arial" w:cs="Arial"/>
          <w:b w:val="0"/>
          <w:bCs w:val="0"/>
          <w:sz w:val="24"/>
          <w:szCs w:val="24"/>
          <w:u w:val="none"/>
        </w:rPr>
        <w:t>ally Ill Adults Bill. By addressing key points such as what the Bill is a</w:t>
      </w:r>
      <w:r w:rsidRPr="38039F75" w:rsidR="7FC95972">
        <w:rPr>
          <w:rFonts w:ascii="Arial" w:hAnsi="Arial" w:eastAsia="Arial" w:cs="Arial"/>
          <w:b w:val="0"/>
          <w:bCs w:val="0"/>
          <w:sz w:val="24"/>
          <w:szCs w:val="24"/>
          <w:u w:val="none"/>
        </w:rPr>
        <w:t xml:space="preserve">nd changes being made by the Bill, the Human Rights Act 1998, key articles within the Human Rights Act 1998 and the impact the Bill will have on </w:t>
      </w:r>
      <w:r w:rsidRPr="38039F75" w:rsidR="79D254BF">
        <w:rPr>
          <w:rFonts w:ascii="Arial" w:hAnsi="Arial" w:eastAsia="Arial" w:cs="Arial"/>
          <w:b w:val="0"/>
          <w:bCs w:val="0"/>
          <w:sz w:val="24"/>
          <w:szCs w:val="24"/>
          <w:u w:val="none"/>
        </w:rPr>
        <w:t xml:space="preserve">these articles, and reform ideas, conclusions can be drawn that </w:t>
      </w:r>
      <w:r w:rsidRPr="38039F75" w:rsidR="48A745F7">
        <w:rPr>
          <w:rFonts w:ascii="Arial" w:hAnsi="Arial" w:eastAsia="Arial" w:cs="Arial"/>
          <w:b w:val="0"/>
          <w:bCs w:val="0"/>
          <w:sz w:val="24"/>
          <w:szCs w:val="24"/>
          <w:u w:val="none"/>
        </w:rPr>
        <w:t>t</w:t>
      </w:r>
      <w:r w:rsidRPr="38039F75" w:rsidR="79D254BF">
        <w:rPr>
          <w:rFonts w:ascii="Arial" w:hAnsi="Arial" w:eastAsia="Arial" w:cs="Arial"/>
          <w:b w:val="0"/>
          <w:bCs w:val="0"/>
          <w:sz w:val="24"/>
          <w:szCs w:val="24"/>
          <w:u w:val="none"/>
        </w:rPr>
        <w:t>he Assisted Dying for Terminally Ill Adul</w:t>
      </w:r>
      <w:r w:rsidRPr="38039F75" w:rsidR="15F00438">
        <w:rPr>
          <w:rFonts w:ascii="Arial" w:hAnsi="Arial" w:eastAsia="Arial" w:cs="Arial"/>
          <w:b w:val="0"/>
          <w:bCs w:val="0"/>
          <w:sz w:val="24"/>
          <w:szCs w:val="24"/>
          <w:u w:val="none"/>
        </w:rPr>
        <w:t xml:space="preserve">ts Bill will have </w:t>
      </w:r>
      <w:r w:rsidRPr="38039F75" w:rsidR="49E651D5">
        <w:rPr>
          <w:rFonts w:ascii="Arial" w:hAnsi="Arial" w:eastAsia="Arial" w:cs="Arial"/>
          <w:b w:val="0"/>
          <w:bCs w:val="0"/>
          <w:sz w:val="24"/>
          <w:szCs w:val="24"/>
          <w:u w:val="none"/>
        </w:rPr>
        <w:t>a sl</w:t>
      </w:r>
      <w:r w:rsidRPr="38039F75" w:rsidR="439418F6">
        <w:rPr>
          <w:rFonts w:ascii="Arial" w:hAnsi="Arial" w:eastAsia="Arial" w:cs="Arial"/>
          <w:b w:val="0"/>
          <w:bCs w:val="0"/>
          <w:sz w:val="24"/>
          <w:szCs w:val="24"/>
          <w:u w:val="none"/>
        </w:rPr>
        <w:t>ight</w:t>
      </w:r>
      <w:r w:rsidRPr="38039F75" w:rsidR="49E651D5">
        <w:rPr>
          <w:rFonts w:ascii="Arial" w:hAnsi="Arial" w:eastAsia="Arial" w:cs="Arial"/>
          <w:b w:val="0"/>
          <w:bCs w:val="0"/>
          <w:sz w:val="24"/>
          <w:szCs w:val="24"/>
          <w:u w:val="none"/>
        </w:rPr>
        <w:t xml:space="preserve"> </w:t>
      </w:r>
      <w:r w:rsidRPr="38039F75" w:rsidR="15F00438">
        <w:rPr>
          <w:rFonts w:ascii="Arial" w:hAnsi="Arial" w:eastAsia="Arial" w:cs="Arial"/>
          <w:b w:val="0"/>
          <w:bCs w:val="0"/>
          <w:sz w:val="24"/>
          <w:szCs w:val="24"/>
          <w:u w:val="none"/>
        </w:rPr>
        <w:t xml:space="preserve">impact on human rights and must be </w:t>
      </w:r>
      <w:r w:rsidRPr="38039F75" w:rsidR="3A8E1439">
        <w:rPr>
          <w:rFonts w:ascii="Arial" w:hAnsi="Arial" w:eastAsia="Arial" w:cs="Arial"/>
          <w:b w:val="0"/>
          <w:bCs w:val="0"/>
          <w:sz w:val="24"/>
          <w:szCs w:val="24"/>
          <w:u w:val="none"/>
        </w:rPr>
        <w:t>tackled carefully as to not impose on these rights if passed.</w:t>
      </w:r>
    </w:p>
    <w:p w:rsidR="5B40E8CD" w:rsidP="38039F75" w:rsidRDefault="5B40E8CD" w14:paraId="04BA5FCA" w14:textId="1B45BEDC">
      <w:pPr>
        <w:spacing w:line="360" w:lineRule="auto"/>
        <w:jc w:val="left"/>
        <w:rPr>
          <w:rFonts w:ascii="Arial" w:hAnsi="Arial" w:eastAsia="Arial" w:cs="Arial"/>
          <w:b w:val="0"/>
          <w:bCs w:val="0"/>
          <w:sz w:val="24"/>
          <w:szCs w:val="24"/>
          <w:u w:val="none"/>
        </w:rPr>
      </w:pPr>
      <w:r w:rsidRPr="38039F75" w:rsidR="5B40E8CD">
        <w:rPr>
          <w:rFonts w:ascii="Arial" w:hAnsi="Arial" w:eastAsia="Arial" w:cs="Arial"/>
          <w:b w:val="0"/>
          <w:bCs w:val="0"/>
          <w:sz w:val="24"/>
          <w:szCs w:val="24"/>
          <w:u w:val="none"/>
        </w:rPr>
        <w:t>The Assisted Dying for Terminally Ill Adults Bill</w:t>
      </w:r>
      <w:r w:rsidRPr="38039F75" w:rsidR="0457C68D">
        <w:rPr>
          <w:rFonts w:ascii="Arial" w:hAnsi="Arial" w:eastAsia="Arial" w:cs="Arial"/>
          <w:b w:val="0"/>
          <w:bCs w:val="0"/>
          <w:sz w:val="24"/>
          <w:szCs w:val="24"/>
          <w:u w:val="none"/>
        </w:rPr>
        <w:t xml:space="preserve"> </w:t>
      </w:r>
      <w:r w:rsidRPr="38039F75" w:rsidR="7C76C2F0">
        <w:rPr>
          <w:rFonts w:ascii="Arial" w:hAnsi="Arial" w:eastAsia="Arial" w:cs="Arial"/>
          <w:b w:val="0"/>
          <w:bCs w:val="0"/>
          <w:sz w:val="24"/>
          <w:szCs w:val="24"/>
          <w:u w:val="none"/>
        </w:rPr>
        <w:t>has been cleared for the Report stage in the House of Commons and</w:t>
      </w:r>
      <w:r w:rsidRPr="38039F75" w:rsidR="5B40E8CD">
        <w:rPr>
          <w:rFonts w:ascii="Arial" w:hAnsi="Arial" w:eastAsia="Arial" w:cs="Arial"/>
          <w:b w:val="0"/>
          <w:bCs w:val="0"/>
          <w:sz w:val="24"/>
          <w:szCs w:val="24"/>
          <w:u w:val="none"/>
        </w:rPr>
        <w:t xml:space="preserve"> </w:t>
      </w:r>
      <w:r w:rsidRPr="38039F75" w:rsidR="5B40E8CD">
        <w:rPr>
          <w:rFonts w:ascii="Arial" w:hAnsi="Arial" w:eastAsia="Arial" w:cs="Arial"/>
          <w:b w:val="0"/>
          <w:bCs w:val="0"/>
          <w:sz w:val="24"/>
          <w:szCs w:val="24"/>
          <w:u w:val="none"/>
        </w:rPr>
        <w:t>was first introduced by Kim Leadbeater MP</w:t>
      </w:r>
      <w:r w:rsidRPr="38039F75" w:rsidR="33D62045">
        <w:rPr>
          <w:rFonts w:ascii="Arial" w:hAnsi="Arial" w:eastAsia="Arial" w:cs="Arial"/>
          <w:b w:val="0"/>
          <w:bCs w:val="0"/>
          <w:sz w:val="24"/>
          <w:szCs w:val="24"/>
          <w:u w:val="none"/>
        </w:rPr>
        <w:t>; it</w:t>
      </w:r>
      <w:r w:rsidRPr="38039F75" w:rsidR="63F7F547">
        <w:rPr>
          <w:rFonts w:ascii="Arial" w:hAnsi="Arial" w:eastAsia="Arial" w:cs="Arial"/>
          <w:b w:val="0"/>
          <w:bCs w:val="0"/>
          <w:sz w:val="24"/>
          <w:szCs w:val="24"/>
          <w:u w:val="none"/>
        </w:rPr>
        <w:t xml:space="preserve"> is a Bill that would allow adults suffering from a terminal illness, depending on certain protections</w:t>
      </w:r>
      <w:r w:rsidRPr="38039F75" w:rsidR="3B71C519">
        <w:rPr>
          <w:rFonts w:ascii="Arial" w:hAnsi="Arial" w:eastAsia="Arial" w:cs="Arial"/>
          <w:b w:val="0"/>
          <w:bCs w:val="0"/>
          <w:sz w:val="24"/>
          <w:szCs w:val="24"/>
          <w:u w:val="none"/>
        </w:rPr>
        <w:t>,</w:t>
      </w:r>
      <w:r w:rsidRPr="38039F75" w:rsidR="63F7F547">
        <w:rPr>
          <w:rFonts w:ascii="Arial" w:hAnsi="Arial" w:eastAsia="Arial" w:cs="Arial"/>
          <w:b w:val="0"/>
          <w:bCs w:val="0"/>
          <w:sz w:val="24"/>
          <w:szCs w:val="24"/>
          <w:u w:val="none"/>
        </w:rPr>
        <w:t xml:space="preserve"> to request assistance </w:t>
      </w:r>
      <w:r w:rsidRPr="38039F75" w:rsidR="69BCF4C1">
        <w:rPr>
          <w:rFonts w:ascii="Arial" w:hAnsi="Arial" w:eastAsia="Arial" w:cs="Arial"/>
          <w:b w:val="0"/>
          <w:bCs w:val="0"/>
          <w:sz w:val="24"/>
          <w:szCs w:val="24"/>
          <w:u w:val="none"/>
        </w:rPr>
        <w:t xml:space="preserve">to end their life (UK Parliament, 2025). According to Brand (2024), </w:t>
      </w:r>
      <w:r w:rsidRPr="38039F75" w:rsidR="7D1733EA">
        <w:rPr>
          <w:rFonts w:ascii="Arial" w:hAnsi="Arial" w:eastAsia="Arial" w:cs="Arial"/>
          <w:b w:val="0"/>
          <w:bCs w:val="0"/>
          <w:sz w:val="24"/>
          <w:szCs w:val="24"/>
          <w:u w:val="none"/>
        </w:rPr>
        <w:t xml:space="preserve">the </w:t>
      </w:r>
      <w:r w:rsidRPr="38039F75" w:rsidR="7D1733EA">
        <w:rPr>
          <w:rFonts w:ascii="Arial" w:hAnsi="Arial" w:eastAsia="Arial" w:cs="Arial"/>
          <w:b w:val="0"/>
          <w:bCs w:val="0"/>
          <w:sz w:val="24"/>
          <w:szCs w:val="24"/>
          <w:u w:val="none"/>
        </w:rPr>
        <w:t>option</w:t>
      </w:r>
      <w:r w:rsidRPr="38039F75" w:rsidR="7D1733EA">
        <w:rPr>
          <w:rFonts w:ascii="Arial" w:hAnsi="Arial" w:eastAsia="Arial" w:cs="Arial"/>
          <w:b w:val="0"/>
          <w:bCs w:val="0"/>
          <w:sz w:val="24"/>
          <w:szCs w:val="24"/>
          <w:u w:val="none"/>
        </w:rPr>
        <w:t xml:space="preserve"> will only be available to those within England and Wales</w:t>
      </w:r>
      <w:r w:rsidRPr="38039F75" w:rsidR="090B96B5">
        <w:rPr>
          <w:rFonts w:ascii="Arial" w:hAnsi="Arial" w:eastAsia="Arial" w:cs="Arial"/>
          <w:b w:val="0"/>
          <w:bCs w:val="0"/>
          <w:sz w:val="24"/>
          <w:szCs w:val="24"/>
          <w:u w:val="none"/>
        </w:rPr>
        <w:t xml:space="preserve">, with less than six months left to live and with a </w:t>
      </w:r>
      <w:r w:rsidRPr="38039F75" w:rsidR="2181842E">
        <w:rPr>
          <w:rFonts w:ascii="Arial" w:hAnsi="Arial" w:eastAsia="Arial" w:cs="Arial"/>
          <w:b w:val="0"/>
          <w:bCs w:val="0"/>
          <w:sz w:val="24"/>
          <w:szCs w:val="24"/>
          <w:u w:val="none"/>
        </w:rPr>
        <w:t xml:space="preserve">rational mental capacity. Two independent doctors will also have to perform their own separate </w:t>
      </w:r>
      <w:r w:rsidRPr="38039F75" w:rsidR="6386C342">
        <w:rPr>
          <w:rFonts w:ascii="Arial" w:hAnsi="Arial" w:eastAsia="Arial" w:cs="Arial"/>
          <w:b w:val="0"/>
          <w:bCs w:val="0"/>
          <w:sz w:val="24"/>
          <w:szCs w:val="24"/>
          <w:u w:val="none"/>
        </w:rPr>
        <w:t>inspections to ensure no coercion has taken place, then the final decision will lie with a High Court judge to allow the request.</w:t>
      </w:r>
      <w:r w:rsidRPr="38039F75" w:rsidR="6DECFB78">
        <w:rPr>
          <w:rFonts w:ascii="Arial" w:hAnsi="Arial" w:eastAsia="Arial" w:cs="Arial"/>
          <w:b w:val="0"/>
          <w:bCs w:val="0"/>
          <w:sz w:val="24"/>
          <w:szCs w:val="24"/>
          <w:u w:val="none"/>
        </w:rPr>
        <w:t xml:space="preserve"> If the Bill becomes law, significant changes will be made to current law, namely new offences being created; </w:t>
      </w:r>
      <w:r w:rsidRPr="38039F75" w:rsidR="63544A88">
        <w:rPr>
          <w:rFonts w:ascii="Arial" w:hAnsi="Arial" w:eastAsia="Arial" w:cs="Arial"/>
          <w:b w:val="0"/>
          <w:bCs w:val="0"/>
          <w:sz w:val="24"/>
          <w:szCs w:val="24"/>
          <w:u w:val="none"/>
        </w:rPr>
        <w:t xml:space="preserve">dishonesty, coercion, or inflicting pressure to prompt a request of </w:t>
      </w:r>
      <w:r w:rsidRPr="38039F75" w:rsidR="63544A88">
        <w:rPr>
          <w:rFonts w:ascii="Arial" w:hAnsi="Arial" w:eastAsia="Arial" w:cs="Arial"/>
          <w:b w:val="0"/>
          <w:bCs w:val="0"/>
          <w:sz w:val="24"/>
          <w:szCs w:val="24"/>
          <w:u w:val="none"/>
        </w:rPr>
        <w:t>assistance</w:t>
      </w:r>
      <w:r w:rsidRPr="38039F75" w:rsidR="63544A88">
        <w:rPr>
          <w:rFonts w:ascii="Arial" w:hAnsi="Arial" w:eastAsia="Arial" w:cs="Arial"/>
          <w:b w:val="0"/>
          <w:bCs w:val="0"/>
          <w:sz w:val="24"/>
          <w:szCs w:val="24"/>
          <w:u w:val="none"/>
        </w:rPr>
        <w:t xml:space="preserve"> or the self-administration of life ending m</w:t>
      </w:r>
      <w:r w:rsidRPr="38039F75" w:rsidR="67F76CDA">
        <w:rPr>
          <w:rFonts w:ascii="Arial" w:hAnsi="Arial" w:eastAsia="Arial" w:cs="Arial"/>
          <w:b w:val="0"/>
          <w:bCs w:val="0"/>
          <w:sz w:val="24"/>
          <w:szCs w:val="24"/>
          <w:u w:val="none"/>
        </w:rPr>
        <w:t>edication will become illegal. Destroying</w:t>
      </w:r>
      <w:r w:rsidRPr="38039F75" w:rsidR="00612318">
        <w:rPr>
          <w:rFonts w:ascii="Arial" w:hAnsi="Arial" w:eastAsia="Arial" w:cs="Arial"/>
          <w:b w:val="0"/>
          <w:bCs w:val="0"/>
          <w:sz w:val="24"/>
          <w:szCs w:val="24"/>
          <w:u w:val="none"/>
        </w:rPr>
        <w:t>,</w:t>
      </w:r>
      <w:r w:rsidRPr="38039F75" w:rsidR="67F76CDA">
        <w:rPr>
          <w:rFonts w:ascii="Arial" w:hAnsi="Arial" w:eastAsia="Arial" w:cs="Arial"/>
          <w:b w:val="0"/>
          <w:bCs w:val="0"/>
          <w:sz w:val="24"/>
          <w:szCs w:val="24"/>
          <w:u w:val="none"/>
        </w:rPr>
        <w:t xml:space="preserve"> falsifying, or concealing documents </w:t>
      </w:r>
      <w:r w:rsidRPr="38039F75" w:rsidR="24675E49">
        <w:rPr>
          <w:rFonts w:ascii="Arial" w:hAnsi="Arial" w:eastAsia="Arial" w:cs="Arial"/>
          <w:b w:val="0"/>
          <w:bCs w:val="0"/>
          <w:sz w:val="24"/>
          <w:szCs w:val="24"/>
          <w:u w:val="none"/>
        </w:rPr>
        <w:t>regarding</w:t>
      </w:r>
      <w:r w:rsidRPr="38039F75" w:rsidR="67F76CDA">
        <w:rPr>
          <w:rFonts w:ascii="Arial" w:hAnsi="Arial" w:eastAsia="Arial" w:cs="Arial"/>
          <w:b w:val="0"/>
          <w:bCs w:val="0"/>
          <w:sz w:val="24"/>
          <w:szCs w:val="24"/>
          <w:u w:val="none"/>
        </w:rPr>
        <w:t xml:space="preserve"> </w:t>
      </w:r>
      <w:r w:rsidRPr="38039F75" w:rsidR="0EF4C8A8">
        <w:rPr>
          <w:rFonts w:ascii="Arial" w:hAnsi="Arial" w:eastAsia="Arial" w:cs="Arial"/>
          <w:b w:val="0"/>
          <w:bCs w:val="0"/>
          <w:sz w:val="24"/>
          <w:szCs w:val="24"/>
          <w:u w:val="none"/>
        </w:rPr>
        <w:t>the request of</w:t>
      </w:r>
      <w:r w:rsidRPr="38039F75" w:rsidR="67F76CDA">
        <w:rPr>
          <w:rFonts w:ascii="Arial" w:hAnsi="Arial" w:eastAsia="Arial" w:cs="Arial"/>
          <w:b w:val="0"/>
          <w:bCs w:val="0"/>
          <w:sz w:val="24"/>
          <w:szCs w:val="24"/>
          <w:u w:val="none"/>
        </w:rPr>
        <w:t xml:space="preserve"> </w:t>
      </w:r>
      <w:bookmarkStart w:name="_Int_QH9wLgmw" w:id="208802417"/>
      <w:r w:rsidRPr="38039F75" w:rsidR="67F76CDA">
        <w:rPr>
          <w:rFonts w:ascii="Arial" w:hAnsi="Arial" w:eastAsia="Arial" w:cs="Arial"/>
          <w:b w:val="0"/>
          <w:bCs w:val="0"/>
          <w:sz w:val="24"/>
          <w:szCs w:val="24"/>
          <w:u w:val="none"/>
        </w:rPr>
        <w:t>end of life</w:t>
      </w:r>
      <w:bookmarkEnd w:id="208802417"/>
      <w:r w:rsidRPr="38039F75" w:rsidR="67F76CDA">
        <w:rPr>
          <w:rFonts w:ascii="Arial" w:hAnsi="Arial" w:eastAsia="Arial" w:cs="Arial"/>
          <w:b w:val="0"/>
          <w:bCs w:val="0"/>
          <w:sz w:val="24"/>
          <w:szCs w:val="24"/>
          <w:u w:val="none"/>
        </w:rPr>
        <w:t xml:space="preserve"> </w:t>
      </w:r>
      <w:r w:rsidRPr="38039F75" w:rsidR="67F76CDA">
        <w:rPr>
          <w:rFonts w:ascii="Arial" w:hAnsi="Arial" w:eastAsia="Arial" w:cs="Arial"/>
          <w:b w:val="0"/>
          <w:bCs w:val="0"/>
          <w:sz w:val="24"/>
          <w:szCs w:val="24"/>
          <w:u w:val="none"/>
        </w:rPr>
        <w:t>assistan</w:t>
      </w:r>
      <w:r w:rsidRPr="38039F75" w:rsidR="57517360">
        <w:rPr>
          <w:rFonts w:ascii="Arial" w:hAnsi="Arial" w:eastAsia="Arial" w:cs="Arial"/>
          <w:b w:val="0"/>
          <w:bCs w:val="0"/>
          <w:sz w:val="24"/>
          <w:szCs w:val="24"/>
          <w:u w:val="none"/>
        </w:rPr>
        <w:t>ce</w:t>
      </w:r>
      <w:r w:rsidRPr="38039F75" w:rsidR="57517360">
        <w:rPr>
          <w:rFonts w:ascii="Arial" w:hAnsi="Arial" w:eastAsia="Arial" w:cs="Arial"/>
          <w:b w:val="0"/>
          <w:bCs w:val="0"/>
          <w:sz w:val="24"/>
          <w:szCs w:val="24"/>
          <w:u w:val="none"/>
        </w:rPr>
        <w:t xml:space="preserve"> would also be against the law</w:t>
      </w:r>
      <w:r w:rsidRPr="38039F75" w:rsidR="02D6C17F">
        <w:rPr>
          <w:rFonts w:ascii="Arial" w:hAnsi="Arial" w:eastAsia="Arial" w:cs="Arial"/>
          <w:b w:val="0"/>
          <w:bCs w:val="0"/>
          <w:sz w:val="24"/>
          <w:szCs w:val="24"/>
          <w:u w:val="none"/>
        </w:rPr>
        <w:t xml:space="preserve"> (Dignity in Dying, 2025).</w:t>
      </w:r>
    </w:p>
    <w:p w:rsidR="02D6C17F" w:rsidP="38039F75" w:rsidRDefault="02D6C17F" w14:paraId="30015C92" w14:textId="0578E2E8">
      <w:pPr>
        <w:spacing w:line="360" w:lineRule="auto"/>
        <w:jc w:val="left"/>
        <w:rPr>
          <w:rFonts w:ascii="Arial" w:hAnsi="Arial" w:eastAsia="Arial" w:cs="Arial"/>
          <w:b w:val="0"/>
          <w:bCs w:val="0"/>
          <w:sz w:val="24"/>
          <w:szCs w:val="24"/>
          <w:u w:val="none"/>
        </w:rPr>
      </w:pPr>
      <w:r w:rsidRPr="38039F75" w:rsidR="02D6C17F">
        <w:rPr>
          <w:rFonts w:ascii="Arial" w:hAnsi="Arial" w:eastAsia="Arial" w:cs="Arial"/>
          <w:b w:val="0"/>
          <w:bCs w:val="0"/>
          <w:sz w:val="24"/>
          <w:szCs w:val="24"/>
          <w:u w:val="none"/>
        </w:rPr>
        <w:t xml:space="preserve">It is clear that </w:t>
      </w:r>
      <w:r w:rsidRPr="38039F75" w:rsidR="43ABEA20">
        <w:rPr>
          <w:rFonts w:ascii="Arial" w:hAnsi="Arial" w:eastAsia="Arial" w:cs="Arial"/>
          <w:b w:val="0"/>
          <w:bCs w:val="0"/>
          <w:sz w:val="24"/>
          <w:szCs w:val="24"/>
          <w:u w:val="none"/>
        </w:rPr>
        <w:t>the</w:t>
      </w:r>
      <w:r w:rsidRPr="38039F75" w:rsidR="43ABEA20">
        <w:rPr>
          <w:rFonts w:ascii="Arial" w:hAnsi="Arial" w:eastAsia="Arial" w:cs="Arial"/>
          <w:b w:val="0"/>
          <w:bCs w:val="0"/>
          <w:sz w:val="24"/>
          <w:szCs w:val="24"/>
          <w:u w:val="none"/>
        </w:rPr>
        <w:t xml:space="preserve"> Bill will have an impact on human rights, highlighted in the Human Rights Act 1998, if made into law. The Human Rights Act 1998</w:t>
      </w:r>
      <w:r w:rsidRPr="38039F75" w:rsidR="6085D041">
        <w:rPr>
          <w:rFonts w:ascii="Arial" w:hAnsi="Arial" w:eastAsia="Arial" w:cs="Arial"/>
          <w:b w:val="0"/>
          <w:bCs w:val="0"/>
          <w:sz w:val="24"/>
          <w:szCs w:val="24"/>
          <w:u w:val="none"/>
        </w:rPr>
        <w:t xml:space="preserve"> was developed from the European Convention of Human Rights 1950 after World War Two, and it states the rights that every person possesses, some being a</w:t>
      </w:r>
      <w:r w:rsidRPr="38039F75" w:rsidR="5DD3AE41">
        <w:rPr>
          <w:rFonts w:ascii="Arial" w:hAnsi="Arial" w:eastAsia="Arial" w:cs="Arial"/>
          <w:b w:val="0"/>
          <w:bCs w:val="0"/>
          <w:sz w:val="24"/>
          <w:szCs w:val="24"/>
          <w:u w:val="none"/>
        </w:rPr>
        <w:t xml:space="preserve">bsolute rights, such as </w:t>
      </w:r>
      <w:r w:rsidRPr="38039F75" w:rsidR="7092E9A3">
        <w:rPr>
          <w:rFonts w:ascii="Arial" w:hAnsi="Arial" w:eastAsia="Arial" w:cs="Arial"/>
          <w:b w:val="0"/>
          <w:bCs w:val="0"/>
          <w:sz w:val="24"/>
          <w:szCs w:val="24"/>
          <w:u w:val="none"/>
        </w:rPr>
        <w:t>A</w:t>
      </w:r>
      <w:r w:rsidRPr="38039F75" w:rsidR="5DD3AE41">
        <w:rPr>
          <w:rFonts w:ascii="Arial" w:hAnsi="Arial" w:eastAsia="Arial" w:cs="Arial"/>
          <w:b w:val="0"/>
          <w:bCs w:val="0"/>
          <w:sz w:val="24"/>
          <w:szCs w:val="24"/>
          <w:u w:val="none"/>
        </w:rPr>
        <w:t xml:space="preserve">rticle </w:t>
      </w:r>
      <w:r w:rsidRPr="38039F75" w:rsidR="75E523EE">
        <w:rPr>
          <w:rFonts w:ascii="Arial" w:hAnsi="Arial" w:eastAsia="Arial" w:cs="Arial"/>
          <w:b w:val="0"/>
          <w:bCs w:val="0"/>
          <w:sz w:val="24"/>
          <w:szCs w:val="24"/>
          <w:u w:val="none"/>
        </w:rPr>
        <w:t>3</w:t>
      </w:r>
      <w:r w:rsidRPr="38039F75" w:rsidR="5DD3AE41">
        <w:rPr>
          <w:rFonts w:ascii="Arial" w:hAnsi="Arial" w:eastAsia="Arial" w:cs="Arial"/>
          <w:b w:val="0"/>
          <w:bCs w:val="0"/>
          <w:sz w:val="24"/>
          <w:szCs w:val="24"/>
          <w:u w:val="none"/>
        </w:rPr>
        <w:t xml:space="preserve">, </w:t>
      </w:r>
      <w:r w:rsidRPr="38039F75" w:rsidR="6F035FBF">
        <w:rPr>
          <w:rFonts w:ascii="Arial" w:hAnsi="Arial" w:eastAsia="Arial" w:cs="Arial"/>
          <w:b w:val="0"/>
          <w:bCs w:val="0"/>
          <w:sz w:val="24"/>
          <w:szCs w:val="24"/>
          <w:u w:val="none"/>
        </w:rPr>
        <w:t>qualified rights</w:t>
      </w:r>
      <w:r w:rsidRPr="38039F75" w:rsidR="5DD3AE41">
        <w:rPr>
          <w:rFonts w:ascii="Arial" w:hAnsi="Arial" w:eastAsia="Arial" w:cs="Arial"/>
          <w:b w:val="0"/>
          <w:bCs w:val="0"/>
          <w:sz w:val="24"/>
          <w:szCs w:val="24"/>
          <w:u w:val="none"/>
        </w:rPr>
        <w:t xml:space="preserve">, such as </w:t>
      </w:r>
      <w:r w:rsidRPr="38039F75" w:rsidR="7725AFC8">
        <w:rPr>
          <w:rFonts w:ascii="Arial" w:hAnsi="Arial" w:eastAsia="Arial" w:cs="Arial"/>
          <w:b w:val="0"/>
          <w:bCs w:val="0"/>
          <w:sz w:val="24"/>
          <w:szCs w:val="24"/>
          <w:u w:val="none"/>
        </w:rPr>
        <w:t>A</w:t>
      </w:r>
      <w:r w:rsidRPr="38039F75" w:rsidR="5DD3AE41">
        <w:rPr>
          <w:rFonts w:ascii="Arial" w:hAnsi="Arial" w:eastAsia="Arial" w:cs="Arial"/>
          <w:b w:val="0"/>
          <w:bCs w:val="0"/>
          <w:sz w:val="24"/>
          <w:szCs w:val="24"/>
          <w:u w:val="none"/>
        </w:rPr>
        <w:t xml:space="preserve">rticle </w:t>
      </w:r>
      <w:r w:rsidRPr="38039F75" w:rsidR="34D2708B">
        <w:rPr>
          <w:rFonts w:ascii="Arial" w:hAnsi="Arial" w:eastAsia="Arial" w:cs="Arial"/>
          <w:b w:val="0"/>
          <w:bCs w:val="0"/>
          <w:sz w:val="24"/>
          <w:szCs w:val="24"/>
          <w:u w:val="none"/>
        </w:rPr>
        <w:t>2</w:t>
      </w:r>
      <w:r w:rsidRPr="38039F75" w:rsidR="5DD3AE41">
        <w:rPr>
          <w:rFonts w:ascii="Arial" w:hAnsi="Arial" w:eastAsia="Arial" w:cs="Arial"/>
          <w:b w:val="0"/>
          <w:bCs w:val="0"/>
          <w:sz w:val="24"/>
          <w:szCs w:val="24"/>
          <w:u w:val="none"/>
        </w:rPr>
        <w:t xml:space="preserve">, and some </w:t>
      </w:r>
      <w:r w:rsidRPr="38039F75" w:rsidR="3FB676A2">
        <w:rPr>
          <w:rFonts w:ascii="Arial" w:hAnsi="Arial" w:eastAsia="Arial" w:cs="Arial"/>
          <w:b w:val="0"/>
          <w:bCs w:val="0"/>
          <w:sz w:val="24"/>
          <w:szCs w:val="24"/>
          <w:u w:val="none"/>
        </w:rPr>
        <w:t>are limited</w:t>
      </w:r>
      <w:r w:rsidRPr="38039F75" w:rsidR="5DD3AE41">
        <w:rPr>
          <w:rFonts w:ascii="Arial" w:hAnsi="Arial" w:eastAsia="Arial" w:cs="Arial"/>
          <w:b w:val="0"/>
          <w:bCs w:val="0"/>
          <w:sz w:val="24"/>
          <w:szCs w:val="24"/>
          <w:u w:val="none"/>
        </w:rPr>
        <w:t xml:space="preserve"> rights, such as </w:t>
      </w:r>
      <w:r w:rsidRPr="38039F75" w:rsidR="1DEBAF18">
        <w:rPr>
          <w:rFonts w:ascii="Arial" w:hAnsi="Arial" w:eastAsia="Arial" w:cs="Arial"/>
          <w:b w:val="0"/>
          <w:bCs w:val="0"/>
          <w:sz w:val="24"/>
          <w:szCs w:val="24"/>
          <w:u w:val="none"/>
        </w:rPr>
        <w:t>A</w:t>
      </w:r>
      <w:r w:rsidRPr="38039F75" w:rsidR="632692BC">
        <w:rPr>
          <w:rFonts w:ascii="Arial" w:hAnsi="Arial" w:eastAsia="Arial" w:cs="Arial"/>
          <w:b w:val="0"/>
          <w:bCs w:val="0"/>
          <w:sz w:val="24"/>
          <w:szCs w:val="24"/>
          <w:u w:val="none"/>
        </w:rPr>
        <w:t>rticle</w:t>
      </w:r>
      <w:r w:rsidRPr="38039F75" w:rsidR="09A80FD9">
        <w:rPr>
          <w:rFonts w:ascii="Arial" w:hAnsi="Arial" w:eastAsia="Arial" w:cs="Arial"/>
          <w:b w:val="0"/>
          <w:bCs w:val="0"/>
          <w:sz w:val="24"/>
          <w:szCs w:val="24"/>
          <w:u w:val="none"/>
        </w:rPr>
        <w:t xml:space="preserve"> </w:t>
      </w:r>
      <w:r w:rsidRPr="38039F75" w:rsidR="767BA04C">
        <w:rPr>
          <w:rFonts w:ascii="Arial" w:hAnsi="Arial" w:eastAsia="Arial" w:cs="Arial"/>
          <w:b w:val="0"/>
          <w:bCs w:val="0"/>
          <w:sz w:val="24"/>
          <w:szCs w:val="24"/>
          <w:u w:val="none"/>
        </w:rPr>
        <w:t>8 (British Institute of Human Rights, 2025).</w:t>
      </w:r>
      <w:r w:rsidRPr="38039F75" w:rsidR="484775C5">
        <w:rPr>
          <w:rFonts w:ascii="Arial" w:hAnsi="Arial" w:eastAsia="Arial" w:cs="Arial"/>
          <w:b w:val="0"/>
          <w:bCs w:val="0"/>
          <w:sz w:val="24"/>
          <w:szCs w:val="24"/>
          <w:u w:val="none"/>
        </w:rPr>
        <w:t xml:space="preserve"> Brader (2022) </w:t>
      </w:r>
      <w:r w:rsidRPr="38039F75" w:rsidR="484775C5">
        <w:rPr>
          <w:rFonts w:ascii="Arial" w:hAnsi="Arial" w:eastAsia="Arial" w:cs="Arial"/>
          <w:b w:val="0"/>
          <w:bCs w:val="0"/>
          <w:sz w:val="24"/>
          <w:szCs w:val="24"/>
          <w:u w:val="none"/>
        </w:rPr>
        <w:t>stated</w:t>
      </w:r>
      <w:r w:rsidRPr="38039F75" w:rsidR="484775C5">
        <w:rPr>
          <w:rFonts w:ascii="Arial" w:hAnsi="Arial" w:eastAsia="Arial" w:cs="Arial"/>
          <w:b w:val="0"/>
          <w:bCs w:val="0"/>
          <w:sz w:val="24"/>
          <w:szCs w:val="24"/>
          <w:u w:val="none"/>
        </w:rPr>
        <w:t xml:space="preserve"> that certain freedoms and rights laid out in the European Convention of Human Rights were brought</w:t>
      </w:r>
      <w:r w:rsidRPr="38039F75" w:rsidR="484775C5">
        <w:rPr>
          <w:rFonts w:ascii="Arial" w:hAnsi="Arial" w:eastAsia="Arial" w:cs="Arial"/>
          <w:b w:val="0"/>
          <w:bCs w:val="0"/>
          <w:sz w:val="24"/>
          <w:szCs w:val="24"/>
          <w:u w:val="none"/>
        </w:rPr>
        <w:t xml:space="preserve"> </w:t>
      </w:r>
      <w:r w:rsidRPr="38039F75" w:rsidR="0EB8517B">
        <w:rPr>
          <w:rFonts w:ascii="Arial" w:hAnsi="Arial" w:eastAsia="Arial" w:cs="Arial"/>
          <w:b w:val="0"/>
          <w:bCs w:val="0"/>
          <w:sz w:val="24"/>
          <w:szCs w:val="24"/>
          <w:u w:val="none"/>
        </w:rPr>
        <w:t xml:space="preserve">into </w:t>
      </w:r>
      <w:r w:rsidRPr="38039F75" w:rsidR="484775C5">
        <w:rPr>
          <w:rFonts w:ascii="Arial" w:hAnsi="Arial" w:eastAsia="Arial" w:cs="Arial"/>
          <w:b w:val="0"/>
          <w:bCs w:val="0"/>
          <w:sz w:val="24"/>
          <w:szCs w:val="24"/>
          <w:u w:val="none"/>
        </w:rPr>
        <w:t>the H</w:t>
      </w:r>
      <w:r w:rsidRPr="38039F75" w:rsidR="23956424">
        <w:rPr>
          <w:rFonts w:ascii="Arial" w:hAnsi="Arial" w:eastAsia="Arial" w:cs="Arial"/>
          <w:b w:val="0"/>
          <w:bCs w:val="0"/>
          <w:sz w:val="24"/>
          <w:szCs w:val="24"/>
          <w:u w:val="none"/>
        </w:rPr>
        <w:t>uman Rights Act 1998</w:t>
      </w:r>
      <w:r w:rsidRPr="38039F75" w:rsidR="3A11E0E3">
        <w:rPr>
          <w:rFonts w:ascii="Arial" w:hAnsi="Arial" w:eastAsia="Arial" w:cs="Arial"/>
          <w:b w:val="0"/>
          <w:bCs w:val="0"/>
          <w:sz w:val="24"/>
          <w:szCs w:val="24"/>
          <w:u w:val="none"/>
        </w:rPr>
        <w:t xml:space="preserve"> </w:t>
      </w:r>
      <w:r w:rsidRPr="38039F75" w:rsidR="5735B395">
        <w:rPr>
          <w:rFonts w:ascii="Arial" w:hAnsi="Arial" w:eastAsia="Arial" w:cs="Arial"/>
          <w:b w:val="0"/>
          <w:bCs w:val="0"/>
          <w:sz w:val="24"/>
          <w:szCs w:val="24"/>
          <w:u w:val="none"/>
        </w:rPr>
        <w:t xml:space="preserve">and </w:t>
      </w:r>
      <w:r w:rsidRPr="38039F75" w:rsidR="3A11E0E3">
        <w:rPr>
          <w:rFonts w:ascii="Arial" w:hAnsi="Arial" w:eastAsia="Arial" w:cs="Arial"/>
          <w:b w:val="0"/>
          <w:bCs w:val="0"/>
          <w:sz w:val="24"/>
          <w:szCs w:val="24"/>
          <w:u w:val="none"/>
        </w:rPr>
        <w:t xml:space="preserve">into UK law, which means that UK citizens can bring cases concerning human rights to UK courts </w:t>
      </w:r>
      <w:r w:rsidRPr="38039F75" w:rsidR="35DF8887">
        <w:rPr>
          <w:rFonts w:ascii="Arial" w:hAnsi="Arial" w:eastAsia="Arial" w:cs="Arial"/>
          <w:b w:val="0"/>
          <w:bCs w:val="0"/>
          <w:sz w:val="24"/>
          <w:szCs w:val="24"/>
          <w:u w:val="none"/>
        </w:rPr>
        <w:t>instead</w:t>
      </w:r>
      <w:r w:rsidRPr="38039F75" w:rsidR="3A11E0E3">
        <w:rPr>
          <w:rFonts w:ascii="Arial" w:hAnsi="Arial" w:eastAsia="Arial" w:cs="Arial"/>
          <w:b w:val="0"/>
          <w:bCs w:val="0"/>
          <w:sz w:val="24"/>
          <w:szCs w:val="24"/>
          <w:u w:val="none"/>
        </w:rPr>
        <w:t xml:space="preserve"> of travel</w:t>
      </w:r>
      <w:r w:rsidRPr="38039F75" w:rsidR="771302BB">
        <w:rPr>
          <w:rFonts w:ascii="Arial" w:hAnsi="Arial" w:eastAsia="Arial" w:cs="Arial"/>
          <w:b w:val="0"/>
          <w:bCs w:val="0"/>
          <w:sz w:val="24"/>
          <w:szCs w:val="24"/>
          <w:u w:val="none"/>
        </w:rPr>
        <w:t xml:space="preserve">ling to the </w:t>
      </w:r>
      <w:r w:rsidRPr="38039F75" w:rsidR="75E56700">
        <w:rPr>
          <w:rFonts w:ascii="Arial" w:hAnsi="Arial" w:eastAsia="Arial" w:cs="Arial"/>
          <w:b w:val="0"/>
          <w:bCs w:val="0"/>
          <w:sz w:val="24"/>
          <w:szCs w:val="24"/>
          <w:u w:val="none"/>
        </w:rPr>
        <w:t>European Court of Human Rights in Strasb</w:t>
      </w:r>
      <w:r w:rsidRPr="38039F75" w:rsidR="64D72B1D">
        <w:rPr>
          <w:rFonts w:ascii="Arial" w:hAnsi="Arial" w:eastAsia="Arial" w:cs="Arial"/>
          <w:b w:val="0"/>
          <w:bCs w:val="0"/>
          <w:sz w:val="24"/>
          <w:szCs w:val="24"/>
          <w:u w:val="none"/>
        </w:rPr>
        <w:t>o</w:t>
      </w:r>
      <w:r w:rsidRPr="38039F75" w:rsidR="75E56700">
        <w:rPr>
          <w:rFonts w:ascii="Arial" w:hAnsi="Arial" w:eastAsia="Arial" w:cs="Arial"/>
          <w:b w:val="0"/>
          <w:bCs w:val="0"/>
          <w:sz w:val="24"/>
          <w:szCs w:val="24"/>
          <w:u w:val="none"/>
        </w:rPr>
        <w:t>urg</w:t>
      </w:r>
      <w:r w:rsidRPr="38039F75" w:rsidR="63C988F1">
        <w:rPr>
          <w:rFonts w:ascii="Arial" w:hAnsi="Arial" w:eastAsia="Arial" w:cs="Arial"/>
          <w:b w:val="0"/>
          <w:bCs w:val="0"/>
          <w:sz w:val="24"/>
          <w:szCs w:val="24"/>
          <w:u w:val="none"/>
        </w:rPr>
        <w:t>.</w:t>
      </w:r>
    </w:p>
    <w:p w:rsidR="0E89FB13" w:rsidP="38039F75" w:rsidRDefault="0E89FB13" w14:paraId="2CEA5C48" w14:textId="5FF8B5BC">
      <w:pPr>
        <w:spacing w:line="360" w:lineRule="auto"/>
        <w:jc w:val="left"/>
        <w:rPr>
          <w:rFonts w:ascii="Arial" w:hAnsi="Arial" w:eastAsia="Arial" w:cs="Arial"/>
          <w:b w:val="0"/>
          <w:bCs w:val="0"/>
          <w:sz w:val="24"/>
          <w:szCs w:val="24"/>
          <w:u w:val="none"/>
        </w:rPr>
      </w:pPr>
      <w:r w:rsidRPr="38039F75" w:rsidR="0E89FB13">
        <w:rPr>
          <w:rFonts w:ascii="Arial" w:hAnsi="Arial" w:eastAsia="Arial" w:cs="Arial"/>
          <w:b w:val="0"/>
          <w:bCs w:val="0"/>
          <w:sz w:val="24"/>
          <w:szCs w:val="24"/>
          <w:u w:val="none"/>
        </w:rPr>
        <w:t>Arguably the</w:t>
      </w:r>
      <w:r w:rsidRPr="38039F75" w:rsidR="0E89FB13">
        <w:rPr>
          <w:rFonts w:ascii="Arial" w:hAnsi="Arial" w:eastAsia="Arial" w:cs="Arial"/>
          <w:b w:val="0"/>
          <w:bCs w:val="0"/>
          <w:sz w:val="24"/>
          <w:szCs w:val="24"/>
          <w:u w:val="none"/>
        </w:rPr>
        <w:t xml:space="preserve"> human right that the Assisted Dying for Terminally Ill Adults Bill will have an impact</w:t>
      </w:r>
      <w:r w:rsidRPr="38039F75" w:rsidR="419D30EB">
        <w:rPr>
          <w:rFonts w:ascii="Arial" w:hAnsi="Arial" w:eastAsia="Arial" w:cs="Arial"/>
          <w:b w:val="0"/>
          <w:bCs w:val="0"/>
          <w:sz w:val="24"/>
          <w:szCs w:val="24"/>
          <w:u w:val="none"/>
        </w:rPr>
        <w:t xml:space="preserve"> on</w:t>
      </w:r>
      <w:r w:rsidRPr="38039F75" w:rsidR="0E89FB13">
        <w:rPr>
          <w:rFonts w:ascii="Arial" w:hAnsi="Arial" w:eastAsia="Arial" w:cs="Arial"/>
          <w:b w:val="0"/>
          <w:bCs w:val="0"/>
          <w:sz w:val="24"/>
          <w:szCs w:val="24"/>
          <w:u w:val="none"/>
        </w:rPr>
        <w:t xml:space="preserve"> is the right</w:t>
      </w:r>
      <w:r w:rsidRPr="38039F75" w:rsidR="249EA52E">
        <w:rPr>
          <w:rFonts w:ascii="Arial" w:hAnsi="Arial" w:eastAsia="Arial" w:cs="Arial"/>
          <w:b w:val="0"/>
          <w:bCs w:val="0"/>
          <w:sz w:val="24"/>
          <w:szCs w:val="24"/>
          <w:u w:val="none"/>
        </w:rPr>
        <w:t xml:space="preserve"> to life, which Article 2 protects.</w:t>
      </w:r>
      <w:r w:rsidRPr="38039F75" w:rsidR="2312DE34">
        <w:rPr>
          <w:rFonts w:ascii="Arial" w:hAnsi="Arial" w:eastAsia="Arial" w:cs="Arial"/>
          <w:b w:val="0"/>
          <w:bCs w:val="0"/>
          <w:sz w:val="24"/>
          <w:szCs w:val="24"/>
          <w:u w:val="none"/>
        </w:rPr>
        <w:t xml:space="preserve"> The Equality and Human Rights Commission (2021) sta</w:t>
      </w:r>
      <w:r w:rsidRPr="38039F75" w:rsidR="6F76FD33">
        <w:rPr>
          <w:rFonts w:ascii="Arial" w:hAnsi="Arial" w:eastAsia="Arial" w:cs="Arial"/>
          <w:b w:val="0"/>
          <w:bCs w:val="0"/>
          <w:sz w:val="24"/>
          <w:szCs w:val="24"/>
          <w:u w:val="none"/>
        </w:rPr>
        <w:t>t</w:t>
      </w:r>
      <w:r w:rsidRPr="38039F75" w:rsidR="2312DE34">
        <w:rPr>
          <w:rFonts w:ascii="Arial" w:hAnsi="Arial" w:eastAsia="Arial" w:cs="Arial"/>
          <w:b w:val="0"/>
          <w:bCs w:val="0"/>
          <w:sz w:val="24"/>
          <w:szCs w:val="24"/>
          <w:u w:val="none"/>
        </w:rPr>
        <w:t>e</w:t>
      </w:r>
      <w:r w:rsidRPr="38039F75" w:rsidR="2ACB3B43">
        <w:rPr>
          <w:rFonts w:ascii="Arial" w:hAnsi="Arial" w:eastAsia="Arial" w:cs="Arial"/>
          <w:b w:val="0"/>
          <w:bCs w:val="0"/>
          <w:sz w:val="24"/>
          <w:szCs w:val="24"/>
          <w:u w:val="none"/>
        </w:rPr>
        <w:t>d</w:t>
      </w:r>
      <w:r w:rsidRPr="38039F75" w:rsidR="2312DE34">
        <w:rPr>
          <w:rFonts w:ascii="Arial" w:hAnsi="Arial" w:eastAsia="Arial" w:cs="Arial"/>
          <w:b w:val="0"/>
          <w:bCs w:val="0"/>
          <w:sz w:val="24"/>
          <w:szCs w:val="24"/>
          <w:u w:val="none"/>
        </w:rPr>
        <w:t xml:space="preserve"> that Article 2</w:t>
      </w:r>
      <w:r w:rsidRPr="38039F75" w:rsidR="2DD407CB">
        <w:rPr>
          <w:rFonts w:ascii="Arial" w:hAnsi="Arial" w:eastAsia="Arial" w:cs="Arial"/>
          <w:b w:val="0"/>
          <w:bCs w:val="0"/>
          <w:sz w:val="24"/>
          <w:szCs w:val="24"/>
          <w:u w:val="none"/>
        </w:rPr>
        <w:t xml:space="preserve"> affirms that no one can interfere with this right, unless in specific situations</w:t>
      </w:r>
      <w:r w:rsidRPr="38039F75" w:rsidR="07ACBDB4">
        <w:rPr>
          <w:rFonts w:ascii="Arial" w:hAnsi="Arial" w:eastAsia="Arial" w:cs="Arial"/>
          <w:b w:val="0"/>
          <w:bCs w:val="0"/>
          <w:sz w:val="24"/>
          <w:szCs w:val="24"/>
          <w:u w:val="none"/>
        </w:rPr>
        <w:t>, for instance when a public authority like the police is required to use necessary force to prevent a person causing unlawful</w:t>
      </w:r>
      <w:r w:rsidRPr="38039F75" w:rsidR="4F73CE05">
        <w:rPr>
          <w:rFonts w:ascii="Arial" w:hAnsi="Arial" w:eastAsia="Arial" w:cs="Arial"/>
          <w:b w:val="0"/>
          <w:bCs w:val="0"/>
          <w:sz w:val="24"/>
          <w:szCs w:val="24"/>
          <w:u w:val="none"/>
        </w:rPr>
        <w:t xml:space="preserve"> violence or to stop them escaping lawful detainment, making it a qualified right. However, it does not cover the right to death.</w:t>
      </w:r>
      <w:r w:rsidRPr="38039F75" w:rsidR="7E242EB0">
        <w:rPr>
          <w:rFonts w:ascii="Arial" w:hAnsi="Arial" w:eastAsia="Arial" w:cs="Arial"/>
          <w:b w:val="0"/>
          <w:bCs w:val="0"/>
          <w:sz w:val="24"/>
          <w:szCs w:val="24"/>
          <w:u w:val="none"/>
        </w:rPr>
        <w:t xml:space="preserve"> One way in which the Assisted Dying for Terminally Ill Adults Bill could impact the right to life</w:t>
      </w:r>
      <w:r w:rsidRPr="38039F75" w:rsidR="476BB065">
        <w:rPr>
          <w:rFonts w:ascii="Arial" w:hAnsi="Arial" w:eastAsia="Arial" w:cs="Arial"/>
          <w:b w:val="0"/>
          <w:bCs w:val="0"/>
          <w:sz w:val="24"/>
          <w:szCs w:val="24"/>
          <w:u w:val="none"/>
        </w:rPr>
        <w:t xml:space="preserve"> </w:t>
      </w:r>
      <w:r w:rsidRPr="38039F75" w:rsidR="0D0B36AC">
        <w:rPr>
          <w:rFonts w:ascii="Arial" w:hAnsi="Arial" w:eastAsia="Arial" w:cs="Arial"/>
          <w:b w:val="0"/>
          <w:bCs w:val="0"/>
          <w:sz w:val="24"/>
          <w:szCs w:val="24"/>
          <w:u w:val="none"/>
        </w:rPr>
        <w:t>is that people may resort to assisted dying without looking into or considering other treatments or services</w:t>
      </w:r>
      <w:r w:rsidRPr="38039F75" w:rsidR="391A69DE">
        <w:rPr>
          <w:rFonts w:ascii="Arial" w:hAnsi="Arial" w:eastAsia="Arial" w:cs="Arial"/>
          <w:b w:val="0"/>
          <w:bCs w:val="0"/>
          <w:sz w:val="24"/>
          <w:szCs w:val="24"/>
          <w:u w:val="none"/>
        </w:rPr>
        <w:t>; it is argued that people may rush into requesting for assisted dying despite there being other methods that would be better suited to them to prevent the l</w:t>
      </w:r>
      <w:r w:rsidRPr="38039F75" w:rsidR="6E775F31">
        <w:rPr>
          <w:rFonts w:ascii="Arial" w:hAnsi="Arial" w:eastAsia="Arial" w:cs="Arial"/>
          <w:b w:val="0"/>
          <w:bCs w:val="0"/>
          <w:sz w:val="24"/>
          <w:szCs w:val="24"/>
          <w:u w:val="none"/>
        </w:rPr>
        <w:t xml:space="preserve">oss of life. It </w:t>
      </w:r>
      <w:r w:rsidRPr="38039F75" w:rsidR="476BB065">
        <w:rPr>
          <w:rFonts w:ascii="Arial" w:hAnsi="Arial" w:eastAsia="Arial" w:cs="Arial"/>
          <w:b w:val="0"/>
          <w:bCs w:val="0"/>
          <w:sz w:val="24"/>
          <w:szCs w:val="24"/>
          <w:u w:val="none"/>
        </w:rPr>
        <w:t>was brought forward by Sir Edward Leigh MP (2024)</w:t>
      </w:r>
      <w:r w:rsidRPr="38039F75" w:rsidR="476BB065">
        <w:rPr>
          <w:rFonts w:ascii="Arial" w:hAnsi="Arial" w:eastAsia="Arial" w:cs="Arial"/>
          <w:b w:val="0"/>
          <w:bCs w:val="0"/>
          <w:sz w:val="24"/>
          <w:szCs w:val="24"/>
          <w:u w:val="none"/>
        </w:rPr>
        <w:t xml:space="preserve"> </w:t>
      </w:r>
      <w:r w:rsidRPr="38039F75" w:rsidR="476BB065">
        <w:rPr>
          <w:rFonts w:ascii="Arial" w:hAnsi="Arial" w:eastAsia="Arial" w:cs="Arial"/>
          <w:b w:val="0"/>
          <w:bCs w:val="0"/>
          <w:sz w:val="24"/>
          <w:szCs w:val="24"/>
          <w:u w:val="none"/>
        </w:rPr>
        <w:t xml:space="preserve">that </w:t>
      </w:r>
      <w:r w:rsidRPr="38039F75" w:rsidR="13E42A7E">
        <w:rPr>
          <w:rFonts w:ascii="Arial" w:hAnsi="Arial" w:eastAsia="Arial" w:cs="Arial"/>
          <w:b w:val="0"/>
          <w:bCs w:val="0"/>
          <w:sz w:val="24"/>
          <w:szCs w:val="24"/>
          <w:u w:val="none"/>
        </w:rPr>
        <w:t>there are alternatives to assisted dying</w:t>
      </w:r>
      <w:r w:rsidRPr="38039F75" w:rsidR="1285026F">
        <w:rPr>
          <w:rFonts w:ascii="Arial" w:hAnsi="Arial" w:eastAsia="Arial" w:cs="Arial"/>
          <w:b w:val="0"/>
          <w:bCs w:val="0"/>
          <w:sz w:val="24"/>
          <w:szCs w:val="24"/>
          <w:u w:val="none"/>
        </w:rPr>
        <w:t xml:space="preserve">, such as hospices and a National Health </w:t>
      </w:r>
      <w:r w:rsidRPr="38039F75" w:rsidR="6BEC9B4F">
        <w:rPr>
          <w:rFonts w:ascii="Arial" w:hAnsi="Arial" w:eastAsia="Arial" w:cs="Arial"/>
          <w:b w:val="0"/>
          <w:bCs w:val="0"/>
          <w:sz w:val="24"/>
          <w:szCs w:val="24"/>
          <w:u w:val="none"/>
        </w:rPr>
        <w:t>S</w:t>
      </w:r>
      <w:r w:rsidRPr="38039F75" w:rsidR="1285026F">
        <w:rPr>
          <w:rFonts w:ascii="Arial" w:hAnsi="Arial" w:eastAsia="Arial" w:cs="Arial"/>
          <w:b w:val="0"/>
          <w:bCs w:val="0"/>
          <w:sz w:val="24"/>
          <w:szCs w:val="24"/>
          <w:u w:val="none"/>
        </w:rPr>
        <w:t xml:space="preserve">ervice that he claimed to be “fully funded to care for our old people” </w:t>
      </w:r>
      <w:r w:rsidRPr="38039F75" w:rsidR="41BB27F4">
        <w:rPr>
          <w:rFonts w:ascii="Arial" w:hAnsi="Arial" w:eastAsia="Arial" w:cs="Arial"/>
          <w:b w:val="0"/>
          <w:bCs w:val="0"/>
          <w:sz w:val="24"/>
          <w:szCs w:val="24"/>
          <w:u w:val="none"/>
        </w:rPr>
        <w:t xml:space="preserve">guaranteeing that every person has a painless and peaceful death, without the need to </w:t>
      </w:r>
      <w:r w:rsidRPr="38039F75" w:rsidR="1A03A2F2">
        <w:rPr>
          <w:rFonts w:ascii="Arial" w:hAnsi="Arial" w:eastAsia="Arial" w:cs="Arial"/>
          <w:b w:val="0"/>
          <w:bCs w:val="0"/>
          <w:sz w:val="24"/>
          <w:szCs w:val="24"/>
          <w:u w:val="none"/>
        </w:rPr>
        <w:t>turn to ending their life.</w:t>
      </w:r>
      <w:r w:rsidRPr="38039F75" w:rsidR="505D8C1A">
        <w:rPr>
          <w:rFonts w:ascii="Arial" w:hAnsi="Arial" w:eastAsia="Arial" w:cs="Arial"/>
          <w:b w:val="0"/>
          <w:bCs w:val="0"/>
          <w:sz w:val="24"/>
          <w:szCs w:val="24"/>
          <w:u w:val="none"/>
        </w:rPr>
        <w:t xml:space="preserve"> </w:t>
      </w:r>
      <w:r w:rsidRPr="38039F75" w:rsidR="505D8C1A">
        <w:rPr>
          <w:rFonts w:ascii="Arial" w:hAnsi="Arial" w:eastAsia="Arial" w:cs="Arial"/>
          <w:b w:val="0"/>
          <w:bCs w:val="0"/>
          <w:sz w:val="24"/>
          <w:szCs w:val="24"/>
          <w:u w:val="none"/>
        </w:rPr>
        <w:t xml:space="preserve">In essence, </w:t>
      </w:r>
      <w:r w:rsidRPr="38039F75" w:rsidR="79E6BEAB">
        <w:rPr>
          <w:rFonts w:ascii="Arial" w:hAnsi="Arial" w:eastAsia="Arial" w:cs="Arial"/>
          <w:b w:val="0"/>
          <w:bCs w:val="0"/>
          <w:sz w:val="24"/>
          <w:szCs w:val="24"/>
          <w:u w:val="none"/>
        </w:rPr>
        <w:t>individuals</w:t>
      </w:r>
      <w:r w:rsidRPr="38039F75" w:rsidR="79E6BEAB">
        <w:rPr>
          <w:rFonts w:ascii="Arial" w:hAnsi="Arial" w:eastAsia="Arial" w:cs="Arial"/>
          <w:b w:val="0"/>
          <w:bCs w:val="0"/>
          <w:sz w:val="24"/>
          <w:szCs w:val="24"/>
          <w:u w:val="none"/>
        </w:rPr>
        <w:t xml:space="preserve"> may give up their right to life</w:t>
      </w:r>
      <w:r w:rsidRPr="38039F75" w:rsidR="08D461E9">
        <w:rPr>
          <w:rFonts w:ascii="Arial" w:hAnsi="Arial" w:eastAsia="Arial" w:cs="Arial"/>
          <w:b w:val="0"/>
          <w:bCs w:val="0"/>
          <w:sz w:val="24"/>
          <w:szCs w:val="24"/>
          <w:u w:val="none"/>
        </w:rPr>
        <w:t xml:space="preserve">, </w:t>
      </w:r>
      <w:r w:rsidRPr="38039F75" w:rsidR="08D461E9">
        <w:rPr>
          <w:rFonts w:ascii="Arial" w:hAnsi="Arial" w:eastAsia="Arial" w:cs="Arial"/>
          <w:b w:val="0"/>
          <w:bCs w:val="0"/>
          <w:sz w:val="24"/>
          <w:szCs w:val="24"/>
          <w:u w:val="none"/>
        </w:rPr>
        <w:t>essentially undermining</w:t>
      </w:r>
      <w:r w:rsidRPr="38039F75" w:rsidR="08D461E9">
        <w:rPr>
          <w:rFonts w:ascii="Arial" w:hAnsi="Arial" w:eastAsia="Arial" w:cs="Arial"/>
          <w:b w:val="0"/>
          <w:bCs w:val="0"/>
          <w:sz w:val="24"/>
          <w:szCs w:val="24"/>
          <w:u w:val="none"/>
        </w:rPr>
        <w:t xml:space="preserve"> the value and sanctity of life by ending their life earlier than </w:t>
      </w:r>
      <w:r w:rsidRPr="38039F75" w:rsidR="43BBF95B">
        <w:rPr>
          <w:rFonts w:ascii="Arial" w:hAnsi="Arial" w:eastAsia="Arial" w:cs="Arial"/>
          <w:b w:val="0"/>
          <w:bCs w:val="0"/>
          <w:sz w:val="24"/>
          <w:szCs w:val="24"/>
          <w:u w:val="none"/>
        </w:rPr>
        <w:t>they may need to or doing so unnecessarily</w:t>
      </w:r>
      <w:r w:rsidRPr="38039F75" w:rsidR="54A91720">
        <w:rPr>
          <w:rFonts w:ascii="Arial" w:hAnsi="Arial" w:eastAsia="Arial" w:cs="Arial"/>
          <w:b w:val="0"/>
          <w:bCs w:val="0"/>
          <w:sz w:val="24"/>
          <w:szCs w:val="24"/>
          <w:u w:val="none"/>
        </w:rPr>
        <w:t xml:space="preserve">, which could open the doors to complex discussions about the </w:t>
      </w:r>
      <w:r w:rsidRPr="38039F75" w:rsidR="7B53EF3C">
        <w:rPr>
          <w:rFonts w:ascii="Arial" w:hAnsi="Arial" w:eastAsia="Arial" w:cs="Arial"/>
          <w:b w:val="0"/>
          <w:bCs w:val="0"/>
          <w:sz w:val="24"/>
          <w:szCs w:val="24"/>
          <w:u w:val="none"/>
        </w:rPr>
        <w:t>significance of other rights outlined in the Human Rights Act 1998.</w:t>
      </w:r>
      <w:r w:rsidRPr="38039F75" w:rsidR="129D5669">
        <w:rPr>
          <w:rFonts w:ascii="Arial" w:hAnsi="Arial" w:eastAsia="Arial" w:cs="Arial"/>
          <w:b w:val="0"/>
          <w:bCs w:val="0"/>
          <w:sz w:val="24"/>
          <w:szCs w:val="24"/>
          <w:u w:val="none"/>
        </w:rPr>
        <w:t xml:space="preserve"> However, it has been contended that </w:t>
      </w:r>
      <w:r w:rsidRPr="38039F75" w:rsidR="270705BC">
        <w:rPr>
          <w:rFonts w:ascii="Arial" w:hAnsi="Arial" w:eastAsia="Arial" w:cs="Arial"/>
          <w:b w:val="0"/>
          <w:bCs w:val="0"/>
          <w:sz w:val="24"/>
          <w:szCs w:val="24"/>
          <w:u w:val="none"/>
        </w:rPr>
        <w:t xml:space="preserve">the argument </w:t>
      </w:r>
      <w:r w:rsidRPr="38039F75" w:rsidR="783A4C38">
        <w:rPr>
          <w:rFonts w:ascii="Arial" w:hAnsi="Arial" w:eastAsia="Arial" w:cs="Arial"/>
          <w:b w:val="0"/>
          <w:bCs w:val="0"/>
          <w:sz w:val="24"/>
          <w:szCs w:val="24"/>
          <w:u w:val="none"/>
        </w:rPr>
        <w:t xml:space="preserve">that </w:t>
      </w:r>
      <w:r w:rsidRPr="38039F75" w:rsidR="270705BC">
        <w:rPr>
          <w:rFonts w:ascii="Arial" w:hAnsi="Arial" w:eastAsia="Arial" w:cs="Arial"/>
          <w:b w:val="0"/>
          <w:bCs w:val="0"/>
          <w:sz w:val="24"/>
          <w:szCs w:val="24"/>
          <w:u w:val="none"/>
        </w:rPr>
        <w:t>the introduction of assisted dying into the UK will go against Article 2 of the Human R</w:t>
      </w:r>
      <w:r w:rsidRPr="38039F75" w:rsidR="35C6F42C">
        <w:rPr>
          <w:rFonts w:ascii="Arial" w:hAnsi="Arial" w:eastAsia="Arial" w:cs="Arial"/>
          <w:b w:val="0"/>
          <w:bCs w:val="0"/>
          <w:sz w:val="24"/>
          <w:szCs w:val="24"/>
          <w:u w:val="none"/>
        </w:rPr>
        <w:t>ights Act 1998 could be dismissed because, according to the European Cou</w:t>
      </w:r>
      <w:r w:rsidRPr="38039F75" w:rsidR="1665F68D">
        <w:rPr>
          <w:rFonts w:ascii="Arial" w:hAnsi="Arial" w:eastAsia="Arial" w:cs="Arial"/>
          <w:b w:val="0"/>
          <w:bCs w:val="0"/>
          <w:sz w:val="24"/>
          <w:szCs w:val="24"/>
          <w:u w:val="none"/>
        </w:rPr>
        <w:t>rt</w:t>
      </w:r>
      <w:r w:rsidRPr="38039F75" w:rsidR="51DEF4CE">
        <w:rPr>
          <w:rFonts w:ascii="Arial" w:hAnsi="Arial" w:eastAsia="Arial" w:cs="Arial"/>
          <w:b w:val="0"/>
          <w:bCs w:val="0"/>
          <w:sz w:val="24"/>
          <w:szCs w:val="24"/>
          <w:u w:val="none"/>
        </w:rPr>
        <w:t>,</w:t>
      </w:r>
      <w:r w:rsidRPr="38039F75" w:rsidR="1665F68D">
        <w:rPr>
          <w:rFonts w:ascii="Arial" w:hAnsi="Arial" w:eastAsia="Arial" w:cs="Arial"/>
          <w:b w:val="0"/>
          <w:bCs w:val="0"/>
          <w:sz w:val="24"/>
          <w:szCs w:val="24"/>
          <w:u w:val="none"/>
        </w:rPr>
        <w:t xml:space="preserve"> “the right to life </w:t>
      </w:r>
      <w:r w:rsidRPr="38039F75" w:rsidR="25E6F15D">
        <w:rPr>
          <w:rFonts w:ascii="Arial" w:hAnsi="Arial" w:eastAsia="Arial" w:cs="Arial"/>
          <w:b w:val="0"/>
          <w:bCs w:val="0"/>
          <w:sz w:val="24"/>
          <w:szCs w:val="24"/>
          <w:u w:val="none"/>
        </w:rPr>
        <w:t xml:space="preserve">under Article 2 could not be interpreted as per se prohibiting the conditional decriminalisation of </w:t>
      </w:r>
      <w:r w:rsidRPr="38039F75" w:rsidR="34E0A422">
        <w:rPr>
          <w:rFonts w:ascii="Arial" w:hAnsi="Arial" w:eastAsia="Arial" w:cs="Arial"/>
          <w:b w:val="0"/>
          <w:bCs w:val="0"/>
          <w:sz w:val="24"/>
          <w:szCs w:val="24"/>
          <w:u w:val="none"/>
        </w:rPr>
        <w:t>euthanasia</w:t>
      </w:r>
      <w:r w:rsidRPr="38039F75" w:rsidR="25E6F15D">
        <w:rPr>
          <w:rFonts w:ascii="Arial" w:hAnsi="Arial" w:eastAsia="Arial" w:cs="Arial"/>
          <w:b w:val="0"/>
          <w:bCs w:val="0"/>
          <w:sz w:val="24"/>
          <w:szCs w:val="24"/>
          <w:u w:val="none"/>
        </w:rPr>
        <w:t>” (</w:t>
      </w:r>
      <w:r w:rsidRPr="38039F75" w:rsidR="62ACB237">
        <w:rPr>
          <w:rFonts w:ascii="Arial" w:hAnsi="Arial" w:eastAsia="Arial" w:cs="Arial"/>
          <w:b w:val="0"/>
          <w:bCs w:val="0"/>
          <w:sz w:val="24"/>
          <w:szCs w:val="24"/>
          <w:u w:val="none"/>
        </w:rPr>
        <w:t>Dr Marie Tidball MP, 2025).</w:t>
      </w:r>
      <w:r w:rsidRPr="38039F75" w:rsidR="10A4CFDB">
        <w:rPr>
          <w:rFonts w:ascii="Arial" w:hAnsi="Arial" w:eastAsia="Arial" w:cs="Arial"/>
          <w:b w:val="0"/>
          <w:bCs w:val="0"/>
          <w:sz w:val="24"/>
          <w:szCs w:val="24"/>
          <w:u w:val="none"/>
        </w:rPr>
        <w:t xml:space="preserve"> What this means is that it should not be assumed that although the right to life does not also cover the right to death, Article 2 does not inherently </w:t>
      </w:r>
      <w:r w:rsidRPr="38039F75" w:rsidR="288724F3">
        <w:rPr>
          <w:rFonts w:ascii="Arial" w:hAnsi="Arial" w:eastAsia="Arial" w:cs="Arial"/>
          <w:b w:val="0"/>
          <w:bCs w:val="0"/>
          <w:sz w:val="24"/>
          <w:szCs w:val="24"/>
          <w:u w:val="none"/>
        </w:rPr>
        <w:t>determine</w:t>
      </w:r>
      <w:r w:rsidRPr="38039F75" w:rsidR="288724F3">
        <w:rPr>
          <w:rFonts w:ascii="Arial" w:hAnsi="Arial" w:eastAsia="Arial" w:cs="Arial"/>
          <w:b w:val="0"/>
          <w:bCs w:val="0"/>
          <w:sz w:val="24"/>
          <w:szCs w:val="24"/>
          <w:u w:val="none"/>
        </w:rPr>
        <w:t xml:space="preserve"> that </w:t>
      </w:r>
      <w:r w:rsidRPr="38039F75" w:rsidR="288724F3">
        <w:rPr>
          <w:rFonts w:ascii="Arial" w:hAnsi="Arial" w:eastAsia="Arial" w:cs="Arial"/>
          <w:b w:val="0"/>
          <w:bCs w:val="0"/>
          <w:sz w:val="24"/>
          <w:szCs w:val="24"/>
          <w:u w:val="none"/>
        </w:rPr>
        <w:t>assisted</w:t>
      </w:r>
      <w:r w:rsidRPr="38039F75" w:rsidR="288724F3">
        <w:rPr>
          <w:rFonts w:ascii="Arial" w:hAnsi="Arial" w:eastAsia="Arial" w:cs="Arial"/>
          <w:b w:val="0"/>
          <w:bCs w:val="0"/>
          <w:sz w:val="24"/>
          <w:szCs w:val="24"/>
          <w:u w:val="none"/>
        </w:rPr>
        <w:t xml:space="preserve"> dying could not be legalised, </w:t>
      </w:r>
      <w:bookmarkStart w:name="_Int_ZLbOYUCo" w:id="846529222"/>
      <w:r w:rsidRPr="38039F75" w:rsidR="288724F3">
        <w:rPr>
          <w:rFonts w:ascii="Arial" w:hAnsi="Arial" w:eastAsia="Arial" w:cs="Arial"/>
          <w:b w:val="0"/>
          <w:bCs w:val="0"/>
          <w:sz w:val="24"/>
          <w:szCs w:val="24"/>
          <w:u w:val="none"/>
        </w:rPr>
        <w:t>as long as</w:t>
      </w:r>
      <w:bookmarkEnd w:id="846529222"/>
      <w:r w:rsidRPr="38039F75" w:rsidR="288724F3">
        <w:rPr>
          <w:rFonts w:ascii="Arial" w:hAnsi="Arial" w:eastAsia="Arial" w:cs="Arial"/>
          <w:b w:val="0"/>
          <w:bCs w:val="0"/>
          <w:sz w:val="24"/>
          <w:szCs w:val="24"/>
          <w:u w:val="none"/>
        </w:rPr>
        <w:t xml:space="preserve"> it is carefully regulated and is strictly conditional.</w:t>
      </w:r>
      <w:r w:rsidRPr="38039F75" w:rsidR="1A6FB3A4">
        <w:rPr>
          <w:rFonts w:ascii="Arial" w:hAnsi="Arial" w:eastAsia="Arial" w:cs="Arial"/>
          <w:b w:val="0"/>
          <w:bCs w:val="0"/>
          <w:sz w:val="24"/>
          <w:szCs w:val="24"/>
          <w:u w:val="none"/>
        </w:rPr>
        <w:t xml:space="preserve"> In the case of Diane Pretty, it was argued that </w:t>
      </w:r>
      <w:r w:rsidRPr="38039F75" w:rsidR="6707EFEA">
        <w:rPr>
          <w:rFonts w:ascii="Arial" w:hAnsi="Arial" w:eastAsia="Arial" w:cs="Arial"/>
          <w:b w:val="0"/>
          <w:bCs w:val="0"/>
          <w:sz w:val="24"/>
          <w:szCs w:val="24"/>
          <w:u w:val="none"/>
        </w:rPr>
        <w:t xml:space="preserve">the right to life should also </w:t>
      </w:r>
      <w:r w:rsidRPr="38039F75" w:rsidR="57D2AF39">
        <w:rPr>
          <w:rFonts w:ascii="Arial" w:hAnsi="Arial" w:eastAsia="Arial" w:cs="Arial"/>
          <w:b w:val="0"/>
          <w:bCs w:val="0"/>
          <w:sz w:val="24"/>
          <w:szCs w:val="24"/>
          <w:u w:val="none"/>
        </w:rPr>
        <w:t>encompass the person’s choice and personal freedom</w:t>
      </w:r>
      <w:r w:rsidRPr="38039F75" w:rsidR="195597C7">
        <w:rPr>
          <w:rFonts w:ascii="Arial" w:hAnsi="Arial" w:eastAsia="Arial" w:cs="Arial"/>
          <w:b w:val="0"/>
          <w:bCs w:val="0"/>
          <w:sz w:val="24"/>
          <w:szCs w:val="24"/>
          <w:u w:val="none"/>
        </w:rPr>
        <w:t xml:space="preserve"> in relation to issues regarding both life and death</w:t>
      </w:r>
      <w:r w:rsidRPr="38039F75" w:rsidR="66425F2F">
        <w:rPr>
          <w:rFonts w:ascii="Arial" w:hAnsi="Arial" w:eastAsia="Arial" w:cs="Arial"/>
          <w:b w:val="0"/>
          <w:bCs w:val="0"/>
          <w:sz w:val="24"/>
          <w:szCs w:val="24"/>
          <w:u w:val="none"/>
        </w:rPr>
        <w:t xml:space="preserve">, so therefore it should recognise and appreciate </w:t>
      </w:r>
      <w:r w:rsidRPr="38039F75" w:rsidR="7194A180">
        <w:rPr>
          <w:rFonts w:ascii="Arial" w:hAnsi="Arial" w:eastAsia="Arial" w:cs="Arial"/>
          <w:b w:val="0"/>
          <w:bCs w:val="0"/>
          <w:sz w:val="24"/>
          <w:szCs w:val="24"/>
          <w:u w:val="none"/>
        </w:rPr>
        <w:t>the individual’s choice to live or die if it means they can avoid inevitable indignity and suffering (</w:t>
      </w:r>
      <w:r w:rsidRPr="38039F75" w:rsidR="7194A180">
        <w:rPr>
          <w:rFonts w:ascii="Arial" w:hAnsi="Arial" w:eastAsia="Arial" w:cs="Arial"/>
          <w:b w:val="0"/>
          <w:bCs w:val="0"/>
          <w:sz w:val="24"/>
          <w:szCs w:val="24"/>
          <w:u w:val="none"/>
        </w:rPr>
        <w:t>Millns</w:t>
      </w:r>
      <w:r w:rsidRPr="38039F75" w:rsidR="7194A180">
        <w:rPr>
          <w:rFonts w:ascii="Arial" w:hAnsi="Arial" w:eastAsia="Arial" w:cs="Arial"/>
          <w:b w:val="0"/>
          <w:bCs w:val="0"/>
          <w:sz w:val="24"/>
          <w:szCs w:val="24"/>
          <w:u w:val="none"/>
        </w:rPr>
        <w:t>, 2002).</w:t>
      </w:r>
      <w:r w:rsidRPr="38039F75" w:rsidR="019B3000">
        <w:rPr>
          <w:rFonts w:ascii="Arial" w:hAnsi="Arial" w:eastAsia="Arial" w:cs="Arial"/>
          <w:b w:val="0"/>
          <w:bCs w:val="0"/>
          <w:sz w:val="24"/>
          <w:szCs w:val="24"/>
          <w:u w:val="none"/>
        </w:rPr>
        <w:t xml:space="preserve"> This </w:t>
      </w:r>
      <w:r w:rsidRPr="38039F75" w:rsidR="019B3000">
        <w:rPr>
          <w:rFonts w:ascii="Arial" w:hAnsi="Arial" w:eastAsia="Arial" w:cs="Arial"/>
          <w:b w:val="0"/>
          <w:bCs w:val="0"/>
          <w:sz w:val="24"/>
          <w:szCs w:val="24"/>
          <w:u w:val="none"/>
        </w:rPr>
        <w:t>demonstrates</w:t>
      </w:r>
      <w:r w:rsidRPr="38039F75" w:rsidR="019B3000">
        <w:rPr>
          <w:rFonts w:ascii="Arial" w:hAnsi="Arial" w:eastAsia="Arial" w:cs="Arial"/>
          <w:b w:val="0"/>
          <w:bCs w:val="0"/>
          <w:sz w:val="24"/>
          <w:szCs w:val="24"/>
          <w:u w:val="none"/>
        </w:rPr>
        <w:t xml:space="preserve"> that the Bill may have an impact on Article 2, depending on </w:t>
      </w:r>
      <w:r w:rsidRPr="38039F75" w:rsidR="019B3000">
        <w:rPr>
          <w:rFonts w:ascii="Arial" w:hAnsi="Arial" w:eastAsia="Arial" w:cs="Arial"/>
          <w:b w:val="0"/>
          <w:bCs w:val="0"/>
          <w:sz w:val="24"/>
          <w:szCs w:val="24"/>
          <w:u w:val="none"/>
        </w:rPr>
        <w:t>interpretations</w:t>
      </w:r>
      <w:r w:rsidRPr="38039F75" w:rsidR="019B3000">
        <w:rPr>
          <w:rFonts w:ascii="Arial" w:hAnsi="Arial" w:eastAsia="Arial" w:cs="Arial"/>
          <w:b w:val="0"/>
          <w:bCs w:val="0"/>
          <w:sz w:val="24"/>
          <w:szCs w:val="24"/>
          <w:u w:val="none"/>
        </w:rPr>
        <w:t xml:space="preserve"> of the article.</w:t>
      </w:r>
    </w:p>
    <w:p w:rsidR="7CFC421D" w:rsidP="38039F75" w:rsidRDefault="7CFC421D" w14:paraId="7D8741FD" w14:textId="2CA20B80">
      <w:pPr>
        <w:spacing w:line="360" w:lineRule="auto"/>
        <w:jc w:val="left"/>
        <w:rPr>
          <w:rFonts w:ascii="Arial" w:hAnsi="Arial" w:eastAsia="Arial" w:cs="Arial"/>
          <w:b w:val="0"/>
          <w:bCs w:val="0"/>
          <w:sz w:val="24"/>
          <w:szCs w:val="24"/>
          <w:u w:val="none"/>
        </w:rPr>
      </w:pPr>
      <w:r w:rsidRPr="38039F75" w:rsidR="7CFC421D">
        <w:rPr>
          <w:rFonts w:ascii="Arial" w:hAnsi="Arial" w:eastAsia="Arial" w:cs="Arial"/>
          <w:b w:val="0"/>
          <w:bCs w:val="0"/>
          <w:sz w:val="24"/>
          <w:szCs w:val="24"/>
          <w:u w:val="none"/>
        </w:rPr>
        <w:t xml:space="preserve">Article 3, </w:t>
      </w:r>
      <w:r w:rsidRPr="38039F75" w:rsidR="73340854">
        <w:rPr>
          <w:rFonts w:ascii="Arial" w:hAnsi="Arial" w:eastAsia="Arial" w:cs="Arial"/>
          <w:b w:val="0"/>
          <w:bCs w:val="0"/>
          <w:sz w:val="24"/>
          <w:szCs w:val="24"/>
          <w:u w:val="none"/>
        </w:rPr>
        <w:t xml:space="preserve">the right to freedom of torture, could also be </w:t>
      </w:r>
      <w:r w:rsidRPr="38039F75" w:rsidR="73340854">
        <w:rPr>
          <w:rFonts w:ascii="Arial" w:hAnsi="Arial" w:eastAsia="Arial" w:cs="Arial"/>
          <w:b w:val="0"/>
          <w:bCs w:val="0"/>
          <w:sz w:val="24"/>
          <w:szCs w:val="24"/>
          <w:u w:val="none"/>
        </w:rPr>
        <w:t>impacted</w:t>
      </w:r>
      <w:r w:rsidRPr="38039F75" w:rsidR="73340854">
        <w:rPr>
          <w:rFonts w:ascii="Arial" w:hAnsi="Arial" w:eastAsia="Arial" w:cs="Arial"/>
          <w:b w:val="0"/>
          <w:bCs w:val="0"/>
          <w:sz w:val="24"/>
          <w:szCs w:val="24"/>
          <w:u w:val="none"/>
        </w:rPr>
        <w:t xml:space="preserve"> by the Bill. Article 3 </w:t>
      </w:r>
      <w:r w:rsidRPr="38039F75" w:rsidR="7931B2BB">
        <w:rPr>
          <w:rFonts w:ascii="Arial" w:hAnsi="Arial" w:eastAsia="Arial" w:cs="Arial"/>
          <w:b w:val="0"/>
          <w:bCs w:val="0"/>
          <w:sz w:val="24"/>
          <w:szCs w:val="24"/>
          <w:u w:val="none"/>
        </w:rPr>
        <w:t xml:space="preserve">is an absolute right that states that no one should be subjected to torture or to inhumane or degrading treatment or </w:t>
      </w:r>
      <w:r w:rsidRPr="38039F75" w:rsidR="171F2193">
        <w:rPr>
          <w:rFonts w:ascii="Arial" w:hAnsi="Arial" w:eastAsia="Arial" w:cs="Arial"/>
          <w:b w:val="0"/>
          <w:bCs w:val="0"/>
          <w:sz w:val="24"/>
          <w:szCs w:val="24"/>
          <w:u w:val="none"/>
        </w:rPr>
        <w:t>punishment</w:t>
      </w:r>
      <w:r w:rsidRPr="38039F75" w:rsidR="7931B2BB">
        <w:rPr>
          <w:rFonts w:ascii="Arial" w:hAnsi="Arial" w:eastAsia="Arial" w:cs="Arial"/>
          <w:b w:val="0"/>
          <w:bCs w:val="0"/>
          <w:sz w:val="24"/>
          <w:szCs w:val="24"/>
          <w:u w:val="none"/>
        </w:rPr>
        <w:t>, however th</w:t>
      </w:r>
      <w:r w:rsidRPr="38039F75" w:rsidR="74D0C8F7">
        <w:rPr>
          <w:rFonts w:ascii="Arial" w:hAnsi="Arial" w:eastAsia="Arial" w:cs="Arial"/>
          <w:b w:val="0"/>
          <w:bCs w:val="0"/>
          <w:sz w:val="24"/>
          <w:szCs w:val="24"/>
          <w:u w:val="none"/>
        </w:rPr>
        <w:t xml:space="preserve">is </w:t>
      </w:r>
      <w:r w:rsidRPr="38039F75" w:rsidR="38D2403E">
        <w:rPr>
          <w:rFonts w:ascii="Arial" w:hAnsi="Arial" w:eastAsia="Arial" w:cs="Arial"/>
          <w:b w:val="0"/>
          <w:bCs w:val="0"/>
          <w:sz w:val="24"/>
          <w:szCs w:val="24"/>
          <w:u w:val="none"/>
        </w:rPr>
        <w:t xml:space="preserve">can be interpreted in several ways, specifically whether voluntary assisted dying can </w:t>
      </w:r>
      <w:r w:rsidRPr="38039F75" w:rsidR="38D2403E">
        <w:rPr>
          <w:rFonts w:ascii="Arial" w:hAnsi="Arial" w:eastAsia="Arial" w:cs="Arial"/>
          <w:b w:val="0"/>
          <w:bCs w:val="0"/>
          <w:sz w:val="24"/>
          <w:szCs w:val="24"/>
          <w:u w:val="none"/>
        </w:rPr>
        <w:t>constitute</w:t>
      </w:r>
      <w:r w:rsidRPr="38039F75" w:rsidR="38D2403E">
        <w:rPr>
          <w:rFonts w:ascii="Arial" w:hAnsi="Arial" w:eastAsia="Arial" w:cs="Arial"/>
          <w:b w:val="0"/>
          <w:bCs w:val="0"/>
          <w:sz w:val="24"/>
          <w:szCs w:val="24"/>
          <w:u w:val="none"/>
        </w:rPr>
        <w:t xml:space="preserve"> as inhumane treatment (Curtice and </w:t>
      </w:r>
      <w:r w:rsidRPr="38039F75" w:rsidR="4975F67B">
        <w:rPr>
          <w:rFonts w:ascii="Arial" w:hAnsi="Arial" w:eastAsia="Arial" w:cs="Arial"/>
          <w:b w:val="0"/>
          <w:bCs w:val="0"/>
          <w:sz w:val="24"/>
          <w:szCs w:val="24"/>
          <w:u w:val="none"/>
        </w:rPr>
        <w:t>Sanford, 2010). Kit Malt</w:t>
      </w:r>
      <w:r w:rsidRPr="38039F75" w:rsidR="7B1ED23B">
        <w:rPr>
          <w:rFonts w:ascii="Arial" w:hAnsi="Arial" w:eastAsia="Arial" w:cs="Arial"/>
          <w:b w:val="0"/>
          <w:bCs w:val="0"/>
          <w:sz w:val="24"/>
          <w:szCs w:val="24"/>
          <w:u w:val="none"/>
        </w:rPr>
        <w:t>house MP (2024) contended that passing the Bill would mean those suffering from terminal illnesses will no longer be forced to suffer until they die from their issues a</w:t>
      </w:r>
      <w:r w:rsidRPr="38039F75" w:rsidR="6FB35C00">
        <w:rPr>
          <w:rFonts w:ascii="Arial" w:hAnsi="Arial" w:eastAsia="Arial" w:cs="Arial"/>
          <w:b w:val="0"/>
          <w:bCs w:val="0"/>
          <w:sz w:val="24"/>
          <w:szCs w:val="24"/>
          <w:u w:val="none"/>
        </w:rPr>
        <w:t xml:space="preserve">nd their torture will </w:t>
      </w:r>
      <w:r w:rsidRPr="38039F75" w:rsidR="6FB35C00">
        <w:rPr>
          <w:rFonts w:ascii="Arial" w:hAnsi="Arial" w:eastAsia="Arial" w:cs="Arial"/>
          <w:b w:val="0"/>
          <w:bCs w:val="0"/>
          <w:sz w:val="24"/>
          <w:szCs w:val="24"/>
          <w:u w:val="none"/>
        </w:rPr>
        <w:t>come to an end</w:t>
      </w:r>
      <w:r w:rsidRPr="38039F75" w:rsidR="6FB35C00">
        <w:rPr>
          <w:rFonts w:ascii="Arial" w:hAnsi="Arial" w:eastAsia="Arial" w:cs="Arial"/>
          <w:b w:val="0"/>
          <w:bCs w:val="0"/>
          <w:sz w:val="24"/>
          <w:szCs w:val="24"/>
          <w:u w:val="none"/>
        </w:rPr>
        <w:t xml:space="preserve"> painlessly </w:t>
      </w:r>
      <w:r w:rsidRPr="38039F75" w:rsidR="084612CD">
        <w:rPr>
          <w:rFonts w:ascii="Arial" w:hAnsi="Arial" w:eastAsia="Arial" w:cs="Arial"/>
          <w:b w:val="0"/>
          <w:bCs w:val="0"/>
          <w:sz w:val="24"/>
          <w:szCs w:val="24"/>
          <w:u w:val="none"/>
        </w:rPr>
        <w:t xml:space="preserve">and </w:t>
      </w:r>
      <w:r w:rsidRPr="38039F75" w:rsidR="6FB35C00">
        <w:rPr>
          <w:rFonts w:ascii="Arial" w:hAnsi="Arial" w:eastAsia="Arial" w:cs="Arial"/>
          <w:b w:val="0"/>
          <w:bCs w:val="0"/>
          <w:sz w:val="24"/>
          <w:szCs w:val="24"/>
          <w:u w:val="none"/>
        </w:rPr>
        <w:t>on their terms, in line with Article 3 of the Human Rights Act 1998</w:t>
      </w:r>
      <w:r w:rsidRPr="38039F75" w:rsidR="75C9B918">
        <w:rPr>
          <w:rFonts w:ascii="Arial" w:hAnsi="Arial" w:eastAsia="Arial" w:cs="Arial"/>
          <w:b w:val="0"/>
          <w:bCs w:val="0"/>
          <w:sz w:val="24"/>
          <w:szCs w:val="24"/>
          <w:u w:val="none"/>
        </w:rPr>
        <w:t xml:space="preserve">. </w:t>
      </w:r>
      <w:r w:rsidRPr="38039F75" w:rsidR="2D507F0B">
        <w:rPr>
          <w:rFonts w:ascii="Arial" w:hAnsi="Arial" w:eastAsia="Arial" w:cs="Arial"/>
          <w:b w:val="0"/>
          <w:bCs w:val="0"/>
          <w:sz w:val="24"/>
          <w:szCs w:val="24"/>
          <w:u w:val="none"/>
        </w:rPr>
        <w:t>Therefore, despite arguments saying that the deliberate ending of life can be classed as inhumane treatment, it could be said that this Bill will no</w:t>
      </w:r>
      <w:r w:rsidRPr="38039F75" w:rsidR="44616506">
        <w:rPr>
          <w:rFonts w:ascii="Arial" w:hAnsi="Arial" w:eastAsia="Arial" w:cs="Arial"/>
          <w:b w:val="0"/>
          <w:bCs w:val="0"/>
          <w:sz w:val="24"/>
          <w:szCs w:val="24"/>
          <w:u w:val="none"/>
        </w:rPr>
        <w:t xml:space="preserve">t massively </w:t>
      </w:r>
      <w:r w:rsidRPr="38039F75" w:rsidR="44616506">
        <w:rPr>
          <w:rFonts w:ascii="Arial" w:hAnsi="Arial" w:eastAsia="Arial" w:cs="Arial"/>
          <w:b w:val="0"/>
          <w:bCs w:val="0"/>
          <w:sz w:val="24"/>
          <w:szCs w:val="24"/>
          <w:u w:val="none"/>
        </w:rPr>
        <w:t>impact</w:t>
      </w:r>
      <w:r w:rsidRPr="38039F75" w:rsidR="44616506">
        <w:rPr>
          <w:rFonts w:ascii="Arial" w:hAnsi="Arial" w:eastAsia="Arial" w:cs="Arial"/>
          <w:b w:val="0"/>
          <w:bCs w:val="0"/>
          <w:sz w:val="24"/>
          <w:szCs w:val="24"/>
          <w:u w:val="none"/>
        </w:rPr>
        <w:t xml:space="preserve"> Article 3.</w:t>
      </w:r>
    </w:p>
    <w:p w:rsidR="3D405A3E" w:rsidP="38039F75" w:rsidRDefault="3D405A3E" w14:paraId="2CA58B23" w14:textId="6A275E9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u w:val="none"/>
        </w:rPr>
      </w:pPr>
      <w:r w:rsidRPr="38039F75" w:rsidR="3D405A3E">
        <w:rPr>
          <w:rFonts w:ascii="Arial" w:hAnsi="Arial" w:eastAsia="Arial" w:cs="Arial"/>
          <w:b w:val="0"/>
          <w:bCs w:val="0"/>
          <w:sz w:val="24"/>
          <w:szCs w:val="24"/>
          <w:u w:val="none"/>
        </w:rPr>
        <w:t xml:space="preserve">Another right </w:t>
      </w:r>
      <w:r w:rsidRPr="38039F75" w:rsidR="6FF4A05A">
        <w:rPr>
          <w:rFonts w:ascii="Arial" w:hAnsi="Arial" w:eastAsia="Arial" w:cs="Arial"/>
          <w:b w:val="0"/>
          <w:bCs w:val="0"/>
          <w:sz w:val="24"/>
          <w:szCs w:val="24"/>
          <w:u w:val="none"/>
        </w:rPr>
        <w:t>concerning</w:t>
      </w:r>
      <w:r w:rsidRPr="38039F75" w:rsidR="3D405A3E">
        <w:rPr>
          <w:rFonts w:ascii="Arial" w:hAnsi="Arial" w:eastAsia="Arial" w:cs="Arial"/>
          <w:b w:val="0"/>
          <w:bCs w:val="0"/>
          <w:sz w:val="24"/>
          <w:szCs w:val="24"/>
          <w:u w:val="none"/>
        </w:rPr>
        <w:t xml:space="preserve"> the Bill is the right to private and family life. Article 8 sta</w:t>
      </w:r>
      <w:r w:rsidRPr="38039F75" w:rsidR="4DAEFBDA">
        <w:rPr>
          <w:rFonts w:ascii="Arial" w:hAnsi="Arial" w:eastAsia="Arial" w:cs="Arial"/>
          <w:b w:val="0"/>
          <w:bCs w:val="0"/>
          <w:sz w:val="24"/>
          <w:szCs w:val="24"/>
          <w:u w:val="none"/>
        </w:rPr>
        <w:t>tes that everyone has the right to respect for their own private and family life within their home which should not be interfered with by the law unless</w:t>
      </w:r>
      <w:r w:rsidRPr="38039F75" w:rsidR="7A18BF53">
        <w:rPr>
          <w:rFonts w:ascii="Arial" w:hAnsi="Arial" w:eastAsia="Arial" w:cs="Arial"/>
          <w:b w:val="0"/>
          <w:bCs w:val="0"/>
          <w:sz w:val="24"/>
          <w:szCs w:val="24"/>
          <w:u w:val="none"/>
        </w:rPr>
        <w:t xml:space="preserve"> necessary, such as posing a threat to national security or prevention of crime (Curtrice, 2009)</w:t>
      </w:r>
      <w:r w:rsidRPr="38039F75" w:rsidR="3D2C472A">
        <w:rPr>
          <w:rFonts w:ascii="Arial" w:hAnsi="Arial" w:eastAsia="Arial" w:cs="Arial"/>
          <w:b w:val="0"/>
          <w:bCs w:val="0"/>
          <w:sz w:val="24"/>
          <w:szCs w:val="24"/>
          <w:u w:val="none"/>
        </w:rPr>
        <w:t xml:space="preserve">. According to the Equality and Human Rights Commission (2024), </w:t>
      </w:r>
      <w:r w:rsidRPr="38039F75" w:rsidR="67B9C0F7">
        <w:rPr>
          <w:rFonts w:ascii="Arial" w:hAnsi="Arial" w:eastAsia="Arial" w:cs="Arial"/>
          <w:b w:val="0"/>
          <w:bCs w:val="0"/>
          <w:sz w:val="24"/>
          <w:szCs w:val="24"/>
          <w:u w:val="none"/>
        </w:rPr>
        <w:t xml:space="preserve">Article 8 includes bodily autonomy and self-determination and envelopes </w:t>
      </w:r>
      <w:r w:rsidRPr="38039F75" w:rsidR="00BB8EF0">
        <w:rPr>
          <w:rFonts w:ascii="Arial" w:hAnsi="Arial" w:eastAsia="Arial" w:cs="Arial"/>
          <w:b w:val="0"/>
          <w:bCs w:val="0"/>
          <w:sz w:val="24"/>
          <w:szCs w:val="24"/>
          <w:u w:val="none"/>
        </w:rPr>
        <w:t xml:space="preserve">the freedom for a person to make their own choices about looking for, agreeing, or denying medical treatment, and more importantly, </w:t>
      </w:r>
      <w:r w:rsidRPr="38039F75" w:rsidR="29884B80">
        <w:rPr>
          <w:rFonts w:ascii="Arial" w:hAnsi="Arial" w:eastAsia="Arial" w:cs="Arial"/>
          <w:b w:val="0"/>
          <w:bCs w:val="0"/>
          <w:sz w:val="24"/>
          <w:szCs w:val="24"/>
          <w:u w:val="none"/>
        </w:rPr>
        <w:t xml:space="preserve">should include the ability to make the decision by what means and when a person wishes to end their life. </w:t>
      </w:r>
      <w:r w:rsidRPr="38039F75" w:rsidR="65298F03">
        <w:rPr>
          <w:rFonts w:ascii="Arial" w:hAnsi="Arial" w:eastAsia="Arial" w:cs="Arial"/>
          <w:b w:val="0"/>
          <w:bCs w:val="0"/>
          <w:sz w:val="24"/>
          <w:szCs w:val="24"/>
          <w:u w:val="none"/>
        </w:rPr>
        <w:t xml:space="preserve">In the case of ‘R (on the application of Conway) v Secretary of State for Justice’, Conway </w:t>
      </w:r>
      <w:r w:rsidRPr="38039F75" w:rsidR="39213E41">
        <w:rPr>
          <w:rFonts w:ascii="Arial" w:hAnsi="Arial" w:eastAsia="Arial" w:cs="Arial"/>
          <w:b w:val="0"/>
          <w:bCs w:val="0"/>
          <w:sz w:val="24"/>
          <w:szCs w:val="24"/>
          <w:u w:val="none"/>
        </w:rPr>
        <w:t>was diagnosed with motor neurone disease and was informed that he had less than six months left to live so he wished to end his own life with aid from medical professionals</w:t>
      </w:r>
      <w:r w:rsidRPr="38039F75" w:rsidR="4CF195C8">
        <w:rPr>
          <w:rFonts w:ascii="Arial" w:hAnsi="Arial" w:eastAsia="Arial" w:cs="Arial"/>
          <w:b w:val="0"/>
          <w:bCs w:val="0"/>
          <w:sz w:val="24"/>
          <w:szCs w:val="24"/>
          <w:u w:val="none"/>
        </w:rPr>
        <w:t>; it was argued that criminalising assisted dying is disproportiona</w:t>
      </w:r>
      <w:r w:rsidRPr="38039F75" w:rsidR="2D8306D4">
        <w:rPr>
          <w:rFonts w:ascii="Arial" w:hAnsi="Arial" w:eastAsia="Arial" w:cs="Arial"/>
          <w:b w:val="0"/>
          <w:bCs w:val="0"/>
          <w:sz w:val="24"/>
          <w:szCs w:val="24"/>
          <w:u w:val="none"/>
        </w:rPr>
        <w:t>te</w:t>
      </w:r>
      <w:r w:rsidRPr="38039F75" w:rsidR="4CF195C8">
        <w:rPr>
          <w:rFonts w:ascii="Arial" w:hAnsi="Arial" w:eastAsia="Arial" w:cs="Arial"/>
          <w:b w:val="0"/>
          <w:bCs w:val="0"/>
          <w:sz w:val="24"/>
          <w:szCs w:val="24"/>
          <w:u w:val="none"/>
        </w:rPr>
        <w:t xml:space="preserve"> with the rights highlighted under Article 8 of someone who </w:t>
      </w:r>
      <w:r w:rsidRPr="38039F75" w:rsidR="4A950D9C">
        <w:rPr>
          <w:rFonts w:ascii="Arial" w:hAnsi="Arial" w:eastAsia="Arial" w:cs="Arial"/>
          <w:b w:val="0"/>
          <w:bCs w:val="0"/>
          <w:sz w:val="24"/>
          <w:szCs w:val="24"/>
          <w:u w:val="none"/>
        </w:rPr>
        <w:t>wanted to end their own life. Therefore, it could be determined that the Bill will not have a significant im</w:t>
      </w:r>
      <w:r w:rsidRPr="38039F75" w:rsidR="19A5E968">
        <w:rPr>
          <w:rFonts w:ascii="Arial" w:hAnsi="Arial" w:eastAsia="Arial" w:cs="Arial"/>
          <w:b w:val="0"/>
          <w:bCs w:val="0"/>
          <w:sz w:val="24"/>
          <w:szCs w:val="24"/>
          <w:u w:val="none"/>
        </w:rPr>
        <w:t>pact on Article 8.</w:t>
      </w:r>
    </w:p>
    <w:p w:rsidR="19A5E968" w:rsidP="38039F75" w:rsidRDefault="19A5E968" w14:paraId="378DB6B4" w14:textId="4F21045A">
      <w:pPr>
        <w:spacing w:line="360" w:lineRule="auto"/>
        <w:jc w:val="left"/>
        <w:rPr>
          <w:rFonts w:ascii="Arial" w:hAnsi="Arial" w:eastAsia="Arial" w:cs="Arial"/>
          <w:b w:val="0"/>
          <w:bCs w:val="0"/>
          <w:sz w:val="24"/>
          <w:szCs w:val="24"/>
          <w:u w:val="none"/>
        </w:rPr>
      </w:pPr>
      <w:r w:rsidRPr="38039F75" w:rsidR="19A5E968">
        <w:rPr>
          <w:rFonts w:ascii="Arial" w:hAnsi="Arial" w:eastAsia="Arial" w:cs="Arial"/>
          <w:b w:val="0"/>
          <w:bCs w:val="0"/>
          <w:sz w:val="24"/>
          <w:szCs w:val="24"/>
          <w:u w:val="none"/>
        </w:rPr>
        <w:t xml:space="preserve">Due to the potential </w:t>
      </w:r>
      <w:r w:rsidRPr="38039F75" w:rsidR="19A5E968">
        <w:rPr>
          <w:rFonts w:ascii="Arial" w:hAnsi="Arial" w:eastAsia="Arial" w:cs="Arial"/>
          <w:b w:val="0"/>
          <w:bCs w:val="0"/>
          <w:sz w:val="24"/>
          <w:szCs w:val="24"/>
          <w:u w:val="none"/>
        </w:rPr>
        <w:t>impacts</w:t>
      </w:r>
      <w:r w:rsidRPr="38039F75" w:rsidR="19A5E968">
        <w:rPr>
          <w:rFonts w:ascii="Arial" w:hAnsi="Arial" w:eastAsia="Arial" w:cs="Arial"/>
          <w:b w:val="0"/>
          <w:bCs w:val="0"/>
          <w:sz w:val="24"/>
          <w:szCs w:val="24"/>
          <w:u w:val="none"/>
        </w:rPr>
        <w:t xml:space="preserve"> the Bill could have on human rights, it is crucial to consider </w:t>
      </w:r>
      <w:r w:rsidRPr="38039F75" w:rsidR="19A5E968">
        <w:rPr>
          <w:rFonts w:ascii="Arial" w:hAnsi="Arial" w:eastAsia="Arial" w:cs="Arial"/>
          <w:b w:val="0"/>
          <w:bCs w:val="0"/>
          <w:sz w:val="24"/>
          <w:szCs w:val="24"/>
          <w:u w:val="none"/>
        </w:rPr>
        <w:t>possible reform</w:t>
      </w:r>
      <w:r w:rsidRPr="38039F75" w:rsidR="19A5E968">
        <w:rPr>
          <w:rFonts w:ascii="Arial" w:hAnsi="Arial" w:eastAsia="Arial" w:cs="Arial"/>
          <w:b w:val="0"/>
          <w:bCs w:val="0"/>
          <w:sz w:val="24"/>
          <w:szCs w:val="24"/>
          <w:u w:val="none"/>
        </w:rPr>
        <w:t xml:space="preserve"> suggestions to minimise these implications. </w:t>
      </w:r>
      <w:r w:rsidRPr="38039F75" w:rsidR="0CCBA676">
        <w:rPr>
          <w:rFonts w:ascii="Arial" w:hAnsi="Arial" w:eastAsia="Arial" w:cs="Arial"/>
          <w:b w:val="0"/>
          <w:bCs w:val="0"/>
          <w:sz w:val="24"/>
          <w:szCs w:val="24"/>
          <w:u w:val="none"/>
        </w:rPr>
        <w:t xml:space="preserve">One suggestion to discuss is doctors should play more of a role in the decision-making process of </w:t>
      </w:r>
      <w:r w:rsidRPr="38039F75" w:rsidR="55B9CE1E">
        <w:rPr>
          <w:rFonts w:ascii="Arial" w:hAnsi="Arial" w:eastAsia="Arial" w:cs="Arial"/>
          <w:b w:val="0"/>
          <w:bCs w:val="0"/>
          <w:sz w:val="24"/>
          <w:szCs w:val="24"/>
          <w:u w:val="none"/>
        </w:rPr>
        <w:t>going down the route of euthanasia. Sojan Joseph MP (2025) said that the current restrictions on medical records would affect vul</w:t>
      </w:r>
      <w:r w:rsidRPr="38039F75" w:rsidR="09DD18CD">
        <w:rPr>
          <w:rFonts w:ascii="Arial" w:hAnsi="Arial" w:eastAsia="Arial" w:cs="Arial"/>
          <w:b w:val="0"/>
          <w:bCs w:val="0"/>
          <w:sz w:val="24"/>
          <w:szCs w:val="24"/>
          <w:u w:val="none"/>
        </w:rPr>
        <w:t>nerable people, specifically those who suffer with mental health problems as treatment may interfere with their current medications</w:t>
      </w:r>
      <w:r w:rsidRPr="38039F75" w:rsidR="4EF026FB">
        <w:rPr>
          <w:rFonts w:ascii="Arial" w:hAnsi="Arial" w:eastAsia="Arial" w:cs="Arial"/>
          <w:b w:val="0"/>
          <w:bCs w:val="0"/>
          <w:sz w:val="24"/>
          <w:szCs w:val="24"/>
          <w:u w:val="none"/>
        </w:rPr>
        <w:t xml:space="preserve">. Therefore, doctors will need to be informed why someone has opted for euthanasia, and if it is even possible </w:t>
      </w:r>
      <w:r w:rsidRPr="38039F75" w:rsidR="2BFE4A7C">
        <w:rPr>
          <w:rFonts w:ascii="Arial" w:hAnsi="Arial" w:eastAsia="Arial" w:cs="Arial"/>
          <w:b w:val="0"/>
          <w:bCs w:val="0"/>
          <w:sz w:val="24"/>
          <w:szCs w:val="24"/>
          <w:u w:val="none"/>
        </w:rPr>
        <w:t xml:space="preserve">for the patient to </w:t>
      </w:r>
      <w:r w:rsidRPr="38039F75" w:rsidR="2BFE4A7C">
        <w:rPr>
          <w:rFonts w:ascii="Arial" w:hAnsi="Arial" w:eastAsia="Arial" w:cs="Arial"/>
          <w:b w:val="0"/>
          <w:bCs w:val="0"/>
          <w:sz w:val="24"/>
          <w:szCs w:val="24"/>
          <w:u w:val="none"/>
        </w:rPr>
        <w:t>receive</w:t>
      </w:r>
      <w:r w:rsidRPr="38039F75" w:rsidR="2BFE4A7C">
        <w:rPr>
          <w:rFonts w:ascii="Arial" w:hAnsi="Arial" w:eastAsia="Arial" w:cs="Arial"/>
          <w:b w:val="0"/>
          <w:bCs w:val="0"/>
          <w:sz w:val="24"/>
          <w:szCs w:val="24"/>
          <w:u w:val="none"/>
        </w:rPr>
        <w:t xml:space="preserve"> it to</w:t>
      </w:r>
      <w:r w:rsidRPr="38039F75" w:rsidR="4EF026FB">
        <w:rPr>
          <w:rFonts w:ascii="Arial" w:hAnsi="Arial" w:eastAsia="Arial" w:cs="Arial"/>
          <w:b w:val="0"/>
          <w:bCs w:val="0"/>
          <w:sz w:val="24"/>
          <w:szCs w:val="24"/>
          <w:u w:val="none"/>
        </w:rPr>
        <w:t xml:space="preserve"> </w:t>
      </w:r>
      <w:r w:rsidRPr="38039F75" w:rsidR="4EF026FB">
        <w:rPr>
          <w:rFonts w:ascii="Arial" w:hAnsi="Arial" w:eastAsia="Arial" w:cs="Arial"/>
          <w:b w:val="0"/>
          <w:bCs w:val="0"/>
          <w:sz w:val="24"/>
          <w:szCs w:val="24"/>
          <w:u w:val="none"/>
        </w:rPr>
        <w:t xml:space="preserve">avoid inhumane </w:t>
      </w:r>
      <w:r w:rsidRPr="38039F75" w:rsidR="336A6154">
        <w:rPr>
          <w:rFonts w:ascii="Arial" w:hAnsi="Arial" w:eastAsia="Arial" w:cs="Arial"/>
          <w:b w:val="0"/>
          <w:bCs w:val="0"/>
          <w:sz w:val="24"/>
          <w:szCs w:val="24"/>
          <w:u w:val="none"/>
        </w:rPr>
        <w:t>treatment that could occur</w:t>
      </w:r>
      <w:r w:rsidRPr="38039F75" w:rsidR="08BE733A">
        <w:rPr>
          <w:rFonts w:ascii="Arial" w:hAnsi="Arial" w:eastAsia="Arial" w:cs="Arial"/>
          <w:b w:val="0"/>
          <w:bCs w:val="0"/>
          <w:sz w:val="24"/>
          <w:szCs w:val="24"/>
          <w:u w:val="none"/>
        </w:rPr>
        <w:t xml:space="preserve"> if it fails</w:t>
      </w:r>
      <w:r w:rsidRPr="38039F75" w:rsidR="336A6154">
        <w:rPr>
          <w:rFonts w:ascii="Arial" w:hAnsi="Arial" w:eastAsia="Arial" w:cs="Arial"/>
          <w:b w:val="0"/>
          <w:bCs w:val="0"/>
          <w:sz w:val="24"/>
          <w:szCs w:val="24"/>
          <w:u w:val="none"/>
        </w:rPr>
        <w:t>.</w:t>
      </w:r>
      <w:r w:rsidRPr="38039F75" w:rsidR="5C7BCE50">
        <w:rPr>
          <w:rFonts w:ascii="Arial" w:hAnsi="Arial" w:eastAsia="Arial" w:cs="Arial"/>
          <w:b w:val="0"/>
          <w:bCs w:val="0"/>
          <w:sz w:val="24"/>
          <w:szCs w:val="24"/>
          <w:u w:val="none"/>
        </w:rPr>
        <w:t xml:space="preserve"> Another reform suggestion is that the need for High Court approval needs to be made more clear</w:t>
      </w:r>
      <w:r w:rsidRPr="38039F75" w:rsidR="52AD9F50">
        <w:rPr>
          <w:rFonts w:ascii="Arial" w:hAnsi="Arial" w:eastAsia="Arial" w:cs="Arial"/>
          <w:b w:val="0"/>
          <w:bCs w:val="0"/>
          <w:sz w:val="24"/>
          <w:szCs w:val="24"/>
          <w:u w:val="none"/>
        </w:rPr>
        <w:t xml:space="preserve">, </w:t>
      </w:r>
      <w:r w:rsidRPr="38039F75" w:rsidR="5C7BCE50">
        <w:rPr>
          <w:rFonts w:ascii="Arial" w:hAnsi="Arial" w:eastAsia="Arial" w:cs="Arial"/>
          <w:b w:val="0"/>
          <w:bCs w:val="0"/>
          <w:sz w:val="24"/>
          <w:szCs w:val="24"/>
          <w:u w:val="none"/>
        </w:rPr>
        <w:t>medical practition</w:t>
      </w:r>
      <w:r w:rsidRPr="38039F75" w:rsidR="5DE50792">
        <w:rPr>
          <w:rFonts w:ascii="Arial" w:hAnsi="Arial" w:eastAsia="Arial" w:cs="Arial"/>
          <w:b w:val="0"/>
          <w:bCs w:val="0"/>
          <w:sz w:val="24"/>
          <w:szCs w:val="24"/>
          <w:u w:val="none"/>
        </w:rPr>
        <w:t xml:space="preserve">ers must provide more information in their statements and guidance needs to be reviewed often to ensure that </w:t>
      </w:r>
      <w:r w:rsidRPr="38039F75" w:rsidR="27DF0E3E">
        <w:rPr>
          <w:rFonts w:ascii="Arial" w:hAnsi="Arial" w:eastAsia="Arial" w:cs="Arial"/>
          <w:b w:val="0"/>
          <w:bCs w:val="0"/>
          <w:sz w:val="24"/>
          <w:szCs w:val="24"/>
          <w:u w:val="none"/>
        </w:rPr>
        <w:t xml:space="preserve">the service </w:t>
      </w:r>
      <w:r w:rsidRPr="38039F75" w:rsidR="27DF0E3E">
        <w:rPr>
          <w:rFonts w:ascii="Arial" w:hAnsi="Arial" w:eastAsia="Arial" w:cs="Arial"/>
          <w:b w:val="0"/>
          <w:bCs w:val="0"/>
          <w:sz w:val="24"/>
          <w:szCs w:val="24"/>
          <w:u w:val="none"/>
        </w:rPr>
        <w:t>remains</w:t>
      </w:r>
      <w:r w:rsidRPr="38039F75" w:rsidR="27DF0E3E">
        <w:rPr>
          <w:rFonts w:ascii="Arial" w:hAnsi="Arial" w:eastAsia="Arial" w:cs="Arial"/>
          <w:b w:val="0"/>
          <w:bCs w:val="0"/>
          <w:sz w:val="24"/>
          <w:szCs w:val="24"/>
          <w:u w:val="none"/>
        </w:rPr>
        <w:t xml:space="preserve"> suitable</w:t>
      </w:r>
      <w:r w:rsidRPr="38039F75" w:rsidR="6CD771D9">
        <w:rPr>
          <w:rFonts w:ascii="Arial" w:hAnsi="Arial" w:eastAsia="Arial" w:cs="Arial"/>
          <w:b w:val="0"/>
          <w:bCs w:val="0"/>
          <w:sz w:val="24"/>
          <w:szCs w:val="24"/>
          <w:u w:val="none"/>
        </w:rPr>
        <w:t xml:space="preserve"> </w:t>
      </w:r>
      <w:r w:rsidRPr="38039F75" w:rsidR="140125BD">
        <w:rPr>
          <w:rFonts w:ascii="Arial" w:hAnsi="Arial" w:eastAsia="Arial" w:cs="Arial"/>
          <w:b w:val="0"/>
          <w:bCs w:val="0"/>
          <w:sz w:val="24"/>
          <w:szCs w:val="24"/>
          <w:u w:val="none"/>
        </w:rPr>
        <w:t xml:space="preserve">so that no human rights are neglected </w:t>
      </w:r>
      <w:r w:rsidRPr="38039F75" w:rsidR="6CD771D9">
        <w:rPr>
          <w:rFonts w:ascii="Arial" w:hAnsi="Arial" w:eastAsia="Arial" w:cs="Arial"/>
          <w:b w:val="0"/>
          <w:bCs w:val="0"/>
          <w:sz w:val="24"/>
          <w:szCs w:val="24"/>
          <w:u w:val="none"/>
        </w:rPr>
        <w:t>(Law Society, 2025).</w:t>
      </w:r>
    </w:p>
    <w:p w:rsidR="2ECB956F" w:rsidP="38039F75" w:rsidRDefault="2ECB956F" w14:paraId="22DDEC51" w14:textId="53F73BE0">
      <w:pPr>
        <w:spacing w:line="360" w:lineRule="auto"/>
        <w:jc w:val="left"/>
        <w:rPr>
          <w:rFonts w:ascii="Arial" w:hAnsi="Arial" w:eastAsia="Arial" w:cs="Arial"/>
          <w:b w:val="0"/>
          <w:bCs w:val="0"/>
          <w:sz w:val="24"/>
          <w:szCs w:val="24"/>
          <w:u w:val="none"/>
        </w:rPr>
      </w:pPr>
      <w:r w:rsidRPr="38039F75" w:rsidR="2ECB956F">
        <w:rPr>
          <w:rFonts w:ascii="Arial" w:hAnsi="Arial" w:eastAsia="Arial" w:cs="Arial"/>
          <w:b w:val="0"/>
          <w:bCs w:val="0"/>
          <w:sz w:val="24"/>
          <w:szCs w:val="24"/>
          <w:u w:val="none"/>
        </w:rPr>
        <w:t xml:space="preserve">In conclusion, it is </w:t>
      </w:r>
      <w:r w:rsidRPr="38039F75" w:rsidR="2ECB956F">
        <w:rPr>
          <w:rFonts w:ascii="Arial" w:hAnsi="Arial" w:eastAsia="Arial" w:cs="Arial"/>
          <w:b w:val="0"/>
          <w:bCs w:val="0"/>
          <w:sz w:val="24"/>
          <w:szCs w:val="24"/>
          <w:u w:val="none"/>
        </w:rPr>
        <w:t>apparent</w:t>
      </w:r>
      <w:r w:rsidRPr="38039F75" w:rsidR="2ECB956F">
        <w:rPr>
          <w:rFonts w:ascii="Arial" w:hAnsi="Arial" w:eastAsia="Arial" w:cs="Arial"/>
          <w:b w:val="0"/>
          <w:bCs w:val="0"/>
          <w:sz w:val="24"/>
          <w:szCs w:val="24"/>
          <w:u w:val="none"/>
        </w:rPr>
        <w:t xml:space="preserve"> that the Assisted Dying for Terminally Ill Adul</w:t>
      </w:r>
      <w:r w:rsidRPr="38039F75" w:rsidR="054DEA73">
        <w:rPr>
          <w:rFonts w:ascii="Arial" w:hAnsi="Arial" w:eastAsia="Arial" w:cs="Arial"/>
          <w:b w:val="0"/>
          <w:bCs w:val="0"/>
          <w:sz w:val="24"/>
          <w:szCs w:val="24"/>
          <w:u w:val="none"/>
        </w:rPr>
        <w:t xml:space="preserve">ts Bill will have a significant impact on Article 2 of the Human Rights Act 1998, specifically </w:t>
      </w:r>
      <w:r w:rsidRPr="38039F75" w:rsidR="054DEA73">
        <w:rPr>
          <w:rFonts w:ascii="Arial" w:hAnsi="Arial" w:eastAsia="Arial" w:cs="Arial"/>
          <w:b w:val="0"/>
          <w:bCs w:val="0"/>
          <w:sz w:val="24"/>
          <w:szCs w:val="24"/>
          <w:u w:val="none"/>
        </w:rPr>
        <w:t>whether or not</w:t>
      </w:r>
      <w:r w:rsidRPr="38039F75" w:rsidR="054DEA73">
        <w:rPr>
          <w:rFonts w:ascii="Arial" w:hAnsi="Arial" w:eastAsia="Arial" w:cs="Arial"/>
          <w:b w:val="0"/>
          <w:bCs w:val="0"/>
          <w:sz w:val="24"/>
          <w:szCs w:val="24"/>
          <w:u w:val="none"/>
        </w:rPr>
        <w:t xml:space="preserve"> the article should include the right to death as well as the right to life</w:t>
      </w:r>
      <w:r w:rsidRPr="38039F75" w:rsidR="64BB4160">
        <w:rPr>
          <w:rFonts w:ascii="Arial" w:hAnsi="Arial" w:eastAsia="Arial" w:cs="Arial"/>
          <w:b w:val="0"/>
          <w:bCs w:val="0"/>
          <w:sz w:val="24"/>
          <w:szCs w:val="24"/>
          <w:u w:val="none"/>
        </w:rPr>
        <w:t xml:space="preserve">. However, there does not appear to be </w:t>
      </w:r>
      <w:r w:rsidRPr="38039F75" w:rsidR="691F6886">
        <w:rPr>
          <w:rFonts w:ascii="Arial" w:hAnsi="Arial" w:eastAsia="Arial" w:cs="Arial"/>
          <w:b w:val="0"/>
          <w:bCs w:val="0"/>
          <w:sz w:val="24"/>
          <w:szCs w:val="24"/>
          <w:u w:val="none"/>
        </w:rPr>
        <w:t xml:space="preserve">considerable implications made by the Bill on other human rights, such as Article 3 and Article 8. To </w:t>
      </w:r>
      <w:r w:rsidRPr="38039F75" w:rsidR="1195022A">
        <w:rPr>
          <w:rFonts w:ascii="Arial" w:hAnsi="Arial" w:eastAsia="Arial" w:cs="Arial"/>
          <w:b w:val="0"/>
          <w:bCs w:val="0"/>
          <w:sz w:val="24"/>
          <w:szCs w:val="24"/>
          <w:u w:val="none"/>
        </w:rPr>
        <w:t xml:space="preserve">prevent any violations against human rights, the Bill must be reviewed and examined regularly </w:t>
      </w:r>
      <w:r w:rsidRPr="38039F75" w:rsidR="6FBE2721">
        <w:rPr>
          <w:rFonts w:ascii="Arial" w:hAnsi="Arial" w:eastAsia="Arial" w:cs="Arial"/>
          <w:b w:val="0"/>
          <w:bCs w:val="0"/>
          <w:sz w:val="24"/>
          <w:szCs w:val="24"/>
          <w:u w:val="none"/>
        </w:rPr>
        <w:t xml:space="preserve">so that it stays relevant to society’s needs, and medical professionals should be at the forefront of the </w:t>
      </w:r>
      <w:r w:rsidRPr="38039F75" w:rsidR="56D61FB8">
        <w:rPr>
          <w:rFonts w:ascii="Arial" w:hAnsi="Arial" w:eastAsia="Arial" w:cs="Arial"/>
          <w:b w:val="0"/>
          <w:bCs w:val="0"/>
          <w:sz w:val="24"/>
          <w:szCs w:val="24"/>
          <w:u w:val="none"/>
        </w:rPr>
        <w:t>service ensuring that patients are not taken advantage of and that assisted dying is a reasonable route to go down</w:t>
      </w:r>
      <w:r w:rsidRPr="38039F75" w:rsidR="7F071F40">
        <w:rPr>
          <w:rFonts w:ascii="Arial" w:hAnsi="Arial" w:eastAsia="Arial" w:cs="Arial"/>
          <w:b w:val="0"/>
          <w:bCs w:val="0"/>
          <w:sz w:val="24"/>
          <w:szCs w:val="24"/>
          <w:u w:val="none"/>
        </w:rPr>
        <w:t xml:space="preserve"> in accordance to that individual’s situation</w:t>
      </w:r>
      <w:r w:rsidRPr="38039F75" w:rsidR="1960B6C3">
        <w:rPr>
          <w:rFonts w:ascii="Arial" w:hAnsi="Arial" w:eastAsia="Arial" w:cs="Arial"/>
          <w:b w:val="0"/>
          <w:bCs w:val="0"/>
          <w:sz w:val="24"/>
          <w:szCs w:val="24"/>
          <w:u w:val="none"/>
        </w:rPr>
        <w:t>.</w:t>
      </w:r>
    </w:p>
    <w:p w:rsidR="38039F75" w:rsidRDefault="38039F75" w14:paraId="4D55E6C5" w14:textId="0CFE0C20">
      <w:r>
        <w:br w:type="page"/>
      </w:r>
    </w:p>
    <w:p w:rsidR="72EC7C3B" w:rsidP="38039F75" w:rsidRDefault="72EC7C3B" w14:paraId="44EF3FC9" w14:textId="7766EB99">
      <w:pPr>
        <w:spacing w:line="360" w:lineRule="auto"/>
        <w:jc w:val="left"/>
        <w:rPr>
          <w:rFonts w:ascii="Arial" w:hAnsi="Arial" w:eastAsia="Arial" w:cs="Arial"/>
          <w:b w:val="1"/>
          <w:bCs w:val="1"/>
          <w:sz w:val="24"/>
          <w:szCs w:val="24"/>
          <w:u w:val="single"/>
        </w:rPr>
      </w:pPr>
      <w:r w:rsidRPr="2890A65A" w:rsidR="72EC7C3B">
        <w:rPr>
          <w:rFonts w:ascii="Arial" w:hAnsi="Arial" w:eastAsia="Arial" w:cs="Arial"/>
          <w:b w:val="1"/>
          <w:bCs w:val="1"/>
          <w:sz w:val="24"/>
          <w:szCs w:val="24"/>
          <w:u w:val="single"/>
        </w:rPr>
        <w:t>Reference List</w:t>
      </w:r>
    </w:p>
    <w:p w:rsidR="1E13B10F" w:rsidP="2890A65A" w:rsidRDefault="1E13B10F" w14:paraId="2DBFFE71" w14:textId="0EAD6375">
      <w:pPr>
        <w:spacing w:line="360" w:lineRule="auto"/>
        <w:jc w:val="left"/>
        <w:rPr>
          <w:rFonts w:ascii="Arial" w:hAnsi="Arial" w:eastAsia="Arial" w:cs="Arial"/>
          <w:b w:val="0"/>
          <w:bCs w:val="0"/>
          <w:i w:val="0"/>
          <w:iCs w:val="0"/>
          <w:sz w:val="24"/>
          <w:szCs w:val="24"/>
          <w:u w:val="none"/>
        </w:rPr>
      </w:pPr>
      <w:r w:rsidRPr="2890A65A" w:rsidR="1E13B10F">
        <w:rPr>
          <w:rFonts w:ascii="Arial" w:hAnsi="Arial" w:eastAsia="Arial" w:cs="Arial"/>
          <w:b w:val="0"/>
          <w:bCs w:val="0"/>
          <w:sz w:val="24"/>
          <w:szCs w:val="24"/>
          <w:u w:val="none"/>
        </w:rPr>
        <w:t xml:space="preserve">Brader, C. (2022) </w:t>
      </w:r>
      <w:r w:rsidRPr="2890A65A" w:rsidR="1E13B10F">
        <w:rPr>
          <w:rFonts w:ascii="Arial" w:hAnsi="Arial" w:eastAsia="Arial" w:cs="Arial"/>
          <w:b w:val="0"/>
          <w:bCs w:val="0"/>
          <w:i w:val="1"/>
          <w:iCs w:val="1"/>
          <w:sz w:val="24"/>
          <w:szCs w:val="24"/>
          <w:u w:val="none"/>
        </w:rPr>
        <w:t xml:space="preserve">Human Rights Act 1998: Does it need replacing? </w:t>
      </w:r>
      <w:r w:rsidRPr="2890A65A" w:rsidR="1E13B10F">
        <w:rPr>
          <w:rFonts w:ascii="Arial" w:hAnsi="Arial" w:eastAsia="Arial" w:cs="Arial"/>
          <w:b w:val="0"/>
          <w:bCs w:val="0"/>
          <w:i w:val="0"/>
          <w:iCs w:val="0"/>
          <w:sz w:val="24"/>
          <w:szCs w:val="24"/>
          <w:u w:val="none"/>
        </w:rPr>
        <w:t xml:space="preserve">Available at: </w:t>
      </w:r>
      <w:hyperlink r:id="R9e52d5ca67424aad">
        <w:r w:rsidRPr="2890A65A" w:rsidR="1E13B10F">
          <w:rPr>
            <w:rStyle w:val="Hyperlink"/>
            <w:rFonts w:ascii="Arial" w:hAnsi="Arial" w:eastAsia="Arial" w:cs="Arial"/>
            <w:b w:val="0"/>
            <w:bCs w:val="0"/>
            <w:i w:val="0"/>
            <w:iCs w:val="0"/>
            <w:sz w:val="24"/>
            <w:szCs w:val="24"/>
          </w:rPr>
          <w:t>https://lordslibrary.parliament.uk/human-rights-act-1998-does-it-need-replacing/</w:t>
        </w:r>
      </w:hyperlink>
      <w:r w:rsidRPr="2890A65A" w:rsidR="1E13B10F">
        <w:rPr>
          <w:rFonts w:ascii="Arial" w:hAnsi="Arial" w:eastAsia="Arial" w:cs="Arial"/>
          <w:b w:val="0"/>
          <w:bCs w:val="0"/>
          <w:i w:val="0"/>
          <w:iCs w:val="0"/>
          <w:sz w:val="24"/>
          <w:szCs w:val="24"/>
          <w:u w:val="none"/>
        </w:rPr>
        <w:t xml:space="preserve"> (Access</w:t>
      </w:r>
      <w:r w:rsidRPr="2890A65A" w:rsidR="4D741D91">
        <w:rPr>
          <w:rFonts w:ascii="Arial" w:hAnsi="Arial" w:eastAsia="Arial" w:cs="Arial"/>
          <w:b w:val="0"/>
          <w:bCs w:val="0"/>
          <w:i w:val="0"/>
          <w:iCs w:val="0"/>
          <w:sz w:val="24"/>
          <w:szCs w:val="24"/>
          <w:u w:val="none"/>
        </w:rPr>
        <w:t>ed: 27 March 2025).</w:t>
      </w:r>
    </w:p>
    <w:p w:rsidR="29A191D5" w:rsidP="2890A65A" w:rsidRDefault="29A191D5" w14:paraId="768D23C5" w14:textId="5B74DDA5">
      <w:pPr>
        <w:spacing w:line="360" w:lineRule="auto"/>
        <w:jc w:val="left"/>
        <w:rPr>
          <w:rFonts w:ascii="Arial" w:hAnsi="Arial" w:eastAsia="Arial" w:cs="Arial"/>
          <w:b w:val="0"/>
          <w:bCs w:val="0"/>
          <w:i w:val="0"/>
          <w:iCs w:val="0"/>
          <w:sz w:val="24"/>
          <w:szCs w:val="24"/>
          <w:u w:val="none"/>
        </w:rPr>
      </w:pPr>
      <w:r w:rsidRPr="2890A65A" w:rsidR="157A51DB">
        <w:rPr>
          <w:rFonts w:ascii="Arial" w:hAnsi="Arial" w:eastAsia="Arial" w:cs="Arial"/>
          <w:b w:val="0"/>
          <w:bCs w:val="0"/>
          <w:sz w:val="24"/>
          <w:szCs w:val="24"/>
          <w:u w:val="none"/>
        </w:rPr>
        <w:t xml:space="preserve">Brand, P. (2024) </w:t>
      </w:r>
      <w:r w:rsidRPr="2890A65A" w:rsidR="157A51DB">
        <w:rPr>
          <w:rFonts w:ascii="Arial" w:hAnsi="Arial" w:eastAsia="Arial" w:cs="Arial"/>
          <w:b w:val="0"/>
          <w:bCs w:val="0"/>
          <w:i w:val="1"/>
          <w:iCs w:val="1"/>
          <w:sz w:val="24"/>
          <w:szCs w:val="24"/>
          <w:u w:val="none"/>
        </w:rPr>
        <w:t xml:space="preserve">The Assisted Dying Bill: How will it work and why is it so controversial? </w:t>
      </w:r>
      <w:r w:rsidRPr="2890A65A" w:rsidR="157A51DB">
        <w:rPr>
          <w:rFonts w:ascii="Arial" w:hAnsi="Arial" w:eastAsia="Arial" w:cs="Arial"/>
          <w:b w:val="0"/>
          <w:bCs w:val="0"/>
          <w:i w:val="0"/>
          <w:iCs w:val="0"/>
          <w:sz w:val="24"/>
          <w:szCs w:val="24"/>
          <w:u w:val="none"/>
        </w:rPr>
        <w:t xml:space="preserve">Available at: </w:t>
      </w:r>
      <w:hyperlink r:id="R15a8bbf93d9c4489">
        <w:r w:rsidRPr="2890A65A" w:rsidR="29A191D5">
          <w:rPr>
            <w:rStyle w:val="Hyperlink"/>
            <w:rFonts w:ascii="Arial" w:hAnsi="Arial" w:eastAsia="Arial" w:cs="Arial"/>
            <w:b w:val="0"/>
            <w:bCs w:val="0"/>
            <w:i w:val="0"/>
            <w:iCs w:val="0"/>
            <w:sz w:val="24"/>
            <w:szCs w:val="24"/>
          </w:rPr>
          <w:t>https://www.youtube.com/watch?v=XbETZwlV6to</w:t>
        </w:r>
      </w:hyperlink>
      <w:r w:rsidRPr="2890A65A" w:rsidR="0DDA58AC">
        <w:rPr>
          <w:rFonts w:ascii="Arial" w:hAnsi="Arial" w:eastAsia="Arial" w:cs="Arial"/>
          <w:b w:val="0"/>
          <w:bCs w:val="0"/>
          <w:i w:val="0"/>
          <w:iCs w:val="0"/>
          <w:sz w:val="24"/>
          <w:szCs w:val="24"/>
          <w:u w:val="none"/>
        </w:rPr>
        <w:t xml:space="preserve"> (Accessed: 27 March 2025).</w:t>
      </w:r>
    </w:p>
    <w:p w:rsidR="29A191D5" w:rsidP="2890A65A" w:rsidRDefault="29A191D5" w14:paraId="1C65A481" w14:textId="72701D9E">
      <w:pPr>
        <w:spacing w:line="360" w:lineRule="auto"/>
        <w:jc w:val="left"/>
        <w:rPr>
          <w:rFonts w:ascii="Arial" w:hAnsi="Arial" w:eastAsia="Arial" w:cs="Arial"/>
          <w:b w:val="0"/>
          <w:bCs w:val="0"/>
          <w:i w:val="0"/>
          <w:iCs w:val="0"/>
          <w:sz w:val="24"/>
          <w:szCs w:val="24"/>
          <w:u w:val="none"/>
        </w:rPr>
      </w:pPr>
      <w:r w:rsidRPr="2890A65A" w:rsidR="0DDA58AC">
        <w:rPr>
          <w:rFonts w:ascii="Arial" w:hAnsi="Arial" w:eastAsia="Arial" w:cs="Arial"/>
          <w:b w:val="0"/>
          <w:bCs w:val="0"/>
          <w:i w:val="0"/>
          <w:iCs w:val="0"/>
          <w:sz w:val="24"/>
          <w:szCs w:val="24"/>
          <w:u w:val="none"/>
        </w:rPr>
        <w:t xml:space="preserve">British Institute of Human Rights (2025) </w:t>
      </w:r>
      <w:r w:rsidRPr="2890A65A" w:rsidR="0DDA58AC">
        <w:rPr>
          <w:rFonts w:ascii="Arial" w:hAnsi="Arial" w:eastAsia="Arial" w:cs="Arial"/>
          <w:b w:val="0"/>
          <w:bCs w:val="0"/>
          <w:i w:val="1"/>
          <w:iCs w:val="1"/>
          <w:sz w:val="24"/>
          <w:szCs w:val="24"/>
          <w:u w:val="none"/>
        </w:rPr>
        <w:t xml:space="preserve">What is the Human Rights Act? </w:t>
      </w:r>
      <w:r w:rsidRPr="2890A65A" w:rsidR="0DDA58AC">
        <w:rPr>
          <w:rFonts w:ascii="Arial" w:hAnsi="Arial" w:eastAsia="Arial" w:cs="Arial"/>
          <w:b w:val="0"/>
          <w:bCs w:val="0"/>
          <w:i w:val="0"/>
          <w:iCs w:val="0"/>
          <w:sz w:val="24"/>
          <w:szCs w:val="24"/>
          <w:u w:val="none"/>
        </w:rPr>
        <w:t xml:space="preserve">Available at: </w:t>
      </w:r>
      <w:hyperlink r:id="R996c3e8be0b545fe">
        <w:r w:rsidRPr="2890A65A" w:rsidR="3E395E86">
          <w:rPr>
            <w:rStyle w:val="Hyperlink"/>
            <w:rFonts w:ascii="Arial" w:hAnsi="Arial" w:eastAsia="Arial" w:cs="Arial"/>
            <w:b w:val="0"/>
            <w:bCs w:val="0"/>
            <w:i w:val="0"/>
            <w:iCs w:val="0"/>
            <w:sz w:val="24"/>
            <w:szCs w:val="24"/>
          </w:rPr>
          <w:t>https://www.bihr.org.uk/get-informed/what-is-the-human-rights-act</w:t>
        </w:r>
      </w:hyperlink>
      <w:r w:rsidRPr="2890A65A" w:rsidR="3E395E86">
        <w:rPr>
          <w:rFonts w:ascii="Arial" w:hAnsi="Arial" w:eastAsia="Arial" w:cs="Arial"/>
          <w:b w:val="0"/>
          <w:bCs w:val="0"/>
          <w:i w:val="0"/>
          <w:iCs w:val="0"/>
          <w:sz w:val="24"/>
          <w:szCs w:val="24"/>
          <w:u w:val="none"/>
        </w:rPr>
        <w:t xml:space="preserve"> (Accessed: 27 March 2025).</w:t>
      </w:r>
      <w:r w:rsidRPr="2890A65A" w:rsidR="29A191D5">
        <w:rPr>
          <w:rFonts w:ascii="Arial" w:hAnsi="Arial" w:eastAsia="Arial" w:cs="Arial"/>
          <w:b w:val="0"/>
          <w:bCs w:val="0"/>
          <w:i w:val="0"/>
          <w:iCs w:val="0"/>
          <w:sz w:val="24"/>
          <w:szCs w:val="24"/>
          <w:u w:val="none"/>
        </w:rPr>
        <w:t xml:space="preserve"> </w:t>
      </w:r>
    </w:p>
    <w:p w:rsidR="29FD7005" w:rsidP="2890A65A" w:rsidRDefault="29FD7005" w14:paraId="011231D6" w14:textId="4208FF8C">
      <w:pPr>
        <w:spacing w:line="360" w:lineRule="auto"/>
        <w:jc w:val="left"/>
        <w:rPr>
          <w:rFonts w:ascii="Arial" w:hAnsi="Arial" w:eastAsia="Arial" w:cs="Arial"/>
          <w:b w:val="0"/>
          <w:bCs w:val="0"/>
          <w:i w:val="0"/>
          <w:iCs w:val="0"/>
          <w:sz w:val="24"/>
          <w:szCs w:val="24"/>
          <w:u w:val="none"/>
        </w:rPr>
      </w:pPr>
      <w:r w:rsidRPr="2890A65A" w:rsidR="29FD7005">
        <w:rPr>
          <w:rFonts w:ascii="Arial" w:hAnsi="Arial" w:eastAsia="Arial" w:cs="Arial"/>
          <w:b w:val="0"/>
          <w:bCs w:val="0"/>
          <w:i w:val="0"/>
          <w:iCs w:val="0"/>
          <w:sz w:val="24"/>
          <w:szCs w:val="24"/>
          <w:u w:val="none"/>
        </w:rPr>
        <w:t>Cu</w:t>
      </w:r>
      <w:r w:rsidRPr="2890A65A" w:rsidR="1EBA7036">
        <w:rPr>
          <w:rFonts w:ascii="Arial" w:hAnsi="Arial" w:eastAsia="Arial" w:cs="Arial"/>
          <w:b w:val="0"/>
          <w:bCs w:val="0"/>
          <w:i w:val="0"/>
          <w:iCs w:val="0"/>
          <w:sz w:val="24"/>
          <w:szCs w:val="24"/>
          <w:u w:val="none"/>
        </w:rPr>
        <w:t>rt</w:t>
      </w:r>
      <w:r w:rsidRPr="2890A65A" w:rsidR="29FD7005">
        <w:rPr>
          <w:rFonts w:ascii="Arial" w:hAnsi="Arial" w:eastAsia="Arial" w:cs="Arial"/>
          <w:b w:val="0"/>
          <w:bCs w:val="0"/>
          <w:i w:val="0"/>
          <w:iCs w:val="0"/>
          <w:sz w:val="24"/>
          <w:szCs w:val="24"/>
          <w:u w:val="none"/>
        </w:rPr>
        <w:t xml:space="preserve">ice, M. (2009) ‘Article 8 of the Human Rights Act 1998: implications for clinical practice’, </w:t>
      </w:r>
      <w:r w:rsidRPr="2890A65A" w:rsidR="29FD7005">
        <w:rPr>
          <w:rFonts w:ascii="Arial" w:hAnsi="Arial" w:eastAsia="Arial" w:cs="Arial"/>
          <w:b w:val="0"/>
          <w:bCs w:val="0"/>
          <w:i w:val="1"/>
          <w:iCs w:val="1"/>
          <w:sz w:val="24"/>
          <w:szCs w:val="24"/>
          <w:u w:val="none"/>
        </w:rPr>
        <w:t xml:space="preserve">Advances in Psychiatric Treatment, </w:t>
      </w:r>
      <w:r w:rsidRPr="2890A65A" w:rsidR="44545104">
        <w:rPr>
          <w:rFonts w:ascii="Arial" w:hAnsi="Arial" w:eastAsia="Arial" w:cs="Arial"/>
          <w:b w:val="0"/>
          <w:bCs w:val="0"/>
          <w:i w:val="0"/>
          <w:iCs w:val="0"/>
          <w:sz w:val="24"/>
          <w:szCs w:val="24"/>
          <w:u w:val="none"/>
        </w:rPr>
        <w:t xml:space="preserve">15(1), pp. 23-31. Available at: </w:t>
      </w:r>
      <w:hyperlink r:id="R7bc06d2bf8e54b51">
        <w:r w:rsidRPr="2890A65A" w:rsidR="44545104">
          <w:rPr>
            <w:rStyle w:val="Hyperlink"/>
            <w:rFonts w:ascii="Arial" w:hAnsi="Arial" w:eastAsia="Arial" w:cs="Arial"/>
            <w:b w:val="0"/>
            <w:bCs w:val="0"/>
            <w:i w:val="0"/>
            <w:iCs w:val="0"/>
            <w:sz w:val="24"/>
            <w:szCs w:val="24"/>
          </w:rPr>
          <w:t>https://www.cambridge.org/core/journals/advances-in-psychiatric-treatment/article/article-8-of-the-human-rights-act-1998-implications-for-clinical-practice/486840CB591C8504E18B4B26B2DAAA7B</w:t>
        </w:r>
      </w:hyperlink>
      <w:r w:rsidRPr="2890A65A" w:rsidR="44545104">
        <w:rPr>
          <w:rFonts w:ascii="Arial" w:hAnsi="Arial" w:eastAsia="Arial" w:cs="Arial"/>
          <w:b w:val="0"/>
          <w:bCs w:val="0"/>
          <w:i w:val="0"/>
          <w:iCs w:val="0"/>
          <w:sz w:val="24"/>
          <w:szCs w:val="24"/>
          <w:u w:val="none"/>
        </w:rPr>
        <w:t xml:space="preserve"> </w:t>
      </w:r>
    </w:p>
    <w:p w:rsidR="44545104" w:rsidP="2890A65A" w:rsidRDefault="44545104" w14:paraId="4AF52260" w14:textId="424560CF">
      <w:pPr>
        <w:spacing w:line="360" w:lineRule="auto"/>
        <w:jc w:val="left"/>
        <w:rPr>
          <w:rFonts w:ascii="Arial" w:hAnsi="Arial" w:eastAsia="Arial" w:cs="Arial"/>
          <w:b w:val="0"/>
          <w:bCs w:val="0"/>
          <w:i w:val="0"/>
          <w:iCs w:val="0"/>
          <w:sz w:val="24"/>
          <w:szCs w:val="24"/>
          <w:u w:val="none"/>
        </w:rPr>
      </w:pPr>
      <w:r w:rsidRPr="2890A65A" w:rsidR="44545104">
        <w:rPr>
          <w:rFonts w:ascii="Arial" w:hAnsi="Arial" w:eastAsia="Arial" w:cs="Arial"/>
          <w:b w:val="0"/>
          <w:bCs w:val="0"/>
          <w:i w:val="0"/>
          <w:iCs w:val="0"/>
          <w:sz w:val="24"/>
          <w:szCs w:val="24"/>
          <w:u w:val="none"/>
        </w:rPr>
        <w:t>Cu</w:t>
      </w:r>
      <w:r w:rsidRPr="2890A65A" w:rsidR="38392084">
        <w:rPr>
          <w:rFonts w:ascii="Arial" w:hAnsi="Arial" w:eastAsia="Arial" w:cs="Arial"/>
          <w:b w:val="0"/>
          <w:bCs w:val="0"/>
          <w:i w:val="0"/>
          <w:iCs w:val="0"/>
          <w:sz w:val="24"/>
          <w:szCs w:val="24"/>
          <w:u w:val="none"/>
        </w:rPr>
        <w:t xml:space="preserve">rtice, M. and Sanford, J. (2010) ‘Article 3 of </w:t>
      </w:r>
      <w:r w:rsidRPr="2890A65A" w:rsidR="38392084">
        <w:rPr>
          <w:rFonts w:ascii="Arial" w:hAnsi="Arial" w:eastAsia="Arial" w:cs="Arial"/>
          <w:b w:val="0"/>
          <w:bCs w:val="0"/>
          <w:i w:val="0"/>
          <w:iCs w:val="0"/>
          <w:sz w:val="24"/>
          <w:szCs w:val="24"/>
          <w:u w:val="none"/>
        </w:rPr>
        <w:t>thr</w:t>
      </w:r>
      <w:r w:rsidRPr="2890A65A" w:rsidR="38392084">
        <w:rPr>
          <w:rFonts w:ascii="Arial" w:hAnsi="Arial" w:eastAsia="Arial" w:cs="Arial"/>
          <w:b w:val="0"/>
          <w:bCs w:val="0"/>
          <w:i w:val="0"/>
          <w:iCs w:val="0"/>
          <w:sz w:val="24"/>
          <w:szCs w:val="24"/>
          <w:u w:val="none"/>
        </w:rPr>
        <w:t xml:space="preserve"> Human Rights Act 1998 and the treatment of prisoners’, </w:t>
      </w:r>
      <w:r w:rsidRPr="2890A65A" w:rsidR="38392084">
        <w:rPr>
          <w:rFonts w:ascii="Arial" w:hAnsi="Arial" w:eastAsia="Arial" w:cs="Arial"/>
          <w:b w:val="0"/>
          <w:bCs w:val="0"/>
          <w:i w:val="1"/>
          <w:iCs w:val="1"/>
          <w:sz w:val="24"/>
          <w:szCs w:val="24"/>
          <w:u w:val="none"/>
        </w:rPr>
        <w:t xml:space="preserve">Advances in Psychiatric Treatment, </w:t>
      </w:r>
      <w:r w:rsidRPr="2890A65A" w:rsidR="69E13221">
        <w:rPr>
          <w:rFonts w:ascii="Arial" w:hAnsi="Arial" w:eastAsia="Arial" w:cs="Arial"/>
          <w:b w:val="0"/>
          <w:bCs w:val="0"/>
          <w:i w:val="0"/>
          <w:iCs w:val="0"/>
          <w:sz w:val="24"/>
          <w:szCs w:val="24"/>
          <w:u w:val="none"/>
        </w:rPr>
        <w:t xml:space="preserve">16(2), pp. 105-114. Available at: </w:t>
      </w:r>
      <w:hyperlink r:id="Rf244fc5857d94a84">
        <w:r w:rsidRPr="2890A65A" w:rsidR="69E13221">
          <w:rPr>
            <w:rStyle w:val="Hyperlink"/>
            <w:rFonts w:ascii="Arial" w:hAnsi="Arial" w:eastAsia="Arial" w:cs="Arial"/>
            <w:b w:val="0"/>
            <w:bCs w:val="0"/>
            <w:i w:val="0"/>
            <w:iCs w:val="0"/>
            <w:sz w:val="24"/>
            <w:szCs w:val="24"/>
          </w:rPr>
          <w:t>https://www.cambridge.org/core/journals/advances-in-psychiatric-treatment/article/article-3-of-the-human-rights-act-1998-and-the-treatment-of-prisoners/2BC761D7094E7BC7DDC7F93E197FC79B</w:t>
        </w:r>
      </w:hyperlink>
      <w:r w:rsidRPr="2890A65A" w:rsidR="69E13221">
        <w:rPr>
          <w:rFonts w:ascii="Arial" w:hAnsi="Arial" w:eastAsia="Arial" w:cs="Arial"/>
          <w:b w:val="0"/>
          <w:bCs w:val="0"/>
          <w:i w:val="0"/>
          <w:iCs w:val="0"/>
          <w:sz w:val="24"/>
          <w:szCs w:val="24"/>
          <w:u w:val="none"/>
        </w:rPr>
        <w:t xml:space="preserve"> </w:t>
      </w:r>
    </w:p>
    <w:p w:rsidR="4DFF574A" w:rsidP="2890A65A" w:rsidRDefault="4DFF574A" w14:paraId="49CB153F" w14:textId="67271044">
      <w:pPr>
        <w:spacing w:line="360" w:lineRule="auto"/>
        <w:jc w:val="left"/>
        <w:rPr>
          <w:rFonts w:ascii="Arial" w:hAnsi="Arial" w:eastAsia="Arial" w:cs="Arial"/>
          <w:b w:val="0"/>
          <w:bCs w:val="0"/>
          <w:i w:val="0"/>
          <w:iCs w:val="0"/>
          <w:sz w:val="24"/>
          <w:szCs w:val="24"/>
          <w:u w:val="none"/>
        </w:rPr>
      </w:pPr>
      <w:r w:rsidRPr="2890A65A" w:rsidR="4DFF574A">
        <w:rPr>
          <w:rFonts w:ascii="Arial" w:hAnsi="Arial" w:eastAsia="Arial" w:cs="Arial"/>
          <w:b w:val="0"/>
          <w:bCs w:val="0"/>
          <w:sz w:val="24"/>
          <w:szCs w:val="24"/>
          <w:u w:val="none"/>
        </w:rPr>
        <w:t xml:space="preserve">Dignity in Dying (2025) </w:t>
      </w:r>
      <w:r w:rsidRPr="2890A65A" w:rsidR="4DFF574A">
        <w:rPr>
          <w:rFonts w:ascii="Arial" w:hAnsi="Arial" w:eastAsia="Arial" w:cs="Arial"/>
          <w:b w:val="0"/>
          <w:bCs w:val="0"/>
          <w:i w:val="1"/>
          <w:iCs w:val="1"/>
          <w:sz w:val="24"/>
          <w:szCs w:val="24"/>
          <w:u w:val="none"/>
        </w:rPr>
        <w:t xml:space="preserve">Assisted Dying Bill. </w:t>
      </w:r>
      <w:r w:rsidRPr="2890A65A" w:rsidR="4DFF574A">
        <w:rPr>
          <w:rFonts w:ascii="Arial" w:hAnsi="Arial" w:eastAsia="Arial" w:cs="Arial"/>
          <w:b w:val="0"/>
          <w:bCs w:val="0"/>
          <w:i w:val="0"/>
          <w:iCs w:val="0"/>
          <w:sz w:val="24"/>
          <w:szCs w:val="24"/>
          <w:u w:val="none"/>
        </w:rPr>
        <w:t xml:space="preserve">Available at: </w:t>
      </w:r>
      <w:hyperlink r:id="Rdc47f207abac431c">
        <w:r w:rsidRPr="2890A65A" w:rsidR="4DFF574A">
          <w:rPr>
            <w:rStyle w:val="Hyperlink"/>
            <w:rFonts w:ascii="Arial" w:hAnsi="Arial" w:eastAsia="Arial" w:cs="Arial"/>
            <w:b w:val="0"/>
            <w:bCs w:val="0"/>
            <w:i w:val="0"/>
            <w:iCs w:val="0"/>
            <w:sz w:val="24"/>
            <w:szCs w:val="24"/>
          </w:rPr>
          <w:t>https://www.dignityindying.org.uk/assisted-dying/assisted-dying-bill/</w:t>
        </w:r>
      </w:hyperlink>
      <w:r w:rsidRPr="2890A65A" w:rsidR="4DFF574A">
        <w:rPr>
          <w:rFonts w:ascii="Arial" w:hAnsi="Arial" w:eastAsia="Arial" w:cs="Arial"/>
          <w:b w:val="0"/>
          <w:bCs w:val="0"/>
          <w:i w:val="0"/>
          <w:iCs w:val="0"/>
          <w:sz w:val="24"/>
          <w:szCs w:val="24"/>
          <w:u w:val="none"/>
        </w:rPr>
        <w:t xml:space="preserve"> (Accessed: 27 March 2025).</w:t>
      </w:r>
    </w:p>
    <w:p w:rsidR="37D24373" w:rsidP="2890A65A" w:rsidRDefault="37D24373" w14:paraId="4F3249AB" w14:textId="4F9AE429">
      <w:pPr>
        <w:spacing w:line="360" w:lineRule="auto"/>
        <w:jc w:val="left"/>
        <w:rPr>
          <w:rFonts w:ascii="Arial" w:hAnsi="Arial" w:eastAsia="Arial" w:cs="Arial"/>
          <w:b w:val="0"/>
          <w:bCs w:val="0"/>
          <w:i w:val="0"/>
          <w:iCs w:val="0"/>
          <w:sz w:val="24"/>
          <w:szCs w:val="24"/>
          <w:u w:val="none"/>
        </w:rPr>
      </w:pPr>
      <w:r w:rsidRPr="2890A65A" w:rsidR="37D24373">
        <w:rPr>
          <w:rFonts w:ascii="Arial" w:hAnsi="Arial" w:eastAsia="Arial" w:cs="Arial"/>
          <w:b w:val="0"/>
          <w:bCs w:val="0"/>
          <w:i w:val="0"/>
          <w:iCs w:val="0"/>
          <w:sz w:val="24"/>
          <w:szCs w:val="24"/>
          <w:u w:val="none"/>
        </w:rPr>
        <w:t xml:space="preserve">Equality and Human Rights Commission (2021) </w:t>
      </w:r>
      <w:r w:rsidRPr="2890A65A" w:rsidR="37D24373">
        <w:rPr>
          <w:rFonts w:ascii="Arial" w:hAnsi="Arial" w:eastAsia="Arial" w:cs="Arial"/>
          <w:b w:val="0"/>
          <w:bCs w:val="0"/>
          <w:i w:val="1"/>
          <w:iCs w:val="1"/>
          <w:sz w:val="24"/>
          <w:szCs w:val="24"/>
          <w:u w:val="none"/>
        </w:rPr>
        <w:t xml:space="preserve">Article 2: Right to life. </w:t>
      </w:r>
      <w:r w:rsidRPr="2890A65A" w:rsidR="37D24373">
        <w:rPr>
          <w:rFonts w:ascii="Arial" w:hAnsi="Arial" w:eastAsia="Arial" w:cs="Arial"/>
          <w:b w:val="0"/>
          <w:bCs w:val="0"/>
          <w:i w:val="0"/>
          <w:iCs w:val="0"/>
          <w:sz w:val="24"/>
          <w:szCs w:val="24"/>
          <w:u w:val="none"/>
        </w:rPr>
        <w:t xml:space="preserve">Available at: </w:t>
      </w:r>
      <w:hyperlink r:id="Ra228fc179a754f17">
        <w:r w:rsidRPr="2890A65A" w:rsidR="37D24373">
          <w:rPr>
            <w:rStyle w:val="Hyperlink"/>
            <w:rFonts w:ascii="Arial" w:hAnsi="Arial" w:eastAsia="Arial" w:cs="Arial"/>
            <w:b w:val="0"/>
            <w:bCs w:val="0"/>
            <w:i w:val="0"/>
            <w:iCs w:val="0"/>
            <w:sz w:val="24"/>
            <w:szCs w:val="24"/>
          </w:rPr>
          <w:t>https://www.equalityhumanrights.com/human-rights/human-rights-act/article-2-right-life</w:t>
        </w:r>
      </w:hyperlink>
      <w:r w:rsidRPr="2890A65A" w:rsidR="37D24373">
        <w:rPr>
          <w:rFonts w:ascii="Arial" w:hAnsi="Arial" w:eastAsia="Arial" w:cs="Arial"/>
          <w:b w:val="0"/>
          <w:bCs w:val="0"/>
          <w:i w:val="0"/>
          <w:iCs w:val="0"/>
          <w:sz w:val="24"/>
          <w:szCs w:val="24"/>
          <w:u w:val="none"/>
        </w:rPr>
        <w:t xml:space="preserve"> (Accessed: 28 March 2025).</w:t>
      </w:r>
    </w:p>
    <w:p w:rsidR="2890A65A" w:rsidP="2890A65A" w:rsidRDefault="2890A65A" w14:paraId="7ED717CB" w14:textId="3DD0C718">
      <w:pPr>
        <w:spacing w:line="360" w:lineRule="auto"/>
        <w:jc w:val="left"/>
        <w:rPr>
          <w:rFonts w:ascii="Arial" w:hAnsi="Arial" w:eastAsia="Arial" w:cs="Arial"/>
          <w:b w:val="0"/>
          <w:bCs w:val="0"/>
          <w:i w:val="0"/>
          <w:iCs w:val="0"/>
          <w:sz w:val="24"/>
          <w:szCs w:val="24"/>
          <w:u w:val="none"/>
        </w:rPr>
      </w:pPr>
    </w:p>
    <w:p w:rsidR="2890A65A" w:rsidP="2890A65A" w:rsidRDefault="2890A65A" w14:paraId="1C784676" w14:textId="5DEBB0D0">
      <w:pPr>
        <w:spacing w:line="360" w:lineRule="auto"/>
        <w:jc w:val="left"/>
        <w:rPr>
          <w:rFonts w:ascii="Arial" w:hAnsi="Arial" w:eastAsia="Arial" w:cs="Arial"/>
          <w:b w:val="0"/>
          <w:bCs w:val="0"/>
          <w:i w:val="0"/>
          <w:iCs w:val="0"/>
          <w:sz w:val="24"/>
          <w:szCs w:val="24"/>
          <w:u w:val="none"/>
        </w:rPr>
      </w:pPr>
    </w:p>
    <w:p w:rsidR="1AA94C0D" w:rsidP="2890A65A" w:rsidRDefault="1AA94C0D" w14:paraId="60C42294" w14:textId="4F9BE468">
      <w:pPr>
        <w:spacing w:line="360" w:lineRule="auto"/>
        <w:jc w:val="left"/>
        <w:rPr>
          <w:rFonts w:ascii="Arial" w:hAnsi="Arial" w:eastAsia="Arial" w:cs="Arial"/>
          <w:b w:val="0"/>
          <w:bCs w:val="0"/>
          <w:i w:val="0"/>
          <w:iCs w:val="0"/>
          <w:sz w:val="24"/>
          <w:szCs w:val="24"/>
          <w:u w:val="none"/>
        </w:rPr>
      </w:pPr>
      <w:r w:rsidRPr="2890A65A" w:rsidR="1AA94C0D">
        <w:rPr>
          <w:rFonts w:ascii="Arial" w:hAnsi="Arial" w:eastAsia="Arial" w:cs="Arial"/>
          <w:b w:val="0"/>
          <w:bCs w:val="0"/>
          <w:i w:val="0"/>
          <w:iCs w:val="0"/>
          <w:sz w:val="24"/>
          <w:szCs w:val="24"/>
          <w:u w:val="none"/>
        </w:rPr>
        <w:t xml:space="preserve">Equality and Human Rights Commission (2024) </w:t>
      </w:r>
      <w:r w:rsidRPr="2890A65A" w:rsidR="1AA94C0D">
        <w:rPr>
          <w:rFonts w:ascii="Arial" w:hAnsi="Arial" w:eastAsia="Arial" w:cs="Arial"/>
          <w:b w:val="0"/>
          <w:bCs w:val="0"/>
          <w:i w:val="1"/>
          <w:iCs w:val="1"/>
          <w:sz w:val="24"/>
          <w:szCs w:val="24"/>
          <w:u w:val="none"/>
        </w:rPr>
        <w:t xml:space="preserve">Terminally Ill Adults (End of Life) Bill – House of Commons Second Reading. </w:t>
      </w:r>
      <w:r w:rsidRPr="2890A65A" w:rsidR="1AA94C0D">
        <w:rPr>
          <w:rFonts w:ascii="Arial" w:hAnsi="Arial" w:eastAsia="Arial" w:cs="Arial"/>
          <w:b w:val="0"/>
          <w:bCs w:val="0"/>
          <w:i w:val="0"/>
          <w:iCs w:val="0"/>
          <w:sz w:val="24"/>
          <w:szCs w:val="24"/>
          <w:u w:val="none"/>
        </w:rPr>
        <w:t xml:space="preserve">Available at: </w:t>
      </w:r>
      <w:hyperlink r:id="Rcc21c9babf924160">
        <w:r w:rsidRPr="2890A65A" w:rsidR="12A17B8D">
          <w:rPr>
            <w:rStyle w:val="Hyperlink"/>
            <w:rFonts w:ascii="Arial" w:hAnsi="Arial" w:eastAsia="Arial" w:cs="Arial"/>
            <w:b w:val="0"/>
            <w:bCs w:val="0"/>
            <w:i w:val="0"/>
            <w:iCs w:val="0"/>
            <w:sz w:val="24"/>
            <w:szCs w:val="24"/>
          </w:rPr>
          <w:t>https://www.equalityhumanrights.com/our-work/advising-parliament-and-governments/terminally-ill-adults-end-life-bill-house-commons</w:t>
        </w:r>
      </w:hyperlink>
      <w:r w:rsidRPr="2890A65A" w:rsidR="12A17B8D">
        <w:rPr>
          <w:rFonts w:ascii="Arial" w:hAnsi="Arial" w:eastAsia="Arial" w:cs="Arial"/>
          <w:b w:val="0"/>
          <w:bCs w:val="0"/>
          <w:i w:val="0"/>
          <w:iCs w:val="0"/>
          <w:sz w:val="24"/>
          <w:szCs w:val="24"/>
          <w:u w:val="none"/>
        </w:rPr>
        <w:t xml:space="preserve"> (Accessed: 29 March 2025).</w:t>
      </w:r>
    </w:p>
    <w:p w:rsidR="11DD60E1" w:rsidP="2890A65A" w:rsidRDefault="11DD60E1" w14:paraId="0E0CF25E" w14:textId="4B304DB2">
      <w:pPr>
        <w:spacing w:line="360" w:lineRule="auto"/>
        <w:jc w:val="left"/>
        <w:rPr>
          <w:rFonts w:ascii="Arial" w:hAnsi="Arial" w:eastAsia="Arial" w:cs="Arial"/>
          <w:b w:val="0"/>
          <w:bCs w:val="0"/>
          <w:i w:val="0"/>
          <w:iCs w:val="0"/>
          <w:sz w:val="24"/>
          <w:szCs w:val="24"/>
          <w:u w:val="none"/>
        </w:rPr>
      </w:pPr>
      <w:r w:rsidRPr="2890A65A" w:rsidR="11DD60E1">
        <w:rPr>
          <w:rFonts w:ascii="Arial" w:hAnsi="Arial" w:eastAsia="Arial" w:cs="Arial"/>
          <w:b w:val="0"/>
          <w:bCs w:val="0"/>
          <w:i w:val="0"/>
          <w:iCs w:val="0"/>
          <w:sz w:val="24"/>
          <w:szCs w:val="24"/>
          <w:u w:val="none"/>
        </w:rPr>
        <w:t xml:space="preserve">Joseph, S. (2025) ‘Terminally Ill Adults (End of Life) Bill (Twentieth sitting)’, </w:t>
      </w:r>
      <w:r w:rsidRPr="2890A65A" w:rsidR="11DD60E1">
        <w:rPr>
          <w:rFonts w:ascii="Arial" w:hAnsi="Arial" w:eastAsia="Arial" w:cs="Arial"/>
          <w:b w:val="0"/>
          <w:bCs w:val="0"/>
          <w:i w:val="1"/>
          <w:iCs w:val="1"/>
          <w:sz w:val="24"/>
          <w:szCs w:val="24"/>
          <w:u w:val="none"/>
        </w:rPr>
        <w:t xml:space="preserve">Hansard: House of Commons </w:t>
      </w:r>
      <w:r w:rsidRPr="2890A65A" w:rsidR="0DB6A5D3">
        <w:rPr>
          <w:rFonts w:ascii="Arial" w:hAnsi="Arial" w:eastAsia="Arial" w:cs="Arial"/>
          <w:b w:val="0"/>
          <w:bCs w:val="0"/>
          <w:i w:val="1"/>
          <w:iCs w:val="1"/>
          <w:sz w:val="24"/>
          <w:szCs w:val="24"/>
          <w:u w:val="none"/>
        </w:rPr>
        <w:t xml:space="preserve">debates, </w:t>
      </w:r>
      <w:r w:rsidRPr="2890A65A" w:rsidR="0DB6A5D3">
        <w:rPr>
          <w:rFonts w:ascii="Arial" w:hAnsi="Arial" w:eastAsia="Arial" w:cs="Arial"/>
          <w:b w:val="0"/>
          <w:bCs w:val="0"/>
          <w:i w:val="0"/>
          <w:iCs w:val="0"/>
          <w:sz w:val="24"/>
          <w:szCs w:val="24"/>
          <w:u w:val="none"/>
        </w:rPr>
        <w:t xml:space="preserve">11 March, c. 907. Available at: </w:t>
      </w:r>
      <w:hyperlink r:id="R8e1d691846874498">
        <w:r w:rsidRPr="2890A65A" w:rsidR="63B8F3F6">
          <w:rPr>
            <w:rStyle w:val="Hyperlink"/>
            <w:rFonts w:ascii="Arial" w:hAnsi="Arial" w:eastAsia="Arial" w:cs="Arial"/>
            <w:b w:val="0"/>
            <w:bCs w:val="0"/>
            <w:i w:val="0"/>
            <w:iCs w:val="0"/>
            <w:sz w:val="24"/>
            <w:szCs w:val="24"/>
          </w:rPr>
          <w:t>https://hansard.parliament.uk/Commons/2025-03-11/debates/a7b99ba9-554a-4eec-bf40-0527f3235500/TerminallyIllAdults(EndOfLife)Bill(TwentiethSitting</w:t>
        </w:r>
      </w:hyperlink>
    </w:p>
    <w:p w:rsidR="0E3FEBE0" w:rsidP="2890A65A" w:rsidRDefault="0E3FEBE0" w14:paraId="79AE5CCE" w14:textId="2617B0DC">
      <w:pPr>
        <w:spacing w:line="360" w:lineRule="auto"/>
        <w:jc w:val="left"/>
        <w:rPr>
          <w:rFonts w:ascii="Arial" w:hAnsi="Arial" w:eastAsia="Arial" w:cs="Arial"/>
          <w:b w:val="0"/>
          <w:bCs w:val="0"/>
          <w:i w:val="0"/>
          <w:iCs w:val="0"/>
          <w:sz w:val="24"/>
          <w:szCs w:val="24"/>
        </w:rPr>
      </w:pPr>
      <w:r w:rsidRPr="2890A65A" w:rsidR="0E3FEBE0">
        <w:rPr>
          <w:rFonts w:ascii="Arial" w:hAnsi="Arial" w:eastAsia="Arial" w:cs="Arial"/>
          <w:b w:val="0"/>
          <w:bCs w:val="0"/>
          <w:i w:val="0"/>
          <w:iCs w:val="0"/>
          <w:sz w:val="24"/>
          <w:szCs w:val="24"/>
        </w:rPr>
        <w:t xml:space="preserve">Leigh, E. (2024) ‘Terminal Illness (Relief of Pain)’, </w:t>
      </w:r>
      <w:r w:rsidRPr="2890A65A" w:rsidR="0E3FEBE0">
        <w:rPr>
          <w:rFonts w:ascii="Arial" w:hAnsi="Arial" w:eastAsia="Arial" w:cs="Arial"/>
          <w:b w:val="0"/>
          <w:bCs w:val="0"/>
          <w:i w:val="1"/>
          <w:iCs w:val="1"/>
          <w:sz w:val="24"/>
          <w:szCs w:val="24"/>
        </w:rPr>
        <w:t xml:space="preserve">Hansard: House of Commons debates, </w:t>
      </w:r>
      <w:r w:rsidRPr="2890A65A" w:rsidR="0E3FEBE0">
        <w:rPr>
          <w:rFonts w:ascii="Arial" w:hAnsi="Arial" w:eastAsia="Arial" w:cs="Arial"/>
          <w:b w:val="0"/>
          <w:bCs w:val="0"/>
          <w:i w:val="0"/>
          <w:iCs w:val="0"/>
          <w:sz w:val="24"/>
          <w:szCs w:val="24"/>
        </w:rPr>
        <w:t xml:space="preserve">20 November, 757, c. 307. Available at: </w:t>
      </w:r>
      <w:hyperlink w:anchor="contribution-31A51A16-7D2A-4F11-8E1A-3497538E67A3" r:id="Rfe4c074386cc4cc2">
        <w:r w:rsidRPr="2890A65A" w:rsidR="5E2EA0E8">
          <w:rPr>
            <w:rStyle w:val="Hyperlink"/>
            <w:rFonts w:ascii="Arial" w:hAnsi="Arial" w:eastAsia="Arial" w:cs="Arial"/>
            <w:b w:val="0"/>
            <w:bCs w:val="0"/>
            <w:i w:val="0"/>
            <w:iCs w:val="0"/>
            <w:sz w:val="24"/>
            <w:szCs w:val="24"/>
          </w:rPr>
          <w:t>https://hansard.parliament.uk/Commons/2024-11-20/debates/0D155FB8-FC44-4CD4-950A-336746A71E47/TerminalIllness(ReliefOfPain)?highlight=terminally%20ill%20adults%20%22right%20to%20life%22#contribution-31A51A16-7D2A-4F11-8E1A-3497538E67A3</w:t>
        </w:r>
      </w:hyperlink>
      <w:r w:rsidRPr="2890A65A" w:rsidR="5E2EA0E8">
        <w:rPr>
          <w:rFonts w:ascii="Arial" w:hAnsi="Arial" w:eastAsia="Arial" w:cs="Arial"/>
          <w:b w:val="0"/>
          <w:bCs w:val="0"/>
          <w:i w:val="0"/>
          <w:iCs w:val="0"/>
          <w:sz w:val="24"/>
          <w:szCs w:val="24"/>
        </w:rPr>
        <w:t xml:space="preserve"> </w:t>
      </w:r>
    </w:p>
    <w:p w:rsidR="09E4DCED" w:rsidP="2890A65A" w:rsidRDefault="09E4DCED" w14:paraId="16DA35B9" w14:textId="127E0449">
      <w:pPr>
        <w:spacing w:line="360" w:lineRule="auto"/>
        <w:jc w:val="left"/>
        <w:rPr>
          <w:rFonts w:ascii="Arial" w:hAnsi="Arial" w:eastAsia="Arial" w:cs="Arial"/>
          <w:b w:val="0"/>
          <w:bCs w:val="0"/>
          <w:i w:val="0"/>
          <w:iCs w:val="0"/>
          <w:sz w:val="24"/>
          <w:szCs w:val="24"/>
          <w:u w:val="none"/>
        </w:rPr>
      </w:pPr>
      <w:r w:rsidRPr="2890A65A" w:rsidR="09E4DCED">
        <w:rPr>
          <w:rFonts w:ascii="Arial" w:hAnsi="Arial" w:eastAsia="Arial" w:cs="Arial"/>
          <w:b w:val="0"/>
          <w:bCs w:val="0"/>
          <w:i w:val="0"/>
          <w:iCs w:val="0"/>
          <w:sz w:val="24"/>
          <w:szCs w:val="24"/>
          <w:u w:val="none"/>
        </w:rPr>
        <w:t xml:space="preserve">Law Society (2025) </w:t>
      </w:r>
      <w:r w:rsidRPr="2890A65A" w:rsidR="09E4DCED">
        <w:rPr>
          <w:rFonts w:ascii="Arial" w:hAnsi="Arial" w:eastAsia="Arial" w:cs="Arial"/>
          <w:b w:val="0"/>
          <w:bCs w:val="0"/>
          <w:i w:val="1"/>
          <w:iCs w:val="1"/>
          <w:sz w:val="24"/>
          <w:szCs w:val="24"/>
          <w:u w:val="none"/>
        </w:rPr>
        <w:t xml:space="preserve">Safeguards needed if bill on assisted dying is to become law. </w:t>
      </w:r>
      <w:r w:rsidRPr="2890A65A" w:rsidR="09E4DCED">
        <w:rPr>
          <w:rFonts w:ascii="Arial" w:hAnsi="Arial" w:eastAsia="Arial" w:cs="Arial"/>
          <w:b w:val="0"/>
          <w:bCs w:val="0"/>
          <w:i w:val="0"/>
          <w:iCs w:val="0"/>
          <w:sz w:val="24"/>
          <w:szCs w:val="24"/>
          <w:u w:val="none"/>
        </w:rPr>
        <w:t xml:space="preserve">Available at: </w:t>
      </w:r>
      <w:hyperlink r:id="R63c40c6e3a384a0e">
        <w:r w:rsidRPr="2890A65A" w:rsidR="09E4DCED">
          <w:rPr>
            <w:rStyle w:val="Hyperlink"/>
            <w:rFonts w:ascii="Arial" w:hAnsi="Arial" w:eastAsia="Arial" w:cs="Arial"/>
            <w:b w:val="0"/>
            <w:bCs w:val="0"/>
            <w:i w:val="0"/>
            <w:iCs w:val="0"/>
            <w:sz w:val="24"/>
            <w:szCs w:val="24"/>
          </w:rPr>
          <w:t>https://www.lawsociety.org.uk/contact-or-visit-us/press-office/press-releases/safeguards-needed-if-bill-on-assisted-dying-is-to-become-law</w:t>
        </w:r>
      </w:hyperlink>
      <w:r w:rsidRPr="2890A65A" w:rsidR="09E4DCED">
        <w:rPr>
          <w:rFonts w:ascii="Arial" w:hAnsi="Arial" w:eastAsia="Arial" w:cs="Arial"/>
          <w:b w:val="0"/>
          <w:bCs w:val="0"/>
          <w:i w:val="0"/>
          <w:iCs w:val="0"/>
          <w:sz w:val="24"/>
          <w:szCs w:val="24"/>
          <w:u w:val="none"/>
        </w:rPr>
        <w:t xml:space="preserve"> (Accessed</w:t>
      </w:r>
      <w:r w:rsidRPr="2890A65A" w:rsidR="0971EC96">
        <w:rPr>
          <w:rFonts w:ascii="Arial" w:hAnsi="Arial" w:eastAsia="Arial" w:cs="Arial"/>
          <w:b w:val="0"/>
          <w:bCs w:val="0"/>
          <w:i w:val="0"/>
          <w:iCs w:val="0"/>
          <w:sz w:val="24"/>
          <w:szCs w:val="24"/>
          <w:u w:val="none"/>
        </w:rPr>
        <w:t>: 20 April 2025).</w:t>
      </w:r>
    </w:p>
    <w:p w:rsidR="78AC7678" w:rsidP="2890A65A" w:rsidRDefault="78AC7678" w14:paraId="701BE605" w14:textId="2B75BFEC">
      <w:pPr>
        <w:spacing w:line="360" w:lineRule="auto"/>
        <w:jc w:val="left"/>
        <w:rPr>
          <w:rFonts w:ascii="Arial" w:hAnsi="Arial" w:eastAsia="Arial" w:cs="Arial"/>
          <w:b w:val="0"/>
          <w:bCs w:val="0"/>
          <w:i w:val="0"/>
          <w:iCs w:val="0"/>
          <w:sz w:val="24"/>
          <w:szCs w:val="24"/>
          <w:u w:val="none"/>
        </w:rPr>
      </w:pPr>
      <w:r w:rsidRPr="2890A65A" w:rsidR="78AC7678">
        <w:rPr>
          <w:rFonts w:ascii="Arial" w:hAnsi="Arial" w:eastAsia="Arial" w:cs="Arial"/>
          <w:b w:val="0"/>
          <w:bCs w:val="0"/>
          <w:i w:val="0"/>
          <w:iCs w:val="0"/>
          <w:sz w:val="24"/>
          <w:szCs w:val="24"/>
          <w:u w:val="none"/>
        </w:rPr>
        <w:t xml:space="preserve">Malthouse, K. (2024) ‘Terminally Ill Adults (End of Life) Bill’, </w:t>
      </w:r>
      <w:r w:rsidRPr="2890A65A" w:rsidR="78AC7678">
        <w:rPr>
          <w:rFonts w:ascii="Arial" w:hAnsi="Arial" w:eastAsia="Arial" w:cs="Arial"/>
          <w:b w:val="0"/>
          <w:bCs w:val="0"/>
          <w:i w:val="1"/>
          <w:iCs w:val="1"/>
          <w:sz w:val="24"/>
          <w:szCs w:val="24"/>
          <w:u w:val="none"/>
        </w:rPr>
        <w:t xml:space="preserve">Hansard: House of Commons debates, </w:t>
      </w:r>
      <w:r w:rsidRPr="2890A65A" w:rsidR="78AC7678">
        <w:rPr>
          <w:rFonts w:ascii="Arial" w:hAnsi="Arial" w:eastAsia="Arial" w:cs="Arial"/>
          <w:b w:val="0"/>
          <w:bCs w:val="0"/>
          <w:i w:val="0"/>
          <w:iCs w:val="0"/>
          <w:sz w:val="24"/>
          <w:szCs w:val="24"/>
          <w:u w:val="none"/>
        </w:rPr>
        <w:t>29 November, 757</w:t>
      </w:r>
      <w:r w:rsidRPr="2890A65A" w:rsidR="7FD60FC5">
        <w:rPr>
          <w:rFonts w:ascii="Arial" w:hAnsi="Arial" w:eastAsia="Arial" w:cs="Arial"/>
          <w:b w:val="0"/>
          <w:bCs w:val="0"/>
          <w:i w:val="0"/>
          <w:iCs w:val="0"/>
          <w:sz w:val="24"/>
          <w:szCs w:val="24"/>
          <w:u w:val="none"/>
        </w:rPr>
        <w:t xml:space="preserve">, c. 1037. Available </w:t>
      </w:r>
      <w:r w:rsidRPr="2890A65A" w:rsidR="499A4A62">
        <w:rPr>
          <w:rFonts w:ascii="Arial" w:hAnsi="Arial" w:eastAsia="Arial" w:cs="Arial"/>
          <w:b w:val="0"/>
          <w:bCs w:val="0"/>
          <w:i w:val="0"/>
          <w:iCs w:val="0"/>
          <w:sz w:val="24"/>
          <w:szCs w:val="24"/>
          <w:u w:val="none"/>
        </w:rPr>
        <w:t xml:space="preserve">at: </w:t>
      </w:r>
      <w:hyperlink r:id="Rc57099e234a7417a">
        <w:r w:rsidRPr="2890A65A" w:rsidR="499A4A62">
          <w:rPr>
            <w:rStyle w:val="Hyperlink"/>
            <w:rFonts w:ascii="Arial" w:hAnsi="Arial" w:eastAsia="Arial" w:cs="Arial"/>
            <w:b w:val="0"/>
            <w:bCs w:val="0"/>
            <w:i w:val="0"/>
            <w:iCs w:val="0"/>
            <w:sz w:val="24"/>
            <w:szCs w:val="24"/>
          </w:rPr>
          <w:t>https://hansard.parliament.uk/Commons/2024-11-29/debates/796D6D96-3FCB-4B39-BD89-67B2B61086E6/TerminallyIllAdults(EndOfLife)Bill</w:t>
        </w:r>
      </w:hyperlink>
      <w:r w:rsidRPr="2890A65A" w:rsidR="499A4A62">
        <w:rPr>
          <w:rFonts w:ascii="Arial" w:hAnsi="Arial" w:eastAsia="Arial" w:cs="Arial"/>
          <w:b w:val="0"/>
          <w:bCs w:val="0"/>
          <w:i w:val="0"/>
          <w:iCs w:val="0"/>
          <w:sz w:val="24"/>
          <w:szCs w:val="24"/>
          <w:u w:val="none"/>
        </w:rPr>
        <w:t xml:space="preserve"> </w:t>
      </w:r>
    </w:p>
    <w:p w:rsidR="46FFA66E" w:rsidP="2890A65A" w:rsidRDefault="46FFA66E" w14:paraId="0F72B673" w14:textId="7B59428A">
      <w:pPr>
        <w:spacing w:line="360" w:lineRule="auto"/>
        <w:jc w:val="left"/>
        <w:rPr>
          <w:rFonts w:ascii="Arial" w:hAnsi="Arial" w:eastAsia="Arial" w:cs="Arial"/>
          <w:b w:val="0"/>
          <w:bCs w:val="0"/>
          <w:i w:val="0"/>
          <w:iCs w:val="0"/>
          <w:sz w:val="24"/>
          <w:szCs w:val="24"/>
          <w:u w:val="none"/>
        </w:rPr>
      </w:pPr>
      <w:r w:rsidRPr="2890A65A" w:rsidR="46FFA66E">
        <w:rPr>
          <w:rFonts w:ascii="Arial" w:hAnsi="Arial" w:eastAsia="Arial" w:cs="Arial"/>
          <w:b w:val="0"/>
          <w:bCs w:val="0"/>
          <w:sz w:val="24"/>
          <w:szCs w:val="24"/>
          <w:u w:val="none"/>
        </w:rPr>
        <w:t>Millns</w:t>
      </w:r>
      <w:r w:rsidRPr="2890A65A" w:rsidR="46FFA66E">
        <w:rPr>
          <w:rFonts w:ascii="Arial" w:hAnsi="Arial" w:eastAsia="Arial" w:cs="Arial"/>
          <w:b w:val="0"/>
          <w:bCs w:val="0"/>
          <w:sz w:val="24"/>
          <w:szCs w:val="24"/>
          <w:u w:val="none"/>
        </w:rPr>
        <w:t xml:space="preserve">, S. (2002) ‘Death, Dignity and Discrimination: The Case of Pretty v United Kingdom’, </w:t>
      </w:r>
      <w:r w:rsidRPr="2890A65A" w:rsidR="46FFA66E">
        <w:rPr>
          <w:rFonts w:ascii="Arial" w:hAnsi="Arial" w:eastAsia="Arial" w:cs="Arial"/>
          <w:b w:val="0"/>
          <w:bCs w:val="0"/>
          <w:i w:val="1"/>
          <w:iCs w:val="1"/>
          <w:sz w:val="24"/>
          <w:szCs w:val="24"/>
          <w:u w:val="none"/>
        </w:rPr>
        <w:t xml:space="preserve">German Law Journal, </w:t>
      </w:r>
      <w:r w:rsidRPr="2890A65A" w:rsidR="46FFA66E">
        <w:rPr>
          <w:rFonts w:ascii="Arial" w:hAnsi="Arial" w:eastAsia="Arial" w:cs="Arial"/>
          <w:b w:val="0"/>
          <w:bCs w:val="0"/>
          <w:i w:val="0"/>
          <w:iCs w:val="0"/>
          <w:sz w:val="24"/>
          <w:szCs w:val="24"/>
          <w:u w:val="none"/>
        </w:rPr>
        <w:t>3(1</w:t>
      </w:r>
      <w:r w:rsidRPr="2890A65A" w:rsidR="571D04AD">
        <w:rPr>
          <w:rFonts w:ascii="Arial" w:hAnsi="Arial" w:eastAsia="Arial" w:cs="Arial"/>
          <w:b w:val="0"/>
          <w:bCs w:val="0"/>
          <w:i w:val="0"/>
          <w:iCs w:val="0"/>
          <w:sz w:val="24"/>
          <w:szCs w:val="24"/>
          <w:u w:val="none"/>
        </w:rPr>
        <w:t xml:space="preserve">0), p. E4. Available at: </w:t>
      </w:r>
      <w:hyperlink r:id="R1f4cd81e0f094806">
        <w:r w:rsidRPr="2890A65A" w:rsidR="571D04AD">
          <w:rPr>
            <w:rStyle w:val="Hyperlink"/>
            <w:rFonts w:ascii="Arial" w:hAnsi="Arial" w:eastAsia="Arial" w:cs="Arial"/>
            <w:b w:val="0"/>
            <w:bCs w:val="0"/>
            <w:i w:val="0"/>
            <w:iCs w:val="0"/>
            <w:sz w:val="24"/>
            <w:szCs w:val="24"/>
          </w:rPr>
          <w:t>https://www.cambridge.org/core/journals/german-law-journal/article/death-dignity-and-discrimination-the-case-of-pretty-v-united-kingdom/875F1A6C1779CC09C4860D0D402D2158</w:t>
        </w:r>
      </w:hyperlink>
      <w:r w:rsidRPr="2890A65A" w:rsidR="571D04AD">
        <w:rPr>
          <w:rFonts w:ascii="Arial" w:hAnsi="Arial" w:eastAsia="Arial" w:cs="Arial"/>
          <w:b w:val="0"/>
          <w:bCs w:val="0"/>
          <w:i w:val="0"/>
          <w:iCs w:val="0"/>
          <w:sz w:val="24"/>
          <w:szCs w:val="24"/>
          <w:u w:val="none"/>
        </w:rPr>
        <w:t xml:space="preserve"> </w:t>
      </w:r>
    </w:p>
    <w:p w:rsidR="181D6D5F" w:rsidP="2890A65A" w:rsidRDefault="181D6D5F" w14:paraId="5CB1414E" w14:textId="62757A31">
      <w:pPr>
        <w:spacing w:line="360" w:lineRule="auto"/>
        <w:jc w:val="left"/>
        <w:rPr>
          <w:rFonts w:ascii="Arial" w:hAnsi="Arial" w:eastAsia="Arial" w:cs="Arial"/>
          <w:b w:val="0"/>
          <w:bCs w:val="0"/>
          <w:i w:val="0"/>
          <w:iCs w:val="0"/>
          <w:sz w:val="24"/>
          <w:szCs w:val="24"/>
          <w:u w:val="none"/>
        </w:rPr>
      </w:pPr>
      <w:r w:rsidRPr="2890A65A" w:rsidR="181D6D5F">
        <w:rPr>
          <w:rFonts w:ascii="Arial" w:hAnsi="Arial" w:eastAsia="Arial" w:cs="Arial"/>
          <w:b w:val="0"/>
          <w:bCs w:val="0"/>
          <w:sz w:val="24"/>
          <w:szCs w:val="24"/>
          <w:u w:val="none"/>
        </w:rPr>
        <w:t xml:space="preserve">R (on the application of Conway) v Secretary of State for Justice (2017) EWHC, 640, </w:t>
      </w:r>
      <w:r w:rsidRPr="2890A65A" w:rsidR="181D6D5F">
        <w:rPr>
          <w:rFonts w:ascii="Arial" w:hAnsi="Arial" w:eastAsia="Arial" w:cs="Arial"/>
          <w:b w:val="0"/>
          <w:bCs w:val="0"/>
          <w:i w:val="1"/>
          <w:iCs w:val="1"/>
          <w:sz w:val="24"/>
          <w:szCs w:val="24"/>
          <w:u w:val="none"/>
        </w:rPr>
        <w:t xml:space="preserve">Lexis Plus UK. </w:t>
      </w:r>
      <w:r w:rsidRPr="2890A65A" w:rsidR="181D6D5F">
        <w:rPr>
          <w:rFonts w:ascii="Arial" w:hAnsi="Arial" w:eastAsia="Arial" w:cs="Arial"/>
          <w:b w:val="0"/>
          <w:bCs w:val="0"/>
          <w:i w:val="0"/>
          <w:iCs w:val="0"/>
          <w:sz w:val="24"/>
          <w:szCs w:val="24"/>
          <w:u w:val="none"/>
        </w:rPr>
        <w:t xml:space="preserve">Available at: </w:t>
      </w:r>
      <w:hyperlink r:id="Redbcce3e95bc4178">
        <w:r w:rsidRPr="2890A65A" w:rsidR="19486F9F">
          <w:rPr>
            <w:rStyle w:val="Hyperlink"/>
            <w:rFonts w:ascii="Arial" w:hAnsi="Arial" w:eastAsia="Arial" w:cs="Arial"/>
            <w:b w:val="0"/>
            <w:bCs w:val="0"/>
            <w:i w:val="0"/>
            <w:iCs w:val="0"/>
            <w:sz w:val="24"/>
            <w:szCs w:val="24"/>
          </w:rPr>
          <w:t>https://librarysearch.uwtsd.ac.uk/permalink/44WHELF_UWTSD/upgrip/alma99100475802402421</w:t>
        </w:r>
      </w:hyperlink>
      <w:r w:rsidRPr="2890A65A" w:rsidR="19486F9F">
        <w:rPr>
          <w:rFonts w:ascii="Arial" w:hAnsi="Arial" w:eastAsia="Arial" w:cs="Arial"/>
          <w:b w:val="0"/>
          <w:bCs w:val="0"/>
          <w:i w:val="0"/>
          <w:iCs w:val="0"/>
          <w:sz w:val="24"/>
          <w:szCs w:val="24"/>
          <w:u w:val="none"/>
        </w:rPr>
        <w:t xml:space="preserve"> (Accessed: 29 March 2025).</w:t>
      </w:r>
    </w:p>
    <w:p w:rsidR="1704C862" w:rsidP="2890A65A" w:rsidRDefault="1704C862" w14:paraId="62767F1D" w14:textId="75E85310">
      <w:pPr>
        <w:spacing w:line="360" w:lineRule="auto"/>
        <w:jc w:val="left"/>
        <w:rPr>
          <w:rFonts w:ascii="Arial" w:hAnsi="Arial" w:eastAsia="Arial" w:cs="Arial"/>
          <w:b w:val="0"/>
          <w:bCs w:val="0"/>
          <w:i w:val="0"/>
          <w:iCs w:val="0"/>
          <w:sz w:val="24"/>
          <w:szCs w:val="24"/>
          <w:u w:val="none"/>
        </w:rPr>
      </w:pPr>
      <w:r w:rsidRPr="2890A65A" w:rsidR="1704C862">
        <w:rPr>
          <w:rFonts w:ascii="Arial" w:hAnsi="Arial" w:eastAsia="Arial" w:cs="Arial"/>
          <w:b w:val="0"/>
          <w:bCs w:val="0"/>
          <w:i w:val="0"/>
          <w:iCs w:val="0"/>
          <w:sz w:val="24"/>
          <w:szCs w:val="24"/>
          <w:u w:val="none"/>
        </w:rPr>
        <w:t xml:space="preserve">Tidball, M. (2025) ‘Terminally Ill Adults (End of Life) Bill (Fifth sitting)’, </w:t>
      </w:r>
      <w:r w:rsidRPr="2890A65A" w:rsidR="1704C862">
        <w:rPr>
          <w:rFonts w:ascii="Arial" w:hAnsi="Arial" w:eastAsia="Arial" w:cs="Arial"/>
          <w:b w:val="0"/>
          <w:bCs w:val="0"/>
          <w:i w:val="1"/>
          <w:iCs w:val="1"/>
          <w:sz w:val="24"/>
          <w:szCs w:val="24"/>
          <w:u w:val="none"/>
        </w:rPr>
        <w:t xml:space="preserve">Hansard: House of Commons debates, </w:t>
      </w:r>
      <w:r w:rsidRPr="2890A65A" w:rsidR="1704C862">
        <w:rPr>
          <w:rFonts w:ascii="Arial" w:hAnsi="Arial" w:eastAsia="Arial" w:cs="Arial"/>
          <w:b w:val="0"/>
          <w:bCs w:val="0"/>
          <w:i w:val="0"/>
          <w:iCs w:val="0"/>
          <w:sz w:val="24"/>
          <w:szCs w:val="24"/>
          <w:u w:val="none"/>
        </w:rPr>
        <w:t xml:space="preserve">29 January, c. </w:t>
      </w:r>
      <w:r w:rsidRPr="2890A65A" w:rsidR="1E435F0C">
        <w:rPr>
          <w:rFonts w:ascii="Arial" w:hAnsi="Arial" w:eastAsia="Arial" w:cs="Arial"/>
          <w:b w:val="0"/>
          <w:bCs w:val="0"/>
          <w:i w:val="0"/>
          <w:iCs w:val="0"/>
          <w:sz w:val="24"/>
          <w:szCs w:val="24"/>
          <w:u w:val="none"/>
        </w:rPr>
        <w:t xml:space="preserve">174. Available at: </w:t>
      </w:r>
      <w:hyperlink w:anchor="contribution-E8CAF879-180F-4F4B-BB1E-221F11C03340" r:id="Ra63dfa22fd9549e7">
        <w:r w:rsidRPr="2890A65A" w:rsidR="1E435F0C">
          <w:rPr>
            <w:rStyle w:val="Hyperlink"/>
            <w:rFonts w:ascii="Arial" w:hAnsi="Arial" w:eastAsia="Arial" w:cs="Arial"/>
            <w:b w:val="0"/>
            <w:bCs w:val="0"/>
            <w:i w:val="0"/>
            <w:iCs w:val="0"/>
            <w:sz w:val="24"/>
            <w:szCs w:val="24"/>
          </w:rPr>
          <w:t>https://hansard.parliament.uk/Commons/2025-01-29/debates/4405bcb6-13b3-4c86-b804-403a3d21b9d1/TerminallyIllAdults(EndOfLife)Bill(FifthSitting)?highlight=terminally%20ill%20adults%20%22article%202%22#contribution-E8CAF879-180F-4F4B-BB1E-221F11C03340</w:t>
        </w:r>
      </w:hyperlink>
      <w:r w:rsidRPr="2890A65A" w:rsidR="1E435F0C">
        <w:rPr>
          <w:rFonts w:ascii="Arial" w:hAnsi="Arial" w:eastAsia="Arial" w:cs="Arial"/>
          <w:b w:val="0"/>
          <w:bCs w:val="0"/>
          <w:i w:val="0"/>
          <w:iCs w:val="0"/>
          <w:sz w:val="24"/>
          <w:szCs w:val="24"/>
          <w:u w:val="none"/>
        </w:rPr>
        <w:t xml:space="preserve"> </w:t>
      </w:r>
    </w:p>
    <w:p w:rsidR="72EC7C3B" w:rsidP="38039F75" w:rsidRDefault="72EC7C3B" w14:paraId="4B0C5EE0" w14:textId="615501A2">
      <w:pPr>
        <w:spacing w:line="360" w:lineRule="auto"/>
        <w:jc w:val="left"/>
        <w:rPr>
          <w:rFonts w:ascii="Arial" w:hAnsi="Arial" w:eastAsia="Arial" w:cs="Arial"/>
          <w:b w:val="0"/>
          <w:bCs w:val="0"/>
          <w:i w:val="0"/>
          <w:iCs w:val="0"/>
          <w:sz w:val="24"/>
          <w:szCs w:val="24"/>
          <w:u w:val="none"/>
        </w:rPr>
      </w:pPr>
      <w:r w:rsidRPr="38039F75" w:rsidR="72EC7C3B">
        <w:rPr>
          <w:rFonts w:ascii="Arial" w:hAnsi="Arial" w:eastAsia="Arial" w:cs="Arial"/>
          <w:b w:val="0"/>
          <w:bCs w:val="0"/>
          <w:sz w:val="24"/>
          <w:szCs w:val="24"/>
          <w:u w:val="none"/>
        </w:rPr>
        <w:t xml:space="preserve">UK Parliament (2025) </w:t>
      </w:r>
      <w:r w:rsidRPr="38039F75" w:rsidR="72EC7C3B">
        <w:rPr>
          <w:rFonts w:ascii="Arial" w:hAnsi="Arial" w:eastAsia="Arial" w:cs="Arial"/>
          <w:b w:val="0"/>
          <w:bCs w:val="0"/>
          <w:i w:val="1"/>
          <w:iCs w:val="1"/>
          <w:sz w:val="24"/>
          <w:szCs w:val="24"/>
          <w:u w:val="none"/>
        </w:rPr>
        <w:t xml:space="preserve">Terminally Ill Adults (End of Life) Bill. </w:t>
      </w:r>
      <w:r w:rsidRPr="38039F75" w:rsidR="72EC7C3B">
        <w:rPr>
          <w:rFonts w:ascii="Arial" w:hAnsi="Arial" w:eastAsia="Arial" w:cs="Arial"/>
          <w:b w:val="0"/>
          <w:bCs w:val="0"/>
          <w:i w:val="0"/>
          <w:iCs w:val="0"/>
          <w:sz w:val="24"/>
          <w:szCs w:val="24"/>
          <w:u w:val="none"/>
        </w:rPr>
        <w:t xml:space="preserve">Available at: </w:t>
      </w:r>
      <w:hyperlink w:anchor=":~:text=A%20Bill%20to%20allow%20adults%20who%20are%20terminally,end%20their%20own%20life%3B%20and%20for%20connected%20purposes" r:id="R2ac27cac7437449a">
        <w:r w:rsidRPr="38039F75" w:rsidR="272D1B36">
          <w:rPr>
            <w:rStyle w:val="Hyperlink"/>
            <w:rFonts w:ascii="Arial" w:hAnsi="Arial" w:eastAsia="Arial" w:cs="Arial"/>
            <w:b w:val="0"/>
            <w:bCs w:val="0"/>
            <w:i w:val="0"/>
            <w:iCs w:val="0"/>
            <w:sz w:val="24"/>
            <w:szCs w:val="24"/>
          </w:rPr>
          <w:t>https://bills.parliament.uk/bills/3774#:~:text=A%20Bill%20to%20allow%20adults%20who%20are%20terminally,end%20their%20own%20life%3B%20and%20for%20connected%20purposes</w:t>
        </w:r>
      </w:hyperlink>
      <w:r w:rsidRPr="38039F75" w:rsidR="272D1B36">
        <w:rPr>
          <w:rFonts w:ascii="Arial" w:hAnsi="Arial" w:eastAsia="Arial" w:cs="Arial"/>
          <w:b w:val="0"/>
          <w:bCs w:val="0"/>
          <w:i w:val="0"/>
          <w:iCs w:val="0"/>
          <w:sz w:val="24"/>
          <w:szCs w:val="24"/>
          <w:u w:val="none"/>
        </w:rPr>
        <w:t>. (Accessed: 27 March 2025).</w:t>
      </w:r>
    </w:p>
    <w:p w:rsidR="38039F75" w:rsidP="38039F75" w:rsidRDefault="38039F75" w14:paraId="7E628B78" w14:textId="2C0C05AE">
      <w:pPr>
        <w:spacing w:line="360" w:lineRule="auto"/>
        <w:jc w:val="left"/>
        <w:rPr>
          <w:rFonts w:ascii="Arial" w:hAnsi="Arial" w:eastAsia="Arial" w:cs="Arial"/>
          <w:b w:val="0"/>
          <w:bCs w:val="0"/>
          <w:sz w:val="24"/>
          <w:szCs w:val="24"/>
          <w:u w:val="none"/>
        </w:rPr>
      </w:pPr>
    </w:p>
    <w:p w:rsidR="38039F75" w:rsidP="38039F75" w:rsidRDefault="38039F75" w14:paraId="0872AD69" w14:textId="4A90633D">
      <w:pPr>
        <w:spacing w:line="360" w:lineRule="auto"/>
        <w:jc w:val="left"/>
        <w:rPr>
          <w:rFonts w:ascii="Arial" w:hAnsi="Arial" w:eastAsia="Arial" w:cs="Arial"/>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QH9wLgmw" int2:invalidationBookmarkName="" int2:hashCode="gkPCDN/ld6hxMh" int2:id="7C0QlLjn">
      <int2:state int2:type="AugLoop_Text_Critique" int2:value="Rejected"/>
    </int2:bookmark>
    <int2:bookmark int2:bookmarkName="_Int_ZLbOYUCo" int2:invalidationBookmarkName="" int2:hashCode="aJEbnAIbafiZ8P" int2:id="UeyzKLS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69F5E9"/>
    <w:rsid w:val="00603193"/>
    <w:rsid w:val="00612318"/>
    <w:rsid w:val="008C6636"/>
    <w:rsid w:val="00BB8EF0"/>
    <w:rsid w:val="00BEA923"/>
    <w:rsid w:val="00E92A00"/>
    <w:rsid w:val="010E6647"/>
    <w:rsid w:val="01294163"/>
    <w:rsid w:val="01544A3C"/>
    <w:rsid w:val="019B3000"/>
    <w:rsid w:val="01EEA863"/>
    <w:rsid w:val="02BD9750"/>
    <w:rsid w:val="02D6C17F"/>
    <w:rsid w:val="02D76D95"/>
    <w:rsid w:val="0422B6D9"/>
    <w:rsid w:val="0457C68D"/>
    <w:rsid w:val="0469F5E9"/>
    <w:rsid w:val="054DEA73"/>
    <w:rsid w:val="05682E11"/>
    <w:rsid w:val="0601197E"/>
    <w:rsid w:val="062CEAD9"/>
    <w:rsid w:val="0638169B"/>
    <w:rsid w:val="06D3F621"/>
    <w:rsid w:val="06DD5706"/>
    <w:rsid w:val="072D958B"/>
    <w:rsid w:val="07844A79"/>
    <w:rsid w:val="07ACBDB4"/>
    <w:rsid w:val="084612CD"/>
    <w:rsid w:val="08BE733A"/>
    <w:rsid w:val="08D461E9"/>
    <w:rsid w:val="090B96B5"/>
    <w:rsid w:val="0971EC96"/>
    <w:rsid w:val="09A80FD9"/>
    <w:rsid w:val="09DD18CD"/>
    <w:rsid w:val="09E4DCED"/>
    <w:rsid w:val="09E867C0"/>
    <w:rsid w:val="0A9F88CA"/>
    <w:rsid w:val="0B53B608"/>
    <w:rsid w:val="0B55824D"/>
    <w:rsid w:val="0B6B3FE1"/>
    <w:rsid w:val="0BAFC3F3"/>
    <w:rsid w:val="0CB1FF67"/>
    <w:rsid w:val="0CCBA676"/>
    <w:rsid w:val="0D0B36AC"/>
    <w:rsid w:val="0DB6A5D3"/>
    <w:rsid w:val="0DDA58AC"/>
    <w:rsid w:val="0E1175AC"/>
    <w:rsid w:val="0E3FEBE0"/>
    <w:rsid w:val="0E89FB13"/>
    <w:rsid w:val="0EB8517B"/>
    <w:rsid w:val="0EF4C8A8"/>
    <w:rsid w:val="10246015"/>
    <w:rsid w:val="1053F0A2"/>
    <w:rsid w:val="10A4CFDB"/>
    <w:rsid w:val="118E1F53"/>
    <w:rsid w:val="1195022A"/>
    <w:rsid w:val="11985218"/>
    <w:rsid w:val="11DD60E1"/>
    <w:rsid w:val="12242201"/>
    <w:rsid w:val="1285026F"/>
    <w:rsid w:val="12935B46"/>
    <w:rsid w:val="129D5669"/>
    <w:rsid w:val="12A17B8D"/>
    <w:rsid w:val="12EBD1B8"/>
    <w:rsid w:val="135AECB2"/>
    <w:rsid w:val="13E42A7E"/>
    <w:rsid w:val="13E897AC"/>
    <w:rsid w:val="140125BD"/>
    <w:rsid w:val="151F7A88"/>
    <w:rsid w:val="155438C7"/>
    <w:rsid w:val="157A51DB"/>
    <w:rsid w:val="15F00438"/>
    <w:rsid w:val="1662F653"/>
    <w:rsid w:val="1665F68D"/>
    <w:rsid w:val="168BE464"/>
    <w:rsid w:val="1704C862"/>
    <w:rsid w:val="171F2193"/>
    <w:rsid w:val="179372FE"/>
    <w:rsid w:val="181D6D5F"/>
    <w:rsid w:val="18997EE1"/>
    <w:rsid w:val="19486F9F"/>
    <w:rsid w:val="195597C7"/>
    <w:rsid w:val="195F53DA"/>
    <w:rsid w:val="1960B6C3"/>
    <w:rsid w:val="19A07977"/>
    <w:rsid w:val="19A5E968"/>
    <w:rsid w:val="1A03A2F2"/>
    <w:rsid w:val="1A13D0E2"/>
    <w:rsid w:val="1A39CD24"/>
    <w:rsid w:val="1A6FB3A4"/>
    <w:rsid w:val="1A7D6BBB"/>
    <w:rsid w:val="1AA94C0D"/>
    <w:rsid w:val="1C6CA9B7"/>
    <w:rsid w:val="1C967DAC"/>
    <w:rsid w:val="1CE227CE"/>
    <w:rsid w:val="1D1B258B"/>
    <w:rsid w:val="1DEBAF18"/>
    <w:rsid w:val="1E13B10F"/>
    <w:rsid w:val="1E435F0C"/>
    <w:rsid w:val="1E8AE607"/>
    <w:rsid w:val="1EBA7036"/>
    <w:rsid w:val="1EDA9728"/>
    <w:rsid w:val="1FA1643D"/>
    <w:rsid w:val="1FA67E2D"/>
    <w:rsid w:val="211F39F6"/>
    <w:rsid w:val="21697F06"/>
    <w:rsid w:val="2181842E"/>
    <w:rsid w:val="218FA4E1"/>
    <w:rsid w:val="221072F2"/>
    <w:rsid w:val="2253DC4F"/>
    <w:rsid w:val="227B4B9A"/>
    <w:rsid w:val="22A20552"/>
    <w:rsid w:val="2312DE34"/>
    <w:rsid w:val="23956424"/>
    <w:rsid w:val="24675E49"/>
    <w:rsid w:val="249EA52E"/>
    <w:rsid w:val="2519FB6C"/>
    <w:rsid w:val="25240663"/>
    <w:rsid w:val="259473A7"/>
    <w:rsid w:val="25E6F15D"/>
    <w:rsid w:val="2658CDD8"/>
    <w:rsid w:val="2661BCDC"/>
    <w:rsid w:val="270705BC"/>
    <w:rsid w:val="272D1B36"/>
    <w:rsid w:val="275F9414"/>
    <w:rsid w:val="27DF0E3E"/>
    <w:rsid w:val="27EF6A86"/>
    <w:rsid w:val="286DE610"/>
    <w:rsid w:val="288724F3"/>
    <w:rsid w:val="2890A65A"/>
    <w:rsid w:val="298206AB"/>
    <w:rsid w:val="29884B80"/>
    <w:rsid w:val="29A191D5"/>
    <w:rsid w:val="29FD7005"/>
    <w:rsid w:val="2A48642B"/>
    <w:rsid w:val="2A91E380"/>
    <w:rsid w:val="2ACB3B43"/>
    <w:rsid w:val="2AEB3AB6"/>
    <w:rsid w:val="2B1382EA"/>
    <w:rsid w:val="2BDA207E"/>
    <w:rsid w:val="2BFE4A7C"/>
    <w:rsid w:val="2C20B398"/>
    <w:rsid w:val="2C25FA0C"/>
    <w:rsid w:val="2C9B757F"/>
    <w:rsid w:val="2CCC90F9"/>
    <w:rsid w:val="2CFC1946"/>
    <w:rsid w:val="2D105428"/>
    <w:rsid w:val="2D3E016C"/>
    <w:rsid w:val="2D507F0B"/>
    <w:rsid w:val="2D8306D4"/>
    <w:rsid w:val="2DD407CB"/>
    <w:rsid w:val="2ECB956F"/>
    <w:rsid w:val="2F80758E"/>
    <w:rsid w:val="2FBAB048"/>
    <w:rsid w:val="300EAE32"/>
    <w:rsid w:val="30D25720"/>
    <w:rsid w:val="31462D8A"/>
    <w:rsid w:val="314F4ECC"/>
    <w:rsid w:val="32A82874"/>
    <w:rsid w:val="32B0762A"/>
    <w:rsid w:val="3339046E"/>
    <w:rsid w:val="336A6154"/>
    <w:rsid w:val="33D62045"/>
    <w:rsid w:val="33DABE45"/>
    <w:rsid w:val="34AB82DD"/>
    <w:rsid w:val="34B034D6"/>
    <w:rsid w:val="34D2708B"/>
    <w:rsid w:val="34E0A422"/>
    <w:rsid w:val="35C6F42C"/>
    <w:rsid w:val="35DF8887"/>
    <w:rsid w:val="369826D0"/>
    <w:rsid w:val="36DC418F"/>
    <w:rsid w:val="36DE4A11"/>
    <w:rsid w:val="37D24373"/>
    <w:rsid w:val="38039F75"/>
    <w:rsid w:val="38392084"/>
    <w:rsid w:val="38D2403E"/>
    <w:rsid w:val="38E64F65"/>
    <w:rsid w:val="38ED9CCF"/>
    <w:rsid w:val="38ED9CCF"/>
    <w:rsid w:val="391A69DE"/>
    <w:rsid w:val="39213E41"/>
    <w:rsid w:val="39ADC8F0"/>
    <w:rsid w:val="3A11E0E3"/>
    <w:rsid w:val="3A39FB1A"/>
    <w:rsid w:val="3A3CC060"/>
    <w:rsid w:val="3A8E1439"/>
    <w:rsid w:val="3AA90314"/>
    <w:rsid w:val="3B1B5676"/>
    <w:rsid w:val="3B71C519"/>
    <w:rsid w:val="3D2C472A"/>
    <w:rsid w:val="3D405A3E"/>
    <w:rsid w:val="3D607694"/>
    <w:rsid w:val="3D9F6901"/>
    <w:rsid w:val="3DBD3AB5"/>
    <w:rsid w:val="3E1F9499"/>
    <w:rsid w:val="3E395E86"/>
    <w:rsid w:val="3EA715A8"/>
    <w:rsid w:val="3EEB5CDC"/>
    <w:rsid w:val="3FB676A2"/>
    <w:rsid w:val="3FF463D2"/>
    <w:rsid w:val="3FFFF8D2"/>
    <w:rsid w:val="4039CF36"/>
    <w:rsid w:val="4052532B"/>
    <w:rsid w:val="412FA9D5"/>
    <w:rsid w:val="419D30EB"/>
    <w:rsid w:val="41A3B4F5"/>
    <w:rsid w:val="41BB27F4"/>
    <w:rsid w:val="41EA4EB9"/>
    <w:rsid w:val="421A10B7"/>
    <w:rsid w:val="4223177C"/>
    <w:rsid w:val="42D4575A"/>
    <w:rsid w:val="4340EE00"/>
    <w:rsid w:val="439418F6"/>
    <w:rsid w:val="43ABEA20"/>
    <w:rsid w:val="43BBF95B"/>
    <w:rsid w:val="43C26578"/>
    <w:rsid w:val="43C3A7F2"/>
    <w:rsid w:val="4428CF92"/>
    <w:rsid w:val="44545104"/>
    <w:rsid w:val="44616506"/>
    <w:rsid w:val="4479C71A"/>
    <w:rsid w:val="449B6801"/>
    <w:rsid w:val="45518504"/>
    <w:rsid w:val="455D373C"/>
    <w:rsid w:val="464AC403"/>
    <w:rsid w:val="466B79CE"/>
    <w:rsid w:val="46FFA66E"/>
    <w:rsid w:val="476BB065"/>
    <w:rsid w:val="47B045E4"/>
    <w:rsid w:val="47D7CB70"/>
    <w:rsid w:val="47F163E0"/>
    <w:rsid w:val="47F24E9E"/>
    <w:rsid w:val="483917B4"/>
    <w:rsid w:val="484775C5"/>
    <w:rsid w:val="48A745F7"/>
    <w:rsid w:val="4975F67B"/>
    <w:rsid w:val="49800B5B"/>
    <w:rsid w:val="499A4A62"/>
    <w:rsid w:val="49E0F0D3"/>
    <w:rsid w:val="49E651D5"/>
    <w:rsid w:val="4A873301"/>
    <w:rsid w:val="4A950D9C"/>
    <w:rsid w:val="4AC9D764"/>
    <w:rsid w:val="4B090A6B"/>
    <w:rsid w:val="4B339E7B"/>
    <w:rsid w:val="4C1CD50D"/>
    <w:rsid w:val="4C6C8BEC"/>
    <w:rsid w:val="4CF195C8"/>
    <w:rsid w:val="4D741D91"/>
    <w:rsid w:val="4DAEFBDA"/>
    <w:rsid w:val="4DC2A77E"/>
    <w:rsid w:val="4DFF574A"/>
    <w:rsid w:val="4E418A39"/>
    <w:rsid w:val="4E6CAC51"/>
    <w:rsid w:val="4EF026FB"/>
    <w:rsid w:val="4F368A76"/>
    <w:rsid w:val="4F73CE05"/>
    <w:rsid w:val="4FEBB100"/>
    <w:rsid w:val="505D8C1A"/>
    <w:rsid w:val="509D4634"/>
    <w:rsid w:val="510517F3"/>
    <w:rsid w:val="51435F8C"/>
    <w:rsid w:val="51DEF4CE"/>
    <w:rsid w:val="523B57B9"/>
    <w:rsid w:val="526C88DA"/>
    <w:rsid w:val="5299D286"/>
    <w:rsid w:val="52AD9F50"/>
    <w:rsid w:val="53413B4F"/>
    <w:rsid w:val="54668DBF"/>
    <w:rsid w:val="54A91720"/>
    <w:rsid w:val="556610DB"/>
    <w:rsid w:val="55A50F7F"/>
    <w:rsid w:val="55B9CE1E"/>
    <w:rsid w:val="55C0ECA0"/>
    <w:rsid w:val="5631A8AE"/>
    <w:rsid w:val="56D00536"/>
    <w:rsid w:val="56D61FB8"/>
    <w:rsid w:val="5718B2DC"/>
    <w:rsid w:val="571D04AD"/>
    <w:rsid w:val="5735B395"/>
    <w:rsid w:val="57517360"/>
    <w:rsid w:val="57A97734"/>
    <w:rsid w:val="57D2AF39"/>
    <w:rsid w:val="58131478"/>
    <w:rsid w:val="582B6923"/>
    <w:rsid w:val="5878F959"/>
    <w:rsid w:val="58845BF5"/>
    <w:rsid w:val="590C4EA6"/>
    <w:rsid w:val="5960CE3F"/>
    <w:rsid w:val="599AB1F0"/>
    <w:rsid w:val="59F6BF6B"/>
    <w:rsid w:val="5A69088A"/>
    <w:rsid w:val="5A87931A"/>
    <w:rsid w:val="5A89336C"/>
    <w:rsid w:val="5A8A1A40"/>
    <w:rsid w:val="5A927000"/>
    <w:rsid w:val="5ABFFDA4"/>
    <w:rsid w:val="5B40E8CD"/>
    <w:rsid w:val="5B426B00"/>
    <w:rsid w:val="5C7BCE50"/>
    <w:rsid w:val="5D29807E"/>
    <w:rsid w:val="5DAD2BF4"/>
    <w:rsid w:val="5DD3AE41"/>
    <w:rsid w:val="5DE50792"/>
    <w:rsid w:val="5E2EA0E8"/>
    <w:rsid w:val="5E406C36"/>
    <w:rsid w:val="5EB3FDA3"/>
    <w:rsid w:val="5EF3F7E9"/>
    <w:rsid w:val="5FD1DE16"/>
    <w:rsid w:val="5FD2B9D0"/>
    <w:rsid w:val="5FE981CA"/>
    <w:rsid w:val="5FFD93E9"/>
    <w:rsid w:val="6058C8FD"/>
    <w:rsid w:val="6085D041"/>
    <w:rsid w:val="6170AD0E"/>
    <w:rsid w:val="618E681A"/>
    <w:rsid w:val="61C985B7"/>
    <w:rsid w:val="625AD20B"/>
    <w:rsid w:val="62ACB237"/>
    <w:rsid w:val="632692BC"/>
    <w:rsid w:val="63544A88"/>
    <w:rsid w:val="6386C342"/>
    <w:rsid w:val="63B8F3F6"/>
    <w:rsid w:val="63C988F1"/>
    <w:rsid w:val="63F7F547"/>
    <w:rsid w:val="640A315F"/>
    <w:rsid w:val="640ACBB6"/>
    <w:rsid w:val="640F4078"/>
    <w:rsid w:val="647DFC01"/>
    <w:rsid w:val="64BB4160"/>
    <w:rsid w:val="64D72B1D"/>
    <w:rsid w:val="65298F03"/>
    <w:rsid w:val="656EC198"/>
    <w:rsid w:val="66425F2F"/>
    <w:rsid w:val="669FF5B0"/>
    <w:rsid w:val="6707EFEA"/>
    <w:rsid w:val="6772DFC6"/>
    <w:rsid w:val="67B9C0F7"/>
    <w:rsid w:val="67F76CDA"/>
    <w:rsid w:val="691F6886"/>
    <w:rsid w:val="69245D28"/>
    <w:rsid w:val="6986C07B"/>
    <w:rsid w:val="69A30054"/>
    <w:rsid w:val="69B5CF40"/>
    <w:rsid w:val="69BCF4C1"/>
    <w:rsid w:val="69E13221"/>
    <w:rsid w:val="69E59760"/>
    <w:rsid w:val="6A44437C"/>
    <w:rsid w:val="6AB22C3B"/>
    <w:rsid w:val="6AC500F4"/>
    <w:rsid w:val="6BD18A3D"/>
    <w:rsid w:val="6BEC9B4F"/>
    <w:rsid w:val="6C18448E"/>
    <w:rsid w:val="6C429F89"/>
    <w:rsid w:val="6CD771D9"/>
    <w:rsid w:val="6D10466F"/>
    <w:rsid w:val="6D6418F4"/>
    <w:rsid w:val="6DBB594A"/>
    <w:rsid w:val="6DECFB78"/>
    <w:rsid w:val="6E775F31"/>
    <w:rsid w:val="6EC808A8"/>
    <w:rsid w:val="6ED882F6"/>
    <w:rsid w:val="6F035FBF"/>
    <w:rsid w:val="6F48CC31"/>
    <w:rsid w:val="6F76FD33"/>
    <w:rsid w:val="6FB35C00"/>
    <w:rsid w:val="6FBE2721"/>
    <w:rsid w:val="6FF4A05A"/>
    <w:rsid w:val="70129D48"/>
    <w:rsid w:val="7038ACBD"/>
    <w:rsid w:val="708D29B2"/>
    <w:rsid w:val="7092E9A3"/>
    <w:rsid w:val="7154AFA8"/>
    <w:rsid w:val="7175D060"/>
    <w:rsid w:val="7194A180"/>
    <w:rsid w:val="71E818F7"/>
    <w:rsid w:val="723DDEDB"/>
    <w:rsid w:val="72C25B8E"/>
    <w:rsid w:val="72E33890"/>
    <w:rsid w:val="72EC7C3B"/>
    <w:rsid w:val="7319933A"/>
    <w:rsid w:val="7322FAD8"/>
    <w:rsid w:val="73340854"/>
    <w:rsid w:val="7346AF58"/>
    <w:rsid w:val="73815222"/>
    <w:rsid w:val="73DA225D"/>
    <w:rsid w:val="74438B5B"/>
    <w:rsid w:val="7465046E"/>
    <w:rsid w:val="74D0C8F7"/>
    <w:rsid w:val="750DFDD7"/>
    <w:rsid w:val="75C46DE7"/>
    <w:rsid w:val="75C9B918"/>
    <w:rsid w:val="75E523EE"/>
    <w:rsid w:val="75E56700"/>
    <w:rsid w:val="75FFBDDE"/>
    <w:rsid w:val="767A22E3"/>
    <w:rsid w:val="767BA04C"/>
    <w:rsid w:val="76CC1470"/>
    <w:rsid w:val="771302BB"/>
    <w:rsid w:val="7725AFC8"/>
    <w:rsid w:val="779CEE29"/>
    <w:rsid w:val="783A4C38"/>
    <w:rsid w:val="78544E60"/>
    <w:rsid w:val="7891401C"/>
    <w:rsid w:val="78AC7678"/>
    <w:rsid w:val="78BBFC04"/>
    <w:rsid w:val="7931B2BB"/>
    <w:rsid w:val="795F754B"/>
    <w:rsid w:val="79822BAB"/>
    <w:rsid w:val="79D254BF"/>
    <w:rsid w:val="79E6BEAB"/>
    <w:rsid w:val="7A18BF53"/>
    <w:rsid w:val="7B1ED23B"/>
    <w:rsid w:val="7B4561C7"/>
    <w:rsid w:val="7B53EF3C"/>
    <w:rsid w:val="7B5DF1E9"/>
    <w:rsid w:val="7B944910"/>
    <w:rsid w:val="7BDF25F8"/>
    <w:rsid w:val="7BE1BB24"/>
    <w:rsid w:val="7BF9E292"/>
    <w:rsid w:val="7C76C2F0"/>
    <w:rsid w:val="7CFC421D"/>
    <w:rsid w:val="7D1733EA"/>
    <w:rsid w:val="7D56E0E6"/>
    <w:rsid w:val="7D56E0E6"/>
    <w:rsid w:val="7D8FA66A"/>
    <w:rsid w:val="7E242EB0"/>
    <w:rsid w:val="7EB3E9C1"/>
    <w:rsid w:val="7F071F40"/>
    <w:rsid w:val="7F4B4465"/>
    <w:rsid w:val="7FC95972"/>
    <w:rsid w:val="7FD60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F5E9"/>
  <w15:chartTrackingRefBased/>
  <w15:docId w15:val="{5C0CE021-60B2-42DF-B9C7-DB2C4D06C7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8039F7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8039F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8039F7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8039F7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8039F7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8039F7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8039F7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8039F7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8039F7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8039F7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8039F7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8039F7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8039F7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8039F7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8039F7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ills.parliament.uk/bills/3774" TargetMode="External" Id="R2ac27cac7437449a" /><Relationship Type="http://schemas.microsoft.com/office/2020/10/relationships/intelligence" Target="intelligence2.xml" Id="R58ac8ad1597a4c70" /><Relationship Type="http://schemas.openxmlformats.org/officeDocument/2006/relationships/hyperlink" Target="https://lordslibrary.parliament.uk/human-rights-act-1998-does-it-need-replacing/" TargetMode="External" Id="R9e52d5ca67424aad" /><Relationship Type="http://schemas.openxmlformats.org/officeDocument/2006/relationships/hyperlink" Target="https://www.youtube.com/watch?v=XbETZwlV6to" TargetMode="External" Id="R15a8bbf93d9c4489" /><Relationship Type="http://schemas.openxmlformats.org/officeDocument/2006/relationships/hyperlink" Target="https://www.bihr.org.uk/get-informed/what-is-the-human-rights-act" TargetMode="External" Id="R996c3e8be0b545fe" /><Relationship Type="http://schemas.openxmlformats.org/officeDocument/2006/relationships/hyperlink" Target="https://www.cambridge.org/core/journals/advances-in-psychiatric-treatment/article/article-8-of-the-human-rights-act-1998-implications-for-clinical-practice/486840CB591C8504E18B4B26B2DAAA7B" TargetMode="External" Id="R7bc06d2bf8e54b51" /><Relationship Type="http://schemas.openxmlformats.org/officeDocument/2006/relationships/hyperlink" Target="https://www.cambridge.org/core/journals/advances-in-psychiatric-treatment/article/article-3-of-the-human-rights-act-1998-and-the-treatment-of-prisoners/2BC761D7094E7BC7DDC7F93E197FC79B" TargetMode="External" Id="Rf244fc5857d94a84" /><Relationship Type="http://schemas.openxmlformats.org/officeDocument/2006/relationships/hyperlink" Target="https://www.dignityindying.org.uk/assisted-dying/assisted-dying-bill/" TargetMode="External" Id="Rdc47f207abac431c" /><Relationship Type="http://schemas.openxmlformats.org/officeDocument/2006/relationships/hyperlink" Target="https://www.equalityhumanrights.com/human-rights/human-rights-act/article-2-right-life" TargetMode="External" Id="Ra228fc179a754f17" /><Relationship Type="http://schemas.openxmlformats.org/officeDocument/2006/relationships/hyperlink" Target="https://www.equalityhumanrights.com/our-work/advising-parliament-and-governments/terminally-ill-adults-end-life-bill-house-commons" TargetMode="External" Id="Rcc21c9babf924160" /><Relationship Type="http://schemas.openxmlformats.org/officeDocument/2006/relationships/hyperlink" Target="https://hansard.parliament.uk/Commons/2025-03-11/debates/a7b99ba9-554a-4eec-bf40-0527f3235500/TerminallyIllAdults(EndOfLife)Bill(TwentiethSitting" TargetMode="External" Id="R8e1d691846874498" /><Relationship Type="http://schemas.openxmlformats.org/officeDocument/2006/relationships/hyperlink" Target="https://hansard.parliament.uk/Commons/2024-11-20/debates/0D155FB8-FC44-4CD4-950A-336746A71E47/TerminalIllness(ReliefOfPain)?highlight=terminally%20ill%20adults%20%22right%20to%20life%22" TargetMode="External" Id="Rfe4c074386cc4cc2" /><Relationship Type="http://schemas.openxmlformats.org/officeDocument/2006/relationships/hyperlink" Target="https://www.lawsociety.org.uk/contact-or-visit-us/press-office/press-releases/safeguards-needed-if-bill-on-assisted-dying-is-to-become-law" TargetMode="External" Id="R63c40c6e3a384a0e" /><Relationship Type="http://schemas.openxmlformats.org/officeDocument/2006/relationships/hyperlink" Target="https://hansard.parliament.uk/Commons/2024-11-29/debates/796D6D96-3FCB-4B39-BD89-67B2B61086E6/TerminallyIllAdults(EndOfLife)Bill" TargetMode="External" Id="Rc57099e234a7417a" /><Relationship Type="http://schemas.openxmlformats.org/officeDocument/2006/relationships/hyperlink" Target="https://www.cambridge.org/core/journals/german-law-journal/article/death-dignity-and-discrimination-the-case-of-pretty-v-united-kingdom/875F1A6C1779CC09C4860D0D402D2158" TargetMode="External" Id="R1f4cd81e0f094806" /><Relationship Type="http://schemas.openxmlformats.org/officeDocument/2006/relationships/hyperlink" Target="https://librarysearch.uwtsd.ac.uk/permalink/44WHELF_UWTSD/upgrip/alma99100475802402421" TargetMode="External" Id="Redbcce3e95bc4178" /><Relationship Type="http://schemas.openxmlformats.org/officeDocument/2006/relationships/hyperlink" Target="https://hansard.parliament.uk/Commons/2025-01-29/debates/4405bcb6-13b3-4c86-b804-403a3d21b9d1/TerminallyIllAdults(EndOfLife)Bill(FifthSitting)?highlight=terminally%20ill%20adults%20%22article%202%22" TargetMode="External" Id="Ra63dfa22fd9549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2025-05-01T19:35:36.5877166Z</dcterms:created>
  <dcterms:modified xsi:type="dcterms:W3CDTF">2025-05-02T02:37:49.3311361Z</dcterms:modified>
  <dc:creator>Calan Wilkins (2400656)</dc:creator>
  <lastModifiedBy>Calan Wilkins (2400656)</lastModifiedBy>
</coreProperties>
</file>