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0DB1FF" w14:textId="50DE33C5" w:rsidR="00C343C2" w:rsidRPr="00840763" w:rsidRDefault="00C343C2" w:rsidP="00C343C2">
      <w:pPr>
        <w:spacing w:line="360" w:lineRule="auto"/>
        <w:jc w:val="right"/>
        <w:rPr>
          <w:rFonts w:ascii="Arial" w:eastAsia="Arial" w:hAnsi="Arial" w:cs="Arial"/>
          <w:b/>
          <w:bCs/>
          <w:kern w:val="0"/>
          <w:sz w:val="44"/>
          <w:szCs w:val="44"/>
          <w14:ligatures w14:val="none"/>
        </w:rPr>
      </w:pPr>
      <w:r>
        <w:rPr>
          <w:rFonts w:ascii="Arial" w:eastAsia="Arial" w:hAnsi="Arial" w:cs="Arial"/>
          <w:b/>
          <w:bCs/>
          <w:kern w:val="0"/>
          <w:sz w:val="44"/>
          <w:szCs w:val="44"/>
          <w14:ligatures w14:val="none"/>
        </w:rPr>
        <w:t>PERSONAL</w:t>
      </w:r>
      <w:r w:rsidRPr="00840763">
        <w:rPr>
          <w:rFonts w:ascii="Arial" w:eastAsia="Arial" w:hAnsi="Arial" w:cs="Arial"/>
          <w:b/>
          <w:bCs/>
          <w:kern w:val="0"/>
          <w:sz w:val="44"/>
          <w:szCs w:val="44"/>
          <w14:ligatures w14:val="none"/>
        </w:rPr>
        <w:t xml:space="preserve"> REFLECTION</w:t>
      </w:r>
    </w:p>
    <w:p w14:paraId="5A726903" w14:textId="77777777" w:rsidR="00C343C2" w:rsidRDefault="00C343C2" w:rsidP="00C343C2">
      <w:pPr>
        <w:spacing w:line="360" w:lineRule="auto"/>
        <w:jc w:val="right"/>
        <w:rPr>
          <w:rFonts w:ascii="Arial" w:eastAsia="Arial" w:hAnsi="Arial" w:cs="Arial"/>
          <w:b/>
          <w:bCs/>
          <w:kern w:val="0"/>
          <w:sz w:val="36"/>
          <w:szCs w:val="36"/>
          <w14:ligatures w14:val="none"/>
        </w:rPr>
      </w:pPr>
    </w:p>
    <w:p w14:paraId="72338F13" w14:textId="77777777" w:rsidR="00C343C2" w:rsidRDefault="00C343C2" w:rsidP="00C343C2">
      <w:pPr>
        <w:spacing w:line="360" w:lineRule="auto"/>
        <w:jc w:val="right"/>
        <w:rPr>
          <w:rFonts w:ascii="Arial" w:eastAsia="Arial" w:hAnsi="Arial" w:cs="Arial"/>
          <w:b/>
          <w:bCs/>
          <w:kern w:val="0"/>
          <w:sz w:val="36"/>
          <w:szCs w:val="36"/>
          <w14:ligatures w14:val="none"/>
        </w:rPr>
      </w:pPr>
    </w:p>
    <w:p w14:paraId="3F04B6D3" w14:textId="77777777" w:rsidR="00C343C2" w:rsidRDefault="00C343C2" w:rsidP="00C343C2">
      <w:pPr>
        <w:spacing w:line="360" w:lineRule="auto"/>
        <w:jc w:val="right"/>
        <w:rPr>
          <w:rFonts w:ascii="Arial" w:eastAsia="Arial" w:hAnsi="Arial" w:cs="Arial"/>
          <w:b/>
          <w:bCs/>
          <w:kern w:val="0"/>
          <w:sz w:val="36"/>
          <w:szCs w:val="36"/>
          <w14:ligatures w14:val="none"/>
        </w:rPr>
      </w:pPr>
    </w:p>
    <w:p w14:paraId="32E69E49" w14:textId="77777777" w:rsidR="00C343C2" w:rsidRDefault="00C343C2" w:rsidP="00C343C2">
      <w:pPr>
        <w:spacing w:line="360" w:lineRule="auto"/>
        <w:jc w:val="right"/>
        <w:rPr>
          <w:rFonts w:ascii="Arial" w:eastAsia="Arial" w:hAnsi="Arial" w:cs="Arial"/>
          <w:b/>
          <w:bCs/>
          <w:kern w:val="0"/>
          <w:sz w:val="36"/>
          <w:szCs w:val="36"/>
          <w14:ligatures w14:val="none"/>
        </w:rPr>
      </w:pPr>
    </w:p>
    <w:p w14:paraId="545323FF" w14:textId="77777777" w:rsidR="00C343C2" w:rsidRDefault="00C343C2" w:rsidP="00C343C2">
      <w:pPr>
        <w:spacing w:line="360" w:lineRule="auto"/>
        <w:jc w:val="right"/>
        <w:rPr>
          <w:rFonts w:ascii="Arial" w:eastAsia="Arial" w:hAnsi="Arial" w:cs="Arial"/>
          <w:b/>
          <w:bCs/>
          <w:kern w:val="0"/>
          <w:sz w:val="36"/>
          <w:szCs w:val="36"/>
          <w14:ligatures w14:val="none"/>
        </w:rPr>
      </w:pPr>
    </w:p>
    <w:p w14:paraId="1498C06F" w14:textId="77777777" w:rsidR="00C343C2" w:rsidRDefault="00C343C2" w:rsidP="00C343C2">
      <w:pPr>
        <w:spacing w:line="360" w:lineRule="auto"/>
        <w:jc w:val="right"/>
        <w:rPr>
          <w:rFonts w:ascii="Arial" w:eastAsia="Arial" w:hAnsi="Arial" w:cs="Arial"/>
          <w:b/>
          <w:bCs/>
          <w:kern w:val="0"/>
          <w:sz w:val="36"/>
          <w:szCs w:val="36"/>
          <w14:ligatures w14:val="none"/>
        </w:rPr>
      </w:pPr>
    </w:p>
    <w:p w14:paraId="431B3126" w14:textId="77777777" w:rsidR="00C343C2" w:rsidRDefault="00C343C2" w:rsidP="00C343C2">
      <w:pPr>
        <w:spacing w:line="360" w:lineRule="auto"/>
        <w:jc w:val="right"/>
        <w:rPr>
          <w:rFonts w:ascii="Arial" w:eastAsia="Arial" w:hAnsi="Arial" w:cs="Arial"/>
          <w:b/>
          <w:bCs/>
          <w:kern w:val="0"/>
          <w:sz w:val="36"/>
          <w:szCs w:val="36"/>
          <w14:ligatures w14:val="none"/>
        </w:rPr>
      </w:pPr>
    </w:p>
    <w:p w14:paraId="05395BF2" w14:textId="77777777" w:rsidR="00C343C2" w:rsidRPr="008E68E1" w:rsidRDefault="00C343C2" w:rsidP="00C343C2">
      <w:pPr>
        <w:spacing w:line="360" w:lineRule="auto"/>
        <w:jc w:val="right"/>
        <w:rPr>
          <w:rFonts w:ascii="Arial" w:eastAsia="Arial" w:hAnsi="Arial" w:cs="Arial"/>
          <w:b/>
          <w:bCs/>
          <w:kern w:val="0"/>
          <w:sz w:val="36"/>
          <w:szCs w:val="36"/>
          <w14:ligatures w14:val="none"/>
        </w:rPr>
      </w:pPr>
    </w:p>
    <w:p w14:paraId="0488FDED" w14:textId="77777777" w:rsidR="00C343C2" w:rsidRPr="00840763" w:rsidRDefault="00C343C2" w:rsidP="00C343C2">
      <w:pPr>
        <w:spacing w:before="281" w:line="360" w:lineRule="auto"/>
        <w:ind w:right="530"/>
        <w:jc w:val="right"/>
        <w:rPr>
          <w:rFonts w:ascii="Arial" w:eastAsia="Arial" w:hAnsi="Arial" w:cs="Arial"/>
          <w:b/>
          <w:bCs/>
          <w:kern w:val="0"/>
          <w:sz w:val="28"/>
          <w:szCs w:val="28"/>
          <w14:ligatures w14:val="none"/>
        </w:rPr>
      </w:pPr>
      <w:r w:rsidRPr="00840763">
        <w:rPr>
          <w:rFonts w:ascii="Arial" w:eastAsia="Arial" w:hAnsi="Arial" w:cs="Arial"/>
          <w:b/>
          <w:bCs/>
          <w:kern w:val="0"/>
          <w:sz w:val="28"/>
          <w:szCs w:val="28"/>
          <w14:ligatures w14:val="none"/>
        </w:rPr>
        <w:t>Foreign Languages and Cultural Awareness</w:t>
      </w:r>
    </w:p>
    <w:p w14:paraId="16822A9E" w14:textId="77777777" w:rsidR="00C343C2" w:rsidRDefault="00C343C2" w:rsidP="00C343C2">
      <w:pPr>
        <w:spacing w:before="283" w:line="360" w:lineRule="auto"/>
        <w:ind w:right="662"/>
        <w:jc w:val="right"/>
        <w:rPr>
          <w:rFonts w:ascii="Arial" w:eastAsia="Arial" w:hAnsi="Arial" w:cs="Arial"/>
          <w:b/>
          <w:bCs/>
          <w:kern w:val="0"/>
          <w:sz w:val="28"/>
          <w:szCs w:val="28"/>
          <w14:ligatures w14:val="none"/>
        </w:rPr>
      </w:pPr>
      <w:r w:rsidRPr="00840763">
        <w:rPr>
          <w:rFonts w:ascii="Arial" w:eastAsia="Arial" w:hAnsi="Arial" w:cs="Arial"/>
          <w:b/>
          <w:bCs/>
          <w:kern w:val="0"/>
          <w:sz w:val="28"/>
          <w:szCs w:val="28"/>
          <w14:ligatures w14:val="none"/>
        </w:rPr>
        <w:t>BMIH5003</w:t>
      </w:r>
    </w:p>
    <w:p w14:paraId="1AA9A7BF" w14:textId="77777777" w:rsidR="00C343C2" w:rsidRPr="00CB54F7" w:rsidRDefault="00C343C2" w:rsidP="00C343C2">
      <w:pPr>
        <w:spacing w:before="283" w:line="360" w:lineRule="auto"/>
        <w:ind w:right="662"/>
        <w:jc w:val="right"/>
        <w:rPr>
          <w:rFonts w:ascii="Arial" w:hAnsi="Arial" w:cs="Arial"/>
          <w:b/>
          <w:bCs/>
        </w:rPr>
      </w:pPr>
    </w:p>
    <w:p w14:paraId="799514A3" w14:textId="77777777" w:rsidR="00C343C2" w:rsidRPr="00840763" w:rsidRDefault="00C343C2" w:rsidP="00C343C2">
      <w:pPr>
        <w:spacing w:line="360" w:lineRule="auto"/>
        <w:jc w:val="both"/>
        <w:rPr>
          <w:rFonts w:ascii="Arial" w:hAnsi="Arial" w:cs="Arial"/>
          <w:b/>
          <w:sz w:val="24"/>
          <w:szCs w:val="24"/>
        </w:rPr>
      </w:pPr>
    </w:p>
    <w:p w14:paraId="6745B1A4" w14:textId="77777777" w:rsidR="00C343C2" w:rsidRPr="001C286E" w:rsidRDefault="00C343C2" w:rsidP="00C343C2">
      <w:pPr>
        <w:spacing w:line="360" w:lineRule="auto"/>
        <w:jc w:val="right"/>
        <w:rPr>
          <w:rFonts w:ascii="Arial" w:hAnsi="Arial" w:cs="Arial"/>
          <w:b/>
          <w:bCs/>
          <w:sz w:val="24"/>
          <w:szCs w:val="24"/>
        </w:rPr>
      </w:pPr>
      <w:r w:rsidRPr="001C286E">
        <w:rPr>
          <w:rFonts w:ascii="Arial" w:hAnsi="Arial" w:cs="Arial"/>
          <w:b/>
          <w:bCs/>
          <w:sz w:val="24"/>
          <w:szCs w:val="24"/>
        </w:rPr>
        <w:t>Alexandra Paunescu</w:t>
      </w:r>
    </w:p>
    <w:p w14:paraId="77BCC74D" w14:textId="77777777" w:rsidR="00C343C2" w:rsidRDefault="00C343C2" w:rsidP="00C343C2">
      <w:pPr>
        <w:spacing w:line="360" w:lineRule="auto"/>
        <w:jc w:val="right"/>
        <w:rPr>
          <w:rFonts w:ascii="Arial" w:hAnsi="Arial" w:cs="Arial"/>
          <w:b/>
          <w:bCs/>
          <w:sz w:val="24"/>
          <w:szCs w:val="24"/>
        </w:rPr>
      </w:pPr>
      <w:hyperlink r:id="rId7" w:history="1">
        <w:r w:rsidRPr="001C286E">
          <w:rPr>
            <w:rFonts w:ascii="Arial" w:hAnsi="Arial" w:cs="Arial"/>
            <w:b/>
            <w:bCs/>
            <w:sz w:val="24"/>
            <w:szCs w:val="24"/>
          </w:rPr>
          <w:t>2125393</w:t>
        </w:r>
      </w:hyperlink>
    </w:p>
    <w:p w14:paraId="2036D64D" w14:textId="4328AF83" w:rsidR="00C343C2" w:rsidRPr="00840763" w:rsidRDefault="00C343C2" w:rsidP="00C343C2">
      <w:pPr>
        <w:spacing w:line="360" w:lineRule="auto"/>
        <w:jc w:val="right"/>
        <w:rPr>
          <w:rFonts w:ascii="Arial" w:hAnsi="Arial" w:cs="Arial"/>
          <w:b/>
          <w:bCs/>
          <w:sz w:val="24"/>
          <w:szCs w:val="24"/>
        </w:rPr>
      </w:pPr>
      <w:r w:rsidRPr="00840763">
        <w:rPr>
          <w:rFonts w:ascii="Arial" w:hAnsi="Arial" w:cs="Arial"/>
          <w:b/>
          <w:bCs/>
          <w:sz w:val="24"/>
          <w:szCs w:val="24"/>
        </w:rPr>
        <w:t xml:space="preserve">Word count: </w:t>
      </w:r>
      <w:r>
        <w:rPr>
          <w:rFonts w:ascii="Arial" w:hAnsi="Arial" w:cs="Arial"/>
          <w:b/>
          <w:bCs/>
          <w:sz w:val="24"/>
          <w:szCs w:val="24"/>
        </w:rPr>
        <w:t>4</w:t>
      </w:r>
      <w:r>
        <w:rPr>
          <w:rFonts w:ascii="Arial" w:hAnsi="Arial" w:cs="Arial"/>
          <w:b/>
          <w:bCs/>
          <w:sz w:val="24"/>
          <w:szCs w:val="24"/>
        </w:rPr>
        <w:t>51</w:t>
      </w:r>
      <w:r w:rsidRPr="00840763">
        <w:rPr>
          <w:rFonts w:ascii="Arial" w:hAnsi="Arial" w:cs="Arial"/>
          <w:b/>
          <w:bCs/>
          <w:sz w:val="24"/>
          <w:szCs w:val="24"/>
        </w:rPr>
        <w:t xml:space="preserve"> words</w:t>
      </w:r>
    </w:p>
    <w:p w14:paraId="5C41C3BC" w14:textId="77777777" w:rsidR="00C343C2" w:rsidRDefault="00C343C2" w:rsidP="007A792B"/>
    <w:p w14:paraId="0B08C749" w14:textId="77777777" w:rsidR="00C343C2" w:rsidRDefault="00C343C2" w:rsidP="007A792B"/>
    <w:p w14:paraId="127FC1AD" w14:textId="77777777" w:rsidR="00C343C2" w:rsidRDefault="00C343C2" w:rsidP="007A792B"/>
    <w:p w14:paraId="5107D03B" w14:textId="6AD1ED0B" w:rsidR="007A792B" w:rsidRDefault="007A792B" w:rsidP="007A792B">
      <w:r>
        <w:lastRenderedPageBreak/>
        <w:t>While preparing my presentation on "The Power of Language at Diversity Hotel &amp; Spa, London," I underwent a transformative journey of self-awareness, comprehension, and personal growth. Initially, I held a simplistic viewpoint regarding the topic, perceiving language solely as a tool for communication. Upon further investigation, my comprehension expanded and aligned closely with Smith's (2019) research, which highlighted the significant influence of multilingualism on customer satisfaction.</w:t>
      </w:r>
    </w:p>
    <w:p w14:paraId="40CB0B41" w14:textId="39CE76D3" w:rsidR="007A792B" w:rsidRDefault="007A792B" w:rsidP="007A792B">
      <w:r>
        <w:t>Initially, I experienced a sense of being inundated by the extensive scope of the topic. What was the true nature of language within the context of the hospitality industry? What was the impact on customer experiences? These questions caused confusion in my thoughts. García's (2020) study revealed the complex interplay between language and culture. I recognised the significant impact of language on comprehending a guest's cultural subtleties, which improves their overall hotel experience. This pivotal insight influenced the direction of my presentation, leading me to adopt a comprehensive strategy that integrates language and cultural sensitivity.</w:t>
      </w:r>
    </w:p>
    <w:p w14:paraId="4692C578" w14:textId="6A43168A" w:rsidR="007A792B" w:rsidRDefault="007A792B" w:rsidP="007A792B">
      <w:r>
        <w:t>López's (2021) case study on Spanish Language Proficiency exemplified the theories I was studying. The impact of language proficiency on guest experiences and engagement is intriguing. This enhanced my understanding of the significance of linguistic diversity and its relevance in the hospitality industry.</w:t>
      </w:r>
    </w:p>
    <w:p w14:paraId="4A6E2D0C" w14:textId="65D67B04" w:rsidR="007A792B" w:rsidRDefault="007A792B" w:rsidP="007A792B">
      <w:r>
        <w:t xml:space="preserve">Rodríguez (2018) highlighted the advantages of multilingualism in the European Hotel Industry, emphasising its role in providing a competitive advantage. Understanding the correlation between language proficiency and its impact on problem resolution and guest loyalty is a significant </w:t>
      </w:r>
      <w:proofErr w:type="spellStart"/>
      <w:r>
        <w:t>realisation</w:t>
      </w:r>
      <w:proofErr w:type="spellEnd"/>
      <w:r>
        <w:t>, as these factors are fundamental to achieving success in the industry.</w:t>
      </w:r>
    </w:p>
    <w:p w14:paraId="7463B49D" w14:textId="5FBAEEEB" w:rsidR="007A792B" w:rsidRDefault="007A792B" w:rsidP="007A792B">
      <w:r>
        <w:t>A significant moment in my research was the discovery of González's (2017) discourse on language awareness. The significance of it being considered a crucial skill for hotel personnel resonated. The significance of comprehending the profound intricacies, idiomatic expressions, and cultural connotations of a language became apparent. This experience altered my viewpoint, leading me to recognise that language in the hospitality industry goes beyond just translation. Instead, it serves as a means to surpass obstacles and establish authentic connections.</w:t>
      </w:r>
    </w:p>
    <w:p w14:paraId="2C38646D" w14:textId="28A00DBE" w:rsidR="007A792B" w:rsidRDefault="007A792B" w:rsidP="007A792B">
      <w:r>
        <w:t xml:space="preserve">Upon contemplation of my personal journey, the profound transformation in my comprehension was readily apparent. My perspective on language has shifted from perceiving it as an essential instrument to </w:t>
      </w:r>
      <w:proofErr w:type="spellStart"/>
      <w:r>
        <w:t>recognising</w:t>
      </w:r>
      <w:proofErr w:type="spellEnd"/>
      <w:r>
        <w:t xml:space="preserve"> it as an artistic expression, serving as a conduit that unites multiple domains within the realm of hospitality. Preparing the presentation was not only an academic task but also a reflective process that challenged and transformed my preexisting beliefs.</w:t>
      </w:r>
    </w:p>
    <w:p w14:paraId="25EC5BA0" w14:textId="0A7185C3" w:rsidR="00F05CA8" w:rsidRDefault="007A792B" w:rsidP="007A792B">
      <w:r>
        <w:t xml:space="preserve">In summary, this experience encompassed the significance of language and the value of education. It restated the core principles of critical thinking, </w:t>
      </w:r>
      <w:proofErr w:type="spellStart"/>
      <w:r>
        <w:t>emphasised</w:t>
      </w:r>
      <w:proofErr w:type="spellEnd"/>
      <w:r>
        <w:t xml:space="preserve"> the significance of research, and highlighted the value of ongoing education. With a newfound perspective, I continue to progress, valuing the profound insights gained from this journey.</w:t>
      </w:r>
    </w:p>
    <w:p w14:paraId="397DEB43" w14:textId="77777777" w:rsidR="00634DD7" w:rsidRDefault="00634DD7" w:rsidP="007A792B"/>
    <w:p w14:paraId="5A613455" w14:textId="77777777" w:rsidR="0043321B" w:rsidRDefault="0043321B" w:rsidP="007A792B">
      <w:pPr>
        <w:rPr>
          <w:b/>
          <w:bCs/>
        </w:rPr>
      </w:pPr>
    </w:p>
    <w:p w14:paraId="459E9451" w14:textId="77777777" w:rsidR="0043321B" w:rsidRDefault="0043321B" w:rsidP="007A792B">
      <w:pPr>
        <w:rPr>
          <w:b/>
          <w:bCs/>
        </w:rPr>
      </w:pPr>
    </w:p>
    <w:p w14:paraId="526DB4A4" w14:textId="77777777" w:rsidR="0043321B" w:rsidRDefault="0043321B" w:rsidP="007A792B">
      <w:pPr>
        <w:rPr>
          <w:b/>
          <w:bCs/>
        </w:rPr>
      </w:pPr>
    </w:p>
    <w:p w14:paraId="43EA37CD" w14:textId="3E6C98F5" w:rsidR="00634DD7" w:rsidRDefault="00634DD7" w:rsidP="007A792B">
      <w:r w:rsidRPr="0043321B">
        <w:rPr>
          <w:b/>
          <w:bCs/>
        </w:rPr>
        <w:lastRenderedPageBreak/>
        <w:t>Reference</w:t>
      </w:r>
      <w:r w:rsidR="00C343C2">
        <w:rPr>
          <w:b/>
          <w:bCs/>
        </w:rPr>
        <w:t xml:space="preserve"> List</w:t>
      </w:r>
      <w:r>
        <w:t xml:space="preserve">: </w:t>
      </w:r>
    </w:p>
    <w:p w14:paraId="13DD74D7" w14:textId="77777777" w:rsidR="0043321B" w:rsidRDefault="0043321B" w:rsidP="0043321B">
      <w:pPr>
        <w:pStyle w:val="ListParagraph"/>
        <w:numPr>
          <w:ilvl w:val="0"/>
          <w:numId w:val="1"/>
        </w:numPr>
      </w:pPr>
      <w:r>
        <w:t>García, M. (2020). Language and Culture in Hospitality: A Guide for Hotel Staff. Hospitality Training Institute.</w:t>
      </w:r>
    </w:p>
    <w:p w14:paraId="31D81E58" w14:textId="77777777" w:rsidR="0043321B" w:rsidRPr="007A792B" w:rsidRDefault="0043321B" w:rsidP="0043321B">
      <w:pPr>
        <w:pStyle w:val="ListParagraph"/>
        <w:numPr>
          <w:ilvl w:val="0"/>
          <w:numId w:val="1"/>
        </w:numPr>
      </w:pPr>
      <w:r>
        <w:t>González, R. (2017). Language Awareness: A Key Skill for Hotel Staff. Journal of Hospitality and Tourism Education, 30(4), 198-207</w:t>
      </w:r>
    </w:p>
    <w:p w14:paraId="4B10DF53" w14:textId="77777777" w:rsidR="0043321B" w:rsidRDefault="0043321B" w:rsidP="0043321B">
      <w:pPr>
        <w:pStyle w:val="ListParagraph"/>
        <w:numPr>
          <w:ilvl w:val="0"/>
          <w:numId w:val="1"/>
        </w:numPr>
      </w:pPr>
      <w:r>
        <w:t xml:space="preserve">López, A. (2021). Spanish Language Proficiency in the Hotel Industry: A Case </w:t>
      </w:r>
    </w:p>
    <w:p w14:paraId="61544652" w14:textId="77777777" w:rsidR="0043321B" w:rsidRDefault="0043321B" w:rsidP="0043321B">
      <w:pPr>
        <w:pStyle w:val="ListParagraph"/>
        <w:numPr>
          <w:ilvl w:val="0"/>
          <w:numId w:val="1"/>
        </w:numPr>
      </w:pPr>
      <w:r>
        <w:t>Rodríguez, P. (2018). Multilingualism and Its Benefits in the European Hotel Industry. Journal of International Hospitality Management, 12(1), 45-53.</w:t>
      </w:r>
    </w:p>
    <w:p w14:paraId="791AA974" w14:textId="77777777" w:rsidR="0043321B" w:rsidRDefault="0043321B" w:rsidP="0043321B">
      <w:pPr>
        <w:pStyle w:val="ListParagraph"/>
        <w:numPr>
          <w:ilvl w:val="0"/>
          <w:numId w:val="1"/>
        </w:numPr>
      </w:pPr>
      <w:r>
        <w:t>Smith, J. (2019). The Impact of Multilingualism on Customer Satisfaction. Hotel Management Journal, 45(2), 87-94.</w:t>
      </w:r>
    </w:p>
    <w:p w14:paraId="0EE3B60A" w14:textId="77777777" w:rsidR="0043321B" w:rsidRDefault="0043321B" w:rsidP="0043321B">
      <w:pPr>
        <w:pStyle w:val="ListParagraph"/>
        <w:numPr>
          <w:ilvl w:val="0"/>
          <w:numId w:val="1"/>
        </w:numPr>
      </w:pPr>
      <w:r>
        <w:t>Study of Diversity Hotel &amp; Spa London. International Journal of Tourism Research, 25(3), 301-316.</w:t>
      </w:r>
    </w:p>
    <w:sectPr w:rsidR="004332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56D888" w14:textId="77777777" w:rsidR="00A87C82" w:rsidRDefault="00A87C82" w:rsidP="00A87C82">
      <w:pPr>
        <w:spacing w:after="0" w:line="240" w:lineRule="auto"/>
      </w:pPr>
      <w:r>
        <w:separator/>
      </w:r>
    </w:p>
  </w:endnote>
  <w:endnote w:type="continuationSeparator" w:id="0">
    <w:p w14:paraId="67125B7F" w14:textId="77777777" w:rsidR="00A87C82" w:rsidRDefault="00A87C82" w:rsidP="00A87C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525FF0" w14:textId="77777777" w:rsidR="00A87C82" w:rsidRDefault="00A87C82" w:rsidP="00A87C82">
      <w:pPr>
        <w:spacing w:after="0" w:line="240" w:lineRule="auto"/>
      </w:pPr>
      <w:r>
        <w:separator/>
      </w:r>
    </w:p>
  </w:footnote>
  <w:footnote w:type="continuationSeparator" w:id="0">
    <w:p w14:paraId="0B38B294" w14:textId="77777777" w:rsidR="00A87C82" w:rsidRDefault="00A87C82" w:rsidP="00A87C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285306"/>
    <w:multiLevelType w:val="hybridMultilevel"/>
    <w:tmpl w:val="CBFAEA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47607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7C0"/>
    <w:rsid w:val="0043321B"/>
    <w:rsid w:val="00634DD7"/>
    <w:rsid w:val="007A792B"/>
    <w:rsid w:val="008217C0"/>
    <w:rsid w:val="00A87C82"/>
    <w:rsid w:val="00B03771"/>
    <w:rsid w:val="00BE2D48"/>
    <w:rsid w:val="00C343C2"/>
    <w:rsid w:val="00F05C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3CA37E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321B"/>
    <w:pPr>
      <w:ind w:left="720"/>
      <w:contextualSpacing/>
    </w:pPr>
  </w:style>
  <w:style w:type="paragraph" w:styleId="Header">
    <w:name w:val="header"/>
    <w:basedOn w:val="Normal"/>
    <w:link w:val="HeaderChar"/>
    <w:uiPriority w:val="99"/>
    <w:unhideWhenUsed/>
    <w:rsid w:val="00A87C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7C82"/>
  </w:style>
  <w:style w:type="paragraph" w:styleId="Footer">
    <w:name w:val="footer"/>
    <w:basedOn w:val="Normal"/>
    <w:link w:val="FooterChar"/>
    <w:uiPriority w:val="99"/>
    <w:unhideWhenUsed/>
    <w:rsid w:val="00A87C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7C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8860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2125393@student.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569</Words>
  <Characters>3470</Characters>
  <Application>Microsoft Office Word</Application>
  <DocSecurity>0</DocSecurity>
  <Lines>69</Lines>
  <Paragraphs>20</Paragraphs>
  <ScaleCrop>false</ScaleCrop>
  <Company/>
  <LinksUpToDate>false</LinksUpToDate>
  <CharactersWithSpaces>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2023-10-30T16:37:00Z</dcterms:created>
  <dcterms:modified xsi:type="dcterms:W3CDTF">2023-10-30T16:37:00Z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8e77aebb917b5c91eab2d20d421dcbd8a712ee85592978837ab54644a4605ac5</vt:lpwstr>
  </property>
</Properties>
</file>