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17F8B" w14:textId="2D8266DE" w:rsidR="00D933DD" w:rsidRDefault="006007CF">
      <w:pPr>
        <w:spacing w:after="200"/>
        <w:rPr>
          <w:b/>
          <w:sz w:val="72"/>
        </w:rPr>
      </w:pP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sidR="008E41DD" w:rsidRPr="008E41DD">
        <w:drawing>
          <wp:inline distT="0" distB="0" distL="0" distR="0" wp14:anchorId="147DDEEE" wp14:editId="3BBAF9B6">
            <wp:extent cx="5730240" cy="17297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1729740"/>
                    </a:xfrm>
                    <a:prstGeom prst="rect">
                      <a:avLst/>
                    </a:prstGeom>
                    <a:noFill/>
                    <a:ln>
                      <a:noFill/>
                    </a:ln>
                  </pic:spPr>
                </pic:pic>
              </a:graphicData>
            </a:graphic>
          </wp:inline>
        </w:drawing>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r>
        <w:rPr>
          <w:b/>
          <w:sz w:val="72"/>
        </w:rPr>
        <w:tab/>
      </w:r>
    </w:p>
    <w:p w14:paraId="46BFA1F8" w14:textId="64B4C4B7" w:rsidR="00D933DD" w:rsidRPr="00EA2DB3" w:rsidRDefault="00EA2DB3" w:rsidP="005D7B8A">
      <w:pPr>
        <w:jc w:val="center"/>
        <w:rPr>
          <w:rFonts w:ascii="Arial" w:hAnsi="Arial" w:cs="Arial"/>
          <w:b/>
          <w:sz w:val="56"/>
          <w:szCs w:val="56"/>
        </w:rPr>
      </w:pPr>
      <w:r>
        <w:rPr>
          <w:rFonts w:ascii="Arial" w:hAnsi="Arial" w:cs="Arial"/>
          <w:b/>
          <w:sz w:val="56"/>
          <w:szCs w:val="56"/>
        </w:rPr>
        <w:lastRenderedPageBreak/>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r>
      <w:r>
        <w:rPr>
          <w:rFonts w:ascii="Arial" w:hAnsi="Arial" w:cs="Arial"/>
          <w:b/>
          <w:sz w:val="56"/>
          <w:szCs w:val="56"/>
        </w:rPr>
        <w:tab/>
        <w:t xml:space="preserve">       </w:t>
      </w:r>
      <w:r w:rsidR="0043442B">
        <w:rPr>
          <w:rFonts w:ascii="Arial" w:hAnsi="Arial" w:cs="Arial"/>
          <w:b/>
          <w:sz w:val="56"/>
          <w:szCs w:val="56"/>
        </w:rPr>
        <w:t xml:space="preserve">                                                      </w:t>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43442B">
        <w:rPr>
          <w:rFonts w:ascii="Arial" w:hAnsi="Arial" w:cs="Arial"/>
          <w:b/>
          <w:sz w:val="56"/>
          <w:szCs w:val="56"/>
        </w:rPr>
        <w:tab/>
      </w:r>
      <w:r w:rsidR="00D933DD" w:rsidRPr="00EA2DB3">
        <w:rPr>
          <w:rFonts w:ascii="Arial" w:hAnsi="Arial" w:cs="Arial"/>
          <w:b/>
          <w:sz w:val="56"/>
          <w:szCs w:val="56"/>
        </w:rPr>
        <w:t>Group 2</w:t>
      </w:r>
    </w:p>
    <w:p w14:paraId="08D7201F" w14:textId="3515ABA6" w:rsidR="00306640" w:rsidRPr="00306640" w:rsidRDefault="00D933DD" w:rsidP="00A30128">
      <w:pPr>
        <w:pStyle w:val="ListParagraph"/>
        <w:numPr>
          <w:ilvl w:val="0"/>
          <w:numId w:val="3"/>
        </w:numPr>
        <w:spacing w:after="0" w:line="240" w:lineRule="auto"/>
        <w:jc w:val="left"/>
        <w:rPr>
          <w:rFonts w:eastAsia="Times New Roman" w:cs="Times New Roman"/>
          <w:color w:val="FE8637"/>
          <w:sz w:val="34"/>
          <w:szCs w:val="24"/>
          <w:lang w:val="en-GB" w:eastAsia="en-GB"/>
        </w:rPr>
      </w:pPr>
      <w:r w:rsidRPr="00D933DD">
        <w:rPr>
          <w:rFonts w:ascii="Arial" w:hAnsi="Arial" w:cs="Arial"/>
          <w:b/>
          <w:sz w:val="44"/>
          <w:szCs w:val="44"/>
        </w:rPr>
        <w:t>Madalina Maria Marinescu</w:t>
      </w:r>
      <w:r>
        <w:rPr>
          <w:rFonts w:ascii="Arial" w:hAnsi="Arial" w:cs="Arial"/>
          <w:b/>
          <w:sz w:val="44"/>
          <w:szCs w:val="44"/>
        </w:rPr>
        <w:t xml:space="preserve"> (2020638)</w:t>
      </w:r>
      <w:r w:rsidR="00306640">
        <w:rPr>
          <w:rFonts w:ascii="Arial" w:hAnsi="Arial" w:cs="Arial"/>
          <w:b/>
          <w:sz w:val="44"/>
          <w:szCs w:val="44"/>
        </w:rPr>
        <w:t xml:space="preserve"> </w:t>
      </w:r>
      <w:r w:rsidR="00306640" w:rsidRPr="00306640">
        <w:rPr>
          <w:rFonts w:asciiTheme="minorHAnsi" w:eastAsiaTheme="minorEastAsia" w:hAnsi="Century Schoolbook"/>
          <w:b/>
          <w:bCs/>
          <w:color w:val="000000" w:themeColor="text1"/>
          <w:kern w:val="24"/>
          <w:sz w:val="48"/>
          <w:szCs w:val="48"/>
          <w:lang w:val="en-GB" w:eastAsia="en-GB"/>
        </w:rPr>
        <w:t xml:space="preserve">Anca </w:t>
      </w:r>
      <w:proofErr w:type="spellStart"/>
      <w:r w:rsidR="00306640" w:rsidRPr="00306640">
        <w:rPr>
          <w:rFonts w:asciiTheme="minorHAnsi" w:eastAsiaTheme="minorEastAsia" w:hAnsi="Century Schoolbook"/>
          <w:b/>
          <w:bCs/>
          <w:color w:val="000000" w:themeColor="text1"/>
          <w:kern w:val="24"/>
          <w:sz w:val="48"/>
          <w:szCs w:val="48"/>
          <w:lang w:val="en-GB" w:eastAsia="en-GB"/>
        </w:rPr>
        <w:t>Ghizela</w:t>
      </w:r>
      <w:proofErr w:type="spellEnd"/>
      <w:r w:rsidR="00306640" w:rsidRPr="00306640">
        <w:rPr>
          <w:rFonts w:asciiTheme="minorHAnsi" w:eastAsiaTheme="minorEastAsia" w:hAnsi="Century Schoolbook"/>
          <w:b/>
          <w:bCs/>
          <w:color w:val="000000" w:themeColor="text1"/>
          <w:kern w:val="24"/>
          <w:sz w:val="48"/>
          <w:szCs w:val="48"/>
          <w:lang w:val="en-GB" w:eastAsia="en-GB"/>
        </w:rPr>
        <w:t xml:space="preserve"> </w:t>
      </w:r>
      <w:proofErr w:type="spellStart"/>
      <w:r w:rsidR="00306640" w:rsidRPr="00306640">
        <w:rPr>
          <w:rFonts w:asciiTheme="minorHAnsi" w:eastAsiaTheme="minorEastAsia" w:hAnsi="Century Schoolbook"/>
          <w:b/>
          <w:bCs/>
          <w:color w:val="000000" w:themeColor="text1"/>
          <w:kern w:val="24"/>
          <w:sz w:val="48"/>
          <w:szCs w:val="48"/>
          <w:lang w:val="en-GB" w:eastAsia="en-GB"/>
        </w:rPr>
        <w:t>Hotca</w:t>
      </w:r>
      <w:proofErr w:type="spellEnd"/>
      <w:r w:rsidR="00306640" w:rsidRPr="00306640">
        <w:rPr>
          <w:rFonts w:asciiTheme="minorHAnsi" w:eastAsiaTheme="minorEastAsia" w:hAnsi="Century Schoolbook"/>
          <w:b/>
          <w:bCs/>
          <w:color w:val="000000" w:themeColor="text1"/>
          <w:kern w:val="24"/>
          <w:sz w:val="48"/>
          <w:szCs w:val="48"/>
          <w:lang w:val="en-GB" w:eastAsia="en-GB"/>
        </w:rPr>
        <w:t xml:space="preserve"> (2021006)</w:t>
      </w:r>
      <w:r w:rsidR="00306640" w:rsidRPr="00306640">
        <w:rPr>
          <w:rFonts w:asciiTheme="minorHAnsi" w:eastAsiaTheme="minorEastAsia" w:hAnsi="Century Schoolbook"/>
          <w:b/>
          <w:bCs/>
          <w:color w:val="000000" w:themeColor="text1"/>
          <w:kern w:val="24"/>
          <w:sz w:val="48"/>
          <w:szCs w:val="48"/>
          <w:lang w:val="en-GB" w:eastAsia="en-GB"/>
        </w:rPr>
        <w:tab/>
      </w:r>
      <w:r w:rsidR="00306640">
        <w:rPr>
          <w:rFonts w:asciiTheme="minorHAnsi" w:eastAsiaTheme="minorEastAsia" w:hAnsi="Century Schoolbook"/>
          <w:b/>
          <w:bCs/>
          <w:color w:val="000000" w:themeColor="text1"/>
          <w:kern w:val="24"/>
          <w:sz w:val="48"/>
          <w:szCs w:val="48"/>
          <w:lang w:val="en-GB" w:eastAsia="en-GB"/>
        </w:rPr>
        <w:t xml:space="preserve">               </w:t>
      </w:r>
      <w:r w:rsidR="00306640" w:rsidRPr="00306640">
        <w:rPr>
          <w:rFonts w:asciiTheme="minorHAnsi" w:eastAsiaTheme="minorEastAsia" w:hAnsi="Century Schoolbook"/>
          <w:b/>
          <w:bCs/>
          <w:color w:val="000000" w:themeColor="text1"/>
          <w:kern w:val="24"/>
          <w:sz w:val="48"/>
          <w:szCs w:val="48"/>
          <w:lang w:val="en-GB" w:eastAsia="en-GB"/>
        </w:rPr>
        <w:t xml:space="preserve">Carmen </w:t>
      </w:r>
      <w:proofErr w:type="spellStart"/>
      <w:r w:rsidR="00306640" w:rsidRPr="00306640">
        <w:rPr>
          <w:rFonts w:asciiTheme="minorHAnsi" w:eastAsiaTheme="minorEastAsia" w:hAnsi="Century Schoolbook"/>
          <w:b/>
          <w:bCs/>
          <w:color w:val="000000" w:themeColor="text1"/>
          <w:kern w:val="24"/>
          <w:sz w:val="48"/>
          <w:szCs w:val="48"/>
          <w:lang w:val="en-GB" w:eastAsia="en-GB"/>
        </w:rPr>
        <w:t>Marilena</w:t>
      </w:r>
      <w:proofErr w:type="spellEnd"/>
      <w:r w:rsidR="00306640" w:rsidRPr="00306640">
        <w:rPr>
          <w:rFonts w:asciiTheme="minorHAnsi" w:eastAsiaTheme="minorEastAsia" w:hAnsi="Century Schoolbook"/>
          <w:b/>
          <w:bCs/>
          <w:color w:val="000000" w:themeColor="text1"/>
          <w:kern w:val="24"/>
          <w:sz w:val="48"/>
          <w:szCs w:val="48"/>
          <w:lang w:val="en-GB" w:eastAsia="en-GB"/>
        </w:rPr>
        <w:t xml:space="preserve"> </w:t>
      </w:r>
      <w:proofErr w:type="spellStart"/>
      <w:r w:rsidR="00306640" w:rsidRPr="00306640">
        <w:rPr>
          <w:rFonts w:asciiTheme="minorHAnsi" w:eastAsiaTheme="minorEastAsia" w:hAnsi="Century Schoolbook"/>
          <w:b/>
          <w:bCs/>
          <w:color w:val="000000" w:themeColor="text1"/>
          <w:kern w:val="24"/>
          <w:sz w:val="48"/>
          <w:szCs w:val="48"/>
          <w:lang w:val="en-GB" w:eastAsia="en-GB"/>
        </w:rPr>
        <w:t>Tarziu</w:t>
      </w:r>
      <w:proofErr w:type="spellEnd"/>
      <w:r w:rsidR="00306640" w:rsidRPr="00306640">
        <w:rPr>
          <w:rFonts w:asciiTheme="minorHAnsi" w:eastAsiaTheme="minorEastAsia" w:hAnsi="Century Schoolbook"/>
          <w:b/>
          <w:bCs/>
          <w:color w:val="000000" w:themeColor="text1"/>
          <w:kern w:val="24"/>
          <w:sz w:val="48"/>
          <w:szCs w:val="48"/>
          <w:lang w:val="en-GB" w:eastAsia="en-GB"/>
        </w:rPr>
        <w:t xml:space="preserve"> (2021003)</w:t>
      </w:r>
      <w:r w:rsidR="00306640" w:rsidRPr="00306640">
        <w:rPr>
          <w:rFonts w:asciiTheme="minorHAnsi" w:eastAsiaTheme="minorEastAsia" w:hAnsi="Century Schoolbook"/>
          <w:b/>
          <w:bCs/>
          <w:color w:val="000000" w:themeColor="text1"/>
          <w:kern w:val="24"/>
          <w:sz w:val="48"/>
          <w:szCs w:val="48"/>
          <w:lang w:val="en-GB" w:eastAsia="en-GB"/>
        </w:rPr>
        <w:tab/>
      </w:r>
      <w:r w:rsidR="00306640">
        <w:rPr>
          <w:rFonts w:asciiTheme="minorHAnsi" w:eastAsiaTheme="minorEastAsia" w:hAnsi="Century Schoolbook"/>
          <w:b/>
          <w:bCs/>
          <w:color w:val="000000" w:themeColor="text1"/>
          <w:kern w:val="24"/>
          <w:sz w:val="48"/>
          <w:szCs w:val="48"/>
          <w:lang w:val="en-GB" w:eastAsia="en-GB"/>
        </w:rPr>
        <w:t xml:space="preserve">             </w:t>
      </w:r>
      <w:r w:rsidR="00306640" w:rsidRPr="00306640">
        <w:rPr>
          <w:rFonts w:asciiTheme="minorHAnsi" w:eastAsiaTheme="minorEastAsia" w:hAnsi="Century Schoolbook"/>
          <w:b/>
          <w:bCs/>
          <w:color w:val="000000" w:themeColor="text1"/>
          <w:kern w:val="24"/>
          <w:sz w:val="48"/>
          <w:szCs w:val="48"/>
          <w:lang w:val="en-GB" w:eastAsia="en-GB"/>
        </w:rPr>
        <w:t xml:space="preserve">Ionela </w:t>
      </w:r>
      <w:proofErr w:type="spellStart"/>
      <w:r w:rsidR="00306640" w:rsidRPr="00306640">
        <w:rPr>
          <w:rFonts w:asciiTheme="minorHAnsi" w:eastAsiaTheme="minorEastAsia" w:hAnsi="Century Schoolbook"/>
          <w:b/>
          <w:bCs/>
          <w:color w:val="000000" w:themeColor="text1"/>
          <w:kern w:val="24"/>
          <w:sz w:val="48"/>
          <w:szCs w:val="48"/>
          <w:lang w:val="en-GB" w:eastAsia="en-GB"/>
        </w:rPr>
        <w:t>Huanita</w:t>
      </w:r>
      <w:proofErr w:type="spellEnd"/>
      <w:r w:rsidR="00306640" w:rsidRPr="00306640">
        <w:rPr>
          <w:rFonts w:asciiTheme="minorHAnsi" w:eastAsiaTheme="minorEastAsia" w:hAnsi="Century Schoolbook"/>
          <w:b/>
          <w:bCs/>
          <w:color w:val="000000" w:themeColor="text1"/>
          <w:kern w:val="24"/>
          <w:sz w:val="48"/>
          <w:szCs w:val="48"/>
          <w:lang w:val="en-GB" w:eastAsia="en-GB"/>
        </w:rPr>
        <w:t xml:space="preserve"> </w:t>
      </w:r>
      <w:proofErr w:type="spellStart"/>
      <w:r w:rsidR="00306640" w:rsidRPr="00306640">
        <w:rPr>
          <w:rFonts w:asciiTheme="minorHAnsi" w:eastAsiaTheme="minorEastAsia" w:hAnsi="Century Schoolbook"/>
          <w:b/>
          <w:bCs/>
          <w:color w:val="000000" w:themeColor="text1"/>
          <w:kern w:val="24"/>
          <w:sz w:val="48"/>
          <w:szCs w:val="48"/>
          <w:lang w:val="en-GB" w:eastAsia="en-GB"/>
        </w:rPr>
        <w:t>Peltea</w:t>
      </w:r>
      <w:proofErr w:type="spellEnd"/>
      <w:r w:rsidR="00306640" w:rsidRPr="00306640">
        <w:rPr>
          <w:rFonts w:asciiTheme="minorHAnsi" w:eastAsiaTheme="minorEastAsia" w:hAnsi="Century Schoolbook"/>
          <w:b/>
          <w:bCs/>
          <w:color w:val="000000" w:themeColor="text1"/>
          <w:kern w:val="24"/>
          <w:sz w:val="48"/>
          <w:szCs w:val="48"/>
          <w:lang w:val="en-GB" w:eastAsia="en-GB"/>
        </w:rPr>
        <w:t xml:space="preserve"> (2023156)</w:t>
      </w:r>
      <w:r w:rsidR="00306640" w:rsidRPr="00306640">
        <w:rPr>
          <w:rFonts w:asciiTheme="minorHAnsi" w:eastAsiaTheme="minorEastAsia" w:hAnsi="Century Schoolbook"/>
          <w:color w:val="000000" w:themeColor="text1"/>
          <w:kern w:val="24"/>
          <w:sz w:val="48"/>
          <w:szCs w:val="48"/>
          <w:lang w:val="en-GB" w:eastAsia="en-GB"/>
        </w:rPr>
        <w:tab/>
      </w:r>
    </w:p>
    <w:p w14:paraId="10BDE45E" w14:textId="3FF7F78A" w:rsidR="00D933DD" w:rsidRDefault="00D933DD">
      <w:pPr>
        <w:spacing w:after="200"/>
        <w:rPr>
          <w:b/>
          <w:sz w:val="72"/>
        </w:rPr>
      </w:pPr>
      <w:r>
        <w:rPr>
          <w:rFonts w:ascii="Arial" w:hAnsi="Arial" w:cs="Arial"/>
          <w:b/>
          <w:sz w:val="44"/>
          <w:szCs w:val="44"/>
        </w:rPr>
        <w:tab/>
      </w:r>
      <w:r>
        <w:rPr>
          <w:rFonts w:ascii="Arial" w:hAnsi="Arial" w:cs="Arial"/>
          <w:b/>
          <w:sz w:val="44"/>
          <w:szCs w:val="44"/>
        </w:rPr>
        <w:tab/>
      </w:r>
      <w:r>
        <w:rPr>
          <w:b/>
          <w:sz w:val="72"/>
        </w:rPr>
        <w:br w:type="page"/>
      </w:r>
    </w:p>
    <w:p w14:paraId="5355BF15" w14:textId="77777777" w:rsidR="005D7B8A" w:rsidRDefault="005D7B8A" w:rsidP="00622A86">
      <w:pPr>
        <w:pStyle w:val="Heading1"/>
        <w:sectPr w:rsidR="005D7B8A" w:rsidSect="00792860">
          <w:pgSz w:w="12240" w:h="15840"/>
          <w:pgMar w:top="1440" w:right="1440" w:bottom="1440" w:left="1440" w:header="720" w:footer="720" w:gutter="0"/>
          <w:cols w:space="720"/>
          <w:docGrid w:linePitch="360"/>
        </w:sectPr>
      </w:pPr>
    </w:p>
    <w:sdt>
      <w:sdtPr>
        <w:rPr>
          <w:rFonts w:ascii="Times New Roman" w:eastAsiaTheme="minorHAnsi" w:hAnsi="Times New Roman" w:cs="Times New Roman"/>
          <w:b w:val="0"/>
          <w:bCs w:val="0"/>
          <w:color w:val="auto"/>
          <w:sz w:val="24"/>
          <w:szCs w:val="22"/>
          <w:lang w:val="en-IN"/>
        </w:rPr>
        <w:id w:val="1151725726"/>
        <w:docPartObj>
          <w:docPartGallery w:val="Table of Contents"/>
          <w:docPartUnique/>
        </w:docPartObj>
      </w:sdtPr>
      <w:sdtEndPr>
        <w:rPr>
          <w:rFonts w:cstheme="minorBidi"/>
        </w:rPr>
      </w:sdtEndPr>
      <w:sdtContent>
        <w:p w14:paraId="5355BF16" w14:textId="77777777" w:rsidR="00FA78C1" w:rsidRPr="00FA78C1" w:rsidRDefault="00FA78C1" w:rsidP="00FA78C1">
          <w:pPr>
            <w:pStyle w:val="TOCHeading"/>
            <w:jc w:val="center"/>
            <w:rPr>
              <w:rFonts w:ascii="Times New Roman" w:hAnsi="Times New Roman" w:cs="Times New Roman"/>
              <w:color w:val="auto"/>
            </w:rPr>
          </w:pPr>
          <w:r w:rsidRPr="00FA78C1">
            <w:rPr>
              <w:rFonts w:ascii="Times New Roman" w:hAnsi="Times New Roman" w:cs="Times New Roman"/>
              <w:color w:val="auto"/>
            </w:rPr>
            <w:t>Table of Contents</w:t>
          </w:r>
        </w:p>
        <w:p w14:paraId="5355BF17" w14:textId="77777777" w:rsidR="001D1B09" w:rsidRDefault="00640CBC">
          <w:pPr>
            <w:pStyle w:val="TOC1"/>
            <w:tabs>
              <w:tab w:val="right" w:leader="dot" w:pos="9350"/>
            </w:tabs>
            <w:rPr>
              <w:rFonts w:asciiTheme="minorHAnsi" w:eastAsiaTheme="minorEastAsia" w:hAnsiTheme="minorHAnsi"/>
              <w:noProof/>
              <w:sz w:val="22"/>
              <w:lang w:val="en-US"/>
            </w:rPr>
          </w:pPr>
          <w:r>
            <w:fldChar w:fldCharType="begin"/>
          </w:r>
          <w:r w:rsidR="00FA78C1">
            <w:instrText xml:space="preserve"> TOC \o "1-3" \h \z \u </w:instrText>
          </w:r>
          <w:r>
            <w:fldChar w:fldCharType="separate"/>
          </w:r>
          <w:hyperlink w:anchor="_Toc129881592" w:history="1">
            <w:r w:rsidR="001D1B09" w:rsidRPr="00557189">
              <w:rPr>
                <w:rStyle w:val="Hyperlink"/>
                <w:noProof/>
              </w:rPr>
              <w:t>Introduction</w:t>
            </w:r>
            <w:r w:rsidR="001D1B09">
              <w:rPr>
                <w:noProof/>
                <w:webHidden/>
              </w:rPr>
              <w:tab/>
            </w:r>
            <w:r w:rsidR="001D1B09">
              <w:rPr>
                <w:noProof/>
                <w:webHidden/>
              </w:rPr>
              <w:fldChar w:fldCharType="begin"/>
            </w:r>
            <w:r w:rsidR="001D1B09">
              <w:rPr>
                <w:noProof/>
                <w:webHidden/>
              </w:rPr>
              <w:instrText xml:space="preserve"> PAGEREF _Toc129881592 \h </w:instrText>
            </w:r>
            <w:r w:rsidR="001D1B09">
              <w:rPr>
                <w:noProof/>
                <w:webHidden/>
              </w:rPr>
            </w:r>
            <w:r w:rsidR="001D1B09">
              <w:rPr>
                <w:noProof/>
                <w:webHidden/>
              </w:rPr>
              <w:fldChar w:fldCharType="separate"/>
            </w:r>
            <w:r w:rsidR="001D1B09">
              <w:rPr>
                <w:noProof/>
                <w:webHidden/>
              </w:rPr>
              <w:t>1</w:t>
            </w:r>
            <w:r w:rsidR="001D1B09">
              <w:rPr>
                <w:noProof/>
                <w:webHidden/>
              </w:rPr>
              <w:fldChar w:fldCharType="end"/>
            </w:r>
          </w:hyperlink>
        </w:p>
        <w:p w14:paraId="5355BF18" w14:textId="77777777" w:rsidR="001D1B09" w:rsidRDefault="00000000">
          <w:pPr>
            <w:pStyle w:val="TOC1"/>
            <w:tabs>
              <w:tab w:val="right" w:leader="dot" w:pos="9350"/>
            </w:tabs>
            <w:rPr>
              <w:rFonts w:asciiTheme="minorHAnsi" w:eastAsiaTheme="minorEastAsia" w:hAnsiTheme="minorHAnsi"/>
              <w:noProof/>
              <w:sz w:val="22"/>
              <w:lang w:val="en-US"/>
            </w:rPr>
          </w:pPr>
          <w:hyperlink w:anchor="_Toc129881593" w:history="1">
            <w:r w:rsidR="001D1B09" w:rsidRPr="00557189">
              <w:rPr>
                <w:rStyle w:val="Hyperlink"/>
                <w:noProof/>
              </w:rPr>
              <w:t>Discussion</w:t>
            </w:r>
            <w:r w:rsidR="001D1B09">
              <w:rPr>
                <w:noProof/>
                <w:webHidden/>
              </w:rPr>
              <w:tab/>
            </w:r>
            <w:r w:rsidR="001D1B09">
              <w:rPr>
                <w:noProof/>
                <w:webHidden/>
              </w:rPr>
              <w:fldChar w:fldCharType="begin"/>
            </w:r>
            <w:r w:rsidR="001D1B09">
              <w:rPr>
                <w:noProof/>
                <w:webHidden/>
              </w:rPr>
              <w:instrText xml:space="preserve"> PAGEREF _Toc129881593 \h </w:instrText>
            </w:r>
            <w:r w:rsidR="001D1B09">
              <w:rPr>
                <w:noProof/>
                <w:webHidden/>
              </w:rPr>
            </w:r>
            <w:r w:rsidR="001D1B09">
              <w:rPr>
                <w:noProof/>
                <w:webHidden/>
              </w:rPr>
              <w:fldChar w:fldCharType="separate"/>
            </w:r>
            <w:r w:rsidR="001D1B09">
              <w:rPr>
                <w:noProof/>
                <w:webHidden/>
              </w:rPr>
              <w:t>2</w:t>
            </w:r>
            <w:r w:rsidR="001D1B09">
              <w:rPr>
                <w:noProof/>
                <w:webHidden/>
              </w:rPr>
              <w:fldChar w:fldCharType="end"/>
            </w:r>
          </w:hyperlink>
        </w:p>
        <w:p w14:paraId="5355BF19" w14:textId="77777777" w:rsidR="001D1B09" w:rsidRDefault="00000000">
          <w:pPr>
            <w:pStyle w:val="TOC2"/>
            <w:tabs>
              <w:tab w:val="right" w:leader="dot" w:pos="9350"/>
            </w:tabs>
            <w:rPr>
              <w:rFonts w:asciiTheme="minorHAnsi" w:eastAsiaTheme="minorEastAsia" w:hAnsiTheme="minorHAnsi"/>
              <w:noProof/>
              <w:sz w:val="22"/>
              <w:lang w:val="en-US"/>
            </w:rPr>
          </w:pPr>
          <w:hyperlink w:anchor="_Toc129881594" w:history="1">
            <w:r w:rsidR="001D1B09" w:rsidRPr="00557189">
              <w:rPr>
                <w:rStyle w:val="Hyperlink"/>
                <w:noProof/>
              </w:rPr>
              <w:t>Cultural differences and challenges in British and Chinese market</w:t>
            </w:r>
            <w:r w:rsidR="001D1B09">
              <w:rPr>
                <w:noProof/>
                <w:webHidden/>
              </w:rPr>
              <w:tab/>
            </w:r>
            <w:r w:rsidR="001D1B09">
              <w:rPr>
                <w:noProof/>
                <w:webHidden/>
              </w:rPr>
              <w:fldChar w:fldCharType="begin"/>
            </w:r>
            <w:r w:rsidR="001D1B09">
              <w:rPr>
                <w:noProof/>
                <w:webHidden/>
              </w:rPr>
              <w:instrText xml:space="preserve"> PAGEREF _Toc129881594 \h </w:instrText>
            </w:r>
            <w:r w:rsidR="001D1B09">
              <w:rPr>
                <w:noProof/>
                <w:webHidden/>
              </w:rPr>
            </w:r>
            <w:r w:rsidR="001D1B09">
              <w:rPr>
                <w:noProof/>
                <w:webHidden/>
              </w:rPr>
              <w:fldChar w:fldCharType="separate"/>
            </w:r>
            <w:r w:rsidR="001D1B09">
              <w:rPr>
                <w:noProof/>
                <w:webHidden/>
              </w:rPr>
              <w:t>2</w:t>
            </w:r>
            <w:r w:rsidR="001D1B09">
              <w:rPr>
                <w:noProof/>
                <w:webHidden/>
              </w:rPr>
              <w:fldChar w:fldCharType="end"/>
            </w:r>
          </w:hyperlink>
        </w:p>
        <w:p w14:paraId="5355BF1A" w14:textId="77777777" w:rsidR="001D1B09" w:rsidRDefault="00000000">
          <w:pPr>
            <w:pStyle w:val="TOC2"/>
            <w:tabs>
              <w:tab w:val="right" w:leader="dot" w:pos="9350"/>
            </w:tabs>
            <w:rPr>
              <w:rFonts w:asciiTheme="minorHAnsi" w:eastAsiaTheme="minorEastAsia" w:hAnsiTheme="minorHAnsi"/>
              <w:noProof/>
              <w:sz w:val="22"/>
              <w:lang w:val="en-US"/>
            </w:rPr>
          </w:pPr>
          <w:hyperlink w:anchor="_Toc129881595" w:history="1">
            <w:r w:rsidR="001D1B09" w:rsidRPr="00557189">
              <w:rPr>
                <w:rStyle w:val="Hyperlink"/>
                <w:noProof/>
              </w:rPr>
              <w:t>Affect of challenges on business communication</w:t>
            </w:r>
            <w:r w:rsidR="001D1B09">
              <w:rPr>
                <w:noProof/>
                <w:webHidden/>
              </w:rPr>
              <w:tab/>
            </w:r>
            <w:r w:rsidR="001D1B09">
              <w:rPr>
                <w:noProof/>
                <w:webHidden/>
              </w:rPr>
              <w:fldChar w:fldCharType="begin"/>
            </w:r>
            <w:r w:rsidR="001D1B09">
              <w:rPr>
                <w:noProof/>
                <w:webHidden/>
              </w:rPr>
              <w:instrText xml:space="preserve"> PAGEREF _Toc129881595 \h </w:instrText>
            </w:r>
            <w:r w:rsidR="001D1B09">
              <w:rPr>
                <w:noProof/>
                <w:webHidden/>
              </w:rPr>
            </w:r>
            <w:r w:rsidR="001D1B09">
              <w:rPr>
                <w:noProof/>
                <w:webHidden/>
              </w:rPr>
              <w:fldChar w:fldCharType="separate"/>
            </w:r>
            <w:r w:rsidR="001D1B09">
              <w:rPr>
                <w:noProof/>
                <w:webHidden/>
              </w:rPr>
              <w:t>4</w:t>
            </w:r>
            <w:r w:rsidR="001D1B09">
              <w:rPr>
                <w:noProof/>
                <w:webHidden/>
              </w:rPr>
              <w:fldChar w:fldCharType="end"/>
            </w:r>
          </w:hyperlink>
        </w:p>
        <w:p w14:paraId="5355BF1B" w14:textId="77777777" w:rsidR="001D1B09" w:rsidRDefault="00000000">
          <w:pPr>
            <w:pStyle w:val="TOC2"/>
            <w:tabs>
              <w:tab w:val="right" w:leader="dot" w:pos="9350"/>
            </w:tabs>
            <w:rPr>
              <w:rFonts w:asciiTheme="minorHAnsi" w:eastAsiaTheme="minorEastAsia" w:hAnsiTheme="minorHAnsi"/>
              <w:noProof/>
              <w:sz w:val="22"/>
              <w:lang w:val="en-US"/>
            </w:rPr>
          </w:pPr>
          <w:hyperlink w:anchor="_Toc129881596" w:history="1">
            <w:r w:rsidR="001D1B09" w:rsidRPr="00557189">
              <w:rPr>
                <w:rStyle w:val="Hyperlink"/>
                <w:noProof/>
              </w:rPr>
              <w:t>Identify and explain different cultural communication theories</w:t>
            </w:r>
            <w:r w:rsidR="001D1B09">
              <w:rPr>
                <w:noProof/>
                <w:webHidden/>
              </w:rPr>
              <w:tab/>
            </w:r>
            <w:r w:rsidR="001D1B09">
              <w:rPr>
                <w:noProof/>
                <w:webHidden/>
              </w:rPr>
              <w:fldChar w:fldCharType="begin"/>
            </w:r>
            <w:r w:rsidR="001D1B09">
              <w:rPr>
                <w:noProof/>
                <w:webHidden/>
              </w:rPr>
              <w:instrText xml:space="preserve"> PAGEREF _Toc129881596 \h </w:instrText>
            </w:r>
            <w:r w:rsidR="001D1B09">
              <w:rPr>
                <w:noProof/>
                <w:webHidden/>
              </w:rPr>
            </w:r>
            <w:r w:rsidR="001D1B09">
              <w:rPr>
                <w:noProof/>
                <w:webHidden/>
              </w:rPr>
              <w:fldChar w:fldCharType="separate"/>
            </w:r>
            <w:r w:rsidR="001D1B09">
              <w:rPr>
                <w:noProof/>
                <w:webHidden/>
              </w:rPr>
              <w:t>7</w:t>
            </w:r>
            <w:r w:rsidR="001D1B09">
              <w:rPr>
                <w:noProof/>
                <w:webHidden/>
              </w:rPr>
              <w:fldChar w:fldCharType="end"/>
            </w:r>
          </w:hyperlink>
        </w:p>
        <w:p w14:paraId="5355BF1C" w14:textId="77777777" w:rsidR="001D1B09" w:rsidRDefault="00000000">
          <w:pPr>
            <w:pStyle w:val="TOC2"/>
            <w:tabs>
              <w:tab w:val="right" w:leader="dot" w:pos="9350"/>
            </w:tabs>
            <w:rPr>
              <w:rFonts w:asciiTheme="minorHAnsi" w:eastAsiaTheme="minorEastAsia" w:hAnsiTheme="minorHAnsi"/>
              <w:noProof/>
              <w:sz w:val="22"/>
              <w:lang w:val="en-US"/>
            </w:rPr>
          </w:pPr>
          <w:hyperlink w:anchor="_Toc129881597" w:history="1">
            <w:r w:rsidR="001D1B09" w:rsidRPr="00557189">
              <w:rPr>
                <w:rStyle w:val="Hyperlink"/>
                <w:noProof/>
              </w:rPr>
              <w:t>Real life business examples</w:t>
            </w:r>
            <w:r w:rsidR="001D1B09">
              <w:rPr>
                <w:noProof/>
                <w:webHidden/>
              </w:rPr>
              <w:tab/>
            </w:r>
            <w:r w:rsidR="001D1B09">
              <w:rPr>
                <w:noProof/>
                <w:webHidden/>
              </w:rPr>
              <w:fldChar w:fldCharType="begin"/>
            </w:r>
            <w:r w:rsidR="001D1B09">
              <w:rPr>
                <w:noProof/>
                <w:webHidden/>
              </w:rPr>
              <w:instrText xml:space="preserve"> PAGEREF _Toc129881597 \h </w:instrText>
            </w:r>
            <w:r w:rsidR="001D1B09">
              <w:rPr>
                <w:noProof/>
                <w:webHidden/>
              </w:rPr>
            </w:r>
            <w:r w:rsidR="001D1B09">
              <w:rPr>
                <w:noProof/>
                <w:webHidden/>
              </w:rPr>
              <w:fldChar w:fldCharType="separate"/>
            </w:r>
            <w:r w:rsidR="001D1B09">
              <w:rPr>
                <w:noProof/>
                <w:webHidden/>
              </w:rPr>
              <w:t>10</w:t>
            </w:r>
            <w:r w:rsidR="001D1B09">
              <w:rPr>
                <w:noProof/>
                <w:webHidden/>
              </w:rPr>
              <w:fldChar w:fldCharType="end"/>
            </w:r>
          </w:hyperlink>
        </w:p>
        <w:p w14:paraId="5355BF1D" w14:textId="77777777" w:rsidR="001D1B09" w:rsidRDefault="00000000">
          <w:pPr>
            <w:pStyle w:val="TOC2"/>
            <w:tabs>
              <w:tab w:val="right" w:leader="dot" w:pos="9350"/>
            </w:tabs>
            <w:rPr>
              <w:rFonts w:asciiTheme="minorHAnsi" w:eastAsiaTheme="minorEastAsia" w:hAnsiTheme="minorHAnsi"/>
              <w:noProof/>
              <w:sz w:val="22"/>
              <w:lang w:val="en-US"/>
            </w:rPr>
          </w:pPr>
          <w:hyperlink w:anchor="_Toc129881598" w:history="1">
            <w:r w:rsidR="001D1B09" w:rsidRPr="00557189">
              <w:rPr>
                <w:rStyle w:val="Hyperlink"/>
                <w:noProof/>
              </w:rPr>
              <w:t>Recommendations</w:t>
            </w:r>
            <w:r w:rsidR="001D1B09">
              <w:rPr>
                <w:noProof/>
                <w:webHidden/>
              </w:rPr>
              <w:tab/>
            </w:r>
            <w:r w:rsidR="001D1B09">
              <w:rPr>
                <w:noProof/>
                <w:webHidden/>
              </w:rPr>
              <w:fldChar w:fldCharType="begin"/>
            </w:r>
            <w:r w:rsidR="001D1B09">
              <w:rPr>
                <w:noProof/>
                <w:webHidden/>
              </w:rPr>
              <w:instrText xml:space="preserve"> PAGEREF _Toc129881598 \h </w:instrText>
            </w:r>
            <w:r w:rsidR="001D1B09">
              <w:rPr>
                <w:noProof/>
                <w:webHidden/>
              </w:rPr>
            </w:r>
            <w:r w:rsidR="001D1B09">
              <w:rPr>
                <w:noProof/>
                <w:webHidden/>
              </w:rPr>
              <w:fldChar w:fldCharType="separate"/>
            </w:r>
            <w:r w:rsidR="001D1B09">
              <w:rPr>
                <w:noProof/>
                <w:webHidden/>
              </w:rPr>
              <w:t>12</w:t>
            </w:r>
            <w:r w:rsidR="001D1B09">
              <w:rPr>
                <w:noProof/>
                <w:webHidden/>
              </w:rPr>
              <w:fldChar w:fldCharType="end"/>
            </w:r>
          </w:hyperlink>
        </w:p>
        <w:p w14:paraId="5355BF1E" w14:textId="77777777" w:rsidR="001D1B09" w:rsidRDefault="00000000">
          <w:pPr>
            <w:pStyle w:val="TOC2"/>
            <w:tabs>
              <w:tab w:val="right" w:leader="dot" w:pos="9350"/>
            </w:tabs>
            <w:rPr>
              <w:rFonts w:asciiTheme="minorHAnsi" w:eastAsiaTheme="minorEastAsia" w:hAnsiTheme="minorHAnsi"/>
              <w:noProof/>
              <w:sz w:val="22"/>
              <w:lang w:val="en-US"/>
            </w:rPr>
          </w:pPr>
          <w:hyperlink w:anchor="_Toc129881599" w:history="1">
            <w:r w:rsidR="001D1B09" w:rsidRPr="00557189">
              <w:rPr>
                <w:rStyle w:val="Hyperlink"/>
                <w:noProof/>
              </w:rPr>
              <w:t>Communication solutions</w:t>
            </w:r>
            <w:r w:rsidR="001D1B09">
              <w:rPr>
                <w:noProof/>
                <w:webHidden/>
              </w:rPr>
              <w:tab/>
            </w:r>
            <w:r w:rsidR="001D1B09">
              <w:rPr>
                <w:noProof/>
                <w:webHidden/>
              </w:rPr>
              <w:fldChar w:fldCharType="begin"/>
            </w:r>
            <w:r w:rsidR="001D1B09">
              <w:rPr>
                <w:noProof/>
                <w:webHidden/>
              </w:rPr>
              <w:instrText xml:space="preserve"> PAGEREF _Toc129881599 \h </w:instrText>
            </w:r>
            <w:r w:rsidR="001D1B09">
              <w:rPr>
                <w:noProof/>
                <w:webHidden/>
              </w:rPr>
            </w:r>
            <w:r w:rsidR="001D1B09">
              <w:rPr>
                <w:noProof/>
                <w:webHidden/>
              </w:rPr>
              <w:fldChar w:fldCharType="separate"/>
            </w:r>
            <w:r w:rsidR="001D1B09">
              <w:rPr>
                <w:noProof/>
                <w:webHidden/>
              </w:rPr>
              <w:t>14</w:t>
            </w:r>
            <w:r w:rsidR="001D1B09">
              <w:rPr>
                <w:noProof/>
                <w:webHidden/>
              </w:rPr>
              <w:fldChar w:fldCharType="end"/>
            </w:r>
          </w:hyperlink>
        </w:p>
        <w:p w14:paraId="5355BF1F" w14:textId="77777777" w:rsidR="001D1B09" w:rsidRDefault="00000000">
          <w:pPr>
            <w:pStyle w:val="TOC1"/>
            <w:tabs>
              <w:tab w:val="right" w:leader="dot" w:pos="9350"/>
            </w:tabs>
            <w:rPr>
              <w:rFonts w:asciiTheme="minorHAnsi" w:eastAsiaTheme="minorEastAsia" w:hAnsiTheme="minorHAnsi"/>
              <w:noProof/>
              <w:sz w:val="22"/>
              <w:lang w:val="en-US"/>
            </w:rPr>
          </w:pPr>
          <w:hyperlink w:anchor="_Toc129881600" w:history="1">
            <w:r w:rsidR="001D1B09" w:rsidRPr="00557189">
              <w:rPr>
                <w:rStyle w:val="Hyperlink"/>
                <w:noProof/>
              </w:rPr>
              <w:t>Conclusion</w:t>
            </w:r>
            <w:r w:rsidR="001D1B09">
              <w:rPr>
                <w:noProof/>
                <w:webHidden/>
              </w:rPr>
              <w:tab/>
            </w:r>
            <w:r w:rsidR="001D1B09">
              <w:rPr>
                <w:noProof/>
                <w:webHidden/>
              </w:rPr>
              <w:fldChar w:fldCharType="begin"/>
            </w:r>
            <w:r w:rsidR="001D1B09">
              <w:rPr>
                <w:noProof/>
                <w:webHidden/>
              </w:rPr>
              <w:instrText xml:space="preserve"> PAGEREF _Toc129881600 \h </w:instrText>
            </w:r>
            <w:r w:rsidR="001D1B09">
              <w:rPr>
                <w:noProof/>
                <w:webHidden/>
              </w:rPr>
            </w:r>
            <w:r w:rsidR="001D1B09">
              <w:rPr>
                <w:noProof/>
                <w:webHidden/>
              </w:rPr>
              <w:fldChar w:fldCharType="separate"/>
            </w:r>
            <w:r w:rsidR="001D1B09">
              <w:rPr>
                <w:noProof/>
                <w:webHidden/>
              </w:rPr>
              <w:t>15</w:t>
            </w:r>
            <w:r w:rsidR="001D1B09">
              <w:rPr>
                <w:noProof/>
                <w:webHidden/>
              </w:rPr>
              <w:fldChar w:fldCharType="end"/>
            </w:r>
          </w:hyperlink>
        </w:p>
        <w:p w14:paraId="5355BF20" w14:textId="77777777" w:rsidR="001D1B09" w:rsidRDefault="00000000">
          <w:pPr>
            <w:pStyle w:val="TOC1"/>
            <w:tabs>
              <w:tab w:val="right" w:leader="dot" w:pos="9350"/>
            </w:tabs>
            <w:rPr>
              <w:rFonts w:asciiTheme="minorHAnsi" w:eastAsiaTheme="minorEastAsia" w:hAnsiTheme="minorHAnsi"/>
              <w:noProof/>
              <w:sz w:val="22"/>
              <w:lang w:val="en-US"/>
            </w:rPr>
          </w:pPr>
          <w:hyperlink w:anchor="_Toc129881601" w:history="1">
            <w:r w:rsidR="001D1B09" w:rsidRPr="00557189">
              <w:rPr>
                <w:rStyle w:val="Hyperlink"/>
                <w:noProof/>
              </w:rPr>
              <w:t>References</w:t>
            </w:r>
            <w:r w:rsidR="001D1B09">
              <w:rPr>
                <w:noProof/>
                <w:webHidden/>
              </w:rPr>
              <w:tab/>
            </w:r>
            <w:r w:rsidR="001D1B09">
              <w:rPr>
                <w:noProof/>
                <w:webHidden/>
              </w:rPr>
              <w:fldChar w:fldCharType="begin"/>
            </w:r>
            <w:r w:rsidR="001D1B09">
              <w:rPr>
                <w:noProof/>
                <w:webHidden/>
              </w:rPr>
              <w:instrText xml:space="preserve"> PAGEREF _Toc129881601 \h </w:instrText>
            </w:r>
            <w:r w:rsidR="001D1B09">
              <w:rPr>
                <w:noProof/>
                <w:webHidden/>
              </w:rPr>
            </w:r>
            <w:r w:rsidR="001D1B09">
              <w:rPr>
                <w:noProof/>
                <w:webHidden/>
              </w:rPr>
              <w:fldChar w:fldCharType="separate"/>
            </w:r>
            <w:r w:rsidR="001D1B09">
              <w:rPr>
                <w:noProof/>
                <w:webHidden/>
              </w:rPr>
              <w:t>16</w:t>
            </w:r>
            <w:r w:rsidR="001D1B09">
              <w:rPr>
                <w:noProof/>
                <w:webHidden/>
              </w:rPr>
              <w:fldChar w:fldCharType="end"/>
            </w:r>
          </w:hyperlink>
        </w:p>
        <w:p w14:paraId="5355BF21" w14:textId="77777777" w:rsidR="00FA78C1" w:rsidRDefault="00640CBC">
          <w:r>
            <w:fldChar w:fldCharType="end"/>
          </w:r>
        </w:p>
      </w:sdtContent>
    </w:sdt>
    <w:p w14:paraId="5355BF22" w14:textId="77777777" w:rsidR="00FA78C1" w:rsidRDefault="00FA78C1" w:rsidP="00FA78C1">
      <w:pPr>
        <w:sectPr w:rsidR="00FA78C1" w:rsidSect="00792860">
          <w:pgSz w:w="12240" w:h="15840"/>
          <w:pgMar w:top="1440" w:right="1440" w:bottom="1440" w:left="1440" w:header="720" w:footer="720" w:gutter="0"/>
          <w:cols w:space="720"/>
          <w:docGrid w:linePitch="360"/>
        </w:sectPr>
      </w:pPr>
    </w:p>
    <w:p w14:paraId="5355BF23" w14:textId="77777777" w:rsidR="009040CF" w:rsidRDefault="009040CF" w:rsidP="00622A86">
      <w:pPr>
        <w:pStyle w:val="Heading1"/>
      </w:pPr>
      <w:bookmarkStart w:id="0" w:name="_Toc129881592"/>
      <w:r>
        <w:lastRenderedPageBreak/>
        <w:t>Introduction</w:t>
      </w:r>
      <w:bookmarkEnd w:id="0"/>
    </w:p>
    <w:p w14:paraId="5355BF24" w14:textId="77777777" w:rsidR="00074145" w:rsidRPr="00074145" w:rsidRDefault="00F559C9" w:rsidP="00074145">
      <w:pPr>
        <w:jc w:val="center"/>
      </w:pPr>
      <w:r w:rsidRPr="00074145">
        <w:rPr>
          <w:noProof/>
          <w:lang w:val="en-US"/>
        </w:rPr>
        <w:object w:dxaOrig="7202" w:dyaOrig="5390" w14:anchorId="5355BF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in;height:269.4pt;mso-width-percent:0;mso-height-percent:0;mso-width-percent:0;mso-height-percent:0" o:ole="">
            <v:imagedata r:id="rId9" o:title=""/>
          </v:shape>
          <o:OLEObject Type="Embed" ProgID="PowerPoint.Slide.12" ShapeID="_x0000_i1025" DrawAspect="Content" ObjectID="_1741531627" r:id="rId10"/>
        </w:object>
      </w:r>
    </w:p>
    <w:p w14:paraId="5355BF25" w14:textId="2E6A3FE1" w:rsidR="00121AC0" w:rsidRDefault="00CE4E36" w:rsidP="00CE4E36">
      <w:r>
        <w:t xml:space="preserve">International business communication is the activity through which the </w:t>
      </w:r>
      <w:r w:rsidR="00091579">
        <w:t>organisations focus</w:t>
      </w:r>
      <w:r>
        <w:t xml:space="preserve"> on the expansion of their business in the international market.</w:t>
      </w:r>
      <w:r w:rsidR="00091579">
        <w:t xml:space="preserve"> The main motive of this strategy is to help the business make their products available in the international market through which they can increase their sales and focus on the development of the business. There are different techniques through which the organisations can do that such as joint venture, </w:t>
      </w:r>
      <w:r w:rsidR="00EC6348">
        <w:t>collaboration,</w:t>
      </w:r>
      <w:r w:rsidR="00091579">
        <w:t xml:space="preserve"> and other methods. The following report is based on the </w:t>
      </w:r>
      <w:proofErr w:type="spellStart"/>
      <w:r w:rsidR="00091579">
        <w:t>Bould</w:t>
      </w:r>
      <w:proofErr w:type="spellEnd"/>
      <w:r w:rsidR="00091579">
        <w:t xml:space="preserve"> Brothers Coffee which is a UK expanding organisation in the market. This firm is not present in China, and </w:t>
      </w:r>
      <w:r w:rsidR="00EC6348">
        <w:t>because of</w:t>
      </w:r>
      <w:r w:rsidR="00091579">
        <w:t xml:space="preserve"> this, the following report will provide the example of</w:t>
      </w:r>
      <w:r w:rsidR="00E22BF2">
        <w:t xml:space="preserve"> </w:t>
      </w:r>
      <w:proofErr w:type="spellStart"/>
      <w:r w:rsidR="00091579">
        <w:t>Bould</w:t>
      </w:r>
      <w:proofErr w:type="spellEnd"/>
      <w:r w:rsidR="00091579">
        <w:t xml:space="preserve"> Brothers Coffee international strategy to enter in China. </w:t>
      </w:r>
    </w:p>
    <w:p w14:paraId="5355BF26" w14:textId="46A1ED86" w:rsidR="00CE4E36" w:rsidRPr="00CE4E36" w:rsidRDefault="00091579" w:rsidP="00CE4E36">
      <w:r>
        <w:t xml:space="preserve">The report will focus on the joint venture method through which they aim to analyse the growth and development of </w:t>
      </w:r>
      <w:proofErr w:type="spellStart"/>
      <w:r>
        <w:t>Bould</w:t>
      </w:r>
      <w:proofErr w:type="spellEnd"/>
      <w:r>
        <w:t xml:space="preserve"> Brothers Coffee in China. Further, the report will also discuss the cultural challenges and difficulties among the UK and China joint venture and its impact on the </w:t>
      </w:r>
      <w:proofErr w:type="spellStart"/>
      <w:r>
        <w:t>Bould</w:t>
      </w:r>
      <w:proofErr w:type="spellEnd"/>
      <w:r>
        <w:t xml:space="preserve"> Brothers Coffee.</w:t>
      </w:r>
      <w:r w:rsidR="00B010D4">
        <w:t xml:space="preserve"> For their growth and positive approach, the report will provide certain recommendations and communications solutions that can be implemented by </w:t>
      </w:r>
      <w:proofErr w:type="spellStart"/>
      <w:r w:rsidR="00B010D4">
        <w:t>Bould</w:t>
      </w:r>
      <w:proofErr w:type="spellEnd"/>
      <w:r w:rsidR="00B010D4">
        <w:t xml:space="preserve"> Brothers Coffee </w:t>
      </w:r>
      <w:r w:rsidR="00EC6348">
        <w:t>to</w:t>
      </w:r>
      <w:r w:rsidR="00B010D4">
        <w:t xml:space="preserve"> gain success and make their business successful in the Chinese market.</w:t>
      </w:r>
    </w:p>
    <w:p w14:paraId="5355BF27" w14:textId="77777777" w:rsidR="00BB5A96" w:rsidRDefault="00BB5A96" w:rsidP="00622A86">
      <w:pPr>
        <w:pStyle w:val="Heading1"/>
        <w:sectPr w:rsidR="00BB5A96" w:rsidSect="00FA78C1">
          <w:footerReference w:type="default" r:id="rId11"/>
          <w:pgSz w:w="12240" w:h="15840"/>
          <w:pgMar w:top="1440" w:right="1440" w:bottom="1440" w:left="1440" w:header="720" w:footer="720" w:gutter="0"/>
          <w:pgNumType w:start="1"/>
          <w:cols w:space="720"/>
          <w:docGrid w:linePitch="360"/>
        </w:sectPr>
      </w:pPr>
    </w:p>
    <w:p w14:paraId="5355BF28" w14:textId="77777777" w:rsidR="009040CF" w:rsidRDefault="009040CF" w:rsidP="00622A86">
      <w:pPr>
        <w:pStyle w:val="Heading1"/>
      </w:pPr>
      <w:bookmarkStart w:id="1" w:name="_Toc129881593"/>
      <w:r>
        <w:lastRenderedPageBreak/>
        <w:t>Discussion</w:t>
      </w:r>
      <w:bookmarkEnd w:id="1"/>
    </w:p>
    <w:p w14:paraId="5355BF29" w14:textId="77777777" w:rsidR="009040CF" w:rsidRDefault="008B6961" w:rsidP="00622A86">
      <w:pPr>
        <w:pStyle w:val="Heading2"/>
      </w:pPr>
      <w:bookmarkStart w:id="2" w:name="_Toc129881594"/>
      <w:r>
        <w:t>Cultural differences and c</w:t>
      </w:r>
      <w:r w:rsidR="009040CF">
        <w:t>hallenges</w:t>
      </w:r>
      <w:r>
        <w:t xml:space="preserve"> in British and Chinese market</w:t>
      </w:r>
      <w:bookmarkEnd w:id="2"/>
    </w:p>
    <w:p w14:paraId="5355BF2A" w14:textId="77777777" w:rsidR="00E276BC" w:rsidRPr="00E276BC" w:rsidRDefault="00F559C9" w:rsidP="00E276BC">
      <w:pPr>
        <w:jc w:val="center"/>
      </w:pPr>
      <w:r w:rsidRPr="00074145">
        <w:rPr>
          <w:noProof/>
          <w:lang w:val="en-US"/>
        </w:rPr>
        <w:object w:dxaOrig="7202" w:dyaOrig="5390" w14:anchorId="5355BF6A">
          <v:shape id="_x0000_i1026" type="#_x0000_t75" alt="" style="width:5in;height:269.4pt;mso-width-percent:0;mso-height-percent:0;mso-width-percent:0;mso-height-percent:0" o:ole="">
            <v:imagedata r:id="rId12" o:title=""/>
          </v:shape>
          <o:OLEObject Type="Embed" ProgID="PowerPoint.Slide.12" ShapeID="_x0000_i1026" DrawAspect="Content" ObjectID="_1741531628" r:id="rId13"/>
        </w:object>
      </w:r>
    </w:p>
    <w:p w14:paraId="5355BF2B" w14:textId="77C5830C" w:rsidR="0002241F" w:rsidRDefault="0002241F" w:rsidP="0002241F">
      <w:r>
        <w:t xml:space="preserve">The culture of doing business in the United Kingdom is more </w:t>
      </w:r>
      <w:r w:rsidR="00EC6348">
        <w:t>like</w:t>
      </w:r>
      <w:r>
        <w:t xml:space="preserve"> that of France and the United States in that it is highly planned and structured. Individuals are reliable in keeping their commitments and place a high value on their time. They are quite good at planning things in advance, whether it </w:t>
      </w:r>
      <w:r w:rsidR="00BB5A96">
        <w:t>is</w:t>
      </w:r>
      <w:r>
        <w:t xml:space="preserve"> a presentation or the b</w:t>
      </w:r>
      <w:r w:rsidR="00BB5A96">
        <w:t xml:space="preserve">eginning of a venture. </w:t>
      </w:r>
      <w:r>
        <w:t xml:space="preserve">The Chinese organizational climate is more </w:t>
      </w:r>
      <w:r w:rsidR="00EC6348">
        <w:t>like</w:t>
      </w:r>
      <w:r>
        <w:t xml:space="preserve"> that of South America and India in that it is more active and impulsive. Individuals are prone to changing their minds at the eleventh hour, </w:t>
      </w:r>
      <w:r w:rsidR="00EC6348">
        <w:t>even though</w:t>
      </w:r>
      <w:r>
        <w:t xml:space="preserve"> they are certain they are doing the correct thing. In addition to that, they have a sense of humour and like joking about</w:t>
      </w:r>
      <w:r w:rsidR="00A506CB">
        <w:t xml:space="preserve"> (</w:t>
      </w:r>
      <w:r w:rsidR="00A506CB">
        <w:rPr>
          <w:shd w:val="clear" w:color="auto" w:fill="FFFFFF"/>
        </w:rPr>
        <w:t>De Silva et al., 2021</w:t>
      </w:r>
      <w:r w:rsidR="00A506CB">
        <w:t>)</w:t>
      </w:r>
      <w:r>
        <w:t>.</w:t>
      </w:r>
    </w:p>
    <w:p w14:paraId="5355BF2C" w14:textId="77777777" w:rsidR="00074145" w:rsidRDefault="00F559C9" w:rsidP="00074145">
      <w:pPr>
        <w:jc w:val="center"/>
      </w:pPr>
      <w:r w:rsidRPr="00074145">
        <w:rPr>
          <w:noProof/>
          <w:lang w:val="en-US"/>
        </w:rPr>
        <w:object w:dxaOrig="7202" w:dyaOrig="5390" w14:anchorId="5355BF6B">
          <v:shape id="_x0000_i1027" type="#_x0000_t75" alt="" style="width:5in;height:269.4pt;mso-width-percent:0;mso-height-percent:0;mso-width-percent:0;mso-height-percent:0" o:ole="">
            <v:imagedata r:id="rId14" o:title=""/>
          </v:shape>
          <o:OLEObject Type="Embed" ProgID="PowerPoint.Slide.12" ShapeID="_x0000_i1027" DrawAspect="Content" ObjectID="_1741531629" r:id="rId15"/>
        </w:object>
      </w:r>
    </w:p>
    <w:p w14:paraId="5355BF2D" w14:textId="3892D422" w:rsidR="00F8599A" w:rsidRDefault="0002241F" w:rsidP="0002241F">
      <w:r>
        <w:t xml:space="preserve">Sense of belonging, also known as guanxi, is placed with a greater priority in China than it is in the UK. This is one of the most significant differences between the two countries. On the other hand, the mentality of business in the United Kingdom is characterised by a greater emphasis on individualism and competition. The success or failure of a project in China is dependent on the expertise of its leaders and the wealth of assets that they </w:t>
      </w:r>
      <w:r w:rsidR="00EC6348">
        <w:t>can</w:t>
      </w:r>
      <w:r>
        <w:t xml:space="preserve"> effectively manage and organise. Even within the context of the company, the rationale is reasonable. Because of the organizational basis of the Chinese business organisation, an employee who understands their employer better compared to others might rise fast up the ranks. </w:t>
      </w:r>
    </w:p>
    <w:p w14:paraId="5355BF2E" w14:textId="01B42903" w:rsidR="0002241F" w:rsidRPr="0002241F" w:rsidRDefault="0002241F" w:rsidP="0002241F">
      <w:r>
        <w:t xml:space="preserve">Yet, a British citizen must be informed of the situation </w:t>
      </w:r>
      <w:r w:rsidR="00EC6348">
        <w:t>to</w:t>
      </w:r>
      <w:r>
        <w:t xml:space="preserve"> complete the assignment. It is necessary for someone to be an expert in their pitch </w:t>
      </w:r>
      <w:r w:rsidR="00EC6348">
        <w:t>for</w:t>
      </w:r>
      <w:r>
        <w:t xml:space="preserve"> the player to acquire the confidence of the players. The mindset of the Chinese is irregular, while the mentality of the British is straightforward</w:t>
      </w:r>
      <w:r w:rsidR="00A506CB">
        <w:t xml:space="preserve"> (</w:t>
      </w:r>
      <w:r w:rsidR="00A506CB">
        <w:rPr>
          <w:shd w:val="clear" w:color="auto" w:fill="FFFFFF"/>
        </w:rPr>
        <w:t>Zhou et al., 2021</w:t>
      </w:r>
      <w:r w:rsidR="00A506CB">
        <w:t>)</w:t>
      </w:r>
      <w:r>
        <w:t>.</w:t>
      </w:r>
    </w:p>
    <w:p w14:paraId="5355BF2F" w14:textId="77777777" w:rsidR="009040CF" w:rsidRDefault="009040CF" w:rsidP="00622A86">
      <w:pPr>
        <w:pStyle w:val="Heading2"/>
      </w:pPr>
      <w:bookmarkStart w:id="3" w:name="_Toc129881595"/>
      <w:proofErr w:type="spellStart"/>
      <w:r>
        <w:lastRenderedPageBreak/>
        <w:t>Affect</w:t>
      </w:r>
      <w:proofErr w:type="spellEnd"/>
      <w:r>
        <w:t xml:space="preserve"> of challenges on</w:t>
      </w:r>
      <w:r w:rsidR="008D3816">
        <w:t xml:space="preserve"> business communication</w:t>
      </w:r>
      <w:bookmarkEnd w:id="3"/>
    </w:p>
    <w:p w14:paraId="5355BF30" w14:textId="77777777" w:rsidR="00E276BC" w:rsidRPr="00E276BC" w:rsidRDefault="00F559C9" w:rsidP="00E276BC">
      <w:pPr>
        <w:jc w:val="center"/>
      </w:pPr>
      <w:r w:rsidRPr="00074145">
        <w:rPr>
          <w:noProof/>
          <w:lang w:val="en-US"/>
        </w:rPr>
        <w:object w:dxaOrig="7202" w:dyaOrig="5390" w14:anchorId="5355BF6C">
          <v:shape id="_x0000_i1028" type="#_x0000_t75" alt="" style="width:5in;height:269.4pt;mso-width-percent:0;mso-height-percent:0;mso-width-percent:0;mso-height-percent:0" o:ole="">
            <v:imagedata r:id="rId16" o:title=""/>
          </v:shape>
          <o:OLEObject Type="Embed" ProgID="PowerPoint.Slide.12" ShapeID="_x0000_i1028" DrawAspect="Content" ObjectID="_1741531630" r:id="rId17"/>
        </w:object>
      </w:r>
    </w:p>
    <w:p w14:paraId="5355BF31" w14:textId="6FCD613A" w:rsidR="00C570E2" w:rsidRDefault="008D3816" w:rsidP="008D3816">
      <w:r w:rsidRPr="008D3816">
        <w:t xml:space="preserve">When collaborating with a multinational firm, it's important to </w:t>
      </w:r>
      <w:r w:rsidR="00EC6348" w:rsidRPr="008D3816">
        <w:t>consider</w:t>
      </w:r>
      <w:r w:rsidRPr="008D3816">
        <w:t xml:space="preserve"> the potential impact of cultural differences on the relationship. This involves fundamental habits of behaviour, such as mannerisms and gestures. A salesman, for instance, may better connect with a client by tailoring their words, facial gestures, and </w:t>
      </w:r>
      <w:r w:rsidR="00EC6348" w:rsidRPr="008D3816">
        <w:t>behaviours</w:t>
      </w:r>
      <w:r w:rsidRPr="008D3816">
        <w:t xml:space="preserve"> to their own cultural norms and preferences. This might lead to the buyer warming up to the salesman, which would increase the likelihood of a successful transaction. When expressing an opinion or issuing orders in the United Kingdom, it is usual for individuals to raise their voices and be more forceful. </w:t>
      </w:r>
    </w:p>
    <w:p w14:paraId="5355BF32" w14:textId="77777777" w:rsidR="00074145" w:rsidRDefault="00F559C9" w:rsidP="00074145">
      <w:pPr>
        <w:jc w:val="center"/>
      </w:pPr>
      <w:r w:rsidRPr="00074145">
        <w:rPr>
          <w:noProof/>
          <w:lang w:val="en-US"/>
        </w:rPr>
        <w:object w:dxaOrig="7202" w:dyaOrig="5390" w14:anchorId="5355BF6D">
          <v:shape id="_x0000_i1029" type="#_x0000_t75" alt="" style="width:5in;height:269.4pt;mso-width-percent:0;mso-height-percent:0;mso-width-percent:0;mso-height-percent:0" o:ole="">
            <v:imagedata r:id="rId18" o:title=""/>
          </v:shape>
          <o:OLEObject Type="Embed" ProgID="PowerPoint.Slide.12" ShapeID="_x0000_i1029" DrawAspect="Content" ObjectID="_1741531631" r:id="rId19"/>
        </w:object>
      </w:r>
    </w:p>
    <w:p w14:paraId="5355BF33" w14:textId="7264A1DE" w:rsidR="00C570E2" w:rsidRDefault="008D3816" w:rsidP="008D3816">
      <w:r w:rsidRPr="008D3816">
        <w:t>Chinese individuals tend to be more reserved and soft-spoken when expressing their opinions or giving recommendations. Speaking in a calm voice and taking steps to be attentive of others' feedback, even if it is delivered in a style to that is not used, may help encourage productive business collaboration when dealing with individuals from other cultures</w:t>
      </w:r>
      <w:r w:rsidR="00A506CB">
        <w:t xml:space="preserve"> (</w:t>
      </w:r>
      <w:r w:rsidR="00A506CB">
        <w:rPr>
          <w:shd w:val="clear" w:color="auto" w:fill="FFFFFF"/>
        </w:rPr>
        <w:t>Hung et al., 2019</w:t>
      </w:r>
      <w:r w:rsidR="00A506CB">
        <w:t>)</w:t>
      </w:r>
      <w:r w:rsidRPr="008D3816">
        <w:t xml:space="preserve">. As a result of globalisation, individuals from all walks of life and all corners of the globe are increasingly doing business together. It's important to keep in mind certain ground rules when reaching out to individuals halfway across the globe, </w:t>
      </w:r>
      <w:r w:rsidR="00EC6348" w:rsidRPr="008D3816">
        <w:t>even though</w:t>
      </w:r>
      <w:r w:rsidRPr="008D3816">
        <w:t xml:space="preserve"> technology makes it possible to do so in a minute. </w:t>
      </w:r>
    </w:p>
    <w:p w14:paraId="5355BF34" w14:textId="77777777" w:rsidR="00074145" w:rsidRDefault="00F559C9" w:rsidP="00074145">
      <w:pPr>
        <w:jc w:val="center"/>
      </w:pPr>
      <w:r w:rsidRPr="00074145">
        <w:rPr>
          <w:noProof/>
          <w:lang w:val="en-US"/>
        </w:rPr>
        <w:object w:dxaOrig="7202" w:dyaOrig="5390" w14:anchorId="5355BF6E">
          <v:shape id="_x0000_i1030" type="#_x0000_t75" alt="" style="width:5in;height:269.4pt;mso-width-percent:0;mso-height-percent:0;mso-width-percent:0;mso-height-percent:0" o:ole="">
            <v:imagedata r:id="rId20" o:title=""/>
          </v:shape>
          <o:OLEObject Type="Embed" ProgID="PowerPoint.Slide.12" ShapeID="_x0000_i1030" DrawAspect="Content" ObjectID="_1741531632" r:id="rId21"/>
        </w:object>
      </w:r>
    </w:p>
    <w:p w14:paraId="5355BF35" w14:textId="0FF16831" w:rsidR="008D3816" w:rsidRPr="008D3816" w:rsidRDefault="008D3816" w:rsidP="008D3816">
      <w:r w:rsidRPr="008D3816">
        <w:t xml:space="preserve">When scheduling a global telephone or online conference call, it's important to </w:t>
      </w:r>
      <w:r w:rsidR="00EC6348" w:rsidRPr="008D3816">
        <w:t>consider</w:t>
      </w:r>
      <w:r w:rsidRPr="008D3816">
        <w:t xml:space="preserve"> the time zone variances of all participants. Keep in mind that cultural variations might also impact accessibility.  In countries where loyalty and political pride run deep, consumers tend to feel more secure making purchases from businesses that have official support. While doing business with people of different cultures, it's important to keep in mind that ongoing rising divisions between the cultures of the relevant stakeholders might also affect discussions</w:t>
      </w:r>
      <w:r w:rsidR="00A506CB">
        <w:t xml:space="preserve"> (</w:t>
      </w:r>
      <w:proofErr w:type="spellStart"/>
      <w:r w:rsidR="00A506CB">
        <w:rPr>
          <w:shd w:val="clear" w:color="auto" w:fill="FFFFFF"/>
        </w:rPr>
        <w:t>Mawby</w:t>
      </w:r>
      <w:proofErr w:type="spellEnd"/>
      <w:r w:rsidR="00A506CB">
        <w:rPr>
          <w:shd w:val="clear" w:color="auto" w:fill="FFFFFF"/>
        </w:rPr>
        <w:t>, 2023</w:t>
      </w:r>
      <w:r w:rsidR="00A506CB">
        <w:t>)</w:t>
      </w:r>
      <w:r w:rsidRPr="008D3816">
        <w:t>.</w:t>
      </w:r>
    </w:p>
    <w:p w14:paraId="5355BF36" w14:textId="77777777" w:rsidR="009040CF" w:rsidRDefault="009040CF" w:rsidP="00622A86">
      <w:pPr>
        <w:pStyle w:val="Heading2"/>
      </w:pPr>
      <w:bookmarkStart w:id="4" w:name="_Toc129881596"/>
      <w:r>
        <w:lastRenderedPageBreak/>
        <w:t xml:space="preserve">Identify and explain different </w:t>
      </w:r>
      <w:r w:rsidR="007424F9">
        <w:t xml:space="preserve">cultural communication </w:t>
      </w:r>
      <w:proofErr w:type="gramStart"/>
      <w:r w:rsidR="007424F9">
        <w:t>theories</w:t>
      </w:r>
      <w:bookmarkEnd w:id="4"/>
      <w:proofErr w:type="gramEnd"/>
    </w:p>
    <w:p w14:paraId="5355BF37" w14:textId="77777777" w:rsidR="00E276BC" w:rsidRPr="00E276BC" w:rsidRDefault="00F559C9" w:rsidP="00E276BC">
      <w:pPr>
        <w:jc w:val="center"/>
      </w:pPr>
      <w:r w:rsidRPr="00E276BC">
        <w:rPr>
          <w:noProof/>
          <w:lang w:val="en-US"/>
        </w:rPr>
        <w:object w:dxaOrig="7202" w:dyaOrig="5390" w14:anchorId="5355BF6F">
          <v:shape id="_x0000_i1031" type="#_x0000_t75" alt="" style="width:5in;height:269.4pt;mso-width-percent:0;mso-height-percent:0;mso-width-percent:0;mso-height-percent:0" o:ole="">
            <v:imagedata r:id="rId22" o:title=""/>
          </v:shape>
          <o:OLEObject Type="Embed" ProgID="PowerPoint.Slide.12" ShapeID="_x0000_i1031" DrawAspect="Content" ObjectID="_1741531633" r:id="rId23"/>
        </w:object>
      </w:r>
    </w:p>
    <w:p w14:paraId="5355BF38" w14:textId="77777777" w:rsidR="007424F9" w:rsidRPr="006671C6" w:rsidRDefault="007424F9" w:rsidP="007424F9">
      <w:pPr>
        <w:rPr>
          <w:b/>
        </w:rPr>
      </w:pPr>
      <w:r w:rsidRPr="006671C6">
        <w:rPr>
          <w:b/>
        </w:rPr>
        <w:t>Hofstede Cultural dimensions</w:t>
      </w:r>
    </w:p>
    <w:p w14:paraId="5355BF39" w14:textId="77777777" w:rsidR="00C87721" w:rsidRDefault="007424F9" w:rsidP="00C87721">
      <w:pPr>
        <w:keepNext/>
        <w:jc w:val="center"/>
      </w:pPr>
      <w:r>
        <w:rPr>
          <w:noProof/>
          <w:lang w:val="en-US"/>
        </w:rPr>
        <w:drawing>
          <wp:inline distT="0" distB="0" distL="0" distR="0" wp14:anchorId="5355BF70" wp14:editId="5355BF71">
            <wp:extent cx="5891497" cy="2362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a:stretch>
                      <a:fillRect/>
                    </a:stretch>
                  </pic:blipFill>
                  <pic:spPr bwMode="auto">
                    <a:xfrm>
                      <a:off x="0" y="0"/>
                      <a:ext cx="5905806" cy="2367937"/>
                    </a:xfrm>
                    <a:prstGeom prst="rect">
                      <a:avLst/>
                    </a:prstGeom>
                    <a:noFill/>
                    <a:ln w="9525">
                      <a:noFill/>
                      <a:miter lim="800000"/>
                      <a:headEnd/>
                      <a:tailEnd/>
                    </a:ln>
                  </pic:spPr>
                </pic:pic>
              </a:graphicData>
            </a:graphic>
          </wp:inline>
        </w:drawing>
      </w:r>
    </w:p>
    <w:p w14:paraId="5355BF3A" w14:textId="77777777" w:rsidR="007424F9" w:rsidRDefault="00C87721" w:rsidP="00C87721">
      <w:pPr>
        <w:jc w:val="center"/>
      </w:pPr>
      <w:r>
        <w:t xml:space="preserve">Figure </w:t>
      </w:r>
      <w:r w:rsidR="00640CBC">
        <w:fldChar w:fldCharType="begin"/>
      </w:r>
      <w:r>
        <w:instrText xml:space="preserve"> SEQ Figure \* ARABIC </w:instrText>
      </w:r>
      <w:r w:rsidR="00640CBC">
        <w:fldChar w:fldCharType="separate"/>
      </w:r>
      <w:r>
        <w:rPr>
          <w:noProof/>
        </w:rPr>
        <w:t>1</w:t>
      </w:r>
      <w:r w:rsidR="00640CBC">
        <w:rPr>
          <w:noProof/>
        </w:rPr>
        <w:fldChar w:fldCharType="end"/>
      </w:r>
      <w:r>
        <w:t>: Cultural dimension of China and UK</w:t>
      </w:r>
    </w:p>
    <w:p w14:paraId="5355BF3B" w14:textId="77777777" w:rsidR="00074145" w:rsidRDefault="00F559C9" w:rsidP="00C87721">
      <w:pPr>
        <w:jc w:val="center"/>
      </w:pPr>
      <w:r w:rsidRPr="00074145">
        <w:rPr>
          <w:noProof/>
          <w:lang w:val="en-US"/>
        </w:rPr>
        <w:object w:dxaOrig="7202" w:dyaOrig="5390" w14:anchorId="5355BF72">
          <v:shape id="_x0000_i1032" type="#_x0000_t75" alt="" style="width:5in;height:269.4pt;mso-width-percent:0;mso-height-percent:0;mso-width-percent:0;mso-height-percent:0" o:ole="">
            <v:imagedata r:id="rId25" o:title=""/>
          </v:shape>
          <o:OLEObject Type="Embed" ProgID="PowerPoint.Slide.12" ShapeID="_x0000_i1032" DrawAspect="Content" ObjectID="_1741531634" r:id="rId26"/>
        </w:object>
      </w:r>
    </w:p>
    <w:p w14:paraId="5355BF3C" w14:textId="77777777" w:rsidR="00CF3252" w:rsidRPr="00C87721" w:rsidRDefault="0086619E" w:rsidP="00C87721">
      <w:pPr>
        <w:pStyle w:val="ListParagraph"/>
        <w:numPr>
          <w:ilvl w:val="0"/>
          <w:numId w:val="1"/>
        </w:numPr>
        <w:rPr>
          <w:b/>
          <w:i/>
          <w:lang w:val="en-US"/>
        </w:rPr>
      </w:pPr>
      <w:r w:rsidRPr="00C87721">
        <w:rPr>
          <w:b/>
          <w:i/>
          <w:lang w:val="en-US"/>
        </w:rPr>
        <w:t>Power distance</w:t>
      </w:r>
    </w:p>
    <w:p w14:paraId="5355BF3D" w14:textId="77777777" w:rsidR="00C20DE9" w:rsidRDefault="00C20DE9" w:rsidP="00C20DE9">
      <w:r>
        <w:t xml:space="preserve">China consistently ranks on the PDI, at 80, indicating that its society accepts inequality. In an increasingly combative subordinate-supervisor relationship, subordinates have little recourse when their superiors misuse their authority. Britain, with a PDI of 35, is among the societies with the lowest levels of equality amongst its members. Research demonstrates that the upper class in Britain has a lower PD </w:t>
      </w:r>
      <w:r w:rsidR="00C87721">
        <w:t>score than the capitalist poor.</w:t>
      </w:r>
    </w:p>
    <w:p w14:paraId="5355BF3E" w14:textId="77777777" w:rsidR="00C20DE9" w:rsidRPr="00C87721" w:rsidRDefault="00C87721" w:rsidP="00C87721">
      <w:pPr>
        <w:pStyle w:val="ListParagraph"/>
        <w:numPr>
          <w:ilvl w:val="0"/>
          <w:numId w:val="1"/>
        </w:numPr>
        <w:rPr>
          <w:b/>
          <w:i/>
        </w:rPr>
      </w:pPr>
      <w:r w:rsidRPr="00C87721">
        <w:rPr>
          <w:b/>
          <w:i/>
        </w:rPr>
        <w:t>Individualism</w:t>
      </w:r>
    </w:p>
    <w:p w14:paraId="5355BF3F" w14:textId="77777777" w:rsidR="001A1EAF" w:rsidRPr="001A1EAF" w:rsidRDefault="001A1EAF" w:rsidP="001A1EAF">
      <w:pPr>
        <w:rPr>
          <w:b/>
          <w:i/>
        </w:rPr>
      </w:pPr>
      <w:r w:rsidRPr="001A1EAF">
        <w:t>A score of 20 indicates that the population of China is very collectivist, meaning that they prioritise the requirements of the group over their own requirements. Recruitment and promotion favour in-group members. There is not a great deal of investment on the part of the employees in the company or in its people (</w:t>
      </w:r>
      <w:proofErr w:type="spellStart"/>
      <w:r w:rsidRPr="001A1EAF">
        <w:t>Escandon</w:t>
      </w:r>
      <w:proofErr w:type="spellEnd"/>
      <w:r w:rsidRPr="001A1EAF">
        <w:t>-Barbosa et al., 2022). The United Kingdom is among the nations with the highest scores in the world when it comes to the Individualism Index, with a score of 89. Only its children, such as Australia and the United States, have ratings that are higher than it does. British culture fosters independence and secrecy.</w:t>
      </w:r>
    </w:p>
    <w:p w14:paraId="5355BF40" w14:textId="77777777" w:rsidR="00C20DE9" w:rsidRPr="00C87721" w:rsidRDefault="00C87721" w:rsidP="00C87721">
      <w:pPr>
        <w:pStyle w:val="ListParagraph"/>
        <w:numPr>
          <w:ilvl w:val="0"/>
          <w:numId w:val="1"/>
        </w:numPr>
        <w:rPr>
          <w:b/>
          <w:i/>
        </w:rPr>
      </w:pPr>
      <w:r w:rsidRPr="00C87721">
        <w:rPr>
          <w:b/>
          <w:i/>
        </w:rPr>
        <w:t>Masculinity</w:t>
      </w:r>
    </w:p>
    <w:p w14:paraId="5355BF41" w14:textId="77777777" w:rsidR="001A1EAF" w:rsidRDefault="001A1EAF" w:rsidP="001A1EAF">
      <w:r w:rsidRPr="001A1EAF">
        <w:lastRenderedPageBreak/>
        <w:t>China, with its population of 66 million people, has a very macho culture that places a strong emphasis on success and rivalry. Because of the widespread belief that one must do whatever it takes to achieve success, many people in China prioritise their jobs over their families and their free time. Britain is a very masculine nation, with a focus on success and achievement, while having a relatively old population (the average age is 66). One of the things that may throw off a visitor to Britain is the seeming tension between the culture's emphasis on achievement and its stress on humility and understatement. This is one of the things that might throw off a visitor to Britain.</w:t>
      </w:r>
    </w:p>
    <w:p w14:paraId="5355BF42" w14:textId="77777777" w:rsidR="00074145" w:rsidRPr="001A1EAF" w:rsidRDefault="00F559C9" w:rsidP="00074145">
      <w:pPr>
        <w:jc w:val="center"/>
        <w:rPr>
          <w:b/>
          <w:i/>
        </w:rPr>
      </w:pPr>
      <w:r w:rsidRPr="00074145">
        <w:rPr>
          <w:b/>
          <w:i/>
          <w:noProof/>
          <w:lang w:val="en-US"/>
        </w:rPr>
        <w:object w:dxaOrig="7202" w:dyaOrig="5390" w14:anchorId="5355BF73">
          <v:shape id="_x0000_i1033" type="#_x0000_t75" alt="" style="width:5in;height:269.4pt;mso-width-percent:0;mso-height-percent:0;mso-width-percent:0;mso-height-percent:0" o:ole="">
            <v:imagedata r:id="rId27" o:title=""/>
          </v:shape>
          <o:OLEObject Type="Embed" ProgID="PowerPoint.Slide.12" ShapeID="_x0000_i1033" DrawAspect="Content" ObjectID="_1741531635" r:id="rId28"/>
        </w:object>
      </w:r>
    </w:p>
    <w:p w14:paraId="5355BF43" w14:textId="77777777" w:rsidR="00C20DE9" w:rsidRPr="00C87721" w:rsidRDefault="00C87721" w:rsidP="00C87721">
      <w:pPr>
        <w:pStyle w:val="ListParagraph"/>
        <w:numPr>
          <w:ilvl w:val="0"/>
          <w:numId w:val="1"/>
        </w:numPr>
        <w:rPr>
          <w:b/>
          <w:i/>
        </w:rPr>
      </w:pPr>
      <w:r w:rsidRPr="00C87721">
        <w:rPr>
          <w:b/>
          <w:i/>
        </w:rPr>
        <w:t>Uncertainty Avoidance</w:t>
      </w:r>
    </w:p>
    <w:p w14:paraId="5355BF44" w14:textId="4B9B7970" w:rsidR="001A1EAF" w:rsidRPr="001A1EAF" w:rsidRDefault="001A1EAF" w:rsidP="001A1EAF">
      <w:pPr>
        <w:rPr>
          <w:b/>
          <w:i/>
        </w:rPr>
      </w:pPr>
      <w:r w:rsidRPr="001A1EAF">
        <w:t xml:space="preserve">China receives a terrible score of 30 on the scale that measures how well nations avoid uncertainty. Nonetheless, pragmatism is a characteristic of life, and rigid adherence to the law may be modifiable </w:t>
      </w:r>
      <w:r w:rsidR="00B820A2" w:rsidRPr="001A1EAF">
        <w:t>to</w:t>
      </w:r>
      <w:r w:rsidRPr="001A1EAF">
        <w:t xml:space="preserve"> match the needs of the situation. On the dimension of Uncertainty Avoidance, the United Kingdom scored a low 35, which indicates that its residents are content to develop their own while they're forward, altering their plans </w:t>
      </w:r>
      <w:r w:rsidR="00B820A2" w:rsidRPr="001A1EAF">
        <w:t>considering</w:t>
      </w:r>
      <w:r w:rsidRPr="001A1EAF">
        <w:t xml:space="preserve"> new knowledge as it becomes available (</w:t>
      </w:r>
      <w:proofErr w:type="spellStart"/>
      <w:r w:rsidRPr="001A1EAF">
        <w:t>Litvin</w:t>
      </w:r>
      <w:proofErr w:type="spellEnd"/>
      <w:r w:rsidRPr="001A1EAF">
        <w:t>, 2019).</w:t>
      </w:r>
    </w:p>
    <w:p w14:paraId="5355BF45" w14:textId="77777777" w:rsidR="00C20DE9" w:rsidRPr="00C87721" w:rsidRDefault="00C87721" w:rsidP="00C87721">
      <w:pPr>
        <w:pStyle w:val="ListParagraph"/>
        <w:numPr>
          <w:ilvl w:val="0"/>
          <w:numId w:val="1"/>
        </w:numPr>
        <w:rPr>
          <w:b/>
          <w:i/>
        </w:rPr>
      </w:pPr>
      <w:r w:rsidRPr="00C87721">
        <w:rPr>
          <w:b/>
          <w:i/>
        </w:rPr>
        <w:t>Long term orientation</w:t>
      </w:r>
    </w:p>
    <w:p w14:paraId="5355BF46" w14:textId="77777777" w:rsidR="001A1EAF" w:rsidRDefault="001A1EAF" w:rsidP="001A1EAF">
      <w:r w:rsidRPr="001A1EAF">
        <w:lastRenderedPageBreak/>
        <w:t>On this scale, the People's Republic of China earns an 87, which indicates that their culture places a strong emphasis on functionality. Individuals who live in societies that have a more pragmatic worldview have a greater propensity to view reality as being highly relative to the particulars of time and place. On this scale, a score of 51 implies that one does not have a moderate level of clear appreciation for any component of British culture.</w:t>
      </w:r>
    </w:p>
    <w:p w14:paraId="5355BF47" w14:textId="77777777" w:rsidR="001A1EAF" w:rsidRPr="001A1EAF" w:rsidRDefault="00C87721" w:rsidP="00D52A5D">
      <w:pPr>
        <w:pStyle w:val="ListParagraph"/>
        <w:numPr>
          <w:ilvl w:val="0"/>
          <w:numId w:val="1"/>
        </w:numPr>
      </w:pPr>
      <w:r w:rsidRPr="001A1EAF">
        <w:rPr>
          <w:b/>
          <w:i/>
        </w:rPr>
        <w:t>Indulgence</w:t>
      </w:r>
    </w:p>
    <w:p w14:paraId="5355BF48" w14:textId="3D313006" w:rsidR="001A1EAF" w:rsidRPr="001A1EAF" w:rsidRDefault="001A1EAF" w:rsidP="001A1EAF">
      <w:r>
        <w:t>T</w:t>
      </w:r>
      <w:r w:rsidRPr="001A1EAF">
        <w:t xml:space="preserve">he fact that China received such a low score on </w:t>
      </w:r>
      <w:r w:rsidR="00B820A2" w:rsidRPr="001A1EAF">
        <w:t>these criteria</w:t>
      </w:r>
      <w:r w:rsidRPr="001A1EAF">
        <w:t xml:space="preserve"> (just 24 out of a possible 100) reveals that the country's society is extremely regimented. Those societies that score low on this metric are characterised by an absence of optimism and cynicism. Indulgent is one word that comes to mind when thinking about the British way of life, which received a score of 69. Individuals who live in cultures that score highly on the dimension of Indulgence have a greater propensity to be more receptive to acting on their impromptu whims and desires </w:t>
      </w:r>
      <w:r w:rsidR="00B820A2" w:rsidRPr="001A1EAF">
        <w:t>about</w:t>
      </w:r>
      <w:r w:rsidRPr="001A1EAF">
        <w:t xml:space="preserve"> matters of leisure and pleasure (Huang and </w:t>
      </w:r>
      <w:proofErr w:type="spellStart"/>
      <w:r w:rsidRPr="001A1EAF">
        <w:t>Crotts</w:t>
      </w:r>
      <w:proofErr w:type="spellEnd"/>
      <w:r w:rsidRPr="001A1EAF">
        <w:t>, 2019).</w:t>
      </w:r>
    </w:p>
    <w:p w14:paraId="5355BF49" w14:textId="77777777" w:rsidR="009040CF" w:rsidRDefault="009040CF" w:rsidP="00622A86">
      <w:pPr>
        <w:pStyle w:val="Heading2"/>
      </w:pPr>
      <w:bookmarkStart w:id="5" w:name="_Toc129881597"/>
      <w:r>
        <w:t>Real life business examples</w:t>
      </w:r>
      <w:bookmarkEnd w:id="5"/>
    </w:p>
    <w:p w14:paraId="5355BF4A" w14:textId="77777777" w:rsidR="00E276BC" w:rsidRPr="00E276BC" w:rsidRDefault="00F559C9" w:rsidP="00E276BC">
      <w:pPr>
        <w:jc w:val="center"/>
      </w:pPr>
      <w:r w:rsidRPr="00A31ACF">
        <w:rPr>
          <w:noProof/>
          <w:lang w:val="en-US"/>
        </w:rPr>
        <w:object w:dxaOrig="7202" w:dyaOrig="5390" w14:anchorId="5355BF74">
          <v:shape id="_x0000_i1034" type="#_x0000_t75" alt="" style="width:5in;height:269.4pt;mso-width-percent:0;mso-height-percent:0;mso-width-percent:0;mso-height-percent:0" o:ole="">
            <v:imagedata r:id="rId29" o:title=""/>
          </v:shape>
          <o:OLEObject Type="Embed" ProgID="PowerPoint.Slide.12" ShapeID="_x0000_i1034" DrawAspect="Content" ObjectID="_1741531636" r:id="rId30"/>
        </w:object>
      </w:r>
    </w:p>
    <w:p w14:paraId="5355BF4B" w14:textId="0D84376B" w:rsidR="000C4322" w:rsidRDefault="00DE4953" w:rsidP="00DE4953">
      <w:proofErr w:type="spellStart"/>
      <w:r>
        <w:t>Bould</w:t>
      </w:r>
      <w:proofErr w:type="spellEnd"/>
      <w:r>
        <w:t xml:space="preserve"> Brothers Coffee is a UK based coffee firm that has its presence in the national market. The organisation aims to focus on the international expansion of their business, so that they can increase </w:t>
      </w:r>
      <w:r>
        <w:lastRenderedPageBreak/>
        <w:t xml:space="preserve">their sales </w:t>
      </w:r>
      <w:r w:rsidR="00160C43">
        <w:t>and</w:t>
      </w:r>
      <w:r>
        <w:t xml:space="preserve"> make their customer base in the international market. The firm had decided to make their business in the Chinese market, and </w:t>
      </w:r>
      <w:r w:rsidR="00160C43">
        <w:t>because of</w:t>
      </w:r>
      <w:r>
        <w:t xml:space="preserve"> this, they had decided to implement the use of joint venture for their expansion. </w:t>
      </w:r>
      <w:r w:rsidRPr="00DE4953">
        <w:t xml:space="preserve">A partnership in which multiple individuals attempt to create a single company or business plan with the purpose of making a profit while spreading the dangers related to the establishment of </w:t>
      </w:r>
      <w:r w:rsidR="00BD0722">
        <w:t>the</w:t>
      </w:r>
      <w:r w:rsidRPr="00DE4953">
        <w:t xml:space="preserve"> organization or project is known as a joint venture. </w:t>
      </w:r>
    </w:p>
    <w:p w14:paraId="5355BF4C" w14:textId="77777777" w:rsidR="00A31ACF" w:rsidRDefault="00F559C9" w:rsidP="00A31ACF">
      <w:pPr>
        <w:jc w:val="center"/>
      </w:pPr>
      <w:r w:rsidRPr="00A31ACF">
        <w:rPr>
          <w:noProof/>
          <w:lang w:val="en-US"/>
        </w:rPr>
        <w:object w:dxaOrig="7202" w:dyaOrig="5390" w14:anchorId="5355BF75">
          <v:shape id="_x0000_i1035" type="#_x0000_t75" alt="" style="width:5in;height:269.4pt;mso-width-percent:0;mso-height-percent:0;mso-width-percent:0;mso-height-percent:0" o:ole="">
            <v:imagedata r:id="rId31" o:title=""/>
          </v:shape>
          <o:OLEObject Type="Embed" ProgID="PowerPoint.Slide.12" ShapeID="_x0000_i1035" DrawAspect="Content" ObjectID="_1741531637" r:id="rId32"/>
        </w:object>
      </w:r>
    </w:p>
    <w:p w14:paraId="5355BF4D" w14:textId="7D2148E0" w:rsidR="00DE4953" w:rsidRPr="00DE4953" w:rsidRDefault="00DE4953" w:rsidP="00DE4953">
      <w:r w:rsidRPr="00DE4953">
        <w:t xml:space="preserve">There must be a minimum of two natural individuals or legal entities participating in the joint venture for it to be considered valid. </w:t>
      </w:r>
      <w:proofErr w:type="spellStart"/>
      <w:r>
        <w:t>Bould</w:t>
      </w:r>
      <w:proofErr w:type="spellEnd"/>
      <w:r>
        <w:t xml:space="preserve"> Brothers Coffee is looking for </w:t>
      </w:r>
      <w:r w:rsidR="008A0F57">
        <w:t>making a venture with the Chinese firms, so that they can easily in the Chinese market</w:t>
      </w:r>
      <w:r w:rsidR="00CD0B3F">
        <w:t xml:space="preserve"> (</w:t>
      </w:r>
      <w:r w:rsidR="00CD0B3F">
        <w:rPr>
          <w:shd w:val="clear" w:color="auto" w:fill="FFFFFF"/>
        </w:rPr>
        <w:t>Nambisan et al., 2019</w:t>
      </w:r>
      <w:r w:rsidR="00CD0B3F">
        <w:t>)</w:t>
      </w:r>
      <w:r w:rsidR="008A0F57">
        <w:t xml:space="preserve">. Further, the firm had also analysed the use of cultural dimensions theory and international expansion model for their successful and </w:t>
      </w:r>
      <w:r w:rsidR="00160C43">
        <w:t>growth</w:t>
      </w:r>
      <w:r w:rsidR="008A0F57">
        <w:t xml:space="preserve"> in the market.</w:t>
      </w:r>
    </w:p>
    <w:p w14:paraId="5355BF4E" w14:textId="77777777" w:rsidR="00554097" w:rsidRDefault="00554097" w:rsidP="00622A86">
      <w:pPr>
        <w:pStyle w:val="Heading2"/>
      </w:pPr>
      <w:bookmarkStart w:id="6" w:name="_Toc129881598"/>
      <w:r>
        <w:lastRenderedPageBreak/>
        <w:t>Recommendations</w:t>
      </w:r>
      <w:bookmarkEnd w:id="6"/>
    </w:p>
    <w:p w14:paraId="5355BF4F" w14:textId="77777777" w:rsidR="00E276BC" w:rsidRPr="00E276BC" w:rsidRDefault="00F559C9" w:rsidP="00A31ACF">
      <w:pPr>
        <w:jc w:val="center"/>
      </w:pPr>
      <w:r w:rsidRPr="00A31ACF">
        <w:rPr>
          <w:noProof/>
          <w:lang w:val="en-US"/>
        </w:rPr>
        <w:object w:dxaOrig="7202" w:dyaOrig="5390" w14:anchorId="5355BF76">
          <v:shape id="_x0000_i1036" type="#_x0000_t75" alt="" style="width:5in;height:268pt;mso-width-percent:0;mso-height-percent:0;mso-width-percent:0;mso-height-percent:0" o:ole="">
            <v:imagedata r:id="rId33" o:title=""/>
          </v:shape>
          <o:OLEObject Type="Embed" ProgID="PowerPoint.Slide.12" ShapeID="_x0000_i1036" DrawAspect="Content" ObjectID="_1741531638" r:id="rId34"/>
        </w:object>
      </w:r>
    </w:p>
    <w:p w14:paraId="5355BF50" w14:textId="6F86A15F" w:rsidR="000C4322" w:rsidRDefault="000C4322" w:rsidP="000C4322">
      <w:r>
        <w:t xml:space="preserve">For the growth of </w:t>
      </w:r>
      <w:proofErr w:type="spellStart"/>
      <w:r>
        <w:t>Bould</w:t>
      </w:r>
      <w:proofErr w:type="spellEnd"/>
      <w:r>
        <w:t xml:space="preserve"> Brothers Coffee in the Chinese market it is recommended to them that they must first analyse the coffee market of </w:t>
      </w:r>
      <w:r w:rsidR="00160C43">
        <w:t>China</w:t>
      </w:r>
      <w:r>
        <w:t xml:space="preserve">. This is because with the help of this, they can easily engage in the market share of the Chinese coffee market. </w:t>
      </w:r>
      <w:proofErr w:type="spellStart"/>
      <w:r>
        <w:t>Bould</w:t>
      </w:r>
      <w:proofErr w:type="spellEnd"/>
      <w:r>
        <w:t xml:space="preserve"> Brothers Coffee must conduct the macro and micro environmental analysis of their organisation in the national and international context, so that they can gain insights of the Chinese and UK market. It is important for them to determine the trade relation and political stability between the two countries, so that they can assure the use of proper techniques and approaches</w:t>
      </w:r>
      <w:r w:rsidR="00CD0B3F">
        <w:t xml:space="preserve"> (</w:t>
      </w:r>
      <w:proofErr w:type="spellStart"/>
      <w:r w:rsidR="00CD0B3F">
        <w:rPr>
          <w:shd w:val="clear" w:color="auto" w:fill="FFFFFF"/>
        </w:rPr>
        <w:t>Vătămănescu</w:t>
      </w:r>
      <w:proofErr w:type="spellEnd"/>
      <w:r w:rsidR="00CD0B3F">
        <w:rPr>
          <w:shd w:val="clear" w:color="auto" w:fill="FFFFFF"/>
        </w:rPr>
        <w:t xml:space="preserve"> et al., 2020</w:t>
      </w:r>
      <w:r w:rsidR="00CD0B3F">
        <w:t>)</w:t>
      </w:r>
      <w:r>
        <w:t>.</w:t>
      </w:r>
    </w:p>
    <w:p w14:paraId="5355BF51" w14:textId="77777777" w:rsidR="00A31ACF" w:rsidRDefault="00F559C9" w:rsidP="00A31ACF">
      <w:pPr>
        <w:jc w:val="center"/>
      </w:pPr>
      <w:r w:rsidRPr="00A31ACF">
        <w:rPr>
          <w:noProof/>
          <w:lang w:val="en-US"/>
        </w:rPr>
        <w:object w:dxaOrig="7202" w:dyaOrig="5390" w14:anchorId="5355BF77">
          <v:shape id="_x0000_i1037" type="#_x0000_t75" alt="" style="width:5in;height:268pt;mso-width-percent:0;mso-height-percent:0;mso-width-percent:0;mso-height-percent:0" o:ole="">
            <v:imagedata r:id="rId35" o:title=""/>
          </v:shape>
          <o:OLEObject Type="Embed" ProgID="PowerPoint.Slide.12" ShapeID="_x0000_i1037" DrawAspect="Content" ObjectID="_1741531639" r:id="rId36"/>
        </w:object>
      </w:r>
    </w:p>
    <w:p w14:paraId="5355BF52" w14:textId="77777777" w:rsidR="000C4322" w:rsidRPr="000C4322" w:rsidRDefault="000C4322" w:rsidP="000C4322">
      <w:r>
        <w:t xml:space="preserve">It is recommended to </w:t>
      </w:r>
      <w:proofErr w:type="spellStart"/>
      <w:r>
        <w:t>Bould</w:t>
      </w:r>
      <w:proofErr w:type="spellEnd"/>
      <w:r>
        <w:t xml:space="preserve"> Brothers Coffee that they should identify the risk factor when expanding their business in the Chinese market. Based on that, they must design their international entry strategy in the form of joint venture. Also, the methods to be implemented should be considered under the law and regulations of the two countries and must be a mutual respect when venturing up with the Chinese firm.</w:t>
      </w:r>
    </w:p>
    <w:p w14:paraId="5355BF53" w14:textId="77777777" w:rsidR="00554097" w:rsidRDefault="00554097" w:rsidP="00622A86">
      <w:pPr>
        <w:pStyle w:val="Heading2"/>
      </w:pPr>
      <w:bookmarkStart w:id="7" w:name="_Toc129881599"/>
      <w:r>
        <w:lastRenderedPageBreak/>
        <w:t>Communication solutions</w:t>
      </w:r>
      <w:bookmarkEnd w:id="7"/>
    </w:p>
    <w:p w14:paraId="5355BF54" w14:textId="77777777" w:rsidR="00E276BC" w:rsidRPr="00E276BC" w:rsidRDefault="00F559C9" w:rsidP="00E276BC">
      <w:pPr>
        <w:jc w:val="center"/>
      </w:pPr>
      <w:r w:rsidRPr="00A31ACF">
        <w:rPr>
          <w:noProof/>
          <w:lang w:val="en-US"/>
        </w:rPr>
        <w:object w:dxaOrig="7202" w:dyaOrig="5390" w14:anchorId="5355BF78">
          <v:shape id="_x0000_i1038" type="#_x0000_t75" alt="" style="width:5in;height:268pt;mso-width-percent:0;mso-height-percent:0;mso-width-percent:0;mso-height-percent:0" o:ole="">
            <v:imagedata r:id="rId37" o:title=""/>
          </v:shape>
          <o:OLEObject Type="Embed" ProgID="PowerPoint.Slide.12" ShapeID="_x0000_i1038" DrawAspect="Content" ObjectID="_1741531640" r:id="rId38"/>
        </w:object>
      </w:r>
    </w:p>
    <w:p w14:paraId="5355BF55" w14:textId="52F13C5F" w:rsidR="00A4538E" w:rsidRDefault="00A4538E" w:rsidP="00A4538E">
      <w:r>
        <w:t xml:space="preserve">For the </w:t>
      </w:r>
      <w:proofErr w:type="spellStart"/>
      <w:r>
        <w:t>Bould</w:t>
      </w:r>
      <w:proofErr w:type="spellEnd"/>
      <w:r>
        <w:t xml:space="preserve"> Brothers Coffee to improve their communication problem, they must hire the Chinese facility </w:t>
      </w:r>
      <w:r w:rsidR="00687B85">
        <w:t>members that help</w:t>
      </w:r>
      <w:r>
        <w:t xml:space="preserve"> them to identify the cultural communication of the Chinese market. Further, they must conduct a personal review to ensure the positive and negative impact of the Chinese organisational business market</w:t>
      </w:r>
      <w:r w:rsidR="00CD0B3F">
        <w:t xml:space="preserve"> (</w:t>
      </w:r>
      <w:proofErr w:type="spellStart"/>
      <w:r w:rsidR="00CD0B3F">
        <w:rPr>
          <w:shd w:val="clear" w:color="auto" w:fill="FFFFFF"/>
        </w:rPr>
        <w:t>Vitolla</w:t>
      </w:r>
      <w:proofErr w:type="spellEnd"/>
      <w:r w:rsidR="00CD0B3F">
        <w:rPr>
          <w:shd w:val="clear" w:color="auto" w:fill="FFFFFF"/>
        </w:rPr>
        <w:t xml:space="preserve"> et al., 2021</w:t>
      </w:r>
      <w:r w:rsidR="00CD0B3F">
        <w:t>)</w:t>
      </w:r>
      <w:r>
        <w:t xml:space="preserve">. Through this, they can easily solve the issue of communication problem by conducting </w:t>
      </w:r>
      <w:r w:rsidR="00284612">
        <w:t>research</w:t>
      </w:r>
      <w:r>
        <w:t xml:space="preserve"> for the international market scope in the Chinese market.</w:t>
      </w:r>
    </w:p>
    <w:p w14:paraId="5355BF56" w14:textId="75F4E7D9" w:rsidR="00680BE6" w:rsidRPr="00A4538E" w:rsidRDefault="00680BE6" w:rsidP="00A4538E">
      <w:r>
        <w:t xml:space="preserve">For the communication problem, </w:t>
      </w:r>
      <w:proofErr w:type="spellStart"/>
      <w:r>
        <w:t>Bould</w:t>
      </w:r>
      <w:proofErr w:type="spellEnd"/>
      <w:r>
        <w:t xml:space="preserve"> Brothers Coffee must implement the accessibility factor for the Chinese and British market. Through this, they can gain access to different resources and assets from both the countries and maintain the cultural benefit. By studying the Hofstede cultural dimension theory and their score, </w:t>
      </w:r>
      <w:proofErr w:type="spellStart"/>
      <w:r>
        <w:t>Bould</w:t>
      </w:r>
      <w:proofErr w:type="spellEnd"/>
      <w:r>
        <w:t xml:space="preserve"> Brothers Coffee can easily identify the difference between the </w:t>
      </w:r>
      <w:r w:rsidR="00576D45">
        <w:t>cultures</w:t>
      </w:r>
      <w:r>
        <w:t xml:space="preserve"> of these two countries and make the suggested changes. </w:t>
      </w:r>
      <w:r w:rsidR="00576D45">
        <w:t>In</w:t>
      </w:r>
      <w:r>
        <w:t xml:space="preserve"> this manner, they can easily achieve their goals in the Chinese market </w:t>
      </w:r>
      <w:r w:rsidR="00284612">
        <w:t>and</w:t>
      </w:r>
      <w:r>
        <w:t xml:space="preserve"> </w:t>
      </w:r>
      <w:r w:rsidR="00576D45">
        <w:t>increase</w:t>
      </w:r>
      <w:r>
        <w:t xml:space="preserve"> their sales</w:t>
      </w:r>
      <w:r w:rsidR="00CD0B3F">
        <w:t xml:space="preserve"> (</w:t>
      </w:r>
      <w:r w:rsidR="00CD0B3F">
        <w:rPr>
          <w:shd w:val="clear" w:color="auto" w:fill="FFFFFF"/>
        </w:rPr>
        <w:t xml:space="preserve">Tietze and </w:t>
      </w:r>
      <w:proofErr w:type="spellStart"/>
      <w:r w:rsidR="00CD0B3F">
        <w:rPr>
          <w:shd w:val="clear" w:color="auto" w:fill="FFFFFF"/>
        </w:rPr>
        <w:t>Piekkari</w:t>
      </w:r>
      <w:proofErr w:type="spellEnd"/>
      <w:r w:rsidR="00CD0B3F">
        <w:rPr>
          <w:shd w:val="clear" w:color="auto" w:fill="FFFFFF"/>
        </w:rPr>
        <w:t>, 2020</w:t>
      </w:r>
      <w:r w:rsidR="00CD0B3F">
        <w:t>)</w:t>
      </w:r>
      <w:r>
        <w:t>.</w:t>
      </w:r>
    </w:p>
    <w:p w14:paraId="5355BF57" w14:textId="77777777" w:rsidR="000B0F97" w:rsidRDefault="000B0F97" w:rsidP="00622A86">
      <w:pPr>
        <w:pStyle w:val="Heading1"/>
        <w:sectPr w:rsidR="000B0F97" w:rsidSect="00792860">
          <w:pgSz w:w="12240" w:h="15840"/>
          <w:pgMar w:top="1440" w:right="1440" w:bottom="1440" w:left="1440" w:header="720" w:footer="720" w:gutter="0"/>
          <w:cols w:space="720"/>
          <w:docGrid w:linePitch="360"/>
        </w:sectPr>
      </w:pPr>
    </w:p>
    <w:p w14:paraId="5355BF58" w14:textId="77777777" w:rsidR="00F12EC1" w:rsidRDefault="00F12EC1" w:rsidP="00622A86">
      <w:pPr>
        <w:pStyle w:val="Heading1"/>
      </w:pPr>
      <w:bookmarkStart w:id="8" w:name="_Toc129881600"/>
      <w:r>
        <w:lastRenderedPageBreak/>
        <w:t>Conclusion</w:t>
      </w:r>
      <w:bookmarkEnd w:id="8"/>
    </w:p>
    <w:p w14:paraId="5355BF59" w14:textId="77777777" w:rsidR="00A31ACF" w:rsidRPr="00A31ACF" w:rsidRDefault="00F559C9" w:rsidP="00A31ACF">
      <w:pPr>
        <w:jc w:val="center"/>
      </w:pPr>
      <w:r w:rsidRPr="00A31ACF">
        <w:rPr>
          <w:noProof/>
          <w:lang w:val="en-US"/>
        </w:rPr>
        <w:object w:dxaOrig="7202" w:dyaOrig="5390" w14:anchorId="5355BF79">
          <v:shape id="_x0000_i1039" type="#_x0000_t75" alt="" style="width:5in;height:268pt;mso-width-percent:0;mso-height-percent:0;mso-width-percent:0;mso-height-percent:0" o:ole="">
            <v:imagedata r:id="rId39" o:title=""/>
          </v:shape>
          <o:OLEObject Type="Embed" ProgID="PowerPoint.Slide.12" ShapeID="_x0000_i1039" DrawAspect="Content" ObjectID="_1741531641" r:id="rId40"/>
        </w:object>
      </w:r>
    </w:p>
    <w:p w14:paraId="5355BF5A" w14:textId="7EA0383E" w:rsidR="00121AC0" w:rsidRPr="00121AC0" w:rsidRDefault="00121AC0" w:rsidP="00121AC0">
      <w:r>
        <w:t xml:space="preserve">As per the analysis of the above report, it is concluded that </w:t>
      </w:r>
      <w:proofErr w:type="spellStart"/>
      <w:r>
        <w:t>Bould</w:t>
      </w:r>
      <w:proofErr w:type="spellEnd"/>
      <w:r>
        <w:t xml:space="preserve"> Brothers Coffee has the chance to make their business international by expanding in the Chinese market. For this, the best suitable strategy for the firm is joint venture technique through which they can join hands with the coffee </w:t>
      </w:r>
      <w:r w:rsidR="0059652D">
        <w:t>organisations of the China and make their entry in the Chinese market.</w:t>
      </w:r>
      <w:r w:rsidR="00C85CC1">
        <w:t xml:space="preserve"> It is concluded that due to the vast level of cultural differences among the two countries, it would be difficult for </w:t>
      </w:r>
      <w:proofErr w:type="spellStart"/>
      <w:r w:rsidR="00C85CC1">
        <w:t>Bould</w:t>
      </w:r>
      <w:proofErr w:type="spellEnd"/>
      <w:r w:rsidR="00C85CC1">
        <w:t xml:space="preserve"> Brothers Coffee to cover these challenges and had to face certain issues.</w:t>
      </w:r>
      <w:r w:rsidR="00EB4E57">
        <w:t xml:space="preserve"> Further, the report had provided an analysis of the cultural communication theories that can be adopted by </w:t>
      </w:r>
      <w:proofErr w:type="spellStart"/>
      <w:r w:rsidR="00EB4E57">
        <w:t>Bould</w:t>
      </w:r>
      <w:proofErr w:type="spellEnd"/>
      <w:r w:rsidR="00EB4E57">
        <w:t xml:space="preserve"> Brothers Coffee </w:t>
      </w:r>
      <w:r w:rsidR="00284612">
        <w:t>to</w:t>
      </w:r>
      <w:r w:rsidR="00EB4E57">
        <w:t xml:space="preserve"> overcome the challenges and focus on their growth in the Chinese market. </w:t>
      </w:r>
      <w:r w:rsidR="00B44077">
        <w:t xml:space="preserve">Use of Hofstede cultural communication theory is an effective theory for </w:t>
      </w:r>
      <w:proofErr w:type="spellStart"/>
      <w:r w:rsidR="00B44077">
        <w:t>Bould</w:t>
      </w:r>
      <w:proofErr w:type="spellEnd"/>
      <w:r w:rsidR="00B44077">
        <w:t xml:space="preserve"> Brothers Coffee to expand their business and increase their sales.</w:t>
      </w:r>
    </w:p>
    <w:p w14:paraId="5355BF5B" w14:textId="77777777" w:rsidR="00AE560F" w:rsidRDefault="00AE560F" w:rsidP="00622A86">
      <w:pPr>
        <w:pStyle w:val="Heading1"/>
        <w:sectPr w:rsidR="00AE560F" w:rsidSect="00792860">
          <w:pgSz w:w="12240" w:h="15840"/>
          <w:pgMar w:top="1440" w:right="1440" w:bottom="1440" w:left="1440" w:header="720" w:footer="720" w:gutter="0"/>
          <w:cols w:space="720"/>
          <w:docGrid w:linePitch="360"/>
        </w:sectPr>
      </w:pPr>
    </w:p>
    <w:p w14:paraId="5355BF5C" w14:textId="77777777" w:rsidR="00554097" w:rsidRDefault="00554097" w:rsidP="00622A86">
      <w:pPr>
        <w:pStyle w:val="Heading1"/>
      </w:pPr>
      <w:bookmarkStart w:id="9" w:name="_Toc129881601"/>
      <w:r>
        <w:lastRenderedPageBreak/>
        <w:t>References</w:t>
      </w:r>
      <w:bookmarkEnd w:id="9"/>
    </w:p>
    <w:p w14:paraId="5355BF5D" w14:textId="77777777" w:rsidR="00A31ACF" w:rsidRPr="00A31ACF" w:rsidRDefault="00F559C9" w:rsidP="00A31ACF">
      <w:pPr>
        <w:jc w:val="center"/>
      </w:pPr>
      <w:r w:rsidRPr="00A31ACF">
        <w:rPr>
          <w:noProof/>
          <w:lang w:val="en-US"/>
        </w:rPr>
        <w:object w:dxaOrig="7202" w:dyaOrig="5390" w14:anchorId="5355BF7A">
          <v:shape id="_x0000_i1040" type="#_x0000_t75" alt="" style="width:5in;height:268pt;mso-width-percent:0;mso-height-percent:0;mso-width-percent:0;mso-height-percent:0" o:ole="">
            <v:imagedata r:id="rId41" o:title=""/>
          </v:shape>
          <o:OLEObject Type="Embed" ProgID="PowerPoint.Slide.12" ShapeID="_x0000_i1040" DrawAspect="Content" ObjectID="_1741531642" r:id="rId42"/>
        </w:object>
      </w:r>
    </w:p>
    <w:p w14:paraId="5355BF5E" w14:textId="77777777" w:rsidR="00AE560F" w:rsidRDefault="00AE560F" w:rsidP="00AE560F">
      <w:pPr>
        <w:rPr>
          <w:shd w:val="clear" w:color="auto" w:fill="FFFFFF"/>
        </w:rPr>
      </w:pPr>
      <w:r>
        <w:rPr>
          <w:shd w:val="clear" w:color="auto" w:fill="FFFFFF"/>
        </w:rPr>
        <w:t xml:space="preserve">De Silva, M., Wang, P. and </w:t>
      </w:r>
      <w:proofErr w:type="spellStart"/>
      <w:r>
        <w:rPr>
          <w:shd w:val="clear" w:color="auto" w:fill="FFFFFF"/>
        </w:rPr>
        <w:t>Kuah</w:t>
      </w:r>
      <w:proofErr w:type="spellEnd"/>
      <w:r>
        <w:rPr>
          <w:shd w:val="clear" w:color="auto" w:fill="FFFFFF"/>
        </w:rPr>
        <w:t>, A.T., 2021. Why wouldn’t green appeal drive purchase intention? Moderation effects of consumption values in the UK and China. </w:t>
      </w:r>
      <w:r>
        <w:rPr>
          <w:i/>
          <w:iCs/>
          <w:shd w:val="clear" w:color="auto" w:fill="FFFFFF"/>
        </w:rPr>
        <w:t>Journal of business research</w:t>
      </w:r>
      <w:r>
        <w:rPr>
          <w:shd w:val="clear" w:color="auto" w:fill="FFFFFF"/>
        </w:rPr>
        <w:t>, </w:t>
      </w:r>
      <w:r>
        <w:rPr>
          <w:i/>
          <w:iCs/>
          <w:shd w:val="clear" w:color="auto" w:fill="FFFFFF"/>
        </w:rPr>
        <w:t>122</w:t>
      </w:r>
      <w:r>
        <w:rPr>
          <w:shd w:val="clear" w:color="auto" w:fill="FFFFFF"/>
        </w:rPr>
        <w:t>, pp.713-724.</w:t>
      </w:r>
    </w:p>
    <w:p w14:paraId="5355BF5F" w14:textId="3B340FD8" w:rsidR="00AE560F" w:rsidRDefault="00AE560F" w:rsidP="00AE560F">
      <w:pPr>
        <w:rPr>
          <w:shd w:val="clear" w:color="auto" w:fill="FFFFFF"/>
        </w:rPr>
      </w:pPr>
      <w:proofErr w:type="spellStart"/>
      <w:r>
        <w:rPr>
          <w:shd w:val="clear" w:color="auto" w:fill="FFFFFF"/>
        </w:rPr>
        <w:t>Escandon</w:t>
      </w:r>
      <w:proofErr w:type="spellEnd"/>
      <w:r>
        <w:rPr>
          <w:shd w:val="clear" w:color="auto" w:fill="FFFFFF"/>
        </w:rPr>
        <w:t xml:space="preserve">-Barbosa, D., Ramirez, A. and Salas-Paramo, J., 2022. The Effect of Cultural Orientations on Country Innovation Performance: Hofstede Cultural Dimensions </w:t>
      </w:r>
      <w:r w:rsidR="00284612">
        <w:rPr>
          <w:shd w:val="clear" w:color="auto" w:fill="FFFFFF"/>
        </w:rPr>
        <w:t>Revisited?</w:t>
      </w:r>
      <w:r>
        <w:rPr>
          <w:shd w:val="clear" w:color="auto" w:fill="FFFFFF"/>
        </w:rPr>
        <w:t> </w:t>
      </w:r>
      <w:r>
        <w:rPr>
          <w:i/>
          <w:iCs/>
          <w:shd w:val="clear" w:color="auto" w:fill="FFFFFF"/>
        </w:rPr>
        <w:t>Sustainability</w:t>
      </w:r>
      <w:r>
        <w:rPr>
          <w:shd w:val="clear" w:color="auto" w:fill="FFFFFF"/>
        </w:rPr>
        <w:t>, </w:t>
      </w:r>
      <w:r>
        <w:rPr>
          <w:i/>
          <w:iCs/>
          <w:shd w:val="clear" w:color="auto" w:fill="FFFFFF"/>
        </w:rPr>
        <w:t>14</w:t>
      </w:r>
      <w:r>
        <w:rPr>
          <w:shd w:val="clear" w:color="auto" w:fill="FFFFFF"/>
        </w:rPr>
        <w:t>(10), p.5851.</w:t>
      </w:r>
    </w:p>
    <w:p w14:paraId="5355BF60" w14:textId="77777777" w:rsidR="00AE560F" w:rsidRDefault="00AE560F" w:rsidP="00AE560F">
      <w:pPr>
        <w:rPr>
          <w:shd w:val="clear" w:color="auto" w:fill="FFFFFF"/>
        </w:rPr>
      </w:pPr>
      <w:r>
        <w:rPr>
          <w:shd w:val="clear" w:color="auto" w:fill="FFFFFF"/>
        </w:rPr>
        <w:t xml:space="preserve">Huang, S.S. and </w:t>
      </w:r>
      <w:proofErr w:type="spellStart"/>
      <w:r>
        <w:rPr>
          <w:shd w:val="clear" w:color="auto" w:fill="FFFFFF"/>
        </w:rPr>
        <w:t>Crotts</w:t>
      </w:r>
      <w:proofErr w:type="spellEnd"/>
      <w:r>
        <w:rPr>
          <w:shd w:val="clear" w:color="auto" w:fill="FFFFFF"/>
        </w:rPr>
        <w:t>, J., 2019. Relationships between Hofstede's cultural dimensions and tourist satisfaction: A cross-country cross-sample examination. </w:t>
      </w:r>
      <w:r>
        <w:rPr>
          <w:i/>
          <w:iCs/>
          <w:shd w:val="clear" w:color="auto" w:fill="FFFFFF"/>
        </w:rPr>
        <w:t>Tourism management</w:t>
      </w:r>
      <w:r>
        <w:rPr>
          <w:shd w:val="clear" w:color="auto" w:fill="FFFFFF"/>
        </w:rPr>
        <w:t>, </w:t>
      </w:r>
      <w:r>
        <w:rPr>
          <w:i/>
          <w:iCs/>
          <w:shd w:val="clear" w:color="auto" w:fill="FFFFFF"/>
        </w:rPr>
        <w:t>72</w:t>
      </w:r>
      <w:r>
        <w:rPr>
          <w:shd w:val="clear" w:color="auto" w:fill="FFFFFF"/>
        </w:rPr>
        <w:t>, pp.232-241.</w:t>
      </w:r>
    </w:p>
    <w:p w14:paraId="5355BF61" w14:textId="77777777" w:rsidR="00AE560F" w:rsidRDefault="00AE560F" w:rsidP="00AE560F">
      <w:pPr>
        <w:rPr>
          <w:shd w:val="clear" w:color="auto" w:fill="FFFFFF"/>
        </w:rPr>
      </w:pPr>
      <w:r>
        <w:rPr>
          <w:shd w:val="clear" w:color="auto" w:fill="FFFFFF"/>
        </w:rPr>
        <w:t xml:space="preserve">Hung, K., Wang, S., </w:t>
      </w:r>
      <w:proofErr w:type="spellStart"/>
      <w:r>
        <w:rPr>
          <w:shd w:val="clear" w:color="auto" w:fill="FFFFFF"/>
        </w:rPr>
        <w:t>Guillet</w:t>
      </w:r>
      <w:proofErr w:type="spellEnd"/>
      <w:r>
        <w:rPr>
          <w:shd w:val="clear" w:color="auto" w:fill="FFFFFF"/>
        </w:rPr>
        <w:t>, B.D. and Liu, Z., 2019. An overview of cruise tourism research through comparison of cruise studies published in English and Chinese. </w:t>
      </w:r>
      <w:r>
        <w:rPr>
          <w:i/>
          <w:iCs/>
          <w:shd w:val="clear" w:color="auto" w:fill="FFFFFF"/>
        </w:rPr>
        <w:t>International Journal of Hospitality Management</w:t>
      </w:r>
      <w:r>
        <w:rPr>
          <w:shd w:val="clear" w:color="auto" w:fill="FFFFFF"/>
        </w:rPr>
        <w:t>, </w:t>
      </w:r>
      <w:r>
        <w:rPr>
          <w:i/>
          <w:iCs/>
          <w:shd w:val="clear" w:color="auto" w:fill="FFFFFF"/>
        </w:rPr>
        <w:t>77</w:t>
      </w:r>
      <w:r>
        <w:rPr>
          <w:shd w:val="clear" w:color="auto" w:fill="FFFFFF"/>
        </w:rPr>
        <w:t>, pp.207-216.</w:t>
      </w:r>
    </w:p>
    <w:p w14:paraId="5355BF62" w14:textId="77777777" w:rsidR="00AE560F" w:rsidRDefault="00AE560F" w:rsidP="00AE560F">
      <w:pPr>
        <w:rPr>
          <w:shd w:val="clear" w:color="auto" w:fill="FFFFFF"/>
        </w:rPr>
      </w:pPr>
      <w:proofErr w:type="spellStart"/>
      <w:r>
        <w:rPr>
          <w:shd w:val="clear" w:color="auto" w:fill="FFFFFF"/>
        </w:rPr>
        <w:t>Litvin</w:t>
      </w:r>
      <w:proofErr w:type="spellEnd"/>
      <w:r>
        <w:rPr>
          <w:shd w:val="clear" w:color="auto" w:fill="FFFFFF"/>
        </w:rPr>
        <w:t>, S.W., 2019. Hofstede, cultural differences, and TripAdvisor hotel reviews. </w:t>
      </w:r>
      <w:r>
        <w:rPr>
          <w:i/>
          <w:iCs/>
          <w:shd w:val="clear" w:color="auto" w:fill="FFFFFF"/>
        </w:rPr>
        <w:t>International Journal of Tourism Research</w:t>
      </w:r>
      <w:r>
        <w:rPr>
          <w:shd w:val="clear" w:color="auto" w:fill="FFFFFF"/>
        </w:rPr>
        <w:t>, </w:t>
      </w:r>
      <w:r>
        <w:rPr>
          <w:i/>
          <w:iCs/>
          <w:shd w:val="clear" w:color="auto" w:fill="FFFFFF"/>
        </w:rPr>
        <w:t>21</w:t>
      </w:r>
      <w:r>
        <w:rPr>
          <w:shd w:val="clear" w:color="auto" w:fill="FFFFFF"/>
        </w:rPr>
        <w:t>(5), pp.712-717.</w:t>
      </w:r>
    </w:p>
    <w:p w14:paraId="5355BF63" w14:textId="77777777" w:rsidR="00AE560F" w:rsidRDefault="00AE560F" w:rsidP="00AE560F">
      <w:pPr>
        <w:rPr>
          <w:shd w:val="clear" w:color="auto" w:fill="FFFFFF"/>
        </w:rPr>
      </w:pPr>
      <w:proofErr w:type="spellStart"/>
      <w:r>
        <w:rPr>
          <w:shd w:val="clear" w:color="auto" w:fill="FFFFFF"/>
        </w:rPr>
        <w:lastRenderedPageBreak/>
        <w:t>Mawby</w:t>
      </w:r>
      <w:proofErr w:type="spellEnd"/>
      <w:r>
        <w:rPr>
          <w:shd w:val="clear" w:color="auto" w:fill="FFFFFF"/>
        </w:rPr>
        <w:t>, R.I., 2023. Comparative policing issues: The British and American experience in international perspective. Taylor &amp; Francis.</w:t>
      </w:r>
    </w:p>
    <w:p w14:paraId="5355BF64" w14:textId="77777777" w:rsidR="00AE560F" w:rsidRDefault="00AE560F" w:rsidP="00AE560F">
      <w:pPr>
        <w:rPr>
          <w:shd w:val="clear" w:color="auto" w:fill="FFFFFF"/>
        </w:rPr>
      </w:pPr>
      <w:r>
        <w:rPr>
          <w:shd w:val="clear" w:color="auto" w:fill="FFFFFF"/>
        </w:rPr>
        <w:t>Nambisan, S., Zahra, S.A. and Luo, Y., 2019. Global platforms and ecosystems: Implications for international business theories. </w:t>
      </w:r>
      <w:r>
        <w:rPr>
          <w:i/>
          <w:iCs/>
          <w:shd w:val="clear" w:color="auto" w:fill="FFFFFF"/>
        </w:rPr>
        <w:t>Journal of International Business Studies</w:t>
      </w:r>
      <w:r>
        <w:rPr>
          <w:shd w:val="clear" w:color="auto" w:fill="FFFFFF"/>
        </w:rPr>
        <w:t>, </w:t>
      </w:r>
      <w:r>
        <w:rPr>
          <w:i/>
          <w:iCs/>
          <w:shd w:val="clear" w:color="auto" w:fill="FFFFFF"/>
        </w:rPr>
        <w:t>50</w:t>
      </w:r>
      <w:r>
        <w:rPr>
          <w:shd w:val="clear" w:color="auto" w:fill="FFFFFF"/>
        </w:rPr>
        <w:t>, pp.1464-1486.</w:t>
      </w:r>
    </w:p>
    <w:p w14:paraId="5355BF65" w14:textId="77777777" w:rsidR="00AE560F" w:rsidRDefault="00AE560F" w:rsidP="00AE560F">
      <w:r>
        <w:rPr>
          <w:shd w:val="clear" w:color="auto" w:fill="FFFFFF"/>
        </w:rPr>
        <w:t xml:space="preserve">Tietze, S. and </w:t>
      </w:r>
      <w:proofErr w:type="spellStart"/>
      <w:r>
        <w:rPr>
          <w:shd w:val="clear" w:color="auto" w:fill="FFFFFF"/>
        </w:rPr>
        <w:t>Piekkari</w:t>
      </w:r>
      <w:proofErr w:type="spellEnd"/>
      <w:r>
        <w:rPr>
          <w:shd w:val="clear" w:color="auto" w:fill="FFFFFF"/>
        </w:rPr>
        <w:t>, R., 2020. Languages and cross-cultural management. </w:t>
      </w:r>
      <w:r>
        <w:rPr>
          <w:i/>
          <w:iCs/>
          <w:shd w:val="clear" w:color="auto" w:fill="FFFFFF"/>
        </w:rPr>
        <w:t>The SAGE handbook of contemporary cross-cultural management</w:t>
      </w:r>
      <w:r>
        <w:rPr>
          <w:shd w:val="clear" w:color="auto" w:fill="FFFFFF"/>
        </w:rPr>
        <w:t>, pp.181-195.</w:t>
      </w:r>
    </w:p>
    <w:p w14:paraId="5355BF66" w14:textId="77777777" w:rsidR="00AE560F" w:rsidRDefault="00AE560F" w:rsidP="00AE560F">
      <w:pPr>
        <w:rPr>
          <w:shd w:val="clear" w:color="auto" w:fill="FFFFFF"/>
        </w:rPr>
      </w:pPr>
      <w:proofErr w:type="spellStart"/>
      <w:r>
        <w:rPr>
          <w:shd w:val="clear" w:color="auto" w:fill="FFFFFF"/>
        </w:rPr>
        <w:t>Vătămănescu</w:t>
      </w:r>
      <w:proofErr w:type="spellEnd"/>
      <w:r>
        <w:rPr>
          <w:shd w:val="clear" w:color="auto" w:fill="FFFFFF"/>
        </w:rPr>
        <w:t xml:space="preserve">, E.M., </w:t>
      </w:r>
      <w:proofErr w:type="spellStart"/>
      <w:r>
        <w:rPr>
          <w:shd w:val="clear" w:color="auto" w:fill="FFFFFF"/>
        </w:rPr>
        <w:t>Alexandru</w:t>
      </w:r>
      <w:proofErr w:type="spellEnd"/>
      <w:r>
        <w:rPr>
          <w:shd w:val="clear" w:color="auto" w:fill="FFFFFF"/>
        </w:rPr>
        <w:t xml:space="preserve">, V.A., </w:t>
      </w:r>
      <w:proofErr w:type="spellStart"/>
      <w:r>
        <w:rPr>
          <w:shd w:val="clear" w:color="auto" w:fill="FFFFFF"/>
        </w:rPr>
        <w:t>Mitan</w:t>
      </w:r>
      <w:proofErr w:type="spellEnd"/>
      <w:r>
        <w:rPr>
          <w:shd w:val="clear" w:color="auto" w:fill="FFFFFF"/>
        </w:rPr>
        <w:t xml:space="preserve">, A. and </w:t>
      </w:r>
      <w:proofErr w:type="spellStart"/>
      <w:r>
        <w:rPr>
          <w:shd w:val="clear" w:color="auto" w:fill="FFFFFF"/>
        </w:rPr>
        <w:t>Dabija</w:t>
      </w:r>
      <w:proofErr w:type="spellEnd"/>
      <w:r>
        <w:rPr>
          <w:shd w:val="clear" w:color="auto" w:fill="FFFFFF"/>
        </w:rPr>
        <w:t>, D.C., 2020. From the deliberate managerial strategy towards international business performance: A psychic distance vs. global mindset approach. </w:t>
      </w:r>
      <w:r>
        <w:rPr>
          <w:i/>
          <w:iCs/>
          <w:shd w:val="clear" w:color="auto" w:fill="FFFFFF"/>
        </w:rPr>
        <w:t xml:space="preserve">Systems Research and </w:t>
      </w:r>
      <w:proofErr w:type="spellStart"/>
      <w:r>
        <w:rPr>
          <w:i/>
          <w:iCs/>
          <w:shd w:val="clear" w:color="auto" w:fill="FFFFFF"/>
        </w:rPr>
        <w:t>Behavioral</w:t>
      </w:r>
      <w:proofErr w:type="spellEnd"/>
      <w:r>
        <w:rPr>
          <w:i/>
          <w:iCs/>
          <w:shd w:val="clear" w:color="auto" w:fill="FFFFFF"/>
        </w:rPr>
        <w:t xml:space="preserve"> Science</w:t>
      </w:r>
      <w:r>
        <w:rPr>
          <w:shd w:val="clear" w:color="auto" w:fill="FFFFFF"/>
        </w:rPr>
        <w:t>, </w:t>
      </w:r>
      <w:r>
        <w:rPr>
          <w:i/>
          <w:iCs/>
          <w:shd w:val="clear" w:color="auto" w:fill="FFFFFF"/>
        </w:rPr>
        <w:t>37</w:t>
      </w:r>
      <w:r>
        <w:rPr>
          <w:shd w:val="clear" w:color="auto" w:fill="FFFFFF"/>
        </w:rPr>
        <w:t>(2), pp.374-387.</w:t>
      </w:r>
    </w:p>
    <w:p w14:paraId="5355BF67" w14:textId="77777777" w:rsidR="00AE560F" w:rsidRDefault="00AE560F" w:rsidP="00AE560F">
      <w:pPr>
        <w:rPr>
          <w:shd w:val="clear" w:color="auto" w:fill="FFFFFF"/>
        </w:rPr>
      </w:pPr>
      <w:proofErr w:type="spellStart"/>
      <w:r>
        <w:rPr>
          <w:shd w:val="clear" w:color="auto" w:fill="FFFFFF"/>
        </w:rPr>
        <w:t>Vitolla</w:t>
      </w:r>
      <w:proofErr w:type="spellEnd"/>
      <w:r>
        <w:rPr>
          <w:shd w:val="clear" w:color="auto" w:fill="FFFFFF"/>
        </w:rPr>
        <w:t xml:space="preserve">, F., </w:t>
      </w:r>
      <w:proofErr w:type="spellStart"/>
      <w:r>
        <w:rPr>
          <w:shd w:val="clear" w:color="auto" w:fill="FFFFFF"/>
        </w:rPr>
        <w:t>Raimo</w:t>
      </w:r>
      <w:proofErr w:type="spellEnd"/>
      <w:r>
        <w:rPr>
          <w:shd w:val="clear" w:color="auto" w:fill="FFFFFF"/>
        </w:rPr>
        <w:t xml:space="preserve">, N., </w:t>
      </w:r>
      <w:proofErr w:type="spellStart"/>
      <w:r>
        <w:rPr>
          <w:shd w:val="clear" w:color="auto" w:fill="FFFFFF"/>
        </w:rPr>
        <w:t>Rubino</w:t>
      </w:r>
      <w:proofErr w:type="spellEnd"/>
      <w:r>
        <w:rPr>
          <w:shd w:val="clear" w:color="auto" w:fill="FFFFFF"/>
        </w:rPr>
        <w:t xml:space="preserve">, M. and </w:t>
      </w:r>
      <w:proofErr w:type="spellStart"/>
      <w:r>
        <w:rPr>
          <w:shd w:val="clear" w:color="auto" w:fill="FFFFFF"/>
        </w:rPr>
        <w:t>Garegnani</w:t>
      </w:r>
      <w:proofErr w:type="spellEnd"/>
      <w:r>
        <w:rPr>
          <w:shd w:val="clear" w:color="auto" w:fill="FFFFFF"/>
        </w:rPr>
        <w:t>, G.M., 2021. Do cultural differences impact ethical issues? Exploring the relationship between national culture and quality of code of ethics. </w:t>
      </w:r>
      <w:r>
        <w:rPr>
          <w:i/>
          <w:iCs/>
          <w:shd w:val="clear" w:color="auto" w:fill="FFFFFF"/>
        </w:rPr>
        <w:t>Journal of International Management</w:t>
      </w:r>
      <w:r>
        <w:rPr>
          <w:shd w:val="clear" w:color="auto" w:fill="FFFFFF"/>
        </w:rPr>
        <w:t>, </w:t>
      </w:r>
      <w:r>
        <w:rPr>
          <w:i/>
          <w:iCs/>
          <w:shd w:val="clear" w:color="auto" w:fill="FFFFFF"/>
        </w:rPr>
        <w:t>27</w:t>
      </w:r>
      <w:r>
        <w:rPr>
          <w:shd w:val="clear" w:color="auto" w:fill="FFFFFF"/>
        </w:rPr>
        <w:t>(1), p.100823.</w:t>
      </w:r>
    </w:p>
    <w:p w14:paraId="5355BF68" w14:textId="77777777" w:rsidR="00AE560F" w:rsidRPr="00AE560F" w:rsidRDefault="00AE560F" w:rsidP="00AE560F">
      <w:pPr>
        <w:rPr>
          <w:shd w:val="clear" w:color="auto" w:fill="FFFFFF"/>
        </w:rPr>
      </w:pPr>
      <w:r>
        <w:rPr>
          <w:shd w:val="clear" w:color="auto" w:fill="FFFFFF"/>
        </w:rPr>
        <w:t xml:space="preserve">Zhou, S., </w:t>
      </w:r>
      <w:proofErr w:type="spellStart"/>
      <w:r>
        <w:rPr>
          <w:shd w:val="clear" w:color="auto" w:fill="FFFFFF"/>
        </w:rPr>
        <w:t>Blazquez</w:t>
      </w:r>
      <w:proofErr w:type="spellEnd"/>
      <w:r>
        <w:rPr>
          <w:shd w:val="clear" w:color="auto" w:fill="FFFFFF"/>
        </w:rPr>
        <w:t>, M., McCormick, H. and Barnes, L., 2021. How social media influencers’ narrative strategies benefit cultivating influencer marketing: Tackling issues of cultural barriers, commercialised content, and sponsorship disclosure. </w:t>
      </w:r>
      <w:r>
        <w:rPr>
          <w:i/>
          <w:iCs/>
          <w:shd w:val="clear" w:color="auto" w:fill="FFFFFF"/>
        </w:rPr>
        <w:t>Journal of Business Research</w:t>
      </w:r>
      <w:r>
        <w:rPr>
          <w:shd w:val="clear" w:color="auto" w:fill="FFFFFF"/>
        </w:rPr>
        <w:t>, </w:t>
      </w:r>
      <w:r>
        <w:rPr>
          <w:i/>
          <w:iCs/>
          <w:shd w:val="clear" w:color="auto" w:fill="FFFFFF"/>
        </w:rPr>
        <w:t>134</w:t>
      </w:r>
      <w:r>
        <w:rPr>
          <w:shd w:val="clear" w:color="auto" w:fill="FFFFFF"/>
        </w:rPr>
        <w:t>, pp.122-142.</w:t>
      </w:r>
    </w:p>
    <w:sectPr w:rsidR="00AE560F" w:rsidRPr="00AE560F" w:rsidSect="007928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792B5" w14:textId="77777777" w:rsidR="001A330F" w:rsidRDefault="001A330F" w:rsidP="00FA78C1">
      <w:pPr>
        <w:spacing w:after="0" w:line="240" w:lineRule="auto"/>
      </w:pPr>
      <w:r>
        <w:separator/>
      </w:r>
    </w:p>
  </w:endnote>
  <w:endnote w:type="continuationSeparator" w:id="0">
    <w:p w14:paraId="5546C6B5" w14:textId="77777777" w:rsidR="001A330F" w:rsidRDefault="001A330F" w:rsidP="00FA7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1725729"/>
      <w:docPartObj>
        <w:docPartGallery w:val="Page Numbers (Bottom of Page)"/>
        <w:docPartUnique/>
      </w:docPartObj>
    </w:sdtPr>
    <w:sdtContent>
      <w:p w14:paraId="5355BF7F" w14:textId="77777777" w:rsidR="00FA78C1" w:rsidRDefault="00640CBC">
        <w:pPr>
          <w:pStyle w:val="Footer"/>
          <w:jc w:val="right"/>
        </w:pPr>
        <w:r>
          <w:fldChar w:fldCharType="begin"/>
        </w:r>
        <w:r w:rsidR="00BB23A5">
          <w:instrText xml:space="preserve"> PAGE   \* MERGEFORMAT </w:instrText>
        </w:r>
        <w:r>
          <w:fldChar w:fldCharType="separate"/>
        </w:r>
        <w:r w:rsidR="001D1B09">
          <w:rPr>
            <w:noProof/>
          </w:rPr>
          <w:t>16</w:t>
        </w:r>
        <w:r>
          <w:rPr>
            <w:noProof/>
          </w:rPr>
          <w:fldChar w:fldCharType="end"/>
        </w:r>
      </w:p>
    </w:sdtContent>
  </w:sdt>
  <w:p w14:paraId="5355BF80" w14:textId="77777777" w:rsidR="00FA78C1" w:rsidRDefault="00FA78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AA0A1" w14:textId="77777777" w:rsidR="001A330F" w:rsidRDefault="001A330F" w:rsidP="00FA78C1">
      <w:pPr>
        <w:spacing w:after="0" w:line="240" w:lineRule="auto"/>
      </w:pPr>
      <w:r>
        <w:separator/>
      </w:r>
    </w:p>
  </w:footnote>
  <w:footnote w:type="continuationSeparator" w:id="0">
    <w:p w14:paraId="72F90F1F" w14:textId="77777777" w:rsidR="001A330F" w:rsidRDefault="001A330F" w:rsidP="00FA7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0355A"/>
    <w:multiLevelType w:val="hybridMultilevel"/>
    <w:tmpl w:val="F2DA5B2C"/>
    <w:lvl w:ilvl="0" w:tplc="42B0E816">
      <w:start w:val="1"/>
      <w:numFmt w:val="bullet"/>
      <w:lvlText w:val=""/>
      <w:lvlJc w:val="left"/>
      <w:pPr>
        <w:tabs>
          <w:tab w:val="num" w:pos="720"/>
        </w:tabs>
        <w:ind w:left="720" w:hanging="360"/>
      </w:pPr>
      <w:rPr>
        <w:rFonts w:ascii="Wingdings" w:hAnsi="Wingdings" w:hint="default"/>
      </w:rPr>
    </w:lvl>
    <w:lvl w:ilvl="1" w:tplc="2ED4C4A4" w:tentative="1">
      <w:start w:val="1"/>
      <w:numFmt w:val="bullet"/>
      <w:lvlText w:val=""/>
      <w:lvlJc w:val="left"/>
      <w:pPr>
        <w:tabs>
          <w:tab w:val="num" w:pos="1440"/>
        </w:tabs>
        <w:ind w:left="1440" w:hanging="360"/>
      </w:pPr>
      <w:rPr>
        <w:rFonts w:ascii="Wingdings" w:hAnsi="Wingdings" w:hint="default"/>
      </w:rPr>
    </w:lvl>
    <w:lvl w:ilvl="2" w:tplc="58FE7B78" w:tentative="1">
      <w:start w:val="1"/>
      <w:numFmt w:val="bullet"/>
      <w:lvlText w:val=""/>
      <w:lvlJc w:val="left"/>
      <w:pPr>
        <w:tabs>
          <w:tab w:val="num" w:pos="2160"/>
        </w:tabs>
        <w:ind w:left="2160" w:hanging="360"/>
      </w:pPr>
      <w:rPr>
        <w:rFonts w:ascii="Wingdings" w:hAnsi="Wingdings" w:hint="default"/>
      </w:rPr>
    </w:lvl>
    <w:lvl w:ilvl="3" w:tplc="280E21EC" w:tentative="1">
      <w:start w:val="1"/>
      <w:numFmt w:val="bullet"/>
      <w:lvlText w:val=""/>
      <w:lvlJc w:val="left"/>
      <w:pPr>
        <w:tabs>
          <w:tab w:val="num" w:pos="2880"/>
        </w:tabs>
        <w:ind w:left="2880" w:hanging="360"/>
      </w:pPr>
      <w:rPr>
        <w:rFonts w:ascii="Wingdings" w:hAnsi="Wingdings" w:hint="default"/>
      </w:rPr>
    </w:lvl>
    <w:lvl w:ilvl="4" w:tplc="BC36D478" w:tentative="1">
      <w:start w:val="1"/>
      <w:numFmt w:val="bullet"/>
      <w:lvlText w:val=""/>
      <w:lvlJc w:val="left"/>
      <w:pPr>
        <w:tabs>
          <w:tab w:val="num" w:pos="3600"/>
        </w:tabs>
        <w:ind w:left="3600" w:hanging="360"/>
      </w:pPr>
      <w:rPr>
        <w:rFonts w:ascii="Wingdings" w:hAnsi="Wingdings" w:hint="default"/>
      </w:rPr>
    </w:lvl>
    <w:lvl w:ilvl="5" w:tplc="91002252" w:tentative="1">
      <w:start w:val="1"/>
      <w:numFmt w:val="bullet"/>
      <w:lvlText w:val=""/>
      <w:lvlJc w:val="left"/>
      <w:pPr>
        <w:tabs>
          <w:tab w:val="num" w:pos="4320"/>
        </w:tabs>
        <w:ind w:left="4320" w:hanging="360"/>
      </w:pPr>
      <w:rPr>
        <w:rFonts w:ascii="Wingdings" w:hAnsi="Wingdings" w:hint="default"/>
      </w:rPr>
    </w:lvl>
    <w:lvl w:ilvl="6" w:tplc="1BBEC16E" w:tentative="1">
      <w:start w:val="1"/>
      <w:numFmt w:val="bullet"/>
      <w:lvlText w:val=""/>
      <w:lvlJc w:val="left"/>
      <w:pPr>
        <w:tabs>
          <w:tab w:val="num" w:pos="5040"/>
        </w:tabs>
        <w:ind w:left="5040" w:hanging="360"/>
      </w:pPr>
      <w:rPr>
        <w:rFonts w:ascii="Wingdings" w:hAnsi="Wingdings" w:hint="default"/>
      </w:rPr>
    </w:lvl>
    <w:lvl w:ilvl="7" w:tplc="0D24A22C" w:tentative="1">
      <w:start w:val="1"/>
      <w:numFmt w:val="bullet"/>
      <w:lvlText w:val=""/>
      <w:lvlJc w:val="left"/>
      <w:pPr>
        <w:tabs>
          <w:tab w:val="num" w:pos="5760"/>
        </w:tabs>
        <w:ind w:left="5760" w:hanging="360"/>
      </w:pPr>
      <w:rPr>
        <w:rFonts w:ascii="Wingdings" w:hAnsi="Wingdings" w:hint="default"/>
      </w:rPr>
    </w:lvl>
    <w:lvl w:ilvl="8" w:tplc="F2D8E3D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FB80971"/>
    <w:multiLevelType w:val="hybridMultilevel"/>
    <w:tmpl w:val="A6D4B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A92707"/>
    <w:multiLevelType w:val="hybridMultilevel"/>
    <w:tmpl w:val="FB2097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74346820">
    <w:abstractNumId w:val="1"/>
  </w:num>
  <w:num w:numId="2" w16cid:durableId="1101339356">
    <w:abstractNumId w:val="0"/>
  </w:num>
  <w:num w:numId="3" w16cid:durableId="20988606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GxNDGzNDaxMDQ3NbRQ0lEKTi0uzszPAykwrAUATNzp8iwAAAA="/>
  </w:docVars>
  <w:rsids>
    <w:rsidRoot w:val="00FF3979"/>
    <w:rsid w:val="0002241F"/>
    <w:rsid w:val="00074145"/>
    <w:rsid w:val="00091579"/>
    <w:rsid w:val="000B0F97"/>
    <w:rsid w:val="000C4322"/>
    <w:rsid w:val="00100DA8"/>
    <w:rsid w:val="00121AC0"/>
    <w:rsid w:val="00160C43"/>
    <w:rsid w:val="00171A15"/>
    <w:rsid w:val="001A1EAF"/>
    <w:rsid w:val="001A330F"/>
    <w:rsid w:val="001D1B09"/>
    <w:rsid w:val="001D679A"/>
    <w:rsid w:val="00222D87"/>
    <w:rsid w:val="00284612"/>
    <w:rsid w:val="00306640"/>
    <w:rsid w:val="00372533"/>
    <w:rsid w:val="003935C5"/>
    <w:rsid w:val="003B166E"/>
    <w:rsid w:val="0040247A"/>
    <w:rsid w:val="0043442B"/>
    <w:rsid w:val="004935EC"/>
    <w:rsid w:val="004F2A24"/>
    <w:rsid w:val="0053458E"/>
    <w:rsid w:val="00554097"/>
    <w:rsid w:val="00576D45"/>
    <w:rsid w:val="0059652D"/>
    <w:rsid w:val="005C2E2E"/>
    <w:rsid w:val="005D7B8A"/>
    <w:rsid w:val="005E6056"/>
    <w:rsid w:val="006007CF"/>
    <w:rsid w:val="00622A86"/>
    <w:rsid w:val="00640CBC"/>
    <w:rsid w:val="006671C6"/>
    <w:rsid w:val="00680BE6"/>
    <w:rsid w:val="00687B85"/>
    <w:rsid w:val="0071506F"/>
    <w:rsid w:val="007424F9"/>
    <w:rsid w:val="00787611"/>
    <w:rsid w:val="00792860"/>
    <w:rsid w:val="007C0D65"/>
    <w:rsid w:val="0086619E"/>
    <w:rsid w:val="008A0F57"/>
    <w:rsid w:val="008B6961"/>
    <w:rsid w:val="008D3816"/>
    <w:rsid w:val="008D3B1C"/>
    <w:rsid w:val="008E41DD"/>
    <w:rsid w:val="009040CF"/>
    <w:rsid w:val="00A271F8"/>
    <w:rsid w:val="00A30128"/>
    <w:rsid w:val="00A31ACF"/>
    <w:rsid w:val="00A4538E"/>
    <w:rsid w:val="00A506CB"/>
    <w:rsid w:val="00AE560F"/>
    <w:rsid w:val="00B010D4"/>
    <w:rsid w:val="00B44077"/>
    <w:rsid w:val="00B820A2"/>
    <w:rsid w:val="00BB23A5"/>
    <w:rsid w:val="00BB5A96"/>
    <w:rsid w:val="00BD0722"/>
    <w:rsid w:val="00C20DE9"/>
    <w:rsid w:val="00C458A3"/>
    <w:rsid w:val="00C570E2"/>
    <w:rsid w:val="00C85CC1"/>
    <w:rsid w:val="00C87721"/>
    <w:rsid w:val="00CD0B3F"/>
    <w:rsid w:val="00CE4E36"/>
    <w:rsid w:val="00CF3252"/>
    <w:rsid w:val="00D933DD"/>
    <w:rsid w:val="00DE4953"/>
    <w:rsid w:val="00DF56BF"/>
    <w:rsid w:val="00E22BF2"/>
    <w:rsid w:val="00E276BC"/>
    <w:rsid w:val="00EA2DB3"/>
    <w:rsid w:val="00EB4E57"/>
    <w:rsid w:val="00EC6348"/>
    <w:rsid w:val="00F12EC1"/>
    <w:rsid w:val="00F559C9"/>
    <w:rsid w:val="00F57A21"/>
    <w:rsid w:val="00F6246E"/>
    <w:rsid w:val="00F822A7"/>
    <w:rsid w:val="00F8599A"/>
    <w:rsid w:val="00FA78C1"/>
    <w:rsid w:val="00FE407B"/>
    <w:rsid w:val="00FF2E3B"/>
    <w:rsid w:val="00FF39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5B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6BF"/>
    <w:pPr>
      <w:spacing w:after="160"/>
    </w:pPr>
    <w:rPr>
      <w:rFonts w:ascii="Times New Roman" w:hAnsi="Times New Roman"/>
      <w:sz w:val="24"/>
      <w:lang w:val="en-IN"/>
    </w:rPr>
  </w:style>
  <w:style w:type="paragraph" w:styleId="Heading1">
    <w:name w:val="heading 1"/>
    <w:basedOn w:val="Normal"/>
    <w:next w:val="Normal"/>
    <w:link w:val="Heading1Char"/>
    <w:uiPriority w:val="9"/>
    <w:qFormat/>
    <w:rsid w:val="00F6246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F6246E"/>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46E"/>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F6246E"/>
    <w:rPr>
      <w:rFonts w:ascii="Times New Roman" w:eastAsiaTheme="majorEastAsia" w:hAnsi="Times New Roman" w:cstheme="majorBidi"/>
      <w:bCs/>
      <w:sz w:val="24"/>
      <w:szCs w:val="26"/>
      <w:u w:val="single"/>
    </w:rPr>
  </w:style>
  <w:style w:type="paragraph" w:styleId="Title">
    <w:name w:val="Title"/>
    <w:basedOn w:val="Normal"/>
    <w:next w:val="Normal"/>
    <w:link w:val="TitleChar"/>
    <w:uiPriority w:val="10"/>
    <w:qFormat/>
    <w:rsid w:val="0071506F"/>
    <w:pPr>
      <w:pBdr>
        <w:bottom w:val="single" w:sz="8" w:space="4" w:color="4F81BD" w:themeColor="accent1"/>
      </w:pBdr>
      <w:spacing w:after="300" w:line="240" w:lineRule="auto"/>
      <w:contextualSpacing/>
      <w:jc w:val="center"/>
    </w:pPr>
    <w:rPr>
      <w:rFonts w:asciiTheme="majorHAnsi" w:eastAsiaTheme="majorEastAsia" w:hAnsiTheme="majorHAnsi" w:cstheme="majorBidi"/>
      <w:b/>
      <w:spacing w:val="5"/>
      <w:kern w:val="28"/>
      <w:sz w:val="56"/>
      <w:szCs w:val="52"/>
    </w:rPr>
  </w:style>
  <w:style w:type="character" w:customStyle="1" w:styleId="TitleChar">
    <w:name w:val="Title Char"/>
    <w:basedOn w:val="DefaultParagraphFont"/>
    <w:link w:val="Title"/>
    <w:uiPriority w:val="10"/>
    <w:rsid w:val="0071506F"/>
    <w:rPr>
      <w:rFonts w:asciiTheme="majorHAnsi" w:eastAsiaTheme="majorEastAsia" w:hAnsiTheme="majorHAnsi" w:cstheme="majorBidi"/>
      <w:b/>
      <w:spacing w:val="5"/>
      <w:kern w:val="28"/>
      <w:sz w:val="56"/>
      <w:szCs w:val="52"/>
    </w:rPr>
  </w:style>
  <w:style w:type="paragraph" w:styleId="BalloonText">
    <w:name w:val="Balloon Text"/>
    <w:basedOn w:val="Normal"/>
    <w:link w:val="BalloonTextChar"/>
    <w:uiPriority w:val="99"/>
    <w:semiHidden/>
    <w:unhideWhenUsed/>
    <w:rsid w:val="007424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4F9"/>
    <w:rPr>
      <w:rFonts w:ascii="Tahoma" w:hAnsi="Tahoma" w:cs="Tahoma"/>
      <w:sz w:val="16"/>
      <w:szCs w:val="16"/>
      <w:lang w:val="en-IN"/>
    </w:rPr>
  </w:style>
  <w:style w:type="paragraph" w:styleId="NormalWeb">
    <w:name w:val="Normal (Web)"/>
    <w:basedOn w:val="Normal"/>
    <w:uiPriority w:val="99"/>
    <w:semiHidden/>
    <w:unhideWhenUsed/>
    <w:rsid w:val="0053458E"/>
    <w:rPr>
      <w:rFonts w:cs="Times New Roman"/>
      <w:szCs w:val="24"/>
    </w:rPr>
  </w:style>
  <w:style w:type="paragraph" w:styleId="ListParagraph">
    <w:name w:val="List Paragraph"/>
    <w:basedOn w:val="Normal"/>
    <w:uiPriority w:val="34"/>
    <w:qFormat/>
    <w:rsid w:val="00C87721"/>
    <w:pPr>
      <w:ind w:left="720"/>
      <w:contextualSpacing/>
    </w:pPr>
  </w:style>
  <w:style w:type="paragraph" w:styleId="Caption">
    <w:name w:val="caption"/>
    <w:basedOn w:val="Normal"/>
    <w:next w:val="Normal"/>
    <w:uiPriority w:val="35"/>
    <w:unhideWhenUsed/>
    <w:qFormat/>
    <w:rsid w:val="00C87721"/>
    <w:pPr>
      <w:spacing w:after="200"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FA78C1"/>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FA78C1"/>
    <w:pPr>
      <w:spacing w:after="100"/>
    </w:pPr>
  </w:style>
  <w:style w:type="paragraph" w:styleId="TOC2">
    <w:name w:val="toc 2"/>
    <w:basedOn w:val="Normal"/>
    <w:next w:val="Normal"/>
    <w:autoRedefine/>
    <w:uiPriority w:val="39"/>
    <w:unhideWhenUsed/>
    <w:rsid w:val="00FA78C1"/>
    <w:pPr>
      <w:spacing w:after="100"/>
      <w:ind w:left="240"/>
    </w:pPr>
  </w:style>
  <w:style w:type="character" w:styleId="Hyperlink">
    <w:name w:val="Hyperlink"/>
    <w:basedOn w:val="DefaultParagraphFont"/>
    <w:uiPriority w:val="99"/>
    <w:unhideWhenUsed/>
    <w:rsid w:val="00FA78C1"/>
    <w:rPr>
      <w:color w:val="0000FF" w:themeColor="hyperlink"/>
      <w:u w:val="single"/>
    </w:rPr>
  </w:style>
  <w:style w:type="paragraph" w:styleId="Header">
    <w:name w:val="header"/>
    <w:basedOn w:val="Normal"/>
    <w:link w:val="HeaderChar"/>
    <w:uiPriority w:val="99"/>
    <w:semiHidden/>
    <w:unhideWhenUsed/>
    <w:rsid w:val="00FA78C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A78C1"/>
    <w:rPr>
      <w:rFonts w:ascii="Times New Roman" w:hAnsi="Times New Roman"/>
      <w:sz w:val="24"/>
      <w:lang w:val="en-IN"/>
    </w:rPr>
  </w:style>
  <w:style w:type="paragraph" w:styleId="Footer">
    <w:name w:val="footer"/>
    <w:basedOn w:val="Normal"/>
    <w:link w:val="FooterChar"/>
    <w:uiPriority w:val="99"/>
    <w:unhideWhenUsed/>
    <w:rsid w:val="00FA7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8C1"/>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65921">
      <w:bodyDiv w:val="1"/>
      <w:marLeft w:val="0"/>
      <w:marRight w:val="0"/>
      <w:marTop w:val="0"/>
      <w:marBottom w:val="0"/>
      <w:divBdr>
        <w:top w:val="none" w:sz="0" w:space="0" w:color="auto"/>
        <w:left w:val="none" w:sz="0" w:space="0" w:color="auto"/>
        <w:bottom w:val="none" w:sz="0" w:space="0" w:color="auto"/>
        <w:right w:val="none" w:sz="0" w:space="0" w:color="auto"/>
      </w:divBdr>
      <w:divsChild>
        <w:div w:id="1254365335">
          <w:marLeft w:val="0"/>
          <w:marRight w:val="0"/>
          <w:marTop w:val="0"/>
          <w:marBottom w:val="0"/>
          <w:divBdr>
            <w:top w:val="none" w:sz="0" w:space="0" w:color="auto"/>
            <w:left w:val="none" w:sz="0" w:space="0" w:color="auto"/>
            <w:bottom w:val="none" w:sz="0" w:space="0" w:color="auto"/>
            <w:right w:val="none" w:sz="0" w:space="0" w:color="auto"/>
          </w:divBdr>
        </w:div>
        <w:div w:id="1835216329">
          <w:marLeft w:val="0"/>
          <w:marRight w:val="0"/>
          <w:marTop w:val="0"/>
          <w:marBottom w:val="0"/>
          <w:divBdr>
            <w:top w:val="none" w:sz="0" w:space="0" w:color="auto"/>
            <w:left w:val="none" w:sz="0" w:space="0" w:color="auto"/>
            <w:bottom w:val="none" w:sz="0" w:space="0" w:color="auto"/>
            <w:right w:val="none" w:sz="0" w:space="0" w:color="auto"/>
          </w:divBdr>
        </w:div>
        <w:div w:id="361563655">
          <w:marLeft w:val="0"/>
          <w:marRight w:val="0"/>
          <w:marTop w:val="0"/>
          <w:marBottom w:val="0"/>
          <w:divBdr>
            <w:top w:val="none" w:sz="0" w:space="0" w:color="auto"/>
            <w:left w:val="none" w:sz="0" w:space="0" w:color="auto"/>
            <w:bottom w:val="none" w:sz="0" w:space="0" w:color="auto"/>
            <w:right w:val="none" w:sz="0" w:space="0" w:color="auto"/>
          </w:divBdr>
        </w:div>
        <w:div w:id="1289435984">
          <w:marLeft w:val="0"/>
          <w:marRight w:val="0"/>
          <w:marTop w:val="0"/>
          <w:marBottom w:val="0"/>
          <w:divBdr>
            <w:top w:val="none" w:sz="0" w:space="0" w:color="auto"/>
            <w:left w:val="none" w:sz="0" w:space="0" w:color="auto"/>
            <w:bottom w:val="none" w:sz="0" w:space="0" w:color="auto"/>
            <w:right w:val="none" w:sz="0" w:space="0" w:color="auto"/>
          </w:divBdr>
        </w:div>
      </w:divsChild>
    </w:div>
    <w:div w:id="303432963">
      <w:bodyDiv w:val="1"/>
      <w:marLeft w:val="0"/>
      <w:marRight w:val="0"/>
      <w:marTop w:val="0"/>
      <w:marBottom w:val="0"/>
      <w:divBdr>
        <w:top w:val="none" w:sz="0" w:space="0" w:color="auto"/>
        <w:left w:val="none" w:sz="0" w:space="0" w:color="auto"/>
        <w:bottom w:val="none" w:sz="0" w:space="0" w:color="auto"/>
        <w:right w:val="none" w:sz="0" w:space="0" w:color="auto"/>
      </w:divBdr>
    </w:div>
    <w:div w:id="727000240">
      <w:bodyDiv w:val="1"/>
      <w:marLeft w:val="0"/>
      <w:marRight w:val="0"/>
      <w:marTop w:val="0"/>
      <w:marBottom w:val="0"/>
      <w:divBdr>
        <w:top w:val="none" w:sz="0" w:space="0" w:color="auto"/>
        <w:left w:val="none" w:sz="0" w:space="0" w:color="auto"/>
        <w:bottom w:val="none" w:sz="0" w:space="0" w:color="auto"/>
        <w:right w:val="none" w:sz="0" w:space="0" w:color="auto"/>
      </w:divBdr>
    </w:div>
    <w:div w:id="1037467470">
      <w:bodyDiv w:val="1"/>
      <w:marLeft w:val="0"/>
      <w:marRight w:val="0"/>
      <w:marTop w:val="0"/>
      <w:marBottom w:val="0"/>
      <w:divBdr>
        <w:top w:val="none" w:sz="0" w:space="0" w:color="auto"/>
        <w:left w:val="none" w:sz="0" w:space="0" w:color="auto"/>
        <w:bottom w:val="none" w:sz="0" w:space="0" w:color="auto"/>
        <w:right w:val="none" w:sz="0" w:space="0" w:color="auto"/>
      </w:divBdr>
      <w:divsChild>
        <w:div w:id="1584726932">
          <w:marLeft w:val="432"/>
          <w:marRight w:val="0"/>
          <w:marTop w:val="120"/>
          <w:marBottom w:val="0"/>
          <w:divBdr>
            <w:top w:val="none" w:sz="0" w:space="0" w:color="auto"/>
            <w:left w:val="none" w:sz="0" w:space="0" w:color="auto"/>
            <w:bottom w:val="none" w:sz="0" w:space="0" w:color="auto"/>
            <w:right w:val="none" w:sz="0" w:space="0" w:color="auto"/>
          </w:divBdr>
        </w:div>
      </w:divsChild>
    </w:div>
    <w:div w:id="1071006375">
      <w:bodyDiv w:val="1"/>
      <w:marLeft w:val="0"/>
      <w:marRight w:val="0"/>
      <w:marTop w:val="0"/>
      <w:marBottom w:val="0"/>
      <w:divBdr>
        <w:top w:val="none" w:sz="0" w:space="0" w:color="auto"/>
        <w:left w:val="none" w:sz="0" w:space="0" w:color="auto"/>
        <w:bottom w:val="none" w:sz="0" w:space="0" w:color="auto"/>
        <w:right w:val="none" w:sz="0" w:space="0" w:color="auto"/>
      </w:divBdr>
    </w:div>
    <w:div w:id="1392801362">
      <w:bodyDiv w:val="1"/>
      <w:marLeft w:val="0"/>
      <w:marRight w:val="0"/>
      <w:marTop w:val="0"/>
      <w:marBottom w:val="0"/>
      <w:divBdr>
        <w:top w:val="none" w:sz="0" w:space="0" w:color="auto"/>
        <w:left w:val="none" w:sz="0" w:space="0" w:color="auto"/>
        <w:bottom w:val="none" w:sz="0" w:space="0" w:color="auto"/>
        <w:right w:val="none" w:sz="0" w:space="0" w:color="auto"/>
      </w:divBdr>
    </w:div>
    <w:div w:id="1663240213">
      <w:bodyDiv w:val="1"/>
      <w:marLeft w:val="0"/>
      <w:marRight w:val="0"/>
      <w:marTop w:val="0"/>
      <w:marBottom w:val="0"/>
      <w:divBdr>
        <w:top w:val="none" w:sz="0" w:space="0" w:color="auto"/>
        <w:left w:val="none" w:sz="0" w:space="0" w:color="auto"/>
        <w:bottom w:val="none" w:sz="0" w:space="0" w:color="auto"/>
        <w:right w:val="none" w:sz="0" w:space="0" w:color="auto"/>
      </w:divBdr>
    </w:div>
    <w:div w:id="186647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1.sldx"/><Relationship Id="rId18" Type="http://schemas.openxmlformats.org/officeDocument/2006/relationships/image" Target="media/image6.emf"/><Relationship Id="rId26" Type="http://schemas.openxmlformats.org/officeDocument/2006/relationships/package" Target="embeddings/Microsoft_PowerPoint_Slide7.sldx"/><Relationship Id="rId39" Type="http://schemas.openxmlformats.org/officeDocument/2006/relationships/image" Target="media/image17.emf"/><Relationship Id="rId21" Type="http://schemas.openxmlformats.org/officeDocument/2006/relationships/package" Target="embeddings/Microsoft_PowerPoint_Slide5.sldx"/><Relationship Id="rId34" Type="http://schemas.openxmlformats.org/officeDocument/2006/relationships/package" Target="embeddings/Microsoft_PowerPoint_Slide11.sldx"/><Relationship Id="rId42" Type="http://schemas.openxmlformats.org/officeDocument/2006/relationships/package" Target="embeddings/Microsoft_PowerPoint_Slide15.sldx"/><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image" Target="media/image12.emf"/><Relationship Id="rId41" Type="http://schemas.openxmlformats.org/officeDocument/2006/relationships/image" Target="media/image1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9.png"/><Relationship Id="rId32" Type="http://schemas.openxmlformats.org/officeDocument/2006/relationships/package" Target="embeddings/Microsoft_PowerPoint_Slide10.sldx"/><Relationship Id="rId37" Type="http://schemas.openxmlformats.org/officeDocument/2006/relationships/image" Target="media/image16.emf"/><Relationship Id="rId40" Type="http://schemas.openxmlformats.org/officeDocument/2006/relationships/package" Target="embeddings/Microsoft_PowerPoint_Slide14.sldx"/><Relationship Id="rId5" Type="http://schemas.openxmlformats.org/officeDocument/2006/relationships/webSettings" Target="webSettings.xml"/><Relationship Id="rId15" Type="http://schemas.openxmlformats.org/officeDocument/2006/relationships/package" Target="embeddings/Microsoft_PowerPoint_Slide2.sldx"/><Relationship Id="rId23" Type="http://schemas.openxmlformats.org/officeDocument/2006/relationships/package" Target="embeddings/Microsoft_PowerPoint_Slide6.sldx"/><Relationship Id="rId28" Type="http://schemas.openxmlformats.org/officeDocument/2006/relationships/package" Target="embeddings/Microsoft_PowerPoint_Slide8.sldx"/><Relationship Id="rId36" Type="http://schemas.openxmlformats.org/officeDocument/2006/relationships/package" Target="embeddings/Microsoft_PowerPoint_Slide12.sldx"/><Relationship Id="rId10" Type="http://schemas.openxmlformats.org/officeDocument/2006/relationships/package" Target="embeddings/Microsoft_PowerPoint_Slide.sldx"/><Relationship Id="rId19" Type="http://schemas.openxmlformats.org/officeDocument/2006/relationships/package" Target="embeddings/Microsoft_PowerPoint_Slide4.sldx"/><Relationship Id="rId31" Type="http://schemas.openxmlformats.org/officeDocument/2006/relationships/image" Target="media/image13.emf"/><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image" Target="media/image11.emf"/><Relationship Id="rId30" Type="http://schemas.openxmlformats.org/officeDocument/2006/relationships/package" Target="embeddings/Microsoft_PowerPoint_Slide9.sldx"/><Relationship Id="rId35" Type="http://schemas.openxmlformats.org/officeDocument/2006/relationships/image" Target="media/image15.emf"/><Relationship Id="rId43" Type="http://schemas.openxmlformats.org/officeDocument/2006/relationships/fontTable" Target="fontTable.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package" Target="embeddings/Microsoft_PowerPoint_Slide3.sldx"/><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package" Target="embeddings/Microsoft_PowerPoint_Slide13.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B694B-8EC2-9940-AAED-6A0A86E1D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2551</Words>
  <Characters>14547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2023-03-28T16:07:00Z</dcterms:created>
  <dcterms:modified xsi:type="dcterms:W3CDTF">2023-03-28T16:58:00Z</dcterms:modified>
</cp:coreProperties>
</file>