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86F7AE" w14:textId="77777777" w:rsidR="00272C58" w:rsidRPr="004237E3" w:rsidRDefault="00272C58" w:rsidP="00272C58">
      <w:pPr>
        <w:jc w:val="center"/>
        <w:rPr>
          <w:rFonts w:ascii="Times Dot" w:hAnsi="Times Dot"/>
          <w:sz w:val="72"/>
          <w:szCs w:val="72"/>
        </w:rPr>
      </w:pPr>
      <w:r w:rsidRPr="004237E3">
        <w:rPr>
          <w:rFonts w:ascii="Times Dot" w:hAnsi="Times Dot"/>
          <w:b/>
          <w:sz w:val="72"/>
          <w:szCs w:val="72"/>
        </w:rPr>
        <w:t>ISLAMIC LAW IN THE CONTEMPORARY WORLD</w:t>
      </w:r>
      <w:r w:rsidRPr="004237E3">
        <w:rPr>
          <w:rFonts w:ascii="Times Dot" w:hAnsi="Times Dot"/>
          <w:sz w:val="72"/>
          <w:szCs w:val="72"/>
        </w:rPr>
        <w:t xml:space="preserve"> </w:t>
      </w:r>
    </w:p>
    <w:p w14:paraId="090D13E6" w14:textId="77777777" w:rsidR="00272C58" w:rsidRDefault="00272C58" w:rsidP="00272C58">
      <w:pPr>
        <w:jc w:val="center"/>
        <w:rPr>
          <w:rFonts w:ascii="Times Dot" w:hAnsi="Times Dot"/>
          <w:sz w:val="28"/>
          <w:szCs w:val="28"/>
        </w:rPr>
      </w:pPr>
    </w:p>
    <w:p w14:paraId="55C11A6C" w14:textId="77777777" w:rsidR="00272C58" w:rsidRDefault="00272C58" w:rsidP="00272C58">
      <w:pPr>
        <w:jc w:val="center"/>
        <w:rPr>
          <w:rFonts w:ascii="Times Dot" w:hAnsi="Times Dot"/>
          <w:sz w:val="28"/>
          <w:szCs w:val="28"/>
        </w:rPr>
      </w:pPr>
    </w:p>
    <w:p w14:paraId="6C1F8017" w14:textId="77777777" w:rsidR="00272C58" w:rsidRDefault="00272C58" w:rsidP="00272C58">
      <w:pPr>
        <w:jc w:val="center"/>
        <w:rPr>
          <w:rFonts w:ascii="Times Dot" w:hAnsi="Times Dot"/>
          <w:sz w:val="28"/>
          <w:szCs w:val="28"/>
        </w:rPr>
      </w:pPr>
    </w:p>
    <w:p w14:paraId="0F81F0EA" w14:textId="1011370D" w:rsidR="00272C58" w:rsidRDefault="00E104D2" w:rsidP="00272C58">
      <w:pPr>
        <w:jc w:val="center"/>
        <w:rPr>
          <w:rFonts w:ascii="Times Dot" w:hAnsi="Times Dot"/>
          <w:sz w:val="28"/>
          <w:szCs w:val="28"/>
        </w:rPr>
      </w:pPr>
      <w:r>
        <w:rPr>
          <w:rFonts w:ascii="Times Dot" w:hAnsi="Times Dot"/>
          <w:sz w:val="28"/>
          <w:szCs w:val="28"/>
        </w:rPr>
        <w:t xml:space="preserve">Module author: </w:t>
      </w:r>
      <w:r w:rsidR="00272C58">
        <w:rPr>
          <w:rFonts w:ascii="Times Dot" w:hAnsi="Times Dot"/>
          <w:sz w:val="28"/>
          <w:szCs w:val="28"/>
        </w:rPr>
        <w:t>Mawil Izzi Dien</w:t>
      </w:r>
    </w:p>
    <w:p w14:paraId="3C96586E" w14:textId="77777777" w:rsidR="00272C58" w:rsidRDefault="00272C58" w:rsidP="00272C58">
      <w:pPr>
        <w:jc w:val="center"/>
        <w:rPr>
          <w:rFonts w:ascii="Times Dot" w:hAnsi="Times Dot"/>
          <w:sz w:val="28"/>
          <w:szCs w:val="28"/>
        </w:rPr>
      </w:pPr>
    </w:p>
    <w:p w14:paraId="6ECB35D2" w14:textId="77777777" w:rsidR="00272C58" w:rsidRDefault="00272C58" w:rsidP="00272C58">
      <w:pPr>
        <w:jc w:val="center"/>
        <w:rPr>
          <w:rFonts w:ascii="Times Dot" w:hAnsi="Times Dot"/>
          <w:sz w:val="28"/>
          <w:szCs w:val="28"/>
        </w:rPr>
      </w:pPr>
    </w:p>
    <w:p w14:paraId="04DCAC88" w14:textId="77777777" w:rsidR="00272C58" w:rsidRDefault="00272C58" w:rsidP="00272C58">
      <w:pPr>
        <w:jc w:val="center"/>
        <w:rPr>
          <w:rFonts w:ascii="Times Dot" w:hAnsi="Times Dot"/>
          <w:sz w:val="28"/>
          <w:szCs w:val="28"/>
        </w:rPr>
      </w:pPr>
    </w:p>
    <w:p w14:paraId="20D39EF9" w14:textId="77777777" w:rsidR="00272C58" w:rsidRDefault="00272C58" w:rsidP="00272C58">
      <w:pPr>
        <w:jc w:val="center"/>
        <w:rPr>
          <w:rFonts w:ascii="Times Dot" w:hAnsi="Times Dot"/>
          <w:sz w:val="28"/>
          <w:szCs w:val="28"/>
        </w:rPr>
      </w:pPr>
    </w:p>
    <w:p w14:paraId="71866775" w14:textId="77777777" w:rsidR="00272C58" w:rsidRDefault="00272C58" w:rsidP="00272C58">
      <w:pPr>
        <w:jc w:val="center"/>
        <w:rPr>
          <w:rFonts w:ascii="Times Dot" w:hAnsi="Times Dot"/>
          <w:sz w:val="28"/>
          <w:szCs w:val="28"/>
        </w:rPr>
      </w:pPr>
    </w:p>
    <w:p w14:paraId="4C3BEBC3" w14:textId="77777777" w:rsidR="00272C58" w:rsidRDefault="00272C58" w:rsidP="00272C58">
      <w:pPr>
        <w:jc w:val="center"/>
        <w:rPr>
          <w:rFonts w:ascii="Times Dot" w:hAnsi="Times Dot"/>
          <w:sz w:val="28"/>
          <w:szCs w:val="28"/>
        </w:rPr>
      </w:pPr>
    </w:p>
    <w:p w14:paraId="31D08636" w14:textId="77777777" w:rsidR="00272C58" w:rsidRDefault="00272C58" w:rsidP="00272C58">
      <w:pPr>
        <w:jc w:val="center"/>
        <w:rPr>
          <w:rFonts w:ascii="Times Dot" w:hAnsi="Times Dot"/>
          <w:sz w:val="28"/>
          <w:szCs w:val="28"/>
        </w:rPr>
      </w:pPr>
    </w:p>
    <w:p w14:paraId="27B98E73" w14:textId="77777777" w:rsidR="00272C58" w:rsidRDefault="00272C58" w:rsidP="00272C58">
      <w:pPr>
        <w:jc w:val="center"/>
        <w:rPr>
          <w:rFonts w:ascii="Times Dot" w:hAnsi="Times Dot"/>
          <w:sz w:val="28"/>
          <w:szCs w:val="28"/>
        </w:rPr>
      </w:pPr>
    </w:p>
    <w:p w14:paraId="149A9A89" w14:textId="77777777" w:rsidR="00272C58" w:rsidRDefault="00272C58" w:rsidP="00272C58">
      <w:pPr>
        <w:jc w:val="center"/>
        <w:rPr>
          <w:rFonts w:ascii="Times Dot" w:hAnsi="Times Dot"/>
          <w:sz w:val="28"/>
          <w:szCs w:val="28"/>
        </w:rPr>
      </w:pPr>
    </w:p>
    <w:p w14:paraId="0A273B8F" w14:textId="77777777" w:rsidR="00272C58" w:rsidRDefault="00272C58" w:rsidP="00272C58">
      <w:pPr>
        <w:jc w:val="center"/>
        <w:rPr>
          <w:rFonts w:ascii="Times Dot" w:hAnsi="Times Dot"/>
          <w:sz w:val="28"/>
          <w:szCs w:val="28"/>
        </w:rPr>
      </w:pPr>
    </w:p>
    <w:p w14:paraId="1E24A2DC" w14:textId="77777777" w:rsidR="00272C58" w:rsidRDefault="00272C58" w:rsidP="00272C58">
      <w:pPr>
        <w:jc w:val="center"/>
        <w:rPr>
          <w:rFonts w:ascii="Times Dot" w:hAnsi="Times Dot"/>
          <w:sz w:val="28"/>
          <w:szCs w:val="28"/>
        </w:rPr>
      </w:pPr>
    </w:p>
    <w:p w14:paraId="7E889774" w14:textId="77777777" w:rsidR="00272C58" w:rsidRDefault="00272C58" w:rsidP="00272C58">
      <w:pPr>
        <w:jc w:val="center"/>
        <w:rPr>
          <w:rFonts w:ascii="Times Dot" w:hAnsi="Times Dot"/>
          <w:sz w:val="28"/>
          <w:szCs w:val="28"/>
        </w:rPr>
      </w:pPr>
    </w:p>
    <w:p w14:paraId="59272C8F" w14:textId="77777777" w:rsidR="00272C58" w:rsidRDefault="00272C58" w:rsidP="00272C58">
      <w:pPr>
        <w:jc w:val="center"/>
        <w:rPr>
          <w:rFonts w:ascii="Times Dot" w:hAnsi="Times Dot"/>
          <w:sz w:val="28"/>
          <w:szCs w:val="28"/>
        </w:rPr>
      </w:pPr>
    </w:p>
    <w:p w14:paraId="4EE547AF" w14:textId="77777777" w:rsidR="00272C58" w:rsidRDefault="00272C58" w:rsidP="00272C58">
      <w:pPr>
        <w:jc w:val="center"/>
        <w:rPr>
          <w:rFonts w:ascii="Times Dot" w:hAnsi="Times Dot"/>
          <w:sz w:val="28"/>
          <w:szCs w:val="28"/>
        </w:rPr>
      </w:pPr>
    </w:p>
    <w:p w14:paraId="4CFBE754" w14:textId="77777777" w:rsidR="00272C58" w:rsidRDefault="00272C58" w:rsidP="00272C58">
      <w:pPr>
        <w:jc w:val="center"/>
        <w:rPr>
          <w:rFonts w:ascii="Times Dot" w:hAnsi="Times Dot"/>
          <w:sz w:val="28"/>
          <w:szCs w:val="28"/>
        </w:rPr>
      </w:pPr>
    </w:p>
    <w:p w14:paraId="76E66AC9" w14:textId="77777777" w:rsidR="00272C58" w:rsidRDefault="00272C58" w:rsidP="00272C58">
      <w:pPr>
        <w:jc w:val="center"/>
        <w:rPr>
          <w:rFonts w:ascii="Times Dot" w:hAnsi="Times Dot"/>
          <w:sz w:val="28"/>
          <w:szCs w:val="28"/>
        </w:rPr>
      </w:pPr>
    </w:p>
    <w:p w14:paraId="009BA918" w14:textId="77777777" w:rsidR="00272C58" w:rsidRDefault="00272C58" w:rsidP="00272C58">
      <w:pPr>
        <w:jc w:val="center"/>
        <w:rPr>
          <w:rFonts w:ascii="Times Dot" w:hAnsi="Times Dot"/>
          <w:sz w:val="28"/>
          <w:szCs w:val="28"/>
        </w:rPr>
      </w:pPr>
    </w:p>
    <w:p w14:paraId="6EB2ABCC" w14:textId="77777777" w:rsidR="00272C58" w:rsidRDefault="00272C58" w:rsidP="00272C58">
      <w:pPr>
        <w:jc w:val="center"/>
        <w:rPr>
          <w:rFonts w:ascii="Times Dot" w:hAnsi="Times Dot"/>
          <w:sz w:val="28"/>
          <w:szCs w:val="28"/>
        </w:rPr>
      </w:pPr>
    </w:p>
    <w:p w14:paraId="5775A626" w14:textId="77777777" w:rsidR="00272C58" w:rsidRDefault="00272C58" w:rsidP="00272C58">
      <w:pPr>
        <w:jc w:val="center"/>
        <w:rPr>
          <w:rFonts w:ascii="Times Dot" w:hAnsi="Times Dot"/>
          <w:sz w:val="28"/>
          <w:szCs w:val="28"/>
        </w:rPr>
      </w:pPr>
    </w:p>
    <w:p w14:paraId="5773DA8B" w14:textId="77777777" w:rsidR="00272C58" w:rsidRDefault="00272C58" w:rsidP="00272C58">
      <w:pPr>
        <w:jc w:val="center"/>
        <w:rPr>
          <w:rFonts w:ascii="Times Dot" w:hAnsi="Times Dot"/>
          <w:sz w:val="28"/>
          <w:szCs w:val="28"/>
        </w:rPr>
      </w:pPr>
    </w:p>
    <w:p w14:paraId="5A245A38" w14:textId="77777777" w:rsidR="00991EEE" w:rsidRDefault="00E104D2" w:rsidP="00272C58">
      <w:pPr>
        <w:rPr>
          <w:rFonts w:ascii="Times Dot" w:hAnsi="Times Dot"/>
          <w:i/>
          <w:sz w:val="28"/>
          <w:szCs w:val="28"/>
        </w:rPr>
      </w:pPr>
      <w:r>
        <w:rPr>
          <w:rFonts w:ascii="Times Dot" w:hAnsi="Times Dot"/>
          <w:i/>
          <w:sz w:val="28"/>
          <w:szCs w:val="28"/>
        </w:rPr>
        <w:t>Module editor: Gary R. Bunt</w:t>
      </w:r>
    </w:p>
    <w:p w14:paraId="504B6669" w14:textId="77777777" w:rsidR="004237E3" w:rsidRDefault="004237E3" w:rsidP="004237E3">
      <w:pPr>
        <w:rPr>
          <w:rFonts w:ascii="Times Dot" w:hAnsi="Times Dot"/>
          <w:i/>
          <w:sz w:val="16"/>
          <w:szCs w:val="16"/>
        </w:rPr>
      </w:pPr>
    </w:p>
    <w:p w14:paraId="77A4B5AA" w14:textId="77777777" w:rsidR="004237E3" w:rsidRDefault="004237E3" w:rsidP="004237E3">
      <w:pPr>
        <w:rPr>
          <w:rFonts w:ascii="Times Dot" w:hAnsi="Times Dot"/>
          <w:i/>
          <w:sz w:val="16"/>
          <w:szCs w:val="16"/>
        </w:rPr>
      </w:pPr>
    </w:p>
    <w:p w14:paraId="04DA2DB4" w14:textId="77777777" w:rsidR="004237E3" w:rsidRDefault="004237E3" w:rsidP="004237E3">
      <w:pPr>
        <w:rPr>
          <w:rFonts w:ascii="Times Dot" w:hAnsi="Times Dot"/>
          <w:i/>
          <w:sz w:val="16"/>
          <w:szCs w:val="16"/>
        </w:rPr>
      </w:pPr>
    </w:p>
    <w:p w14:paraId="4117F814" w14:textId="77777777" w:rsidR="004237E3" w:rsidRDefault="004237E3" w:rsidP="004237E3">
      <w:pPr>
        <w:rPr>
          <w:rFonts w:ascii="Times Dot" w:hAnsi="Times Dot"/>
          <w:i/>
          <w:sz w:val="16"/>
          <w:szCs w:val="16"/>
        </w:rPr>
      </w:pPr>
    </w:p>
    <w:p w14:paraId="3A0E43CA" w14:textId="4F94FF1E" w:rsidR="004237E3" w:rsidRPr="004237E3" w:rsidRDefault="004237E3" w:rsidP="004237E3">
      <w:pPr>
        <w:rPr>
          <w:rFonts w:ascii="Times Dot" w:hAnsi="Times Dot"/>
          <w:i/>
          <w:sz w:val="22"/>
          <w:szCs w:val="22"/>
        </w:rPr>
      </w:pPr>
      <w:r>
        <w:rPr>
          <w:rFonts w:ascii="Times Dot" w:hAnsi="Times Dot"/>
          <w:i/>
          <w:sz w:val="22"/>
          <w:szCs w:val="22"/>
        </w:rPr>
        <w:t xml:space="preserve">Document: </w:t>
      </w:r>
      <w:bookmarkStart w:id="0" w:name="_GoBack"/>
      <w:bookmarkEnd w:id="0"/>
      <w:r w:rsidRPr="004237E3">
        <w:rPr>
          <w:rFonts w:ascii="Times Dot" w:hAnsi="Times Dot"/>
          <w:i/>
          <w:sz w:val="22"/>
          <w:szCs w:val="22"/>
        </w:rPr>
        <w:t>V3GRB Edit Islamic_Law</w:t>
      </w:r>
    </w:p>
    <w:p w14:paraId="5CFEC11B" w14:textId="77777777" w:rsidR="00991EEE" w:rsidRDefault="00991EEE">
      <w:pPr>
        <w:rPr>
          <w:rFonts w:ascii="Times Dot" w:hAnsi="Times Dot"/>
          <w:i/>
          <w:sz w:val="28"/>
          <w:szCs w:val="28"/>
        </w:rPr>
      </w:pPr>
      <w:r>
        <w:rPr>
          <w:rFonts w:ascii="Times Dot" w:hAnsi="Times Dot"/>
          <w:i/>
          <w:sz w:val="28"/>
          <w:szCs w:val="28"/>
        </w:rPr>
        <w:br w:type="page"/>
      </w:r>
    </w:p>
    <w:p w14:paraId="34430EF0" w14:textId="77777777" w:rsidR="00991EEE" w:rsidRDefault="00991EEE" w:rsidP="00991EEE">
      <w:pPr>
        <w:spacing w:line="480" w:lineRule="auto"/>
        <w:ind w:right="-7"/>
        <w:rPr>
          <w:rFonts w:ascii="Times Dot" w:hAnsi="Times Dot"/>
          <w:b/>
          <w:sz w:val="28"/>
          <w:szCs w:val="28"/>
        </w:rPr>
      </w:pPr>
      <w:r>
        <w:rPr>
          <w:rFonts w:ascii="Times Dot" w:hAnsi="Times Dot"/>
          <w:b/>
          <w:sz w:val="28"/>
          <w:szCs w:val="28"/>
        </w:rPr>
        <w:lastRenderedPageBreak/>
        <w:t>Note: for technical reasons, some of the transliteration fonts have not been fully reproduced in this pack.  Consult reference works on terminology for full and accurate transliteration. Note that there can be variance between systems and publications.</w:t>
      </w:r>
    </w:p>
    <w:p w14:paraId="0BA0D6C5" w14:textId="77777777" w:rsidR="00991EEE" w:rsidRDefault="00991EEE" w:rsidP="00991EEE">
      <w:pPr>
        <w:spacing w:line="480" w:lineRule="auto"/>
        <w:ind w:right="-7"/>
        <w:rPr>
          <w:rFonts w:ascii="Times Dot" w:hAnsi="Times Dot"/>
          <w:b/>
          <w:sz w:val="28"/>
          <w:szCs w:val="28"/>
        </w:rPr>
      </w:pPr>
    </w:p>
    <w:p w14:paraId="345C0548" w14:textId="77777777" w:rsidR="00991EEE" w:rsidRDefault="00991EEE" w:rsidP="00991EEE">
      <w:pPr>
        <w:spacing w:line="480" w:lineRule="auto"/>
        <w:ind w:right="-7"/>
        <w:rPr>
          <w:rFonts w:ascii="Times Dot" w:hAnsi="Times Dot"/>
          <w:sz w:val="28"/>
          <w:szCs w:val="28"/>
        </w:rPr>
      </w:pPr>
      <w:r>
        <w:rPr>
          <w:rFonts w:ascii="Times Dot" w:hAnsi="Times Dot"/>
          <w:sz w:val="28"/>
          <w:szCs w:val="28"/>
        </w:rPr>
        <w:t>Module editor: Dr Gary R Bunt</w:t>
      </w:r>
    </w:p>
    <w:p w14:paraId="60C737A5" w14:textId="3FA5F6ED" w:rsidR="00272C58" w:rsidRDefault="00272C58" w:rsidP="00272C58">
      <w:pPr>
        <w:rPr>
          <w:rFonts w:ascii="Times Dot" w:hAnsi="Times Dot"/>
          <w:b/>
          <w:bCs/>
          <w:kern w:val="32"/>
          <w:sz w:val="28"/>
          <w:szCs w:val="28"/>
        </w:rPr>
      </w:pPr>
      <w:r>
        <w:rPr>
          <w:rFonts w:ascii="Times Dot" w:hAnsi="Times Dot"/>
          <w:sz w:val="28"/>
          <w:szCs w:val="28"/>
        </w:rPr>
        <w:br w:type="page"/>
      </w:r>
      <w:r w:rsidRPr="00272C58">
        <w:rPr>
          <w:rFonts w:ascii="Times Dot" w:hAnsi="Times Dot"/>
          <w:b/>
          <w:sz w:val="28"/>
          <w:szCs w:val="28"/>
        </w:rPr>
        <w:lastRenderedPageBreak/>
        <w:t>ISLAMIC LAW IN THE CONTEMPORARY WORLD</w:t>
      </w:r>
    </w:p>
    <w:p w14:paraId="00C2D362" w14:textId="3DEA4E36" w:rsidR="000338CF" w:rsidRPr="00272C58" w:rsidRDefault="000338CF" w:rsidP="00272C58">
      <w:pPr>
        <w:pStyle w:val="Heading1"/>
        <w:spacing w:line="480" w:lineRule="auto"/>
        <w:rPr>
          <w:rFonts w:ascii="Times Dot" w:hAnsi="Times Dot" w:cs="Times New Roman"/>
          <w:sz w:val="28"/>
          <w:szCs w:val="28"/>
        </w:rPr>
      </w:pPr>
      <w:r w:rsidRPr="00272C58">
        <w:rPr>
          <w:rFonts w:ascii="Times Dot" w:hAnsi="Times Dot" w:cs="Times New Roman"/>
          <w:sz w:val="28"/>
          <w:szCs w:val="28"/>
        </w:rPr>
        <w:t>Contents</w:t>
      </w:r>
    </w:p>
    <w:p w14:paraId="4D340655" w14:textId="1D2F62B4"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ab/>
        <w:t>INTRODUCTION</w:t>
      </w:r>
    </w:p>
    <w:p w14:paraId="5FE3B967"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ab/>
        <w:t>MAIN TEXT</w:t>
      </w:r>
    </w:p>
    <w:p w14:paraId="3E4C9782"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ab/>
        <w:t xml:space="preserve">ISLAMIC LAW </w:t>
      </w:r>
    </w:p>
    <w:p w14:paraId="1B5D3011"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ab/>
        <w:t>QUESTIONS</w:t>
      </w:r>
    </w:p>
    <w:p w14:paraId="6109CDD9" w14:textId="77777777" w:rsidR="000338CF" w:rsidRPr="00272C58" w:rsidRDefault="000338CF" w:rsidP="00272C58">
      <w:pPr>
        <w:spacing w:line="480" w:lineRule="auto"/>
        <w:ind w:right="-7"/>
        <w:rPr>
          <w:rFonts w:ascii="Times Dot" w:hAnsi="Times Dot"/>
          <w:sz w:val="28"/>
          <w:szCs w:val="28"/>
        </w:rPr>
      </w:pPr>
      <w:r w:rsidRPr="00272C58">
        <w:rPr>
          <w:rFonts w:ascii="Times Dot" w:hAnsi="Times Dot"/>
          <w:sz w:val="28"/>
          <w:szCs w:val="28"/>
        </w:rPr>
        <w:tab/>
        <w:t xml:space="preserve">READING SUGGESTIONS AND GUIDANCE </w:t>
      </w:r>
    </w:p>
    <w:p w14:paraId="502AD739" w14:textId="77777777" w:rsidR="000338CF" w:rsidRPr="00272C58" w:rsidRDefault="000338CF" w:rsidP="00272C58">
      <w:pPr>
        <w:spacing w:line="480" w:lineRule="auto"/>
        <w:ind w:right="-7"/>
        <w:rPr>
          <w:rFonts w:ascii="Times Dot" w:hAnsi="Times Dot"/>
          <w:sz w:val="28"/>
          <w:szCs w:val="28"/>
        </w:rPr>
      </w:pPr>
      <w:r w:rsidRPr="00272C58">
        <w:rPr>
          <w:rFonts w:ascii="Times Dot" w:hAnsi="Times Dot"/>
          <w:sz w:val="28"/>
          <w:szCs w:val="28"/>
        </w:rPr>
        <w:tab/>
        <w:t>SUPPLEMENTARY READING LIST</w:t>
      </w:r>
    </w:p>
    <w:p w14:paraId="168F73EF" w14:textId="77777777" w:rsidR="000338CF" w:rsidRPr="00272C58" w:rsidRDefault="000338CF" w:rsidP="00272C58">
      <w:pPr>
        <w:spacing w:line="480" w:lineRule="auto"/>
        <w:rPr>
          <w:rFonts w:ascii="Times Dot" w:hAnsi="Times Dot"/>
          <w:sz w:val="28"/>
          <w:szCs w:val="28"/>
        </w:rPr>
      </w:pPr>
    </w:p>
    <w:p w14:paraId="463DF450" w14:textId="77777777" w:rsidR="005E77D9" w:rsidRDefault="005E77D9">
      <w:pPr>
        <w:rPr>
          <w:rFonts w:ascii="Times Dot" w:hAnsi="Times Dot"/>
          <w:b/>
          <w:i/>
          <w:sz w:val="28"/>
          <w:szCs w:val="28"/>
        </w:rPr>
      </w:pPr>
      <w:r>
        <w:rPr>
          <w:rFonts w:ascii="Times Dot" w:hAnsi="Times Dot"/>
          <w:b/>
          <w:i/>
          <w:sz w:val="28"/>
          <w:szCs w:val="28"/>
        </w:rPr>
        <w:br w:type="page"/>
      </w:r>
    </w:p>
    <w:p w14:paraId="680C7D0E" w14:textId="21549DFF" w:rsidR="000338CF" w:rsidRPr="00272C58" w:rsidRDefault="000338CF" w:rsidP="00272C58">
      <w:pPr>
        <w:spacing w:line="480" w:lineRule="auto"/>
        <w:ind w:left="-142" w:right="-7"/>
        <w:rPr>
          <w:rFonts w:ascii="Times Dot" w:hAnsi="Times Dot"/>
          <w:b/>
          <w:i/>
          <w:sz w:val="28"/>
          <w:szCs w:val="28"/>
        </w:rPr>
      </w:pPr>
      <w:r w:rsidRPr="00272C58">
        <w:rPr>
          <w:rFonts w:ascii="Times Dot" w:hAnsi="Times Dot"/>
          <w:b/>
          <w:i/>
          <w:sz w:val="28"/>
          <w:szCs w:val="28"/>
        </w:rPr>
        <w:lastRenderedPageBreak/>
        <w:t>Introduction</w:t>
      </w:r>
    </w:p>
    <w:p w14:paraId="422679E5" w14:textId="77777777" w:rsidR="000338CF" w:rsidRPr="00272C58" w:rsidRDefault="000338CF" w:rsidP="00272C58">
      <w:pPr>
        <w:spacing w:line="480" w:lineRule="auto"/>
        <w:rPr>
          <w:rFonts w:ascii="Times Dot" w:hAnsi="Times Dot"/>
          <w:b/>
          <w:sz w:val="28"/>
          <w:szCs w:val="28"/>
        </w:rPr>
      </w:pPr>
      <w:r w:rsidRPr="00272C58">
        <w:rPr>
          <w:rFonts w:ascii="Times Dot" w:hAnsi="Times Dot"/>
          <w:b/>
          <w:sz w:val="28"/>
          <w:szCs w:val="28"/>
        </w:rPr>
        <w:t xml:space="preserve">WELCOME TO THE </w:t>
      </w:r>
      <w:r w:rsidR="00E42F2C" w:rsidRPr="00272C58">
        <w:rPr>
          <w:rFonts w:ascii="Times Dot" w:hAnsi="Times Dot"/>
          <w:b/>
          <w:sz w:val="28"/>
          <w:szCs w:val="28"/>
        </w:rPr>
        <w:t xml:space="preserve">ISLAMIC LAW IN THE CONTEMPORARY WORLD MODULE </w:t>
      </w:r>
    </w:p>
    <w:p w14:paraId="591F310A" w14:textId="77777777" w:rsidR="00E42F2C" w:rsidRPr="00272C58" w:rsidRDefault="00E42F2C" w:rsidP="00272C58">
      <w:pPr>
        <w:spacing w:line="480" w:lineRule="auto"/>
        <w:rPr>
          <w:rFonts w:ascii="Times Dot" w:hAnsi="Times Dot"/>
          <w:sz w:val="28"/>
          <w:szCs w:val="28"/>
        </w:rPr>
      </w:pPr>
    </w:p>
    <w:p w14:paraId="1CA92739"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We believe that this particular module provides a good insight into Islamic Law for the advanced student who would like to build on his or her knowledge. The fields selected cover a variety of issues and topics which are thought to be central areas in Islamic law. The students are encouraged to contact the tutor if they need any further clarification or instructions.</w:t>
      </w:r>
    </w:p>
    <w:p w14:paraId="20528056" w14:textId="77777777" w:rsidR="000338CF" w:rsidRPr="00272C58" w:rsidRDefault="000338CF" w:rsidP="00272C58">
      <w:pPr>
        <w:spacing w:line="480" w:lineRule="auto"/>
        <w:rPr>
          <w:rFonts w:ascii="Times Dot" w:hAnsi="Times Dot"/>
          <w:sz w:val="28"/>
          <w:szCs w:val="28"/>
        </w:rPr>
      </w:pPr>
    </w:p>
    <w:p w14:paraId="181239CA" w14:textId="77777777" w:rsidR="000338CF" w:rsidRPr="00272C58" w:rsidRDefault="000338CF" w:rsidP="00272C58">
      <w:pPr>
        <w:spacing w:line="480" w:lineRule="auto"/>
        <w:rPr>
          <w:rFonts w:ascii="Times Dot" w:hAnsi="Times Dot"/>
          <w:b/>
          <w:sz w:val="28"/>
          <w:szCs w:val="28"/>
          <w:lang w:val="en-US"/>
        </w:rPr>
      </w:pPr>
      <w:r w:rsidRPr="00272C58">
        <w:rPr>
          <w:rFonts w:ascii="Times Dot" w:hAnsi="Times Dot"/>
          <w:b/>
          <w:sz w:val="28"/>
          <w:szCs w:val="28"/>
          <w:lang w:val="en-US"/>
        </w:rPr>
        <w:t>HOW TO APPROACH THE MODULE</w:t>
      </w:r>
    </w:p>
    <w:p w14:paraId="0E3FA5FF"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It is advisable that the entire module is first read quickly before any attempt is made to digest it in detail. Some preparatory reading is necessary to understand the terms and jargon that may not be familiar.</w:t>
      </w:r>
      <w:r w:rsidR="00E42F2C" w:rsidRPr="00272C58">
        <w:rPr>
          <w:rFonts w:ascii="Times Dot" w:hAnsi="Times Dot"/>
          <w:sz w:val="28"/>
          <w:szCs w:val="28"/>
        </w:rPr>
        <w:t xml:space="preserve"> </w:t>
      </w:r>
    </w:p>
    <w:p w14:paraId="3ACFD02C" w14:textId="77777777" w:rsidR="00E42F2C" w:rsidRPr="00272C58" w:rsidRDefault="00E42F2C" w:rsidP="00272C58">
      <w:pPr>
        <w:spacing w:line="480" w:lineRule="auto"/>
        <w:rPr>
          <w:rFonts w:ascii="Times Dot" w:hAnsi="Times Dot"/>
          <w:sz w:val="28"/>
          <w:szCs w:val="28"/>
        </w:rPr>
      </w:pPr>
    </w:p>
    <w:p w14:paraId="51720C16"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 xml:space="preserve">Although the selected reading text provides a good glossary, the Encyclopaedia of Islam </w:t>
      </w:r>
      <w:r w:rsidR="00E42F2C" w:rsidRPr="00272C58">
        <w:rPr>
          <w:rFonts w:ascii="Times Dot" w:hAnsi="Times Dot"/>
          <w:sz w:val="28"/>
          <w:szCs w:val="28"/>
        </w:rPr>
        <w:t xml:space="preserve">(available via Athens) </w:t>
      </w:r>
      <w:r w:rsidRPr="00272C58">
        <w:rPr>
          <w:rFonts w:ascii="Times Dot" w:hAnsi="Times Dot"/>
          <w:sz w:val="28"/>
          <w:szCs w:val="28"/>
        </w:rPr>
        <w:t xml:space="preserve">needs to be consulted regularly. </w:t>
      </w:r>
    </w:p>
    <w:p w14:paraId="1F469B9C" w14:textId="77777777" w:rsidR="000338CF" w:rsidRPr="00272C58" w:rsidRDefault="000338CF" w:rsidP="00272C58">
      <w:pPr>
        <w:spacing w:line="480" w:lineRule="auto"/>
        <w:rPr>
          <w:rFonts w:ascii="Times Dot" w:hAnsi="Times Dot"/>
          <w:sz w:val="28"/>
          <w:szCs w:val="28"/>
        </w:rPr>
      </w:pPr>
    </w:p>
    <w:p w14:paraId="10FE75E6" w14:textId="77777777" w:rsidR="005E77D9" w:rsidRDefault="005E77D9">
      <w:pPr>
        <w:rPr>
          <w:rFonts w:ascii="Times Dot" w:hAnsi="Times Dot"/>
          <w:b/>
          <w:sz w:val="28"/>
          <w:szCs w:val="28"/>
        </w:rPr>
      </w:pPr>
      <w:r>
        <w:rPr>
          <w:rFonts w:ascii="Times Dot" w:hAnsi="Times Dot"/>
          <w:b/>
          <w:sz w:val="28"/>
          <w:szCs w:val="28"/>
        </w:rPr>
        <w:br w:type="page"/>
      </w:r>
    </w:p>
    <w:p w14:paraId="72CC6D8F" w14:textId="51D26F23" w:rsidR="000338CF" w:rsidRPr="00272C58" w:rsidRDefault="000338CF" w:rsidP="00272C58">
      <w:pPr>
        <w:spacing w:line="480" w:lineRule="auto"/>
        <w:rPr>
          <w:rFonts w:ascii="Times Dot" w:hAnsi="Times Dot"/>
          <w:b/>
          <w:sz w:val="28"/>
          <w:szCs w:val="28"/>
        </w:rPr>
      </w:pPr>
      <w:r w:rsidRPr="00272C58">
        <w:rPr>
          <w:rFonts w:ascii="Times Dot" w:hAnsi="Times Dot"/>
          <w:b/>
          <w:sz w:val="28"/>
          <w:szCs w:val="28"/>
        </w:rPr>
        <w:lastRenderedPageBreak/>
        <w:t>COURSE OUTCOME AND STRUCTURE:</w:t>
      </w:r>
    </w:p>
    <w:p w14:paraId="27940881"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This module aims to promote understanding and critical awareness of the basic and more advanced concepts that make Islamic law. It will highlight the legal system of Islam examining: the sources, the 'tuners' of the sources, and the relationship between theory and practice in Islamic law. It will also provide grounds for discussion of the most important issues in Islamic law such as the relation between theology and law and the issue of legal authority.</w:t>
      </w:r>
    </w:p>
    <w:p w14:paraId="7516F295"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The topics covered will include:</w:t>
      </w:r>
    </w:p>
    <w:p w14:paraId="0C654767"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 xml:space="preserve">1. Islamic law, </w:t>
      </w:r>
      <w:r w:rsidR="00A22257" w:rsidRPr="00272C58">
        <w:rPr>
          <w:rFonts w:ascii="Times Dot" w:hAnsi="Times Dot"/>
          <w:sz w:val="28"/>
          <w:szCs w:val="28"/>
        </w:rPr>
        <w:t>d</w:t>
      </w:r>
      <w:r w:rsidRPr="00272C58">
        <w:rPr>
          <w:rFonts w:ascii="Times Dot" w:hAnsi="Times Dot"/>
          <w:sz w:val="28"/>
          <w:szCs w:val="28"/>
        </w:rPr>
        <w:t>efinitions and introduction</w:t>
      </w:r>
    </w:p>
    <w:p w14:paraId="2470E4E8"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2. The Divine Sources</w:t>
      </w:r>
    </w:p>
    <w:p w14:paraId="1A0A4B63"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3. The human sources</w:t>
      </w:r>
    </w:p>
    <w:p w14:paraId="17FAC3CC"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4. The 'tuners' of the sources</w:t>
      </w:r>
    </w:p>
    <w:p w14:paraId="0A3630BF"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5. Practical concepts: public interest and legal necessity</w:t>
      </w:r>
    </w:p>
    <w:p w14:paraId="5BF8B560"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6. Legal authority</w:t>
      </w:r>
    </w:p>
    <w:p w14:paraId="6F53013C"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6. The legal authority of the State</w:t>
      </w:r>
    </w:p>
    <w:p w14:paraId="5E634113"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8. Independent authority</w:t>
      </w:r>
    </w:p>
    <w:p w14:paraId="20C44D7F"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9. The authority of mass</w:t>
      </w:r>
    </w:p>
    <w:p w14:paraId="25DDC194" w14:textId="77777777" w:rsidR="000338CF" w:rsidRPr="00272C58" w:rsidRDefault="000338CF" w:rsidP="00272C58">
      <w:pPr>
        <w:spacing w:line="480" w:lineRule="auto"/>
        <w:rPr>
          <w:rFonts w:ascii="Times Dot" w:hAnsi="Times Dot"/>
          <w:sz w:val="28"/>
          <w:szCs w:val="28"/>
        </w:rPr>
      </w:pPr>
      <w:r w:rsidRPr="00272C58">
        <w:rPr>
          <w:rFonts w:ascii="Times Dot" w:hAnsi="Times Dot"/>
          <w:sz w:val="28"/>
          <w:szCs w:val="28"/>
        </w:rPr>
        <w:t>10. The future of Islamic law</w:t>
      </w:r>
    </w:p>
    <w:p w14:paraId="47580655" w14:textId="77777777" w:rsidR="00A22257" w:rsidRPr="00272C58" w:rsidRDefault="00A22257" w:rsidP="00272C58">
      <w:pPr>
        <w:spacing w:line="480" w:lineRule="auto"/>
        <w:rPr>
          <w:rFonts w:ascii="Times Dot" w:hAnsi="Times Dot"/>
          <w:sz w:val="28"/>
          <w:szCs w:val="28"/>
          <w:lang w:val="en-US"/>
        </w:rPr>
      </w:pPr>
    </w:p>
    <w:p w14:paraId="16F7D43B" w14:textId="77777777" w:rsidR="00EA1454" w:rsidRPr="00272C58" w:rsidRDefault="00EA1454" w:rsidP="00272C58">
      <w:pPr>
        <w:pStyle w:val="BodyText"/>
        <w:spacing w:line="480" w:lineRule="auto"/>
        <w:ind w:left="-142" w:right="-567"/>
        <w:jc w:val="left"/>
        <w:rPr>
          <w:rFonts w:ascii="Times Dot" w:hAnsi="Times Dot"/>
          <w:b/>
          <w:sz w:val="28"/>
          <w:szCs w:val="28"/>
          <w:lang w:val="en-US"/>
        </w:rPr>
      </w:pPr>
    </w:p>
    <w:p w14:paraId="3C959DBF" w14:textId="77777777" w:rsidR="00EA1454" w:rsidRPr="00272C58" w:rsidRDefault="00EA1454" w:rsidP="00272C58">
      <w:pPr>
        <w:pStyle w:val="BodyText"/>
        <w:spacing w:line="480" w:lineRule="auto"/>
        <w:ind w:left="-142" w:right="-567"/>
        <w:jc w:val="left"/>
        <w:rPr>
          <w:rFonts w:ascii="Times Dot" w:hAnsi="Times Dot"/>
          <w:b/>
          <w:sz w:val="28"/>
          <w:szCs w:val="28"/>
          <w:lang w:val="en-US"/>
        </w:rPr>
      </w:pPr>
    </w:p>
    <w:p w14:paraId="52D178B6" w14:textId="77777777" w:rsidR="000338CF" w:rsidRPr="00272C58" w:rsidRDefault="000338CF" w:rsidP="00272C58">
      <w:pPr>
        <w:pStyle w:val="BodyText"/>
        <w:spacing w:line="480" w:lineRule="auto"/>
        <w:ind w:left="-142" w:right="-567"/>
        <w:jc w:val="left"/>
        <w:rPr>
          <w:rFonts w:ascii="Times Dot" w:hAnsi="Times Dot"/>
          <w:b/>
          <w:sz w:val="28"/>
          <w:szCs w:val="28"/>
          <w:lang w:val="en-US"/>
        </w:rPr>
      </w:pPr>
      <w:r w:rsidRPr="00272C58">
        <w:rPr>
          <w:rFonts w:ascii="Times Dot" w:hAnsi="Times Dot"/>
          <w:b/>
          <w:sz w:val="28"/>
          <w:szCs w:val="28"/>
          <w:lang w:val="en-US"/>
        </w:rPr>
        <w:lastRenderedPageBreak/>
        <w:t>MODULE AIM</w:t>
      </w:r>
    </w:p>
    <w:p w14:paraId="4910AD2B" w14:textId="77777777" w:rsidR="000338CF" w:rsidRPr="00272C58" w:rsidRDefault="000338CF" w:rsidP="00272C58">
      <w:pPr>
        <w:pStyle w:val="BodyText"/>
        <w:spacing w:line="480" w:lineRule="auto"/>
        <w:ind w:left="-142" w:right="-567"/>
        <w:jc w:val="left"/>
        <w:rPr>
          <w:rFonts w:ascii="Times Dot" w:hAnsi="Times Dot"/>
          <w:sz w:val="28"/>
          <w:szCs w:val="28"/>
          <w:lang w:val="en-US"/>
        </w:rPr>
      </w:pPr>
      <w:r w:rsidRPr="00272C58">
        <w:rPr>
          <w:rFonts w:ascii="Times Dot" w:hAnsi="Times Dot"/>
          <w:sz w:val="28"/>
          <w:szCs w:val="28"/>
          <w:lang w:val="en-US"/>
        </w:rPr>
        <w:t xml:space="preserve">Islamic law represents one of the legal driving forces behind Islam as a creed and a way of life. It can be the main tool to achieve </w:t>
      </w:r>
      <w:r w:rsidR="00E46F83" w:rsidRPr="00272C58">
        <w:rPr>
          <w:rFonts w:ascii="Times Dot" w:hAnsi="Times Dot"/>
          <w:sz w:val="28"/>
          <w:szCs w:val="28"/>
          <w:lang w:val="en-US"/>
        </w:rPr>
        <w:t>a balanced</w:t>
      </w:r>
      <w:r w:rsidRPr="00272C58">
        <w:rPr>
          <w:rFonts w:ascii="Times Dot" w:hAnsi="Times Dot"/>
          <w:sz w:val="28"/>
          <w:szCs w:val="28"/>
          <w:lang w:val="en-US"/>
        </w:rPr>
        <w:t xml:space="preserve"> Muslim society if understood correctly. However if it is misused and misinterpreted it can have disastrous consequences, not only for Muslims but also </w:t>
      </w:r>
      <w:r w:rsidR="00E46F83" w:rsidRPr="00272C58">
        <w:rPr>
          <w:rFonts w:ascii="Times Dot" w:hAnsi="Times Dot"/>
          <w:sz w:val="28"/>
          <w:szCs w:val="28"/>
          <w:lang w:val="en-US"/>
        </w:rPr>
        <w:t xml:space="preserve">to </w:t>
      </w:r>
      <w:r w:rsidRPr="00272C58">
        <w:rPr>
          <w:rFonts w:ascii="Times Dot" w:hAnsi="Times Dot"/>
          <w:sz w:val="28"/>
          <w:szCs w:val="28"/>
          <w:lang w:val="en-US"/>
        </w:rPr>
        <w:t>world</w:t>
      </w:r>
      <w:r w:rsidR="00E46F83" w:rsidRPr="00272C58">
        <w:rPr>
          <w:rFonts w:ascii="Times Dot" w:hAnsi="Times Dot"/>
          <w:sz w:val="28"/>
          <w:szCs w:val="28"/>
          <w:lang w:val="en-US"/>
        </w:rPr>
        <w:t xml:space="preserve"> order</w:t>
      </w:r>
      <w:r w:rsidRPr="00272C58">
        <w:rPr>
          <w:rFonts w:ascii="Times Dot" w:hAnsi="Times Dot"/>
          <w:sz w:val="28"/>
          <w:szCs w:val="28"/>
          <w:lang w:val="en-US"/>
        </w:rPr>
        <w:t>. The aim of this module is to provide the most important elements to understand Islamic law in a methodical and objective approach.</w:t>
      </w:r>
    </w:p>
    <w:p w14:paraId="1FD0164D" w14:textId="77777777" w:rsidR="000338CF" w:rsidRPr="00272C58" w:rsidRDefault="000338CF" w:rsidP="00272C58">
      <w:pPr>
        <w:pStyle w:val="BodyText"/>
        <w:spacing w:line="480" w:lineRule="auto"/>
        <w:ind w:left="-142" w:right="-567"/>
        <w:jc w:val="left"/>
        <w:rPr>
          <w:rFonts w:ascii="Times Dot" w:hAnsi="Times Dot"/>
          <w:sz w:val="28"/>
          <w:szCs w:val="28"/>
          <w:lang w:val="en-US"/>
        </w:rPr>
      </w:pPr>
      <w:r w:rsidRPr="00272C58">
        <w:rPr>
          <w:rFonts w:ascii="Times Dot" w:hAnsi="Times Dot"/>
          <w:sz w:val="28"/>
          <w:szCs w:val="28"/>
          <w:lang w:val="en-US"/>
        </w:rPr>
        <w:t xml:space="preserve">We will examine the sources the contents, and the actual relationship between text and scholastic legislation and interpretation of Islamic law. In Islamic law there is a dialectical relationship between the text and the scholars’ theories and interpretation, which can be observed throughout the history of Islamic law including its formative period.  </w:t>
      </w:r>
    </w:p>
    <w:p w14:paraId="0CF44CFC" w14:textId="77777777" w:rsidR="000338CF" w:rsidRPr="00272C58" w:rsidRDefault="000338CF" w:rsidP="00272C58">
      <w:pPr>
        <w:widowControl w:val="0"/>
        <w:spacing w:line="480" w:lineRule="auto"/>
        <w:ind w:left="-142" w:right="-567"/>
        <w:rPr>
          <w:rFonts w:ascii="Times Dot" w:hAnsi="Times Dot"/>
          <w:sz w:val="28"/>
          <w:szCs w:val="28"/>
          <w:lang w:eastAsia="en-GB"/>
        </w:rPr>
      </w:pPr>
      <w:r w:rsidRPr="00272C58">
        <w:rPr>
          <w:rFonts w:ascii="Times Dot" w:hAnsi="Times Dot"/>
          <w:sz w:val="28"/>
          <w:szCs w:val="28"/>
          <w:lang w:eastAsia="en-GB"/>
        </w:rPr>
        <w:t xml:space="preserve">The sources of the law will be studied since they signify the main foundation for the entire legal system. </w:t>
      </w:r>
    </w:p>
    <w:p w14:paraId="133A1E31" w14:textId="77777777" w:rsidR="000338CF" w:rsidRPr="00272C58" w:rsidRDefault="000338CF" w:rsidP="00272C58">
      <w:pPr>
        <w:widowControl w:val="0"/>
        <w:spacing w:line="480" w:lineRule="auto"/>
        <w:ind w:left="-142" w:right="-567"/>
        <w:rPr>
          <w:rFonts w:ascii="Times Dot" w:hAnsi="Times Dot"/>
          <w:b/>
          <w:bCs/>
          <w:sz w:val="28"/>
          <w:szCs w:val="28"/>
          <w:lang w:eastAsia="en-GB"/>
        </w:rPr>
      </w:pPr>
    </w:p>
    <w:p w14:paraId="79E5EA46" w14:textId="77777777" w:rsidR="005E77D9" w:rsidRDefault="005E77D9">
      <w:pPr>
        <w:rPr>
          <w:rFonts w:ascii="Times Dot" w:hAnsi="Times Dot"/>
          <w:b/>
          <w:bCs/>
          <w:sz w:val="28"/>
          <w:szCs w:val="28"/>
          <w:lang w:eastAsia="en-GB"/>
        </w:rPr>
      </w:pPr>
      <w:r>
        <w:rPr>
          <w:rFonts w:ascii="Times Dot" w:hAnsi="Times Dot"/>
          <w:b/>
          <w:bCs/>
          <w:sz w:val="28"/>
          <w:szCs w:val="28"/>
          <w:lang w:eastAsia="en-GB"/>
        </w:rPr>
        <w:br w:type="page"/>
      </w:r>
    </w:p>
    <w:p w14:paraId="37A4EB95" w14:textId="0CFDA66A" w:rsidR="000338CF" w:rsidRPr="00272C58" w:rsidRDefault="000338CF" w:rsidP="00272C58">
      <w:pPr>
        <w:widowControl w:val="0"/>
        <w:spacing w:line="480" w:lineRule="auto"/>
        <w:ind w:left="-142" w:right="-567"/>
        <w:rPr>
          <w:rFonts w:ascii="Times Dot" w:hAnsi="Times Dot"/>
          <w:b/>
          <w:bCs/>
          <w:sz w:val="28"/>
          <w:szCs w:val="28"/>
          <w:lang w:eastAsia="en-GB"/>
        </w:rPr>
      </w:pPr>
      <w:r w:rsidRPr="00272C58">
        <w:rPr>
          <w:rFonts w:ascii="Times Dot" w:hAnsi="Times Dot"/>
          <w:b/>
          <w:bCs/>
          <w:sz w:val="28"/>
          <w:szCs w:val="28"/>
          <w:lang w:eastAsia="en-GB"/>
        </w:rPr>
        <w:lastRenderedPageBreak/>
        <w:t>THE MAIN TEXT</w:t>
      </w:r>
    </w:p>
    <w:p w14:paraId="4CEE8C4B" w14:textId="4A91525C" w:rsidR="005E77D9" w:rsidRDefault="000338CF" w:rsidP="00272C58">
      <w:pPr>
        <w:pStyle w:val="BodyText2"/>
        <w:spacing w:line="480" w:lineRule="auto"/>
        <w:rPr>
          <w:rFonts w:ascii="Times Dot" w:hAnsi="Times Dot"/>
          <w:sz w:val="28"/>
          <w:szCs w:val="28"/>
          <w:lang w:eastAsia="en-GB"/>
        </w:rPr>
      </w:pPr>
      <w:r w:rsidRPr="00272C58">
        <w:rPr>
          <w:rFonts w:ascii="Times Dot" w:hAnsi="Times Dot"/>
          <w:sz w:val="28"/>
          <w:szCs w:val="28"/>
          <w:lang w:eastAsia="en-GB"/>
        </w:rPr>
        <w:t>The module main text</w:t>
      </w:r>
      <w:r w:rsidRPr="00272C58">
        <w:rPr>
          <w:rStyle w:val="FootnoteReference"/>
          <w:rFonts w:ascii="Times Dot" w:hAnsi="Times Dot"/>
          <w:sz w:val="28"/>
          <w:szCs w:val="28"/>
          <w:lang w:eastAsia="en-GB"/>
        </w:rPr>
        <w:footnoteReference w:id="1"/>
      </w:r>
      <w:r w:rsidRPr="00272C58">
        <w:rPr>
          <w:rFonts w:ascii="Times Dot" w:hAnsi="Times Dot"/>
          <w:sz w:val="28"/>
          <w:szCs w:val="28"/>
          <w:lang w:eastAsia="en-GB"/>
        </w:rPr>
        <w:t xml:space="preserve"> approaches the subject with the view that Islamic law today requires serious reconsideration to be appropriate for a contemporary society. The volume examines the possibility of textual reinterpretation in a contemporary world which needs to be highly academic and not deviating from the actual law and its essence to fulfil political or personal needs. This search for the real Islamic law is one of the main current problems facing Muslim lawyers. It might be relevant to add here that although we will not ignore the historical development of the law we will focus more on the law itself and examine its </w:t>
      </w:r>
      <w:r w:rsidRPr="00272C58">
        <w:rPr>
          <w:rFonts w:ascii="Times Dot" w:hAnsi="Times Dot"/>
          <w:i/>
          <w:sz w:val="28"/>
          <w:szCs w:val="28"/>
          <w:lang w:eastAsia="en-GB"/>
        </w:rPr>
        <w:t>modus operandi.</w:t>
      </w:r>
      <w:r w:rsidRPr="00272C58">
        <w:rPr>
          <w:rFonts w:ascii="Times Dot" w:hAnsi="Times Dot"/>
          <w:sz w:val="28"/>
          <w:szCs w:val="28"/>
          <w:lang w:eastAsia="en-GB"/>
        </w:rPr>
        <w:t xml:space="preserve"> The theoretical debate on issues such as public interest and legal rules will be considered and some practical cases will be examined individually. </w:t>
      </w:r>
    </w:p>
    <w:p w14:paraId="44116997" w14:textId="77777777" w:rsidR="005E77D9" w:rsidRDefault="005E77D9">
      <w:pPr>
        <w:rPr>
          <w:rFonts w:ascii="Times Dot" w:hAnsi="Times Dot"/>
          <w:sz w:val="28"/>
          <w:szCs w:val="28"/>
          <w:lang w:eastAsia="en-GB"/>
        </w:rPr>
      </w:pPr>
      <w:r>
        <w:rPr>
          <w:rFonts w:ascii="Times Dot" w:hAnsi="Times Dot"/>
          <w:sz w:val="28"/>
          <w:szCs w:val="28"/>
          <w:lang w:eastAsia="en-GB"/>
        </w:rPr>
        <w:br w:type="page"/>
      </w:r>
    </w:p>
    <w:p w14:paraId="1F8BA04C" w14:textId="77777777" w:rsidR="000338CF" w:rsidRPr="00272C58" w:rsidRDefault="000338CF" w:rsidP="00272C58">
      <w:pPr>
        <w:pStyle w:val="BodyText2"/>
        <w:spacing w:line="480" w:lineRule="auto"/>
        <w:rPr>
          <w:rFonts w:ascii="Times Dot" w:hAnsi="Times Dot"/>
          <w:sz w:val="28"/>
          <w:szCs w:val="28"/>
        </w:rPr>
      </w:pPr>
    </w:p>
    <w:p w14:paraId="7688F8ED" w14:textId="77777777" w:rsidR="00A22257" w:rsidRPr="00272C58" w:rsidRDefault="00A22257" w:rsidP="00272C58">
      <w:pPr>
        <w:pStyle w:val="BodyText2"/>
        <w:spacing w:line="480" w:lineRule="auto"/>
        <w:rPr>
          <w:rFonts w:ascii="Times Dot" w:hAnsi="Times Dot"/>
          <w:sz w:val="28"/>
          <w:szCs w:val="28"/>
        </w:rPr>
      </w:pPr>
    </w:p>
    <w:p w14:paraId="7FC29A93" w14:textId="77777777" w:rsidR="000338CF" w:rsidRPr="00272C58" w:rsidRDefault="000338CF" w:rsidP="00272C58">
      <w:pPr>
        <w:spacing w:line="480" w:lineRule="auto"/>
        <w:ind w:right="-7"/>
        <w:rPr>
          <w:rFonts w:ascii="Times Dot" w:hAnsi="Times Dot"/>
          <w:b/>
          <w:smallCaps/>
          <w:sz w:val="28"/>
          <w:szCs w:val="28"/>
        </w:rPr>
      </w:pPr>
      <w:r w:rsidRPr="00272C58">
        <w:rPr>
          <w:rFonts w:ascii="Times Dot" w:hAnsi="Times Dot"/>
          <w:b/>
          <w:smallCaps/>
          <w:sz w:val="28"/>
          <w:szCs w:val="28"/>
        </w:rPr>
        <w:t>Islamic Law</w:t>
      </w:r>
    </w:p>
    <w:p w14:paraId="67B0EA9E" w14:textId="64267FC3" w:rsidR="000338CF" w:rsidRPr="00272C58" w:rsidRDefault="000338CF" w:rsidP="00272C58">
      <w:pPr>
        <w:spacing w:line="480" w:lineRule="auto"/>
        <w:rPr>
          <w:rFonts w:ascii="Times Dot" w:hAnsi="Times Dot"/>
          <w:sz w:val="28"/>
          <w:szCs w:val="28"/>
          <w:lang w:eastAsia="en-GB"/>
        </w:rPr>
      </w:pPr>
      <w:r w:rsidRPr="00272C58">
        <w:rPr>
          <w:rFonts w:ascii="Times Dot" w:hAnsi="Times Dot"/>
          <w:sz w:val="28"/>
          <w:szCs w:val="28"/>
          <w:lang w:eastAsia="en-GB"/>
        </w:rPr>
        <w:t xml:space="preserve">At the outset it has to be stated that Islamic law or </w:t>
      </w:r>
      <w:r w:rsidRPr="00272C58">
        <w:rPr>
          <w:rFonts w:ascii="Times Dot" w:hAnsi="Times Dot"/>
          <w:i/>
          <w:iCs/>
          <w:sz w:val="28"/>
          <w:szCs w:val="28"/>
          <w:lang w:eastAsia="en-GB"/>
        </w:rPr>
        <w:t>shar</w:t>
      </w:r>
      <w:r w:rsidR="005E77D9">
        <w:rPr>
          <w:rFonts w:ascii="Times Dot" w:hAnsi="Times Dot"/>
          <w:i/>
          <w:iCs/>
          <w:sz w:val="28"/>
          <w:szCs w:val="28"/>
          <w:lang w:eastAsia="en-GB"/>
        </w:rPr>
        <w:t>i</w:t>
      </w:r>
      <w:r w:rsidRPr="00272C58">
        <w:rPr>
          <w:rFonts w:ascii="Times Dot" w:hAnsi="Times Dot"/>
          <w:sz w:val="28"/>
          <w:szCs w:val="28"/>
          <w:lang w:eastAsia="en-GB"/>
        </w:rPr>
        <w:t>‘</w:t>
      </w:r>
      <w:r w:rsidRPr="00272C58">
        <w:rPr>
          <w:rFonts w:ascii="Times Dot" w:hAnsi="Times Dot"/>
          <w:i/>
          <w:iCs/>
          <w:sz w:val="28"/>
          <w:szCs w:val="28"/>
          <w:lang w:eastAsia="en-GB"/>
        </w:rPr>
        <w:t>a</w:t>
      </w:r>
      <w:r w:rsidRPr="00272C58">
        <w:rPr>
          <w:rFonts w:ascii="Times Dot" w:hAnsi="Times Dot"/>
          <w:sz w:val="28"/>
          <w:szCs w:val="28"/>
          <w:lang w:eastAsia="en-GB"/>
        </w:rPr>
        <w:t xml:space="preserve"> does not represent a set of theories and rules to be utilised only in governing a society.  It represents the way of life of Islam as prescribed in the Qur’an and understood by the prophet Muhammad.  It covers all aspects of human existence including what might happen after death. The law is tied around the faith of Islam following its route regulating its orders and commands. One can safely say that the </w:t>
      </w:r>
      <w:r w:rsidRPr="00272C58">
        <w:rPr>
          <w:rFonts w:ascii="Times Dot" w:hAnsi="Times Dot"/>
          <w:i/>
          <w:iCs/>
          <w:sz w:val="28"/>
          <w:szCs w:val="28"/>
          <w:lang w:eastAsia="en-GB"/>
        </w:rPr>
        <w:t>shar</w:t>
      </w:r>
      <w:r w:rsidR="005E77D9">
        <w:rPr>
          <w:rFonts w:ascii="Times Dot" w:hAnsi="Times Dot"/>
          <w:i/>
          <w:iCs/>
          <w:sz w:val="28"/>
          <w:szCs w:val="28"/>
          <w:lang w:eastAsia="en-GB"/>
        </w:rPr>
        <w:t>i</w:t>
      </w:r>
      <w:r w:rsidRPr="00272C58">
        <w:rPr>
          <w:rFonts w:ascii="Times Dot" w:hAnsi="Times Dot"/>
          <w:sz w:val="28"/>
          <w:szCs w:val="28"/>
          <w:lang w:eastAsia="en-GB"/>
        </w:rPr>
        <w:t>‘</w:t>
      </w:r>
      <w:r w:rsidRPr="00272C58">
        <w:rPr>
          <w:rFonts w:ascii="Times Dot" w:hAnsi="Times Dot"/>
          <w:i/>
          <w:iCs/>
          <w:sz w:val="28"/>
          <w:szCs w:val="28"/>
          <w:lang w:eastAsia="en-GB"/>
        </w:rPr>
        <w:t>a</w:t>
      </w:r>
      <w:r w:rsidRPr="00272C58">
        <w:rPr>
          <w:rFonts w:ascii="Times Dot" w:hAnsi="Times Dot"/>
          <w:sz w:val="28"/>
          <w:szCs w:val="28"/>
          <w:lang w:eastAsia="en-GB"/>
        </w:rPr>
        <w:t xml:space="preserve"> provides a </w:t>
      </w:r>
      <w:r w:rsidR="001B221F" w:rsidRPr="00272C58">
        <w:rPr>
          <w:rFonts w:ascii="Times Dot" w:hAnsi="Times Dot"/>
          <w:sz w:val="28"/>
          <w:szCs w:val="28"/>
          <w:lang w:eastAsia="en-GB"/>
        </w:rPr>
        <w:t>guideline</w:t>
      </w:r>
      <w:r w:rsidRPr="00272C58">
        <w:rPr>
          <w:rFonts w:ascii="Times Dot" w:hAnsi="Times Dot"/>
          <w:sz w:val="28"/>
          <w:szCs w:val="28"/>
          <w:lang w:eastAsia="en-GB"/>
        </w:rPr>
        <w:t xml:space="preserve"> for the lawyer on which he/she may follow and extract the rules that fit Islamic beliefs and values. When Islam started fifteen hundred years ago it was a less complex religious system than today. This was due to the fact that it was dealing with a structurally simple and uncomplicated nomadic society, which provided the human ground for a basic legal system that could be </w:t>
      </w:r>
      <w:r w:rsidR="0042195B" w:rsidRPr="00272C58">
        <w:rPr>
          <w:rFonts w:ascii="Times Dot" w:hAnsi="Times Dot"/>
          <w:sz w:val="28"/>
          <w:szCs w:val="28"/>
          <w:lang w:eastAsia="en-GB"/>
        </w:rPr>
        <w:t xml:space="preserve">adjusted </w:t>
      </w:r>
      <w:r w:rsidR="001B221F" w:rsidRPr="00272C58">
        <w:rPr>
          <w:rFonts w:ascii="Times Dot" w:hAnsi="Times Dot"/>
          <w:sz w:val="28"/>
          <w:szCs w:val="28"/>
          <w:lang w:eastAsia="en-GB"/>
        </w:rPr>
        <w:t xml:space="preserve"> to </w:t>
      </w:r>
      <w:r w:rsidRPr="00272C58">
        <w:rPr>
          <w:rFonts w:ascii="Times Dot" w:hAnsi="Times Dot"/>
          <w:sz w:val="28"/>
          <w:szCs w:val="28"/>
          <w:lang w:eastAsia="en-GB"/>
        </w:rPr>
        <w:t xml:space="preserve">fit the needs and divergences of a more complex and foreign future societies. This was true for all the periods from the Prophet's life down to the tragic end of his son in law and the last orthodox Caliph, Ali. Although many classical historian separate Muhammed’s life from the life of the orthodox caliphs, the fact remains that all that phase was a period of basic Islam, based on the idea of public interest </w:t>
      </w:r>
      <w:r w:rsidRPr="00272C58">
        <w:rPr>
          <w:rFonts w:ascii="Times Dot" w:hAnsi="Times Dot"/>
          <w:i/>
          <w:iCs/>
          <w:sz w:val="28"/>
          <w:szCs w:val="28"/>
          <w:lang w:eastAsia="en-GB"/>
        </w:rPr>
        <w:t>ma</w:t>
      </w:r>
      <w:r w:rsidR="005E77D9">
        <w:rPr>
          <w:rFonts w:ascii="Times Dot" w:hAnsi="Times Dot"/>
          <w:i/>
          <w:iCs/>
          <w:sz w:val="28"/>
          <w:szCs w:val="28"/>
          <w:lang w:eastAsia="en-GB"/>
        </w:rPr>
        <w:t>s</w:t>
      </w:r>
      <w:r w:rsidRPr="00272C58">
        <w:rPr>
          <w:rFonts w:ascii="Times Dot" w:hAnsi="Times Dot"/>
          <w:i/>
          <w:iCs/>
          <w:sz w:val="28"/>
          <w:szCs w:val="28"/>
          <w:lang w:eastAsia="en-GB"/>
        </w:rPr>
        <w:t>la</w:t>
      </w:r>
      <w:r w:rsidR="005E77D9">
        <w:rPr>
          <w:rFonts w:ascii="Times Dot" w:hAnsi="Times Dot"/>
          <w:i/>
          <w:iCs/>
          <w:sz w:val="28"/>
          <w:szCs w:val="28"/>
          <w:lang w:eastAsia="en-GB"/>
        </w:rPr>
        <w:t>h</w:t>
      </w:r>
      <w:r w:rsidRPr="00272C58">
        <w:rPr>
          <w:rFonts w:ascii="Times Dot" w:hAnsi="Times Dot"/>
          <w:i/>
          <w:iCs/>
          <w:sz w:val="28"/>
          <w:szCs w:val="28"/>
          <w:lang w:eastAsia="en-GB"/>
        </w:rPr>
        <w:t>a</w:t>
      </w:r>
      <w:r w:rsidR="0042195B" w:rsidRPr="00272C58">
        <w:rPr>
          <w:rFonts w:ascii="Times Dot" w:hAnsi="Times Dot"/>
          <w:i/>
          <w:iCs/>
          <w:sz w:val="28"/>
          <w:szCs w:val="28"/>
          <w:lang w:eastAsia="en-GB"/>
        </w:rPr>
        <w:t>.</w:t>
      </w:r>
      <w:r w:rsidRPr="00272C58">
        <w:rPr>
          <w:rFonts w:ascii="Times Dot" w:hAnsi="Times Dot"/>
          <w:sz w:val="28"/>
          <w:szCs w:val="28"/>
          <w:lang w:eastAsia="en-GB"/>
        </w:rPr>
        <w:t xml:space="preserve"> The period of the </w:t>
      </w:r>
      <w:r w:rsidRPr="00272C58">
        <w:rPr>
          <w:rFonts w:ascii="Times Dot" w:hAnsi="Times Dot"/>
          <w:sz w:val="28"/>
          <w:szCs w:val="28"/>
          <w:lang w:eastAsia="en-GB"/>
        </w:rPr>
        <w:lastRenderedPageBreak/>
        <w:t xml:space="preserve">Prophet was period of revelation, which started an intellectual tidal wave that continued to move for many centuries.  </w:t>
      </w:r>
    </w:p>
    <w:p w14:paraId="09259AED" w14:textId="77777777" w:rsidR="000338CF" w:rsidRPr="00272C58" w:rsidRDefault="000338CF" w:rsidP="00272C58">
      <w:pPr>
        <w:spacing w:line="480" w:lineRule="auto"/>
        <w:rPr>
          <w:rFonts w:ascii="Times Dot" w:hAnsi="Times Dot"/>
          <w:i/>
          <w:sz w:val="28"/>
          <w:szCs w:val="28"/>
        </w:rPr>
      </w:pPr>
      <w:r w:rsidRPr="00272C58">
        <w:rPr>
          <w:rFonts w:ascii="Times Dot" w:hAnsi="Times Dot"/>
          <w:i/>
          <w:sz w:val="28"/>
          <w:szCs w:val="28"/>
        </w:rPr>
        <w:t>M. Izzi Dien</w:t>
      </w:r>
    </w:p>
    <w:p w14:paraId="02B51C51" w14:textId="77777777" w:rsidR="00A22257" w:rsidRPr="00272C58" w:rsidRDefault="00A22257" w:rsidP="00272C58">
      <w:pPr>
        <w:spacing w:line="480" w:lineRule="auto"/>
        <w:rPr>
          <w:rFonts w:ascii="Times Dot" w:hAnsi="Times Dot"/>
          <w:i/>
          <w:sz w:val="28"/>
          <w:szCs w:val="28"/>
        </w:rPr>
      </w:pPr>
    </w:p>
    <w:p w14:paraId="6C15D490" w14:textId="31450788" w:rsidR="00006C02" w:rsidRPr="00272C58" w:rsidRDefault="00991EEE" w:rsidP="00272C58">
      <w:pPr>
        <w:spacing w:line="480" w:lineRule="auto"/>
        <w:ind w:right="-7"/>
        <w:rPr>
          <w:rFonts w:ascii="Times Dot" w:hAnsi="Times Dot"/>
          <w:sz w:val="28"/>
          <w:szCs w:val="28"/>
        </w:rPr>
      </w:pPr>
      <w:r>
        <w:rPr>
          <w:rFonts w:ascii="Times Dot" w:hAnsi="Times Dot"/>
          <w:sz w:val="28"/>
          <w:szCs w:val="28"/>
        </w:rPr>
        <w:t xml:space="preserve">All enquiries regarding this module should be forwarded to the </w:t>
      </w:r>
      <w:r w:rsidR="00006C02" w:rsidRPr="00272C58">
        <w:rPr>
          <w:rFonts w:ascii="Times Dot" w:hAnsi="Times Dot"/>
          <w:sz w:val="28"/>
          <w:szCs w:val="28"/>
        </w:rPr>
        <w:t>Module Tutor:</w:t>
      </w:r>
    </w:p>
    <w:p w14:paraId="1C8889FB" w14:textId="77777777" w:rsidR="00006C02" w:rsidRPr="00272C58" w:rsidRDefault="00006C02" w:rsidP="00272C58">
      <w:pPr>
        <w:spacing w:line="480" w:lineRule="auto"/>
        <w:ind w:right="-7"/>
        <w:rPr>
          <w:rFonts w:ascii="Times Dot" w:hAnsi="Times Dot"/>
          <w:sz w:val="28"/>
          <w:szCs w:val="28"/>
        </w:rPr>
      </w:pPr>
      <w:r w:rsidRPr="00272C58">
        <w:rPr>
          <w:rFonts w:ascii="Times Dot" w:hAnsi="Times Dot"/>
          <w:sz w:val="28"/>
          <w:szCs w:val="28"/>
        </w:rPr>
        <w:t xml:space="preserve">Dr </w:t>
      </w:r>
      <w:r w:rsidR="00E42F2C" w:rsidRPr="00272C58">
        <w:rPr>
          <w:rFonts w:ascii="Times Dot" w:hAnsi="Times Dot"/>
          <w:sz w:val="28"/>
          <w:szCs w:val="28"/>
        </w:rPr>
        <w:t>Mawil Izzi Dien</w:t>
      </w:r>
    </w:p>
    <w:p w14:paraId="3D222ACA" w14:textId="77777777" w:rsidR="00006C02" w:rsidRPr="00272C58" w:rsidRDefault="00E42F2C" w:rsidP="00272C58">
      <w:pPr>
        <w:spacing w:line="480" w:lineRule="auto"/>
        <w:ind w:right="-7"/>
        <w:rPr>
          <w:rFonts w:ascii="Times Dot" w:hAnsi="Times Dot"/>
          <w:sz w:val="28"/>
          <w:szCs w:val="28"/>
        </w:rPr>
      </w:pPr>
      <w:r w:rsidRPr="00272C58">
        <w:rPr>
          <w:rFonts w:ascii="Times Dot" w:hAnsi="Times Dot"/>
          <w:sz w:val="28"/>
          <w:szCs w:val="28"/>
        </w:rPr>
        <w:t xml:space="preserve">Dept of </w:t>
      </w:r>
      <w:r w:rsidR="00006C02" w:rsidRPr="00272C58">
        <w:rPr>
          <w:rFonts w:ascii="Times Dot" w:hAnsi="Times Dot"/>
          <w:sz w:val="28"/>
          <w:szCs w:val="28"/>
        </w:rPr>
        <w:t>Theology, Religious Studies and Islamic Studies</w:t>
      </w:r>
    </w:p>
    <w:p w14:paraId="62D06198" w14:textId="77777777" w:rsidR="00006C02" w:rsidRPr="00272C58" w:rsidRDefault="00006C02" w:rsidP="00272C58">
      <w:pPr>
        <w:spacing w:line="480" w:lineRule="auto"/>
        <w:ind w:right="-7"/>
        <w:rPr>
          <w:rFonts w:ascii="Times Dot" w:hAnsi="Times Dot"/>
          <w:sz w:val="28"/>
          <w:szCs w:val="28"/>
        </w:rPr>
      </w:pPr>
      <w:r w:rsidRPr="00272C58">
        <w:rPr>
          <w:rFonts w:ascii="Times Dot" w:hAnsi="Times Dot"/>
          <w:sz w:val="28"/>
          <w:szCs w:val="28"/>
        </w:rPr>
        <w:t>University of Wales Lampeter, Ceredigion SA48 7ED UK</w:t>
      </w:r>
    </w:p>
    <w:p w14:paraId="6F3CF8BB" w14:textId="77777777" w:rsidR="00E42F2C" w:rsidRPr="00272C58" w:rsidRDefault="00F026A8" w:rsidP="00272C58">
      <w:pPr>
        <w:spacing w:line="480" w:lineRule="auto"/>
        <w:ind w:right="-7"/>
        <w:rPr>
          <w:sz w:val="28"/>
          <w:szCs w:val="28"/>
        </w:rPr>
      </w:pPr>
      <w:hyperlink r:id="rId8" w:history="1">
        <w:r w:rsidR="00E42F2C" w:rsidRPr="00272C58">
          <w:rPr>
            <w:rStyle w:val="Hyperlink"/>
            <w:sz w:val="28"/>
            <w:szCs w:val="28"/>
          </w:rPr>
          <w:t>Email: izzidien@tsd.ac.uk</w:t>
        </w:r>
      </w:hyperlink>
    </w:p>
    <w:p w14:paraId="111F0916" w14:textId="77777777" w:rsidR="00006C02" w:rsidRPr="00272C58" w:rsidRDefault="00006C02" w:rsidP="00272C58">
      <w:pPr>
        <w:spacing w:line="480" w:lineRule="auto"/>
        <w:ind w:right="-7"/>
        <w:rPr>
          <w:rFonts w:ascii="Times Dot" w:hAnsi="Times Dot"/>
          <w:sz w:val="28"/>
          <w:szCs w:val="28"/>
        </w:rPr>
      </w:pPr>
      <w:r w:rsidRPr="00272C58">
        <w:rPr>
          <w:rFonts w:ascii="Times Dot" w:hAnsi="Times Dot"/>
          <w:sz w:val="28"/>
          <w:szCs w:val="28"/>
        </w:rPr>
        <w:t>+ 44 (0)1570 4248</w:t>
      </w:r>
      <w:r w:rsidR="00E42F2C" w:rsidRPr="00272C58">
        <w:rPr>
          <w:rFonts w:ascii="Times Dot" w:hAnsi="Times Dot"/>
          <w:sz w:val="28"/>
          <w:szCs w:val="28"/>
        </w:rPr>
        <w:t>12</w:t>
      </w:r>
    </w:p>
    <w:p w14:paraId="39BB274C" w14:textId="77777777" w:rsidR="00991EEE" w:rsidRDefault="00991EEE" w:rsidP="00272C58">
      <w:pPr>
        <w:spacing w:line="480" w:lineRule="auto"/>
        <w:ind w:right="-7"/>
        <w:rPr>
          <w:rFonts w:ascii="Times Dot" w:hAnsi="Times Dot"/>
          <w:b/>
          <w:sz w:val="28"/>
          <w:szCs w:val="28"/>
        </w:rPr>
      </w:pPr>
    </w:p>
    <w:p w14:paraId="5BDF599C" w14:textId="77777777" w:rsidR="00991EEE" w:rsidRDefault="00991EEE" w:rsidP="00272C58">
      <w:pPr>
        <w:spacing w:line="480" w:lineRule="auto"/>
        <w:ind w:right="-7"/>
        <w:rPr>
          <w:rFonts w:ascii="Times Dot" w:hAnsi="Times Dot"/>
          <w:b/>
          <w:sz w:val="28"/>
          <w:szCs w:val="28"/>
        </w:rPr>
      </w:pPr>
    </w:p>
    <w:p w14:paraId="650D99D0" w14:textId="0722B9E4" w:rsidR="005E77D9" w:rsidRDefault="00006C02" w:rsidP="00272C58">
      <w:pPr>
        <w:spacing w:line="480" w:lineRule="auto"/>
        <w:ind w:right="-7"/>
        <w:rPr>
          <w:rFonts w:ascii="Times Dot" w:hAnsi="Times Dot"/>
          <w:b/>
          <w:sz w:val="28"/>
          <w:szCs w:val="28"/>
        </w:rPr>
      </w:pPr>
      <w:r w:rsidRPr="00272C58">
        <w:rPr>
          <w:rFonts w:ascii="Times Dot" w:hAnsi="Times Dot"/>
          <w:b/>
          <w:sz w:val="28"/>
          <w:szCs w:val="28"/>
        </w:rPr>
        <w:br w:type="page"/>
      </w:r>
      <w:r w:rsidR="005E77D9">
        <w:rPr>
          <w:rFonts w:ascii="Times Dot" w:hAnsi="Times Dot"/>
          <w:b/>
          <w:sz w:val="28"/>
          <w:szCs w:val="28"/>
        </w:rPr>
        <w:lastRenderedPageBreak/>
        <w:t>Please note that there are TWO assignments for this module</w:t>
      </w:r>
    </w:p>
    <w:p w14:paraId="0BA83106" w14:textId="77777777" w:rsidR="005E77D9" w:rsidRDefault="005E77D9" w:rsidP="00272C58">
      <w:pPr>
        <w:spacing w:line="480" w:lineRule="auto"/>
        <w:ind w:right="-7"/>
        <w:rPr>
          <w:rFonts w:ascii="Times Dot" w:hAnsi="Times Dot"/>
          <w:b/>
          <w:sz w:val="28"/>
          <w:szCs w:val="28"/>
        </w:rPr>
      </w:pPr>
    </w:p>
    <w:p w14:paraId="6EAC3AE0" w14:textId="55D29B99" w:rsidR="00E42F2C" w:rsidRPr="00272C58" w:rsidRDefault="00E42F2C" w:rsidP="00272C58">
      <w:pPr>
        <w:spacing w:line="480" w:lineRule="auto"/>
        <w:ind w:right="-7"/>
        <w:rPr>
          <w:rFonts w:ascii="Times Dot" w:hAnsi="Times Dot"/>
          <w:b/>
          <w:sz w:val="28"/>
          <w:szCs w:val="28"/>
        </w:rPr>
      </w:pPr>
      <w:r w:rsidRPr="00272C58">
        <w:rPr>
          <w:rFonts w:ascii="Times Dot" w:hAnsi="Times Dot"/>
          <w:b/>
          <w:sz w:val="28"/>
          <w:szCs w:val="28"/>
        </w:rPr>
        <w:t>ASSIGNMENT 1</w:t>
      </w:r>
    </w:p>
    <w:p w14:paraId="605B91D1" w14:textId="77777777" w:rsidR="00E42F2C" w:rsidRPr="00272C58" w:rsidRDefault="00E42F2C" w:rsidP="00272C58">
      <w:pPr>
        <w:spacing w:line="480" w:lineRule="auto"/>
        <w:ind w:right="-7"/>
        <w:rPr>
          <w:rFonts w:ascii="Times Dot" w:hAnsi="Times Dot"/>
          <w:sz w:val="28"/>
          <w:szCs w:val="28"/>
        </w:rPr>
      </w:pPr>
      <w:r w:rsidRPr="00272C58">
        <w:rPr>
          <w:rFonts w:ascii="Times Dot" w:hAnsi="Times Dot"/>
          <w:sz w:val="28"/>
          <w:szCs w:val="28"/>
        </w:rPr>
        <w:t>ESSAY (50%)</w:t>
      </w:r>
    </w:p>
    <w:p w14:paraId="33F5F53D" w14:textId="77777777" w:rsidR="000338CF" w:rsidRPr="00272C58" w:rsidRDefault="000338CF" w:rsidP="00272C58">
      <w:pPr>
        <w:spacing w:line="480" w:lineRule="auto"/>
        <w:ind w:right="-7"/>
        <w:rPr>
          <w:rFonts w:ascii="Times Dot" w:hAnsi="Times Dot"/>
          <w:b/>
          <w:smallCaps/>
          <w:sz w:val="28"/>
          <w:szCs w:val="28"/>
        </w:rPr>
      </w:pPr>
      <w:r w:rsidRPr="00272C58">
        <w:rPr>
          <w:rFonts w:ascii="Times Dot" w:hAnsi="Times Dot"/>
          <w:b/>
          <w:smallCaps/>
          <w:sz w:val="28"/>
          <w:szCs w:val="28"/>
        </w:rPr>
        <w:t>Essay Questions:</w:t>
      </w:r>
    </w:p>
    <w:p w14:paraId="7DCDF7BA" w14:textId="77777777" w:rsidR="000338CF" w:rsidRPr="00272C58" w:rsidRDefault="00E42F2C" w:rsidP="00272C58">
      <w:pPr>
        <w:spacing w:line="480" w:lineRule="auto"/>
        <w:ind w:left="567" w:right="-7" w:hanging="567"/>
        <w:rPr>
          <w:rFonts w:ascii="Times Dot" w:hAnsi="Times Dot"/>
          <w:b/>
          <w:smallCaps/>
          <w:sz w:val="28"/>
          <w:szCs w:val="28"/>
        </w:rPr>
      </w:pPr>
      <w:r w:rsidRPr="00272C58">
        <w:rPr>
          <w:rFonts w:ascii="Times Dot" w:hAnsi="Times Dot"/>
          <w:b/>
          <w:smallCaps/>
          <w:sz w:val="28"/>
          <w:szCs w:val="28"/>
        </w:rPr>
        <w:t>2,5</w:t>
      </w:r>
      <w:r w:rsidR="000338CF" w:rsidRPr="00272C58">
        <w:rPr>
          <w:rFonts w:ascii="Times Dot" w:hAnsi="Times Dot"/>
          <w:b/>
          <w:smallCaps/>
          <w:sz w:val="28"/>
          <w:szCs w:val="28"/>
        </w:rPr>
        <w:t xml:space="preserve">00 words </w:t>
      </w:r>
    </w:p>
    <w:p w14:paraId="61A5A137" w14:textId="77777777" w:rsidR="000338CF" w:rsidRPr="00272C58" w:rsidRDefault="000338CF" w:rsidP="00272C58">
      <w:pPr>
        <w:tabs>
          <w:tab w:val="left" w:pos="-1440"/>
        </w:tabs>
        <w:spacing w:line="480" w:lineRule="auto"/>
        <w:ind w:left="720" w:hanging="720"/>
        <w:rPr>
          <w:rFonts w:ascii="Times Dot" w:hAnsi="Times Dot"/>
          <w:sz w:val="28"/>
          <w:szCs w:val="28"/>
        </w:rPr>
      </w:pPr>
      <w:r w:rsidRPr="00272C58">
        <w:rPr>
          <w:rFonts w:ascii="Times Dot" w:hAnsi="Times Dot"/>
          <w:sz w:val="28"/>
          <w:szCs w:val="28"/>
        </w:rPr>
        <w:t>1.</w:t>
      </w:r>
      <w:r w:rsidRPr="00272C58">
        <w:rPr>
          <w:rFonts w:ascii="Times Dot" w:hAnsi="Times Dot"/>
          <w:sz w:val="28"/>
          <w:szCs w:val="28"/>
        </w:rPr>
        <w:tab/>
        <w:t>How is the law defined and constructed from an Islamic point of view?</w:t>
      </w:r>
    </w:p>
    <w:p w14:paraId="2A26A48E" w14:textId="77777777" w:rsidR="000338CF" w:rsidRPr="00272C58" w:rsidRDefault="000338CF" w:rsidP="00272C58">
      <w:pPr>
        <w:tabs>
          <w:tab w:val="left" w:pos="-1440"/>
        </w:tabs>
        <w:spacing w:line="480" w:lineRule="auto"/>
        <w:ind w:left="720" w:hanging="720"/>
        <w:rPr>
          <w:rFonts w:ascii="Times Dot" w:hAnsi="Times Dot"/>
          <w:sz w:val="28"/>
          <w:szCs w:val="28"/>
        </w:rPr>
      </w:pPr>
      <w:r w:rsidRPr="00272C58">
        <w:rPr>
          <w:rFonts w:ascii="Times Dot" w:hAnsi="Times Dot"/>
          <w:sz w:val="28"/>
          <w:szCs w:val="28"/>
        </w:rPr>
        <w:t>2.</w:t>
      </w:r>
      <w:r w:rsidRPr="00272C58">
        <w:rPr>
          <w:rFonts w:ascii="Times Dot" w:hAnsi="Times Dot"/>
          <w:sz w:val="28"/>
          <w:szCs w:val="28"/>
        </w:rPr>
        <w:tab/>
        <w:t>`The Shari‘a and ethics (</w:t>
      </w:r>
      <w:r w:rsidRPr="00272C58">
        <w:rPr>
          <w:rFonts w:ascii="Times Dot" w:hAnsi="Times Dot"/>
          <w:i/>
          <w:iCs/>
          <w:sz w:val="28"/>
          <w:szCs w:val="28"/>
        </w:rPr>
        <w:t>Akhl«q</w:t>
      </w:r>
      <w:r w:rsidRPr="00272C58">
        <w:rPr>
          <w:rFonts w:ascii="Times Dot" w:hAnsi="Times Dot"/>
          <w:sz w:val="28"/>
          <w:szCs w:val="28"/>
        </w:rPr>
        <w:t>) are two inseperable elements of the Islamic legal theory'. Discuss.</w:t>
      </w:r>
    </w:p>
    <w:p w14:paraId="2783B2CE" w14:textId="77777777" w:rsidR="000338CF" w:rsidRPr="00272C58" w:rsidRDefault="000338CF" w:rsidP="00272C58">
      <w:pPr>
        <w:tabs>
          <w:tab w:val="left" w:pos="-1440"/>
        </w:tabs>
        <w:spacing w:line="480" w:lineRule="auto"/>
        <w:ind w:left="720" w:hanging="720"/>
        <w:rPr>
          <w:rFonts w:ascii="Times Dot" w:hAnsi="Times Dot"/>
          <w:sz w:val="28"/>
          <w:szCs w:val="28"/>
        </w:rPr>
      </w:pPr>
      <w:r w:rsidRPr="00272C58">
        <w:rPr>
          <w:rFonts w:ascii="Times Dot" w:hAnsi="Times Dot"/>
          <w:sz w:val="28"/>
          <w:szCs w:val="28"/>
        </w:rPr>
        <w:t>3.</w:t>
      </w:r>
      <w:r w:rsidRPr="00272C58">
        <w:rPr>
          <w:rFonts w:ascii="Times Dot" w:hAnsi="Times Dot"/>
          <w:sz w:val="28"/>
          <w:szCs w:val="28"/>
        </w:rPr>
        <w:tab/>
        <w:t xml:space="preserve">Who holds the right to legislate law and authorise it's application?  Is it human or God? Examine the question in the light of contemporary practice. </w:t>
      </w:r>
    </w:p>
    <w:p w14:paraId="026F4CCD" w14:textId="77777777" w:rsidR="000338CF" w:rsidRPr="00272C58" w:rsidRDefault="000338CF" w:rsidP="00272C58">
      <w:pPr>
        <w:tabs>
          <w:tab w:val="left" w:pos="-1440"/>
        </w:tabs>
        <w:spacing w:line="480" w:lineRule="auto"/>
        <w:ind w:left="720" w:hanging="720"/>
        <w:rPr>
          <w:rFonts w:ascii="Times Dot" w:hAnsi="Times Dot"/>
          <w:sz w:val="28"/>
          <w:szCs w:val="28"/>
        </w:rPr>
      </w:pPr>
      <w:r w:rsidRPr="00272C58">
        <w:rPr>
          <w:rFonts w:ascii="Times Dot" w:hAnsi="Times Dot"/>
          <w:sz w:val="28"/>
          <w:szCs w:val="28"/>
        </w:rPr>
        <w:t>4.</w:t>
      </w:r>
      <w:r w:rsidRPr="00272C58">
        <w:rPr>
          <w:rFonts w:ascii="Times Dot" w:hAnsi="Times Dot"/>
          <w:sz w:val="28"/>
          <w:szCs w:val="28"/>
        </w:rPr>
        <w:tab/>
        <w:t>Comment on the Shari‘a and human law, discuss points of similarity and difference.</w:t>
      </w:r>
    </w:p>
    <w:p w14:paraId="02E1FE49" w14:textId="77777777" w:rsidR="000338CF" w:rsidRPr="00272C58" w:rsidRDefault="000338CF" w:rsidP="00272C58">
      <w:pPr>
        <w:tabs>
          <w:tab w:val="left" w:pos="-1440"/>
        </w:tabs>
        <w:spacing w:line="480" w:lineRule="auto"/>
        <w:ind w:left="720" w:hanging="720"/>
        <w:rPr>
          <w:rFonts w:ascii="Times Dot" w:hAnsi="Times Dot"/>
          <w:sz w:val="28"/>
          <w:szCs w:val="28"/>
        </w:rPr>
      </w:pPr>
      <w:r w:rsidRPr="00272C58">
        <w:rPr>
          <w:rFonts w:ascii="Times Dot" w:hAnsi="Times Dot"/>
          <w:sz w:val="28"/>
          <w:szCs w:val="28"/>
        </w:rPr>
        <w:t>5.</w:t>
      </w:r>
      <w:r w:rsidRPr="00272C58">
        <w:rPr>
          <w:rFonts w:ascii="Times Dot" w:hAnsi="Times Dot"/>
          <w:sz w:val="28"/>
          <w:szCs w:val="28"/>
        </w:rPr>
        <w:tab/>
        <w:t>Outline and evaluate the interaction and relationship between the Qur’an and other sources of the Shari‘a.</w:t>
      </w:r>
    </w:p>
    <w:p w14:paraId="32E4F7A3" w14:textId="77777777" w:rsidR="000338CF" w:rsidRPr="00272C58" w:rsidRDefault="000338CF" w:rsidP="00272C58">
      <w:pPr>
        <w:tabs>
          <w:tab w:val="left" w:pos="-1440"/>
        </w:tabs>
        <w:spacing w:line="480" w:lineRule="auto"/>
        <w:ind w:left="720" w:hanging="720"/>
        <w:rPr>
          <w:rFonts w:ascii="Times Dot" w:hAnsi="Times Dot"/>
          <w:sz w:val="28"/>
          <w:szCs w:val="28"/>
        </w:rPr>
      </w:pPr>
      <w:r w:rsidRPr="00272C58">
        <w:rPr>
          <w:rFonts w:ascii="Times Dot" w:hAnsi="Times Dot"/>
          <w:sz w:val="28"/>
          <w:szCs w:val="28"/>
        </w:rPr>
        <w:t>6.</w:t>
      </w:r>
      <w:r w:rsidRPr="00272C58">
        <w:rPr>
          <w:rFonts w:ascii="Times Dot" w:hAnsi="Times Dot"/>
          <w:sz w:val="28"/>
          <w:szCs w:val="28"/>
        </w:rPr>
        <w:tab/>
        <w:t xml:space="preserve">Outline </w:t>
      </w:r>
      <w:r w:rsidRPr="00272C58">
        <w:rPr>
          <w:rFonts w:ascii="Times Dot" w:hAnsi="Times Dot"/>
          <w:i/>
          <w:iCs/>
          <w:sz w:val="28"/>
          <w:szCs w:val="28"/>
        </w:rPr>
        <w:t>Ijtih</w:t>
      </w:r>
      <w:r w:rsidR="00E42F2C" w:rsidRPr="00272C58">
        <w:rPr>
          <w:rFonts w:ascii="Times Dot" w:hAnsi="Times Dot"/>
          <w:i/>
          <w:iCs/>
          <w:sz w:val="28"/>
          <w:szCs w:val="28"/>
        </w:rPr>
        <w:t>a</w:t>
      </w:r>
      <w:r w:rsidRPr="00272C58">
        <w:rPr>
          <w:rFonts w:ascii="Times Dot" w:hAnsi="Times Dot"/>
          <w:i/>
          <w:iCs/>
          <w:sz w:val="28"/>
          <w:szCs w:val="28"/>
        </w:rPr>
        <w:t>d</w:t>
      </w:r>
      <w:r w:rsidRPr="00272C58">
        <w:rPr>
          <w:rFonts w:ascii="Times Dot" w:hAnsi="Times Dot"/>
          <w:sz w:val="28"/>
          <w:szCs w:val="28"/>
        </w:rPr>
        <w:t xml:space="preserve"> and  </w:t>
      </w:r>
      <w:r w:rsidRPr="00272C58">
        <w:rPr>
          <w:rFonts w:ascii="Times Dot" w:hAnsi="Times Dot"/>
          <w:i/>
          <w:iCs/>
          <w:sz w:val="28"/>
          <w:szCs w:val="28"/>
        </w:rPr>
        <w:t>Ma</w:t>
      </w:r>
      <w:r w:rsidR="00E42F2C" w:rsidRPr="00272C58">
        <w:rPr>
          <w:rFonts w:ascii="Times Dot" w:hAnsi="Times Dot"/>
          <w:i/>
          <w:iCs/>
          <w:sz w:val="28"/>
          <w:szCs w:val="28"/>
        </w:rPr>
        <w:t>s</w:t>
      </w:r>
      <w:r w:rsidRPr="00272C58">
        <w:rPr>
          <w:rFonts w:ascii="Times Dot" w:hAnsi="Times Dot"/>
          <w:i/>
          <w:iCs/>
          <w:sz w:val="28"/>
          <w:szCs w:val="28"/>
        </w:rPr>
        <w:t>la</w:t>
      </w:r>
      <w:r w:rsidR="00E42F2C" w:rsidRPr="00272C58">
        <w:rPr>
          <w:rFonts w:ascii="Times Dot" w:hAnsi="Times Dot"/>
          <w:i/>
          <w:iCs/>
          <w:sz w:val="28"/>
          <w:szCs w:val="28"/>
        </w:rPr>
        <w:t>h</w:t>
      </w:r>
      <w:r w:rsidRPr="00272C58">
        <w:rPr>
          <w:rFonts w:ascii="Times Dot" w:hAnsi="Times Dot"/>
          <w:i/>
          <w:iCs/>
          <w:sz w:val="28"/>
          <w:szCs w:val="28"/>
        </w:rPr>
        <w:t>a</w:t>
      </w:r>
      <w:r w:rsidRPr="00272C58">
        <w:rPr>
          <w:rFonts w:ascii="Times Dot" w:hAnsi="Times Dot"/>
          <w:sz w:val="28"/>
          <w:szCs w:val="28"/>
        </w:rPr>
        <w:t xml:space="preserve"> in the light of experiential knowledge and needs of the modern society.</w:t>
      </w:r>
    </w:p>
    <w:p w14:paraId="14FCECC6" w14:textId="77777777" w:rsidR="000338CF" w:rsidRPr="00272C58" w:rsidRDefault="000338CF" w:rsidP="00272C58">
      <w:pPr>
        <w:tabs>
          <w:tab w:val="left" w:pos="-1440"/>
        </w:tabs>
        <w:spacing w:line="480" w:lineRule="auto"/>
        <w:ind w:left="720" w:hanging="720"/>
        <w:rPr>
          <w:rFonts w:ascii="Times Dot" w:hAnsi="Times Dot"/>
          <w:sz w:val="28"/>
          <w:szCs w:val="28"/>
        </w:rPr>
      </w:pPr>
      <w:r w:rsidRPr="00272C58">
        <w:rPr>
          <w:rFonts w:ascii="Times Dot" w:hAnsi="Times Dot"/>
          <w:sz w:val="28"/>
          <w:szCs w:val="28"/>
        </w:rPr>
        <w:t>7.</w:t>
      </w:r>
      <w:r w:rsidRPr="00272C58">
        <w:rPr>
          <w:rFonts w:ascii="Times Dot" w:hAnsi="Times Dot"/>
          <w:sz w:val="28"/>
          <w:szCs w:val="28"/>
        </w:rPr>
        <w:tab/>
        <w:t>Describe the background and formation of the four schools of Islamic law.</w:t>
      </w:r>
    </w:p>
    <w:p w14:paraId="46141B7B" w14:textId="77777777" w:rsidR="000338CF" w:rsidRPr="00272C58" w:rsidRDefault="000338CF" w:rsidP="00272C58">
      <w:pPr>
        <w:tabs>
          <w:tab w:val="left" w:pos="-1440"/>
        </w:tabs>
        <w:spacing w:line="480" w:lineRule="auto"/>
        <w:ind w:left="720" w:hanging="720"/>
        <w:rPr>
          <w:rFonts w:ascii="Times Dot" w:hAnsi="Times Dot"/>
          <w:sz w:val="28"/>
          <w:szCs w:val="28"/>
        </w:rPr>
      </w:pPr>
      <w:r w:rsidRPr="00272C58">
        <w:rPr>
          <w:rFonts w:ascii="Times Dot" w:hAnsi="Times Dot"/>
          <w:sz w:val="28"/>
          <w:szCs w:val="28"/>
        </w:rPr>
        <w:t>8.</w:t>
      </w:r>
      <w:r w:rsidRPr="00272C58">
        <w:rPr>
          <w:rFonts w:ascii="Times Dot" w:hAnsi="Times Dot"/>
          <w:sz w:val="28"/>
          <w:szCs w:val="28"/>
        </w:rPr>
        <w:tab/>
        <w:t>`Shari‘a is the source of water'.  Discuss.</w:t>
      </w:r>
    </w:p>
    <w:p w14:paraId="0C6F1654" w14:textId="77777777" w:rsidR="000338CF" w:rsidRPr="00272C58" w:rsidRDefault="000338CF" w:rsidP="00272C58">
      <w:pPr>
        <w:tabs>
          <w:tab w:val="left" w:pos="-1440"/>
        </w:tabs>
        <w:spacing w:line="480" w:lineRule="auto"/>
        <w:ind w:left="720" w:hanging="720"/>
        <w:rPr>
          <w:rFonts w:ascii="Times Dot" w:hAnsi="Times Dot"/>
          <w:sz w:val="28"/>
          <w:szCs w:val="28"/>
        </w:rPr>
      </w:pPr>
      <w:r w:rsidRPr="00272C58">
        <w:rPr>
          <w:rFonts w:ascii="Times Dot" w:hAnsi="Times Dot"/>
          <w:sz w:val="28"/>
          <w:szCs w:val="28"/>
        </w:rPr>
        <w:lastRenderedPageBreak/>
        <w:t>9.</w:t>
      </w:r>
      <w:r w:rsidRPr="00272C58">
        <w:rPr>
          <w:rFonts w:ascii="Times Dot" w:hAnsi="Times Dot"/>
          <w:sz w:val="28"/>
          <w:szCs w:val="28"/>
        </w:rPr>
        <w:tab/>
        <w:t>Explain the two fundamental kinds of injunctions that can be found in the Shari‘a, namely detailed injunctions and general rules.</w:t>
      </w:r>
    </w:p>
    <w:p w14:paraId="1CB8436C" w14:textId="77777777" w:rsidR="000338CF" w:rsidRPr="00272C58" w:rsidRDefault="000338CF" w:rsidP="00272C58">
      <w:pPr>
        <w:spacing w:line="480" w:lineRule="auto"/>
        <w:ind w:left="851" w:right="-7" w:hanging="567"/>
        <w:rPr>
          <w:rFonts w:ascii="Times Dot" w:hAnsi="Times Dot"/>
          <w:sz w:val="28"/>
          <w:szCs w:val="28"/>
        </w:rPr>
      </w:pPr>
    </w:p>
    <w:p w14:paraId="63FF54D5" w14:textId="77777777" w:rsidR="00E42F2C" w:rsidRPr="00272C58" w:rsidRDefault="00E42F2C" w:rsidP="00272C58">
      <w:pPr>
        <w:spacing w:line="480" w:lineRule="auto"/>
        <w:ind w:right="-7"/>
        <w:rPr>
          <w:rFonts w:ascii="Times Dot" w:hAnsi="Times Dot"/>
          <w:b/>
          <w:sz w:val="28"/>
          <w:szCs w:val="28"/>
        </w:rPr>
      </w:pPr>
      <w:r w:rsidRPr="00272C58">
        <w:rPr>
          <w:rFonts w:ascii="Times Dot" w:hAnsi="Times Dot"/>
          <w:b/>
          <w:sz w:val="28"/>
          <w:szCs w:val="28"/>
        </w:rPr>
        <w:t>ASSIGNMENT 2</w:t>
      </w:r>
    </w:p>
    <w:p w14:paraId="55665DF9" w14:textId="77777777" w:rsidR="00E42F2C" w:rsidRPr="00272C58" w:rsidRDefault="00E42F2C" w:rsidP="00272C58">
      <w:pPr>
        <w:spacing w:line="480" w:lineRule="auto"/>
        <w:ind w:right="-7"/>
        <w:rPr>
          <w:rFonts w:ascii="Times Dot" w:hAnsi="Times Dot"/>
          <w:b/>
          <w:sz w:val="28"/>
          <w:szCs w:val="28"/>
        </w:rPr>
      </w:pPr>
      <w:r w:rsidRPr="00272C58">
        <w:rPr>
          <w:rFonts w:ascii="Times Dot" w:hAnsi="Times Dot"/>
          <w:b/>
          <w:sz w:val="28"/>
          <w:szCs w:val="28"/>
        </w:rPr>
        <w:t>FIVE SHORT ENCYCLOPAEDIA ENTRIES</w:t>
      </w:r>
    </w:p>
    <w:p w14:paraId="532FF731" w14:textId="77777777" w:rsidR="00E42F2C" w:rsidRPr="00272C58" w:rsidRDefault="00E42F2C" w:rsidP="00272C58">
      <w:pPr>
        <w:spacing w:line="480" w:lineRule="auto"/>
        <w:ind w:right="-7"/>
        <w:rPr>
          <w:rFonts w:ascii="Times Dot" w:hAnsi="Times Dot"/>
          <w:i/>
          <w:sz w:val="28"/>
          <w:szCs w:val="28"/>
        </w:rPr>
      </w:pPr>
      <w:r w:rsidRPr="00272C58">
        <w:rPr>
          <w:rFonts w:ascii="Times Dot" w:hAnsi="Times Dot"/>
          <w:sz w:val="28"/>
          <w:szCs w:val="28"/>
        </w:rPr>
        <w:t xml:space="preserve">Write five short encyclopaedia entries (500 words each). These entries should demonstrate detailed critical knowledge of the relationship between historical and modern theories of Islamic law, drawing upon key theories and terminology, with consideration of precedent and methodological issues in the study of Shari‘a within contemporary contexts. These entries should be in the style of either Oxford Islamic Studies Online or the Brill Encyclopaedia of Islam (please indicate which style you are following). Attention should be paid to transliteration.  You can select any appropriate term for discussion. </w:t>
      </w:r>
    </w:p>
    <w:p w14:paraId="722AF58E" w14:textId="77777777" w:rsidR="00E42F2C" w:rsidRPr="00272C58" w:rsidRDefault="00E42F2C" w:rsidP="00272C58">
      <w:pPr>
        <w:spacing w:line="480" w:lineRule="auto"/>
        <w:ind w:left="851" w:right="-7" w:hanging="567"/>
        <w:rPr>
          <w:rFonts w:ascii="Times Dot" w:hAnsi="Times Dot"/>
          <w:sz w:val="28"/>
          <w:szCs w:val="28"/>
        </w:rPr>
      </w:pPr>
    </w:p>
    <w:p w14:paraId="751B31DB" w14:textId="77777777" w:rsidR="00E42F2C" w:rsidRPr="00272C58" w:rsidRDefault="00E42F2C" w:rsidP="00272C58">
      <w:pPr>
        <w:spacing w:line="480" w:lineRule="auto"/>
        <w:ind w:left="851" w:right="-7" w:hanging="567"/>
        <w:rPr>
          <w:rFonts w:ascii="Times Dot" w:hAnsi="Times Dot"/>
          <w:sz w:val="28"/>
          <w:szCs w:val="28"/>
        </w:rPr>
      </w:pPr>
    </w:p>
    <w:p w14:paraId="2F54A6B4" w14:textId="77777777" w:rsidR="00E42F2C" w:rsidRPr="00272C58" w:rsidRDefault="00E42F2C" w:rsidP="00272C58">
      <w:pPr>
        <w:spacing w:line="480" w:lineRule="auto"/>
        <w:rPr>
          <w:rFonts w:ascii="Times Dot" w:hAnsi="Times Dot"/>
          <w:b/>
          <w:bCs/>
          <w:iCs/>
          <w:sz w:val="28"/>
          <w:szCs w:val="28"/>
        </w:rPr>
      </w:pPr>
      <w:r w:rsidRPr="00272C58">
        <w:rPr>
          <w:rFonts w:ascii="Times Dot" w:hAnsi="Times Dot"/>
          <w:b/>
          <w:bCs/>
          <w:iCs/>
          <w:sz w:val="28"/>
          <w:szCs w:val="28"/>
        </w:rPr>
        <w:br w:type="page"/>
      </w:r>
    </w:p>
    <w:p w14:paraId="5D8C22E0" w14:textId="77777777" w:rsidR="000338CF" w:rsidRPr="00272C58" w:rsidRDefault="000338CF" w:rsidP="00272C58">
      <w:pPr>
        <w:spacing w:line="480" w:lineRule="auto"/>
        <w:ind w:right="-7"/>
        <w:rPr>
          <w:rFonts w:ascii="Times Dot" w:hAnsi="Times Dot"/>
          <w:i/>
          <w:sz w:val="28"/>
          <w:szCs w:val="28"/>
        </w:rPr>
      </w:pPr>
      <w:r w:rsidRPr="00272C58">
        <w:rPr>
          <w:rFonts w:ascii="Times Dot" w:hAnsi="Times Dot"/>
          <w:b/>
          <w:bCs/>
          <w:iCs/>
          <w:sz w:val="28"/>
          <w:szCs w:val="28"/>
        </w:rPr>
        <w:lastRenderedPageBreak/>
        <w:t>Reading Suggestions</w:t>
      </w:r>
      <w:r w:rsidRPr="00272C58">
        <w:rPr>
          <w:rFonts w:ascii="Times Dot" w:hAnsi="Times Dot"/>
          <w:i/>
          <w:sz w:val="28"/>
          <w:szCs w:val="28"/>
        </w:rPr>
        <w:t>:</w:t>
      </w:r>
    </w:p>
    <w:p w14:paraId="6422E342" w14:textId="77777777" w:rsidR="000338CF" w:rsidRPr="00272C58" w:rsidRDefault="000338CF" w:rsidP="00272C58">
      <w:pPr>
        <w:numPr>
          <w:ilvl w:val="0"/>
          <w:numId w:val="2"/>
        </w:numPr>
        <w:spacing w:line="480" w:lineRule="auto"/>
        <w:ind w:right="-7"/>
        <w:rPr>
          <w:rFonts w:ascii="Times Dot" w:hAnsi="Times Dot"/>
          <w:sz w:val="28"/>
          <w:szCs w:val="28"/>
        </w:rPr>
      </w:pPr>
      <w:r w:rsidRPr="00272C58">
        <w:rPr>
          <w:rFonts w:ascii="Times Dot" w:hAnsi="Times Dot"/>
          <w:sz w:val="28"/>
          <w:szCs w:val="28"/>
        </w:rPr>
        <w:t xml:space="preserve">Be systematic in your reading: begin with the set reading; the more general first, the more specific later. </w:t>
      </w:r>
    </w:p>
    <w:p w14:paraId="29754CCB" w14:textId="77777777" w:rsidR="000338CF" w:rsidRPr="00272C58" w:rsidRDefault="000338CF" w:rsidP="00272C58">
      <w:pPr>
        <w:spacing w:line="480" w:lineRule="auto"/>
        <w:ind w:left="851" w:right="-7" w:hanging="567"/>
        <w:rPr>
          <w:rFonts w:ascii="Times Dot" w:hAnsi="Times Dot"/>
          <w:sz w:val="28"/>
          <w:szCs w:val="28"/>
        </w:rPr>
      </w:pPr>
    </w:p>
    <w:p w14:paraId="140FDE37" w14:textId="77777777" w:rsidR="000338CF" w:rsidRPr="00272C58" w:rsidRDefault="000338CF" w:rsidP="00272C58">
      <w:pPr>
        <w:numPr>
          <w:ilvl w:val="0"/>
          <w:numId w:val="2"/>
        </w:numPr>
        <w:spacing w:line="480" w:lineRule="auto"/>
        <w:ind w:right="-7"/>
        <w:rPr>
          <w:rFonts w:ascii="Times Dot" w:hAnsi="Times Dot"/>
          <w:sz w:val="28"/>
          <w:szCs w:val="28"/>
        </w:rPr>
      </w:pPr>
      <w:r w:rsidRPr="00272C58">
        <w:rPr>
          <w:rFonts w:ascii="Times Dot" w:hAnsi="Times Dot"/>
          <w:sz w:val="28"/>
          <w:szCs w:val="28"/>
        </w:rPr>
        <w:t>Every effort should be made to acquire and read primary sources who were eyewitnesses to events). Where these are cited by other, modern, authors it is desirable, if possible, to check the actual work. Remember to read the text itself – not follow the summaries in secondary works.</w:t>
      </w:r>
    </w:p>
    <w:p w14:paraId="3FCCAEFC" w14:textId="77777777" w:rsidR="000338CF" w:rsidRPr="00272C58" w:rsidRDefault="000338CF" w:rsidP="00272C58">
      <w:pPr>
        <w:spacing w:line="480" w:lineRule="auto"/>
        <w:ind w:left="851" w:right="-7" w:hanging="567"/>
        <w:rPr>
          <w:rFonts w:ascii="Times Dot" w:hAnsi="Times Dot"/>
          <w:sz w:val="28"/>
          <w:szCs w:val="28"/>
        </w:rPr>
      </w:pPr>
    </w:p>
    <w:p w14:paraId="2A61CC92" w14:textId="77777777" w:rsidR="000338CF" w:rsidRPr="00272C58" w:rsidRDefault="000338CF" w:rsidP="00272C58">
      <w:pPr>
        <w:numPr>
          <w:ilvl w:val="0"/>
          <w:numId w:val="2"/>
        </w:numPr>
        <w:spacing w:line="480" w:lineRule="auto"/>
        <w:ind w:right="-7"/>
        <w:rPr>
          <w:rFonts w:ascii="Times Dot" w:hAnsi="Times Dot"/>
          <w:b/>
          <w:smallCaps/>
          <w:sz w:val="28"/>
          <w:szCs w:val="28"/>
        </w:rPr>
      </w:pPr>
      <w:r w:rsidRPr="00272C58">
        <w:rPr>
          <w:rFonts w:ascii="Times Dot" w:hAnsi="Times Dot"/>
          <w:sz w:val="28"/>
          <w:szCs w:val="28"/>
        </w:rPr>
        <w:t xml:space="preserve">Encyclopaedias and other reference works provide useful </w:t>
      </w:r>
      <w:r w:rsidRPr="00272C58">
        <w:rPr>
          <w:rFonts w:ascii="Times Dot" w:hAnsi="Times Dot"/>
          <w:i/>
          <w:sz w:val="28"/>
          <w:szCs w:val="28"/>
        </w:rPr>
        <w:t xml:space="preserve">basic </w:t>
      </w:r>
      <w:r w:rsidRPr="00272C58">
        <w:rPr>
          <w:rFonts w:ascii="Times Dot" w:hAnsi="Times Dot"/>
          <w:sz w:val="28"/>
          <w:szCs w:val="28"/>
        </w:rPr>
        <w:t xml:space="preserve">information. The </w:t>
      </w:r>
      <w:r w:rsidRPr="00272C58">
        <w:rPr>
          <w:rFonts w:ascii="Times Dot" w:hAnsi="Times Dot"/>
          <w:i/>
          <w:sz w:val="28"/>
          <w:szCs w:val="28"/>
        </w:rPr>
        <w:t>Encyc</w:t>
      </w:r>
      <w:r w:rsidR="00E42F2C" w:rsidRPr="00272C58">
        <w:rPr>
          <w:rFonts w:ascii="Times Dot" w:hAnsi="Times Dot"/>
          <w:i/>
          <w:sz w:val="28"/>
          <w:szCs w:val="28"/>
        </w:rPr>
        <w:t>y</w:t>
      </w:r>
      <w:r w:rsidRPr="00272C58">
        <w:rPr>
          <w:rFonts w:ascii="Times Dot" w:hAnsi="Times Dot"/>
          <w:i/>
          <w:sz w:val="28"/>
          <w:szCs w:val="28"/>
        </w:rPr>
        <w:t xml:space="preserve">lopedia of Islam, </w:t>
      </w:r>
      <w:r w:rsidRPr="00272C58">
        <w:rPr>
          <w:rFonts w:ascii="Times Dot" w:hAnsi="Times Dot"/>
          <w:sz w:val="28"/>
          <w:szCs w:val="28"/>
        </w:rPr>
        <w:t>for example, is an admirable reference for the chronology, personnel and key events of various Islamic controversies and eras. Such use of reference works is only a starting point, however; such use is assumed and does not require reference. Such works are also normally not quoted in academic work.</w:t>
      </w:r>
    </w:p>
    <w:p w14:paraId="04F1BA69" w14:textId="77777777" w:rsidR="000338CF" w:rsidRPr="00272C58" w:rsidRDefault="000338CF" w:rsidP="00272C58">
      <w:pPr>
        <w:spacing w:line="480" w:lineRule="auto"/>
        <w:ind w:right="-7"/>
        <w:rPr>
          <w:rFonts w:ascii="Times Dot" w:hAnsi="Times Dot"/>
          <w:b/>
          <w:smallCaps/>
          <w:sz w:val="28"/>
          <w:szCs w:val="28"/>
        </w:rPr>
      </w:pPr>
    </w:p>
    <w:p w14:paraId="4888F88E" w14:textId="77777777" w:rsidR="000338CF" w:rsidRPr="00272C58" w:rsidRDefault="000338CF" w:rsidP="00272C58">
      <w:pPr>
        <w:numPr>
          <w:ilvl w:val="0"/>
          <w:numId w:val="2"/>
        </w:numPr>
        <w:spacing w:line="480" w:lineRule="auto"/>
        <w:ind w:right="-7"/>
        <w:rPr>
          <w:rFonts w:ascii="Times Dot" w:hAnsi="Times Dot"/>
          <w:b/>
          <w:smallCaps/>
          <w:sz w:val="28"/>
          <w:szCs w:val="28"/>
        </w:rPr>
      </w:pPr>
      <w:r w:rsidRPr="00272C58">
        <w:rPr>
          <w:rFonts w:ascii="Times Dot" w:hAnsi="Times Dot"/>
          <w:sz w:val="28"/>
          <w:szCs w:val="28"/>
        </w:rPr>
        <w:t xml:space="preserve">Every effort should be made to adopt </w:t>
      </w:r>
      <w:r w:rsidRPr="00272C58">
        <w:rPr>
          <w:rFonts w:ascii="Times Dot" w:hAnsi="Times Dot"/>
          <w:sz w:val="28"/>
          <w:szCs w:val="28"/>
          <w:u w:val="single"/>
        </w:rPr>
        <w:t>one</w:t>
      </w:r>
      <w:r w:rsidRPr="00272C58">
        <w:rPr>
          <w:rFonts w:ascii="Times Dot" w:hAnsi="Times Dot"/>
          <w:sz w:val="28"/>
          <w:szCs w:val="28"/>
        </w:rPr>
        <w:t xml:space="preserve"> transliteration system such as the one used by the Encyclopaedia of Islam. It is important to write the Arabic words in the correct way since error could lead to meaning corruption.  Try looking at how other writers wrote the same </w:t>
      </w:r>
      <w:r w:rsidRPr="00272C58">
        <w:rPr>
          <w:rFonts w:ascii="Times Dot" w:hAnsi="Times Dot"/>
          <w:sz w:val="28"/>
          <w:szCs w:val="28"/>
        </w:rPr>
        <w:lastRenderedPageBreak/>
        <w:t xml:space="preserve">word and use the same method. However when you are "literally" quoting from a reference you may leave your adopted format and use the system used by the author if this would help your research.  </w:t>
      </w:r>
      <w:r w:rsidRPr="00272C58">
        <w:rPr>
          <w:rFonts w:ascii="Times Dot" w:hAnsi="Times Dot"/>
          <w:b/>
          <w:smallCaps/>
          <w:sz w:val="28"/>
          <w:szCs w:val="28"/>
        </w:rPr>
        <w:t xml:space="preserve"> </w:t>
      </w:r>
    </w:p>
    <w:p w14:paraId="49B43215" w14:textId="77777777" w:rsidR="000338CF" w:rsidRPr="00272C58" w:rsidRDefault="000338CF" w:rsidP="00272C58">
      <w:pPr>
        <w:spacing w:line="480" w:lineRule="auto"/>
        <w:ind w:right="-7"/>
        <w:rPr>
          <w:rFonts w:ascii="Times Dot" w:hAnsi="Times Dot"/>
          <w:b/>
          <w:smallCaps/>
          <w:sz w:val="28"/>
          <w:szCs w:val="28"/>
        </w:rPr>
      </w:pPr>
    </w:p>
    <w:p w14:paraId="20F228F2" w14:textId="77777777" w:rsidR="000338CF" w:rsidRPr="00272C58" w:rsidRDefault="000338CF" w:rsidP="00272C58">
      <w:pPr>
        <w:spacing w:line="480" w:lineRule="auto"/>
        <w:ind w:right="-7"/>
        <w:rPr>
          <w:rFonts w:ascii="Times Dot" w:hAnsi="Times Dot"/>
          <w:b/>
          <w:smallCaps/>
          <w:sz w:val="28"/>
          <w:szCs w:val="28"/>
        </w:rPr>
      </w:pPr>
    </w:p>
    <w:p w14:paraId="0519932D" w14:textId="3140D57F" w:rsidR="000338CF" w:rsidRPr="00272C58" w:rsidRDefault="00A1555E" w:rsidP="00272C58">
      <w:pPr>
        <w:spacing w:line="480" w:lineRule="auto"/>
        <w:ind w:right="-7"/>
        <w:rPr>
          <w:rFonts w:ascii="Times Dot" w:hAnsi="Times Dot"/>
          <w:i/>
          <w:sz w:val="28"/>
          <w:szCs w:val="28"/>
        </w:rPr>
      </w:pPr>
      <w:r w:rsidRPr="00272C58">
        <w:rPr>
          <w:rFonts w:ascii="Times Dot" w:hAnsi="Times Dot"/>
          <w:b/>
          <w:smallCaps/>
          <w:sz w:val="28"/>
          <w:szCs w:val="28"/>
        </w:rPr>
        <w:br w:type="page"/>
      </w:r>
      <w:r w:rsidR="00F026A8" w:rsidRPr="00272C58">
        <w:rPr>
          <w:rFonts w:ascii="Times Dot" w:hAnsi="Times Dot"/>
          <w:b/>
          <w:smallCaps/>
          <w:sz w:val="28"/>
          <w:szCs w:val="28"/>
        </w:rPr>
        <w:lastRenderedPageBreak/>
        <w:t>SUGGESTED</w:t>
      </w:r>
      <w:r w:rsidR="000338CF" w:rsidRPr="00272C58">
        <w:rPr>
          <w:rFonts w:ascii="Times Dot" w:hAnsi="Times Dot"/>
          <w:b/>
          <w:smallCaps/>
          <w:sz w:val="28"/>
          <w:szCs w:val="28"/>
        </w:rPr>
        <w:t xml:space="preserve"> Readings for the Module</w:t>
      </w:r>
    </w:p>
    <w:p w14:paraId="1161468D" w14:textId="77777777" w:rsidR="00DF01C8" w:rsidRDefault="00F026A8" w:rsidP="00272C58">
      <w:pPr>
        <w:spacing w:line="480" w:lineRule="auto"/>
        <w:ind w:right="-7"/>
        <w:rPr>
          <w:rFonts w:ascii="Times Dot" w:hAnsi="Times Dot"/>
          <w:sz w:val="28"/>
          <w:szCs w:val="28"/>
        </w:rPr>
      </w:pPr>
      <w:r w:rsidRPr="00272C58">
        <w:rPr>
          <w:rFonts w:ascii="Times Dot" w:hAnsi="Times Dot"/>
          <w:sz w:val="28"/>
          <w:szCs w:val="28"/>
        </w:rPr>
        <w:t>This section provides narrative guidance on key theories and concepts, as discussed in some of the most significant English language titles relating to Islamic law. Selected r</w:t>
      </w:r>
      <w:r w:rsidR="00412D98" w:rsidRPr="00272C58">
        <w:rPr>
          <w:rFonts w:ascii="Times Dot" w:hAnsi="Times Dot"/>
          <w:sz w:val="28"/>
          <w:szCs w:val="28"/>
        </w:rPr>
        <w:t xml:space="preserve">eadings </w:t>
      </w:r>
      <w:r w:rsidR="00DF01C8">
        <w:rPr>
          <w:rFonts w:ascii="Times Dot" w:hAnsi="Times Dot"/>
          <w:sz w:val="28"/>
          <w:szCs w:val="28"/>
        </w:rPr>
        <w:t xml:space="preserve">that </w:t>
      </w:r>
      <w:r w:rsidR="00412D98" w:rsidRPr="00272C58">
        <w:rPr>
          <w:rFonts w:ascii="Times Dot" w:hAnsi="Times Dot"/>
          <w:sz w:val="28"/>
          <w:szCs w:val="28"/>
        </w:rPr>
        <w:t>have been</w:t>
      </w:r>
      <w:r w:rsidR="00DF01C8">
        <w:rPr>
          <w:rFonts w:ascii="Times Dot" w:hAnsi="Times Dot"/>
          <w:sz w:val="28"/>
          <w:szCs w:val="28"/>
        </w:rPr>
        <w:t xml:space="preserve"> denoted as</w:t>
      </w:r>
      <w:r w:rsidR="00412D98" w:rsidRPr="00272C58">
        <w:rPr>
          <w:rFonts w:ascii="Times Dot" w:hAnsi="Times Dot"/>
          <w:sz w:val="28"/>
          <w:szCs w:val="28"/>
        </w:rPr>
        <w:t xml:space="preserve"> hyperlinked on </w:t>
      </w:r>
      <w:r w:rsidR="00DF01C8">
        <w:rPr>
          <w:rFonts w:ascii="Times Dot" w:hAnsi="Times Dot"/>
          <w:sz w:val="28"/>
          <w:szCs w:val="28"/>
        </w:rPr>
        <w:t>the Moodle page for this module should be accessed directly from the module’s Moodle page.</w:t>
      </w:r>
      <w:r w:rsidRPr="00272C58">
        <w:rPr>
          <w:rFonts w:ascii="Times Dot" w:hAnsi="Times Dot"/>
          <w:sz w:val="28"/>
          <w:szCs w:val="28"/>
        </w:rPr>
        <w:t xml:space="preserve">  </w:t>
      </w:r>
    </w:p>
    <w:p w14:paraId="2B7EE422" w14:textId="77777777" w:rsidR="00DF01C8" w:rsidRDefault="00DF01C8" w:rsidP="00272C58">
      <w:pPr>
        <w:spacing w:line="480" w:lineRule="auto"/>
        <w:ind w:right="-7"/>
        <w:rPr>
          <w:rFonts w:ascii="Times Dot" w:hAnsi="Times Dot"/>
          <w:sz w:val="28"/>
          <w:szCs w:val="28"/>
        </w:rPr>
      </w:pPr>
    </w:p>
    <w:p w14:paraId="3E02B302" w14:textId="11242EA7" w:rsidR="00DF01C8" w:rsidRDefault="00F026A8" w:rsidP="00272C58">
      <w:pPr>
        <w:spacing w:line="480" w:lineRule="auto"/>
        <w:ind w:right="-7"/>
        <w:rPr>
          <w:rFonts w:ascii="Times Dot" w:hAnsi="Times Dot"/>
          <w:sz w:val="28"/>
          <w:szCs w:val="28"/>
        </w:rPr>
      </w:pPr>
      <w:r w:rsidRPr="00272C58">
        <w:rPr>
          <w:rFonts w:ascii="Times Dot" w:hAnsi="Times Dot"/>
          <w:sz w:val="28"/>
          <w:szCs w:val="28"/>
        </w:rPr>
        <w:t>Due to copyright reasons, not every reading can be made available online: electronic alternatives have been suggested.</w:t>
      </w:r>
      <w:r w:rsidR="00DF01C8">
        <w:rPr>
          <w:rFonts w:ascii="Times Dot" w:hAnsi="Times Dot"/>
          <w:sz w:val="28"/>
          <w:szCs w:val="28"/>
        </w:rPr>
        <w:t xml:space="preserve"> These are hyperlinked in this document, and also on the Moodle page.</w:t>
      </w:r>
      <w:r w:rsidRPr="00272C58">
        <w:rPr>
          <w:rFonts w:ascii="Times Dot" w:hAnsi="Times Dot"/>
          <w:sz w:val="28"/>
          <w:szCs w:val="28"/>
        </w:rPr>
        <w:t xml:space="preserve">  </w:t>
      </w:r>
    </w:p>
    <w:p w14:paraId="1F797257" w14:textId="77777777" w:rsidR="00DF01C8" w:rsidRDefault="00DF01C8" w:rsidP="00272C58">
      <w:pPr>
        <w:spacing w:line="480" w:lineRule="auto"/>
        <w:ind w:right="-7"/>
        <w:rPr>
          <w:rFonts w:ascii="Times Dot" w:hAnsi="Times Dot"/>
          <w:sz w:val="28"/>
          <w:szCs w:val="28"/>
        </w:rPr>
      </w:pPr>
    </w:p>
    <w:p w14:paraId="7E57FFAF" w14:textId="089A3895" w:rsidR="00412D98" w:rsidRPr="00272C58" w:rsidRDefault="00F026A8" w:rsidP="00272C58">
      <w:pPr>
        <w:spacing w:line="480" w:lineRule="auto"/>
        <w:ind w:right="-7"/>
        <w:rPr>
          <w:rFonts w:ascii="Times Dot" w:hAnsi="Times Dot"/>
          <w:sz w:val="28"/>
          <w:szCs w:val="28"/>
        </w:rPr>
      </w:pPr>
      <w:r w:rsidRPr="00272C58">
        <w:rPr>
          <w:rFonts w:ascii="Times Dot" w:hAnsi="Times Dot"/>
          <w:sz w:val="28"/>
          <w:szCs w:val="28"/>
        </w:rPr>
        <w:t>It is recommended that you consult a specialist library or make selective purchases for readings in areas of specific interest to you.</w:t>
      </w:r>
    </w:p>
    <w:p w14:paraId="10F8D5E3" w14:textId="77777777" w:rsidR="00412D98" w:rsidRPr="00272C58" w:rsidRDefault="00412D98" w:rsidP="00272C58">
      <w:pPr>
        <w:spacing w:line="480" w:lineRule="auto"/>
        <w:ind w:right="-7"/>
        <w:rPr>
          <w:rFonts w:ascii="Times Dot" w:hAnsi="Times Dot"/>
          <w:sz w:val="28"/>
          <w:szCs w:val="28"/>
        </w:rPr>
      </w:pPr>
    </w:p>
    <w:p w14:paraId="412FCEDC" w14:textId="1A1EB8DE" w:rsidR="000338CF" w:rsidRDefault="000338CF" w:rsidP="00272C58">
      <w:pPr>
        <w:spacing w:line="480" w:lineRule="auto"/>
        <w:ind w:right="-7"/>
        <w:rPr>
          <w:rFonts w:ascii="Times Dot" w:hAnsi="Times Dot"/>
          <w:sz w:val="28"/>
          <w:szCs w:val="28"/>
        </w:rPr>
      </w:pPr>
      <w:r w:rsidRPr="00272C58">
        <w:rPr>
          <w:rFonts w:ascii="Times Dot" w:hAnsi="Times Dot"/>
          <w:sz w:val="28"/>
          <w:szCs w:val="28"/>
        </w:rPr>
        <w:t>Please notice the variation in the transliter</w:t>
      </w:r>
      <w:r w:rsidR="005E77D9">
        <w:rPr>
          <w:rFonts w:ascii="Times Dot" w:hAnsi="Times Dot"/>
          <w:sz w:val="28"/>
          <w:szCs w:val="28"/>
        </w:rPr>
        <w:t>ation system adopted by authors.</w:t>
      </w:r>
    </w:p>
    <w:p w14:paraId="7FD143B0" w14:textId="77777777" w:rsidR="005E77D9" w:rsidRPr="00272C58" w:rsidRDefault="005E77D9" w:rsidP="00272C58">
      <w:pPr>
        <w:spacing w:line="480" w:lineRule="auto"/>
        <w:ind w:right="-7"/>
        <w:rPr>
          <w:rFonts w:ascii="Times Dot" w:hAnsi="Times Dot"/>
          <w:sz w:val="28"/>
          <w:szCs w:val="28"/>
        </w:rPr>
      </w:pPr>
    </w:p>
    <w:p w14:paraId="621F9986" w14:textId="77777777" w:rsidR="000338CF" w:rsidRPr="00272C58" w:rsidRDefault="000338CF" w:rsidP="00272C58">
      <w:pPr>
        <w:spacing w:line="480" w:lineRule="auto"/>
        <w:rPr>
          <w:rFonts w:ascii="Times Dot" w:hAnsi="Times Dot"/>
          <w:b/>
          <w:smallCaps/>
          <w:sz w:val="28"/>
          <w:szCs w:val="28"/>
        </w:rPr>
      </w:pPr>
    </w:p>
    <w:p w14:paraId="455D2F5E" w14:textId="77777777" w:rsidR="005E77D9" w:rsidRDefault="005E77D9">
      <w:pPr>
        <w:rPr>
          <w:rFonts w:ascii="Times Dot" w:hAnsi="Times Dot"/>
          <w:b/>
          <w:smallCaps/>
          <w:sz w:val="28"/>
          <w:szCs w:val="28"/>
        </w:rPr>
      </w:pPr>
      <w:r>
        <w:rPr>
          <w:rFonts w:ascii="Times Dot" w:hAnsi="Times Dot"/>
          <w:b/>
          <w:smallCaps/>
          <w:sz w:val="28"/>
          <w:szCs w:val="28"/>
        </w:rPr>
        <w:br w:type="page"/>
      </w:r>
    </w:p>
    <w:p w14:paraId="71518E15" w14:textId="22EEF7C0" w:rsidR="000338CF" w:rsidRPr="00272C58" w:rsidRDefault="000338CF" w:rsidP="00272C58">
      <w:pPr>
        <w:spacing w:line="480" w:lineRule="auto"/>
        <w:rPr>
          <w:rFonts w:ascii="Times Dot" w:hAnsi="Times Dot"/>
          <w:b/>
          <w:smallCaps/>
          <w:sz w:val="28"/>
          <w:szCs w:val="28"/>
        </w:rPr>
      </w:pPr>
      <w:r w:rsidRPr="00272C58">
        <w:rPr>
          <w:rFonts w:ascii="Times Dot" w:hAnsi="Times Dot"/>
          <w:b/>
          <w:smallCaps/>
          <w:sz w:val="28"/>
          <w:szCs w:val="28"/>
        </w:rPr>
        <w:lastRenderedPageBreak/>
        <w:t xml:space="preserve">Short review of Chapters/Articles </w:t>
      </w:r>
      <w:r w:rsidR="005E77D9">
        <w:rPr>
          <w:rFonts w:ascii="Times Dot" w:hAnsi="Times Dot"/>
          <w:b/>
          <w:smallCaps/>
          <w:sz w:val="28"/>
          <w:szCs w:val="28"/>
        </w:rPr>
        <w:t>and themes</w:t>
      </w:r>
    </w:p>
    <w:p w14:paraId="60C4A4C0" w14:textId="77777777" w:rsidR="000338CF" w:rsidRPr="00272C58" w:rsidRDefault="000338CF" w:rsidP="00272C58">
      <w:pPr>
        <w:spacing w:line="480" w:lineRule="auto"/>
        <w:rPr>
          <w:rFonts w:ascii="Times Dot" w:hAnsi="Times Dot"/>
          <w:b/>
          <w:smallCaps/>
          <w:sz w:val="28"/>
          <w:szCs w:val="28"/>
        </w:rPr>
      </w:pPr>
      <w:r w:rsidRPr="00272C58">
        <w:rPr>
          <w:rFonts w:ascii="Times Dot" w:hAnsi="Times Dot"/>
          <w:b/>
          <w:smallCaps/>
          <w:sz w:val="28"/>
          <w:szCs w:val="28"/>
          <w:u w:val="single"/>
        </w:rPr>
        <w:t>All titles are given according to book cover titles</w:t>
      </w:r>
      <w:r w:rsidRPr="00272C58">
        <w:rPr>
          <w:rFonts w:ascii="Times Dot" w:hAnsi="Times Dot"/>
          <w:b/>
          <w:smallCaps/>
          <w:sz w:val="28"/>
          <w:szCs w:val="28"/>
        </w:rPr>
        <w:t xml:space="preserve"> </w:t>
      </w:r>
    </w:p>
    <w:p w14:paraId="72F153F5" w14:textId="5C3E37E6" w:rsidR="000338CF" w:rsidRPr="00272C58" w:rsidRDefault="000338CF" w:rsidP="00272C58">
      <w:pPr>
        <w:spacing w:line="480" w:lineRule="auto"/>
        <w:rPr>
          <w:rFonts w:ascii="Times Dot" w:hAnsi="Times Dot"/>
          <w:b/>
          <w:smallCaps/>
          <w:sz w:val="28"/>
          <w:szCs w:val="28"/>
        </w:rPr>
      </w:pPr>
      <w:r w:rsidRPr="00272C58">
        <w:rPr>
          <w:rFonts w:ascii="Times Dot" w:hAnsi="Times Dot"/>
          <w:b/>
          <w:smallCaps/>
          <w:sz w:val="28"/>
          <w:szCs w:val="28"/>
        </w:rPr>
        <w:t>A</w:t>
      </w:r>
      <w:r w:rsidR="00F026A8" w:rsidRPr="00272C58">
        <w:rPr>
          <w:rFonts w:ascii="Times Dot" w:hAnsi="Times Dot"/>
          <w:b/>
          <w:smallCaps/>
          <w:sz w:val="28"/>
          <w:szCs w:val="28"/>
        </w:rPr>
        <w:t xml:space="preserve"> </w:t>
      </w:r>
      <w:r w:rsidR="00F026A8" w:rsidRPr="00272C58">
        <w:rPr>
          <w:rFonts w:ascii="Times Dot" w:hAnsi="Times Dot"/>
          <w:b/>
          <w:smallCaps/>
          <w:color w:val="FF0000"/>
          <w:sz w:val="28"/>
          <w:szCs w:val="28"/>
        </w:rPr>
        <w:t>[e-resource on moodle]</w:t>
      </w:r>
    </w:p>
    <w:p w14:paraId="2F2EC1A9" w14:textId="77777777" w:rsidR="000338CF" w:rsidRPr="00272C58" w:rsidRDefault="000338CF" w:rsidP="00272C58">
      <w:pPr>
        <w:spacing w:line="480" w:lineRule="auto"/>
        <w:rPr>
          <w:rFonts w:ascii="Times Dot" w:hAnsi="Times Dot"/>
          <w:b/>
          <w:i/>
          <w:iCs/>
          <w:smallCaps/>
          <w:sz w:val="28"/>
          <w:szCs w:val="28"/>
        </w:rPr>
      </w:pPr>
      <w:r w:rsidRPr="00272C58">
        <w:rPr>
          <w:rFonts w:ascii="Times Dot" w:hAnsi="Times Dot"/>
          <w:b/>
          <w:i/>
          <w:iCs/>
          <w:smallCaps/>
          <w:sz w:val="28"/>
          <w:szCs w:val="28"/>
        </w:rPr>
        <w:t>Shariah: The Islamic Law</w:t>
      </w:r>
    </w:p>
    <w:p w14:paraId="2FC83A5A" w14:textId="77777777" w:rsidR="000338CF" w:rsidRPr="00272C58" w:rsidRDefault="000338CF" w:rsidP="00272C58">
      <w:pPr>
        <w:spacing w:line="480" w:lineRule="auto"/>
        <w:rPr>
          <w:rFonts w:ascii="Times Dot" w:hAnsi="Times Dot"/>
          <w:b/>
          <w:smallCaps/>
          <w:sz w:val="28"/>
          <w:szCs w:val="28"/>
        </w:rPr>
      </w:pPr>
      <w:r w:rsidRPr="00272C58">
        <w:rPr>
          <w:rFonts w:ascii="Times Dot" w:hAnsi="Times Dot"/>
          <w:b/>
          <w:smallCaps/>
          <w:sz w:val="28"/>
          <w:szCs w:val="28"/>
        </w:rPr>
        <w:t xml:space="preserve">Abdur Rahman I. Doi, Taha Publishers, London 1984 </w:t>
      </w:r>
    </w:p>
    <w:p w14:paraId="2F734CE3" w14:textId="77777777" w:rsidR="000338CF" w:rsidRPr="00272C58" w:rsidRDefault="000338CF" w:rsidP="00272C58">
      <w:pPr>
        <w:spacing w:line="480" w:lineRule="auto"/>
        <w:rPr>
          <w:rFonts w:ascii="Times Dot" w:hAnsi="Times Dot"/>
          <w:b/>
          <w:smallCaps/>
          <w:sz w:val="28"/>
          <w:szCs w:val="28"/>
        </w:rPr>
      </w:pPr>
      <w:r w:rsidRPr="00272C58">
        <w:rPr>
          <w:rFonts w:ascii="Times Dot" w:hAnsi="Times Dot"/>
          <w:b/>
          <w:smallCaps/>
          <w:sz w:val="28"/>
          <w:szCs w:val="28"/>
        </w:rPr>
        <w:t>Chapter 1: What is Shariah. pp. 2-20</w:t>
      </w:r>
    </w:p>
    <w:p w14:paraId="75597129" w14:textId="77777777" w:rsidR="000338CF" w:rsidRPr="00272C58" w:rsidRDefault="000338CF" w:rsidP="00272C58">
      <w:pPr>
        <w:widowControl w:val="0"/>
        <w:spacing w:line="480" w:lineRule="auto"/>
        <w:rPr>
          <w:rFonts w:ascii="Times Dot" w:hAnsi="Times Dot"/>
          <w:sz w:val="28"/>
          <w:szCs w:val="28"/>
        </w:rPr>
      </w:pPr>
      <w:r w:rsidRPr="00272C58">
        <w:rPr>
          <w:rFonts w:ascii="Times Dot" w:hAnsi="Times Dot"/>
          <w:sz w:val="28"/>
          <w:szCs w:val="28"/>
        </w:rPr>
        <w:t xml:space="preserve">This book is an introductory book, which is useful as a first step reading although it is not free from typographical and printing errors. </w:t>
      </w:r>
    </w:p>
    <w:p w14:paraId="035723CA" w14:textId="77777777" w:rsidR="000338CF" w:rsidRPr="00272C58" w:rsidRDefault="000338CF" w:rsidP="00272C58">
      <w:pPr>
        <w:widowControl w:val="0"/>
        <w:spacing w:line="480" w:lineRule="auto"/>
        <w:rPr>
          <w:rFonts w:ascii="Times Dot" w:hAnsi="Times Dot"/>
          <w:sz w:val="28"/>
          <w:szCs w:val="28"/>
        </w:rPr>
      </w:pPr>
      <w:r w:rsidRPr="00272C58">
        <w:rPr>
          <w:rFonts w:ascii="Times Dot" w:hAnsi="Times Dot"/>
          <w:sz w:val="28"/>
          <w:szCs w:val="28"/>
        </w:rPr>
        <w:t xml:space="preserve">In the opening chapter Doi defines the concept and illustrates the fundamental principles of Islamic law with direct quotes from the text; in both English and Arabic. He discusses the primary sources, Qur’an and Sunna, and explores the Qur’anic injunctions on justice; highlighting the difference between divine and man-made law. Reference is made to the ideals of an Islamic state and the pertinent executive function. </w:t>
      </w:r>
    </w:p>
    <w:p w14:paraId="4104B375" w14:textId="77777777" w:rsidR="00A22257" w:rsidRPr="00272C58" w:rsidRDefault="000338CF" w:rsidP="00272C58">
      <w:pPr>
        <w:widowControl w:val="0"/>
        <w:spacing w:line="480" w:lineRule="auto"/>
        <w:rPr>
          <w:rFonts w:ascii="Times Dot" w:hAnsi="Times Dot"/>
          <w:sz w:val="28"/>
          <w:szCs w:val="28"/>
        </w:rPr>
      </w:pPr>
      <w:r w:rsidRPr="00272C58">
        <w:rPr>
          <w:rFonts w:ascii="Times Dot" w:hAnsi="Times Dot"/>
          <w:sz w:val="28"/>
          <w:szCs w:val="28"/>
        </w:rPr>
        <w:t xml:space="preserve">Doi </w:t>
      </w:r>
      <w:r w:rsidR="00EA1454" w:rsidRPr="00272C58">
        <w:rPr>
          <w:rFonts w:ascii="Times Dot" w:hAnsi="Times Dot"/>
          <w:sz w:val="28"/>
          <w:szCs w:val="28"/>
        </w:rPr>
        <w:t xml:space="preserve">also </w:t>
      </w:r>
      <w:r w:rsidRPr="00272C58">
        <w:rPr>
          <w:rFonts w:ascii="Times Dot" w:hAnsi="Times Dot"/>
          <w:sz w:val="28"/>
          <w:szCs w:val="28"/>
        </w:rPr>
        <w:t xml:space="preserve">examines the aims of shariah and identifies </w:t>
      </w:r>
      <w:r w:rsidRPr="00272C58">
        <w:rPr>
          <w:rFonts w:ascii="Times Dot" w:hAnsi="Times Dot"/>
          <w:i/>
          <w:iCs/>
          <w:sz w:val="28"/>
          <w:szCs w:val="28"/>
        </w:rPr>
        <w:t>ijm«‘</w:t>
      </w:r>
      <w:r w:rsidRPr="00272C58">
        <w:rPr>
          <w:rFonts w:ascii="Times Dot" w:hAnsi="Times Dot"/>
          <w:sz w:val="28"/>
          <w:szCs w:val="28"/>
        </w:rPr>
        <w:t xml:space="preserve"> (consensus) and </w:t>
      </w:r>
      <w:r w:rsidRPr="00272C58">
        <w:rPr>
          <w:rFonts w:ascii="Times Dot" w:hAnsi="Times Dot"/>
          <w:i/>
          <w:iCs/>
          <w:sz w:val="28"/>
          <w:szCs w:val="28"/>
        </w:rPr>
        <w:t xml:space="preserve">qiy«s </w:t>
      </w:r>
      <w:r w:rsidRPr="00272C58">
        <w:rPr>
          <w:rFonts w:ascii="Times Dot" w:hAnsi="Times Dot"/>
          <w:sz w:val="28"/>
          <w:szCs w:val="28"/>
        </w:rPr>
        <w:t xml:space="preserve">(analogy) as two of the various secondary sources of Islamic law that can be utilised for legislative deduction. He offers proofs for the acceptance of these methods; further reinforcing the nature of Islamic law as a comprehensive method for social </w:t>
      </w:r>
      <w:r w:rsidR="00EA1454" w:rsidRPr="00272C58">
        <w:rPr>
          <w:rFonts w:ascii="Times Dot" w:hAnsi="Times Dot"/>
          <w:sz w:val="28"/>
          <w:szCs w:val="28"/>
        </w:rPr>
        <w:t>order</w:t>
      </w:r>
      <w:r w:rsidRPr="00272C58">
        <w:rPr>
          <w:rFonts w:ascii="Times Dot" w:hAnsi="Times Dot"/>
          <w:sz w:val="28"/>
          <w:szCs w:val="28"/>
        </w:rPr>
        <w:t xml:space="preserve"> and public interest. </w:t>
      </w:r>
    </w:p>
    <w:p w14:paraId="6C655662" w14:textId="77777777"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sz w:val="28"/>
          <w:szCs w:val="28"/>
        </w:rPr>
        <w:t>B</w:t>
      </w:r>
    </w:p>
    <w:p w14:paraId="06AFE75D" w14:textId="1FD48FC7" w:rsidR="000338CF" w:rsidRPr="00272C58" w:rsidRDefault="000338CF" w:rsidP="00272C58">
      <w:pPr>
        <w:pStyle w:val="BodyText2"/>
        <w:spacing w:line="480" w:lineRule="auto"/>
        <w:rPr>
          <w:rFonts w:ascii="Times Dot" w:hAnsi="Times Dot"/>
          <w:b/>
          <w:bCs/>
          <w:i/>
          <w:iCs/>
          <w:sz w:val="28"/>
          <w:szCs w:val="28"/>
        </w:rPr>
      </w:pPr>
      <w:r w:rsidRPr="00272C58">
        <w:rPr>
          <w:rFonts w:ascii="Times Dot" w:hAnsi="Times Dot"/>
          <w:b/>
          <w:bCs/>
          <w:i/>
          <w:iCs/>
          <w:sz w:val="28"/>
          <w:szCs w:val="28"/>
        </w:rPr>
        <w:t xml:space="preserve">The Legacy of Islam  </w:t>
      </w:r>
      <w:r w:rsidR="00F026A8" w:rsidRPr="00272C58">
        <w:rPr>
          <w:rFonts w:ascii="Times Dot" w:hAnsi="Times Dot"/>
          <w:b/>
          <w:smallCaps/>
          <w:color w:val="FF0000"/>
          <w:sz w:val="28"/>
          <w:szCs w:val="28"/>
        </w:rPr>
        <w:t>[e-resource on moodle]</w:t>
      </w:r>
    </w:p>
    <w:p w14:paraId="254B94B5" w14:textId="77777777" w:rsidR="000338CF" w:rsidRPr="00272C58" w:rsidRDefault="000338CF" w:rsidP="00272C58">
      <w:pPr>
        <w:pStyle w:val="BodyText2"/>
        <w:spacing w:line="480" w:lineRule="auto"/>
        <w:rPr>
          <w:rFonts w:ascii="Times Dot" w:hAnsi="Times Dot"/>
          <w:b/>
          <w:bCs/>
          <w:sz w:val="28"/>
          <w:szCs w:val="28"/>
        </w:rPr>
      </w:pPr>
      <w:r w:rsidRPr="00272C58">
        <w:rPr>
          <w:rFonts w:ascii="Times Dot" w:hAnsi="Times Dot"/>
          <w:b/>
          <w:bCs/>
          <w:sz w:val="28"/>
          <w:szCs w:val="28"/>
        </w:rPr>
        <w:t xml:space="preserve">Edited by Joseph Schacht and C.E. Bosworth, CUP, Oxford Second </w:t>
      </w:r>
      <w:r w:rsidRPr="00272C58">
        <w:rPr>
          <w:rFonts w:ascii="Times Dot" w:hAnsi="Times Dot"/>
          <w:b/>
          <w:bCs/>
          <w:sz w:val="28"/>
          <w:szCs w:val="28"/>
        </w:rPr>
        <w:lastRenderedPageBreak/>
        <w:t>Edition 1979</w:t>
      </w:r>
    </w:p>
    <w:p w14:paraId="5F94A6E3" w14:textId="77777777" w:rsidR="000338CF" w:rsidRPr="00272C58" w:rsidRDefault="000338CF" w:rsidP="00272C58">
      <w:pPr>
        <w:pStyle w:val="BodyText2"/>
        <w:spacing w:line="480" w:lineRule="auto"/>
        <w:rPr>
          <w:rFonts w:ascii="Times Dot" w:hAnsi="Times Dot"/>
          <w:b/>
          <w:bCs/>
          <w:sz w:val="28"/>
          <w:szCs w:val="28"/>
        </w:rPr>
      </w:pPr>
      <w:r w:rsidRPr="00272C58">
        <w:rPr>
          <w:rFonts w:ascii="Times Dot" w:hAnsi="Times Dot"/>
          <w:b/>
          <w:bCs/>
          <w:sz w:val="28"/>
          <w:szCs w:val="28"/>
        </w:rPr>
        <w:t>Chapter IX: Law and the State, pp. 394-403</w:t>
      </w:r>
    </w:p>
    <w:p w14:paraId="64D34913" w14:textId="77777777" w:rsidR="000338CF" w:rsidRPr="00272C58" w:rsidRDefault="000338CF" w:rsidP="00272C58">
      <w:pPr>
        <w:pStyle w:val="BodyText2"/>
        <w:spacing w:line="480" w:lineRule="auto"/>
        <w:rPr>
          <w:rFonts w:ascii="Times Dot" w:hAnsi="Times Dot"/>
          <w:b/>
          <w:bCs/>
          <w:sz w:val="28"/>
          <w:szCs w:val="28"/>
        </w:rPr>
      </w:pPr>
      <w:r w:rsidRPr="00272C58">
        <w:rPr>
          <w:rFonts w:ascii="Times Dot" w:hAnsi="Times Dot"/>
          <w:b/>
          <w:bCs/>
          <w:sz w:val="28"/>
          <w:szCs w:val="28"/>
        </w:rPr>
        <w:t>(A) Islamic Religious Law</w:t>
      </w:r>
    </w:p>
    <w:p w14:paraId="18A74C59" w14:textId="77777777" w:rsidR="000338CF"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From a Western perspective, Schacht aims to examine the relationship between Islam and the non-Muslim world. This chapter expounds the concept of Shariah as a comprehensive way of</w:t>
      </w:r>
      <w:r w:rsidR="00EA1454" w:rsidRPr="00272C58">
        <w:rPr>
          <w:rFonts w:ascii="Times Dot" w:hAnsi="Times Dot"/>
          <w:sz w:val="28"/>
          <w:szCs w:val="28"/>
        </w:rPr>
        <w:t xml:space="preserve"> life and highlights </w:t>
      </w:r>
      <w:r w:rsidRPr="00272C58">
        <w:rPr>
          <w:rFonts w:ascii="Times Dot" w:hAnsi="Times Dot"/>
          <w:sz w:val="28"/>
          <w:szCs w:val="28"/>
        </w:rPr>
        <w:t>nature in comparison to all other forms of law, including Jewish and canon law. Schacht outlines Islamic sacred law and its principal foundation in the Qur’an and Sunna</w:t>
      </w:r>
      <w:r w:rsidR="00EA1454" w:rsidRPr="00272C58">
        <w:rPr>
          <w:rFonts w:ascii="Times Dot" w:hAnsi="Times Dot"/>
          <w:sz w:val="28"/>
          <w:szCs w:val="28"/>
        </w:rPr>
        <w:t>.</w:t>
      </w:r>
      <w:r w:rsidRPr="00272C58">
        <w:rPr>
          <w:rFonts w:ascii="Times Dot" w:hAnsi="Times Dot"/>
          <w:sz w:val="28"/>
          <w:szCs w:val="28"/>
        </w:rPr>
        <w:t xml:space="preserve"> This section of the book acknowledges the thorough integration of </w:t>
      </w:r>
      <w:r w:rsidR="00EA1454" w:rsidRPr="00272C58">
        <w:rPr>
          <w:rFonts w:ascii="Times Dot" w:hAnsi="Times Dot"/>
          <w:sz w:val="28"/>
          <w:szCs w:val="28"/>
        </w:rPr>
        <w:t xml:space="preserve">all </w:t>
      </w:r>
      <w:r w:rsidRPr="00272C58">
        <w:rPr>
          <w:rFonts w:ascii="Times Dot" w:hAnsi="Times Dot"/>
          <w:sz w:val="28"/>
          <w:szCs w:val="28"/>
        </w:rPr>
        <w:t>aspects of life into the sacred legal system of Islam and denies that the result is irrational; the methodology of its interpretation having been employed by rational intellectuals. Schacht outlines the analytical and analogical aspects of Islamic law and correlates the latter with the type of thinking expressed by the Arabic language.</w:t>
      </w:r>
      <w:r w:rsidR="00C87977" w:rsidRPr="00272C58">
        <w:rPr>
          <w:rFonts w:ascii="Times Dot" w:hAnsi="Times Dot"/>
          <w:sz w:val="28"/>
          <w:szCs w:val="28"/>
        </w:rPr>
        <w:t xml:space="preserve"> </w:t>
      </w:r>
      <w:r w:rsidRPr="00272C58">
        <w:rPr>
          <w:rFonts w:ascii="Times Dot" w:hAnsi="Times Dot"/>
          <w:sz w:val="28"/>
          <w:szCs w:val="28"/>
        </w:rPr>
        <w:t xml:space="preserve"> Schacht’s historical knowledge has made this book a ‘must’ for students of Shariah, as they can research Islam from a Western perspective that acknowledges the global influences that have been attained under its auspices.</w:t>
      </w:r>
    </w:p>
    <w:p w14:paraId="6528C221" w14:textId="77777777" w:rsidR="00A22257" w:rsidRPr="00272C58" w:rsidRDefault="00A22257" w:rsidP="00272C58">
      <w:pPr>
        <w:pStyle w:val="BodyText2"/>
        <w:spacing w:line="480" w:lineRule="auto"/>
        <w:rPr>
          <w:rFonts w:ascii="Times Dot" w:hAnsi="Times Dot"/>
          <w:sz w:val="28"/>
          <w:szCs w:val="28"/>
        </w:rPr>
      </w:pPr>
    </w:p>
    <w:p w14:paraId="67AC56FC" w14:textId="77777777" w:rsidR="00A22257" w:rsidRPr="00272C58" w:rsidRDefault="00A22257" w:rsidP="00272C58">
      <w:pPr>
        <w:pStyle w:val="BodyText2"/>
        <w:spacing w:line="480" w:lineRule="auto"/>
        <w:rPr>
          <w:rFonts w:ascii="Times Dot" w:hAnsi="Times Dot"/>
          <w:sz w:val="28"/>
          <w:szCs w:val="28"/>
        </w:rPr>
      </w:pPr>
    </w:p>
    <w:p w14:paraId="5991EA12" w14:textId="77777777"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sz w:val="28"/>
          <w:szCs w:val="28"/>
        </w:rPr>
        <w:t>C</w:t>
      </w:r>
    </w:p>
    <w:p w14:paraId="71BD2845" w14:textId="77777777" w:rsidR="00F026A8" w:rsidRPr="00272C58" w:rsidRDefault="00F026A8" w:rsidP="00272C58">
      <w:pPr>
        <w:widowControl w:val="0"/>
        <w:spacing w:line="480" w:lineRule="auto"/>
        <w:rPr>
          <w:rFonts w:ascii="Times Dot" w:hAnsi="Times Dot"/>
          <w:b/>
          <w:bCs/>
          <w:iCs/>
          <w:color w:val="1F497D" w:themeColor="text2"/>
          <w:sz w:val="28"/>
          <w:szCs w:val="28"/>
        </w:rPr>
      </w:pPr>
      <w:r w:rsidRPr="00272C58">
        <w:rPr>
          <w:rFonts w:ascii="Times Dot" w:hAnsi="Times Dot"/>
          <w:b/>
          <w:bCs/>
          <w:iCs/>
          <w:color w:val="1F497D" w:themeColor="text2"/>
          <w:sz w:val="28"/>
          <w:szCs w:val="28"/>
        </w:rPr>
        <w:t>Introduction to Uṣūl al-Fiḳh</w:t>
      </w:r>
    </w:p>
    <w:p w14:paraId="389C8595" w14:textId="7F516C85" w:rsidR="00F026A8" w:rsidRPr="00272C58" w:rsidRDefault="00F026A8" w:rsidP="00272C58">
      <w:pPr>
        <w:widowControl w:val="0"/>
        <w:spacing w:line="480" w:lineRule="auto"/>
        <w:rPr>
          <w:rFonts w:ascii="Times Dot" w:hAnsi="Times Dot"/>
          <w:b/>
          <w:bCs/>
          <w:iCs/>
          <w:color w:val="1F497D" w:themeColor="text2"/>
          <w:sz w:val="28"/>
          <w:szCs w:val="28"/>
        </w:rPr>
      </w:pPr>
      <w:r w:rsidRPr="00272C58">
        <w:rPr>
          <w:rFonts w:ascii="Times Dot" w:hAnsi="Times Dot"/>
          <w:b/>
          <w:bCs/>
          <w:iCs/>
          <w:color w:val="1F497D" w:themeColor="text2"/>
          <w:sz w:val="28"/>
          <w:szCs w:val="28"/>
        </w:rPr>
        <w:t xml:space="preserve">Electronic resource </w:t>
      </w:r>
    </w:p>
    <w:p w14:paraId="696FB242" w14:textId="3E83CAF1" w:rsidR="00F026A8" w:rsidRPr="00272C58" w:rsidRDefault="00F026A8" w:rsidP="00272C58">
      <w:pPr>
        <w:spacing w:line="480" w:lineRule="auto"/>
        <w:rPr>
          <w:rFonts w:ascii="Times" w:hAnsi="Times"/>
          <w:color w:val="1F497D" w:themeColor="text2"/>
          <w:sz w:val="28"/>
          <w:szCs w:val="28"/>
        </w:rPr>
      </w:pPr>
      <w:r w:rsidRPr="00272C58">
        <w:rPr>
          <w:rFonts w:ascii="Georgia" w:hAnsi="Georgia"/>
          <w:color w:val="1F497D" w:themeColor="text2"/>
          <w:sz w:val="28"/>
          <w:szCs w:val="28"/>
          <w:shd w:val="clear" w:color="auto" w:fill="F2F2F2"/>
        </w:rPr>
        <w:lastRenderedPageBreak/>
        <w:t>Calder, N.. " U</w:t>
      </w:r>
      <w:r w:rsidRPr="00272C58">
        <w:rPr>
          <w:color w:val="1F497D" w:themeColor="text2"/>
          <w:sz w:val="28"/>
          <w:szCs w:val="28"/>
          <w:shd w:val="clear" w:color="auto" w:fill="F2F2F2"/>
        </w:rPr>
        <w:t>ṣū</w:t>
      </w:r>
      <w:r w:rsidRPr="00272C58">
        <w:rPr>
          <w:rFonts w:ascii="Georgia" w:hAnsi="Georgia"/>
          <w:color w:val="1F497D" w:themeColor="text2"/>
          <w:sz w:val="28"/>
          <w:szCs w:val="28"/>
          <w:shd w:val="clear" w:color="auto" w:fill="F2F2F2"/>
        </w:rPr>
        <w:t>l al-Fi</w:t>
      </w:r>
      <w:r w:rsidRPr="00272C58">
        <w:rPr>
          <w:color w:val="1F497D" w:themeColor="text2"/>
          <w:sz w:val="28"/>
          <w:szCs w:val="28"/>
          <w:shd w:val="clear" w:color="auto" w:fill="F2F2F2"/>
        </w:rPr>
        <w:t>ḳ</w:t>
      </w:r>
      <w:r w:rsidRPr="00272C58">
        <w:rPr>
          <w:rFonts w:ascii="Georgia" w:hAnsi="Georgia"/>
          <w:color w:val="1F497D" w:themeColor="text2"/>
          <w:sz w:val="28"/>
          <w:szCs w:val="28"/>
          <w:shd w:val="clear" w:color="auto" w:fill="F2F2F2"/>
        </w:rPr>
        <w:t>h." </w:t>
      </w:r>
      <w:r w:rsidRPr="00272C58">
        <w:rPr>
          <w:rFonts w:ascii="Georgia" w:hAnsi="Georgia"/>
          <w:i/>
          <w:iCs/>
          <w:color w:val="1F497D" w:themeColor="text2"/>
          <w:sz w:val="28"/>
          <w:szCs w:val="28"/>
        </w:rPr>
        <w:t>Encyclopaedia of Islam, Second Edition</w:t>
      </w:r>
      <w:r w:rsidRPr="00272C58">
        <w:rPr>
          <w:rFonts w:ascii="Georgia" w:hAnsi="Georgia"/>
          <w:color w:val="1F497D" w:themeColor="text2"/>
          <w:sz w:val="28"/>
          <w:szCs w:val="28"/>
          <w:shd w:val="clear" w:color="auto" w:fill="F2F2F2"/>
        </w:rPr>
        <w:t>. Brill Online, 2012. </w:t>
      </w:r>
      <w:r w:rsidRPr="00272C58">
        <w:rPr>
          <w:rFonts w:ascii="Georgia" w:hAnsi="Georgia"/>
          <w:color w:val="1F497D" w:themeColor="text2"/>
          <w:sz w:val="28"/>
          <w:szCs w:val="28"/>
          <w:u w:val="single"/>
        </w:rPr>
        <w:t>Reference</w:t>
      </w:r>
      <w:r w:rsidRPr="00272C58">
        <w:rPr>
          <w:rFonts w:ascii="Georgia" w:hAnsi="Georgia"/>
          <w:color w:val="1F497D" w:themeColor="text2"/>
          <w:sz w:val="28"/>
          <w:szCs w:val="28"/>
          <w:shd w:val="clear" w:color="auto" w:fill="F2F2F2"/>
        </w:rPr>
        <w:t>. University of Wales Trinity Saint David.&lt;</w:t>
      </w:r>
      <w:hyperlink r:id="rId9" w:history="1">
        <w:r w:rsidRPr="00272C58">
          <w:rPr>
            <w:rStyle w:val="Hyperlink"/>
            <w:rFonts w:ascii="Georgia" w:hAnsi="Georgia"/>
            <w:sz w:val="28"/>
            <w:szCs w:val="28"/>
            <w:shd w:val="clear" w:color="auto" w:fill="F2F2F2"/>
          </w:rPr>
          <w:t>http://referenceworks.brillonline.com/entries/encyclopaedia-of-islam-2/usul-al-fikh-SIM_7761</w:t>
        </w:r>
      </w:hyperlink>
      <w:r w:rsidRPr="00272C58">
        <w:rPr>
          <w:rFonts w:ascii="Georgia" w:hAnsi="Georgia"/>
          <w:color w:val="1F497D" w:themeColor="text2"/>
          <w:sz w:val="28"/>
          <w:szCs w:val="28"/>
          <w:shd w:val="clear" w:color="auto" w:fill="F2F2F2"/>
        </w:rPr>
        <w:t>&gt;</w:t>
      </w:r>
    </w:p>
    <w:p w14:paraId="4BF0DF6D" w14:textId="77777777" w:rsidR="00F026A8" w:rsidRPr="00272C58" w:rsidRDefault="00F026A8" w:rsidP="00272C58">
      <w:pPr>
        <w:widowControl w:val="0"/>
        <w:spacing w:line="480" w:lineRule="auto"/>
        <w:rPr>
          <w:rFonts w:ascii="Times Dot" w:hAnsi="Times Dot"/>
          <w:b/>
          <w:bCs/>
          <w:iCs/>
          <w:color w:val="1F497D" w:themeColor="text2"/>
          <w:sz w:val="28"/>
          <w:szCs w:val="28"/>
        </w:rPr>
      </w:pPr>
    </w:p>
    <w:p w14:paraId="6ADC8BDA" w14:textId="2B0DDBE1" w:rsidR="00F026A8" w:rsidRPr="00272C58" w:rsidRDefault="00F026A8" w:rsidP="00272C58">
      <w:pPr>
        <w:widowControl w:val="0"/>
        <w:spacing w:line="480" w:lineRule="auto"/>
        <w:rPr>
          <w:rFonts w:ascii="Times Dot" w:hAnsi="Times Dot"/>
          <w:b/>
          <w:bCs/>
          <w:i/>
          <w:iCs/>
          <w:sz w:val="28"/>
          <w:szCs w:val="28"/>
        </w:rPr>
      </w:pPr>
      <w:r w:rsidRPr="00272C58">
        <w:rPr>
          <w:rFonts w:ascii="Times Dot" w:hAnsi="Times Dot"/>
          <w:b/>
          <w:bCs/>
          <w:iCs/>
          <w:sz w:val="28"/>
          <w:szCs w:val="28"/>
        </w:rPr>
        <w:t>Suggested Reading (external source):</w:t>
      </w:r>
    </w:p>
    <w:p w14:paraId="4DCD9D4A" w14:textId="77777777" w:rsidR="000338CF" w:rsidRPr="00272C58" w:rsidRDefault="000338CF" w:rsidP="00272C58">
      <w:pPr>
        <w:widowControl w:val="0"/>
        <w:spacing w:line="480" w:lineRule="auto"/>
        <w:rPr>
          <w:rFonts w:ascii="Times Dot" w:hAnsi="Times Dot"/>
          <w:b/>
          <w:bCs/>
          <w:i/>
          <w:iCs/>
          <w:sz w:val="28"/>
          <w:szCs w:val="28"/>
        </w:rPr>
      </w:pPr>
      <w:r w:rsidRPr="00272C58">
        <w:rPr>
          <w:rFonts w:ascii="Times Dot" w:hAnsi="Times Dot"/>
          <w:b/>
          <w:bCs/>
          <w:i/>
          <w:iCs/>
          <w:sz w:val="28"/>
          <w:szCs w:val="28"/>
        </w:rPr>
        <w:t>Principles of Islamic Jurisprudence.</w:t>
      </w:r>
    </w:p>
    <w:p w14:paraId="6417F72C" w14:textId="77777777"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sz w:val="28"/>
          <w:szCs w:val="28"/>
        </w:rPr>
        <w:t>Mohammad Hashim Kamali, Islamic Text Society,Cambridge, 1991</w:t>
      </w:r>
    </w:p>
    <w:p w14:paraId="06724448" w14:textId="5D30AF8A"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sz w:val="28"/>
          <w:szCs w:val="28"/>
        </w:rPr>
        <w:t xml:space="preserve">Chapter 1: Introduction to </w:t>
      </w:r>
      <w:r w:rsidRPr="00272C58">
        <w:rPr>
          <w:rFonts w:ascii="Times Dot" w:hAnsi="Times Dot"/>
          <w:b/>
          <w:bCs/>
          <w:i/>
          <w:iCs/>
          <w:sz w:val="28"/>
          <w:szCs w:val="28"/>
        </w:rPr>
        <w:t>U</w:t>
      </w:r>
      <w:r w:rsidR="00106B0A" w:rsidRPr="00272C58">
        <w:rPr>
          <w:rFonts w:ascii="Times Dot" w:hAnsi="Times Dot"/>
          <w:b/>
          <w:bCs/>
          <w:i/>
          <w:iCs/>
          <w:sz w:val="28"/>
          <w:szCs w:val="28"/>
        </w:rPr>
        <w:t>su</w:t>
      </w:r>
      <w:r w:rsidRPr="00272C58">
        <w:rPr>
          <w:rFonts w:ascii="Times Dot" w:hAnsi="Times Dot"/>
          <w:b/>
          <w:bCs/>
          <w:i/>
          <w:iCs/>
          <w:sz w:val="28"/>
          <w:szCs w:val="28"/>
        </w:rPr>
        <w:t>l al-Fiqh</w:t>
      </w:r>
      <w:r w:rsidRPr="00272C58">
        <w:rPr>
          <w:rFonts w:ascii="Times Dot" w:hAnsi="Times Dot"/>
          <w:b/>
          <w:bCs/>
          <w:sz w:val="28"/>
          <w:szCs w:val="28"/>
        </w:rPr>
        <w:t>. pp. 1-13</w:t>
      </w:r>
    </w:p>
    <w:p w14:paraId="68B223D8" w14:textId="22B61C01" w:rsidR="000338CF" w:rsidRPr="00272C58" w:rsidRDefault="000338CF" w:rsidP="00272C58">
      <w:pPr>
        <w:widowControl w:val="0"/>
        <w:spacing w:line="480" w:lineRule="auto"/>
        <w:rPr>
          <w:rFonts w:ascii="Times Dot" w:hAnsi="Times Dot"/>
          <w:sz w:val="28"/>
          <w:szCs w:val="28"/>
        </w:rPr>
      </w:pPr>
      <w:r w:rsidRPr="00272C58">
        <w:rPr>
          <w:rFonts w:ascii="Times Dot" w:hAnsi="Times Dot"/>
          <w:sz w:val="28"/>
          <w:szCs w:val="28"/>
        </w:rPr>
        <w:t>This is a more specialized text, which looks into the mechanisms needed to understand Islamic law. The first chapter explains the methodology of legal deduction from primary and secondary sources</w:t>
      </w:r>
      <w:r w:rsidR="00C87977" w:rsidRPr="00272C58">
        <w:rPr>
          <w:rFonts w:ascii="Times Dot" w:hAnsi="Times Dot"/>
          <w:sz w:val="28"/>
          <w:szCs w:val="28"/>
        </w:rPr>
        <w:t>.</w:t>
      </w:r>
      <w:r w:rsidRPr="00272C58">
        <w:rPr>
          <w:rFonts w:ascii="Times Dot" w:hAnsi="Times Dot"/>
          <w:sz w:val="28"/>
          <w:szCs w:val="28"/>
        </w:rPr>
        <w:t xml:space="preserve"> Kamali</w:t>
      </w:r>
      <w:r w:rsidR="00C87977" w:rsidRPr="00272C58">
        <w:rPr>
          <w:rFonts w:ascii="Times Dot" w:hAnsi="Times Dot"/>
          <w:sz w:val="28"/>
          <w:szCs w:val="28"/>
        </w:rPr>
        <w:t xml:space="preserve"> also</w:t>
      </w:r>
      <w:r w:rsidRPr="00272C58">
        <w:rPr>
          <w:rFonts w:ascii="Times Dot" w:hAnsi="Times Dot"/>
          <w:sz w:val="28"/>
          <w:szCs w:val="28"/>
        </w:rPr>
        <w:t xml:space="preserve"> defines the terms </w:t>
      </w:r>
      <w:r w:rsidRPr="00272C58">
        <w:rPr>
          <w:rFonts w:ascii="Times Dot" w:hAnsi="Times Dot"/>
          <w:i/>
          <w:iCs/>
          <w:sz w:val="28"/>
          <w:szCs w:val="28"/>
        </w:rPr>
        <w:t>fiqh</w:t>
      </w:r>
      <w:r w:rsidRPr="00272C58">
        <w:rPr>
          <w:rFonts w:ascii="Times Dot" w:hAnsi="Times Dot"/>
          <w:sz w:val="28"/>
          <w:szCs w:val="28"/>
        </w:rPr>
        <w:t xml:space="preserve"> and </w:t>
      </w:r>
      <w:r w:rsidRPr="00272C58">
        <w:rPr>
          <w:rFonts w:ascii="Times Dot" w:hAnsi="Times Dot"/>
          <w:i/>
          <w:iCs/>
          <w:sz w:val="28"/>
          <w:szCs w:val="28"/>
        </w:rPr>
        <w:t>u</w:t>
      </w:r>
      <w:r w:rsidR="00106B0A" w:rsidRPr="00272C58">
        <w:rPr>
          <w:rFonts w:ascii="Times Dot" w:hAnsi="Times Dot"/>
          <w:i/>
          <w:iCs/>
          <w:sz w:val="28"/>
          <w:szCs w:val="28"/>
        </w:rPr>
        <w:t>su</w:t>
      </w:r>
      <w:r w:rsidRPr="00272C58">
        <w:rPr>
          <w:rFonts w:ascii="Times Dot" w:hAnsi="Times Dot"/>
          <w:i/>
          <w:iCs/>
          <w:sz w:val="28"/>
          <w:szCs w:val="28"/>
        </w:rPr>
        <w:t>l al-fiqh</w:t>
      </w:r>
      <w:r w:rsidRPr="00272C58">
        <w:rPr>
          <w:rFonts w:ascii="Times Dot" w:hAnsi="Times Dot"/>
          <w:sz w:val="28"/>
          <w:szCs w:val="28"/>
        </w:rPr>
        <w:t xml:space="preserve"> and analyses the relationship between them. He identifies the rules of textual interpretation and the principal objective of Islamic jurisprudence. There is a brief discussion of the claim that this discipline was originally founded by Shaf‘i, but Kamali cites that during the early history of Islam, the companions of the Prophet did in fact deduce rules of </w:t>
      </w:r>
      <w:r w:rsidRPr="00272C58">
        <w:rPr>
          <w:rFonts w:ascii="Times Dot" w:hAnsi="Times Dot"/>
          <w:i/>
          <w:iCs/>
          <w:sz w:val="28"/>
          <w:szCs w:val="28"/>
        </w:rPr>
        <w:t>fiqh</w:t>
      </w:r>
      <w:r w:rsidRPr="00272C58">
        <w:rPr>
          <w:rFonts w:ascii="Times Dot" w:hAnsi="Times Dot"/>
          <w:sz w:val="28"/>
          <w:szCs w:val="28"/>
        </w:rPr>
        <w:t xml:space="preserve">. He discusses the theoretical guidelines in the various areas of </w:t>
      </w:r>
      <w:r w:rsidRPr="00272C58">
        <w:rPr>
          <w:rFonts w:ascii="Times Dot" w:hAnsi="Times Dot"/>
          <w:i/>
          <w:iCs/>
          <w:sz w:val="28"/>
          <w:szCs w:val="28"/>
        </w:rPr>
        <w:t>fiqh</w:t>
      </w:r>
      <w:r w:rsidRPr="00272C58">
        <w:rPr>
          <w:rFonts w:ascii="Times Dot" w:hAnsi="Times Dot"/>
          <w:sz w:val="28"/>
          <w:szCs w:val="28"/>
        </w:rPr>
        <w:t xml:space="preserve"> and outlines the role of the jurist. Kamali addresses the difference between divine and man-made law before identifying two different approaches to Islamic jurisprudence i.e. deductive and theoretical. The final section of this chapter introduces the concept of Islamic law in terms of </w:t>
      </w:r>
      <w:r w:rsidRPr="00272C58">
        <w:rPr>
          <w:rFonts w:ascii="Times Dot" w:hAnsi="Times Dot"/>
          <w:sz w:val="28"/>
          <w:szCs w:val="28"/>
        </w:rPr>
        <w:lastRenderedPageBreak/>
        <w:t>obligation, prohibition, permissibility, recommendation and abomination.</w:t>
      </w:r>
    </w:p>
    <w:p w14:paraId="4DB910CE" w14:textId="77777777" w:rsidR="00F026A8" w:rsidRPr="00272C58" w:rsidRDefault="00F026A8" w:rsidP="00272C58">
      <w:pPr>
        <w:widowControl w:val="0"/>
        <w:spacing w:line="480" w:lineRule="auto"/>
        <w:rPr>
          <w:rFonts w:ascii="Times Dot" w:hAnsi="Times Dot"/>
          <w:b/>
          <w:bCs/>
          <w:sz w:val="28"/>
          <w:szCs w:val="28"/>
        </w:rPr>
      </w:pPr>
    </w:p>
    <w:p w14:paraId="16405AA0" w14:textId="77777777" w:rsidR="00C50EC2" w:rsidRPr="00272C58" w:rsidRDefault="000338CF" w:rsidP="00272C58">
      <w:pPr>
        <w:pStyle w:val="Heading1"/>
        <w:shd w:val="clear" w:color="auto" w:fill="FFFFFF"/>
        <w:spacing w:after="96" w:line="480" w:lineRule="auto"/>
        <w:rPr>
          <w:rFonts w:ascii="Georgia" w:hAnsi="Georgia"/>
          <w:b w:val="0"/>
          <w:bCs w:val="0"/>
          <w:color w:val="1F497D" w:themeColor="text2"/>
          <w:sz w:val="28"/>
          <w:szCs w:val="28"/>
        </w:rPr>
      </w:pPr>
      <w:r w:rsidRPr="00272C58">
        <w:rPr>
          <w:rFonts w:ascii="Times Dot" w:hAnsi="Times Dot"/>
          <w:b w:val="0"/>
          <w:bCs w:val="0"/>
          <w:sz w:val="28"/>
          <w:szCs w:val="28"/>
        </w:rPr>
        <w:t>D</w:t>
      </w:r>
      <w:r w:rsidR="00C50EC2" w:rsidRPr="00272C58">
        <w:rPr>
          <w:rFonts w:ascii="Times Dot" w:hAnsi="Times Dot"/>
          <w:b w:val="0"/>
          <w:bCs w:val="0"/>
          <w:sz w:val="28"/>
          <w:szCs w:val="28"/>
        </w:rPr>
        <w:tab/>
      </w:r>
      <w:r w:rsidR="00C50EC2" w:rsidRPr="00272C58">
        <w:rPr>
          <w:rFonts w:ascii="Georgia" w:hAnsi="Georgia"/>
          <w:b w:val="0"/>
          <w:bCs w:val="0"/>
          <w:color w:val="1F497D" w:themeColor="text2"/>
          <w:sz w:val="28"/>
          <w:szCs w:val="28"/>
        </w:rPr>
        <w:t>‘The History of Islamic Law’</w:t>
      </w:r>
    </w:p>
    <w:p w14:paraId="1363A31C" w14:textId="77777777" w:rsidR="00C50EC2" w:rsidRPr="00272C58" w:rsidRDefault="00C50EC2" w:rsidP="00272C58">
      <w:pPr>
        <w:pStyle w:val="Heading1"/>
        <w:shd w:val="clear" w:color="auto" w:fill="FFFFFF"/>
        <w:spacing w:after="96" w:line="480" w:lineRule="auto"/>
        <w:rPr>
          <w:rFonts w:ascii="Georgia" w:hAnsi="Georgia"/>
          <w:b w:val="0"/>
          <w:bCs w:val="0"/>
          <w:color w:val="1F497D" w:themeColor="text2"/>
          <w:sz w:val="28"/>
          <w:szCs w:val="28"/>
        </w:rPr>
      </w:pPr>
      <w:r w:rsidRPr="00272C58">
        <w:rPr>
          <w:rFonts w:ascii="Georgia" w:hAnsi="Georgia"/>
          <w:b w:val="0"/>
          <w:bCs w:val="0"/>
          <w:color w:val="1F497D" w:themeColor="text2"/>
          <w:sz w:val="28"/>
          <w:szCs w:val="28"/>
        </w:rPr>
        <w:t>Electronic Resource</w:t>
      </w:r>
    </w:p>
    <w:p w14:paraId="4C166D15" w14:textId="340C7B2A" w:rsidR="00C50EC2" w:rsidRPr="00272C58" w:rsidRDefault="00C50EC2" w:rsidP="00272C58">
      <w:pPr>
        <w:spacing w:line="480" w:lineRule="auto"/>
        <w:rPr>
          <w:rFonts w:ascii="Times" w:hAnsi="Times"/>
          <w:sz w:val="28"/>
          <w:szCs w:val="28"/>
        </w:rPr>
      </w:pPr>
      <w:r w:rsidRPr="00272C58">
        <w:rPr>
          <w:rFonts w:ascii="Arial" w:hAnsi="Arial" w:cs="Arial"/>
          <w:color w:val="4F81BD" w:themeColor="accent1"/>
          <w:sz w:val="28"/>
          <w:szCs w:val="28"/>
          <w:shd w:val="clear" w:color="auto" w:fill="F6F4F0"/>
        </w:rPr>
        <w:t>Kamali, Mohammad Hashim . "Law and Society." In </w:t>
      </w:r>
      <w:r w:rsidRPr="00272C58">
        <w:rPr>
          <w:rFonts w:ascii="Arial" w:hAnsi="Arial" w:cs="Arial"/>
          <w:i/>
          <w:iCs/>
          <w:color w:val="4F81BD" w:themeColor="accent1"/>
          <w:sz w:val="28"/>
          <w:szCs w:val="28"/>
          <w:shd w:val="clear" w:color="auto" w:fill="F6F4F0"/>
        </w:rPr>
        <w:t>The Oxford History of Islam</w:t>
      </w:r>
      <w:r w:rsidRPr="00272C58">
        <w:rPr>
          <w:rFonts w:ascii="Arial" w:hAnsi="Arial" w:cs="Arial"/>
          <w:color w:val="4F81BD" w:themeColor="accent1"/>
          <w:sz w:val="28"/>
          <w:szCs w:val="28"/>
          <w:shd w:val="clear" w:color="auto" w:fill="F6F4F0"/>
        </w:rPr>
        <w:t>. Ed. John L. Esposito. </w:t>
      </w:r>
      <w:r w:rsidRPr="00272C58">
        <w:rPr>
          <w:rFonts w:ascii="Arial" w:hAnsi="Arial" w:cs="Arial"/>
          <w:i/>
          <w:iCs/>
          <w:color w:val="4F81BD" w:themeColor="accent1"/>
          <w:sz w:val="28"/>
          <w:szCs w:val="28"/>
          <w:shd w:val="clear" w:color="auto" w:fill="F6F4F0"/>
        </w:rPr>
        <w:t>Oxford Islamic Studies Online</w:t>
      </w:r>
      <w:r w:rsidRPr="00272C58">
        <w:rPr>
          <w:rFonts w:ascii="Arial" w:hAnsi="Arial" w:cs="Arial"/>
          <w:color w:val="4F81BD" w:themeColor="accent1"/>
          <w:sz w:val="28"/>
          <w:szCs w:val="28"/>
          <w:shd w:val="clear" w:color="auto" w:fill="F6F4F0"/>
        </w:rPr>
        <w:t xml:space="preserve">. </w:t>
      </w:r>
      <w:r w:rsidRPr="00272C58">
        <w:rPr>
          <w:rFonts w:ascii="Arial" w:hAnsi="Arial" w:cs="Arial"/>
          <w:color w:val="000000"/>
          <w:sz w:val="28"/>
          <w:szCs w:val="28"/>
          <w:shd w:val="clear" w:color="auto" w:fill="F6F4F0"/>
        </w:rPr>
        <w:t>&lt;</w:t>
      </w:r>
      <w:hyperlink r:id="rId10" w:history="1">
        <w:r w:rsidRPr="00272C58">
          <w:rPr>
            <w:rStyle w:val="Hyperlink"/>
            <w:rFonts w:ascii="Arial" w:hAnsi="Arial" w:cs="Arial"/>
            <w:sz w:val="28"/>
            <w:szCs w:val="28"/>
            <w:shd w:val="clear" w:color="auto" w:fill="F6F4F0"/>
          </w:rPr>
          <w:t>http://www.oxfordislamicstudies.com/article/book/islam-9780195107999/islam-9780195107999-div1-20</w:t>
        </w:r>
      </w:hyperlink>
      <w:r w:rsidRPr="00272C58">
        <w:rPr>
          <w:rFonts w:ascii="Arial" w:hAnsi="Arial" w:cs="Arial"/>
          <w:color w:val="000000"/>
          <w:sz w:val="28"/>
          <w:szCs w:val="28"/>
          <w:shd w:val="clear" w:color="auto" w:fill="F6F4F0"/>
        </w:rPr>
        <w:t>&gt;</w:t>
      </w:r>
    </w:p>
    <w:p w14:paraId="22AF2769" w14:textId="77777777" w:rsidR="00C50EC2" w:rsidRPr="00272C58" w:rsidRDefault="00C50EC2" w:rsidP="00272C58">
      <w:pPr>
        <w:widowControl w:val="0"/>
        <w:spacing w:line="480" w:lineRule="auto"/>
        <w:rPr>
          <w:rFonts w:ascii="Times Dot" w:hAnsi="Times Dot"/>
          <w:b/>
          <w:bCs/>
          <w:sz w:val="28"/>
          <w:szCs w:val="28"/>
        </w:rPr>
      </w:pPr>
    </w:p>
    <w:p w14:paraId="610D64A1" w14:textId="3DE17A0D" w:rsidR="00C50EC2" w:rsidRPr="00272C58" w:rsidRDefault="00C50EC2" w:rsidP="00272C58">
      <w:pPr>
        <w:widowControl w:val="0"/>
        <w:spacing w:line="480" w:lineRule="auto"/>
        <w:rPr>
          <w:rFonts w:ascii="Times Dot" w:hAnsi="Times Dot"/>
          <w:b/>
          <w:bCs/>
          <w:sz w:val="28"/>
          <w:szCs w:val="28"/>
        </w:rPr>
      </w:pPr>
      <w:r w:rsidRPr="00272C58">
        <w:rPr>
          <w:rFonts w:ascii="Times Dot" w:hAnsi="Times Dot"/>
          <w:b/>
          <w:bCs/>
          <w:sz w:val="28"/>
          <w:szCs w:val="28"/>
        </w:rPr>
        <w:t>Alternative readings:</w:t>
      </w:r>
    </w:p>
    <w:p w14:paraId="07A40331" w14:textId="77777777" w:rsidR="000338CF" w:rsidRPr="00272C58" w:rsidRDefault="000338CF" w:rsidP="00272C58">
      <w:pPr>
        <w:widowControl w:val="0"/>
        <w:spacing w:line="480" w:lineRule="auto"/>
        <w:rPr>
          <w:rFonts w:ascii="Times Dot" w:hAnsi="Times Dot"/>
          <w:b/>
          <w:bCs/>
          <w:i/>
          <w:iCs/>
          <w:sz w:val="28"/>
          <w:szCs w:val="28"/>
        </w:rPr>
      </w:pPr>
      <w:r w:rsidRPr="00272C58">
        <w:rPr>
          <w:rFonts w:ascii="Times Dot" w:hAnsi="Times Dot"/>
          <w:b/>
          <w:bCs/>
          <w:i/>
          <w:iCs/>
          <w:sz w:val="28"/>
          <w:szCs w:val="28"/>
        </w:rPr>
        <w:t xml:space="preserve">A History of Islamic Law </w:t>
      </w:r>
    </w:p>
    <w:p w14:paraId="3A1B1E75" w14:textId="77777777"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sz w:val="28"/>
          <w:szCs w:val="28"/>
        </w:rPr>
        <w:t>Noel .J Coulson</w:t>
      </w:r>
      <w:r w:rsidR="00A22257" w:rsidRPr="00272C58">
        <w:rPr>
          <w:rFonts w:ascii="Times Dot" w:hAnsi="Times Dot"/>
          <w:b/>
          <w:bCs/>
          <w:sz w:val="28"/>
          <w:szCs w:val="28"/>
        </w:rPr>
        <w:t xml:space="preserve"> </w:t>
      </w:r>
      <w:r w:rsidRPr="00272C58">
        <w:rPr>
          <w:rFonts w:ascii="Times Dot" w:hAnsi="Times Dot"/>
          <w:b/>
          <w:bCs/>
          <w:sz w:val="28"/>
          <w:szCs w:val="28"/>
        </w:rPr>
        <w:t>Edinburgh university press, Edinburgh, 1971</w:t>
      </w:r>
    </w:p>
    <w:p w14:paraId="3D6C3610" w14:textId="77777777" w:rsidR="000338CF" w:rsidRPr="00272C58" w:rsidRDefault="000338CF" w:rsidP="00272C58">
      <w:pPr>
        <w:widowControl w:val="0"/>
        <w:spacing w:line="480" w:lineRule="auto"/>
        <w:ind w:left="-142"/>
        <w:rPr>
          <w:rFonts w:ascii="Times Dot" w:hAnsi="Times Dot"/>
          <w:b/>
          <w:bCs/>
          <w:sz w:val="28"/>
          <w:szCs w:val="28"/>
        </w:rPr>
      </w:pPr>
      <w:r w:rsidRPr="00272C58">
        <w:rPr>
          <w:rFonts w:ascii="Times Dot" w:hAnsi="Times Dot"/>
          <w:b/>
          <w:bCs/>
          <w:sz w:val="28"/>
          <w:szCs w:val="28"/>
        </w:rPr>
        <w:t xml:space="preserve">  Concluding Chapter, pp 218-225</w:t>
      </w:r>
    </w:p>
    <w:p w14:paraId="7B62C931" w14:textId="77777777" w:rsidR="000338CF"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 xml:space="preserve">This book was written in 1964 by a Western lawyer and provides us with extremely useful understanding of how Islamic law could be viewed from such angle. </w:t>
      </w:r>
    </w:p>
    <w:p w14:paraId="17CD64A6" w14:textId="77777777" w:rsidR="000338CF"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The chapter selected is the concluding chapter, which could be used as a comparative piece to be correlated against similar concluding chapters in the other books suggested in the course.  The conclusion drawn will be helpful in analysing various concepts and legal principles found in other sources.</w:t>
      </w:r>
    </w:p>
    <w:p w14:paraId="3D9AF3EB" w14:textId="77777777" w:rsidR="00A22257" w:rsidRPr="00272C58" w:rsidRDefault="00A22257" w:rsidP="00272C58">
      <w:pPr>
        <w:pStyle w:val="BodyText2"/>
        <w:spacing w:line="480" w:lineRule="auto"/>
        <w:rPr>
          <w:rFonts w:ascii="Times Dot" w:hAnsi="Times Dot"/>
          <w:sz w:val="28"/>
          <w:szCs w:val="28"/>
        </w:rPr>
      </w:pPr>
    </w:p>
    <w:p w14:paraId="305A3332" w14:textId="77777777"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i/>
          <w:iCs/>
          <w:sz w:val="28"/>
          <w:szCs w:val="28"/>
        </w:rPr>
        <w:t>The Origins of Islamic Law, The Qur’an, The Muwa³³a’ and Madinan ‘Amal</w:t>
      </w:r>
      <w:r w:rsidRPr="00272C58">
        <w:rPr>
          <w:rFonts w:ascii="Times Dot" w:hAnsi="Times Dot"/>
          <w:b/>
          <w:bCs/>
          <w:sz w:val="28"/>
          <w:szCs w:val="28"/>
        </w:rPr>
        <w:t>, Yasin Dutton Curzon, London, 1999.</w:t>
      </w:r>
    </w:p>
    <w:p w14:paraId="0F6AC36F" w14:textId="77777777"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sz w:val="28"/>
          <w:szCs w:val="28"/>
        </w:rPr>
        <w:t>Chapter Eight,The Quran and Sunna pp. 157-181</w:t>
      </w:r>
    </w:p>
    <w:p w14:paraId="0DD82AA1" w14:textId="77777777" w:rsidR="000338CF"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This book promises a rather interesting reading in the field since it offers a good opportunity for the reader to view Western scholarship as viewed by a Western Scholar writing about Islamic law using a combination of Islamic and Western legal techniques that he masters.</w:t>
      </w:r>
    </w:p>
    <w:p w14:paraId="38E829E5" w14:textId="77777777" w:rsidR="000338CF" w:rsidRPr="00272C58" w:rsidRDefault="000338CF" w:rsidP="00272C58">
      <w:pPr>
        <w:widowControl w:val="0"/>
        <w:spacing w:line="480" w:lineRule="auto"/>
        <w:rPr>
          <w:rFonts w:ascii="Times Dot" w:hAnsi="Times Dot"/>
          <w:sz w:val="28"/>
          <w:szCs w:val="28"/>
        </w:rPr>
      </w:pPr>
      <w:r w:rsidRPr="00272C58">
        <w:rPr>
          <w:rFonts w:ascii="Times Dot" w:hAnsi="Times Dot"/>
          <w:sz w:val="28"/>
          <w:szCs w:val="28"/>
        </w:rPr>
        <w:t xml:space="preserve">The selected chapters provide an admirable scrutiny of the position of Qur’an and Sunna in the “ancient schools” of Islamic law.   </w:t>
      </w:r>
    </w:p>
    <w:p w14:paraId="3D9C1401" w14:textId="77777777" w:rsidR="000338CF" w:rsidRPr="00272C58" w:rsidRDefault="000338CF" w:rsidP="00272C58">
      <w:pPr>
        <w:widowControl w:val="0"/>
        <w:spacing w:line="480" w:lineRule="auto"/>
        <w:rPr>
          <w:rFonts w:ascii="Times Dot" w:hAnsi="Times Dot"/>
          <w:b/>
          <w:bCs/>
          <w:sz w:val="28"/>
          <w:szCs w:val="28"/>
        </w:rPr>
      </w:pPr>
    </w:p>
    <w:p w14:paraId="27B82DBA" w14:textId="345B5231" w:rsidR="000338CF" w:rsidRPr="00272C58" w:rsidRDefault="00C50EC2" w:rsidP="00272C58">
      <w:pPr>
        <w:widowControl w:val="0"/>
        <w:spacing w:line="480" w:lineRule="auto"/>
        <w:rPr>
          <w:rFonts w:ascii="Times Dot" w:hAnsi="Times Dot"/>
          <w:b/>
          <w:bCs/>
          <w:sz w:val="28"/>
          <w:szCs w:val="28"/>
        </w:rPr>
      </w:pPr>
      <w:r w:rsidRPr="00272C58">
        <w:rPr>
          <w:rFonts w:ascii="Times Dot" w:hAnsi="Times Dot"/>
          <w:b/>
          <w:bCs/>
          <w:sz w:val="28"/>
          <w:szCs w:val="28"/>
        </w:rPr>
        <w:t>E</w:t>
      </w:r>
    </w:p>
    <w:p w14:paraId="5FBEF75C" w14:textId="77777777" w:rsidR="000338CF" w:rsidRPr="00272C58" w:rsidRDefault="000338CF" w:rsidP="00272C58">
      <w:pPr>
        <w:widowControl w:val="0"/>
        <w:spacing w:line="480" w:lineRule="auto"/>
        <w:rPr>
          <w:rFonts w:ascii="Times Dot" w:hAnsi="Times Dot"/>
          <w:b/>
          <w:bCs/>
          <w:i/>
          <w:iCs/>
          <w:sz w:val="28"/>
          <w:szCs w:val="28"/>
        </w:rPr>
      </w:pPr>
      <w:r w:rsidRPr="00272C58">
        <w:rPr>
          <w:rFonts w:ascii="Times Dot" w:hAnsi="Times Dot"/>
          <w:b/>
          <w:bCs/>
          <w:i/>
          <w:iCs/>
          <w:sz w:val="28"/>
          <w:szCs w:val="28"/>
        </w:rPr>
        <w:t>Theories of Islamic law</w:t>
      </w:r>
    </w:p>
    <w:p w14:paraId="66D51AE3" w14:textId="77777777" w:rsidR="00C50EC2" w:rsidRPr="00272C58" w:rsidRDefault="00C50EC2" w:rsidP="00272C58">
      <w:pPr>
        <w:pStyle w:val="Heading1"/>
        <w:shd w:val="clear" w:color="auto" w:fill="E6E6E6"/>
        <w:spacing w:before="0" w:after="0" w:line="480" w:lineRule="auto"/>
        <w:rPr>
          <w:rFonts w:ascii="Georgia" w:hAnsi="Georgia"/>
          <w:bCs w:val="0"/>
          <w:color w:val="1F497D" w:themeColor="text2"/>
          <w:sz w:val="28"/>
          <w:szCs w:val="28"/>
        </w:rPr>
      </w:pPr>
      <w:r w:rsidRPr="00272C58">
        <w:rPr>
          <w:rFonts w:ascii="Georgia" w:hAnsi="Georgia"/>
          <w:bCs w:val="0"/>
          <w:color w:val="1F497D" w:themeColor="text2"/>
          <w:sz w:val="28"/>
          <w:szCs w:val="28"/>
        </w:rPr>
        <w:t>Ma</w:t>
      </w:r>
      <w:r w:rsidRPr="00272C58">
        <w:rPr>
          <w:rFonts w:ascii="Times New Roman" w:hAnsi="Times New Roman" w:cs="Times New Roman"/>
          <w:bCs w:val="0"/>
          <w:color w:val="1F497D" w:themeColor="text2"/>
          <w:sz w:val="28"/>
          <w:szCs w:val="28"/>
        </w:rPr>
        <w:t>ṣ</w:t>
      </w:r>
      <w:r w:rsidRPr="00272C58">
        <w:rPr>
          <w:rFonts w:ascii="Georgia" w:hAnsi="Georgia"/>
          <w:bCs w:val="0"/>
          <w:color w:val="1F497D" w:themeColor="text2"/>
          <w:sz w:val="28"/>
          <w:szCs w:val="28"/>
        </w:rPr>
        <w:t>la</w:t>
      </w:r>
      <w:r w:rsidRPr="00272C58">
        <w:rPr>
          <w:rFonts w:ascii="Times New Roman" w:hAnsi="Times New Roman" w:cs="Times New Roman"/>
          <w:bCs w:val="0"/>
          <w:color w:val="1F497D" w:themeColor="text2"/>
          <w:sz w:val="28"/>
          <w:szCs w:val="28"/>
        </w:rPr>
        <w:t>ḥ</w:t>
      </w:r>
      <w:r w:rsidRPr="00272C58">
        <w:rPr>
          <w:rFonts w:ascii="Georgia" w:hAnsi="Georgia"/>
          <w:bCs w:val="0"/>
          <w:color w:val="1F497D" w:themeColor="text2"/>
          <w:sz w:val="28"/>
          <w:szCs w:val="28"/>
        </w:rPr>
        <w:t>a</w:t>
      </w:r>
    </w:p>
    <w:p w14:paraId="48C2AC08" w14:textId="77777777" w:rsidR="00C50EC2" w:rsidRPr="00272C58" w:rsidRDefault="00C50EC2" w:rsidP="00272C58">
      <w:pPr>
        <w:widowControl w:val="0"/>
        <w:spacing w:line="480" w:lineRule="auto"/>
        <w:rPr>
          <w:rFonts w:ascii="Times Dot" w:hAnsi="Times Dot"/>
          <w:b/>
          <w:bCs/>
          <w:color w:val="1F497D" w:themeColor="text2"/>
          <w:sz w:val="28"/>
          <w:szCs w:val="28"/>
        </w:rPr>
      </w:pPr>
    </w:p>
    <w:p w14:paraId="11A31B19" w14:textId="478C7265" w:rsidR="00C50EC2" w:rsidRPr="00272C58" w:rsidRDefault="00C50EC2" w:rsidP="00272C58">
      <w:pPr>
        <w:widowControl w:val="0"/>
        <w:spacing w:line="480" w:lineRule="auto"/>
        <w:rPr>
          <w:rFonts w:ascii="Times Dot" w:hAnsi="Times Dot"/>
          <w:b/>
          <w:bCs/>
          <w:color w:val="1F497D" w:themeColor="text2"/>
          <w:sz w:val="28"/>
          <w:szCs w:val="28"/>
        </w:rPr>
      </w:pPr>
      <w:r w:rsidRPr="00272C58">
        <w:rPr>
          <w:rFonts w:ascii="Times Dot" w:hAnsi="Times Dot"/>
          <w:b/>
          <w:bCs/>
          <w:color w:val="1F497D" w:themeColor="text2"/>
          <w:sz w:val="28"/>
          <w:szCs w:val="28"/>
        </w:rPr>
        <w:t>Khadduri, M. " Maṣlaḥa." </w:t>
      </w:r>
      <w:r w:rsidRPr="00272C58">
        <w:rPr>
          <w:rFonts w:ascii="Times Dot" w:hAnsi="Times Dot"/>
          <w:b/>
          <w:bCs/>
          <w:i/>
          <w:iCs/>
          <w:color w:val="1F497D" w:themeColor="text2"/>
          <w:sz w:val="28"/>
          <w:szCs w:val="28"/>
        </w:rPr>
        <w:t>Encyclopaedia of Islam, Second Edition</w:t>
      </w:r>
      <w:r w:rsidRPr="00272C58">
        <w:rPr>
          <w:rFonts w:ascii="Times Dot" w:hAnsi="Times Dot"/>
          <w:b/>
          <w:bCs/>
          <w:color w:val="1F497D" w:themeColor="text2"/>
          <w:sz w:val="28"/>
          <w:szCs w:val="28"/>
        </w:rPr>
        <w:t>. Brill Online , 2012. </w:t>
      </w:r>
      <w:r w:rsidRPr="00272C58">
        <w:rPr>
          <w:rFonts w:ascii="Times Dot" w:hAnsi="Times Dot"/>
          <w:b/>
          <w:bCs/>
          <w:color w:val="1F497D" w:themeColor="text2"/>
          <w:sz w:val="28"/>
          <w:szCs w:val="28"/>
          <w:u w:val="single"/>
        </w:rPr>
        <w:t>Reference</w:t>
      </w:r>
      <w:r w:rsidRPr="00272C58">
        <w:rPr>
          <w:rFonts w:ascii="Times Dot" w:hAnsi="Times Dot"/>
          <w:b/>
          <w:bCs/>
          <w:color w:val="1F497D" w:themeColor="text2"/>
          <w:sz w:val="28"/>
          <w:szCs w:val="28"/>
        </w:rPr>
        <w:t>. University of Wales Trinity Saint David. &lt;</w:t>
      </w:r>
      <w:hyperlink r:id="rId11" w:history="1">
        <w:r w:rsidRPr="00272C58">
          <w:rPr>
            <w:rStyle w:val="Hyperlink"/>
            <w:rFonts w:ascii="Times Dot" w:hAnsi="Times Dot"/>
            <w:b/>
            <w:bCs/>
            <w:sz w:val="28"/>
            <w:szCs w:val="28"/>
          </w:rPr>
          <w:t>http://referenceworks.brillonline.com/entries/encyclopaedia-of-islam-2/maslaha-SIM_5019</w:t>
        </w:r>
      </w:hyperlink>
      <w:r w:rsidRPr="00272C58">
        <w:rPr>
          <w:rFonts w:ascii="Times Dot" w:hAnsi="Times Dot"/>
          <w:b/>
          <w:bCs/>
          <w:color w:val="1F497D" w:themeColor="text2"/>
          <w:sz w:val="28"/>
          <w:szCs w:val="28"/>
        </w:rPr>
        <w:t>&gt;</w:t>
      </w:r>
    </w:p>
    <w:p w14:paraId="18756031" w14:textId="77777777" w:rsidR="00C50EC2" w:rsidRPr="00272C58" w:rsidRDefault="00C50EC2" w:rsidP="00272C58">
      <w:pPr>
        <w:widowControl w:val="0"/>
        <w:spacing w:line="480" w:lineRule="auto"/>
        <w:rPr>
          <w:rFonts w:ascii="Times Dot" w:hAnsi="Times Dot"/>
          <w:b/>
          <w:bCs/>
          <w:sz w:val="28"/>
          <w:szCs w:val="28"/>
        </w:rPr>
      </w:pPr>
    </w:p>
    <w:p w14:paraId="204BA233" w14:textId="77777777" w:rsidR="00C50EC2" w:rsidRPr="00272C58" w:rsidRDefault="00C50EC2" w:rsidP="00272C58">
      <w:pPr>
        <w:widowControl w:val="0"/>
        <w:spacing w:line="480" w:lineRule="auto"/>
        <w:rPr>
          <w:rFonts w:ascii="Times Dot" w:hAnsi="Times Dot"/>
          <w:b/>
          <w:bCs/>
          <w:sz w:val="28"/>
          <w:szCs w:val="28"/>
        </w:rPr>
      </w:pPr>
      <w:r w:rsidRPr="00272C58">
        <w:rPr>
          <w:rFonts w:ascii="Times Dot" w:hAnsi="Times Dot"/>
          <w:b/>
          <w:bCs/>
          <w:sz w:val="28"/>
          <w:szCs w:val="28"/>
        </w:rPr>
        <w:t>Ḳiyās</w:t>
      </w:r>
    </w:p>
    <w:p w14:paraId="6F4E88E4" w14:textId="77777777" w:rsidR="00C50EC2" w:rsidRPr="00272C58" w:rsidRDefault="00C50EC2" w:rsidP="00272C58">
      <w:pPr>
        <w:widowControl w:val="0"/>
        <w:spacing w:line="480" w:lineRule="auto"/>
        <w:rPr>
          <w:rFonts w:ascii="Times Dot" w:hAnsi="Times Dot"/>
          <w:b/>
          <w:bCs/>
          <w:sz w:val="28"/>
          <w:szCs w:val="28"/>
        </w:rPr>
      </w:pPr>
    </w:p>
    <w:p w14:paraId="673164DF" w14:textId="79442D58" w:rsidR="00C50EC2" w:rsidRPr="00272C58" w:rsidRDefault="00C50EC2" w:rsidP="00272C58">
      <w:pPr>
        <w:widowControl w:val="0"/>
        <w:spacing w:line="480" w:lineRule="auto"/>
        <w:rPr>
          <w:rFonts w:ascii="Times Dot" w:hAnsi="Times Dot"/>
          <w:b/>
          <w:bCs/>
          <w:sz w:val="28"/>
          <w:szCs w:val="28"/>
        </w:rPr>
      </w:pPr>
      <w:r w:rsidRPr="00272C58">
        <w:rPr>
          <w:rFonts w:ascii="Times Dot" w:hAnsi="Times Dot"/>
          <w:b/>
          <w:bCs/>
          <w:color w:val="1F497D" w:themeColor="text2"/>
          <w:sz w:val="28"/>
          <w:szCs w:val="28"/>
        </w:rPr>
        <w:lastRenderedPageBreak/>
        <w:t>" Ḳiyās." </w:t>
      </w:r>
      <w:r w:rsidRPr="00272C58">
        <w:rPr>
          <w:rFonts w:ascii="Times Dot" w:hAnsi="Times Dot"/>
          <w:b/>
          <w:bCs/>
          <w:i/>
          <w:iCs/>
          <w:color w:val="1F497D" w:themeColor="text2"/>
          <w:sz w:val="28"/>
          <w:szCs w:val="28"/>
        </w:rPr>
        <w:t>Encyclopaedia of Islam, Second Edition</w:t>
      </w:r>
      <w:r w:rsidRPr="00272C58">
        <w:rPr>
          <w:rFonts w:ascii="Times Dot" w:hAnsi="Times Dot"/>
          <w:b/>
          <w:bCs/>
          <w:color w:val="1F497D" w:themeColor="text2"/>
          <w:sz w:val="28"/>
          <w:szCs w:val="28"/>
        </w:rPr>
        <w:t>. Brill Online , 2012. </w:t>
      </w:r>
      <w:r w:rsidRPr="00272C58">
        <w:rPr>
          <w:rFonts w:ascii="Times Dot" w:hAnsi="Times Dot"/>
          <w:b/>
          <w:bCs/>
          <w:color w:val="1F497D" w:themeColor="text2"/>
          <w:sz w:val="28"/>
          <w:szCs w:val="28"/>
          <w:u w:val="single"/>
        </w:rPr>
        <w:t>Reference</w:t>
      </w:r>
      <w:r w:rsidRPr="00272C58">
        <w:rPr>
          <w:rFonts w:ascii="Times Dot" w:hAnsi="Times Dot"/>
          <w:b/>
          <w:bCs/>
          <w:color w:val="1F497D" w:themeColor="text2"/>
          <w:sz w:val="28"/>
          <w:szCs w:val="28"/>
        </w:rPr>
        <w:t>. University of Wales Trinity Saint David.</w:t>
      </w:r>
      <w:r w:rsidRPr="00272C58">
        <w:rPr>
          <w:rFonts w:ascii="Times Dot" w:hAnsi="Times Dot"/>
          <w:b/>
          <w:bCs/>
          <w:sz w:val="28"/>
          <w:szCs w:val="28"/>
        </w:rPr>
        <w:t xml:space="preserve"> &lt;</w:t>
      </w:r>
      <w:hyperlink r:id="rId12" w:history="1">
        <w:r w:rsidRPr="00272C58">
          <w:rPr>
            <w:rStyle w:val="Hyperlink"/>
            <w:rFonts w:ascii="Times Dot" w:hAnsi="Times Dot"/>
            <w:b/>
            <w:bCs/>
            <w:sz w:val="28"/>
            <w:szCs w:val="28"/>
          </w:rPr>
          <w:t>http://referenceworks.brillonline.com/entries/encyclopaedia-of-islam-2/kiyas-COM_0527</w:t>
        </w:r>
      </w:hyperlink>
      <w:r w:rsidRPr="00272C58">
        <w:rPr>
          <w:rFonts w:ascii="Times Dot" w:hAnsi="Times Dot"/>
          <w:b/>
          <w:bCs/>
          <w:sz w:val="28"/>
          <w:szCs w:val="28"/>
        </w:rPr>
        <w:t>&gt;</w:t>
      </w:r>
    </w:p>
    <w:p w14:paraId="080CB010" w14:textId="77777777" w:rsidR="00C50EC2" w:rsidRPr="00272C58" w:rsidRDefault="00C50EC2" w:rsidP="00272C58">
      <w:pPr>
        <w:widowControl w:val="0"/>
        <w:spacing w:line="480" w:lineRule="auto"/>
        <w:rPr>
          <w:rFonts w:ascii="Times Dot" w:hAnsi="Times Dot"/>
          <w:b/>
          <w:bCs/>
          <w:sz w:val="28"/>
          <w:szCs w:val="28"/>
        </w:rPr>
      </w:pPr>
    </w:p>
    <w:p w14:paraId="4EFF06A4" w14:textId="77777777" w:rsidR="00C50EC2" w:rsidRPr="00272C58" w:rsidRDefault="00C50EC2" w:rsidP="00272C58">
      <w:pPr>
        <w:pStyle w:val="Heading1"/>
        <w:shd w:val="clear" w:color="auto" w:fill="E6E6E6"/>
        <w:spacing w:before="0" w:after="0" w:line="480" w:lineRule="auto"/>
        <w:rPr>
          <w:rFonts w:ascii="Georgia" w:hAnsi="Georgia"/>
          <w:bCs w:val="0"/>
          <w:color w:val="000000"/>
          <w:sz w:val="28"/>
          <w:szCs w:val="28"/>
        </w:rPr>
      </w:pPr>
      <w:r w:rsidRPr="00272C58">
        <w:rPr>
          <w:rFonts w:ascii="Georgia" w:hAnsi="Georgia"/>
          <w:bCs w:val="0"/>
          <w:color w:val="000000"/>
          <w:sz w:val="28"/>
          <w:szCs w:val="28"/>
        </w:rPr>
        <w:t>Id</w:t>
      </w:r>
      <w:r w:rsidRPr="00272C58">
        <w:rPr>
          <w:rFonts w:ascii="Times New Roman" w:hAnsi="Times New Roman" w:cs="Times New Roman"/>
          <w:bCs w:val="0"/>
          <w:color w:val="000000"/>
          <w:sz w:val="28"/>
          <w:szCs w:val="28"/>
        </w:rPr>
        <w:t>̲</w:t>
      </w:r>
      <w:r w:rsidRPr="00272C58">
        <w:rPr>
          <w:rFonts w:ascii="Georgia" w:hAnsi="Georgia"/>
          <w:bCs w:val="0"/>
          <w:color w:val="000000"/>
          <w:sz w:val="28"/>
          <w:szCs w:val="28"/>
        </w:rPr>
        <w:t>j</w:t>
      </w:r>
      <w:r w:rsidRPr="00272C58">
        <w:rPr>
          <w:rFonts w:ascii="Times New Roman" w:hAnsi="Times New Roman" w:cs="Times New Roman"/>
          <w:bCs w:val="0"/>
          <w:color w:val="000000"/>
          <w:sz w:val="28"/>
          <w:szCs w:val="28"/>
        </w:rPr>
        <w:t>̲</w:t>
      </w:r>
      <w:r w:rsidRPr="00272C58">
        <w:rPr>
          <w:rFonts w:ascii="Georgia" w:hAnsi="Georgia"/>
          <w:bCs w:val="0"/>
          <w:color w:val="000000"/>
          <w:sz w:val="28"/>
          <w:szCs w:val="28"/>
        </w:rPr>
        <w:t>m</w:t>
      </w:r>
      <w:r w:rsidRPr="00272C58">
        <w:rPr>
          <w:rFonts w:ascii="Times New Roman" w:hAnsi="Times New Roman" w:cs="Times New Roman"/>
          <w:bCs w:val="0"/>
          <w:color w:val="000000"/>
          <w:sz w:val="28"/>
          <w:szCs w:val="28"/>
        </w:rPr>
        <w:t>āʿ</w:t>
      </w:r>
    </w:p>
    <w:p w14:paraId="32E698CD" w14:textId="77777777" w:rsidR="00C50EC2" w:rsidRPr="00272C58" w:rsidRDefault="00C50EC2" w:rsidP="00272C58">
      <w:pPr>
        <w:widowControl w:val="0"/>
        <w:spacing w:line="480" w:lineRule="auto"/>
        <w:rPr>
          <w:rFonts w:ascii="Times Dot" w:hAnsi="Times Dot"/>
          <w:b/>
          <w:bCs/>
          <w:sz w:val="28"/>
          <w:szCs w:val="28"/>
        </w:rPr>
      </w:pPr>
    </w:p>
    <w:p w14:paraId="30599F62" w14:textId="786FD31A" w:rsidR="006559FB" w:rsidRPr="00272C58" w:rsidRDefault="006559FB" w:rsidP="00272C58">
      <w:pPr>
        <w:spacing w:line="480" w:lineRule="auto"/>
        <w:rPr>
          <w:rFonts w:ascii="Times" w:hAnsi="Times"/>
          <w:sz w:val="28"/>
          <w:szCs w:val="28"/>
        </w:rPr>
      </w:pPr>
      <w:r w:rsidRPr="00272C58">
        <w:rPr>
          <w:rFonts w:ascii="Georgia" w:hAnsi="Georgia"/>
          <w:color w:val="1F497D" w:themeColor="text2"/>
          <w:sz w:val="28"/>
          <w:szCs w:val="28"/>
          <w:shd w:val="clear" w:color="auto" w:fill="F2F2F2"/>
        </w:rPr>
        <w:t>" Id</w:t>
      </w:r>
      <w:r w:rsidRPr="00272C58">
        <w:rPr>
          <w:color w:val="1F497D" w:themeColor="text2"/>
          <w:sz w:val="28"/>
          <w:szCs w:val="28"/>
          <w:shd w:val="clear" w:color="auto" w:fill="F2F2F2"/>
        </w:rPr>
        <w:t>̲</w:t>
      </w:r>
      <w:r w:rsidRPr="00272C58">
        <w:rPr>
          <w:rFonts w:ascii="Georgia" w:hAnsi="Georgia"/>
          <w:color w:val="1F497D" w:themeColor="text2"/>
          <w:sz w:val="28"/>
          <w:szCs w:val="28"/>
          <w:shd w:val="clear" w:color="auto" w:fill="F2F2F2"/>
        </w:rPr>
        <w:t>j</w:t>
      </w:r>
      <w:r w:rsidRPr="00272C58">
        <w:rPr>
          <w:color w:val="1F497D" w:themeColor="text2"/>
          <w:sz w:val="28"/>
          <w:szCs w:val="28"/>
          <w:shd w:val="clear" w:color="auto" w:fill="F2F2F2"/>
        </w:rPr>
        <w:t>̲</w:t>
      </w:r>
      <w:r w:rsidRPr="00272C58">
        <w:rPr>
          <w:rFonts w:ascii="Georgia" w:hAnsi="Georgia"/>
          <w:color w:val="1F497D" w:themeColor="text2"/>
          <w:sz w:val="28"/>
          <w:szCs w:val="28"/>
          <w:shd w:val="clear" w:color="auto" w:fill="F2F2F2"/>
        </w:rPr>
        <w:t>m</w:t>
      </w:r>
      <w:r w:rsidRPr="00272C58">
        <w:rPr>
          <w:color w:val="1F497D" w:themeColor="text2"/>
          <w:sz w:val="28"/>
          <w:szCs w:val="28"/>
          <w:shd w:val="clear" w:color="auto" w:fill="F2F2F2"/>
        </w:rPr>
        <w:t>āʿ</w:t>
      </w:r>
      <w:r w:rsidRPr="00272C58">
        <w:rPr>
          <w:rFonts w:ascii="Georgia" w:hAnsi="Georgia"/>
          <w:color w:val="1F497D" w:themeColor="text2"/>
          <w:sz w:val="28"/>
          <w:szCs w:val="28"/>
          <w:shd w:val="clear" w:color="auto" w:fill="F2F2F2"/>
        </w:rPr>
        <w:t>." </w:t>
      </w:r>
      <w:r w:rsidRPr="00272C58">
        <w:rPr>
          <w:rFonts w:ascii="Georgia" w:hAnsi="Georgia"/>
          <w:i/>
          <w:iCs/>
          <w:color w:val="1F497D" w:themeColor="text2"/>
          <w:sz w:val="28"/>
          <w:szCs w:val="28"/>
          <w:shd w:val="clear" w:color="auto" w:fill="F2F2F2"/>
        </w:rPr>
        <w:t>Encyclopaedia of Islam, Second Edition</w:t>
      </w:r>
      <w:r w:rsidRPr="00272C58">
        <w:rPr>
          <w:rFonts w:ascii="Georgia" w:hAnsi="Georgia"/>
          <w:color w:val="1F497D" w:themeColor="text2"/>
          <w:sz w:val="28"/>
          <w:szCs w:val="28"/>
          <w:shd w:val="clear" w:color="auto" w:fill="F2F2F2"/>
        </w:rPr>
        <w:t>. Brill Online , 2012. </w:t>
      </w:r>
      <w:r w:rsidRPr="00272C58">
        <w:rPr>
          <w:rFonts w:ascii="Georgia" w:hAnsi="Georgia"/>
          <w:color w:val="1F497D" w:themeColor="text2"/>
          <w:sz w:val="28"/>
          <w:szCs w:val="28"/>
          <w:u w:val="single"/>
          <w:shd w:val="clear" w:color="auto" w:fill="F2F2F2"/>
        </w:rPr>
        <w:t>Reference</w:t>
      </w:r>
      <w:r w:rsidRPr="00272C58">
        <w:rPr>
          <w:rFonts w:ascii="Georgia" w:hAnsi="Georgia"/>
          <w:color w:val="1F497D" w:themeColor="text2"/>
          <w:sz w:val="28"/>
          <w:szCs w:val="28"/>
          <w:shd w:val="clear" w:color="auto" w:fill="F2F2F2"/>
        </w:rPr>
        <w:t xml:space="preserve">. University of Wales Trinity Saint David. 28 September 2012 </w:t>
      </w:r>
      <w:r w:rsidRPr="00272C58">
        <w:rPr>
          <w:rFonts w:ascii="Georgia" w:hAnsi="Georgia"/>
          <w:color w:val="555555"/>
          <w:sz w:val="28"/>
          <w:szCs w:val="28"/>
          <w:shd w:val="clear" w:color="auto" w:fill="F2F2F2"/>
        </w:rPr>
        <w:t>&lt;</w:t>
      </w:r>
      <w:hyperlink r:id="rId13" w:history="1">
        <w:r w:rsidRPr="00272C58">
          <w:rPr>
            <w:rStyle w:val="Hyperlink"/>
            <w:rFonts w:ascii="Georgia" w:hAnsi="Georgia"/>
            <w:sz w:val="28"/>
            <w:szCs w:val="28"/>
            <w:shd w:val="clear" w:color="auto" w:fill="F2F2F2"/>
          </w:rPr>
          <w:t>http://referenceworks.brillonline.com/entries/encyclopaedia-of-islam-2/idjma-COM_0350</w:t>
        </w:r>
      </w:hyperlink>
      <w:r w:rsidRPr="00272C58">
        <w:rPr>
          <w:rFonts w:ascii="Georgia" w:hAnsi="Georgia"/>
          <w:color w:val="555555"/>
          <w:sz w:val="28"/>
          <w:szCs w:val="28"/>
          <w:shd w:val="clear" w:color="auto" w:fill="F2F2F2"/>
        </w:rPr>
        <w:t>&gt;</w:t>
      </w:r>
    </w:p>
    <w:p w14:paraId="28AEA456" w14:textId="77777777" w:rsidR="00C50EC2" w:rsidRPr="00272C58" w:rsidRDefault="00C50EC2" w:rsidP="00272C58">
      <w:pPr>
        <w:widowControl w:val="0"/>
        <w:spacing w:line="480" w:lineRule="auto"/>
        <w:rPr>
          <w:rFonts w:ascii="Times Dot" w:hAnsi="Times Dot"/>
          <w:b/>
          <w:bCs/>
          <w:sz w:val="28"/>
          <w:szCs w:val="28"/>
        </w:rPr>
      </w:pPr>
    </w:p>
    <w:p w14:paraId="0D90BFBD" w14:textId="7B1D2D9B" w:rsidR="00C50EC2" w:rsidRPr="00272C58" w:rsidRDefault="006559FB" w:rsidP="00272C58">
      <w:pPr>
        <w:widowControl w:val="0"/>
        <w:spacing w:line="480" w:lineRule="auto"/>
        <w:rPr>
          <w:rFonts w:ascii="Times Dot" w:hAnsi="Times Dot"/>
          <w:b/>
          <w:bCs/>
          <w:sz w:val="28"/>
          <w:szCs w:val="28"/>
        </w:rPr>
      </w:pPr>
      <w:r w:rsidRPr="00272C58">
        <w:rPr>
          <w:rFonts w:ascii="Times Dot" w:hAnsi="Times Dot"/>
          <w:b/>
          <w:bCs/>
          <w:sz w:val="28"/>
          <w:szCs w:val="28"/>
        </w:rPr>
        <w:t>Alternative</w:t>
      </w:r>
      <w:r w:rsidR="00C50EC2" w:rsidRPr="00272C58">
        <w:rPr>
          <w:rFonts w:ascii="Times Dot" w:hAnsi="Times Dot"/>
          <w:b/>
          <w:bCs/>
          <w:sz w:val="28"/>
          <w:szCs w:val="28"/>
        </w:rPr>
        <w:t xml:space="preserve"> reading:</w:t>
      </w:r>
    </w:p>
    <w:p w14:paraId="3C246681" w14:textId="77777777"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sz w:val="28"/>
          <w:szCs w:val="28"/>
        </w:rPr>
        <w:t>Imran Ahsan Khan Nyazee, IIT, Pakistan 1991</w:t>
      </w:r>
    </w:p>
    <w:p w14:paraId="5B7D33C9" w14:textId="77777777"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sz w:val="28"/>
          <w:szCs w:val="28"/>
        </w:rPr>
        <w:t>Chapter 12: The Theory of the Purposes of Law pp.189-230</w:t>
      </w:r>
    </w:p>
    <w:p w14:paraId="6D388673" w14:textId="1C907A49" w:rsidR="000338CF" w:rsidRPr="00272C58" w:rsidRDefault="000338CF" w:rsidP="00272C58">
      <w:pPr>
        <w:widowControl w:val="0"/>
        <w:spacing w:line="480" w:lineRule="auto"/>
        <w:rPr>
          <w:rFonts w:ascii="Times Dot" w:hAnsi="Times Dot"/>
          <w:sz w:val="28"/>
          <w:szCs w:val="28"/>
        </w:rPr>
      </w:pPr>
      <w:r w:rsidRPr="00272C58">
        <w:rPr>
          <w:rFonts w:ascii="Times Dot" w:hAnsi="Times Dot"/>
          <w:sz w:val="28"/>
          <w:szCs w:val="28"/>
        </w:rPr>
        <w:t xml:space="preserve">This work examines </w:t>
      </w:r>
      <w:r w:rsidRPr="00272C58">
        <w:rPr>
          <w:rFonts w:ascii="Times Dot" w:hAnsi="Times Dot"/>
          <w:i/>
          <w:iCs/>
          <w:sz w:val="28"/>
          <w:szCs w:val="28"/>
        </w:rPr>
        <w:t>U</w:t>
      </w:r>
      <w:r w:rsidR="00106B0A" w:rsidRPr="00272C58">
        <w:rPr>
          <w:rFonts w:ascii="Times Dot" w:hAnsi="Times Dot"/>
          <w:i/>
          <w:iCs/>
          <w:sz w:val="28"/>
          <w:szCs w:val="28"/>
        </w:rPr>
        <w:t>su</w:t>
      </w:r>
      <w:r w:rsidRPr="00272C58">
        <w:rPr>
          <w:rFonts w:ascii="Times Dot" w:hAnsi="Times Dot"/>
          <w:i/>
          <w:iCs/>
          <w:sz w:val="28"/>
          <w:szCs w:val="28"/>
        </w:rPr>
        <w:t>l al-fiqh</w:t>
      </w:r>
      <w:r w:rsidRPr="00272C58">
        <w:rPr>
          <w:rFonts w:ascii="Times Dot" w:hAnsi="Times Dot"/>
          <w:sz w:val="28"/>
          <w:szCs w:val="28"/>
        </w:rPr>
        <w:t xml:space="preserve"> with a traditional approach, whilst considering the needs of contemporary jurists and scholars. The chapter entitled; "The Theory of the Purposes of law", highlights the flexibility created within Islamic law that developed from Shafi‘i’s theory; particularly in relation to consensus and analogy. Khan maintains that Ghazali aimed to revive law and legal theory with a view to addressing the ‘flexible sphere of </w:t>
      </w:r>
      <w:r w:rsidRPr="00272C58">
        <w:rPr>
          <w:rFonts w:ascii="Times Dot" w:hAnsi="Times Dot"/>
          <w:sz w:val="28"/>
          <w:szCs w:val="28"/>
        </w:rPr>
        <w:lastRenderedPageBreak/>
        <w:t>law that changes with the times’</w:t>
      </w:r>
      <w:r w:rsidRPr="00272C58">
        <w:rPr>
          <w:rStyle w:val="FootnoteReference"/>
          <w:rFonts w:ascii="Times Dot" w:hAnsi="Times Dot"/>
          <w:sz w:val="28"/>
          <w:szCs w:val="28"/>
        </w:rPr>
        <w:footnoteReference w:id="2"/>
      </w:r>
      <w:r w:rsidRPr="00272C58">
        <w:rPr>
          <w:rFonts w:ascii="Times Dot" w:hAnsi="Times Dot"/>
          <w:sz w:val="28"/>
          <w:szCs w:val="28"/>
        </w:rPr>
        <w:t xml:space="preserve">. Although the intention of an Islamic jurist is to adhere to the text as far as possible and statistics reveal a multitude of injunctions derived from the Qur’an and traditions of the Prophet, Khan acknowledges a lack of legislative extension to cover cases that might be totally unrelated to the texts. He identifies scholars such as al-Juwayni who proposed extension of the law and it is suggested that this sphere was primarily formulated by </w:t>
      </w:r>
      <w:r w:rsidR="00106B0A" w:rsidRPr="00272C58">
        <w:rPr>
          <w:rFonts w:ascii="Times Dot" w:hAnsi="Times Dot"/>
          <w:sz w:val="28"/>
          <w:szCs w:val="28"/>
        </w:rPr>
        <w:t>H</w:t>
      </w:r>
      <w:r w:rsidRPr="00272C58">
        <w:rPr>
          <w:rFonts w:ascii="Times Dot" w:hAnsi="Times Dot"/>
          <w:sz w:val="28"/>
          <w:szCs w:val="28"/>
        </w:rPr>
        <w:t xml:space="preserve">anafi jurists. The chapter continues to delve deeper into Ghazal»’s theory and expounds the concepts of </w:t>
      </w:r>
      <w:r w:rsidRPr="00272C58">
        <w:rPr>
          <w:rFonts w:ascii="Times Dot" w:hAnsi="Times Dot"/>
          <w:i/>
          <w:iCs/>
          <w:sz w:val="28"/>
          <w:szCs w:val="28"/>
        </w:rPr>
        <w:t>Ma</w:t>
      </w:r>
      <w:r w:rsidR="00106B0A" w:rsidRPr="00272C58">
        <w:rPr>
          <w:rFonts w:ascii="Times Dot" w:hAnsi="Times Dot"/>
          <w:i/>
          <w:iCs/>
          <w:sz w:val="28"/>
          <w:szCs w:val="28"/>
        </w:rPr>
        <w:t>s</w:t>
      </w:r>
      <w:r w:rsidRPr="00272C58">
        <w:rPr>
          <w:rFonts w:ascii="Times Dot" w:hAnsi="Times Dot"/>
          <w:i/>
          <w:iCs/>
          <w:sz w:val="28"/>
          <w:szCs w:val="28"/>
        </w:rPr>
        <w:t>la</w:t>
      </w:r>
      <w:r w:rsidR="00106B0A" w:rsidRPr="00272C58">
        <w:rPr>
          <w:rFonts w:ascii="Times Dot" w:hAnsi="Times Dot"/>
          <w:i/>
          <w:iCs/>
          <w:sz w:val="28"/>
          <w:szCs w:val="28"/>
        </w:rPr>
        <w:t>h</w:t>
      </w:r>
      <w:r w:rsidRPr="00272C58">
        <w:rPr>
          <w:rFonts w:ascii="Times Dot" w:hAnsi="Times Dot"/>
          <w:i/>
          <w:iCs/>
          <w:sz w:val="28"/>
          <w:szCs w:val="28"/>
        </w:rPr>
        <w:t>a</w:t>
      </w:r>
      <w:r w:rsidRPr="00272C58">
        <w:rPr>
          <w:rFonts w:ascii="Times Dot" w:hAnsi="Times Dot"/>
          <w:sz w:val="28"/>
          <w:szCs w:val="28"/>
        </w:rPr>
        <w:t xml:space="preserve">, the types of </w:t>
      </w:r>
      <w:r w:rsidRPr="00272C58">
        <w:rPr>
          <w:rFonts w:ascii="Times Dot" w:hAnsi="Times Dot"/>
          <w:i/>
          <w:iCs/>
          <w:sz w:val="28"/>
          <w:szCs w:val="28"/>
        </w:rPr>
        <w:t>Qiy</w:t>
      </w:r>
      <w:r w:rsidR="00106B0A" w:rsidRPr="00272C58">
        <w:rPr>
          <w:rFonts w:ascii="Times Dot" w:hAnsi="Times Dot"/>
          <w:i/>
          <w:iCs/>
          <w:sz w:val="28"/>
          <w:szCs w:val="28"/>
        </w:rPr>
        <w:t>a</w:t>
      </w:r>
      <w:r w:rsidRPr="00272C58">
        <w:rPr>
          <w:rFonts w:ascii="Times Dot" w:hAnsi="Times Dot"/>
          <w:i/>
          <w:iCs/>
          <w:sz w:val="28"/>
          <w:szCs w:val="28"/>
        </w:rPr>
        <w:t>s</w:t>
      </w:r>
      <w:r w:rsidRPr="00272C58">
        <w:rPr>
          <w:rFonts w:ascii="Times Dot" w:hAnsi="Times Dot"/>
          <w:sz w:val="28"/>
          <w:szCs w:val="28"/>
        </w:rPr>
        <w:t xml:space="preserve"> and the purposes of Islamic law. This is a valuable text as khan offers a variety of examples of pertinent cases to illustrate his analysis of principles and theories.</w:t>
      </w:r>
    </w:p>
    <w:p w14:paraId="2C8AE137" w14:textId="77777777" w:rsidR="00981C04" w:rsidRPr="00272C58" w:rsidRDefault="00981C04" w:rsidP="00272C58">
      <w:pPr>
        <w:widowControl w:val="0"/>
        <w:spacing w:line="480" w:lineRule="auto"/>
        <w:rPr>
          <w:rFonts w:ascii="Times Dot" w:hAnsi="Times Dot"/>
          <w:sz w:val="28"/>
          <w:szCs w:val="28"/>
        </w:rPr>
      </w:pPr>
    </w:p>
    <w:p w14:paraId="66EEC322" w14:textId="77777777"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sz w:val="28"/>
          <w:szCs w:val="28"/>
        </w:rPr>
        <w:t>G</w:t>
      </w:r>
    </w:p>
    <w:p w14:paraId="70C0EC7B" w14:textId="77777777" w:rsidR="000338CF" w:rsidRPr="00272C58" w:rsidRDefault="000338CF" w:rsidP="00272C58">
      <w:pPr>
        <w:widowControl w:val="0"/>
        <w:spacing w:line="480" w:lineRule="auto"/>
        <w:rPr>
          <w:rFonts w:ascii="Times Dot" w:hAnsi="Times Dot"/>
          <w:b/>
          <w:i/>
          <w:iCs/>
          <w:sz w:val="28"/>
          <w:szCs w:val="28"/>
        </w:rPr>
      </w:pPr>
      <w:r w:rsidRPr="00272C58">
        <w:rPr>
          <w:rFonts w:ascii="Times Dot" w:hAnsi="Times Dot"/>
          <w:b/>
          <w:i/>
          <w:iCs/>
          <w:sz w:val="28"/>
          <w:szCs w:val="28"/>
        </w:rPr>
        <w:t>A History of Islamic Legal Theories ,An introduction to Sunni usul al-fiqh</w:t>
      </w:r>
    </w:p>
    <w:p w14:paraId="343D1190" w14:textId="3E657857" w:rsidR="000338CF" w:rsidRPr="00272C58" w:rsidRDefault="000338CF" w:rsidP="00272C58">
      <w:pPr>
        <w:pStyle w:val="Heading9"/>
        <w:widowControl w:val="0"/>
        <w:spacing w:line="480" w:lineRule="auto"/>
        <w:rPr>
          <w:rFonts w:ascii="Times Dot" w:hAnsi="Times Dot"/>
          <w:bCs/>
          <w:smallCaps w:val="0"/>
          <w:szCs w:val="28"/>
        </w:rPr>
      </w:pPr>
      <w:r w:rsidRPr="00272C58">
        <w:rPr>
          <w:rFonts w:ascii="Times Dot" w:hAnsi="Times Dot"/>
          <w:bCs/>
          <w:smallCaps w:val="0"/>
          <w:szCs w:val="28"/>
        </w:rPr>
        <w:t>By Wael B. Hallaq, Cambridge, 1997</w:t>
      </w:r>
      <w:r w:rsidR="006559FB" w:rsidRPr="00272C58">
        <w:rPr>
          <w:rFonts w:ascii="Times Dot" w:hAnsi="Times Dot"/>
          <w:bCs/>
          <w:smallCaps w:val="0"/>
          <w:szCs w:val="28"/>
        </w:rPr>
        <w:t xml:space="preserve"> </w:t>
      </w:r>
      <w:r w:rsidR="006559FB" w:rsidRPr="00272C58">
        <w:rPr>
          <w:rFonts w:ascii="Times Dot" w:hAnsi="Times Dot"/>
          <w:b w:val="0"/>
          <w:smallCaps w:val="0"/>
          <w:color w:val="FF0000"/>
          <w:szCs w:val="28"/>
        </w:rPr>
        <w:t>[e-resource on Moodle]</w:t>
      </w:r>
    </w:p>
    <w:p w14:paraId="25D783ED" w14:textId="77777777"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sz w:val="28"/>
          <w:szCs w:val="28"/>
        </w:rPr>
        <w:t xml:space="preserve">Chapter 3: The Articulation of Legal Theory pp.82-124 </w:t>
      </w:r>
    </w:p>
    <w:p w14:paraId="57ECE0EE" w14:textId="77777777" w:rsidR="000338CF"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This book and the one to follow it are advanced readings that need to be digested after reading the introductory books.</w:t>
      </w:r>
    </w:p>
    <w:p w14:paraId="357DEF64" w14:textId="0C7BA196" w:rsidR="000338CF"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 xml:space="preserve">The chapter included examines how the jurist can infer rules once the hermeneutics of the text have been mastered and he is ‘armed’ with legal </w:t>
      </w:r>
      <w:r w:rsidRPr="00272C58">
        <w:rPr>
          <w:rFonts w:ascii="Times Dot" w:hAnsi="Times Dot"/>
          <w:sz w:val="28"/>
          <w:szCs w:val="28"/>
        </w:rPr>
        <w:lastRenderedPageBreak/>
        <w:t xml:space="preserve">epistemology and the governing rules of consensus. Hallaq demonstrates the content of more than one property in any </w:t>
      </w:r>
      <w:r w:rsidRPr="00272C58">
        <w:rPr>
          <w:rFonts w:ascii="Times Dot" w:hAnsi="Times Dot"/>
          <w:i/>
          <w:iCs/>
          <w:sz w:val="28"/>
          <w:szCs w:val="28"/>
        </w:rPr>
        <w:t>ratio legis</w:t>
      </w:r>
      <w:r w:rsidRPr="00272C58">
        <w:rPr>
          <w:rFonts w:ascii="Times Dot" w:hAnsi="Times Dot"/>
          <w:sz w:val="28"/>
          <w:szCs w:val="28"/>
        </w:rPr>
        <w:t xml:space="preserve"> citing the </w:t>
      </w:r>
      <w:r w:rsidR="002B6B64" w:rsidRPr="00272C58">
        <w:rPr>
          <w:rFonts w:ascii="Times Dot" w:hAnsi="Times Dot"/>
          <w:i/>
          <w:iCs/>
          <w:sz w:val="28"/>
          <w:szCs w:val="28"/>
        </w:rPr>
        <w:t>h</w:t>
      </w:r>
      <w:r w:rsidRPr="00272C58">
        <w:rPr>
          <w:rFonts w:ascii="Times Dot" w:hAnsi="Times Dot"/>
          <w:i/>
          <w:iCs/>
          <w:sz w:val="28"/>
          <w:szCs w:val="28"/>
        </w:rPr>
        <w:t>add</w:t>
      </w:r>
      <w:r w:rsidRPr="00272C58">
        <w:rPr>
          <w:rFonts w:ascii="Times Dot" w:hAnsi="Times Dot"/>
          <w:sz w:val="28"/>
          <w:szCs w:val="28"/>
        </w:rPr>
        <w:t xml:space="preserve"> (penalty) for theft as a prime example. He addresses the question of how such properties may be validated from the textual sources and illuminates the concept of inference versus statement; analysing the premises that constitute either deductive or inductive arguments. Analysis of the classification of </w:t>
      </w:r>
      <w:r w:rsidRPr="00272C58">
        <w:rPr>
          <w:rFonts w:ascii="Times Dot" w:hAnsi="Times Dot"/>
          <w:i/>
          <w:iCs/>
          <w:sz w:val="28"/>
          <w:szCs w:val="28"/>
        </w:rPr>
        <w:t xml:space="preserve">qiy«s </w:t>
      </w:r>
      <w:r w:rsidRPr="00272C58">
        <w:rPr>
          <w:rFonts w:ascii="Times Dot" w:hAnsi="Times Dot"/>
          <w:sz w:val="28"/>
          <w:szCs w:val="28"/>
        </w:rPr>
        <w:t xml:space="preserve">(analogy) reveals the development of a typology that indicates this source of law to be of two types; causative and indicative inference. As </w:t>
      </w:r>
      <w:r w:rsidRPr="00272C58">
        <w:rPr>
          <w:rFonts w:ascii="Times Dot" w:hAnsi="Times Dot"/>
          <w:i/>
          <w:iCs/>
          <w:sz w:val="28"/>
          <w:szCs w:val="28"/>
        </w:rPr>
        <w:t>Qiy</w:t>
      </w:r>
      <w:r w:rsidR="002B6B64" w:rsidRPr="00272C58">
        <w:rPr>
          <w:rFonts w:ascii="Times Dot" w:hAnsi="Times Dot"/>
          <w:i/>
          <w:iCs/>
          <w:sz w:val="28"/>
          <w:szCs w:val="28"/>
        </w:rPr>
        <w:t>a</w:t>
      </w:r>
      <w:r w:rsidRPr="00272C58">
        <w:rPr>
          <w:rFonts w:ascii="Times Dot" w:hAnsi="Times Dot"/>
          <w:i/>
          <w:iCs/>
          <w:sz w:val="28"/>
          <w:szCs w:val="28"/>
        </w:rPr>
        <w:t>s</w:t>
      </w:r>
      <w:r w:rsidRPr="00272C58">
        <w:rPr>
          <w:rFonts w:ascii="Times Dot" w:hAnsi="Times Dot"/>
          <w:sz w:val="28"/>
          <w:szCs w:val="28"/>
        </w:rPr>
        <w:t xml:space="preserve"> was not considered as a revealed law, the sources of its authority were called into question.</w:t>
      </w:r>
    </w:p>
    <w:p w14:paraId="3B559C81" w14:textId="15FFD563" w:rsidR="006A2DFF"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 xml:space="preserve">The chapter continues to explore the nature of </w:t>
      </w:r>
      <w:r w:rsidRPr="00272C58">
        <w:rPr>
          <w:rFonts w:ascii="Times Dot" w:hAnsi="Times Dot"/>
          <w:i/>
          <w:iCs/>
          <w:sz w:val="28"/>
          <w:szCs w:val="28"/>
        </w:rPr>
        <w:t>Isti</w:t>
      </w:r>
      <w:r w:rsidR="002B6B64" w:rsidRPr="00272C58">
        <w:rPr>
          <w:rFonts w:ascii="Times Dot" w:hAnsi="Times Dot"/>
          <w:i/>
          <w:iCs/>
          <w:sz w:val="28"/>
          <w:szCs w:val="28"/>
        </w:rPr>
        <w:t>h</w:t>
      </w:r>
      <w:r w:rsidRPr="00272C58">
        <w:rPr>
          <w:rFonts w:ascii="Times Dot" w:hAnsi="Times Dot"/>
          <w:i/>
          <w:iCs/>
          <w:sz w:val="28"/>
          <w:szCs w:val="28"/>
        </w:rPr>
        <w:t>s</w:t>
      </w:r>
      <w:r w:rsidR="002B6B64" w:rsidRPr="00272C58">
        <w:rPr>
          <w:rFonts w:ascii="Times Dot" w:hAnsi="Times Dot"/>
          <w:i/>
          <w:iCs/>
          <w:sz w:val="28"/>
          <w:szCs w:val="28"/>
        </w:rPr>
        <w:t>a</w:t>
      </w:r>
      <w:r w:rsidRPr="00272C58">
        <w:rPr>
          <w:rFonts w:ascii="Times Dot" w:hAnsi="Times Dot"/>
          <w:i/>
          <w:iCs/>
          <w:sz w:val="28"/>
          <w:szCs w:val="28"/>
        </w:rPr>
        <w:t>n</w:t>
      </w:r>
      <w:r w:rsidRPr="00272C58">
        <w:rPr>
          <w:rFonts w:ascii="Times Dot" w:hAnsi="Times Dot"/>
          <w:sz w:val="28"/>
          <w:szCs w:val="28"/>
        </w:rPr>
        <w:t xml:space="preserve"> (juristic preference), which Hallaq concludes to be reflective of ‘the reasoned distinction of textual evidence’</w:t>
      </w:r>
      <w:r w:rsidR="006A2DFF" w:rsidRPr="00272C58">
        <w:rPr>
          <w:rFonts w:ascii="Times Dot" w:hAnsi="Times Dot"/>
          <w:sz w:val="28"/>
          <w:szCs w:val="28"/>
        </w:rPr>
        <w:t>.</w:t>
      </w:r>
      <w:r w:rsidRPr="00272C58">
        <w:rPr>
          <w:rFonts w:ascii="Times Dot" w:hAnsi="Times Dot"/>
          <w:sz w:val="28"/>
          <w:szCs w:val="28"/>
        </w:rPr>
        <w:t xml:space="preserve"> </w:t>
      </w:r>
      <w:r w:rsidRPr="00272C58">
        <w:rPr>
          <w:rFonts w:ascii="Times Dot" w:hAnsi="Times Dot"/>
          <w:i/>
          <w:iCs/>
          <w:sz w:val="28"/>
          <w:szCs w:val="28"/>
        </w:rPr>
        <w:t>Isti</w:t>
      </w:r>
      <w:r w:rsidR="002B6B64" w:rsidRPr="00272C58">
        <w:rPr>
          <w:rFonts w:ascii="Times Dot" w:hAnsi="Times Dot"/>
          <w:i/>
          <w:iCs/>
          <w:sz w:val="28"/>
          <w:szCs w:val="28"/>
        </w:rPr>
        <w:t>hs</w:t>
      </w:r>
      <w:r w:rsidRPr="00272C58">
        <w:rPr>
          <w:rFonts w:ascii="Times Dot" w:hAnsi="Times Dot"/>
          <w:i/>
          <w:iCs/>
          <w:sz w:val="28"/>
          <w:szCs w:val="28"/>
        </w:rPr>
        <w:t xml:space="preserve">ab </w:t>
      </w:r>
      <w:r w:rsidRPr="00272C58">
        <w:rPr>
          <w:rFonts w:ascii="Times Dot" w:hAnsi="Times Dot"/>
          <w:sz w:val="28"/>
          <w:szCs w:val="28"/>
        </w:rPr>
        <w:t>(the principle of the presumption of continuity)</w:t>
      </w:r>
      <w:r w:rsidR="006A2DFF" w:rsidRPr="00272C58">
        <w:rPr>
          <w:rFonts w:ascii="Times Dot" w:hAnsi="Times Dot"/>
          <w:sz w:val="28"/>
          <w:szCs w:val="28"/>
        </w:rPr>
        <w:t xml:space="preserve"> is discussed as </w:t>
      </w:r>
      <w:r w:rsidRPr="00272C58">
        <w:rPr>
          <w:rFonts w:ascii="Times Dot" w:hAnsi="Times Dot"/>
          <w:sz w:val="28"/>
          <w:szCs w:val="28"/>
        </w:rPr>
        <w:t xml:space="preserve"> has been accepted by later theorists for inclusion as a method of legal reasoning. Its application relates to the presumption that a rule remains valid until there is reason for its change. </w:t>
      </w:r>
      <w:r w:rsidRPr="00272C58">
        <w:rPr>
          <w:rFonts w:ascii="Times Dot" w:hAnsi="Times Dot"/>
          <w:i/>
          <w:iCs/>
          <w:sz w:val="28"/>
          <w:szCs w:val="28"/>
        </w:rPr>
        <w:t>Ijtih«d</w:t>
      </w:r>
      <w:r w:rsidRPr="00272C58">
        <w:rPr>
          <w:rFonts w:ascii="Times Dot" w:hAnsi="Times Dot"/>
          <w:sz w:val="28"/>
          <w:szCs w:val="28"/>
        </w:rPr>
        <w:t xml:space="preserve"> </w:t>
      </w:r>
      <w:r w:rsidR="006A2DFF" w:rsidRPr="00272C58">
        <w:rPr>
          <w:rFonts w:ascii="Times Dot" w:hAnsi="Times Dot"/>
          <w:sz w:val="28"/>
          <w:szCs w:val="28"/>
        </w:rPr>
        <w:t xml:space="preserve">is explored as a representation for </w:t>
      </w:r>
      <w:r w:rsidRPr="00272C58">
        <w:rPr>
          <w:rFonts w:ascii="Times Dot" w:hAnsi="Times Dot"/>
          <w:sz w:val="28"/>
          <w:szCs w:val="28"/>
        </w:rPr>
        <w:t xml:space="preserve"> the creative reasoning of the human agent in Islamic legal theory. Hallaq details the necessary attributes of the mujtahid whose individual opinion is given credence. </w:t>
      </w:r>
      <w:r w:rsidR="006A2DFF" w:rsidRPr="00272C58">
        <w:rPr>
          <w:rFonts w:ascii="Times Dot" w:hAnsi="Times Dot"/>
          <w:sz w:val="28"/>
          <w:szCs w:val="28"/>
        </w:rPr>
        <w:t>He further informs that t</w:t>
      </w:r>
      <w:r w:rsidRPr="00272C58">
        <w:rPr>
          <w:rFonts w:ascii="Times Dot" w:hAnsi="Times Dot"/>
          <w:sz w:val="28"/>
          <w:szCs w:val="28"/>
        </w:rPr>
        <w:t xml:space="preserve">he process of </w:t>
      </w:r>
      <w:r w:rsidRPr="00272C58">
        <w:rPr>
          <w:rFonts w:ascii="Times Dot" w:hAnsi="Times Dot"/>
          <w:i/>
          <w:iCs/>
          <w:sz w:val="28"/>
          <w:szCs w:val="28"/>
        </w:rPr>
        <w:t>Ijtih</w:t>
      </w:r>
      <w:r w:rsidR="002B6B64" w:rsidRPr="00272C58">
        <w:rPr>
          <w:rFonts w:ascii="Times Dot" w:hAnsi="Times Dot"/>
          <w:i/>
          <w:iCs/>
          <w:sz w:val="28"/>
          <w:szCs w:val="28"/>
        </w:rPr>
        <w:t>a</w:t>
      </w:r>
      <w:r w:rsidRPr="00272C58">
        <w:rPr>
          <w:rFonts w:ascii="Times Dot" w:hAnsi="Times Dot"/>
          <w:i/>
          <w:iCs/>
          <w:sz w:val="28"/>
          <w:szCs w:val="28"/>
        </w:rPr>
        <w:t>d</w:t>
      </w:r>
      <w:r w:rsidRPr="00272C58">
        <w:rPr>
          <w:rFonts w:ascii="Times Dot" w:hAnsi="Times Dot"/>
          <w:sz w:val="28"/>
          <w:szCs w:val="28"/>
        </w:rPr>
        <w:t xml:space="preserve"> is accepted only where there is textual ambiguity</w:t>
      </w:r>
      <w:r w:rsidR="006A2DFF" w:rsidRPr="00272C58">
        <w:rPr>
          <w:rFonts w:ascii="Times Dot" w:hAnsi="Times Dot"/>
          <w:sz w:val="28"/>
          <w:szCs w:val="28"/>
        </w:rPr>
        <w:t>.</w:t>
      </w:r>
    </w:p>
    <w:p w14:paraId="5E61DE26" w14:textId="77777777" w:rsidR="006A2DFF" w:rsidRPr="00272C58" w:rsidRDefault="006A2DFF" w:rsidP="00272C58">
      <w:pPr>
        <w:pStyle w:val="BodyText2"/>
        <w:spacing w:line="480" w:lineRule="auto"/>
        <w:rPr>
          <w:rFonts w:ascii="Times Dot" w:hAnsi="Times Dot"/>
          <w:sz w:val="28"/>
          <w:szCs w:val="28"/>
        </w:rPr>
      </w:pPr>
    </w:p>
    <w:p w14:paraId="6B94371C" w14:textId="77777777" w:rsidR="000338CF" w:rsidRPr="00272C58" w:rsidRDefault="000338CF" w:rsidP="00272C58">
      <w:pPr>
        <w:pStyle w:val="BodyText2"/>
        <w:spacing w:line="480" w:lineRule="auto"/>
        <w:rPr>
          <w:rFonts w:ascii="Times Dot" w:hAnsi="Times Dot"/>
          <w:sz w:val="28"/>
          <w:szCs w:val="28"/>
        </w:rPr>
      </w:pPr>
      <w:r w:rsidRPr="00272C58">
        <w:rPr>
          <w:rFonts w:ascii="Times Dot" w:hAnsi="Times Dot"/>
          <w:b/>
          <w:bCs/>
          <w:sz w:val="28"/>
          <w:szCs w:val="28"/>
        </w:rPr>
        <w:t>H</w:t>
      </w:r>
    </w:p>
    <w:p w14:paraId="30132F2C" w14:textId="0284009C" w:rsidR="000338CF" w:rsidRPr="00272C58" w:rsidRDefault="000338CF" w:rsidP="00272C58">
      <w:pPr>
        <w:pStyle w:val="BodyText2"/>
        <w:spacing w:line="480" w:lineRule="auto"/>
        <w:rPr>
          <w:rFonts w:ascii="Times Dot" w:hAnsi="Times Dot"/>
          <w:b/>
          <w:bCs/>
          <w:i/>
          <w:iCs/>
          <w:sz w:val="28"/>
          <w:szCs w:val="28"/>
        </w:rPr>
      </w:pPr>
      <w:r w:rsidRPr="00272C58">
        <w:rPr>
          <w:rFonts w:ascii="Times Dot" w:hAnsi="Times Dot"/>
          <w:b/>
          <w:bCs/>
          <w:i/>
          <w:iCs/>
          <w:sz w:val="28"/>
          <w:szCs w:val="28"/>
        </w:rPr>
        <w:lastRenderedPageBreak/>
        <w:t>Law and Legal Theory in Classical and Medieval Islam</w:t>
      </w:r>
      <w:r w:rsidR="006559FB" w:rsidRPr="00272C58">
        <w:rPr>
          <w:rFonts w:ascii="Times Dot" w:hAnsi="Times Dot"/>
          <w:b/>
          <w:bCs/>
          <w:i/>
          <w:iCs/>
          <w:sz w:val="28"/>
          <w:szCs w:val="28"/>
        </w:rPr>
        <w:t xml:space="preserve"> </w:t>
      </w:r>
      <w:r w:rsidR="006559FB" w:rsidRPr="00272C58">
        <w:rPr>
          <w:rFonts w:ascii="Times Dot" w:hAnsi="Times Dot"/>
          <w:b/>
          <w:smallCaps/>
          <w:color w:val="FF0000"/>
          <w:sz w:val="28"/>
          <w:szCs w:val="28"/>
        </w:rPr>
        <w:t>[e-resource on moodle]</w:t>
      </w:r>
    </w:p>
    <w:p w14:paraId="6B058A84" w14:textId="77777777" w:rsidR="000338CF" w:rsidRPr="00272C58" w:rsidRDefault="000338CF" w:rsidP="00272C58">
      <w:pPr>
        <w:pStyle w:val="BodyText2"/>
        <w:spacing w:line="480" w:lineRule="auto"/>
        <w:rPr>
          <w:rFonts w:ascii="Times Dot" w:hAnsi="Times Dot"/>
          <w:sz w:val="28"/>
          <w:szCs w:val="28"/>
        </w:rPr>
      </w:pPr>
      <w:r w:rsidRPr="00272C58">
        <w:rPr>
          <w:rFonts w:ascii="Times Dot" w:hAnsi="Times Dot"/>
          <w:b/>
          <w:bCs/>
          <w:sz w:val="28"/>
          <w:szCs w:val="28"/>
        </w:rPr>
        <w:t>By Wael B. Hallaq</w:t>
      </w:r>
      <w:r w:rsidRPr="00272C58">
        <w:rPr>
          <w:rFonts w:ascii="Times Dot" w:hAnsi="Times Dot"/>
          <w:sz w:val="28"/>
          <w:szCs w:val="28"/>
        </w:rPr>
        <w:t xml:space="preserve"> </w:t>
      </w:r>
      <w:r w:rsidRPr="00272C58">
        <w:rPr>
          <w:rFonts w:ascii="Times Dot" w:hAnsi="Times Dot"/>
          <w:b/>
          <w:bCs/>
          <w:sz w:val="28"/>
          <w:szCs w:val="28"/>
        </w:rPr>
        <w:t>, UK and USA, 1994</w:t>
      </w:r>
    </w:p>
    <w:p w14:paraId="4E9FDA7F" w14:textId="2568EFBD"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sz w:val="28"/>
          <w:szCs w:val="28"/>
        </w:rPr>
        <w:t xml:space="preserve">Section VII: Was al-Shafi‘i the Master Architect of Islamic Jurisprudence? </w:t>
      </w:r>
      <w:r w:rsidRPr="00272C58">
        <w:rPr>
          <w:rFonts w:ascii="Times Dot" w:hAnsi="Times Dot"/>
          <w:b/>
          <w:bCs/>
          <w:i/>
          <w:iCs/>
          <w:sz w:val="28"/>
          <w:szCs w:val="28"/>
        </w:rPr>
        <w:t xml:space="preserve">International Journal of Middle East Studies </w:t>
      </w:r>
      <w:r w:rsidRPr="00272C58">
        <w:rPr>
          <w:rFonts w:ascii="Times Dot" w:hAnsi="Times Dot"/>
          <w:b/>
          <w:bCs/>
          <w:sz w:val="28"/>
          <w:szCs w:val="28"/>
        </w:rPr>
        <w:t>25. New York, 1993 pp 587-605</w:t>
      </w:r>
      <w:r w:rsidR="00006C02" w:rsidRPr="00272C58">
        <w:rPr>
          <w:rFonts w:ascii="Times Dot" w:hAnsi="Times Dot"/>
          <w:b/>
          <w:bCs/>
          <w:sz w:val="28"/>
          <w:szCs w:val="28"/>
        </w:rPr>
        <w:t>.</w:t>
      </w:r>
      <w:r w:rsidR="00981C04" w:rsidRPr="00272C58">
        <w:rPr>
          <w:rFonts w:ascii="Times Dot" w:hAnsi="Times Dot"/>
          <w:b/>
          <w:bCs/>
          <w:sz w:val="28"/>
          <w:szCs w:val="28"/>
        </w:rPr>
        <w:t xml:space="preserve">  </w:t>
      </w:r>
    </w:p>
    <w:p w14:paraId="658E0D61" w14:textId="3FC21D5D" w:rsidR="000338CF"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 xml:space="preserve">This article is part of a collection of various articles written by Hallaq at different times. Hallaq’s depiction here of the eponym of the Shafi‘i school of thought is particularly interesting and highlights the common perception of this scholar’s huge influence within the field of </w:t>
      </w:r>
      <w:r w:rsidRPr="00272C58">
        <w:rPr>
          <w:rFonts w:ascii="Times Dot" w:hAnsi="Times Dot"/>
          <w:i/>
          <w:iCs/>
          <w:sz w:val="28"/>
          <w:szCs w:val="28"/>
        </w:rPr>
        <w:t>U</w:t>
      </w:r>
      <w:r w:rsidR="002B6B64" w:rsidRPr="00272C58">
        <w:rPr>
          <w:rFonts w:ascii="Times Dot" w:hAnsi="Times Dot"/>
          <w:i/>
          <w:iCs/>
          <w:sz w:val="28"/>
          <w:szCs w:val="28"/>
        </w:rPr>
        <w:t>su</w:t>
      </w:r>
      <w:r w:rsidRPr="00272C58">
        <w:rPr>
          <w:rFonts w:ascii="Times Dot" w:hAnsi="Times Dot"/>
          <w:i/>
          <w:iCs/>
          <w:sz w:val="28"/>
          <w:szCs w:val="28"/>
        </w:rPr>
        <w:t xml:space="preserve">l al-fiqh. </w:t>
      </w:r>
      <w:r w:rsidRPr="00272C58">
        <w:rPr>
          <w:rFonts w:ascii="Times Dot" w:hAnsi="Times Dot"/>
          <w:sz w:val="28"/>
          <w:szCs w:val="28"/>
        </w:rPr>
        <w:t xml:space="preserve">He was a pioneer in many respects; being considered the first to compile his legal theory in the highly esteemed work </w:t>
      </w:r>
      <w:r w:rsidRPr="00272C58">
        <w:rPr>
          <w:rFonts w:ascii="Times Dot" w:hAnsi="Times Dot"/>
          <w:i/>
          <w:iCs/>
          <w:sz w:val="28"/>
          <w:szCs w:val="28"/>
        </w:rPr>
        <w:t xml:space="preserve">al-Ris«la. </w:t>
      </w:r>
      <w:r w:rsidRPr="00272C58">
        <w:rPr>
          <w:rFonts w:ascii="Times Dot" w:hAnsi="Times Dot"/>
          <w:sz w:val="28"/>
          <w:szCs w:val="28"/>
        </w:rPr>
        <w:t>His legacy is undeniable, however, Hallaq disputes the claim that al-Shafi‘i’ was the master architect of Islamic jurisprudence and suggests that this image was created well after the 9</w:t>
      </w:r>
      <w:r w:rsidRPr="00272C58">
        <w:rPr>
          <w:rFonts w:ascii="Times Dot" w:hAnsi="Times Dot"/>
          <w:sz w:val="28"/>
          <w:szCs w:val="28"/>
          <w:vertAlign w:val="superscript"/>
        </w:rPr>
        <w:t>th</w:t>
      </w:r>
      <w:r w:rsidRPr="00272C58">
        <w:rPr>
          <w:rFonts w:ascii="Times Dot" w:hAnsi="Times Dot"/>
          <w:sz w:val="28"/>
          <w:szCs w:val="28"/>
        </w:rPr>
        <w:t xml:space="preserve"> Century.</w:t>
      </w:r>
    </w:p>
    <w:p w14:paraId="15A43AE0" w14:textId="23D82495" w:rsidR="008F62CD"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 xml:space="preserve">On examining literature from the era of al-Shafi‘i, Hallaq maintains there to be a lack of evidence of any one single work on </w:t>
      </w:r>
      <w:r w:rsidRPr="00272C58">
        <w:rPr>
          <w:rFonts w:ascii="Times Dot" w:hAnsi="Times Dot"/>
          <w:i/>
          <w:iCs/>
          <w:sz w:val="28"/>
          <w:szCs w:val="28"/>
        </w:rPr>
        <w:t>U</w:t>
      </w:r>
      <w:r w:rsidR="002B6B64" w:rsidRPr="00272C58">
        <w:rPr>
          <w:rFonts w:ascii="Times Dot" w:hAnsi="Times Dot"/>
          <w:i/>
          <w:iCs/>
          <w:sz w:val="28"/>
          <w:szCs w:val="28"/>
        </w:rPr>
        <w:t>su</w:t>
      </w:r>
      <w:r w:rsidRPr="00272C58">
        <w:rPr>
          <w:rFonts w:ascii="Times Dot" w:hAnsi="Times Dot"/>
          <w:i/>
          <w:iCs/>
          <w:sz w:val="28"/>
          <w:szCs w:val="28"/>
        </w:rPr>
        <w:t>l</w:t>
      </w:r>
      <w:r w:rsidRPr="00272C58">
        <w:rPr>
          <w:rFonts w:ascii="Times Dot" w:hAnsi="Times Dot"/>
          <w:sz w:val="28"/>
          <w:szCs w:val="28"/>
        </w:rPr>
        <w:t xml:space="preserve">. The status of the </w:t>
      </w:r>
      <w:r w:rsidRPr="00272C58">
        <w:rPr>
          <w:rFonts w:ascii="Times Dot" w:hAnsi="Times Dot"/>
          <w:i/>
          <w:iCs/>
          <w:sz w:val="28"/>
          <w:szCs w:val="28"/>
        </w:rPr>
        <w:t>Ris«la</w:t>
      </w:r>
      <w:r w:rsidRPr="00272C58">
        <w:rPr>
          <w:rFonts w:ascii="Times Dot" w:hAnsi="Times Dot"/>
          <w:sz w:val="28"/>
          <w:szCs w:val="28"/>
        </w:rPr>
        <w:t xml:space="preserve"> in the century of its compilation is questionable and there are contradictory indications of its recommendation by Ibn </w:t>
      </w:r>
      <w:r w:rsidR="002B6B64" w:rsidRPr="00272C58">
        <w:rPr>
          <w:rFonts w:ascii="Times Dot" w:hAnsi="Times Dot"/>
          <w:sz w:val="28"/>
          <w:szCs w:val="28"/>
        </w:rPr>
        <w:t>H</w:t>
      </w:r>
      <w:r w:rsidRPr="00272C58">
        <w:rPr>
          <w:rFonts w:ascii="Times Dot" w:hAnsi="Times Dot"/>
          <w:sz w:val="28"/>
          <w:szCs w:val="28"/>
        </w:rPr>
        <w:t xml:space="preserve">anbal. </w:t>
      </w:r>
    </w:p>
    <w:p w14:paraId="587367C9" w14:textId="3D5CCFB8" w:rsidR="008F62CD"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 xml:space="preserve">Hallaq presents a list of some of the pioneer jurists who wrote or excelled in the field of </w:t>
      </w:r>
      <w:r w:rsidRPr="00272C58">
        <w:rPr>
          <w:rFonts w:ascii="Times Dot" w:hAnsi="Times Dot"/>
          <w:i/>
          <w:iCs/>
          <w:sz w:val="28"/>
          <w:szCs w:val="28"/>
        </w:rPr>
        <w:t>u</w:t>
      </w:r>
      <w:r w:rsidR="002B6B64" w:rsidRPr="00272C58">
        <w:rPr>
          <w:rFonts w:ascii="Times Dot" w:hAnsi="Times Dot"/>
          <w:i/>
          <w:iCs/>
          <w:sz w:val="28"/>
          <w:szCs w:val="28"/>
        </w:rPr>
        <w:t>su</w:t>
      </w:r>
      <w:r w:rsidRPr="00272C58">
        <w:rPr>
          <w:rFonts w:ascii="Times Dot" w:hAnsi="Times Dot"/>
          <w:i/>
          <w:iCs/>
          <w:sz w:val="28"/>
          <w:szCs w:val="28"/>
        </w:rPr>
        <w:t>l.</w:t>
      </w:r>
      <w:r w:rsidRPr="00272C58">
        <w:rPr>
          <w:rFonts w:ascii="Times Dot" w:hAnsi="Times Dot"/>
          <w:sz w:val="28"/>
          <w:szCs w:val="28"/>
        </w:rPr>
        <w:t xml:space="preserve"> </w:t>
      </w:r>
    </w:p>
    <w:p w14:paraId="5E615DA3" w14:textId="77777777" w:rsidR="000338CF"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 xml:space="preserve">Hallaq concludes that al-Shafi‘i’s law was not the foundation stone, but a </w:t>
      </w:r>
      <w:r w:rsidRPr="00272C58">
        <w:rPr>
          <w:rFonts w:ascii="Times Dot" w:hAnsi="Times Dot"/>
          <w:sz w:val="28"/>
          <w:szCs w:val="28"/>
        </w:rPr>
        <w:lastRenderedPageBreak/>
        <w:t>‘middle stage’ between the crude initial stages at the outset of the 8</w:t>
      </w:r>
      <w:r w:rsidRPr="00272C58">
        <w:rPr>
          <w:rFonts w:ascii="Times Dot" w:hAnsi="Times Dot"/>
          <w:sz w:val="28"/>
          <w:szCs w:val="28"/>
          <w:vertAlign w:val="superscript"/>
        </w:rPr>
        <w:t>th</w:t>
      </w:r>
      <w:r w:rsidRPr="00272C58">
        <w:rPr>
          <w:rFonts w:ascii="Times Dot" w:hAnsi="Times Dot"/>
          <w:sz w:val="28"/>
          <w:szCs w:val="28"/>
        </w:rPr>
        <w:t xml:space="preserve"> Century and the true culmination that occurred nearly a century after his passing.</w:t>
      </w:r>
    </w:p>
    <w:p w14:paraId="65C8760C" w14:textId="77777777" w:rsidR="006559FB" w:rsidRPr="00272C58" w:rsidRDefault="006559FB" w:rsidP="00272C58">
      <w:pPr>
        <w:pStyle w:val="Heading8"/>
        <w:spacing w:line="480" w:lineRule="auto"/>
        <w:rPr>
          <w:rFonts w:ascii="Times Dot" w:hAnsi="Times Dot"/>
          <w:b/>
          <w:bCs/>
          <w:sz w:val="28"/>
          <w:szCs w:val="28"/>
        </w:rPr>
      </w:pPr>
    </w:p>
    <w:p w14:paraId="58522B54" w14:textId="77777777" w:rsidR="000338CF" w:rsidRPr="00272C58" w:rsidRDefault="000338CF" w:rsidP="00272C58">
      <w:pPr>
        <w:pStyle w:val="Heading8"/>
        <w:spacing w:line="480" w:lineRule="auto"/>
        <w:rPr>
          <w:rFonts w:ascii="Times Dot" w:hAnsi="Times Dot"/>
          <w:b/>
          <w:bCs/>
          <w:sz w:val="28"/>
          <w:szCs w:val="28"/>
        </w:rPr>
      </w:pPr>
      <w:r w:rsidRPr="00272C58">
        <w:rPr>
          <w:rFonts w:ascii="Times Dot" w:hAnsi="Times Dot"/>
          <w:b/>
          <w:bCs/>
          <w:sz w:val="28"/>
          <w:szCs w:val="28"/>
        </w:rPr>
        <w:t>I</w:t>
      </w:r>
    </w:p>
    <w:p w14:paraId="566598CD" w14:textId="77777777" w:rsidR="006559FB" w:rsidRPr="00272C58" w:rsidRDefault="006559FB" w:rsidP="00272C58">
      <w:pPr>
        <w:spacing w:line="480" w:lineRule="auto"/>
        <w:rPr>
          <w:sz w:val="28"/>
          <w:szCs w:val="28"/>
        </w:rPr>
      </w:pPr>
    </w:p>
    <w:p w14:paraId="758C0720" w14:textId="769A7A86" w:rsidR="0073080D" w:rsidRPr="00272C58" w:rsidRDefault="0073080D" w:rsidP="00272C58">
      <w:pPr>
        <w:spacing w:line="480" w:lineRule="auto"/>
        <w:rPr>
          <w:b/>
          <w:sz w:val="28"/>
          <w:szCs w:val="28"/>
        </w:rPr>
      </w:pPr>
      <w:r w:rsidRPr="00272C58">
        <w:rPr>
          <w:b/>
          <w:sz w:val="28"/>
          <w:szCs w:val="28"/>
        </w:rPr>
        <w:t>Schools of Islamic law</w:t>
      </w:r>
    </w:p>
    <w:p w14:paraId="17FA40F3" w14:textId="77777777" w:rsidR="0073080D" w:rsidRPr="00272C58" w:rsidRDefault="0073080D" w:rsidP="00272C58">
      <w:pPr>
        <w:spacing w:line="480" w:lineRule="auto"/>
        <w:rPr>
          <w:sz w:val="28"/>
          <w:szCs w:val="28"/>
        </w:rPr>
      </w:pPr>
    </w:p>
    <w:p w14:paraId="76EDEB2F" w14:textId="77777777" w:rsidR="00852FAC" w:rsidRPr="00272C58" w:rsidRDefault="00852FAC" w:rsidP="00272C58">
      <w:pPr>
        <w:pStyle w:val="Heading1"/>
        <w:spacing w:line="480" w:lineRule="auto"/>
        <w:rPr>
          <w:color w:val="000000"/>
          <w:sz w:val="28"/>
          <w:szCs w:val="28"/>
        </w:rPr>
      </w:pPr>
      <w:r w:rsidRPr="00272C58">
        <w:rPr>
          <w:color w:val="000000"/>
          <w:sz w:val="28"/>
          <w:szCs w:val="28"/>
        </w:rPr>
        <w:t>Ḥanābila</w:t>
      </w:r>
    </w:p>
    <w:p w14:paraId="75DA2307" w14:textId="77777777" w:rsidR="00852FAC" w:rsidRPr="00272C58" w:rsidRDefault="00852FAC" w:rsidP="00272C58">
      <w:pPr>
        <w:spacing w:line="480" w:lineRule="auto"/>
        <w:rPr>
          <w:sz w:val="28"/>
          <w:szCs w:val="28"/>
        </w:rPr>
      </w:pPr>
    </w:p>
    <w:p w14:paraId="334EF01D" w14:textId="7B5AB8D1" w:rsidR="00852FAC" w:rsidRPr="00272C58" w:rsidRDefault="00852FAC" w:rsidP="00272C58">
      <w:pPr>
        <w:spacing w:line="480" w:lineRule="auto"/>
        <w:rPr>
          <w:sz w:val="28"/>
          <w:szCs w:val="28"/>
        </w:rPr>
      </w:pPr>
      <w:r w:rsidRPr="00272C58">
        <w:rPr>
          <w:sz w:val="28"/>
          <w:szCs w:val="28"/>
        </w:rPr>
        <w:t>" Ḥanābila." </w:t>
      </w:r>
      <w:r w:rsidRPr="00272C58">
        <w:rPr>
          <w:i/>
          <w:iCs/>
          <w:sz w:val="28"/>
          <w:szCs w:val="28"/>
        </w:rPr>
        <w:t>Encyclopaedia of Islam, Second Edition</w:t>
      </w:r>
      <w:r w:rsidRPr="00272C58">
        <w:rPr>
          <w:sz w:val="28"/>
          <w:szCs w:val="28"/>
        </w:rPr>
        <w:t>. Brill Online , 2012. </w:t>
      </w:r>
      <w:r w:rsidRPr="00272C58">
        <w:rPr>
          <w:sz w:val="28"/>
          <w:szCs w:val="28"/>
          <w:u w:val="single"/>
        </w:rPr>
        <w:t>Reference</w:t>
      </w:r>
      <w:r w:rsidRPr="00272C58">
        <w:rPr>
          <w:sz w:val="28"/>
          <w:szCs w:val="28"/>
        </w:rPr>
        <w:t>. University of Wales Trinity Saint David. 28 September 2012 &lt;</w:t>
      </w:r>
      <w:hyperlink r:id="rId14" w:history="1">
        <w:r w:rsidRPr="00272C58">
          <w:rPr>
            <w:rStyle w:val="Hyperlink"/>
            <w:sz w:val="28"/>
            <w:szCs w:val="28"/>
          </w:rPr>
          <w:t>http://referenceworks.brillonline.com/entries/encyclopaedia-of-islam-2/hanabila-COM_0263</w:t>
        </w:r>
      </w:hyperlink>
      <w:r w:rsidRPr="00272C58">
        <w:rPr>
          <w:sz w:val="28"/>
          <w:szCs w:val="28"/>
        </w:rPr>
        <w:t>&gt;</w:t>
      </w:r>
    </w:p>
    <w:p w14:paraId="4C7EB642" w14:textId="77777777" w:rsidR="00852FAC" w:rsidRPr="00272C58" w:rsidRDefault="00852FAC" w:rsidP="00272C58">
      <w:pPr>
        <w:spacing w:line="480" w:lineRule="auto"/>
        <w:rPr>
          <w:sz w:val="28"/>
          <w:szCs w:val="28"/>
        </w:rPr>
      </w:pPr>
    </w:p>
    <w:p w14:paraId="3422DF6A" w14:textId="77777777" w:rsidR="00852FAC" w:rsidRPr="00272C58" w:rsidRDefault="00852FAC" w:rsidP="00272C58">
      <w:pPr>
        <w:spacing w:line="480" w:lineRule="auto"/>
        <w:rPr>
          <w:sz w:val="28"/>
          <w:szCs w:val="28"/>
        </w:rPr>
      </w:pPr>
    </w:p>
    <w:p w14:paraId="3F68085C" w14:textId="77777777" w:rsidR="00852FAC" w:rsidRPr="00272C58" w:rsidRDefault="00852FAC" w:rsidP="00272C58">
      <w:pPr>
        <w:spacing w:line="480" w:lineRule="auto"/>
        <w:rPr>
          <w:b/>
          <w:sz w:val="28"/>
          <w:szCs w:val="28"/>
        </w:rPr>
      </w:pPr>
      <w:r w:rsidRPr="00272C58">
        <w:rPr>
          <w:b/>
          <w:sz w:val="28"/>
          <w:szCs w:val="28"/>
        </w:rPr>
        <w:t>Ḥanafiyya</w:t>
      </w:r>
    </w:p>
    <w:p w14:paraId="79F0AB7D" w14:textId="77777777" w:rsidR="0073080D" w:rsidRPr="00272C58" w:rsidRDefault="0073080D" w:rsidP="00272C58">
      <w:pPr>
        <w:spacing w:line="480" w:lineRule="auto"/>
        <w:rPr>
          <w:sz w:val="28"/>
          <w:szCs w:val="28"/>
        </w:rPr>
      </w:pPr>
    </w:p>
    <w:p w14:paraId="06050C6B" w14:textId="3D63E4FB" w:rsidR="0073080D" w:rsidRPr="00272C58" w:rsidRDefault="0073080D" w:rsidP="00272C58">
      <w:pPr>
        <w:spacing w:line="480" w:lineRule="auto"/>
        <w:rPr>
          <w:rFonts w:ascii="Times" w:hAnsi="Times"/>
          <w:sz w:val="28"/>
          <w:szCs w:val="28"/>
        </w:rPr>
      </w:pPr>
      <w:r w:rsidRPr="00272C58">
        <w:rPr>
          <w:rFonts w:ascii="Georgia" w:hAnsi="Georgia"/>
          <w:color w:val="555555"/>
          <w:sz w:val="28"/>
          <w:szCs w:val="28"/>
          <w:shd w:val="clear" w:color="auto" w:fill="F2F2F2"/>
        </w:rPr>
        <w:t xml:space="preserve">Heffening, W.; Schacht, J.. " </w:t>
      </w:r>
      <w:r w:rsidRPr="00272C58">
        <w:rPr>
          <w:color w:val="555555"/>
          <w:sz w:val="28"/>
          <w:szCs w:val="28"/>
          <w:shd w:val="clear" w:color="auto" w:fill="F2F2F2"/>
        </w:rPr>
        <w:t>Ḥ</w:t>
      </w:r>
      <w:r w:rsidRPr="00272C58">
        <w:rPr>
          <w:rFonts w:ascii="Georgia" w:hAnsi="Georgia"/>
          <w:color w:val="555555"/>
          <w:sz w:val="28"/>
          <w:szCs w:val="28"/>
          <w:shd w:val="clear" w:color="auto" w:fill="F2F2F2"/>
        </w:rPr>
        <w:t>anafiyya." </w:t>
      </w:r>
      <w:r w:rsidRPr="00272C58">
        <w:rPr>
          <w:rFonts w:ascii="Georgia" w:hAnsi="Georgia"/>
          <w:i/>
          <w:iCs/>
          <w:color w:val="555555"/>
          <w:sz w:val="28"/>
          <w:szCs w:val="28"/>
        </w:rPr>
        <w:t>Encyclopaedia of Islam, Second Edition</w:t>
      </w:r>
      <w:r w:rsidRPr="00272C58">
        <w:rPr>
          <w:rFonts w:ascii="Georgia" w:hAnsi="Georgia"/>
          <w:color w:val="555555"/>
          <w:sz w:val="28"/>
          <w:szCs w:val="28"/>
          <w:shd w:val="clear" w:color="auto" w:fill="F2F2F2"/>
        </w:rPr>
        <w:t>. Brill Online , 2012. </w:t>
      </w:r>
      <w:r w:rsidRPr="00272C58">
        <w:rPr>
          <w:rFonts w:ascii="Georgia" w:hAnsi="Georgia"/>
          <w:color w:val="555555"/>
          <w:sz w:val="28"/>
          <w:szCs w:val="28"/>
          <w:u w:val="single"/>
        </w:rPr>
        <w:t>Reference</w:t>
      </w:r>
      <w:r w:rsidRPr="00272C58">
        <w:rPr>
          <w:rFonts w:ascii="Georgia" w:hAnsi="Georgia"/>
          <w:color w:val="555555"/>
          <w:sz w:val="28"/>
          <w:szCs w:val="28"/>
          <w:shd w:val="clear" w:color="auto" w:fill="F2F2F2"/>
        </w:rPr>
        <w:t xml:space="preserve">. University of Wales Trinity Saint David. </w:t>
      </w:r>
      <w:r w:rsidRPr="00272C58">
        <w:rPr>
          <w:rFonts w:ascii="Georgia" w:hAnsi="Georgia"/>
          <w:color w:val="555555"/>
          <w:sz w:val="28"/>
          <w:szCs w:val="28"/>
          <w:shd w:val="clear" w:color="auto" w:fill="F2F2F2"/>
        </w:rPr>
        <w:lastRenderedPageBreak/>
        <w:t>&lt;</w:t>
      </w:r>
      <w:hyperlink r:id="rId15" w:history="1">
        <w:r w:rsidRPr="00272C58">
          <w:rPr>
            <w:rStyle w:val="Hyperlink"/>
            <w:rFonts w:ascii="Georgia" w:hAnsi="Georgia"/>
            <w:sz w:val="28"/>
            <w:szCs w:val="28"/>
            <w:shd w:val="clear" w:color="auto" w:fill="F2F2F2"/>
          </w:rPr>
          <w:t>http://referenceworks.brillonline.com/entries/encyclopaedia-of-islam-2/hanafiyya-SIM_2703</w:t>
        </w:r>
      </w:hyperlink>
      <w:r w:rsidRPr="00272C58">
        <w:rPr>
          <w:rFonts w:ascii="Georgia" w:hAnsi="Georgia"/>
          <w:color w:val="555555"/>
          <w:sz w:val="28"/>
          <w:szCs w:val="28"/>
          <w:shd w:val="clear" w:color="auto" w:fill="F2F2F2"/>
        </w:rPr>
        <w:t>&gt;</w:t>
      </w:r>
    </w:p>
    <w:p w14:paraId="20EFCBB4" w14:textId="77777777" w:rsidR="0073080D" w:rsidRPr="00272C58" w:rsidRDefault="0073080D" w:rsidP="00272C58">
      <w:pPr>
        <w:spacing w:line="480" w:lineRule="auto"/>
        <w:rPr>
          <w:sz w:val="28"/>
          <w:szCs w:val="28"/>
        </w:rPr>
      </w:pPr>
    </w:p>
    <w:p w14:paraId="6443018F" w14:textId="77777777" w:rsidR="00852FAC" w:rsidRPr="00272C58" w:rsidRDefault="00852FAC" w:rsidP="00272C58">
      <w:pPr>
        <w:pStyle w:val="Heading1"/>
        <w:spacing w:line="480" w:lineRule="auto"/>
        <w:rPr>
          <w:rFonts w:ascii="Georgia" w:hAnsi="Georgia"/>
          <w:color w:val="000000"/>
          <w:sz w:val="28"/>
          <w:szCs w:val="28"/>
        </w:rPr>
      </w:pPr>
      <w:r w:rsidRPr="00272C58">
        <w:rPr>
          <w:rFonts w:ascii="Georgia" w:hAnsi="Georgia"/>
          <w:color w:val="000000"/>
          <w:sz w:val="28"/>
          <w:szCs w:val="28"/>
        </w:rPr>
        <w:t>M</w:t>
      </w:r>
      <w:r w:rsidRPr="00272C58">
        <w:rPr>
          <w:rFonts w:ascii="Times New Roman" w:hAnsi="Times New Roman" w:cs="Times New Roman"/>
          <w:color w:val="000000"/>
          <w:sz w:val="28"/>
          <w:szCs w:val="28"/>
        </w:rPr>
        <w:t>ā</w:t>
      </w:r>
      <w:r w:rsidRPr="00272C58">
        <w:rPr>
          <w:rFonts w:ascii="Georgia" w:hAnsi="Georgia"/>
          <w:color w:val="000000"/>
          <w:sz w:val="28"/>
          <w:szCs w:val="28"/>
        </w:rPr>
        <w:t>likiyya</w:t>
      </w:r>
    </w:p>
    <w:p w14:paraId="627129C0" w14:textId="77777777" w:rsidR="00852FAC" w:rsidRPr="00272C58" w:rsidRDefault="00852FAC" w:rsidP="00272C58">
      <w:pPr>
        <w:pStyle w:val="Heading1"/>
        <w:shd w:val="clear" w:color="auto" w:fill="E6E6E6"/>
        <w:spacing w:before="0" w:after="0" w:line="480" w:lineRule="auto"/>
        <w:rPr>
          <w:rFonts w:ascii="Georgia" w:hAnsi="Georgia"/>
          <w:b w:val="0"/>
          <w:bCs w:val="0"/>
          <w:color w:val="000000"/>
          <w:sz w:val="28"/>
          <w:szCs w:val="28"/>
        </w:rPr>
      </w:pPr>
    </w:p>
    <w:p w14:paraId="5DF4365F" w14:textId="5B5B3163" w:rsidR="00852FAC" w:rsidRPr="00272C58" w:rsidRDefault="00852FAC" w:rsidP="00272C58">
      <w:pPr>
        <w:spacing w:line="480" w:lineRule="auto"/>
        <w:rPr>
          <w:sz w:val="28"/>
          <w:szCs w:val="28"/>
        </w:rPr>
      </w:pPr>
      <w:r w:rsidRPr="00272C58">
        <w:rPr>
          <w:sz w:val="28"/>
          <w:szCs w:val="28"/>
        </w:rPr>
        <w:t>" Mālikiyya." </w:t>
      </w:r>
      <w:r w:rsidRPr="00272C58">
        <w:rPr>
          <w:i/>
          <w:iCs/>
          <w:sz w:val="28"/>
          <w:szCs w:val="28"/>
        </w:rPr>
        <w:t>Encyclopaedia of Islam, Second Edition</w:t>
      </w:r>
      <w:r w:rsidRPr="00272C58">
        <w:rPr>
          <w:sz w:val="28"/>
          <w:szCs w:val="28"/>
        </w:rPr>
        <w:t>. Brill Online , 2012. </w:t>
      </w:r>
      <w:r w:rsidRPr="00272C58">
        <w:rPr>
          <w:sz w:val="28"/>
          <w:szCs w:val="28"/>
          <w:u w:val="single"/>
        </w:rPr>
        <w:t>Reference</w:t>
      </w:r>
      <w:r w:rsidRPr="00272C58">
        <w:rPr>
          <w:sz w:val="28"/>
          <w:szCs w:val="28"/>
        </w:rPr>
        <w:t>. University of Wales Trinity Saint David. 28 September 2012 &lt;</w:t>
      </w:r>
      <w:hyperlink r:id="rId16" w:history="1">
        <w:r w:rsidRPr="00272C58">
          <w:rPr>
            <w:rStyle w:val="Hyperlink"/>
            <w:sz w:val="28"/>
            <w:szCs w:val="28"/>
          </w:rPr>
          <w:t>http://referenceworks.brillonline.com/entries/encyclopaedia-of-islam-2/malikiyya-COM_0652</w:t>
        </w:r>
      </w:hyperlink>
      <w:r w:rsidRPr="00272C58">
        <w:rPr>
          <w:sz w:val="28"/>
          <w:szCs w:val="28"/>
        </w:rPr>
        <w:t>&gt;</w:t>
      </w:r>
    </w:p>
    <w:p w14:paraId="41A554FD" w14:textId="77777777" w:rsidR="00852FAC" w:rsidRPr="00272C58" w:rsidRDefault="00852FAC" w:rsidP="00272C58">
      <w:pPr>
        <w:spacing w:line="480" w:lineRule="auto"/>
        <w:rPr>
          <w:sz w:val="28"/>
          <w:szCs w:val="28"/>
        </w:rPr>
      </w:pPr>
    </w:p>
    <w:p w14:paraId="7EBA3996" w14:textId="77777777" w:rsidR="00852FAC" w:rsidRPr="00272C58" w:rsidRDefault="00852FAC" w:rsidP="00272C58">
      <w:pPr>
        <w:spacing w:line="480" w:lineRule="auto"/>
        <w:rPr>
          <w:sz w:val="28"/>
          <w:szCs w:val="28"/>
        </w:rPr>
      </w:pPr>
    </w:p>
    <w:p w14:paraId="2A5BA675" w14:textId="77777777" w:rsidR="00852FAC" w:rsidRPr="00272C58" w:rsidRDefault="00852FAC" w:rsidP="00272C58">
      <w:pPr>
        <w:pStyle w:val="Heading1"/>
        <w:shd w:val="clear" w:color="auto" w:fill="E6E6E6"/>
        <w:spacing w:before="0" w:after="0" w:line="480" w:lineRule="auto"/>
        <w:rPr>
          <w:rFonts w:ascii="Georgia" w:hAnsi="Georgia"/>
          <w:b w:val="0"/>
          <w:bCs w:val="0"/>
          <w:color w:val="000000"/>
          <w:sz w:val="28"/>
          <w:szCs w:val="28"/>
        </w:rPr>
      </w:pPr>
    </w:p>
    <w:p w14:paraId="23885EB0" w14:textId="77777777" w:rsidR="00852FAC" w:rsidRPr="00272C58" w:rsidRDefault="00852FAC" w:rsidP="00272C58">
      <w:pPr>
        <w:pStyle w:val="Heading1"/>
        <w:shd w:val="clear" w:color="auto" w:fill="E6E6E6"/>
        <w:spacing w:before="0" w:after="0" w:line="480" w:lineRule="auto"/>
        <w:rPr>
          <w:rFonts w:ascii="Georgia" w:hAnsi="Georgia"/>
          <w:bCs w:val="0"/>
          <w:color w:val="000000"/>
          <w:sz w:val="28"/>
          <w:szCs w:val="28"/>
        </w:rPr>
      </w:pPr>
      <w:r w:rsidRPr="00272C58">
        <w:rPr>
          <w:rFonts w:ascii="Georgia" w:hAnsi="Georgia"/>
          <w:bCs w:val="0"/>
          <w:color w:val="000000"/>
          <w:sz w:val="28"/>
          <w:szCs w:val="28"/>
        </w:rPr>
        <w:t>al-S</w:t>
      </w:r>
      <w:r w:rsidRPr="00272C58">
        <w:rPr>
          <w:rFonts w:ascii="Times New Roman" w:hAnsi="Times New Roman" w:cs="Times New Roman"/>
          <w:bCs w:val="0"/>
          <w:color w:val="000000"/>
          <w:sz w:val="28"/>
          <w:szCs w:val="28"/>
        </w:rPr>
        <w:t>̲</w:t>
      </w:r>
      <w:r w:rsidRPr="00272C58">
        <w:rPr>
          <w:rFonts w:ascii="Georgia" w:hAnsi="Georgia"/>
          <w:bCs w:val="0"/>
          <w:color w:val="000000"/>
          <w:sz w:val="28"/>
          <w:szCs w:val="28"/>
        </w:rPr>
        <w:t>h</w:t>
      </w:r>
      <w:r w:rsidRPr="00272C58">
        <w:rPr>
          <w:rFonts w:ascii="Times New Roman" w:hAnsi="Times New Roman" w:cs="Times New Roman"/>
          <w:bCs w:val="0"/>
          <w:color w:val="000000"/>
          <w:sz w:val="28"/>
          <w:szCs w:val="28"/>
        </w:rPr>
        <w:t>̲ā</w:t>
      </w:r>
      <w:r w:rsidRPr="00272C58">
        <w:rPr>
          <w:rFonts w:ascii="Georgia" w:hAnsi="Georgia"/>
          <w:bCs w:val="0"/>
          <w:color w:val="000000"/>
          <w:sz w:val="28"/>
          <w:szCs w:val="28"/>
        </w:rPr>
        <w:t>fi</w:t>
      </w:r>
      <w:r w:rsidRPr="00272C58">
        <w:rPr>
          <w:rFonts w:ascii="Times New Roman" w:hAnsi="Times New Roman" w:cs="Times New Roman"/>
          <w:bCs w:val="0"/>
          <w:color w:val="000000"/>
          <w:sz w:val="28"/>
          <w:szCs w:val="28"/>
        </w:rPr>
        <w:t>ʿ</w:t>
      </w:r>
      <w:r w:rsidRPr="00272C58">
        <w:rPr>
          <w:rFonts w:ascii="Georgia" w:hAnsi="Georgia"/>
          <w:bCs w:val="0"/>
          <w:color w:val="000000"/>
          <w:sz w:val="28"/>
          <w:szCs w:val="28"/>
        </w:rPr>
        <w:t>iyya</w:t>
      </w:r>
    </w:p>
    <w:p w14:paraId="0A3086F3" w14:textId="77777777" w:rsidR="0073080D" w:rsidRPr="00272C58" w:rsidRDefault="0073080D" w:rsidP="00272C58">
      <w:pPr>
        <w:spacing w:line="480" w:lineRule="auto"/>
        <w:rPr>
          <w:sz w:val="28"/>
          <w:szCs w:val="28"/>
        </w:rPr>
      </w:pPr>
    </w:p>
    <w:p w14:paraId="0DD82391" w14:textId="47C1595F" w:rsidR="0073080D" w:rsidRPr="00272C58" w:rsidRDefault="0073080D" w:rsidP="00272C58">
      <w:pPr>
        <w:spacing w:line="480" w:lineRule="auto"/>
        <w:rPr>
          <w:rFonts w:ascii="Georgia" w:hAnsi="Georgia"/>
          <w:color w:val="555555"/>
          <w:sz w:val="28"/>
          <w:szCs w:val="28"/>
          <w:shd w:val="clear" w:color="auto" w:fill="F2F2F2"/>
        </w:rPr>
      </w:pPr>
      <w:r w:rsidRPr="00272C58">
        <w:rPr>
          <w:rFonts w:ascii="Georgia" w:hAnsi="Georgia"/>
          <w:color w:val="555555"/>
          <w:sz w:val="28"/>
          <w:szCs w:val="28"/>
          <w:shd w:val="clear" w:color="auto" w:fill="F2F2F2"/>
        </w:rPr>
        <w:t>" al-S</w:t>
      </w:r>
      <w:r w:rsidRPr="00272C58">
        <w:rPr>
          <w:color w:val="555555"/>
          <w:sz w:val="28"/>
          <w:szCs w:val="28"/>
          <w:shd w:val="clear" w:color="auto" w:fill="F2F2F2"/>
        </w:rPr>
        <w:t>̲</w:t>
      </w:r>
      <w:r w:rsidRPr="00272C58">
        <w:rPr>
          <w:rFonts w:ascii="Georgia" w:hAnsi="Georgia"/>
          <w:color w:val="555555"/>
          <w:sz w:val="28"/>
          <w:szCs w:val="28"/>
          <w:shd w:val="clear" w:color="auto" w:fill="F2F2F2"/>
        </w:rPr>
        <w:t>h</w:t>
      </w:r>
      <w:r w:rsidRPr="00272C58">
        <w:rPr>
          <w:color w:val="555555"/>
          <w:sz w:val="28"/>
          <w:szCs w:val="28"/>
          <w:shd w:val="clear" w:color="auto" w:fill="F2F2F2"/>
        </w:rPr>
        <w:t>̲ā</w:t>
      </w:r>
      <w:r w:rsidRPr="00272C58">
        <w:rPr>
          <w:rFonts w:ascii="Georgia" w:hAnsi="Georgia"/>
          <w:color w:val="555555"/>
          <w:sz w:val="28"/>
          <w:szCs w:val="28"/>
          <w:shd w:val="clear" w:color="auto" w:fill="F2F2F2"/>
        </w:rPr>
        <w:t>fi</w:t>
      </w:r>
      <w:r w:rsidRPr="00272C58">
        <w:rPr>
          <w:color w:val="555555"/>
          <w:sz w:val="28"/>
          <w:szCs w:val="28"/>
          <w:shd w:val="clear" w:color="auto" w:fill="F2F2F2"/>
        </w:rPr>
        <w:t>ʿ</w:t>
      </w:r>
      <w:r w:rsidRPr="00272C58">
        <w:rPr>
          <w:rFonts w:ascii="Georgia" w:hAnsi="Georgia"/>
          <w:color w:val="555555"/>
          <w:sz w:val="28"/>
          <w:szCs w:val="28"/>
          <w:shd w:val="clear" w:color="auto" w:fill="F2F2F2"/>
        </w:rPr>
        <w:t>iyya." </w:t>
      </w:r>
      <w:r w:rsidRPr="00272C58">
        <w:rPr>
          <w:rFonts w:ascii="Georgia" w:hAnsi="Georgia"/>
          <w:i/>
          <w:iCs/>
          <w:color w:val="555555"/>
          <w:sz w:val="28"/>
          <w:szCs w:val="28"/>
        </w:rPr>
        <w:t>Encyclopaedia of Islam, Second Edition</w:t>
      </w:r>
      <w:r w:rsidRPr="00272C58">
        <w:rPr>
          <w:rFonts w:ascii="Georgia" w:hAnsi="Georgia"/>
          <w:color w:val="555555"/>
          <w:sz w:val="28"/>
          <w:szCs w:val="28"/>
          <w:shd w:val="clear" w:color="auto" w:fill="F2F2F2"/>
        </w:rPr>
        <w:t>. Brill Online , 2012. </w:t>
      </w:r>
      <w:r w:rsidRPr="00272C58">
        <w:rPr>
          <w:rFonts w:ascii="Georgia" w:hAnsi="Georgia"/>
          <w:color w:val="555555"/>
          <w:sz w:val="28"/>
          <w:szCs w:val="28"/>
          <w:u w:val="single"/>
        </w:rPr>
        <w:t>Reference</w:t>
      </w:r>
      <w:r w:rsidRPr="00272C58">
        <w:rPr>
          <w:rFonts w:ascii="Georgia" w:hAnsi="Georgia"/>
          <w:color w:val="555555"/>
          <w:sz w:val="28"/>
          <w:szCs w:val="28"/>
          <w:shd w:val="clear" w:color="auto" w:fill="F2F2F2"/>
        </w:rPr>
        <w:t>. University of Wales Trinity Saint David. &lt;</w:t>
      </w:r>
      <w:hyperlink r:id="rId17" w:history="1">
        <w:r w:rsidRPr="00272C58">
          <w:rPr>
            <w:rStyle w:val="Hyperlink"/>
            <w:rFonts w:ascii="Georgia" w:hAnsi="Georgia"/>
            <w:sz w:val="28"/>
            <w:szCs w:val="28"/>
            <w:shd w:val="clear" w:color="auto" w:fill="F2F2F2"/>
          </w:rPr>
          <w:t>http://referenceworks.brillonline.com/entries/encyclopaedia-of-islam-2/al-shafiiyya-COM_1021</w:t>
        </w:r>
      </w:hyperlink>
      <w:r w:rsidRPr="00272C58">
        <w:rPr>
          <w:rFonts w:ascii="Georgia" w:hAnsi="Georgia"/>
          <w:color w:val="555555"/>
          <w:sz w:val="28"/>
          <w:szCs w:val="28"/>
          <w:shd w:val="clear" w:color="auto" w:fill="F2F2F2"/>
        </w:rPr>
        <w:t>&gt;</w:t>
      </w:r>
    </w:p>
    <w:p w14:paraId="5F8E5C24" w14:textId="77777777" w:rsidR="0073080D" w:rsidRPr="00272C58" w:rsidRDefault="0073080D" w:rsidP="00272C58">
      <w:pPr>
        <w:spacing w:line="480" w:lineRule="auto"/>
        <w:rPr>
          <w:rFonts w:ascii="Georgia" w:hAnsi="Georgia"/>
          <w:color w:val="555555"/>
          <w:sz w:val="28"/>
          <w:szCs w:val="28"/>
          <w:shd w:val="clear" w:color="auto" w:fill="F2F2F2"/>
        </w:rPr>
      </w:pPr>
    </w:p>
    <w:p w14:paraId="7371A79E" w14:textId="77777777" w:rsidR="0073080D" w:rsidRPr="00272C58" w:rsidRDefault="0073080D" w:rsidP="00272C58">
      <w:pPr>
        <w:spacing w:line="480" w:lineRule="auto"/>
        <w:rPr>
          <w:rFonts w:ascii="Times" w:hAnsi="Times"/>
          <w:sz w:val="28"/>
          <w:szCs w:val="28"/>
        </w:rPr>
      </w:pPr>
    </w:p>
    <w:p w14:paraId="29585586" w14:textId="77777777" w:rsidR="0073080D" w:rsidRPr="00272C58" w:rsidRDefault="0073080D" w:rsidP="00272C58">
      <w:pPr>
        <w:spacing w:line="480" w:lineRule="auto"/>
        <w:rPr>
          <w:sz w:val="28"/>
          <w:szCs w:val="28"/>
        </w:rPr>
      </w:pPr>
    </w:p>
    <w:p w14:paraId="02B5C324" w14:textId="4B4A6748" w:rsidR="0073080D" w:rsidRPr="00272C58" w:rsidRDefault="00A90E9D" w:rsidP="00272C58">
      <w:pPr>
        <w:spacing w:line="480" w:lineRule="auto"/>
        <w:rPr>
          <w:b/>
          <w:sz w:val="28"/>
          <w:szCs w:val="28"/>
        </w:rPr>
      </w:pPr>
      <w:r w:rsidRPr="00272C58">
        <w:rPr>
          <w:b/>
          <w:sz w:val="28"/>
          <w:szCs w:val="28"/>
        </w:rPr>
        <w:lastRenderedPageBreak/>
        <w:t>Alternative reading</w:t>
      </w:r>
    </w:p>
    <w:p w14:paraId="120BEBA9" w14:textId="77777777" w:rsidR="0073080D" w:rsidRPr="00272C58" w:rsidRDefault="0073080D" w:rsidP="00272C58">
      <w:pPr>
        <w:spacing w:line="480" w:lineRule="auto"/>
        <w:rPr>
          <w:sz w:val="28"/>
          <w:szCs w:val="28"/>
        </w:rPr>
      </w:pPr>
    </w:p>
    <w:p w14:paraId="63550BAE" w14:textId="6BB40E0D" w:rsidR="000338CF" w:rsidRPr="00272C58" w:rsidRDefault="000338CF" w:rsidP="00272C58">
      <w:pPr>
        <w:pStyle w:val="Heading8"/>
        <w:spacing w:line="480" w:lineRule="auto"/>
        <w:rPr>
          <w:rFonts w:ascii="Times Dot" w:hAnsi="Times Dot"/>
          <w:b/>
          <w:bCs/>
          <w:sz w:val="28"/>
          <w:szCs w:val="28"/>
        </w:rPr>
      </w:pPr>
      <w:r w:rsidRPr="00272C58">
        <w:rPr>
          <w:rFonts w:ascii="Times Dot" w:hAnsi="Times Dot"/>
          <w:b/>
          <w:bCs/>
          <w:sz w:val="28"/>
          <w:szCs w:val="28"/>
        </w:rPr>
        <w:t>The Encyclop</w:t>
      </w:r>
      <w:r w:rsidR="00981C04" w:rsidRPr="00272C58">
        <w:rPr>
          <w:rFonts w:ascii="Times Dot" w:hAnsi="Times Dot"/>
          <w:b/>
          <w:bCs/>
          <w:sz w:val="28"/>
          <w:szCs w:val="28"/>
        </w:rPr>
        <w:t>a</w:t>
      </w:r>
      <w:r w:rsidR="0073080D" w:rsidRPr="00272C58">
        <w:rPr>
          <w:rFonts w:ascii="Times Dot" w:hAnsi="Times Dot"/>
          <w:b/>
          <w:bCs/>
          <w:sz w:val="28"/>
          <w:szCs w:val="28"/>
        </w:rPr>
        <w:t>e</w:t>
      </w:r>
      <w:r w:rsidRPr="00272C58">
        <w:rPr>
          <w:rFonts w:ascii="Times Dot" w:hAnsi="Times Dot"/>
          <w:b/>
          <w:bCs/>
          <w:sz w:val="28"/>
          <w:szCs w:val="28"/>
        </w:rPr>
        <w:t>dia of Islamic Law;</w:t>
      </w:r>
    </w:p>
    <w:p w14:paraId="50AE0E11" w14:textId="77777777"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sz w:val="28"/>
          <w:szCs w:val="28"/>
        </w:rPr>
        <w:t>A Compendium of the Major Schools.</w:t>
      </w:r>
    </w:p>
    <w:p w14:paraId="405E85AE" w14:textId="77777777"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sz w:val="28"/>
          <w:szCs w:val="28"/>
        </w:rPr>
        <w:t>Adapted by Laleh Bakhtiar. Introduction by Kevin Reinhart. Chicago, 1996</w:t>
      </w:r>
    </w:p>
    <w:p w14:paraId="053B4672" w14:textId="77777777" w:rsidR="000338CF" w:rsidRPr="00272C58" w:rsidRDefault="000338CF" w:rsidP="00272C58">
      <w:pPr>
        <w:widowControl w:val="0"/>
        <w:spacing w:line="480" w:lineRule="auto"/>
        <w:rPr>
          <w:rFonts w:ascii="Times Dot" w:hAnsi="Times Dot"/>
          <w:b/>
          <w:bCs/>
          <w:sz w:val="28"/>
          <w:szCs w:val="28"/>
        </w:rPr>
      </w:pPr>
      <w:r w:rsidRPr="00272C58">
        <w:rPr>
          <w:rFonts w:ascii="Times Dot" w:hAnsi="Times Dot"/>
          <w:b/>
          <w:bCs/>
          <w:sz w:val="28"/>
          <w:szCs w:val="28"/>
        </w:rPr>
        <w:t>Part 1 Section 3: Prescribed Fasting pp 313-150</w:t>
      </w:r>
    </w:p>
    <w:p w14:paraId="4E0A3BE9" w14:textId="33E4A631" w:rsidR="000338CF" w:rsidRPr="00272C58" w:rsidRDefault="000338CF" w:rsidP="00272C58">
      <w:pPr>
        <w:pStyle w:val="BodyText2"/>
        <w:tabs>
          <w:tab w:val="left" w:pos="6237"/>
        </w:tabs>
        <w:spacing w:line="480" w:lineRule="auto"/>
        <w:rPr>
          <w:rFonts w:ascii="Times Dot" w:hAnsi="Times Dot"/>
          <w:sz w:val="28"/>
          <w:szCs w:val="28"/>
        </w:rPr>
      </w:pPr>
      <w:r w:rsidRPr="00272C58">
        <w:rPr>
          <w:rFonts w:ascii="Times Dot" w:hAnsi="Times Dot"/>
          <w:sz w:val="28"/>
          <w:szCs w:val="28"/>
        </w:rPr>
        <w:t xml:space="preserve">This informative work contains a wealth of juristic opinion drawn from the </w:t>
      </w:r>
      <w:r w:rsidR="006559FB" w:rsidRPr="00272C58">
        <w:rPr>
          <w:rFonts w:ascii="Times Dot" w:hAnsi="Times Dot"/>
          <w:sz w:val="28"/>
          <w:szCs w:val="28"/>
        </w:rPr>
        <w:t>H</w:t>
      </w:r>
      <w:r w:rsidRPr="00272C58">
        <w:rPr>
          <w:rFonts w:ascii="Times Dot" w:hAnsi="Times Dot"/>
          <w:sz w:val="28"/>
          <w:szCs w:val="28"/>
        </w:rPr>
        <w:t>anafi, M</w:t>
      </w:r>
      <w:r w:rsidR="006559FB" w:rsidRPr="00272C58">
        <w:rPr>
          <w:rFonts w:ascii="Times Dot" w:hAnsi="Times Dot"/>
          <w:sz w:val="28"/>
          <w:szCs w:val="28"/>
        </w:rPr>
        <w:t>a</w:t>
      </w:r>
      <w:r w:rsidRPr="00272C58">
        <w:rPr>
          <w:rFonts w:ascii="Times Dot" w:hAnsi="Times Dot"/>
          <w:sz w:val="28"/>
          <w:szCs w:val="28"/>
        </w:rPr>
        <w:t xml:space="preserve">liki, Shafi’i, </w:t>
      </w:r>
      <w:r w:rsidR="002B6B64" w:rsidRPr="00272C58">
        <w:rPr>
          <w:rFonts w:ascii="Times Dot" w:hAnsi="Times Dot"/>
          <w:sz w:val="28"/>
          <w:szCs w:val="28"/>
        </w:rPr>
        <w:t>H</w:t>
      </w:r>
      <w:r w:rsidRPr="00272C58">
        <w:rPr>
          <w:rFonts w:ascii="Times Dot" w:hAnsi="Times Dot"/>
          <w:sz w:val="28"/>
          <w:szCs w:val="28"/>
        </w:rPr>
        <w:t>anbali and Ja’fari schools of thought and the readily accessible contents can be utilised to find answers to many questions regarding ritual practice. Chapter 3 represents a sample of how Islamic law deals with one specific topic that is the topic of prescribed fasting. It examines the obligatory nature and conditions of fasting during the month of Ramadan for Muslims</w:t>
      </w:r>
      <w:r w:rsidR="008F62CD" w:rsidRPr="00272C58">
        <w:rPr>
          <w:rFonts w:ascii="Times Dot" w:hAnsi="Times Dot"/>
          <w:sz w:val="28"/>
          <w:szCs w:val="28"/>
        </w:rPr>
        <w:t>.</w:t>
      </w:r>
      <w:r w:rsidRPr="00272C58">
        <w:rPr>
          <w:rFonts w:ascii="Times Dot" w:hAnsi="Times Dot"/>
          <w:sz w:val="28"/>
          <w:szCs w:val="28"/>
        </w:rPr>
        <w:t xml:space="preserve"> The untimely breaking of fast is only permissible during menses, post-natal bleeding, illness and travel. There are various conditions attached to prescribed fasting in Ramadan and at other prescribed times, which make the action valid and if these conditions are not observed, then the time must be either made up or atoned for, according to the relevant juristic consensus. It is also obligatory to refrain from certain acts during the period of a prescribed fast, such as; eating and drinking deliberately, sexual intercourse, seminal emission, self-induced vomiting etc. This section also identifies the various types of fasts as classified by the </w:t>
      </w:r>
      <w:r w:rsidRPr="00272C58">
        <w:rPr>
          <w:rFonts w:ascii="Times Dot" w:hAnsi="Times Dot"/>
          <w:sz w:val="28"/>
          <w:szCs w:val="28"/>
        </w:rPr>
        <w:lastRenderedPageBreak/>
        <w:t>major jurists, before it deals with the significance and implications of the new moon and astronomical phenomena.</w:t>
      </w:r>
    </w:p>
    <w:p w14:paraId="00690C74" w14:textId="77777777" w:rsidR="00A90E9D" w:rsidRPr="00272C58" w:rsidRDefault="00A90E9D" w:rsidP="00272C58">
      <w:pPr>
        <w:pStyle w:val="BodyText2"/>
        <w:spacing w:line="480" w:lineRule="auto"/>
        <w:rPr>
          <w:rFonts w:ascii="Times Dot" w:hAnsi="Times Dot"/>
          <w:b/>
          <w:bCs/>
          <w:sz w:val="28"/>
          <w:szCs w:val="28"/>
        </w:rPr>
      </w:pPr>
    </w:p>
    <w:p w14:paraId="79A931D5" w14:textId="3E4A85CF" w:rsidR="000338CF" w:rsidRPr="00272C58" w:rsidRDefault="000338CF" w:rsidP="00272C58">
      <w:pPr>
        <w:pStyle w:val="BodyText2"/>
        <w:spacing w:line="480" w:lineRule="auto"/>
        <w:rPr>
          <w:rFonts w:ascii="Times Dot" w:hAnsi="Times Dot"/>
          <w:b/>
          <w:bCs/>
          <w:sz w:val="28"/>
          <w:szCs w:val="28"/>
        </w:rPr>
      </w:pPr>
      <w:r w:rsidRPr="00272C58">
        <w:rPr>
          <w:rFonts w:ascii="Times Dot" w:hAnsi="Times Dot"/>
          <w:b/>
          <w:bCs/>
          <w:sz w:val="28"/>
          <w:szCs w:val="28"/>
        </w:rPr>
        <w:t>J</w:t>
      </w:r>
      <w:r w:rsidR="00A90E9D" w:rsidRPr="00272C58">
        <w:rPr>
          <w:rFonts w:ascii="Times Dot" w:hAnsi="Times Dot"/>
          <w:b/>
          <w:bCs/>
          <w:sz w:val="28"/>
          <w:szCs w:val="28"/>
        </w:rPr>
        <w:t xml:space="preserve">  Market Law</w:t>
      </w:r>
    </w:p>
    <w:p w14:paraId="35504F7B" w14:textId="77777777" w:rsidR="00A90E9D" w:rsidRPr="00272C58" w:rsidRDefault="00A90E9D" w:rsidP="00272C58">
      <w:pPr>
        <w:pStyle w:val="Heading1"/>
        <w:shd w:val="clear" w:color="auto" w:fill="FFFFFF"/>
        <w:spacing w:after="96" w:line="480" w:lineRule="auto"/>
        <w:rPr>
          <w:rFonts w:ascii="Georgia" w:hAnsi="Georgia"/>
          <w:bCs w:val="0"/>
          <w:sz w:val="28"/>
          <w:szCs w:val="28"/>
        </w:rPr>
      </w:pPr>
      <w:r w:rsidRPr="00272C58">
        <w:rPr>
          <w:rFonts w:ascii="Georgia" w:hAnsi="Georgia"/>
          <w:bCs w:val="0"/>
          <w:sz w:val="28"/>
          <w:szCs w:val="28"/>
        </w:rPr>
        <w:t>Mu</w:t>
      </w:r>
      <w:r w:rsidRPr="00272C58">
        <w:rPr>
          <w:rFonts w:ascii="Times New Roman" w:hAnsi="Times New Roman" w:cs="Times New Roman"/>
          <w:bCs w:val="0"/>
          <w:sz w:val="28"/>
          <w:szCs w:val="28"/>
        </w:rPr>
        <w:t>ḥ</w:t>
      </w:r>
      <w:r w:rsidRPr="00272C58">
        <w:rPr>
          <w:rFonts w:ascii="Georgia" w:hAnsi="Georgia"/>
          <w:bCs w:val="0"/>
          <w:sz w:val="28"/>
          <w:szCs w:val="28"/>
        </w:rPr>
        <w:t>tasib</w:t>
      </w:r>
    </w:p>
    <w:p w14:paraId="4BFC2613" w14:textId="77777777" w:rsidR="00A90E9D" w:rsidRPr="00272C58" w:rsidRDefault="00A90E9D" w:rsidP="00272C58">
      <w:pPr>
        <w:pStyle w:val="BodyText2"/>
        <w:spacing w:line="480" w:lineRule="auto"/>
        <w:rPr>
          <w:rFonts w:ascii="Times Dot" w:hAnsi="Times Dot"/>
          <w:b/>
          <w:bCs/>
          <w:sz w:val="28"/>
          <w:szCs w:val="28"/>
        </w:rPr>
      </w:pPr>
    </w:p>
    <w:p w14:paraId="05C31AF8" w14:textId="77777777" w:rsidR="00A90E9D" w:rsidRPr="00272C58" w:rsidRDefault="00A90E9D" w:rsidP="00272C58">
      <w:pPr>
        <w:pStyle w:val="BodyText2"/>
        <w:spacing w:line="480" w:lineRule="auto"/>
        <w:rPr>
          <w:rFonts w:ascii="Times Dot" w:hAnsi="Times Dot"/>
          <w:b/>
          <w:bCs/>
          <w:sz w:val="28"/>
          <w:szCs w:val="28"/>
        </w:rPr>
      </w:pPr>
      <w:r w:rsidRPr="00272C58">
        <w:rPr>
          <w:rFonts w:ascii="Times Dot" w:hAnsi="Times Dot"/>
          <w:b/>
          <w:bCs/>
          <w:sz w:val="28"/>
          <w:szCs w:val="28"/>
        </w:rPr>
        <w:t>Jackson, Sherman A. . "Muḥtasib." In </w:t>
      </w:r>
      <w:r w:rsidRPr="00272C58">
        <w:rPr>
          <w:rFonts w:ascii="Times Dot" w:hAnsi="Times Dot"/>
          <w:b/>
          <w:bCs/>
          <w:i/>
          <w:iCs/>
          <w:sz w:val="28"/>
          <w:szCs w:val="28"/>
        </w:rPr>
        <w:t>The Oxford Encyclopedia of the Islamic World</w:t>
      </w:r>
      <w:r w:rsidRPr="00272C58">
        <w:rPr>
          <w:rFonts w:ascii="Times Dot" w:hAnsi="Times Dot"/>
          <w:b/>
          <w:bCs/>
          <w:sz w:val="28"/>
          <w:szCs w:val="28"/>
        </w:rPr>
        <w:t>. </w:t>
      </w:r>
      <w:r w:rsidRPr="00272C58">
        <w:rPr>
          <w:rFonts w:ascii="Times Dot" w:hAnsi="Times Dot"/>
          <w:b/>
          <w:bCs/>
          <w:i/>
          <w:iCs/>
          <w:sz w:val="28"/>
          <w:szCs w:val="28"/>
        </w:rPr>
        <w:t>Oxford Islamic Studies Online</w:t>
      </w:r>
      <w:r w:rsidRPr="00272C58">
        <w:rPr>
          <w:rFonts w:ascii="Times Dot" w:hAnsi="Times Dot"/>
          <w:b/>
          <w:bCs/>
          <w:sz w:val="28"/>
          <w:szCs w:val="28"/>
        </w:rPr>
        <w:t>.</w:t>
      </w:r>
    </w:p>
    <w:p w14:paraId="234D7282" w14:textId="02345374" w:rsidR="00A90E9D" w:rsidRPr="00272C58" w:rsidRDefault="00A90E9D" w:rsidP="00272C58">
      <w:pPr>
        <w:pStyle w:val="BodyText2"/>
        <w:spacing w:line="480" w:lineRule="auto"/>
        <w:rPr>
          <w:rFonts w:ascii="Times Dot" w:hAnsi="Times Dot"/>
          <w:b/>
          <w:bCs/>
          <w:sz w:val="28"/>
          <w:szCs w:val="28"/>
        </w:rPr>
      </w:pPr>
      <w:hyperlink r:id="rId18" w:history="1">
        <w:r w:rsidRPr="00272C58">
          <w:rPr>
            <w:rStyle w:val="Hyperlink"/>
            <w:rFonts w:ascii="Times Dot" w:hAnsi="Times Dot"/>
            <w:b/>
            <w:bCs/>
            <w:sz w:val="28"/>
            <w:szCs w:val="28"/>
          </w:rPr>
          <w:t>http://oxfordislamicstudies.com/article/opr/t236/e0555</w:t>
        </w:r>
      </w:hyperlink>
    </w:p>
    <w:p w14:paraId="6D2EA344" w14:textId="77777777" w:rsidR="00A90E9D" w:rsidRPr="00272C58" w:rsidRDefault="00A90E9D" w:rsidP="00272C58">
      <w:pPr>
        <w:pStyle w:val="BodyText2"/>
        <w:spacing w:line="480" w:lineRule="auto"/>
        <w:rPr>
          <w:rFonts w:ascii="Times Dot" w:hAnsi="Times Dot"/>
          <w:b/>
          <w:bCs/>
          <w:sz w:val="28"/>
          <w:szCs w:val="28"/>
        </w:rPr>
      </w:pPr>
    </w:p>
    <w:p w14:paraId="313A50D4" w14:textId="2C723C2B" w:rsidR="00A90E9D" w:rsidRPr="00272C58" w:rsidRDefault="00A90E9D" w:rsidP="00272C58">
      <w:pPr>
        <w:pStyle w:val="BodyText2"/>
        <w:spacing w:line="480" w:lineRule="auto"/>
        <w:rPr>
          <w:rFonts w:ascii="Times Dot" w:hAnsi="Times Dot"/>
          <w:b/>
          <w:bCs/>
          <w:sz w:val="28"/>
          <w:szCs w:val="28"/>
        </w:rPr>
      </w:pPr>
      <w:r w:rsidRPr="00272C58">
        <w:rPr>
          <w:rFonts w:ascii="Times Dot" w:hAnsi="Times Dot"/>
          <w:b/>
          <w:bCs/>
          <w:sz w:val="28"/>
          <w:szCs w:val="28"/>
        </w:rPr>
        <w:t>Alternative reading:</w:t>
      </w:r>
    </w:p>
    <w:p w14:paraId="253BA8DD" w14:textId="77777777" w:rsidR="00A90E9D" w:rsidRPr="00272C58" w:rsidRDefault="00A90E9D" w:rsidP="00272C58">
      <w:pPr>
        <w:pStyle w:val="BodyText2"/>
        <w:spacing w:line="480" w:lineRule="auto"/>
        <w:rPr>
          <w:rFonts w:ascii="Times Dot" w:hAnsi="Times Dot"/>
          <w:b/>
          <w:bCs/>
          <w:sz w:val="28"/>
          <w:szCs w:val="28"/>
        </w:rPr>
      </w:pPr>
    </w:p>
    <w:p w14:paraId="6AE9B090" w14:textId="2EA3B6FA" w:rsidR="000338CF" w:rsidRPr="00272C58" w:rsidRDefault="000338CF" w:rsidP="00272C58">
      <w:pPr>
        <w:pStyle w:val="BodyText2"/>
        <w:spacing w:line="480" w:lineRule="auto"/>
        <w:rPr>
          <w:rFonts w:ascii="Times Dot" w:hAnsi="Times Dot"/>
          <w:b/>
          <w:bCs/>
          <w:sz w:val="28"/>
          <w:szCs w:val="28"/>
        </w:rPr>
      </w:pPr>
      <w:r w:rsidRPr="00272C58">
        <w:rPr>
          <w:rFonts w:ascii="Times Dot" w:hAnsi="Times Dot"/>
          <w:b/>
          <w:bCs/>
          <w:sz w:val="28"/>
          <w:szCs w:val="28"/>
        </w:rPr>
        <w:t>The Theory and Practice of Market law in Mediev</w:t>
      </w:r>
      <w:r w:rsidR="00A90E9D" w:rsidRPr="00272C58">
        <w:rPr>
          <w:rFonts w:ascii="Times Dot" w:hAnsi="Times Dot"/>
          <w:b/>
          <w:bCs/>
          <w:sz w:val="28"/>
          <w:szCs w:val="28"/>
        </w:rPr>
        <w:t>a</w:t>
      </w:r>
      <w:r w:rsidRPr="00272C58">
        <w:rPr>
          <w:rFonts w:ascii="Times Dot" w:hAnsi="Times Dot"/>
          <w:b/>
          <w:bCs/>
          <w:sz w:val="28"/>
          <w:szCs w:val="28"/>
        </w:rPr>
        <w:t xml:space="preserve">l Islam, by M. Izzi Dien, </w:t>
      </w:r>
    </w:p>
    <w:p w14:paraId="22276BA4" w14:textId="77777777" w:rsidR="000338CF" w:rsidRPr="00272C58" w:rsidRDefault="000338CF" w:rsidP="00272C58">
      <w:pPr>
        <w:pStyle w:val="BodyText2"/>
        <w:spacing w:line="480" w:lineRule="auto"/>
        <w:rPr>
          <w:rFonts w:ascii="Times Dot" w:hAnsi="Times Dot"/>
          <w:b/>
          <w:bCs/>
          <w:sz w:val="28"/>
          <w:szCs w:val="28"/>
        </w:rPr>
      </w:pPr>
      <w:r w:rsidRPr="00272C58">
        <w:rPr>
          <w:rFonts w:ascii="Times Dot" w:hAnsi="Times Dot"/>
          <w:b/>
          <w:bCs/>
          <w:sz w:val="28"/>
          <w:szCs w:val="28"/>
        </w:rPr>
        <w:t>Gibb Memorial Seri Cambridge 1997</w:t>
      </w:r>
    </w:p>
    <w:p w14:paraId="5D5938A2" w14:textId="77777777" w:rsidR="000338CF" w:rsidRPr="00272C58" w:rsidRDefault="000338CF" w:rsidP="00272C58">
      <w:pPr>
        <w:pStyle w:val="BodyText2"/>
        <w:spacing w:line="480" w:lineRule="auto"/>
        <w:rPr>
          <w:rFonts w:ascii="Times Dot" w:hAnsi="Times Dot"/>
          <w:b/>
          <w:bCs/>
          <w:sz w:val="28"/>
          <w:szCs w:val="28"/>
        </w:rPr>
      </w:pPr>
      <w:r w:rsidRPr="00272C58">
        <w:rPr>
          <w:rFonts w:ascii="Times Dot" w:hAnsi="Times Dot"/>
          <w:b/>
          <w:bCs/>
          <w:sz w:val="28"/>
          <w:szCs w:val="28"/>
        </w:rPr>
        <w:t>Introductory and</w:t>
      </w:r>
      <w:r w:rsidR="00981C04" w:rsidRPr="00272C58">
        <w:rPr>
          <w:rFonts w:ascii="Times Dot" w:hAnsi="Times Dot"/>
          <w:b/>
          <w:bCs/>
          <w:sz w:val="28"/>
          <w:szCs w:val="28"/>
        </w:rPr>
        <w:t xml:space="preserve"> selected chapters pp. 1-24</w:t>
      </w:r>
      <w:r w:rsidRPr="00272C58">
        <w:rPr>
          <w:rFonts w:ascii="Times Dot" w:hAnsi="Times Dot"/>
          <w:b/>
          <w:bCs/>
          <w:sz w:val="28"/>
          <w:szCs w:val="28"/>
        </w:rPr>
        <w:t>; 121-130</w:t>
      </w:r>
    </w:p>
    <w:p w14:paraId="42DE98AF" w14:textId="77777777" w:rsidR="000338CF"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 xml:space="preserve">This book </w:t>
      </w:r>
      <w:r w:rsidR="008F62CD" w:rsidRPr="00272C58">
        <w:rPr>
          <w:rFonts w:ascii="Times Dot" w:hAnsi="Times Dot"/>
          <w:sz w:val="28"/>
          <w:szCs w:val="28"/>
        </w:rPr>
        <w:t xml:space="preserve">offers </w:t>
      </w:r>
      <w:r w:rsidRPr="00272C58">
        <w:rPr>
          <w:rFonts w:ascii="Times Dot" w:hAnsi="Times Dot"/>
          <w:sz w:val="28"/>
          <w:szCs w:val="28"/>
        </w:rPr>
        <w:t xml:space="preserve"> an examination for the Market law of Islam through an Arabic Manuscript written in India</w:t>
      </w:r>
      <w:r w:rsidR="00AC3DBC" w:rsidRPr="00272C58">
        <w:rPr>
          <w:rFonts w:ascii="Times Dot" w:hAnsi="Times Dot"/>
          <w:sz w:val="28"/>
          <w:szCs w:val="28"/>
        </w:rPr>
        <w:t xml:space="preserve">. </w:t>
      </w:r>
      <w:r w:rsidRPr="00272C58">
        <w:rPr>
          <w:rFonts w:ascii="Times Dot" w:hAnsi="Times Dot"/>
          <w:sz w:val="28"/>
          <w:szCs w:val="28"/>
        </w:rPr>
        <w:t xml:space="preserve">The included </w:t>
      </w:r>
      <w:r w:rsidR="00122851" w:rsidRPr="00272C58">
        <w:rPr>
          <w:rFonts w:ascii="Times Dot" w:hAnsi="Times Dot"/>
          <w:sz w:val="28"/>
          <w:szCs w:val="28"/>
        </w:rPr>
        <w:t xml:space="preserve"> </w:t>
      </w:r>
      <w:r w:rsidRPr="00272C58">
        <w:rPr>
          <w:rFonts w:ascii="Times Dot" w:hAnsi="Times Dot"/>
          <w:sz w:val="28"/>
          <w:szCs w:val="28"/>
        </w:rPr>
        <w:t>parts exhibit the contemporary methodology often employed to present an Arabic legal text to the Western reade</w:t>
      </w:r>
      <w:r w:rsidR="00122851" w:rsidRPr="00272C58">
        <w:rPr>
          <w:rFonts w:ascii="Times Dot" w:hAnsi="Times Dot"/>
          <w:sz w:val="28"/>
          <w:szCs w:val="28"/>
        </w:rPr>
        <w:t>r</w:t>
      </w:r>
      <w:r w:rsidR="00AC3DBC" w:rsidRPr="00272C58">
        <w:rPr>
          <w:rFonts w:ascii="Times Dot" w:hAnsi="Times Dot"/>
          <w:sz w:val="28"/>
          <w:szCs w:val="28"/>
        </w:rPr>
        <w:t xml:space="preserve">, as follows:  </w:t>
      </w:r>
    </w:p>
    <w:p w14:paraId="709458BF" w14:textId="77777777" w:rsidR="000338CF"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 xml:space="preserve">1. An introduction for the book which traces back the origin and </w:t>
      </w:r>
      <w:r w:rsidRPr="00272C58">
        <w:rPr>
          <w:rFonts w:ascii="Times Dot" w:hAnsi="Times Dot"/>
          <w:sz w:val="28"/>
          <w:szCs w:val="28"/>
        </w:rPr>
        <w:lastRenderedPageBreak/>
        <w:t xml:space="preserve">background of the text and author. </w:t>
      </w:r>
    </w:p>
    <w:p w14:paraId="061D9C2A" w14:textId="77777777" w:rsidR="000338CF"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2. The second part includes samples from the translated Arabic legal text which provides the reader with a first hand translation of a ®anafi text regulating the public road, ritual prayer, riding animals, soothsaying and astrology, cooks, and expressions of sins. Such texts are impor</w:t>
      </w:r>
      <w:r w:rsidR="00AC3DBC" w:rsidRPr="00272C58">
        <w:rPr>
          <w:rFonts w:ascii="Times Dot" w:hAnsi="Times Dot"/>
          <w:sz w:val="28"/>
          <w:szCs w:val="28"/>
        </w:rPr>
        <w:t>tant to understand the relation</w:t>
      </w:r>
      <w:r w:rsidRPr="00272C58">
        <w:rPr>
          <w:rFonts w:ascii="Times Dot" w:hAnsi="Times Dot"/>
          <w:sz w:val="28"/>
          <w:szCs w:val="28"/>
        </w:rPr>
        <w:t xml:space="preserve">ship between law and the daily practice of the Muslim life. </w:t>
      </w:r>
    </w:p>
    <w:p w14:paraId="38FCA5A4" w14:textId="77777777" w:rsidR="000338CF" w:rsidRPr="00272C58" w:rsidRDefault="000338CF" w:rsidP="00272C58">
      <w:pPr>
        <w:pStyle w:val="BodyText2"/>
        <w:spacing w:line="480" w:lineRule="auto"/>
        <w:rPr>
          <w:rFonts w:ascii="Times Dot" w:hAnsi="Times Dot"/>
          <w:sz w:val="28"/>
          <w:szCs w:val="28"/>
        </w:rPr>
      </w:pPr>
      <w:r w:rsidRPr="00272C58">
        <w:rPr>
          <w:rFonts w:ascii="Times Dot" w:hAnsi="Times Dot"/>
          <w:sz w:val="28"/>
          <w:szCs w:val="28"/>
        </w:rPr>
        <w:t>Needless to say that an advanced legal researcher should always refer to such original and first hand sources</w:t>
      </w:r>
      <w:r w:rsidR="00AC3DBC" w:rsidRPr="00272C58">
        <w:rPr>
          <w:rFonts w:ascii="Times Dot" w:hAnsi="Times Dot"/>
          <w:sz w:val="28"/>
          <w:szCs w:val="28"/>
        </w:rPr>
        <w:t>.</w:t>
      </w:r>
      <w:r w:rsidRPr="00272C58">
        <w:rPr>
          <w:rFonts w:ascii="Times Dot" w:hAnsi="Times Dot"/>
          <w:sz w:val="28"/>
          <w:szCs w:val="28"/>
        </w:rPr>
        <w:t xml:space="preserve"> </w:t>
      </w:r>
    </w:p>
    <w:p w14:paraId="3CEBA2E2" w14:textId="77777777" w:rsidR="00A90E9D" w:rsidRPr="00272C58" w:rsidRDefault="000338CF" w:rsidP="00272C58">
      <w:pPr>
        <w:pStyle w:val="BodyText2"/>
        <w:spacing w:line="480" w:lineRule="auto"/>
        <w:rPr>
          <w:rFonts w:ascii="Times Dot" w:hAnsi="Times Dot"/>
          <w:sz w:val="28"/>
          <w:szCs w:val="28"/>
        </w:rPr>
      </w:pPr>
      <w:r w:rsidRPr="00272C58">
        <w:rPr>
          <w:rFonts w:ascii="Times Dot" w:hAnsi="Times Dot"/>
          <w:b/>
          <w:bCs/>
          <w:sz w:val="28"/>
          <w:szCs w:val="28"/>
        </w:rPr>
        <w:t>K</w:t>
      </w:r>
      <w:r w:rsidR="00A90E9D" w:rsidRPr="00272C58">
        <w:rPr>
          <w:rFonts w:ascii="Times Dot" w:hAnsi="Times Dot"/>
          <w:b/>
          <w:bCs/>
          <w:sz w:val="28"/>
          <w:szCs w:val="28"/>
        </w:rPr>
        <w:tab/>
      </w:r>
      <w:r w:rsidR="00A90E9D" w:rsidRPr="00272C58">
        <w:rPr>
          <w:rFonts w:ascii="Times Dot" w:hAnsi="Times Dot"/>
          <w:b/>
          <w:sz w:val="28"/>
          <w:szCs w:val="28"/>
        </w:rPr>
        <w:t>Maṣlaḥa</w:t>
      </w:r>
    </w:p>
    <w:p w14:paraId="34F50468" w14:textId="3BE12B82" w:rsidR="00A90E9D" w:rsidRPr="00272C58" w:rsidRDefault="00A90E9D" w:rsidP="00272C58">
      <w:pPr>
        <w:pStyle w:val="BodyText2"/>
        <w:spacing w:line="480" w:lineRule="auto"/>
        <w:rPr>
          <w:rFonts w:ascii="Times Dot" w:hAnsi="Times Dot"/>
          <w:b/>
          <w:bCs/>
          <w:sz w:val="28"/>
          <w:szCs w:val="28"/>
        </w:rPr>
      </w:pPr>
      <w:r w:rsidRPr="00272C58">
        <w:rPr>
          <w:rFonts w:ascii="Times Dot" w:hAnsi="Times Dot"/>
          <w:b/>
          <w:bCs/>
          <w:sz w:val="28"/>
          <w:szCs w:val="28"/>
        </w:rPr>
        <w:t>Khadduri, M.. " Maṣlaḥa." </w:t>
      </w:r>
      <w:r w:rsidRPr="00272C58">
        <w:rPr>
          <w:rFonts w:ascii="Times Dot" w:hAnsi="Times Dot"/>
          <w:b/>
          <w:bCs/>
          <w:i/>
          <w:iCs/>
          <w:sz w:val="28"/>
          <w:szCs w:val="28"/>
        </w:rPr>
        <w:t>Encyclopaedia of Islam, Second Edition</w:t>
      </w:r>
      <w:r w:rsidRPr="00272C58">
        <w:rPr>
          <w:rFonts w:ascii="Times Dot" w:hAnsi="Times Dot"/>
          <w:b/>
          <w:bCs/>
          <w:sz w:val="28"/>
          <w:szCs w:val="28"/>
        </w:rPr>
        <w:t>. Brill Online , 2012. </w:t>
      </w:r>
      <w:r w:rsidRPr="00272C58">
        <w:rPr>
          <w:rFonts w:ascii="Times Dot" w:hAnsi="Times Dot"/>
          <w:b/>
          <w:bCs/>
          <w:sz w:val="28"/>
          <w:szCs w:val="28"/>
          <w:u w:val="single"/>
        </w:rPr>
        <w:t>Reference</w:t>
      </w:r>
      <w:r w:rsidRPr="00272C58">
        <w:rPr>
          <w:rFonts w:ascii="Times Dot" w:hAnsi="Times Dot"/>
          <w:b/>
          <w:bCs/>
          <w:sz w:val="28"/>
          <w:szCs w:val="28"/>
        </w:rPr>
        <w:t>. University of Wales Trinity Saint David. &lt;</w:t>
      </w:r>
      <w:hyperlink r:id="rId19" w:history="1">
        <w:r w:rsidRPr="00272C58">
          <w:rPr>
            <w:rStyle w:val="Hyperlink"/>
            <w:rFonts w:ascii="Times Dot" w:hAnsi="Times Dot"/>
            <w:b/>
            <w:bCs/>
            <w:sz w:val="28"/>
            <w:szCs w:val="28"/>
          </w:rPr>
          <w:t>http://referenceworks.brillonline.com/entries/encyclopaedia-of-islam-2/maslaha-SIM_5019</w:t>
        </w:r>
      </w:hyperlink>
      <w:r w:rsidRPr="00272C58">
        <w:rPr>
          <w:rFonts w:ascii="Times Dot" w:hAnsi="Times Dot"/>
          <w:b/>
          <w:bCs/>
          <w:sz w:val="28"/>
          <w:szCs w:val="28"/>
        </w:rPr>
        <w:t>&gt;</w:t>
      </w:r>
    </w:p>
    <w:p w14:paraId="4F6B48C3" w14:textId="6D481741" w:rsidR="000338CF" w:rsidRPr="00272C58" w:rsidRDefault="000338CF" w:rsidP="00272C58">
      <w:pPr>
        <w:pStyle w:val="BodyText2"/>
        <w:spacing w:line="480" w:lineRule="auto"/>
        <w:rPr>
          <w:rFonts w:ascii="Times Dot" w:hAnsi="Times Dot"/>
          <w:b/>
          <w:bCs/>
          <w:sz w:val="28"/>
          <w:szCs w:val="28"/>
        </w:rPr>
      </w:pPr>
    </w:p>
    <w:p w14:paraId="760FBFCC" w14:textId="1718ABCF" w:rsidR="00A90E9D" w:rsidRPr="00272C58" w:rsidRDefault="00A90E9D" w:rsidP="00272C58">
      <w:pPr>
        <w:pStyle w:val="BodyText2"/>
        <w:spacing w:line="480" w:lineRule="auto"/>
        <w:rPr>
          <w:rFonts w:ascii="Times Dot" w:hAnsi="Times Dot"/>
          <w:b/>
          <w:bCs/>
          <w:sz w:val="28"/>
          <w:szCs w:val="28"/>
        </w:rPr>
      </w:pPr>
      <w:r w:rsidRPr="00272C58">
        <w:rPr>
          <w:rFonts w:ascii="Times Dot" w:hAnsi="Times Dot"/>
          <w:b/>
          <w:bCs/>
          <w:sz w:val="28"/>
          <w:szCs w:val="28"/>
        </w:rPr>
        <w:t>Alternative reading:</w:t>
      </w:r>
    </w:p>
    <w:p w14:paraId="61D345EB" w14:textId="4C826696" w:rsidR="000338CF" w:rsidRPr="00272C58" w:rsidRDefault="000338CF" w:rsidP="00272C58">
      <w:pPr>
        <w:pStyle w:val="BodyText2"/>
        <w:spacing w:line="480" w:lineRule="auto"/>
        <w:rPr>
          <w:rFonts w:ascii="Times Dot" w:hAnsi="Times Dot"/>
          <w:b/>
          <w:bCs/>
          <w:sz w:val="28"/>
          <w:szCs w:val="28"/>
        </w:rPr>
      </w:pPr>
      <w:r w:rsidRPr="00272C58">
        <w:rPr>
          <w:rFonts w:ascii="Times Dot" w:hAnsi="Times Dot"/>
          <w:b/>
          <w:bCs/>
          <w:i/>
          <w:iCs/>
          <w:sz w:val="28"/>
          <w:szCs w:val="28"/>
        </w:rPr>
        <w:t>Ma</w:t>
      </w:r>
      <w:r w:rsidR="00A90E9D" w:rsidRPr="00272C58">
        <w:rPr>
          <w:rFonts w:ascii="Times Dot" w:hAnsi="Times Dot"/>
          <w:b/>
          <w:bCs/>
          <w:i/>
          <w:iCs/>
          <w:sz w:val="28"/>
          <w:szCs w:val="28"/>
        </w:rPr>
        <w:t>s</w:t>
      </w:r>
      <w:r w:rsidRPr="00272C58">
        <w:rPr>
          <w:rFonts w:ascii="Times Dot" w:hAnsi="Times Dot"/>
          <w:b/>
          <w:bCs/>
          <w:i/>
          <w:iCs/>
          <w:sz w:val="28"/>
          <w:szCs w:val="28"/>
        </w:rPr>
        <w:t>laha</w:t>
      </w:r>
      <w:r w:rsidRPr="00272C58">
        <w:rPr>
          <w:rFonts w:ascii="Times Dot" w:hAnsi="Times Dot"/>
          <w:b/>
          <w:bCs/>
          <w:sz w:val="28"/>
          <w:szCs w:val="28"/>
        </w:rPr>
        <w:t xml:space="preserve"> in Islamic Law, A Source or A Concept,</w:t>
      </w:r>
    </w:p>
    <w:p w14:paraId="012E237D" w14:textId="77777777" w:rsidR="000338CF" w:rsidRPr="00272C58" w:rsidRDefault="000338CF" w:rsidP="00272C58">
      <w:pPr>
        <w:pStyle w:val="BodyText2"/>
        <w:spacing w:line="480" w:lineRule="auto"/>
        <w:rPr>
          <w:rFonts w:ascii="Times Dot" w:hAnsi="Times Dot"/>
          <w:b/>
          <w:bCs/>
          <w:sz w:val="28"/>
          <w:szCs w:val="28"/>
        </w:rPr>
      </w:pPr>
      <w:r w:rsidRPr="00272C58">
        <w:rPr>
          <w:rFonts w:ascii="Times Dot" w:hAnsi="Times Dot"/>
          <w:b/>
          <w:bCs/>
          <w:sz w:val="28"/>
          <w:szCs w:val="28"/>
        </w:rPr>
        <w:t xml:space="preserve">A Framework for Interpretation, by M. Izzi Dien , in </w:t>
      </w:r>
      <w:r w:rsidRPr="00272C58">
        <w:rPr>
          <w:rFonts w:ascii="Times Dot" w:hAnsi="Times Dot"/>
          <w:b/>
          <w:bCs/>
          <w:i/>
          <w:iCs/>
          <w:sz w:val="28"/>
          <w:szCs w:val="28"/>
        </w:rPr>
        <w:t>Studies in Hounor of C. E Bosworth,</w:t>
      </w:r>
      <w:r w:rsidRPr="00272C58">
        <w:rPr>
          <w:rFonts w:ascii="Times Dot" w:hAnsi="Times Dot"/>
          <w:b/>
          <w:bCs/>
          <w:sz w:val="28"/>
          <w:szCs w:val="28"/>
        </w:rPr>
        <w:t xml:space="preserve"> Edited by Ian Richard Netton , Brill , The Nederland 2000</w:t>
      </w:r>
    </w:p>
    <w:p w14:paraId="62142117" w14:textId="77777777" w:rsidR="000338CF" w:rsidRPr="00272C58" w:rsidRDefault="000338CF" w:rsidP="00272C58">
      <w:pPr>
        <w:spacing w:line="480" w:lineRule="auto"/>
        <w:ind w:right="-7"/>
        <w:rPr>
          <w:rFonts w:ascii="Times Dot" w:hAnsi="Times Dot"/>
          <w:b/>
          <w:bCs/>
          <w:sz w:val="28"/>
          <w:szCs w:val="28"/>
        </w:rPr>
      </w:pPr>
      <w:r w:rsidRPr="00272C58">
        <w:rPr>
          <w:rFonts w:ascii="Times Dot" w:hAnsi="Times Dot"/>
          <w:b/>
          <w:bCs/>
          <w:sz w:val="28"/>
          <w:szCs w:val="28"/>
        </w:rPr>
        <w:t xml:space="preserve">pp. 345-356. </w:t>
      </w:r>
    </w:p>
    <w:p w14:paraId="39464F6A" w14:textId="29674DE9" w:rsidR="000338CF" w:rsidRPr="00272C58" w:rsidRDefault="000338CF" w:rsidP="00272C58">
      <w:pPr>
        <w:spacing w:line="480" w:lineRule="auto"/>
        <w:ind w:right="-7"/>
        <w:rPr>
          <w:rFonts w:ascii="Times Dot" w:hAnsi="Times Dot"/>
          <w:sz w:val="28"/>
          <w:szCs w:val="28"/>
        </w:rPr>
      </w:pPr>
      <w:r w:rsidRPr="00272C58">
        <w:rPr>
          <w:rFonts w:ascii="Times Dot" w:hAnsi="Times Dot"/>
          <w:sz w:val="28"/>
          <w:szCs w:val="28"/>
        </w:rPr>
        <w:lastRenderedPageBreak/>
        <w:t xml:space="preserve">This article examines the </w:t>
      </w:r>
      <w:r w:rsidRPr="00272C58">
        <w:rPr>
          <w:rFonts w:ascii="Times Dot" w:hAnsi="Times Dot"/>
          <w:i/>
          <w:iCs/>
          <w:sz w:val="28"/>
          <w:szCs w:val="28"/>
        </w:rPr>
        <w:t>Ma</w:t>
      </w:r>
      <w:r w:rsidR="00A90E9D" w:rsidRPr="00272C58">
        <w:rPr>
          <w:rFonts w:ascii="Times Dot" w:hAnsi="Times Dot"/>
          <w:i/>
          <w:iCs/>
          <w:sz w:val="28"/>
          <w:szCs w:val="28"/>
        </w:rPr>
        <w:t>s</w:t>
      </w:r>
      <w:r w:rsidRPr="00272C58">
        <w:rPr>
          <w:rFonts w:ascii="Times Dot" w:hAnsi="Times Dot"/>
          <w:i/>
          <w:iCs/>
          <w:sz w:val="28"/>
          <w:szCs w:val="28"/>
        </w:rPr>
        <w:t xml:space="preserve">laha </w:t>
      </w:r>
      <w:r w:rsidRPr="00272C58">
        <w:rPr>
          <w:rFonts w:ascii="Times Dot" w:hAnsi="Times Dot"/>
          <w:sz w:val="28"/>
          <w:szCs w:val="28"/>
        </w:rPr>
        <w:t>or public interest as one of the</w:t>
      </w:r>
      <w:r w:rsidR="00AC3DBC" w:rsidRPr="00272C58">
        <w:rPr>
          <w:rFonts w:ascii="Times Dot" w:hAnsi="Times Dot"/>
          <w:sz w:val="28"/>
          <w:szCs w:val="28"/>
        </w:rPr>
        <w:t xml:space="preserve"> main legal </w:t>
      </w:r>
      <w:r w:rsidR="00DB7A44" w:rsidRPr="00272C58">
        <w:rPr>
          <w:rFonts w:ascii="Times Dot" w:hAnsi="Times Dot"/>
          <w:sz w:val="28"/>
          <w:szCs w:val="28"/>
        </w:rPr>
        <w:t>concepts</w:t>
      </w:r>
      <w:r w:rsidRPr="00272C58">
        <w:rPr>
          <w:rFonts w:ascii="Times Dot" w:hAnsi="Times Dot"/>
          <w:sz w:val="28"/>
          <w:szCs w:val="28"/>
        </w:rPr>
        <w:t xml:space="preserve"> </w:t>
      </w:r>
      <w:r w:rsidR="00AC3DBC" w:rsidRPr="00272C58">
        <w:rPr>
          <w:rFonts w:ascii="Times Dot" w:hAnsi="Times Dot"/>
          <w:sz w:val="28"/>
          <w:szCs w:val="28"/>
        </w:rPr>
        <w:t xml:space="preserve">often </w:t>
      </w:r>
      <w:r w:rsidRPr="00272C58">
        <w:rPr>
          <w:rFonts w:ascii="Times Dot" w:hAnsi="Times Dot"/>
          <w:sz w:val="28"/>
          <w:szCs w:val="28"/>
        </w:rPr>
        <w:t xml:space="preserve">employed </w:t>
      </w:r>
      <w:r w:rsidR="00DB7A44" w:rsidRPr="00272C58">
        <w:rPr>
          <w:rFonts w:ascii="Times Dot" w:hAnsi="Times Dot"/>
          <w:sz w:val="28"/>
          <w:szCs w:val="28"/>
        </w:rPr>
        <w:t xml:space="preserve">by lawyers </w:t>
      </w:r>
      <w:r w:rsidRPr="00272C58">
        <w:rPr>
          <w:rFonts w:ascii="Times Dot" w:hAnsi="Times Dot"/>
          <w:sz w:val="28"/>
          <w:szCs w:val="28"/>
        </w:rPr>
        <w:t xml:space="preserve">to interpret Islamic law. The </w:t>
      </w:r>
      <w:r w:rsidR="00AC3DBC" w:rsidRPr="00272C58">
        <w:rPr>
          <w:rFonts w:ascii="Times Dot" w:hAnsi="Times Dot"/>
          <w:sz w:val="28"/>
          <w:szCs w:val="28"/>
        </w:rPr>
        <w:t>author explores the various understandings for</w:t>
      </w:r>
      <w:r w:rsidRPr="00272C58">
        <w:rPr>
          <w:rFonts w:ascii="Times Dot" w:hAnsi="Times Dot"/>
          <w:sz w:val="28"/>
          <w:szCs w:val="28"/>
        </w:rPr>
        <w:t xml:space="preserve"> such </w:t>
      </w:r>
      <w:r w:rsidR="00AC3DBC" w:rsidRPr="00272C58">
        <w:rPr>
          <w:rFonts w:ascii="Times Dot" w:hAnsi="Times Dot"/>
          <w:sz w:val="28"/>
          <w:szCs w:val="28"/>
        </w:rPr>
        <w:t>an Islamic legal device</w:t>
      </w:r>
      <w:r w:rsidRPr="00272C58">
        <w:rPr>
          <w:rFonts w:ascii="Times Dot" w:hAnsi="Times Dot"/>
          <w:sz w:val="28"/>
          <w:szCs w:val="28"/>
        </w:rPr>
        <w:t xml:space="preserve"> to </w:t>
      </w:r>
      <w:r w:rsidR="00AC3DBC" w:rsidRPr="00272C58">
        <w:rPr>
          <w:rFonts w:ascii="Times Dot" w:hAnsi="Times Dot"/>
          <w:sz w:val="28"/>
          <w:szCs w:val="28"/>
        </w:rPr>
        <w:t>establish</w:t>
      </w:r>
      <w:r w:rsidRPr="00272C58">
        <w:rPr>
          <w:rFonts w:ascii="Times Dot" w:hAnsi="Times Dot"/>
          <w:sz w:val="28"/>
          <w:szCs w:val="28"/>
        </w:rPr>
        <w:t xml:space="preserve"> whether</w:t>
      </w:r>
      <w:r w:rsidR="00AC3DBC" w:rsidRPr="00272C58">
        <w:rPr>
          <w:rFonts w:ascii="Times Dot" w:hAnsi="Times Dot"/>
          <w:sz w:val="28"/>
          <w:szCs w:val="28"/>
        </w:rPr>
        <w:t xml:space="preserve"> it is in fact a fully pledged </w:t>
      </w:r>
      <w:r w:rsidRPr="00272C58">
        <w:rPr>
          <w:rFonts w:ascii="Times Dot" w:hAnsi="Times Dot"/>
          <w:sz w:val="28"/>
          <w:szCs w:val="28"/>
        </w:rPr>
        <w:t xml:space="preserve">source </w:t>
      </w:r>
      <w:r w:rsidR="00AC3DBC" w:rsidRPr="00272C58">
        <w:rPr>
          <w:rFonts w:ascii="Times Dot" w:hAnsi="Times Dot"/>
          <w:sz w:val="28"/>
          <w:szCs w:val="28"/>
        </w:rPr>
        <w:t xml:space="preserve">or merely a </w:t>
      </w:r>
      <w:r w:rsidRPr="00272C58">
        <w:rPr>
          <w:rFonts w:ascii="Times Dot" w:hAnsi="Times Dot"/>
          <w:sz w:val="28"/>
          <w:szCs w:val="28"/>
        </w:rPr>
        <w:t>legal instrument or.</w:t>
      </w:r>
    </w:p>
    <w:p w14:paraId="1A987CAF" w14:textId="1B8F0CDB" w:rsidR="00A90E9D" w:rsidRPr="00272C58" w:rsidRDefault="000338CF" w:rsidP="00272C58">
      <w:pPr>
        <w:pStyle w:val="Heading1"/>
        <w:shd w:val="clear" w:color="auto" w:fill="E6E6E6"/>
        <w:spacing w:before="0" w:after="0" w:line="480" w:lineRule="auto"/>
        <w:rPr>
          <w:rFonts w:ascii="Georgia" w:hAnsi="Georgia"/>
          <w:b w:val="0"/>
          <w:bCs w:val="0"/>
          <w:color w:val="000000"/>
          <w:sz w:val="28"/>
          <w:szCs w:val="28"/>
        </w:rPr>
      </w:pPr>
      <w:r w:rsidRPr="00272C58">
        <w:rPr>
          <w:rFonts w:ascii="Times Dot" w:hAnsi="Times Dot"/>
          <w:b w:val="0"/>
          <w:bCs w:val="0"/>
          <w:sz w:val="28"/>
          <w:szCs w:val="28"/>
        </w:rPr>
        <w:t>L</w:t>
      </w:r>
      <w:r w:rsidR="00A90E9D" w:rsidRPr="00272C58">
        <w:rPr>
          <w:rFonts w:ascii="Times Dot" w:hAnsi="Times Dot"/>
          <w:b w:val="0"/>
          <w:bCs w:val="0"/>
          <w:sz w:val="28"/>
          <w:szCs w:val="28"/>
        </w:rPr>
        <w:tab/>
      </w:r>
      <w:r w:rsidR="00A90E9D" w:rsidRPr="00272C58">
        <w:rPr>
          <w:rFonts w:ascii="Times Dot" w:hAnsi="Times Dot"/>
          <w:bCs w:val="0"/>
          <w:sz w:val="28"/>
          <w:szCs w:val="28"/>
        </w:rPr>
        <w:t>Terminology and Concepts Review</w:t>
      </w:r>
    </w:p>
    <w:p w14:paraId="59617591" w14:textId="2883E1A4" w:rsidR="000338CF" w:rsidRPr="00272C58" w:rsidRDefault="000338CF" w:rsidP="00272C58">
      <w:pPr>
        <w:spacing w:line="480" w:lineRule="auto"/>
        <w:ind w:right="-7"/>
        <w:rPr>
          <w:rFonts w:ascii="Times Dot" w:hAnsi="Times Dot"/>
          <w:b/>
          <w:bCs/>
          <w:sz w:val="28"/>
          <w:szCs w:val="28"/>
        </w:rPr>
      </w:pPr>
    </w:p>
    <w:p w14:paraId="0AE81046" w14:textId="77777777" w:rsidR="000338CF" w:rsidRPr="00272C58" w:rsidRDefault="000338CF" w:rsidP="00272C58">
      <w:pPr>
        <w:spacing w:line="480" w:lineRule="auto"/>
        <w:ind w:right="-7"/>
        <w:rPr>
          <w:rFonts w:ascii="Times Dot" w:hAnsi="Times Dot"/>
          <w:b/>
          <w:bCs/>
          <w:sz w:val="28"/>
          <w:szCs w:val="28"/>
        </w:rPr>
      </w:pPr>
      <w:r w:rsidRPr="00272C58">
        <w:rPr>
          <w:rFonts w:ascii="Times Dot" w:hAnsi="Times Dot"/>
          <w:b/>
          <w:bCs/>
          <w:sz w:val="28"/>
          <w:szCs w:val="28"/>
        </w:rPr>
        <w:t>The Encyclopaedia of Islam, Brill, Nederland 1974-2004</w:t>
      </w:r>
    </w:p>
    <w:p w14:paraId="03C503AF" w14:textId="77777777" w:rsidR="000338CF" w:rsidRPr="00272C58" w:rsidRDefault="000338CF" w:rsidP="00272C58">
      <w:pPr>
        <w:spacing w:line="480" w:lineRule="auto"/>
        <w:ind w:right="-7"/>
        <w:rPr>
          <w:rFonts w:ascii="Times Dot" w:hAnsi="Times Dot"/>
          <w:sz w:val="28"/>
          <w:szCs w:val="28"/>
        </w:rPr>
      </w:pPr>
      <w:r w:rsidRPr="00272C58">
        <w:rPr>
          <w:rFonts w:ascii="Times Dot" w:hAnsi="Times Dot"/>
          <w:sz w:val="28"/>
          <w:szCs w:val="28"/>
        </w:rPr>
        <w:t>Article on Shari‘a  ix 3,1A</w:t>
      </w:r>
    </w:p>
    <w:p w14:paraId="076A0E56" w14:textId="77777777" w:rsidR="00A90E9D" w:rsidRPr="00272C58" w:rsidRDefault="00A90E9D" w:rsidP="00272C58">
      <w:pPr>
        <w:spacing w:line="480" w:lineRule="auto"/>
        <w:ind w:right="-7"/>
        <w:rPr>
          <w:rFonts w:ascii="Times Dot" w:hAnsi="Times Dot"/>
          <w:sz w:val="28"/>
          <w:szCs w:val="28"/>
        </w:rPr>
      </w:pPr>
      <w:r w:rsidRPr="00272C58">
        <w:rPr>
          <w:rFonts w:ascii="Times Dot" w:hAnsi="Times Dot"/>
          <w:sz w:val="28"/>
          <w:szCs w:val="28"/>
        </w:rPr>
        <w:t>This is a self-</w:t>
      </w:r>
      <w:r w:rsidR="000338CF" w:rsidRPr="00272C58">
        <w:rPr>
          <w:rFonts w:ascii="Times Dot" w:hAnsi="Times Dot"/>
          <w:sz w:val="28"/>
          <w:szCs w:val="28"/>
        </w:rPr>
        <w:t xml:space="preserve">explanatory article giving an encyclopaedic review for the word shari‘a. </w:t>
      </w:r>
    </w:p>
    <w:p w14:paraId="508C5DEE" w14:textId="59ECE860" w:rsidR="00A90E9D" w:rsidRPr="00272C58" w:rsidRDefault="00A90E9D" w:rsidP="00272C58">
      <w:pPr>
        <w:spacing w:line="480" w:lineRule="auto"/>
        <w:ind w:right="-7"/>
        <w:rPr>
          <w:rFonts w:ascii="Georgia" w:hAnsi="Georgia"/>
          <w:b/>
          <w:bCs/>
          <w:color w:val="000000"/>
          <w:sz w:val="28"/>
          <w:szCs w:val="28"/>
        </w:rPr>
      </w:pPr>
      <w:r w:rsidRPr="00272C58">
        <w:rPr>
          <w:rFonts w:ascii="Georgia" w:hAnsi="Georgia"/>
          <w:b/>
          <w:bCs/>
          <w:color w:val="000000"/>
          <w:sz w:val="28"/>
          <w:szCs w:val="28"/>
        </w:rPr>
        <w:t>S</w:t>
      </w:r>
      <w:r w:rsidRPr="00272C58">
        <w:rPr>
          <w:b/>
          <w:bCs/>
          <w:color w:val="000000"/>
          <w:sz w:val="28"/>
          <w:szCs w:val="28"/>
        </w:rPr>
        <w:t>̲</w:t>
      </w:r>
      <w:r w:rsidRPr="00272C58">
        <w:rPr>
          <w:rFonts w:ascii="Georgia" w:hAnsi="Georgia"/>
          <w:b/>
          <w:bCs/>
          <w:color w:val="000000"/>
          <w:sz w:val="28"/>
          <w:szCs w:val="28"/>
        </w:rPr>
        <w:t>h</w:t>
      </w:r>
      <w:r w:rsidRPr="00272C58">
        <w:rPr>
          <w:b/>
          <w:bCs/>
          <w:color w:val="000000"/>
          <w:sz w:val="28"/>
          <w:szCs w:val="28"/>
        </w:rPr>
        <w:t>̲</w:t>
      </w:r>
      <w:r w:rsidRPr="00272C58">
        <w:rPr>
          <w:rFonts w:ascii="Georgia" w:hAnsi="Georgia"/>
          <w:b/>
          <w:bCs/>
          <w:color w:val="000000"/>
          <w:sz w:val="28"/>
          <w:szCs w:val="28"/>
        </w:rPr>
        <w:t>ar</w:t>
      </w:r>
      <w:r w:rsidRPr="00272C58">
        <w:rPr>
          <w:b/>
          <w:bCs/>
          <w:color w:val="000000"/>
          <w:sz w:val="28"/>
          <w:szCs w:val="28"/>
        </w:rPr>
        <w:t>īʿ</w:t>
      </w:r>
      <w:r w:rsidRPr="00272C58">
        <w:rPr>
          <w:rFonts w:ascii="Georgia" w:hAnsi="Georgia"/>
          <w:b/>
          <w:bCs/>
          <w:color w:val="000000"/>
          <w:sz w:val="28"/>
          <w:szCs w:val="28"/>
        </w:rPr>
        <w:t>a</w:t>
      </w:r>
    </w:p>
    <w:p w14:paraId="1CA06B3A" w14:textId="77777777" w:rsidR="00A90E9D" w:rsidRPr="00272C58" w:rsidRDefault="00A90E9D" w:rsidP="00272C58">
      <w:pPr>
        <w:spacing w:line="480" w:lineRule="auto"/>
        <w:ind w:right="-7"/>
        <w:rPr>
          <w:rFonts w:ascii="Georgia" w:hAnsi="Georgia"/>
          <w:b/>
          <w:bCs/>
          <w:color w:val="000000"/>
          <w:sz w:val="28"/>
          <w:szCs w:val="28"/>
        </w:rPr>
      </w:pPr>
    </w:p>
    <w:p w14:paraId="64C194D0" w14:textId="260EA59D" w:rsidR="00A90E9D" w:rsidRPr="00272C58" w:rsidRDefault="00A90E9D" w:rsidP="00272C58">
      <w:pPr>
        <w:spacing w:line="480" w:lineRule="auto"/>
        <w:rPr>
          <w:rFonts w:ascii="Times" w:hAnsi="Times"/>
          <w:sz w:val="28"/>
          <w:szCs w:val="28"/>
        </w:rPr>
      </w:pPr>
      <w:r w:rsidRPr="00272C58">
        <w:rPr>
          <w:rFonts w:ascii="Georgia" w:hAnsi="Georgia"/>
          <w:color w:val="555555"/>
          <w:sz w:val="28"/>
          <w:szCs w:val="28"/>
          <w:shd w:val="clear" w:color="auto" w:fill="F2F2F2"/>
        </w:rPr>
        <w:t>" S</w:t>
      </w:r>
      <w:r w:rsidRPr="00272C58">
        <w:rPr>
          <w:color w:val="555555"/>
          <w:sz w:val="28"/>
          <w:szCs w:val="28"/>
          <w:shd w:val="clear" w:color="auto" w:fill="F2F2F2"/>
        </w:rPr>
        <w:t>̲</w:t>
      </w:r>
      <w:r w:rsidRPr="00272C58">
        <w:rPr>
          <w:rFonts w:ascii="Georgia" w:hAnsi="Georgia"/>
          <w:color w:val="555555"/>
          <w:sz w:val="28"/>
          <w:szCs w:val="28"/>
          <w:shd w:val="clear" w:color="auto" w:fill="F2F2F2"/>
        </w:rPr>
        <w:t>h</w:t>
      </w:r>
      <w:r w:rsidRPr="00272C58">
        <w:rPr>
          <w:color w:val="555555"/>
          <w:sz w:val="28"/>
          <w:szCs w:val="28"/>
          <w:shd w:val="clear" w:color="auto" w:fill="F2F2F2"/>
        </w:rPr>
        <w:t>̲</w:t>
      </w:r>
      <w:r w:rsidRPr="00272C58">
        <w:rPr>
          <w:rFonts w:ascii="Georgia" w:hAnsi="Georgia"/>
          <w:color w:val="555555"/>
          <w:sz w:val="28"/>
          <w:szCs w:val="28"/>
          <w:shd w:val="clear" w:color="auto" w:fill="F2F2F2"/>
        </w:rPr>
        <w:t>ar</w:t>
      </w:r>
      <w:r w:rsidRPr="00272C58">
        <w:rPr>
          <w:color w:val="555555"/>
          <w:sz w:val="28"/>
          <w:szCs w:val="28"/>
          <w:shd w:val="clear" w:color="auto" w:fill="F2F2F2"/>
        </w:rPr>
        <w:t>īʿ</w:t>
      </w:r>
      <w:r w:rsidRPr="00272C58">
        <w:rPr>
          <w:rFonts w:ascii="Georgia" w:hAnsi="Georgia"/>
          <w:color w:val="555555"/>
          <w:sz w:val="28"/>
          <w:szCs w:val="28"/>
          <w:shd w:val="clear" w:color="auto" w:fill="F2F2F2"/>
        </w:rPr>
        <w:t>a." </w:t>
      </w:r>
      <w:r w:rsidRPr="00272C58">
        <w:rPr>
          <w:rFonts w:ascii="Georgia" w:hAnsi="Georgia"/>
          <w:i/>
          <w:iCs/>
          <w:color w:val="555555"/>
          <w:sz w:val="28"/>
          <w:szCs w:val="28"/>
        </w:rPr>
        <w:t>Encyclopaedia of Islam, Second Edition</w:t>
      </w:r>
      <w:r w:rsidRPr="00272C58">
        <w:rPr>
          <w:rFonts w:ascii="Georgia" w:hAnsi="Georgia"/>
          <w:color w:val="555555"/>
          <w:sz w:val="28"/>
          <w:szCs w:val="28"/>
          <w:shd w:val="clear" w:color="auto" w:fill="F2F2F2"/>
        </w:rPr>
        <w:t>. Brill Online , 2012. </w:t>
      </w:r>
      <w:r w:rsidRPr="00272C58">
        <w:rPr>
          <w:rFonts w:ascii="Georgia" w:hAnsi="Georgia"/>
          <w:color w:val="555555"/>
          <w:sz w:val="28"/>
          <w:szCs w:val="28"/>
          <w:u w:val="single"/>
        </w:rPr>
        <w:t>Reference</w:t>
      </w:r>
      <w:r w:rsidRPr="00272C58">
        <w:rPr>
          <w:rFonts w:ascii="Georgia" w:hAnsi="Georgia"/>
          <w:color w:val="555555"/>
          <w:sz w:val="28"/>
          <w:szCs w:val="28"/>
          <w:shd w:val="clear" w:color="auto" w:fill="F2F2F2"/>
        </w:rPr>
        <w:t>. University of Wales Trinity Saint David. &lt;</w:t>
      </w:r>
      <w:hyperlink r:id="rId20" w:history="1">
        <w:r w:rsidRPr="00272C58">
          <w:rPr>
            <w:rStyle w:val="Hyperlink"/>
            <w:rFonts w:ascii="Georgia" w:hAnsi="Georgia"/>
            <w:sz w:val="28"/>
            <w:szCs w:val="28"/>
            <w:shd w:val="clear" w:color="auto" w:fill="F2F2F2"/>
          </w:rPr>
          <w:t>http://referenceworks.brillonline.com/entries/encyclopaedia-of-islam-2/sharia-COM_1040</w:t>
        </w:r>
      </w:hyperlink>
      <w:r w:rsidRPr="00272C58">
        <w:rPr>
          <w:rFonts w:ascii="Georgia" w:hAnsi="Georgia"/>
          <w:color w:val="555555"/>
          <w:sz w:val="28"/>
          <w:szCs w:val="28"/>
          <w:shd w:val="clear" w:color="auto" w:fill="F2F2F2"/>
        </w:rPr>
        <w:t>&gt;</w:t>
      </w:r>
    </w:p>
    <w:p w14:paraId="513E5CB9" w14:textId="77777777" w:rsidR="00A90E9D" w:rsidRPr="00272C58" w:rsidRDefault="00A90E9D" w:rsidP="00272C58">
      <w:pPr>
        <w:spacing w:line="480" w:lineRule="auto"/>
        <w:ind w:right="-7"/>
        <w:rPr>
          <w:rFonts w:ascii="Times Dot" w:hAnsi="Times Dot"/>
          <w:sz w:val="28"/>
          <w:szCs w:val="28"/>
        </w:rPr>
      </w:pPr>
    </w:p>
    <w:p w14:paraId="37D5359C" w14:textId="0AB4AE38" w:rsidR="00A90E9D" w:rsidRPr="00272C58" w:rsidRDefault="000338CF" w:rsidP="00272C58">
      <w:pPr>
        <w:spacing w:line="480" w:lineRule="auto"/>
        <w:ind w:right="-7"/>
        <w:rPr>
          <w:rFonts w:ascii="Times Dot" w:hAnsi="Times Dot"/>
          <w:sz w:val="28"/>
          <w:szCs w:val="28"/>
        </w:rPr>
      </w:pPr>
      <w:r w:rsidRPr="00272C58">
        <w:rPr>
          <w:rFonts w:ascii="Times Dot" w:hAnsi="Times Dot"/>
          <w:sz w:val="28"/>
          <w:szCs w:val="28"/>
        </w:rPr>
        <w:t>Please see also</w:t>
      </w:r>
      <w:r w:rsidR="00A90E9D" w:rsidRPr="00272C58">
        <w:rPr>
          <w:rFonts w:ascii="Times Dot" w:hAnsi="Times Dot"/>
          <w:sz w:val="28"/>
          <w:szCs w:val="28"/>
        </w:rPr>
        <w:t xml:space="preserve"> entries relevant to the module:</w:t>
      </w:r>
    </w:p>
    <w:p w14:paraId="22F410AD" w14:textId="77777777" w:rsidR="00A90E9D" w:rsidRPr="00272C58" w:rsidRDefault="00A90E9D" w:rsidP="00272C58">
      <w:pPr>
        <w:spacing w:line="480" w:lineRule="auto"/>
        <w:ind w:right="-7"/>
        <w:rPr>
          <w:rFonts w:ascii="Times Dot" w:hAnsi="Times Dot"/>
          <w:sz w:val="28"/>
          <w:szCs w:val="28"/>
        </w:rPr>
      </w:pPr>
    </w:p>
    <w:p w14:paraId="0A7E60B3" w14:textId="77777777" w:rsidR="00A90E9D" w:rsidRPr="00272C58" w:rsidRDefault="00A90E9D" w:rsidP="00272C58">
      <w:pPr>
        <w:spacing w:line="480" w:lineRule="auto"/>
        <w:rPr>
          <w:rFonts w:ascii="Georgia" w:hAnsi="Georgia"/>
          <w:b/>
          <w:color w:val="555555"/>
          <w:sz w:val="28"/>
          <w:szCs w:val="28"/>
          <w:shd w:val="clear" w:color="auto" w:fill="F2F2F2"/>
        </w:rPr>
      </w:pPr>
      <w:r w:rsidRPr="00272C58">
        <w:rPr>
          <w:rFonts w:ascii="Georgia" w:hAnsi="Georgia"/>
          <w:b/>
          <w:color w:val="555555"/>
          <w:sz w:val="28"/>
          <w:szCs w:val="28"/>
          <w:shd w:val="clear" w:color="auto" w:fill="F2F2F2"/>
        </w:rPr>
        <w:t>Sadd al-</w:t>
      </w:r>
      <w:r w:rsidRPr="00272C58">
        <w:rPr>
          <w:b/>
          <w:color w:val="555555"/>
          <w:sz w:val="28"/>
          <w:szCs w:val="28"/>
          <w:shd w:val="clear" w:color="auto" w:fill="F2F2F2"/>
        </w:rPr>
        <w:t>Ḏ</w:t>
      </w:r>
      <w:r w:rsidRPr="00272C58">
        <w:rPr>
          <w:rFonts w:ascii="Georgia" w:hAnsi="Georgia"/>
          <w:b/>
          <w:color w:val="555555"/>
          <w:sz w:val="28"/>
          <w:szCs w:val="28"/>
          <w:shd w:val="clear" w:color="auto" w:fill="F2F2F2"/>
        </w:rPr>
        <w:t>h</w:t>
      </w:r>
      <w:r w:rsidRPr="00272C58">
        <w:rPr>
          <w:b/>
          <w:color w:val="555555"/>
          <w:sz w:val="28"/>
          <w:szCs w:val="28"/>
          <w:shd w:val="clear" w:color="auto" w:fill="F2F2F2"/>
        </w:rPr>
        <w:t>̲</w:t>
      </w:r>
      <w:r w:rsidRPr="00272C58">
        <w:rPr>
          <w:rFonts w:ascii="Georgia" w:hAnsi="Georgia"/>
          <w:b/>
          <w:color w:val="555555"/>
          <w:sz w:val="28"/>
          <w:szCs w:val="28"/>
          <w:shd w:val="clear" w:color="auto" w:fill="F2F2F2"/>
        </w:rPr>
        <w:t>ar</w:t>
      </w:r>
      <w:r w:rsidRPr="00272C58">
        <w:rPr>
          <w:b/>
          <w:color w:val="555555"/>
          <w:sz w:val="28"/>
          <w:szCs w:val="28"/>
          <w:shd w:val="clear" w:color="auto" w:fill="F2F2F2"/>
        </w:rPr>
        <w:t>āʾ</w:t>
      </w:r>
      <w:r w:rsidRPr="00272C58">
        <w:rPr>
          <w:rFonts w:ascii="Georgia" w:hAnsi="Georgia"/>
          <w:b/>
          <w:color w:val="555555"/>
          <w:sz w:val="28"/>
          <w:szCs w:val="28"/>
          <w:shd w:val="clear" w:color="auto" w:fill="F2F2F2"/>
        </w:rPr>
        <w:t>i</w:t>
      </w:r>
      <w:r w:rsidRPr="00272C58">
        <w:rPr>
          <w:b/>
          <w:color w:val="555555"/>
          <w:sz w:val="28"/>
          <w:szCs w:val="28"/>
          <w:shd w:val="clear" w:color="auto" w:fill="F2F2F2"/>
        </w:rPr>
        <w:t>ʿ</w:t>
      </w:r>
      <w:r w:rsidRPr="00272C58">
        <w:rPr>
          <w:rFonts w:ascii="Georgia" w:hAnsi="Georgia"/>
          <w:b/>
          <w:color w:val="555555"/>
          <w:sz w:val="28"/>
          <w:szCs w:val="28"/>
          <w:shd w:val="clear" w:color="auto" w:fill="F2F2F2"/>
        </w:rPr>
        <w:t> </w:t>
      </w:r>
    </w:p>
    <w:p w14:paraId="7F905F02" w14:textId="77777777" w:rsidR="00A90E9D" w:rsidRPr="00272C58" w:rsidRDefault="00A90E9D" w:rsidP="00272C58">
      <w:pPr>
        <w:spacing w:line="480" w:lineRule="auto"/>
        <w:rPr>
          <w:rFonts w:ascii="Georgia" w:hAnsi="Georgia"/>
          <w:color w:val="555555"/>
          <w:sz w:val="28"/>
          <w:szCs w:val="28"/>
          <w:shd w:val="clear" w:color="auto" w:fill="F2F2F2"/>
        </w:rPr>
      </w:pPr>
    </w:p>
    <w:p w14:paraId="21496766" w14:textId="0208AAB4" w:rsidR="00A90E9D" w:rsidRPr="00272C58" w:rsidRDefault="00A90E9D" w:rsidP="00272C58">
      <w:pPr>
        <w:spacing w:line="480" w:lineRule="auto"/>
        <w:rPr>
          <w:rFonts w:ascii="Times" w:hAnsi="Times"/>
          <w:sz w:val="28"/>
          <w:szCs w:val="28"/>
        </w:rPr>
      </w:pPr>
      <w:r w:rsidRPr="00272C58">
        <w:rPr>
          <w:rFonts w:ascii="Georgia" w:hAnsi="Georgia"/>
          <w:color w:val="555555"/>
          <w:sz w:val="28"/>
          <w:szCs w:val="28"/>
          <w:shd w:val="clear" w:color="auto" w:fill="F2F2F2"/>
        </w:rPr>
        <w:lastRenderedPageBreak/>
        <w:t>Izzi Dien, Mawil Y.. " Sadd al-</w:t>
      </w:r>
      <w:r w:rsidRPr="00272C58">
        <w:rPr>
          <w:color w:val="555555"/>
          <w:sz w:val="28"/>
          <w:szCs w:val="28"/>
          <w:shd w:val="clear" w:color="auto" w:fill="F2F2F2"/>
        </w:rPr>
        <w:t>Ḏ</w:t>
      </w:r>
      <w:r w:rsidRPr="00272C58">
        <w:rPr>
          <w:rFonts w:ascii="Georgia" w:hAnsi="Georgia"/>
          <w:color w:val="555555"/>
          <w:sz w:val="28"/>
          <w:szCs w:val="28"/>
          <w:shd w:val="clear" w:color="auto" w:fill="F2F2F2"/>
        </w:rPr>
        <w:t>h</w:t>
      </w:r>
      <w:r w:rsidRPr="00272C58">
        <w:rPr>
          <w:color w:val="555555"/>
          <w:sz w:val="28"/>
          <w:szCs w:val="28"/>
          <w:shd w:val="clear" w:color="auto" w:fill="F2F2F2"/>
        </w:rPr>
        <w:t>̲</w:t>
      </w:r>
      <w:r w:rsidRPr="00272C58">
        <w:rPr>
          <w:rFonts w:ascii="Georgia" w:hAnsi="Georgia"/>
          <w:color w:val="555555"/>
          <w:sz w:val="28"/>
          <w:szCs w:val="28"/>
          <w:shd w:val="clear" w:color="auto" w:fill="F2F2F2"/>
        </w:rPr>
        <w:t>ar</w:t>
      </w:r>
      <w:r w:rsidRPr="00272C58">
        <w:rPr>
          <w:color w:val="555555"/>
          <w:sz w:val="28"/>
          <w:szCs w:val="28"/>
          <w:shd w:val="clear" w:color="auto" w:fill="F2F2F2"/>
        </w:rPr>
        <w:t>āʾ</w:t>
      </w:r>
      <w:r w:rsidRPr="00272C58">
        <w:rPr>
          <w:rFonts w:ascii="Georgia" w:hAnsi="Georgia"/>
          <w:color w:val="555555"/>
          <w:sz w:val="28"/>
          <w:szCs w:val="28"/>
          <w:shd w:val="clear" w:color="auto" w:fill="F2F2F2"/>
        </w:rPr>
        <w:t>i</w:t>
      </w:r>
      <w:r w:rsidRPr="00272C58">
        <w:rPr>
          <w:color w:val="555555"/>
          <w:sz w:val="28"/>
          <w:szCs w:val="28"/>
          <w:shd w:val="clear" w:color="auto" w:fill="F2F2F2"/>
        </w:rPr>
        <w:t>ʿ</w:t>
      </w:r>
      <w:r w:rsidRPr="00272C58">
        <w:rPr>
          <w:rFonts w:ascii="Georgia" w:hAnsi="Georgia"/>
          <w:color w:val="555555"/>
          <w:sz w:val="28"/>
          <w:szCs w:val="28"/>
          <w:shd w:val="clear" w:color="auto" w:fill="F2F2F2"/>
        </w:rPr>
        <w:t>." </w:t>
      </w:r>
      <w:r w:rsidRPr="00272C58">
        <w:rPr>
          <w:rFonts w:ascii="Georgia" w:hAnsi="Georgia"/>
          <w:i/>
          <w:iCs/>
          <w:color w:val="555555"/>
          <w:sz w:val="28"/>
          <w:szCs w:val="28"/>
        </w:rPr>
        <w:t>Encyclopaedia of Islam, Second Edition</w:t>
      </w:r>
      <w:r w:rsidRPr="00272C58">
        <w:rPr>
          <w:rFonts w:ascii="Georgia" w:hAnsi="Georgia"/>
          <w:color w:val="555555"/>
          <w:sz w:val="28"/>
          <w:szCs w:val="28"/>
          <w:shd w:val="clear" w:color="auto" w:fill="F2F2F2"/>
        </w:rPr>
        <w:t>. Brill Online , 2012. </w:t>
      </w:r>
      <w:r w:rsidRPr="00272C58">
        <w:rPr>
          <w:rFonts w:ascii="Georgia" w:hAnsi="Georgia"/>
          <w:color w:val="555555"/>
          <w:sz w:val="28"/>
          <w:szCs w:val="28"/>
          <w:u w:val="single"/>
        </w:rPr>
        <w:t>Reference</w:t>
      </w:r>
      <w:r w:rsidRPr="00272C58">
        <w:rPr>
          <w:rFonts w:ascii="Georgia" w:hAnsi="Georgia"/>
          <w:color w:val="555555"/>
          <w:sz w:val="28"/>
          <w:szCs w:val="28"/>
          <w:shd w:val="clear" w:color="auto" w:fill="F2F2F2"/>
        </w:rPr>
        <w:t>. University of Wales Trinity Saint David. &lt;</w:t>
      </w:r>
      <w:hyperlink r:id="rId21" w:history="1">
        <w:r w:rsidRPr="00272C58">
          <w:rPr>
            <w:rStyle w:val="Hyperlink"/>
            <w:rFonts w:ascii="Georgia" w:hAnsi="Georgia"/>
            <w:sz w:val="28"/>
            <w:szCs w:val="28"/>
            <w:shd w:val="clear" w:color="auto" w:fill="F2F2F2"/>
          </w:rPr>
          <w:t>http://referenceworks.brillonline.com/entries/encyclopaedia-of-islam-2/sadd-al-dharai-SIM_6414</w:t>
        </w:r>
      </w:hyperlink>
      <w:r w:rsidRPr="00272C58">
        <w:rPr>
          <w:rFonts w:ascii="Georgia" w:hAnsi="Georgia"/>
          <w:color w:val="555555"/>
          <w:sz w:val="28"/>
          <w:szCs w:val="28"/>
          <w:shd w:val="clear" w:color="auto" w:fill="F2F2F2"/>
        </w:rPr>
        <w:t>&gt;</w:t>
      </w:r>
    </w:p>
    <w:p w14:paraId="08307EDD" w14:textId="77777777" w:rsidR="00A90E9D" w:rsidRPr="00272C58" w:rsidRDefault="00A90E9D" w:rsidP="00272C58">
      <w:pPr>
        <w:spacing w:line="480" w:lineRule="auto"/>
        <w:ind w:right="-7"/>
        <w:rPr>
          <w:rFonts w:ascii="Times Dot" w:hAnsi="Times Dot"/>
          <w:sz w:val="28"/>
          <w:szCs w:val="28"/>
        </w:rPr>
      </w:pPr>
    </w:p>
    <w:p w14:paraId="3949CF01" w14:textId="77777777" w:rsidR="00A90E9D" w:rsidRPr="00272C58" w:rsidRDefault="00A90E9D" w:rsidP="00272C58">
      <w:pPr>
        <w:spacing w:line="480" w:lineRule="auto"/>
        <w:ind w:right="-7"/>
        <w:rPr>
          <w:rFonts w:ascii="Times Dot" w:hAnsi="Times Dot"/>
          <w:sz w:val="28"/>
          <w:szCs w:val="28"/>
        </w:rPr>
      </w:pPr>
      <w:r w:rsidRPr="00272C58">
        <w:rPr>
          <w:rFonts w:ascii="Times Dot" w:hAnsi="Times Dot"/>
          <w:sz w:val="28"/>
          <w:szCs w:val="28"/>
        </w:rPr>
        <w:t>Islām</w:t>
      </w:r>
    </w:p>
    <w:p w14:paraId="4DB38FFA" w14:textId="2D6A55A7" w:rsidR="008B5D05" w:rsidRPr="00272C58" w:rsidRDefault="008B5D05" w:rsidP="00272C58">
      <w:pPr>
        <w:spacing w:line="480" w:lineRule="auto"/>
        <w:rPr>
          <w:rFonts w:ascii="Times Dot" w:hAnsi="Times Dot"/>
          <w:sz w:val="28"/>
          <w:szCs w:val="28"/>
        </w:rPr>
      </w:pPr>
      <w:r w:rsidRPr="00272C58">
        <w:rPr>
          <w:rFonts w:ascii="Times Dot" w:hAnsi="Times Dot"/>
          <w:sz w:val="28"/>
          <w:szCs w:val="28"/>
        </w:rPr>
        <w:t>" Islām." </w:t>
      </w:r>
      <w:r w:rsidRPr="00272C58">
        <w:rPr>
          <w:rFonts w:ascii="Times Dot" w:hAnsi="Times Dot"/>
          <w:i/>
          <w:iCs/>
          <w:sz w:val="28"/>
          <w:szCs w:val="28"/>
        </w:rPr>
        <w:t>Encyclopaedia of Islam, Second Edition</w:t>
      </w:r>
      <w:r w:rsidRPr="00272C58">
        <w:rPr>
          <w:rFonts w:ascii="Times Dot" w:hAnsi="Times Dot"/>
          <w:sz w:val="28"/>
          <w:szCs w:val="28"/>
        </w:rPr>
        <w:t>. Brill Online, 2012. </w:t>
      </w:r>
      <w:r w:rsidRPr="00272C58">
        <w:rPr>
          <w:rFonts w:ascii="Times Dot" w:hAnsi="Times Dot"/>
          <w:sz w:val="28"/>
          <w:szCs w:val="28"/>
          <w:u w:val="single"/>
        </w:rPr>
        <w:t>Reference</w:t>
      </w:r>
      <w:r w:rsidRPr="00272C58">
        <w:rPr>
          <w:rFonts w:ascii="Times Dot" w:hAnsi="Times Dot"/>
          <w:sz w:val="28"/>
          <w:szCs w:val="28"/>
        </w:rPr>
        <w:t>. University of Wales Trinity Saint David. 28 September 2012 &lt;</w:t>
      </w:r>
      <w:hyperlink r:id="rId22" w:history="1">
        <w:r w:rsidRPr="00272C58">
          <w:rPr>
            <w:rStyle w:val="Hyperlink"/>
            <w:rFonts w:ascii="Times Dot" w:hAnsi="Times Dot"/>
            <w:sz w:val="28"/>
            <w:szCs w:val="28"/>
          </w:rPr>
          <w:t>http://referenceworks.brillonline.com/entries/encyclopaedia-of-islam-2/islam-COM_0387</w:t>
        </w:r>
      </w:hyperlink>
      <w:r w:rsidRPr="00272C58">
        <w:rPr>
          <w:rFonts w:ascii="Times Dot" w:hAnsi="Times Dot"/>
          <w:sz w:val="28"/>
          <w:szCs w:val="28"/>
        </w:rPr>
        <w:t>&gt;</w:t>
      </w:r>
    </w:p>
    <w:p w14:paraId="477F98BC" w14:textId="77777777" w:rsidR="00A90E9D" w:rsidRPr="00272C58" w:rsidRDefault="00A90E9D" w:rsidP="00272C58">
      <w:pPr>
        <w:spacing w:line="480" w:lineRule="auto"/>
        <w:ind w:right="-7"/>
        <w:rPr>
          <w:rFonts w:ascii="Times Dot" w:hAnsi="Times Dot"/>
          <w:sz w:val="28"/>
          <w:szCs w:val="28"/>
        </w:rPr>
      </w:pPr>
    </w:p>
    <w:p w14:paraId="6AFB17A2" w14:textId="77777777" w:rsidR="00981C04" w:rsidRPr="00272C58" w:rsidRDefault="00981C04" w:rsidP="00272C58">
      <w:pPr>
        <w:spacing w:line="480" w:lineRule="auto"/>
        <w:ind w:right="-7"/>
        <w:rPr>
          <w:rFonts w:ascii="Times Dot" w:hAnsi="Times Dot"/>
          <w:b/>
          <w:smallCaps/>
          <w:sz w:val="28"/>
          <w:szCs w:val="28"/>
        </w:rPr>
      </w:pPr>
    </w:p>
    <w:p w14:paraId="3DC684C2" w14:textId="53621023" w:rsidR="000338CF" w:rsidRPr="00272C58" w:rsidRDefault="000338CF" w:rsidP="00272C58">
      <w:pPr>
        <w:spacing w:line="480" w:lineRule="auto"/>
        <w:ind w:right="-7"/>
        <w:rPr>
          <w:rFonts w:ascii="Times Dot" w:hAnsi="Times Dot"/>
          <w:b/>
          <w:bCs/>
          <w:spacing w:val="-3"/>
          <w:sz w:val="28"/>
          <w:szCs w:val="28"/>
        </w:rPr>
      </w:pPr>
      <w:r w:rsidRPr="00272C58">
        <w:rPr>
          <w:rFonts w:ascii="Times Dot" w:hAnsi="Times Dot"/>
          <w:b/>
          <w:smallCaps/>
          <w:sz w:val="28"/>
          <w:szCs w:val="28"/>
        </w:rPr>
        <w:t xml:space="preserve">SUPPLEMENTARY READING </w:t>
      </w:r>
      <w:r w:rsidRPr="00272C58">
        <w:rPr>
          <w:rFonts w:ascii="Times Dot" w:hAnsi="Times Dot"/>
          <w:b/>
          <w:bCs/>
          <w:spacing w:val="-3"/>
          <w:sz w:val="28"/>
          <w:szCs w:val="28"/>
        </w:rPr>
        <w:t>LIST</w:t>
      </w:r>
      <w:r w:rsidR="009B202A" w:rsidRPr="00272C58">
        <w:rPr>
          <w:rFonts w:ascii="Times Dot" w:hAnsi="Times Dot"/>
          <w:b/>
          <w:bCs/>
          <w:spacing w:val="-3"/>
          <w:sz w:val="28"/>
          <w:szCs w:val="28"/>
        </w:rPr>
        <w:t xml:space="preserve"> </w:t>
      </w:r>
    </w:p>
    <w:p w14:paraId="03DFD754" w14:textId="77777777" w:rsidR="00981C04" w:rsidRPr="00272C58" w:rsidRDefault="00981C04" w:rsidP="00272C58">
      <w:pPr>
        <w:spacing w:line="480" w:lineRule="auto"/>
        <w:ind w:right="-7"/>
        <w:rPr>
          <w:rFonts w:ascii="Times Dot" w:hAnsi="Times Dot"/>
          <w:b/>
          <w:bCs/>
          <w:spacing w:val="-3"/>
          <w:sz w:val="28"/>
          <w:szCs w:val="28"/>
        </w:rPr>
      </w:pPr>
    </w:p>
    <w:p w14:paraId="3D54649E" w14:textId="6364C22E" w:rsidR="000338CF" w:rsidRPr="00272C58" w:rsidRDefault="000338CF" w:rsidP="00272C58">
      <w:pPr>
        <w:spacing w:line="480" w:lineRule="auto"/>
        <w:ind w:right="-7"/>
        <w:rPr>
          <w:rFonts w:ascii="Times Dot" w:hAnsi="Times Dot"/>
          <w:spacing w:val="-3"/>
          <w:sz w:val="28"/>
          <w:szCs w:val="28"/>
        </w:rPr>
      </w:pPr>
      <w:r w:rsidRPr="00272C58">
        <w:rPr>
          <w:rFonts w:ascii="Times Dot" w:hAnsi="Times Dot"/>
          <w:b/>
          <w:bCs/>
          <w:spacing w:val="-3"/>
          <w:sz w:val="28"/>
          <w:szCs w:val="28"/>
        </w:rPr>
        <w:t xml:space="preserve">(All titles are </w:t>
      </w:r>
      <w:r w:rsidRPr="00272C58">
        <w:rPr>
          <w:rFonts w:ascii="Times Dot" w:hAnsi="Times Dot"/>
          <w:b/>
          <w:bCs/>
          <w:spacing w:val="-3"/>
          <w:sz w:val="28"/>
          <w:szCs w:val="28"/>
          <w:u w:val="single"/>
        </w:rPr>
        <w:t xml:space="preserve">cited according to library </w:t>
      </w:r>
      <w:r w:rsidR="005E5C13" w:rsidRPr="00272C58">
        <w:rPr>
          <w:rFonts w:ascii="Times Dot" w:hAnsi="Times Dot"/>
          <w:b/>
          <w:bCs/>
          <w:spacing w:val="-3"/>
          <w:sz w:val="28"/>
          <w:szCs w:val="28"/>
          <w:u w:val="single"/>
        </w:rPr>
        <w:t>number</w:t>
      </w:r>
      <w:r w:rsidR="00106B0A" w:rsidRPr="00272C58">
        <w:rPr>
          <w:rFonts w:ascii="Times Dot" w:hAnsi="Times Dot"/>
          <w:b/>
          <w:bCs/>
          <w:spacing w:val="-3"/>
          <w:sz w:val="28"/>
          <w:szCs w:val="28"/>
        </w:rPr>
        <w:t>)</w:t>
      </w:r>
    </w:p>
    <w:p w14:paraId="69A4D697" w14:textId="77777777" w:rsidR="000338CF" w:rsidRPr="00272C58" w:rsidRDefault="000338CF" w:rsidP="00272C58">
      <w:pPr>
        <w:pStyle w:val="BodyText3"/>
        <w:tabs>
          <w:tab w:val="left" w:pos="-720"/>
        </w:tabs>
        <w:suppressAutoHyphens/>
        <w:spacing w:line="480" w:lineRule="auto"/>
        <w:jc w:val="left"/>
        <w:rPr>
          <w:rFonts w:ascii="Times Dot" w:hAnsi="Times Dot"/>
          <w:spacing w:val="-3"/>
          <w:sz w:val="28"/>
          <w:szCs w:val="28"/>
        </w:rPr>
      </w:pPr>
      <w:r w:rsidRPr="00272C58">
        <w:rPr>
          <w:rFonts w:ascii="Times Dot" w:hAnsi="Times Dot"/>
          <w:spacing w:val="-3"/>
          <w:sz w:val="28"/>
          <w:szCs w:val="28"/>
        </w:rPr>
        <w:t xml:space="preserve"> </w:t>
      </w:r>
    </w:p>
    <w:p w14:paraId="73C94CD9" w14:textId="77777777" w:rsidR="000338CF" w:rsidRPr="00272C58" w:rsidRDefault="000338CF" w:rsidP="00272C58">
      <w:pPr>
        <w:tabs>
          <w:tab w:val="left" w:pos="-720"/>
        </w:tabs>
        <w:suppressAutoHyphens/>
        <w:spacing w:line="480" w:lineRule="auto"/>
        <w:rPr>
          <w:rFonts w:ascii="Times Dot" w:hAnsi="Times Dot"/>
          <w:spacing w:val="-3"/>
          <w:sz w:val="28"/>
          <w:szCs w:val="28"/>
        </w:rPr>
      </w:pPr>
      <w:r w:rsidRPr="00272C58">
        <w:rPr>
          <w:rFonts w:ascii="Times Dot" w:hAnsi="Times Dot"/>
          <w:spacing w:val="-3"/>
          <w:sz w:val="28"/>
          <w:szCs w:val="28"/>
        </w:rPr>
        <w:t>1.</w:t>
      </w:r>
      <w:r w:rsidRPr="00272C58">
        <w:rPr>
          <w:rFonts w:ascii="Times Dot" w:hAnsi="Times Dot"/>
          <w:spacing w:val="-3"/>
          <w:sz w:val="28"/>
          <w:szCs w:val="28"/>
        </w:rPr>
        <w:tab/>
        <w:t xml:space="preserve">Ajola, A.D., </w:t>
      </w:r>
      <w:r w:rsidRPr="00272C58">
        <w:rPr>
          <w:rFonts w:ascii="Times Dot" w:hAnsi="Times Dot"/>
          <w:i/>
          <w:iCs/>
          <w:spacing w:val="-3"/>
          <w:sz w:val="28"/>
          <w:szCs w:val="28"/>
        </w:rPr>
        <w:t>Introduction to Islamic Law</w:t>
      </w:r>
      <w:r w:rsidRPr="00272C58">
        <w:rPr>
          <w:rFonts w:ascii="Times Dot" w:hAnsi="Times Dot"/>
          <w:spacing w:val="-3"/>
          <w:sz w:val="28"/>
          <w:szCs w:val="28"/>
        </w:rPr>
        <w:t xml:space="preserve"> (Karachi 1972) </w:t>
      </w:r>
      <w:r w:rsidRPr="00272C58">
        <w:rPr>
          <w:rFonts w:ascii="Times Dot" w:hAnsi="Times Dot"/>
          <w:spacing w:val="-3"/>
          <w:sz w:val="28"/>
          <w:szCs w:val="28"/>
        </w:rPr>
        <w:tab/>
        <w:t>297.14 AJL</w:t>
      </w:r>
    </w:p>
    <w:p w14:paraId="0C96138D" w14:textId="77777777" w:rsidR="000338CF" w:rsidRPr="00272C58" w:rsidRDefault="000338CF" w:rsidP="00272C58">
      <w:pPr>
        <w:tabs>
          <w:tab w:val="left" w:pos="-720"/>
        </w:tabs>
        <w:suppressAutoHyphens/>
        <w:spacing w:line="480" w:lineRule="auto"/>
        <w:rPr>
          <w:rFonts w:ascii="Times Dot" w:hAnsi="Times Dot"/>
          <w:spacing w:val="-3"/>
          <w:sz w:val="28"/>
          <w:szCs w:val="28"/>
        </w:rPr>
      </w:pPr>
    </w:p>
    <w:p w14:paraId="7478BF4B" w14:textId="77777777" w:rsidR="000338CF" w:rsidRPr="00272C58" w:rsidRDefault="000338CF" w:rsidP="00272C58">
      <w:pPr>
        <w:tabs>
          <w:tab w:val="left" w:pos="-720"/>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t>2.</w:t>
      </w:r>
      <w:r w:rsidRPr="00272C58">
        <w:rPr>
          <w:rFonts w:ascii="Times Dot" w:hAnsi="Times Dot"/>
          <w:spacing w:val="-3"/>
          <w:sz w:val="28"/>
          <w:szCs w:val="28"/>
        </w:rPr>
        <w:tab/>
        <w:t xml:space="preserve">Anderson, J.N.D., </w:t>
      </w:r>
      <w:r w:rsidRPr="00272C58">
        <w:rPr>
          <w:rFonts w:ascii="Times Dot" w:hAnsi="Times Dot"/>
          <w:i/>
          <w:iCs/>
          <w:spacing w:val="-3"/>
          <w:sz w:val="28"/>
          <w:szCs w:val="28"/>
        </w:rPr>
        <w:t>Islamic Law in the Modern World</w:t>
      </w:r>
      <w:r w:rsidRPr="00272C58">
        <w:rPr>
          <w:rFonts w:ascii="Times Dot" w:hAnsi="Times Dot"/>
          <w:spacing w:val="-3"/>
          <w:sz w:val="28"/>
          <w:szCs w:val="28"/>
        </w:rPr>
        <w:t xml:space="preserve"> (New York 1975, NYP)    340.59 AND </w:t>
      </w:r>
    </w:p>
    <w:p w14:paraId="574F8D7E" w14:textId="77777777" w:rsidR="000338CF" w:rsidRPr="00272C58" w:rsidRDefault="000338CF" w:rsidP="00272C58">
      <w:pPr>
        <w:tabs>
          <w:tab w:val="left" w:pos="-720"/>
        </w:tabs>
        <w:suppressAutoHyphens/>
        <w:spacing w:line="480" w:lineRule="auto"/>
        <w:rPr>
          <w:rFonts w:ascii="Times Dot" w:hAnsi="Times Dot"/>
          <w:spacing w:val="-3"/>
          <w:sz w:val="28"/>
          <w:szCs w:val="28"/>
        </w:rPr>
      </w:pPr>
    </w:p>
    <w:p w14:paraId="21F3EE52" w14:textId="77777777" w:rsidR="000338CF" w:rsidRPr="00272C58" w:rsidRDefault="000338CF" w:rsidP="00272C58">
      <w:pPr>
        <w:tabs>
          <w:tab w:val="left" w:pos="-720"/>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lastRenderedPageBreak/>
        <w:t>3.</w:t>
      </w:r>
      <w:r w:rsidRPr="00272C58">
        <w:rPr>
          <w:rFonts w:ascii="Times Dot" w:hAnsi="Times Dot"/>
          <w:spacing w:val="-3"/>
          <w:sz w:val="28"/>
          <w:szCs w:val="28"/>
        </w:rPr>
        <w:tab/>
        <w:t xml:space="preserve">Anderson, J.N.D., </w:t>
      </w:r>
      <w:r w:rsidRPr="00272C58">
        <w:rPr>
          <w:rFonts w:ascii="Times Dot" w:hAnsi="Times Dot"/>
          <w:i/>
          <w:iCs/>
          <w:spacing w:val="-3"/>
          <w:sz w:val="28"/>
          <w:szCs w:val="28"/>
        </w:rPr>
        <w:t>Law and Reform in the Muslim World</w:t>
      </w:r>
      <w:r w:rsidRPr="00272C58">
        <w:rPr>
          <w:rFonts w:ascii="Times Dot" w:hAnsi="Times Dot"/>
          <w:spacing w:val="-3"/>
          <w:sz w:val="28"/>
          <w:szCs w:val="28"/>
        </w:rPr>
        <w:t xml:space="preserve"> (London 1976) 297.14 AND</w:t>
      </w:r>
    </w:p>
    <w:p w14:paraId="260A8793" w14:textId="77777777" w:rsidR="000338CF" w:rsidRPr="00272C58" w:rsidRDefault="000338CF" w:rsidP="00272C58">
      <w:pPr>
        <w:tabs>
          <w:tab w:val="left" w:pos="-720"/>
        </w:tabs>
        <w:suppressAutoHyphens/>
        <w:spacing w:line="480" w:lineRule="auto"/>
        <w:rPr>
          <w:rFonts w:ascii="Times Dot" w:hAnsi="Times Dot"/>
          <w:spacing w:val="-3"/>
          <w:sz w:val="28"/>
          <w:szCs w:val="28"/>
        </w:rPr>
      </w:pPr>
    </w:p>
    <w:p w14:paraId="7CFFC653" w14:textId="77777777" w:rsidR="000338CF" w:rsidRPr="00272C58" w:rsidRDefault="000338CF" w:rsidP="00272C58">
      <w:pPr>
        <w:tabs>
          <w:tab w:val="left" w:pos="-720"/>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t>4.</w:t>
      </w:r>
      <w:r w:rsidRPr="00272C58">
        <w:rPr>
          <w:rFonts w:ascii="Times Dot" w:hAnsi="Times Dot"/>
          <w:spacing w:val="-3"/>
          <w:sz w:val="28"/>
          <w:szCs w:val="28"/>
        </w:rPr>
        <w:tab/>
        <w:t xml:space="preserve">Al-Azemeh, M. </w:t>
      </w:r>
      <w:r w:rsidRPr="00272C58">
        <w:rPr>
          <w:rFonts w:ascii="Times Dot" w:hAnsi="Times Dot"/>
          <w:i/>
          <w:iCs/>
          <w:spacing w:val="-3"/>
          <w:sz w:val="28"/>
          <w:szCs w:val="28"/>
        </w:rPr>
        <w:t>Islamic Law: Social and Historical Context</w:t>
      </w:r>
      <w:r w:rsidRPr="00272C58">
        <w:rPr>
          <w:rFonts w:ascii="Times Dot" w:hAnsi="Times Dot"/>
          <w:spacing w:val="-3"/>
          <w:sz w:val="28"/>
          <w:szCs w:val="28"/>
        </w:rPr>
        <w:t xml:space="preserve"> (London 1988) </w:t>
      </w:r>
    </w:p>
    <w:p w14:paraId="7B6859A2" w14:textId="77777777" w:rsidR="000338CF" w:rsidRPr="00272C58" w:rsidRDefault="000338CF" w:rsidP="00272C58">
      <w:pPr>
        <w:tabs>
          <w:tab w:val="left" w:pos="-720"/>
        </w:tabs>
        <w:suppressAutoHyphens/>
        <w:spacing w:line="480" w:lineRule="auto"/>
        <w:rPr>
          <w:rFonts w:ascii="Times Dot" w:hAnsi="Times Dot"/>
          <w:spacing w:val="-3"/>
          <w:sz w:val="28"/>
          <w:szCs w:val="28"/>
        </w:rPr>
      </w:pPr>
      <w:r w:rsidRPr="00272C58">
        <w:rPr>
          <w:rFonts w:ascii="Times Dot" w:hAnsi="Times Dot"/>
          <w:spacing w:val="-3"/>
          <w:sz w:val="28"/>
          <w:szCs w:val="28"/>
        </w:rPr>
        <w:tab/>
        <w:t>297.14 ISL</w:t>
      </w:r>
    </w:p>
    <w:p w14:paraId="6D4382E0" w14:textId="77777777" w:rsidR="000338CF" w:rsidRPr="00272C58" w:rsidRDefault="000338CF" w:rsidP="00272C58">
      <w:pPr>
        <w:tabs>
          <w:tab w:val="left" w:pos="-720"/>
        </w:tabs>
        <w:suppressAutoHyphens/>
        <w:spacing w:line="480" w:lineRule="auto"/>
        <w:rPr>
          <w:rFonts w:ascii="Times Dot" w:hAnsi="Times Dot"/>
          <w:spacing w:val="-3"/>
          <w:sz w:val="28"/>
          <w:szCs w:val="28"/>
        </w:rPr>
      </w:pPr>
    </w:p>
    <w:p w14:paraId="5200C249" w14:textId="77777777" w:rsidR="000338CF" w:rsidRPr="00272C58" w:rsidRDefault="000338CF" w:rsidP="00272C58">
      <w:pPr>
        <w:tabs>
          <w:tab w:val="left" w:pos="-720"/>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t>5.</w:t>
      </w:r>
      <w:r w:rsidRPr="00272C58">
        <w:rPr>
          <w:rFonts w:ascii="Times Dot" w:hAnsi="Times Dot"/>
          <w:spacing w:val="-3"/>
          <w:sz w:val="28"/>
          <w:szCs w:val="28"/>
        </w:rPr>
        <w:tab/>
        <w:t xml:space="preserve">Al-Azemeh, M. </w:t>
      </w:r>
      <w:r w:rsidRPr="00272C58">
        <w:rPr>
          <w:rFonts w:ascii="Times Dot" w:hAnsi="Times Dot"/>
          <w:i/>
          <w:iCs/>
          <w:spacing w:val="-3"/>
          <w:sz w:val="28"/>
          <w:szCs w:val="28"/>
        </w:rPr>
        <w:t>On Schact's Origin of Muhammadan Jurisprudence</w:t>
      </w:r>
      <w:r w:rsidRPr="00272C58">
        <w:rPr>
          <w:rFonts w:ascii="Times Dot" w:hAnsi="Times Dot"/>
          <w:spacing w:val="-3"/>
          <w:sz w:val="28"/>
          <w:szCs w:val="28"/>
        </w:rPr>
        <w:t xml:space="preserve"> (New York 1985) </w:t>
      </w:r>
      <w:r w:rsidRPr="00272C58">
        <w:rPr>
          <w:rFonts w:ascii="Times Dot" w:hAnsi="Times Dot"/>
          <w:spacing w:val="-3"/>
          <w:sz w:val="28"/>
          <w:szCs w:val="28"/>
        </w:rPr>
        <w:tab/>
        <w:t>297.14 SCH</w:t>
      </w:r>
    </w:p>
    <w:p w14:paraId="022A4E8E" w14:textId="77777777" w:rsidR="000338CF" w:rsidRPr="00272C58" w:rsidRDefault="000338CF" w:rsidP="00272C58">
      <w:pPr>
        <w:tabs>
          <w:tab w:val="left" w:pos="-720"/>
        </w:tabs>
        <w:suppressAutoHyphens/>
        <w:spacing w:line="480" w:lineRule="auto"/>
        <w:rPr>
          <w:rFonts w:ascii="Times Dot" w:hAnsi="Times Dot"/>
          <w:spacing w:val="-3"/>
          <w:sz w:val="28"/>
          <w:szCs w:val="28"/>
        </w:rPr>
      </w:pPr>
    </w:p>
    <w:p w14:paraId="2C143D82" w14:textId="77777777" w:rsidR="000338CF" w:rsidRPr="00272C58" w:rsidRDefault="000338CF" w:rsidP="00272C58">
      <w:pPr>
        <w:tabs>
          <w:tab w:val="left" w:pos="-720"/>
        </w:tabs>
        <w:suppressAutoHyphens/>
        <w:spacing w:line="480" w:lineRule="auto"/>
        <w:rPr>
          <w:rFonts w:ascii="Times Dot" w:hAnsi="Times Dot"/>
          <w:spacing w:val="-3"/>
          <w:sz w:val="28"/>
          <w:szCs w:val="28"/>
        </w:rPr>
      </w:pPr>
      <w:r w:rsidRPr="00272C58">
        <w:rPr>
          <w:rFonts w:ascii="Times Dot" w:hAnsi="Times Dot"/>
          <w:spacing w:val="-3"/>
          <w:sz w:val="28"/>
          <w:szCs w:val="28"/>
        </w:rPr>
        <w:t xml:space="preserve">6       Banerman, P, Islam in Perspective: </w:t>
      </w:r>
      <w:r w:rsidRPr="00272C58">
        <w:rPr>
          <w:rFonts w:ascii="Times Dot" w:hAnsi="Times Dot"/>
          <w:i/>
          <w:iCs/>
          <w:spacing w:val="-3"/>
          <w:sz w:val="28"/>
          <w:szCs w:val="28"/>
        </w:rPr>
        <w:t>A Guide to Islamic Society</w:t>
      </w:r>
      <w:r w:rsidRPr="00272C58">
        <w:rPr>
          <w:rFonts w:ascii="Times Dot" w:hAnsi="Times Dot"/>
          <w:spacing w:val="-3"/>
          <w:sz w:val="28"/>
          <w:szCs w:val="28"/>
        </w:rPr>
        <w:t xml:space="preserve">, Politics &amp; </w:t>
      </w:r>
      <w:r w:rsidR="00981C04" w:rsidRPr="00272C58">
        <w:rPr>
          <w:rFonts w:ascii="Times Dot" w:hAnsi="Times Dot"/>
          <w:spacing w:val="-3"/>
          <w:sz w:val="28"/>
          <w:szCs w:val="28"/>
        </w:rPr>
        <w:t xml:space="preserve">     </w:t>
      </w:r>
      <w:r w:rsidRPr="00272C58">
        <w:rPr>
          <w:rFonts w:ascii="Times Dot" w:hAnsi="Times Dot"/>
          <w:spacing w:val="-3"/>
          <w:sz w:val="28"/>
          <w:szCs w:val="28"/>
        </w:rPr>
        <w:t>Law</w:t>
      </w:r>
      <w:r w:rsidRPr="00272C58">
        <w:rPr>
          <w:rFonts w:ascii="Times Dot" w:hAnsi="Times Dot"/>
          <w:spacing w:val="-3"/>
          <w:sz w:val="28"/>
          <w:szCs w:val="28"/>
        </w:rPr>
        <w:tab/>
        <w:t>(London 1988) 297.197 7 BAN</w:t>
      </w:r>
    </w:p>
    <w:p w14:paraId="1F88663E" w14:textId="77777777" w:rsidR="000338CF" w:rsidRPr="00272C58" w:rsidRDefault="000338CF" w:rsidP="00272C58">
      <w:pPr>
        <w:tabs>
          <w:tab w:val="left" w:pos="-720"/>
        </w:tabs>
        <w:suppressAutoHyphens/>
        <w:spacing w:line="480" w:lineRule="auto"/>
        <w:rPr>
          <w:rFonts w:ascii="Times Dot" w:hAnsi="Times Dot"/>
          <w:spacing w:val="-3"/>
          <w:sz w:val="28"/>
          <w:szCs w:val="28"/>
        </w:rPr>
      </w:pPr>
    </w:p>
    <w:p w14:paraId="4EC723FA" w14:textId="77777777" w:rsidR="000338CF" w:rsidRPr="00272C58" w:rsidRDefault="000338CF" w:rsidP="00272C58">
      <w:pPr>
        <w:tabs>
          <w:tab w:val="left" w:pos="-720"/>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t>7.</w:t>
      </w:r>
      <w:r w:rsidRPr="00272C58">
        <w:rPr>
          <w:rFonts w:ascii="Times Dot" w:hAnsi="Times Dot"/>
          <w:spacing w:val="-3"/>
          <w:sz w:val="28"/>
          <w:szCs w:val="28"/>
        </w:rPr>
        <w:tab/>
        <w:t xml:space="preserve">Burton, J. </w:t>
      </w:r>
      <w:r w:rsidRPr="00272C58">
        <w:rPr>
          <w:rFonts w:ascii="Times Dot" w:hAnsi="Times Dot"/>
          <w:i/>
          <w:iCs/>
          <w:spacing w:val="-3"/>
          <w:sz w:val="28"/>
          <w:szCs w:val="28"/>
        </w:rPr>
        <w:t>The Sources of Islamic Law : Islamic Theory of Abrogation</w:t>
      </w:r>
    </w:p>
    <w:p w14:paraId="48BC044A" w14:textId="77777777" w:rsidR="000338CF" w:rsidRPr="00272C58" w:rsidRDefault="000338CF" w:rsidP="00272C58">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right" w:pos="9025"/>
        </w:tabs>
        <w:suppressAutoHyphens/>
        <w:spacing w:line="480" w:lineRule="auto"/>
        <w:rPr>
          <w:rFonts w:ascii="Times Dot" w:hAnsi="Times Dot"/>
          <w:spacing w:val="-3"/>
          <w:sz w:val="28"/>
          <w:szCs w:val="28"/>
        </w:rPr>
      </w:pPr>
      <w:r w:rsidRPr="00272C58">
        <w:rPr>
          <w:rFonts w:ascii="Times Dot" w:hAnsi="Times Dot"/>
          <w:spacing w:val="-3"/>
          <w:sz w:val="28"/>
          <w:szCs w:val="28"/>
        </w:rPr>
        <w:t xml:space="preserve"> </w:t>
      </w:r>
      <w:r w:rsidRPr="00272C58">
        <w:rPr>
          <w:rFonts w:ascii="Times Dot" w:hAnsi="Times Dot"/>
          <w:spacing w:val="-3"/>
          <w:sz w:val="28"/>
          <w:szCs w:val="28"/>
        </w:rPr>
        <w:tab/>
        <w:t xml:space="preserve">(Edinburgh 1990)  </w:t>
      </w:r>
      <w:r w:rsidRPr="00272C58">
        <w:rPr>
          <w:rFonts w:ascii="Times Dot" w:hAnsi="Times Dot"/>
          <w:spacing w:val="-3"/>
          <w:sz w:val="28"/>
          <w:szCs w:val="28"/>
        </w:rPr>
        <w:tab/>
        <w:t xml:space="preserve"> 248 BUR</w:t>
      </w:r>
      <w:r w:rsidRPr="00272C58">
        <w:rPr>
          <w:rFonts w:ascii="Times Dot" w:hAnsi="Times Dot"/>
          <w:spacing w:val="-3"/>
          <w:sz w:val="28"/>
          <w:szCs w:val="28"/>
        </w:rPr>
        <w:tab/>
      </w:r>
    </w:p>
    <w:p w14:paraId="6FFD55E2"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64D4B87C" w14:textId="77777777" w:rsidR="000338CF" w:rsidRPr="00272C58" w:rsidRDefault="000338CF" w:rsidP="00272C58">
      <w:pPr>
        <w:tabs>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t>8.</w:t>
      </w:r>
      <w:r w:rsidRPr="00272C58">
        <w:rPr>
          <w:rFonts w:ascii="Times Dot" w:hAnsi="Times Dot"/>
          <w:spacing w:val="-3"/>
          <w:sz w:val="28"/>
          <w:szCs w:val="28"/>
        </w:rPr>
        <w:tab/>
        <w:t xml:space="preserve">Carter, A.T. </w:t>
      </w:r>
      <w:r w:rsidRPr="00272C58">
        <w:rPr>
          <w:rFonts w:ascii="Times Dot" w:hAnsi="Times Dot"/>
          <w:i/>
          <w:iCs/>
          <w:spacing w:val="-3"/>
          <w:sz w:val="28"/>
          <w:szCs w:val="28"/>
        </w:rPr>
        <w:t>A History of English Legal Institution</w:t>
      </w:r>
      <w:r w:rsidRPr="00272C58">
        <w:rPr>
          <w:rFonts w:ascii="Times Dot" w:hAnsi="Times Dot"/>
          <w:spacing w:val="-3"/>
          <w:sz w:val="28"/>
          <w:szCs w:val="28"/>
        </w:rPr>
        <w:t xml:space="preserve"> Third Edition (London 1906) 347.9 CAR</w:t>
      </w:r>
    </w:p>
    <w:p w14:paraId="4FB650C7"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2045B311" w14:textId="77777777" w:rsidR="000338CF" w:rsidRPr="00272C58" w:rsidRDefault="000338CF" w:rsidP="00272C58">
      <w:pPr>
        <w:tabs>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t>9.</w:t>
      </w:r>
      <w:r w:rsidRPr="00272C58">
        <w:rPr>
          <w:rFonts w:ascii="Times Dot" w:hAnsi="Times Dot"/>
          <w:spacing w:val="-3"/>
          <w:sz w:val="28"/>
          <w:szCs w:val="28"/>
        </w:rPr>
        <w:tab/>
        <w:t xml:space="preserve">Crone, P.  </w:t>
      </w:r>
      <w:r w:rsidRPr="00272C58">
        <w:rPr>
          <w:rFonts w:ascii="Times Dot" w:hAnsi="Times Dot"/>
          <w:i/>
          <w:iCs/>
          <w:spacing w:val="-3"/>
          <w:sz w:val="28"/>
          <w:szCs w:val="28"/>
        </w:rPr>
        <w:t>Roman Provincial and Islamic Law</w:t>
      </w:r>
      <w:r w:rsidRPr="00272C58">
        <w:rPr>
          <w:rFonts w:ascii="Times Dot" w:hAnsi="Times Dot"/>
          <w:spacing w:val="-3"/>
          <w:sz w:val="28"/>
          <w:szCs w:val="28"/>
        </w:rPr>
        <w:t xml:space="preserve"> (CUP 1987) </w:t>
      </w:r>
      <w:r w:rsidRPr="00272C58">
        <w:rPr>
          <w:rFonts w:ascii="Times Dot" w:hAnsi="Times Dot"/>
          <w:spacing w:val="-3"/>
          <w:sz w:val="28"/>
          <w:szCs w:val="28"/>
        </w:rPr>
        <w:tab/>
        <w:t>297.14 CRO</w:t>
      </w:r>
    </w:p>
    <w:p w14:paraId="2CF365AC"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109050CD" w14:textId="77777777" w:rsidR="000338CF" w:rsidRPr="00272C58" w:rsidRDefault="000338CF" w:rsidP="00272C58">
      <w:pPr>
        <w:tabs>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lastRenderedPageBreak/>
        <w:t>10.</w:t>
      </w:r>
      <w:r w:rsidRPr="00272C58">
        <w:rPr>
          <w:rFonts w:ascii="Times Dot" w:hAnsi="Times Dot"/>
          <w:spacing w:val="-3"/>
          <w:sz w:val="28"/>
          <w:szCs w:val="28"/>
        </w:rPr>
        <w:tab/>
        <w:t xml:space="preserve">Coulson, </w:t>
      </w:r>
      <w:r w:rsidRPr="00272C58">
        <w:rPr>
          <w:rFonts w:ascii="Times Dot" w:hAnsi="Times Dot"/>
          <w:i/>
          <w:iCs/>
          <w:spacing w:val="-3"/>
          <w:sz w:val="28"/>
          <w:szCs w:val="28"/>
        </w:rPr>
        <w:t>A History of Islamic Law</w:t>
      </w:r>
      <w:r w:rsidRPr="00272C58">
        <w:rPr>
          <w:rFonts w:ascii="Times Dot" w:hAnsi="Times Dot"/>
          <w:spacing w:val="-3"/>
          <w:sz w:val="28"/>
          <w:szCs w:val="28"/>
        </w:rPr>
        <w:t xml:space="preserve"> (Edinburgh 1964)</w:t>
      </w:r>
      <w:r w:rsidRPr="00272C58">
        <w:rPr>
          <w:rFonts w:ascii="Times Dot" w:hAnsi="Times Dot"/>
          <w:spacing w:val="-3"/>
          <w:sz w:val="28"/>
          <w:szCs w:val="28"/>
        </w:rPr>
        <w:tab/>
      </w:r>
      <w:r w:rsidRPr="00272C58">
        <w:rPr>
          <w:rFonts w:ascii="Times Dot" w:hAnsi="Times Dot"/>
          <w:spacing w:val="-3"/>
          <w:sz w:val="28"/>
          <w:szCs w:val="28"/>
        </w:rPr>
        <w:tab/>
        <w:t>297.14 COU</w:t>
      </w:r>
    </w:p>
    <w:p w14:paraId="0B788FBC"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2B2EC8CF" w14:textId="77777777" w:rsidR="000338CF" w:rsidRPr="00272C58" w:rsidRDefault="000338CF" w:rsidP="00272C58">
      <w:pPr>
        <w:tabs>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t>11.</w:t>
      </w:r>
      <w:r w:rsidRPr="00272C58">
        <w:rPr>
          <w:rFonts w:ascii="Times Dot" w:hAnsi="Times Dot"/>
          <w:spacing w:val="-3"/>
          <w:sz w:val="28"/>
          <w:szCs w:val="28"/>
        </w:rPr>
        <w:tab/>
        <w:t xml:space="preserve">Ewing, A.C. </w:t>
      </w:r>
      <w:r w:rsidRPr="00272C58">
        <w:rPr>
          <w:rFonts w:ascii="Times Dot" w:hAnsi="Times Dot"/>
          <w:i/>
          <w:iCs/>
          <w:spacing w:val="-3"/>
          <w:sz w:val="28"/>
          <w:szCs w:val="28"/>
        </w:rPr>
        <w:t>The Morality of Punishment</w:t>
      </w:r>
      <w:r w:rsidRPr="00272C58">
        <w:rPr>
          <w:rFonts w:ascii="Times Dot" w:hAnsi="Times Dot"/>
          <w:spacing w:val="-3"/>
          <w:sz w:val="28"/>
          <w:szCs w:val="28"/>
        </w:rPr>
        <w:t xml:space="preserve"> (London 1929)     172.5 EWE</w:t>
      </w:r>
    </w:p>
    <w:p w14:paraId="3CDA78CD"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12.</w:t>
      </w:r>
      <w:r w:rsidRPr="00272C58">
        <w:rPr>
          <w:rFonts w:ascii="Times Dot" w:hAnsi="Times Dot"/>
          <w:spacing w:val="-3"/>
          <w:sz w:val="28"/>
          <w:szCs w:val="28"/>
        </w:rPr>
        <w:tab/>
        <w:t xml:space="preserve">El-Awa, M.S. </w:t>
      </w:r>
      <w:r w:rsidRPr="00272C58">
        <w:rPr>
          <w:rFonts w:ascii="Times Dot" w:hAnsi="Times Dot"/>
          <w:i/>
          <w:iCs/>
          <w:spacing w:val="-3"/>
          <w:sz w:val="28"/>
          <w:szCs w:val="28"/>
        </w:rPr>
        <w:t>Punishment in Islamic Law: a comparative study</w:t>
      </w:r>
    </w:p>
    <w:p w14:paraId="245934E1"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ab/>
        <w:t>(Indianapolis 1982)</w:t>
      </w:r>
      <w:r w:rsidRPr="00272C58">
        <w:rPr>
          <w:rFonts w:ascii="Times Dot" w:hAnsi="Times Dot"/>
          <w:spacing w:val="-3"/>
          <w:sz w:val="28"/>
          <w:szCs w:val="28"/>
        </w:rPr>
        <w:tab/>
        <w:t>297.14 ELA</w:t>
      </w:r>
    </w:p>
    <w:p w14:paraId="0D4E5E81"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128C2846" w14:textId="77777777" w:rsidR="000338CF" w:rsidRPr="00272C58" w:rsidRDefault="000338CF" w:rsidP="00272C58">
      <w:pPr>
        <w:tabs>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t>13.</w:t>
      </w:r>
      <w:r w:rsidRPr="00272C58">
        <w:rPr>
          <w:rFonts w:ascii="Times Dot" w:hAnsi="Times Dot"/>
          <w:spacing w:val="-3"/>
          <w:sz w:val="28"/>
          <w:szCs w:val="28"/>
        </w:rPr>
        <w:tab/>
        <w:t xml:space="preserve">Goldziher, </w:t>
      </w:r>
      <w:r w:rsidRPr="00272C58">
        <w:rPr>
          <w:rFonts w:ascii="Times Dot" w:hAnsi="Times Dot"/>
          <w:i/>
          <w:iCs/>
          <w:spacing w:val="-3"/>
          <w:sz w:val="28"/>
          <w:szCs w:val="28"/>
        </w:rPr>
        <w:t>Introduction to Islamic Theology and Law</w:t>
      </w:r>
      <w:r w:rsidRPr="00272C58">
        <w:rPr>
          <w:rFonts w:ascii="Times Dot" w:hAnsi="Times Dot"/>
          <w:spacing w:val="-3"/>
          <w:sz w:val="28"/>
          <w:szCs w:val="28"/>
        </w:rPr>
        <w:t xml:space="preserve"> (Princeton 1981).  Originally published in German in 1910.</w:t>
      </w:r>
      <w:r w:rsidRPr="00272C58">
        <w:rPr>
          <w:rFonts w:ascii="Times Dot" w:hAnsi="Times Dot"/>
          <w:spacing w:val="-3"/>
          <w:sz w:val="28"/>
          <w:szCs w:val="28"/>
        </w:rPr>
        <w:tab/>
      </w:r>
      <w:r w:rsidRPr="00272C58">
        <w:rPr>
          <w:rFonts w:ascii="Times Dot" w:hAnsi="Times Dot"/>
          <w:spacing w:val="-3"/>
          <w:sz w:val="28"/>
          <w:szCs w:val="28"/>
        </w:rPr>
        <w:tab/>
        <w:t>297 GOL</w:t>
      </w:r>
    </w:p>
    <w:p w14:paraId="25F1BBC1"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45BCA90A" w14:textId="77777777" w:rsidR="000338CF" w:rsidRPr="00272C58" w:rsidRDefault="000338CF" w:rsidP="00272C58">
      <w:pPr>
        <w:tabs>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t>14.</w:t>
      </w:r>
      <w:r w:rsidRPr="00272C58">
        <w:rPr>
          <w:rFonts w:ascii="Times Dot" w:hAnsi="Times Dot"/>
          <w:spacing w:val="-3"/>
          <w:sz w:val="28"/>
          <w:szCs w:val="28"/>
        </w:rPr>
        <w:tab/>
        <w:t xml:space="preserve">Hart, H.L. </w:t>
      </w:r>
      <w:r w:rsidRPr="00272C58">
        <w:rPr>
          <w:rFonts w:ascii="Times Dot" w:hAnsi="Times Dot"/>
          <w:i/>
          <w:iCs/>
          <w:spacing w:val="-3"/>
          <w:sz w:val="28"/>
          <w:szCs w:val="28"/>
        </w:rPr>
        <w:t xml:space="preserve"> Concepts of Law</w:t>
      </w:r>
      <w:r w:rsidRPr="00272C58">
        <w:rPr>
          <w:rFonts w:ascii="Times Dot" w:hAnsi="Times Dot"/>
          <w:spacing w:val="-3"/>
          <w:sz w:val="28"/>
          <w:szCs w:val="28"/>
        </w:rPr>
        <w:t xml:space="preserve"> (Oxford University Press, 1976 first published 1961)</w:t>
      </w:r>
    </w:p>
    <w:p w14:paraId="71ADBADF"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30E6FFD6"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15.</w:t>
      </w:r>
      <w:r w:rsidRPr="00272C58">
        <w:rPr>
          <w:rFonts w:ascii="Times Dot" w:hAnsi="Times Dot"/>
          <w:spacing w:val="-3"/>
          <w:sz w:val="28"/>
          <w:szCs w:val="28"/>
        </w:rPr>
        <w:tab/>
        <w:t xml:space="preserve">Hodkinson, K. </w:t>
      </w:r>
      <w:r w:rsidRPr="00272C58">
        <w:rPr>
          <w:rFonts w:ascii="Times Dot" w:hAnsi="Times Dot"/>
          <w:i/>
          <w:iCs/>
          <w:spacing w:val="-3"/>
          <w:sz w:val="28"/>
          <w:szCs w:val="28"/>
        </w:rPr>
        <w:t>Muslomm Family Law</w:t>
      </w:r>
      <w:r w:rsidRPr="00272C58">
        <w:rPr>
          <w:rFonts w:ascii="Times Dot" w:hAnsi="Times Dot"/>
          <w:spacing w:val="-3"/>
          <w:sz w:val="28"/>
          <w:szCs w:val="28"/>
        </w:rPr>
        <w:t>. (Kent 1984)</w:t>
      </w:r>
      <w:r w:rsidRPr="00272C58">
        <w:rPr>
          <w:rFonts w:ascii="Times Dot" w:hAnsi="Times Dot"/>
          <w:spacing w:val="-3"/>
          <w:sz w:val="28"/>
          <w:szCs w:val="28"/>
        </w:rPr>
        <w:tab/>
        <w:t>340.59 HOD</w:t>
      </w:r>
    </w:p>
    <w:p w14:paraId="28F19447"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56D231F9" w14:textId="77777777" w:rsidR="000338CF" w:rsidRPr="00272C58" w:rsidRDefault="000338CF" w:rsidP="00272C58">
      <w:pPr>
        <w:tabs>
          <w:tab w:val="left" w:pos="720"/>
          <w:tab w:val="right" w:pos="9024"/>
        </w:tabs>
        <w:suppressAutoHyphens/>
        <w:spacing w:line="480" w:lineRule="auto"/>
        <w:rPr>
          <w:rFonts w:ascii="Times Dot" w:hAnsi="Times Dot"/>
          <w:spacing w:val="-3"/>
          <w:sz w:val="28"/>
          <w:szCs w:val="28"/>
        </w:rPr>
      </w:pPr>
      <w:r w:rsidRPr="00272C58">
        <w:rPr>
          <w:rFonts w:ascii="Times Dot" w:hAnsi="Times Dot"/>
          <w:spacing w:val="-3"/>
          <w:sz w:val="28"/>
          <w:szCs w:val="28"/>
        </w:rPr>
        <w:t>16.</w:t>
      </w:r>
      <w:r w:rsidRPr="00272C58">
        <w:rPr>
          <w:rFonts w:ascii="Times Dot" w:hAnsi="Times Dot"/>
          <w:spacing w:val="-3"/>
          <w:sz w:val="28"/>
          <w:szCs w:val="28"/>
        </w:rPr>
        <w:tab/>
        <w:t xml:space="preserve">Johanson, </w:t>
      </w:r>
      <w:r w:rsidRPr="00272C58">
        <w:rPr>
          <w:rFonts w:ascii="Times Dot" w:hAnsi="Times Dot"/>
          <w:i/>
          <w:iCs/>
          <w:spacing w:val="-3"/>
          <w:sz w:val="28"/>
          <w:szCs w:val="28"/>
        </w:rPr>
        <w:t>The Islamic Law on Land, Tax and Rent</w:t>
      </w:r>
      <w:r w:rsidRPr="00272C58">
        <w:rPr>
          <w:rFonts w:ascii="Times Dot" w:hAnsi="Times Dot"/>
          <w:spacing w:val="-3"/>
          <w:sz w:val="28"/>
          <w:szCs w:val="28"/>
        </w:rPr>
        <w:t xml:space="preserve"> (London 1988)</w:t>
      </w:r>
    </w:p>
    <w:p w14:paraId="58D3F08D"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ab/>
        <w:t>297.14 JHO</w:t>
      </w:r>
    </w:p>
    <w:p w14:paraId="55C03BEB"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4AC79963"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17.</w:t>
      </w:r>
      <w:r w:rsidRPr="00272C58">
        <w:rPr>
          <w:rFonts w:ascii="Times Dot" w:hAnsi="Times Dot"/>
          <w:spacing w:val="-3"/>
          <w:sz w:val="28"/>
          <w:szCs w:val="28"/>
        </w:rPr>
        <w:tab/>
        <w:t xml:space="preserve">Khalifa, Mohammed, </w:t>
      </w:r>
      <w:r w:rsidRPr="00272C58">
        <w:rPr>
          <w:rFonts w:ascii="Times Dot" w:hAnsi="Times Dot"/>
          <w:i/>
          <w:iCs/>
          <w:spacing w:val="-3"/>
          <w:sz w:val="28"/>
          <w:szCs w:val="28"/>
        </w:rPr>
        <w:t xml:space="preserve">The Sublime Qur’an and Orientalism </w:t>
      </w:r>
      <w:r w:rsidRPr="00272C58">
        <w:rPr>
          <w:rFonts w:ascii="Times Dot" w:hAnsi="Times Dot"/>
          <w:spacing w:val="-3"/>
          <w:sz w:val="28"/>
          <w:szCs w:val="28"/>
        </w:rPr>
        <w:t>(London 1983)</w:t>
      </w:r>
    </w:p>
    <w:p w14:paraId="66543DD5"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ab/>
        <w:t>297.1228 KHA</w:t>
      </w:r>
    </w:p>
    <w:p w14:paraId="48D51089"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30E830C9"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18.</w:t>
      </w:r>
      <w:r w:rsidRPr="00272C58">
        <w:rPr>
          <w:rFonts w:ascii="Times Dot" w:hAnsi="Times Dot"/>
          <w:spacing w:val="-3"/>
          <w:sz w:val="28"/>
          <w:szCs w:val="28"/>
        </w:rPr>
        <w:tab/>
        <w:t xml:space="preserve">Lyons, D, </w:t>
      </w:r>
      <w:r w:rsidRPr="00272C58">
        <w:rPr>
          <w:rFonts w:ascii="Times Dot" w:hAnsi="Times Dot"/>
          <w:i/>
          <w:iCs/>
          <w:spacing w:val="-3"/>
          <w:sz w:val="28"/>
          <w:szCs w:val="28"/>
        </w:rPr>
        <w:t>Ethics and the Rule of Law</w:t>
      </w:r>
      <w:r w:rsidRPr="00272C58">
        <w:rPr>
          <w:rFonts w:ascii="Times Dot" w:hAnsi="Times Dot"/>
          <w:spacing w:val="-3"/>
          <w:sz w:val="28"/>
          <w:szCs w:val="28"/>
        </w:rPr>
        <w:t xml:space="preserve"> (CUP 1984)</w:t>
      </w:r>
      <w:r w:rsidRPr="00272C58">
        <w:rPr>
          <w:rFonts w:ascii="Times Dot" w:hAnsi="Times Dot"/>
          <w:spacing w:val="-3"/>
          <w:sz w:val="28"/>
          <w:szCs w:val="28"/>
        </w:rPr>
        <w:tab/>
        <w:t xml:space="preserve"> 340.122 LYO</w:t>
      </w:r>
    </w:p>
    <w:p w14:paraId="56A460C4"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7B211F8F" w14:textId="77777777" w:rsidR="000338CF" w:rsidRPr="00272C58" w:rsidRDefault="000338CF" w:rsidP="00272C58">
      <w:pPr>
        <w:tabs>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t>19.</w:t>
      </w:r>
      <w:r w:rsidRPr="00272C58">
        <w:rPr>
          <w:rFonts w:ascii="Times Dot" w:hAnsi="Times Dot"/>
          <w:spacing w:val="-3"/>
          <w:sz w:val="28"/>
          <w:szCs w:val="28"/>
        </w:rPr>
        <w:tab/>
        <w:t xml:space="preserve">MacDonald, D.B, </w:t>
      </w:r>
      <w:r w:rsidRPr="00272C58">
        <w:rPr>
          <w:rFonts w:ascii="Times Dot" w:hAnsi="Times Dot"/>
          <w:i/>
          <w:iCs/>
          <w:spacing w:val="-3"/>
          <w:sz w:val="28"/>
          <w:szCs w:val="28"/>
        </w:rPr>
        <w:t>Development of Muslim Theology, Jurisprudence and Constitutional Theory.</w:t>
      </w:r>
      <w:r w:rsidRPr="00272C58">
        <w:rPr>
          <w:rFonts w:ascii="Times Dot" w:hAnsi="Times Dot"/>
          <w:spacing w:val="-3"/>
          <w:sz w:val="28"/>
          <w:szCs w:val="28"/>
        </w:rPr>
        <w:tab/>
      </w:r>
      <w:r w:rsidRPr="00272C58">
        <w:rPr>
          <w:rFonts w:ascii="Times Dot" w:hAnsi="Times Dot"/>
          <w:spacing w:val="-3"/>
          <w:sz w:val="28"/>
          <w:szCs w:val="28"/>
        </w:rPr>
        <w:tab/>
        <w:t>297 MAC</w:t>
      </w:r>
    </w:p>
    <w:p w14:paraId="40C4A16B" w14:textId="77777777" w:rsidR="00981C04" w:rsidRPr="00272C58" w:rsidRDefault="00981C04" w:rsidP="00272C58">
      <w:pPr>
        <w:tabs>
          <w:tab w:val="left" w:pos="0"/>
        </w:tabs>
        <w:suppressAutoHyphens/>
        <w:spacing w:line="480" w:lineRule="auto"/>
        <w:ind w:left="720" w:hanging="720"/>
        <w:rPr>
          <w:rFonts w:ascii="Times Dot" w:hAnsi="Times Dot"/>
          <w:spacing w:val="-3"/>
          <w:sz w:val="28"/>
          <w:szCs w:val="28"/>
        </w:rPr>
      </w:pPr>
    </w:p>
    <w:p w14:paraId="52715213" w14:textId="77777777" w:rsidR="00981C04" w:rsidRPr="00272C58" w:rsidRDefault="00981C04"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20.</w:t>
      </w:r>
      <w:r w:rsidRPr="00272C58">
        <w:rPr>
          <w:rFonts w:ascii="Times Dot" w:hAnsi="Times Dot"/>
          <w:spacing w:val="-3"/>
          <w:sz w:val="28"/>
          <w:szCs w:val="28"/>
        </w:rPr>
        <w:tab/>
        <w:t xml:space="preserve">Mallat , Chibli ,  </w:t>
      </w:r>
      <w:r w:rsidRPr="00272C58">
        <w:rPr>
          <w:rFonts w:ascii="Times Dot" w:hAnsi="Times Dot"/>
          <w:i/>
          <w:iCs/>
          <w:spacing w:val="-3"/>
          <w:sz w:val="28"/>
          <w:szCs w:val="28"/>
        </w:rPr>
        <w:t>The renewal of Islamic Law : Muhammad Baqer as-Sadr, Najaf and the Shi`i International (</w:t>
      </w:r>
      <w:r w:rsidRPr="00272C58">
        <w:rPr>
          <w:rFonts w:ascii="Times Dot" w:hAnsi="Times Dot"/>
          <w:spacing w:val="-3"/>
          <w:sz w:val="28"/>
          <w:szCs w:val="28"/>
        </w:rPr>
        <w:t xml:space="preserve">CUP 1993)    </w:t>
      </w:r>
      <w:r w:rsidRPr="00272C58">
        <w:rPr>
          <w:rFonts w:ascii="Times Dot" w:hAnsi="Times Dot"/>
          <w:spacing w:val="-3"/>
          <w:sz w:val="28"/>
          <w:szCs w:val="28"/>
        </w:rPr>
        <w:tab/>
        <w:t xml:space="preserve"> </w:t>
      </w:r>
      <w:r w:rsidRPr="00272C58">
        <w:rPr>
          <w:rFonts w:ascii="Times Dot" w:hAnsi="Times Dot"/>
          <w:spacing w:val="-3"/>
          <w:sz w:val="28"/>
          <w:szCs w:val="28"/>
        </w:rPr>
        <w:tab/>
        <w:t>297.14 CHI</w:t>
      </w:r>
    </w:p>
    <w:p w14:paraId="60667253"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553CC8AC" w14:textId="77777777" w:rsidR="000338CF" w:rsidRPr="00272C58" w:rsidRDefault="000338CF" w:rsidP="00272C58">
      <w:pPr>
        <w:numPr>
          <w:ilvl w:val="0"/>
          <w:numId w:val="4"/>
        </w:num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 xml:space="preserve">Mallat, Chibli , &amp; Jane Connersn, </w:t>
      </w:r>
      <w:r w:rsidRPr="00272C58">
        <w:rPr>
          <w:rFonts w:ascii="Times Dot" w:hAnsi="Times Dot"/>
          <w:i/>
          <w:iCs/>
          <w:spacing w:val="-3"/>
          <w:sz w:val="28"/>
          <w:szCs w:val="28"/>
        </w:rPr>
        <w:t xml:space="preserve">Islamic family Law (London 1989)  </w:t>
      </w:r>
      <w:r w:rsidRPr="00272C58">
        <w:rPr>
          <w:rFonts w:ascii="Times Dot" w:hAnsi="Times Dot"/>
          <w:spacing w:val="-3"/>
          <w:sz w:val="28"/>
          <w:szCs w:val="28"/>
        </w:rPr>
        <w:t>297.14 ISL</w:t>
      </w:r>
    </w:p>
    <w:p w14:paraId="17EB4541"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37CC8F21"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22.</w:t>
      </w:r>
      <w:r w:rsidRPr="00272C58">
        <w:rPr>
          <w:rFonts w:ascii="Times Dot" w:hAnsi="Times Dot"/>
          <w:spacing w:val="-3"/>
          <w:sz w:val="28"/>
          <w:szCs w:val="28"/>
        </w:rPr>
        <w:tab/>
        <w:t>Nasir, Jamal J,</w:t>
      </w:r>
      <w:r w:rsidRPr="00272C58">
        <w:rPr>
          <w:rFonts w:ascii="Times Dot" w:hAnsi="Times Dot"/>
          <w:i/>
          <w:iCs/>
          <w:spacing w:val="-3"/>
          <w:sz w:val="28"/>
          <w:szCs w:val="28"/>
        </w:rPr>
        <w:t xml:space="preserve"> The Islamic Law of Personal Status</w:t>
      </w:r>
      <w:r w:rsidRPr="00272C58">
        <w:rPr>
          <w:rFonts w:ascii="Times Dot" w:hAnsi="Times Dot"/>
          <w:spacing w:val="-3"/>
          <w:sz w:val="28"/>
          <w:szCs w:val="28"/>
        </w:rPr>
        <w:t xml:space="preserve"> (London 1986) 297.14 NAS</w:t>
      </w:r>
    </w:p>
    <w:p w14:paraId="3D9BA786"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1776A4E9"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23</w:t>
      </w:r>
      <w:r w:rsidRPr="00272C58">
        <w:rPr>
          <w:rFonts w:ascii="Times Dot" w:hAnsi="Times Dot"/>
          <w:spacing w:val="-3"/>
          <w:sz w:val="28"/>
          <w:szCs w:val="28"/>
        </w:rPr>
        <w:tab/>
        <w:t xml:space="preserve">Nasir, Jamal J, The Status of women under Islamic Law (London 1990) </w:t>
      </w:r>
      <w:r w:rsidRPr="00272C58">
        <w:rPr>
          <w:rFonts w:ascii="Times Dot" w:hAnsi="Times Dot"/>
          <w:spacing w:val="-3"/>
          <w:sz w:val="28"/>
          <w:szCs w:val="28"/>
        </w:rPr>
        <w:tab/>
        <w:t xml:space="preserve">297.14NAS  </w:t>
      </w:r>
    </w:p>
    <w:p w14:paraId="3DA14155" w14:textId="77777777" w:rsidR="00981C04" w:rsidRPr="00272C58" w:rsidRDefault="00981C04" w:rsidP="00272C58">
      <w:pPr>
        <w:tabs>
          <w:tab w:val="left" w:pos="0"/>
        </w:tabs>
        <w:suppressAutoHyphens/>
        <w:spacing w:line="480" w:lineRule="auto"/>
        <w:rPr>
          <w:rFonts w:ascii="Times Dot" w:hAnsi="Times Dot"/>
          <w:spacing w:val="-3"/>
          <w:sz w:val="28"/>
          <w:szCs w:val="28"/>
        </w:rPr>
      </w:pPr>
    </w:p>
    <w:p w14:paraId="6E5426AE" w14:textId="77777777" w:rsidR="00981C04"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24.</w:t>
      </w:r>
      <w:r w:rsidRPr="00272C58">
        <w:rPr>
          <w:rFonts w:ascii="Times Dot" w:hAnsi="Times Dot"/>
          <w:spacing w:val="-3"/>
          <w:sz w:val="28"/>
          <w:szCs w:val="28"/>
        </w:rPr>
        <w:tab/>
        <w:t xml:space="preserve">Peral, D, </w:t>
      </w:r>
      <w:r w:rsidRPr="00272C58">
        <w:rPr>
          <w:rFonts w:ascii="Times Dot" w:hAnsi="Times Dot"/>
          <w:i/>
          <w:iCs/>
          <w:spacing w:val="-3"/>
          <w:sz w:val="28"/>
          <w:szCs w:val="28"/>
        </w:rPr>
        <w:t xml:space="preserve"> A Text book On Muslim Personal Law</w:t>
      </w:r>
      <w:r w:rsidRPr="00272C58">
        <w:rPr>
          <w:rFonts w:ascii="Times Dot" w:hAnsi="Times Dot"/>
          <w:spacing w:val="-3"/>
          <w:sz w:val="28"/>
          <w:szCs w:val="28"/>
        </w:rPr>
        <w:t xml:space="preserve"> (London 1979) 340.59 PEA </w:t>
      </w:r>
    </w:p>
    <w:p w14:paraId="2D5CC205"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 xml:space="preserve">  </w:t>
      </w:r>
    </w:p>
    <w:p w14:paraId="5A8C075E" w14:textId="77777777" w:rsidR="000338CF" w:rsidRPr="00272C58" w:rsidRDefault="000338CF" w:rsidP="00272C58">
      <w:pPr>
        <w:tabs>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lastRenderedPageBreak/>
        <w:t>25.</w:t>
      </w:r>
      <w:r w:rsidRPr="00272C58">
        <w:rPr>
          <w:rFonts w:ascii="Times Dot" w:hAnsi="Times Dot"/>
          <w:spacing w:val="-3"/>
          <w:sz w:val="28"/>
          <w:szCs w:val="28"/>
        </w:rPr>
        <w:tab/>
        <w:t xml:space="preserve">Powers, D.S, </w:t>
      </w:r>
      <w:r w:rsidRPr="00272C58">
        <w:rPr>
          <w:rFonts w:ascii="Times Dot" w:hAnsi="Times Dot"/>
          <w:i/>
          <w:iCs/>
          <w:spacing w:val="-3"/>
          <w:sz w:val="28"/>
          <w:szCs w:val="28"/>
        </w:rPr>
        <w:t>Studies in Qur’an and Hadith: The Formation of the Islamic Law of Inheritance</w:t>
      </w:r>
      <w:r w:rsidRPr="00272C58">
        <w:rPr>
          <w:rFonts w:ascii="Times Dot" w:hAnsi="Times Dot"/>
          <w:spacing w:val="-3"/>
          <w:sz w:val="28"/>
          <w:szCs w:val="28"/>
        </w:rPr>
        <w:t>.(California 1986)</w:t>
      </w:r>
      <w:r w:rsidRPr="00272C58">
        <w:rPr>
          <w:rFonts w:ascii="Times Dot" w:hAnsi="Times Dot"/>
          <w:spacing w:val="-3"/>
          <w:sz w:val="28"/>
          <w:szCs w:val="28"/>
        </w:rPr>
        <w:tab/>
        <w:t>297.14 PWO</w:t>
      </w:r>
    </w:p>
    <w:p w14:paraId="49037AEA"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258F2DB7"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26</w:t>
      </w:r>
      <w:r w:rsidRPr="00272C58">
        <w:rPr>
          <w:rFonts w:ascii="Times Dot" w:hAnsi="Times Dot"/>
          <w:spacing w:val="-3"/>
          <w:sz w:val="28"/>
          <w:szCs w:val="28"/>
        </w:rPr>
        <w:tab/>
        <w:t xml:space="preserve">Rayner, </w:t>
      </w:r>
      <w:r w:rsidRPr="00272C58">
        <w:rPr>
          <w:rFonts w:ascii="Times Dot" w:hAnsi="Times Dot"/>
          <w:i/>
          <w:iCs/>
          <w:spacing w:val="-3"/>
          <w:sz w:val="28"/>
          <w:szCs w:val="28"/>
        </w:rPr>
        <w:t>S.E, The theory of contracts in Islamic Law</w:t>
      </w:r>
      <w:r w:rsidRPr="00272C58">
        <w:rPr>
          <w:rFonts w:ascii="Times Dot" w:hAnsi="Times Dot"/>
          <w:spacing w:val="-3"/>
          <w:sz w:val="28"/>
          <w:szCs w:val="28"/>
        </w:rPr>
        <w:t xml:space="preserve"> (London 1991)</w:t>
      </w:r>
    </w:p>
    <w:p w14:paraId="00D97CA2"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328EFA57" w14:textId="77777777" w:rsidR="00981C04"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27.</w:t>
      </w:r>
      <w:r w:rsidRPr="00272C58">
        <w:rPr>
          <w:rFonts w:ascii="Times Dot" w:hAnsi="Times Dot"/>
          <w:spacing w:val="-3"/>
          <w:sz w:val="28"/>
          <w:szCs w:val="28"/>
        </w:rPr>
        <w:tab/>
        <w:t xml:space="preserve">Roberts. </w:t>
      </w:r>
      <w:r w:rsidRPr="00272C58">
        <w:rPr>
          <w:rFonts w:ascii="Times Dot" w:hAnsi="Times Dot"/>
          <w:i/>
          <w:iCs/>
          <w:spacing w:val="-3"/>
          <w:sz w:val="28"/>
          <w:szCs w:val="28"/>
        </w:rPr>
        <w:t>R, The Social Laws of the Qur’an</w:t>
      </w:r>
      <w:r w:rsidRPr="00272C58">
        <w:rPr>
          <w:rFonts w:ascii="Times Dot" w:hAnsi="Times Dot"/>
          <w:spacing w:val="-3"/>
          <w:sz w:val="28"/>
          <w:szCs w:val="28"/>
        </w:rPr>
        <w:tab/>
        <w:t>(London</w:t>
      </w:r>
      <w:r w:rsidR="00981C04" w:rsidRPr="00272C58">
        <w:rPr>
          <w:rFonts w:ascii="Times Dot" w:hAnsi="Times Dot"/>
          <w:spacing w:val="-3"/>
          <w:sz w:val="28"/>
          <w:szCs w:val="28"/>
        </w:rPr>
        <w:t xml:space="preserve"> </w:t>
      </w:r>
      <w:r w:rsidRPr="00272C58">
        <w:rPr>
          <w:rFonts w:ascii="Times Dot" w:hAnsi="Times Dot"/>
          <w:spacing w:val="-3"/>
          <w:sz w:val="28"/>
          <w:szCs w:val="28"/>
        </w:rPr>
        <w:t>1925;1971)</w:t>
      </w:r>
    </w:p>
    <w:p w14:paraId="3226AAE2"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ab/>
      </w:r>
      <w:r w:rsidRPr="00272C58">
        <w:rPr>
          <w:rFonts w:ascii="Times Dot" w:hAnsi="Times Dot"/>
          <w:spacing w:val="-3"/>
          <w:sz w:val="28"/>
          <w:szCs w:val="28"/>
        </w:rPr>
        <w:tab/>
      </w:r>
      <w:r w:rsidRPr="00272C58">
        <w:rPr>
          <w:rFonts w:ascii="Times Dot" w:hAnsi="Times Dot"/>
          <w:spacing w:val="-3"/>
          <w:sz w:val="28"/>
          <w:szCs w:val="28"/>
        </w:rPr>
        <w:tab/>
        <w:t>297.14 ROB</w:t>
      </w:r>
    </w:p>
    <w:p w14:paraId="107665D3"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292D16F3" w14:textId="77777777" w:rsidR="000338CF" w:rsidRPr="00272C58" w:rsidRDefault="000338CF" w:rsidP="00272C58">
      <w:pPr>
        <w:tabs>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t>28.</w:t>
      </w:r>
      <w:r w:rsidRPr="00272C58">
        <w:rPr>
          <w:rFonts w:ascii="Times Dot" w:hAnsi="Times Dot"/>
          <w:spacing w:val="-3"/>
          <w:sz w:val="28"/>
          <w:szCs w:val="28"/>
        </w:rPr>
        <w:tab/>
        <w:t xml:space="preserve">Lawrance, Rosen, </w:t>
      </w:r>
      <w:r w:rsidRPr="00272C58">
        <w:rPr>
          <w:rFonts w:ascii="Times Dot" w:hAnsi="Times Dot"/>
          <w:i/>
          <w:iCs/>
          <w:spacing w:val="-3"/>
          <w:sz w:val="28"/>
          <w:szCs w:val="28"/>
        </w:rPr>
        <w:t>The Anthropology of Justice, Law as Culture in Islamic Society</w:t>
      </w:r>
      <w:r w:rsidRPr="00272C58">
        <w:rPr>
          <w:rFonts w:ascii="Times Dot" w:hAnsi="Times Dot"/>
          <w:spacing w:val="-3"/>
          <w:sz w:val="28"/>
          <w:szCs w:val="28"/>
        </w:rPr>
        <w:t xml:space="preserve"> (UK 1989)  </w:t>
      </w:r>
      <w:r w:rsidRPr="00272C58">
        <w:rPr>
          <w:rFonts w:ascii="Times Dot" w:hAnsi="Times Dot"/>
          <w:spacing w:val="-3"/>
          <w:sz w:val="28"/>
          <w:szCs w:val="28"/>
        </w:rPr>
        <w:tab/>
      </w:r>
      <w:r w:rsidRPr="00272C58">
        <w:rPr>
          <w:rFonts w:ascii="Times Dot" w:hAnsi="Times Dot"/>
          <w:spacing w:val="-3"/>
          <w:sz w:val="28"/>
          <w:szCs w:val="28"/>
        </w:rPr>
        <w:tab/>
        <w:t>40.59 ROS</w:t>
      </w:r>
    </w:p>
    <w:p w14:paraId="41D62874"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4FDAC6DD"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29</w:t>
      </w:r>
      <w:r w:rsidRPr="00272C58">
        <w:rPr>
          <w:rFonts w:ascii="Times Dot" w:hAnsi="Times Dot"/>
          <w:spacing w:val="-3"/>
          <w:sz w:val="28"/>
          <w:szCs w:val="28"/>
        </w:rPr>
        <w:tab/>
        <w:t xml:space="preserve">Layish, A, </w:t>
      </w:r>
      <w:r w:rsidRPr="00272C58">
        <w:rPr>
          <w:rFonts w:ascii="Times Dot" w:hAnsi="Times Dot"/>
          <w:i/>
          <w:iCs/>
          <w:spacing w:val="-3"/>
          <w:sz w:val="28"/>
          <w:szCs w:val="28"/>
        </w:rPr>
        <w:t>Islamic Law in the contemporary Middle East</w:t>
      </w:r>
      <w:r w:rsidRPr="00272C58">
        <w:rPr>
          <w:rFonts w:ascii="Times Dot" w:hAnsi="Times Dot"/>
          <w:spacing w:val="-3"/>
          <w:sz w:val="28"/>
          <w:szCs w:val="28"/>
        </w:rPr>
        <w:t xml:space="preserve"> (London 1989)</w:t>
      </w:r>
      <w:r w:rsidRPr="00272C58">
        <w:rPr>
          <w:rFonts w:ascii="Times Dot" w:hAnsi="Times Dot"/>
          <w:spacing w:val="-3"/>
          <w:sz w:val="28"/>
          <w:szCs w:val="28"/>
        </w:rPr>
        <w:tab/>
      </w:r>
      <w:r w:rsidRPr="00272C58">
        <w:rPr>
          <w:rFonts w:ascii="Times Dot" w:hAnsi="Times Dot"/>
          <w:spacing w:val="-3"/>
          <w:sz w:val="28"/>
          <w:szCs w:val="28"/>
        </w:rPr>
        <w:tab/>
      </w:r>
      <w:r w:rsidRPr="00272C58">
        <w:rPr>
          <w:rFonts w:ascii="Times Dot" w:hAnsi="Times Dot"/>
          <w:spacing w:val="-3"/>
          <w:sz w:val="28"/>
          <w:szCs w:val="28"/>
        </w:rPr>
        <w:tab/>
      </w:r>
    </w:p>
    <w:p w14:paraId="170BF0D7" w14:textId="77777777" w:rsidR="000338CF" w:rsidRPr="00272C58" w:rsidRDefault="000338CF" w:rsidP="00272C58">
      <w:pPr>
        <w:tabs>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t>30.</w:t>
      </w:r>
      <w:r w:rsidRPr="00272C58">
        <w:rPr>
          <w:rFonts w:ascii="Times Dot" w:hAnsi="Times Dot"/>
          <w:spacing w:val="-3"/>
          <w:sz w:val="28"/>
          <w:szCs w:val="28"/>
        </w:rPr>
        <w:tab/>
        <w:t xml:space="preserve">Schact, J. </w:t>
      </w:r>
      <w:r w:rsidRPr="00272C58">
        <w:rPr>
          <w:rFonts w:ascii="Times Dot" w:hAnsi="Times Dot"/>
          <w:i/>
          <w:iCs/>
          <w:spacing w:val="-3"/>
          <w:sz w:val="28"/>
          <w:szCs w:val="28"/>
        </w:rPr>
        <w:t xml:space="preserve">The Origins of Muhammadan Jurisprudence  </w:t>
      </w:r>
      <w:r w:rsidRPr="00272C58">
        <w:rPr>
          <w:rFonts w:ascii="Times Dot" w:hAnsi="Times Dot"/>
          <w:spacing w:val="-3"/>
          <w:sz w:val="28"/>
          <w:szCs w:val="28"/>
        </w:rPr>
        <w:t>(Oxford 1976, OUP)</w:t>
      </w:r>
      <w:r w:rsidRPr="00272C58">
        <w:rPr>
          <w:rFonts w:ascii="Times Dot" w:hAnsi="Times Dot"/>
          <w:spacing w:val="-3"/>
          <w:sz w:val="28"/>
          <w:szCs w:val="28"/>
        </w:rPr>
        <w:tab/>
        <w:t xml:space="preserve">          297.14 SCH</w:t>
      </w:r>
    </w:p>
    <w:p w14:paraId="402338CE"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ab/>
      </w:r>
      <w:r w:rsidRPr="00272C58">
        <w:rPr>
          <w:rFonts w:ascii="Times Dot" w:hAnsi="Times Dot"/>
          <w:spacing w:val="-3"/>
          <w:sz w:val="28"/>
          <w:szCs w:val="28"/>
        </w:rPr>
        <w:tab/>
      </w:r>
      <w:r w:rsidRPr="00272C58">
        <w:rPr>
          <w:rFonts w:ascii="Times Dot" w:hAnsi="Times Dot"/>
          <w:spacing w:val="-3"/>
          <w:sz w:val="28"/>
          <w:szCs w:val="28"/>
        </w:rPr>
        <w:tab/>
      </w:r>
      <w:r w:rsidRPr="00272C58">
        <w:rPr>
          <w:rFonts w:ascii="Times Dot" w:hAnsi="Times Dot"/>
          <w:spacing w:val="-3"/>
          <w:sz w:val="28"/>
          <w:szCs w:val="28"/>
        </w:rPr>
        <w:tab/>
      </w:r>
      <w:r w:rsidRPr="00272C58">
        <w:rPr>
          <w:rFonts w:ascii="Times Dot" w:hAnsi="Times Dot"/>
          <w:spacing w:val="-3"/>
          <w:sz w:val="28"/>
          <w:szCs w:val="28"/>
        </w:rPr>
        <w:tab/>
      </w:r>
      <w:r w:rsidRPr="00272C58">
        <w:rPr>
          <w:rFonts w:ascii="Times Dot" w:hAnsi="Times Dot"/>
          <w:spacing w:val="-3"/>
          <w:sz w:val="28"/>
          <w:szCs w:val="28"/>
        </w:rPr>
        <w:tab/>
      </w:r>
      <w:r w:rsidRPr="00272C58">
        <w:rPr>
          <w:rFonts w:ascii="Times Dot" w:hAnsi="Times Dot"/>
          <w:spacing w:val="-3"/>
          <w:sz w:val="28"/>
          <w:szCs w:val="28"/>
        </w:rPr>
        <w:tab/>
      </w:r>
      <w:r w:rsidRPr="00272C58">
        <w:rPr>
          <w:rFonts w:ascii="Times Dot" w:hAnsi="Times Dot"/>
          <w:spacing w:val="-3"/>
          <w:sz w:val="28"/>
          <w:szCs w:val="28"/>
        </w:rPr>
        <w:tab/>
      </w:r>
      <w:r w:rsidRPr="00272C58">
        <w:rPr>
          <w:rFonts w:ascii="Times Dot" w:hAnsi="Times Dot"/>
          <w:spacing w:val="-3"/>
          <w:sz w:val="28"/>
          <w:szCs w:val="28"/>
        </w:rPr>
        <w:tab/>
      </w:r>
    </w:p>
    <w:p w14:paraId="2247025E"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31.</w:t>
      </w:r>
      <w:r w:rsidRPr="00272C58">
        <w:rPr>
          <w:rFonts w:ascii="Times Dot" w:hAnsi="Times Dot"/>
          <w:spacing w:val="-3"/>
          <w:sz w:val="28"/>
          <w:szCs w:val="28"/>
        </w:rPr>
        <w:tab/>
        <w:t xml:space="preserve">Schacht, J. </w:t>
      </w:r>
      <w:r w:rsidRPr="00272C58">
        <w:rPr>
          <w:rFonts w:ascii="Times Dot" w:hAnsi="Times Dot"/>
          <w:i/>
          <w:iCs/>
          <w:spacing w:val="-3"/>
          <w:sz w:val="28"/>
          <w:szCs w:val="28"/>
        </w:rPr>
        <w:t xml:space="preserve">An Introduction to Islamic Law </w:t>
      </w:r>
      <w:r w:rsidRPr="00272C58">
        <w:rPr>
          <w:rFonts w:ascii="Times Dot" w:hAnsi="Times Dot"/>
          <w:spacing w:val="-3"/>
          <w:sz w:val="28"/>
          <w:szCs w:val="28"/>
        </w:rPr>
        <w:t>(Oxford 1964)</w:t>
      </w:r>
      <w:r w:rsidRPr="00272C58">
        <w:rPr>
          <w:rFonts w:ascii="Times Dot" w:hAnsi="Times Dot"/>
          <w:spacing w:val="-3"/>
          <w:sz w:val="28"/>
          <w:szCs w:val="28"/>
        </w:rPr>
        <w:tab/>
        <w:t xml:space="preserve">    297.14</w:t>
      </w:r>
    </w:p>
    <w:p w14:paraId="19328739"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427A5C97"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32</w:t>
      </w:r>
      <w:r w:rsidRPr="00272C58">
        <w:rPr>
          <w:rFonts w:ascii="Times Dot" w:hAnsi="Times Dot"/>
          <w:spacing w:val="-3"/>
          <w:sz w:val="28"/>
          <w:szCs w:val="28"/>
        </w:rPr>
        <w:tab/>
        <w:t xml:space="preserve">Al- Shafi‘i. M, </w:t>
      </w:r>
      <w:r w:rsidRPr="00272C58">
        <w:rPr>
          <w:rFonts w:ascii="Times Dot" w:hAnsi="Times Dot"/>
          <w:i/>
          <w:iCs/>
          <w:spacing w:val="-3"/>
          <w:sz w:val="28"/>
          <w:szCs w:val="28"/>
        </w:rPr>
        <w:t xml:space="preserve"> Kitab al-Risalah fi U·­l - al - Fiqh</w:t>
      </w:r>
      <w:r w:rsidRPr="00272C58">
        <w:rPr>
          <w:rFonts w:ascii="Times Dot" w:hAnsi="Times Dot"/>
          <w:spacing w:val="-3"/>
          <w:sz w:val="28"/>
          <w:szCs w:val="28"/>
        </w:rPr>
        <w:t xml:space="preserve">  Trans. by Majid Khadduri </w:t>
      </w:r>
    </w:p>
    <w:p w14:paraId="6B3EE040" w14:textId="77777777" w:rsidR="000338CF" w:rsidRPr="00272C58" w:rsidRDefault="000338CF" w:rsidP="00272C58">
      <w:pPr>
        <w:tabs>
          <w:tab w:val="left" w:pos="0"/>
        </w:tabs>
        <w:suppressAutoHyphens/>
        <w:spacing w:line="480" w:lineRule="auto"/>
        <w:rPr>
          <w:rFonts w:ascii="Times Dot" w:hAnsi="Times Dot"/>
          <w:spacing w:val="-3"/>
          <w:sz w:val="28"/>
          <w:szCs w:val="28"/>
        </w:rPr>
      </w:pPr>
      <w:r w:rsidRPr="00272C58">
        <w:rPr>
          <w:rFonts w:ascii="Times Dot" w:hAnsi="Times Dot"/>
          <w:spacing w:val="-3"/>
          <w:sz w:val="28"/>
          <w:szCs w:val="28"/>
        </w:rPr>
        <w:tab/>
        <w:t>(Cambridge 1987)</w:t>
      </w:r>
      <w:r w:rsidRPr="00272C58">
        <w:rPr>
          <w:rFonts w:ascii="Times Dot" w:hAnsi="Times Dot"/>
          <w:spacing w:val="-3"/>
          <w:sz w:val="28"/>
          <w:szCs w:val="28"/>
        </w:rPr>
        <w:tab/>
      </w:r>
      <w:r w:rsidRPr="00272C58">
        <w:rPr>
          <w:rFonts w:ascii="Times Dot" w:hAnsi="Times Dot"/>
          <w:spacing w:val="-3"/>
          <w:sz w:val="28"/>
          <w:szCs w:val="28"/>
        </w:rPr>
        <w:tab/>
      </w:r>
      <w:r w:rsidRPr="00272C58">
        <w:rPr>
          <w:rFonts w:ascii="Times Dot" w:hAnsi="Times Dot"/>
          <w:spacing w:val="-3"/>
          <w:sz w:val="28"/>
          <w:szCs w:val="28"/>
        </w:rPr>
        <w:tab/>
      </w:r>
      <w:r w:rsidRPr="00272C58">
        <w:rPr>
          <w:rFonts w:ascii="Times Dot" w:hAnsi="Times Dot"/>
          <w:spacing w:val="-3"/>
          <w:sz w:val="28"/>
          <w:szCs w:val="28"/>
        </w:rPr>
        <w:tab/>
        <w:t xml:space="preserve">     </w:t>
      </w:r>
      <w:r w:rsidRPr="00272C58">
        <w:rPr>
          <w:rFonts w:ascii="Times Dot" w:hAnsi="Times Dot"/>
          <w:spacing w:val="-3"/>
          <w:sz w:val="28"/>
          <w:szCs w:val="28"/>
        </w:rPr>
        <w:tab/>
      </w:r>
      <w:r w:rsidRPr="00272C58">
        <w:rPr>
          <w:rFonts w:ascii="Times Dot" w:hAnsi="Times Dot"/>
          <w:spacing w:val="-3"/>
          <w:sz w:val="28"/>
          <w:szCs w:val="28"/>
        </w:rPr>
        <w:tab/>
        <w:t>297.14 MUH</w:t>
      </w:r>
    </w:p>
    <w:p w14:paraId="662DD775"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07AF860A" w14:textId="77777777" w:rsidR="000338CF" w:rsidRPr="00272C58" w:rsidRDefault="000338CF" w:rsidP="00272C58">
      <w:pPr>
        <w:tabs>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lastRenderedPageBreak/>
        <w:t>33.</w:t>
      </w:r>
      <w:r w:rsidRPr="00272C58">
        <w:rPr>
          <w:rFonts w:ascii="Times Dot" w:hAnsi="Times Dot"/>
          <w:spacing w:val="-3"/>
          <w:sz w:val="28"/>
          <w:szCs w:val="28"/>
        </w:rPr>
        <w:tab/>
        <w:t xml:space="preserve">Schoun, F.  </w:t>
      </w:r>
      <w:r w:rsidRPr="00272C58">
        <w:rPr>
          <w:rFonts w:ascii="Times Dot" w:hAnsi="Times Dot"/>
          <w:i/>
          <w:iCs/>
          <w:spacing w:val="-3"/>
          <w:sz w:val="28"/>
          <w:szCs w:val="28"/>
        </w:rPr>
        <w:t xml:space="preserve">Islam and the Perennial Philosophy </w:t>
      </w:r>
      <w:r w:rsidRPr="00272C58">
        <w:rPr>
          <w:rFonts w:ascii="Times Dot" w:hAnsi="Times Dot"/>
          <w:spacing w:val="-3"/>
          <w:sz w:val="28"/>
          <w:szCs w:val="28"/>
        </w:rPr>
        <w:t xml:space="preserve">translated by J.P. Hobson &amp; S.H. Nasr (World of Islam Festival 1976) </w:t>
      </w:r>
      <w:r w:rsidRPr="00272C58">
        <w:rPr>
          <w:rFonts w:ascii="Times Dot" w:hAnsi="Times Dot"/>
          <w:spacing w:val="-3"/>
          <w:sz w:val="28"/>
          <w:szCs w:val="28"/>
        </w:rPr>
        <w:tab/>
      </w:r>
      <w:r w:rsidRPr="00272C58">
        <w:rPr>
          <w:rFonts w:ascii="Times Dot" w:hAnsi="Times Dot"/>
          <w:spacing w:val="-3"/>
          <w:sz w:val="28"/>
          <w:szCs w:val="28"/>
        </w:rPr>
        <w:tab/>
      </w:r>
      <w:r w:rsidRPr="00272C58">
        <w:rPr>
          <w:rFonts w:ascii="Times Dot" w:hAnsi="Times Dot"/>
          <w:spacing w:val="-3"/>
          <w:sz w:val="28"/>
          <w:szCs w:val="28"/>
        </w:rPr>
        <w:tab/>
        <w:t>297 SCH</w:t>
      </w:r>
    </w:p>
    <w:p w14:paraId="73B5DBA3" w14:textId="77777777" w:rsidR="000338CF" w:rsidRPr="00272C58" w:rsidRDefault="000338CF" w:rsidP="00272C58">
      <w:pPr>
        <w:tabs>
          <w:tab w:val="left" w:pos="0"/>
        </w:tabs>
        <w:suppressAutoHyphens/>
        <w:spacing w:line="480" w:lineRule="auto"/>
        <w:rPr>
          <w:rFonts w:ascii="Times Dot" w:hAnsi="Times Dot"/>
          <w:spacing w:val="-3"/>
          <w:sz w:val="28"/>
          <w:szCs w:val="28"/>
        </w:rPr>
      </w:pPr>
    </w:p>
    <w:p w14:paraId="22B7EA49" w14:textId="77777777" w:rsidR="000338CF" w:rsidRPr="00272C58" w:rsidRDefault="000338CF" w:rsidP="00272C58">
      <w:pPr>
        <w:tabs>
          <w:tab w:val="left" w:pos="0"/>
        </w:tabs>
        <w:suppressAutoHyphens/>
        <w:spacing w:line="480" w:lineRule="auto"/>
        <w:ind w:left="720" w:hanging="720"/>
        <w:rPr>
          <w:rFonts w:ascii="Times Dot" w:hAnsi="Times Dot"/>
          <w:spacing w:val="-3"/>
          <w:sz w:val="28"/>
          <w:szCs w:val="28"/>
        </w:rPr>
      </w:pPr>
      <w:r w:rsidRPr="00272C58">
        <w:rPr>
          <w:rFonts w:ascii="Times Dot" w:hAnsi="Times Dot"/>
          <w:spacing w:val="-3"/>
          <w:sz w:val="28"/>
          <w:szCs w:val="28"/>
        </w:rPr>
        <w:t>34.</w:t>
      </w:r>
      <w:r w:rsidRPr="00272C58">
        <w:rPr>
          <w:rFonts w:ascii="Times Dot" w:hAnsi="Times Dot"/>
          <w:spacing w:val="-3"/>
          <w:sz w:val="28"/>
          <w:szCs w:val="28"/>
        </w:rPr>
        <w:tab/>
        <w:t>Al-Shaybani, Muhammad b. al-Hassan,</w:t>
      </w:r>
      <w:r w:rsidRPr="00272C58">
        <w:rPr>
          <w:rFonts w:ascii="Times Dot" w:hAnsi="Times Dot"/>
          <w:i/>
          <w:iCs/>
          <w:spacing w:val="-3"/>
          <w:sz w:val="28"/>
          <w:szCs w:val="28"/>
        </w:rPr>
        <w:t xml:space="preserve"> The Islamic Law of Nations</w:t>
      </w:r>
      <w:r w:rsidRPr="00272C58">
        <w:rPr>
          <w:rFonts w:ascii="Times Dot" w:hAnsi="Times Dot"/>
          <w:spacing w:val="-3"/>
          <w:sz w:val="28"/>
          <w:szCs w:val="28"/>
        </w:rPr>
        <w:t xml:space="preserve"> </w:t>
      </w:r>
      <w:r w:rsidRPr="00272C58">
        <w:rPr>
          <w:rFonts w:ascii="Times Dot" w:hAnsi="Times Dot"/>
          <w:i/>
          <w:iCs/>
          <w:spacing w:val="-3"/>
          <w:sz w:val="28"/>
          <w:szCs w:val="28"/>
        </w:rPr>
        <w:t>Al Siyar</w:t>
      </w:r>
      <w:r w:rsidRPr="00272C58">
        <w:rPr>
          <w:rFonts w:ascii="Times Dot" w:hAnsi="Times Dot"/>
          <w:spacing w:val="-3"/>
          <w:sz w:val="28"/>
          <w:szCs w:val="28"/>
        </w:rPr>
        <w:t xml:space="preserve"> Trans. with introduction (John Hopkins Press 1966)</w:t>
      </w:r>
      <w:r w:rsidRPr="00272C58">
        <w:rPr>
          <w:rFonts w:ascii="Times Dot" w:hAnsi="Times Dot"/>
          <w:spacing w:val="-3"/>
          <w:sz w:val="28"/>
          <w:szCs w:val="28"/>
        </w:rPr>
        <w:tab/>
        <w:t xml:space="preserve">  </w:t>
      </w:r>
      <w:r w:rsidRPr="00272C58">
        <w:rPr>
          <w:rFonts w:ascii="Times Dot" w:hAnsi="Times Dot"/>
          <w:spacing w:val="-3"/>
          <w:sz w:val="28"/>
          <w:szCs w:val="28"/>
        </w:rPr>
        <w:tab/>
        <w:t>297.14 ALS</w:t>
      </w:r>
    </w:p>
    <w:p w14:paraId="04A3C5EB" w14:textId="77777777" w:rsidR="00981C04" w:rsidRPr="00272C58" w:rsidRDefault="00981C04" w:rsidP="00272C58">
      <w:pPr>
        <w:tabs>
          <w:tab w:val="left" w:pos="0"/>
        </w:tabs>
        <w:suppressAutoHyphens/>
        <w:spacing w:line="480" w:lineRule="auto"/>
        <w:ind w:left="720" w:hanging="720"/>
        <w:rPr>
          <w:rFonts w:ascii="Times Dot" w:hAnsi="Times Dot"/>
          <w:spacing w:val="-3"/>
          <w:sz w:val="28"/>
          <w:szCs w:val="28"/>
        </w:rPr>
      </w:pPr>
    </w:p>
    <w:p w14:paraId="19EC8238" w14:textId="77777777" w:rsidR="000338CF" w:rsidRPr="00272C58" w:rsidRDefault="000338CF" w:rsidP="00272C58">
      <w:pPr>
        <w:spacing w:line="480" w:lineRule="auto"/>
        <w:ind w:right="-7"/>
        <w:rPr>
          <w:rFonts w:ascii="Times Dot" w:hAnsi="Times Dot"/>
          <w:sz w:val="28"/>
          <w:szCs w:val="28"/>
        </w:rPr>
      </w:pPr>
      <w:r w:rsidRPr="00272C58">
        <w:rPr>
          <w:rFonts w:ascii="Times Dot" w:hAnsi="Times Dot"/>
          <w:spacing w:val="-3"/>
          <w:sz w:val="28"/>
          <w:szCs w:val="28"/>
        </w:rPr>
        <w:t>35.</w:t>
      </w:r>
      <w:r w:rsidRPr="00272C58">
        <w:rPr>
          <w:rFonts w:ascii="Times Dot" w:hAnsi="Times Dot"/>
          <w:spacing w:val="-3"/>
          <w:sz w:val="28"/>
          <w:szCs w:val="28"/>
        </w:rPr>
        <w:tab/>
        <w:t xml:space="preserve">Smart, N. </w:t>
      </w:r>
      <w:r w:rsidRPr="00272C58">
        <w:rPr>
          <w:rFonts w:ascii="Times Dot" w:hAnsi="Times Dot"/>
          <w:i/>
          <w:iCs/>
          <w:spacing w:val="-3"/>
          <w:sz w:val="28"/>
          <w:szCs w:val="28"/>
        </w:rPr>
        <w:t xml:space="preserve"> Reasons and Faith</w:t>
      </w:r>
      <w:r w:rsidRPr="00272C58">
        <w:rPr>
          <w:rFonts w:ascii="Times Dot" w:hAnsi="Times Dot"/>
          <w:spacing w:val="-3"/>
          <w:sz w:val="28"/>
          <w:szCs w:val="28"/>
        </w:rPr>
        <w:t xml:space="preserve"> (London 1958)</w:t>
      </w:r>
      <w:r w:rsidRPr="00272C58">
        <w:rPr>
          <w:rFonts w:ascii="Times Dot" w:hAnsi="Times Dot"/>
          <w:spacing w:val="-3"/>
          <w:sz w:val="28"/>
          <w:szCs w:val="28"/>
        </w:rPr>
        <w:tab/>
      </w:r>
      <w:r w:rsidRPr="00272C58">
        <w:rPr>
          <w:rFonts w:ascii="Times Dot" w:hAnsi="Times Dot"/>
          <w:spacing w:val="-3"/>
          <w:sz w:val="28"/>
          <w:szCs w:val="28"/>
        </w:rPr>
        <w:tab/>
      </w:r>
      <w:r w:rsidRPr="00272C58">
        <w:rPr>
          <w:rFonts w:ascii="Times Dot" w:hAnsi="Times Dot"/>
          <w:spacing w:val="-3"/>
          <w:sz w:val="28"/>
          <w:szCs w:val="28"/>
        </w:rPr>
        <w:tab/>
      </w:r>
      <w:r w:rsidRPr="00272C58">
        <w:rPr>
          <w:rFonts w:ascii="Times Dot" w:hAnsi="Times Dot"/>
          <w:spacing w:val="-3"/>
          <w:sz w:val="28"/>
          <w:szCs w:val="28"/>
        </w:rPr>
        <w:tab/>
        <w:t>110.SMA</w:t>
      </w:r>
    </w:p>
    <w:p w14:paraId="214C5A83" w14:textId="77777777" w:rsidR="00F87DBE" w:rsidRPr="00272C58" w:rsidRDefault="00F87DBE" w:rsidP="00272C58">
      <w:pPr>
        <w:spacing w:line="480" w:lineRule="auto"/>
        <w:rPr>
          <w:rFonts w:ascii="Times Dot" w:hAnsi="Times Dot"/>
          <w:sz w:val="28"/>
          <w:szCs w:val="28"/>
        </w:rPr>
      </w:pPr>
    </w:p>
    <w:sectPr w:rsidR="00F87DBE" w:rsidRPr="00272C58" w:rsidSect="007E75B4">
      <w:headerReference w:type="default" r:id="rId23"/>
      <w:footerReference w:type="even" r:id="rId24"/>
      <w:footerReference w:type="default" r:id="rId25"/>
      <w:footerReference w:type="first" r:id="rId26"/>
      <w:pgSz w:w="11907" w:h="16840" w:code="9"/>
      <w:pgMar w:top="1440" w:right="1797" w:bottom="1440" w:left="1560" w:header="720" w:footer="720" w:gutter="0"/>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A2C3D90" w14:textId="77777777" w:rsidR="00991EEE" w:rsidRDefault="00991EEE">
      <w:r>
        <w:separator/>
      </w:r>
    </w:p>
  </w:endnote>
  <w:endnote w:type="continuationSeparator" w:id="0">
    <w:p w14:paraId="308D0CCA" w14:textId="77777777" w:rsidR="00991EEE" w:rsidRDefault="00991E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New York">
    <w:altName w:val="Times New Roman"/>
    <w:panose1 w:val="00000000000000000000"/>
    <w:charset w:val="4D"/>
    <w:family w:val="roman"/>
    <w:notTrueType/>
    <w:pitch w:val="variable"/>
    <w:sig w:usb0="00000003" w:usb1="00000000" w:usb2="00000000" w:usb3="00000000" w:csb0="00000001" w:csb1="00000000"/>
  </w:font>
  <w:font w:name="Times Dot">
    <w:altName w:val="Times New Roman"/>
    <w:charset w:val="00"/>
    <w:family w:val="roman"/>
    <w:pitch w:val="variable"/>
    <w:sig w:usb0="00000003" w:usb1="00000000" w:usb2="00000000" w:usb3="00000000" w:csb0="00000001" w:csb1="00000000"/>
  </w:font>
  <w:font w:name="Georgia">
    <w:panose1 w:val="02040502050405020303"/>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FA8112" w14:textId="77777777" w:rsidR="00991EEE" w:rsidRDefault="00991EE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24</w:t>
    </w:r>
    <w:r>
      <w:rPr>
        <w:rStyle w:val="PageNumber"/>
      </w:rPr>
      <w:fldChar w:fldCharType="end"/>
    </w:r>
  </w:p>
  <w:p w14:paraId="20366542" w14:textId="77777777" w:rsidR="00991EEE" w:rsidRDefault="00991EE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F98270D" w14:textId="77777777" w:rsidR="00991EEE" w:rsidRDefault="00991EEE">
    <w:pPr>
      <w:pStyle w:val="Footer"/>
      <w:framePr w:wrap="around" w:vAnchor="text" w:hAnchor="margin" w:xAlign="center" w:y="1"/>
      <w:rPr>
        <w:rStyle w:val="PageNumber"/>
        <w:b/>
      </w:rPr>
    </w:pPr>
    <w:r>
      <w:rPr>
        <w:rStyle w:val="PageNumber"/>
        <w:b/>
      </w:rPr>
      <w:t>__________________________________________________________________________________</w:t>
    </w:r>
  </w:p>
  <w:p w14:paraId="2B1ED758" w14:textId="77777777" w:rsidR="00991EEE" w:rsidRDefault="00991EEE">
    <w:pPr>
      <w:pStyle w:val="Footer"/>
      <w:framePr w:wrap="around" w:vAnchor="text" w:hAnchor="margin" w:xAlign="center" w:y="1"/>
      <w:jc w:val="center"/>
      <w:rPr>
        <w:rStyle w:val="PageNumber"/>
        <w:b/>
      </w:rPr>
    </w:pPr>
    <w:r>
      <w:rPr>
        <w:rStyle w:val="PageNumber"/>
        <w:b/>
      </w:rPr>
      <w:t xml:space="preserve">Page </w:t>
    </w:r>
    <w:r>
      <w:rPr>
        <w:rStyle w:val="PageNumber"/>
        <w:b/>
      </w:rPr>
      <w:fldChar w:fldCharType="begin"/>
    </w:r>
    <w:r>
      <w:rPr>
        <w:rStyle w:val="PageNumber"/>
        <w:b/>
      </w:rPr>
      <w:instrText xml:space="preserve">PAGE  </w:instrText>
    </w:r>
    <w:r>
      <w:rPr>
        <w:rStyle w:val="PageNumber"/>
        <w:b/>
      </w:rPr>
      <w:fldChar w:fldCharType="separate"/>
    </w:r>
    <w:r w:rsidR="004237E3">
      <w:rPr>
        <w:rStyle w:val="PageNumber"/>
        <w:b/>
        <w:noProof/>
      </w:rPr>
      <w:t>2</w:t>
    </w:r>
    <w:r>
      <w:rPr>
        <w:rStyle w:val="PageNumber"/>
        <w:b/>
      </w:rPr>
      <w:fldChar w:fldCharType="end"/>
    </w:r>
    <w:r>
      <w:rPr>
        <w:rStyle w:val="PageNumber"/>
        <w:b/>
      </w:rPr>
      <w:t xml:space="preserve"> (Module Islamic law)</w:t>
    </w:r>
  </w:p>
  <w:p w14:paraId="59381898" w14:textId="77777777" w:rsidR="00991EEE" w:rsidRDefault="00991EEE">
    <w:pPr>
      <w:pStyle w:val="Footer"/>
      <w:tabs>
        <w:tab w:val="left" w:pos="4395"/>
      </w:tabs>
      <w:jc w:val="both"/>
      <w:rPr>
        <w:b/>
      </w:rPr>
    </w:pPr>
    <w:r>
      <w:tab/>
    </w:r>
    <w:r>
      <w:rPr>
        <w:sz w:val="24"/>
      </w:rPr>
      <w:tab/>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B1DA3A" w14:textId="77777777" w:rsidR="00991EEE" w:rsidRDefault="00991EEE">
    <w:pPr>
      <w:pStyle w:val="Footer"/>
    </w:pPr>
    <w:r>
      <w:t>Islamic Law</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93927F6" w14:textId="77777777" w:rsidR="00991EEE" w:rsidRDefault="00991EEE">
      <w:r>
        <w:separator/>
      </w:r>
    </w:p>
  </w:footnote>
  <w:footnote w:type="continuationSeparator" w:id="0">
    <w:p w14:paraId="63413C39" w14:textId="77777777" w:rsidR="00991EEE" w:rsidRDefault="00991EEE">
      <w:r>
        <w:continuationSeparator/>
      </w:r>
    </w:p>
  </w:footnote>
  <w:footnote w:id="1">
    <w:p w14:paraId="2BF372E5" w14:textId="77777777" w:rsidR="00991EEE" w:rsidRPr="00422690" w:rsidRDefault="00991EEE" w:rsidP="000338CF">
      <w:pPr>
        <w:pStyle w:val="BodyText2"/>
        <w:rPr>
          <w:rFonts w:ascii="Times Dot" w:hAnsi="Times Dot"/>
          <w:b/>
          <w:bCs/>
          <w:i/>
          <w:iCs/>
          <w:sz w:val="20"/>
        </w:rPr>
      </w:pPr>
      <w:r>
        <w:rPr>
          <w:rStyle w:val="FootnoteReference"/>
        </w:rPr>
        <w:footnoteRef/>
      </w:r>
      <w:r>
        <w:t xml:space="preserve"> </w:t>
      </w:r>
      <w:r w:rsidRPr="00422690">
        <w:rPr>
          <w:rFonts w:ascii="Times Dot" w:hAnsi="Times Dot"/>
          <w:b/>
          <w:bCs/>
          <w:i/>
          <w:iCs/>
          <w:sz w:val="20"/>
        </w:rPr>
        <w:t>Islamic Law</w:t>
      </w:r>
      <w:r>
        <w:rPr>
          <w:rFonts w:ascii="Times Dot" w:hAnsi="Times Dot"/>
          <w:b/>
          <w:bCs/>
          <w:i/>
          <w:iCs/>
          <w:sz w:val="20"/>
        </w:rPr>
        <w:t xml:space="preserve"> </w:t>
      </w:r>
      <w:r w:rsidRPr="00422690">
        <w:rPr>
          <w:rFonts w:ascii="Times Dot" w:hAnsi="Times Dot"/>
          <w:b/>
          <w:bCs/>
          <w:i/>
          <w:iCs/>
          <w:sz w:val="20"/>
        </w:rPr>
        <w:t xml:space="preserve">From </w:t>
      </w:r>
      <w:r>
        <w:rPr>
          <w:rFonts w:ascii="Times Dot" w:hAnsi="Times Dot"/>
          <w:b/>
          <w:bCs/>
          <w:i/>
          <w:iCs/>
          <w:sz w:val="20"/>
        </w:rPr>
        <w:t xml:space="preserve"> historical f</w:t>
      </w:r>
      <w:r w:rsidRPr="00422690">
        <w:rPr>
          <w:rFonts w:ascii="Times Dot" w:hAnsi="Times Dot"/>
          <w:b/>
          <w:bCs/>
          <w:i/>
          <w:iCs/>
          <w:sz w:val="20"/>
        </w:rPr>
        <w:t>oundations to Contemporary practice</w:t>
      </w:r>
    </w:p>
    <w:p w14:paraId="358B7749" w14:textId="77777777" w:rsidR="00991EEE" w:rsidRDefault="00991EEE" w:rsidP="000338CF">
      <w:pPr>
        <w:pStyle w:val="BodyText2"/>
        <w:rPr>
          <w:rFonts w:ascii="Times Dot" w:hAnsi="Times Dot"/>
          <w:b/>
          <w:bCs/>
          <w:sz w:val="28"/>
        </w:rPr>
      </w:pPr>
      <w:r>
        <w:rPr>
          <w:rFonts w:ascii="Times Dot" w:hAnsi="Times Dot"/>
          <w:b/>
          <w:bCs/>
          <w:sz w:val="20"/>
        </w:rPr>
        <w:t xml:space="preserve">Mawil Izzi Dien, Edinburgh University Press, Edinburgh 2004 </w:t>
      </w:r>
    </w:p>
    <w:p w14:paraId="426BF8EC" w14:textId="77777777" w:rsidR="00991EEE" w:rsidRDefault="00991EEE" w:rsidP="000338CF">
      <w:pPr>
        <w:pStyle w:val="FootnoteText"/>
      </w:pPr>
    </w:p>
  </w:footnote>
  <w:footnote w:id="2">
    <w:p w14:paraId="43394190" w14:textId="77777777" w:rsidR="00991EEE" w:rsidRDefault="00991EEE" w:rsidP="000338CF">
      <w:pPr>
        <w:pStyle w:val="FootnoteText"/>
      </w:pPr>
      <w:r>
        <w:rPr>
          <w:rStyle w:val="FootnoteReference"/>
        </w:rPr>
        <w:footnoteRef/>
      </w:r>
      <w:r>
        <w:t xml:space="preserve"> </w:t>
      </w:r>
      <w:r w:rsidRPr="00C57554">
        <w:rPr>
          <w:rFonts w:ascii="Times Dot" w:hAnsi="Times Dot"/>
        </w:rPr>
        <w:t>Imran Ahsan Khan Nyazee</w:t>
      </w:r>
      <w:r>
        <w:rPr>
          <w:rFonts w:ascii="Times Dot" w:hAnsi="Times Dot"/>
        </w:rPr>
        <w:t>190;195.</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5C0942" w14:textId="77777777" w:rsidR="00991EEE" w:rsidRDefault="00991EEE">
    <w:pPr>
      <w:pStyle w:val="Header"/>
      <w:rPr>
        <w:b/>
      </w:rPr>
    </w:pPr>
    <w:r>
      <w:rPr>
        <w:b/>
        <w:lang w:val="en-US"/>
      </w:rPr>
      <w:tab/>
      <w:t xml:space="preserve">- </w:t>
    </w:r>
    <w:r>
      <w:rPr>
        <w:b/>
        <w:lang w:val="en-US"/>
      </w:rPr>
      <w:fldChar w:fldCharType="begin"/>
    </w:r>
    <w:r>
      <w:rPr>
        <w:b/>
        <w:lang w:val="en-US"/>
      </w:rPr>
      <w:instrText xml:space="preserve"> PAGE </w:instrText>
    </w:r>
    <w:r>
      <w:rPr>
        <w:b/>
        <w:lang w:val="en-US"/>
      </w:rPr>
      <w:fldChar w:fldCharType="separate"/>
    </w:r>
    <w:r w:rsidR="004237E3">
      <w:rPr>
        <w:b/>
        <w:noProof/>
        <w:lang w:val="en-US"/>
      </w:rPr>
      <w:t>2</w:t>
    </w:r>
    <w:r>
      <w:rPr>
        <w:b/>
        <w:lang w:val="en-US"/>
      </w:rPr>
      <w:fldChar w:fldCharType="end"/>
    </w:r>
    <w:r>
      <w:rPr>
        <w:b/>
        <w:lang w:val="en-US"/>
      </w:rPr>
      <w:t xml:space="preserve"> –Islamic law</w:t>
    </w:r>
  </w:p>
  <w:p w14:paraId="6FDBD4E2" w14:textId="77777777" w:rsidR="00991EEE" w:rsidRDefault="00991EEE">
    <w:pPr>
      <w:pStyle w:val="Header"/>
      <w:jc w:val="center"/>
      <w:rPr>
        <w:b/>
      </w:rPr>
    </w:pPr>
    <w:r>
      <w:rPr>
        <w:b/>
      </w:rPr>
      <w:t>___________________________________________________________________________________</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36379A"/>
    <w:multiLevelType w:val="hybridMultilevel"/>
    <w:tmpl w:val="4D6A6BEC"/>
    <w:lvl w:ilvl="0" w:tplc="D9B8E454">
      <w:start w:val="1"/>
      <w:numFmt w:val="decimal"/>
      <w:lvlText w:val="%1."/>
      <w:lvlJc w:val="left"/>
      <w:pPr>
        <w:tabs>
          <w:tab w:val="num" w:pos="720"/>
        </w:tabs>
        <w:ind w:left="720" w:hanging="360"/>
      </w:pPr>
      <w:rPr>
        <w:b/>
        <w:i w:val="0"/>
        <w:iCs/>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09BC2958"/>
    <w:multiLevelType w:val="hybridMultilevel"/>
    <w:tmpl w:val="03B8FEA4"/>
    <w:lvl w:ilvl="0" w:tplc="FB36CE42">
      <w:start w:val="20"/>
      <w:numFmt w:val="decimal"/>
      <w:lvlText w:val="%1"/>
      <w:lvlJc w:val="left"/>
      <w:pPr>
        <w:tabs>
          <w:tab w:val="num" w:pos="1080"/>
        </w:tabs>
        <w:ind w:left="1080" w:hanging="720"/>
      </w:pPr>
      <w:rPr>
        <w:rFonts w:hint="default"/>
        <w:i w:val="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nsid w:val="1DA33D9D"/>
    <w:multiLevelType w:val="hybridMultilevel"/>
    <w:tmpl w:val="3FBCA4C6"/>
    <w:lvl w:ilvl="0" w:tplc="0409000F">
      <w:start w:val="2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BB16C73"/>
    <w:multiLevelType w:val="hybridMultilevel"/>
    <w:tmpl w:val="C6D20266"/>
    <w:lvl w:ilvl="0" w:tplc="0409000F">
      <w:start w:val="2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38CF"/>
    <w:rsid w:val="0000531C"/>
    <w:rsid w:val="00006C02"/>
    <w:rsid w:val="000338CF"/>
    <w:rsid w:val="000622C9"/>
    <w:rsid w:val="00106B0A"/>
    <w:rsid w:val="00122851"/>
    <w:rsid w:val="001A79C3"/>
    <w:rsid w:val="001B221F"/>
    <w:rsid w:val="00272C58"/>
    <w:rsid w:val="002B6B64"/>
    <w:rsid w:val="003B77E3"/>
    <w:rsid w:val="003C1CF2"/>
    <w:rsid w:val="00412D98"/>
    <w:rsid w:val="0042195B"/>
    <w:rsid w:val="004237E3"/>
    <w:rsid w:val="00424474"/>
    <w:rsid w:val="00424CD1"/>
    <w:rsid w:val="004C0265"/>
    <w:rsid w:val="00521D16"/>
    <w:rsid w:val="005D417C"/>
    <w:rsid w:val="005E5C13"/>
    <w:rsid w:val="005E77D9"/>
    <w:rsid w:val="00641FA5"/>
    <w:rsid w:val="006559FB"/>
    <w:rsid w:val="0065758E"/>
    <w:rsid w:val="006A2DFF"/>
    <w:rsid w:val="006D77EC"/>
    <w:rsid w:val="0073080D"/>
    <w:rsid w:val="00782B5B"/>
    <w:rsid w:val="007D1FD0"/>
    <w:rsid w:val="007E75B4"/>
    <w:rsid w:val="008338AD"/>
    <w:rsid w:val="00852FAC"/>
    <w:rsid w:val="008B5D05"/>
    <w:rsid w:val="008F62CD"/>
    <w:rsid w:val="00981C04"/>
    <w:rsid w:val="00991EEE"/>
    <w:rsid w:val="009B202A"/>
    <w:rsid w:val="00A10C22"/>
    <w:rsid w:val="00A1555E"/>
    <w:rsid w:val="00A22257"/>
    <w:rsid w:val="00A90E9D"/>
    <w:rsid w:val="00A93546"/>
    <w:rsid w:val="00AC3DBC"/>
    <w:rsid w:val="00AE043F"/>
    <w:rsid w:val="00B86E7F"/>
    <w:rsid w:val="00BF7A69"/>
    <w:rsid w:val="00C13473"/>
    <w:rsid w:val="00C47869"/>
    <w:rsid w:val="00C50EC2"/>
    <w:rsid w:val="00C56DB6"/>
    <w:rsid w:val="00C87977"/>
    <w:rsid w:val="00CB22ED"/>
    <w:rsid w:val="00D42D26"/>
    <w:rsid w:val="00DB7A44"/>
    <w:rsid w:val="00DE4BB1"/>
    <w:rsid w:val="00DF01C8"/>
    <w:rsid w:val="00E104D2"/>
    <w:rsid w:val="00E20B93"/>
    <w:rsid w:val="00E42F2C"/>
    <w:rsid w:val="00E46F83"/>
    <w:rsid w:val="00EA1454"/>
    <w:rsid w:val="00EC5F9F"/>
    <w:rsid w:val="00ED5314"/>
    <w:rsid w:val="00F026A8"/>
    <w:rsid w:val="00F06BF8"/>
    <w:rsid w:val="00F54044"/>
    <w:rsid w:val="00F87DBE"/>
    <w:rsid w:val="00FD038B"/>
    <w:rsid w:val="00FE07E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7DE10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uiPriority="20"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338CF"/>
    <w:rPr>
      <w:lang w:eastAsia="en-US"/>
    </w:rPr>
  </w:style>
  <w:style w:type="paragraph" w:styleId="Heading1">
    <w:name w:val="heading 1"/>
    <w:basedOn w:val="Normal"/>
    <w:next w:val="Normal"/>
    <w:qFormat/>
    <w:rsid w:val="00A1555E"/>
    <w:pPr>
      <w:keepNext/>
      <w:spacing w:before="240" w:after="60"/>
      <w:outlineLvl w:val="0"/>
    </w:pPr>
    <w:rPr>
      <w:rFonts w:ascii="Arial" w:hAnsi="Arial" w:cs="Arial"/>
      <w:b/>
      <w:bCs/>
      <w:kern w:val="32"/>
      <w:sz w:val="32"/>
      <w:szCs w:val="32"/>
    </w:rPr>
  </w:style>
  <w:style w:type="paragraph" w:styleId="Heading8">
    <w:name w:val="heading 8"/>
    <w:basedOn w:val="Normal"/>
    <w:next w:val="Normal"/>
    <w:qFormat/>
    <w:rsid w:val="000338CF"/>
    <w:pPr>
      <w:keepNext/>
      <w:widowControl w:val="0"/>
      <w:outlineLvl w:val="7"/>
    </w:pPr>
    <w:rPr>
      <w:sz w:val="36"/>
    </w:rPr>
  </w:style>
  <w:style w:type="paragraph" w:styleId="Heading9">
    <w:name w:val="heading 9"/>
    <w:basedOn w:val="Normal"/>
    <w:next w:val="Normal"/>
    <w:qFormat/>
    <w:rsid w:val="000338CF"/>
    <w:pPr>
      <w:keepNext/>
      <w:outlineLvl w:val="8"/>
    </w:pPr>
    <w:rPr>
      <w:b/>
      <w:smallCaps/>
      <w:sz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Quotation">
    <w:name w:val="Quotation"/>
    <w:basedOn w:val="Normal"/>
    <w:next w:val="Normal"/>
    <w:rsid w:val="001A79C3"/>
    <w:pPr>
      <w:spacing w:before="120" w:after="120"/>
      <w:ind w:left="902" w:right="1106"/>
      <w:jc w:val="both"/>
    </w:pPr>
  </w:style>
  <w:style w:type="paragraph" w:styleId="Footer">
    <w:name w:val="footer"/>
    <w:basedOn w:val="Normal"/>
    <w:rsid w:val="000338CF"/>
    <w:pPr>
      <w:tabs>
        <w:tab w:val="center" w:pos="4320"/>
        <w:tab w:val="right" w:pos="8640"/>
      </w:tabs>
    </w:pPr>
  </w:style>
  <w:style w:type="character" w:styleId="PageNumber">
    <w:name w:val="page number"/>
    <w:basedOn w:val="DefaultParagraphFont"/>
    <w:rsid w:val="000338CF"/>
  </w:style>
  <w:style w:type="paragraph" w:styleId="Header">
    <w:name w:val="header"/>
    <w:basedOn w:val="Normal"/>
    <w:rsid w:val="000338CF"/>
    <w:pPr>
      <w:tabs>
        <w:tab w:val="center" w:pos="4320"/>
        <w:tab w:val="right" w:pos="8640"/>
      </w:tabs>
    </w:pPr>
  </w:style>
  <w:style w:type="paragraph" w:styleId="BodyText">
    <w:name w:val="Body Text"/>
    <w:basedOn w:val="Normal"/>
    <w:rsid w:val="000338CF"/>
    <w:pPr>
      <w:spacing w:line="360" w:lineRule="auto"/>
      <w:jc w:val="both"/>
    </w:pPr>
  </w:style>
  <w:style w:type="paragraph" w:styleId="BodyText3">
    <w:name w:val="Body Text 3"/>
    <w:basedOn w:val="Normal"/>
    <w:rsid w:val="000338CF"/>
    <w:pPr>
      <w:jc w:val="both"/>
    </w:pPr>
    <w:rPr>
      <w:sz w:val="24"/>
    </w:rPr>
  </w:style>
  <w:style w:type="character" w:styleId="Hyperlink">
    <w:name w:val="Hyperlink"/>
    <w:basedOn w:val="DefaultParagraphFont"/>
    <w:rsid w:val="000338CF"/>
    <w:rPr>
      <w:color w:val="0000FF"/>
      <w:u w:val="single"/>
    </w:rPr>
  </w:style>
  <w:style w:type="character" w:styleId="FootnoteReference">
    <w:name w:val="footnote reference"/>
    <w:basedOn w:val="DefaultParagraphFont"/>
    <w:semiHidden/>
    <w:rsid w:val="000338CF"/>
    <w:rPr>
      <w:position w:val="6"/>
      <w:sz w:val="16"/>
    </w:rPr>
  </w:style>
  <w:style w:type="paragraph" w:styleId="FootnoteText">
    <w:name w:val="footnote text"/>
    <w:basedOn w:val="Normal"/>
    <w:semiHidden/>
    <w:rsid w:val="000338CF"/>
    <w:pPr>
      <w:overflowPunct w:val="0"/>
      <w:autoSpaceDE w:val="0"/>
      <w:autoSpaceDN w:val="0"/>
      <w:adjustRightInd w:val="0"/>
      <w:textAlignment w:val="baseline"/>
    </w:pPr>
    <w:rPr>
      <w:rFonts w:ascii="New York" w:hAnsi="New York"/>
      <w:noProof/>
    </w:rPr>
  </w:style>
  <w:style w:type="paragraph" w:styleId="BodyText2">
    <w:name w:val="Body Text 2"/>
    <w:basedOn w:val="Normal"/>
    <w:rsid w:val="000338CF"/>
    <w:pPr>
      <w:widowControl w:val="0"/>
    </w:pPr>
    <w:rPr>
      <w:sz w:val="24"/>
    </w:rPr>
  </w:style>
  <w:style w:type="character" w:customStyle="1" w:styleId="apple-converted-space">
    <w:name w:val="apple-converted-space"/>
    <w:basedOn w:val="DefaultParagraphFont"/>
    <w:rsid w:val="00F026A8"/>
  </w:style>
  <w:style w:type="character" w:customStyle="1" w:styleId="citationitalic">
    <w:name w:val="citationitalic"/>
    <w:basedOn w:val="DefaultParagraphFont"/>
    <w:rsid w:val="00F026A8"/>
  </w:style>
  <w:style w:type="character" w:customStyle="1" w:styleId="citationunderline">
    <w:name w:val="citationunderline"/>
    <w:basedOn w:val="DefaultParagraphFont"/>
    <w:rsid w:val="00F026A8"/>
  </w:style>
  <w:style w:type="character" w:styleId="Emphasis">
    <w:name w:val="Emphasis"/>
    <w:basedOn w:val="DefaultParagraphFont"/>
    <w:uiPriority w:val="20"/>
    <w:qFormat/>
    <w:rsid w:val="00C50EC2"/>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uiPriority="20"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338CF"/>
    <w:rPr>
      <w:lang w:eastAsia="en-US"/>
    </w:rPr>
  </w:style>
  <w:style w:type="paragraph" w:styleId="Heading1">
    <w:name w:val="heading 1"/>
    <w:basedOn w:val="Normal"/>
    <w:next w:val="Normal"/>
    <w:qFormat/>
    <w:rsid w:val="00A1555E"/>
    <w:pPr>
      <w:keepNext/>
      <w:spacing w:before="240" w:after="60"/>
      <w:outlineLvl w:val="0"/>
    </w:pPr>
    <w:rPr>
      <w:rFonts w:ascii="Arial" w:hAnsi="Arial" w:cs="Arial"/>
      <w:b/>
      <w:bCs/>
      <w:kern w:val="32"/>
      <w:sz w:val="32"/>
      <w:szCs w:val="32"/>
    </w:rPr>
  </w:style>
  <w:style w:type="paragraph" w:styleId="Heading8">
    <w:name w:val="heading 8"/>
    <w:basedOn w:val="Normal"/>
    <w:next w:val="Normal"/>
    <w:qFormat/>
    <w:rsid w:val="000338CF"/>
    <w:pPr>
      <w:keepNext/>
      <w:widowControl w:val="0"/>
      <w:outlineLvl w:val="7"/>
    </w:pPr>
    <w:rPr>
      <w:sz w:val="36"/>
    </w:rPr>
  </w:style>
  <w:style w:type="paragraph" w:styleId="Heading9">
    <w:name w:val="heading 9"/>
    <w:basedOn w:val="Normal"/>
    <w:next w:val="Normal"/>
    <w:qFormat/>
    <w:rsid w:val="000338CF"/>
    <w:pPr>
      <w:keepNext/>
      <w:outlineLvl w:val="8"/>
    </w:pPr>
    <w:rPr>
      <w:b/>
      <w:smallCaps/>
      <w:sz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Quotation">
    <w:name w:val="Quotation"/>
    <w:basedOn w:val="Normal"/>
    <w:next w:val="Normal"/>
    <w:rsid w:val="001A79C3"/>
    <w:pPr>
      <w:spacing w:before="120" w:after="120"/>
      <w:ind w:left="902" w:right="1106"/>
      <w:jc w:val="both"/>
    </w:pPr>
  </w:style>
  <w:style w:type="paragraph" w:styleId="Footer">
    <w:name w:val="footer"/>
    <w:basedOn w:val="Normal"/>
    <w:rsid w:val="000338CF"/>
    <w:pPr>
      <w:tabs>
        <w:tab w:val="center" w:pos="4320"/>
        <w:tab w:val="right" w:pos="8640"/>
      </w:tabs>
    </w:pPr>
  </w:style>
  <w:style w:type="character" w:styleId="PageNumber">
    <w:name w:val="page number"/>
    <w:basedOn w:val="DefaultParagraphFont"/>
    <w:rsid w:val="000338CF"/>
  </w:style>
  <w:style w:type="paragraph" w:styleId="Header">
    <w:name w:val="header"/>
    <w:basedOn w:val="Normal"/>
    <w:rsid w:val="000338CF"/>
    <w:pPr>
      <w:tabs>
        <w:tab w:val="center" w:pos="4320"/>
        <w:tab w:val="right" w:pos="8640"/>
      </w:tabs>
    </w:pPr>
  </w:style>
  <w:style w:type="paragraph" w:styleId="BodyText">
    <w:name w:val="Body Text"/>
    <w:basedOn w:val="Normal"/>
    <w:rsid w:val="000338CF"/>
    <w:pPr>
      <w:spacing w:line="360" w:lineRule="auto"/>
      <w:jc w:val="both"/>
    </w:pPr>
  </w:style>
  <w:style w:type="paragraph" w:styleId="BodyText3">
    <w:name w:val="Body Text 3"/>
    <w:basedOn w:val="Normal"/>
    <w:rsid w:val="000338CF"/>
    <w:pPr>
      <w:jc w:val="both"/>
    </w:pPr>
    <w:rPr>
      <w:sz w:val="24"/>
    </w:rPr>
  </w:style>
  <w:style w:type="character" w:styleId="Hyperlink">
    <w:name w:val="Hyperlink"/>
    <w:basedOn w:val="DefaultParagraphFont"/>
    <w:rsid w:val="000338CF"/>
    <w:rPr>
      <w:color w:val="0000FF"/>
      <w:u w:val="single"/>
    </w:rPr>
  </w:style>
  <w:style w:type="character" w:styleId="FootnoteReference">
    <w:name w:val="footnote reference"/>
    <w:basedOn w:val="DefaultParagraphFont"/>
    <w:semiHidden/>
    <w:rsid w:val="000338CF"/>
    <w:rPr>
      <w:position w:val="6"/>
      <w:sz w:val="16"/>
    </w:rPr>
  </w:style>
  <w:style w:type="paragraph" w:styleId="FootnoteText">
    <w:name w:val="footnote text"/>
    <w:basedOn w:val="Normal"/>
    <w:semiHidden/>
    <w:rsid w:val="000338CF"/>
    <w:pPr>
      <w:overflowPunct w:val="0"/>
      <w:autoSpaceDE w:val="0"/>
      <w:autoSpaceDN w:val="0"/>
      <w:adjustRightInd w:val="0"/>
      <w:textAlignment w:val="baseline"/>
    </w:pPr>
    <w:rPr>
      <w:rFonts w:ascii="New York" w:hAnsi="New York"/>
      <w:noProof/>
    </w:rPr>
  </w:style>
  <w:style w:type="paragraph" w:styleId="BodyText2">
    <w:name w:val="Body Text 2"/>
    <w:basedOn w:val="Normal"/>
    <w:rsid w:val="000338CF"/>
    <w:pPr>
      <w:widowControl w:val="0"/>
    </w:pPr>
    <w:rPr>
      <w:sz w:val="24"/>
    </w:rPr>
  </w:style>
  <w:style w:type="character" w:customStyle="1" w:styleId="apple-converted-space">
    <w:name w:val="apple-converted-space"/>
    <w:basedOn w:val="DefaultParagraphFont"/>
    <w:rsid w:val="00F026A8"/>
  </w:style>
  <w:style w:type="character" w:customStyle="1" w:styleId="citationitalic">
    <w:name w:val="citationitalic"/>
    <w:basedOn w:val="DefaultParagraphFont"/>
    <w:rsid w:val="00F026A8"/>
  </w:style>
  <w:style w:type="character" w:customStyle="1" w:styleId="citationunderline">
    <w:name w:val="citationunderline"/>
    <w:basedOn w:val="DefaultParagraphFont"/>
    <w:rsid w:val="00F026A8"/>
  </w:style>
  <w:style w:type="character" w:styleId="Emphasis">
    <w:name w:val="Emphasis"/>
    <w:basedOn w:val="DefaultParagraphFont"/>
    <w:uiPriority w:val="20"/>
    <w:qFormat/>
    <w:rsid w:val="00C50EC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756873">
      <w:bodyDiv w:val="1"/>
      <w:marLeft w:val="0"/>
      <w:marRight w:val="0"/>
      <w:marTop w:val="0"/>
      <w:marBottom w:val="0"/>
      <w:divBdr>
        <w:top w:val="none" w:sz="0" w:space="0" w:color="auto"/>
        <w:left w:val="none" w:sz="0" w:space="0" w:color="auto"/>
        <w:bottom w:val="none" w:sz="0" w:space="0" w:color="auto"/>
        <w:right w:val="none" w:sz="0" w:space="0" w:color="auto"/>
      </w:divBdr>
    </w:div>
    <w:div w:id="83690087">
      <w:bodyDiv w:val="1"/>
      <w:marLeft w:val="0"/>
      <w:marRight w:val="0"/>
      <w:marTop w:val="0"/>
      <w:marBottom w:val="0"/>
      <w:divBdr>
        <w:top w:val="none" w:sz="0" w:space="0" w:color="auto"/>
        <w:left w:val="none" w:sz="0" w:space="0" w:color="auto"/>
        <w:bottom w:val="none" w:sz="0" w:space="0" w:color="auto"/>
        <w:right w:val="none" w:sz="0" w:space="0" w:color="auto"/>
      </w:divBdr>
    </w:div>
    <w:div w:id="83889796">
      <w:bodyDiv w:val="1"/>
      <w:marLeft w:val="0"/>
      <w:marRight w:val="0"/>
      <w:marTop w:val="0"/>
      <w:marBottom w:val="0"/>
      <w:divBdr>
        <w:top w:val="none" w:sz="0" w:space="0" w:color="auto"/>
        <w:left w:val="none" w:sz="0" w:space="0" w:color="auto"/>
        <w:bottom w:val="none" w:sz="0" w:space="0" w:color="auto"/>
        <w:right w:val="none" w:sz="0" w:space="0" w:color="auto"/>
      </w:divBdr>
    </w:div>
    <w:div w:id="123473196">
      <w:bodyDiv w:val="1"/>
      <w:marLeft w:val="0"/>
      <w:marRight w:val="0"/>
      <w:marTop w:val="0"/>
      <w:marBottom w:val="0"/>
      <w:divBdr>
        <w:top w:val="none" w:sz="0" w:space="0" w:color="auto"/>
        <w:left w:val="none" w:sz="0" w:space="0" w:color="auto"/>
        <w:bottom w:val="none" w:sz="0" w:space="0" w:color="auto"/>
        <w:right w:val="none" w:sz="0" w:space="0" w:color="auto"/>
      </w:divBdr>
    </w:div>
    <w:div w:id="132992754">
      <w:bodyDiv w:val="1"/>
      <w:marLeft w:val="0"/>
      <w:marRight w:val="0"/>
      <w:marTop w:val="0"/>
      <w:marBottom w:val="0"/>
      <w:divBdr>
        <w:top w:val="none" w:sz="0" w:space="0" w:color="auto"/>
        <w:left w:val="none" w:sz="0" w:space="0" w:color="auto"/>
        <w:bottom w:val="none" w:sz="0" w:space="0" w:color="auto"/>
        <w:right w:val="none" w:sz="0" w:space="0" w:color="auto"/>
      </w:divBdr>
    </w:div>
    <w:div w:id="179390813">
      <w:bodyDiv w:val="1"/>
      <w:marLeft w:val="0"/>
      <w:marRight w:val="0"/>
      <w:marTop w:val="0"/>
      <w:marBottom w:val="0"/>
      <w:divBdr>
        <w:top w:val="none" w:sz="0" w:space="0" w:color="auto"/>
        <w:left w:val="none" w:sz="0" w:space="0" w:color="auto"/>
        <w:bottom w:val="none" w:sz="0" w:space="0" w:color="auto"/>
        <w:right w:val="none" w:sz="0" w:space="0" w:color="auto"/>
      </w:divBdr>
    </w:div>
    <w:div w:id="181287892">
      <w:bodyDiv w:val="1"/>
      <w:marLeft w:val="0"/>
      <w:marRight w:val="0"/>
      <w:marTop w:val="0"/>
      <w:marBottom w:val="0"/>
      <w:divBdr>
        <w:top w:val="none" w:sz="0" w:space="0" w:color="auto"/>
        <w:left w:val="none" w:sz="0" w:space="0" w:color="auto"/>
        <w:bottom w:val="none" w:sz="0" w:space="0" w:color="auto"/>
        <w:right w:val="none" w:sz="0" w:space="0" w:color="auto"/>
      </w:divBdr>
    </w:div>
    <w:div w:id="194660360">
      <w:bodyDiv w:val="1"/>
      <w:marLeft w:val="0"/>
      <w:marRight w:val="0"/>
      <w:marTop w:val="0"/>
      <w:marBottom w:val="0"/>
      <w:divBdr>
        <w:top w:val="none" w:sz="0" w:space="0" w:color="auto"/>
        <w:left w:val="none" w:sz="0" w:space="0" w:color="auto"/>
        <w:bottom w:val="none" w:sz="0" w:space="0" w:color="auto"/>
        <w:right w:val="none" w:sz="0" w:space="0" w:color="auto"/>
      </w:divBdr>
    </w:div>
    <w:div w:id="197814990">
      <w:bodyDiv w:val="1"/>
      <w:marLeft w:val="0"/>
      <w:marRight w:val="0"/>
      <w:marTop w:val="0"/>
      <w:marBottom w:val="0"/>
      <w:divBdr>
        <w:top w:val="none" w:sz="0" w:space="0" w:color="auto"/>
        <w:left w:val="none" w:sz="0" w:space="0" w:color="auto"/>
        <w:bottom w:val="none" w:sz="0" w:space="0" w:color="auto"/>
        <w:right w:val="none" w:sz="0" w:space="0" w:color="auto"/>
      </w:divBdr>
    </w:div>
    <w:div w:id="243802713">
      <w:bodyDiv w:val="1"/>
      <w:marLeft w:val="0"/>
      <w:marRight w:val="0"/>
      <w:marTop w:val="0"/>
      <w:marBottom w:val="0"/>
      <w:divBdr>
        <w:top w:val="none" w:sz="0" w:space="0" w:color="auto"/>
        <w:left w:val="none" w:sz="0" w:space="0" w:color="auto"/>
        <w:bottom w:val="none" w:sz="0" w:space="0" w:color="auto"/>
        <w:right w:val="none" w:sz="0" w:space="0" w:color="auto"/>
      </w:divBdr>
    </w:div>
    <w:div w:id="251479092">
      <w:bodyDiv w:val="1"/>
      <w:marLeft w:val="0"/>
      <w:marRight w:val="0"/>
      <w:marTop w:val="0"/>
      <w:marBottom w:val="0"/>
      <w:divBdr>
        <w:top w:val="none" w:sz="0" w:space="0" w:color="auto"/>
        <w:left w:val="none" w:sz="0" w:space="0" w:color="auto"/>
        <w:bottom w:val="none" w:sz="0" w:space="0" w:color="auto"/>
        <w:right w:val="none" w:sz="0" w:space="0" w:color="auto"/>
      </w:divBdr>
    </w:div>
    <w:div w:id="261374323">
      <w:bodyDiv w:val="1"/>
      <w:marLeft w:val="0"/>
      <w:marRight w:val="0"/>
      <w:marTop w:val="0"/>
      <w:marBottom w:val="0"/>
      <w:divBdr>
        <w:top w:val="none" w:sz="0" w:space="0" w:color="auto"/>
        <w:left w:val="none" w:sz="0" w:space="0" w:color="auto"/>
        <w:bottom w:val="none" w:sz="0" w:space="0" w:color="auto"/>
        <w:right w:val="none" w:sz="0" w:space="0" w:color="auto"/>
      </w:divBdr>
    </w:div>
    <w:div w:id="316960545">
      <w:bodyDiv w:val="1"/>
      <w:marLeft w:val="0"/>
      <w:marRight w:val="0"/>
      <w:marTop w:val="0"/>
      <w:marBottom w:val="0"/>
      <w:divBdr>
        <w:top w:val="none" w:sz="0" w:space="0" w:color="auto"/>
        <w:left w:val="none" w:sz="0" w:space="0" w:color="auto"/>
        <w:bottom w:val="none" w:sz="0" w:space="0" w:color="auto"/>
        <w:right w:val="none" w:sz="0" w:space="0" w:color="auto"/>
      </w:divBdr>
    </w:div>
    <w:div w:id="413748980">
      <w:bodyDiv w:val="1"/>
      <w:marLeft w:val="0"/>
      <w:marRight w:val="0"/>
      <w:marTop w:val="0"/>
      <w:marBottom w:val="0"/>
      <w:divBdr>
        <w:top w:val="none" w:sz="0" w:space="0" w:color="auto"/>
        <w:left w:val="none" w:sz="0" w:space="0" w:color="auto"/>
        <w:bottom w:val="none" w:sz="0" w:space="0" w:color="auto"/>
        <w:right w:val="none" w:sz="0" w:space="0" w:color="auto"/>
      </w:divBdr>
    </w:div>
    <w:div w:id="556286417">
      <w:bodyDiv w:val="1"/>
      <w:marLeft w:val="0"/>
      <w:marRight w:val="0"/>
      <w:marTop w:val="0"/>
      <w:marBottom w:val="0"/>
      <w:divBdr>
        <w:top w:val="none" w:sz="0" w:space="0" w:color="auto"/>
        <w:left w:val="none" w:sz="0" w:space="0" w:color="auto"/>
        <w:bottom w:val="none" w:sz="0" w:space="0" w:color="auto"/>
        <w:right w:val="none" w:sz="0" w:space="0" w:color="auto"/>
      </w:divBdr>
    </w:div>
    <w:div w:id="565578738">
      <w:bodyDiv w:val="1"/>
      <w:marLeft w:val="0"/>
      <w:marRight w:val="0"/>
      <w:marTop w:val="0"/>
      <w:marBottom w:val="0"/>
      <w:divBdr>
        <w:top w:val="none" w:sz="0" w:space="0" w:color="auto"/>
        <w:left w:val="none" w:sz="0" w:space="0" w:color="auto"/>
        <w:bottom w:val="none" w:sz="0" w:space="0" w:color="auto"/>
        <w:right w:val="none" w:sz="0" w:space="0" w:color="auto"/>
      </w:divBdr>
    </w:div>
    <w:div w:id="631710356">
      <w:bodyDiv w:val="1"/>
      <w:marLeft w:val="0"/>
      <w:marRight w:val="0"/>
      <w:marTop w:val="0"/>
      <w:marBottom w:val="0"/>
      <w:divBdr>
        <w:top w:val="none" w:sz="0" w:space="0" w:color="auto"/>
        <w:left w:val="none" w:sz="0" w:space="0" w:color="auto"/>
        <w:bottom w:val="none" w:sz="0" w:space="0" w:color="auto"/>
        <w:right w:val="none" w:sz="0" w:space="0" w:color="auto"/>
      </w:divBdr>
    </w:div>
    <w:div w:id="641815138">
      <w:bodyDiv w:val="1"/>
      <w:marLeft w:val="0"/>
      <w:marRight w:val="0"/>
      <w:marTop w:val="0"/>
      <w:marBottom w:val="0"/>
      <w:divBdr>
        <w:top w:val="none" w:sz="0" w:space="0" w:color="auto"/>
        <w:left w:val="none" w:sz="0" w:space="0" w:color="auto"/>
        <w:bottom w:val="none" w:sz="0" w:space="0" w:color="auto"/>
        <w:right w:val="none" w:sz="0" w:space="0" w:color="auto"/>
      </w:divBdr>
    </w:div>
    <w:div w:id="643395873">
      <w:bodyDiv w:val="1"/>
      <w:marLeft w:val="0"/>
      <w:marRight w:val="0"/>
      <w:marTop w:val="0"/>
      <w:marBottom w:val="0"/>
      <w:divBdr>
        <w:top w:val="none" w:sz="0" w:space="0" w:color="auto"/>
        <w:left w:val="none" w:sz="0" w:space="0" w:color="auto"/>
        <w:bottom w:val="none" w:sz="0" w:space="0" w:color="auto"/>
        <w:right w:val="none" w:sz="0" w:space="0" w:color="auto"/>
      </w:divBdr>
    </w:div>
    <w:div w:id="675814695">
      <w:bodyDiv w:val="1"/>
      <w:marLeft w:val="0"/>
      <w:marRight w:val="0"/>
      <w:marTop w:val="0"/>
      <w:marBottom w:val="0"/>
      <w:divBdr>
        <w:top w:val="none" w:sz="0" w:space="0" w:color="auto"/>
        <w:left w:val="none" w:sz="0" w:space="0" w:color="auto"/>
        <w:bottom w:val="none" w:sz="0" w:space="0" w:color="auto"/>
        <w:right w:val="none" w:sz="0" w:space="0" w:color="auto"/>
      </w:divBdr>
    </w:div>
    <w:div w:id="682124441">
      <w:bodyDiv w:val="1"/>
      <w:marLeft w:val="0"/>
      <w:marRight w:val="0"/>
      <w:marTop w:val="0"/>
      <w:marBottom w:val="0"/>
      <w:divBdr>
        <w:top w:val="none" w:sz="0" w:space="0" w:color="auto"/>
        <w:left w:val="none" w:sz="0" w:space="0" w:color="auto"/>
        <w:bottom w:val="none" w:sz="0" w:space="0" w:color="auto"/>
        <w:right w:val="none" w:sz="0" w:space="0" w:color="auto"/>
      </w:divBdr>
    </w:div>
    <w:div w:id="709494282">
      <w:bodyDiv w:val="1"/>
      <w:marLeft w:val="0"/>
      <w:marRight w:val="0"/>
      <w:marTop w:val="0"/>
      <w:marBottom w:val="0"/>
      <w:divBdr>
        <w:top w:val="none" w:sz="0" w:space="0" w:color="auto"/>
        <w:left w:val="none" w:sz="0" w:space="0" w:color="auto"/>
        <w:bottom w:val="none" w:sz="0" w:space="0" w:color="auto"/>
        <w:right w:val="none" w:sz="0" w:space="0" w:color="auto"/>
      </w:divBdr>
    </w:div>
    <w:div w:id="741099343">
      <w:bodyDiv w:val="1"/>
      <w:marLeft w:val="0"/>
      <w:marRight w:val="0"/>
      <w:marTop w:val="0"/>
      <w:marBottom w:val="0"/>
      <w:divBdr>
        <w:top w:val="none" w:sz="0" w:space="0" w:color="auto"/>
        <w:left w:val="none" w:sz="0" w:space="0" w:color="auto"/>
        <w:bottom w:val="none" w:sz="0" w:space="0" w:color="auto"/>
        <w:right w:val="none" w:sz="0" w:space="0" w:color="auto"/>
      </w:divBdr>
    </w:div>
    <w:div w:id="797916420">
      <w:bodyDiv w:val="1"/>
      <w:marLeft w:val="0"/>
      <w:marRight w:val="0"/>
      <w:marTop w:val="0"/>
      <w:marBottom w:val="0"/>
      <w:divBdr>
        <w:top w:val="none" w:sz="0" w:space="0" w:color="auto"/>
        <w:left w:val="none" w:sz="0" w:space="0" w:color="auto"/>
        <w:bottom w:val="none" w:sz="0" w:space="0" w:color="auto"/>
        <w:right w:val="none" w:sz="0" w:space="0" w:color="auto"/>
      </w:divBdr>
    </w:div>
    <w:div w:id="801381551">
      <w:bodyDiv w:val="1"/>
      <w:marLeft w:val="0"/>
      <w:marRight w:val="0"/>
      <w:marTop w:val="0"/>
      <w:marBottom w:val="0"/>
      <w:divBdr>
        <w:top w:val="none" w:sz="0" w:space="0" w:color="auto"/>
        <w:left w:val="none" w:sz="0" w:space="0" w:color="auto"/>
        <w:bottom w:val="none" w:sz="0" w:space="0" w:color="auto"/>
        <w:right w:val="none" w:sz="0" w:space="0" w:color="auto"/>
      </w:divBdr>
    </w:div>
    <w:div w:id="816535309">
      <w:bodyDiv w:val="1"/>
      <w:marLeft w:val="0"/>
      <w:marRight w:val="0"/>
      <w:marTop w:val="0"/>
      <w:marBottom w:val="0"/>
      <w:divBdr>
        <w:top w:val="none" w:sz="0" w:space="0" w:color="auto"/>
        <w:left w:val="none" w:sz="0" w:space="0" w:color="auto"/>
        <w:bottom w:val="none" w:sz="0" w:space="0" w:color="auto"/>
        <w:right w:val="none" w:sz="0" w:space="0" w:color="auto"/>
      </w:divBdr>
    </w:div>
    <w:div w:id="847452073">
      <w:bodyDiv w:val="1"/>
      <w:marLeft w:val="0"/>
      <w:marRight w:val="0"/>
      <w:marTop w:val="0"/>
      <w:marBottom w:val="0"/>
      <w:divBdr>
        <w:top w:val="none" w:sz="0" w:space="0" w:color="auto"/>
        <w:left w:val="none" w:sz="0" w:space="0" w:color="auto"/>
        <w:bottom w:val="none" w:sz="0" w:space="0" w:color="auto"/>
        <w:right w:val="none" w:sz="0" w:space="0" w:color="auto"/>
      </w:divBdr>
    </w:div>
    <w:div w:id="853960898">
      <w:bodyDiv w:val="1"/>
      <w:marLeft w:val="0"/>
      <w:marRight w:val="0"/>
      <w:marTop w:val="0"/>
      <w:marBottom w:val="0"/>
      <w:divBdr>
        <w:top w:val="none" w:sz="0" w:space="0" w:color="auto"/>
        <w:left w:val="none" w:sz="0" w:space="0" w:color="auto"/>
        <w:bottom w:val="none" w:sz="0" w:space="0" w:color="auto"/>
        <w:right w:val="none" w:sz="0" w:space="0" w:color="auto"/>
      </w:divBdr>
    </w:div>
    <w:div w:id="927497638">
      <w:bodyDiv w:val="1"/>
      <w:marLeft w:val="0"/>
      <w:marRight w:val="0"/>
      <w:marTop w:val="0"/>
      <w:marBottom w:val="0"/>
      <w:divBdr>
        <w:top w:val="none" w:sz="0" w:space="0" w:color="auto"/>
        <w:left w:val="none" w:sz="0" w:space="0" w:color="auto"/>
        <w:bottom w:val="none" w:sz="0" w:space="0" w:color="auto"/>
        <w:right w:val="none" w:sz="0" w:space="0" w:color="auto"/>
      </w:divBdr>
    </w:div>
    <w:div w:id="930821486">
      <w:bodyDiv w:val="1"/>
      <w:marLeft w:val="0"/>
      <w:marRight w:val="0"/>
      <w:marTop w:val="0"/>
      <w:marBottom w:val="0"/>
      <w:divBdr>
        <w:top w:val="none" w:sz="0" w:space="0" w:color="auto"/>
        <w:left w:val="none" w:sz="0" w:space="0" w:color="auto"/>
        <w:bottom w:val="none" w:sz="0" w:space="0" w:color="auto"/>
        <w:right w:val="none" w:sz="0" w:space="0" w:color="auto"/>
      </w:divBdr>
    </w:div>
    <w:div w:id="1016495227">
      <w:bodyDiv w:val="1"/>
      <w:marLeft w:val="0"/>
      <w:marRight w:val="0"/>
      <w:marTop w:val="0"/>
      <w:marBottom w:val="0"/>
      <w:divBdr>
        <w:top w:val="none" w:sz="0" w:space="0" w:color="auto"/>
        <w:left w:val="none" w:sz="0" w:space="0" w:color="auto"/>
        <w:bottom w:val="none" w:sz="0" w:space="0" w:color="auto"/>
        <w:right w:val="none" w:sz="0" w:space="0" w:color="auto"/>
      </w:divBdr>
    </w:div>
    <w:div w:id="1032921102">
      <w:bodyDiv w:val="1"/>
      <w:marLeft w:val="0"/>
      <w:marRight w:val="0"/>
      <w:marTop w:val="0"/>
      <w:marBottom w:val="0"/>
      <w:divBdr>
        <w:top w:val="none" w:sz="0" w:space="0" w:color="auto"/>
        <w:left w:val="none" w:sz="0" w:space="0" w:color="auto"/>
        <w:bottom w:val="none" w:sz="0" w:space="0" w:color="auto"/>
        <w:right w:val="none" w:sz="0" w:space="0" w:color="auto"/>
      </w:divBdr>
    </w:div>
    <w:div w:id="1116220704">
      <w:bodyDiv w:val="1"/>
      <w:marLeft w:val="0"/>
      <w:marRight w:val="0"/>
      <w:marTop w:val="0"/>
      <w:marBottom w:val="0"/>
      <w:divBdr>
        <w:top w:val="none" w:sz="0" w:space="0" w:color="auto"/>
        <w:left w:val="none" w:sz="0" w:space="0" w:color="auto"/>
        <w:bottom w:val="none" w:sz="0" w:space="0" w:color="auto"/>
        <w:right w:val="none" w:sz="0" w:space="0" w:color="auto"/>
      </w:divBdr>
    </w:div>
    <w:div w:id="1153059049">
      <w:bodyDiv w:val="1"/>
      <w:marLeft w:val="0"/>
      <w:marRight w:val="0"/>
      <w:marTop w:val="0"/>
      <w:marBottom w:val="0"/>
      <w:divBdr>
        <w:top w:val="none" w:sz="0" w:space="0" w:color="auto"/>
        <w:left w:val="none" w:sz="0" w:space="0" w:color="auto"/>
        <w:bottom w:val="none" w:sz="0" w:space="0" w:color="auto"/>
        <w:right w:val="none" w:sz="0" w:space="0" w:color="auto"/>
      </w:divBdr>
    </w:div>
    <w:div w:id="1195927885">
      <w:bodyDiv w:val="1"/>
      <w:marLeft w:val="0"/>
      <w:marRight w:val="0"/>
      <w:marTop w:val="0"/>
      <w:marBottom w:val="0"/>
      <w:divBdr>
        <w:top w:val="none" w:sz="0" w:space="0" w:color="auto"/>
        <w:left w:val="none" w:sz="0" w:space="0" w:color="auto"/>
        <w:bottom w:val="none" w:sz="0" w:space="0" w:color="auto"/>
        <w:right w:val="none" w:sz="0" w:space="0" w:color="auto"/>
      </w:divBdr>
    </w:div>
    <w:div w:id="1235818947">
      <w:bodyDiv w:val="1"/>
      <w:marLeft w:val="0"/>
      <w:marRight w:val="0"/>
      <w:marTop w:val="0"/>
      <w:marBottom w:val="0"/>
      <w:divBdr>
        <w:top w:val="none" w:sz="0" w:space="0" w:color="auto"/>
        <w:left w:val="none" w:sz="0" w:space="0" w:color="auto"/>
        <w:bottom w:val="none" w:sz="0" w:space="0" w:color="auto"/>
        <w:right w:val="none" w:sz="0" w:space="0" w:color="auto"/>
      </w:divBdr>
    </w:div>
    <w:div w:id="1470127577">
      <w:bodyDiv w:val="1"/>
      <w:marLeft w:val="0"/>
      <w:marRight w:val="0"/>
      <w:marTop w:val="0"/>
      <w:marBottom w:val="0"/>
      <w:divBdr>
        <w:top w:val="none" w:sz="0" w:space="0" w:color="auto"/>
        <w:left w:val="none" w:sz="0" w:space="0" w:color="auto"/>
        <w:bottom w:val="none" w:sz="0" w:space="0" w:color="auto"/>
        <w:right w:val="none" w:sz="0" w:space="0" w:color="auto"/>
      </w:divBdr>
    </w:div>
    <w:div w:id="1473211436">
      <w:bodyDiv w:val="1"/>
      <w:marLeft w:val="0"/>
      <w:marRight w:val="0"/>
      <w:marTop w:val="0"/>
      <w:marBottom w:val="0"/>
      <w:divBdr>
        <w:top w:val="none" w:sz="0" w:space="0" w:color="auto"/>
        <w:left w:val="none" w:sz="0" w:space="0" w:color="auto"/>
        <w:bottom w:val="none" w:sz="0" w:space="0" w:color="auto"/>
        <w:right w:val="none" w:sz="0" w:space="0" w:color="auto"/>
      </w:divBdr>
    </w:div>
    <w:div w:id="1483546037">
      <w:bodyDiv w:val="1"/>
      <w:marLeft w:val="0"/>
      <w:marRight w:val="0"/>
      <w:marTop w:val="0"/>
      <w:marBottom w:val="0"/>
      <w:divBdr>
        <w:top w:val="none" w:sz="0" w:space="0" w:color="auto"/>
        <w:left w:val="none" w:sz="0" w:space="0" w:color="auto"/>
        <w:bottom w:val="none" w:sz="0" w:space="0" w:color="auto"/>
        <w:right w:val="none" w:sz="0" w:space="0" w:color="auto"/>
      </w:divBdr>
    </w:div>
    <w:div w:id="1488863681">
      <w:bodyDiv w:val="1"/>
      <w:marLeft w:val="0"/>
      <w:marRight w:val="0"/>
      <w:marTop w:val="0"/>
      <w:marBottom w:val="0"/>
      <w:divBdr>
        <w:top w:val="none" w:sz="0" w:space="0" w:color="auto"/>
        <w:left w:val="none" w:sz="0" w:space="0" w:color="auto"/>
        <w:bottom w:val="none" w:sz="0" w:space="0" w:color="auto"/>
        <w:right w:val="none" w:sz="0" w:space="0" w:color="auto"/>
      </w:divBdr>
    </w:div>
    <w:div w:id="1617365649">
      <w:bodyDiv w:val="1"/>
      <w:marLeft w:val="0"/>
      <w:marRight w:val="0"/>
      <w:marTop w:val="0"/>
      <w:marBottom w:val="0"/>
      <w:divBdr>
        <w:top w:val="none" w:sz="0" w:space="0" w:color="auto"/>
        <w:left w:val="none" w:sz="0" w:space="0" w:color="auto"/>
        <w:bottom w:val="none" w:sz="0" w:space="0" w:color="auto"/>
        <w:right w:val="none" w:sz="0" w:space="0" w:color="auto"/>
      </w:divBdr>
    </w:div>
    <w:div w:id="1707870111">
      <w:bodyDiv w:val="1"/>
      <w:marLeft w:val="0"/>
      <w:marRight w:val="0"/>
      <w:marTop w:val="0"/>
      <w:marBottom w:val="0"/>
      <w:divBdr>
        <w:top w:val="none" w:sz="0" w:space="0" w:color="auto"/>
        <w:left w:val="none" w:sz="0" w:space="0" w:color="auto"/>
        <w:bottom w:val="none" w:sz="0" w:space="0" w:color="auto"/>
        <w:right w:val="none" w:sz="0" w:space="0" w:color="auto"/>
      </w:divBdr>
    </w:div>
    <w:div w:id="1768574699">
      <w:bodyDiv w:val="1"/>
      <w:marLeft w:val="0"/>
      <w:marRight w:val="0"/>
      <w:marTop w:val="0"/>
      <w:marBottom w:val="0"/>
      <w:divBdr>
        <w:top w:val="none" w:sz="0" w:space="0" w:color="auto"/>
        <w:left w:val="none" w:sz="0" w:space="0" w:color="auto"/>
        <w:bottom w:val="none" w:sz="0" w:space="0" w:color="auto"/>
        <w:right w:val="none" w:sz="0" w:space="0" w:color="auto"/>
      </w:divBdr>
    </w:div>
    <w:div w:id="1785078590">
      <w:bodyDiv w:val="1"/>
      <w:marLeft w:val="0"/>
      <w:marRight w:val="0"/>
      <w:marTop w:val="0"/>
      <w:marBottom w:val="0"/>
      <w:divBdr>
        <w:top w:val="none" w:sz="0" w:space="0" w:color="auto"/>
        <w:left w:val="none" w:sz="0" w:space="0" w:color="auto"/>
        <w:bottom w:val="none" w:sz="0" w:space="0" w:color="auto"/>
        <w:right w:val="none" w:sz="0" w:space="0" w:color="auto"/>
      </w:divBdr>
    </w:div>
    <w:div w:id="1806001077">
      <w:bodyDiv w:val="1"/>
      <w:marLeft w:val="0"/>
      <w:marRight w:val="0"/>
      <w:marTop w:val="0"/>
      <w:marBottom w:val="0"/>
      <w:divBdr>
        <w:top w:val="none" w:sz="0" w:space="0" w:color="auto"/>
        <w:left w:val="none" w:sz="0" w:space="0" w:color="auto"/>
        <w:bottom w:val="none" w:sz="0" w:space="0" w:color="auto"/>
        <w:right w:val="none" w:sz="0" w:space="0" w:color="auto"/>
      </w:divBdr>
    </w:div>
    <w:div w:id="1871066151">
      <w:bodyDiv w:val="1"/>
      <w:marLeft w:val="0"/>
      <w:marRight w:val="0"/>
      <w:marTop w:val="0"/>
      <w:marBottom w:val="0"/>
      <w:divBdr>
        <w:top w:val="none" w:sz="0" w:space="0" w:color="auto"/>
        <w:left w:val="none" w:sz="0" w:space="0" w:color="auto"/>
        <w:bottom w:val="none" w:sz="0" w:space="0" w:color="auto"/>
        <w:right w:val="none" w:sz="0" w:space="0" w:color="auto"/>
      </w:divBdr>
    </w:div>
    <w:div w:id="1889682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referenceworks.brillonline.com/entries/encyclopaedia-of-islam-2/usul-al-fikh-SIM_7761" TargetMode="External"/><Relationship Id="rId20" Type="http://schemas.openxmlformats.org/officeDocument/2006/relationships/hyperlink" Target="http://referenceworks.brillonline.com/entries/encyclopaedia-of-islam-2/sharia-COM_1040" TargetMode="External"/><Relationship Id="rId21" Type="http://schemas.openxmlformats.org/officeDocument/2006/relationships/hyperlink" Target="http://referenceworks.brillonline.com/entries/encyclopaedia-of-islam-2/sadd-al-dharai-SIM_6414" TargetMode="External"/><Relationship Id="rId22" Type="http://schemas.openxmlformats.org/officeDocument/2006/relationships/hyperlink" Target="http://referenceworks.brillonline.com/entries/encyclopaedia-of-islam-2/islam-COM_0387" TargetMode="External"/><Relationship Id="rId23" Type="http://schemas.openxmlformats.org/officeDocument/2006/relationships/header" Target="header1.xml"/><Relationship Id="rId24" Type="http://schemas.openxmlformats.org/officeDocument/2006/relationships/footer" Target="footer1.xml"/><Relationship Id="rId25" Type="http://schemas.openxmlformats.org/officeDocument/2006/relationships/footer" Target="footer2.xml"/><Relationship Id="rId26" Type="http://schemas.openxmlformats.org/officeDocument/2006/relationships/footer" Target="footer3.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hyperlink" Target="http://www.oxfordislamicstudies.com/article/book/islam-9780195107999/islam-9780195107999-div1-20" TargetMode="External"/><Relationship Id="rId11" Type="http://schemas.openxmlformats.org/officeDocument/2006/relationships/hyperlink" Target="http://referenceworks.brillonline.com/entries/encyclopaedia-of-islam-2/maslaha-SIM_5019" TargetMode="External"/><Relationship Id="rId12" Type="http://schemas.openxmlformats.org/officeDocument/2006/relationships/hyperlink" Target="http://referenceworks.brillonline.com/entries/encyclopaedia-of-islam-2/kiyas-COM_0527" TargetMode="External"/><Relationship Id="rId13" Type="http://schemas.openxmlformats.org/officeDocument/2006/relationships/hyperlink" Target="http://referenceworks.brillonline.com/entries/encyclopaedia-of-islam-2/idjma-COM_0350" TargetMode="External"/><Relationship Id="rId14" Type="http://schemas.openxmlformats.org/officeDocument/2006/relationships/hyperlink" Target="http://referenceworks.brillonline.com/entries/encyclopaedia-of-islam-2/hanabila-COM_0263" TargetMode="External"/><Relationship Id="rId15" Type="http://schemas.openxmlformats.org/officeDocument/2006/relationships/hyperlink" Target="http://referenceworks.brillonline.com/entries/encyclopaedia-of-islam-2/hanafiyya-SIM_2703" TargetMode="External"/><Relationship Id="rId16" Type="http://schemas.openxmlformats.org/officeDocument/2006/relationships/hyperlink" Target="http://referenceworks.brillonline.com/entries/encyclopaedia-of-islam-2/malikiyya-COM_0652" TargetMode="External"/><Relationship Id="rId17" Type="http://schemas.openxmlformats.org/officeDocument/2006/relationships/hyperlink" Target="http://referenceworks.brillonline.com/entries/encyclopaedia-of-islam-2/al-shafiiyya-COM_1021" TargetMode="External"/><Relationship Id="rId18" Type="http://schemas.openxmlformats.org/officeDocument/2006/relationships/hyperlink" Target="http://oxfordislamicstudies.com/article/opr/t236/e0555" TargetMode="External"/><Relationship Id="rId19" Type="http://schemas.openxmlformats.org/officeDocument/2006/relationships/hyperlink" Target="http://referenceworks.brillonline.com/entries/encyclopaedia-of-islam-2/maslaha-SIM_5019"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mailto:izzidien@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35</Pages>
  <Words>4552</Words>
  <Characters>25950</Characters>
  <Application>Microsoft Macintosh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University of Wales, Lampeter</vt:lpstr>
    </vt:vector>
  </TitlesOfParts>
  <Company>University of Wales, Lampeter</Company>
  <LinksUpToDate>false</LinksUpToDate>
  <CharactersWithSpaces>30442</CharactersWithSpaces>
  <SharedDoc>false</SharedDoc>
  <HLinks>
    <vt:vector size="12" baseType="variant">
      <vt:variant>
        <vt:i4>5505030</vt:i4>
      </vt:variant>
      <vt:variant>
        <vt:i4>3</vt:i4>
      </vt:variant>
      <vt:variant>
        <vt:i4>0</vt:i4>
      </vt:variant>
      <vt:variant>
        <vt:i4>5</vt:i4>
      </vt:variant>
      <vt:variant>
        <vt:lpwstr>http://www.lamp.ac.uk/cis</vt:lpwstr>
      </vt:variant>
      <vt:variant>
        <vt:lpwstr/>
      </vt:variant>
      <vt:variant>
        <vt:i4>8126556</vt:i4>
      </vt:variant>
      <vt:variant>
        <vt:i4>0</vt:i4>
      </vt:variant>
      <vt:variant>
        <vt:i4>0</vt:i4>
      </vt:variant>
      <vt:variant>
        <vt:i4>5</vt:i4>
      </vt:variant>
      <vt:variant>
        <vt:lpwstr>mailto:g.bunt@lamp.ac.uk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creator>SA042</dc:creator>
  <cp:lastModifiedBy>Gary  Bunt</cp:lastModifiedBy>
  <cp:revision>6</cp:revision>
  <dcterms:created xsi:type="dcterms:W3CDTF">2012-09-28T14:09:00Z</dcterms:created>
  <dcterms:modified xsi:type="dcterms:W3CDTF">2012-09-28T14:44:00Z</dcterms:modified>
</cp:coreProperties>
</file>