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49C4D" w14:textId="176C0345" w:rsidR="00273897" w:rsidRDefault="00EB4A14" w:rsidP="00220093">
      <w:pPr>
        <w:pStyle w:val="Title"/>
      </w:pPr>
      <w:r w:rsidRPr="00064817">
        <w:t xml:space="preserve"> </w:t>
      </w:r>
      <w:r w:rsidR="00220093" w:rsidRPr="00064817">
        <w:t>Written_Report</w:t>
      </w:r>
    </w:p>
    <w:p w14:paraId="45BDF224" w14:textId="77777777" w:rsidR="001E32BF" w:rsidRPr="001E32BF" w:rsidRDefault="001E32BF" w:rsidP="001E32BF"/>
    <w:p w14:paraId="673A3DB8" w14:textId="77777777" w:rsidR="001E32BF" w:rsidRPr="001E32BF" w:rsidRDefault="001E32BF" w:rsidP="001E32BF">
      <w:pPr>
        <w:spacing w:after="0" w:line="240" w:lineRule="auto"/>
        <w:contextualSpacing/>
        <w:jc w:val="center"/>
        <w:rPr>
          <w:rFonts w:ascii="Arial" w:eastAsiaTheme="majorEastAsia" w:hAnsi="Arial" w:cs="Arial"/>
          <w:b/>
          <w:bCs/>
          <w:caps/>
          <w:spacing w:val="-10"/>
          <w:kern w:val="28"/>
          <w:sz w:val="52"/>
          <w:szCs w:val="52"/>
          <w:shd w:val="clear" w:color="auto" w:fill="FFFFFF"/>
        </w:rPr>
      </w:pPr>
      <w:r w:rsidRPr="001E32BF">
        <w:rPr>
          <w:rFonts w:ascii="Arial" w:eastAsiaTheme="majorEastAsia" w:hAnsi="Arial" w:cs="Arial"/>
          <w:b/>
          <w:bCs/>
          <w:caps/>
          <w:spacing w:val="-10"/>
          <w:kern w:val="28"/>
          <w:sz w:val="52"/>
          <w:szCs w:val="52"/>
          <w:shd w:val="clear" w:color="auto" w:fill="FFFFFF"/>
        </w:rPr>
        <w:t>BSc Helath and Social Care</w:t>
      </w:r>
    </w:p>
    <w:p w14:paraId="405E9861" w14:textId="77777777" w:rsidR="001E32BF" w:rsidRPr="001E32BF" w:rsidRDefault="001E32BF" w:rsidP="001E32BF">
      <w:pPr>
        <w:spacing w:after="0" w:line="240" w:lineRule="auto"/>
        <w:contextualSpacing/>
        <w:jc w:val="center"/>
        <w:rPr>
          <w:rFonts w:ascii="Arial" w:eastAsiaTheme="majorEastAsia" w:hAnsi="Arial" w:cs="Arial"/>
          <w:b/>
          <w:bCs/>
          <w:caps/>
          <w:spacing w:val="-10"/>
          <w:kern w:val="28"/>
          <w:sz w:val="52"/>
          <w:szCs w:val="52"/>
          <w:shd w:val="clear" w:color="auto" w:fill="FFFFFF"/>
        </w:rPr>
      </w:pPr>
      <w:r w:rsidRPr="001E32BF">
        <w:rPr>
          <w:rFonts w:ascii="Arial" w:eastAsiaTheme="majorEastAsia" w:hAnsi="Arial" w:cs="Arial"/>
          <w:b/>
          <w:bCs/>
          <w:caps/>
          <w:spacing w:val="-10"/>
          <w:kern w:val="28"/>
          <w:sz w:val="52"/>
          <w:szCs w:val="52"/>
          <w:shd w:val="clear" w:color="auto" w:fill="FFFFFF"/>
        </w:rPr>
        <w:t xml:space="preserve">HEALTH, WELLBING and Sustainable DEVELOMENT Componment </w:t>
      </w:r>
    </w:p>
    <w:p w14:paraId="0808A798" w14:textId="77777777" w:rsidR="001E32BF" w:rsidRPr="001E32BF" w:rsidRDefault="001E32BF" w:rsidP="001E32BF">
      <w:pPr>
        <w:spacing w:after="0" w:line="240" w:lineRule="auto"/>
        <w:contextualSpacing/>
        <w:jc w:val="center"/>
        <w:rPr>
          <w:rFonts w:ascii="Arial" w:eastAsiaTheme="majorEastAsia" w:hAnsi="Arial" w:cs="Arial"/>
          <w:b/>
          <w:bCs/>
          <w:caps/>
          <w:spacing w:val="-10"/>
          <w:kern w:val="28"/>
          <w:sz w:val="52"/>
          <w:szCs w:val="52"/>
          <w:shd w:val="clear" w:color="auto" w:fill="FFFFFF"/>
        </w:rPr>
      </w:pPr>
      <w:r w:rsidRPr="001E32BF">
        <w:rPr>
          <w:rFonts w:ascii="Arial" w:eastAsiaTheme="majorEastAsia" w:hAnsi="Arial" w:cs="Arial"/>
          <w:b/>
          <w:bCs/>
          <w:caps/>
          <w:spacing w:val="-10"/>
          <w:kern w:val="28"/>
          <w:sz w:val="52"/>
          <w:szCs w:val="52"/>
          <w:shd w:val="clear" w:color="auto" w:fill="FFFFFF"/>
        </w:rPr>
        <w:t>1 WRITTEN_Report</w:t>
      </w:r>
    </w:p>
    <w:p w14:paraId="4F122A57"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Module Code: BMHP6021</w:t>
      </w:r>
    </w:p>
    <w:p w14:paraId="06EF2752"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 xml:space="preserve">Isaac Alake </w:t>
      </w:r>
    </w:p>
    <w:p w14:paraId="1FC434DB"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ID number: 2132943</w:t>
      </w:r>
    </w:p>
    <w:p w14:paraId="452C74A6"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 xml:space="preserve"> Lecturer: Chloe Harries </w:t>
      </w:r>
    </w:p>
    <w:p w14:paraId="5583DBE5"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and</w:t>
      </w:r>
    </w:p>
    <w:p w14:paraId="3E97C6FE" w14:textId="77777777" w:rsidR="001E32BF" w:rsidRPr="001E32BF" w:rsidRDefault="001E32BF" w:rsidP="001E32BF">
      <w:pPr>
        <w:jc w:val="center"/>
        <w:rPr>
          <w:rFonts w:ascii="Arial" w:hAnsi="Arial" w:cs="Arial"/>
          <w:b/>
          <w:bCs/>
          <w:sz w:val="52"/>
          <w:szCs w:val="52"/>
        </w:rPr>
      </w:pPr>
      <w:r w:rsidRPr="001E32BF">
        <w:rPr>
          <w:rFonts w:ascii="Arial" w:hAnsi="Arial" w:cs="Arial"/>
          <w:b/>
          <w:bCs/>
          <w:sz w:val="52"/>
          <w:szCs w:val="52"/>
        </w:rPr>
        <w:t xml:space="preserve"> Parese Ahmed </w:t>
      </w:r>
    </w:p>
    <w:p w14:paraId="373EB60A" w14:textId="7BDA7F30" w:rsidR="001E32BF" w:rsidRPr="00064817" w:rsidRDefault="00EB4A14">
      <w:pPr>
        <w:spacing w:line="259" w:lineRule="auto"/>
        <w:jc w:val="left"/>
      </w:pPr>
      <w:r w:rsidRPr="00064817">
        <w:br w:type="page"/>
      </w:r>
    </w:p>
    <w:sdt>
      <w:sdtPr>
        <w:rPr>
          <w:rFonts w:ascii="Times New Roman" w:eastAsiaTheme="minorHAnsi" w:hAnsi="Times New Roman" w:cstheme="minorBidi"/>
          <w:color w:val="auto"/>
          <w:kern w:val="2"/>
          <w:sz w:val="24"/>
          <w:szCs w:val="22"/>
          <w14:ligatures w14:val="standardContextual"/>
        </w:rPr>
        <w:id w:val="328561941"/>
        <w:docPartObj>
          <w:docPartGallery w:val="Table of Contents"/>
          <w:docPartUnique/>
        </w:docPartObj>
      </w:sdtPr>
      <w:sdtEndPr>
        <w:rPr>
          <w:b/>
          <w:bCs/>
        </w:rPr>
      </w:sdtEndPr>
      <w:sdtContent>
        <w:p w14:paraId="41F5E1BF" w14:textId="7B661675" w:rsidR="00EB4A14" w:rsidRPr="00064817" w:rsidRDefault="00EB4A14" w:rsidP="00716CF8">
          <w:pPr>
            <w:pStyle w:val="TOCHeading"/>
            <w:spacing w:after="240"/>
            <w:jc w:val="center"/>
            <w:rPr>
              <w:rFonts w:ascii="Times New Roman" w:hAnsi="Times New Roman" w:cs="Times New Roman"/>
              <w:b/>
              <w:bCs/>
              <w:color w:val="000000" w:themeColor="text1"/>
            </w:rPr>
          </w:pPr>
          <w:r w:rsidRPr="00064817">
            <w:rPr>
              <w:rFonts w:ascii="Times New Roman" w:hAnsi="Times New Roman" w:cs="Times New Roman"/>
              <w:b/>
              <w:bCs/>
              <w:color w:val="000000" w:themeColor="text1"/>
            </w:rPr>
            <w:t>Table of Contents</w:t>
          </w:r>
        </w:p>
        <w:p w14:paraId="4B37C100" w14:textId="43F260EB" w:rsidR="00A600D1" w:rsidRDefault="00EB4A14">
          <w:pPr>
            <w:pStyle w:val="TOC1"/>
            <w:tabs>
              <w:tab w:val="right" w:leader="dot" w:pos="9350"/>
            </w:tabs>
            <w:rPr>
              <w:rFonts w:asciiTheme="minorHAnsi" w:eastAsiaTheme="minorEastAsia" w:hAnsiTheme="minorHAnsi"/>
              <w:noProof/>
              <w:sz w:val="22"/>
              <w:lang w:eastAsia="en-GB"/>
            </w:rPr>
          </w:pPr>
          <w:r w:rsidRPr="00064817">
            <w:fldChar w:fldCharType="begin"/>
          </w:r>
          <w:r w:rsidRPr="00064817">
            <w:instrText xml:space="preserve"> TOC \o "1-3" \h \z \u </w:instrText>
          </w:r>
          <w:r w:rsidRPr="00064817">
            <w:fldChar w:fldCharType="separate"/>
          </w:r>
          <w:hyperlink w:anchor="_Toc184048204" w:history="1">
            <w:r w:rsidR="00A600D1" w:rsidRPr="006D525A">
              <w:rPr>
                <w:rStyle w:val="Hyperlink"/>
                <w:noProof/>
              </w:rPr>
              <w:t>Introduction</w:t>
            </w:r>
            <w:r w:rsidR="00A600D1">
              <w:rPr>
                <w:noProof/>
                <w:webHidden/>
              </w:rPr>
              <w:tab/>
            </w:r>
            <w:r w:rsidR="00A600D1">
              <w:rPr>
                <w:noProof/>
                <w:webHidden/>
              </w:rPr>
              <w:fldChar w:fldCharType="begin"/>
            </w:r>
            <w:r w:rsidR="00A600D1">
              <w:rPr>
                <w:noProof/>
                <w:webHidden/>
              </w:rPr>
              <w:instrText xml:space="preserve"> PAGEREF _Toc184048204 \h </w:instrText>
            </w:r>
            <w:r w:rsidR="00A600D1">
              <w:rPr>
                <w:noProof/>
                <w:webHidden/>
              </w:rPr>
            </w:r>
            <w:r w:rsidR="00A600D1">
              <w:rPr>
                <w:noProof/>
                <w:webHidden/>
              </w:rPr>
              <w:fldChar w:fldCharType="separate"/>
            </w:r>
            <w:r w:rsidR="00A600D1">
              <w:rPr>
                <w:noProof/>
                <w:webHidden/>
              </w:rPr>
              <w:t>3</w:t>
            </w:r>
            <w:r w:rsidR="00A600D1">
              <w:rPr>
                <w:noProof/>
                <w:webHidden/>
              </w:rPr>
              <w:fldChar w:fldCharType="end"/>
            </w:r>
          </w:hyperlink>
        </w:p>
        <w:p w14:paraId="34F401C8" w14:textId="657DEEE4" w:rsidR="00A600D1" w:rsidRDefault="00000000">
          <w:pPr>
            <w:pStyle w:val="TOC1"/>
            <w:tabs>
              <w:tab w:val="right" w:leader="dot" w:pos="9350"/>
            </w:tabs>
            <w:rPr>
              <w:rFonts w:asciiTheme="minorHAnsi" w:eastAsiaTheme="minorEastAsia" w:hAnsiTheme="minorHAnsi"/>
              <w:noProof/>
              <w:sz w:val="22"/>
              <w:lang w:eastAsia="en-GB"/>
            </w:rPr>
          </w:pPr>
          <w:hyperlink w:anchor="_Toc184048205" w:history="1">
            <w:r w:rsidR="00A600D1" w:rsidRPr="006D525A">
              <w:rPr>
                <w:rStyle w:val="Hyperlink"/>
                <w:noProof/>
              </w:rPr>
              <w:t>UK Strategies/Programmes to implement these goals</w:t>
            </w:r>
            <w:r w:rsidR="00A600D1">
              <w:rPr>
                <w:noProof/>
                <w:webHidden/>
              </w:rPr>
              <w:tab/>
            </w:r>
            <w:r w:rsidR="00A600D1">
              <w:rPr>
                <w:noProof/>
                <w:webHidden/>
              </w:rPr>
              <w:fldChar w:fldCharType="begin"/>
            </w:r>
            <w:r w:rsidR="00A600D1">
              <w:rPr>
                <w:noProof/>
                <w:webHidden/>
              </w:rPr>
              <w:instrText xml:space="preserve"> PAGEREF _Toc184048205 \h </w:instrText>
            </w:r>
            <w:r w:rsidR="00A600D1">
              <w:rPr>
                <w:noProof/>
                <w:webHidden/>
              </w:rPr>
            </w:r>
            <w:r w:rsidR="00A600D1">
              <w:rPr>
                <w:noProof/>
                <w:webHidden/>
              </w:rPr>
              <w:fldChar w:fldCharType="separate"/>
            </w:r>
            <w:r w:rsidR="00A600D1">
              <w:rPr>
                <w:noProof/>
                <w:webHidden/>
              </w:rPr>
              <w:t>4</w:t>
            </w:r>
            <w:r w:rsidR="00A600D1">
              <w:rPr>
                <w:noProof/>
                <w:webHidden/>
              </w:rPr>
              <w:fldChar w:fldCharType="end"/>
            </w:r>
          </w:hyperlink>
        </w:p>
        <w:p w14:paraId="0FF514E6" w14:textId="32273238" w:rsidR="00A600D1" w:rsidRDefault="00000000">
          <w:pPr>
            <w:pStyle w:val="TOC1"/>
            <w:tabs>
              <w:tab w:val="right" w:leader="dot" w:pos="9350"/>
            </w:tabs>
            <w:rPr>
              <w:rFonts w:asciiTheme="minorHAnsi" w:eastAsiaTheme="minorEastAsia" w:hAnsiTheme="minorHAnsi"/>
              <w:noProof/>
              <w:sz w:val="22"/>
              <w:lang w:eastAsia="en-GB"/>
            </w:rPr>
          </w:pPr>
          <w:hyperlink w:anchor="_Toc184048206" w:history="1">
            <w:r w:rsidR="00A600D1" w:rsidRPr="006D525A">
              <w:rPr>
                <w:rStyle w:val="Hyperlink"/>
                <w:noProof/>
              </w:rPr>
              <w:t>Evaluation of progress by the UK government in implementing SDG</w:t>
            </w:r>
            <w:r w:rsidR="00A600D1">
              <w:rPr>
                <w:noProof/>
                <w:webHidden/>
              </w:rPr>
              <w:tab/>
            </w:r>
            <w:r w:rsidR="00A600D1">
              <w:rPr>
                <w:noProof/>
                <w:webHidden/>
              </w:rPr>
              <w:fldChar w:fldCharType="begin"/>
            </w:r>
            <w:r w:rsidR="00A600D1">
              <w:rPr>
                <w:noProof/>
                <w:webHidden/>
              </w:rPr>
              <w:instrText xml:space="preserve"> PAGEREF _Toc184048206 \h </w:instrText>
            </w:r>
            <w:r w:rsidR="00A600D1">
              <w:rPr>
                <w:noProof/>
                <w:webHidden/>
              </w:rPr>
            </w:r>
            <w:r w:rsidR="00A600D1">
              <w:rPr>
                <w:noProof/>
                <w:webHidden/>
              </w:rPr>
              <w:fldChar w:fldCharType="separate"/>
            </w:r>
            <w:r w:rsidR="00A600D1">
              <w:rPr>
                <w:noProof/>
                <w:webHidden/>
              </w:rPr>
              <w:t>7</w:t>
            </w:r>
            <w:r w:rsidR="00A600D1">
              <w:rPr>
                <w:noProof/>
                <w:webHidden/>
              </w:rPr>
              <w:fldChar w:fldCharType="end"/>
            </w:r>
          </w:hyperlink>
        </w:p>
        <w:p w14:paraId="482F7AB8" w14:textId="5AC1961D" w:rsidR="00A600D1" w:rsidRDefault="00000000">
          <w:pPr>
            <w:pStyle w:val="TOC1"/>
            <w:tabs>
              <w:tab w:val="right" w:leader="dot" w:pos="9350"/>
            </w:tabs>
            <w:rPr>
              <w:rFonts w:asciiTheme="minorHAnsi" w:eastAsiaTheme="minorEastAsia" w:hAnsiTheme="minorHAnsi"/>
              <w:noProof/>
              <w:sz w:val="22"/>
              <w:lang w:eastAsia="en-GB"/>
            </w:rPr>
          </w:pPr>
          <w:hyperlink w:anchor="_Toc184048207" w:history="1">
            <w:r w:rsidR="00A600D1" w:rsidRPr="006D525A">
              <w:rPr>
                <w:rStyle w:val="Hyperlink"/>
                <w:noProof/>
              </w:rPr>
              <w:t>Critically examine the Implementation of the two goals and their impact</w:t>
            </w:r>
            <w:r w:rsidR="00A600D1">
              <w:rPr>
                <w:noProof/>
                <w:webHidden/>
              </w:rPr>
              <w:tab/>
            </w:r>
            <w:r w:rsidR="00A600D1">
              <w:rPr>
                <w:noProof/>
                <w:webHidden/>
              </w:rPr>
              <w:fldChar w:fldCharType="begin"/>
            </w:r>
            <w:r w:rsidR="00A600D1">
              <w:rPr>
                <w:noProof/>
                <w:webHidden/>
              </w:rPr>
              <w:instrText xml:space="preserve"> PAGEREF _Toc184048207 \h </w:instrText>
            </w:r>
            <w:r w:rsidR="00A600D1">
              <w:rPr>
                <w:noProof/>
                <w:webHidden/>
              </w:rPr>
            </w:r>
            <w:r w:rsidR="00A600D1">
              <w:rPr>
                <w:noProof/>
                <w:webHidden/>
              </w:rPr>
              <w:fldChar w:fldCharType="separate"/>
            </w:r>
            <w:r w:rsidR="00A600D1">
              <w:rPr>
                <w:noProof/>
                <w:webHidden/>
              </w:rPr>
              <w:t>11</w:t>
            </w:r>
            <w:r w:rsidR="00A600D1">
              <w:rPr>
                <w:noProof/>
                <w:webHidden/>
              </w:rPr>
              <w:fldChar w:fldCharType="end"/>
            </w:r>
          </w:hyperlink>
        </w:p>
        <w:p w14:paraId="6083C367" w14:textId="745B09ED" w:rsidR="00A600D1" w:rsidRDefault="00000000">
          <w:pPr>
            <w:pStyle w:val="TOC1"/>
            <w:tabs>
              <w:tab w:val="right" w:leader="dot" w:pos="9350"/>
            </w:tabs>
            <w:rPr>
              <w:rFonts w:asciiTheme="minorHAnsi" w:eastAsiaTheme="minorEastAsia" w:hAnsiTheme="minorHAnsi"/>
              <w:noProof/>
              <w:sz w:val="22"/>
              <w:lang w:eastAsia="en-GB"/>
            </w:rPr>
          </w:pPr>
          <w:hyperlink w:anchor="_Toc184048208" w:history="1">
            <w:r w:rsidR="00A600D1" w:rsidRPr="006D525A">
              <w:rPr>
                <w:rStyle w:val="Hyperlink"/>
                <w:noProof/>
              </w:rPr>
              <w:t>Identify the important challenges in implementing the two goals</w:t>
            </w:r>
            <w:r w:rsidR="00A600D1">
              <w:rPr>
                <w:noProof/>
                <w:webHidden/>
              </w:rPr>
              <w:tab/>
            </w:r>
            <w:r w:rsidR="00A600D1">
              <w:rPr>
                <w:noProof/>
                <w:webHidden/>
              </w:rPr>
              <w:fldChar w:fldCharType="begin"/>
            </w:r>
            <w:r w:rsidR="00A600D1">
              <w:rPr>
                <w:noProof/>
                <w:webHidden/>
              </w:rPr>
              <w:instrText xml:space="preserve"> PAGEREF _Toc184048208 \h </w:instrText>
            </w:r>
            <w:r w:rsidR="00A600D1">
              <w:rPr>
                <w:noProof/>
                <w:webHidden/>
              </w:rPr>
            </w:r>
            <w:r w:rsidR="00A600D1">
              <w:rPr>
                <w:noProof/>
                <w:webHidden/>
              </w:rPr>
              <w:fldChar w:fldCharType="separate"/>
            </w:r>
            <w:r w:rsidR="00A600D1">
              <w:rPr>
                <w:noProof/>
                <w:webHidden/>
              </w:rPr>
              <w:t>15</w:t>
            </w:r>
            <w:r w:rsidR="00A600D1">
              <w:rPr>
                <w:noProof/>
                <w:webHidden/>
              </w:rPr>
              <w:fldChar w:fldCharType="end"/>
            </w:r>
          </w:hyperlink>
        </w:p>
        <w:p w14:paraId="39EC2919" w14:textId="7EC64E84" w:rsidR="00A600D1" w:rsidRDefault="00000000">
          <w:pPr>
            <w:pStyle w:val="TOC1"/>
            <w:tabs>
              <w:tab w:val="right" w:leader="dot" w:pos="9350"/>
            </w:tabs>
            <w:rPr>
              <w:rFonts w:asciiTheme="minorHAnsi" w:eastAsiaTheme="minorEastAsia" w:hAnsiTheme="minorHAnsi"/>
              <w:noProof/>
              <w:sz w:val="22"/>
              <w:lang w:eastAsia="en-GB"/>
            </w:rPr>
          </w:pPr>
          <w:hyperlink w:anchor="_Toc184048209" w:history="1">
            <w:r w:rsidR="00A600D1" w:rsidRPr="006D525A">
              <w:rPr>
                <w:rStyle w:val="Hyperlink"/>
                <w:noProof/>
              </w:rPr>
              <w:t>Provide recommendations for improvement to current strategies</w:t>
            </w:r>
            <w:r w:rsidR="00A600D1">
              <w:rPr>
                <w:noProof/>
                <w:webHidden/>
              </w:rPr>
              <w:tab/>
            </w:r>
            <w:r w:rsidR="00A600D1">
              <w:rPr>
                <w:noProof/>
                <w:webHidden/>
              </w:rPr>
              <w:fldChar w:fldCharType="begin"/>
            </w:r>
            <w:r w:rsidR="00A600D1">
              <w:rPr>
                <w:noProof/>
                <w:webHidden/>
              </w:rPr>
              <w:instrText xml:space="preserve"> PAGEREF _Toc184048209 \h </w:instrText>
            </w:r>
            <w:r w:rsidR="00A600D1">
              <w:rPr>
                <w:noProof/>
                <w:webHidden/>
              </w:rPr>
            </w:r>
            <w:r w:rsidR="00A600D1">
              <w:rPr>
                <w:noProof/>
                <w:webHidden/>
              </w:rPr>
              <w:fldChar w:fldCharType="separate"/>
            </w:r>
            <w:r w:rsidR="00A600D1">
              <w:rPr>
                <w:noProof/>
                <w:webHidden/>
              </w:rPr>
              <w:t>18</w:t>
            </w:r>
            <w:r w:rsidR="00A600D1">
              <w:rPr>
                <w:noProof/>
                <w:webHidden/>
              </w:rPr>
              <w:fldChar w:fldCharType="end"/>
            </w:r>
          </w:hyperlink>
        </w:p>
        <w:p w14:paraId="33F18664" w14:textId="567FB975" w:rsidR="00A600D1" w:rsidRDefault="00000000">
          <w:pPr>
            <w:pStyle w:val="TOC1"/>
            <w:tabs>
              <w:tab w:val="right" w:leader="dot" w:pos="9350"/>
            </w:tabs>
            <w:rPr>
              <w:rFonts w:asciiTheme="minorHAnsi" w:eastAsiaTheme="minorEastAsia" w:hAnsiTheme="minorHAnsi"/>
              <w:noProof/>
              <w:sz w:val="22"/>
              <w:lang w:eastAsia="en-GB"/>
            </w:rPr>
          </w:pPr>
          <w:hyperlink w:anchor="_Toc184048210" w:history="1">
            <w:r w:rsidR="00A600D1" w:rsidRPr="006D525A">
              <w:rPr>
                <w:rStyle w:val="Hyperlink"/>
                <w:noProof/>
              </w:rPr>
              <w:t>Conclusion</w:t>
            </w:r>
            <w:r w:rsidR="00A600D1">
              <w:rPr>
                <w:noProof/>
                <w:webHidden/>
              </w:rPr>
              <w:tab/>
            </w:r>
            <w:r w:rsidR="00A600D1">
              <w:rPr>
                <w:noProof/>
                <w:webHidden/>
              </w:rPr>
              <w:fldChar w:fldCharType="begin"/>
            </w:r>
            <w:r w:rsidR="00A600D1">
              <w:rPr>
                <w:noProof/>
                <w:webHidden/>
              </w:rPr>
              <w:instrText xml:space="preserve"> PAGEREF _Toc184048210 \h </w:instrText>
            </w:r>
            <w:r w:rsidR="00A600D1">
              <w:rPr>
                <w:noProof/>
                <w:webHidden/>
              </w:rPr>
            </w:r>
            <w:r w:rsidR="00A600D1">
              <w:rPr>
                <w:noProof/>
                <w:webHidden/>
              </w:rPr>
              <w:fldChar w:fldCharType="separate"/>
            </w:r>
            <w:r w:rsidR="00A600D1">
              <w:rPr>
                <w:noProof/>
                <w:webHidden/>
              </w:rPr>
              <w:t>21</w:t>
            </w:r>
            <w:r w:rsidR="00A600D1">
              <w:rPr>
                <w:noProof/>
                <w:webHidden/>
              </w:rPr>
              <w:fldChar w:fldCharType="end"/>
            </w:r>
          </w:hyperlink>
        </w:p>
        <w:p w14:paraId="53BD69CB" w14:textId="12E15470" w:rsidR="00A600D1" w:rsidRDefault="00000000">
          <w:pPr>
            <w:pStyle w:val="TOC1"/>
            <w:tabs>
              <w:tab w:val="right" w:leader="dot" w:pos="9350"/>
            </w:tabs>
            <w:rPr>
              <w:rFonts w:asciiTheme="minorHAnsi" w:eastAsiaTheme="minorEastAsia" w:hAnsiTheme="minorHAnsi"/>
              <w:noProof/>
              <w:sz w:val="22"/>
              <w:lang w:eastAsia="en-GB"/>
            </w:rPr>
          </w:pPr>
          <w:hyperlink w:anchor="_Toc184048211" w:history="1">
            <w:r w:rsidR="00A600D1" w:rsidRPr="006D525A">
              <w:rPr>
                <w:rStyle w:val="Hyperlink"/>
                <w:noProof/>
              </w:rPr>
              <w:t>References</w:t>
            </w:r>
            <w:r w:rsidR="00A600D1">
              <w:rPr>
                <w:noProof/>
                <w:webHidden/>
              </w:rPr>
              <w:tab/>
            </w:r>
            <w:r w:rsidR="00A600D1">
              <w:rPr>
                <w:noProof/>
                <w:webHidden/>
              </w:rPr>
              <w:fldChar w:fldCharType="begin"/>
            </w:r>
            <w:r w:rsidR="00A600D1">
              <w:rPr>
                <w:noProof/>
                <w:webHidden/>
              </w:rPr>
              <w:instrText xml:space="preserve"> PAGEREF _Toc184048211 \h </w:instrText>
            </w:r>
            <w:r w:rsidR="00A600D1">
              <w:rPr>
                <w:noProof/>
                <w:webHidden/>
              </w:rPr>
            </w:r>
            <w:r w:rsidR="00A600D1">
              <w:rPr>
                <w:noProof/>
                <w:webHidden/>
              </w:rPr>
              <w:fldChar w:fldCharType="separate"/>
            </w:r>
            <w:r w:rsidR="00A600D1">
              <w:rPr>
                <w:noProof/>
                <w:webHidden/>
              </w:rPr>
              <w:t>22</w:t>
            </w:r>
            <w:r w:rsidR="00A600D1">
              <w:rPr>
                <w:noProof/>
                <w:webHidden/>
              </w:rPr>
              <w:fldChar w:fldCharType="end"/>
            </w:r>
          </w:hyperlink>
        </w:p>
        <w:p w14:paraId="10E2296B" w14:textId="249064D1" w:rsidR="00EB4A14" w:rsidRPr="00064817" w:rsidRDefault="00EB4A14">
          <w:r w:rsidRPr="00064817">
            <w:rPr>
              <w:b/>
              <w:bCs/>
            </w:rPr>
            <w:fldChar w:fldCharType="end"/>
          </w:r>
        </w:p>
      </w:sdtContent>
    </w:sdt>
    <w:p w14:paraId="6DA5D1CF" w14:textId="7EE2BCD3" w:rsidR="00273897" w:rsidRPr="00064817" w:rsidRDefault="00273897">
      <w:pPr>
        <w:spacing w:line="259" w:lineRule="auto"/>
        <w:jc w:val="left"/>
        <w:rPr>
          <w:rFonts w:eastAsiaTheme="majorEastAsia" w:cstheme="majorBidi"/>
          <w:b/>
          <w:bCs/>
          <w:caps/>
          <w:spacing w:val="-10"/>
          <w:kern w:val="28"/>
          <w:sz w:val="36"/>
          <w:szCs w:val="56"/>
          <w:u w:val="single"/>
          <w:shd w:val="clear" w:color="auto" w:fill="FFFFFF"/>
        </w:rPr>
      </w:pPr>
      <w:r w:rsidRPr="00064817">
        <w:br w:type="page"/>
      </w:r>
    </w:p>
    <w:p w14:paraId="70F4E6C7" w14:textId="7E5582E7" w:rsidR="00FB00BD" w:rsidRPr="00064817" w:rsidRDefault="00273897" w:rsidP="00273897">
      <w:pPr>
        <w:pStyle w:val="Heading1"/>
      </w:pPr>
      <w:bookmarkStart w:id="0" w:name="_Toc184048204"/>
      <w:r w:rsidRPr="00064817">
        <w:lastRenderedPageBreak/>
        <w:t>Introduction</w:t>
      </w:r>
      <w:bookmarkEnd w:id="0"/>
    </w:p>
    <w:p w14:paraId="31629C5A" w14:textId="45B12731" w:rsidR="00236454" w:rsidRPr="00064817" w:rsidRDefault="00236454" w:rsidP="00236454">
      <w:r w:rsidRPr="00064817">
        <w:t xml:space="preserve">This </w:t>
      </w:r>
      <w:r w:rsidR="00393A9E" w:rsidRPr="00064817">
        <w:t>report</w:t>
      </w:r>
      <w:r w:rsidRPr="00064817">
        <w:t xml:space="preserve"> assesses the extent to which the United Kingdom has achieved the United Nations Sustainable Development Goals (UNSDGs) of ‘No Poverty’ (SDG 1) and ‘Good health and well-being’ (SDG 3). They serve a significant basis in promoting the healthy and sustainable initiatives of health and care sectors of the nations. The first objective of the SDGs is to eradicate poverty and hunger since </w:t>
      </w:r>
      <w:r w:rsidR="00306E40" w:rsidRPr="00064817">
        <w:t>the </w:t>
      </w:r>
      <w:r w:rsidRPr="00064817">
        <w:t xml:space="preserve">lack of </w:t>
      </w:r>
      <w:r w:rsidR="00306E40" w:rsidRPr="00064817">
        <w:t>f</w:t>
      </w:r>
      <w:r w:rsidRPr="00064817">
        <w:t xml:space="preserve">inancial resources presents a hurdle in </w:t>
      </w:r>
      <w:r w:rsidR="00306E40" w:rsidRPr="00064817">
        <w:t>the achievement</w:t>
      </w:r>
      <w:r w:rsidRPr="00064817">
        <w:t xml:space="preserve"> of health. </w:t>
      </w:r>
      <w:proofErr w:type="gramStart"/>
      <w:r w:rsidR="00821208">
        <w:t>Low income</w:t>
      </w:r>
      <w:proofErr w:type="gramEnd"/>
      <w:r w:rsidRPr="00064817">
        <w:t xml:space="preserve"> acts as a health risk factor and places pressure on the health system that mandates callback plans to eliminate the gap to protect marginali</w:t>
      </w:r>
      <w:r w:rsidR="00064817">
        <w:t>s</w:t>
      </w:r>
      <w:r w:rsidRPr="00064817">
        <w:t>ed groups</w:t>
      </w:r>
      <w:r w:rsidR="00E90060" w:rsidRPr="00064817">
        <w:t xml:space="preserve"> (</w:t>
      </w:r>
      <w:proofErr w:type="spellStart"/>
      <w:r w:rsidR="00E90060" w:rsidRPr="00064817">
        <w:t>Scheyvens</w:t>
      </w:r>
      <w:proofErr w:type="spellEnd"/>
      <w:r w:rsidR="00E90060" w:rsidRPr="00064817">
        <w:t xml:space="preserve"> and Hughes, 2021)</w:t>
      </w:r>
      <w:r w:rsidRPr="00064817">
        <w:t xml:space="preserve">. The third </w:t>
      </w:r>
      <w:r w:rsidR="00306E40" w:rsidRPr="00064817">
        <w:t>sustainable developmental</w:t>
      </w:r>
      <w:r w:rsidRPr="00064817">
        <w:t xml:space="preserve"> goal involves </w:t>
      </w:r>
      <w:r w:rsidR="00306E40" w:rsidRPr="00064817">
        <w:t>the </w:t>
      </w:r>
      <w:r w:rsidRPr="00064817">
        <w:t>promotion of physical and mental, care and access to quality and universal health including preventive measures for all age groups</w:t>
      </w:r>
      <w:r w:rsidR="009F621A" w:rsidRPr="00064817">
        <w:t xml:space="preserve"> (Hales and </w:t>
      </w:r>
      <w:proofErr w:type="spellStart"/>
      <w:r w:rsidR="009F621A" w:rsidRPr="00064817">
        <w:t>Birdthistle</w:t>
      </w:r>
      <w:proofErr w:type="spellEnd"/>
      <w:r w:rsidR="009F621A" w:rsidRPr="00064817">
        <w:t>, 2023)</w:t>
      </w:r>
      <w:r w:rsidRPr="00064817">
        <w:t>.</w:t>
      </w:r>
    </w:p>
    <w:p w14:paraId="55202728" w14:textId="289C98F6" w:rsidR="00236454" w:rsidRPr="00064817" w:rsidRDefault="00236454" w:rsidP="00236454">
      <w:r w:rsidRPr="00064817">
        <w:t xml:space="preserve">The two goals will be critically assessed in this report with particular emphasis on UK strategies and programmes for implementing these goals. It will evaluate the progress made to date, consider the potential challenges to implementation within the healthcare context, and review the consequences on health, welfare and sustainable development. Moreover, it also be used to give direction on how existing policies and activities can be further improved </w:t>
      </w:r>
      <w:r w:rsidR="00821208">
        <w:t>to</w:t>
      </w:r>
      <w:r w:rsidRPr="00064817">
        <w:t xml:space="preserve"> increase the level of fairness and health-friendliness in all the regions of the United Kingdom.</w:t>
      </w:r>
    </w:p>
    <w:p w14:paraId="027BDB48" w14:textId="77777777" w:rsidR="00B81ADF" w:rsidRPr="00064817" w:rsidRDefault="00B81ADF">
      <w:pPr>
        <w:spacing w:line="259" w:lineRule="auto"/>
        <w:jc w:val="left"/>
        <w:rPr>
          <w:rFonts w:eastAsiaTheme="majorEastAsia" w:cstheme="majorBidi"/>
          <w:b/>
          <w:color w:val="000000" w:themeColor="text1"/>
          <w:sz w:val="28"/>
          <w:szCs w:val="32"/>
        </w:rPr>
      </w:pPr>
      <w:r w:rsidRPr="00064817">
        <w:br w:type="page"/>
      </w:r>
    </w:p>
    <w:p w14:paraId="63E3CC79" w14:textId="4560DDFF" w:rsidR="00273897" w:rsidRPr="00064817" w:rsidRDefault="00273897" w:rsidP="00273897">
      <w:pPr>
        <w:pStyle w:val="Heading1"/>
      </w:pPr>
      <w:bookmarkStart w:id="1" w:name="_Toc184048205"/>
      <w:r w:rsidRPr="00064817">
        <w:lastRenderedPageBreak/>
        <w:t>UK Strategies/Programmes to implement these goals</w:t>
      </w:r>
      <w:bookmarkEnd w:id="1"/>
    </w:p>
    <w:p w14:paraId="42C2D557" w14:textId="52A557EA" w:rsidR="00236454" w:rsidRPr="00064817" w:rsidRDefault="00236454" w:rsidP="00236454">
      <w:r w:rsidRPr="00064817">
        <w:t xml:space="preserve">The two United Nations Sustainable Development Goals (UN SDGs) of “No Poverty” (SDG 1) and “Good Health and Well-being” (SDG 3) are fundamental to achieving the overall goal of SDG health, </w:t>
      </w:r>
      <w:r w:rsidR="00761DA1" w:rsidRPr="00064817">
        <w:t>well-being</w:t>
      </w:r>
      <w:r w:rsidRPr="00064817">
        <w:t>, and development of the UK.</w:t>
      </w:r>
    </w:p>
    <w:p w14:paraId="4CEFEDA2" w14:textId="321223EC" w:rsidR="00E870B4" w:rsidRPr="00064817" w:rsidRDefault="00E870B4" w:rsidP="00E870B4">
      <w:pPr>
        <w:rPr>
          <w:b/>
          <w:bCs/>
        </w:rPr>
      </w:pPr>
      <w:r w:rsidRPr="00064817">
        <w:rPr>
          <w:b/>
          <w:bCs/>
        </w:rPr>
        <w:t>1. Universal Credit: Policies Related to Poverty and Health Disparity</w:t>
      </w:r>
    </w:p>
    <w:p w14:paraId="2B7C483A" w14:textId="23D7BF2C" w:rsidR="00E870B4" w:rsidRPr="00064817" w:rsidRDefault="00E870B4" w:rsidP="00E870B4">
      <w:r w:rsidRPr="00064817">
        <w:t>U</w:t>
      </w:r>
      <w:r w:rsidR="0010659D" w:rsidRPr="00064817">
        <w:t xml:space="preserve">niversal </w:t>
      </w:r>
      <w:r w:rsidRPr="00064817">
        <w:t>C</w:t>
      </w:r>
      <w:r w:rsidR="0010659D" w:rsidRPr="00064817">
        <w:t>redit (UC)</w:t>
      </w:r>
      <w:r w:rsidRPr="00064817">
        <w:t xml:space="preserve"> was launched by the UK government in 2013 as a new benefits system which merges several previous benefits programs</w:t>
      </w:r>
      <w:r w:rsidR="000A3FF1" w:rsidRPr="00064817">
        <w:t xml:space="preserve"> (Brewer, Dang and Tominey, 2022)</w:t>
      </w:r>
      <w:r w:rsidRPr="00064817">
        <w:t xml:space="preserve">. By providing a combined welfare </w:t>
      </w:r>
      <w:r w:rsidR="0010659D" w:rsidRPr="00064817">
        <w:t>benefits</w:t>
      </w:r>
      <w:r w:rsidRPr="00064817">
        <w:t xml:space="preserve"> payment in one sum, UC seeks to cut office costs and assist those in financial hardship to increase their </w:t>
      </w:r>
      <w:r w:rsidR="0010659D" w:rsidRPr="00064817">
        <w:t>health</w:t>
      </w:r>
      <w:r w:rsidRPr="00064817">
        <w:t xml:space="preserve"> standards since poverty </w:t>
      </w:r>
      <w:r w:rsidR="0010659D" w:rsidRPr="00064817">
        <w:t>i</w:t>
      </w:r>
      <w:r w:rsidRPr="00064817">
        <w:t xml:space="preserve">s a cause of poor health. For instance, UC eradicates income poverty through </w:t>
      </w:r>
      <w:r w:rsidR="0010659D" w:rsidRPr="00064817">
        <w:t>the </w:t>
      </w:r>
      <w:r w:rsidRPr="00064817">
        <w:t xml:space="preserve">provision of food stamps which are known to bring </w:t>
      </w:r>
      <w:r w:rsidR="0010659D" w:rsidRPr="00064817">
        <w:t>relief</w:t>
      </w:r>
      <w:r w:rsidRPr="00064817">
        <w:t xml:space="preserve"> and enhance mental health among the beneficiaries</w:t>
      </w:r>
      <w:r w:rsidR="00F101C0" w:rsidRPr="00064817">
        <w:t xml:space="preserve"> (Cheetham </w:t>
      </w:r>
      <w:r w:rsidR="00F101C0" w:rsidRPr="00064817">
        <w:rPr>
          <w:i/>
          <w:iCs/>
        </w:rPr>
        <w:t>et al</w:t>
      </w:r>
      <w:r w:rsidR="00F101C0" w:rsidRPr="00064817">
        <w:t>., 2019)</w:t>
      </w:r>
      <w:r w:rsidRPr="00064817">
        <w:t>.</w:t>
      </w:r>
    </w:p>
    <w:p w14:paraId="4260C4A3" w14:textId="3175F484" w:rsidR="00E870B4" w:rsidRPr="00064817" w:rsidRDefault="00E870B4" w:rsidP="00E870B4">
      <w:r w:rsidRPr="00064817">
        <w:t xml:space="preserve">Nevertheless, UC has been described differently in terms of efficiency and effectiveness. They fault the program for having not totally eradicated poverty due to problems that include </w:t>
      </w:r>
      <w:r w:rsidR="0010659D" w:rsidRPr="00064817">
        <w:t>delays</w:t>
      </w:r>
      <w:r w:rsidRPr="00064817">
        <w:t xml:space="preserve"> in the payment of benefits that could be useful in addressing other emergent personal needs at the time of their release to the </w:t>
      </w:r>
      <w:r w:rsidR="0010659D" w:rsidRPr="00064817">
        <w:t>applicant</w:t>
      </w:r>
      <w:r w:rsidRPr="00064817">
        <w:t xml:space="preserve"> by the government</w:t>
      </w:r>
      <w:r w:rsidR="00BE5487" w:rsidRPr="00064817">
        <w:t xml:space="preserve"> (Brewer, Dang and Tominey, 2022)</w:t>
      </w:r>
      <w:r w:rsidRPr="00064817">
        <w:t>. Some of the clients indicated that the five</w:t>
      </w:r>
      <w:r w:rsidR="0010659D" w:rsidRPr="00064817">
        <w:t>-</w:t>
      </w:r>
      <w:r w:rsidRPr="00064817">
        <w:t xml:space="preserve">week waiting period </w:t>
      </w:r>
      <w:r w:rsidR="0010659D" w:rsidRPr="00064817">
        <w:t>f</w:t>
      </w:r>
      <w:r w:rsidRPr="00064817">
        <w:t>o</w:t>
      </w:r>
      <w:r w:rsidR="0010659D" w:rsidRPr="00064817">
        <w:t>r</w:t>
      </w:r>
      <w:r w:rsidRPr="00064817">
        <w:t xml:space="preserve"> their first payment has seen them incur more debt, affecting </w:t>
      </w:r>
      <w:r w:rsidR="0010659D" w:rsidRPr="00064817">
        <w:t>th</w:t>
      </w:r>
      <w:r w:rsidRPr="00064817">
        <w:t>e</w:t>
      </w:r>
      <w:r w:rsidR="0010659D" w:rsidRPr="00064817">
        <w:t>ir</w:t>
      </w:r>
      <w:r w:rsidRPr="00064817">
        <w:t xml:space="preserve"> </w:t>
      </w:r>
      <w:r w:rsidR="0010659D" w:rsidRPr="00064817">
        <w:t>economic</w:t>
      </w:r>
      <w:r w:rsidRPr="00064817">
        <w:t xml:space="preserve"> and mental health. </w:t>
      </w:r>
      <w:proofErr w:type="spellStart"/>
      <w:r w:rsidR="00CB22D8" w:rsidRPr="00064817">
        <w:t>Haagh</w:t>
      </w:r>
      <w:proofErr w:type="spellEnd"/>
      <w:r w:rsidR="00CB22D8" w:rsidRPr="00064817">
        <w:t xml:space="preserve">, (2019) </w:t>
      </w:r>
      <w:r w:rsidRPr="00064817">
        <w:t xml:space="preserve">indicate that the UC model, which depends on fixed monthly </w:t>
      </w:r>
      <w:r w:rsidR="0010659D" w:rsidRPr="00064817">
        <w:t>payments</w:t>
      </w:r>
      <w:r w:rsidRPr="00064817">
        <w:t xml:space="preserve"> can be rather inadequate for individuals with such income changes implying that such people will still be financially unstable. Consequently, although UC has the potential to support SDG 1, its disadvantages do not allow the desired results to be achieved because, for the covered populations, UC may not always satisfy urgent needs for additional financial resources. </w:t>
      </w:r>
    </w:p>
    <w:p w14:paraId="2F7E2A33" w14:textId="53C2CC2E" w:rsidR="00E870B4" w:rsidRPr="00064817" w:rsidRDefault="00E870B4" w:rsidP="00E870B4">
      <w:r w:rsidRPr="00064817">
        <w:lastRenderedPageBreak/>
        <w:t xml:space="preserve">From the health point of view, UC has least some positive effects in that, people </w:t>
      </w:r>
      <w:r w:rsidR="003E4833" w:rsidRPr="00064817">
        <w:t>c</w:t>
      </w:r>
      <w:r w:rsidRPr="00064817">
        <w:t>a</w:t>
      </w:r>
      <w:r w:rsidR="003E4833" w:rsidRPr="00064817">
        <w:t>n</w:t>
      </w:r>
      <w:r w:rsidRPr="00064817">
        <w:t xml:space="preserve"> and more so </w:t>
      </w:r>
      <w:r w:rsidR="00821208">
        <w:t xml:space="preserve">be </w:t>
      </w:r>
      <w:r w:rsidRPr="00064817">
        <w:t>given the chance to concentrate on issues to do with health since there is little worry of poverty constantly knocking at the doorstep</w:t>
      </w:r>
      <w:r w:rsidR="00CB22D8" w:rsidRPr="00064817">
        <w:t xml:space="preserve"> (Pardoe, 2023)</w:t>
      </w:r>
      <w:r w:rsidRPr="00064817">
        <w:t>. However, the research also points to possible negative effects of having immersed itself into this program by increasing mental fat related to payment, associated time frames and eligibility. If organi</w:t>
      </w:r>
      <w:r w:rsidR="007847E1">
        <w:t>s</w:t>
      </w:r>
      <w:r w:rsidRPr="00064817">
        <w:t xml:space="preserve">ed in a way that allows quick access to funds and much shorter waiting periods, it could have </w:t>
      </w:r>
      <w:r w:rsidR="0010659D" w:rsidRPr="00064817">
        <w:t>an </w:t>
      </w:r>
      <w:r w:rsidRPr="00064817">
        <w:t>even better effect on poverty and health.</w:t>
      </w:r>
      <w:r w:rsidR="009513E4" w:rsidRPr="00064817">
        <w:t xml:space="preserve"> </w:t>
      </w:r>
    </w:p>
    <w:p w14:paraId="15559F04" w14:textId="076CFA07" w:rsidR="009513E4" w:rsidRPr="00064817" w:rsidRDefault="009513E4" w:rsidP="009513E4">
      <w:pPr>
        <w:rPr>
          <w:b/>
          <w:bCs/>
        </w:rPr>
      </w:pPr>
      <w:r w:rsidRPr="00064817">
        <w:rPr>
          <w:b/>
          <w:bCs/>
        </w:rPr>
        <w:t xml:space="preserve">2. NHS </w:t>
      </w:r>
      <w:r w:rsidR="0010659D" w:rsidRPr="00064817">
        <w:rPr>
          <w:b/>
          <w:bCs/>
        </w:rPr>
        <w:t>Long-Term</w:t>
      </w:r>
      <w:r w:rsidRPr="00064817">
        <w:rPr>
          <w:b/>
          <w:bCs/>
        </w:rPr>
        <w:t xml:space="preserve"> Plan: Healthy Nutrition and Healthy Lifestyles</w:t>
      </w:r>
    </w:p>
    <w:p w14:paraId="195E530A" w14:textId="6A79FF73" w:rsidR="0010659D" w:rsidRPr="00064817" w:rsidRDefault="009513E4" w:rsidP="009513E4">
      <w:r w:rsidRPr="00064817">
        <w:t xml:space="preserve">NHS Long Term Plan, issued in 2019, is a strategy which contains </w:t>
      </w:r>
      <w:r w:rsidR="003E4833" w:rsidRPr="00064817">
        <w:t>sev</w:t>
      </w:r>
      <w:r w:rsidRPr="00064817">
        <w:t>er</w:t>
      </w:r>
      <w:r w:rsidR="003E4833" w:rsidRPr="00064817">
        <w:t>al</w:t>
      </w:r>
      <w:r w:rsidRPr="00064817">
        <w:t xml:space="preserve"> measures to increase the quality of health care in the United Kingdom, especially in the sphere of prevention, early stages of treatment and community care</w:t>
      </w:r>
      <w:r w:rsidR="001B3D09" w:rsidRPr="00064817">
        <w:t xml:space="preserve"> (</w:t>
      </w:r>
      <w:proofErr w:type="spellStart"/>
      <w:r w:rsidR="001B3D09" w:rsidRPr="00064817">
        <w:t>nhs</w:t>
      </w:r>
      <w:proofErr w:type="spellEnd"/>
      <w:r w:rsidR="001B3D09" w:rsidRPr="00064817">
        <w:t>, 2020)</w:t>
      </w:r>
      <w:r w:rsidRPr="00064817">
        <w:t>. Thus, the plan corresponds to the goal and objectives of Extending and Undertaking Primary Healthcare</w:t>
      </w:r>
      <w:r w:rsidR="0010659D" w:rsidRPr="00064817">
        <w:t>,</w:t>
      </w:r>
      <w:r w:rsidRPr="00064817">
        <w:t xml:space="preserve"> SDG 3 results from the </w:t>
      </w:r>
      <w:proofErr w:type="spellStart"/>
      <w:r w:rsidRPr="00064817">
        <w:t>prioritia</w:t>
      </w:r>
      <w:r w:rsidR="007847E1">
        <w:t>sa</w:t>
      </w:r>
      <w:r w:rsidRPr="00064817">
        <w:t>tion</w:t>
      </w:r>
      <w:proofErr w:type="spellEnd"/>
      <w:r w:rsidRPr="00064817">
        <w:t xml:space="preserve"> provided to such aspects as enhanced access to primary care, mental health, and preventive care programs. These areas include reducing health gaps, joining up mental and physical health, and supporting </w:t>
      </w:r>
      <w:r w:rsidR="0010659D" w:rsidRPr="00064817">
        <w:t>patients</w:t>
      </w:r>
      <w:r w:rsidRPr="00064817">
        <w:t xml:space="preserve"> </w:t>
      </w:r>
      <w:r w:rsidR="0010659D" w:rsidRPr="00064817">
        <w:t>w</w:t>
      </w:r>
      <w:r w:rsidRPr="00064817">
        <w:t>i</w:t>
      </w:r>
      <w:r w:rsidR="0010659D" w:rsidRPr="00064817">
        <w:t>th</w:t>
      </w:r>
      <w:r w:rsidRPr="00064817">
        <w:t xml:space="preserve"> long-term health conditions</w:t>
      </w:r>
      <w:r w:rsidR="001A5DBE" w:rsidRPr="00064817">
        <w:t xml:space="preserve"> (</w:t>
      </w:r>
      <w:proofErr w:type="spellStart"/>
      <w:r w:rsidR="001A5DBE" w:rsidRPr="00064817">
        <w:t>nhs</w:t>
      </w:r>
      <w:proofErr w:type="spellEnd"/>
      <w:r w:rsidR="001A5DBE" w:rsidRPr="00064817">
        <w:t>, 2020)</w:t>
      </w:r>
      <w:r w:rsidRPr="00064817">
        <w:t xml:space="preserve">. </w:t>
      </w:r>
      <w:r w:rsidR="0010659D" w:rsidRPr="00064817">
        <w:t xml:space="preserve"> </w:t>
      </w:r>
      <w:r w:rsidRPr="00064817">
        <w:t xml:space="preserve">There is one of the plan’s objectives, such as the reduction of health inequalities </w:t>
      </w:r>
      <w:r w:rsidR="003E4833" w:rsidRPr="00064817">
        <w:t>conc</w:t>
      </w:r>
      <w:r w:rsidRPr="00064817">
        <w:t>ern</w:t>
      </w:r>
      <w:r w:rsidR="003E4833" w:rsidRPr="00064817">
        <w:t>ing</w:t>
      </w:r>
      <w:r w:rsidRPr="00064817">
        <w:t xml:space="preserve"> vulnerable communities which are likely to own worse health. For example, it </w:t>
      </w:r>
      <w:r w:rsidR="0010659D" w:rsidRPr="00064817">
        <w:t>highlights</w:t>
      </w:r>
      <w:r w:rsidRPr="00064817">
        <w:t xml:space="preserve"> expanding the availability o</w:t>
      </w:r>
      <w:r w:rsidR="0010659D" w:rsidRPr="00064817">
        <w:t>f</w:t>
      </w:r>
      <w:r w:rsidRPr="00064817">
        <w:t xml:space="preserve"> mental health care services as a key ingredient in stressed settings, often caused by poverty and exclusion. Promised as a central strategy of the NHS work, the goal </w:t>
      </w:r>
      <w:r w:rsidR="0010659D" w:rsidRPr="00064817">
        <w:t>of</w:t>
      </w:r>
      <w:r w:rsidRPr="00064817">
        <w:t xml:space="preserve"> focusing on mental health is to decrease the incidence of suicide, strengthen mental health care, and boost well-being</w:t>
      </w:r>
      <w:r w:rsidR="0017035F" w:rsidRPr="00064817">
        <w:t xml:space="preserve"> (nhs.uk, 2019)</w:t>
      </w:r>
      <w:r w:rsidRPr="00064817">
        <w:t xml:space="preserve"> This corresponds with SDG 3: mental health, and prevention and treatment of ill-health.</w:t>
      </w:r>
    </w:p>
    <w:p w14:paraId="77CB8B04" w14:textId="37AFBB52" w:rsidR="00E870B4" w:rsidRPr="00064817" w:rsidRDefault="009513E4" w:rsidP="00CF085D">
      <w:r w:rsidRPr="00064817">
        <w:t xml:space="preserve">The implementation of the NHS </w:t>
      </w:r>
      <w:r w:rsidR="0017035F" w:rsidRPr="00064817">
        <w:t>Long-Term</w:t>
      </w:r>
      <w:r w:rsidRPr="00064817">
        <w:t xml:space="preserve"> Plan has some challenges some of which </w:t>
      </w:r>
      <w:r w:rsidR="0010659D" w:rsidRPr="00064817">
        <w:t>are</w:t>
      </w:r>
      <w:r w:rsidRPr="00064817">
        <w:t xml:space="preserve"> the financial cost necessary to increase coverage of services and recruit personnel to address </w:t>
      </w:r>
      <w:r w:rsidRPr="00064817">
        <w:lastRenderedPageBreak/>
        <w:t xml:space="preserve">increasingly complex </w:t>
      </w:r>
      <w:r w:rsidR="0017035F" w:rsidRPr="00064817">
        <w:t xml:space="preserve">demands (Robertson </w:t>
      </w:r>
      <w:r w:rsidR="0017035F" w:rsidRPr="00064817">
        <w:rPr>
          <w:i/>
          <w:iCs/>
        </w:rPr>
        <w:t>et al</w:t>
      </w:r>
      <w:r w:rsidR="0017035F" w:rsidRPr="00064817">
        <w:t>., 2017)</w:t>
      </w:r>
      <w:r w:rsidRPr="00064817">
        <w:t xml:space="preserve">. Such crises have not been made easier by the COVID-19 pandemic as it takes resources to the immediate care of patients as well as </w:t>
      </w:r>
      <w:r w:rsidR="0010659D" w:rsidRPr="00064817">
        <w:t>exerts</w:t>
      </w:r>
      <w:r w:rsidRPr="00064817">
        <w:t xml:space="preserve"> pressure on </w:t>
      </w:r>
      <w:r w:rsidR="0010659D" w:rsidRPr="00064817">
        <w:t>healthcare</w:t>
      </w:r>
      <w:r w:rsidRPr="00064817">
        <w:t xml:space="preserve"> workers. More so, there is </w:t>
      </w:r>
      <w:r w:rsidR="0010659D" w:rsidRPr="00064817">
        <w:t>current evidence</w:t>
      </w:r>
      <w:r w:rsidRPr="00064817">
        <w:t xml:space="preserve"> that </w:t>
      </w:r>
      <w:r w:rsidR="00D301B4" w:rsidRPr="00064817">
        <w:t xml:space="preserve">health </w:t>
      </w:r>
      <w:r w:rsidRPr="00064817">
        <w:t xml:space="preserve">disparities exist and that some areas as well as population groups suffer from poor </w:t>
      </w:r>
      <w:r w:rsidR="0010659D" w:rsidRPr="00064817">
        <w:t>healthcare</w:t>
      </w:r>
      <w:r w:rsidRPr="00064817">
        <w:t xml:space="preserve"> access more so in rural areas and among the poor. The final threat is how the NHS can deal with social health</w:t>
      </w:r>
      <w:r w:rsidR="00D301B4" w:rsidRPr="00064817">
        <w:t xml:space="preserve"> needs</w:t>
      </w:r>
      <w:r w:rsidRPr="00064817">
        <w:t xml:space="preserve">, which are housing and the </w:t>
      </w:r>
      <w:proofErr w:type="gramStart"/>
      <w:r w:rsidRPr="00064817">
        <w:t>job</w:t>
      </w:r>
      <w:proofErr w:type="gramEnd"/>
      <w:r w:rsidRPr="00064817">
        <w:t xml:space="preserve"> and these aspects are critical for long-term health</w:t>
      </w:r>
      <w:r w:rsidR="0017035F" w:rsidRPr="00064817">
        <w:t xml:space="preserve"> (nhs.uk, 2024)</w:t>
      </w:r>
      <w:r w:rsidRPr="00064817">
        <w:t>.</w:t>
      </w:r>
      <w:r w:rsidR="00CF085D" w:rsidRPr="00064817">
        <w:t xml:space="preserve"> Although the </w:t>
      </w:r>
      <w:r w:rsidR="00D301B4" w:rsidRPr="00064817">
        <w:t>Long-Term</w:t>
      </w:r>
      <w:r w:rsidR="00CF085D" w:rsidRPr="00064817">
        <w:t xml:space="preserve"> Plan still provides for some sections on partnering with communities, the relationship between local authorities and engaging communities may need a harmoni</w:t>
      </w:r>
      <w:r w:rsidR="007847E1">
        <w:t>s</w:t>
      </w:r>
      <w:r w:rsidR="00CF085D" w:rsidRPr="00064817">
        <w:t>ed approach to address other health determinants in pursuit of the goals of SDGs 1 and 3.</w:t>
      </w:r>
    </w:p>
    <w:p w14:paraId="304060E2" w14:textId="77777777" w:rsidR="008C630A" w:rsidRPr="00064817" w:rsidRDefault="008C630A" w:rsidP="00CF085D"/>
    <w:p w14:paraId="00CFE64D" w14:textId="77777777" w:rsidR="00236454" w:rsidRPr="00064817" w:rsidRDefault="00236454" w:rsidP="00236454"/>
    <w:p w14:paraId="41DD5ACE" w14:textId="77777777" w:rsidR="0010659D" w:rsidRPr="00064817" w:rsidRDefault="0010659D">
      <w:pPr>
        <w:spacing w:line="259" w:lineRule="auto"/>
        <w:jc w:val="left"/>
        <w:rPr>
          <w:rFonts w:eastAsiaTheme="majorEastAsia" w:cstheme="majorBidi"/>
          <w:b/>
          <w:color w:val="000000" w:themeColor="text1"/>
          <w:sz w:val="28"/>
          <w:szCs w:val="32"/>
        </w:rPr>
      </w:pPr>
      <w:r w:rsidRPr="00064817">
        <w:br w:type="page"/>
      </w:r>
    </w:p>
    <w:p w14:paraId="636FA1DE" w14:textId="74DF7EFD" w:rsidR="00273897" w:rsidRPr="00064817" w:rsidRDefault="007A7564" w:rsidP="00273897">
      <w:pPr>
        <w:pStyle w:val="Heading1"/>
      </w:pPr>
      <w:bookmarkStart w:id="2" w:name="_Toc184048206"/>
      <w:r w:rsidRPr="00064817">
        <w:lastRenderedPageBreak/>
        <w:t>E</w:t>
      </w:r>
      <w:r w:rsidR="00273897" w:rsidRPr="00064817">
        <w:t>valuat</w:t>
      </w:r>
      <w:r w:rsidRPr="00064817">
        <w:t>ion</w:t>
      </w:r>
      <w:r w:rsidR="00273897" w:rsidRPr="00064817">
        <w:t xml:space="preserve"> </w:t>
      </w:r>
      <w:r w:rsidRPr="00064817">
        <w:t>of</w:t>
      </w:r>
      <w:r w:rsidR="00273897" w:rsidRPr="00064817">
        <w:t xml:space="preserve"> progress by the UK government in implementing </w:t>
      </w:r>
      <w:r w:rsidRPr="00064817">
        <w:t>SDG</w:t>
      </w:r>
      <w:bookmarkEnd w:id="2"/>
    </w:p>
    <w:p w14:paraId="55AFBCD6" w14:textId="4341926F" w:rsidR="00CF085D" w:rsidRPr="00064817" w:rsidRDefault="00CF085D" w:rsidP="00CF085D">
      <w:r w:rsidRPr="00064817">
        <w:t xml:space="preserve">There are many steps that the UK government has committed to in an effort to help the UN Sustainable Development Goals (SDGs) of No Poverty by SDG 1 and Good Health &amp; </w:t>
      </w:r>
      <w:r w:rsidR="007925FB" w:rsidRPr="00064817">
        <w:t>Wellbeing</w:t>
      </w:r>
      <w:r w:rsidRPr="00064817">
        <w:t xml:space="preserve"> by SDG 3.</w:t>
      </w:r>
    </w:p>
    <w:p w14:paraId="6F761147" w14:textId="2C43ED2B" w:rsidR="00CF085D" w:rsidRPr="00064817" w:rsidRDefault="00CF085D" w:rsidP="00CF085D">
      <w:pPr>
        <w:rPr>
          <w:b/>
          <w:bCs/>
        </w:rPr>
      </w:pPr>
      <w:r w:rsidRPr="00064817">
        <w:rPr>
          <w:b/>
          <w:bCs/>
        </w:rPr>
        <w:t>1. Analysis of the first sustainable development goal – “No Poverty”</w:t>
      </w:r>
    </w:p>
    <w:p w14:paraId="69F5E107" w14:textId="23AFF19B" w:rsidR="00AA14D9" w:rsidRPr="00064817" w:rsidRDefault="00CF085D" w:rsidP="00AA14D9">
      <w:r w:rsidRPr="00064817">
        <w:t>The UK government has focused on addressing poverty with U</w:t>
      </w:r>
      <w:r w:rsidR="005E41CE" w:rsidRPr="00064817">
        <w:t xml:space="preserve">niversal </w:t>
      </w:r>
      <w:r w:rsidRPr="00064817">
        <w:t>C</w:t>
      </w:r>
      <w:r w:rsidR="005E41CE" w:rsidRPr="00064817">
        <w:t>redit (UC)</w:t>
      </w:r>
      <w:r w:rsidRPr="00064817">
        <w:t xml:space="preserve"> and N</w:t>
      </w:r>
      <w:r w:rsidR="005E41CE" w:rsidRPr="00064817">
        <w:t xml:space="preserve">ational </w:t>
      </w:r>
      <w:r w:rsidRPr="00064817">
        <w:t>L</w:t>
      </w:r>
      <w:r w:rsidR="005E41CE" w:rsidRPr="00064817">
        <w:t xml:space="preserve">iving </w:t>
      </w:r>
      <w:r w:rsidRPr="00064817">
        <w:t>W</w:t>
      </w:r>
      <w:r w:rsidR="005E41CE" w:rsidRPr="00064817">
        <w:t>age</w:t>
      </w:r>
      <w:r w:rsidRPr="00064817">
        <w:t xml:space="preserve"> with UC being a primary avenue to help those that are struggling financially. In ways that </w:t>
      </w:r>
      <w:r w:rsidR="005E41CE" w:rsidRPr="00064817">
        <w:t>assist</w:t>
      </w:r>
      <w:r w:rsidRPr="00064817">
        <w:t xml:space="preserve"> those in </w:t>
      </w:r>
      <w:r w:rsidR="005E41CE" w:rsidRPr="00064817">
        <w:t>economic</w:t>
      </w:r>
      <w:r w:rsidRPr="00064817">
        <w:t xml:space="preserve"> </w:t>
      </w:r>
      <w:r w:rsidR="005E41CE" w:rsidRPr="00064817">
        <w:t>trouble</w:t>
      </w:r>
      <w:r w:rsidRPr="00064817">
        <w:t xml:space="preserve">, UC assists reduce the influence of poverty on the physical health of a client in troubling areas like stress and health issues. Also, there has been the National Living Wage which was implemented aiming to enhance income security within the </w:t>
      </w:r>
      <w:r w:rsidR="005E41CE" w:rsidRPr="00064817">
        <w:t>low-paid</w:t>
      </w:r>
      <w:r w:rsidRPr="00064817">
        <w:t xml:space="preserve"> employee so that the employee could be able to afford basic necessities</w:t>
      </w:r>
      <w:r w:rsidR="005E41CE" w:rsidRPr="00064817">
        <w:t>,</w:t>
      </w:r>
      <w:r w:rsidRPr="00064817">
        <w:t xml:space="preserve"> all this impli</w:t>
      </w:r>
      <w:r w:rsidR="005E41CE" w:rsidRPr="00064817">
        <w:t>e</w:t>
      </w:r>
      <w:r w:rsidRPr="00064817">
        <w:t>s enhanced health and well-being of the employee</w:t>
      </w:r>
      <w:r w:rsidR="00796F0D" w:rsidRPr="00064817">
        <w:t xml:space="preserve"> (Carr, 2023)</w:t>
      </w:r>
      <w:r w:rsidRPr="00064817">
        <w:t>.</w:t>
      </w:r>
      <w:r w:rsidR="005E41CE" w:rsidRPr="00064817">
        <w:t xml:space="preserve"> </w:t>
      </w:r>
      <w:r w:rsidRPr="00064817">
        <w:t>Nevertheless, these interventions have not targeted poverty reduction without success. Universal Credit has emerged as problematic based on its feature of making a payment once a month, after the five-week wait time that many claimants are unable to manage, let alone pay bills and other needs</w:t>
      </w:r>
      <w:r w:rsidR="00E65C89" w:rsidRPr="00064817">
        <w:t xml:space="preserve"> (Richards-Gray, 2024)</w:t>
      </w:r>
      <w:r w:rsidRPr="00064817">
        <w:t>.  In addition, the NLW has increased the income of some employees but does not cover all employees, which is problematic</w:t>
      </w:r>
      <w:r w:rsidR="005E41CE" w:rsidRPr="00064817">
        <w:t>,</w:t>
      </w:r>
      <w:r w:rsidRPr="00064817">
        <w:t xml:space="preserve"> especially for young employees, and part-time employees who are not well provided for</w:t>
      </w:r>
      <w:r w:rsidR="001F6CC2" w:rsidRPr="00064817">
        <w:t xml:space="preserve"> (Aziz and Richardson, 2022)</w:t>
      </w:r>
      <w:r w:rsidRPr="00064817">
        <w:t xml:space="preserve">.  </w:t>
      </w:r>
      <w:r w:rsidR="00AA14D9" w:rsidRPr="00064817">
        <w:t>The COVID-19 forward indexes confirmed that little progress in reducing income disparities was achieved fundamentally worsening the financial standing of low-income earners during the pandemic.</w:t>
      </w:r>
    </w:p>
    <w:p w14:paraId="3AD5783A" w14:textId="7A79C1A8" w:rsidR="00871E31" w:rsidRPr="00064817" w:rsidRDefault="00AA14D9" w:rsidP="00AA14D9">
      <w:r w:rsidRPr="00064817">
        <w:t xml:space="preserve">They also suggested that advancement in poverty alleviation is constrained by weak housing policies that are associated with SDG 1. Despite the government’s efforts have been done in </w:t>
      </w:r>
      <w:r w:rsidR="00925818" w:rsidRPr="00064817">
        <w:lastRenderedPageBreak/>
        <w:t>the construction</w:t>
      </w:r>
      <w:r w:rsidRPr="00064817">
        <w:t xml:space="preserve"> of low–cost houses, many citizens are still living in squalid and congested structures due to </w:t>
      </w:r>
      <w:r w:rsidR="00925818" w:rsidRPr="00064817">
        <w:t>the high</w:t>
      </w:r>
      <w:r w:rsidRPr="00064817">
        <w:t xml:space="preserve"> costs of basic commodities and rental houses, most especially in urban centr</w:t>
      </w:r>
      <w:r w:rsidR="00925818" w:rsidRPr="00064817">
        <w:t>e</w:t>
      </w:r>
      <w:r w:rsidRPr="00064817">
        <w:t>s</w:t>
      </w:r>
      <w:r w:rsidR="00CF7A47" w:rsidRPr="00064817">
        <w:t xml:space="preserve"> (parliament.uk, 2024)</w:t>
      </w:r>
      <w:r w:rsidRPr="00064817">
        <w:t xml:space="preserve">. </w:t>
      </w:r>
    </w:p>
    <w:p w14:paraId="6F7327BB" w14:textId="77777777" w:rsidR="00871E31" w:rsidRPr="00064817" w:rsidRDefault="00871E31" w:rsidP="00AA14D9">
      <w:r w:rsidRPr="00064817">
        <w:rPr>
          <w:noProof/>
          <w:lang w:eastAsia="en-IN"/>
        </w:rPr>
        <w:drawing>
          <wp:inline distT="0" distB="0" distL="0" distR="0" wp14:anchorId="0F2CE43E" wp14:editId="311452C3">
            <wp:extent cx="5943600" cy="3729990"/>
            <wp:effectExtent l="76200" t="76200" r="133350" b="137160"/>
            <wp:docPr id="757060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60145" name=""/>
                    <pic:cNvPicPr/>
                  </pic:nvPicPr>
                  <pic:blipFill>
                    <a:blip r:embed="rId7"/>
                    <a:stretch>
                      <a:fillRect/>
                    </a:stretch>
                  </pic:blipFill>
                  <pic:spPr>
                    <a:xfrm>
                      <a:off x="0" y="0"/>
                      <a:ext cx="5943600" cy="3729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79B062" w14:textId="7D450C51" w:rsidR="00871E31" w:rsidRPr="00064817" w:rsidRDefault="00871E31" w:rsidP="00871E31">
      <w:pPr>
        <w:jc w:val="center"/>
        <w:rPr>
          <w:b/>
          <w:bCs/>
          <w:i/>
          <w:iCs/>
        </w:rPr>
      </w:pPr>
      <w:r w:rsidRPr="00064817">
        <w:rPr>
          <w:b/>
          <w:bCs/>
          <w:i/>
          <w:iCs/>
        </w:rPr>
        <w:t>Fig.</w:t>
      </w:r>
      <w:r w:rsidR="0086066D" w:rsidRPr="00064817">
        <w:rPr>
          <w:b/>
          <w:bCs/>
          <w:i/>
          <w:iCs/>
        </w:rPr>
        <w:t>1:</w:t>
      </w:r>
      <w:r w:rsidRPr="00064817">
        <w:rPr>
          <w:b/>
          <w:bCs/>
          <w:i/>
          <w:iCs/>
        </w:rPr>
        <w:t xml:space="preserve"> Percentage of people in relative low income in UK regions and countries, before and after housing costs</w:t>
      </w:r>
    </w:p>
    <w:p w14:paraId="5A3EC82E" w14:textId="0BB76F1C" w:rsidR="00871E31" w:rsidRPr="00064817" w:rsidRDefault="00871E31" w:rsidP="00871E31">
      <w:pPr>
        <w:jc w:val="center"/>
        <w:rPr>
          <w:b/>
          <w:bCs/>
          <w:i/>
          <w:iCs/>
        </w:rPr>
      </w:pPr>
      <w:r w:rsidRPr="00064817">
        <w:rPr>
          <w:b/>
          <w:bCs/>
          <w:i/>
          <w:iCs/>
        </w:rPr>
        <w:t>Source: parliament.uk, 2024</w:t>
      </w:r>
    </w:p>
    <w:p w14:paraId="1CD1DA96" w14:textId="567061C3" w:rsidR="00AA14D9" w:rsidRPr="00064817" w:rsidRDefault="00AA14D9" w:rsidP="00AA14D9">
      <w:r w:rsidRPr="00064817">
        <w:t xml:space="preserve">Spatial amenities, especially with regard to dwelling conditions, raise health risks associated with inadequate and unaffordable shelter. </w:t>
      </w:r>
    </w:p>
    <w:p w14:paraId="6C863451" w14:textId="77777777" w:rsidR="0086066D" w:rsidRPr="00064817" w:rsidRDefault="0086066D" w:rsidP="00AA14D9"/>
    <w:p w14:paraId="21BCB77D" w14:textId="77777777" w:rsidR="0086066D" w:rsidRPr="00064817" w:rsidRDefault="0086066D" w:rsidP="00AA14D9"/>
    <w:p w14:paraId="71F693D1" w14:textId="76FE4E14" w:rsidR="00925818" w:rsidRPr="00064817" w:rsidRDefault="00AA14D9" w:rsidP="00AA14D9">
      <w:pPr>
        <w:rPr>
          <w:b/>
          <w:bCs/>
        </w:rPr>
      </w:pPr>
      <w:r w:rsidRPr="00064817">
        <w:rPr>
          <w:b/>
          <w:bCs/>
        </w:rPr>
        <w:lastRenderedPageBreak/>
        <w:t>2. Progress towards ‘Health-and-</w:t>
      </w:r>
      <w:r w:rsidR="002D7834" w:rsidRPr="00064817">
        <w:rPr>
          <w:b/>
          <w:bCs/>
        </w:rPr>
        <w:t>Wellbeing</w:t>
      </w:r>
      <w:r w:rsidRPr="00064817">
        <w:rPr>
          <w:b/>
          <w:bCs/>
        </w:rPr>
        <w:t xml:space="preserve"> </w:t>
      </w:r>
      <w:r w:rsidR="00925818" w:rsidRPr="00064817">
        <w:rPr>
          <w:b/>
          <w:bCs/>
        </w:rPr>
        <w:t xml:space="preserve">SDGs3 </w:t>
      </w:r>
    </w:p>
    <w:p w14:paraId="6DDEE6A3" w14:textId="58896B37" w:rsidR="00AA14D9" w:rsidRPr="00064817" w:rsidRDefault="00AA14D9" w:rsidP="00AA14D9">
      <w:r w:rsidRPr="00064817">
        <w:t>To pursue SDG 3</w:t>
      </w:r>
      <w:r w:rsidR="00925818" w:rsidRPr="00064817">
        <w:t>,</w:t>
      </w:r>
      <w:r w:rsidRPr="00064817">
        <w:t xml:space="preserve"> the UK government provides the NHS Long Term Plan including </w:t>
      </w:r>
      <w:r w:rsidR="00925818" w:rsidRPr="00064817">
        <w:t>a </w:t>
      </w:r>
      <w:r w:rsidRPr="00064817">
        <w:t xml:space="preserve">detailed action plan </w:t>
      </w:r>
      <w:r w:rsidR="00925818" w:rsidRPr="00064817">
        <w:t>f</w:t>
      </w:r>
      <w:r w:rsidRPr="00064817">
        <w:t>o</w:t>
      </w:r>
      <w:r w:rsidR="00925818" w:rsidRPr="00064817">
        <w:t>r</w:t>
      </w:r>
      <w:r w:rsidRPr="00064817">
        <w:t xml:space="preserve"> </w:t>
      </w:r>
      <w:r w:rsidR="00925818" w:rsidRPr="00064817">
        <w:t>the </w:t>
      </w:r>
      <w:r w:rsidRPr="00064817">
        <w:t xml:space="preserve">development of health services with </w:t>
      </w:r>
      <w:r w:rsidR="00925818" w:rsidRPr="00064817">
        <w:t>a </w:t>
      </w:r>
      <w:r w:rsidRPr="00064817">
        <w:t xml:space="preserve">particular focus on primary, mental and </w:t>
      </w:r>
      <w:r w:rsidR="00882B61" w:rsidRPr="00064817">
        <w:t>fix</w:t>
      </w:r>
      <w:r w:rsidR="002D7834" w:rsidRPr="00064817">
        <w:t>ing</w:t>
      </w:r>
      <w:r w:rsidRPr="00064817">
        <w:t xml:space="preserve"> the gaps of inequality. It contains a pledge to improve mental health provision, narrow health gaps, and improve access to primary care services all of which can benefit </w:t>
      </w:r>
      <w:r w:rsidR="007847E1" w:rsidRPr="00064817">
        <w:t>marginal</w:t>
      </w:r>
      <w:r w:rsidR="007847E1">
        <w:t>iz</w:t>
      </w:r>
      <w:r w:rsidR="007847E1" w:rsidRPr="00064817">
        <w:t>ed</w:t>
      </w:r>
      <w:r w:rsidRPr="00064817">
        <w:t xml:space="preserve"> people directly and ease pressure on </w:t>
      </w:r>
      <w:r w:rsidR="00882B61" w:rsidRPr="00064817">
        <w:t>emergency</w:t>
      </w:r>
      <w:r w:rsidRPr="00064817">
        <w:t xml:space="preserve"> departments</w:t>
      </w:r>
      <w:r w:rsidR="00E65C89" w:rsidRPr="00064817">
        <w:t xml:space="preserve"> (nhs.uk, 2019)</w:t>
      </w:r>
      <w:r w:rsidRPr="00064817">
        <w:t>.</w:t>
      </w:r>
      <w:r w:rsidR="00882B61" w:rsidRPr="00064817">
        <w:t xml:space="preserve"> </w:t>
      </w:r>
      <w:r w:rsidRPr="00064817">
        <w:t>Despite this</w:t>
      </w:r>
      <w:r w:rsidR="00882B61" w:rsidRPr="00064817">
        <w:t>,</w:t>
      </w:r>
      <w:r w:rsidRPr="00064817">
        <w:t xml:space="preserve"> it has had some success, namely in extending mental health services as well as general support for preventive care. Such as in mental health where financing has increased, emphasis </w:t>
      </w:r>
      <w:r w:rsidR="00882B61" w:rsidRPr="00064817">
        <w:t>is </w:t>
      </w:r>
      <w:r w:rsidRPr="00064817">
        <w:t>being placed on children and young people. This expansion supports SDG 3 goal to encourage mentally healthy people and support them. Furthermore, with increased patient self-management of long-term conditions, the service promotion of this approach encourages people to take responsibility for their own healthcare and ensures the long-term cost reduction of care in Britain, outlined in the NHS Long Term Plan</w:t>
      </w:r>
      <w:r w:rsidR="00E65C89" w:rsidRPr="00064817">
        <w:t xml:space="preserve"> (nhs.uk, 2019)</w:t>
      </w:r>
      <w:r w:rsidRPr="00064817">
        <w:t>.</w:t>
      </w:r>
    </w:p>
    <w:p w14:paraId="32874314" w14:textId="10718A96" w:rsidR="00395A09" w:rsidRPr="00064817" w:rsidRDefault="00882B61" w:rsidP="00395A09">
      <w:r w:rsidRPr="00064817">
        <w:t>T</w:t>
      </w:r>
      <w:r w:rsidR="00AA14D9" w:rsidRPr="00064817">
        <w:t xml:space="preserve">he plan also faces significant barriers that </w:t>
      </w:r>
      <w:r w:rsidRPr="00064817">
        <w:t>reduce</w:t>
      </w:r>
      <w:r w:rsidR="00AA14D9" w:rsidRPr="00064817">
        <w:t xml:space="preserve"> the general magnitude of change. The global crisis of COVID-19 impacted the healthcare facilities, shifting focus on the urgent emergency response, thereby, putting on hold, several disease prevention and mental health programs. </w:t>
      </w:r>
      <w:r w:rsidR="00395A09" w:rsidRPr="00064817">
        <w:t xml:space="preserve">Nonetheless, the increased quality of </w:t>
      </w:r>
      <w:r w:rsidRPr="00064817">
        <w:t>healthcare</w:t>
      </w:r>
      <w:r w:rsidR="00395A09" w:rsidRPr="00064817">
        <w:t xml:space="preserve"> services for rural and low-income </w:t>
      </w:r>
      <w:r w:rsidRPr="00064817">
        <w:t>populations</w:t>
      </w:r>
      <w:r w:rsidR="00395A09" w:rsidRPr="00064817">
        <w:t xml:space="preserve"> is still insufficient to eliminate healthcare disparities. Funding issues and more importantly workforce scarcity also acted as great challenges in the NHS that </w:t>
      </w:r>
      <w:r w:rsidR="00E65C89" w:rsidRPr="00064817">
        <w:t>deliver</w:t>
      </w:r>
      <w:r w:rsidR="00395A09" w:rsidRPr="00064817">
        <w:t xml:space="preserve"> unequal and timely care across the populace</w:t>
      </w:r>
      <w:r w:rsidR="00E65C89" w:rsidRPr="00064817">
        <w:t xml:space="preserve"> (Khan, 2023)</w:t>
      </w:r>
      <w:r w:rsidR="00395A09" w:rsidRPr="00064817">
        <w:t xml:space="preserve">. Due to inadequate funding, the NHS is unable to outweigh the increasing number of patients seeking healthcare and this leads to </w:t>
      </w:r>
      <w:r w:rsidR="0018144E" w:rsidRPr="00064817">
        <w:t>a </w:t>
      </w:r>
      <w:r w:rsidR="00395A09" w:rsidRPr="00064817">
        <w:t>worsening of the length of time patients have to wait in order to receive adequate care</w:t>
      </w:r>
      <w:r w:rsidR="0018144E" w:rsidRPr="00064817">
        <w:t xml:space="preserve"> (</w:t>
      </w:r>
      <w:proofErr w:type="spellStart"/>
      <w:r w:rsidR="0018144E" w:rsidRPr="00064817">
        <w:t>Chekar</w:t>
      </w:r>
      <w:proofErr w:type="spellEnd"/>
      <w:r w:rsidR="0018144E" w:rsidRPr="00064817">
        <w:t xml:space="preserve">, </w:t>
      </w:r>
      <w:r w:rsidR="0018144E" w:rsidRPr="00064817">
        <w:rPr>
          <w:i/>
          <w:iCs/>
        </w:rPr>
        <w:t>et al</w:t>
      </w:r>
      <w:r w:rsidR="0018144E" w:rsidRPr="00064817">
        <w:t>., 2024)</w:t>
      </w:r>
      <w:r w:rsidR="00395A09" w:rsidRPr="00064817">
        <w:t>.</w:t>
      </w:r>
    </w:p>
    <w:p w14:paraId="28589C9D" w14:textId="25C895A8" w:rsidR="00CF085D" w:rsidRPr="00064817" w:rsidRDefault="00395A09" w:rsidP="00FF1B3F">
      <w:r w:rsidRPr="00064817">
        <w:lastRenderedPageBreak/>
        <w:t>Health disparities remain actual, that is, ethnic and other disadvantaged groups are at a higher risk of exacerbation of chronic diseases and reduced life expectancy if compared to the rest of the population</w:t>
      </w:r>
      <w:r w:rsidR="00D24B6A" w:rsidRPr="00064817">
        <w:t xml:space="preserve"> (Watkinson, Sutton and Turner, 2021)</w:t>
      </w:r>
      <w:r w:rsidRPr="00064817">
        <w:t xml:space="preserve">. It has been stated that this has increased </w:t>
      </w:r>
      <w:r w:rsidR="00882B61" w:rsidRPr="00064817">
        <w:t>in </w:t>
      </w:r>
      <w:r w:rsidRPr="00064817">
        <w:t xml:space="preserve">recent years </w:t>
      </w:r>
      <w:r w:rsidR="00882B61" w:rsidRPr="00064817">
        <w:t>meaning</w:t>
      </w:r>
      <w:r w:rsidRPr="00064817">
        <w:t xml:space="preserve"> that such disproportionate higher health risks have been aggravated by the pandemic, it emphasises the urgency for health equity approaches in the NHS. Policies around and expenditures in primary care and mental health have advanced significantly, which reveals that despite challenges persisting, the government is not yet close to achieving the target of Universal Health and Well-being as summed up by SDG 3</w:t>
      </w:r>
      <w:r w:rsidR="00660C07" w:rsidRPr="00064817">
        <w:t xml:space="preserve"> (Morse, 2022)</w:t>
      </w:r>
      <w:r w:rsidRPr="00064817">
        <w:t>.</w:t>
      </w:r>
    </w:p>
    <w:p w14:paraId="60FBAED9" w14:textId="77777777" w:rsidR="001A5DBE" w:rsidRPr="00064817" w:rsidRDefault="001A5DBE" w:rsidP="00FF1B3F"/>
    <w:p w14:paraId="5F7CE6D1" w14:textId="77777777" w:rsidR="00CF085D" w:rsidRPr="00064817" w:rsidRDefault="00CF085D" w:rsidP="00CF085D"/>
    <w:p w14:paraId="36908627" w14:textId="77777777" w:rsidR="00882B61" w:rsidRPr="00064817" w:rsidRDefault="00882B61">
      <w:pPr>
        <w:spacing w:line="259" w:lineRule="auto"/>
        <w:jc w:val="left"/>
        <w:rPr>
          <w:rFonts w:eastAsiaTheme="majorEastAsia" w:cstheme="majorBidi"/>
          <w:b/>
          <w:color w:val="000000" w:themeColor="text1"/>
          <w:sz w:val="28"/>
          <w:szCs w:val="32"/>
        </w:rPr>
      </w:pPr>
      <w:r w:rsidRPr="00064817">
        <w:br w:type="page"/>
      </w:r>
    </w:p>
    <w:p w14:paraId="7118A216" w14:textId="3FD3F340" w:rsidR="00273897" w:rsidRPr="00064817" w:rsidRDefault="00273897" w:rsidP="00273897">
      <w:pPr>
        <w:pStyle w:val="Heading1"/>
      </w:pPr>
      <w:bookmarkStart w:id="3" w:name="_Toc184048207"/>
      <w:r w:rsidRPr="00064817">
        <w:lastRenderedPageBreak/>
        <w:t>Critically examine the Implementation of the two goals and their impact</w:t>
      </w:r>
      <w:bookmarkEnd w:id="3"/>
    </w:p>
    <w:p w14:paraId="048493A5" w14:textId="77777777" w:rsidR="00E76983" w:rsidRPr="00064817" w:rsidRDefault="00FF1B3F" w:rsidP="00FF1B3F">
      <w:r w:rsidRPr="00064817">
        <w:t xml:space="preserve">The UK government has instituted measures and programs aimed at the achievement of the sustainable development goals </w:t>
      </w:r>
      <w:r w:rsidR="00E76983" w:rsidRPr="00064817">
        <w:t>which</w:t>
      </w:r>
      <w:r w:rsidRPr="00064817">
        <w:t xml:space="preserve"> include </w:t>
      </w:r>
      <w:r w:rsidR="00E76983" w:rsidRPr="00064817">
        <w:t>No</w:t>
      </w:r>
      <w:r w:rsidRPr="00064817">
        <w:t xml:space="preserve"> poverty (SDG 1) and improving people’s health, </w:t>
      </w:r>
      <w:r w:rsidR="00E76983" w:rsidRPr="00064817">
        <w:t>and </w:t>
      </w:r>
      <w:r w:rsidRPr="00064817">
        <w:t xml:space="preserve">well-being (SDG 3). </w:t>
      </w:r>
    </w:p>
    <w:p w14:paraId="51EF9408" w14:textId="0DB56F89" w:rsidR="00FF1B3F" w:rsidRPr="00064817" w:rsidRDefault="00FF1B3F" w:rsidP="00FF1B3F">
      <w:pPr>
        <w:rPr>
          <w:b/>
          <w:bCs/>
        </w:rPr>
      </w:pPr>
      <w:r w:rsidRPr="00064817">
        <w:rPr>
          <w:b/>
          <w:bCs/>
        </w:rPr>
        <w:t>1. Progress in the Adoption of the “No Poverty”</w:t>
      </w:r>
      <w:r w:rsidR="00E76983" w:rsidRPr="00064817">
        <w:rPr>
          <w:b/>
          <w:bCs/>
        </w:rPr>
        <w:t xml:space="preserve"> </w:t>
      </w:r>
      <w:r w:rsidRPr="00064817">
        <w:rPr>
          <w:b/>
          <w:bCs/>
        </w:rPr>
        <w:t>(SDG 1)</w:t>
      </w:r>
    </w:p>
    <w:p w14:paraId="28340C7F" w14:textId="2EAEDDC0" w:rsidR="00FF1B3F" w:rsidRPr="00064817" w:rsidRDefault="00FF1B3F" w:rsidP="00FF1B3F">
      <w:r w:rsidRPr="00064817">
        <w:t xml:space="preserve">The UK government through the Department of Work and Pension has come up with policies to eliminate poverty like Universal Credit, National Living Wage and Particular Housing Social. Universal credit combines complementary benefits into a single monthly payment based on the household’s need for some basic cash to top up their income, while the national living wage has a rationale for increasing income security in the </w:t>
      </w:r>
      <w:r w:rsidR="00640C35" w:rsidRPr="00064817">
        <w:t>low-pay</w:t>
      </w:r>
      <w:r w:rsidRPr="00064817">
        <w:t xml:space="preserve"> sector among </w:t>
      </w:r>
      <w:r w:rsidR="00640C35" w:rsidRPr="00064817">
        <w:t>low-income</w:t>
      </w:r>
      <w:r w:rsidRPr="00064817">
        <w:t xml:space="preserve"> households</w:t>
      </w:r>
      <w:r w:rsidR="00FE5051" w:rsidRPr="00064817">
        <w:t xml:space="preserve"> (Richards-Gray, 2024)</w:t>
      </w:r>
      <w:r w:rsidRPr="00064817">
        <w:t xml:space="preserve">. These are measures aimed to help actually with the financial difficulties, which in turn, help not directly but would have </w:t>
      </w:r>
      <w:r w:rsidR="00640C35" w:rsidRPr="00064817">
        <w:t>a </w:t>
      </w:r>
      <w:r w:rsidRPr="00064817">
        <w:t xml:space="preserve">significant impact on health and </w:t>
      </w:r>
      <w:r w:rsidR="00640C35" w:rsidRPr="00064817">
        <w:t>well-being</w:t>
      </w:r>
      <w:r w:rsidRPr="00064817">
        <w:t xml:space="preserve"> due to less stress and financial instability of poor people.</w:t>
      </w:r>
    </w:p>
    <w:p w14:paraId="0D8CBACD" w14:textId="22A545EB" w:rsidR="007D1866" w:rsidRPr="00064817" w:rsidRDefault="007D1866" w:rsidP="007D1866">
      <w:r w:rsidRPr="00064817">
        <w:t>However, poverty continues to be vigorously experienced even with these interventions in place. There’s also the issue of Universal Credit which on the whole is a good idea but implementing it with a five-week wait for the first payment means many would-be claimants are unable to pay short-term bills and can get into debt</w:t>
      </w:r>
      <w:r w:rsidR="001776E4" w:rsidRPr="00064817">
        <w:t xml:space="preserve"> (parliament.uk, 2024)</w:t>
      </w:r>
      <w:r w:rsidRPr="00064817">
        <w:t>. Food banks or emergency bank accounts are extensively used, which apparently means that more families are still struggling with their finances</w:t>
      </w:r>
      <w:r w:rsidR="002054A0" w:rsidRPr="00064817">
        <w:t xml:space="preserve"> (</w:t>
      </w:r>
      <w:proofErr w:type="spellStart"/>
      <w:r w:rsidR="002054A0" w:rsidRPr="00064817">
        <w:t>Loopstra</w:t>
      </w:r>
      <w:proofErr w:type="spellEnd"/>
      <w:r w:rsidR="002054A0" w:rsidRPr="00064817">
        <w:t xml:space="preserve"> and Lambie-Mumford, 2023)</w:t>
      </w:r>
      <w:r w:rsidRPr="00064817">
        <w:t xml:space="preserve">. Also, </w:t>
      </w:r>
      <w:r w:rsidR="00640C35" w:rsidRPr="00064817">
        <w:t>the </w:t>
      </w:r>
      <w:r w:rsidRPr="00064817">
        <w:t xml:space="preserve">high cost of living especially in urban areas </w:t>
      </w:r>
      <w:r w:rsidR="00640C35" w:rsidRPr="00064817">
        <w:t>draws</w:t>
      </w:r>
      <w:r w:rsidRPr="00064817">
        <w:t xml:space="preserve"> poverty which </w:t>
      </w:r>
      <w:r w:rsidR="00640C35" w:rsidRPr="00064817">
        <w:t>puts</w:t>
      </w:r>
      <w:r w:rsidRPr="00064817">
        <w:t xml:space="preserve"> vulnerable groups </w:t>
      </w:r>
      <w:r w:rsidR="00640C35" w:rsidRPr="00064817">
        <w:t>at more risk</w:t>
      </w:r>
      <w:r w:rsidRPr="00064817">
        <w:t xml:space="preserve"> and pressures anti-poverty measures. </w:t>
      </w:r>
      <w:r w:rsidR="00640C35" w:rsidRPr="00064817">
        <w:t>The </w:t>
      </w:r>
      <w:r w:rsidRPr="00064817">
        <w:t xml:space="preserve">COVID pandemic further intensified these issues with gaps </w:t>
      </w:r>
      <w:r w:rsidR="00FE5051" w:rsidRPr="00064817">
        <w:t>in</w:t>
      </w:r>
      <w:r w:rsidRPr="00064817">
        <w:t xml:space="preserve"> the welfare system and its further need for improvement</w:t>
      </w:r>
      <w:r w:rsidR="00FE5051" w:rsidRPr="00064817">
        <w:t xml:space="preserve"> (Birkmann </w:t>
      </w:r>
      <w:r w:rsidR="00FE5051" w:rsidRPr="00064817">
        <w:rPr>
          <w:i/>
          <w:iCs/>
        </w:rPr>
        <w:t>et al</w:t>
      </w:r>
      <w:r w:rsidR="00FE5051" w:rsidRPr="00064817">
        <w:t>., 2022)</w:t>
      </w:r>
      <w:r w:rsidRPr="00064817">
        <w:t>.</w:t>
      </w:r>
    </w:p>
    <w:p w14:paraId="33DE608F" w14:textId="77777777" w:rsidR="002802E6" w:rsidRPr="007847E1" w:rsidRDefault="002802E6" w:rsidP="002802E6">
      <w:pPr>
        <w:rPr>
          <w:color w:val="000000" w:themeColor="text1"/>
          <w:lang w:eastAsia="en-IN"/>
        </w:rPr>
      </w:pPr>
      <w:r w:rsidRPr="007847E1">
        <w:rPr>
          <w:color w:val="000000" w:themeColor="text1"/>
          <w:lang w:eastAsia="en-IN"/>
        </w:rPr>
        <w:lastRenderedPageBreak/>
        <w:t>Around 14.5 million people lived in relative poverty in the United Kingdom in the year 2022, with around majority of them depending on the food banks despite the existence of Universal Credit (jrf.org.uk, 2019). A report by england.nhs.uk, (2019) also highlighted that £2.3 billion people will be immensely committed by the NHS by 2023/24 to expanding the services of mental health.</w:t>
      </w:r>
    </w:p>
    <w:p w14:paraId="752B1C52" w14:textId="5F4931CA" w:rsidR="002802E6" w:rsidRPr="007847E1" w:rsidRDefault="002802E6" w:rsidP="002802E6">
      <w:pPr>
        <w:rPr>
          <w:color w:val="000000" w:themeColor="text1"/>
          <w:lang w:eastAsia="en-IN"/>
        </w:rPr>
      </w:pPr>
      <w:r w:rsidRPr="007847E1">
        <w:rPr>
          <w:color w:val="000000" w:themeColor="text1"/>
          <w:lang w:eastAsia="en-IN"/>
        </w:rPr>
        <w:t>A study in North-East England specified that the recipients reported maximi</w:t>
      </w:r>
      <w:r w:rsidR="007847E1" w:rsidRPr="007847E1">
        <w:rPr>
          <w:color w:val="000000" w:themeColor="text1"/>
          <w:lang w:eastAsia="en-IN"/>
        </w:rPr>
        <w:t>s</w:t>
      </w:r>
      <w:r w:rsidRPr="007847E1">
        <w:rPr>
          <w:color w:val="000000" w:themeColor="text1"/>
          <w:lang w:eastAsia="en-IN"/>
        </w:rPr>
        <w:t xml:space="preserve">ed food insecurity and mental stress despite receiving a cluster of benefits (Smith </w:t>
      </w:r>
      <w:r w:rsidRPr="007847E1">
        <w:rPr>
          <w:i/>
          <w:iCs/>
          <w:color w:val="000000" w:themeColor="text1"/>
          <w:lang w:eastAsia="en-IN"/>
        </w:rPr>
        <w:t>et al.,</w:t>
      </w:r>
      <w:r w:rsidRPr="007847E1">
        <w:rPr>
          <w:color w:val="000000" w:themeColor="text1"/>
          <w:lang w:eastAsia="en-IN"/>
        </w:rPr>
        <w:t xml:space="preserve"> 2024). On the contrary, the impact on health is that the pilot programs in Birmingham as well as Solihull Integrated Care System majorly improvised the detection rate of early diabetes (Nymark </w:t>
      </w:r>
      <w:r w:rsidRPr="007847E1">
        <w:rPr>
          <w:i/>
          <w:iCs/>
          <w:color w:val="000000" w:themeColor="text1"/>
          <w:lang w:eastAsia="en-IN"/>
        </w:rPr>
        <w:t>et al.,</w:t>
      </w:r>
      <w:r w:rsidRPr="007847E1">
        <w:rPr>
          <w:color w:val="000000" w:themeColor="text1"/>
          <w:lang w:eastAsia="en-IN"/>
        </w:rPr>
        <w:t xml:space="preserve"> 2013).</w:t>
      </w:r>
    </w:p>
    <w:p w14:paraId="26555D05" w14:textId="21FFC365" w:rsidR="002802E6" w:rsidRPr="007847E1" w:rsidRDefault="002802E6" w:rsidP="007D1866">
      <w:pPr>
        <w:rPr>
          <w:color w:val="000000" w:themeColor="text1"/>
          <w:lang w:eastAsia="en-IN"/>
        </w:rPr>
      </w:pPr>
      <w:r w:rsidRPr="007847E1">
        <w:rPr>
          <w:color w:val="000000" w:themeColor="text1"/>
          <w:lang w:eastAsia="en-IN"/>
        </w:rPr>
        <w:t xml:space="preserve">Parliamentary Committees criticized the single-payment system of Universal Credit, resulting in a significant rise in financial distress along with dependency on short-term loans (Stinson, 2019). On the contrary, The Health Foundation highlighted that around 75% of the NHS staff workforce witnessed burnout during COVID-19, further having an impact on the delivery of services (Štěpánek </w:t>
      </w:r>
      <w:r w:rsidRPr="007847E1">
        <w:rPr>
          <w:i/>
          <w:iCs/>
          <w:color w:val="000000" w:themeColor="text1"/>
          <w:lang w:eastAsia="en-IN"/>
        </w:rPr>
        <w:t xml:space="preserve">et al., </w:t>
      </w:r>
      <w:r w:rsidRPr="007847E1">
        <w:rPr>
          <w:color w:val="000000" w:themeColor="text1"/>
          <w:lang w:eastAsia="en-IN"/>
        </w:rPr>
        <w:t>2023)</w:t>
      </w:r>
    </w:p>
    <w:p w14:paraId="39DA2E43" w14:textId="6963B88B" w:rsidR="007D1866" w:rsidRPr="00064817" w:rsidRDefault="007D1866" w:rsidP="007D1866">
      <w:pPr>
        <w:rPr>
          <w:b/>
          <w:bCs/>
        </w:rPr>
      </w:pPr>
      <w:r w:rsidRPr="00064817">
        <w:rPr>
          <w:b/>
          <w:bCs/>
        </w:rPr>
        <w:t>2. I</w:t>
      </w:r>
      <w:r w:rsidR="00991186" w:rsidRPr="00064817">
        <w:rPr>
          <w:b/>
          <w:bCs/>
        </w:rPr>
        <w:t>mplementation of SDG</w:t>
      </w:r>
      <w:r w:rsidRPr="00064817">
        <w:rPr>
          <w:b/>
          <w:bCs/>
        </w:rPr>
        <w:t xml:space="preserve"> 3: Good Health &amp; Well-being</w:t>
      </w:r>
    </w:p>
    <w:p w14:paraId="578D5761" w14:textId="18A831CA" w:rsidR="00991186" w:rsidRPr="00064817" w:rsidRDefault="007D1866" w:rsidP="009B0563">
      <w:r w:rsidRPr="00064817">
        <w:t>The NHS Long Term Plan is the key action plan of the UK to address SDG 3, the targets of which include tackling health inequalities, developing mental health, and extending access to preventive services</w:t>
      </w:r>
      <w:r w:rsidR="00CA03B9" w:rsidRPr="00064817">
        <w:t xml:space="preserve"> (nhs.uk, 2019)</w:t>
      </w:r>
      <w:r w:rsidRPr="00064817">
        <w:t>. The focus is also made on the development of possibilities to access healthcare services</w:t>
      </w:r>
      <w:r w:rsidR="00991186" w:rsidRPr="00064817">
        <w:t>,</w:t>
      </w:r>
      <w:r w:rsidRPr="00064817">
        <w:t xml:space="preserve"> especially for the population which has no proper opportunities, and on the provision of mental health care for the population.</w:t>
      </w:r>
      <w:r w:rsidR="00991186" w:rsidRPr="00064817">
        <w:t xml:space="preserve"> </w:t>
      </w:r>
      <w:r w:rsidRPr="00064817">
        <w:t>The Long Term Plan has brought some changes, especially to mental health care which has recently seen investment to increase services for children, adolescents, and adults</w:t>
      </w:r>
      <w:r w:rsidR="00CA03B9" w:rsidRPr="00064817">
        <w:t xml:space="preserve"> (nhs.uk, 2019)</w:t>
      </w:r>
      <w:r w:rsidRPr="00064817">
        <w:t xml:space="preserve">. There have also been great attempts to change the healthcare system from </w:t>
      </w:r>
      <w:r w:rsidR="00991186" w:rsidRPr="00064817">
        <w:t>being</w:t>
      </w:r>
      <w:r w:rsidRPr="00064817">
        <w:t xml:space="preserve"> reactive to </w:t>
      </w:r>
      <w:r w:rsidR="00991186" w:rsidRPr="00064817">
        <w:t>a </w:t>
      </w:r>
      <w:r w:rsidRPr="00064817">
        <w:t xml:space="preserve">preventive one: sustainable development goal. </w:t>
      </w:r>
      <w:r w:rsidRPr="00064817">
        <w:lastRenderedPageBreak/>
        <w:t xml:space="preserve">However, </w:t>
      </w:r>
      <w:r w:rsidR="00991186" w:rsidRPr="00064817">
        <w:t>the </w:t>
      </w:r>
      <w:r w:rsidRPr="00064817">
        <w:t xml:space="preserve">practical launching of this plan has not been easy to execute fully. Lack of workforce and finances have been huge challenges affecting the </w:t>
      </w:r>
      <w:r w:rsidR="00991186" w:rsidRPr="00064817">
        <w:t>o</w:t>
      </w:r>
      <w:r w:rsidRPr="00064817">
        <w:t xml:space="preserve">peration and </w:t>
      </w:r>
      <w:r w:rsidR="00991186" w:rsidRPr="00064817">
        <w:t>q</w:t>
      </w:r>
      <w:r w:rsidRPr="00064817">
        <w:t xml:space="preserve">uality of NHS such as waiting time, accessibility to services and </w:t>
      </w:r>
      <w:r w:rsidR="00991186" w:rsidRPr="00064817">
        <w:t>patient</w:t>
      </w:r>
      <w:r w:rsidRPr="00064817">
        <w:t xml:space="preserve"> feedback</w:t>
      </w:r>
      <w:r w:rsidR="00CA03B9" w:rsidRPr="00064817">
        <w:t xml:space="preserve"> (Khan, 2023)</w:t>
      </w:r>
      <w:r w:rsidRPr="00064817">
        <w:t xml:space="preserve">. </w:t>
      </w:r>
    </w:p>
    <w:p w14:paraId="3C23560F" w14:textId="645E165A" w:rsidR="009B0563" w:rsidRPr="00064817" w:rsidRDefault="009B0563" w:rsidP="009B0563">
      <w:pPr>
        <w:rPr>
          <w:b/>
          <w:bCs/>
        </w:rPr>
      </w:pPr>
      <w:r w:rsidRPr="00064817">
        <w:rPr>
          <w:b/>
          <w:bCs/>
        </w:rPr>
        <w:t>Health Consequences, Quality of Life and Sustainable Development Vector</w:t>
      </w:r>
    </w:p>
    <w:p w14:paraId="1C828CB6" w14:textId="5002713E" w:rsidR="009B0563" w:rsidRPr="00064817" w:rsidRDefault="009B0563" w:rsidP="009B0563">
      <w:r w:rsidRPr="00064817">
        <w:t xml:space="preserve">Therefore, the integrated attempts in poverty and health have increased some dimensions of welfare and healthcare in the UK. Eradication of poverty can help in improving stress, </w:t>
      </w:r>
      <w:r w:rsidR="00991186" w:rsidRPr="00064817">
        <w:t>and </w:t>
      </w:r>
      <w:r w:rsidRPr="00064817">
        <w:t xml:space="preserve">living standards which are very important in both body and </w:t>
      </w:r>
      <w:r w:rsidR="00991186" w:rsidRPr="00064817">
        <w:t>mental</w:t>
      </w:r>
      <w:r w:rsidRPr="00064817">
        <w:t xml:space="preserve"> health</w:t>
      </w:r>
      <w:r w:rsidR="00F56210" w:rsidRPr="00064817">
        <w:t xml:space="preserve"> (</w:t>
      </w:r>
      <w:proofErr w:type="spellStart"/>
      <w:r w:rsidR="00F56210" w:rsidRPr="00064817">
        <w:t>Chikwira</w:t>
      </w:r>
      <w:proofErr w:type="spellEnd"/>
      <w:r w:rsidR="00F56210" w:rsidRPr="00064817">
        <w:t xml:space="preserve">, Vengesai and </w:t>
      </w:r>
      <w:proofErr w:type="spellStart"/>
      <w:r w:rsidR="00F56210" w:rsidRPr="00064817">
        <w:t>Mandude</w:t>
      </w:r>
      <w:proofErr w:type="spellEnd"/>
      <w:r w:rsidR="00F56210" w:rsidRPr="00064817">
        <w:t>, 2022)</w:t>
      </w:r>
      <w:r w:rsidRPr="00064817">
        <w:t>. In the same way, the functioning of the NHS does not embrace a curative model solely but an orientation on prevention, including mental health, does conform to the principles of sustainable development framing the creation of effective health improvements that diminish demands for crisis-oriented services</w:t>
      </w:r>
      <w:r w:rsidR="00903DC2" w:rsidRPr="00064817">
        <w:t xml:space="preserve"> (who, 2021)</w:t>
      </w:r>
      <w:r w:rsidRPr="00064817">
        <w:t>.</w:t>
      </w:r>
      <w:r w:rsidR="0016792E" w:rsidRPr="00064817">
        <w:t xml:space="preserve"> However,</w:t>
      </w:r>
      <w:r w:rsidRPr="00064817">
        <w:t xml:space="preserve"> the continuities of health inequality and persisting poverty problems suggest that such endeavours have been only of limited success in some of these regards. </w:t>
      </w:r>
      <w:r w:rsidR="0016792E" w:rsidRPr="00064817">
        <w:t xml:space="preserve">Vulnerable groups in </w:t>
      </w:r>
      <w:r w:rsidRPr="00064817">
        <w:t xml:space="preserve">improvements </w:t>
      </w:r>
      <w:r w:rsidR="0016792E" w:rsidRPr="00064817">
        <w:t>in</w:t>
      </w:r>
      <w:r w:rsidRPr="00064817">
        <w:t xml:space="preserve"> health facility provisions and accessibility, minorities and people from less privileged backgrounds regardless of their geographical location, still find themselves with shocking health risks that crumble the framework of the ambition of SDG 1 and SDG 3. In addition, poverty and health are related in a number of ways and when one attempts to address poverty without properly addressing health on the other end it becomes an unsustainable exercise as is the case with the United Kingdom. This means that broader strategies that focus on improving </w:t>
      </w:r>
      <w:r w:rsidR="0016792E" w:rsidRPr="00064817">
        <w:t>social determinants</w:t>
      </w:r>
      <w:r w:rsidRPr="00064817">
        <w:t xml:space="preserve"> including housing, education, employment, etc. need to be begun sort to make significant progress in both goals</w:t>
      </w:r>
      <w:r w:rsidR="00672F00" w:rsidRPr="00064817">
        <w:t xml:space="preserve"> (who, 2023)</w:t>
      </w:r>
      <w:r w:rsidR="0016792E" w:rsidRPr="00064817">
        <w:t>.</w:t>
      </w:r>
    </w:p>
    <w:p w14:paraId="10958944" w14:textId="77777777" w:rsidR="002802E6" w:rsidRPr="007847E1" w:rsidRDefault="002802E6" w:rsidP="002802E6">
      <w:pPr>
        <w:rPr>
          <w:b/>
          <w:color w:val="000000" w:themeColor="text1"/>
          <w:lang w:eastAsia="en-IN"/>
        </w:rPr>
      </w:pPr>
      <w:r w:rsidRPr="007847E1">
        <w:rPr>
          <w:b/>
          <w:color w:val="000000" w:themeColor="text1"/>
          <w:lang w:eastAsia="en-IN"/>
        </w:rPr>
        <w:t>Connecting SDG 1 and SDG 3: Interdependence and Holistic Nature</w:t>
      </w:r>
    </w:p>
    <w:p w14:paraId="53BFA967" w14:textId="44BCDE22" w:rsidR="002802E6" w:rsidRPr="007847E1" w:rsidRDefault="002802E6" w:rsidP="002802E6">
      <w:pPr>
        <w:rPr>
          <w:color w:val="000000" w:themeColor="text1"/>
          <w:lang w:eastAsia="en-IN"/>
        </w:rPr>
      </w:pPr>
      <w:r w:rsidRPr="007847E1">
        <w:rPr>
          <w:color w:val="000000" w:themeColor="text1"/>
          <w:lang w:eastAsia="en-IN"/>
        </w:rPr>
        <w:lastRenderedPageBreak/>
        <w:t xml:space="preserve">Poverty along health </w:t>
      </w:r>
      <w:r w:rsidR="007847E1" w:rsidRPr="007847E1">
        <w:rPr>
          <w:color w:val="000000" w:themeColor="text1"/>
          <w:lang w:eastAsia="en-IN"/>
        </w:rPr>
        <w:t>is</w:t>
      </w:r>
      <w:r w:rsidRPr="007847E1">
        <w:rPr>
          <w:color w:val="000000" w:themeColor="text1"/>
          <w:lang w:eastAsia="en-IN"/>
        </w:rPr>
        <w:t xml:space="preserve"> deeply interconnected with each other, as poverty limits access to essential services of healthcare, nutritious food as well and safe conditions of living, exacerbating the health disparities. On the contrary, poor health perpetuates poverty by minimi</w:t>
      </w:r>
      <w:r w:rsidR="007847E1">
        <w:rPr>
          <w:color w:val="000000" w:themeColor="text1"/>
          <w:lang w:eastAsia="en-IN"/>
        </w:rPr>
        <w:t>s</w:t>
      </w:r>
      <w:r w:rsidRPr="007847E1">
        <w:rPr>
          <w:color w:val="000000" w:themeColor="text1"/>
          <w:lang w:eastAsia="en-IN"/>
        </w:rPr>
        <w:t>ing the capacity of an individual to work and earn income, developing a deprivation cycle.</w:t>
      </w:r>
    </w:p>
    <w:p w14:paraId="7AD2BAFE" w14:textId="77777777" w:rsidR="002802E6" w:rsidRPr="007847E1" w:rsidRDefault="002802E6" w:rsidP="002802E6">
      <w:pPr>
        <w:rPr>
          <w:color w:val="000000" w:themeColor="text1"/>
          <w:lang w:eastAsia="en-IN"/>
        </w:rPr>
      </w:pPr>
      <w:r w:rsidRPr="007847E1">
        <w:rPr>
          <w:b/>
          <w:bCs/>
          <w:color w:val="000000" w:themeColor="text1"/>
          <w:lang w:eastAsia="en-IN"/>
        </w:rPr>
        <w:t>Examples of Interdependence:</w:t>
      </w:r>
    </w:p>
    <w:p w14:paraId="015C95AB" w14:textId="290021FB" w:rsidR="002802E6" w:rsidRPr="007847E1" w:rsidRDefault="002802E6" w:rsidP="002802E6">
      <w:pPr>
        <w:rPr>
          <w:color w:val="000000" w:themeColor="text1"/>
          <w:lang w:eastAsia="en-IN"/>
        </w:rPr>
      </w:pPr>
      <w:r w:rsidRPr="007847E1">
        <w:rPr>
          <w:color w:val="000000" w:themeColor="text1"/>
          <w:lang w:eastAsia="en-IN"/>
        </w:rPr>
        <w:t>While Universal Credit emphasi</w:t>
      </w:r>
      <w:r w:rsidR="00D002D3" w:rsidRPr="007847E1">
        <w:rPr>
          <w:color w:val="000000" w:themeColor="text1"/>
          <w:lang w:eastAsia="en-IN"/>
        </w:rPr>
        <w:t>s</w:t>
      </w:r>
      <w:r w:rsidRPr="007847E1">
        <w:rPr>
          <w:color w:val="000000" w:themeColor="text1"/>
          <w:lang w:eastAsia="en-IN"/>
        </w:rPr>
        <w:t>es minimi</w:t>
      </w:r>
      <w:r w:rsidR="00D002D3" w:rsidRPr="007847E1">
        <w:rPr>
          <w:color w:val="000000" w:themeColor="text1"/>
          <w:lang w:eastAsia="en-IN"/>
        </w:rPr>
        <w:t>s</w:t>
      </w:r>
      <w:r w:rsidRPr="007847E1">
        <w:rPr>
          <w:color w:val="000000" w:themeColor="text1"/>
          <w:lang w:eastAsia="en-IN"/>
        </w:rPr>
        <w:t>ing poverty, major delays, and insufficient benefits maximi</w:t>
      </w:r>
      <w:r w:rsidR="007847E1">
        <w:rPr>
          <w:color w:val="000000" w:themeColor="text1"/>
          <w:lang w:eastAsia="en-IN"/>
        </w:rPr>
        <w:t>s</w:t>
      </w:r>
      <w:r w:rsidRPr="007847E1">
        <w:rPr>
          <w:color w:val="000000" w:themeColor="text1"/>
          <w:lang w:eastAsia="en-IN"/>
        </w:rPr>
        <w:t>e the complexities of mental health and stress among the claimants, having a negative impact on SDG 3 goals (</w:t>
      </w:r>
      <w:proofErr w:type="spellStart"/>
      <w:r w:rsidRPr="007847E1">
        <w:rPr>
          <w:color w:val="000000" w:themeColor="text1"/>
          <w:lang w:eastAsia="en-IN"/>
        </w:rPr>
        <w:t>Haagh</w:t>
      </w:r>
      <w:proofErr w:type="spellEnd"/>
      <w:r w:rsidRPr="007847E1">
        <w:rPr>
          <w:color w:val="000000" w:themeColor="text1"/>
          <w:lang w:eastAsia="en-IN"/>
        </w:rPr>
        <w:t xml:space="preserve"> and </w:t>
      </w:r>
      <w:proofErr w:type="spellStart"/>
      <w:r w:rsidRPr="007847E1">
        <w:rPr>
          <w:color w:val="000000" w:themeColor="text1"/>
          <w:lang w:eastAsia="en-IN"/>
        </w:rPr>
        <w:t>Rohregger</w:t>
      </w:r>
      <w:proofErr w:type="spellEnd"/>
      <w:r w:rsidRPr="007847E1">
        <w:rPr>
          <w:color w:val="000000" w:themeColor="text1"/>
          <w:lang w:eastAsia="en-IN"/>
        </w:rPr>
        <w:t xml:space="preserve">, 2019). </w:t>
      </w:r>
    </w:p>
    <w:p w14:paraId="57E66A1B" w14:textId="688AF212" w:rsidR="002802E6" w:rsidRPr="007847E1" w:rsidRDefault="002802E6" w:rsidP="002802E6">
      <w:pPr>
        <w:rPr>
          <w:color w:val="000000" w:themeColor="text1"/>
          <w:lang w:eastAsia="en-IN"/>
        </w:rPr>
      </w:pPr>
      <w:r w:rsidRPr="007847E1">
        <w:rPr>
          <w:color w:val="000000" w:themeColor="text1"/>
          <w:lang w:eastAsia="en-IN"/>
        </w:rPr>
        <w:t>Expanding any preventive healthcare minimi</w:t>
      </w:r>
      <w:r w:rsidR="00D002D3" w:rsidRPr="007847E1">
        <w:rPr>
          <w:color w:val="000000" w:themeColor="text1"/>
          <w:lang w:eastAsia="en-IN"/>
        </w:rPr>
        <w:t>s</w:t>
      </w:r>
      <w:r w:rsidRPr="007847E1">
        <w:rPr>
          <w:color w:val="000000" w:themeColor="text1"/>
          <w:lang w:eastAsia="en-IN"/>
        </w:rPr>
        <w:t>es the expense of medicine for low-income households, improves their stability of finances and supports SDG 1 (Behera, Prasad and Behera, 2021). For example, initiatives for community mental health have massively improved employment outcomes, breaking the cycle of poverty.</w:t>
      </w:r>
    </w:p>
    <w:p w14:paraId="3D81755C" w14:textId="77777777" w:rsidR="002802E6" w:rsidRPr="007847E1" w:rsidRDefault="002802E6" w:rsidP="002802E6">
      <w:pPr>
        <w:rPr>
          <w:color w:val="000000" w:themeColor="text1"/>
          <w:lang w:eastAsia="en-IN"/>
        </w:rPr>
      </w:pPr>
      <w:r w:rsidRPr="007847E1">
        <w:rPr>
          <w:b/>
          <w:bCs/>
          <w:color w:val="000000" w:themeColor="text1"/>
          <w:lang w:eastAsia="en-IN"/>
        </w:rPr>
        <w:t>Policy Implications:</w:t>
      </w:r>
    </w:p>
    <w:p w14:paraId="2A8030C7" w14:textId="781CE3F5" w:rsidR="002802E6" w:rsidRPr="007847E1" w:rsidRDefault="002802E6" w:rsidP="002802E6">
      <w:pPr>
        <w:rPr>
          <w:color w:val="000000" w:themeColor="text1"/>
          <w:lang w:eastAsia="en-IN"/>
        </w:rPr>
      </w:pPr>
      <w:r w:rsidRPr="007847E1">
        <w:rPr>
          <w:color w:val="000000" w:themeColor="text1"/>
          <w:lang w:eastAsia="en-IN"/>
        </w:rPr>
        <w:t>For holistically achieving both the SDGs, integrated strategies for addressing the health determinants, like employment as well as housing are eminent. For instance, improving the conditions of housing minimi</w:t>
      </w:r>
      <w:r w:rsidR="00D002D3" w:rsidRPr="007847E1">
        <w:rPr>
          <w:color w:val="000000" w:themeColor="text1"/>
          <w:lang w:eastAsia="en-IN"/>
        </w:rPr>
        <w:t>s</w:t>
      </w:r>
      <w:r w:rsidRPr="007847E1">
        <w:rPr>
          <w:color w:val="000000" w:themeColor="text1"/>
          <w:lang w:eastAsia="en-IN"/>
        </w:rPr>
        <w:t xml:space="preserve">es health risks while also alleviating the burdens of finance, further benefitting SDG 1 and SDG 3 (Howden-Chapman </w:t>
      </w:r>
      <w:r w:rsidRPr="007847E1">
        <w:rPr>
          <w:i/>
          <w:iCs/>
          <w:color w:val="000000" w:themeColor="text1"/>
          <w:lang w:eastAsia="en-IN"/>
        </w:rPr>
        <w:t>et al.,</w:t>
      </w:r>
      <w:r w:rsidRPr="007847E1">
        <w:rPr>
          <w:color w:val="000000" w:themeColor="text1"/>
          <w:lang w:eastAsia="en-IN"/>
        </w:rPr>
        <w:t xml:space="preserve"> 2017).</w:t>
      </w:r>
    </w:p>
    <w:p w14:paraId="61B0EEA6" w14:textId="77777777" w:rsidR="002802E6" w:rsidRPr="007847E1" w:rsidRDefault="002802E6" w:rsidP="009B0563">
      <w:pPr>
        <w:rPr>
          <w:color w:val="000000" w:themeColor="text1"/>
        </w:rPr>
      </w:pPr>
    </w:p>
    <w:p w14:paraId="027D3B7B" w14:textId="77777777" w:rsidR="00E31A81" w:rsidRPr="00064817" w:rsidRDefault="00E31A81" w:rsidP="009B0563"/>
    <w:p w14:paraId="341B280B" w14:textId="4ECC03DE" w:rsidR="009B0563" w:rsidRPr="00064817" w:rsidRDefault="009B0563" w:rsidP="009B0563">
      <w:r w:rsidRPr="00064817">
        <w:t xml:space="preserve">. </w:t>
      </w:r>
    </w:p>
    <w:p w14:paraId="61BB66BD" w14:textId="77777777" w:rsidR="0016792E" w:rsidRPr="00064817" w:rsidRDefault="0016792E">
      <w:pPr>
        <w:spacing w:line="259" w:lineRule="auto"/>
        <w:jc w:val="left"/>
        <w:rPr>
          <w:rFonts w:eastAsiaTheme="majorEastAsia" w:cstheme="majorBidi"/>
          <w:b/>
          <w:color w:val="000000" w:themeColor="text1"/>
          <w:sz w:val="28"/>
          <w:szCs w:val="32"/>
        </w:rPr>
      </w:pPr>
      <w:r w:rsidRPr="00064817">
        <w:br w:type="page"/>
      </w:r>
    </w:p>
    <w:p w14:paraId="31C0E5F3" w14:textId="71961D2F" w:rsidR="00273897" w:rsidRPr="00064817" w:rsidRDefault="00273897" w:rsidP="00273897">
      <w:pPr>
        <w:pStyle w:val="Heading1"/>
      </w:pPr>
      <w:bookmarkStart w:id="4" w:name="_Toc184048208"/>
      <w:r w:rsidRPr="00064817">
        <w:lastRenderedPageBreak/>
        <w:t>Identify the important challenges in implementing the two goals</w:t>
      </w:r>
      <w:bookmarkEnd w:id="4"/>
    </w:p>
    <w:p w14:paraId="202CC291" w14:textId="0B2B902D" w:rsidR="009B0563" w:rsidRPr="00064817" w:rsidRDefault="009B0563" w:rsidP="009B0563">
      <w:r w:rsidRPr="00064817">
        <w:t xml:space="preserve">The challenges of eradicating poverty and ensuring healthy lives and </w:t>
      </w:r>
      <w:r w:rsidR="0016792E" w:rsidRPr="00064817">
        <w:t>well-being</w:t>
      </w:r>
      <w:r w:rsidRPr="00064817">
        <w:t xml:space="preserve"> in the United Kingdom in line with global goals Sustainable Development Goals 1 (SDG-1) and 3 (SDG-3) are </w:t>
      </w:r>
      <w:r w:rsidR="0016792E" w:rsidRPr="00064817">
        <w:t>well-rooted</w:t>
      </w:r>
      <w:r w:rsidRPr="00064817">
        <w:t xml:space="preserve"> structural, economic and socio-political. All these goals are interdependent and need complex strategies to address sectors of social determinants justice, economic rights, and health disparities. </w:t>
      </w:r>
      <w:r w:rsidR="0016792E" w:rsidRPr="00064817">
        <w:t>T</w:t>
      </w:r>
      <w:r w:rsidRPr="00064817">
        <w:t xml:space="preserve">he major barriers that stand in the way of the achievement of these goals in the </w:t>
      </w:r>
      <w:r w:rsidR="0016792E" w:rsidRPr="00064817">
        <w:t>UK's</w:t>
      </w:r>
      <w:r w:rsidRPr="00064817">
        <w:t xml:space="preserve"> health and social systems.</w:t>
      </w:r>
    </w:p>
    <w:p w14:paraId="236E81FE" w14:textId="2146CD97" w:rsidR="009B0563" w:rsidRPr="00064817" w:rsidRDefault="009B0563" w:rsidP="009B0563">
      <w:pPr>
        <w:rPr>
          <w:b/>
          <w:bCs/>
        </w:rPr>
      </w:pPr>
      <w:r w:rsidRPr="00064817">
        <w:rPr>
          <w:b/>
          <w:bCs/>
        </w:rPr>
        <w:t>1. Economic Disparity and Cost of Living</w:t>
      </w:r>
    </w:p>
    <w:p w14:paraId="0B6A31D7" w14:textId="1146D4BF" w:rsidR="00EF6144" w:rsidRPr="00064817" w:rsidRDefault="009B0563" w:rsidP="00EF6144">
      <w:r w:rsidRPr="00064817">
        <w:t xml:space="preserve">Among the major problems of poverty and well-being, there is a question of </w:t>
      </w:r>
      <w:r w:rsidR="00543B8F" w:rsidRPr="00064817">
        <w:t>the </w:t>
      </w:r>
      <w:r w:rsidRPr="00064817">
        <w:t>gap between the poor and the rich families.</w:t>
      </w:r>
      <w:r w:rsidR="00543B8F" w:rsidRPr="00064817">
        <w:t> </w:t>
      </w:r>
      <w:r w:rsidRPr="00064817">
        <w:t xml:space="preserve">In many families, the welfare support measures are insufficient to cover </w:t>
      </w:r>
      <w:r w:rsidR="00543B8F" w:rsidRPr="00064817">
        <w:t>the </w:t>
      </w:r>
      <w:r w:rsidRPr="00064817">
        <w:t xml:space="preserve">costs of living because many families remain vulnerable to fluctuations in the cost of living, especially in urban areas where </w:t>
      </w:r>
      <w:r w:rsidR="00543B8F" w:rsidRPr="00064817">
        <w:t>the </w:t>
      </w:r>
      <w:r w:rsidRPr="00064817">
        <w:t xml:space="preserve">cost of housing is </w:t>
      </w:r>
      <w:r w:rsidR="00543B8F" w:rsidRPr="00064817">
        <w:t>enormous</w:t>
      </w:r>
      <w:r w:rsidR="00EF6144" w:rsidRPr="00064817">
        <w:t>. The hiking of the price of such bare essentials as food, energy, and health care worsens the impact on the lives of the poor because they cannot afford better health or be financially free from poverty</w:t>
      </w:r>
      <w:r w:rsidR="007C2143" w:rsidRPr="00064817">
        <w:t xml:space="preserve"> (Broadbent </w:t>
      </w:r>
      <w:r w:rsidR="007C2143" w:rsidRPr="00064817">
        <w:rPr>
          <w:i/>
          <w:iCs/>
        </w:rPr>
        <w:t>et al</w:t>
      </w:r>
      <w:r w:rsidR="007C2143" w:rsidRPr="00064817">
        <w:t>., 2023)</w:t>
      </w:r>
      <w:r w:rsidR="00EF6144" w:rsidRPr="00064817">
        <w:t>. Housing also has equally challenged the National Health Service (NHS) and social care affordability since health complications resulting from poverty result in a higher need for service delivery.</w:t>
      </w:r>
    </w:p>
    <w:p w14:paraId="118D962C" w14:textId="114ECD5B" w:rsidR="00EF6144" w:rsidRPr="00064817" w:rsidRDefault="00EF6144" w:rsidP="00EF6144">
      <w:pPr>
        <w:rPr>
          <w:b/>
          <w:bCs/>
        </w:rPr>
      </w:pPr>
      <w:r w:rsidRPr="00064817">
        <w:rPr>
          <w:b/>
          <w:bCs/>
        </w:rPr>
        <w:t>2. The Social Security and Benefits plans are still not sufficient</w:t>
      </w:r>
    </w:p>
    <w:p w14:paraId="0BE8BA7A" w14:textId="2D1AC4C5" w:rsidR="00EF6144" w:rsidRPr="00064817" w:rsidRDefault="00EF6144" w:rsidP="00EF6144">
      <w:r w:rsidRPr="00064817">
        <w:t xml:space="preserve">However, there are </w:t>
      </w:r>
      <w:r w:rsidR="00A117AB" w:rsidRPr="00064817">
        <w:t>failures</w:t>
      </w:r>
      <w:r w:rsidRPr="00064817">
        <w:t xml:space="preserve"> in these systems and procedures although social security programs, including UC and NLW, are developed to reduce poverty levels. The initial UC payments are received only after five weeks and there are also normal delays in adjustments such gaps make the recipients borrow or experience other financial problems, which worsens poverty</w:t>
      </w:r>
      <w:r w:rsidR="007F0A4D" w:rsidRPr="00064817">
        <w:t xml:space="preserve"> (Richards-Gray, </w:t>
      </w:r>
      <w:r w:rsidR="007F0A4D" w:rsidRPr="00064817">
        <w:lastRenderedPageBreak/>
        <w:t>2024)</w:t>
      </w:r>
      <w:r w:rsidRPr="00064817">
        <w:t>. Secondly, what the NLW does provide is inadequate when it comes to covering living expenses in some areas, l</w:t>
      </w:r>
      <w:r w:rsidR="00543B8F" w:rsidRPr="00064817">
        <w:t>ike</w:t>
      </w:r>
      <w:r w:rsidRPr="00064817">
        <w:t xml:space="preserve"> London. These concerns diminish the effectiveness of welfare programs in raising the living standard of </w:t>
      </w:r>
      <w:r w:rsidR="007F0A4D" w:rsidRPr="00064817">
        <w:t>the </w:t>
      </w:r>
      <w:r w:rsidRPr="00064817">
        <w:t>population, along with their health, as fiscal pressure defines individual mental and physical state</w:t>
      </w:r>
      <w:r w:rsidR="007F0A4D" w:rsidRPr="00064817">
        <w:t xml:space="preserve"> (Barford </w:t>
      </w:r>
      <w:r w:rsidR="007F0A4D" w:rsidRPr="00064817">
        <w:rPr>
          <w:i/>
          <w:iCs/>
        </w:rPr>
        <w:t>et al</w:t>
      </w:r>
      <w:r w:rsidR="007F0A4D" w:rsidRPr="00064817">
        <w:t>., 2022)</w:t>
      </w:r>
      <w:r w:rsidRPr="00064817">
        <w:t>.</w:t>
      </w:r>
    </w:p>
    <w:p w14:paraId="00FC8E4D" w14:textId="4763CFA0" w:rsidR="00EF6144" w:rsidRPr="00064817" w:rsidRDefault="00EF6144" w:rsidP="00EF6144">
      <w:pPr>
        <w:rPr>
          <w:b/>
          <w:bCs/>
        </w:rPr>
      </w:pPr>
      <w:r w:rsidRPr="00064817">
        <w:rPr>
          <w:b/>
          <w:bCs/>
        </w:rPr>
        <w:t>3. Healthcare disparities</w:t>
      </w:r>
    </w:p>
    <w:p w14:paraId="44843D34" w14:textId="76ADCCB3" w:rsidR="009B0563" w:rsidRPr="00064817" w:rsidRDefault="00EF6144" w:rsidP="00EF6144">
      <w:r w:rsidRPr="00064817">
        <w:t xml:space="preserve">The availability of health care is still a problem in many regions of the UK, and rural and low-income </w:t>
      </w:r>
      <w:r w:rsidR="00C26D55" w:rsidRPr="00064817">
        <w:t>populations</w:t>
      </w:r>
      <w:r w:rsidRPr="00064817">
        <w:t xml:space="preserve"> often lack adequate primary care and workforce</w:t>
      </w:r>
      <w:r w:rsidR="00C26D55" w:rsidRPr="00064817">
        <w:t xml:space="preserve"> (Nyashanu, </w:t>
      </w:r>
      <w:proofErr w:type="spellStart"/>
      <w:r w:rsidR="00C26D55" w:rsidRPr="00064817">
        <w:t>Pfende</w:t>
      </w:r>
      <w:proofErr w:type="spellEnd"/>
      <w:r w:rsidR="00C26D55" w:rsidRPr="00064817">
        <w:t xml:space="preserve"> and Ekpenyong, 2020)</w:t>
      </w:r>
      <w:r w:rsidRPr="00064817">
        <w:t xml:space="preserve">. Even where the currently proposed ethos of the NHS Long Term Plan seeks to tackle these issues, such geographic as well as socioeconomic inequalities in health access still continue. For instance, individuals in developing regions are likely to produce higher incidences of chronic disease less life expectancy minimal healthcare facilities, and longer waiting </w:t>
      </w:r>
      <w:r w:rsidR="00C26D55" w:rsidRPr="00064817">
        <w:t>times</w:t>
      </w:r>
      <w:r w:rsidRPr="00064817">
        <w:t xml:space="preserve"> as compared to elite communities</w:t>
      </w:r>
      <w:r w:rsidR="00D26208" w:rsidRPr="00064817">
        <w:t xml:space="preserve"> (Mishra </w:t>
      </w:r>
      <w:r w:rsidR="00D26208" w:rsidRPr="00064817">
        <w:rPr>
          <w:i/>
          <w:iCs/>
        </w:rPr>
        <w:t>et al</w:t>
      </w:r>
      <w:r w:rsidR="00D26208" w:rsidRPr="00064817">
        <w:t>., 2021)</w:t>
      </w:r>
      <w:r w:rsidRPr="00064817">
        <w:t>. These gaps seriously hinder the drive to make universal healthcare, which is the overall goal of SDG 3, a reality; they also detract from the idea that all people should have an equal chance at quality healthcare.</w:t>
      </w:r>
    </w:p>
    <w:p w14:paraId="4FDB29A3" w14:textId="5B21126D" w:rsidR="00710B1D" w:rsidRPr="00064817" w:rsidRDefault="00710B1D" w:rsidP="00710B1D">
      <w:pPr>
        <w:rPr>
          <w:b/>
          <w:bCs/>
        </w:rPr>
      </w:pPr>
      <w:r w:rsidRPr="00064817">
        <w:rPr>
          <w:b/>
          <w:bCs/>
        </w:rPr>
        <w:t>4. Short Manpower Supply in the Employee Population of Health and Social Care</w:t>
      </w:r>
    </w:p>
    <w:p w14:paraId="1708EBEF" w14:textId="2D95EAB4" w:rsidR="00710B1D" w:rsidRPr="00064817" w:rsidRDefault="00710B1D" w:rsidP="00710B1D">
      <w:r w:rsidRPr="00064817">
        <w:t xml:space="preserve">This study also reveals that staffing issues are one of the biggest obstacles to achieving the right quality of healthcare services in </w:t>
      </w:r>
      <w:r w:rsidR="00543B8F" w:rsidRPr="00064817">
        <w:t>the </w:t>
      </w:r>
      <w:r w:rsidRPr="00064817">
        <w:t xml:space="preserve">NHS and social care sector. The </w:t>
      </w:r>
      <w:r w:rsidR="00543B8F" w:rsidRPr="00064817">
        <w:t>healthcare</w:t>
      </w:r>
      <w:r w:rsidRPr="00064817">
        <w:t xml:space="preserve"> workforce in the UK is stressed and has high turnover expectations due to effects like cuts in </w:t>
      </w:r>
      <w:r w:rsidR="00543B8F" w:rsidRPr="00064817">
        <w:t>funds</w:t>
      </w:r>
      <w:r w:rsidRPr="00064817">
        <w:t>, low wages, and demands for care</w:t>
      </w:r>
      <w:r w:rsidR="00591E1A" w:rsidRPr="00064817">
        <w:t xml:space="preserve"> (Allen </w:t>
      </w:r>
      <w:r w:rsidR="00591E1A" w:rsidRPr="00064817">
        <w:rPr>
          <w:i/>
          <w:iCs/>
        </w:rPr>
        <w:t>et al</w:t>
      </w:r>
      <w:r w:rsidR="00591E1A" w:rsidRPr="00064817">
        <w:t>., 2022)</w:t>
      </w:r>
      <w:r w:rsidRPr="00064817">
        <w:t xml:space="preserve">. Such shortages have made it difficult to scale up preventive care and mental health services; both important areas under the “Good Health &amp; Well-being” goal. </w:t>
      </w:r>
      <w:r w:rsidR="00543B8F" w:rsidRPr="00064817">
        <w:t>Furthermore</w:t>
      </w:r>
      <w:r w:rsidRPr="00064817">
        <w:t xml:space="preserve">, shortages of qualified staff lead to low quality and less </w:t>
      </w:r>
      <w:r w:rsidR="00543B8F" w:rsidRPr="00064817">
        <w:t>accessibility</w:t>
      </w:r>
      <w:r w:rsidRPr="00064817">
        <w:t xml:space="preserve"> of </w:t>
      </w:r>
      <w:r w:rsidR="00543B8F" w:rsidRPr="00064817">
        <w:t>care almost</w:t>
      </w:r>
      <w:r w:rsidRPr="00064817">
        <w:t xml:space="preserve"> </w:t>
      </w:r>
      <w:r w:rsidRPr="00064817">
        <w:lastRenderedPageBreak/>
        <w:t>exclusive to low-income areas, which constitute the population that is most in need of these services.</w:t>
      </w:r>
    </w:p>
    <w:p w14:paraId="31737FC4" w14:textId="2F44406F" w:rsidR="00710B1D" w:rsidRPr="00064817" w:rsidRDefault="00710B1D" w:rsidP="00710B1D">
      <w:pPr>
        <w:rPr>
          <w:b/>
          <w:bCs/>
        </w:rPr>
      </w:pPr>
      <w:r w:rsidRPr="00064817">
        <w:rPr>
          <w:b/>
          <w:bCs/>
        </w:rPr>
        <w:t>5. The Simple Concept of Social Determinants of Health and Poverty</w:t>
      </w:r>
    </w:p>
    <w:p w14:paraId="134D91B6" w14:textId="6812C779" w:rsidR="00710B1D" w:rsidRPr="00064817" w:rsidRDefault="00710B1D" w:rsidP="00710B1D">
      <w:r w:rsidRPr="00064817">
        <w:t>The three interfaces of social determinants of poverty and health include education</w:t>
      </w:r>
      <w:r w:rsidR="00543B8F" w:rsidRPr="00064817">
        <w:t>,</w:t>
      </w:r>
      <w:r w:rsidRPr="00064817">
        <w:t xml:space="preserve"> housing</w:t>
      </w:r>
      <w:r w:rsidR="00543B8F" w:rsidRPr="00064817">
        <w:t>,</w:t>
      </w:r>
      <w:r w:rsidRPr="00064817">
        <w:t xml:space="preserve"> employment</w:t>
      </w:r>
      <w:r w:rsidR="00543B8F" w:rsidRPr="00064817">
        <w:t>,</w:t>
      </w:r>
      <w:r w:rsidRPr="00064817">
        <w:t xml:space="preserve"> and environment. Efforts to address these determinants should be multisectoral, but as the foregoing reveals, policies do not align. For example, housing costs have an impact on poverty and </w:t>
      </w:r>
      <w:proofErr w:type="gramStart"/>
      <w:r w:rsidRPr="00064817">
        <w:t>health</w:t>
      </w:r>
      <w:proofErr w:type="gramEnd"/>
      <w:r w:rsidRPr="00064817">
        <w:t xml:space="preserve"> but housing interventions might not fit properly with health and well-being as well as social care plans</w:t>
      </w:r>
      <w:r w:rsidR="00AF39C3" w:rsidRPr="00064817">
        <w:t xml:space="preserve"> (Patel </w:t>
      </w:r>
      <w:r w:rsidR="00AF39C3" w:rsidRPr="00064817">
        <w:rPr>
          <w:i/>
          <w:iCs/>
        </w:rPr>
        <w:t>et al</w:t>
      </w:r>
      <w:r w:rsidR="00AF39C3" w:rsidRPr="00064817">
        <w:t>., 2020)</w:t>
      </w:r>
      <w:r w:rsidRPr="00064817">
        <w:t>. This results in a largely disconnected approach to both develop and implement solutions that can adequately address those problems, which hinders efforts on SDG 1 and SDG 3.</w:t>
      </w:r>
    </w:p>
    <w:p w14:paraId="539A4361" w14:textId="77777777" w:rsidR="003402B6" w:rsidRPr="00064817" w:rsidRDefault="003402B6" w:rsidP="00710B1D"/>
    <w:p w14:paraId="203D9AB0" w14:textId="77777777" w:rsidR="00E94CC2" w:rsidRPr="00064817" w:rsidRDefault="00E94CC2" w:rsidP="00710B1D"/>
    <w:p w14:paraId="3E67611C" w14:textId="77777777" w:rsidR="00543B8F" w:rsidRPr="00064817" w:rsidRDefault="00543B8F">
      <w:pPr>
        <w:spacing w:line="259" w:lineRule="auto"/>
        <w:jc w:val="left"/>
        <w:rPr>
          <w:rFonts w:eastAsiaTheme="majorEastAsia" w:cstheme="majorBidi"/>
          <w:b/>
          <w:color w:val="000000" w:themeColor="text1"/>
          <w:sz w:val="28"/>
          <w:szCs w:val="32"/>
        </w:rPr>
      </w:pPr>
      <w:r w:rsidRPr="00064817">
        <w:br w:type="page"/>
      </w:r>
    </w:p>
    <w:p w14:paraId="7962C2C3" w14:textId="1A4B4DEF" w:rsidR="00273897" w:rsidRPr="00064817" w:rsidRDefault="00273897" w:rsidP="00273897">
      <w:pPr>
        <w:pStyle w:val="Heading1"/>
      </w:pPr>
      <w:bookmarkStart w:id="5" w:name="_Toc184048209"/>
      <w:r w:rsidRPr="00064817">
        <w:lastRenderedPageBreak/>
        <w:t>Provide recommendations for improvement to current strategies</w:t>
      </w:r>
      <w:bookmarkEnd w:id="5"/>
    </w:p>
    <w:p w14:paraId="3A09020D" w14:textId="5F47819F" w:rsidR="003C653E" w:rsidRPr="00064817" w:rsidRDefault="003C653E" w:rsidP="003C653E">
      <w:r w:rsidRPr="00064817">
        <w:t xml:space="preserve">In order to show real improvements towards the achievement of the targets of the sustainable development goals particularly those of “no poverty” and “good health and </w:t>
      </w:r>
      <w:r w:rsidR="00C40D68" w:rsidRPr="00064817">
        <w:t>well-being</w:t>
      </w:r>
      <w:r w:rsidRPr="00064817">
        <w:t xml:space="preserve">,” it requires enhancement of current interventions through improved targeted and </w:t>
      </w:r>
      <w:r w:rsidR="007847E1">
        <w:t xml:space="preserve">arranged </w:t>
      </w:r>
      <w:r w:rsidRPr="00064817">
        <w:t xml:space="preserve">interventions. The six recommendations outlined below are relevant to </w:t>
      </w:r>
      <w:r w:rsidR="00C40D68" w:rsidRPr="00064817">
        <w:t>the </w:t>
      </w:r>
      <w:r w:rsidRPr="00064817">
        <w:t xml:space="preserve">reinforcement of health systems, economic downturn fracture, regional inequity, stable improvement of health systems, illness prevention approach, and an </w:t>
      </w:r>
      <w:r w:rsidR="00C40D68" w:rsidRPr="00064817">
        <w:t>all-inclusive</w:t>
      </w:r>
      <w:r w:rsidRPr="00064817">
        <w:t xml:space="preserve"> policy system.</w:t>
      </w:r>
    </w:p>
    <w:p w14:paraId="53E77B8F" w14:textId="6B41130E" w:rsidR="003C653E" w:rsidRPr="00064817" w:rsidRDefault="003C653E" w:rsidP="003C653E">
      <w:pPr>
        <w:rPr>
          <w:b/>
          <w:bCs/>
        </w:rPr>
      </w:pPr>
      <w:r w:rsidRPr="00064817">
        <w:rPr>
          <w:b/>
          <w:bCs/>
        </w:rPr>
        <w:t xml:space="preserve">1. Strengthen Economic Security with </w:t>
      </w:r>
      <w:r w:rsidR="00C40D68" w:rsidRPr="00064817">
        <w:rPr>
          <w:b/>
          <w:bCs/>
        </w:rPr>
        <w:t>a </w:t>
      </w:r>
      <w:r w:rsidRPr="00064817">
        <w:rPr>
          <w:b/>
          <w:bCs/>
        </w:rPr>
        <w:t>Comprehensive Package of Welfare Services</w:t>
      </w:r>
    </w:p>
    <w:p w14:paraId="17E87E5E" w14:textId="6181277D" w:rsidR="003C653E" w:rsidRPr="00064817" w:rsidRDefault="003C653E" w:rsidP="003C653E">
      <w:r w:rsidRPr="00064817">
        <w:t>Despite the available welfare systems in the UK, the country needs to increase and redesign its welfare provision due to challenges perceived in Systems such as Universal Credit. Possible adjustments should include the expiration of the five</w:t>
      </w:r>
      <w:r w:rsidR="00C40D68" w:rsidRPr="00064817">
        <w:t>-</w:t>
      </w:r>
      <w:r w:rsidRPr="00064817">
        <w:t xml:space="preserve">week waiting period, enhanced benefits for larger families, and pegging of support payment to factors such as inflation in a bid to meet every family’s higher </w:t>
      </w:r>
      <w:r w:rsidR="008B7B5A" w:rsidRPr="00064817">
        <w:t>cost</w:t>
      </w:r>
      <w:r w:rsidR="00184B11" w:rsidRPr="00064817">
        <w:t xml:space="preserve"> (Wickham </w:t>
      </w:r>
      <w:r w:rsidR="00184B11" w:rsidRPr="00064817">
        <w:rPr>
          <w:i/>
          <w:iCs/>
        </w:rPr>
        <w:t>et al</w:t>
      </w:r>
      <w:r w:rsidR="00184B11" w:rsidRPr="00064817">
        <w:t>., 2020)</w:t>
      </w:r>
      <w:r w:rsidRPr="00064817">
        <w:t>. Moreover, providing support for affordable housing and decreasing the rents needed to remain well in poor households would also increase economic stability. Stronger welfare schemes might minimi</w:t>
      </w:r>
      <w:r w:rsidR="007847E1">
        <w:t>s</w:t>
      </w:r>
      <w:r w:rsidRPr="00064817">
        <w:t xml:space="preserve">e the possibility of households encountering situations which result in their health deterioration therefore supporting SDG 1 and SDG 3 at the same time will reduce reliance on impactful </w:t>
      </w:r>
      <w:r w:rsidR="00C40D68" w:rsidRPr="00064817">
        <w:t>health-enhancing</w:t>
      </w:r>
      <w:r w:rsidRPr="00064817">
        <w:t xml:space="preserve"> measures in an emergency situation that may be necessary due </w:t>
      </w:r>
      <w:r w:rsidR="00C40D68" w:rsidRPr="00064817">
        <w:t>to </w:t>
      </w:r>
      <w:r w:rsidRPr="00064817">
        <w:t>health complications arising from lack of adequate food and shelter</w:t>
      </w:r>
      <w:r w:rsidR="00184B11" w:rsidRPr="00064817">
        <w:t xml:space="preserve"> (REID and STAMBUK-TORRES, 2020)</w:t>
      </w:r>
      <w:r w:rsidRPr="00064817">
        <w:t>.</w:t>
      </w:r>
    </w:p>
    <w:p w14:paraId="5E740EB0" w14:textId="4AEA2EF8" w:rsidR="003C653E" w:rsidRPr="00064817" w:rsidRDefault="003C653E" w:rsidP="003C653E">
      <w:pPr>
        <w:rPr>
          <w:b/>
          <w:bCs/>
        </w:rPr>
      </w:pPr>
      <w:r w:rsidRPr="00064817">
        <w:rPr>
          <w:b/>
          <w:bCs/>
        </w:rPr>
        <w:t xml:space="preserve">2. </w:t>
      </w:r>
      <w:r w:rsidR="008B7B5A" w:rsidRPr="00064817">
        <w:rPr>
          <w:b/>
          <w:bCs/>
        </w:rPr>
        <w:t xml:space="preserve">Develop </w:t>
      </w:r>
      <w:r w:rsidRPr="00064817">
        <w:rPr>
          <w:b/>
          <w:bCs/>
        </w:rPr>
        <w:t xml:space="preserve">and enhance preventive </w:t>
      </w:r>
      <w:r w:rsidR="00C40D68" w:rsidRPr="00064817">
        <w:rPr>
          <w:b/>
          <w:bCs/>
        </w:rPr>
        <w:t>healthcare</w:t>
      </w:r>
      <w:r w:rsidRPr="00064817">
        <w:rPr>
          <w:b/>
          <w:bCs/>
        </w:rPr>
        <w:t xml:space="preserve"> services</w:t>
      </w:r>
    </w:p>
    <w:p w14:paraId="1E47D81B" w14:textId="5CCB7F95" w:rsidR="003C653E" w:rsidRPr="00064817" w:rsidRDefault="003C653E" w:rsidP="003C653E">
      <w:r w:rsidRPr="00064817">
        <w:t xml:space="preserve">In contributing to the achievement of the health and well-being goal, more emphasis must be </w:t>
      </w:r>
      <w:r w:rsidR="00C40D68" w:rsidRPr="00064817">
        <w:t>pl</w:t>
      </w:r>
      <w:r w:rsidRPr="00064817">
        <w:t>a</w:t>
      </w:r>
      <w:r w:rsidR="00C40D68" w:rsidRPr="00064817">
        <w:t>ce</w:t>
      </w:r>
      <w:r w:rsidRPr="00064817">
        <w:t xml:space="preserve">d on the provisions for preventive care. Money could be spent on bettering community health, </w:t>
      </w:r>
      <w:r w:rsidRPr="00064817">
        <w:lastRenderedPageBreak/>
        <w:t xml:space="preserve">check-ups, and mental health concerns would decrease disease complications, </w:t>
      </w:r>
      <w:r w:rsidR="00C40D68" w:rsidRPr="00064817">
        <w:t>and </w:t>
      </w:r>
      <w:r w:rsidRPr="00064817">
        <w:t>alleviate pressure from the National Health Service (NHS)</w:t>
      </w:r>
      <w:r w:rsidR="00BD1243" w:rsidRPr="00064817">
        <w:t xml:space="preserve"> (Lee </w:t>
      </w:r>
      <w:r w:rsidR="00BD1243" w:rsidRPr="00064817">
        <w:rPr>
          <w:i/>
          <w:iCs/>
        </w:rPr>
        <w:t>et al</w:t>
      </w:r>
      <w:r w:rsidR="00BD1243" w:rsidRPr="00064817">
        <w:t>., 2022)</w:t>
      </w:r>
      <w:r w:rsidRPr="00064817">
        <w:t xml:space="preserve">. There is an indication that enhanced standards of regular </w:t>
      </w:r>
      <w:r w:rsidR="00C40D68" w:rsidRPr="00064817">
        <w:t>checkups</w:t>
      </w:r>
      <w:r w:rsidRPr="00064817">
        <w:t xml:space="preserve"> and </w:t>
      </w:r>
      <w:r w:rsidR="00C40D68" w:rsidRPr="00064817">
        <w:t>counselling</w:t>
      </w:r>
      <w:r w:rsidRPr="00064817">
        <w:t xml:space="preserve"> ought to be adopted especially in schools, </w:t>
      </w:r>
      <w:r w:rsidR="00C40D68" w:rsidRPr="00064817">
        <w:t>workplaces</w:t>
      </w:r>
      <w:r w:rsidRPr="00064817">
        <w:t xml:space="preserve"> and local communities with an aim of exercising early health precautions as well as increasing the health ruggedness of a population. More offers for programmes of “NHS Health Check” or Mental Health can help to develop a preventive approach to healthcare services in </w:t>
      </w:r>
      <w:r w:rsidR="00C40D68" w:rsidRPr="00064817">
        <w:t>the </w:t>
      </w:r>
      <w:r w:rsidRPr="00064817">
        <w:t>UK and it is important for the reduction of poverty and promoting of well-being</w:t>
      </w:r>
      <w:r w:rsidR="00106A5E" w:rsidRPr="00064817">
        <w:t xml:space="preserve"> (Shah </w:t>
      </w:r>
      <w:r w:rsidR="00106A5E" w:rsidRPr="00064817">
        <w:rPr>
          <w:i/>
          <w:iCs/>
        </w:rPr>
        <w:t>et al</w:t>
      </w:r>
      <w:r w:rsidR="00106A5E" w:rsidRPr="00064817">
        <w:t>., 2021)</w:t>
      </w:r>
      <w:r w:rsidRPr="00064817">
        <w:t>.</w:t>
      </w:r>
    </w:p>
    <w:p w14:paraId="15B97A01" w14:textId="4BC7BB34" w:rsidR="00197705" w:rsidRPr="00064817" w:rsidRDefault="00197705" w:rsidP="00197705">
      <w:pPr>
        <w:rPr>
          <w:b/>
          <w:bCs/>
        </w:rPr>
      </w:pPr>
      <w:r w:rsidRPr="00064817">
        <w:rPr>
          <w:b/>
          <w:bCs/>
        </w:rPr>
        <w:t xml:space="preserve">3. </w:t>
      </w:r>
      <w:r w:rsidR="00C40D68" w:rsidRPr="00064817">
        <w:rPr>
          <w:b/>
          <w:bCs/>
        </w:rPr>
        <w:t>Address Regional Disparities with Targeted Funding and Resources</w:t>
      </w:r>
    </w:p>
    <w:p w14:paraId="5B56220D" w14:textId="0066D8D0" w:rsidR="00197705" w:rsidRPr="00064817" w:rsidRDefault="00197705" w:rsidP="00197705">
      <w:r w:rsidRPr="00064817">
        <w:t xml:space="preserve">For proper medical care to be provided and for people to come out of poverty, more </w:t>
      </w:r>
      <w:r w:rsidR="00C40D68" w:rsidRPr="00064817">
        <w:t>resources</w:t>
      </w:r>
      <w:r w:rsidRPr="00064817">
        <w:t xml:space="preserve"> should be provided in the needy areas. Grants should be targeted according to region requirements of funding concentration in rural and poor regions where medical facilities and social </w:t>
      </w:r>
      <w:r w:rsidR="00C40D68" w:rsidRPr="00064817">
        <w:t>services</w:t>
      </w:r>
      <w:r w:rsidRPr="00064817">
        <w:t xml:space="preserve"> are </w:t>
      </w:r>
      <w:r w:rsidR="00C40D68" w:rsidRPr="00064817">
        <w:t>inadequate</w:t>
      </w:r>
      <w:r w:rsidR="00106A5E" w:rsidRPr="00064817">
        <w:t xml:space="preserve"> (Mentes, 2023)</w:t>
      </w:r>
      <w:r w:rsidRPr="00064817">
        <w:t>. Health and economic concerns in each area dictate the programs to be set up in relation t</w:t>
      </w:r>
      <w:r w:rsidR="00C40D68" w:rsidRPr="00064817">
        <w:t>o</w:t>
      </w:r>
      <w:r w:rsidRPr="00064817">
        <w:t xml:space="preserve"> the local governments. Designing funding strategies that will address the imbalances in the regions will help to make the interventions for SGDs have </w:t>
      </w:r>
      <w:r w:rsidR="00C40D68" w:rsidRPr="00064817">
        <w:t>a </w:t>
      </w:r>
      <w:r w:rsidRPr="00064817">
        <w:t>better impact in the fight against poverty and diseases in the various communities.</w:t>
      </w:r>
    </w:p>
    <w:p w14:paraId="4FD55958" w14:textId="28224022" w:rsidR="00197705" w:rsidRPr="00064817" w:rsidRDefault="00197705" w:rsidP="00197705">
      <w:pPr>
        <w:rPr>
          <w:b/>
          <w:bCs/>
        </w:rPr>
      </w:pPr>
      <w:r w:rsidRPr="00064817">
        <w:rPr>
          <w:b/>
          <w:bCs/>
        </w:rPr>
        <w:t xml:space="preserve">4. </w:t>
      </w:r>
      <w:r w:rsidR="00C40D68" w:rsidRPr="00064817">
        <w:rPr>
          <w:b/>
          <w:bCs/>
        </w:rPr>
        <w:t>Develop Integrated Policies for Health and Poverty Reduction</w:t>
      </w:r>
    </w:p>
    <w:p w14:paraId="6860062E" w14:textId="686C9C7E" w:rsidR="00197705" w:rsidRPr="00064817" w:rsidRDefault="00197705" w:rsidP="00197705">
      <w:r w:rsidRPr="00064817">
        <w:t xml:space="preserve">However, poverty and improvement in health can only be improved through an integrated policy approach. The UK government should integrate policies that policies establish continuity of care between health, social services and welfare support in dealing with poverty and </w:t>
      </w:r>
      <w:r w:rsidR="00C40D68" w:rsidRPr="00064817">
        <w:t>poverty-related</w:t>
      </w:r>
      <w:r w:rsidRPr="00064817">
        <w:t xml:space="preserve"> health issues</w:t>
      </w:r>
      <w:r w:rsidR="008126AC" w:rsidRPr="00064817">
        <w:t xml:space="preserve"> (Reed </w:t>
      </w:r>
      <w:r w:rsidR="008126AC" w:rsidRPr="00064817">
        <w:rPr>
          <w:i/>
          <w:iCs/>
        </w:rPr>
        <w:t>et al</w:t>
      </w:r>
      <w:r w:rsidR="008126AC" w:rsidRPr="00064817">
        <w:t>., 2021)</w:t>
      </w:r>
      <w:r w:rsidRPr="00064817">
        <w:t xml:space="preserve">. Forming partnerships between the NHS, housing authorities and welfare departments hence could help to mean a more efficient and effective delivery of services </w:t>
      </w:r>
      <w:r w:rsidRPr="00064817">
        <w:lastRenderedPageBreak/>
        <w:t>that address people’s multiple and interrelated needs. For instance, having social worker involvement in the healthcare</w:t>
      </w:r>
      <w:r w:rsidR="00C40D68" w:rsidRPr="00064817">
        <w:t xml:space="preserve"> </w:t>
      </w:r>
      <w:r w:rsidRPr="00064817">
        <w:t>systems could assist patients with issues to do with finances or housing, and get community health workers who relate patients to community resources/ services.</w:t>
      </w:r>
    </w:p>
    <w:p w14:paraId="357C3F0B" w14:textId="7A13811F" w:rsidR="00197705" w:rsidRPr="00064817" w:rsidRDefault="00197705" w:rsidP="00197705">
      <w:pPr>
        <w:rPr>
          <w:b/>
          <w:bCs/>
        </w:rPr>
      </w:pPr>
      <w:r w:rsidRPr="00064817">
        <w:rPr>
          <w:b/>
          <w:bCs/>
        </w:rPr>
        <w:t>5. Support Training and Employment for Health Care and Social Services</w:t>
      </w:r>
    </w:p>
    <w:p w14:paraId="27220576" w14:textId="434EEFF6" w:rsidR="00197705" w:rsidRPr="00064817" w:rsidRDefault="00C40D68" w:rsidP="00197705">
      <w:r w:rsidRPr="00064817">
        <w:t>The scarcity</w:t>
      </w:r>
      <w:r w:rsidR="00197705" w:rsidRPr="00064817">
        <w:t xml:space="preserve"> of human capital in health and care services means that their quality and accessibility </w:t>
      </w:r>
      <w:r w:rsidR="008B7B5A" w:rsidRPr="00064817">
        <w:t>must</w:t>
      </w:r>
      <w:r w:rsidR="00197705" w:rsidRPr="00064817">
        <w:t xml:space="preserve"> be improved to meet the </w:t>
      </w:r>
      <w:r w:rsidRPr="00064817">
        <w:t>population's</w:t>
      </w:r>
      <w:r w:rsidR="00197705" w:rsidRPr="00064817">
        <w:t xml:space="preserve"> needs. Filling vacancies, staff turnover, and provision of incentives such as better pay, psychological </w:t>
      </w:r>
      <w:r w:rsidRPr="00064817">
        <w:t>well-being</w:t>
      </w:r>
      <w:r w:rsidR="00197705" w:rsidRPr="00064817">
        <w:t xml:space="preserve"> of the staff or new training on community health issues. Promoting more education, training, and carrying out research for professionals and providing incentives for their work in the covered areas would improve the healthcare systems and ensure that the UK </w:t>
      </w:r>
      <w:r w:rsidR="008B7B5A" w:rsidRPr="00064817">
        <w:t>c</w:t>
      </w:r>
      <w:r w:rsidR="00197705" w:rsidRPr="00064817">
        <w:t>a</w:t>
      </w:r>
      <w:r w:rsidR="008B7B5A" w:rsidRPr="00064817">
        <w:t>n</w:t>
      </w:r>
      <w:r w:rsidR="00197705" w:rsidRPr="00064817">
        <w:t xml:space="preserve"> meet the requirements of its people, for SDG 3 to always be a work in progress</w:t>
      </w:r>
      <w:r w:rsidR="008126AC" w:rsidRPr="00064817">
        <w:t xml:space="preserve"> (Anderson </w:t>
      </w:r>
      <w:r w:rsidR="008126AC" w:rsidRPr="00064817">
        <w:rPr>
          <w:i/>
          <w:iCs/>
        </w:rPr>
        <w:t>et al</w:t>
      </w:r>
      <w:r w:rsidR="008126AC" w:rsidRPr="00064817">
        <w:t>., 2021)</w:t>
      </w:r>
      <w:r w:rsidR="00197705" w:rsidRPr="00064817">
        <w:t>.</w:t>
      </w:r>
    </w:p>
    <w:p w14:paraId="06DD33DA" w14:textId="2BBBAE82" w:rsidR="002802E6" w:rsidRPr="007847E1" w:rsidRDefault="002802E6" w:rsidP="002802E6">
      <w:pPr>
        <w:rPr>
          <w:b/>
          <w:color w:val="000000" w:themeColor="text1"/>
          <w:lang w:eastAsia="en-IN"/>
        </w:rPr>
      </w:pPr>
      <w:r w:rsidRPr="007847E1">
        <w:rPr>
          <w:b/>
          <w:color w:val="000000" w:themeColor="text1"/>
          <w:lang w:eastAsia="en-IN"/>
        </w:rPr>
        <w:t>6. Eliminating the Universal Credit wait period of Five-week</w:t>
      </w:r>
    </w:p>
    <w:p w14:paraId="6F1AD3E9" w14:textId="2AA5FD78" w:rsidR="002802E6" w:rsidRPr="007847E1" w:rsidRDefault="002802E6" w:rsidP="002802E6">
      <w:pPr>
        <w:rPr>
          <w:color w:val="000000" w:themeColor="text1"/>
          <w:lang w:eastAsia="en-IN"/>
        </w:rPr>
      </w:pPr>
      <w:r w:rsidRPr="007847E1">
        <w:rPr>
          <w:color w:val="000000" w:themeColor="text1"/>
          <w:lang w:eastAsia="en-IN"/>
        </w:rPr>
        <w:t>Prompt payments minimi</w:t>
      </w:r>
      <w:r w:rsidR="007847E1" w:rsidRPr="007847E1">
        <w:rPr>
          <w:color w:val="000000" w:themeColor="text1"/>
          <w:lang w:eastAsia="en-IN"/>
        </w:rPr>
        <w:t>s</w:t>
      </w:r>
      <w:r w:rsidRPr="007847E1">
        <w:rPr>
          <w:color w:val="000000" w:themeColor="text1"/>
          <w:lang w:eastAsia="en-IN"/>
        </w:rPr>
        <w:t>e the financial stress and dependency on various food banks. The same reforms in the Guaranteed Income Pilot of Canada minimized the debt and improved the outcomes of health, highlighting that timely financial support promotes stability in health and the economy (Forget, 2011).</w:t>
      </w:r>
    </w:p>
    <w:p w14:paraId="734087CE" w14:textId="62049A92" w:rsidR="002802E6" w:rsidRPr="007847E1" w:rsidRDefault="002802E6" w:rsidP="002802E6">
      <w:pPr>
        <w:rPr>
          <w:b/>
          <w:color w:val="000000" w:themeColor="text1"/>
          <w:lang w:eastAsia="en-IN"/>
        </w:rPr>
      </w:pPr>
      <w:r w:rsidRPr="007847E1">
        <w:rPr>
          <w:b/>
          <w:color w:val="000000" w:themeColor="text1"/>
          <w:lang w:eastAsia="en-IN"/>
        </w:rPr>
        <w:t xml:space="preserve">7. Expanding Preventive Healthcare Programs </w:t>
      </w:r>
    </w:p>
    <w:p w14:paraId="0DA6D4E9" w14:textId="1B38C0D2" w:rsidR="002802E6" w:rsidRPr="007847E1" w:rsidRDefault="002802E6" w:rsidP="002802E6">
      <w:pPr>
        <w:rPr>
          <w:color w:val="000000" w:themeColor="text1"/>
          <w:lang w:eastAsia="en-IN"/>
        </w:rPr>
      </w:pPr>
      <w:r w:rsidRPr="007847E1">
        <w:rPr>
          <w:color w:val="000000" w:themeColor="text1"/>
          <w:lang w:eastAsia="en-IN"/>
        </w:rPr>
        <w:t>Significantly investing in community health minimi</w:t>
      </w:r>
      <w:r w:rsidR="007847E1" w:rsidRPr="007847E1">
        <w:rPr>
          <w:color w:val="000000" w:themeColor="text1"/>
          <w:lang w:eastAsia="en-IN"/>
        </w:rPr>
        <w:t>s</w:t>
      </w:r>
      <w:r w:rsidRPr="007847E1">
        <w:rPr>
          <w:color w:val="000000" w:themeColor="text1"/>
          <w:lang w:eastAsia="en-IN"/>
        </w:rPr>
        <w:t>es healthcare costs for the long term and improves the outcomes. The “Health in All Policies of Finland effectively lowered the rate of chronic disease by adopting preventive care into its policies (afro.who.int, 2014).</w:t>
      </w:r>
    </w:p>
    <w:p w14:paraId="38E3666D" w14:textId="77777777" w:rsidR="002802E6" w:rsidRPr="00064817" w:rsidRDefault="002802E6" w:rsidP="00197705"/>
    <w:p w14:paraId="7B49E1F1" w14:textId="77777777" w:rsidR="002802E6" w:rsidRPr="00064817" w:rsidRDefault="002802E6" w:rsidP="002802E6">
      <w:pPr>
        <w:pStyle w:val="Heading1"/>
      </w:pPr>
      <w:bookmarkStart w:id="6" w:name="_Toc184048210"/>
      <w:r w:rsidRPr="00064817">
        <w:lastRenderedPageBreak/>
        <w:t>Conclusion</w:t>
      </w:r>
      <w:bookmarkEnd w:id="6"/>
      <w:r w:rsidRPr="00064817">
        <w:t xml:space="preserve"> </w:t>
      </w:r>
    </w:p>
    <w:p w14:paraId="5C6DD6B5" w14:textId="77777777" w:rsidR="002802E6" w:rsidRPr="00064817" w:rsidRDefault="002802E6" w:rsidP="002802E6">
      <w:r w:rsidRPr="00064817">
        <w:t xml:space="preserve">This report has analysed the experiences, effectiveness, and barriers linked with the two key SDGs of ‘No Poverty’ and ‘Good Health &amp; Well-being’ executed in the healthcare and social care systems of the UK. It started with an analysis of these goals and an evaluation of them in relation to the UK, </w:t>
      </w:r>
      <w:proofErr w:type="gramStart"/>
      <w:r w:rsidRPr="00064817">
        <w:t>taking into account</w:t>
      </w:r>
      <w:proofErr w:type="gramEnd"/>
      <w:r w:rsidRPr="00064817">
        <w:t xml:space="preserve"> specific strategic plans such as Universal Credit and the NHS Long Term Plan in terms of how they tackle poverty and health promotion respectively. It has been recognised in fields like income support, health care, and mental health care services. However, tremendous opportunities that encompass, economic inequity, regional discrepancies and restricted assets still present great dilemmas.</w:t>
      </w:r>
    </w:p>
    <w:p w14:paraId="7CD2B6D7" w14:textId="455D1B63" w:rsidR="002802E6" w:rsidRPr="00064817" w:rsidRDefault="002802E6" w:rsidP="002802E6">
      <w:r w:rsidRPr="00064817">
        <w:t xml:space="preserve">As it was </w:t>
      </w:r>
      <w:r w:rsidR="007847E1" w:rsidRPr="00064817">
        <w:t>analysed</w:t>
      </w:r>
      <w:r w:rsidRPr="00064817">
        <w:t xml:space="preserve"> during the course of implementing the 2030 Sustainable Development Agenda, attaining sustainable health and poverty reduction needs more coherent and specific measures, especially in less accessible areas. Suggested topics included workforce shortage, funding inequalities, and issues in prevention were seen as important areas that require focus. The report offered specific suggestions on the future goals and priorities of the country including increasing treatment and support for social security, reinforcing preventive measures and early detection, identifying and concentrating facilities on deprived regions, formulating interrelated policies, and strengthening human resources for health. Therefore, these improvements are crucial to take the UK development agenda forward towards SDG and ameliorate the health and living standard of the citizens.</w:t>
      </w:r>
    </w:p>
    <w:p w14:paraId="3ABD552F" w14:textId="77777777" w:rsidR="002802E6" w:rsidRPr="00064817" w:rsidRDefault="002802E6" w:rsidP="002802E6">
      <w:pPr>
        <w:spacing w:line="259" w:lineRule="auto"/>
        <w:jc w:val="left"/>
      </w:pPr>
      <w:r w:rsidRPr="00064817">
        <w:br w:type="page"/>
      </w:r>
    </w:p>
    <w:p w14:paraId="65C7E23F" w14:textId="77777777" w:rsidR="00432B85" w:rsidRPr="00064817" w:rsidRDefault="00432B85" w:rsidP="00432B85">
      <w:pPr>
        <w:pStyle w:val="Heading1"/>
      </w:pPr>
      <w:bookmarkStart w:id="7" w:name="_Toc184048211"/>
      <w:r w:rsidRPr="00064817">
        <w:lastRenderedPageBreak/>
        <w:t>References</w:t>
      </w:r>
      <w:bookmarkEnd w:id="7"/>
    </w:p>
    <w:p w14:paraId="339181D9" w14:textId="6633CC9C" w:rsidR="002802E6" w:rsidRPr="007847E1" w:rsidRDefault="002802E6" w:rsidP="002802E6">
      <w:pPr>
        <w:ind w:left="1440" w:hanging="1440"/>
        <w:rPr>
          <w:color w:val="000000" w:themeColor="text1"/>
        </w:rPr>
      </w:pPr>
      <w:r w:rsidRPr="007847E1">
        <w:rPr>
          <w:color w:val="000000" w:themeColor="text1"/>
          <w:lang w:eastAsia="en-IN"/>
        </w:rPr>
        <w:t xml:space="preserve">afro.who.int, (2014) </w:t>
      </w:r>
      <w:r w:rsidRPr="007847E1">
        <w:rPr>
          <w:color w:val="000000" w:themeColor="text1"/>
        </w:rPr>
        <w:t xml:space="preserve">Health in All Policies Framework for Country Action [Online] Available at: </w:t>
      </w:r>
      <w:hyperlink r:id="rId8" w:history="1">
        <w:r w:rsidRPr="007847E1">
          <w:rPr>
            <w:color w:val="000000" w:themeColor="text1"/>
          </w:rPr>
          <w:t>https://www.afro.who.int/publications/health-all-policies-framework-country-action</w:t>
        </w:r>
      </w:hyperlink>
      <w:r w:rsidRPr="007847E1">
        <w:rPr>
          <w:color w:val="000000" w:themeColor="text1"/>
        </w:rPr>
        <w:t xml:space="preserve"> </w:t>
      </w:r>
      <w:r w:rsidR="005126C5" w:rsidRPr="007847E1">
        <w:rPr>
          <w:color w:val="000000" w:themeColor="text1"/>
        </w:rPr>
        <w:t>(</w:t>
      </w:r>
      <w:r w:rsidRPr="007847E1">
        <w:rPr>
          <w:color w:val="000000" w:themeColor="text1"/>
        </w:rPr>
        <w:t>Accessed on: 2 December 2024</w:t>
      </w:r>
      <w:r w:rsidR="005126C5" w:rsidRPr="007847E1">
        <w:rPr>
          <w:color w:val="000000" w:themeColor="text1"/>
        </w:rPr>
        <w:t>)</w:t>
      </w:r>
    </w:p>
    <w:p w14:paraId="702F2FD4" w14:textId="77777777" w:rsidR="002802E6" w:rsidRPr="00064817" w:rsidRDefault="002802E6" w:rsidP="002802E6">
      <w:pPr>
        <w:ind w:left="1440" w:hanging="1440"/>
      </w:pPr>
      <w:r w:rsidRPr="00064817">
        <w:t xml:space="preserve">Allen, L., Williamson, S., Berry, E. and </w:t>
      </w:r>
      <w:proofErr w:type="spellStart"/>
      <w:r w:rsidRPr="00064817">
        <w:t>Alderwick</w:t>
      </w:r>
      <w:proofErr w:type="spellEnd"/>
      <w:r w:rsidRPr="00064817">
        <w:t xml:space="preserve">, H., (2022). The cost of caring: poverty and deprivation among residential care workers in the UK. Health Foundation. www. health. org. </w:t>
      </w:r>
      <w:proofErr w:type="spellStart"/>
      <w:r w:rsidRPr="00064817">
        <w:t>uk</w:t>
      </w:r>
      <w:proofErr w:type="spellEnd"/>
      <w:r w:rsidRPr="00064817">
        <w:t>/publications/long-reads/the-cost-of-caring.</w:t>
      </w:r>
    </w:p>
    <w:p w14:paraId="5D4ADB97" w14:textId="77777777" w:rsidR="002802E6" w:rsidRPr="00064817" w:rsidRDefault="002802E6" w:rsidP="002802E6">
      <w:pPr>
        <w:ind w:left="1440" w:hanging="1440"/>
      </w:pPr>
      <w:r w:rsidRPr="00064817">
        <w:t>Anderson, M., O'Neill, C., Clark, J.M., Street, A., Woods, M., Johnston-Webber, C., Charlesworth, A., Whyte, M., Foster, M., Majeed, A. and Pitchforth, E., (2021). Securing a sustainable and fit-for-purpose UK health and care workforce. The Lancet, 397(10288), pp.1992-2011.</w:t>
      </w:r>
    </w:p>
    <w:p w14:paraId="1BD70833" w14:textId="77777777" w:rsidR="002802E6" w:rsidRPr="00064817" w:rsidRDefault="002802E6" w:rsidP="002802E6">
      <w:pPr>
        <w:ind w:left="1440" w:hanging="1440"/>
      </w:pPr>
      <w:r w:rsidRPr="00064817">
        <w:t>Aziz, S.A. and Richardson, J., (2022). Employee Jobs Paid Below the Living Wage: 2022.</w:t>
      </w:r>
    </w:p>
    <w:p w14:paraId="236245ED" w14:textId="77777777" w:rsidR="002802E6" w:rsidRPr="00064817" w:rsidRDefault="002802E6" w:rsidP="002802E6">
      <w:pPr>
        <w:ind w:left="1440" w:hanging="1440"/>
      </w:pPr>
      <w:r w:rsidRPr="00064817">
        <w:t>Barford, A., Gilbert, R., Beales, A., Zorilla, M. and Nelson, J., (2022). The case for living wages.</w:t>
      </w:r>
    </w:p>
    <w:p w14:paraId="0C214DD2" w14:textId="77777777" w:rsidR="002802E6" w:rsidRPr="007847E1" w:rsidRDefault="002802E6" w:rsidP="002802E6">
      <w:pPr>
        <w:ind w:left="1440" w:hanging="1440"/>
        <w:rPr>
          <w:color w:val="000000" w:themeColor="text1"/>
          <w:lang w:eastAsia="en-IN"/>
        </w:rPr>
      </w:pPr>
      <w:r w:rsidRPr="007847E1">
        <w:rPr>
          <w:color w:val="000000" w:themeColor="text1"/>
          <w:lang w:eastAsia="en-IN"/>
        </w:rPr>
        <w:t>Behera, B.K., Prasad, R. and Behera, S., (2021). Healthcare Strategies and Planning for Social Inclusion and Development: Volume 1: Health for All-Challenges and Opportunities in Healthcare Management.</w:t>
      </w:r>
    </w:p>
    <w:p w14:paraId="74B33805" w14:textId="77777777" w:rsidR="002802E6" w:rsidRPr="00064817" w:rsidRDefault="002802E6" w:rsidP="002802E6">
      <w:pPr>
        <w:ind w:left="1440" w:hanging="1440"/>
      </w:pPr>
      <w:r w:rsidRPr="00064817">
        <w:t xml:space="preserve">Birkmann, J., </w:t>
      </w:r>
      <w:proofErr w:type="spellStart"/>
      <w:r w:rsidRPr="00064817">
        <w:t>Liwenga</w:t>
      </w:r>
      <w:proofErr w:type="spellEnd"/>
      <w:r w:rsidRPr="00064817">
        <w:t xml:space="preserve">, E., Pandey, R., Boyd, E., </w:t>
      </w:r>
      <w:proofErr w:type="spellStart"/>
      <w:r w:rsidRPr="00064817">
        <w:t>Djalante</w:t>
      </w:r>
      <w:proofErr w:type="spellEnd"/>
      <w:r w:rsidRPr="00064817">
        <w:t xml:space="preserve">, R., </w:t>
      </w:r>
      <w:proofErr w:type="spellStart"/>
      <w:r w:rsidRPr="00064817">
        <w:t>Gemenne</w:t>
      </w:r>
      <w:proofErr w:type="spellEnd"/>
      <w:r w:rsidRPr="00064817">
        <w:t>, F., Leal Filho, W., Pinho, P., Stringer, L. and Wrathall, D., (2022). Poverty, livelihoods and sustainable development.</w:t>
      </w:r>
    </w:p>
    <w:p w14:paraId="1A7903A4" w14:textId="77777777" w:rsidR="002802E6" w:rsidRPr="00064817" w:rsidRDefault="002802E6" w:rsidP="002802E6">
      <w:pPr>
        <w:ind w:left="1440" w:hanging="1440"/>
      </w:pPr>
      <w:r w:rsidRPr="00064817">
        <w:t>Brewer, M., Dang, T. and Tominey, E., (2022). Universal credit: Welfare reform and mental health. Available at SSRN 4621576.</w:t>
      </w:r>
    </w:p>
    <w:p w14:paraId="2F8D6CBE" w14:textId="77777777" w:rsidR="002802E6" w:rsidRPr="00064817" w:rsidRDefault="002802E6" w:rsidP="002802E6">
      <w:pPr>
        <w:ind w:left="1440" w:hanging="1440"/>
      </w:pPr>
      <w:r w:rsidRPr="00064817">
        <w:lastRenderedPageBreak/>
        <w:t xml:space="preserve">Broadbent, P., Thomson, R., </w:t>
      </w:r>
      <w:proofErr w:type="spellStart"/>
      <w:r w:rsidRPr="00064817">
        <w:t>Kopasker</w:t>
      </w:r>
      <w:proofErr w:type="spellEnd"/>
      <w:r w:rsidRPr="00064817">
        <w:t xml:space="preserve">, D., McCartney, G., Meier, P., </w:t>
      </w:r>
      <w:proofErr w:type="spellStart"/>
      <w:r w:rsidRPr="00064817">
        <w:t>Richiardi</w:t>
      </w:r>
      <w:proofErr w:type="spellEnd"/>
      <w:r w:rsidRPr="00064817">
        <w:t xml:space="preserve">, M., McKee, M. and </w:t>
      </w:r>
      <w:proofErr w:type="spellStart"/>
      <w:r w:rsidRPr="00064817">
        <w:t>Katikireddi</w:t>
      </w:r>
      <w:proofErr w:type="spellEnd"/>
      <w:r w:rsidRPr="00064817">
        <w:t>, S.V., (2023). The public health implications of the cost-of-living crisis: outlining mechanisms and modelling consequences. The Lancet Regional Health–Europe, 27.</w:t>
      </w:r>
    </w:p>
    <w:p w14:paraId="5F917769" w14:textId="77777777" w:rsidR="002802E6" w:rsidRPr="00064817" w:rsidRDefault="002802E6" w:rsidP="002802E6">
      <w:pPr>
        <w:ind w:left="1440" w:hanging="1440"/>
      </w:pPr>
      <w:r w:rsidRPr="00064817">
        <w:t>Carr, S.C., (2023). Wage and well-being: Toward sustainable livelihood. Springer Nature.</w:t>
      </w:r>
    </w:p>
    <w:p w14:paraId="6A9ECE6F" w14:textId="77777777" w:rsidR="002802E6" w:rsidRPr="00064817" w:rsidRDefault="002802E6" w:rsidP="002802E6">
      <w:pPr>
        <w:ind w:left="1440" w:hanging="1440"/>
      </w:pPr>
      <w:r w:rsidRPr="00064817">
        <w:t xml:space="preserve">Cheetham, M., Moffatt, S., Addison, M. and Wiseman, A., (2019). Impact of Universal Credit in </w:t>
      </w:r>
      <w:proofErr w:type="gramStart"/>
      <w:r w:rsidRPr="00064817">
        <w:t>North East</w:t>
      </w:r>
      <w:proofErr w:type="gramEnd"/>
      <w:r w:rsidRPr="00064817">
        <w:t xml:space="preserve"> England: a qualitative study of claimants and support staff. BMJ open, 9(7), p.e029611.</w:t>
      </w:r>
    </w:p>
    <w:p w14:paraId="6962699D" w14:textId="77777777" w:rsidR="002802E6" w:rsidRPr="00064817" w:rsidRDefault="002802E6" w:rsidP="002802E6">
      <w:pPr>
        <w:ind w:left="1440" w:hanging="1440"/>
      </w:pPr>
      <w:proofErr w:type="spellStart"/>
      <w:r w:rsidRPr="00064817">
        <w:t>Chekar</w:t>
      </w:r>
      <w:proofErr w:type="spellEnd"/>
      <w:r w:rsidRPr="00064817">
        <w:t>, C.K., Brewster, L., Lambert, M. and Patel, T., (2024). Gender, flexibility and workforce in the NHS: A qualitative study. The International Journal of Health Planning and Management, 39(3), pp.740-756.</w:t>
      </w:r>
    </w:p>
    <w:p w14:paraId="7F7A9E72" w14:textId="77777777" w:rsidR="002802E6" w:rsidRPr="00064817" w:rsidRDefault="002802E6" w:rsidP="002802E6">
      <w:pPr>
        <w:ind w:left="1440" w:hanging="1440"/>
      </w:pPr>
      <w:proofErr w:type="spellStart"/>
      <w:r w:rsidRPr="00064817">
        <w:t>Chikwira</w:t>
      </w:r>
      <w:proofErr w:type="spellEnd"/>
      <w:r w:rsidRPr="00064817">
        <w:t xml:space="preserve">, C., Vengesai, E. and </w:t>
      </w:r>
      <w:proofErr w:type="spellStart"/>
      <w:r w:rsidRPr="00064817">
        <w:t>Mandude</w:t>
      </w:r>
      <w:proofErr w:type="spellEnd"/>
      <w:r w:rsidRPr="00064817">
        <w:t>, P., (2022). The impact of microfinance institutions on poverty alleviation. Journal of Risk and Financial Management, 15(9), p.393.</w:t>
      </w:r>
    </w:p>
    <w:p w14:paraId="1E1D89A1" w14:textId="77777777" w:rsidR="002802E6" w:rsidRPr="00064817" w:rsidRDefault="002802E6" w:rsidP="002802E6">
      <w:pPr>
        <w:ind w:left="1440" w:hanging="1440"/>
      </w:pPr>
      <w:r w:rsidRPr="00064817">
        <w:t>England, N.H.S. and Improvement, N.H.S., (2020). Science in healthcare: Delivering the NHS long term plan. The Chief Scientific Officer’s strategy.</w:t>
      </w:r>
    </w:p>
    <w:p w14:paraId="6E35B609" w14:textId="5D777D5A" w:rsidR="002802E6" w:rsidRPr="007847E1" w:rsidRDefault="002802E6" w:rsidP="002802E6">
      <w:pPr>
        <w:ind w:left="1440" w:hanging="1440"/>
        <w:rPr>
          <w:color w:val="000000" w:themeColor="text1"/>
        </w:rPr>
      </w:pPr>
      <w:r w:rsidRPr="007847E1">
        <w:rPr>
          <w:color w:val="000000" w:themeColor="text1"/>
          <w:lang w:eastAsia="en-IN"/>
        </w:rPr>
        <w:t xml:space="preserve">england.nhs.uk, (2019) </w:t>
      </w:r>
      <w:r w:rsidRPr="007847E1">
        <w:rPr>
          <w:color w:val="000000" w:themeColor="text1"/>
        </w:rPr>
        <w:t xml:space="preserve">The NHS Long Term Plan [Online] Available at: https://www.england.nhs.uk/wp-content/uploads/2022/07/nhs-long-term-plan-version-1.2.pdf </w:t>
      </w:r>
      <w:r w:rsidR="005126C5" w:rsidRPr="007847E1">
        <w:rPr>
          <w:color w:val="000000" w:themeColor="text1"/>
        </w:rPr>
        <w:t>(</w:t>
      </w:r>
      <w:r w:rsidRPr="007847E1">
        <w:rPr>
          <w:color w:val="000000" w:themeColor="text1"/>
        </w:rPr>
        <w:t>Accessed on: 2 December 2024</w:t>
      </w:r>
      <w:r w:rsidR="005126C5" w:rsidRPr="007847E1">
        <w:rPr>
          <w:color w:val="000000" w:themeColor="text1"/>
        </w:rPr>
        <w:t>)</w:t>
      </w:r>
    </w:p>
    <w:p w14:paraId="1D955B3A" w14:textId="77777777" w:rsidR="002802E6" w:rsidRPr="007847E1" w:rsidRDefault="002802E6" w:rsidP="002802E6">
      <w:pPr>
        <w:ind w:left="1440" w:hanging="1440"/>
        <w:rPr>
          <w:color w:val="000000" w:themeColor="text1"/>
          <w:lang w:eastAsia="en-IN"/>
        </w:rPr>
      </w:pPr>
      <w:r w:rsidRPr="007847E1">
        <w:rPr>
          <w:color w:val="000000" w:themeColor="text1"/>
          <w:lang w:eastAsia="en-IN"/>
        </w:rPr>
        <w:t>Forget, E.L., (2011). The town with no poverty: The health effects of a Canadian guaranteed annual income field experiment. Canadian Public Policy, 37(3), pp.283-305.</w:t>
      </w:r>
    </w:p>
    <w:p w14:paraId="05D97F8A" w14:textId="25593A1A" w:rsidR="002802E6" w:rsidRPr="007847E1" w:rsidRDefault="002802E6" w:rsidP="002802E6">
      <w:pPr>
        <w:ind w:left="1440" w:hanging="1440"/>
        <w:rPr>
          <w:color w:val="000000" w:themeColor="text1"/>
          <w:lang w:eastAsia="en-IN"/>
        </w:rPr>
      </w:pPr>
      <w:proofErr w:type="spellStart"/>
      <w:r w:rsidRPr="007847E1">
        <w:rPr>
          <w:color w:val="000000" w:themeColor="text1"/>
          <w:lang w:eastAsia="en-IN"/>
        </w:rPr>
        <w:lastRenderedPageBreak/>
        <w:t>Haagh</w:t>
      </w:r>
      <w:proofErr w:type="spellEnd"/>
      <w:r w:rsidRPr="007847E1">
        <w:rPr>
          <w:color w:val="000000" w:themeColor="text1"/>
          <w:lang w:eastAsia="en-IN"/>
        </w:rPr>
        <w:t xml:space="preserve">, L. and </w:t>
      </w:r>
      <w:proofErr w:type="spellStart"/>
      <w:r w:rsidRPr="007847E1">
        <w:rPr>
          <w:color w:val="000000" w:themeColor="text1"/>
          <w:lang w:eastAsia="en-IN"/>
        </w:rPr>
        <w:t>Rohregger</w:t>
      </w:r>
      <w:proofErr w:type="spellEnd"/>
      <w:r w:rsidRPr="007847E1">
        <w:rPr>
          <w:color w:val="000000" w:themeColor="text1"/>
          <w:lang w:eastAsia="en-IN"/>
        </w:rPr>
        <w:t>, B., (2019). Universal basic income policies and their potential for addressing health inequities: Transformative approaches to a healthy, prosperous life for all (No. WHO/EURO: 2019-3533-43292-60676). World Health Organi</w:t>
      </w:r>
      <w:r w:rsidR="007847E1" w:rsidRPr="007847E1">
        <w:rPr>
          <w:color w:val="000000" w:themeColor="text1"/>
          <w:lang w:eastAsia="en-IN"/>
        </w:rPr>
        <w:t>s</w:t>
      </w:r>
      <w:r w:rsidRPr="007847E1">
        <w:rPr>
          <w:color w:val="000000" w:themeColor="text1"/>
          <w:lang w:eastAsia="en-IN"/>
        </w:rPr>
        <w:t>ation. Regional Office for Europe.</w:t>
      </w:r>
    </w:p>
    <w:p w14:paraId="03FE7ED8" w14:textId="77777777" w:rsidR="002802E6" w:rsidRPr="00064817" w:rsidRDefault="002802E6" w:rsidP="002802E6">
      <w:pPr>
        <w:ind w:left="1440" w:hanging="1440"/>
      </w:pPr>
      <w:proofErr w:type="spellStart"/>
      <w:r w:rsidRPr="00064817">
        <w:t>Haagh</w:t>
      </w:r>
      <w:proofErr w:type="spellEnd"/>
      <w:r w:rsidRPr="00064817">
        <w:t>, L., (2019). The case for universal basic income. John Wiley &amp; Sons.</w:t>
      </w:r>
    </w:p>
    <w:p w14:paraId="5554D04D" w14:textId="77777777" w:rsidR="002802E6" w:rsidRPr="00064817" w:rsidRDefault="002802E6" w:rsidP="002802E6">
      <w:pPr>
        <w:ind w:left="1440" w:hanging="1440"/>
      </w:pPr>
      <w:r w:rsidRPr="00064817">
        <w:t xml:space="preserve">Hales, R. and </w:t>
      </w:r>
      <w:proofErr w:type="spellStart"/>
      <w:r w:rsidRPr="00064817">
        <w:t>Birdthistle</w:t>
      </w:r>
      <w:proofErr w:type="spellEnd"/>
      <w:r w:rsidRPr="00064817">
        <w:t>, N., (2023). The Sustainable Development Goal–SDG# 3 Good Health and Well-Being. In Attaining the 2030 Sustainable Development Goal of Good Health and Well-Being (pp. 1-12). Emerald Publishing Limited.</w:t>
      </w:r>
    </w:p>
    <w:p w14:paraId="31C7FDC7" w14:textId="77777777" w:rsidR="002802E6" w:rsidRPr="007847E1" w:rsidRDefault="002802E6" w:rsidP="002802E6">
      <w:pPr>
        <w:ind w:left="1440" w:hanging="1440"/>
        <w:rPr>
          <w:color w:val="000000" w:themeColor="text1"/>
          <w:lang w:eastAsia="en-IN"/>
        </w:rPr>
      </w:pPr>
      <w:r w:rsidRPr="007847E1">
        <w:rPr>
          <w:color w:val="000000" w:themeColor="text1"/>
          <w:lang w:eastAsia="en-IN"/>
        </w:rPr>
        <w:t>Howden-Chapman, P., Siri, J., Chisholm, E., Chapman, R., Doll, C.N. and Capon, A., (2017). SDG 3: Ensure healthy lives and promote wellbeing for all at all ages. A guide to SDG interactions: from science to implementation. Paris, France: International Council for Science, pp.81-126.</w:t>
      </w:r>
    </w:p>
    <w:p w14:paraId="605F9308" w14:textId="77777777" w:rsidR="002802E6" w:rsidRPr="00064817" w:rsidRDefault="002802E6" w:rsidP="002802E6">
      <w:pPr>
        <w:ind w:left="1440" w:hanging="1440"/>
      </w:pPr>
      <w:r w:rsidRPr="00064817">
        <w:t xml:space="preserve">Khan, Z., (2023). The emerging challenges and strengths of the National Health Services: a physician perspective. </w:t>
      </w:r>
      <w:proofErr w:type="spellStart"/>
      <w:r w:rsidRPr="00064817">
        <w:t>Cureus</w:t>
      </w:r>
      <w:proofErr w:type="spellEnd"/>
      <w:r w:rsidRPr="00064817">
        <w:t>, 15(5).</w:t>
      </w:r>
    </w:p>
    <w:p w14:paraId="4D988EA5" w14:textId="77777777" w:rsidR="002802E6" w:rsidRPr="00064817" w:rsidRDefault="002802E6" w:rsidP="002802E6">
      <w:pPr>
        <w:ind w:left="1440" w:hanging="1440"/>
      </w:pPr>
      <w:r w:rsidRPr="00064817">
        <w:t xml:space="preserve">Lee, C., Kuhn, I., McGrath, M., Remes, O., Cowan, A., Duncan, F., Baskin, C., Oliver, E.J., Osborn, D.P., </w:t>
      </w:r>
      <w:proofErr w:type="spellStart"/>
      <w:r w:rsidRPr="00064817">
        <w:t>Dykxhoorn</w:t>
      </w:r>
      <w:proofErr w:type="spellEnd"/>
      <w:r w:rsidRPr="00064817">
        <w:t>, J. and Kaner, E., (2022). A systematic scoping review of community‐based interventions for the prevention of mental ill‐health and the promotion of mental health in older adults in the UK. Health &amp; social care in the community, 30(1), pp.27-57.</w:t>
      </w:r>
    </w:p>
    <w:p w14:paraId="70A529A1" w14:textId="77777777" w:rsidR="002802E6" w:rsidRPr="00064817" w:rsidRDefault="002802E6" w:rsidP="002802E6">
      <w:pPr>
        <w:ind w:left="1440" w:hanging="1440"/>
      </w:pPr>
      <w:proofErr w:type="spellStart"/>
      <w:r w:rsidRPr="00064817">
        <w:t>Loopstra</w:t>
      </w:r>
      <w:proofErr w:type="spellEnd"/>
      <w:r w:rsidRPr="00064817">
        <w:t>, R. and Lambie-Mumford, H., (2023). Food banks: Understanding their role in the food insecure population in the UK. Proceedings of the Nutrition Society, 82(3), pp.253-263.</w:t>
      </w:r>
    </w:p>
    <w:p w14:paraId="0B3AEF97" w14:textId="77777777" w:rsidR="002802E6" w:rsidRPr="00064817" w:rsidRDefault="002802E6" w:rsidP="002802E6">
      <w:pPr>
        <w:ind w:left="1440" w:hanging="1440"/>
      </w:pPr>
      <w:r w:rsidRPr="00064817">
        <w:lastRenderedPageBreak/>
        <w:t>Mentes, M., (2023). Sustainable development economy and the development of green economy in the European Union. Energy, Sustainability &amp; Society, 13(1).</w:t>
      </w:r>
    </w:p>
    <w:p w14:paraId="6F062F1F" w14:textId="77777777" w:rsidR="002802E6" w:rsidRPr="00064817" w:rsidRDefault="002802E6" w:rsidP="002802E6">
      <w:pPr>
        <w:ind w:left="1440" w:hanging="1440"/>
      </w:pPr>
      <w:r w:rsidRPr="00064817">
        <w:t xml:space="preserve">Mishra, V., </w:t>
      </w:r>
      <w:proofErr w:type="spellStart"/>
      <w:r w:rsidRPr="00064817">
        <w:t>Seyedzenouzi</w:t>
      </w:r>
      <w:proofErr w:type="spellEnd"/>
      <w:r w:rsidRPr="00064817">
        <w:t xml:space="preserve">, G., </w:t>
      </w:r>
      <w:proofErr w:type="spellStart"/>
      <w:r w:rsidRPr="00064817">
        <w:t>Almohtadi</w:t>
      </w:r>
      <w:proofErr w:type="spellEnd"/>
      <w:r w:rsidRPr="00064817">
        <w:t xml:space="preserve">, A., Chowdhury, T., </w:t>
      </w:r>
      <w:proofErr w:type="spellStart"/>
      <w:r w:rsidRPr="00064817">
        <w:t>Khashkhusha</w:t>
      </w:r>
      <w:proofErr w:type="spellEnd"/>
      <w:r w:rsidRPr="00064817">
        <w:t xml:space="preserve">, A., </w:t>
      </w:r>
      <w:proofErr w:type="spellStart"/>
      <w:r w:rsidRPr="00064817">
        <w:t>Axiaq</w:t>
      </w:r>
      <w:proofErr w:type="spellEnd"/>
      <w:r w:rsidRPr="00064817">
        <w:t>, A., Wong, W.Y.E. and Harky, A., (2021). Health inequalities during COVID-19 and their effects on morbidity and mortality. Journal of healthcare leadership, pp.19-26.</w:t>
      </w:r>
    </w:p>
    <w:p w14:paraId="5B4AAC19" w14:textId="77777777" w:rsidR="002802E6" w:rsidRPr="00064817" w:rsidRDefault="002802E6" w:rsidP="002802E6">
      <w:pPr>
        <w:ind w:left="1440" w:hanging="1440"/>
      </w:pPr>
      <w:r w:rsidRPr="00064817">
        <w:t>Morse, T., (2022). Good health and well-being.</w:t>
      </w:r>
    </w:p>
    <w:p w14:paraId="5AB93464" w14:textId="0802B0B3" w:rsidR="002802E6" w:rsidRPr="00064817" w:rsidRDefault="002802E6" w:rsidP="002802E6">
      <w:pPr>
        <w:ind w:left="1440" w:hanging="1440"/>
      </w:pPr>
      <w:r w:rsidRPr="00064817">
        <w:t xml:space="preserve">nhs.uk, (2019) The NHS Long Term Plan [Online] available at </w:t>
      </w:r>
      <w:r w:rsidRPr="00064817">
        <w:br/>
        <w:t xml:space="preserve">https://www.longtermplan.nhs.uk › 2019/08 › </w:t>
      </w:r>
      <w:proofErr w:type="spellStart"/>
      <w:r w:rsidRPr="00064817">
        <w:t>nh</w:t>
      </w:r>
      <w:proofErr w:type="spellEnd"/>
      <w:r w:rsidRPr="00064817">
        <w:t xml:space="preserve">. </w:t>
      </w:r>
      <w:r w:rsidR="005126C5">
        <w:t>(</w:t>
      </w:r>
      <w:r w:rsidR="005126C5" w:rsidRPr="00064817">
        <w:t>Accessed</w:t>
      </w:r>
      <w:r w:rsidR="005126C5">
        <w:t>:</w:t>
      </w:r>
      <w:r w:rsidR="005126C5" w:rsidRPr="00064817">
        <w:t xml:space="preserve"> on 5 Nov 2024</w:t>
      </w:r>
      <w:r w:rsidR="005126C5">
        <w:t>)</w:t>
      </w:r>
    </w:p>
    <w:p w14:paraId="0E1BBD18" w14:textId="6D3D317B" w:rsidR="002802E6" w:rsidRPr="00064817" w:rsidRDefault="002802E6" w:rsidP="002802E6">
      <w:pPr>
        <w:ind w:left="1440" w:hanging="1440"/>
      </w:pPr>
      <w:r w:rsidRPr="00064817">
        <w:t xml:space="preserve">nhs.uk, (2024) Treating and preventing ill [Online] available at </w:t>
      </w:r>
      <w:r w:rsidRPr="00064817">
        <w:br/>
        <w:t xml:space="preserve">https://www.longtermplan.nhs.uk/areas-of-work/prevention/treating-and-preventing-ill-health/ </w:t>
      </w:r>
      <w:r w:rsidR="005126C5">
        <w:t>(</w:t>
      </w:r>
      <w:r w:rsidR="005126C5" w:rsidRPr="00064817">
        <w:t>Accessed</w:t>
      </w:r>
      <w:r w:rsidR="005126C5">
        <w:t>:</w:t>
      </w:r>
      <w:r w:rsidR="005126C5" w:rsidRPr="00064817">
        <w:t xml:space="preserve"> on 5 Nov 2024</w:t>
      </w:r>
      <w:r w:rsidR="005126C5">
        <w:t>)</w:t>
      </w:r>
    </w:p>
    <w:p w14:paraId="5931F03F" w14:textId="77777777" w:rsidR="002802E6" w:rsidRPr="00064817" w:rsidRDefault="002802E6" w:rsidP="002802E6">
      <w:pPr>
        <w:ind w:left="1440" w:hanging="1440"/>
      </w:pPr>
      <w:r w:rsidRPr="00064817">
        <w:t xml:space="preserve">Nyashanu, M., </w:t>
      </w:r>
      <w:proofErr w:type="spellStart"/>
      <w:r w:rsidRPr="00064817">
        <w:t>Pfende</w:t>
      </w:r>
      <w:proofErr w:type="spellEnd"/>
      <w:r w:rsidRPr="00064817">
        <w:t>, F. and Ekpenyong, M., (2020). Exploring the challenges faced by frontline workers in health and social care amid the COVID-19 pandemic: experiences of frontline workers in the English Midlands region, UK. Journal of interprofessional care, 34(5), pp.655-661.</w:t>
      </w:r>
    </w:p>
    <w:p w14:paraId="6BDA995E" w14:textId="64A1581D" w:rsidR="002802E6" w:rsidRPr="007847E1" w:rsidRDefault="002802E6" w:rsidP="002802E6">
      <w:pPr>
        <w:ind w:left="1440" w:hanging="1440"/>
        <w:rPr>
          <w:color w:val="000000" w:themeColor="text1"/>
          <w:lang w:eastAsia="en-IN"/>
        </w:rPr>
      </w:pPr>
      <w:r w:rsidRPr="007847E1">
        <w:rPr>
          <w:color w:val="000000" w:themeColor="text1"/>
          <w:lang w:eastAsia="en-IN"/>
        </w:rPr>
        <w:t xml:space="preserve">Nymark, L.S., Davies, P., </w:t>
      </w:r>
      <w:proofErr w:type="spellStart"/>
      <w:r w:rsidRPr="007847E1">
        <w:rPr>
          <w:color w:val="000000" w:themeColor="text1"/>
          <w:lang w:eastAsia="en-IN"/>
        </w:rPr>
        <w:t>Shabestari</w:t>
      </w:r>
      <w:proofErr w:type="spellEnd"/>
      <w:r w:rsidRPr="007847E1">
        <w:rPr>
          <w:color w:val="000000" w:themeColor="text1"/>
          <w:lang w:eastAsia="en-IN"/>
        </w:rPr>
        <w:t xml:space="preserve">, O. and McNeil, I., (2013). Analysis of the impact of the Birmingham </w:t>
      </w:r>
      <w:proofErr w:type="spellStart"/>
      <w:r w:rsidRPr="007847E1">
        <w:rPr>
          <w:color w:val="000000" w:themeColor="text1"/>
          <w:lang w:eastAsia="en-IN"/>
        </w:rPr>
        <w:t>OwnHealth</w:t>
      </w:r>
      <w:proofErr w:type="spellEnd"/>
      <w:r w:rsidRPr="007847E1">
        <w:rPr>
          <w:color w:val="000000" w:themeColor="text1"/>
          <w:lang w:eastAsia="en-IN"/>
        </w:rPr>
        <w:t xml:space="preserve"> program on secondary care utili</w:t>
      </w:r>
      <w:r w:rsidR="007847E1" w:rsidRPr="007847E1">
        <w:rPr>
          <w:color w:val="000000" w:themeColor="text1"/>
          <w:lang w:eastAsia="en-IN"/>
        </w:rPr>
        <w:t>s</w:t>
      </w:r>
      <w:r w:rsidRPr="007847E1">
        <w:rPr>
          <w:color w:val="000000" w:themeColor="text1"/>
          <w:lang w:eastAsia="en-IN"/>
        </w:rPr>
        <w:t>ation and cost: A retrospective cohort study. Telemedicine and e-Health, 19(12), pp.949-955.</w:t>
      </w:r>
    </w:p>
    <w:p w14:paraId="3C3AAE59" w14:textId="77777777" w:rsidR="002802E6" w:rsidRPr="00064817" w:rsidRDefault="002802E6" w:rsidP="002802E6">
      <w:pPr>
        <w:ind w:left="1440" w:hanging="1440"/>
      </w:pPr>
      <w:r w:rsidRPr="00064817">
        <w:t>Pardoe, J., (2023). Mental Health &amp; Universal Credit: Investigating Claimant Experiences (Doctoral dissertation).</w:t>
      </w:r>
    </w:p>
    <w:p w14:paraId="323F6845" w14:textId="762735FF" w:rsidR="002802E6" w:rsidRPr="00064817" w:rsidRDefault="002802E6" w:rsidP="002802E6">
      <w:pPr>
        <w:ind w:left="1440" w:hanging="1440"/>
      </w:pPr>
      <w:r w:rsidRPr="00064817">
        <w:lastRenderedPageBreak/>
        <w:t xml:space="preserve">parliament.uk, (2024) Chapter 2: Universal Credit design [Online] available at https://publications.parliament.uk/pa/ld5801/ldselect/ldeconaf/105/10505.htm#:~:text=Universal%20Credit%20is%20paid%20in,Payment%20Arrangements%20in%20these%20circumstances. </w:t>
      </w:r>
      <w:r w:rsidR="005126C5">
        <w:t>(</w:t>
      </w:r>
      <w:r w:rsidRPr="00064817">
        <w:t>Accessed</w:t>
      </w:r>
      <w:r w:rsidR="005126C5">
        <w:t>:</w:t>
      </w:r>
      <w:r w:rsidRPr="00064817">
        <w:t xml:space="preserve"> on 5 Nov 2024</w:t>
      </w:r>
      <w:r w:rsidR="005126C5">
        <w:t>)</w:t>
      </w:r>
    </w:p>
    <w:p w14:paraId="458FF409" w14:textId="77777777" w:rsidR="002802E6" w:rsidRPr="00064817" w:rsidRDefault="002802E6" w:rsidP="002802E6">
      <w:pPr>
        <w:ind w:left="1440" w:hanging="1440"/>
      </w:pPr>
      <w:r w:rsidRPr="00064817">
        <w:t>parliament.uk, (2024) Poverty in the UK: Government policy [Online] available at https://lordslibrary.parliament.uk/poverty-in-the-uk-government-policy/ [Accessed on 5 Nov 2024].</w:t>
      </w:r>
      <w:r w:rsidRPr="00064817">
        <w:br/>
        <w:t>Robertson, R., Wenzel, L., Thompson, J. and Charles, A., (2017). Understanding NHS financial pressures. How are they affecting patient care.</w:t>
      </w:r>
    </w:p>
    <w:p w14:paraId="3E91D65C" w14:textId="77777777" w:rsidR="002802E6" w:rsidRPr="00064817" w:rsidRDefault="002802E6" w:rsidP="002802E6">
      <w:pPr>
        <w:ind w:left="1440" w:hanging="1440"/>
      </w:pPr>
      <w:r w:rsidRPr="00064817">
        <w:t xml:space="preserve">Patel, J.A., Nielsen, F.B.H., </w:t>
      </w:r>
      <w:proofErr w:type="spellStart"/>
      <w:r w:rsidRPr="00064817">
        <w:t>Badiani</w:t>
      </w:r>
      <w:proofErr w:type="spellEnd"/>
      <w:r w:rsidRPr="00064817">
        <w:t xml:space="preserve">, A.A., Assi, S., Unadkat, V.A., Patel, B., </w:t>
      </w:r>
      <w:proofErr w:type="spellStart"/>
      <w:r w:rsidRPr="00064817">
        <w:t>Ravindrane</w:t>
      </w:r>
      <w:proofErr w:type="spellEnd"/>
      <w:r w:rsidRPr="00064817">
        <w:t>, R. and Wardle, H., (2020). Poverty, inequality and COVID-19: the forgotten vulnerable. Public health, 183, p.110.</w:t>
      </w:r>
    </w:p>
    <w:p w14:paraId="7BD96022" w14:textId="77777777" w:rsidR="002802E6" w:rsidRPr="00064817" w:rsidRDefault="002802E6" w:rsidP="002802E6">
      <w:pPr>
        <w:ind w:left="1440" w:hanging="1440"/>
      </w:pPr>
      <w:r w:rsidRPr="00064817">
        <w:t>Reed, S., Oung, C., Davies, J., Dayan, M. and Scobie, S., (2021). Integrating health and social care. Nuffield Trust: London, UK.</w:t>
      </w:r>
    </w:p>
    <w:p w14:paraId="5D49FAF3" w14:textId="77777777" w:rsidR="002802E6" w:rsidRPr="00064817" w:rsidRDefault="002802E6" w:rsidP="002802E6">
      <w:pPr>
        <w:ind w:left="1440" w:hanging="1440"/>
      </w:pPr>
      <w:r w:rsidRPr="00064817">
        <w:t xml:space="preserve">REID, C. and STAMBUK-TORRES, B.E.A.T.R.I.Z., (2020). Recession and Recovery: The Critical Role of Housing Assistance in Promoting Economic Security for Low-Income Households. Terner </w:t>
      </w:r>
      <w:proofErr w:type="spellStart"/>
      <w:r w:rsidRPr="00064817">
        <w:t>Center</w:t>
      </w:r>
      <w:proofErr w:type="spellEnd"/>
      <w:r w:rsidRPr="00064817">
        <w:t xml:space="preserve"> for Housing Innovation, UC Berkeley. Retrieved from: https://ternercenter. </w:t>
      </w:r>
      <w:proofErr w:type="spellStart"/>
      <w:r w:rsidRPr="00064817">
        <w:t>berkeley</w:t>
      </w:r>
      <w:proofErr w:type="spellEnd"/>
      <w:r w:rsidRPr="00064817">
        <w:t xml:space="preserve">. </w:t>
      </w:r>
      <w:proofErr w:type="spellStart"/>
      <w:r w:rsidRPr="00064817">
        <w:t>edu</w:t>
      </w:r>
      <w:proofErr w:type="spellEnd"/>
      <w:r w:rsidRPr="00064817">
        <w:t>/</w:t>
      </w:r>
      <w:proofErr w:type="spellStart"/>
      <w:r w:rsidRPr="00064817">
        <w:t>researchand</w:t>
      </w:r>
      <w:proofErr w:type="spellEnd"/>
      <w:r w:rsidRPr="00064817">
        <w:t>-policy/recession-recovery.</w:t>
      </w:r>
    </w:p>
    <w:p w14:paraId="7A2D2D31" w14:textId="77777777" w:rsidR="002802E6" w:rsidRPr="00064817" w:rsidRDefault="002802E6" w:rsidP="002802E6">
      <w:pPr>
        <w:ind w:left="1440" w:hanging="1440"/>
      </w:pPr>
      <w:r w:rsidRPr="00064817">
        <w:t>Richards-Gray, L., (2024). Why are we waiting? The five-week wait for Universal Credit and food insecurity among food sector workers in the UK. Journal of Poverty, pp.1-24.</w:t>
      </w:r>
    </w:p>
    <w:p w14:paraId="322BA6BD" w14:textId="77777777" w:rsidR="002802E6" w:rsidRPr="00064817" w:rsidRDefault="002802E6" w:rsidP="002802E6">
      <w:pPr>
        <w:ind w:left="1440" w:hanging="1440"/>
      </w:pPr>
      <w:proofErr w:type="spellStart"/>
      <w:r w:rsidRPr="00064817">
        <w:lastRenderedPageBreak/>
        <w:t>Scheyvens</w:t>
      </w:r>
      <w:proofErr w:type="spellEnd"/>
      <w:r w:rsidRPr="00064817">
        <w:t>, R. and Hughes, E., (2021). Can tourism help to “end poverty in all its forms everywhere”? The challenge of tourism addressing SDG1. In Activating critical thinking to advance the sustainable development goals in tourism systems (pp. 215-233). Routledge.</w:t>
      </w:r>
    </w:p>
    <w:p w14:paraId="4FA876E7" w14:textId="77777777" w:rsidR="002802E6" w:rsidRPr="00064817" w:rsidRDefault="002802E6" w:rsidP="002802E6">
      <w:pPr>
        <w:ind w:left="1440" w:hanging="1440"/>
      </w:pPr>
      <w:r w:rsidRPr="00064817">
        <w:t>Shah, N., Walker, I.F., Naik, Y., Rajan, S., O’Hagan, K., Black, M., Cartwright, C., Tillmann, T., Pearce-Smith, N. and Stansfield, J., (2021). National or population level interventions addressing the social determinants of mental health–an umbrella review. BMC Public Health, 21, pp.1-14.</w:t>
      </w:r>
    </w:p>
    <w:p w14:paraId="0CE65862" w14:textId="77777777" w:rsidR="002802E6" w:rsidRPr="007847E1" w:rsidRDefault="002802E6" w:rsidP="002802E6">
      <w:pPr>
        <w:ind w:left="1440" w:hanging="1440"/>
        <w:rPr>
          <w:color w:val="000000" w:themeColor="text1"/>
          <w:lang w:eastAsia="en-IN"/>
        </w:rPr>
      </w:pPr>
      <w:r w:rsidRPr="007847E1">
        <w:rPr>
          <w:color w:val="000000" w:themeColor="text1"/>
          <w:lang w:eastAsia="en-IN"/>
        </w:rPr>
        <w:t>Smith, J., Eskandari, F., McGeechan, G.J., Teasdale, S.B., Lake, A.A., Ker, S., Williamson, K., Augustine, A., Sauvage, N.L., Lynch, C. and Moore, H., (2024). Food insecurity in adults with severe mental illness living in Northern England: A co‐produced cross‐sectional study. Nutrition &amp; Dietetics.</w:t>
      </w:r>
    </w:p>
    <w:p w14:paraId="7BD9609E" w14:textId="77777777" w:rsidR="002802E6" w:rsidRPr="007847E1" w:rsidRDefault="002802E6" w:rsidP="002802E6">
      <w:pPr>
        <w:ind w:left="1440" w:hanging="1440"/>
        <w:rPr>
          <w:color w:val="000000" w:themeColor="text1"/>
          <w:lang w:eastAsia="en-IN"/>
        </w:rPr>
      </w:pPr>
      <w:r w:rsidRPr="007847E1">
        <w:rPr>
          <w:color w:val="000000" w:themeColor="text1"/>
          <w:lang w:eastAsia="en-IN"/>
        </w:rPr>
        <w:t xml:space="preserve">Štěpánek, L., </w:t>
      </w:r>
      <w:proofErr w:type="spellStart"/>
      <w:r w:rsidRPr="007847E1">
        <w:rPr>
          <w:color w:val="000000" w:themeColor="text1"/>
          <w:lang w:eastAsia="en-IN"/>
        </w:rPr>
        <w:t>Nakládalová</w:t>
      </w:r>
      <w:proofErr w:type="spellEnd"/>
      <w:r w:rsidRPr="007847E1">
        <w:rPr>
          <w:color w:val="000000" w:themeColor="text1"/>
          <w:lang w:eastAsia="en-IN"/>
        </w:rPr>
        <w:t xml:space="preserve">, M., </w:t>
      </w:r>
      <w:proofErr w:type="spellStart"/>
      <w:r w:rsidRPr="007847E1">
        <w:rPr>
          <w:color w:val="000000" w:themeColor="text1"/>
          <w:lang w:eastAsia="en-IN"/>
        </w:rPr>
        <w:t>Janošíková</w:t>
      </w:r>
      <w:proofErr w:type="spellEnd"/>
      <w:r w:rsidRPr="007847E1">
        <w:rPr>
          <w:color w:val="000000" w:themeColor="text1"/>
          <w:lang w:eastAsia="en-IN"/>
        </w:rPr>
        <w:t xml:space="preserve">, M., </w:t>
      </w:r>
      <w:proofErr w:type="spellStart"/>
      <w:r w:rsidRPr="007847E1">
        <w:rPr>
          <w:color w:val="000000" w:themeColor="text1"/>
          <w:lang w:eastAsia="en-IN"/>
        </w:rPr>
        <w:t>Ulbrichtová</w:t>
      </w:r>
      <w:proofErr w:type="spellEnd"/>
      <w:r w:rsidRPr="007847E1">
        <w:rPr>
          <w:color w:val="000000" w:themeColor="text1"/>
          <w:lang w:eastAsia="en-IN"/>
        </w:rPr>
        <w:t xml:space="preserve">, R., </w:t>
      </w:r>
      <w:proofErr w:type="spellStart"/>
      <w:r w:rsidRPr="007847E1">
        <w:rPr>
          <w:color w:val="000000" w:themeColor="text1"/>
          <w:lang w:eastAsia="en-IN"/>
        </w:rPr>
        <w:t>Švihrová</w:t>
      </w:r>
      <w:proofErr w:type="spellEnd"/>
      <w:r w:rsidRPr="007847E1">
        <w:rPr>
          <w:color w:val="000000" w:themeColor="text1"/>
          <w:lang w:eastAsia="en-IN"/>
        </w:rPr>
        <w:t xml:space="preserve">, V., Hudečková, H., Sovová, E., Sova, M. and </w:t>
      </w:r>
      <w:proofErr w:type="spellStart"/>
      <w:r w:rsidRPr="007847E1">
        <w:rPr>
          <w:color w:val="000000" w:themeColor="text1"/>
          <w:lang w:eastAsia="en-IN"/>
        </w:rPr>
        <w:t>Vévoda</w:t>
      </w:r>
      <w:proofErr w:type="spellEnd"/>
      <w:r w:rsidRPr="007847E1">
        <w:rPr>
          <w:color w:val="000000" w:themeColor="text1"/>
          <w:lang w:eastAsia="en-IN"/>
        </w:rPr>
        <w:t>, J., (2023). Prevalence of Burnout in Healthcare Workers of Tertiary-Care Hospitals during the COVID-19 Pandemic: A Cross-Sectional Survey from Two Central European Countries. International journal of environmental research and public health, 20(4), p.3720.</w:t>
      </w:r>
    </w:p>
    <w:p w14:paraId="32D57845" w14:textId="77777777" w:rsidR="005126C5" w:rsidRPr="007847E1" w:rsidRDefault="002802E6" w:rsidP="002802E6">
      <w:pPr>
        <w:ind w:left="1440" w:hanging="1440"/>
        <w:rPr>
          <w:color w:val="000000" w:themeColor="text1"/>
          <w:lang w:eastAsia="en-IN"/>
        </w:rPr>
      </w:pPr>
      <w:r w:rsidRPr="007847E1">
        <w:rPr>
          <w:color w:val="000000" w:themeColor="text1"/>
          <w:lang w:eastAsia="en-IN"/>
        </w:rPr>
        <w:t>Stinson, H.L., (2019). Coping with conditionality: An exploration into the impact of behavioural conditionality in Universal Credit on vulnerable claimants (Doctoral dissertation, University of York).</w:t>
      </w:r>
    </w:p>
    <w:p w14:paraId="44016F7C" w14:textId="7C9AE3C0" w:rsidR="002802E6" w:rsidRPr="00064817" w:rsidRDefault="002802E6" w:rsidP="002802E6">
      <w:pPr>
        <w:ind w:left="1440" w:hanging="1440"/>
      </w:pPr>
      <w:r w:rsidRPr="00064817">
        <w:lastRenderedPageBreak/>
        <w:t xml:space="preserve">Watkinson, R.E., Sutton, M. and Turner, A.J., (2021). Ethnic inequalities in health-related quality of life among older adults in England: secondary analysis of a national cross-sectional survey. The Lancet Public Health, 6(3), </w:t>
      </w:r>
      <w:r w:rsidR="007847E1" w:rsidRPr="00064817">
        <w:t>pp. e</w:t>
      </w:r>
      <w:r w:rsidRPr="00064817">
        <w:t>145-e154.</w:t>
      </w:r>
    </w:p>
    <w:p w14:paraId="061ED200" w14:textId="3A4FD10E" w:rsidR="002802E6" w:rsidRPr="00064817" w:rsidRDefault="002802E6" w:rsidP="002802E6">
      <w:pPr>
        <w:ind w:left="1440" w:hanging="1440"/>
      </w:pPr>
      <w:r w:rsidRPr="00064817">
        <w:t xml:space="preserve">Wickham, S., Bentley, L., Rose, T., Whitehead, M., Taylor-Robinson, D. and Barr, B., (2020). Effects on mental health of a UK welfare reform, Universal Credit: a longitudinal controlled study. The Lancet Public Health, 5(3), </w:t>
      </w:r>
      <w:r w:rsidR="007847E1" w:rsidRPr="00064817">
        <w:t>pp. e</w:t>
      </w:r>
      <w:r w:rsidRPr="00064817">
        <w:t>157-e164.</w:t>
      </w:r>
    </w:p>
    <w:p w14:paraId="676AF754" w14:textId="75208F7C" w:rsidR="002802E6" w:rsidRPr="00064817" w:rsidRDefault="002802E6" w:rsidP="002802E6">
      <w:pPr>
        <w:ind w:left="1440" w:hanging="1440"/>
      </w:pPr>
      <w:r w:rsidRPr="00064817">
        <w:t>World Health Organi</w:t>
      </w:r>
      <w:r w:rsidR="007847E1">
        <w:t>s</w:t>
      </w:r>
      <w:r w:rsidRPr="00064817">
        <w:t>ation, (2021). Mental health crisis services: promoting person-centred and rights-based approaches. World Health Organi</w:t>
      </w:r>
      <w:r w:rsidR="007847E1">
        <w:t>s</w:t>
      </w:r>
      <w:r w:rsidRPr="00064817">
        <w:t>ation.</w:t>
      </w:r>
    </w:p>
    <w:p w14:paraId="0D9F4D9A" w14:textId="1011869C" w:rsidR="002802E6" w:rsidRDefault="002802E6" w:rsidP="002802E6">
      <w:pPr>
        <w:ind w:left="1440" w:hanging="1440"/>
      </w:pPr>
      <w:r w:rsidRPr="00064817">
        <w:t>World Health Organi</w:t>
      </w:r>
      <w:r w:rsidR="007847E1">
        <w:t>s</w:t>
      </w:r>
      <w:r w:rsidRPr="00064817">
        <w:t>ation, (2023). Integrating the social determinants of health into health workforce education and training. World Health Organi</w:t>
      </w:r>
      <w:r w:rsidR="007847E1">
        <w:t>s</w:t>
      </w:r>
      <w:r w:rsidRPr="00064817">
        <w:t>ation.</w:t>
      </w:r>
    </w:p>
    <w:sectPr w:rsidR="002802E6" w:rsidSect="0022009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FD5F03" w14:textId="77777777" w:rsidR="00BE4BB3" w:rsidRPr="00064817" w:rsidRDefault="00BE4BB3">
      <w:pPr>
        <w:spacing w:after="0" w:line="240" w:lineRule="auto"/>
      </w:pPr>
      <w:r w:rsidRPr="00064817">
        <w:separator/>
      </w:r>
    </w:p>
  </w:endnote>
  <w:endnote w:type="continuationSeparator" w:id="0">
    <w:p w14:paraId="061E972C" w14:textId="77777777" w:rsidR="00BE4BB3" w:rsidRPr="00064817" w:rsidRDefault="00BE4BB3">
      <w:pPr>
        <w:spacing w:after="0" w:line="240" w:lineRule="auto"/>
      </w:pPr>
      <w:r w:rsidRPr="000648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7116433"/>
      <w:docPartObj>
        <w:docPartGallery w:val="Page Numbers (Bottom of Page)"/>
        <w:docPartUnique/>
      </w:docPartObj>
    </w:sdtPr>
    <w:sdtContent>
      <w:p w14:paraId="6377D1EE" w14:textId="77777777" w:rsidR="00A56390" w:rsidRPr="00064817" w:rsidRDefault="00393A9E">
        <w:pPr>
          <w:pStyle w:val="Footer"/>
          <w:jc w:val="right"/>
        </w:pPr>
        <w:r w:rsidRPr="00064817">
          <w:fldChar w:fldCharType="begin"/>
        </w:r>
        <w:r w:rsidRPr="00064817">
          <w:instrText xml:space="preserve"> PAGE   \* MERGEFORMAT </w:instrText>
        </w:r>
        <w:r w:rsidRPr="00064817">
          <w:fldChar w:fldCharType="separate"/>
        </w:r>
        <w:r w:rsidR="002802E6" w:rsidRPr="00064817">
          <w:t>1</w:t>
        </w:r>
        <w:r w:rsidRPr="00064817">
          <w:fldChar w:fldCharType="end"/>
        </w:r>
      </w:p>
    </w:sdtContent>
  </w:sdt>
  <w:p w14:paraId="06BD81B7" w14:textId="77777777" w:rsidR="00A56390" w:rsidRPr="00064817" w:rsidRDefault="00A56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90652" w14:textId="77777777" w:rsidR="00BE4BB3" w:rsidRPr="00064817" w:rsidRDefault="00BE4BB3">
      <w:pPr>
        <w:spacing w:after="0" w:line="240" w:lineRule="auto"/>
      </w:pPr>
      <w:r w:rsidRPr="00064817">
        <w:separator/>
      </w:r>
    </w:p>
  </w:footnote>
  <w:footnote w:type="continuationSeparator" w:id="0">
    <w:p w14:paraId="253D72E0" w14:textId="77777777" w:rsidR="00BE4BB3" w:rsidRPr="00064817" w:rsidRDefault="00BE4BB3">
      <w:pPr>
        <w:spacing w:after="0" w:line="240" w:lineRule="auto"/>
      </w:pPr>
      <w:r w:rsidRPr="0006481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093"/>
    <w:rsid w:val="00004799"/>
    <w:rsid w:val="00064817"/>
    <w:rsid w:val="00094B62"/>
    <w:rsid w:val="000A3FF1"/>
    <w:rsid w:val="0010659D"/>
    <w:rsid w:val="00106A5E"/>
    <w:rsid w:val="0013699A"/>
    <w:rsid w:val="0016792E"/>
    <w:rsid w:val="0017035F"/>
    <w:rsid w:val="001776E4"/>
    <w:rsid w:val="0018144E"/>
    <w:rsid w:val="00184B11"/>
    <w:rsid w:val="00197705"/>
    <w:rsid w:val="001A5DBE"/>
    <w:rsid w:val="001B1803"/>
    <w:rsid w:val="001B2EC0"/>
    <w:rsid w:val="001B3D09"/>
    <w:rsid w:val="001E32BF"/>
    <w:rsid w:val="001E5314"/>
    <w:rsid w:val="001F6CC2"/>
    <w:rsid w:val="002054A0"/>
    <w:rsid w:val="00220093"/>
    <w:rsid w:val="00236454"/>
    <w:rsid w:val="00273897"/>
    <w:rsid w:val="002802E6"/>
    <w:rsid w:val="002C69AD"/>
    <w:rsid w:val="002D7834"/>
    <w:rsid w:val="00306E40"/>
    <w:rsid w:val="003402B6"/>
    <w:rsid w:val="00384F73"/>
    <w:rsid w:val="00393A9E"/>
    <w:rsid w:val="00395A09"/>
    <w:rsid w:val="003C653E"/>
    <w:rsid w:val="003E2741"/>
    <w:rsid w:val="003E4833"/>
    <w:rsid w:val="0041392B"/>
    <w:rsid w:val="00432B85"/>
    <w:rsid w:val="00506292"/>
    <w:rsid w:val="005126C5"/>
    <w:rsid w:val="005259A7"/>
    <w:rsid w:val="00543B8F"/>
    <w:rsid w:val="00591E1A"/>
    <w:rsid w:val="005960EE"/>
    <w:rsid w:val="005E41CE"/>
    <w:rsid w:val="006048FA"/>
    <w:rsid w:val="0061332E"/>
    <w:rsid w:val="00640C35"/>
    <w:rsid w:val="00660C07"/>
    <w:rsid w:val="0066342B"/>
    <w:rsid w:val="00666498"/>
    <w:rsid w:val="00672F00"/>
    <w:rsid w:val="006A0412"/>
    <w:rsid w:val="00710B1D"/>
    <w:rsid w:val="00716CF8"/>
    <w:rsid w:val="00761DA1"/>
    <w:rsid w:val="007847E1"/>
    <w:rsid w:val="007925FB"/>
    <w:rsid w:val="00796F0D"/>
    <w:rsid w:val="007A7564"/>
    <w:rsid w:val="007C049B"/>
    <w:rsid w:val="007C2143"/>
    <w:rsid w:val="007D1866"/>
    <w:rsid w:val="007F0A4D"/>
    <w:rsid w:val="008126AC"/>
    <w:rsid w:val="00813A22"/>
    <w:rsid w:val="00821208"/>
    <w:rsid w:val="00830A96"/>
    <w:rsid w:val="0086066D"/>
    <w:rsid w:val="00871E31"/>
    <w:rsid w:val="00882B61"/>
    <w:rsid w:val="008A4B11"/>
    <w:rsid w:val="008B76CA"/>
    <w:rsid w:val="008B7B5A"/>
    <w:rsid w:val="008C630A"/>
    <w:rsid w:val="00903DC2"/>
    <w:rsid w:val="00925818"/>
    <w:rsid w:val="009513E4"/>
    <w:rsid w:val="00991186"/>
    <w:rsid w:val="009B0563"/>
    <w:rsid w:val="009F2634"/>
    <w:rsid w:val="009F621A"/>
    <w:rsid w:val="00A117AB"/>
    <w:rsid w:val="00A56390"/>
    <w:rsid w:val="00A600D1"/>
    <w:rsid w:val="00AA14D9"/>
    <w:rsid w:val="00AF39C3"/>
    <w:rsid w:val="00B611FD"/>
    <w:rsid w:val="00B81ADF"/>
    <w:rsid w:val="00BD1243"/>
    <w:rsid w:val="00BE4BB3"/>
    <w:rsid w:val="00BE5487"/>
    <w:rsid w:val="00C26D55"/>
    <w:rsid w:val="00C40D68"/>
    <w:rsid w:val="00C4298B"/>
    <w:rsid w:val="00CA03B9"/>
    <w:rsid w:val="00CB22D8"/>
    <w:rsid w:val="00CF085D"/>
    <w:rsid w:val="00CF7A47"/>
    <w:rsid w:val="00D002D3"/>
    <w:rsid w:val="00D24B6A"/>
    <w:rsid w:val="00D26208"/>
    <w:rsid w:val="00D301B4"/>
    <w:rsid w:val="00D34D81"/>
    <w:rsid w:val="00D36EDF"/>
    <w:rsid w:val="00DC0331"/>
    <w:rsid w:val="00E2012A"/>
    <w:rsid w:val="00E31A81"/>
    <w:rsid w:val="00E65C89"/>
    <w:rsid w:val="00E76983"/>
    <w:rsid w:val="00E870B4"/>
    <w:rsid w:val="00E90060"/>
    <w:rsid w:val="00E94CC2"/>
    <w:rsid w:val="00E97AA4"/>
    <w:rsid w:val="00EB4A14"/>
    <w:rsid w:val="00EF6144"/>
    <w:rsid w:val="00F033FB"/>
    <w:rsid w:val="00F101C0"/>
    <w:rsid w:val="00F257FC"/>
    <w:rsid w:val="00F415EA"/>
    <w:rsid w:val="00F44E4E"/>
    <w:rsid w:val="00F5308F"/>
    <w:rsid w:val="00F56210"/>
    <w:rsid w:val="00FB00BD"/>
    <w:rsid w:val="00FE5051"/>
    <w:rsid w:val="00FF1B3F"/>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25980"/>
  <w15:chartTrackingRefBased/>
  <w15:docId w15:val="{D807D8EF-CF99-4319-B2BC-E0C438296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093"/>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B76CA"/>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8B76C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17035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871E3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B76CA"/>
    <w:pPr>
      <w:spacing w:after="0" w:line="240" w:lineRule="auto"/>
      <w:contextualSpacing/>
      <w:jc w:val="center"/>
    </w:pPr>
    <w:rPr>
      <w:rFonts w:eastAsiaTheme="majorEastAsia" w:cstheme="majorBidi"/>
      <w:b/>
      <w:bCs/>
      <w:caps/>
      <w:spacing w:val="-10"/>
      <w:kern w:val="28"/>
      <w:sz w:val="36"/>
      <w:szCs w:val="56"/>
      <w:u w:val="single"/>
      <w:shd w:val="clear" w:color="auto" w:fill="FFFFFF"/>
    </w:rPr>
  </w:style>
  <w:style w:type="character" w:customStyle="1" w:styleId="TitleChar">
    <w:name w:val="Title Char"/>
    <w:basedOn w:val="DefaultParagraphFont"/>
    <w:link w:val="Title"/>
    <w:uiPriority w:val="10"/>
    <w:rsid w:val="008B76CA"/>
    <w:rPr>
      <w:rFonts w:ascii="Times New Roman" w:eastAsiaTheme="majorEastAsia" w:hAnsi="Times New Roman" w:cstheme="majorBidi"/>
      <w:b/>
      <w:bCs/>
      <w:caps/>
      <w:spacing w:val="-10"/>
      <w:kern w:val="28"/>
      <w:sz w:val="36"/>
      <w:szCs w:val="56"/>
      <w:u w:val="single"/>
    </w:rPr>
  </w:style>
  <w:style w:type="character" w:customStyle="1" w:styleId="Heading1Char">
    <w:name w:val="Heading 1 Char"/>
    <w:basedOn w:val="DefaultParagraphFont"/>
    <w:link w:val="Heading1"/>
    <w:uiPriority w:val="9"/>
    <w:rsid w:val="008B76C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B76CA"/>
    <w:rPr>
      <w:rFonts w:ascii="Times New Roman" w:eastAsiaTheme="majorEastAsia" w:hAnsi="Times New Roman" w:cstheme="majorBidi"/>
      <w:b/>
      <w:sz w:val="26"/>
      <w:szCs w:val="26"/>
    </w:rPr>
  </w:style>
  <w:style w:type="paragraph" w:styleId="Footer">
    <w:name w:val="footer"/>
    <w:basedOn w:val="Normal"/>
    <w:link w:val="FooterChar"/>
    <w:uiPriority w:val="99"/>
    <w:unhideWhenUsed/>
    <w:rsid w:val="002200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0093"/>
    <w:rPr>
      <w:rFonts w:ascii="Times New Roman" w:hAnsi="Times New Roman"/>
      <w:sz w:val="24"/>
    </w:rPr>
  </w:style>
  <w:style w:type="character" w:styleId="Hyperlink">
    <w:name w:val="Hyperlink"/>
    <w:basedOn w:val="DefaultParagraphFont"/>
    <w:uiPriority w:val="99"/>
    <w:unhideWhenUsed/>
    <w:rsid w:val="00220093"/>
    <w:rPr>
      <w:color w:val="0563C1" w:themeColor="hyperlink"/>
      <w:u w:val="single"/>
    </w:rPr>
  </w:style>
  <w:style w:type="paragraph" w:styleId="TOCHeading">
    <w:name w:val="TOC Heading"/>
    <w:basedOn w:val="Heading1"/>
    <w:next w:val="Normal"/>
    <w:uiPriority w:val="39"/>
    <w:unhideWhenUsed/>
    <w:qFormat/>
    <w:rsid w:val="00220093"/>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20093"/>
    <w:pPr>
      <w:spacing w:after="100"/>
    </w:pPr>
  </w:style>
  <w:style w:type="paragraph" w:styleId="TOC2">
    <w:name w:val="toc 2"/>
    <w:basedOn w:val="Normal"/>
    <w:next w:val="Normal"/>
    <w:autoRedefine/>
    <w:uiPriority w:val="39"/>
    <w:unhideWhenUsed/>
    <w:rsid w:val="00220093"/>
    <w:pPr>
      <w:spacing w:after="100"/>
      <w:ind w:left="240"/>
    </w:pPr>
  </w:style>
  <w:style w:type="paragraph" w:styleId="ListParagraph">
    <w:name w:val="List Paragraph"/>
    <w:basedOn w:val="Normal"/>
    <w:uiPriority w:val="34"/>
    <w:qFormat/>
    <w:rsid w:val="00E870B4"/>
    <w:pPr>
      <w:ind w:left="720"/>
      <w:contextualSpacing/>
    </w:pPr>
  </w:style>
  <w:style w:type="character" w:customStyle="1" w:styleId="Heading3Char">
    <w:name w:val="Heading 3 Char"/>
    <w:basedOn w:val="DefaultParagraphFont"/>
    <w:link w:val="Heading3"/>
    <w:uiPriority w:val="9"/>
    <w:semiHidden/>
    <w:rsid w:val="0017035F"/>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17035F"/>
    <w:rPr>
      <w:color w:val="605E5C"/>
      <w:shd w:val="clear" w:color="auto" w:fill="E1DFDD"/>
    </w:rPr>
  </w:style>
  <w:style w:type="character" w:customStyle="1" w:styleId="Heading5Char">
    <w:name w:val="Heading 5 Char"/>
    <w:basedOn w:val="DefaultParagraphFont"/>
    <w:link w:val="Heading5"/>
    <w:uiPriority w:val="9"/>
    <w:semiHidden/>
    <w:rsid w:val="00871E31"/>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69541">
      <w:bodyDiv w:val="1"/>
      <w:marLeft w:val="0"/>
      <w:marRight w:val="0"/>
      <w:marTop w:val="0"/>
      <w:marBottom w:val="0"/>
      <w:divBdr>
        <w:top w:val="none" w:sz="0" w:space="0" w:color="auto"/>
        <w:left w:val="none" w:sz="0" w:space="0" w:color="auto"/>
        <w:bottom w:val="none" w:sz="0" w:space="0" w:color="auto"/>
        <w:right w:val="none" w:sz="0" w:space="0" w:color="auto"/>
      </w:divBdr>
    </w:div>
    <w:div w:id="28386598">
      <w:bodyDiv w:val="1"/>
      <w:marLeft w:val="0"/>
      <w:marRight w:val="0"/>
      <w:marTop w:val="0"/>
      <w:marBottom w:val="0"/>
      <w:divBdr>
        <w:top w:val="none" w:sz="0" w:space="0" w:color="auto"/>
        <w:left w:val="none" w:sz="0" w:space="0" w:color="auto"/>
        <w:bottom w:val="none" w:sz="0" w:space="0" w:color="auto"/>
        <w:right w:val="none" w:sz="0" w:space="0" w:color="auto"/>
      </w:divBdr>
    </w:div>
    <w:div w:id="121727412">
      <w:bodyDiv w:val="1"/>
      <w:marLeft w:val="0"/>
      <w:marRight w:val="0"/>
      <w:marTop w:val="0"/>
      <w:marBottom w:val="0"/>
      <w:divBdr>
        <w:top w:val="none" w:sz="0" w:space="0" w:color="auto"/>
        <w:left w:val="none" w:sz="0" w:space="0" w:color="auto"/>
        <w:bottom w:val="none" w:sz="0" w:space="0" w:color="auto"/>
        <w:right w:val="none" w:sz="0" w:space="0" w:color="auto"/>
      </w:divBdr>
    </w:div>
    <w:div w:id="121769537">
      <w:bodyDiv w:val="1"/>
      <w:marLeft w:val="0"/>
      <w:marRight w:val="0"/>
      <w:marTop w:val="0"/>
      <w:marBottom w:val="0"/>
      <w:divBdr>
        <w:top w:val="none" w:sz="0" w:space="0" w:color="auto"/>
        <w:left w:val="none" w:sz="0" w:space="0" w:color="auto"/>
        <w:bottom w:val="none" w:sz="0" w:space="0" w:color="auto"/>
        <w:right w:val="none" w:sz="0" w:space="0" w:color="auto"/>
      </w:divBdr>
      <w:divsChild>
        <w:div w:id="973758768">
          <w:marLeft w:val="0"/>
          <w:marRight w:val="0"/>
          <w:marTop w:val="0"/>
          <w:marBottom w:val="0"/>
          <w:divBdr>
            <w:top w:val="none" w:sz="0" w:space="0" w:color="auto"/>
            <w:left w:val="none" w:sz="0" w:space="0" w:color="auto"/>
            <w:bottom w:val="none" w:sz="0" w:space="0" w:color="auto"/>
            <w:right w:val="none" w:sz="0" w:space="0" w:color="auto"/>
          </w:divBdr>
          <w:divsChild>
            <w:div w:id="80152037">
              <w:marLeft w:val="0"/>
              <w:marRight w:val="0"/>
              <w:marTop w:val="0"/>
              <w:marBottom w:val="0"/>
              <w:divBdr>
                <w:top w:val="none" w:sz="0" w:space="0" w:color="auto"/>
                <w:left w:val="none" w:sz="0" w:space="0" w:color="auto"/>
                <w:bottom w:val="none" w:sz="0" w:space="0" w:color="auto"/>
                <w:right w:val="none" w:sz="0" w:space="0" w:color="auto"/>
              </w:divBdr>
              <w:divsChild>
                <w:div w:id="1033728317">
                  <w:marLeft w:val="0"/>
                  <w:marRight w:val="0"/>
                  <w:marTop w:val="0"/>
                  <w:marBottom w:val="0"/>
                  <w:divBdr>
                    <w:top w:val="none" w:sz="0" w:space="0" w:color="auto"/>
                    <w:left w:val="none" w:sz="0" w:space="0" w:color="auto"/>
                    <w:bottom w:val="none" w:sz="0" w:space="0" w:color="auto"/>
                    <w:right w:val="none" w:sz="0" w:space="0" w:color="auto"/>
                  </w:divBdr>
                </w:div>
                <w:div w:id="333726845">
                  <w:marLeft w:val="0"/>
                  <w:marRight w:val="0"/>
                  <w:marTop w:val="0"/>
                  <w:marBottom w:val="0"/>
                  <w:divBdr>
                    <w:top w:val="none" w:sz="0" w:space="0" w:color="auto"/>
                    <w:left w:val="none" w:sz="0" w:space="0" w:color="auto"/>
                    <w:bottom w:val="none" w:sz="0" w:space="0" w:color="auto"/>
                    <w:right w:val="none" w:sz="0" w:space="0" w:color="auto"/>
                  </w:divBdr>
                  <w:divsChild>
                    <w:div w:id="2109808098">
                      <w:marLeft w:val="0"/>
                      <w:marRight w:val="0"/>
                      <w:marTop w:val="0"/>
                      <w:marBottom w:val="0"/>
                      <w:divBdr>
                        <w:top w:val="none" w:sz="0" w:space="0" w:color="auto"/>
                        <w:left w:val="none" w:sz="0" w:space="0" w:color="auto"/>
                        <w:bottom w:val="none" w:sz="0" w:space="0" w:color="auto"/>
                        <w:right w:val="none" w:sz="0" w:space="0" w:color="auto"/>
                      </w:divBdr>
                    </w:div>
                    <w:div w:id="100732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670386">
      <w:bodyDiv w:val="1"/>
      <w:marLeft w:val="0"/>
      <w:marRight w:val="0"/>
      <w:marTop w:val="0"/>
      <w:marBottom w:val="0"/>
      <w:divBdr>
        <w:top w:val="none" w:sz="0" w:space="0" w:color="auto"/>
        <w:left w:val="none" w:sz="0" w:space="0" w:color="auto"/>
        <w:bottom w:val="none" w:sz="0" w:space="0" w:color="auto"/>
        <w:right w:val="none" w:sz="0" w:space="0" w:color="auto"/>
      </w:divBdr>
    </w:div>
    <w:div w:id="1197042273">
      <w:bodyDiv w:val="1"/>
      <w:marLeft w:val="0"/>
      <w:marRight w:val="0"/>
      <w:marTop w:val="0"/>
      <w:marBottom w:val="0"/>
      <w:divBdr>
        <w:top w:val="none" w:sz="0" w:space="0" w:color="auto"/>
        <w:left w:val="none" w:sz="0" w:space="0" w:color="auto"/>
        <w:bottom w:val="none" w:sz="0" w:space="0" w:color="auto"/>
        <w:right w:val="none" w:sz="0" w:space="0" w:color="auto"/>
      </w:divBdr>
    </w:div>
    <w:div w:id="1225524264">
      <w:bodyDiv w:val="1"/>
      <w:marLeft w:val="0"/>
      <w:marRight w:val="0"/>
      <w:marTop w:val="0"/>
      <w:marBottom w:val="0"/>
      <w:divBdr>
        <w:top w:val="none" w:sz="0" w:space="0" w:color="auto"/>
        <w:left w:val="none" w:sz="0" w:space="0" w:color="auto"/>
        <w:bottom w:val="none" w:sz="0" w:space="0" w:color="auto"/>
        <w:right w:val="none" w:sz="0" w:space="0" w:color="auto"/>
      </w:divBdr>
      <w:divsChild>
        <w:div w:id="1420954286">
          <w:marLeft w:val="0"/>
          <w:marRight w:val="0"/>
          <w:marTop w:val="0"/>
          <w:marBottom w:val="0"/>
          <w:divBdr>
            <w:top w:val="none" w:sz="0" w:space="0" w:color="auto"/>
            <w:left w:val="none" w:sz="0" w:space="0" w:color="auto"/>
            <w:bottom w:val="none" w:sz="0" w:space="0" w:color="auto"/>
            <w:right w:val="none" w:sz="0" w:space="0" w:color="auto"/>
          </w:divBdr>
          <w:divsChild>
            <w:div w:id="1055662054">
              <w:marLeft w:val="0"/>
              <w:marRight w:val="0"/>
              <w:marTop w:val="0"/>
              <w:marBottom w:val="0"/>
              <w:divBdr>
                <w:top w:val="none" w:sz="0" w:space="0" w:color="auto"/>
                <w:left w:val="none" w:sz="0" w:space="0" w:color="auto"/>
                <w:bottom w:val="none" w:sz="0" w:space="0" w:color="auto"/>
                <w:right w:val="none" w:sz="0" w:space="0" w:color="auto"/>
              </w:divBdr>
              <w:divsChild>
                <w:div w:id="2102093654">
                  <w:marLeft w:val="0"/>
                  <w:marRight w:val="0"/>
                  <w:marTop w:val="0"/>
                  <w:marBottom w:val="0"/>
                  <w:divBdr>
                    <w:top w:val="none" w:sz="0" w:space="0" w:color="auto"/>
                    <w:left w:val="none" w:sz="0" w:space="0" w:color="auto"/>
                    <w:bottom w:val="none" w:sz="0" w:space="0" w:color="auto"/>
                    <w:right w:val="none" w:sz="0" w:space="0" w:color="auto"/>
                  </w:divBdr>
                </w:div>
                <w:div w:id="1764035560">
                  <w:marLeft w:val="0"/>
                  <w:marRight w:val="0"/>
                  <w:marTop w:val="0"/>
                  <w:marBottom w:val="0"/>
                  <w:divBdr>
                    <w:top w:val="none" w:sz="0" w:space="0" w:color="auto"/>
                    <w:left w:val="none" w:sz="0" w:space="0" w:color="auto"/>
                    <w:bottom w:val="none" w:sz="0" w:space="0" w:color="auto"/>
                    <w:right w:val="none" w:sz="0" w:space="0" w:color="auto"/>
                  </w:divBdr>
                  <w:divsChild>
                    <w:div w:id="38356833">
                      <w:marLeft w:val="0"/>
                      <w:marRight w:val="0"/>
                      <w:marTop w:val="0"/>
                      <w:marBottom w:val="0"/>
                      <w:divBdr>
                        <w:top w:val="none" w:sz="0" w:space="0" w:color="auto"/>
                        <w:left w:val="none" w:sz="0" w:space="0" w:color="auto"/>
                        <w:bottom w:val="none" w:sz="0" w:space="0" w:color="auto"/>
                        <w:right w:val="none" w:sz="0" w:space="0" w:color="auto"/>
                      </w:divBdr>
                    </w:div>
                    <w:div w:id="32508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17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ro.who.int/publications/health-all-policies-framework-country-ac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2CA2D-88FB-4257-8830-12336845E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6088</Words>
  <Characters>34703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Nike Alake</dc:creator>
  <cp:keywords/>
  <dc:description/>
  <cp:lastModifiedBy>Isaac Alake</cp:lastModifiedBy>
  <cp:revision>3</cp:revision>
  <dcterms:created xsi:type="dcterms:W3CDTF">2024-12-02T12:23:00Z</dcterms:created>
  <dcterms:modified xsi:type="dcterms:W3CDTF">2024-12-02T12:26:00Z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cd214a30-8936-4c3c-af8b-321091a45dc1</vt:lpwstr>
  </property>
</Properties>
</file>