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9B161" w14:textId="3D5CB485" w:rsidR="003C2477" w:rsidRDefault="00D378D2" w:rsidP="00D378D2">
      <w:pPr>
        <w:jc w:val="center"/>
        <w:rPr>
          <w:b/>
          <w:bCs/>
          <w:sz w:val="24"/>
          <w:szCs w:val="24"/>
          <w:u w:val="single"/>
        </w:rPr>
      </w:pPr>
      <w:r>
        <w:rPr>
          <w:b/>
          <w:bCs/>
          <w:sz w:val="24"/>
          <w:szCs w:val="24"/>
          <w:u w:val="single"/>
        </w:rPr>
        <w:t>A critical evaluation and the identification of next teaching and learning steps focusing on a case study of an individual learner or a group of learners, based on an observed critical incident.</w:t>
      </w:r>
    </w:p>
    <w:p w14:paraId="288635BF" w14:textId="17CB1DD7" w:rsidR="00D378D2" w:rsidRDefault="00D378D2" w:rsidP="00D378D2">
      <w:pPr>
        <w:jc w:val="center"/>
        <w:rPr>
          <w:b/>
          <w:bCs/>
          <w:sz w:val="24"/>
          <w:szCs w:val="24"/>
          <w:u w:val="single"/>
        </w:rPr>
      </w:pPr>
      <w:r>
        <w:rPr>
          <w:b/>
          <w:bCs/>
          <w:sz w:val="24"/>
          <w:szCs w:val="24"/>
          <w:u w:val="single"/>
        </w:rPr>
        <w:t xml:space="preserve">Imogen Gifford </w:t>
      </w:r>
    </w:p>
    <w:p w14:paraId="6644727B" w14:textId="31F823E6" w:rsidR="00D378D2" w:rsidRDefault="00D378D2" w:rsidP="00D378D2">
      <w:pPr>
        <w:jc w:val="center"/>
        <w:rPr>
          <w:b/>
          <w:bCs/>
          <w:sz w:val="24"/>
          <w:szCs w:val="24"/>
          <w:u w:val="single"/>
        </w:rPr>
      </w:pPr>
      <w:r>
        <w:rPr>
          <w:b/>
          <w:bCs/>
          <w:sz w:val="24"/>
          <w:szCs w:val="24"/>
          <w:u w:val="single"/>
        </w:rPr>
        <w:t>1904447</w:t>
      </w:r>
    </w:p>
    <w:p w14:paraId="1785EA20" w14:textId="0773909D" w:rsidR="00D378D2" w:rsidRDefault="00D378D2" w:rsidP="00D378D2">
      <w:pPr>
        <w:jc w:val="center"/>
        <w:rPr>
          <w:b/>
          <w:bCs/>
          <w:sz w:val="24"/>
          <w:szCs w:val="24"/>
          <w:u w:val="single"/>
        </w:rPr>
      </w:pPr>
    </w:p>
    <w:p w14:paraId="7F60CADE" w14:textId="5F768B83" w:rsidR="00795A4B" w:rsidRDefault="00070DE6" w:rsidP="006647D0">
      <w:pPr>
        <w:jc w:val="both"/>
        <w:rPr>
          <w:sz w:val="24"/>
          <w:szCs w:val="24"/>
        </w:rPr>
      </w:pPr>
      <w:r>
        <w:rPr>
          <w:sz w:val="24"/>
          <w:szCs w:val="24"/>
        </w:rPr>
        <w:t>C</w:t>
      </w:r>
      <w:r w:rsidR="007D3DF7">
        <w:rPr>
          <w:sz w:val="24"/>
          <w:szCs w:val="24"/>
        </w:rPr>
        <w:t>ritical incidents</w:t>
      </w:r>
      <w:r>
        <w:rPr>
          <w:sz w:val="24"/>
          <w:szCs w:val="24"/>
        </w:rPr>
        <w:t xml:space="preserve"> occur when an incident or phenomenon</w:t>
      </w:r>
      <w:r w:rsidR="007D3DF7">
        <w:rPr>
          <w:sz w:val="24"/>
          <w:szCs w:val="24"/>
        </w:rPr>
        <w:t xml:space="preserve"> </w:t>
      </w:r>
      <w:r>
        <w:rPr>
          <w:sz w:val="24"/>
          <w:szCs w:val="24"/>
        </w:rPr>
        <w:t>in the school environment is</w:t>
      </w:r>
      <w:r w:rsidR="007D3DF7">
        <w:rPr>
          <w:sz w:val="24"/>
          <w:szCs w:val="24"/>
        </w:rPr>
        <w:t xml:space="preserve"> studied and evaluated critically</w:t>
      </w:r>
      <w:r w:rsidR="005E5515">
        <w:rPr>
          <w:sz w:val="24"/>
          <w:szCs w:val="24"/>
        </w:rPr>
        <w:t>.</w:t>
      </w:r>
      <w:r w:rsidR="007E32DF">
        <w:rPr>
          <w:sz w:val="24"/>
          <w:szCs w:val="24"/>
        </w:rPr>
        <w:t xml:space="preserve"> </w:t>
      </w:r>
      <w:r w:rsidR="00233AE9">
        <w:rPr>
          <w:sz w:val="24"/>
          <w:szCs w:val="24"/>
        </w:rPr>
        <w:t xml:space="preserve"> It is </w:t>
      </w:r>
      <w:r w:rsidR="007E32DF">
        <w:rPr>
          <w:sz w:val="24"/>
          <w:szCs w:val="24"/>
        </w:rPr>
        <w:t xml:space="preserve">not the incident that is critical but </w:t>
      </w:r>
      <w:r w:rsidR="00233AE9">
        <w:rPr>
          <w:sz w:val="24"/>
          <w:szCs w:val="24"/>
        </w:rPr>
        <w:t>the act of studying them</w:t>
      </w:r>
      <w:r w:rsidR="003A10D2">
        <w:rPr>
          <w:sz w:val="24"/>
          <w:szCs w:val="24"/>
        </w:rPr>
        <w:t xml:space="preserve"> which</w:t>
      </w:r>
      <w:r w:rsidR="00233AE9">
        <w:rPr>
          <w:sz w:val="24"/>
          <w:szCs w:val="24"/>
        </w:rPr>
        <w:t xml:space="preserve"> makes them critical (Tripp, 2011).</w:t>
      </w:r>
      <w:r w:rsidR="007D3DF7">
        <w:rPr>
          <w:sz w:val="24"/>
          <w:szCs w:val="24"/>
        </w:rPr>
        <w:t xml:space="preserve"> As an </w:t>
      </w:r>
      <w:r w:rsidR="006647D0">
        <w:rPr>
          <w:sz w:val="24"/>
          <w:szCs w:val="24"/>
        </w:rPr>
        <w:t>example,</w:t>
      </w:r>
      <w:r w:rsidR="007D3DF7">
        <w:rPr>
          <w:sz w:val="24"/>
          <w:szCs w:val="24"/>
        </w:rPr>
        <w:t xml:space="preserve"> a child answering back could become a critical incident if</w:t>
      </w:r>
      <w:r>
        <w:rPr>
          <w:sz w:val="24"/>
          <w:szCs w:val="24"/>
        </w:rPr>
        <w:t xml:space="preserve"> </w:t>
      </w:r>
      <w:r w:rsidR="007D3DF7">
        <w:rPr>
          <w:sz w:val="24"/>
          <w:szCs w:val="24"/>
        </w:rPr>
        <w:t>th</w:t>
      </w:r>
      <w:r>
        <w:rPr>
          <w:sz w:val="24"/>
          <w:szCs w:val="24"/>
        </w:rPr>
        <w:t>e</w:t>
      </w:r>
      <w:r w:rsidR="007D3DF7">
        <w:rPr>
          <w:sz w:val="24"/>
          <w:szCs w:val="24"/>
        </w:rPr>
        <w:t xml:space="preserve"> event </w:t>
      </w:r>
      <w:r>
        <w:rPr>
          <w:sz w:val="24"/>
          <w:szCs w:val="24"/>
        </w:rPr>
        <w:t xml:space="preserve">was </w:t>
      </w:r>
      <w:r w:rsidR="007D3DF7">
        <w:rPr>
          <w:sz w:val="24"/>
          <w:szCs w:val="24"/>
        </w:rPr>
        <w:t>analyse</w:t>
      </w:r>
      <w:r>
        <w:rPr>
          <w:sz w:val="24"/>
          <w:szCs w:val="24"/>
        </w:rPr>
        <w:t>d</w:t>
      </w:r>
      <w:r w:rsidR="006647D0">
        <w:rPr>
          <w:sz w:val="24"/>
          <w:szCs w:val="24"/>
        </w:rPr>
        <w:t xml:space="preserve"> (</w:t>
      </w:r>
      <w:proofErr w:type="spellStart"/>
      <w:r w:rsidR="006647D0">
        <w:rPr>
          <w:sz w:val="24"/>
          <w:szCs w:val="24"/>
        </w:rPr>
        <w:t>Andreou</w:t>
      </w:r>
      <w:proofErr w:type="spellEnd"/>
      <w:r w:rsidR="007908AF">
        <w:rPr>
          <w:sz w:val="24"/>
          <w:szCs w:val="24"/>
        </w:rPr>
        <w:t xml:space="preserve"> et al.</w:t>
      </w:r>
      <w:r w:rsidR="006647D0">
        <w:rPr>
          <w:sz w:val="24"/>
          <w:szCs w:val="24"/>
        </w:rPr>
        <w:t>, 2015)</w:t>
      </w:r>
      <w:r w:rsidR="007D3DF7">
        <w:rPr>
          <w:sz w:val="24"/>
          <w:szCs w:val="24"/>
        </w:rPr>
        <w:t xml:space="preserve">. </w:t>
      </w:r>
      <w:r w:rsidR="005E5515">
        <w:rPr>
          <w:sz w:val="24"/>
          <w:szCs w:val="24"/>
        </w:rPr>
        <w:t xml:space="preserve"> This report will focus on </w:t>
      </w:r>
      <w:r w:rsidR="007D3DF7">
        <w:rPr>
          <w:sz w:val="24"/>
          <w:szCs w:val="24"/>
        </w:rPr>
        <w:t xml:space="preserve">the incidence of </w:t>
      </w:r>
      <w:r w:rsidR="003A10D2">
        <w:rPr>
          <w:sz w:val="24"/>
          <w:szCs w:val="24"/>
        </w:rPr>
        <w:t>a student</w:t>
      </w:r>
      <w:r w:rsidR="007E32DF">
        <w:rPr>
          <w:sz w:val="24"/>
          <w:szCs w:val="24"/>
        </w:rPr>
        <w:t xml:space="preserve"> becoming distracted during a maths lesson and resorting to</w:t>
      </w:r>
      <w:r w:rsidR="003A10D2">
        <w:rPr>
          <w:sz w:val="24"/>
          <w:szCs w:val="24"/>
        </w:rPr>
        <w:t xml:space="preserve"> using their </w:t>
      </w:r>
      <w:r w:rsidR="007D3DF7">
        <w:rPr>
          <w:sz w:val="24"/>
          <w:szCs w:val="24"/>
        </w:rPr>
        <w:t>mobile phone</w:t>
      </w:r>
      <w:r w:rsidR="00233AE9">
        <w:rPr>
          <w:sz w:val="24"/>
          <w:szCs w:val="24"/>
        </w:rPr>
        <w:t xml:space="preserve"> </w:t>
      </w:r>
      <w:r w:rsidR="003A10D2">
        <w:rPr>
          <w:sz w:val="24"/>
          <w:szCs w:val="24"/>
        </w:rPr>
        <w:t xml:space="preserve">inappropriately </w:t>
      </w:r>
      <w:r w:rsidR="007D3DF7">
        <w:rPr>
          <w:sz w:val="24"/>
          <w:szCs w:val="24"/>
        </w:rPr>
        <w:t xml:space="preserve">in the </w:t>
      </w:r>
      <w:r w:rsidR="000A139B">
        <w:rPr>
          <w:sz w:val="24"/>
          <w:szCs w:val="24"/>
        </w:rPr>
        <w:t>classroom</w:t>
      </w:r>
      <w:r w:rsidR="007D3DF7">
        <w:rPr>
          <w:sz w:val="24"/>
          <w:szCs w:val="24"/>
        </w:rPr>
        <w:t>.</w:t>
      </w:r>
      <w:r w:rsidR="003A10D2">
        <w:rPr>
          <w:sz w:val="24"/>
          <w:szCs w:val="24"/>
        </w:rPr>
        <w:t xml:space="preserve"> This </w:t>
      </w:r>
      <w:r w:rsidR="007E32DF">
        <w:rPr>
          <w:sz w:val="24"/>
          <w:szCs w:val="24"/>
        </w:rPr>
        <w:t>event</w:t>
      </w:r>
      <w:r w:rsidR="003A10D2">
        <w:rPr>
          <w:sz w:val="24"/>
          <w:szCs w:val="24"/>
        </w:rPr>
        <w:t xml:space="preserve"> caused the student to miss important information for</w:t>
      </w:r>
      <w:r w:rsidR="007E32DF">
        <w:rPr>
          <w:sz w:val="24"/>
          <w:szCs w:val="24"/>
        </w:rPr>
        <w:t xml:space="preserve"> activities included in the</w:t>
      </w:r>
      <w:r w:rsidR="003A10D2">
        <w:rPr>
          <w:sz w:val="24"/>
          <w:szCs w:val="24"/>
        </w:rPr>
        <w:t xml:space="preserve"> lesson.</w:t>
      </w:r>
      <w:r w:rsidR="007D3DF7">
        <w:rPr>
          <w:sz w:val="24"/>
          <w:szCs w:val="24"/>
        </w:rPr>
        <w:t xml:space="preserve"> </w:t>
      </w:r>
      <w:r w:rsidR="003A10D2">
        <w:rPr>
          <w:sz w:val="24"/>
          <w:szCs w:val="24"/>
        </w:rPr>
        <w:t>T</w:t>
      </w:r>
      <w:r w:rsidR="00233AE9">
        <w:rPr>
          <w:sz w:val="24"/>
          <w:szCs w:val="24"/>
        </w:rPr>
        <w:t>his report will remain non bias and will investigate the</w:t>
      </w:r>
      <w:r w:rsidR="003A10D2">
        <w:rPr>
          <w:sz w:val="24"/>
          <w:szCs w:val="24"/>
        </w:rPr>
        <w:t xml:space="preserve"> reasons why the student may have found themselves distracted</w:t>
      </w:r>
      <w:r w:rsidR="007E32DF">
        <w:rPr>
          <w:sz w:val="24"/>
          <w:szCs w:val="24"/>
        </w:rPr>
        <w:t xml:space="preserve"> and the next steps that could be taken.</w:t>
      </w:r>
      <w:r w:rsidR="003A10D2">
        <w:rPr>
          <w:sz w:val="24"/>
          <w:szCs w:val="24"/>
        </w:rPr>
        <w:t xml:space="preserve"> </w:t>
      </w:r>
      <w:r w:rsidR="007E32DF">
        <w:rPr>
          <w:sz w:val="24"/>
          <w:szCs w:val="24"/>
        </w:rPr>
        <w:t>This report will critically analyse</w:t>
      </w:r>
      <w:r w:rsidR="00233AE9">
        <w:rPr>
          <w:sz w:val="24"/>
          <w:szCs w:val="24"/>
        </w:rPr>
        <w:t xml:space="preserve"> mobile phones</w:t>
      </w:r>
      <w:r w:rsidR="003A10D2">
        <w:rPr>
          <w:sz w:val="24"/>
          <w:szCs w:val="24"/>
        </w:rPr>
        <w:t xml:space="preserve"> </w:t>
      </w:r>
      <w:r w:rsidR="007E32DF">
        <w:rPr>
          <w:sz w:val="24"/>
          <w:szCs w:val="24"/>
        </w:rPr>
        <w:t>in the classroom and the</w:t>
      </w:r>
      <w:r w:rsidR="003A10D2">
        <w:rPr>
          <w:sz w:val="24"/>
          <w:szCs w:val="24"/>
        </w:rPr>
        <w:t xml:space="preserve"> </w:t>
      </w:r>
      <w:r w:rsidR="007E32DF">
        <w:rPr>
          <w:sz w:val="24"/>
          <w:szCs w:val="24"/>
        </w:rPr>
        <w:t>advantages and disadvantages they pose as learning tools</w:t>
      </w:r>
      <w:r w:rsidR="00233AE9">
        <w:rPr>
          <w:sz w:val="24"/>
          <w:szCs w:val="24"/>
        </w:rPr>
        <w:t>.</w:t>
      </w:r>
      <w:r w:rsidR="000B5988">
        <w:rPr>
          <w:sz w:val="24"/>
          <w:szCs w:val="24"/>
        </w:rPr>
        <w:t xml:space="preserve"> </w:t>
      </w:r>
      <w:r w:rsidR="00233AE9">
        <w:rPr>
          <w:sz w:val="24"/>
          <w:szCs w:val="24"/>
        </w:rPr>
        <w:t xml:space="preserve">The methodology of observation will be studied and a discussion regarding the techniques used for observation will be </w:t>
      </w:r>
      <w:r w:rsidR="003A4B02">
        <w:rPr>
          <w:sz w:val="24"/>
          <w:szCs w:val="24"/>
        </w:rPr>
        <w:t>offered.</w:t>
      </w:r>
      <w:r w:rsidR="00795A4B">
        <w:rPr>
          <w:sz w:val="24"/>
          <w:szCs w:val="24"/>
        </w:rPr>
        <w:t xml:space="preserve"> </w:t>
      </w:r>
      <w:r w:rsidR="000A139B">
        <w:rPr>
          <w:sz w:val="24"/>
          <w:szCs w:val="24"/>
        </w:rPr>
        <w:t>Further</w:t>
      </w:r>
      <w:r w:rsidR="003A4B02">
        <w:rPr>
          <w:sz w:val="24"/>
          <w:szCs w:val="24"/>
        </w:rPr>
        <w:t xml:space="preserve"> to this</w:t>
      </w:r>
      <w:r w:rsidR="000A139B">
        <w:rPr>
          <w:sz w:val="24"/>
          <w:szCs w:val="24"/>
        </w:rPr>
        <w:t>,</w:t>
      </w:r>
      <w:r w:rsidR="003A4B02">
        <w:rPr>
          <w:sz w:val="24"/>
          <w:szCs w:val="24"/>
        </w:rPr>
        <w:t xml:space="preserve"> a discussion will be held on how the use of mobile phone</w:t>
      </w:r>
      <w:r w:rsidR="000A139B">
        <w:rPr>
          <w:sz w:val="24"/>
          <w:szCs w:val="24"/>
        </w:rPr>
        <w:t>s</w:t>
      </w:r>
      <w:r w:rsidR="00D11D95">
        <w:rPr>
          <w:sz w:val="24"/>
          <w:szCs w:val="24"/>
        </w:rPr>
        <w:t xml:space="preserve"> in the classroom ma</w:t>
      </w:r>
      <w:bookmarkStart w:id="0" w:name="_GoBack"/>
      <w:bookmarkEnd w:id="0"/>
      <w:r w:rsidR="003A4B02">
        <w:rPr>
          <w:sz w:val="24"/>
          <w:szCs w:val="24"/>
        </w:rPr>
        <w:t>y have a</w:t>
      </w:r>
      <w:r w:rsidR="000B5988">
        <w:rPr>
          <w:sz w:val="24"/>
          <w:szCs w:val="24"/>
        </w:rPr>
        <w:t>n</w:t>
      </w:r>
      <w:r w:rsidR="003A4B02">
        <w:rPr>
          <w:sz w:val="24"/>
          <w:szCs w:val="24"/>
        </w:rPr>
        <w:t xml:space="preserve"> impact on the findings of the Donaldson report and the four purposes he proposed. </w:t>
      </w:r>
      <w:r w:rsidR="00795A4B">
        <w:rPr>
          <w:sz w:val="24"/>
          <w:szCs w:val="24"/>
        </w:rPr>
        <w:t xml:space="preserve">The discussion will review the literature on </w:t>
      </w:r>
      <w:r w:rsidR="000B5988">
        <w:rPr>
          <w:sz w:val="24"/>
          <w:szCs w:val="24"/>
        </w:rPr>
        <w:t>how and why students become distracted in lessons</w:t>
      </w:r>
      <w:r w:rsidR="000D521A">
        <w:rPr>
          <w:sz w:val="24"/>
          <w:szCs w:val="24"/>
        </w:rPr>
        <w:t xml:space="preserve"> and whether mobile phone exaggerate this.</w:t>
      </w:r>
      <w:r w:rsidR="000B5988">
        <w:rPr>
          <w:sz w:val="24"/>
          <w:szCs w:val="24"/>
        </w:rPr>
        <w:t xml:space="preserve"> </w:t>
      </w:r>
      <w:r w:rsidR="000D521A">
        <w:rPr>
          <w:sz w:val="24"/>
          <w:szCs w:val="24"/>
        </w:rPr>
        <w:t>The incident itself will be analysed and a conclusion drawn upon</w:t>
      </w:r>
      <w:r w:rsidR="00FE212F">
        <w:rPr>
          <w:sz w:val="24"/>
          <w:szCs w:val="24"/>
        </w:rPr>
        <w:t xml:space="preserve"> regarding</w:t>
      </w:r>
      <w:r w:rsidR="000D521A">
        <w:rPr>
          <w:sz w:val="24"/>
          <w:szCs w:val="24"/>
        </w:rPr>
        <w:t xml:space="preserve"> why this pupil became distracted. </w:t>
      </w:r>
      <w:r w:rsidR="00E21050">
        <w:rPr>
          <w:sz w:val="24"/>
          <w:szCs w:val="24"/>
        </w:rPr>
        <w:t>Finally,</w:t>
      </w:r>
      <w:r w:rsidR="00795A4B">
        <w:rPr>
          <w:sz w:val="24"/>
          <w:szCs w:val="24"/>
        </w:rPr>
        <w:t xml:space="preserve"> effects on the pupils learning will be analysed and future steps will be considered.</w:t>
      </w:r>
    </w:p>
    <w:p w14:paraId="76183A00" w14:textId="001417DD" w:rsidR="00FE212F" w:rsidRDefault="00795A4B" w:rsidP="006647D0">
      <w:pPr>
        <w:jc w:val="both"/>
        <w:rPr>
          <w:sz w:val="24"/>
          <w:szCs w:val="24"/>
        </w:rPr>
      </w:pPr>
      <w:r>
        <w:rPr>
          <w:sz w:val="24"/>
          <w:szCs w:val="24"/>
        </w:rPr>
        <w:t xml:space="preserve">This report will follow the ethical guidelines for educational research and in doing </w:t>
      </w:r>
      <w:r w:rsidR="000B0DC1">
        <w:rPr>
          <w:sz w:val="24"/>
          <w:szCs w:val="24"/>
        </w:rPr>
        <w:t>s</w:t>
      </w:r>
      <w:r>
        <w:rPr>
          <w:sz w:val="24"/>
          <w:szCs w:val="24"/>
        </w:rPr>
        <w:t>o will protect the identities of all schools and pupils discussed</w:t>
      </w:r>
      <w:r w:rsidR="008C65DD">
        <w:rPr>
          <w:sz w:val="24"/>
          <w:szCs w:val="24"/>
        </w:rPr>
        <w:t xml:space="preserve"> (BERA, 1992)</w:t>
      </w:r>
      <w:r>
        <w:rPr>
          <w:sz w:val="24"/>
          <w:szCs w:val="24"/>
        </w:rPr>
        <w:t xml:space="preserve">. </w:t>
      </w:r>
      <w:r w:rsidR="000D521A">
        <w:rPr>
          <w:sz w:val="24"/>
          <w:szCs w:val="24"/>
        </w:rPr>
        <w:t>Predominantly one school will be focused on throughout this report this</w:t>
      </w:r>
      <w:r>
        <w:rPr>
          <w:sz w:val="24"/>
          <w:szCs w:val="24"/>
        </w:rPr>
        <w:t xml:space="preserve"> will be referred to as ‘School A’.</w:t>
      </w:r>
      <w:r w:rsidR="00A415B7">
        <w:rPr>
          <w:sz w:val="24"/>
          <w:szCs w:val="24"/>
        </w:rPr>
        <w:t xml:space="preserve"> The pupil that this report refers to will be referred to as Pupil A.</w:t>
      </w:r>
      <w:r w:rsidR="000D521A">
        <w:rPr>
          <w:sz w:val="24"/>
          <w:szCs w:val="24"/>
        </w:rPr>
        <w:t xml:space="preserve"> School A is a comprehensive school in</w:t>
      </w:r>
      <w:r w:rsidR="00021F8F">
        <w:rPr>
          <w:sz w:val="24"/>
          <w:szCs w:val="24"/>
        </w:rPr>
        <w:t xml:space="preserve"> the South Wales region.</w:t>
      </w:r>
      <w:r w:rsidR="000D521A">
        <w:rPr>
          <w:sz w:val="24"/>
          <w:szCs w:val="24"/>
        </w:rPr>
        <w:t xml:space="preserve"> In the United Kingdom schools in wales were found to perform similarly at primary school level, however pupils in England are more likely to get a C or above at GCSE than their Welsh counterparts</w:t>
      </w:r>
      <w:r w:rsidR="00573A50">
        <w:rPr>
          <w:sz w:val="24"/>
          <w:szCs w:val="24"/>
        </w:rPr>
        <w:t xml:space="preserve"> (</w:t>
      </w:r>
      <w:proofErr w:type="spellStart"/>
      <w:r w:rsidR="00573A50">
        <w:rPr>
          <w:sz w:val="24"/>
          <w:szCs w:val="24"/>
        </w:rPr>
        <w:t>Epiorguk</w:t>
      </w:r>
      <w:proofErr w:type="spellEnd"/>
      <w:r w:rsidR="00573A50">
        <w:rPr>
          <w:sz w:val="24"/>
          <w:szCs w:val="24"/>
        </w:rPr>
        <w:t>, 2019)</w:t>
      </w:r>
      <w:r w:rsidR="000D521A">
        <w:rPr>
          <w:sz w:val="24"/>
          <w:szCs w:val="24"/>
        </w:rPr>
        <w:t>.</w:t>
      </w:r>
      <w:r>
        <w:rPr>
          <w:sz w:val="24"/>
          <w:szCs w:val="24"/>
        </w:rPr>
        <w:t xml:space="preserve"> </w:t>
      </w:r>
      <w:r w:rsidR="00FE212F">
        <w:rPr>
          <w:sz w:val="24"/>
          <w:szCs w:val="24"/>
        </w:rPr>
        <w:t xml:space="preserve"> This </w:t>
      </w:r>
      <w:r w:rsidR="007908AF">
        <w:rPr>
          <w:sz w:val="24"/>
          <w:szCs w:val="24"/>
        </w:rPr>
        <w:t>illustrates</w:t>
      </w:r>
      <w:r w:rsidR="00FE212F">
        <w:rPr>
          <w:sz w:val="24"/>
          <w:szCs w:val="24"/>
        </w:rPr>
        <w:t xml:space="preserve"> the discrepancy between schools in the United Kingdom. </w:t>
      </w:r>
    </w:p>
    <w:p w14:paraId="0841B2A0" w14:textId="20A06DFB" w:rsidR="003A4B02" w:rsidRDefault="00795A4B" w:rsidP="006647D0">
      <w:pPr>
        <w:jc w:val="both"/>
        <w:rPr>
          <w:sz w:val="24"/>
          <w:szCs w:val="24"/>
        </w:rPr>
      </w:pPr>
      <w:r>
        <w:rPr>
          <w:sz w:val="24"/>
          <w:szCs w:val="24"/>
        </w:rPr>
        <w:t>School A has a relaxed policy on mobile phones.</w:t>
      </w:r>
      <w:r w:rsidR="00573A50">
        <w:rPr>
          <w:sz w:val="24"/>
          <w:szCs w:val="24"/>
        </w:rPr>
        <w:t xml:space="preserve"> Pupils </w:t>
      </w:r>
      <w:r w:rsidR="00A415B7">
        <w:rPr>
          <w:sz w:val="24"/>
          <w:szCs w:val="24"/>
        </w:rPr>
        <w:t>could</w:t>
      </w:r>
      <w:r w:rsidR="00573A50">
        <w:rPr>
          <w:sz w:val="24"/>
          <w:szCs w:val="24"/>
        </w:rPr>
        <w:t xml:space="preserve"> use their phones during break and lunch </w:t>
      </w:r>
      <w:r w:rsidR="009F6F0F">
        <w:rPr>
          <w:sz w:val="24"/>
          <w:szCs w:val="24"/>
        </w:rPr>
        <w:t>times;</w:t>
      </w:r>
      <w:r w:rsidR="00573A50">
        <w:rPr>
          <w:sz w:val="24"/>
          <w:szCs w:val="24"/>
        </w:rPr>
        <w:t xml:space="preserve"> </w:t>
      </w:r>
      <w:r w:rsidR="009F6F0F">
        <w:rPr>
          <w:sz w:val="24"/>
          <w:szCs w:val="24"/>
        </w:rPr>
        <w:t>however,</w:t>
      </w:r>
      <w:r w:rsidR="00A415B7">
        <w:rPr>
          <w:sz w:val="24"/>
          <w:szCs w:val="24"/>
        </w:rPr>
        <w:t xml:space="preserve"> they were</w:t>
      </w:r>
      <w:r w:rsidR="00573A50">
        <w:rPr>
          <w:sz w:val="24"/>
          <w:szCs w:val="24"/>
        </w:rPr>
        <w:t xml:space="preserve"> not allowed to use them during lessons or in-between lessons.</w:t>
      </w:r>
      <w:r>
        <w:rPr>
          <w:sz w:val="24"/>
          <w:szCs w:val="24"/>
        </w:rPr>
        <w:t xml:space="preserve"> </w:t>
      </w:r>
      <w:r w:rsidR="000B0DC1">
        <w:rPr>
          <w:sz w:val="24"/>
          <w:szCs w:val="24"/>
        </w:rPr>
        <w:t>School A has 1214 pupils</w:t>
      </w:r>
      <w:r w:rsidR="003A4B02">
        <w:rPr>
          <w:sz w:val="24"/>
          <w:szCs w:val="24"/>
        </w:rPr>
        <w:t>,</w:t>
      </w:r>
      <w:r w:rsidR="000B0DC1">
        <w:rPr>
          <w:sz w:val="24"/>
          <w:szCs w:val="24"/>
        </w:rPr>
        <w:t xml:space="preserve"> 25% of </w:t>
      </w:r>
      <w:r w:rsidR="00021F8F">
        <w:rPr>
          <w:sz w:val="24"/>
          <w:szCs w:val="24"/>
        </w:rPr>
        <w:t>whom</w:t>
      </w:r>
      <w:r w:rsidR="000B0DC1">
        <w:rPr>
          <w:sz w:val="24"/>
          <w:szCs w:val="24"/>
        </w:rPr>
        <w:t xml:space="preserve"> receive free school meals</w:t>
      </w:r>
      <w:r w:rsidR="00573A50">
        <w:rPr>
          <w:sz w:val="24"/>
          <w:szCs w:val="24"/>
        </w:rPr>
        <w:t xml:space="preserve"> and </w:t>
      </w:r>
      <w:r w:rsidR="00FE212F">
        <w:rPr>
          <w:sz w:val="24"/>
          <w:szCs w:val="24"/>
        </w:rPr>
        <w:t>it has a</w:t>
      </w:r>
      <w:r w:rsidR="000B0DC1">
        <w:rPr>
          <w:sz w:val="24"/>
          <w:szCs w:val="24"/>
        </w:rPr>
        <w:t xml:space="preserve"> 45.5% pass rate at GCSE</w:t>
      </w:r>
      <w:r w:rsidR="00344E89">
        <w:rPr>
          <w:sz w:val="24"/>
          <w:szCs w:val="24"/>
        </w:rPr>
        <w:t xml:space="preserve"> (</w:t>
      </w:r>
      <w:proofErr w:type="spellStart"/>
      <w:r w:rsidR="00344E89">
        <w:rPr>
          <w:sz w:val="24"/>
          <w:szCs w:val="24"/>
        </w:rPr>
        <w:t>MyLocalSchool</w:t>
      </w:r>
      <w:proofErr w:type="spellEnd"/>
      <w:r w:rsidR="00344E89">
        <w:rPr>
          <w:sz w:val="24"/>
          <w:szCs w:val="24"/>
        </w:rPr>
        <w:t>, 2019)</w:t>
      </w:r>
      <w:r w:rsidR="000B0DC1">
        <w:rPr>
          <w:sz w:val="24"/>
          <w:szCs w:val="24"/>
        </w:rPr>
        <w:t>.</w:t>
      </w:r>
      <w:r w:rsidR="00573A50">
        <w:rPr>
          <w:sz w:val="24"/>
          <w:szCs w:val="24"/>
        </w:rPr>
        <w:t xml:space="preserve"> In Wales the national pass rate is 67% A* - C</w:t>
      </w:r>
      <w:r w:rsidR="007908AF">
        <w:rPr>
          <w:sz w:val="24"/>
          <w:szCs w:val="24"/>
        </w:rPr>
        <w:t xml:space="preserve"> (</w:t>
      </w:r>
      <w:proofErr w:type="spellStart"/>
      <w:r w:rsidR="007908AF">
        <w:rPr>
          <w:sz w:val="24"/>
          <w:szCs w:val="24"/>
        </w:rPr>
        <w:t>MyLocalSchool</w:t>
      </w:r>
      <w:proofErr w:type="spellEnd"/>
      <w:r w:rsidR="007908AF">
        <w:rPr>
          <w:sz w:val="24"/>
          <w:szCs w:val="24"/>
        </w:rPr>
        <w:t>, 2019)</w:t>
      </w:r>
      <w:r w:rsidR="00573A50">
        <w:rPr>
          <w:sz w:val="24"/>
          <w:szCs w:val="24"/>
        </w:rPr>
        <w:t>. This shows that school A has a much lower pass rate than average.</w:t>
      </w:r>
      <w:r w:rsidR="000B0DC1">
        <w:rPr>
          <w:sz w:val="24"/>
          <w:szCs w:val="24"/>
        </w:rPr>
        <w:t xml:space="preserve"> </w:t>
      </w:r>
      <w:r w:rsidR="009D4A16">
        <w:rPr>
          <w:sz w:val="24"/>
          <w:szCs w:val="24"/>
        </w:rPr>
        <w:t xml:space="preserve">The pupils observed in these instances where in </w:t>
      </w:r>
      <w:r w:rsidR="00021F8F">
        <w:rPr>
          <w:sz w:val="24"/>
          <w:szCs w:val="24"/>
        </w:rPr>
        <w:t>k</w:t>
      </w:r>
      <w:r w:rsidR="009D4A16">
        <w:rPr>
          <w:sz w:val="24"/>
          <w:szCs w:val="24"/>
        </w:rPr>
        <w:t xml:space="preserve">ey stage </w:t>
      </w:r>
      <w:r w:rsidR="000A139B">
        <w:rPr>
          <w:sz w:val="24"/>
          <w:szCs w:val="24"/>
        </w:rPr>
        <w:t>3</w:t>
      </w:r>
      <w:r w:rsidR="009D4A16">
        <w:rPr>
          <w:sz w:val="24"/>
          <w:szCs w:val="24"/>
        </w:rPr>
        <w:t xml:space="preserve"> in year </w:t>
      </w:r>
      <w:r w:rsidR="000A139B">
        <w:rPr>
          <w:sz w:val="24"/>
          <w:szCs w:val="24"/>
        </w:rPr>
        <w:t>8</w:t>
      </w:r>
      <w:r w:rsidR="009D4A16">
        <w:rPr>
          <w:sz w:val="24"/>
          <w:szCs w:val="24"/>
        </w:rPr>
        <w:t>.</w:t>
      </w:r>
      <w:r w:rsidR="00A415B7">
        <w:rPr>
          <w:sz w:val="24"/>
          <w:szCs w:val="24"/>
        </w:rPr>
        <w:t xml:space="preserve"> They were one of two top set classes; these children were set according to their </w:t>
      </w:r>
      <w:r w:rsidR="00FE212F">
        <w:rPr>
          <w:sz w:val="24"/>
          <w:szCs w:val="24"/>
        </w:rPr>
        <w:t>M</w:t>
      </w:r>
      <w:r w:rsidR="00A415B7">
        <w:rPr>
          <w:sz w:val="24"/>
          <w:szCs w:val="24"/>
        </w:rPr>
        <w:t>athematical and English attainment in exams.</w:t>
      </w:r>
      <w:r w:rsidR="009D4A16">
        <w:rPr>
          <w:sz w:val="24"/>
          <w:szCs w:val="24"/>
        </w:rPr>
        <w:t xml:space="preserve"> </w:t>
      </w:r>
      <w:r w:rsidR="000A139B">
        <w:rPr>
          <w:sz w:val="24"/>
          <w:szCs w:val="24"/>
        </w:rPr>
        <w:t xml:space="preserve"> This class</w:t>
      </w:r>
      <w:r w:rsidR="00A415B7">
        <w:rPr>
          <w:sz w:val="24"/>
          <w:szCs w:val="24"/>
        </w:rPr>
        <w:t xml:space="preserve"> had 31 </w:t>
      </w:r>
      <w:r w:rsidR="009F6F0F">
        <w:rPr>
          <w:sz w:val="24"/>
          <w:szCs w:val="24"/>
        </w:rPr>
        <w:t>pupils</w:t>
      </w:r>
      <w:r w:rsidR="00FE212F">
        <w:rPr>
          <w:sz w:val="24"/>
          <w:szCs w:val="24"/>
        </w:rPr>
        <w:t>,</w:t>
      </w:r>
      <w:r w:rsidR="00A415B7">
        <w:rPr>
          <w:sz w:val="24"/>
          <w:szCs w:val="24"/>
        </w:rPr>
        <w:t xml:space="preserve"> </w:t>
      </w:r>
      <w:r w:rsidR="00FE212F">
        <w:rPr>
          <w:sz w:val="24"/>
          <w:szCs w:val="24"/>
        </w:rPr>
        <w:t>however,</w:t>
      </w:r>
      <w:r w:rsidR="00A415B7">
        <w:rPr>
          <w:sz w:val="24"/>
          <w:szCs w:val="24"/>
        </w:rPr>
        <w:t xml:space="preserve"> 2 students were absent on the first day of observation and 1 was absent during the second observation. There were</w:t>
      </w:r>
      <w:r w:rsidR="000A139B">
        <w:rPr>
          <w:sz w:val="24"/>
          <w:szCs w:val="24"/>
        </w:rPr>
        <w:t xml:space="preserve"> 3 more able </w:t>
      </w:r>
      <w:r w:rsidR="000A139B">
        <w:rPr>
          <w:sz w:val="24"/>
          <w:szCs w:val="24"/>
        </w:rPr>
        <w:lastRenderedPageBreak/>
        <w:t>and talented students and 2 students receiving free school meals.</w:t>
      </w:r>
      <w:r w:rsidR="002E0897">
        <w:rPr>
          <w:sz w:val="24"/>
          <w:szCs w:val="24"/>
        </w:rPr>
        <w:t xml:space="preserve"> For </w:t>
      </w:r>
      <w:r w:rsidR="00FE212F">
        <w:rPr>
          <w:sz w:val="24"/>
          <w:szCs w:val="24"/>
        </w:rPr>
        <w:t>M</w:t>
      </w:r>
      <w:r w:rsidR="002E0897">
        <w:rPr>
          <w:sz w:val="24"/>
          <w:szCs w:val="24"/>
        </w:rPr>
        <w:t xml:space="preserve">athematics this set was predicted </w:t>
      </w:r>
      <w:r w:rsidR="00A415B7">
        <w:rPr>
          <w:sz w:val="24"/>
          <w:szCs w:val="24"/>
        </w:rPr>
        <w:t>between</w:t>
      </w:r>
      <w:r w:rsidR="002E0897">
        <w:rPr>
          <w:sz w:val="24"/>
          <w:szCs w:val="24"/>
        </w:rPr>
        <w:t xml:space="preserve"> A*-D at GCSE level. </w:t>
      </w:r>
      <w:r w:rsidR="000A139B">
        <w:rPr>
          <w:sz w:val="24"/>
          <w:szCs w:val="24"/>
        </w:rPr>
        <w:t xml:space="preserve"> </w:t>
      </w:r>
      <w:r w:rsidR="00954AB8">
        <w:rPr>
          <w:sz w:val="24"/>
          <w:szCs w:val="24"/>
        </w:rPr>
        <w:t>Student A who is the focus of this report is a</w:t>
      </w:r>
      <w:r w:rsidR="002E0897">
        <w:rPr>
          <w:sz w:val="24"/>
          <w:szCs w:val="24"/>
        </w:rPr>
        <w:t xml:space="preserve"> student in School A and receives free school meals</w:t>
      </w:r>
      <w:r w:rsidR="00A415B7">
        <w:rPr>
          <w:sz w:val="24"/>
          <w:szCs w:val="24"/>
        </w:rPr>
        <w:t xml:space="preserve"> and is predicted a D at GCSE </w:t>
      </w:r>
      <w:r w:rsidR="00FA398F">
        <w:rPr>
          <w:sz w:val="24"/>
          <w:szCs w:val="24"/>
        </w:rPr>
        <w:t>M</w:t>
      </w:r>
      <w:r w:rsidR="00A415B7">
        <w:rPr>
          <w:sz w:val="24"/>
          <w:szCs w:val="24"/>
        </w:rPr>
        <w:t>aths</w:t>
      </w:r>
      <w:r w:rsidR="002E0897">
        <w:rPr>
          <w:sz w:val="24"/>
          <w:szCs w:val="24"/>
        </w:rPr>
        <w:t xml:space="preserve">. </w:t>
      </w:r>
    </w:p>
    <w:p w14:paraId="3644C75F" w14:textId="757CD4B5" w:rsidR="009543C7" w:rsidRDefault="00A415B7" w:rsidP="006647D0">
      <w:pPr>
        <w:jc w:val="both"/>
        <w:rPr>
          <w:sz w:val="24"/>
          <w:szCs w:val="24"/>
        </w:rPr>
      </w:pPr>
      <w:r>
        <w:rPr>
          <w:sz w:val="24"/>
          <w:szCs w:val="24"/>
        </w:rPr>
        <w:t xml:space="preserve">The observations took place during both English, French and Mathematics lessons. The critical incident that is the object of this report occurred during a </w:t>
      </w:r>
      <w:r w:rsidR="009F6F0F">
        <w:rPr>
          <w:sz w:val="24"/>
          <w:szCs w:val="24"/>
        </w:rPr>
        <w:t>M</w:t>
      </w:r>
      <w:r>
        <w:rPr>
          <w:sz w:val="24"/>
          <w:szCs w:val="24"/>
        </w:rPr>
        <w:t>athematics lesson. The observation took place over a period of two days and 6 lessons overall. T</w:t>
      </w:r>
      <w:r w:rsidR="006F5CFD">
        <w:rPr>
          <w:sz w:val="24"/>
          <w:szCs w:val="24"/>
        </w:rPr>
        <w:t>he purpose of the observation</w:t>
      </w:r>
      <w:r>
        <w:rPr>
          <w:sz w:val="24"/>
          <w:szCs w:val="24"/>
        </w:rPr>
        <w:t xml:space="preserve"> </w:t>
      </w:r>
      <w:r w:rsidR="006F5CFD">
        <w:rPr>
          <w:sz w:val="24"/>
          <w:szCs w:val="24"/>
        </w:rPr>
        <w:t>was to observe critical incidents in the classroom. Although any incident could be analysed and regarded as critical only four incidents were recorded (See appendi</w:t>
      </w:r>
      <w:r w:rsidR="00332510">
        <w:rPr>
          <w:sz w:val="24"/>
          <w:szCs w:val="24"/>
        </w:rPr>
        <w:t>ces</w:t>
      </w:r>
      <w:r w:rsidR="006F5CFD">
        <w:rPr>
          <w:sz w:val="24"/>
          <w:szCs w:val="24"/>
        </w:rPr>
        <w:t xml:space="preserve">). The decision of which incidents should be reported was left to the observer. </w:t>
      </w:r>
      <w:r w:rsidR="003A4B02">
        <w:rPr>
          <w:sz w:val="24"/>
          <w:szCs w:val="24"/>
        </w:rPr>
        <w:t>Several methods of observation were used during the data collection period.</w:t>
      </w:r>
      <w:r w:rsidR="007D1B79">
        <w:rPr>
          <w:sz w:val="24"/>
          <w:szCs w:val="24"/>
        </w:rPr>
        <w:t xml:space="preserve"> Observations took place with a group of 3 observers all PGCE students between the ages of 22 and 25.  One class was followed each day in a </w:t>
      </w:r>
      <w:r>
        <w:rPr>
          <w:sz w:val="24"/>
          <w:szCs w:val="24"/>
        </w:rPr>
        <w:t>class</w:t>
      </w:r>
      <w:r w:rsidR="007D1B79">
        <w:rPr>
          <w:sz w:val="24"/>
          <w:szCs w:val="24"/>
        </w:rPr>
        <w:t xml:space="preserve"> trail style observation method.</w:t>
      </w:r>
      <w:r w:rsidR="009543C7">
        <w:rPr>
          <w:sz w:val="24"/>
          <w:szCs w:val="24"/>
        </w:rPr>
        <w:t xml:space="preserve"> </w:t>
      </w:r>
    </w:p>
    <w:p w14:paraId="6BD0BE29" w14:textId="34BF3217" w:rsidR="00332510" w:rsidRDefault="006F5CFD" w:rsidP="006647D0">
      <w:pPr>
        <w:jc w:val="both"/>
        <w:rPr>
          <w:sz w:val="24"/>
          <w:szCs w:val="24"/>
        </w:rPr>
      </w:pPr>
      <w:r>
        <w:rPr>
          <w:sz w:val="24"/>
          <w:szCs w:val="24"/>
        </w:rPr>
        <w:t xml:space="preserve">For </w:t>
      </w:r>
      <w:r w:rsidR="005B0D26">
        <w:rPr>
          <w:sz w:val="24"/>
          <w:szCs w:val="24"/>
        </w:rPr>
        <w:t>observation a</w:t>
      </w:r>
      <w:r w:rsidR="009543C7">
        <w:rPr>
          <w:sz w:val="24"/>
          <w:szCs w:val="24"/>
        </w:rPr>
        <w:t xml:space="preserve"> </w:t>
      </w:r>
      <w:r w:rsidR="001F63FB">
        <w:rPr>
          <w:sz w:val="24"/>
          <w:szCs w:val="24"/>
        </w:rPr>
        <w:t>non-participant</w:t>
      </w:r>
      <w:r w:rsidR="009543C7">
        <w:rPr>
          <w:sz w:val="24"/>
          <w:szCs w:val="24"/>
        </w:rPr>
        <w:t xml:space="preserve"> structured approach was used. </w:t>
      </w:r>
      <w:r w:rsidR="00B530F9">
        <w:rPr>
          <w:sz w:val="24"/>
          <w:szCs w:val="24"/>
        </w:rPr>
        <w:t xml:space="preserve">This means that the observer did so without taking an active role in the lesson. Although in this case the observer was in the classroom and the pupils and teaching staff were aware of their presence. </w:t>
      </w:r>
      <w:r w:rsidR="00FA398F">
        <w:rPr>
          <w:sz w:val="24"/>
          <w:szCs w:val="24"/>
        </w:rPr>
        <w:t>T</w:t>
      </w:r>
      <w:r w:rsidR="00B530F9">
        <w:rPr>
          <w:sz w:val="24"/>
          <w:szCs w:val="24"/>
        </w:rPr>
        <w:t>he approach</w:t>
      </w:r>
      <w:r w:rsidR="00FA398F">
        <w:rPr>
          <w:sz w:val="24"/>
          <w:szCs w:val="24"/>
        </w:rPr>
        <w:t xml:space="preserve"> used</w:t>
      </w:r>
      <w:r w:rsidR="00B530F9">
        <w:rPr>
          <w:sz w:val="24"/>
          <w:szCs w:val="24"/>
        </w:rPr>
        <w:t xml:space="preserve"> for recording the observation was</w:t>
      </w:r>
      <w:r w:rsidR="009543C7">
        <w:rPr>
          <w:sz w:val="24"/>
          <w:szCs w:val="24"/>
        </w:rPr>
        <w:t xml:space="preserve"> note taking during the observation and detailed notes constructed after the events. This was a beneficial approach as it enabled </w:t>
      </w:r>
      <w:r w:rsidR="009F6F0F">
        <w:rPr>
          <w:sz w:val="24"/>
          <w:szCs w:val="24"/>
        </w:rPr>
        <w:t>incidents</w:t>
      </w:r>
      <w:r w:rsidR="009543C7">
        <w:rPr>
          <w:sz w:val="24"/>
          <w:szCs w:val="24"/>
        </w:rPr>
        <w:t xml:space="preserve"> to be recorded however allowed the observer to continue to watch the incident unfold. More detailed notes were taken after the event. The disadvantage to this approach is that </w:t>
      </w:r>
      <w:r w:rsidR="009F6F0F">
        <w:rPr>
          <w:sz w:val="24"/>
          <w:szCs w:val="24"/>
        </w:rPr>
        <w:t>incidents</w:t>
      </w:r>
      <w:r w:rsidR="009543C7">
        <w:rPr>
          <w:sz w:val="24"/>
          <w:szCs w:val="24"/>
        </w:rPr>
        <w:t xml:space="preserve"> can be missed during the lesson while notes are being taken. If more detailed notes are drawn up after the lesson events may be written down with</w:t>
      </w:r>
      <w:r w:rsidR="009F6F0F">
        <w:rPr>
          <w:sz w:val="24"/>
          <w:szCs w:val="24"/>
        </w:rPr>
        <w:t xml:space="preserve"> intricacies missed or misinterpreted</w:t>
      </w:r>
      <w:r w:rsidR="009543C7">
        <w:rPr>
          <w:sz w:val="24"/>
          <w:szCs w:val="24"/>
        </w:rPr>
        <w:t xml:space="preserve"> making notes inaccurate. As with </w:t>
      </w:r>
      <w:r w:rsidR="00C82AED">
        <w:rPr>
          <w:sz w:val="24"/>
          <w:szCs w:val="24"/>
        </w:rPr>
        <w:t>most</w:t>
      </w:r>
      <w:r w:rsidR="009543C7">
        <w:rPr>
          <w:sz w:val="24"/>
          <w:szCs w:val="24"/>
        </w:rPr>
        <w:t xml:space="preserve"> methods of observation results are subjective. A critical incident can be analysed for many reasons and the focus</w:t>
      </w:r>
      <w:r w:rsidR="00C82AED">
        <w:rPr>
          <w:sz w:val="24"/>
          <w:szCs w:val="24"/>
        </w:rPr>
        <w:t xml:space="preserve"> will</w:t>
      </w:r>
      <w:r w:rsidR="009543C7">
        <w:rPr>
          <w:sz w:val="24"/>
          <w:szCs w:val="24"/>
        </w:rPr>
        <w:t xml:space="preserve"> </w:t>
      </w:r>
      <w:r w:rsidR="00C82AED">
        <w:rPr>
          <w:sz w:val="24"/>
          <w:szCs w:val="24"/>
        </w:rPr>
        <w:t>differ</w:t>
      </w:r>
      <w:r w:rsidR="009543C7">
        <w:rPr>
          <w:sz w:val="24"/>
          <w:szCs w:val="24"/>
        </w:rPr>
        <w:t xml:space="preserve"> depending upon who </w:t>
      </w:r>
      <w:r w:rsidR="001F63FB">
        <w:rPr>
          <w:sz w:val="24"/>
          <w:szCs w:val="24"/>
        </w:rPr>
        <w:t xml:space="preserve">the observer is. </w:t>
      </w:r>
      <w:r w:rsidR="005B0D26">
        <w:rPr>
          <w:sz w:val="24"/>
          <w:szCs w:val="24"/>
        </w:rPr>
        <w:t>The advantage to the observation taking place in an unknown school is that the observation could take place without any preconceptions, minimising the opportunity for bias (Bonner</w:t>
      </w:r>
      <w:r w:rsidR="007908AF">
        <w:rPr>
          <w:sz w:val="24"/>
          <w:szCs w:val="24"/>
        </w:rPr>
        <w:t xml:space="preserve"> and </w:t>
      </w:r>
      <w:proofErr w:type="spellStart"/>
      <w:r w:rsidR="007908AF">
        <w:rPr>
          <w:sz w:val="24"/>
          <w:szCs w:val="24"/>
        </w:rPr>
        <w:t>Tolhurst</w:t>
      </w:r>
      <w:proofErr w:type="spellEnd"/>
      <w:r w:rsidR="005B0D26">
        <w:rPr>
          <w:sz w:val="24"/>
          <w:szCs w:val="24"/>
        </w:rPr>
        <w:t xml:space="preserve">, 2002). </w:t>
      </w:r>
      <w:r w:rsidR="001F63FB">
        <w:rPr>
          <w:sz w:val="24"/>
          <w:szCs w:val="24"/>
        </w:rPr>
        <w:t xml:space="preserve">The main flaw of this period of data collection was the limited time allowed to collect this data. It would have been </w:t>
      </w:r>
      <w:r w:rsidR="00E770BA">
        <w:rPr>
          <w:sz w:val="24"/>
          <w:szCs w:val="24"/>
        </w:rPr>
        <w:t>beneficial</w:t>
      </w:r>
      <w:r w:rsidR="001F63FB">
        <w:rPr>
          <w:sz w:val="24"/>
          <w:szCs w:val="24"/>
        </w:rPr>
        <w:t xml:space="preserve"> to collect data over a period of weeks, allowing the students to habituate to the presence of an observe</w:t>
      </w:r>
      <w:r w:rsidR="004E7610">
        <w:rPr>
          <w:sz w:val="24"/>
          <w:szCs w:val="24"/>
        </w:rPr>
        <w:t>r (Levine</w:t>
      </w:r>
      <w:r w:rsidR="007908AF">
        <w:rPr>
          <w:sz w:val="24"/>
          <w:szCs w:val="24"/>
        </w:rPr>
        <w:t xml:space="preserve"> et al.</w:t>
      </w:r>
      <w:r w:rsidR="004E7610">
        <w:rPr>
          <w:sz w:val="24"/>
          <w:szCs w:val="24"/>
        </w:rPr>
        <w:t>, 1980)</w:t>
      </w:r>
      <w:r w:rsidR="001F63FB">
        <w:rPr>
          <w:sz w:val="24"/>
          <w:szCs w:val="24"/>
        </w:rPr>
        <w:t xml:space="preserve">. The presence of the observer is likely to cause significant changes in the behaviours shown by the </w:t>
      </w:r>
      <w:r w:rsidR="00E770BA">
        <w:rPr>
          <w:sz w:val="24"/>
          <w:szCs w:val="24"/>
        </w:rPr>
        <w:t xml:space="preserve">pupils, this could result in incidents being exaggerated in this instance </w:t>
      </w:r>
      <w:r w:rsidR="001F63FB">
        <w:rPr>
          <w:sz w:val="24"/>
          <w:szCs w:val="24"/>
        </w:rPr>
        <w:t>(Pickering</w:t>
      </w:r>
      <w:r w:rsidR="007908AF">
        <w:rPr>
          <w:sz w:val="24"/>
          <w:szCs w:val="24"/>
        </w:rPr>
        <w:t xml:space="preserve"> and Walsh</w:t>
      </w:r>
      <w:r w:rsidR="001F63FB">
        <w:rPr>
          <w:sz w:val="24"/>
          <w:szCs w:val="24"/>
        </w:rPr>
        <w:t xml:space="preserve">, 2011). To further research a </w:t>
      </w:r>
      <w:r w:rsidR="003A4B02">
        <w:rPr>
          <w:sz w:val="24"/>
          <w:szCs w:val="24"/>
        </w:rPr>
        <w:t xml:space="preserve">systematic approach </w:t>
      </w:r>
      <w:r w:rsidR="001F63FB">
        <w:rPr>
          <w:sz w:val="24"/>
          <w:szCs w:val="24"/>
        </w:rPr>
        <w:t>could</w:t>
      </w:r>
      <w:r w:rsidR="00C82AED">
        <w:rPr>
          <w:sz w:val="24"/>
          <w:szCs w:val="24"/>
        </w:rPr>
        <w:t xml:space="preserve"> be</w:t>
      </w:r>
      <w:r w:rsidR="003A4B02">
        <w:rPr>
          <w:sz w:val="24"/>
          <w:szCs w:val="24"/>
        </w:rPr>
        <w:t xml:space="preserve"> applied</w:t>
      </w:r>
      <w:r w:rsidR="00B512A7">
        <w:rPr>
          <w:sz w:val="24"/>
          <w:szCs w:val="24"/>
        </w:rPr>
        <w:t xml:space="preserve">. A </w:t>
      </w:r>
      <w:r>
        <w:rPr>
          <w:sz w:val="24"/>
          <w:szCs w:val="24"/>
        </w:rPr>
        <w:t>t</w:t>
      </w:r>
      <w:r w:rsidR="00B512A7">
        <w:rPr>
          <w:sz w:val="24"/>
          <w:szCs w:val="24"/>
        </w:rPr>
        <w:t xml:space="preserve">ally </w:t>
      </w:r>
      <w:r w:rsidR="001F63FB">
        <w:rPr>
          <w:sz w:val="24"/>
          <w:szCs w:val="24"/>
        </w:rPr>
        <w:t>could be</w:t>
      </w:r>
      <w:r w:rsidR="00B512A7">
        <w:rPr>
          <w:sz w:val="24"/>
          <w:szCs w:val="24"/>
        </w:rPr>
        <w:t xml:space="preserve"> conducted </w:t>
      </w:r>
      <w:r w:rsidR="001F63FB">
        <w:rPr>
          <w:sz w:val="24"/>
          <w:szCs w:val="24"/>
        </w:rPr>
        <w:t xml:space="preserve">recording </w:t>
      </w:r>
      <w:r w:rsidR="00B512A7">
        <w:rPr>
          <w:sz w:val="24"/>
          <w:szCs w:val="24"/>
        </w:rPr>
        <w:t xml:space="preserve">how many times pupils </w:t>
      </w:r>
      <w:r w:rsidR="001F63FB">
        <w:rPr>
          <w:sz w:val="24"/>
          <w:szCs w:val="24"/>
        </w:rPr>
        <w:t>are</w:t>
      </w:r>
      <w:r w:rsidR="00B512A7">
        <w:rPr>
          <w:sz w:val="24"/>
          <w:szCs w:val="24"/>
        </w:rPr>
        <w:t xml:space="preserve"> seen checking their phones</w:t>
      </w:r>
      <w:r w:rsidR="003A10D2">
        <w:rPr>
          <w:sz w:val="24"/>
          <w:szCs w:val="24"/>
        </w:rPr>
        <w:t xml:space="preserve"> </w:t>
      </w:r>
      <w:r w:rsidR="001F63FB">
        <w:rPr>
          <w:sz w:val="24"/>
          <w:szCs w:val="24"/>
        </w:rPr>
        <w:t>or not</w:t>
      </w:r>
      <w:r w:rsidR="003A10D2">
        <w:rPr>
          <w:sz w:val="24"/>
          <w:szCs w:val="24"/>
        </w:rPr>
        <w:t xml:space="preserve"> paying attention to the lesson.</w:t>
      </w:r>
      <w:r w:rsidR="00B512A7">
        <w:rPr>
          <w:sz w:val="24"/>
          <w:szCs w:val="24"/>
        </w:rPr>
        <w:t xml:space="preserve"> This method is useful for quantifying data, it</w:t>
      </w:r>
      <w:r w:rsidR="001F63FB">
        <w:rPr>
          <w:sz w:val="24"/>
          <w:szCs w:val="24"/>
        </w:rPr>
        <w:t xml:space="preserve"> would</w:t>
      </w:r>
      <w:r w:rsidR="00B512A7">
        <w:rPr>
          <w:sz w:val="24"/>
          <w:szCs w:val="24"/>
        </w:rPr>
        <w:t xml:space="preserve"> allow a direct comparison </w:t>
      </w:r>
      <w:r w:rsidR="001F63FB">
        <w:rPr>
          <w:sz w:val="24"/>
          <w:szCs w:val="24"/>
        </w:rPr>
        <w:t>to be drawn between participating classes or schools</w:t>
      </w:r>
      <w:r w:rsidR="00B512A7">
        <w:rPr>
          <w:sz w:val="24"/>
          <w:szCs w:val="24"/>
        </w:rPr>
        <w:t xml:space="preserve">. The disadvantage is that data is likely to be missed due to human error, it is unlikely that every time a child used a mobile phone that it will </w:t>
      </w:r>
      <w:r w:rsidR="001F63FB">
        <w:rPr>
          <w:sz w:val="24"/>
          <w:szCs w:val="24"/>
        </w:rPr>
        <w:t>be</w:t>
      </w:r>
      <w:r w:rsidR="00B512A7">
        <w:rPr>
          <w:sz w:val="24"/>
          <w:szCs w:val="24"/>
        </w:rPr>
        <w:t xml:space="preserve"> spotted by the observer.</w:t>
      </w:r>
      <w:r w:rsidR="003A10D2">
        <w:rPr>
          <w:sz w:val="24"/>
          <w:szCs w:val="24"/>
        </w:rPr>
        <w:t xml:space="preserve"> As well as this it is subjective </w:t>
      </w:r>
      <w:r w:rsidR="009A34B6">
        <w:rPr>
          <w:sz w:val="24"/>
          <w:szCs w:val="24"/>
        </w:rPr>
        <w:t>whether</w:t>
      </w:r>
      <w:r w:rsidR="003A10D2">
        <w:rPr>
          <w:sz w:val="24"/>
          <w:szCs w:val="24"/>
        </w:rPr>
        <w:t xml:space="preserve"> a child is paying attention or not.</w:t>
      </w:r>
    </w:p>
    <w:p w14:paraId="77B6D221" w14:textId="77777777" w:rsidR="006730A0" w:rsidRDefault="009A34B6" w:rsidP="006647D0">
      <w:pPr>
        <w:jc w:val="both"/>
        <w:rPr>
          <w:sz w:val="24"/>
          <w:szCs w:val="24"/>
        </w:rPr>
      </w:pPr>
      <w:r>
        <w:rPr>
          <w:sz w:val="24"/>
          <w:szCs w:val="24"/>
        </w:rPr>
        <w:t xml:space="preserve">A Sociogram was also conducted for each classroom. During observations </w:t>
      </w:r>
      <w:r w:rsidR="00332510">
        <w:rPr>
          <w:sz w:val="24"/>
          <w:szCs w:val="24"/>
        </w:rPr>
        <w:t xml:space="preserve">there was a variety of seating arrangements. In 4 classrooms of 6 there was a seating plan and in 2 of 6 there was a boy girl seating arrangement. The sociograms looked at the interactions between the students and the teacher and of the interactions between pupils. Sociograms are an excellent tool for gaging </w:t>
      </w:r>
      <w:r w:rsidR="006730A0">
        <w:rPr>
          <w:sz w:val="24"/>
          <w:szCs w:val="24"/>
        </w:rPr>
        <w:t>pupils’</w:t>
      </w:r>
      <w:r w:rsidR="00332510">
        <w:rPr>
          <w:sz w:val="24"/>
          <w:szCs w:val="24"/>
        </w:rPr>
        <w:t xml:space="preserve"> social relationships within a classroom. It is posed by Ladd (2005) that children’s social and emotional wellbeing has an impact on their ability to learn so a sociogram is an excellent tool for gaging the social and emotional dynamics in the classroom. This enables an</w:t>
      </w:r>
      <w:r w:rsidR="006730A0">
        <w:rPr>
          <w:sz w:val="24"/>
          <w:szCs w:val="24"/>
        </w:rPr>
        <w:t xml:space="preserve"> analysis for the most appropriate seating plan for each individual classroom. </w:t>
      </w:r>
    </w:p>
    <w:p w14:paraId="5C0D7FEC" w14:textId="343C579F" w:rsidR="000A139B" w:rsidRDefault="000A139B" w:rsidP="006647D0">
      <w:pPr>
        <w:jc w:val="both"/>
        <w:rPr>
          <w:sz w:val="24"/>
          <w:szCs w:val="24"/>
        </w:rPr>
      </w:pPr>
      <w:r>
        <w:rPr>
          <w:sz w:val="24"/>
          <w:szCs w:val="24"/>
        </w:rPr>
        <w:t>The incident</w:t>
      </w:r>
      <w:r w:rsidR="00411941">
        <w:rPr>
          <w:sz w:val="24"/>
          <w:szCs w:val="24"/>
        </w:rPr>
        <w:t xml:space="preserve"> (See Appendix 1)</w:t>
      </w:r>
      <w:r>
        <w:rPr>
          <w:sz w:val="24"/>
          <w:szCs w:val="24"/>
        </w:rPr>
        <w:t xml:space="preserve"> occurred in </w:t>
      </w:r>
      <w:r w:rsidR="004E7610">
        <w:rPr>
          <w:sz w:val="24"/>
          <w:szCs w:val="24"/>
        </w:rPr>
        <w:t>S</w:t>
      </w:r>
      <w:r>
        <w:rPr>
          <w:sz w:val="24"/>
          <w:szCs w:val="24"/>
        </w:rPr>
        <w:t>chool A</w:t>
      </w:r>
      <w:r w:rsidR="004076A1">
        <w:rPr>
          <w:sz w:val="24"/>
          <w:szCs w:val="24"/>
        </w:rPr>
        <w:t xml:space="preserve"> on Wednesday 25</w:t>
      </w:r>
      <w:r w:rsidR="004076A1" w:rsidRPr="004076A1">
        <w:rPr>
          <w:sz w:val="24"/>
          <w:szCs w:val="24"/>
          <w:vertAlign w:val="superscript"/>
        </w:rPr>
        <w:t>th</w:t>
      </w:r>
      <w:r w:rsidR="004076A1">
        <w:rPr>
          <w:sz w:val="24"/>
          <w:szCs w:val="24"/>
        </w:rPr>
        <w:t xml:space="preserve"> September 2019</w:t>
      </w:r>
      <w:r>
        <w:rPr>
          <w:sz w:val="24"/>
          <w:szCs w:val="24"/>
        </w:rPr>
        <w:t xml:space="preserve"> in a </w:t>
      </w:r>
      <w:r w:rsidR="00FA398F">
        <w:rPr>
          <w:sz w:val="24"/>
          <w:szCs w:val="24"/>
        </w:rPr>
        <w:t>M</w:t>
      </w:r>
      <w:r>
        <w:rPr>
          <w:sz w:val="24"/>
          <w:szCs w:val="24"/>
        </w:rPr>
        <w:t>ath</w:t>
      </w:r>
      <w:r w:rsidR="004E7610">
        <w:rPr>
          <w:sz w:val="24"/>
          <w:szCs w:val="24"/>
        </w:rPr>
        <w:t>ematics</w:t>
      </w:r>
      <w:r>
        <w:rPr>
          <w:sz w:val="24"/>
          <w:szCs w:val="24"/>
        </w:rPr>
        <w:t xml:space="preserve"> lesson during fourth period, </w:t>
      </w:r>
      <w:r w:rsidR="004E7610">
        <w:rPr>
          <w:sz w:val="24"/>
          <w:szCs w:val="24"/>
        </w:rPr>
        <w:t>this is the period preceding lunch</w:t>
      </w:r>
      <w:r w:rsidR="00266B51">
        <w:rPr>
          <w:sz w:val="24"/>
          <w:szCs w:val="24"/>
        </w:rPr>
        <w:t>.</w:t>
      </w:r>
      <w:r w:rsidR="004076A1">
        <w:rPr>
          <w:sz w:val="24"/>
          <w:szCs w:val="24"/>
        </w:rPr>
        <w:t xml:space="preserve"> The Class was a Year 8 set 1 class.</w:t>
      </w:r>
      <w:r w:rsidR="00266B51">
        <w:rPr>
          <w:sz w:val="24"/>
          <w:szCs w:val="24"/>
        </w:rPr>
        <w:t xml:space="preserve"> </w:t>
      </w:r>
      <w:r w:rsidR="004E7610">
        <w:rPr>
          <w:sz w:val="24"/>
          <w:szCs w:val="24"/>
        </w:rPr>
        <w:t xml:space="preserve"> At the point of observation </w:t>
      </w:r>
      <w:r w:rsidR="00FA398F">
        <w:rPr>
          <w:sz w:val="24"/>
          <w:szCs w:val="24"/>
        </w:rPr>
        <w:t>P</w:t>
      </w:r>
      <w:r w:rsidR="00E61B52">
        <w:rPr>
          <w:sz w:val="24"/>
          <w:szCs w:val="24"/>
        </w:rPr>
        <w:t xml:space="preserve">upil </w:t>
      </w:r>
      <w:r w:rsidR="00266B51">
        <w:rPr>
          <w:sz w:val="24"/>
          <w:szCs w:val="24"/>
        </w:rPr>
        <w:t xml:space="preserve">A </w:t>
      </w:r>
      <w:r w:rsidR="004E7610">
        <w:rPr>
          <w:sz w:val="24"/>
          <w:szCs w:val="24"/>
        </w:rPr>
        <w:t>had one of the lowest attainments</w:t>
      </w:r>
      <w:r w:rsidR="004076A1">
        <w:rPr>
          <w:sz w:val="24"/>
          <w:szCs w:val="24"/>
        </w:rPr>
        <w:t xml:space="preserve"> in the class </w:t>
      </w:r>
      <w:r w:rsidR="004E7610">
        <w:rPr>
          <w:sz w:val="24"/>
          <w:szCs w:val="24"/>
        </w:rPr>
        <w:t>in</w:t>
      </w:r>
      <w:r w:rsidR="004076A1">
        <w:rPr>
          <w:sz w:val="24"/>
          <w:szCs w:val="24"/>
        </w:rPr>
        <w:t xml:space="preserve"> </w:t>
      </w:r>
      <w:r w:rsidR="00FA398F">
        <w:rPr>
          <w:sz w:val="24"/>
          <w:szCs w:val="24"/>
        </w:rPr>
        <w:t>M</w:t>
      </w:r>
      <w:r w:rsidR="004076A1">
        <w:rPr>
          <w:sz w:val="24"/>
          <w:szCs w:val="24"/>
        </w:rPr>
        <w:t xml:space="preserve">athematics. </w:t>
      </w:r>
      <w:r w:rsidR="004E7610">
        <w:rPr>
          <w:sz w:val="24"/>
          <w:szCs w:val="24"/>
        </w:rPr>
        <w:t>Pupil A also</w:t>
      </w:r>
      <w:r w:rsidR="004076A1">
        <w:rPr>
          <w:sz w:val="24"/>
          <w:szCs w:val="24"/>
        </w:rPr>
        <w:t xml:space="preserve"> received free school meals</w:t>
      </w:r>
      <w:r w:rsidR="00BA1B6D">
        <w:rPr>
          <w:sz w:val="24"/>
          <w:szCs w:val="24"/>
        </w:rPr>
        <w:t>, in the current curricular system often children from lower socio-economic backgrounds are condemned to educational underachievement</w:t>
      </w:r>
      <w:r w:rsidR="00222702">
        <w:rPr>
          <w:sz w:val="24"/>
          <w:szCs w:val="24"/>
        </w:rPr>
        <w:t xml:space="preserve"> (</w:t>
      </w:r>
      <w:proofErr w:type="spellStart"/>
      <w:r w:rsidR="00222702">
        <w:rPr>
          <w:sz w:val="24"/>
          <w:szCs w:val="24"/>
        </w:rPr>
        <w:t>Krapohl</w:t>
      </w:r>
      <w:proofErr w:type="spellEnd"/>
      <w:r w:rsidR="007908AF">
        <w:rPr>
          <w:sz w:val="24"/>
          <w:szCs w:val="24"/>
        </w:rPr>
        <w:t xml:space="preserve"> and </w:t>
      </w:r>
      <w:proofErr w:type="spellStart"/>
      <w:r w:rsidR="007908AF">
        <w:rPr>
          <w:sz w:val="24"/>
          <w:szCs w:val="24"/>
        </w:rPr>
        <w:t>Plomin</w:t>
      </w:r>
      <w:proofErr w:type="spellEnd"/>
      <w:r w:rsidR="00222702">
        <w:rPr>
          <w:sz w:val="24"/>
          <w:szCs w:val="24"/>
        </w:rPr>
        <w:t>, 2016)</w:t>
      </w:r>
      <w:r w:rsidR="00BA1B6D">
        <w:rPr>
          <w:sz w:val="24"/>
          <w:szCs w:val="24"/>
        </w:rPr>
        <w:t>. The aim of the ‘Successful Futures’ report is to close this</w:t>
      </w:r>
      <w:r w:rsidR="00222702">
        <w:rPr>
          <w:sz w:val="24"/>
          <w:szCs w:val="24"/>
        </w:rPr>
        <w:t xml:space="preserve"> attainment</w:t>
      </w:r>
      <w:r w:rsidR="00BA1B6D">
        <w:rPr>
          <w:sz w:val="24"/>
          <w:szCs w:val="24"/>
        </w:rPr>
        <w:t xml:space="preserve"> gap between socio- economic backgrounds (Donaldson, 2015). </w:t>
      </w:r>
      <w:r w:rsidR="00222702">
        <w:rPr>
          <w:sz w:val="24"/>
          <w:szCs w:val="24"/>
        </w:rPr>
        <w:t>Pupil A</w:t>
      </w:r>
      <w:r w:rsidR="004076A1">
        <w:rPr>
          <w:sz w:val="24"/>
          <w:szCs w:val="24"/>
        </w:rPr>
        <w:t xml:space="preserve"> </w:t>
      </w:r>
      <w:r w:rsidR="00266B51">
        <w:rPr>
          <w:sz w:val="24"/>
          <w:szCs w:val="24"/>
        </w:rPr>
        <w:t xml:space="preserve">spent much of the lesson disinterested despite several efforts from the teacher to engage them. </w:t>
      </w:r>
      <w:r w:rsidR="00726966">
        <w:rPr>
          <w:sz w:val="24"/>
          <w:szCs w:val="24"/>
        </w:rPr>
        <w:t xml:space="preserve">Throughout the lesson the class teacher used questioning for differentiation. Differentiation </w:t>
      </w:r>
      <w:r w:rsidR="00222702">
        <w:rPr>
          <w:sz w:val="24"/>
          <w:szCs w:val="24"/>
        </w:rPr>
        <w:t>improves pupil confidence,</w:t>
      </w:r>
      <w:r w:rsidR="00726966">
        <w:rPr>
          <w:sz w:val="24"/>
          <w:szCs w:val="24"/>
        </w:rPr>
        <w:t xml:space="preserve"> in line with Donaldson’s key purposes (Donaldson, 2015). </w:t>
      </w:r>
      <w:r w:rsidR="004076A1">
        <w:rPr>
          <w:sz w:val="24"/>
          <w:szCs w:val="24"/>
        </w:rPr>
        <w:t>Each student was questioned appropriately for their ability</w:t>
      </w:r>
      <w:r w:rsidR="00222702">
        <w:rPr>
          <w:sz w:val="24"/>
          <w:szCs w:val="24"/>
        </w:rPr>
        <w:t>, this is important as it allows each pupil to have a sense of achievement during the lesson</w:t>
      </w:r>
      <w:r w:rsidR="00954AB8" w:rsidRPr="00954AB8">
        <w:rPr>
          <w:rFonts w:cs="Arial"/>
          <w:color w:val="222222"/>
          <w:sz w:val="24"/>
          <w:szCs w:val="24"/>
          <w:shd w:val="clear" w:color="auto" w:fill="FFFFFF"/>
        </w:rPr>
        <w:t xml:space="preserve"> </w:t>
      </w:r>
      <w:r w:rsidR="00954AB8">
        <w:rPr>
          <w:rFonts w:cs="Arial"/>
          <w:color w:val="222222"/>
          <w:sz w:val="24"/>
          <w:szCs w:val="24"/>
          <w:shd w:val="clear" w:color="auto" w:fill="FFFFFF"/>
        </w:rPr>
        <w:t>(</w:t>
      </w:r>
      <w:r w:rsidR="00954AB8" w:rsidRPr="00954AB8">
        <w:rPr>
          <w:rFonts w:cs="Arial"/>
          <w:color w:val="222222"/>
          <w:sz w:val="24"/>
          <w:szCs w:val="24"/>
          <w:shd w:val="clear" w:color="auto" w:fill="FFFFFF"/>
        </w:rPr>
        <w:t>McNamara</w:t>
      </w:r>
      <w:r w:rsidR="007908AF">
        <w:rPr>
          <w:rFonts w:cs="Arial"/>
          <w:color w:val="222222"/>
          <w:sz w:val="24"/>
          <w:szCs w:val="24"/>
          <w:shd w:val="clear" w:color="auto" w:fill="FFFFFF"/>
        </w:rPr>
        <w:t xml:space="preserve"> and Moreton</w:t>
      </w:r>
      <w:r w:rsidR="00954AB8">
        <w:rPr>
          <w:rFonts w:cs="Arial"/>
          <w:color w:val="222222"/>
          <w:sz w:val="24"/>
          <w:szCs w:val="24"/>
          <w:shd w:val="clear" w:color="auto" w:fill="FFFFFF"/>
        </w:rPr>
        <w:t>, 2016)</w:t>
      </w:r>
      <w:r w:rsidR="004076A1">
        <w:rPr>
          <w:sz w:val="24"/>
          <w:szCs w:val="24"/>
        </w:rPr>
        <w:t xml:space="preserve">. </w:t>
      </w:r>
      <w:r w:rsidR="00726966">
        <w:rPr>
          <w:sz w:val="24"/>
          <w:szCs w:val="24"/>
        </w:rPr>
        <w:t>Student A was asked several basic closed question</w:t>
      </w:r>
      <w:r w:rsidR="000F74DD">
        <w:rPr>
          <w:sz w:val="24"/>
          <w:szCs w:val="24"/>
        </w:rPr>
        <w:t xml:space="preserve">s and despite answering many of them never returned to fully engage in the lesson. </w:t>
      </w:r>
      <w:r w:rsidR="00222702">
        <w:rPr>
          <w:sz w:val="24"/>
          <w:szCs w:val="24"/>
        </w:rPr>
        <w:t>A</w:t>
      </w:r>
      <w:r w:rsidR="000F74DD">
        <w:rPr>
          <w:sz w:val="24"/>
          <w:szCs w:val="24"/>
        </w:rPr>
        <w:t>pproximately 20 minutes</w:t>
      </w:r>
      <w:r w:rsidR="00222702">
        <w:rPr>
          <w:sz w:val="24"/>
          <w:szCs w:val="24"/>
        </w:rPr>
        <w:t xml:space="preserve"> into</w:t>
      </w:r>
      <w:r w:rsidR="000F74DD">
        <w:rPr>
          <w:sz w:val="24"/>
          <w:szCs w:val="24"/>
        </w:rPr>
        <w:t xml:space="preserve"> the lesson </w:t>
      </w:r>
      <w:r w:rsidR="00222702">
        <w:rPr>
          <w:sz w:val="24"/>
          <w:szCs w:val="24"/>
        </w:rPr>
        <w:t>pupil</w:t>
      </w:r>
      <w:r w:rsidR="000F74DD">
        <w:rPr>
          <w:sz w:val="24"/>
          <w:szCs w:val="24"/>
        </w:rPr>
        <w:t xml:space="preserve"> A </w:t>
      </w:r>
      <w:r w:rsidR="00726966">
        <w:rPr>
          <w:sz w:val="24"/>
          <w:szCs w:val="24"/>
        </w:rPr>
        <w:t>began</w:t>
      </w:r>
      <w:r w:rsidR="00266B51">
        <w:rPr>
          <w:sz w:val="24"/>
          <w:szCs w:val="24"/>
        </w:rPr>
        <w:t xml:space="preserve"> looking at their phone under the desk</w:t>
      </w:r>
      <w:r w:rsidR="000F74DD">
        <w:rPr>
          <w:sz w:val="24"/>
          <w:szCs w:val="24"/>
        </w:rPr>
        <w:t xml:space="preserve">, </w:t>
      </w:r>
      <w:r w:rsidR="00222702">
        <w:rPr>
          <w:sz w:val="24"/>
          <w:szCs w:val="24"/>
        </w:rPr>
        <w:t>completely</w:t>
      </w:r>
      <w:r w:rsidR="000F74DD">
        <w:rPr>
          <w:sz w:val="24"/>
          <w:szCs w:val="24"/>
        </w:rPr>
        <w:t xml:space="preserve"> disengaging from the lesson. This </w:t>
      </w:r>
      <w:r w:rsidR="00222702">
        <w:rPr>
          <w:sz w:val="24"/>
          <w:szCs w:val="24"/>
        </w:rPr>
        <w:t>contradicts</w:t>
      </w:r>
      <w:r w:rsidR="000F74DD">
        <w:rPr>
          <w:sz w:val="24"/>
          <w:szCs w:val="24"/>
        </w:rPr>
        <w:t xml:space="preserve"> Donaldson’s four purposes as he outlines that pupils should be: ‘Enterprising, capable learners who are ready to play a full part in life and work.’</w:t>
      </w:r>
      <w:r w:rsidR="00222702">
        <w:rPr>
          <w:sz w:val="24"/>
          <w:szCs w:val="24"/>
        </w:rPr>
        <w:t xml:space="preserve"> (Donaldson, </w:t>
      </w:r>
      <w:r w:rsidR="00E61B52">
        <w:rPr>
          <w:sz w:val="24"/>
          <w:szCs w:val="24"/>
        </w:rPr>
        <w:t>2015).</w:t>
      </w:r>
      <w:r w:rsidR="000F74DD">
        <w:rPr>
          <w:sz w:val="24"/>
          <w:szCs w:val="24"/>
        </w:rPr>
        <w:t xml:space="preserve"> This critical incident resulted in </w:t>
      </w:r>
      <w:r w:rsidR="00E61B52">
        <w:rPr>
          <w:sz w:val="24"/>
          <w:szCs w:val="24"/>
        </w:rPr>
        <w:t>pupil</w:t>
      </w:r>
      <w:r w:rsidR="000F74DD">
        <w:rPr>
          <w:sz w:val="24"/>
          <w:szCs w:val="24"/>
        </w:rPr>
        <w:t xml:space="preserve"> A missing an explanation of a class activity.</w:t>
      </w:r>
      <w:r w:rsidR="00266B51">
        <w:rPr>
          <w:sz w:val="24"/>
          <w:szCs w:val="24"/>
        </w:rPr>
        <w:t xml:space="preserve"> </w:t>
      </w:r>
      <w:r w:rsidR="00726966">
        <w:rPr>
          <w:sz w:val="24"/>
          <w:szCs w:val="24"/>
        </w:rPr>
        <w:t xml:space="preserve"> </w:t>
      </w:r>
      <w:r w:rsidR="00266B51">
        <w:rPr>
          <w:sz w:val="24"/>
          <w:szCs w:val="24"/>
        </w:rPr>
        <w:t>As the</w:t>
      </w:r>
      <w:r w:rsidR="000F74DD">
        <w:rPr>
          <w:sz w:val="24"/>
          <w:szCs w:val="24"/>
        </w:rPr>
        <w:t xml:space="preserve"> rest of the </w:t>
      </w:r>
      <w:r w:rsidR="00266B51">
        <w:rPr>
          <w:sz w:val="24"/>
          <w:szCs w:val="24"/>
        </w:rPr>
        <w:t xml:space="preserve">pupils began to do the activity </w:t>
      </w:r>
      <w:r w:rsidR="00E61B52">
        <w:rPr>
          <w:sz w:val="24"/>
          <w:szCs w:val="24"/>
        </w:rPr>
        <w:t>pupil</w:t>
      </w:r>
      <w:r w:rsidR="00266B51">
        <w:rPr>
          <w:sz w:val="24"/>
          <w:szCs w:val="24"/>
        </w:rPr>
        <w:t xml:space="preserve"> A was unable to as </w:t>
      </w:r>
      <w:r w:rsidR="000F74DD">
        <w:rPr>
          <w:sz w:val="24"/>
          <w:szCs w:val="24"/>
        </w:rPr>
        <w:t>they</w:t>
      </w:r>
      <w:r w:rsidR="00266B51">
        <w:rPr>
          <w:sz w:val="24"/>
          <w:szCs w:val="24"/>
        </w:rPr>
        <w:t xml:space="preserve"> had not heard the </w:t>
      </w:r>
      <w:r w:rsidR="00E61B52">
        <w:rPr>
          <w:sz w:val="24"/>
          <w:szCs w:val="24"/>
        </w:rPr>
        <w:t>instructions</w:t>
      </w:r>
      <w:r w:rsidR="00266B51">
        <w:rPr>
          <w:sz w:val="24"/>
          <w:szCs w:val="24"/>
        </w:rPr>
        <w:t>.</w:t>
      </w:r>
      <w:r w:rsidR="00E61B52">
        <w:rPr>
          <w:sz w:val="24"/>
          <w:szCs w:val="24"/>
        </w:rPr>
        <w:t xml:space="preserve"> </w:t>
      </w:r>
      <w:r w:rsidR="000F74DD">
        <w:rPr>
          <w:sz w:val="24"/>
          <w:szCs w:val="24"/>
        </w:rPr>
        <w:t>This resulted in a total loss of confidence by pupil</w:t>
      </w:r>
      <w:r w:rsidR="00FA398F">
        <w:rPr>
          <w:sz w:val="24"/>
          <w:szCs w:val="24"/>
        </w:rPr>
        <w:t xml:space="preserve"> A</w:t>
      </w:r>
      <w:r w:rsidR="000F74DD">
        <w:rPr>
          <w:sz w:val="24"/>
          <w:szCs w:val="24"/>
        </w:rPr>
        <w:t>. The activity</w:t>
      </w:r>
      <w:r w:rsidR="00E61B52">
        <w:rPr>
          <w:sz w:val="24"/>
          <w:szCs w:val="24"/>
        </w:rPr>
        <w:t xml:space="preserve"> they missed</w:t>
      </w:r>
      <w:r w:rsidR="000F74DD">
        <w:rPr>
          <w:sz w:val="24"/>
          <w:szCs w:val="24"/>
        </w:rPr>
        <w:t xml:space="preserve"> was a dice throwing game in which the dice had instructions on each side. An example of one of these was to sing a </w:t>
      </w:r>
      <w:r w:rsidR="00E61B52">
        <w:rPr>
          <w:sz w:val="24"/>
          <w:szCs w:val="24"/>
        </w:rPr>
        <w:t>question</w:t>
      </w:r>
      <w:r w:rsidR="000F74DD">
        <w:rPr>
          <w:sz w:val="24"/>
          <w:szCs w:val="24"/>
        </w:rPr>
        <w:t xml:space="preserve"> out loud. For the students able to take part in this activity it </w:t>
      </w:r>
      <w:r w:rsidR="00E340A7">
        <w:rPr>
          <w:sz w:val="24"/>
          <w:szCs w:val="24"/>
        </w:rPr>
        <w:t xml:space="preserve">improved their </w:t>
      </w:r>
      <w:r w:rsidR="00FA398F">
        <w:rPr>
          <w:sz w:val="24"/>
          <w:szCs w:val="24"/>
        </w:rPr>
        <w:t>M</w:t>
      </w:r>
      <w:r w:rsidR="00E340A7">
        <w:rPr>
          <w:sz w:val="24"/>
          <w:szCs w:val="24"/>
        </w:rPr>
        <w:t xml:space="preserve">athematical capabilities and </w:t>
      </w:r>
      <w:r w:rsidR="004076A1">
        <w:rPr>
          <w:sz w:val="24"/>
          <w:szCs w:val="24"/>
        </w:rPr>
        <w:t>confidence in their own ability. For this reason, the lesson reached many of Donaldson’s Key purposes.</w:t>
      </w:r>
      <w:r w:rsidR="00954AB8">
        <w:rPr>
          <w:sz w:val="24"/>
          <w:szCs w:val="24"/>
        </w:rPr>
        <w:t xml:space="preserve"> After the class </w:t>
      </w:r>
      <w:r w:rsidR="00FA398F">
        <w:rPr>
          <w:sz w:val="24"/>
          <w:szCs w:val="24"/>
        </w:rPr>
        <w:t>Pupil</w:t>
      </w:r>
      <w:r w:rsidR="00954AB8">
        <w:rPr>
          <w:sz w:val="24"/>
          <w:szCs w:val="24"/>
        </w:rPr>
        <w:t xml:space="preserve"> A was asked by the observer what they thought of </w:t>
      </w:r>
      <w:r w:rsidR="00FA398F">
        <w:rPr>
          <w:sz w:val="24"/>
          <w:szCs w:val="24"/>
        </w:rPr>
        <w:t>M</w:t>
      </w:r>
      <w:r w:rsidR="00954AB8">
        <w:rPr>
          <w:sz w:val="24"/>
          <w:szCs w:val="24"/>
        </w:rPr>
        <w:t xml:space="preserve">athematics </w:t>
      </w:r>
      <w:r w:rsidR="00E61B52">
        <w:rPr>
          <w:sz w:val="24"/>
          <w:szCs w:val="24"/>
        </w:rPr>
        <w:t>lessons</w:t>
      </w:r>
      <w:r w:rsidR="00954AB8">
        <w:rPr>
          <w:sz w:val="24"/>
          <w:szCs w:val="24"/>
        </w:rPr>
        <w:t xml:space="preserve">. They responded that they though </w:t>
      </w:r>
      <w:r w:rsidR="00FA398F">
        <w:rPr>
          <w:sz w:val="24"/>
          <w:szCs w:val="24"/>
        </w:rPr>
        <w:t>M</w:t>
      </w:r>
      <w:r w:rsidR="00954AB8">
        <w:rPr>
          <w:sz w:val="24"/>
          <w:szCs w:val="24"/>
        </w:rPr>
        <w:t xml:space="preserve">aths was boring, and </w:t>
      </w:r>
      <w:r w:rsidR="00E61B52">
        <w:rPr>
          <w:sz w:val="24"/>
          <w:szCs w:val="24"/>
        </w:rPr>
        <w:t xml:space="preserve">that </w:t>
      </w:r>
      <w:r w:rsidR="00954AB8">
        <w:rPr>
          <w:sz w:val="24"/>
          <w:szCs w:val="24"/>
        </w:rPr>
        <w:t xml:space="preserve">they did not enjoy the subject. Unfortunately, </w:t>
      </w:r>
      <w:r w:rsidR="00E61B52">
        <w:rPr>
          <w:sz w:val="24"/>
          <w:szCs w:val="24"/>
        </w:rPr>
        <w:t>Pupil A’s</w:t>
      </w:r>
      <w:r w:rsidR="00954AB8">
        <w:rPr>
          <w:sz w:val="24"/>
          <w:szCs w:val="24"/>
        </w:rPr>
        <w:t xml:space="preserve"> preconception of the subject effected his learning during this lesson. </w:t>
      </w:r>
    </w:p>
    <w:p w14:paraId="18278564" w14:textId="13289406" w:rsidR="002E0897" w:rsidRDefault="002E0897" w:rsidP="00070DE6">
      <w:pPr>
        <w:jc w:val="both"/>
        <w:rPr>
          <w:sz w:val="24"/>
          <w:szCs w:val="24"/>
        </w:rPr>
      </w:pPr>
      <w:r>
        <w:rPr>
          <w:sz w:val="24"/>
          <w:szCs w:val="24"/>
        </w:rPr>
        <w:t xml:space="preserve">There are </w:t>
      </w:r>
      <w:r w:rsidR="000052EB">
        <w:rPr>
          <w:sz w:val="24"/>
          <w:szCs w:val="24"/>
        </w:rPr>
        <w:t>a number of areas for potential research stemming from this critical incident. This literature review will focus on just three. F</w:t>
      </w:r>
      <w:r>
        <w:rPr>
          <w:sz w:val="24"/>
          <w:szCs w:val="24"/>
        </w:rPr>
        <w:t>irstly</w:t>
      </w:r>
      <w:r w:rsidR="000052EB">
        <w:rPr>
          <w:sz w:val="24"/>
          <w:szCs w:val="24"/>
        </w:rPr>
        <w:t xml:space="preserve">, </w:t>
      </w:r>
      <w:r w:rsidR="00411941">
        <w:rPr>
          <w:sz w:val="24"/>
          <w:szCs w:val="24"/>
        </w:rPr>
        <w:t>it</w:t>
      </w:r>
      <w:r w:rsidR="000052EB">
        <w:rPr>
          <w:sz w:val="24"/>
          <w:szCs w:val="24"/>
        </w:rPr>
        <w:t xml:space="preserve"> will consider the use of mobile phones in the classroom and the rules surrounding them. This review will offer a balanced re</w:t>
      </w:r>
      <w:r w:rsidR="005D2C36">
        <w:rPr>
          <w:sz w:val="24"/>
          <w:szCs w:val="24"/>
        </w:rPr>
        <w:t>port</w:t>
      </w:r>
      <w:r w:rsidR="000052EB">
        <w:rPr>
          <w:sz w:val="24"/>
          <w:szCs w:val="24"/>
        </w:rPr>
        <w:t xml:space="preserve"> on the benefits of mobile phones as learning tools and their disadvantage as distractions in the classroom.  The focus will then change to discussing w</w:t>
      </w:r>
      <w:r>
        <w:rPr>
          <w:sz w:val="24"/>
          <w:szCs w:val="24"/>
        </w:rPr>
        <w:t>hy students get distracted in class and</w:t>
      </w:r>
      <w:r w:rsidR="000052EB">
        <w:rPr>
          <w:sz w:val="24"/>
          <w:szCs w:val="24"/>
        </w:rPr>
        <w:t xml:space="preserve"> what the literature points to as a solution to classroom distraction. </w:t>
      </w:r>
      <w:r w:rsidR="00C41621">
        <w:rPr>
          <w:sz w:val="24"/>
          <w:szCs w:val="24"/>
        </w:rPr>
        <w:t>Finally,</w:t>
      </w:r>
      <w:r w:rsidR="000052EB">
        <w:rPr>
          <w:sz w:val="24"/>
          <w:szCs w:val="24"/>
        </w:rPr>
        <w:t xml:space="preserve"> </w:t>
      </w:r>
      <w:r w:rsidR="00C41621">
        <w:rPr>
          <w:sz w:val="24"/>
          <w:szCs w:val="24"/>
        </w:rPr>
        <w:t xml:space="preserve">a </w:t>
      </w:r>
      <w:r w:rsidR="000052EB">
        <w:rPr>
          <w:sz w:val="24"/>
          <w:szCs w:val="24"/>
        </w:rPr>
        <w:t>discuss</w:t>
      </w:r>
      <w:r w:rsidR="00C41621">
        <w:rPr>
          <w:sz w:val="24"/>
          <w:szCs w:val="24"/>
        </w:rPr>
        <w:t>ion based upon classroom</w:t>
      </w:r>
      <w:r w:rsidR="000466F5">
        <w:rPr>
          <w:sz w:val="24"/>
          <w:szCs w:val="24"/>
        </w:rPr>
        <w:t xml:space="preserve"> preconceptions </w:t>
      </w:r>
      <w:r w:rsidR="00C41621">
        <w:rPr>
          <w:sz w:val="24"/>
          <w:szCs w:val="24"/>
        </w:rPr>
        <w:t>and how this can affect attitude to learning.</w:t>
      </w:r>
    </w:p>
    <w:p w14:paraId="251C95C5" w14:textId="52D847B9" w:rsidR="00070DE6" w:rsidRDefault="00070DE6" w:rsidP="00070DE6">
      <w:pPr>
        <w:jc w:val="both"/>
        <w:rPr>
          <w:sz w:val="24"/>
          <w:szCs w:val="24"/>
        </w:rPr>
      </w:pPr>
      <w:r>
        <w:rPr>
          <w:sz w:val="24"/>
          <w:szCs w:val="24"/>
        </w:rPr>
        <w:t>The first consideration is th</w:t>
      </w:r>
      <w:r w:rsidR="00F37795">
        <w:rPr>
          <w:sz w:val="24"/>
          <w:szCs w:val="24"/>
        </w:rPr>
        <w:t>e volume of students that find themselves distracted by their mobile phone during lessons.</w:t>
      </w:r>
      <w:r>
        <w:rPr>
          <w:sz w:val="24"/>
          <w:szCs w:val="24"/>
        </w:rPr>
        <w:t xml:space="preserve"> </w:t>
      </w:r>
      <w:r w:rsidR="00F37795">
        <w:rPr>
          <w:sz w:val="24"/>
          <w:szCs w:val="24"/>
        </w:rPr>
        <w:t xml:space="preserve">In a study conducted by McCoy (2013) it was found that the average student (in a study of 700) used their mobile device 10.93 times a day for non-classroom purposes. Of these students 80% of </w:t>
      </w:r>
      <w:r w:rsidR="00E61B52">
        <w:rPr>
          <w:sz w:val="24"/>
          <w:szCs w:val="24"/>
        </w:rPr>
        <w:t>them</w:t>
      </w:r>
      <w:r w:rsidR="00F37795">
        <w:rPr>
          <w:sz w:val="24"/>
          <w:szCs w:val="24"/>
        </w:rPr>
        <w:t xml:space="preserve"> recognised that their mobile device caused them to miss important information and instructions in the classroom.</w:t>
      </w:r>
      <w:r w:rsidR="00C41621">
        <w:rPr>
          <w:sz w:val="24"/>
          <w:szCs w:val="24"/>
        </w:rPr>
        <w:t xml:space="preserve"> Considering the critical incident</w:t>
      </w:r>
      <w:r w:rsidR="00411941">
        <w:rPr>
          <w:sz w:val="24"/>
          <w:szCs w:val="24"/>
        </w:rPr>
        <w:t xml:space="preserve"> (See Appendix 1)</w:t>
      </w:r>
      <w:r w:rsidR="00C41621">
        <w:rPr>
          <w:sz w:val="24"/>
          <w:szCs w:val="24"/>
        </w:rPr>
        <w:t xml:space="preserve"> this seems likely as over a period of 6 observations mobile phones were seen</w:t>
      </w:r>
      <w:r w:rsidR="00E61B52">
        <w:rPr>
          <w:sz w:val="24"/>
          <w:szCs w:val="24"/>
        </w:rPr>
        <w:t xml:space="preserve"> being used by pupils</w:t>
      </w:r>
      <w:r w:rsidR="00C41621">
        <w:rPr>
          <w:sz w:val="24"/>
          <w:szCs w:val="24"/>
        </w:rPr>
        <w:t xml:space="preserve"> in most lessons.</w:t>
      </w:r>
      <w:r w:rsidR="00F37795">
        <w:rPr>
          <w:sz w:val="24"/>
          <w:szCs w:val="24"/>
        </w:rPr>
        <w:t xml:space="preserve"> </w:t>
      </w:r>
      <w:r w:rsidR="00C41621">
        <w:rPr>
          <w:sz w:val="24"/>
          <w:szCs w:val="24"/>
        </w:rPr>
        <w:t xml:space="preserve">Currently </w:t>
      </w:r>
      <w:r w:rsidR="0046383D">
        <w:rPr>
          <w:sz w:val="24"/>
          <w:szCs w:val="24"/>
        </w:rPr>
        <w:t>83</w:t>
      </w:r>
      <w:r w:rsidR="00F37795">
        <w:rPr>
          <w:sz w:val="24"/>
          <w:szCs w:val="24"/>
        </w:rPr>
        <w:t xml:space="preserve">% of </w:t>
      </w:r>
      <w:r w:rsidR="0046383D">
        <w:rPr>
          <w:sz w:val="24"/>
          <w:szCs w:val="24"/>
        </w:rPr>
        <w:t>12-15 year olds</w:t>
      </w:r>
      <w:r w:rsidR="00F37795">
        <w:rPr>
          <w:sz w:val="24"/>
          <w:szCs w:val="24"/>
        </w:rPr>
        <w:t xml:space="preserve"> own a mobile phone device</w:t>
      </w:r>
      <w:r w:rsidR="0046383D">
        <w:rPr>
          <w:sz w:val="24"/>
          <w:szCs w:val="24"/>
        </w:rPr>
        <w:t xml:space="preserve"> in the United Kingdom. Of these students 63% of them admit to having at least one social media account and 99% of them </w:t>
      </w:r>
      <w:r w:rsidR="00E61B52">
        <w:rPr>
          <w:sz w:val="24"/>
          <w:szCs w:val="24"/>
        </w:rPr>
        <w:t>on average spend</w:t>
      </w:r>
      <w:r w:rsidR="0046383D">
        <w:rPr>
          <w:sz w:val="24"/>
          <w:szCs w:val="24"/>
        </w:rPr>
        <w:t xml:space="preserve"> 20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0046383D">
        <w:rPr>
          <w:sz w:val="24"/>
          <w:szCs w:val="24"/>
        </w:rPr>
        <w:t xml:space="preserve"> hours a week</w:t>
      </w:r>
      <w:r w:rsidR="00307453">
        <w:rPr>
          <w:sz w:val="24"/>
          <w:szCs w:val="24"/>
        </w:rPr>
        <w:t xml:space="preserve"> (internetmatters.org, 2019)</w:t>
      </w:r>
      <w:r w:rsidR="00F37795">
        <w:rPr>
          <w:sz w:val="24"/>
          <w:szCs w:val="24"/>
        </w:rPr>
        <w:t xml:space="preserve">. </w:t>
      </w:r>
      <w:r w:rsidR="00D40EB4">
        <w:rPr>
          <w:sz w:val="24"/>
          <w:szCs w:val="24"/>
        </w:rPr>
        <w:t xml:space="preserve"> 90% of </w:t>
      </w:r>
      <w:r w:rsidR="00307453">
        <w:rPr>
          <w:sz w:val="24"/>
          <w:szCs w:val="24"/>
        </w:rPr>
        <w:t xml:space="preserve">students with a mobile phone in school </w:t>
      </w:r>
      <w:r w:rsidR="00D40EB4">
        <w:rPr>
          <w:sz w:val="24"/>
          <w:szCs w:val="24"/>
        </w:rPr>
        <w:t>admitted to social media and texting being the main reason for using their phones in the classroom</w:t>
      </w:r>
      <w:r w:rsidR="00307453">
        <w:rPr>
          <w:sz w:val="24"/>
          <w:szCs w:val="24"/>
        </w:rPr>
        <w:t xml:space="preserve"> </w:t>
      </w:r>
      <w:r w:rsidR="0046383D">
        <w:rPr>
          <w:sz w:val="24"/>
          <w:szCs w:val="24"/>
        </w:rPr>
        <w:t>(McCoy, 2013)</w:t>
      </w:r>
      <w:r w:rsidR="00D40EB4">
        <w:rPr>
          <w:sz w:val="24"/>
          <w:szCs w:val="24"/>
        </w:rPr>
        <w:t>.</w:t>
      </w:r>
      <w:r w:rsidR="00307453">
        <w:rPr>
          <w:sz w:val="24"/>
          <w:szCs w:val="24"/>
        </w:rPr>
        <w:t xml:space="preserve"> </w:t>
      </w:r>
      <w:r w:rsidR="00E61B52">
        <w:rPr>
          <w:sz w:val="24"/>
          <w:szCs w:val="24"/>
        </w:rPr>
        <w:t xml:space="preserve">This research shows how </w:t>
      </w:r>
      <w:r w:rsidR="00100BBC">
        <w:rPr>
          <w:sz w:val="24"/>
          <w:szCs w:val="24"/>
        </w:rPr>
        <w:t>much of an issue mobile phones in the classroom pose. Therefore, it could be concluded that mobile phones are an</w:t>
      </w:r>
      <w:r w:rsidR="00307453">
        <w:rPr>
          <w:sz w:val="24"/>
          <w:szCs w:val="24"/>
        </w:rPr>
        <w:t xml:space="preserve"> </w:t>
      </w:r>
      <w:r w:rsidR="00E61B52">
        <w:rPr>
          <w:sz w:val="24"/>
          <w:szCs w:val="24"/>
        </w:rPr>
        <w:t>unnecessary</w:t>
      </w:r>
      <w:r w:rsidR="00307453">
        <w:rPr>
          <w:sz w:val="24"/>
          <w:szCs w:val="24"/>
        </w:rPr>
        <w:t xml:space="preserve"> distraction to pupils in the classroom.</w:t>
      </w:r>
      <w:r w:rsidR="00D40EB4">
        <w:rPr>
          <w:sz w:val="24"/>
          <w:szCs w:val="24"/>
        </w:rPr>
        <w:t xml:space="preserve"> </w:t>
      </w:r>
    </w:p>
    <w:p w14:paraId="67E09AA5" w14:textId="1F53C0CE" w:rsidR="005376A1" w:rsidRDefault="00100BBC" w:rsidP="00070DE6">
      <w:pPr>
        <w:jc w:val="both"/>
        <w:rPr>
          <w:sz w:val="24"/>
          <w:szCs w:val="24"/>
        </w:rPr>
      </w:pPr>
      <w:r>
        <w:rPr>
          <w:sz w:val="24"/>
          <w:szCs w:val="24"/>
        </w:rPr>
        <w:t xml:space="preserve">Due to mobile phones having </w:t>
      </w:r>
      <w:r w:rsidR="006D4F70">
        <w:rPr>
          <w:sz w:val="24"/>
          <w:szCs w:val="24"/>
        </w:rPr>
        <w:t>a negative effect on concentration levels in the classroom m</w:t>
      </w:r>
      <w:r w:rsidR="00C41621">
        <w:rPr>
          <w:sz w:val="24"/>
          <w:szCs w:val="24"/>
        </w:rPr>
        <w:t>any schools choose to have a blanket ban on mobile phones</w:t>
      </w:r>
      <w:r w:rsidR="006D4F70">
        <w:rPr>
          <w:sz w:val="24"/>
          <w:szCs w:val="24"/>
        </w:rPr>
        <w:t>.</w:t>
      </w:r>
      <w:r w:rsidR="00C41621">
        <w:rPr>
          <w:sz w:val="24"/>
          <w:szCs w:val="24"/>
        </w:rPr>
        <w:t xml:space="preserve"> </w:t>
      </w:r>
      <w:r w:rsidR="005376A1">
        <w:rPr>
          <w:sz w:val="24"/>
          <w:szCs w:val="24"/>
        </w:rPr>
        <w:t>However, t</w:t>
      </w:r>
      <w:r w:rsidR="003863F2">
        <w:rPr>
          <w:sz w:val="24"/>
          <w:szCs w:val="24"/>
        </w:rPr>
        <w:t>here is certainly an argument for the use of the mobile phone</w:t>
      </w:r>
      <w:r w:rsidR="006D4F70">
        <w:rPr>
          <w:sz w:val="24"/>
          <w:szCs w:val="24"/>
        </w:rPr>
        <w:t>s</w:t>
      </w:r>
      <w:r w:rsidR="003863F2">
        <w:rPr>
          <w:sz w:val="24"/>
          <w:szCs w:val="24"/>
        </w:rPr>
        <w:t xml:space="preserve"> in the school environment</w:t>
      </w:r>
      <w:r w:rsidR="005376A1">
        <w:rPr>
          <w:sz w:val="24"/>
          <w:szCs w:val="24"/>
        </w:rPr>
        <w:t xml:space="preserve"> as</w:t>
      </w:r>
      <w:r w:rsidR="003863F2">
        <w:rPr>
          <w:sz w:val="24"/>
          <w:szCs w:val="24"/>
        </w:rPr>
        <w:t xml:space="preserve"> they can be used as a learning tool in the classroom. </w:t>
      </w:r>
      <w:r w:rsidR="005376A1">
        <w:rPr>
          <w:sz w:val="24"/>
          <w:szCs w:val="24"/>
        </w:rPr>
        <w:t xml:space="preserve">It is argued that provided there </w:t>
      </w:r>
      <w:r w:rsidR="003863F2">
        <w:rPr>
          <w:sz w:val="24"/>
          <w:szCs w:val="24"/>
        </w:rPr>
        <w:t>is a strict and clear mobile phone policy adhered to by all teaching staff</w:t>
      </w:r>
      <w:r w:rsidR="005376A1">
        <w:rPr>
          <w:sz w:val="24"/>
          <w:szCs w:val="24"/>
        </w:rPr>
        <w:t xml:space="preserve"> mobile phones can be used as a </w:t>
      </w:r>
      <w:r w:rsidR="006D4F70">
        <w:rPr>
          <w:sz w:val="24"/>
          <w:szCs w:val="24"/>
        </w:rPr>
        <w:t>productive</w:t>
      </w:r>
      <w:r w:rsidR="005376A1">
        <w:rPr>
          <w:sz w:val="24"/>
          <w:szCs w:val="24"/>
        </w:rPr>
        <w:t xml:space="preserve"> learning tool</w:t>
      </w:r>
      <w:r w:rsidR="003863F2">
        <w:rPr>
          <w:sz w:val="24"/>
          <w:szCs w:val="24"/>
        </w:rPr>
        <w:t xml:space="preserve"> (Ekanayake</w:t>
      </w:r>
      <w:r w:rsidR="007908AF">
        <w:rPr>
          <w:sz w:val="24"/>
          <w:szCs w:val="24"/>
        </w:rPr>
        <w:t xml:space="preserve"> and Wishart</w:t>
      </w:r>
      <w:r w:rsidR="003863F2">
        <w:rPr>
          <w:sz w:val="24"/>
          <w:szCs w:val="24"/>
        </w:rPr>
        <w:t xml:space="preserve">, 2015). </w:t>
      </w:r>
      <w:r w:rsidR="005376A1">
        <w:rPr>
          <w:sz w:val="24"/>
          <w:szCs w:val="24"/>
        </w:rPr>
        <w:t xml:space="preserve">There are several apps that can be extremely beneficial </w:t>
      </w:r>
      <w:r w:rsidR="006D4F70">
        <w:rPr>
          <w:sz w:val="24"/>
          <w:szCs w:val="24"/>
        </w:rPr>
        <w:t xml:space="preserve">to pupil’s engagement. </w:t>
      </w:r>
      <w:r w:rsidR="005376A1">
        <w:rPr>
          <w:sz w:val="24"/>
          <w:szCs w:val="24"/>
        </w:rPr>
        <w:t xml:space="preserve"> </w:t>
      </w:r>
      <w:r w:rsidR="006D4F70">
        <w:rPr>
          <w:sz w:val="24"/>
          <w:szCs w:val="24"/>
        </w:rPr>
        <w:t>I</w:t>
      </w:r>
      <w:r w:rsidR="005376A1">
        <w:rPr>
          <w:sz w:val="24"/>
          <w:szCs w:val="24"/>
        </w:rPr>
        <w:t>n the context of this critical incident apps like ‘</w:t>
      </w:r>
      <w:proofErr w:type="spellStart"/>
      <w:r w:rsidR="00411941">
        <w:rPr>
          <w:sz w:val="24"/>
          <w:szCs w:val="24"/>
        </w:rPr>
        <w:t>M</w:t>
      </w:r>
      <w:r w:rsidR="005376A1">
        <w:rPr>
          <w:sz w:val="24"/>
          <w:szCs w:val="24"/>
        </w:rPr>
        <w:t>ymaths</w:t>
      </w:r>
      <w:proofErr w:type="spellEnd"/>
      <w:r w:rsidR="005376A1">
        <w:rPr>
          <w:sz w:val="24"/>
          <w:szCs w:val="24"/>
        </w:rPr>
        <w:t>’ could be a useful differentiation tool for those students who complete tasks promptly. Ability appropriate tasks can be set on apps like this which improves confidence in students</w:t>
      </w:r>
      <w:r w:rsidR="006D4F70">
        <w:rPr>
          <w:sz w:val="24"/>
          <w:szCs w:val="24"/>
        </w:rPr>
        <w:t>.</w:t>
      </w:r>
      <w:r w:rsidR="005376A1">
        <w:rPr>
          <w:sz w:val="24"/>
          <w:szCs w:val="24"/>
        </w:rPr>
        <w:t xml:space="preserve"> </w:t>
      </w:r>
      <w:r w:rsidR="006D4F70">
        <w:rPr>
          <w:sz w:val="24"/>
          <w:szCs w:val="24"/>
        </w:rPr>
        <w:t>It</w:t>
      </w:r>
      <w:r w:rsidR="005376A1">
        <w:rPr>
          <w:sz w:val="24"/>
          <w:szCs w:val="24"/>
        </w:rPr>
        <w:t xml:space="preserve"> can make subjects like </w:t>
      </w:r>
      <w:r w:rsidR="00411941">
        <w:rPr>
          <w:sz w:val="24"/>
          <w:szCs w:val="24"/>
        </w:rPr>
        <w:t>M</w:t>
      </w:r>
      <w:r w:rsidR="005376A1">
        <w:rPr>
          <w:sz w:val="24"/>
          <w:szCs w:val="24"/>
        </w:rPr>
        <w:t>aths far more accessible for those of lower attainment (</w:t>
      </w:r>
      <w:proofErr w:type="spellStart"/>
      <w:r w:rsidR="005376A1">
        <w:rPr>
          <w:sz w:val="24"/>
          <w:szCs w:val="24"/>
        </w:rPr>
        <w:t>Cakir</w:t>
      </w:r>
      <w:proofErr w:type="spellEnd"/>
      <w:r w:rsidR="005376A1">
        <w:rPr>
          <w:sz w:val="24"/>
          <w:szCs w:val="24"/>
        </w:rPr>
        <w:t xml:space="preserve">, 2015). This could potentially change attitudes towards subjects with </w:t>
      </w:r>
      <w:r w:rsidR="006D4F70">
        <w:rPr>
          <w:sz w:val="24"/>
          <w:szCs w:val="24"/>
        </w:rPr>
        <w:t xml:space="preserve">often </w:t>
      </w:r>
      <w:r w:rsidR="005376A1">
        <w:rPr>
          <w:sz w:val="24"/>
          <w:szCs w:val="24"/>
        </w:rPr>
        <w:t xml:space="preserve">negative connotations such as </w:t>
      </w:r>
      <w:r w:rsidR="00411941">
        <w:rPr>
          <w:sz w:val="24"/>
          <w:szCs w:val="24"/>
        </w:rPr>
        <w:t>M</w:t>
      </w:r>
      <w:r w:rsidR="005376A1">
        <w:rPr>
          <w:sz w:val="24"/>
          <w:szCs w:val="24"/>
        </w:rPr>
        <w:t>athematics.</w:t>
      </w:r>
    </w:p>
    <w:p w14:paraId="700966B6" w14:textId="73A055D5" w:rsidR="00D378D2" w:rsidRDefault="005376A1" w:rsidP="00070DE6">
      <w:pPr>
        <w:jc w:val="both"/>
        <w:rPr>
          <w:sz w:val="24"/>
          <w:szCs w:val="24"/>
        </w:rPr>
      </w:pPr>
      <w:r>
        <w:rPr>
          <w:sz w:val="24"/>
          <w:szCs w:val="24"/>
        </w:rPr>
        <w:t xml:space="preserve">The other benefit to learning though the use of mobile phones is social media. Although social media currently gains considerable amounts of negative press it has many benefits. </w:t>
      </w:r>
      <w:r w:rsidR="00AF3464">
        <w:rPr>
          <w:sz w:val="24"/>
          <w:szCs w:val="24"/>
        </w:rPr>
        <w:t>Students can use social media</w:t>
      </w:r>
      <w:r w:rsidR="006D4F70">
        <w:rPr>
          <w:sz w:val="24"/>
          <w:szCs w:val="24"/>
        </w:rPr>
        <w:t xml:space="preserve"> sites</w:t>
      </w:r>
      <w:r w:rsidR="00AF3464">
        <w:rPr>
          <w:sz w:val="24"/>
          <w:szCs w:val="24"/>
        </w:rPr>
        <w:t xml:space="preserve"> such as ‘</w:t>
      </w:r>
      <w:proofErr w:type="spellStart"/>
      <w:r w:rsidR="00AF3464">
        <w:rPr>
          <w:sz w:val="24"/>
          <w:szCs w:val="24"/>
        </w:rPr>
        <w:t>Whatsapp</w:t>
      </w:r>
      <w:proofErr w:type="spellEnd"/>
      <w:r w:rsidR="00AF3464">
        <w:rPr>
          <w:sz w:val="24"/>
          <w:szCs w:val="24"/>
        </w:rPr>
        <w:t>’ to collaborate and consolidate learning. These apps allow sharing of information and resources instant</w:t>
      </w:r>
      <w:r w:rsidR="00411941">
        <w:rPr>
          <w:sz w:val="24"/>
          <w:szCs w:val="24"/>
        </w:rPr>
        <w:t>ly</w:t>
      </w:r>
      <w:r w:rsidR="00AF3464">
        <w:rPr>
          <w:sz w:val="24"/>
          <w:szCs w:val="24"/>
        </w:rPr>
        <w:t xml:space="preserve"> and allows students to access this information at any time.</w:t>
      </w:r>
      <w:r w:rsidR="006D4F70">
        <w:rPr>
          <w:sz w:val="24"/>
          <w:szCs w:val="24"/>
        </w:rPr>
        <w:t xml:space="preserve"> This is supported by Donaldson’s (2015) purposes as it encourages students to collaborate and innovate with confidence. </w:t>
      </w:r>
      <w:r w:rsidR="00AF3464">
        <w:rPr>
          <w:sz w:val="24"/>
          <w:szCs w:val="24"/>
        </w:rPr>
        <w:t xml:space="preserve"> As a case study</w:t>
      </w:r>
      <w:r w:rsidR="006D4F70">
        <w:rPr>
          <w:sz w:val="24"/>
          <w:szCs w:val="24"/>
        </w:rPr>
        <w:t>,</w:t>
      </w:r>
      <w:r w:rsidR="00AF3464">
        <w:rPr>
          <w:sz w:val="24"/>
          <w:szCs w:val="24"/>
        </w:rPr>
        <w:t xml:space="preserve"> </w:t>
      </w:r>
      <w:r w:rsidR="006D4F70">
        <w:rPr>
          <w:sz w:val="24"/>
          <w:szCs w:val="24"/>
        </w:rPr>
        <w:t xml:space="preserve">some </w:t>
      </w:r>
      <w:r w:rsidR="00AF3464">
        <w:rPr>
          <w:sz w:val="24"/>
          <w:szCs w:val="24"/>
        </w:rPr>
        <w:t>student</w:t>
      </w:r>
      <w:r w:rsidR="006D4F70">
        <w:rPr>
          <w:sz w:val="24"/>
          <w:szCs w:val="24"/>
        </w:rPr>
        <w:t>s</w:t>
      </w:r>
      <w:r w:rsidR="00AF3464">
        <w:rPr>
          <w:sz w:val="24"/>
          <w:szCs w:val="24"/>
        </w:rPr>
        <w:t xml:space="preserve"> were given le</w:t>
      </w:r>
      <w:r w:rsidR="006D4F70">
        <w:rPr>
          <w:sz w:val="24"/>
          <w:szCs w:val="24"/>
        </w:rPr>
        <w:t>ssons</w:t>
      </w:r>
      <w:r w:rsidR="00AF3464">
        <w:rPr>
          <w:sz w:val="24"/>
          <w:szCs w:val="24"/>
        </w:rPr>
        <w:t xml:space="preserve"> over </w:t>
      </w:r>
      <w:proofErr w:type="spellStart"/>
      <w:r w:rsidR="006D4F70">
        <w:rPr>
          <w:sz w:val="24"/>
          <w:szCs w:val="24"/>
        </w:rPr>
        <w:t>W</w:t>
      </w:r>
      <w:r w:rsidR="00AF3464">
        <w:rPr>
          <w:sz w:val="24"/>
          <w:szCs w:val="24"/>
        </w:rPr>
        <w:t>hatsapp</w:t>
      </w:r>
      <w:proofErr w:type="spellEnd"/>
      <w:r w:rsidR="00AF3464">
        <w:rPr>
          <w:sz w:val="24"/>
          <w:szCs w:val="24"/>
        </w:rPr>
        <w:t>, including videos, voice notes and le</w:t>
      </w:r>
      <w:r w:rsidR="006D4F70">
        <w:rPr>
          <w:sz w:val="24"/>
          <w:szCs w:val="24"/>
        </w:rPr>
        <w:t>sson</w:t>
      </w:r>
      <w:r w:rsidR="00AF3464">
        <w:rPr>
          <w:sz w:val="24"/>
          <w:szCs w:val="24"/>
        </w:rPr>
        <w:t xml:space="preserve"> materials</w:t>
      </w:r>
      <w:r w:rsidR="006D4F70">
        <w:rPr>
          <w:sz w:val="24"/>
          <w:szCs w:val="24"/>
        </w:rPr>
        <w:t>.</w:t>
      </w:r>
      <w:r w:rsidR="00AF3464">
        <w:rPr>
          <w:sz w:val="24"/>
          <w:szCs w:val="24"/>
        </w:rPr>
        <w:t xml:space="preserve"> </w:t>
      </w:r>
      <w:r w:rsidR="006D4F70">
        <w:rPr>
          <w:sz w:val="24"/>
          <w:szCs w:val="24"/>
        </w:rPr>
        <w:t>T</w:t>
      </w:r>
      <w:r w:rsidR="00AF3464">
        <w:rPr>
          <w:sz w:val="24"/>
          <w:szCs w:val="24"/>
        </w:rPr>
        <w:t>he</w:t>
      </w:r>
      <w:r w:rsidR="006D4F70">
        <w:rPr>
          <w:sz w:val="24"/>
          <w:szCs w:val="24"/>
        </w:rPr>
        <w:t>ir</w:t>
      </w:r>
      <w:r w:rsidR="00AF3464">
        <w:rPr>
          <w:sz w:val="24"/>
          <w:szCs w:val="24"/>
        </w:rPr>
        <w:t xml:space="preserve"> learning </w:t>
      </w:r>
      <w:r w:rsidR="006D4F70">
        <w:rPr>
          <w:sz w:val="24"/>
          <w:szCs w:val="24"/>
        </w:rPr>
        <w:t xml:space="preserve">was </w:t>
      </w:r>
      <w:r w:rsidR="00AF3464">
        <w:rPr>
          <w:sz w:val="24"/>
          <w:szCs w:val="24"/>
        </w:rPr>
        <w:t>assessed after a series of lectures against a control group who attended le</w:t>
      </w:r>
      <w:r w:rsidR="006D4F70">
        <w:rPr>
          <w:sz w:val="24"/>
          <w:szCs w:val="24"/>
        </w:rPr>
        <w:t>ssons</w:t>
      </w:r>
      <w:r w:rsidR="00AF3464">
        <w:rPr>
          <w:sz w:val="24"/>
          <w:szCs w:val="24"/>
        </w:rPr>
        <w:t>. The results found there was no significant difference between the learning of each group (Gon, 2017).</w:t>
      </w:r>
      <w:r w:rsidR="006D4F70">
        <w:rPr>
          <w:sz w:val="24"/>
          <w:szCs w:val="24"/>
        </w:rPr>
        <w:t xml:space="preserve"> This research </w:t>
      </w:r>
      <w:r w:rsidR="00411941">
        <w:rPr>
          <w:sz w:val="24"/>
          <w:szCs w:val="24"/>
        </w:rPr>
        <w:t>could</w:t>
      </w:r>
      <w:r w:rsidR="006D4F70">
        <w:rPr>
          <w:sz w:val="24"/>
          <w:szCs w:val="24"/>
        </w:rPr>
        <w:t xml:space="preserve"> change the way social media is currently viewed and the uses of it should be researched further.</w:t>
      </w:r>
      <w:r w:rsidR="00AF3464">
        <w:rPr>
          <w:sz w:val="24"/>
          <w:szCs w:val="24"/>
        </w:rPr>
        <w:t xml:space="preserve"> Using social media in this way sits in line with Donaldson’s </w:t>
      </w:r>
      <w:r w:rsidR="006D4F70">
        <w:rPr>
          <w:sz w:val="24"/>
          <w:szCs w:val="24"/>
        </w:rPr>
        <w:t>e</w:t>
      </w:r>
      <w:r w:rsidR="00AF3464">
        <w:rPr>
          <w:sz w:val="24"/>
          <w:szCs w:val="24"/>
        </w:rPr>
        <w:t>nterprising, creative contributors’ purpose. This allows students to contribute to learning in a way in which the young</w:t>
      </w:r>
      <w:r w:rsidR="006D4F70">
        <w:rPr>
          <w:sz w:val="24"/>
          <w:szCs w:val="24"/>
        </w:rPr>
        <w:t>er</w:t>
      </w:r>
      <w:r w:rsidR="00AF3464">
        <w:rPr>
          <w:sz w:val="24"/>
          <w:szCs w:val="24"/>
        </w:rPr>
        <w:t xml:space="preserve"> generation now feels more comfortable in. This may encourage the students of lower attainment to have more confidence to contribute to class discussions. </w:t>
      </w:r>
      <w:r w:rsidR="002A0666">
        <w:rPr>
          <w:sz w:val="24"/>
          <w:szCs w:val="24"/>
        </w:rPr>
        <w:t xml:space="preserve">The use of </w:t>
      </w:r>
      <w:proofErr w:type="spellStart"/>
      <w:r w:rsidR="002A0666">
        <w:rPr>
          <w:sz w:val="24"/>
          <w:szCs w:val="24"/>
        </w:rPr>
        <w:t>Whatsapp</w:t>
      </w:r>
      <w:proofErr w:type="spellEnd"/>
      <w:r w:rsidR="002A0666">
        <w:rPr>
          <w:sz w:val="24"/>
          <w:szCs w:val="24"/>
        </w:rPr>
        <w:t xml:space="preserve"> in learning could lead to an increased social constructivist learning environment (Naidoo</w:t>
      </w:r>
      <w:r w:rsidR="007908AF">
        <w:rPr>
          <w:sz w:val="24"/>
          <w:szCs w:val="24"/>
        </w:rPr>
        <w:t xml:space="preserve"> and </w:t>
      </w:r>
      <w:proofErr w:type="spellStart"/>
      <w:r w:rsidR="007908AF">
        <w:rPr>
          <w:sz w:val="24"/>
          <w:szCs w:val="24"/>
        </w:rPr>
        <w:t>Kopung</w:t>
      </w:r>
      <w:proofErr w:type="spellEnd"/>
      <w:r w:rsidR="002A0666">
        <w:rPr>
          <w:sz w:val="24"/>
          <w:szCs w:val="24"/>
        </w:rPr>
        <w:t xml:space="preserve">, 2016). </w:t>
      </w:r>
    </w:p>
    <w:p w14:paraId="64173CC2" w14:textId="5C3D38B0" w:rsidR="00FA6800" w:rsidRDefault="0046383D" w:rsidP="00070DE6">
      <w:pPr>
        <w:jc w:val="both"/>
        <w:rPr>
          <w:sz w:val="24"/>
          <w:szCs w:val="24"/>
        </w:rPr>
      </w:pPr>
      <w:r>
        <w:rPr>
          <w:sz w:val="24"/>
          <w:szCs w:val="24"/>
        </w:rPr>
        <w:t>The critical incident show</w:t>
      </w:r>
      <w:r w:rsidR="0032250A">
        <w:rPr>
          <w:sz w:val="24"/>
          <w:szCs w:val="24"/>
        </w:rPr>
        <w:t>ed</w:t>
      </w:r>
      <w:r w:rsidR="00307453">
        <w:rPr>
          <w:sz w:val="24"/>
          <w:szCs w:val="24"/>
        </w:rPr>
        <w:t xml:space="preserve"> th</w:t>
      </w:r>
      <w:r w:rsidR="0032250A">
        <w:rPr>
          <w:sz w:val="24"/>
          <w:szCs w:val="24"/>
        </w:rPr>
        <w:t>e</w:t>
      </w:r>
      <w:r w:rsidR="00307453">
        <w:rPr>
          <w:sz w:val="24"/>
          <w:szCs w:val="24"/>
        </w:rPr>
        <w:t xml:space="preserve"> detrimental effect</w:t>
      </w:r>
      <w:r w:rsidR="0032250A">
        <w:rPr>
          <w:sz w:val="24"/>
          <w:szCs w:val="24"/>
        </w:rPr>
        <w:t>s</w:t>
      </w:r>
      <w:r w:rsidR="00307453">
        <w:rPr>
          <w:sz w:val="24"/>
          <w:szCs w:val="24"/>
        </w:rPr>
        <w:t xml:space="preserve"> mobile phones</w:t>
      </w:r>
      <w:r w:rsidR="0032250A">
        <w:rPr>
          <w:sz w:val="24"/>
          <w:szCs w:val="24"/>
        </w:rPr>
        <w:t xml:space="preserve"> can have</w:t>
      </w:r>
      <w:r w:rsidR="00307453">
        <w:rPr>
          <w:sz w:val="24"/>
          <w:szCs w:val="24"/>
        </w:rPr>
        <w:t xml:space="preserve"> in the classroom. However, would this critical incident have been any different if it had occurred in a school without mobile phones? In an observation in a school with a strict no mobile phone policy although pupils were not seen using phones in class students still became distracted, for example playing with a water bottle. </w:t>
      </w:r>
      <w:r w:rsidR="00411941">
        <w:rPr>
          <w:sz w:val="24"/>
          <w:szCs w:val="24"/>
        </w:rPr>
        <w:t>I</w:t>
      </w:r>
      <w:r w:rsidR="00307453">
        <w:rPr>
          <w:sz w:val="24"/>
          <w:szCs w:val="24"/>
        </w:rPr>
        <w:t>t</w:t>
      </w:r>
      <w:r w:rsidR="00411941">
        <w:rPr>
          <w:sz w:val="24"/>
          <w:szCs w:val="24"/>
        </w:rPr>
        <w:t xml:space="preserve"> could</w:t>
      </w:r>
      <w:r w:rsidR="00307453">
        <w:rPr>
          <w:sz w:val="24"/>
          <w:szCs w:val="24"/>
        </w:rPr>
        <w:t xml:space="preserve"> be that mobile phones at home are </w:t>
      </w:r>
      <w:r w:rsidR="00B67796">
        <w:rPr>
          <w:sz w:val="24"/>
          <w:szCs w:val="24"/>
        </w:rPr>
        <w:t>causing</w:t>
      </w:r>
      <w:r w:rsidR="00307453">
        <w:rPr>
          <w:sz w:val="24"/>
          <w:szCs w:val="24"/>
        </w:rPr>
        <w:t xml:space="preserve"> distraction of students in the </w:t>
      </w:r>
      <w:r w:rsidR="00B67796">
        <w:rPr>
          <w:sz w:val="24"/>
          <w:szCs w:val="24"/>
        </w:rPr>
        <w:t>classroom</w:t>
      </w:r>
      <w:r w:rsidR="00411941">
        <w:rPr>
          <w:sz w:val="24"/>
          <w:szCs w:val="24"/>
        </w:rPr>
        <w:t xml:space="preserve">. </w:t>
      </w:r>
      <w:r w:rsidR="00307453">
        <w:rPr>
          <w:sz w:val="24"/>
          <w:szCs w:val="24"/>
        </w:rPr>
        <w:t>Students are staying up later to play games and on social media. Meaning that a lack of sleep may be the cause of many distractions in the classroom.  Technology related behaviours are heavily related to a reduction in the amount and quality of sleep that adolescents are having</w:t>
      </w:r>
      <w:r w:rsidR="00B67796">
        <w:rPr>
          <w:sz w:val="24"/>
          <w:szCs w:val="24"/>
        </w:rPr>
        <w:t xml:space="preserve"> (</w:t>
      </w:r>
      <w:proofErr w:type="spellStart"/>
      <w:r w:rsidR="00B67796" w:rsidRPr="00B67796">
        <w:rPr>
          <w:rFonts w:cs="Arial"/>
          <w:color w:val="222222"/>
          <w:sz w:val="24"/>
          <w:szCs w:val="24"/>
          <w:shd w:val="clear" w:color="auto" w:fill="FFFFFF"/>
        </w:rPr>
        <w:t>Harbard</w:t>
      </w:r>
      <w:proofErr w:type="spellEnd"/>
      <w:r w:rsidR="007908AF">
        <w:rPr>
          <w:rFonts w:cs="Arial"/>
          <w:color w:val="222222"/>
          <w:sz w:val="24"/>
          <w:szCs w:val="24"/>
          <w:shd w:val="clear" w:color="auto" w:fill="FFFFFF"/>
        </w:rPr>
        <w:t xml:space="preserve"> et al.</w:t>
      </w:r>
      <w:r w:rsidR="00B67796">
        <w:rPr>
          <w:rFonts w:cs="Arial"/>
          <w:color w:val="222222"/>
          <w:sz w:val="24"/>
          <w:szCs w:val="24"/>
          <w:shd w:val="clear" w:color="auto" w:fill="FFFFFF"/>
        </w:rPr>
        <w:t>, 2016)</w:t>
      </w:r>
      <w:r w:rsidR="00B67796">
        <w:rPr>
          <w:sz w:val="24"/>
          <w:szCs w:val="24"/>
        </w:rPr>
        <w:t xml:space="preserve">. Mobile phone use at home, particularly before bedtime, cannot be controlled by rules at school. This would explain why distractions are no more prevalent in schools with or without a mobile phone policy. </w:t>
      </w:r>
    </w:p>
    <w:p w14:paraId="47EE8693" w14:textId="75B4774B" w:rsidR="00B62CFF" w:rsidRDefault="00B67796" w:rsidP="00070DE6">
      <w:pPr>
        <w:jc w:val="both"/>
        <w:rPr>
          <w:sz w:val="24"/>
          <w:szCs w:val="24"/>
        </w:rPr>
      </w:pPr>
      <w:r>
        <w:rPr>
          <w:sz w:val="24"/>
          <w:szCs w:val="24"/>
        </w:rPr>
        <w:t xml:space="preserve">As well as a lack of sleep there are several reasons a student may </w:t>
      </w:r>
      <w:r w:rsidR="00044B06">
        <w:rPr>
          <w:sz w:val="24"/>
          <w:szCs w:val="24"/>
        </w:rPr>
        <w:t>become</w:t>
      </w:r>
      <w:r>
        <w:rPr>
          <w:sz w:val="24"/>
          <w:szCs w:val="24"/>
        </w:rPr>
        <w:t xml:space="preserve"> dis</w:t>
      </w:r>
      <w:r w:rsidR="0032250A">
        <w:rPr>
          <w:sz w:val="24"/>
          <w:szCs w:val="24"/>
        </w:rPr>
        <w:t>engaged</w:t>
      </w:r>
      <w:r>
        <w:rPr>
          <w:sz w:val="24"/>
          <w:szCs w:val="24"/>
        </w:rPr>
        <w:t xml:space="preserve"> </w:t>
      </w:r>
      <w:r w:rsidR="00044B06">
        <w:rPr>
          <w:sz w:val="24"/>
          <w:szCs w:val="24"/>
        </w:rPr>
        <w:t>during</w:t>
      </w:r>
      <w:r>
        <w:rPr>
          <w:sz w:val="24"/>
          <w:szCs w:val="24"/>
        </w:rPr>
        <w:t xml:space="preserve"> a lesson.</w:t>
      </w:r>
      <w:r w:rsidR="001947F3">
        <w:rPr>
          <w:sz w:val="24"/>
          <w:szCs w:val="24"/>
        </w:rPr>
        <w:t xml:space="preserve"> Pupil A receives free school meals. This is relevant as there is a negative relationship between poverty and school attainment</w:t>
      </w:r>
      <w:r w:rsidR="00B62CFF">
        <w:rPr>
          <w:sz w:val="24"/>
          <w:szCs w:val="24"/>
        </w:rPr>
        <w:t xml:space="preserve"> (</w:t>
      </w:r>
      <w:proofErr w:type="spellStart"/>
      <w:r w:rsidR="00B62CFF" w:rsidRPr="00B62CFF">
        <w:rPr>
          <w:rFonts w:cs="Arial"/>
          <w:color w:val="222222"/>
          <w:sz w:val="24"/>
          <w:szCs w:val="24"/>
          <w:shd w:val="clear" w:color="auto" w:fill="FFFFFF"/>
        </w:rPr>
        <w:t>Nieuwenhuis</w:t>
      </w:r>
      <w:proofErr w:type="spellEnd"/>
      <w:r w:rsidR="00B62CFF">
        <w:rPr>
          <w:rFonts w:cs="Arial"/>
          <w:color w:val="222222"/>
          <w:sz w:val="24"/>
          <w:szCs w:val="24"/>
          <w:shd w:val="clear" w:color="auto" w:fill="FFFFFF"/>
        </w:rPr>
        <w:t>, 2018)</w:t>
      </w:r>
      <w:r w:rsidR="001947F3">
        <w:rPr>
          <w:sz w:val="24"/>
          <w:szCs w:val="24"/>
        </w:rPr>
        <w:t>.</w:t>
      </w:r>
      <w:r w:rsidR="00B62CFF">
        <w:rPr>
          <w:sz w:val="24"/>
          <w:szCs w:val="24"/>
        </w:rPr>
        <w:t xml:space="preserve"> There are several reasons for this negative correlation. It is important to question why </w:t>
      </w:r>
      <w:r w:rsidR="00044B06">
        <w:rPr>
          <w:sz w:val="24"/>
          <w:szCs w:val="24"/>
        </w:rPr>
        <w:t xml:space="preserve">free </w:t>
      </w:r>
      <w:r w:rsidR="00B62CFF">
        <w:rPr>
          <w:sz w:val="24"/>
          <w:szCs w:val="24"/>
        </w:rPr>
        <w:t xml:space="preserve">school meals students are associated with lower attainment. The first reason commonly cited is that lower income families regularly have parents with low attainment from school and therefore this </w:t>
      </w:r>
      <w:r w:rsidR="00044B06">
        <w:rPr>
          <w:sz w:val="24"/>
          <w:szCs w:val="24"/>
        </w:rPr>
        <w:t xml:space="preserve">trait </w:t>
      </w:r>
      <w:r w:rsidR="00B62CFF">
        <w:rPr>
          <w:sz w:val="24"/>
          <w:szCs w:val="24"/>
        </w:rPr>
        <w:t>is inherited by their offspring</w:t>
      </w:r>
      <w:r w:rsidR="000327A5">
        <w:rPr>
          <w:sz w:val="24"/>
          <w:szCs w:val="24"/>
        </w:rPr>
        <w:t xml:space="preserve"> (</w:t>
      </w:r>
      <w:proofErr w:type="spellStart"/>
      <w:r w:rsidR="000327A5">
        <w:rPr>
          <w:sz w:val="24"/>
          <w:szCs w:val="24"/>
        </w:rPr>
        <w:t>Ilie</w:t>
      </w:r>
      <w:proofErr w:type="spellEnd"/>
      <w:r w:rsidR="007908AF">
        <w:rPr>
          <w:sz w:val="24"/>
          <w:szCs w:val="24"/>
        </w:rPr>
        <w:t xml:space="preserve"> et al.</w:t>
      </w:r>
      <w:r w:rsidR="000327A5">
        <w:rPr>
          <w:sz w:val="24"/>
          <w:szCs w:val="24"/>
        </w:rPr>
        <w:t>, 2017)</w:t>
      </w:r>
      <w:r w:rsidR="00B62CFF">
        <w:rPr>
          <w:sz w:val="24"/>
          <w:szCs w:val="24"/>
        </w:rPr>
        <w:t>.</w:t>
      </w:r>
      <w:r w:rsidR="000327A5">
        <w:rPr>
          <w:sz w:val="24"/>
          <w:szCs w:val="24"/>
        </w:rPr>
        <w:t xml:space="preserve"> It is also discussed that students from lower economic backgrounds are less likely to have positive role models and are more likely to have peers from </w:t>
      </w:r>
      <w:r w:rsidR="00044B06">
        <w:rPr>
          <w:sz w:val="24"/>
          <w:szCs w:val="24"/>
        </w:rPr>
        <w:t>similar socio-economic backgrounds. This</w:t>
      </w:r>
      <w:r w:rsidR="000327A5">
        <w:rPr>
          <w:sz w:val="24"/>
          <w:szCs w:val="24"/>
        </w:rPr>
        <w:t xml:space="preserve"> may not be conducive to a positive learning attitude. </w:t>
      </w:r>
      <w:r w:rsidR="00044B06">
        <w:rPr>
          <w:sz w:val="24"/>
          <w:szCs w:val="24"/>
        </w:rPr>
        <w:t>However,</w:t>
      </w:r>
      <w:r w:rsidR="000327A5">
        <w:rPr>
          <w:sz w:val="24"/>
          <w:szCs w:val="24"/>
        </w:rPr>
        <w:t xml:space="preserve"> it should be countered that teachers are unlikely to be from a lower economic background as they are educated up to degree level. It is therefore possible that teachers set unrealistic social and moral goals for pupils from a lower socio-economic background, causing them to contest rules and expectations (Forte</w:t>
      </w:r>
      <w:r w:rsidR="0075115A">
        <w:rPr>
          <w:sz w:val="24"/>
          <w:szCs w:val="24"/>
        </w:rPr>
        <w:t xml:space="preserve"> et al.</w:t>
      </w:r>
      <w:r w:rsidR="000327A5">
        <w:rPr>
          <w:sz w:val="24"/>
          <w:szCs w:val="24"/>
        </w:rPr>
        <w:t>, 2018).</w:t>
      </w:r>
      <w:r w:rsidR="00044B06">
        <w:rPr>
          <w:sz w:val="24"/>
          <w:szCs w:val="24"/>
        </w:rPr>
        <w:t xml:space="preserve"> These unrealistic expectations are likely to cause a drop-in confidence and therefore</w:t>
      </w:r>
      <w:r w:rsidR="000327A5">
        <w:rPr>
          <w:sz w:val="24"/>
          <w:szCs w:val="24"/>
        </w:rPr>
        <w:t xml:space="preserve"> could </w:t>
      </w:r>
      <w:r w:rsidR="00044B06">
        <w:rPr>
          <w:sz w:val="24"/>
          <w:szCs w:val="24"/>
        </w:rPr>
        <w:t>lead</w:t>
      </w:r>
      <w:r w:rsidR="000327A5">
        <w:rPr>
          <w:sz w:val="24"/>
          <w:szCs w:val="24"/>
        </w:rPr>
        <w:t xml:space="preserve"> </w:t>
      </w:r>
      <w:r w:rsidR="00044B06">
        <w:rPr>
          <w:sz w:val="24"/>
          <w:szCs w:val="24"/>
        </w:rPr>
        <w:t>to</w:t>
      </w:r>
      <w:r w:rsidR="000327A5">
        <w:rPr>
          <w:sz w:val="24"/>
          <w:szCs w:val="24"/>
        </w:rPr>
        <w:t xml:space="preserve"> poor concentration levels.</w:t>
      </w:r>
    </w:p>
    <w:p w14:paraId="11A17D5B" w14:textId="34CD087D" w:rsidR="00FA6800" w:rsidRDefault="00B62CFF" w:rsidP="00FA6800">
      <w:pPr>
        <w:jc w:val="both"/>
        <w:rPr>
          <w:sz w:val="24"/>
          <w:szCs w:val="24"/>
        </w:rPr>
      </w:pPr>
      <w:r>
        <w:rPr>
          <w:sz w:val="24"/>
          <w:szCs w:val="24"/>
        </w:rPr>
        <w:t xml:space="preserve">This is countered by Taylors (2017) paper who questions the validity of using free school meals to assume a pupils social-economic status. Students may receive free </w:t>
      </w:r>
      <w:r w:rsidR="00A10DE1">
        <w:rPr>
          <w:sz w:val="24"/>
          <w:szCs w:val="24"/>
        </w:rPr>
        <w:t>school meals for a variety of rea</w:t>
      </w:r>
      <w:r w:rsidR="00A84EC5">
        <w:rPr>
          <w:sz w:val="24"/>
          <w:szCs w:val="24"/>
        </w:rPr>
        <w:t>sons, including a parent receiving a state pension, being an immigrant or if a parent is actively seeking a job. These do necessarily qualify the family’s as being poverty stricken. This report continues to say that in children between 7-11 there is no common or significant relationship between children who receive free school meals and attainment.</w:t>
      </w:r>
      <w:r w:rsidR="00FF693F">
        <w:rPr>
          <w:sz w:val="24"/>
          <w:szCs w:val="24"/>
        </w:rPr>
        <w:t xml:space="preserve"> Therefore</w:t>
      </w:r>
      <w:r w:rsidR="000327A5">
        <w:rPr>
          <w:sz w:val="24"/>
          <w:szCs w:val="24"/>
        </w:rPr>
        <w:t>,</w:t>
      </w:r>
      <w:r w:rsidR="00FF693F">
        <w:rPr>
          <w:sz w:val="24"/>
          <w:szCs w:val="24"/>
        </w:rPr>
        <w:t xml:space="preserve"> it could be construed as unethical to </w:t>
      </w:r>
      <w:r w:rsidR="00044B06">
        <w:rPr>
          <w:sz w:val="24"/>
          <w:szCs w:val="24"/>
        </w:rPr>
        <w:t>associate</w:t>
      </w:r>
      <w:r w:rsidR="00FF693F">
        <w:rPr>
          <w:sz w:val="24"/>
          <w:szCs w:val="24"/>
        </w:rPr>
        <w:t xml:space="preserve"> </w:t>
      </w:r>
      <w:r w:rsidR="00044B06">
        <w:rPr>
          <w:sz w:val="24"/>
          <w:szCs w:val="24"/>
        </w:rPr>
        <w:t>f</w:t>
      </w:r>
      <w:r w:rsidR="00FF693F">
        <w:rPr>
          <w:sz w:val="24"/>
          <w:szCs w:val="24"/>
        </w:rPr>
        <w:t xml:space="preserve">ree school meal students </w:t>
      </w:r>
      <w:r w:rsidR="00044B06">
        <w:rPr>
          <w:sz w:val="24"/>
          <w:szCs w:val="24"/>
        </w:rPr>
        <w:t>with poverty</w:t>
      </w:r>
      <w:r w:rsidR="00FF693F">
        <w:rPr>
          <w:sz w:val="24"/>
          <w:szCs w:val="24"/>
        </w:rPr>
        <w:t>.</w:t>
      </w:r>
      <w:r w:rsidR="00044B06">
        <w:rPr>
          <w:sz w:val="24"/>
          <w:szCs w:val="24"/>
        </w:rPr>
        <w:t xml:space="preserve"> There is conflicting information on the relationship between socio-economic background and attainment, however there is significant evidence to support the hypothesis that children from a lower economic background are likely to achieve a lower attainment. This may further explain why </w:t>
      </w:r>
      <w:r w:rsidR="00411941">
        <w:rPr>
          <w:sz w:val="24"/>
          <w:szCs w:val="24"/>
        </w:rPr>
        <w:t>P</w:t>
      </w:r>
      <w:r w:rsidR="00044B06">
        <w:rPr>
          <w:sz w:val="24"/>
          <w:szCs w:val="24"/>
        </w:rPr>
        <w:t>upil A had low concentration levels.</w:t>
      </w:r>
    </w:p>
    <w:p w14:paraId="337AE40E" w14:textId="777B9052" w:rsidR="003648C0" w:rsidRDefault="00FA6800" w:rsidP="00FA6800">
      <w:pPr>
        <w:jc w:val="both"/>
        <w:rPr>
          <w:sz w:val="24"/>
          <w:szCs w:val="24"/>
        </w:rPr>
      </w:pPr>
      <w:r>
        <w:rPr>
          <w:sz w:val="24"/>
          <w:szCs w:val="24"/>
        </w:rPr>
        <w:t xml:space="preserve">Behaviour is a form of communication; therefore, it is important to consider what </w:t>
      </w:r>
      <w:r w:rsidR="00044B06">
        <w:rPr>
          <w:sz w:val="24"/>
          <w:szCs w:val="24"/>
        </w:rPr>
        <w:t>P</w:t>
      </w:r>
      <w:r>
        <w:rPr>
          <w:sz w:val="24"/>
          <w:szCs w:val="24"/>
        </w:rPr>
        <w:t>upil</w:t>
      </w:r>
      <w:r w:rsidR="00044B06">
        <w:rPr>
          <w:sz w:val="24"/>
          <w:szCs w:val="24"/>
        </w:rPr>
        <w:t xml:space="preserve"> A</w:t>
      </w:r>
      <w:r>
        <w:rPr>
          <w:sz w:val="24"/>
          <w:szCs w:val="24"/>
        </w:rPr>
        <w:t xml:space="preserve"> is telling us with this distraction (Siegel</w:t>
      </w:r>
      <w:r w:rsidR="0075115A">
        <w:rPr>
          <w:sz w:val="24"/>
          <w:szCs w:val="24"/>
        </w:rPr>
        <w:t xml:space="preserve"> and Bryson</w:t>
      </w:r>
      <w:r>
        <w:rPr>
          <w:sz w:val="24"/>
          <w:szCs w:val="24"/>
        </w:rPr>
        <w:t xml:space="preserve">, 2018). </w:t>
      </w:r>
      <w:r w:rsidR="00A30158">
        <w:rPr>
          <w:sz w:val="24"/>
          <w:szCs w:val="24"/>
        </w:rPr>
        <w:t>The most common reason for disengagement from a lesson is</w:t>
      </w:r>
      <w:r>
        <w:rPr>
          <w:sz w:val="24"/>
          <w:szCs w:val="24"/>
        </w:rPr>
        <w:t xml:space="preserve"> differentiation</w:t>
      </w:r>
      <w:r w:rsidR="00A30158">
        <w:rPr>
          <w:sz w:val="24"/>
          <w:szCs w:val="24"/>
        </w:rPr>
        <w:t xml:space="preserve"> according to</w:t>
      </w:r>
      <w:r w:rsidR="00411941">
        <w:rPr>
          <w:sz w:val="24"/>
          <w:szCs w:val="24"/>
        </w:rPr>
        <w:t xml:space="preserve"> </w:t>
      </w:r>
      <w:r w:rsidR="00A30158">
        <w:rPr>
          <w:sz w:val="24"/>
          <w:szCs w:val="24"/>
        </w:rPr>
        <w:t>sources (Ricci, 2013)</w:t>
      </w:r>
      <w:r>
        <w:rPr>
          <w:sz w:val="24"/>
          <w:szCs w:val="24"/>
        </w:rPr>
        <w:t>. Although the class involved in this critical incident was a top set there was a mixture of a</w:t>
      </w:r>
      <w:r w:rsidR="00A30158">
        <w:rPr>
          <w:sz w:val="24"/>
          <w:szCs w:val="24"/>
        </w:rPr>
        <w:t>ttainment levels</w:t>
      </w:r>
      <w:r>
        <w:rPr>
          <w:sz w:val="24"/>
          <w:szCs w:val="24"/>
        </w:rPr>
        <w:t xml:space="preserve"> and</w:t>
      </w:r>
      <w:r w:rsidR="00A30158">
        <w:rPr>
          <w:sz w:val="24"/>
          <w:szCs w:val="24"/>
        </w:rPr>
        <w:t xml:space="preserve"> the </w:t>
      </w:r>
      <w:r>
        <w:rPr>
          <w:sz w:val="24"/>
          <w:szCs w:val="24"/>
        </w:rPr>
        <w:t xml:space="preserve">predicted grades </w:t>
      </w:r>
      <w:r w:rsidR="00A30158">
        <w:rPr>
          <w:sz w:val="24"/>
          <w:szCs w:val="24"/>
        </w:rPr>
        <w:t xml:space="preserve">were </w:t>
      </w:r>
      <w:r>
        <w:rPr>
          <w:sz w:val="24"/>
          <w:szCs w:val="24"/>
        </w:rPr>
        <w:t>between A</w:t>
      </w:r>
      <w:r w:rsidR="00411941">
        <w:rPr>
          <w:sz w:val="24"/>
          <w:szCs w:val="24"/>
        </w:rPr>
        <w:t>*</w:t>
      </w:r>
      <w:r>
        <w:rPr>
          <w:sz w:val="24"/>
          <w:szCs w:val="24"/>
        </w:rPr>
        <w:t>-D grades.</w:t>
      </w:r>
      <w:r w:rsidR="00A30158">
        <w:rPr>
          <w:sz w:val="24"/>
          <w:szCs w:val="24"/>
        </w:rPr>
        <w:t xml:space="preserve"> As there is a significant difference in attainment level</w:t>
      </w:r>
      <w:r>
        <w:rPr>
          <w:sz w:val="24"/>
          <w:szCs w:val="24"/>
        </w:rPr>
        <w:t xml:space="preserve"> differentiation was</w:t>
      </w:r>
      <w:r w:rsidR="00A30158">
        <w:rPr>
          <w:sz w:val="24"/>
          <w:szCs w:val="24"/>
        </w:rPr>
        <w:t xml:space="preserve"> more</w:t>
      </w:r>
      <w:r>
        <w:rPr>
          <w:sz w:val="24"/>
          <w:szCs w:val="24"/>
        </w:rPr>
        <w:t xml:space="preserve"> difficult. </w:t>
      </w:r>
      <w:r w:rsidR="00A30158">
        <w:rPr>
          <w:sz w:val="24"/>
          <w:szCs w:val="24"/>
        </w:rPr>
        <w:t xml:space="preserve">In Pupil A’s </w:t>
      </w:r>
      <w:r w:rsidR="00411941">
        <w:rPr>
          <w:sz w:val="24"/>
          <w:szCs w:val="24"/>
        </w:rPr>
        <w:t>M</w:t>
      </w:r>
      <w:r w:rsidR="00A30158">
        <w:rPr>
          <w:sz w:val="24"/>
          <w:szCs w:val="24"/>
        </w:rPr>
        <w:t>athematics class d</w:t>
      </w:r>
      <w:r>
        <w:rPr>
          <w:sz w:val="24"/>
          <w:szCs w:val="24"/>
        </w:rPr>
        <w:t xml:space="preserve">ifferentiation </w:t>
      </w:r>
      <w:r w:rsidR="00A30158">
        <w:rPr>
          <w:sz w:val="24"/>
          <w:szCs w:val="24"/>
        </w:rPr>
        <w:t xml:space="preserve">was achieved by </w:t>
      </w:r>
      <w:r>
        <w:rPr>
          <w:sz w:val="24"/>
          <w:szCs w:val="24"/>
        </w:rPr>
        <w:t>questioning</w:t>
      </w:r>
      <w:r w:rsidR="00A30158">
        <w:rPr>
          <w:sz w:val="24"/>
          <w:szCs w:val="24"/>
        </w:rPr>
        <w:t xml:space="preserve"> strategies.</w:t>
      </w:r>
      <w:r>
        <w:rPr>
          <w:sz w:val="24"/>
          <w:szCs w:val="24"/>
        </w:rPr>
        <w:t xml:space="preserve"> </w:t>
      </w:r>
      <w:r w:rsidR="00A30158">
        <w:rPr>
          <w:sz w:val="24"/>
          <w:szCs w:val="24"/>
        </w:rPr>
        <w:t>H</w:t>
      </w:r>
      <w:r>
        <w:rPr>
          <w:sz w:val="24"/>
          <w:szCs w:val="24"/>
        </w:rPr>
        <w:t>owever</w:t>
      </w:r>
      <w:r w:rsidR="00A30158">
        <w:rPr>
          <w:sz w:val="24"/>
          <w:szCs w:val="24"/>
        </w:rPr>
        <w:t>,</w:t>
      </w:r>
      <w:r>
        <w:rPr>
          <w:sz w:val="24"/>
          <w:szCs w:val="24"/>
        </w:rPr>
        <w:t xml:space="preserve"> all students had to complete the same</w:t>
      </w:r>
      <w:r w:rsidR="00A30158">
        <w:rPr>
          <w:sz w:val="24"/>
          <w:szCs w:val="24"/>
        </w:rPr>
        <w:t xml:space="preserve"> activities and written</w:t>
      </w:r>
      <w:r>
        <w:rPr>
          <w:sz w:val="24"/>
          <w:szCs w:val="24"/>
        </w:rPr>
        <w:t xml:space="preserve"> work.</w:t>
      </w:r>
      <w:r w:rsidR="00A30158">
        <w:rPr>
          <w:sz w:val="24"/>
          <w:szCs w:val="24"/>
        </w:rPr>
        <w:t xml:space="preserve"> As</w:t>
      </w:r>
      <w:r w:rsidR="00411941">
        <w:rPr>
          <w:sz w:val="24"/>
          <w:szCs w:val="24"/>
        </w:rPr>
        <w:t xml:space="preserve"> P</w:t>
      </w:r>
      <w:r w:rsidR="00A30158">
        <w:rPr>
          <w:sz w:val="24"/>
          <w:szCs w:val="24"/>
        </w:rPr>
        <w:t xml:space="preserve">upil A was seated next to two students with high attainment it could be possible that he </w:t>
      </w:r>
      <w:r w:rsidR="003648C0">
        <w:rPr>
          <w:sz w:val="24"/>
          <w:szCs w:val="24"/>
        </w:rPr>
        <w:t>had lost confidence and therefore did not contribute to the lesson (Bruin, 2018).</w:t>
      </w:r>
      <w:r>
        <w:rPr>
          <w:sz w:val="24"/>
          <w:szCs w:val="24"/>
        </w:rPr>
        <w:t xml:space="preserve"> </w:t>
      </w:r>
    </w:p>
    <w:p w14:paraId="447FDC55" w14:textId="23C8E3D0" w:rsidR="00FA6800" w:rsidRDefault="00ED54FD" w:rsidP="00FA6800">
      <w:pPr>
        <w:jc w:val="both"/>
        <w:rPr>
          <w:sz w:val="24"/>
          <w:szCs w:val="24"/>
        </w:rPr>
      </w:pPr>
      <w:r>
        <w:rPr>
          <w:sz w:val="24"/>
          <w:szCs w:val="24"/>
        </w:rPr>
        <w:t>All students are different</w:t>
      </w:r>
      <w:r w:rsidR="003648C0">
        <w:rPr>
          <w:sz w:val="24"/>
          <w:szCs w:val="24"/>
        </w:rPr>
        <w:t>.</w:t>
      </w:r>
      <w:r>
        <w:rPr>
          <w:sz w:val="24"/>
          <w:szCs w:val="24"/>
        </w:rPr>
        <w:t xml:space="preserve"> </w:t>
      </w:r>
      <w:r w:rsidR="003648C0">
        <w:rPr>
          <w:sz w:val="24"/>
          <w:szCs w:val="24"/>
        </w:rPr>
        <w:t>A</w:t>
      </w:r>
      <w:r>
        <w:rPr>
          <w:sz w:val="24"/>
          <w:szCs w:val="24"/>
        </w:rPr>
        <w:t xml:space="preserve">ll learners benefit from different strategies in teaching and have different interests. As well as this there is a divide between how male and female pupils learn. The literature points to boys being more likely to be distracted and self-sabotaging, particularly when given too many choices in a lesson (Platt, 2018). </w:t>
      </w:r>
      <w:r w:rsidR="003648C0">
        <w:rPr>
          <w:sz w:val="24"/>
          <w:szCs w:val="24"/>
        </w:rPr>
        <w:t xml:space="preserve">During the </w:t>
      </w:r>
      <w:r w:rsidR="00411941">
        <w:rPr>
          <w:sz w:val="24"/>
          <w:szCs w:val="24"/>
        </w:rPr>
        <w:t>M</w:t>
      </w:r>
      <w:r w:rsidR="003648C0">
        <w:rPr>
          <w:sz w:val="24"/>
          <w:szCs w:val="24"/>
        </w:rPr>
        <w:t>athematics lesson</w:t>
      </w:r>
      <w:r>
        <w:rPr>
          <w:sz w:val="24"/>
          <w:szCs w:val="24"/>
        </w:rPr>
        <w:t xml:space="preserve"> students were encouraged to independently explore the topic during the lesson with several activities. It could therefore be posed that in the case of </w:t>
      </w:r>
      <w:r w:rsidR="00411941">
        <w:rPr>
          <w:sz w:val="24"/>
          <w:szCs w:val="24"/>
        </w:rPr>
        <w:t>P</w:t>
      </w:r>
      <w:r w:rsidR="003648C0">
        <w:rPr>
          <w:sz w:val="24"/>
          <w:szCs w:val="24"/>
        </w:rPr>
        <w:t xml:space="preserve">upil A </w:t>
      </w:r>
      <w:r>
        <w:rPr>
          <w:sz w:val="24"/>
          <w:szCs w:val="24"/>
        </w:rPr>
        <w:t xml:space="preserve">the lesson allowed to much freedom which led to his distraction. </w:t>
      </w:r>
    </w:p>
    <w:p w14:paraId="415C3061" w14:textId="2C703587" w:rsidR="00B67796" w:rsidRDefault="003648C0" w:rsidP="00070DE6">
      <w:pPr>
        <w:jc w:val="both"/>
        <w:rPr>
          <w:sz w:val="24"/>
          <w:szCs w:val="24"/>
        </w:rPr>
      </w:pPr>
      <w:r>
        <w:rPr>
          <w:sz w:val="24"/>
          <w:szCs w:val="24"/>
        </w:rPr>
        <w:t>As well as the</w:t>
      </w:r>
      <w:r w:rsidR="00FF693F">
        <w:rPr>
          <w:sz w:val="24"/>
          <w:szCs w:val="24"/>
        </w:rPr>
        <w:t xml:space="preserve"> evidence</w:t>
      </w:r>
      <w:r>
        <w:rPr>
          <w:sz w:val="24"/>
          <w:szCs w:val="24"/>
        </w:rPr>
        <w:t xml:space="preserve"> suggesting that</w:t>
      </w:r>
      <w:r w:rsidR="00FF693F">
        <w:rPr>
          <w:sz w:val="24"/>
          <w:szCs w:val="24"/>
        </w:rPr>
        <w:t xml:space="preserve"> boys are more likely to thrive with a more structured lesson</w:t>
      </w:r>
      <w:r w:rsidR="009978CA">
        <w:rPr>
          <w:sz w:val="24"/>
          <w:szCs w:val="24"/>
        </w:rPr>
        <w:t xml:space="preserve"> </w:t>
      </w:r>
      <w:r>
        <w:rPr>
          <w:sz w:val="24"/>
          <w:szCs w:val="24"/>
        </w:rPr>
        <w:t xml:space="preserve">pupils’ preconceptions of lessons can affect their concentration levels. Pupils </w:t>
      </w:r>
      <w:r w:rsidR="009978CA">
        <w:rPr>
          <w:sz w:val="24"/>
          <w:szCs w:val="24"/>
        </w:rPr>
        <w:t xml:space="preserve">often come into lessons with a preconception of a lesson </w:t>
      </w:r>
      <w:r w:rsidR="00835516">
        <w:rPr>
          <w:sz w:val="24"/>
          <w:szCs w:val="24"/>
        </w:rPr>
        <w:t>being too challenging or disinteresting.</w:t>
      </w:r>
      <w:r w:rsidR="00E4628D">
        <w:rPr>
          <w:sz w:val="24"/>
          <w:szCs w:val="24"/>
        </w:rPr>
        <w:t xml:space="preserve"> </w:t>
      </w:r>
      <w:r>
        <w:rPr>
          <w:sz w:val="24"/>
          <w:szCs w:val="24"/>
        </w:rPr>
        <w:t>Therefore, even a</w:t>
      </w:r>
      <w:r w:rsidR="00FF693F">
        <w:rPr>
          <w:sz w:val="24"/>
          <w:szCs w:val="24"/>
        </w:rPr>
        <w:t xml:space="preserve"> lesson with excellent differentiation</w:t>
      </w:r>
      <w:r>
        <w:rPr>
          <w:sz w:val="24"/>
          <w:szCs w:val="24"/>
        </w:rPr>
        <w:t xml:space="preserve"> could fail due to</w:t>
      </w:r>
      <w:r w:rsidR="00FF693F">
        <w:rPr>
          <w:sz w:val="24"/>
          <w:szCs w:val="24"/>
        </w:rPr>
        <w:t xml:space="preserve"> preconception</w:t>
      </w:r>
      <w:r>
        <w:rPr>
          <w:sz w:val="24"/>
          <w:szCs w:val="24"/>
        </w:rPr>
        <w:t>s</w:t>
      </w:r>
      <w:r w:rsidR="00FF693F">
        <w:rPr>
          <w:sz w:val="24"/>
          <w:szCs w:val="24"/>
        </w:rPr>
        <w:t xml:space="preserve"> </w:t>
      </w:r>
      <w:r>
        <w:rPr>
          <w:sz w:val="24"/>
          <w:szCs w:val="24"/>
        </w:rPr>
        <w:t>and</w:t>
      </w:r>
      <w:r w:rsidR="00FF693F">
        <w:rPr>
          <w:sz w:val="24"/>
          <w:szCs w:val="24"/>
        </w:rPr>
        <w:t xml:space="preserve"> cause students to be disinterested</w:t>
      </w:r>
      <w:r w:rsidR="008624CD">
        <w:rPr>
          <w:sz w:val="24"/>
          <w:szCs w:val="24"/>
        </w:rPr>
        <w:t xml:space="preserve"> (Johnson, 2018)</w:t>
      </w:r>
      <w:r w:rsidR="00FF693F">
        <w:rPr>
          <w:sz w:val="24"/>
          <w:szCs w:val="24"/>
        </w:rPr>
        <w:t xml:space="preserve">. </w:t>
      </w:r>
      <w:r w:rsidR="00E4628D">
        <w:rPr>
          <w:sz w:val="24"/>
          <w:szCs w:val="24"/>
        </w:rPr>
        <w:t>After the critical incident</w:t>
      </w:r>
      <w:r>
        <w:rPr>
          <w:sz w:val="24"/>
          <w:szCs w:val="24"/>
        </w:rPr>
        <w:t xml:space="preserve"> </w:t>
      </w:r>
      <w:r w:rsidR="00411941">
        <w:rPr>
          <w:sz w:val="24"/>
          <w:szCs w:val="24"/>
        </w:rPr>
        <w:t>P</w:t>
      </w:r>
      <w:r>
        <w:rPr>
          <w:sz w:val="24"/>
          <w:szCs w:val="24"/>
        </w:rPr>
        <w:t>upil A</w:t>
      </w:r>
      <w:r w:rsidR="00E4628D">
        <w:rPr>
          <w:sz w:val="24"/>
          <w:szCs w:val="24"/>
        </w:rPr>
        <w:t xml:space="preserve"> was asked how he felt about </w:t>
      </w:r>
      <w:r w:rsidR="00411941">
        <w:rPr>
          <w:sz w:val="24"/>
          <w:szCs w:val="24"/>
        </w:rPr>
        <w:t>M</w:t>
      </w:r>
      <w:r w:rsidR="00E4628D">
        <w:rPr>
          <w:sz w:val="24"/>
          <w:szCs w:val="24"/>
        </w:rPr>
        <w:t>aths and he stated that he did not like the subject and found it challenging.</w:t>
      </w:r>
      <w:r w:rsidR="009978CA">
        <w:rPr>
          <w:sz w:val="24"/>
          <w:szCs w:val="24"/>
        </w:rPr>
        <w:t xml:space="preserve"> </w:t>
      </w:r>
      <w:r w:rsidR="00835516">
        <w:rPr>
          <w:sz w:val="24"/>
          <w:szCs w:val="24"/>
        </w:rPr>
        <w:t>This</w:t>
      </w:r>
      <w:r w:rsidR="009978CA">
        <w:rPr>
          <w:sz w:val="24"/>
          <w:szCs w:val="24"/>
        </w:rPr>
        <w:t xml:space="preserve"> mean</w:t>
      </w:r>
      <w:r w:rsidR="00E4628D">
        <w:rPr>
          <w:sz w:val="24"/>
          <w:szCs w:val="24"/>
        </w:rPr>
        <w:t>t</w:t>
      </w:r>
      <w:r w:rsidR="009978CA">
        <w:rPr>
          <w:sz w:val="24"/>
          <w:szCs w:val="24"/>
        </w:rPr>
        <w:t xml:space="preserve"> that they</w:t>
      </w:r>
      <w:r w:rsidR="00835516">
        <w:rPr>
          <w:sz w:val="24"/>
          <w:szCs w:val="24"/>
        </w:rPr>
        <w:t xml:space="preserve"> ha</w:t>
      </w:r>
      <w:r w:rsidR="00E4628D">
        <w:rPr>
          <w:sz w:val="24"/>
          <w:szCs w:val="24"/>
        </w:rPr>
        <w:t>d</w:t>
      </w:r>
      <w:r w:rsidR="00835516">
        <w:rPr>
          <w:sz w:val="24"/>
          <w:szCs w:val="24"/>
        </w:rPr>
        <w:t xml:space="preserve"> a negative mindset towards the subject</w:t>
      </w:r>
      <w:r w:rsidR="009978CA">
        <w:rPr>
          <w:sz w:val="24"/>
          <w:szCs w:val="24"/>
        </w:rPr>
        <w:t>.</w:t>
      </w:r>
      <w:r w:rsidR="00835516">
        <w:rPr>
          <w:sz w:val="24"/>
          <w:szCs w:val="24"/>
        </w:rPr>
        <w:t xml:space="preserve"> It is widely agreed that negative attitudes in the classroom </w:t>
      </w:r>
      <w:r w:rsidR="00E4628D">
        <w:rPr>
          <w:sz w:val="24"/>
          <w:szCs w:val="24"/>
        </w:rPr>
        <w:t xml:space="preserve">are </w:t>
      </w:r>
      <w:r w:rsidR="00835516">
        <w:rPr>
          <w:sz w:val="24"/>
          <w:szCs w:val="24"/>
        </w:rPr>
        <w:t>one of the leading causes to disinterest by pupils. To counteract th</w:t>
      </w:r>
      <w:r w:rsidR="00E4628D">
        <w:rPr>
          <w:sz w:val="24"/>
          <w:szCs w:val="24"/>
        </w:rPr>
        <w:t>e attitude of intelligence being limited</w:t>
      </w:r>
      <w:r w:rsidR="008624CD">
        <w:rPr>
          <w:sz w:val="24"/>
          <w:szCs w:val="24"/>
        </w:rPr>
        <w:t>,</w:t>
      </w:r>
      <w:r w:rsidR="00835516">
        <w:rPr>
          <w:sz w:val="24"/>
          <w:szCs w:val="24"/>
        </w:rPr>
        <w:t xml:space="preserve"> </w:t>
      </w:r>
      <w:r w:rsidR="00E4628D">
        <w:rPr>
          <w:sz w:val="24"/>
          <w:szCs w:val="24"/>
        </w:rPr>
        <w:t>a concept in</w:t>
      </w:r>
      <w:r w:rsidR="00835516">
        <w:rPr>
          <w:sz w:val="24"/>
          <w:szCs w:val="24"/>
        </w:rPr>
        <w:t xml:space="preserve"> </w:t>
      </w:r>
      <w:r w:rsidR="008624CD">
        <w:rPr>
          <w:sz w:val="24"/>
          <w:szCs w:val="24"/>
        </w:rPr>
        <w:t xml:space="preserve">the </w:t>
      </w:r>
      <w:r w:rsidR="00835516">
        <w:rPr>
          <w:sz w:val="24"/>
          <w:szCs w:val="24"/>
        </w:rPr>
        <w:t xml:space="preserve">field of achievement motivation </w:t>
      </w:r>
      <w:r w:rsidR="00E4628D">
        <w:rPr>
          <w:sz w:val="24"/>
          <w:szCs w:val="24"/>
        </w:rPr>
        <w:t xml:space="preserve">was put forward, it is known as </w:t>
      </w:r>
      <w:r w:rsidR="00835516">
        <w:rPr>
          <w:sz w:val="24"/>
          <w:szCs w:val="24"/>
        </w:rPr>
        <w:t>‘growth mindset’</w:t>
      </w:r>
      <w:r w:rsidR="00767D20">
        <w:rPr>
          <w:sz w:val="24"/>
          <w:szCs w:val="24"/>
        </w:rPr>
        <w:t xml:space="preserve"> (</w:t>
      </w:r>
      <w:r w:rsidR="00767D20" w:rsidRPr="00767D20">
        <w:rPr>
          <w:rFonts w:cs="Arial"/>
          <w:color w:val="222222"/>
          <w:sz w:val="24"/>
          <w:szCs w:val="24"/>
          <w:shd w:val="clear" w:color="auto" w:fill="FFFFFF"/>
        </w:rPr>
        <w:t>DeBacker</w:t>
      </w:r>
      <w:r w:rsidR="00767D20">
        <w:rPr>
          <w:rFonts w:cs="Arial"/>
          <w:color w:val="222222"/>
          <w:sz w:val="24"/>
          <w:szCs w:val="24"/>
          <w:shd w:val="clear" w:color="auto" w:fill="FFFFFF"/>
        </w:rPr>
        <w:t>, 2018)</w:t>
      </w:r>
      <w:r w:rsidR="00835516">
        <w:rPr>
          <w:sz w:val="24"/>
          <w:szCs w:val="24"/>
        </w:rPr>
        <w:t xml:space="preserve">. </w:t>
      </w:r>
      <w:r w:rsidR="00767D20">
        <w:rPr>
          <w:sz w:val="24"/>
          <w:szCs w:val="24"/>
        </w:rPr>
        <w:t xml:space="preserve">Growth mindset is the belief that achievement can be gained through hard work, dedication and that talent and intelligence </w:t>
      </w:r>
      <w:r w:rsidR="00E4628D">
        <w:rPr>
          <w:sz w:val="24"/>
          <w:szCs w:val="24"/>
        </w:rPr>
        <w:t>are</w:t>
      </w:r>
      <w:r w:rsidR="00767D20">
        <w:rPr>
          <w:sz w:val="24"/>
          <w:szCs w:val="24"/>
        </w:rPr>
        <w:t xml:space="preserve"> only the start point. </w:t>
      </w:r>
      <w:r w:rsidR="00E4628D">
        <w:rPr>
          <w:sz w:val="24"/>
          <w:szCs w:val="24"/>
        </w:rPr>
        <w:t>It is a theory that is based upon a social-cognitive approach to motivation and personality by Dweck and Leggett (1988).</w:t>
      </w:r>
      <w:r w:rsidR="001947F3">
        <w:rPr>
          <w:sz w:val="24"/>
          <w:szCs w:val="24"/>
        </w:rPr>
        <w:t xml:space="preserve"> The effects of growth mind set have been widely supported and it may be beneficial to implement this strategy for pupils such as </w:t>
      </w:r>
      <w:r w:rsidR="00411941">
        <w:rPr>
          <w:sz w:val="24"/>
          <w:szCs w:val="24"/>
        </w:rPr>
        <w:t>P</w:t>
      </w:r>
      <w:r w:rsidR="001947F3">
        <w:rPr>
          <w:sz w:val="24"/>
          <w:szCs w:val="24"/>
        </w:rPr>
        <w:t xml:space="preserve">upil A </w:t>
      </w:r>
      <w:r w:rsidR="00835516">
        <w:rPr>
          <w:sz w:val="24"/>
          <w:szCs w:val="24"/>
        </w:rPr>
        <w:t>(</w:t>
      </w:r>
      <w:proofErr w:type="spellStart"/>
      <w:r w:rsidR="00835516" w:rsidRPr="009978CA">
        <w:rPr>
          <w:rFonts w:cs="Arial"/>
          <w:color w:val="222222"/>
          <w:sz w:val="24"/>
          <w:szCs w:val="24"/>
          <w:shd w:val="clear" w:color="auto" w:fill="FFFFFF"/>
        </w:rPr>
        <w:t>Rieche</w:t>
      </w:r>
      <w:proofErr w:type="spellEnd"/>
      <w:r w:rsidR="0075115A">
        <w:rPr>
          <w:rFonts w:cs="Arial"/>
          <w:color w:val="222222"/>
          <w:sz w:val="24"/>
          <w:szCs w:val="24"/>
          <w:shd w:val="clear" w:color="auto" w:fill="FFFFFF"/>
        </w:rPr>
        <w:t xml:space="preserve"> et al.</w:t>
      </w:r>
      <w:r w:rsidR="00835516">
        <w:rPr>
          <w:rFonts w:cs="Arial"/>
          <w:color w:val="222222"/>
          <w:sz w:val="24"/>
          <w:szCs w:val="24"/>
          <w:shd w:val="clear" w:color="auto" w:fill="FFFFFF"/>
        </w:rPr>
        <w:t>,2019)</w:t>
      </w:r>
      <w:r w:rsidR="00835516">
        <w:rPr>
          <w:sz w:val="24"/>
          <w:szCs w:val="24"/>
        </w:rPr>
        <w:t xml:space="preserve">. </w:t>
      </w:r>
    </w:p>
    <w:p w14:paraId="2C296B7A" w14:textId="7E99045D" w:rsidR="006C5682" w:rsidRDefault="00134CB2" w:rsidP="00070DE6">
      <w:pPr>
        <w:jc w:val="both"/>
        <w:rPr>
          <w:sz w:val="24"/>
          <w:szCs w:val="24"/>
        </w:rPr>
      </w:pPr>
      <w:r>
        <w:rPr>
          <w:sz w:val="24"/>
          <w:szCs w:val="24"/>
        </w:rPr>
        <w:t>The next steps</w:t>
      </w:r>
      <w:r w:rsidR="005D2C36">
        <w:rPr>
          <w:sz w:val="24"/>
          <w:szCs w:val="24"/>
        </w:rPr>
        <w:t xml:space="preserve"> I would</w:t>
      </w:r>
      <w:r>
        <w:rPr>
          <w:sz w:val="24"/>
          <w:szCs w:val="24"/>
        </w:rPr>
        <w:t xml:space="preserve"> take in this critical incident would be to discuss it with the </w:t>
      </w:r>
      <w:r w:rsidR="005D2C36">
        <w:rPr>
          <w:sz w:val="24"/>
          <w:szCs w:val="24"/>
        </w:rPr>
        <w:t>P</w:t>
      </w:r>
      <w:r>
        <w:rPr>
          <w:sz w:val="24"/>
          <w:szCs w:val="24"/>
        </w:rPr>
        <w:t>upil</w:t>
      </w:r>
      <w:r w:rsidR="005D2C36">
        <w:rPr>
          <w:sz w:val="24"/>
          <w:szCs w:val="24"/>
        </w:rPr>
        <w:t xml:space="preserve"> A</w:t>
      </w:r>
      <w:r w:rsidR="006C5682">
        <w:rPr>
          <w:sz w:val="24"/>
          <w:szCs w:val="24"/>
        </w:rPr>
        <w:t xml:space="preserve"> with the objective of assessing for what reason he is not engaging in this lesson. It</w:t>
      </w:r>
      <w:r w:rsidR="005D2C36">
        <w:rPr>
          <w:sz w:val="24"/>
          <w:szCs w:val="24"/>
        </w:rPr>
        <w:t xml:space="preserve"> may also</w:t>
      </w:r>
      <w:r w:rsidR="006C5682">
        <w:rPr>
          <w:sz w:val="24"/>
          <w:szCs w:val="24"/>
        </w:rPr>
        <w:t xml:space="preserve"> be beneficial to do a pupil trail with Pupil A to assess him in a variety of lessons. This may give a better idea as to whether he is disinterested in general or specifically in </w:t>
      </w:r>
      <w:r w:rsidR="00411941">
        <w:rPr>
          <w:sz w:val="24"/>
          <w:szCs w:val="24"/>
        </w:rPr>
        <w:t>M</w:t>
      </w:r>
      <w:r w:rsidR="006C5682">
        <w:rPr>
          <w:sz w:val="24"/>
          <w:szCs w:val="24"/>
        </w:rPr>
        <w:t>athematics.</w:t>
      </w:r>
      <w:r w:rsidR="00281EB3">
        <w:rPr>
          <w:sz w:val="24"/>
          <w:szCs w:val="24"/>
        </w:rPr>
        <w:t xml:space="preserve"> </w:t>
      </w:r>
      <w:r w:rsidR="006C5682">
        <w:rPr>
          <w:sz w:val="24"/>
          <w:szCs w:val="24"/>
        </w:rPr>
        <w:t>If he is disinterested in several subjects, then it maybe a case of this pupil having an external influence effecting his attention span</w:t>
      </w:r>
      <w:r w:rsidR="001F46DF">
        <w:rPr>
          <w:sz w:val="24"/>
          <w:szCs w:val="24"/>
        </w:rPr>
        <w:t xml:space="preserve"> (</w:t>
      </w:r>
      <w:proofErr w:type="spellStart"/>
      <w:r w:rsidR="001F46DF">
        <w:rPr>
          <w:sz w:val="24"/>
          <w:szCs w:val="24"/>
        </w:rPr>
        <w:t>Haldar</w:t>
      </w:r>
      <w:proofErr w:type="spellEnd"/>
      <w:r w:rsidR="00FA398F">
        <w:rPr>
          <w:sz w:val="24"/>
          <w:szCs w:val="24"/>
        </w:rPr>
        <w:t xml:space="preserve"> et al.</w:t>
      </w:r>
      <w:r w:rsidR="001F46DF">
        <w:rPr>
          <w:sz w:val="24"/>
          <w:szCs w:val="24"/>
        </w:rPr>
        <w:t>, 2018)</w:t>
      </w:r>
      <w:r w:rsidR="006C5682">
        <w:rPr>
          <w:sz w:val="24"/>
          <w:szCs w:val="24"/>
        </w:rPr>
        <w:t>. If this is the case, then it would be important to discuss his attention issues with his parents to see if this behaviour is ca</w:t>
      </w:r>
      <w:r w:rsidR="00411941">
        <w:rPr>
          <w:sz w:val="24"/>
          <w:szCs w:val="24"/>
        </w:rPr>
        <w:t>u</w:t>
      </w:r>
      <w:r w:rsidR="006C5682">
        <w:rPr>
          <w:sz w:val="24"/>
          <w:szCs w:val="24"/>
        </w:rPr>
        <w:t>sed by any issues in the home environment</w:t>
      </w:r>
      <w:r w:rsidR="001F46DF">
        <w:rPr>
          <w:sz w:val="24"/>
          <w:szCs w:val="24"/>
        </w:rPr>
        <w:t xml:space="preserve"> for example </w:t>
      </w:r>
      <w:r w:rsidR="008623BB">
        <w:rPr>
          <w:sz w:val="24"/>
          <w:szCs w:val="24"/>
        </w:rPr>
        <w:t>using his mobile late at night</w:t>
      </w:r>
      <w:r w:rsidR="006C5682">
        <w:rPr>
          <w:sz w:val="24"/>
          <w:szCs w:val="24"/>
        </w:rPr>
        <w:t>. Asking about his habits with his mobile phone and discussing whe</w:t>
      </w:r>
      <w:r w:rsidR="001F46DF">
        <w:rPr>
          <w:sz w:val="24"/>
          <w:szCs w:val="24"/>
        </w:rPr>
        <w:t>n he is</w:t>
      </w:r>
      <w:r w:rsidR="003D7696">
        <w:rPr>
          <w:sz w:val="24"/>
          <w:szCs w:val="24"/>
        </w:rPr>
        <w:t xml:space="preserve"> </w:t>
      </w:r>
      <w:r w:rsidR="005D2C36">
        <w:rPr>
          <w:sz w:val="24"/>
          <w:szCs w:val="24"/>
        </w:rPr>
        <w:t>accessing</w:t>
      </w:r>
      <w:r w:rsidR="003D7696">
        <w:rPr>
          <w:sz w:val="24"/>
          <w:szCs w:val="24"/>
        </w:rPr>
        <w:t xml:space="preserve"> it </w:t>
      </w:r>
      <w:r w:rsidR="001F46DF">
        <w:rPr>
          <w:sz w:val="24"/>
          <w:szCs w:val="24"/>
        </w:rPr>
        <w:t>may give a clear</w:t>
      </w:r>
      <w:r w:rsidR="0020137C">
        <w:rPr>
          <w:sz w:val="24"/>
          <w:szCs w:val="24"/>
        </w:rPr>
        <w:t>e</w:t>
      </w:r>
      <w:r w:rsidR="001F46DF">
        <w:rPr>
          <w:sz w:val="24"/>
          <w:szCs w:val="24"/>
        </w:rPr>
        <w:t>r picture</w:t>
      </w:r>
      <w:r w:rsidR="0020137C">
        <w:rPr>
          <w:sz w:val="24"/>
          <w:szCs w:val="24"/>
        </w:rPr>
        <w:t xml:space="preserve"> in to his disinterest. However other factors could be affecting his ability to concentrate. As this was the lesson before </w:t>
      </w:r>
      <w:r w:rsidR="003D1D11">
        <w:rPr>
          <w:sz w:val="24"/>
          <w:szCs w:val="24"/>
        </w:rPr>
        <w:t>lunch it would be important to consider if pupil A had eaten that day. Hunger maybe the cause of his lack of concentration</w:t>
      </w:r>
      <w:r w:rsidR="008623BB">
        <w:rPr>
          <w:sz w:val="24"/>
          <w:szCs w:val="24"/>
        </w:rPr>
        <w:t xml:space="preserve"> (</w:t>
      </w:r>
      <w:proofErr w:type="spellStart"/>
      <w:r w:rsidR="008623BB">
        <w:rPr>
          <w:sz w:val="24"/>
          <w:szCs w:val="24"/>
        </w:rPr>
        <w:t>Zipp</w:t>
      </w:r>
      <w:proofErr w:type="spellEnd"/>
      <w:r w:rsidR="008623BB">
        <w:rPr>
          <w:sz w:val="24"/>
          <w:szCs w:val="24"/>
        </w:rPr>
        <w:t xml:space="preserve"> and </w:t>
      </w:r>
      <w:proofErr w:type="spellStart"/>
      <w:r w:rsidR="008623BB" w:rsidRPr="008623BB">
        <w:rPr>
          <w:rFonts w:cs="Arial"/>
          <w:color w:val="222222"/>
          <w:sz w:val="24"/>
          <w:szCs w:val="24"/>
          <w:shd w:val="clear" w:color="auto" w:fill="FFFFFF"/>
        </w:rPr>
        <w:t>Eissing</w:t>
      </w:r>
      <w:proofErr w:type="spellEnd"/>
      <w:r w:rsidR="008623BB">
        <w:rPr>
          <w:sz w:val="24"/>
          <w:szCs w:val="24"/>
        </w:rPr>
        <w:t>, 2019)</w:t>
      </w:r>
      <w:r w:rsidR="003D1D11">
        <w:rPr>
          <w:sz w:val="24"/>
          <w:szCs w:val="24"/>
        </w:rPr>
        <w:t xml:space="preserve">. </w:t>
      </w:r>
      <w:r w:rsidR="004B68C6">
        <w:rPr>
          <w:sz w:val="24"/>
          <w:szCs w:val="24"/>
        </w:rPr>
        <w:t xml:space="preserve">This would need to be addressed in the future so that issues such as this do not affect their future education. </w:t>
      </w:r>
    </w:p>
    <w:p w14:paraId="06FE8DDD" w14:textId="7F3BEB7E" w:rsidR="001947F3" w:rsidRDefault="00281EB3" w:rsidP="00070DE6">
      <w:pPr>
        <w:jc w:val="both"/>
        <w:rPr>
          <w:sz w:val="24"/>
          <w:szCs w:val="24"/>
        </w:rPr>
      </w:pPr>
      <w:r>
        <w:rPr>
          <w:sz w:val="24"/>
          <w:szCs w:val="24"/>
        </w:rPr>
        <w:t xml:space="preserve">The fact that Pupil A confided in me that he did not enjoy </w:t>
      </w:r>
      <w:r w:rsidR="008623BB">
        <w:rPr>
          <w:sz w:val="24"/>
          <w:szCs w:val="24"/>
        </w:rPr>
        <w:t>M</w:t>
      </w:r>
      <w:r>
        <w:rPr>
          <w:sz w:val="24"/>
          <w:szCs w:val="24"/>
        </w:rPr>
        <w:t xml:space="preserve">aths as a subject is extremely encouraging. The next step here would be to find out why he did not </w:t>
      </w:r>
      <w:r w:rsidR="005D2C36">
        <w:rPr>
          <w:sz w:val="24"/>
          <w:szCs w:val="24"/>
        </w:rPr>
        <w:t>like</w:t>
      </w:r>
      <w:r>
        <w:rPr>
          <w:sz w:val="24"/>
          <w:szCs w:val="24"/>
        </w:rPr>
        <w:t xml:space="preserve"> it and if there are any other subjects he does not enjoy. In this instance I think it is likely that Pupil A found </w:t>
      </w:r>
      <w:r w:rsidR="008623BB">
        <w:rPr>
          <w:sz w:val="24"/>
          <w:szCs w:val="24"/>
        </w:rPr>
        <w:t>M</w:t>
      </w:r>
      <w:r>
        <w:rPr>
          <w:sz w:val="24"/>
          <w:szCs w:val="24"/>
        </w:rPr>
        <w:t xml:space="preserve">aths challenging, particularly as he was one of the lower attaining pupils in a high set class. It could be worth considering the benefits of him moving to a set lower so that he is one of the higher attaining students in this class. This could improve his confidence in the subject and therefore </w:t>
      </w:r>
      <w:r w:rsidR="00436C33">
        <w:rPr>
          <w:sz w:val="24"/>
          <w:szCs w:val="24"/>
        </w:rPr>
        <w:t xml:space="preserve">encourage higher attainment. However, moving to a lower attainment set can have a negative effect in that it causes the student to believe that they are a of a lower ‘ability’.  The alternative would be to introduce mixed attainment sets. This therefore mitigates </w:t>
      </w:r>
      <w:r w:rsidR="00A34729">
        <w:rPr>
          <w:sz w:val="24"/>
          <w:szCs w:val="24"/>
        </w:rPr>
        <w:t xml:space="preserve">students having poor self-confidence from being moved to a lower set (MacLeod, 2018). </w:t>
      </w:r>
    </w:p>
    <w:p w14:paraId="4704B26C" w14:textId="52FA29A1" w:rsidR="00D00236" w:rsidRDefault="00D00236" w:rsidP="00070DE6">
      <w:pPr>
        <w:jc w:val="both"/>
        <w:rPr>
          <w:sz w:val="24"/>
          <w:szCs w:val="24"/>
        </w:rPr>
      </w:pPr>
      <w:r>
        <w:rPr>
          <w:sz w:val="24"/>
          <w:szCs w:val="24"/>
        </w:rPr>
        <w:t xml:space="preserve">This incident has made me consider the consequences of mobile phones in the classes that I will teach. </w:t>
      </w:r>
      <w:r w:rsidR="004B68C6">
        <w:rPr>
          <w:sz w:val="24"/>
          <w:szCs w:val="24"/>
        </w:rPr>
        <w:t>It</w:t>
      </w:r>
      <w:r>
        <w:rPr>
          <w:sz w:val="24"/>
          <w:szCs w:val="24"/>
        </w:rPr>
        <w:t xml:space="preserve"> is important to abide by the </w:t>
      </w:r>
      <w:r w:rsidR="004B68C6">
        <w:rPr>
          <w:sz w:val="24"/>
          <w:szCs w:val="24"/>
        </w:rPr>
        <w:t>school</w:t>
      </w:r>
      <w:r>
        <w:rPr>
          <w:sz w:val="24"/>
          <w:szCs w:val="24"/>
        </w:rPr>
        <w:t>’s</w:t>
      </w:r>
      <w:r w:rsidR="004B68C6">
        <w:rPr>
          <w:sz w:val="24"/>
          <w:szCs w:val="24"/>
        </w:rPr>
        <w:t xml:space="preserve"> policies on mobile phones.</w:t>
      </w:r>
      <w:r>
        <w:rPr>
          <w:sz w:val="24"/>
          <w:szCs w:val="24"/>
        </w:rPr>
        <w:t xml:space="preserve"> In some schools</w:t>
      </w:r>
      <w:r w:rsidR="004B68C6">
        <w:rPr>
          <w:sz w:val="24"/>
          <w:szCs w:val="24"/>
        </w:rPr>
        <w:t xml:space="preserve"> </w:t>
      </w:r>
      <w:r>
        <w:rPr>
          <w:sz w:val="24"/>
          <w:szCs w:val="24"/>
        </w:rPr>
        <w:t>a</w:t>
      </w:r>
      <w:r w:rsidR="004B68C6">
        <w:rPr>
          <w:sz w:val="24"/>
          <w:szCs w:val="24"/>
        </w:rPr>
        <w:t xml:space="preserve"> blanket ban on phones could be the solution to classroom distractions.</w:t>
      </w:r>
      <w:r>
        <w:rPr>
          <w:sz w:val="24"/>
          <w:szCs w:val="24"/>
        </w:rPr>
        <w:t xml:space="preserve"> However,</w:t>
      </w:r>
      <w:r w:rsidR="004B68C6">
        <w:rPr>
          <w:sz w:val="24"/>
          <w:szCs w:val="24"/>
        </w:rPr>
        <w:t xml:space="preserve"> </w:t>
      </w:r>
      <w:r>
        <w:rPr>
          <w:sz w:val="24"/>
          <w:szCs w:val="24"/>
        </w:rPr>
        <w:t>w</w:t>
      </w:r>
      <w:r w:rsidR="004B68C6">
        <w:rPr>
          <w:sz w:val="24"/>
          <w:szCs w:val="24"/>
        </w:rPr>
        <w:t xml:space="preserve">ith the use of mobiles so prevalent and the reliance of society </w:t>
      </w:r>
      <w:r w:rsidR="00FF1AE8">
        <w:rPr>
          <w:sz w:val="24"/>
          <w:szCs w:val="24"/>
        </w:rPr>
        <w:t>upon</w:t>
      </w:r>
      <w:r w:rsidR="004B68C6">
        <w:rPr>
          <w:sz w:val="24"/>
          <w:szCs w:val="24"/>
        </w:rPr>
        <w:t xml:space="preserve"> them it may be worth considering if it is realistic to completely ban mobile phones. Donaldson’s emphasis on digital competence may restrict the rules upon mobile phones as it can be argued that they are an extremely useful learning tool. </w:t>
      </w:r>
      <w:r w:rsidR="00A6416E">
        <w:rPr>
          <w:sz w:val="24"/>
          <w:szCs w:val="24"/>
        </w:rPr>
        <w:t>Access to the internet from a mobile phone without the need for schools to invest in expensive computers is a huge benefit.</w:t>
      </w:r>
      <w:r>
        <w:rPr>
          <w:sz w:val="24"/>
          <w:szCs w:val="24"/>
        </w:rPr>
        <w:t xml:space="preserve"> As a student teacher personally, I believe that its hugely exciting having the internet readily accessible in all classrooms through mobile phones. Although,</w:t>
      </w:r>
      <w:r w:rsidR="00A6416E">
        <w:rPr>
          <w:sz w:val="24"/>
          <w:szCs w:val="24"/>
        </w:rPr>
        <w:t xml:space="preserve"> a middle ground should be sought to allow the use of mobile phones in a controlled manner</w:t>
      </w:r>
      <w:r>
        <w:rPr>
          <w:sz w:val="24"/>
          <w:szCs w:val="24"/>
        </w:rPr>
        <w:t xml:space="preserve"> and inappropriate use in the classroom should be sanctioned suitably reducing the occurrence of it.   </w:t>
      </w:r>
    </w:p>
    <w:p w14:paraId="0E44B662" w14:textId="38023053" w:rsidR="004B68C6" w:rsidRDefault="00A6416E" w:rsidP="00070DE6">
      <w:pPr>
        <w:jc w:val="both"/>
        <w:rPr>
          <w:sz w:val="24"/>
          <w:szCs w:val="24"/>
        </w:rPr>
      </w:pPr>
      <w:r>
        <w:rPr>
          <w:sz w:val="24"/>
          <w:szCs w:val="24"/>
        </w:rPr>
        <w:t xml:space="preserve">Unfortunately, the use of phones and social media outside of the classroom </w:t>
      </w:r>
      <w:r w:rsidR="007C416C">
        <w:rPr>
          <w:sz w:val="24"/>
          <w:szCs w:val="24"/>
        </w:rPr>
        <w:t>are</w:t>
      </w:r>
      <w:r>
        <w:rPr>
          <w:sz w:val="24"/>
          <w:szCs w:val="24"/>
        </w:rPr>
        <w:t xml:space="preserve"> less easily controlled. </w:t>
      </w:r>
      <w:r w:rsidR="00F16752">
        <w:rPr>
          <w:sz w:val="24"/>
          <w:szCs w:val="24"/>
        </w:rPr>
        <w:t>C</w:t>
      </w:r>
      <w:r>
        <w:rPr>
          <w:sz w:val="24"/>
          <w:szCs w:val="24"/>
        </w:rPr>
        <w:t>lasses</w:t>
      </w:r>
      <w:r w:rsidR="00F16752">
        <w:rPr>
          <w:sz w:val="24"/>
          <w:szCs w:val="24"/>
        </w:rPr>
        <w:t xml:space="preserve"> available to parents on the use of mobile phones </w:t>
      </w:r>
      <w:r w:rsidR="007C416C">
        <w:rPr>
          <w:sz w:val="24"/>
          <w:szCs w:val="24"/>
        </w:rPr>
        <w:t>may be a solution to this issue.</w:t>
      </w:r>
      <w:r w:rsidR="00F16752">
        <w:rPr>
          <w:sz w:val="24"/>
          <w:szCs w:val="24"/>
        </w:rPr>
        <w:t xml:space="preserve"> Allowing parents to have an educated stance at home on how and when students should allow children to use their phones. Currently there is a scheme run by ‘internetmatters.org’ </w:t>
      </w:r>
      <w:r w:rsidR="000F433B">
        <w:rPr>
          <w:sz w:val="24"/>
          <w:szCs w:val="24"/>
        </w:rPr>
        <w:t xml:space="preserve">which gives advice to parents </w:t>
      </w:r>
      <w:r w:rsidR="007C416C">
        <w:rPr>
          <w:sz w:val="24"/>
          <w:szCs w:val="24"/>
        </w:rPr>
        <w:t>on mobile phone use.</w:t>
      </w:r>
      <w:r w:rsidR="000F433B">
        <w:rPr>
          <w:sz w:val="24"/>
          <w:szCs w:val="24"/>
        </w:rPr>
        <w:t xml:space="preserve"> It gives</w:t>
      </w:r>
      <w:r w:rsidR="00121018">
        <w:rPr>
          <w:sz w:val="24"/>
          <w:szCs w:val="24"/>
        </w:rPr>
        <w:t xml:space="preserve"> age appropriate</w:t>
      </w:r>
      <w:r w:rsidR="000F433B">
        <w:rPr>
          <w:sz w:val="24"/>
          <w:szCs w:val="24"/>
        </w:rPr>
        <w:t xml:space="preserve"> advice like accessing tools to analyse screen time, so that parents and children can have a clear view on how much time they are spending online</w:t>
      </w:r>
      <w:r w:rsidR="00121018">
        <w:rPr>
          <w:sz w:val="24"/>
          <w:szCs w:val="24"/>
        </w:rPr>
        <w:t>; on which websites</w:t>
      </w:r>
      <w:r w:rsidR="000F433B">
        <w:rPr>
          <w:sz w:val="24"/>
          <w:szCs w:val="24"/>
        </w:rPr>
        <w:t xml:space="preserve"> and when the time is spent.</w:t>
      </w:r>
      <w:r w:rsidR="00121018">
        <w:rPr>
          <w:sz w:val="24"/>
          <w:szCs w:val="24"/>
        </w:rPr>
        <w:t xml:space="preserve"> </w:t>
      </w:r>
      <w:r>
        <w:rPr>
          <w:sz w:val="24"/>
          <w:szCs w:val="24"/>
        </w:rPr>
        <w:t xml:space="preserve">It is also extremely important that pupils are taught about appropriate use of social media and the importance of having time away from devices. </w:t>
      </w:r>
    </w:p>
    <w:p w14:paraId="32E78D41" w14:textId="1B696F4D" w:rsidR="007F493D" w:rsidRDefault="008623BB" w:rsidP="00070DE6">
      <w:pPr>
        <w:jc w:val="both"/>
        <w:rPr>
          <w:sz w:val="24"/>
          <w:szCs w:val="24"/>
        </w:rPr>
      </w:pPr>
      <w:r>
        <w:rPr>
          <w:sz w:val="24"/>
          <w:szCs w:val="24"/>
        </w:rPr>
        <w:t>In conclusion, t</w:t>
      </w:r>
      <w:r w:rsidR="003D1D11">
        <w:rPr>
          <w:sz w:val="24"/>
          <w:szCs w:val="24"/>
        </w:rPr>
        <w:t>his</w:t>
      </w:r>
      <w:r w:rsidR="004B68C6">
        <w:rPr>
          <w:sz w:val="24"/>
          <w:szCs w:val="24"/>
        </w:rPr>
        <w:t xml:space="preserve"> critical</w:t>
      </w:r>
      <w:r w:rsidR="003D1D11">
        <w:rPr>
          <w:sz w:val="24"/>
          <w:szCs w:val="24"/>
        </w:rPr>
        <w:t xml:space="preserve"> incident illustrates how many issues there are to </w:t>
      </w:r>
      <w:r w:rsidR="004B68C6">
        <w:rPr>
          <w:sz w:val="24"/>
          <w:szCs w:val="24"/>
        </w:rPr>
        <w:t>consider</w:t>
      </w:r>
      <w:r w:rsidR="003D1D11">
        <w:rPr>
          <w:sz w:val="24"/>
          <w:szCs w:val="24"/>
        </w:rPr>
        <w:t xml:space="preserve"> for each individual pupil. </w:t>
      </w:r>
      <w:r w:rsidR="00A6416E">
        <w:rPr>
          <w:sz w:val="24"/>
          <w:szCs w:val="24"/>
        </w:rPr>
        <w:t xml:space="preserve"> The use of mobile phones is unprecedented and more research into their effects on pupil </w:t>
      </w:r>
      <w:r w:rsidR="002C2EAE">
        <w:rPr>
          <w:sz w:val="24"/>
          <w:szCs w:val="24"/>
        </w:rPr>
        <w:t>learning</w:t>
      </w:r>
      <w:r w:rsidR="00A6416E">
        <w:rPr>
          <w:sz w:val="24"/>
          <w:szCs w:val="24"/>
        </w:rPr>
        <w:t xml:space="preserve"> would be </w:t>
      </w:r>
      <w:r w:rsidR="002C2EAE">
        <w:rPr>
          <w:sz w:val="24"/>
          <w:szCs w:val="24"/>
        </w:rPr>
        <w:t>beneficial.</w:t>
      </w:r>
      <w:r w:rsidR="007F493D">
        <w:rPr>
          <w:sz w:val="24"/>
          <w:szCs w:val="24"/>
        </w:rPr>
        <w:t xml:space="preserve"> In this instance as I was an observer, I felt helpless in aiding Pupil A in accessing his learning more effectively.</w:t>
      </w:r>
      <w:r w:rsidR="002C2EAE">
        <w:rPr>
          <w:sz w:val="24"/>
          <w:szCs w:val="24"/>
        </w:rPr>
        <w:t xml:space="preserve"> </w:t>
      </w:r>
      <w:r w:rsidR="007F493D">
        <w:rPr>
          <w:sz w:val="24"/>
          <w:szCs w:val="24"/>
        </w:rPr>
        <w:t>I believe that i</w:t>
      </w:r>
      <w:r w:rsidR="002C2EAE">
        <w:rPr>
          <w:sz w:val="24"/>
          <w:szCs w:val="24"/>
        </w:rPr>
        <w:t xml:space="preserve">n this case </w:t>
      </w:r>
      <w:r w:rsidR="007F493D">
        <w:rPr>
          <w:sz w:val="24"/>
          <w:szCs w:val="24"/>
        </w:rPr>
        <w:t>a</w:t>
      </w:r>
      <w:r w:rsidR="002C2EAE">
        <w:rPr>
          <w:sz w:val="24"/>
          <w:szCs w:val="24"/>
        </w:rPr>
        <w:t xml:space="preserve"> ban on mobile phones in the classroom would be an appropriate reaction to the incident.</w:t>
      </w:r>
      <w:r w:rsidR="007F493D">
        <w:rPr>
          <w:sz w:val="24"/>
          <w:szCs w:val="24"/>
        </w:rPr>
        <w:t xml:space="preserve"> I also felt that</w:t>
      </w:r>
      <w:r w:rsidR="00A6416E">
        <w:rPr>
          <w:sz w:val="24"/>
          <w:szCs w:val="24"/>
        </w:rPr>
        <w:t xml:space="preserve"> </w:t>
      </w:r>
      <w:r w:rsidR="002C2EAE">
        <w:rPr>
          <w:sz w:val="24"/>
          <w:szCs w:val="24"/>
        </w:rPr>
        <w:t xml:space="preserve">Pupil A </w:t>
      </w:r>
      <w:r w:rsidR="007F493D">
        <w:rPr>
          <w:sz w:val="24"/>
          <w:szCs w:val="24"/>
        </w:rPr>
        <w:t>is likely to have</w:t>
      </w:r>
      <w:r w:rsidR="002C2EAE">
        <w:rPr>
          <w:sz w:val="24"/>
          <w:szCs w:val="24"/>
        </w:rPr>
        <w:t xml:space="preserve"> outside factors effecting his ability to learn effectively</w:t>
      </w:r>
      <w:r w:rsidR="007F493D">
        <w:rPr>
          <w:sz w:val="24"/>
          <w:szCs w:val="24"/>
        </w:rPr>
        <w:t xml:space="preserve"> and possibly suffers from adverse childhood experiences (ACES)</w:t>
      </w:r>
      <w:r w:rsidR="002C2EAE">
        <w:rPr>
          <w:sz w:val="24"/>
          <w:szCs w:val="24"/>
        </w:rPr>
        <w:t xml:space="preserve">. </w:t>
      </w:r>
      <w:r w:rsidR="007F493D">
        <w:rPr>
          <w:sz w:val="24"/>
          <w:szCs w:val="24"/>
        </w:rPr>
        <w:t xml:space="preserve">If Pupil A were in a class I was teaching I would record his behaviour and if he were to regularly show similar classroom behaviour would feel it appropriate to discuss with the school </w:t>
      </w:r>
      <w:r>
        <w:rPr>
          <w:sz w:val="24"/>
          <w:szCs w:val="24"/>
        </w:rPr>
        <w:t>safe guarding</w:t>
      </w:r>
      <w:r w:rsidR="007F493D">
        <w:rPr>
          <w:sz w:val="24"/>
          <w:szCs w:val="24"/>
        </w:rPr>
        <w:t xml:space="preserve"> officer to ensure he was being monitored in other classes and receiving help if necessary.</w:t>
      </w:r>
      <w:r w:rsidR="002C2EAE">
        <w:rPr>
          <w:sz w:val="24"/>
          <w:szCs w:val="24"/>
        </w:rPr>
        <w:t xml:space="preserve"> </w:t>
      </w:r>
    </w:p>
    <w:p w14:paraId="574DA306" w14:textId="7DE81293" w:rsidR="00121018" w:rsidRDefault="00D00236" w:rsidP="00070DE6">
      <w:pPr>
        <w:jc w:val="both"/>
        <w:rPr>
          <w:sz w:val="24"/>
          <w:szCs w:val="24"/>
        </w:rPr>
      </w:pPr>
      <w:r>
        <w:rPr>
          <w:sz w:val="24"/>
          <w:szCs w:val="24"/>
        </w:rPr>
        <w:t>I</w:t>
      </w:r>
      <w:r w:rsidR="007F493D">
        <w:rPr>
          <w:sz w:val="24"/>
          <w:szCs w:val="24"/>
        </w:rPr>
        <w:t>t is important to recognise that</w:t>
      </w:r>
      <w:r w:rsidR="002C2EAE">
        <w:rPr>
          <w:sz w:val="24"/>
          <w:szCs w:val="24"/>
        </w:rPr>
        <w:t xml:space="preserve"> </w:t>
      </w:r>
      <w:r w:rsidR="003D1D11">
        <w:rPr>
          <w:sz w:val="24"/>
          <w:szCs w:val="24"/>
        </w:rPr>
        <w:t xml:space="preserve">Pupil A was </w:t>
      </w:r>
      <w:r w:rsidR="004B68C6">
        <w:rPr>
          <w:sz w:val="24"/>
          <w:szCs w:val="24"/>
        </w:rPr>
        <w:t>one of thirty-two</w:t>
      </w:r>
      <w:r w:rsidR="002C2EAE">
        <w:rPr>
          <w:sz w:val="24"/>
          <w:szCs w:val="24"/>
        </w:rPr>
        <w:t xml:space="preserve"> pupils in the class</w:t>
      </w:r>
      <w:r w:rsidR="003D1D11">
        <w:rPr>
          <w:sz w:val="24"/>
          <w:szCs w:val="24"/>
        </w:rPr>
        <w:t xml:space="preserve">, undoubtably he was not the only child in this class with external factors </w:t>
      </w:r>
      <w:r w:rsidR="002C2EAE">
        <w:rPr>
          <w:sz w:val="24"/>
          <w:szCs w:val="24"/>
        </w:rPr>
        <w:t>affecting efficiency</w:t>
      </w:r>
      <w:r w:rsidR="003D1D11">
        <w:rPr>
          <w:sz w:val="24"/>
          <w:szCs w:val="24"/>
        </w:rPr>
        <w:t xml:space="preserve"> in learning.</w:t>
      </w:r>
      <w:r w:rsidR="005852F8">
        <w:rPr>
          <w:sz w:val="24"/>
          <w:szCs w:val="24"/>
        </w:rPr>
        <w:t xml:space="preserve"> To maintain the best learning environment for Pupil A, a suitable policy on mobile phones should be adhered to and sanctions applied if necessary.</w:t>
      </w:r>
      <w:r w:rsidR="003D1D11">
        <w:rPr>
          <w:sz w:val="24"/>
          <w:szCs w:val="24"/>
        </w:rPr>
        <w:t xml:space="preserve"> </w:t>
      </w:r>
      <w:r w:rsidR="005852F8">
        <w:rPr>
          <w:sz w:val="24"/>
          <w:szCs w:val="24"/>
        </w:rPr>
        <w:t>I</w:t>
      </w:r>
      <w:r w:rsidR="003D1D11">
        <w:rPr>
          <w:sz w:val="24"/>
          <w:szCs w:val="24"/>
        </w:rPr>
        <w:t>t is vitally important that Pupil A receives necessary intervention to ensure their future wellbeing</w:t>
      </w:r>
      <w:r w:rsidR="002C2EAE">
        <w:rPr>
          <w:sz w:val="24"/>
          <w:szCs w:val="24"/>
        </w:rPr>
        <w:t xml:space="preserve"> and attainment</w:t>
      </w:r>
      <w:r w:rsidR="003D1D11">
        <w:rPr>
          <w:sz w:val="24"/>
          <w:szCs w:val="24"/>
        </w:rPr>
        <w:t>.</w:t>
      </w:r>
      <w:r>
        <w:rPr>
          <w:sz w:val="24"/>
          <w:szCs w:val="24"/>
        </w:rPr>
        <w:t xml:space="preserve"> This should be done by careful monitoring and appropriate reporting to relevant staff members to ensure that their welfare is not at risk.</w:t>
      </w:r>
      <w:r w:rsidR="00653971">
        <w:rPr>
          <w:sz w:val="24"/>
          <w:szCs w:val="24"/>
        </w:rPr>
        <w:t xml:space="preserve"> This collaboration will ensure all bases are covered and allow the pedagogy to spread between departments and schools, allowing innovation in how best to deal with wellbeing.</w:t>
      </w:r>
      <w:r w:rsidR="005852F8">
        <w:rPr>
          <w:sz w:val="24"/>
          <w:szCs w:val="24"/>
        </w:rPr>
        <w:t xml:space="preserve"> If </w:t>
      </w:r>
      <w:r w:rsidR="00653971">
        <w:rPr>
          <w:sz w:val="24"/>
          <w:szCs w:val="24"/>
        </w:rPr>
        <w:t>necessary,</w:t>
      </w:r>
      <w:r w:rsidR="005852F8">
        <w:rPr>
          <w:sz w:val="24"/>
          <w:szCs w:val="24"/>
        </w:rPr>
        <w:t xml:space="preserve"> his parents should be informed of his disengagement from lessons so that they can monitor his behaviour at home. </w:t>
      </w:r>
      <w:r w:rsidR="00653971">
        <w:rPr>
          <w:sz w:val="24"/>
          <w:szCs w:val="24"/>
        </w:rPr>
        <w:t xml:space="preserve">This would ensure effective pedagogy, ensuring the best outcome for Pupil A’s future in line with the new professional teaching standards in Wales. </w:t>
      </w:r>
      <w:r>
        <w:rPr>
          <w:sz w:val="24"/>
          <w:szCs w:val="24"/>
        </w:rPr>
        <w:t>However,</w:t>
      </w:r>
      <w:r w:rsidR="003D1D11">
        <w:rPr>
          <w:sz w:val="24"/>
          <w:szCs w:val="24"/>
        </w:rPr>
        <w:t xml:space="preserve"> </w:t>
      </w:r>
      <w:r w:rsidR="005852F8">
        <w:rPr>
          <w:sz w:val="24"/>
          <w:szCs w:val="24"/>
        </w:rPr>
        <w:t>i</w:t>
      </w:r>
      <w:r w:rsidR="003D1D11">
        <w:rPr>
          <w:sz w:val="24"/>
          <w:szCs w:val="24"/>
        </w:rPr>
        <w:t>t</w:t>
      </w:r>
      <w:r>
        <w:rPr>
          <w:sz w:val="24"/>
          <w:szCs w:val="24"/>
        </w:rPr>
        <w:t xml:space="preserve"> i</w:t>
      </w:r>
      <w:r w:rsidR="003D1D11">
        <w:rPr>
          <w:sz w:val="24"/>
          <w:szCs w:val="24"/>
        </w:rPr>
        <w:t xml:space="preserve">s equally important to consider </w:t>
      </w:r>
      <w:r>
        <w:rPr>
          <w:sz w:val="24"/>
          <w:szCs w:val="24"/>
        </w:rPr>
        <w:t>each</w:t>
      </w:r>
      <w:r w:rsidR="003D1D11">
        <w:rPr>
          <w:sz w:val="24"/>
          <w:szCs w:val="24"/>
        </w:rPr>
        <w:t xml:space="preserve"> individual that make</w:t>
      </w:r>
      <w:r>
        <w:rPr>
          <w:sz w:val="24"/>
          <w:szCs w:val="24"/>
        </w:rPr>
        <w:t>s</w:t>
      </w:r>
      <w:r w:rsidR="003D1D11">
        <w:rPr>
          <w:sz w:val="24"/>
          <w:szCs w:val="24"/>
        </w:rPr>
        <w:t xml:space="preserve"> up a class.</w:t>
      </w:r>
      <w:r w:rsidR="005852F8">
        <w:rPr>
          <w:sz w:val="24"/>
          <w:szCs w:val="24"/>
        </w:rPr>
        <w:t xml:space="preserve"> The key tool to ensuring each pupil is catered for is differentiation. Good differentiation techniques can have a huge influence on confidence and attainment.</w:t>
      </w:r>
      <w:r w:rsidR="003D1D11">
        <w:rPr>
          <w:sz w:val="24"/>
          <w:szCs w:val="24"/>
        </w:rPr>
        <w:t xml:space="preserve"> Each </w:t>
      </w:r>
      <w:r w:rsidR="002C2EAE">
        <w:rPr>
          <w:sz w:val="24"/>
          <w:szCs w:val="24"/>
        </w:rPr>
        <w:t>pupil</w:t>
      </w:r>
      <w:r w:rsidR="003D1D11">
        <w:rPr>
          <w:sz w:val="24"/>
          <w:szCs w:val="24"/>
        </w:rPr>
        <w:t xml:space="preserve"> style will </w:t>
      </w:r>
      <w:r w:rsidR="004B68C6">
        <w:rPr>
          <w:sz w:val="24"/>
          <w:szCs w:val="24"/>
        </w:rPr>
        <w:t>vary,</w:t>
      </w:r>
      <w:r w:rsidR="003D1D11">
        <w:rPr>
          <w:sz w:val="24"/>
          <w:szCs w:val="24"/>
        </w:rPr>
        <w:t xml:space="preserve"> and </w:t>
      </w:r>
      <w:r w:rsidR="004B68C6">
        <w:rPr>
          <w:sz w:val="24"/>
          <w:szCs w:val="24"/>
        </w:rPr>
        <w:t>each individual personality, learning style and concentration will fluctuate day to day and year to year. The most important trait a teacher can have is the willingness to accept change for the best of their pupils.</w:t>
      </w:r>
      <w:r w:rsidR="002C2EAE">
        <w:rPr>
          <w:sz w:val="24"/>
          <w:szCs w:val="24"/>
        </w:rPr>
        <w:t xml:space="preserve"> It is vitally important that teachers remain vigilant of their pupils and record and if </w:t>
      </w:r>
      <w:r w:rsidR="007F493D">
        <w:rPr>
          <w:sz w:val="24"/>
          <w:szCs w:val="24"/>
        </w:rPr>
        <w:t>necessary,</w:t>
      </w:r>
      <w:r w:rsidR="002C2EAE">
        <w:rPr>
          <w:sz w:val="24"/>
          <w:szCs w:val="24"/>
        </w:rPr>
        <w:t xml:space="preserve"> report a change in behaviours to ensure </w:t>
      </w:r>
      <w:r>
        <w:rPr>
          <w:sz w:val="24"/>
          <w:szCs w:val="24"/>
        </w:rPr>
        <w:t>everyone</w:t>
      </w:r>
      <w:r w:rsidR="002C2EAE">
        <w:rPr>
          <w:sz w:val="24"/>
          <w:szCs w:val="24"/>
        </w:rPr>
        <w:t xml:space="preserve"> is given the best possible opportunity to excel in school.</w:t>
      </w:r>
      <w:r w:rsidR="005852F8">
        <w:rPr>
          <w:sz w:val="24"/>
          <w:szCs w:val="24"/>
        </w:rPr>
        <w:t xml:space="preserve"> </w:t>
      </w:r>
    </w:p>
    <w:p w14:paraId="6B9BEF07" w14:textId="582DC2E6" w:rsidR="007C31F1" w:rsidRDefault="007C31F1" w:rsidP="00070DE6">
      <w:pPr>
        <w:jc w:val="both"/>
        <w:rPr>
          <w:sz w:val="24"/>
          <w:szCs w:val="24"/>
        </w:rPr>
      </w:pPr>
    </w:p>
    <w:p w14:paraId="6E9AC5FF" w14:textId="77777777" w:rsidR="007C31F1" w:rsidRPr="003863F2" w:rsidRDefault="007C31F1" w:rsidP="00070DE6">
      <w:pPr>
        <w:jc w:val="both"/>
        <w:rPr>
          <w:sz w:val="24"/>
          <w:szCs w:val="24"/>
        </w:rPr>
      </w:pPr>
    </w:p>
    <w:p w14:paraId="0B5A3C5C" w14:textId="1FCA50B1" w:rsidR="005E5515" w:rsidRDefault="005E5515">
      <w:pPr>
        <w:rPr>
          <w:b/>
          <w:bCs/>
          <w:sz w:val="24"/>
          <w:szCs w:val="24"/>
          <w:u w:val="single"/>
        </w:rPr>
      </w:pPr>
    </w:p>
    <w:p w14:paraId="2F8663C7" w14:textId="51AE9C17" w:rsidR="005E5515" w:rsidRDefault="005E5515">
      <w:pPr>
        <w:rPr>
          <w:b/>
          <w:bCs/>
          <w:sz w:val="24"/>
          <w:szCs w:val="24"/>
          <w:u w:val="single"/>
        </w:rPr>
      </w:pPr>
    </w:p>
    <w:p w14:paraId="1408A573" w14:textId="77777777" w:rsidR="003863F2" w:rsidRDefault="003863F2" w:rsidP="005E5515">
      <w:pPr>
        <w:jc w:val="center"/>
        <w:rPr>
          <w:b/>
          <w:bCs/>
          <w:sz w:val="24"/>
          <w:szCs w:val="24"/>
          <w:u w:val="single"/>
        </w:rPr>
      </w:pPr>
    </w:p>
    <w:p w14:paraId="3E5E574A" w14:textId="77777777" w:rsidR="001F46DF" w:rsidRDefault="001F46DF" w:rsidP="001F46DF">
      <w:pPr>
        <w:rPr>
          <w:b/>
          <w:bCs/>
          <w:sz w:val="24"/>
          <w:szCs w:val="24"/>
          <w:u w:val="single"/>
        </w:rPr>
      </w:pPr>
    </w:p>
    <w:p w14:paraId="7C64BE33" w14:textId="77777777" w:rsidR="00FA398F" w:rsidRDefault="00FA398F" w:rsidP="001F46DF">
      <w:pPr>
        <w:jc w:val="center"/>
        <w:rPr>
          <w:b/>
          <w:bCs/>
          <w:sz w:val="24"/>
          <w:szCs w:val="24"/>
          <w:u w:val="single"/>
        </w:rPr>
      </w:pPr>
    </w:p>
    <w:p w14:paraId="50BB69F5" w14:textId="77777777" w:rsidR="00FA398F" w:rsidRDefault="00FA398F" w:rsidP="001F46DF">
      <w:pPr>
        <w:jc w:val="center"/>
        <w:rPr>
          <w:b/>
          <w:bCs/>
          <w:sz w:val="24"/>
          <w:szCs w:val="24"/>
          <w:u w:val="single"/>
        </w:rPr>
      </w:pPr>
    </w:p>
    <w:p w14:paraId="6E2A91C9" w14:textId="77777777" w:rsidR="00FA398F" w:rsidRDefault="00FA398F" w:rsidP="001F46DF">
      <w:pPr>
        <w:jc w:val="center"/>
        <w:rPr>
          <w:b/>
          <w:bCs/>
          <w:sz w:val="24"/>
          <w:szCs w:val="24"/>
          <w:u w:val="single"/>
        </w:rPr>
      </w:pPr>
    </w:p>
    <w:p w14:paraId="7917F7CD" w14:textId="77777777" w:rsidR="00FA398F" w:rsidRDefault="00FA398F" w:rsidP="001F46DF">
      <w:pPr>
        <w:jc w:val="center"/>
        <w:rPr>
          <w:b/>
          <w:bCs/>
          <w:sz w:val="24"/>
          <w:szCs w:val="24"/>
          <w:u w:val="single"/>
        </w:rPr>
      </w:pPr>
    </w:p>
    <w:p w14:paraId="060E7F64" w14:textId="77777777" w:rsidR="00FA398F" w:rsidRDefault="00FA398F" w:rsidP="001F46DF">
      <w:pPr>
        <w:jc w:val="center"/>
        <w:rPr>
          <w:b/>
          <w:bCs/>
          <w:sz w:val="24"/>
          <w:szCs w:val="24"/>
          <w:u w:val="single"/>
        </w:rPr>
      </w:pPr>
    </w:p>
    <w:p w14:paraId="466D199A" w14:textId="77777777" w:rsidR="00FA398F" w:rsidRDefault="00FA398F" w:rsidP="001F46DF">
      <w:pPr>
        <w:jc w:val="center"/>
        <w:rPr>
          <w:b/>
          <w:bCs/>
          <w:sz w:val="24"/>
          <w:szCs w:val="24"/>
          <w:u w:val="single"/>
        </w:rPr>
      </w:pPr>
    </w:p>
    <w:p w14:paraId="4BE25AEA" w14:textId="77777777" w:rsidR="00FA398F" w:rsidRDefault="00FA398F" w:rsidP="001F46DF">
      <w:pPr>
        <w:jc w:val="center"/>
        <w:rPr>
          <w:b/>
          <w:bCs/>
          <w:sz w:val="24"/>
          <w:szCs w:val="24"/>
          <w:u w:val="single"/>
        </w:rPr>
      </w:pPr>
    </w:p>
    <w:p w14:paraId="6ECF8A43" w14:textId="77777777" w:rsidR="00FA398F" w:rsidRDefault="00FA398F" w:rsidP="001F46DF">
      <w:pPr>
        <w:jc w:val="center"/>
        <w:rPr>
          <w:b/>
          <w:bCs/>
          <w:sz w:val="24"/>
          <w:szCs w:val="24"/>
          <w:u w:val="single"/>
        </w:rPr>
      </w:pPr>
    </w:p>
    <w:p w14:paraId="0A9007C0" w14:textId="77777777" w:rsidR="00FA398F" w:rsidRDefault="00FA398F" w:rsidP="001F46DF">
      <w:pPr>
        <w:jc w:val="center"/>
        <w:rPr>
          <w:b/>
          <w:bCs/>
          <w:sz w:val="24"/>
          <w:szCs w:val="24"/>
          <w:u w:val="single"/>
        </w:rPr>
      </w:pPr>
    </w:p>
    <w:p w14:paraId="7C374166" w14:textId="77777777" w:rsidR="00FA398F" w:rsidRDefault="00FA398F" w:rsidP="001F46DF">
      <w:pPr>
        <w:jc w:val="center"/>
        <w:rPr>
          <w:b/>
          <w:bCs/>
          <w:sz w:val="24"/>
          <w:szCs w:val="24"/>
          <w:u w:val="single"/>
        </w:rPr>
      </w:pPr>
    </w:p>
    <w:p w14:paraId="7A165256" w14:textId="77777777" w:rsidR="00FA398F" w:rsidRDefault="00FA398F" w:rsidP="001F46DF">
      <w:pPr>
        <w:jc w:val="center"/>
        <w:rPr>
          <w:b/>
          <w:bCs/>
          <w:sz w:val="24"/>
          <w:szCs w:val="24"/>
          <w:u w:val="single"/>
        </w:rPr>
      </w:pPr>
    </w:p>
    <w:p w14:paraId="4E6D49FD" w14:textId="77777777" w:rsidR="00FA398F" w:rsidRDefault="00FA398F" w:rsidP="001F46DF">
      <w:pPr>
        <w:jc w:val="center"/>
        <w:rPr>
          <w:b/>
          <w:bCs/>
          <w:sz w:val="24"/>
          <w:szCs w:val="24"/>
          <w:u w:val="single"/>
        </w:rPr>
      </w:pPr>
    </w:p>
    <w:p w14:paraId="412B494F" w14:textId="77777777" w:rsidR="00FA398F" w:rsidRDefault="00FA398F" w:rsidP="001F46DF">
      <w:pPr>
        <w:jc w:val="center"/>
        <w:rPr>
          <w:b/>
          <w:bCs/>
          <w:sz w:val="24"/>
          <w:szCs w:val="24"/>
          <w:u w:val="single"/>
        </w:rPr>
      </w:pPr>
    </w:p>
    <w:p w14:paraId="31EA3A06" w14:textId="77777777" w:rsidR="00FA398F" w:rsidRDefault="00FA398F" w:rsidP="001F46DF">
      <w:pPr>
        <w:jc w:val="center"/>
        <w:rPr>
          <w:b/>
          <w:bCs/>
          <w:sz w:val="24"/>
          <w:szCs w:val="24"/>
          <w:u w:val="single"/>
        </w:rPr>
      </w:pPr>
    </w:p>
    <w:p w14:paraId="32A6ED2E" w14:textId="01C0CF8D" w:rsidR="005E5515" w:rsidRDefault="002A0666" w:rsidP="00FA398F">
      <w:pPr>
        <w:jc w:val="center"/>
        <w:rPr>
          <w:b/>
          <w:bCs/>
          <w:sz w:val="24"/>
          <w:szCs w:val="24"/>
          <w:u w:val="single"/>
        </w:rPr>
      </w:pPr>
      <w:r>
        <w:rPr>
          <w:b/>
          <w:bCs/>
          <w:sz w:val="24"/>
          <w:szCs w:val="24"/>
          <w:u w:val="single"/>
        </w:rPr>
        <w:t>Reference list</w:t>
      </w:r>
    </w:p>
    <w:p w14:paraId="50A9EBE4" w14:textId="21CB7102" w:rsidR="005E5515" w:rsidRPr="006647D0" w:rsidRDefault="005E5515" w:rsidP="005E5515">
      <w:pPr>
        <w:jc w:val="center"/>
        <w:rPr>
          <w:b/>
          <w:bCs/>
          <w:sz w:val="24"/>
          <w:szCs w:val="24"/>
          <w:u w:val="single"/>
        </w:rPr>
      </w:pPr>
    </w:p>
    <w:p w14:paraId="7A7286C1" w14:textId="7F696597" w:rsidR="006647D0" w:rsidRDefault="006647D0" w:rsidP="005E5515">
      <w:pPr>
        <w:pStyle w:val="ListParagraph"/>
        <w:rPr>
          <w:rFonts w:cs="Arial"/>
          <w:color w:val="222222"/>
          <w:sz w:val="24"/>
          <w:szCs w:val="24"/>
          <w:shd w:val="clear" w:color="auto" w:fill="FFFFFF"/>
        </w:rPr>
      </w:pPr>
      <w:proofErr w:type="spellStart"/>
      <w:r w:rsidRPr="006647D0">
        <w:rPr>
          <w:rFonts w:cs="Arial"/>
          <w:color w:val="222222"/>
          <w:sz w:val="24"/>
          <w:szCs w:val="24"/>
          <w:shd w:val="clear" w:color="auto" w:fill="FFFFFF"/>
        </w:rPr>
        <w:t>Andreou</w:t>
      </w:r>
      <w:proofErr w:type="spellEnd"/>
      <w:r w:rsidRPr="006647D0">
        <w:rPr>
          <w:rFonts w:cs="Arial"/>
          <w:color w:val="222222"/>
          <w:sz w:val="24"/>
          <w:szCs w:val="24"/>
          <w:shd w:val="clear" w:color="auto" w:fill="FFFFFF"/>
        </w:rPr>
        <w:t>, T.E., McIntosh, K., Ross, S.W. and Kahn, J.D., 2015. Critical incidents in sustaining school-wide positive behavioural interventions and supports. </w:t>
      </w:r>
      <w:r w:rsidRPr="006647D0">
        <w:rPr>
          <w:rFonts w:cs="Arial"/>
          <w:i/>
          <w:iCs/>
          <w:color w:val="222222"/>
          <w:sz w:val="24"/>
          <w:szCs w:val="24"/>
          <w:shd w:val="clear" w:color="auto" w:fill="FFFFFF"/>
        </w:rPr>
        <w:t>The Journal of Special Education</w:t>
      </w:r>
      <w:r w:rsidRPr="006647D0">
        <w:rPr>
          <w:rFonts w:cs="Arial"/>
          <w:color w:val="222222"/>
          <w:sz w:val="24"/>
          <w:szCs w:val="24"/>
          <w:shd w:val="clear" w:color="auto" w:fill="FFFFFF"/>
        </w:rPr>
        <w:t>, </w:t>
      </w:r>
      <w:r w:rsidRPr="006647D0">
        <w:rPr>
          <w:rFonts w:cs="Arial"/>
          <w:i/>
          <w:iCs/>
          <w:color w:val="222222"/>
          <w:sz w:val="24"/>
          <w:szCs w:val="24"/>
          <w:shd w:val="clear" w:color="auto" w:fill="FFFFFF"/>
        </w:rPr>
        <w:t>49</w:t>
      </w:r>
      <w:r w:rsidRPr="006647D0">
        <w:rPr>
          <w:rFonts w:cs="Arial"/>
          <w:color w:val="222222"/>
          <w:sz w:val="24"/>
          <w:szCs w:val="24"/>
          <w:shd w:val="clear" w:color="auto" w:fill="FFFFFF"/>
        </w:rPr>
        <w:t>(3), pp.157-167</w:t>
      </w:r>
    </w:p>
    <w:p w14:paraId="096B5FD9" w14:textId="7748C366" w:rsidR="005B0D26" w:rsidRDefault="005B0D26" w:rsidP="005E5515">
      <w:pPr>
        <w:pStyle w:val="ListParagraph"/>
        <w:rPr>
          <w:rFonts w:cs="Arial"/>
          <w:color w:val="222222"/>
          <w:sz w:val="24"/>
          <w:szCs w:val="24"/>
          <w:shd w:val="clear" w:color="auto" w:fill="FFFFFF"/>
        </w:rPr>
      </w:pPr>
    </w:p>
    <w:p w14:paraId="3D7D0968" w14:textId="3CD93B03" w:rsidR="005B0D26" w:rsidRPr="005B0D26" w:rsidRDefault="005B0D26" w:rsidP="005E5515">
      <w:pPr>
        <w:pStyle w:val="ListParagraph"/>
        <w:rPr>
          <w:rFonts w:cs="Arial"/>
          <w:color w:val="222222"/>
          <w:sz w:val="24"/>
          <w:szCs w:val="24"/>
          <w:shd w:val="clear" w:color="auto" w:fill="FFFFFF"/>
        </w:rPr>
      </w:pPr>
      <w:r w:rsidRPr="005B0D26">
        <w:rPr>
          <w:rFonts w:cs="Arial"/>
          <w:color w:val="222222"/>
          <w:sz w:val="24"/>
          <w:szCs w:val="24"/>
          <w:shd w:val="clear" w:color="auto" w:fill="FFFFFF"/>
        </w:rPr>
        <w:t xml:space="preserve">Bonner, A. and </w:t>
      </w:r>
      <w:proofErr w:type="spellStart"/>
      <w:r w:rsidRPr="005B0D26">
        <w:rPr>
          <w:rFonts w:cs="Arial"/>
          <w:color w:val="222222"/>
          <w:sz w:val="24"/>
          <w:szCs w:val="24"/>
          <w:shd w:val="clear" w:color="auto" w:fill="FFFFFF"/>
        </w:rPr>
        <w:t>Tolhurst</w:t>
      </w:r>
      <w:proofErr w:type="spellEnd"/>
      <w:r w:rsidRPr="005B0D26">
        <w:rPr>
          <w:rFonts w:cs="Arial"/>
          <w:color w:val="222222"/>
          <w:sz w:val="24"/>
          <w:szCs w:val="24"/>
          <w:shd w:val="clear" w:color="auto" w:fill="FFFFFF"/>
        </w:rPr>
        <w:t>, G., 2002. Insider-outsider perspectives of participant observation. </w:t>
      </w:r>
      <w:r w:rsidRPr="005B0D26">
        <w:rPr>
          <w:rFonts w:cs="Arial"/>
          <w:i/>
          <w:iCs/>
          <w:color w:val="222222"/>
          <w:sz w:val="24"/>
          <w:szCs w:val="24"/>
          <w:shd w:val="clear" w:color="auto" w:fill="FFFFFF"/>
        </w:rPr>
        <w:t>Nurse Researcher (through 2013)</w:t>
      </w:r>
      <w:r w:rsidRPr="005B0D26">
        <w:rPr>
          <w:rFonts w:cs="Arial"/>
          <w:color w:val="222222"/>
          <w:sz w:val="24"/>
          <w:szCs w:val="24"/>
          <w:shd w:val="clear" w:color="auto" w:fill="FFFFFF"/>
        </w:rPr>
        <w:t>, </w:t>
      </w:r>
      <w:r w:rsidRPr="005B0D26">
        <w:rPr>
          <w:rFonts w:cs="Arial"/>
          <w:i/>
          <w:iCs/>
          <w:color w:val="222222"/>
          <w:sz w:val="24"/>
          <w:szCs w:val="24"/>
          <w:shd w:val="clear" w:color="auto" w:fill="FFFFFF"/>
        </w:rPr>
        <w:t>9</w:t>
      </w:r>
      <w:r w:rsidRPr="005B0D26">
        <w:rPr>
          <w:rFonts w:cs="Arial"/>
          <w:color w:val="222222"/>
          <w:sz w:val="24"/>
          <w:szCs w:val="24"/>
          <w:shd w:val="clear" w:color="auto" w:fill="FFFFFF"/>
        </w:rPr>
        <w:t>(4), p.7.</w:t>
      </w:r>
    </w:p>
    <w:p w14:paraId="5B0164C8" w14:textId="5F8445BD" w:rsidR="008C65DD" w:rsidRDefault="008C65DD" w:rsidP="005E5515">
      <w:pPr>
        <w:pStyle w:val="ListParagraph"/>
        <w:rPr>
          <w:rFonts w:cs="Arial"/>
          <w:color w:val="222222"/>
          <w:sz w:val="24"/>
          <w:szCs w:val="24"/>
          <w:shd w:val="clear" w:color="auto" w:fill="FFFFFF"/>
        </w:rPr>
      </w:pPr>
    </w:p>
    <w:p w14:paraId="707451E1" w14:textId="46F39273" w:rsidR="008C65DD" w:rsidRDefault="008C65DD" w:rsidP="005E5515">
      <w:pPr>
        <w:pStyle w:val="ListParagraph"/>
        <w:rPr>
          <w:rFonts w:cs="Arial"/>
          <w:color w:val="222222"/>
          <w:sz w:val="24"/>
          <w:szCs w:val="24"/>
          <w:shd w:val="clear" w:color="auto" w:fill="FFFFFF"/>
        </w:rPr>
      </w:pPr>
      <w:r w:rsidRPr="008C65DD">
        <w:rPr>
          <w:rFonts w:cs="Arial"/>
          <w:color w:val="222222"/>
          <w:sz w:val="24"/>
          <w:szCs w:val="24"/>
          <w:shd w:val="clear" w:color="auto" w:fill="FFFFFF"/>
        </w:rPr>
        <w:t>British Educational Research Association, 1992. </w:t>
      </w:r>
      <w:r w:rsidRPr="008C65DD">
        <w:rPr>
          <w:rFonts w:cs="Arial"/>
          <w:i/>
          <w:iCs/>
          <w:color w:val="222222"/>
          <w:sz w:val="24"/>
          <w:szCs w:val="24"/>
          <w:shd w:val="clear" w:color="auto" w:fill="FFFFFF"/>
        </w:rPr>
        <w:t>BERA Ethical Guidelines: British Educational Research Association Ethical Guidelines</w:t>
      </w:r>
      <w:r w:rsidRPr="008C65DD">
        <w:rPr>
          <w:rFonts w:cs="Arial"/>
          <w:color w:val="222222"/>
          <w:sz w:val="24"/>
          <w:szCs w:val="24"/>
          <w:shd w:val="clear" w:color="auto" w:fill="FFFFFF"/>
        </w:rPr>
        <w:t>. British Educational Research Association</w:t>
      </w:r>
    </w:p>
    <w:p w14:paraId="094631C1" w14:textId="64EF62C6" w:rsidR="003648C0" w:rsidRDefault="003648C0" w:rsidP="005E5515">
      <w:pPr>
        <w:pStyle w:val="ListParagraph"/>
        <w:rPr>
          <w:rFonts w:cs="Arial"/>
          <w:color w:val="222222"/>
          <w:sz w:val="24"/>
          <w:szCs w:val="24"/>
          <w:shd w:val="clear" w:color="auto" w:fill="FFFFFF"/>
        </w:rPr>
      </w:pPr>
    </w:p>
    <w:p w14:paraId="4EAD1F78" w14:textId="193254A9" w:rsidR="003648C0" w:rsidRPr="003648C0" w:rsidRDefault="003648C0" w:rsidP="005E5515">
      <w:pPr>
        <w:pStyle w:val="ListParagraph"/>
        <w:rPr>
          <w:rFonts w:cs="Arial"/>
          <w:color w:val="222222"/>
          <w:sz w:val="24"/>
          <w:szCs w:val="24"/>
          <w:shd w:val="clear" w:color="auto" w:fill="FFFFFF"/>
        </w:rPr>
      </w:pPr>
      <w:r w:rsidRPr="003648C0">
        <w:rPr>
          <w:rFonts w:cs="Arial"/>
          <w:color w:val="222222"/>
          <w:sz w:val="24"/>
          <w:szCs w:val="24"/>
          <w:shd w:val="clear" w:color="auto" w:fill="FFFFFF"/>
        </w:rPr>
        <w:t>Bruin, K., 2018. Differentiation in the Classroom.</w:t>
      </w:r>
    </w:p>
    <w:p w14:paraId="15193649" w14:textId="0344399B" w:rsidR="005376A1" w:rsidRDefault="005376A1" w:rsidP="005E5515">
      <w:pPr>
        <w:pStyle w:val="ListParagraph"/>
        <w:rPr>
          <w:rFonts w:cs="Arial"/>
          <w:color w:val="222222"/>
          <w:sz w:val="24"/>
          <w:szCs w:val="24"/>
          <w:shd w:val="clear" w:color="auto" w:fill="FFFFFF"/>
        </w:rPr>
      </w:pPr>
    </w:p>
    <w:p w14:paraId="401B0B98" w14:textId="30F98773" w:rsidR="005376A1" w:rsidRDefault="005376A1" w:rsidP="005376A1">
      <w:pPr>
        <w:pStyle w:val="ListParagraph"/>
        <w:rPr>
          <w:rFonts w:cs="Arial"/>
          <w:color w:val="222222"/>
          <w:sz w:val="24"/>
          <w:szCs w:val="24"/>
          <w:shd w:val="clear" w:color="auto" w:fill="FFFFFF"/>
        </w:rPr>
      </w:pPr>
      <w:proofErr w:type="spellStart"/>
      <w:r w:rsidRPr="005376A1">
        <w:rPr>
          <w:rFonts w:cs="Arial"/>
          <w:color w:val="222222"/>
          <w:sz w:val="24"/>
          <w:szCs w:val="24"/>
          <w:shd w:val="clear" w:color="auto" w:fill="FFFFFF"/>
        </w:rPr>
        <w:t>Cakir</w:t>
      </w:r>
      <w:proofErr w:type="spellEnd"/>
      <w:r w:rsidRPr="005376A1">
        <w:rPr>
          <w:rFonts w:cs="Arial"/>
          <w:color w:val="222222"/>
          <w:sz w:val="24"/>
          <w:szCs w:val="24"/>
          <w:shd w:val="clear" w:color="auto" w:fill="FFFFFF"/>
        </w:rPr>
        <w:t>, I., 2015. Opinions and attitudes of prospective teachers for the use of mobile phones in foreign language learning. </w:t>
      </w:r>
      <w:r w:rsidRPr="005376A1">
        <w:rPr>
          <w:rFonts w:cs="Arial"/>
          <w:i/>
          <w:iCs/>
          <w:color w:val="222222"/>
          <w:sz w:val="24"/>
          <w:szCs w:val="24"/>
          <w:shd w:val="clear" w:color="auto" w:fill="FFFFFF"/>
        </w:rPr>
        <w:t>Contemporary Educational Technology</w:t>
      </w:r>
      <w:r w:rsidRPr="005376A1">
        <w:rPr>
          <w:rFonts w:cs="Arial"/>
          <w:color w:val="222222"/>
          <w:sz w:val="24"/>
          <w:szCs w:val="24"/>
          <w:shd w:val="clear" w:color="auto" w:fill="FFFFFF"/>
        </w:rPr>
        <w:t>, </w:t>
      </w:r>
      <w:r w:rsidRPr="005376A1">
        <w:rPr>
          <w:rFonts w:cs="Arial"/>
          <w:i/>
          <w:iCs/>
          <w:color w:val="222222"/>
          <w:sz w:val="24"/>
          <w:szCs w:val="24"/>
          <w:shd w:val="clear" w:color="auto" w:fill="FFFFFF"/>
        </w:rPr>
        <w:t>6</w:t>
      </w:r>
      <w:r w:rsidRPr="005376A1">
        <w:rPr>
          <w:rFonts w:cs="Arial"/>
          <w:color w:val="222222"/>
          <w:sz w:val="24"/>
          <w:szCs w:val="24"/>
          <w:shd w:val="clear" w:color="auto" w:fill="FFFFFF"/>
        </w:rPr>
        <w:t>(3), pp.239-255</w:t>
      </w:r>
    </w:p>
    <w:p w14:paraId="62A27397" w14:textId="77777777" w:rsidR="00E4628D" w:rsidRDefault="00E4628D" w:rsidP="005376A1">
      <w:pPr>
        <w:pStyle w:val="ListParagraph"/>
        <w:rPr>
          <w:rFonts w:cs="Arial"/>
          <w:color w:val="222222"/>
          <w:sz w:val="24"/>
          <w:szCs w:val="24"/>
          <w:shd w:val="clear" w:color="auto" w:fill="FFFFFF"/>
        </w:rPr>
      </w:pPr>
    </w:p>
    <w:p w14:paraId="6FCE1467" w14:textId="419A9712" w:rsidR="00767D20" w:rsidRPr="005376A1" w:rsidRDefault="00767D20" w:rsidP="005376A1">
      <w:pPr>
        <w:pStyle w:val="ListParagraph"/>
        <w:rPr>
          <w:rFonts w:cs="Arial"/>
          <w:color w:val="222222"/>
          <w:sz w:val="24"/>
          <w:szCs w:val="24"/>
          <w:shd w:val="clear" w:color="auto" w:fill="FFFFFF"/>
        </w:rPr>
      </w:pPr>
      <w:proofErr w:type="spellStart"/>
      <w:r w:rsidRPr="00767D20">
        <w:rPr>
          <w:rFonts w:cs="Arial"/>
          <w:color w:val="222222"/>
          <w:sz w:val="24"/>
          <w:szCs w:val="24"/>
          <w:shd w:val="clear" w:color="auto" w:fill="FFFFFF"/>
        </w:rPr>
        <w:t>DeBacker</w:t>
      </w:r>
      <w:proofErr w:type="spellEnd"/>
      <w:r w:rsidRPr="00767D20">
        <w:rPr>
          <w:rFonts w:cs="Arial"/>
          <w:color w:val="222222"/>
          <w:sz w:val="24"/>
          <w:szCs w:val="24"/>
          <w:shd w:val="clear" w:color="auto" w:fill="FFFFFF"/>
        </w:rPr>
        <w:t xml:space="preserve">, T.K., </w:t>
      </w:r>
      <w:proofErr w:type="spellStart"/>
      <w:r w:rsidRPr="00767D20">
        <w:rPr>
          <w:rFonts w:cs="Arial"/>
          <w:color w:val="222222"/>
          <w:sz w:val="24"/>
          <w:szCs w:val="24"/>
          <w:shd w:val="clear" w:color="auto" w:fill="FFFFFF"/>
        </w:rPr>
        <w:t>Heddy</w:t>
      </w:r>
      <w:proofErr w:type="spellEnd"/>
      <w:r w:rsidRPr="00767D20">
        <w:rPr>
          <w:rFonts w:cs="Arial"/>
          <w:color w:val="222222"/>
          <w:sz w:val="24"/>
          <w:szCs w:val="24"/>
          <w:shd w:val="clear" w:color="auto" w:fill="FFFFFF"/>
        </w:rPr>
        <w:t xml:space="preserve">, B.C., </w:t>
      </w:r>
      <w:proofErr w:type="spellStart"/>
      <w:r w:rsidRPr="00767D20">
        <w:rPr>
          <w:rFonts w:cs="Arial"/>
          <w:color w:val="222222"/>
          <w:sz w:val="24"/>
          <w:szCs w:val="24"/>
          <w:shd w:val="clear" w:color="auto" w:fill="FFFFFF"/>
        </w:rPr>
        <w:t>Kershen</w:t>
      </w:r>
      <w:proofErr w:type="spellEnd"/>
      <w:r w:rsidRPr="00767D20">
        <w:rPr>
          <w:rFonts w:cs="Arial"/>
          <w:color w:val="222222"/>
          <w:sz w:val="24"/>
          <w:szCs w:val="24"/>
          <w:shd w:val="clear" w:color="auto" w:fill="FFFFFF"/>
        </w:rPr>
        <w:t>, J.L., Crowson, H.M., Looney, K. and Goldman, J.A., 2018. Effects of a one-shot growth mindset intervention on beliefs about intelligence and achievement goals. </w:t>
      </w:r>
      <w:r w:rsidRPr="00767D20">
        <w:rPr>
          <w:rFonts w:cs="Arial"/>
          <w:i/>
          <w:iCs/>
          <w:color w:val="222222"/>
          <w:sz w:val="24"/>
          <w:szCs w:val="24"/>
          <w:shd w:val="clear" w:color="auto" w:fill="FFFFFF"/>
        </w:rPr>
        <w:t>Educational Psychology</w:t>
      </w:r>
      <w:r w:rsidRPr="00767D20">
        <w:rPr>
          <w:rFonts w:cs="Arial"/>
          <w:color w:val="222222"/>
          <w:sz w:val="24"/>
          <w:szCs w:val="24"/>
          <w:shd w:val="clear" w:color="auto" w:fill="FFFFFF"/>
        </w:rPr>
        <w:t>, </w:t>
      </w:r>
      <w:r w:rsidRPr="00767D20">
        <w:rPr>
          <w:rFonts w:cs="Arial"/>
          <w:i/>
          <w:iCs/>
          <w:color w:val="222222"/>
          <w:sz w:val="24"/>
          <w:szCs w:val="24"/>
          <w:shd w:val="clear" w:color="auto" w:fill="FFFFFF"/>
        </w:rPr>
        <w:t>38</w:t>
      </w:r>
      <w:r w:rsidRPr="00767D20">
        <w:rPr>
          <w:rFonts w:cs="Arial"/>
          <w:color w:val="222222"/>
          <w:sz w:val="24"/>
          <w:szCs w:val="24"/>
          <w:shd w:val="clear" w:color="auto" w:fill="FFFFFF"/>
        </w:rPr>
        <w:t>(6), pp.711-733</w:t>
      </w:r>
      <w:r>
        <w:rPr>
          <w:rFonts w:ascii="Arial" w:hAnsi="Arial" w:cs="Arial"/>
          <w:color w:val="222222"/>
          <w:sz w:val="20"/>
          <w:szCs w:val="20"/>
          <w:shd w:val="clear" w:color="auto" w:fill="FFFFFF"/>
        </w:rPr>
        <w:t>.</w:t>
      </w:r>
    </w:p>
    <w:p w14:paraId="3205E3D4" w14:textId="77777777" w:rsidR="005376A1" w:rsidRPr="005376A1" w:rsidRDefault="005376A1" w:rsidP="005376A1">
      <w:pPr>
        <w:pStyle w:val="ListParagraph"/>
        <w:rPr>
          <w:rFonts w:cs="Arial"/>
          <w:color w:val="222222"/>
          <w:sz w:val="24"/>
          <w:szCs w:val="24"/>
          <w:shd w:val="clear" w:color="auto" w:fill="FFFFFF"/>
        </w:rPr>
      </w:pPr>
    </w:p>
    <w:p w14:paraId="2DF8BAD3" w14:textId="58E8B504" w:rsidR="005376A1" w:rsidRPr="005376A1" w:rsidRDefault="00726966" w:rsidP="005376A1">
      <w:pPr>
        <w:pStyle w:val="ListParagraph"/>
        <w:rPr>
          <w:rFonts w:cs="Arial"/>
          <w:color w:val="222222"/>
          <w:sz w:val="24"/>
          <w:szCs w:val="24"/>
          <w:shd w:val="clear" w:color="auto" w:fill="FFFFFF"/>
        </w:rPr>
      </w:pPr>
      <w:r>
        <w:rPr>
          <w:rFonts w:cs="Arial"/>
          <w:color w:val="222222"/>
          <w:sz w:val="24"/>
          <w:szCs w:val="24"/>
          <w:shd w:val="clear" w:color="auto" w:fill="FFFFFF"/>
        </w:rPr>
        <w:t>Donaldson, G., 2015. Successful Futures. Independent review of curriculum and assessment arrangements in Wales.</w:t>
      </w:r>
    </w:p>
    <w:p w14:paraId="63692855" w14:textId="7EA7198B" w:rsidR="003863F2" w:rsidRDefault="003863F2" w:rsidP="005E5515">
      <w:pPr>
        <w:pStyle w:val="ListParagraph"/>
        <w:rPr>
          <w:rFonts w:cs="Arial"/>
          <w:color w:val="222222"/>
          <w:sz w:val="24"/>
          <w:szCs w:val="24"/>
          <w:shd w:val="clear" w:color="auto" w:fill="FFFFFF"/>
        </w:rPr>
      </w:pPr>
    </w:p>
    <w:p w14:paraId="6B8BDD1C" w14:textId="1432B067" w:rsidR="00E4628D" w:rsidRPr="00E4628D" w:rsidRDefault="00E4628D" w:rsidP="005E5515">
      <w:pPr>
        <w:pStyle w:val="ListParagraph"/>
        <w:rPr>
          <w:rFonts w:cs="Arial"/>
          <w:color w:val="222222"/>
          <w:sz w:val="24"/>
          <w:szCs w:val="24"/>
          <w:shd w:val="clear" w:color="auto" w:fill="FFFFFF"/>
        </w:rPr>
      </w:pPr>
      <w:r w:rsidRPr="00E4628D">
        <w:rPr>
          <w:rFonts w:cs="Arial"/>
          <w:color w:val="222222"/>
          <w:sz w:val="24"/>
          <w:szCs w:val="24"/>
          <w:shd w:val="clear" w:color="auto" w:fill="FFFFFF"/>
        </w:rPr>
        <w:t>Dweck, C.S. and Leggett, E.L., 1988. A social-cognitive approach to motivation and personality. </w:t>
      </w:r>
      <w:r w:rsidRPr="00E4628D">
        <w:rPr>
          <w:rFonts w:cs="Arial"/>
          <w:i/>
          <w:iCs/>
          <w:color w:val="222222"/>
          <w:sz w:val="24"/>
          <w:szCs w:val="24"/>
          <w:shd w:val="clear" w:color="auto" w:fill="FFFFFF"/>
        </w:rPr>
        <w:t>Psychological review</w:t>
      </w:r>
      <w:r w:rsidRPr="00E4628D">
        <w:rPr>
          <w:rFonts w:cs="Arial"/>
          <w:color w:val="222222"/>
          <w:sz w:val="24"/>
          <w:szCs w:val="24"/>
          <w:shd w:val="clear" w:color="auto" w:fill="FFFFFF"/>
        </w:rPr>
        <w:t>, </w:t>
      </w:r>
      <w:r w:rsidRPr="00E4628D">
        <w:rPr>
          <w:rFonts w:cs="Arial"/>
          <w:i/>
          <w:iCs/>
          <w:color w:val="222222"/>
          <w:sz w:val="24"/>
          <w:szCs w:val="24"/>
          <w:shd w:val="clear" w:color="auto" w:fill="FFFFFF"/>
        </w:rPr>
        <w:t>95</w:t>
      </w:r>
      <w:r w:rsidRPr="00E4628D">
        <w:rPr>
          <w:rFonts w:cs="Arial"/>
          <w:color w:val="222222"/>
          <w:sz w:val="24"/>
          <w:szCs w:val="24"/>
          <w:shd w:val="clear" w:color="auto" w:fill="FFFFFF"/>
        </w:rPr>
        <w:t>(2), p.256.</w:t>
      </w:r>
    </w:p>
    <w:p w14:paraId="6ADEC136" w14:textId="77777777" w:rsidR="00E4628D" w:rsidRDefault="00E4628D" w:rsidP="005E5515">
      <w:pPr>
        <w:pStyle w:val="ListParagraph"/>
        <w:rPr>
          <w:rFonts w:cs="Arial"/>
          <w:color w:val="222222"/>
          <w:sz w:val="24"/>
          <w:szCs w:val="24"/>
          <w:shd w:val="clear" w:color="auto" w:fill="FFFFFF"/>
        </w:rPr>
      </w:pPr>
    </w:p>
    <w:p w14:paraId="4A3A4EB6" w14:textId="42FF0415" w:rsidR="003863F2" w:rsidRDefault="003863F2" w:rsidP="005E5515">
      <w:pPr>
        <w:pStyle w:val="ListParagraph"/>
        <w:rPr>
          <w:rFonts w:cs="Arial"/>
          <w:color w:val="222222"/>
          <w:sz w:val="24"/>
          <w:szCs w:val="24"/>
          <w:shd w:val="clear" w:color="auto" w:fill="FFFFFF"/>
        </w:rPr>
      </w:pPr>
      <w:r w:rsidRPr="003863F2">
        <w:rPr>
          <w:rFonts w:cs="Arial"/>
          <w:color w:val="222222"/>
          <w:sz w:val="24"/>
          <w:szCs w:val="24"/>
          <w:shd w:val="clear" w:color="auto" w:fill="FFFFFF"/>
        </w:rPr>
        <w:t>Ekanayake, S.Y. and Wishart, J., 2015. Integrating mobile phones into teaching and learning: A case study of teacher training through professional development workshops. </w:t>
      </w:r>
      <w:r w:rsidRPr="003863F2">
        <w:rPr>
          <w:rFonts w:cs="Arial"/>
          <w:i/>
          <w:iCs/>
          <w:color w:val="222222"/>
          <w:sz w:val="24"/>
          <w:szCs w:val="24"/>
          <w:shd w:val="clear" w:color="auto" w:fill="FFFFFF"/>
        </w:rPr>
        <w:t>British Journal of Educational Technology</w:t>
      </w:r>
      <w:r w:rsidRPr="003863F2">
        <w:rPr>
          <w:rFonts w:cs="Arial"/>
          <w:color w:val="222222"/>
          <w:sz w:val="24"/>
          <w:szCs w:val="24"/>
          <w:shd w:val="clear" w:color="auto" w:fill="FFFFFF"/>
        </w:rPr>
        <w:t>, </w:t>
      </w:r>
      <w:r w:rsidRPr="003863F2">
        <w:rPr>
          <w:rFonts w:cs="Arial"/>
          <w:i/>
          <w:iCs/>
          <w:color w:val="222222"/>
          <w:sz w:val="24"/>
          <w:szCs w:val="24"/>
          <w:shd w:val="clear" w:color="auto" w:fill="FFFFFF"/>
        </w:rPr>
        <w:t>46</w:t>
      </w:r>
      <w:r w:rsidRPr="003863F2">
        <w:rPr>
          <w:rFonts w:cs="Arial"/>
          <w:color w:val="222222"/>
          <w:sz w:val="24"/>
          <w:szCs w:val="24"/>
          <w:shd w:val="clear" w:color="auto" w:fill="FFFFFF"/>
        </w:rPr>
        <w:t>(1), pp.173-189.</w:t>
      </w:r>
    </w:p>
    <w:p w14:paraId="4C4C7EC8" w14:textId="2DA8A0BD" w:rsidR="00573A50" w:rsidRDefault="00573A50" w:rsidP="005E5515">
      <w:pPr>
        <w:pStyle w:val="ListParagraph"/>
        <w:rPr>
          <w:rFonts w:cs="Arial"/>
          <w:color w:val="222222"/>
          <w:sz w:val="24"/>
          <w:szCs w:val="24"/>
          <w:shd w:val="clear" w:color="auto" w:fill="FFFFFF"/>
        </w:rPr>
      </w:pPr>
    </w:p>
    <w:p w14:paraId="392B4395" w14:textId="702D2747" w:rsidR="00573A50" w:rsidRPr="00573A50" w:rsidRDefault="00573A50" w:rsidP="00573A50">
      <w:pPr>
        <w:pStyle w:val="ListParagraph"/>
        <w:rPr>
          <w:rFonts w:cs="Segoe UI"/>
          <w:color w:val="212529"/>
          <w:sz w:val="24"/>
          <w:szCs w:val="24"/>
          <w:shd w:val="clear" w:color="auto" w:fill="FFFFFF"/>
        </w:rPr>
      </w:pPr>
      <w:proofErr w:type="spellStart"/>
      <w:r w:rsidRPr="00573A50">
        <w:rPr>
          <w:rFonts w:cs="Segoe UI"/>
          <w:color w:val="212529"/>
          <w:sz w:val="24"/>
          <w:szCs w:val="24"/>
          <w:shd w:val="clear" w:color="auto" w:fill="FFFFFF"/>
        </w:rPr>
        <w:t>Epiorguk</w:t>
      </w:r>
      <w:proofErr w:type="spellEnd"/>
      <w:r w:rsidRPr="00573A50">
        <w:rPr>
          <w:rFonts w:cs="Segoe UI"/>
          <w:color w:val="212529"/>
          <w:sz w:val="24"/>
          <w:szCs w:val="24"/>
          <w:shd w:val="clear" w:color="auto" w:fill="FFFFFF"/>
        </w:rPr>
        <w:t>. 2019. Education Policy Institute. [Online]. 14 October 2019. Available from: https://epi.org.uk/publications-and-research/annual-report-2019/</w:t>
      </w:r>
    </w:p>
    <w:p w14:paraId="3F15D2AA" w14:textId="433F9FFF" w:rsidR="000327A5" w:rsidRDefault="000327A5" w:rsidP="005E5515">
      <w:pPr>
        <w:pStyle w:val="ListParagraph"/>
        <w:rPr>
          <w:rFonts w:cs="Arial"/>
          <w:color w:val="222222"/>
          <w:sz w:val="24"/>
          <w:szCs w:val="24"/>
          <w:shd w:val="clear" w:color="auto" w:fill="FFFFFF"/>
        </w:rPr>
      </w:pPr>
    </w:p>
    <w:p w14:paraId="7AE9C41D" w14:textId="11DACD75" w:rsidR="000327A5" w:rsidRPr="000327A5" w:rsidRDefault="000327A5" w:rsidP="005E5515">
      <w:pPr>
        <w:pStyle w:val="ListParagraph"/>
        <w:rPr>
          <w:rFonts w:cs="Arial"/>
          <w:color w:val="222222"/>
          <w:sz w:val="24"/>
          <w:szCs w:val="24"/>
          <w:shd w:val="clear" w:color="auto" w:fill="FFFFFF"/>
        </w:rPr>
      </w:pPr>
      <w:r w:rsidRPr="000327A5">
        <w:rPr>
          <w:rFonts w:cs="Arial"/>
          <w:color w:val="222222"/>
          <w:sz w:val="24"/>
          <w:szCs w:val="24"/>
          <w:shd w:val="clear" w:color="auto" w:fill="FFFFFF"/>
        </w:rPr>
        <w:t xml:space="preserve">Forte, J.P.S., Sousa </w:t>
      </w:r>
      <w:proofErr w:type="spellStart"/>
      <w:r w:rsidRPr="000327A5">
        <w:rPr>
          <w:rFonts w:cs="Arial"/>
          <w:color w:val="222222"/>
          <w:sz w:val="24"/>
          <w:szCs w:val="24"/>
          <w:shd w:val="clear" w:color="auto" w:fill="FFFFFF"/>
        </w:rPr>
        <w:t>Neto</w:t>
      </w:r>
      <w:proofErr w:type="spellEnd"/>
      <w:r w:rsidRPr="000327A5">
        <w:rPr>
          <w:rFonts w:cs="Arial"/>
          <w:color w:val="222222"/>
          <w:sz w:val="24"/>
          <w:szCs w:val="24"/>
          <w:shd w:val="clear" w:color="auto" w:fill="FFFFFF"/>
        </w:rPr>
        <w:t>, M.M.D., Pessoa, M.K.M. and Forte, V.L., 2018. To reproduce or to transform? Analysis of the teacher’s role in maintaining/deconstructing of stigma at school. </w:t>
      </w:r>
      <w:proofErr w:type="spellStart"/>
      <w:r w:rsidRPr="000327A5">
        <w:rPr>
          <w:rFonts w:cs="Arial"/>
          <w:i/>
          <w:iCs/>
          <w:color w:val="222222"/>
          <w:sz w:val="24"/>
          <w:szCs w:val="24"/>
          <w:shd w:val="clear" w:color="auto" w:fill="FFFFFF"/>
        </w:rPr>
        <w:t>Educação</w:t>
      </w:r>
      <w:proofErr w:type="spellEnd"/>
      <w:r w:rsidRPr="000327A5">
        <w:rPr>
          <w:rFonts w:cs="Arial"/>
          <w:i/>
          <w:iCs/>
          <w:color w:val="222222"/>
          <w:sz w:val="24"/>
          <w:szCs w:val="24"/>
          <w:shd w:val="clear" w:color="auto" w:fill="FFFFFF"/>
        </w:rPr>
        <w:t xml:space="preserve"> e </w:t>
      </w:r>
      <w:proofErr w:type="spellStart"/>
      <w:r w:rsidRPr="000327A5">
        <w:rPr>
          <w:rFonts w:cs="Arial"/>
          <w:i/>
          <w:iCs/>
          <w:color w:val="222222"/>
          <w:sz w:val="24"/>
          <w:szCs w:val="24"/>
          <w:shd w:val="clear" w:color="auto" w:fill="FFFFFF"/>
        </w:rPr>
        <w:t>Pesquisa</w:t>
      </w:r>
      <w:proofErr w:type="spellEnd"/>
      <w:r w:rsidRPr="000327A5">
        <w:rPr>
          <w:rFonts w:cs="Arial"/>
          <w:color w:val="222222"/>
          <w:sz w:val="24"/>
          <w:szCs w:val="24"/>
          <w:shd w:val="clear" w:color="auto" w:fill="FFFFFF"/>
        </w:rPr>
        <w:t>, </w:t>
      </w:r>
      <w:r w:rsidRPr="000327A5">
        <w:rPr>
          <w:rFonts w:cs="Arial"/>
          <w:i/>
          <w:iCs/>
          <w:color w:val="222222"/>
          <w:sz w:val="24"/>
          <w:szCs w:val="24"/>
          <w:shd w:val="clear" w:color="auto" w:fill="FFFFFF"/>
        </w:rPr>
        <w:t>44</w:t>
      </w:r>
    </w:p>
    <w:p w14:paraId="12CA34FE" w14:textId="725FA340" w:rsidR="00AF3464" w:rsidRDefault="00AF3464" w:rsidP="005E5515">
      <w:pPr>
        <w:pStyle w:val="ListParagraph"/>
        <w:rPr>
          <w:rFonts w:cs="Arial"/>
          <w:color w:val="222222"/>
          <w:sz w:val="24"/>
          <w:szCs w:val="24"/>
          <w:shd w:val="clear" w:color="auto" w:fill="FFFFFF"/>
        </w:rPr>
      </w:pPr>
    </w:p>
    <w:p w14:paraId="5A06CA2E" w14:textId="207950ED" w:rsidR="00AF3464" w:rsidRDefault="00AF3464" w:rsidP="005E5515">
      <w:pPr>
        <w:pStyle w:val="ListParagraph"/>
        <w:rPr>
          <w:rFonts w:cs="Arial"/>
          <w:color w:val="222222"/>
          <w:sz w:val="24"/>
          <w:szCs w:val="24"/>
          <w:shd w:val="clear" w:color="auto" w:fill="FFFFFF"/>
        </w:rPr>
      </w:pPr>
      <w:r w:rsidRPr="00AF3464">
        <w:rPr>
          <w:rFonts w:cs="Arial"/>
          <w:color w:val="222222"/>
          <w:sz w:val="24"/>
          <w:szCs w:val="24"/>
          <w:shd w:val="clear" w:color="auto" w:fill="FFFFFF"/>
        </w:rPr>
        <w:t xml:space="preserve">Gon, S. and </w:t>
      </w:r>
      <w:proofErr w:type="spellStart"/>
      <w:r w:rsidRPr="00AF3464">
        <w:rPr>
          <w:rFonts w:cs="Arial"/>
          <w:color w:val="222222"/>
          <w:sz w:val="24"/>
          <w:szCs w:val="24"/>
          <w:shd w:val="clear" w:color="auto" w:fill="FFFFFF"/>
        </w:rPr>
        <w:t>Rawekar</w:t>
      </w:r>
      <w:proofErr w:type="spellEnd"/>
      <w:r w:rsidRPr="00AF3464">
        <w:rPr>
          <w:rFonts w:cs="Arial"/>
          <w:color w:val="222222"/>
          <w:sz w:val="24"/>
          <w:szCs w:val="24"/>
          <w:shd w:val="clear" w:color="auto" w:fill="FFFFFF"/>
        </w:rPr>
        <w:t>, A., 2017. Effectivity of e-learning through WhatsApp as a Teaching Learning Tool. </w:t>
      </w:r>
      <w:r w:rsidRPr="00AF3464">
        <w:rPr>
          <w:rFonts w:cs="Arial"/>
          <w:i/>
          <w:iCs/>
          <w:color w:val="222222"/>
          <w:sz w:val="24"/>
          <w:szCs w:val="24"/>
          <w:shd w:val="clear" w:color="auto" w:fill="FFFFFF"/>
        </w:rPr>
        <w:t>MVP Journal of Medical Science</w:t>
      </w:r>
      <w:r w:rsidRPr="00AF3464">
        <w:rPr>
          <w:rFonts w:cs="Arial"/>
          <w:color w:val="222222"/>
          <w:sz w:val="24"/>
          <w:szCs w:val="24"/>
          <w:shd w:val="clear" w:color="auto" w:fill="FFFFFF"/>
        </w:rPr>
        <w:t>, </w:t>
      </w:r>
      <w:r w:rsidRPr="00AF3464">
        <w:rPr>
          <w:rFonts w:cs="Arial"/>
          <w:i/>
          <w:iCs/>
          <w:color w:val="222222"/>
          <w:sz w:val="24"/>
          <w:szCs w:val="24"/>
          <w:shd w:val="clear" w:color="auto" w:fill="FFFFFF"/>
        </w:rPr>
        <w:t>4</w:t>
      </w:r>
      <w:r w:rsidRPr="00AF3464">
        <w:rPr>
          <w:rFonts w:cs="Arial"/>
          <w:color w:val="222222"/>
          <w:sz w:val="24"/>
          <w:szCs w:val="24"/>
          <w:shd w:val="clear" w:color="auto" w:fill="FFFFFF"/>
        </w:rPr>
        <w:t>(1), pp.19-25.</w:t>
      </w:r>
    </w:p>
    <w:p w14:paraId="6922604C" w14:textId="66D53965" w:rsidR="001F46DF" w:rsidRDefault="001F46DF" w:rsidP="005E5515">
      <w:pPr>
        <w:pStyle w:val="ListParagraph"/>
        <w:rPr>
          <w:rFonts w:cs="Arial"/>
          <w:color w:val="222222"/>
          <w:sz w:val="24"/>
          <w:szCs w:val="24"/>
          <w:shd w:val="clear" w:color="auto" w:fill="FFFFFF"/>
        </w:rPr>
      </w:pPr>
    </w:p>
    <w:p w14:paraId="1D07C637" w14:textId="081CBF94" w:rsidR="001F46DF" w:rsidRPr="001F46DF" w:rsidRDefault="001F46DF" w:rsidP="005E5515">
      <w:pPr>
        <w:pStyle w:val="ListParagraph"/>
        <w:rPr>
          <w:rFonts w:cs="Arial"/>
          <w:color w:val="222222"/>
          <w:sz w:val="24"/>
          <w:szCs w:val="24"/>
          <w:shd w:val="clear" w:color="auto" w:fill="FFFFFF"/>
        </w:rPr>
      </w:pPr>
      <w:proofErr w:type="spellStart"/>
      <w:r w:rsidRPr="001F46DF">
        <w:rPr>
          <w:rFonts w:cs="Arial"/>
          <w:color w:val="222222"/>
          <w:sz w:val="24"/>
          <w:szCs w:val="24"/>
          <w:shd w:val="clear" w:color="auto" w:fill="FFFFFF"/>
        </w:rPr>
        <w:t>Haldar</w:t>
      </w:r>
      <w:proofErr w:type="spellEnd"/>
      <w:r w:rsidRPr="001F46DF">
        <w:rPr>
          <w:rFonts w:cs="Arial"/>
          <w:color w:val="222222"/>
          <w:sz w:val="24"/>
          <w:szCs w:val="24"/>
          <w:shd w:val="clear" w:color="auto" w:fill="FFFFFF"/>
        </w:rPr>
        <w:t>, P., Nayak, B.S. and Satish, Y., 2018. Factors of skipping breakfast and association between skipping breakfast and academic achievement of nursing students. </w:t>
      </w:r>
      <w:r w:rsidRPr="001F46DF">
        <w:rPr>
          <w:rFonts w:cs="Arial"/>
          <w:i/>
          <w:iCs/>
          <w:color w:val="222222"/>
          <w:sz w:val="24"/>
          <w:szCs w:val="24"/>
          <w:shd w:val="clear" w:color="auto" w:fill="FFFFFF"/>
        </w:rPr>
        <w:t>Indian Journal of Public Health Research &amp; Development</w:t>
      </w:r>
      <w:r w:rsidRPr="001F46DF">
        <w:rPr>
          <w:rFonts w:cs="Arial"/>
          <w:color w:val="222222"/>
          <w:sz w:val="24"/>
          <w:szCs w:val="24"/>
          <w:shd w:val="clear" w:color="auto" w:fill="FFFFFF"/>
        </w:rPr>
        <w:t>, </w:t>
      </w:r>
      <w:r w:rsidRPr="001F46DF">
        <w:rPr>
          <w:rFonts w:cs="Arial"/>
          <w:i/>
          <w:iCs/>
          <w:color w:val="222222"/>
          <w:sz w:val="24"/>
          <w:szCs w:val="24"/>
          <w:shd w:val="clear" w:color="auto" w:fill="FFFFFF"/>
        </w:rPr>
        <w:t>9</w:t>
      </w:r>
      <w:r w:rsidRPr="001F46DF">
        <w:rPr>
          <w:rFonts w:cs="Arial"/>
          <w:color w:val="222222"/>
          <w:sz w:val="24"/>
          <w:szCs w:val="24"/>
          <w:shd w:val="clear" w:color="auto" w:fill="FFFFFF"/>
        </w:rPr>
        <w:t>(6), pp.118-124.</w:t>
      </w:r>
    </w:p>
    <w:p w14:paraId="1E80AB57" w14:textId="4939F4CF" w:rsidR="00B67796" w:rsidRDefault="00B67796" w:rsidP="005E5515">
      <w:pPr>
        <w:pStyle w:val="ListParagraph"/>
        <w:rPr>
          <w:rFonts w:cs="Arial"/>
          <w:color w:val="222222"/>
          <w:sz w:val="24"/>
          <w:szCs w:val="24"/>
          <w:shd w:val="clear" w:color="auto" w:fill="FFFFFF"/>
        </w:rPr>
      </w:pPr>
    </w:p>
    <w:p w14:paraId="4F71789F" w14:textId="432D1EEA" w:rsidR="00B67796" w:rsidRPr="00B67796" w:rsidRDefault="00B67796" w:rsidP="005E5515">
      <w:pPr>
        <w:pStyle w:val="ListParagraph"/>
        <w:rPr>
          <w:rFonts w:cs="Arial"/>
          <w:color w:val="222222"/>
          <w:sz w:val="24"/>
          <w:szCs w:val="24"/>
          <w:shd w:val="clear" w:color="auto" w:fill="FFFFFF"/>
        </w:rPr>
      </w:pPr>
      <w:proofErr w:type="spellStart"/>
      <w:r w:rsidRPr="00B67796">
        <w:rPr>
          <w:rFonts w:cs="Arial"/>
          <w:color w:val="222222"/>
          <w:sz w:val="24"/>
          <w:szCs w:val="24"/>
          <w:shd w:val="clear" w:color="auto" w:fill="FFFFFF"/>
        </w:rPr>
        <w:t>Harbard</w:t>
      </w:r>
      <w:proofErr w:type="spellEnd"/>
      <w:r w:rsidRPr="00B67796">
        <w:rPr>
          <w:rFonts w:cs="Arial"/>
          <w:color w:val="222222"/>
          <w:sz w:val="24"/>
          <w:szCs w:val="24"/>
          <w:shd w:val="clear" w:color="auto" w:fill="FFFFFF"/>
        </w:rPr>
        <w:t xml:space="preserve">, E., Allen, N.B., Trinder, J. and Bei, B., 2016. What's keeping teenagers up? </w:t>
      </w:r>
      <w:proofErr w:type="spellStart"/>
      <w:r w:rsidRPr="00B67796">
        <w:rPr>
          <w:rFonts w:cs="Arial"/>
          <w:color w:val="222222"/>
          <w:sz w:val="24"/>
          <w:szCs w:val="24"/>
          <w:shd w:val="clear" w:color="auto" w:fill="FFFFFF"/>
        </w:rPr>
        <w:t>Prebedtime</w:t>
      </w:r>
      <w:proofErr w:type="spellEnd"/>
      <w:r w:rsidRPr="00B67796">
        <w:rPr>
          <w:rFonts w:cs="Arial"/>
          <w:color w:val="222222"/>
          <w:sz w:val="24"/>
          <w:szCs w:val="24"/>
          <w:shd w:val="clear" w:color="auto" w:fill="FFFFFF"/>
        </w:rPr>
        <w:t xml:space="preserve"> </w:t>
      </w:r>
      <w:proofErr w:type="spellStart"/>
      <w:r w:rsidRPr="00B67796">
        <w:rPr>
          <w:rFonts w:cs="Arial"/>
          <w:color w:val="222222"/>
          <w:sz w:val="24"/>
          <w:szCs w:val="24"/>
          <w:shd w:val="clear" w:color="auto" w:fill="FFFFFF"/>
        </w:rPr>
        <w:t>behaviors</w:t>
      </w:r>
      <w:proofErr w:type="spellEnd"/>
      <w:r w:rsidRPr="00B67796">
        <w:rPr>
          <w:rFonts w:cs="Arial"/>
          <w:color w:val="222222"/>
          <w:sz w:val="24"/>
          <w:szCs w:val="24"/>
          <w:shd w:val="clear" w:color="auto" w:fill="FFFFFF"/>
        </w:rPr>
        <w:t xml:space="preserve"> and </w:t>
      </w:r>
      <w:proofErr w:type="spellStart"/>
      <w:r w:rsidRPr="00B67796">
        <w:rPr>
          <w:rFonts w:cs="Arial"/>
          <w:color w:val="222222"/>
          <w:sz w:val="24"/>
          <w:szCs w:val="24"/>
          <w:shd w:val="clear" w:color="auto" w:fill="FFFFFF"/>
        </w:rPr>
        <w:t>actigraphy</w:t>
      </w:r>
      <w:proofErr w:type="spellEnd"/>
      <w:r w:rsidRPr="00B67796">
        <w:rPr>
          <w:rFonts w:cs="Arial"/>
          <w:color w:val="222222"/>
          <w:sz w:val="24"/>
          <w:szCs w:val="24"/>
          <w:shd w:val="clear" w:color="auto" w:fill="FFFFFF"/>
        </w:rPr>
        <w:t>-assessed sleep over school and vacation. </w:t>
      </w:r>
      <w:r w:rsidRPr="00B67796">
        <w:rPr>
          <w:rFonts w:cs="Arial"/>
          <w:i/>
          <w:iCs/>
          <w:color w:val="222222"/>
          <w:sz w:val="24"/>
          <w:szCs w:val="24"/>
          <w:shd w:val="clear" w:color="auto" w:fill="FFFFFF"/>
        </w:rPr>
        <w:t>Journal of Adolescent Health</w:t>
      </w:r>
      <w:r w:rsidRPr="00B67796">
        <w:rPr>
          <w:rFonts w:cs="Arial"/>
          <w:color w:val="222222"/>
          <w:sz w:val="24"/>
          <w:szCs w:val="24"/>
          <w:shd w:val="clear" w:color="auto" w:fill="FFFFFF"/>
        </w:rPr>
        <w:t>, </w:t>
      </w:r>
      <w:r w:rsidRPr="00B67796">
        <w:rPr>
          <w:rFonts w:cs="Arial"/>
          <w:i/>
          <w:iCs/>
          <w:color w:val="222222"/>
          <w:sz w:val="24"/>
          <w:szCs w:val="24"/>
          <w:shd w:val="clear" w:color="auto" w:fill="FFFFFF"/>
        </w:rPr>
        <w:t>58</w:t>
      </w:r>
      <w:r w:rsidRPr="00B67796">
        <w:rPr>
          <w:rFonts w:cs="Arial"/>
          <w:color w:val="222222"/>
          <w:sz w:val="24"/>
          <w:szCs w:val="24"/>
          <w:shd w:val="clear" w:color="auto" w:fill="FFFFFF"/>
        </w:rPr>
        <w:t>(4), pp.426-432.</w:t>
      </w:r>
    </w:p>
    <w:p w14:paraId="56D59CDF" w14:textId="77777777" w:rsidR="00FF693F" w:rsidRDefault="00FF693F" w:rsidP="00FF693F">
      <w:pPr>
        <w:pStyle w:val="ListParagraph"/>
        <w:rPr>
          <w:rFonts w:ascii="Arial" w:hAnsi="Arial" w:cs="Arial"/>
          <w:color w:val="222222"/>
          <w:sz w:val="20"/>
          <w:szCs w:val="20"/>
          <w:shd w:val="clear" w:color="auto" w:fill="FFFFFF"/>
        </w:rPr>
      </w:pPr>
    </w:p>
    <w:p w14:paraId="51A16E51" w14:textId="4B9CBB98" w:rsidR="00FF693F" w:rsidRPr="00FF693F" w:rsidRDefault="00FF693F" w:rsidP="00FF693F">
      <w:pPr>
        <w:pStyle w:val="ListParagraph"/>
        <w:rPr>
          <w:rFonts w:cs="Arial"/>
          <w:color w:val="222222"/>
          <w:sz w:val="24"/>
          <w:szCs w:val="24"/>
          <w:shd w:val="clear" w:color="auto" w:fill="FFFFFF"/>
        </w:rPr>
      </w:pPr>
      <w:proofErr w:type="spellStart"/>
      <w:r w:rsidRPr="00FF693F">
        <w:rPr>
          <w:rFonts w:cs="Arial"/>
          <w:color w:val="222222"/>
          <w:sz w:val="24"/>
          <w:szCs w:val="24"/>
          <w:shd w:val="clear" w:color="auto" w:fill="FFFFFF"/>
        </w:rPr>
        <w:t>Ilie</w:t>
      </w:r>
      <w:proofErr w:type="spellEnd"/>
      <w:r w:rsidRPr="00FF693F">
        <w:rPr>
          <w:rFonts w:cs="Arial"/>
          <w:color w:val="222222"/>
          <w:sz w:val="24"/>
          <w:szCs w:val="24"/>
          <w:shd w:val="clear" w:color="auto" w:fill="FFFFFF"/>
        </w:rPr>
        <w:t xml:space="preserve">, S., Sutherland, A. and </w:t>
      </w:r>
      <w:proofErr w:type="spellStart"/>
      <w:r w:rsidRPr="00FF693F">
        <w:rPr>
          <w:rFonts w:cs="Arial"/>
          <w:color w:val="222222"/>
          <w:sz w:val="24"/>
          <w:szCs w:val="24"/>
          <w:shd w:val="clear" w:color="auto" w:fill="FFFFFF"/>
        </w:rPr>
        <w:t>Vignoles</w:t>
      </w:r>
      <w:proofErr w:type="spellEnd"/>
      <w:r w:rsidRPr="00FF693F">
        <w:rPr>
          <w:rFonts w:cs="Arial"/>
          <w:color w:val="222222"/>
          <w:sz w:val="24"/>
          <w:szCs w:val="24"/>
          <w:shd w:val="clear" w:color="auto" w:fill="FFFFFF"/>
        </w:rPr>
        <w:t>, A., 2017. Revisiting free school meal eligibility as a proxy for pupil socio</w:t>
      </w:r>
      <w:r w:rsidRPr="00FF693F">
        <w:rPr>
          <w:rFonts w:cs="Cambria Math"/>
          <w:color w:val="222222"/>
          <w:sz w:val="24"/>
          <w:szCs w:val="24"/>
          <w:shd w:val="clear" w:color="auto" w:fill="FFFFFF"/>
        </w:rPr>
        <w:t>‐</w:t>
      </w:r>
      <w:r w:rsidRPr="00FF693F">
        <w:rPr>
          <w:rFonts w:cs="Arial"/>
          <w:color w:val="222222"/>
          <w:sz w:val="24"/>
          <w:szCs w:val="24"/>
          <w:shd w:val="clear" w:color="auto" w:fill="FFFFFF"/>
        </w:rPr>
        <w:t>economic deprivation. </w:t>
      </w:r>
      <w:r w:rsidRPr="00FF693F">
        <w:rPr>
          <w:rFonts w:cs="Arial"/>
          <w:i/>
          <w:iCs/>
          <w:color w:val="222222"/>
          <w:sz w:val="24"/>
          <w:szCs w:val="24"/>
          <w:shd w:val="clear" w:color="auto" w:fill="FFFFFF"/>
        </w:rPr>
        <w:t>British Educational Research Journal</w:t>
      </w:r>
      <w:r w:rsidRPr="00FF693F">
        <w:rPr>
          <w:rFonts w:cs="Arial"/>
          <w:color w:val="222222"/>
          <w:sz w:val="24"/>
          <w:szCs w:val="24"/>
          <w:shd w:val="clear" w:color="auto" w:fill="FFFFFF"/>
        </w:rPr>
        <w:t>, </w:t>
      </w:r>
      <w:r w:rsidRPr="00FF693F">
        <w:rPr>
          <w:rFonts w:cs="Arial"/>
          <w:i/>
          <w:iCs/>
          <w:color w:val="222222"/>
          <w:sz w:val="24"/>
          <w:szCs w:val="24"/>
          <w:shd w:val="clear" w:color="auto" w:fill="FFFFFF"/>
        </w:rPr>
        <w:t>43</w:t>
      </w:r>
      <w:r w:rsidRPr="00FF693F">
        <w:rPr>
          <w:rFonts w:cs="Arial"/>
          <w:color w:val="222222"/>
          <w:sz w:val="24"/>
          <w:szCs w:val="24"/>
          <w:shd w:val="clear" w:color="auto" w:fill="FFFFFF"/>
        </w:rPr>
        <w:t>(2), pp.253-274.</w:t>
      </w:r>
    </w:p>
    <w:p w14:paraId="4A586D76" w14:textId="3D6C3078" w:rsidR="00307453" w:rsidRDefault="00307453" w:rsidP="005E5515">
      <w:pPr>
        <w:pStyle w:val="ListParagraph"/>
        <w:rPr>
          <w:rFonts w:cs="Arial"/>
          <w:color w:val="222222"/>
          <w:sz w:val="24"/>
          <w:szCs w:val="24"/>
          <w:shd w:val="clear" w:color="auto" w:fill="FFFFFF"/>
        </w:rPr>
      </w:pPr>
    </w:p>
    <w:p w14:paraId="7A8C34F2" w14:textId="6581768E" w:rsidR="00307453" w:rsidRDefault="00307453" w:rsidP="005E5515">
      <w:pPr>
        <w:pStyle w:val="ListParagraph"/>
        <w:rPr>
          <w:rFonts w:cs="Segoe UI"/>
          <w:color w:val="212529"/>
          <w:sz w:val="24"/>
          <w:szCs w:val="24"/>
          <w:shd w:val="clear" w:color="auto" w:fill="FFFFFF"/>
        </w:rPr>
      </w:pPr>
      <w:r w:rsidRPr="00307453">
        <w:rPr>
          <w:rFonts w:cs="Segoe UI"/>
          <w:color w:val="212529"/>
          <w:sz w:val="24"/>
          <w:szCs w:val="24"/>
          <w:shd w:val="clear" w:color="auto" w:fill="FFFFFF"/>
        </w:rPr>
        <w:t xml:space="preserve">Internet matters. 2019. Internetmatters.org, Research. [Online]. [1 October 2019]. Available from: </w:t>
      </w:r>
      <w:hyperlink r:id="rId8" w:history="1">
        <w:r w:rsidR="00222702" w:rsidRPr="004B756B">
          <w:rPr>
            <w:rStyle w:val="Hyperlink"/>
            <w:rFonts w:cs="Segoe UI"/>
            <w:sz w:val="24"/>
            <w:szCs w:val="24"/>
            <w:shd w:val="clear" w:color="auto" w:fill="FFFFFF"/>
          </w:rPr>
          <w:t>https://www.internetmatters.org/hub/research/parenting-generation-game-summary-of-findings/</w:t>
        </w:r>
      </w:hyperlink>
    </w:p>
    <w:p w14:paraId="32AE23D7" w14:textId="5DA1CB6A" w:rsidR="008624CD" w:rsidRDefault="008624CD" w:rsidP="005E5515">
      <w:pPr>
        <w:pStyle w:val="ListParagraph"/>
        <w:rPr>
          <w:rFonts w:cs="Segoe UI"/>
          <w:color w:val="212529"/>
          <w:sz w:val="24"/>
          <w:szCs w:val="24"/>
          <w:shd w:val="clear" w:color="auto" w:fill="FFFFFF"/>
        </w:rPr>
      </w:pPr>
    </w:p>
    <w:p w14:paraId="23059952" w14:textId="59AEC7AD" w:rsidR="008624CD" w:rsidRPr="008624CD" w:rsidRDefault="008624CD" w:rsidP="005E5515">
      <w:pPr>
        <w:pStyle w:val="ListParagraph"/>
        <w:rPr>
          <w:rFonts w:cs="Segoe UI"/>
          <w:color w:val="212529"/>
          <w:sz w:val="24"/>
          <w:szCs w:val="24"/>
          <w:shd w:val="clear" w:color="auto" w:fill="FFFFFF"/>
        </w:rPr>
      </w:pPr>
      <w:r w:rsidRPr="008624CD">
        <w:rPr>
          <w:rFonts w:cs="Arial"/>
          <w:color w:val="222222"/>
          <w:sz w:val="24"/>
          <w:szCs w:val="24"/>
          <w:shd w:val="clear" w:color="auto" w:fill="FFFFFF"/>
        </w:rPr>
        <w:t>Johnson, V.B., 2018. Engineering Beowulf: World-building in a multimodal composition classroom. </w:t>
      </w:r>
      <w:proofErr w:type="spellStart"/>
      <w:r w:rsidRPr="008624CD">
        <w:rPr>
          <w:rFonts w:cs="Arial"/>
          <w:i/>
          <w:iCs/>
          <w:color w:val="222222"/>
          <w:sz w:val="24"/>
          <w:szCs w:val="24"/>
          <w:shd w:val="clear" w:color="auto" w:fill="FFFFFF"/>
        </w:rPr>
        <w:t>postmedieval</w:t>
      </w:r>
      <w:proofErr w:type="spellEnd"/>
      <w:r w:rsidRPr="008624CD">
        <w:rPr>
          <w:rFonts w:cs="Arial"/>
          <w:color w:val="222222"/>
          <w:sz w:val="24"/>
          <w:szCs w:val="24"/>
          <w:shd w:val="clear" w:color="auto" w:fill="FFFFFF"/>
        </w:rPr>
        <w:t>, </w:t>
      </w:r>
      <w:r w:rsidRPr="008624CD">
        <w:rPr>
          <w:rFonts w:cs="Arial"/>
          <w:i/>
          <w:iCs/>
          <w:color w:val="222222"/>
          <w:sz w:val="24"/>
          <w:szCs w:val="24"/>
          <w:shd w:val="clear" w:color="auto" w:fill="FFFFFF"/>
        </w:rPr>
        <w:t>9</w:t>
      </w:r>
      <w:r w:rsidRPr="008624CD">
        <w:rPr>
          <w:rFonts w:cs="Arial"/>
          <w:color w:val="222222"/>
          <w:sz w:val="24"/>
          <w:szCs w:val="24"/>
          <w:shd w:val="clear" w:color="auto" w:fill="FFFFFF"/>
        </w:rPr>
        <w:t>(1), pp.44-57.</w:t>
      </w:r>
    </w:p>
    <w:p w14:paraId="36489794" w14:textId="7EC91EA0" w:rsidR="00222702" w:rsidRPr="00222702" w:rsidRDefault="00222702" w:rsidP="005E5515">
      <w:pPr>
        <w:pStyle w:val="ListParagraph"/>
        <w:rPr>
          <w:rFonts w:cs="Arial"/>
          <w:color w:val="222222"/>
          <w:sz w:val="24"/>
          <w:szCs w:val="24"/>
          <w:shd w:val="clear" w:color="auto" w:fill="FFFFFF"/>
        </w:rPr>
      </w:pPr>
    </w:p>
    <w:p w14:paraId="04A8CF3F" w14:textId="20D06D82" w:rsidR="00222702" w:rsidRPr="00222702" w:rsidRDefault="00222702" w:rsidP="005E5515">
      <w:pPr>
        <w:pStyle w:val="ListParagraph"/>
        <w:rPr>
          <w:rFonts w:cs="Arial"/>
          <w:color w:val="222222"/>
          <w:sz w:val="24"/>
          <w:szCs w:val="24"/>
          <w:shd w:val="clear" w:color="auto" w:fill="FFFFFF"/>
        </w:rPr>
      </w:pPr>
      <w:proofErr w:type="spellStart"/>
      <w:r w:rsidRPr="00222702">
        <w:rPr>
          <w:rFonts w:cs="Arial"/>
          <w:color w:val="222222"/>
          <w:sz w:val="24"/>
          <w:szCs w:val="24"/>
          <w:shd w:val="clear" w:color="auto" w:fill="FFFFFF"/>
        </w:rPr>
        <w:t>Krapohl</w:t>
      </w:r>
      <w:proofErr w:type="spellEnd"/>
      <w:r w:rsidRPr="00222702">
        <w:rPr>
          <w:rFonts w:cs="Arial"/>
          <w:color w:val="222222"/>
          <w:sz w:val="24"/>
          <w:szCs w:val="24"/>
          <w:shd w:val="clear" w:color="auto" w:fill="FFFFFF"/>
        </w:rPr>
        <w:t>, E. and Plomin, R., 2016. Genetic link between family socioeconomic status and children’s educational achievement estimated from genome-wide SNPs. </w:t>
      </w:r>
      <w:r w:rsidRPr="00222702">
        <w:rPr>
          <w:rFonts w:cs="Arial"/>
          <w:i/>
          <w:iCs/>
          <w:color w:val="222222"/>
          <w:sz w:val="24"/>
          <w:szCs w:val="24"/>
          <w:shd w:val="clear" w:color="auto" w:fill="FFFFFF"/>
        </w:rPr>
        <w:t>Molecular psychiatry</w:t>
      </w:r>
      <w:r w:rsidRPr="00222702">
        <w:rPr>
          <w:rFonts w:cs="Arial"/>
          <w:color w:val="222222"/>
          <w:sz w:val="24"/>
          <w:szCs w:val="24"/>
          <w:shd w:val="clear" w:color="auto" w:fill="FFFFFF"/>
        </w:rPr>
        <w:t>, </w:t>
      </w:r>
      <w:r w:rsidRPr="00222702">
        <w:rPr>
          <w:rFonts w:cs="Arial"/>
          <w:i/>
          <w:iCs/>
          <w:color w:val="222222"/>
          <w:sz w:val="24"/>
          <w:szCs w:val="24"/>
          <w:shd w:val="clear" w:color="auto" w:fill="FFFFFF"/>
        </w:rPr>
        <w:t>21</w:t>
      </w:r>
      <w:r w:rsidRPr="00222702">
        <w:rPr>
          <w:rFonts w:cs="Arial"/>
          <w:color w:val="222222"/>
          <w:sz w:val="24"/>
          <w:szCs w:val="24"/>
          <w:shd w:val="clear" w:color="auto" w:fill="FFFFFF"/>
        </w:rPr>
        <w:t>(3), p.437.</w:t>
      </w:r>
    </w:p>
    <w:p w14:paraId="7FC2434F" w14:textId="5A9D346B" w:rsidR="006730A0" w:rsidRDefault="006730A0" w:rsidP="005E5515">
      <w:pPr>
        <w:pStyle w:val="ListParagraph"/>
        <w:rPr>
          <w:rFonts w:cs="Arial"/>
          <w:color w:val="222222"/>
          <w:sz w:val="24"/>
          <w:szCs w:val="24"/>
          <w:shd w:val="clear" w:color="auto" w:fill="FFFFFF"/>
        </w:rPr>
      </w:pPr>
    </w:p>
    <w:p w14:paraId="5BF0DD7D" w14:textId="4378F0B7" w:rsidR="006730A0" w:rsidRDefault="006730A0" w:rsidP="005E5515">
      <w:pPr>
        <w:pStyle w:val="ListParagraph"/>
        <w:rPr>
          <w:rFonts w:cs="Arial"/>
          <w:color w:val="222222"/>
          <w:sz w:val="24"/>
          <w:szCs w:val="24"/>
          <w:shd w:val="clear" w:color="auto" w:fill="FFFFFF"/>
        </w:rPr>
      </w:pPr>
      <w:r w:rsidRPr="006730A0">
        <w:rPr>
          <w:rFonts w:cs="Arial"/>
          <w:color w:val="222222"/>
          <w:sz w:val="24"/>
          <w:szCs w:val="24"/>
          <w:shd w:val="clear" w:color="auto" w:fill="FFFFFF"/>
        </w:rPr>
        <w:t>Ladd, G.W., 2005. </w:t>
      </w:r>
      <w:r w:rsidRPr="006730A0">
        <w:rPr>
          <w:rFonts w:cs="Arial"/>
          <w:i/>
          <w:iCs/>
          <w:color w:val="222222"/>
          <w:sz w:val="24"/>
          <w:szCs w:val="24"/>
          <w:shd w:val="clear" w:color="auto" w:fill="FFFFFF"/>
        </w:rPr>
        <w:t>Children's peer relations and social competence: A century of progress</w:t>
      </w:r>
      <w:r w:rsidRPr="006730A0">
        <w:rPr>
          <w:rFonts w:cs="Arial"/>
          <w:color w:val="222222"/>
          <w:sz w:val="24"/>
          <w:szCs w:val="24"/>
          <w:shd w:val="clear" w:color="auto" w:fill="FFFFFF"/>
        </w:rPr>
        <w:t>. Yale University Press.</w:t>
      </w:r>
    </w:p>
    <w:p w14:paraId="11B7696F" w14:textId="44548FB4" w:rsidR="00726966" w:rsidRDefault="00726966" w:rsidP="005E5515">
      <w:pPr>
        <w:pStyle w:val="ListParagraph"/>
        <w:rPr>
          <w:rFonts w:cs="Arial"/>
          <w:color w:val="222222"/>
          <w:sz w:val="24"/>
          <w:szCs w:val="24"/>
          <w:shd w:val="clear" w:color="auto" w:fill="FFFFFF"/>
        </w:rPr>
      </w:pPr>
    </w:p>
    <w:p w14:paraId="7B19D80F" w14:textId="66EF5ADF" w:rsidR="00726966" w:rsidRDefault="00726966" w:rsidP="005E5515">
      <w:pPr>
        <w:pStyle w:val="ListParagraph"/>
        <w:rPr>
          <w:rFonts w:cs="Arial"/>
          <w:color w:val="222222"/>
          <w:sz w:val="24"/>
          <w:szCs w:val="24"/>
          <w:shd w:val="clear" w:color="auto" w:fill="FFFFFF"/>
        </w:rPr>
      </w:pPr>
      <w:r w:rsidRPr="00726966">
        <w:rPr>
          <w:rFonts w:cs="Arial"/>
          <w:color w:val="222222"/>
          <w:sz w:val="24"/>
          <w:szCs w:val="24"/>
          <w:shd w:val="clear" w:color="auto" w:fill="FFFFFF"/>
        </w:rPr>
        <w:t xml:space="preserve">Levine, H.G., Gallimore, R., </w:t>
      </w:r>
      <w:proofErr w:type="spellStart"/>
      <w:r w:rsidRPr="00726966">
        <w:rPr>
          <w:rFonts w:cs="Arial"/>
          <w:color w:val="222222"/>
          <w:sz w:val="24"/>
          <w:szCs w:val="24"/>
          <w:shd w:val="clear" w:color="auto" w:fill="FFFFFF"/>
        </w:rPr>
        <w:t>Weisner</w:t>
      </w:r>
      <w:proofErr w:type="spellEnd"/>
      <w:r w:rsidRPr="00726966">
        <w:rPr>
          <w:rFonts w:cs="Arial"/>
          <w:color w:val="222222"/>
          <w:sz w:val="24"/>
          <w:szCs w:val="24"/>
          <w:shd w:val="clear" w:color="auto" w:fill="FFFFFF"/>
        </w:rPr>
        <w:t>, T.S. and Turner, J.L., 1980. Teaching Participant</w:t>
      </w:r>
      <w:r w:rsidRPr="00726966">
        <w:rPr>
          <w:rFonts w:cs="Cambria Math"/>
          <w:color w:val="222222"/>
          <w:sz w:val="24"/>
          <w:szCs w:val="24"/>
          <w:shd w:val="clear" w:color="auto" w:fill="FFFFFF"/>
        </w:rPr>
        <w:t>‐</w:t>
      </w:r>
      <w:r w:rsidRPr="00726966">
        <w:rPr>
          <w:rFonts w:cs="Arial"/>
          <w:color w:val="222222"/>
          <w:sz w:val="24"/>
          <w:szCs w:val="24"/>
          <w:shd w:val="clear" w:color="auto" w:fill="FFFFFF"/>
        </w:rPr>
        <w:t>Observation Research Methods: A Skills</w:t>
      </w:r>
      <w:r w:rsidRPr="00726966">
        <w:rPr>
          <w:rFonts w:cs="Cambria Math"/>
          <w:color w:val="222222"/>
          <w:sz w:val="24"/>
          <w:szCs w:val="24"/>
          <w:shd w:val="clear" w:color="auto" w:fill="FFFFFF"/>
        </w:rPr>
        <w:t>‐</w:t>
      </w:r>
      <w:r w:rsidRPr="00726966">
        <w:rPr>
          <w:rFonts w:cs="Arial"/>
          <w:color w:val="222222"/>
          <w:sz w:val="24"/>
          <w:szCs w:val="24"/>
          <w:shd w:val="clear" w:color="auto" w:fill="FFFFFF"/>
        </w:rPr>
        <w:t>Building Approach. </w:t>
      </w:r>
      <w:r w:rsidRPr="00726966">
        <w:rPr>
          <w:rFonts w:cs="Arial"/>
          <w:i/>
          <w:iCs/>
          <w:color w:val="222222"/>
          <w:sz w:val="24"/>
          <w:szCs w:val="24"/>
          <w:shd w:val="clear" w:color="auto" w:fill="FFFFFF"/>
        </w:rPr>
        <w:t>Anthropology &amp; Education Quarterly</w:t>
      </w:r>
      <w:r w:rsidRPr="00726966">
        <w:rPr>
          <w:rFonts w:cs="Arial"/>
          <w:color w:val="222222"/>
          <w:sz w:val="24"/>
          <w:szCs w:val="24"/>
          <w:shd w:val="clear" w:color="auto" w:fill="FFFFFF"/>
        </w:rPr>
        <w:t>, </w:t>
      </w:r>
      <w:r w:rsidRPr="00726966">
        <w:rPr>
          <w:rFonts w:cs="Arial"/>
          <w:i/>
          <w:iCs/>
          <w:color w:val="222222"/>
          <w:sz w:val="24"/>
          <w:szCs w:val="24"/>
          <w:shd w:val="clear" w:color="auto" w:fill="FFFFFF"/>
        </w:rPr>
        <w:t>11</w:t>
      </w:r>
      <w:r w:rsidRPr="00726966">
        <w:rPr>
          <w:rFonts w:cs="Arial"/>
          <w:color w:val="222222"/>
          <w:sz w:val="24"/>
          <w:szCs w:val="24"/>
          <w:shd w:val="clear" w:color="auto" w:fill="FFFFFF"/>
        </w:rPr>
        <w:t>(1), pp.38-54.</w:t>
      </w:r>
    </w:p>
    <w:p w14:paraId="077E0072" w14:textId="1BD06D0C" w:rsidR="00FF693F" w:rsidRDefault="00FF693F" w:rsidP="005E5515">
      <w:pPr>
        <w:pStyle w:val="ListParagraph"/>
        <w:rPr>
          <w:rFonts w:cs="Arial"/>
          <w:color w:val="222222"/>
          <w:sz w:val="24"/>
          <w:szCs w:val="24"/>
          <w:shd w:val="clear" w:color="auto" w:fill="FFFFFF"/>
        </w:rPr>
      </w:pPr>
    </w:p>
    <w:p w14:paraId="4199D669" w14:textId="7341F8E1" w:rsidR="00F37795" w:rsidRDefault="00A34729" w:rsidP="00A34729">
      <w:pPr>
        <w:pStyle w:val="ListParagraph"/>
        <w:rPr>
          <w:rFonts w:cs="Arial"/>
          <w:color w:val="222222"/>
          <w:sz w:val="24"/>
          <w:szCs w:val="24"/>
          <w:shd w:val="clear" w:color="auto" w:fill="FFFFFF"/>
        </w:rPr>
      </w:pPr>
      <w:r w:rsidRPr="00A34729">
        <w:rPr>
          <w:rFonts w:cs="Arial"/>
          <w:color w:val="222222"/>
          <w:sz w:val="24"/>
          <w:szCs w:val="24"/>
          <w:shd w:val="clear" w:color="auto" w:fill="FFFFFF"/>
        </w:rPr>
        <w:t>MacLeod, J., 2018. </w:t>
      </w:r>
      <w:proofErr w:type="spellStart"/>
      <w:r w:rsidRPr="00A34729">
        <w:rPr>
          <w:rFonts w:cs="Arial"/>
          <w:i/>
          <w:iCs/>
          <w:color w:val="222222"/>
          <w:sz w:val="24"/>
          <w:szCs w:val="24"/>
          <w:shd w:val="clear" w:color="auto" w:fill="FFFFFF"/>
        </w:rPr>
        <w:t>Ain't</w:t>
      </w:r>
      <w:proofErr w:type="spellEnd"/>
      <w:r w:rsidRPr="00A34729">
        <w:rPr>
          <w:rFonts w:cs="Arial"/>
          <w:i/>
          <w:iCs/>
          <w:color w:val="222222"/>
          <w:sz w:val="24"/>
          <w:szCs w:val="24"/>
          <w:shd w:val="clear" w:color="auto" w:fill="FFFFFF"/>
        </w:rPr>
        <w:t xml:space="preserve"> no </w:t>
      </w:r>
      <w:proofErr w:type="spellStart"/>
      <w:r w:rsidRPr="00A34729">
        <w:rPr>
          <w:rFonts w:cs="Arial"/>
          <w:i/>
          <w:iCs/>
          <w:color w:val="222222"/>
          <w:sz w:val="24"/>
          <w:szCs w:val="24"/>
          <w:shd w:val="clear" w:color="auto" w:fill="FFFFFF"/>
        </w:rPr>
        <w:t>makin'it</w:t>
      </w:r>
      <w:proofErr w:type="spellEnd"/>
      <w:r w:rsidRPr="00A34729">
        <w:rPr>
          <w:rFonts w:cs="Arial"/>
          <w:i/>
          <w:iCs/>
          <w:color w:val="222222"/>
          <w:sz w:val="24"/>
          <w:szCs w:val="24"/>
          <w:shd w:val="clear" w:color="auto" w:fill="FFFFFF"/>
        </w:rPr>
        <w:t xml:space="preserve">: Aspirations and attainment in a low-income </w:t>
      </w:r>
      <w:proofErr w:type="spellStart"/>
      <w:r w:rsidRPr="00A34729">
        <w:rPr>
          <w:rFonts w:cs="Arial"/>
          <w:i/>
          <w:iCs/>
          <w:color w:val="222222"/>
          <w:sz w:val="24"/>
          <w:szCs w:val="24"/>
          <w:shd w:val="clear" w:color="auto" w:fill="FFFFFF"/>
        </w:rPr>
        <w:t>neighborhood</w:t>
      </w:r>
      <w:proofErr w:type="spellEnd"/>
      <w:r w:rsidRPr="00A34729">
        <w:rPr>
          <w:rFonts w:cs="Arial"/>
          <w:color w:val="222222"/>
          <w:sz w:val="24"/>
          <w:szCs w:val="24"/>
          <w:shd w:val="clear" w:color="auto" w:fill="FFFFFF"/>
        </w:rPr>
        <w:t>. Routledge.</w:t>
      </w:r>
    </w:p>
    <w:p w14:paraId="44F5BB8F" w14:textId="77777777" w:rsidR="00A34729" w:rsidRPr="00FF693F" w:rsidRDefault="00A34729" w:rsidP="00A34729">
      <w:pPr>
        <w:pStyle w:val="ListParagraph"/>
        <w:rPr>
          <w:rFonts w:cs="Arial"/>
          <w:color w:val="222222"/>
          <w:sz w:val="24"/>
          <w:szCs w:val="24"/>
          <w:shd w:val="clear" w:color="auto" w:fill="FFFFFF"/>
        </w:rPr>
      </w:pPr>
    </w:p>
    <w:p w14:paraId="72CFCCD3" w14:textId="2430481B" w:rsidR="00F37795" w:rsidRDefault="00F37795" w:rsidP="005E5515">
      <w:pPr>
        <w:pStyle w:val="ListParagraph"/>
        <w:rPr>
          <w:rFonts w:cs="Arial"/>
          <w:color w:val="222222"/>
          <w:sz w:val="24"/>
          <w:szCs w:val="24"/>
          <w:shd w:val="clear" w:color="auto" w:fill="FFFFFF"/>
        </w:rPr>
      </w:pPr>
      <w:r w:rsidRPr="00F37795">
        <w:rPr>
          <w:rFonts w:cs="Arial"/>
          <w:color w:val="222222"/>
          <w:sz w:val="24"/>
          <w:szCs w:val="24"/>
          <w:shd w:val="clear" w:color="auto" w:fill="FFFFFF"/>
        </w:rPr>
        <w:t>McCoy, B., 2013. Digital distractions in the classroom: Student classroom use of digital devices for non-class related purposes.</w:t>
      </w:r>
    </w:p>
    <w:p w14:paraId="6B4AF25F" w14:textId="35411A0D" w:rsidR="004076A1" w:rsidRDefault="004076A1" w:rsidP="005E5515">
      <w:pPr>
        <w:pStyle w:val="ListParagraph"/>
        <w:rPr>
          <w:rFonts w:cs="Arial"/>
          <w:color w:val="222222"/>
          <w:sz w:val="24"/>
          <w:szCs w:val="24"/>
          <w:shd w:val="clear" w:color="auto" w:fill="FFFFFF"/>
        </w:rPr>
      </w:pPr>
    </w:p>
    <w:p w14:paraId="1D914229" w14:textId="41A06B48" w:rsidR="004076A1" w:rsidRDefault="00954AB8" w:rsidP="005E5515">
      <w:pPr>
        <w:pStyle w:val="ListParagraph"/>
        <w:rPr>
          <w:rFonts w:cs="Arial"/>
          <w:color w:val="222222"/>
          <w:sz w:val="24"/>
          <w:szCs w:val="24"/>
          <w:shd w:val="clear" w:color="auto" w:fill="FFFFFF"/>
        </w:rPr>
      </w:pPr>
      <w:bookmarkStart w:id="1" w:name="_Hlk20752318"/>
      <w:r w:rsidRPr="00954AB8">
        <w:rPr>
          <w:rFonts w:cs="Arial"/>
          <w:color w:val="222222"/>
          <w:sz w:val="24"/>
          <w:szCs w:val="24"/>
          <w:shd w:val="clear" w:color="auto" w:fill="FFFFFF"/>
        </w:rPr>
        <w:t>McNamara</w:t>
      </w:r>
      <w:bookmarkEnd w:id="1"/>
      <w:r w:rsidRPr="00954AB8">
        <w:rPr>
          <w:rFonts w:cs="Arial"/>
          <w:color w:val="222222"/>
          <w:sz w:val="24"/>
          <w:szCs w:val="24"/>
          <w:shd w:val="clear" w:color="auto" w:fill="FFFFFF"/>
        </w:rPr>
        <w:t>, S. and Moreton, G., 2016. </w:t>
      </w:r>
      <w:r w:rsidRPr="00954AB8">
        <w:rPr>
          <w:rFonts w:cs="Arial"/>
          <w:i/>
          <w:iCs/>
          <w:color w:val="222222"/>
          <w:sz w:val="24"/>
          <w:szCs w:val="24"/>
          <w:shd w:val="clear" w:color="auto" w:fill="FFFFFF"/>
        </w:rPr>
        <w:t xml:space="preserve">Understanding differentiation: a </w:t>
      </w:r>
      <w:proofErr w:type="spellStart"/>
      <w:proofErr w:type="gramStart"/>
      <w:r w:rsidRPr="00954AB8">
        <w:rPr>
          <w:rFonts w:cs="Arial"/>
          <w:i/>
          <w:iCs/>
          <w:color w:val="222222"/>
          <w:sz w:val="24"/>
          <w:szCs w:val="24"/>
          <w:shd w:val="clear" w:color="auto" w:fill="FFFFFF"/>
        </w:rPr>
        <w:t>teachers</w:t>
      </w:r>
      <w:proofErr w:type="spellEnd"/>
      <w:proofErr w:type="gramEnd"/>
      <w:r w:rsidRPr="00954AB8">
        <w:rPr>
          <w:rFonts w:cs="Arial"/>
          <w:i/>
          <w:iCs/>
          <w:color w:val="222222"/>
          <w:sz w:val="24"/>
          <w:szCs w:val="24"/>
          <w:shd w:val="clear" w:color="auto" w:fill="FFFFFF"/>
        </w:rPr>
        <w:t xml:space="preserve"> guide</w:t>
      </w:r>
      <w:r w:rsidRPr="00954AB8">
        <w:rPr>
          <w:rFonts w:cs="Arial"/>
          <w:color w:val="222222"/>
          <w:sz w:val="24"/>
          <w:szCs w:val="24"/>
          <w:shd w:val="clear" w:color="auto" w:fill="FFFFFF"/>
        </w:rPr>
        <w:t>. Routledge.</w:t>
      </w:r>
    </w:p>
    <w:p w14:paraId="42408791" w14:textId="65E8336A" w:rsidR="002A0666" w:rsidRDefault="002A0666" w:rsidP="005E5515">
      <w:pPr>
        <w:pStyle w:val="ListParagraph"/>
        <w:rPr>
          <w:rFonts w:cs="Arial"/>
          <w:color w:val="222222"/>
          <w:sz w:val="24"/>
          <w:szCs w:val="24"/>
          <w:shd w:val="clear" w:color="auto" w:fill="FFFFFF"/>
        </w:rPr>
      </w:pPr>
    </w:p>
    <w:p w14:paraId="18096511" w14:textId="785DCABF" w:rsidR="002A0666" w:rsidRDefault="002A0666" w:rsidP="005E5515">
      <w:pPr>
        <w:pStyle w:val="ListParagraph"/>
        <w:rPr>
          <w:rFonts w:cs="Arial"/>
          <w:color w:val="222222"/>
          <w:sz w:val="24"/>
          <w:szCs w:val="24"/>
          <w:shd w:val="clear" w:color="auto" w:fill="FFFFFF"/>
        </w:rPr>
      </w:pPr>
      <w:r w:rsidRPr="002A0666">
        <w:rPr>
          <w:rFonts w:cs="Arial"/>
          <w:color w:val="222222"/>
          <w:sz w:val="24"/>
          <w:szCs w:val="24"/>
          <w:shd w:val="clear" w:color="auto" w:fill="FFFFFF"/>
        </w:rPr>
        <w:t xml:space="preserve">Naidoo, J. and </w:t>
      </w:r>
      <w:proofErr w:type="spellStart"/>
      <w:r w:rsidRPr="002A0666">
        <w:rPr>
          <w:rFonts w:cs="Arial"/>
          <w:color w:val="222222"/>
          <w:sz w:val="24"/>
          <w:szCs w:val="24"/>
          <w:shd w:val="clear" w:color="auto" w:fill="FFFFFF"/>
        </w:rPr>
        <w:t>Kopung</w:t>
      </w:r>
      <w:proofErr w:type="spellEnd"/>
      <w:r w:rsidRPr="002A0666">
        <w:rPr>
          <w:rFonts w:cs="Arial"/>
          <w:color w:val="222222"/>
          <w:sz w:val="24"/>
          <w:szCs w:val="24"/>
          <w:shd w:val="clear" w:color="auto" w:fill="FFFFFF"/>
        </w:rPr>
        <w:t>, K.J., 2016. Exploring the use of WhatsApp in mathematics learning: A case study. </w:t>
      </w:r>
      <w:r w:rsidRPr="002A0666">
        <w:rPr>
          <w:rFonts w:cs="Arial"/>
          <w:i/>
          <w:iCs/>
          <w:color w:val="222222"/>
          <w:sz w:val="24"/>
          <w:szCs w:val="24"/>
          <w:shd w:val="clear" w:color="auto" w:fill="FFFFFF"/>
        </w:rPr>
        <w:t>Journal of Communication</w:t>
      </w:r>
      <w:r w:rsidRPr="002A0666">
        <w:rPr>
          <w:rFonts w:cs="Arial"/>
          <w:color w:val="222222"/>
          <w:sz w:val="24"/>
          <w:szCs w:val="24"/>
          <w:shd w:val="clear" w:color="auto" w:fill="FFFFFF"/>
        </w:rPr>
        <w:t>, </w:t>
      </w:r>
      <w:r w:rsidRPr="002A0666">
        <w:rPr>
          <w:rFonts w:cs="Arial"/>
          <w:i/>
          <w:iCs/>
          <w:color w:val="222222"/>
          <w:sz w:val="24"/>
          <w:szCs w:val="24"/>
          <w:shd w:val="clear" w:color="auto" w:fill="FFFFFF"/>
        </w:rPr>
        <w:t>7</w:t>
      </w:r>
      <w:r w:rsidRPr="002A0666">
        <w:rPr>
          <w:rFonts w:cs="Arial"/>
          <w:color w:val="222222"/>
          <w:sz w:val="24"/>
          <w:szCs w:val="24"/>
          <w:shd w:val="clear" w:color="auto" w:fill="FFFFFF"/>
        </w:rPr>
        <w:t>(2), pp.266-273.</w:t>
      </w:r>
    </w:p>
    <w:p w14:paraId="4137FF44" w14:textId="1C48B38A" w:rsidR="00B62CFF" w:rsidRPr="00B62CFF" w:rsidRDefault="00B62CFF" w:rsidP="005E5515">
      <w:pPr>
        <w:pStyle w:val="ListParagraph"/>
        <w:rPr>
          <w:rFonts w:cs="Arial"/>
          <w:color w:val="222222"/>
          <w:sz w:val="24"/>
          <w:szCs w:val="24"/>
          <w:shd w:val="clear" w:color="auto" w:fill="FFFFFF"/>
        </w:rPr>
      </w:pPr>
    </w:p>
    <w:p w14:paraId="2C1C74D3" w14:textId="518800AB" w:rsidR="00B62CFF" w:rsidRPr="00B62CFF" w:rsidRDefault="00B62CFF" w:rsidP="005E5515">
      <w:pPr>
        <w:pStyle w:val="ListParagraph"/>
        <w:rPr>
          <w:rFonts w:cs="Arial"/>
          <w:color w:val="222222"/>
          <w:sz w:val="24"/>
          <w:szCs w:val="24"/>
          <w:shd w:val="clear" w:color="auto" w:fill="FFFFFF"/>
        </w:rPr>
      </w:pPr>
      <w:proofErr w:type="spellStart"/>
      <w:r w:rsidRPr="00B62CFF">
        <w:rPr>
          <w:rFonts w:cs="Arial"/>
          <w:color w:val="222222"/>
          <w:sz w:val="24"/>
          <w:szCs w:val="24"/>
          <w:shd w:val="clear" w:color="auto" w:fill="FFFFFF"/>
        </w:rPr>
        <w:t>Nieuwenhuis</w:t>
      </w:r>
      <w:proofErr w:type="spellEnd"/>
      <w:r w:rsidRPr="00B62CFF">
        <w:rPr>
          <w:rFonts w:cs="Arial"/>
          <w:color w:val="222222"/>
          <w:sz w:val="24"/>
          <w:szCs w:val="24"/>
          <w:shd w:val="clear" w:color="auto" w:fill="FFFFFF"/>
        </w:rPr>
        <w:t>, J., 2018. The interaction between school poverty and agreeableness in predicting educational attainment. </w:t>
      </w:r>
      <w:r w:rsidRPr="00B62CFF">
        <w:rPr>
          <w:rFonts w:cs="Arial"/>
          <w:i/>
          <w:iCs/>
          <w:color w:val="222222"/>
          <w:sz w:val="24"/>
          <w:szCs w:val="24"/>
          <w:shd w:val="clear" w:color="auto" w:fill="FFFFFF"/>
        </w:rPr>
        <w:t>Personality and Individual Differences</w:t>
      </w:r>
      <w:r w:rsidRPr="00B62CFF">
        <w:rPr>
          <w:rFonts w:cs="Arial"/>
          <w:color w:val="222222"/>
          <w:sz w:val="24"/>
          <w:szCs w:val="24"/>
          <w:shd w:val="clear" w:color="auto" w:fill="FFFFFF"/>
        </w:rPr>
        <w:t>, </w:t>
      </w:r>
      <w:r w:rsidRPr="00B62CFF">
        <w:rPr>
          <w:rFonts w:cs="Arial"/>
          <w:i/>
          <w:iCs/>
          <w:color w:val="222222"/>
          <w:sz w:val="24"/>
          <w:szCs w:val="24"/>
          <w:shd w:val="clear" w:color="auto" w:fill="FFFFFF"/>
        </w:rPr>
        <w:t>127</w:t>
      </w:r>
      <w:r w:rsidRPr="00B62CFF">
        <w:rPr>
          <w:rFonts w:cs="Arial"/>
          <w:color w:val="222222"/>
          <w:sz w:val="24"/>
          <w:szCs w:val="24"/>
          <w:shd w:val="clear" w:color="auto" w:fill="FFFFFF"/>
        </w:rPr>
        <w:t>, pp.85-88.</w:t>
      </w:r>
    </w:p>
    <w:p w14:paraId="5B57F9FB" w14:textId="77777777" w:rsidR="009A34B6" w:rsidRDefault="009A34B6" w:rsidP="005E5515">
      <w:pPr>
        <w:pStyle w:val="ListParagraph"/>
        <w:rPr>
          <w:rFonts w:cs="Arial"/>
          <w:color w:val="222222"/>
          <w:sz w:val="24"/>
          <w:szCs w:val="24"/>
          <w:shd w:val="clear" w:color="auto" w:fill="FFFFFF"/>
        </w:rPr>
      </w:pPr>
    </w:p>
    <w:p w14:paraId="6BBAF670" w14:textId="1547667C" w:rsidR="009A34B6" w:rsidRDefault="009A34B6" w:rsidP="005E5515">
      <w:pPr>
        <w:pStyle w:val="ListParagraph"/>
        <w:rPr>
          <w:rFonts w:cs="Arial"/>
          <w:color w:val="222222"/>
          <w:sz w:val="24"/>
          <w:szCs w:val="24"/>
          <w:shd w:val="clear" w:color="auto" w:fill="FFFFFF"/>
        </w:rPr>
      </w:pPr>
      <w:r w:rsidRPr="009A34B6">
        <w:rPr>
          <w:rFonts w:cs="Arial"/>
          <w:color w:val="222222"/>
          <w:sz w:val="24"/>
          <w:szCs w:val="24"/>
          <w:shd w:val="clear" w:color="auto" w:fill="FFFFFF"/>
        </w:rPr>
        <w:t>Pickering, L.E. and Joseph Walsh, E., 2011. Using videoconferencing technology to enhance classroom observation methodology for the instruction of preservice early childhood professionals. </w:t>
      </w:r>
      <w:r w:rsidRPr="009A34B6">
        <w:rPr>
          <w:rFonts w:cs="Arial"/>
          <w:i/>
          <w:iCs/>
          <w:color w:val="222222"/>
          <w:sz w:val="24"/>
          <w:szCs w:val="24"/>
          <w:shd w:val="clear" w:color="auto" w:fill="FFFFFF"/>
        </w:rPr>
        <w:t>Journal of Digital Learning in Teacher Education</w:t>
      </w:r>
      <w:r w:rsidRPr="009A34B6">
        <w:rPr>
          <w:rFonts w:cs="Arial"/>
          <w:color w:val="222222"/>
          <w:sz w:val="24"/>
          <w:szCs w:val="24"/>
          <w:shd w:val="clear" w:color="auto" w:fill="FFFFFF"/>
        </w:rPr>
        <w:t>, </w:t>
      </w:r>
      <w:r w:rsidRPr="009A34B6">
        <w:rPr>
          <w:rFonts w:cs="Arial"/>
          <w:i/>
          <w:iCs/>
          <w:color w:val="222222"/>
          <w:sz w:val="24"/>
          <w:szCs w:val="24"/>
          <w:shd w:val="clear" w:color="auto" w:fill="FFFFFF"/>
        </w:rPr>
        <w:t>27</w:t>
      </w:r>
      <w:r w:rsidRPr="009A34B6">
        <w:rPr>
          <w:rFonts w:cs="Arial"/>
          <w:color w:val="222222"/>
          <w:sz w:val="24"/>
          <w:szCs w:val="24"/>
          <w:shd w:val="clear" w:color="auto" w:fill="FFFFFF"/>
        </w:rPr>
        <w:t>(3), pp.99-108.</w:t>
      </w:r>
    </w:p>
    <w:p w14:paraId="6F335998" w14:textId="2000FF0D" w:rsidR="00ED54FD" w:rsidRDefault="00ED54FD" w:rsidP="005E5515">
      <w:pPr>
        <w:pStyle w:val="ListParagraph"/>
        <w:rPr>
          <w:rFonts w:cs="Arial"/>
          <w:color w:val="222222"/>
          <w:sz w:val="24"/>
          <w:szCs w:val="24"/>
          <w:shd w:val="clear" w:color="auto" w:fill="FFFFFF"/>
        </w:rPr>
      </w:pPr>
    </w:p>
    <w:p w14:paraId="61455FAD" w14:textId="3D72FE5C" w:rsidR="00ED54FD" w:rsidRDefault="00ED54FD" w:rsidP="005E5515">
      <w:pPr>
        <w:pStyle w:val="ListParagraph"/>
        <w:rPr>
          <w:rFonts w:cs="Arial"/>
          <w:color w:val="222222"/>
          <w:sz w:val="24"/>
          <w:szCs w:val="24"/>
          <w:shd w:val="clear" w:color="auto" w:fill="FFFFFF"/>
        </w:rPr>
      </w:pPr>
      <w:r w:rsidRPr="00ED54FD">
        <w:rPr>
          <w:rFonts w:cs="Arial"/>
          <w:color w:val="222222"/>
          <w:sz w:val="24"/>
          <w:szCs w:val="24"/>
          <w:shd w:val="clear" w:color="auto" w:fill="FFFFFF"/>
        </w:rPr>
        <w:t>Platt, J., 2018. How far does Choice Theory Succeed, Within Classics, as a Form of Differentiation in the Classroom</w:t>
      </w:r>
      <w:proofErr w:type="gramStart"/>
      <w:r w:rsidRPr="00ED54FD">
        <w:rPr>
          <w:rFonts w:cs="Arial"/>
          <w:color w:val="222222"/>
          <w:sz w:val="24"/>
          <w:szCs w:val="24"/>
          <w:shd w:val="clear" w:color="auto" w:fill="FFFFFF"/>
        </w:rPr>
        <w:t>?.</w:t>
      </w:r>
      <w:proofErr w:type="gramEnd"/>
      <w:r w:rsidRPr="00ED54FD">
        <w:rPr>
          <w:rFonts w:cs="Arial"/>
          <w:color w:val="222222"/>
          <w:sz w:val="24"/>
          <w:szCs w:val="24"/>
          <w:shd w:val="clear" w:color="auto" w:fill="FFFFFF"/>
        </w:rPr>
        <w:t> </w:t>
      </w:r>
      <w:r w:rsidRPr="00ED54FD">
        <w:rPr>
          <w:rFonts w:cs="Arial"/>
          <w:i/>
          <w:iCs/>
          <w:color w:val="222222"/>
          <w:sz w:val="24"/>
          <w:szCs w:val="24"/>
          <w:shd w:val="clear" w:color="auto" w:fill="FFFFFF"/>
        </w:rPr>
        <w:t>Journal of Classics Teaching</w:t>
      </w:r>
      <w:r w:rsidRPr="00ED54FD">
        <w:rPr>
          <w:rFonts w:cs="Arial"/>
          <w:color w:val="222222"/>
          <w:sz w:val="24"/>
          <w:szCs w:val="24"/>
          <w:shd w:val="clear" w:color="auto" w:fill="FFFFFF"/>
        </w:rPr>
        <w:t>, </w:t>
      </w:r>
      <w:r w:rsidRPr="00ED54FD">
        <w:rPr>
          <w:rFonts w:cs="Arial"/>
          <w:i/>
          <w:iCs/>
          <w:color w:val="222222"/>
          <w:sz w:val="24"/>
          <w:szCs w:val="24"/>
          <w:shd w:val="clear" w:color="auto" w:fill="FFFFFF"/>
        </w:rPr>
        <w:t>19</w:t>
      </w:r>
      <w:r w:rsidRPr="00ED54FD">
        <w:rPr>
          <w:rFonts w:cs="Arial"/>
          <w:color w:val="222222"/>
          <w:sz w:val="24"/>
          <w:szCs w:val="24"/>
          <w:shd w:val="clear" w:color="auto" w:fill="FFFFFF"/>
        </w:rPr>
        <w:t>(37), pp.10-16.</w:t>
      </w:r>
    </w:p>
    <w:p w14:paraId="7F94E5A9" w14:textId="0E3B8739" w:rsidR="00A30158" w:rsidRPr="00A30158" w:rsidRDefault="00A30158" w:rsidP="005E5515">
      <w:pPr>
        <w:pStyle w:val="ListParagraph"/>
        <w:rPr>
          <w:rFonts w:cs="Arial"/>
          <w:color w:val="222222"/>
          <w:sz w:val="24"/>
          <w:szCs w:val="24"/>
          <w:shd w:val="clear" w:color="auto" w:fill="FFFFFF"/>
        </w:rPr>
      </w:pPr>
    </w:p>
    <w:p w14:paraId="1CBF4EE1" w14:textId="2AFEDCCA" w:rsidR="00A30158" w:rsidRPr="00A30158" w:rsidRDefault="00A30158" w:rsidP="005E5515">
      <w:pPr>
        <w:pStyle w:val="ListParagraph"/>
        <w:rPr>
          <w:rFonts w:cs="Arial"/>
          <w:color w:val="222222"/>
          <w:sz w:val="24"/>
          <w:szCs w:val="24"/>
          <w:shd w:val="clear" w:color="auto" w:fill="FFFFFF"/>
        </w:rPr>
      </w:pPr>
      <w:r w:rsidRPr="00A30158">
        <w:rPr>
          <w:rFonts w:cs="Arial"/>
          <w:color w:val="222222"/>
          <w:sz w:val="24"/>
          <w:szCs w:val="24"/>
          <w:shd w:val="clear" w:color="auto" w:fill="FFFFFF"/>
        </w:rPr>
        <w:t>Ricci, M.C., 2013. </w:t>
      </w:r>
      <w:r w:rsidRPr="00A30158">
        <w:rPr>
          <w:rFonts w:cs="Arial"/>
          <w:i/>
          <w:iCs/>
          <w:color w:val="222222"/>
          <w:sz w:val="24"/>
          <w:szCs w:val="24"/>
          <w:shd w:val="clear" w:color="auto" w:fill="FFFFFF"/>
        </w:rPr>
        <w:t>Mindsets in the Classroom</w:t>
      </w:r>
      <w:r w:rsidRPr="00A30158">
        <w:rPr>
          <w:rFonts w:cs="Arial"/>
          <w:color w:val="222222"/>
          <w:sz w:val="24"/>
          <w:szCs w:val="24"/>
          <w:shd w:val="clear" w:color="auto" w:fill="FFFFFF"/>
        </w:rPr>
        <w:t>. Prufrock Press.</w:t>
      </w:r>
    </w:p>
    <w:p w14:paraId="72666FAF" w14:textId="5ED78AE7" w:rsidR="009978CA" w:rsidRDefault="009978CA" w:rsidP="005E5515">
      <w:pPr>
        <w:pStyle w:val="ListParagraph"/>
        <w:rPr>
          <w:rFonts w:cs="Arial"/>
          <w:color w:val="222222"/>
          <w:sz w:val="24"/>
          <w:szCs w:val="24"/>
          <w:shd w:val="clear" w:color="auto" w:fill="FFFFFF"/>
        </w:rPr>
      </w:pPr>
    </w:p>
    <w:p w14:paraId="0DF8A35A" w14:textId="287891AB" w:rsidR="009978CA" w:rsidRDefault="009978CA" w:rsidP="005E5515">
      <w:pPr>
        <w:pStyle w:val="ListParagraph"/>
        <w:rPr>
          <w:rFonts w:cs="Arial"/>
          <w:color w:val="222222"/>
          <w:sz w:val="24"/>
          <w:szCs w:val="24"/>
          <w:shd w:val="clear" w:color="auto" w:fill="FFFFFF"/>
        </w:rPr>
      </w:pPr>
      <w:proofErr w:type="spellStart"/>
      <w:r w:rsidRPr="009978CA">
        <w:rPr>
          <w:rFonts w:cs="Arial"/>
          <w:color w:val="222222"/>
          <w:sz w:val="24"/>
          <w:szCs w:val="24"/>
          <w:shd w:val="clear" w:color="auto" w:fill="FFFFFF"/>
        </w:rPr>
        <w:t>Rieche</w:t>
      </w:r>
      <w:proofErr w:type="spellEnd"/>
      <w:r w:rsidRPr="009978CA">
        <w:rPr>
          <w:rFonts w:cs="Arial"/>
          <w:color w:val="222222"/>
          <w:sz w:val="24"/>
          <w:szCs w:val="24"/>
          <w:shd w:val="clear" w:color="auto" w:fill="FFFFFF"/>
        </w:rPr>
        <w:t xml:space="preserve">, H., </w:t>
      </w:r>
      <w:proofErr w:type="spellStart"/>
      <w:r w:rsidRPr="009978CA">
        <w:rPr>
          <w:rFonts w:cs="Arial"/>
          <w:color w:val="222222"/>
          <w:sz w:val="24"/>
          <w:szCs w:val="24"/>
          <w:shd w:val="clear" w:color="auto" w:fill="FFFFFF"/>
        </w:rPr>
        <w:t>Leuders</w:t>
      </w:r>
      <w:proofErr w:type="spellEnd"/>
      <w:r w:rsidRPr="009978CA">
        <w:rPr>
          <w:rFonts w:cs="Arial"/>
          <w:color w:val="222222"/>
          <w:sz w:val="24"/>
          <w:szCs w:val="24"/>
          <w:shd w:val="clear" w:color="auto" w:fill="FFFFFF"/>
        </w:rPr>
        <w:t xml:space="preserve">, T. and </w:t>
      </w:r>
      <w:proofErr w:type="spellStart"/>
      <w:r w:rsidRPr="009978CA">
        <w:rPr>
          <w:rFonts w:cs="Arial"/>
          <w:color w:val="222222"/>
          <w:sz w:val="24"/>
          <w:szCs w:val="24"/>
          <w:shd w:val="clear" w:color="auto" w:fill="FFFFFF"/>
        </w:rPr>
        <w:t>Renkl</w:t>
      </w:r>
      <w:proofErr w:type="spellEnd"/>
      <w:r w:rsidRPr="009978CA">
        <w:rPr>
          <w:rFonts w:cs="Arial"/>
          <w:color w:val="222222"/>
          <w:sz w:val="24"/>
          <w:szCs w:val="24"/>
          <w:shd w:val="clear" w:color="auto" w:fill="FFFFFF"/>
        </w:rPr>
        <w:t>, A., 2019. If a Student Thinks," I'm Not a Math Person", Do Preservice Teachers Notice</w:t>
      </w:r>
      <w:proofErr w:type="gramStart"/>
      <w:r w:rsidRPr="009978CA">
        <w:rPr>
          <w:rFonts w:cs="Arial"/>
          <w:color w:val="222222"/>
          <w:sz w:val="24"/>
          <w:szCs w:val="24"/>
          <w:shd w:val="clear" w:color="auto" w:fill="FFFFFF"/>
        </w:rPr>
        <w:t>?.</w:t>
      </w:r>
      <w:proofErr w:type="gramEnd"/>
      <w:r w:rsidRPr="009978CA">
        <w:rPr>
          <w:rFonts w:cs="Arial"/>
          <w:color w:val="222222"/>
          <w:sz w:val="24"/>
          <w:szCs w:val="24"/>
          <w:shd w:val="clear" w:color="auto" w:fill="FFFFFF"/>
        </w:rPr>
        <w:t> </w:t>
      </w:r>
      <w:r w:rsidRPr="009978CA">
        <w:rPr>
          <w:rFonts w:cs="Arial"/>
          <w:i/>
          <w:iCs/>
          <w:color w:val="222222"/>
          <w:sz w:val="24"/>
          <w:szCs w:val="24"/>
          <w:shd w:val="clear" w:color="auto" w:fill="FFFFFF"/>
        </w:rPr>
        <w:t>European Journal of Science and Mathematics Education</w:t>
      </w:r>
      <w:r w:rsidRPr="009978CA">
        <w:rPr>
          <w:rFonts w:cs="Arial"/>
          <w:color w:val="222222"/>
          <w:sz w:val="24"/>
          <w:szCs w:val="24"/>
          <w:shd w:val="clear" w:color="auto" w:fill="FFFFFF"/>
        </w:rPr>
        <w:t>, </w:t>
      </w:r>
      <w:r w:rsidRPr="009978CA">
        <w:rPr>
          <w:rFonts w:cs="Arial"/>
          <w:i/>
          <w:iCs/>
          <w:color w:val="222222"/>
          <w:sz w:val="24"/>
          <w:szCs w:val="24"/>
          <w:shd w:val="clear" w:color="auto" w:fill="FFFFFF"/>
        </w:rPr>
        <w:t>7</w:t>
      </w:r>
      <w:r w:rsidRPr="009978CA">
        <w:rPr>
          <w:rFonts w:cs="Arial"/>
          <w:color w:val="222222"/>
          <w:sz w:val="24"/>
          <w:szCs w:val="24"/>
          <w:shd w:val="clear" w:color="auto" w:fill="FFFFFF"/>
        </w:rPr>
        <w:t>(1), pp.32-49.</w:t>
      </w:r>
    </w:p>
    <w:p w14:paraId="34790E03" w14:textId="231B481B" w:rsidR="00FA6800" w:rsidRDefault="00FA6800" w:rsidP="005E5515">
      <w:pPr>
        <w:pStyle w:val="ListParagraph"/>
        <w:rPr>
          <w:rFonts w:cs="Arial"/>
          <w:color w:val="222222"/>
          <w:sz w:val="24"/>
          <w:szCs w:val="24"/>
          <w:shd w:val="clear" w:color="auto" w:fill="FFFFFF"/>
        </w:rPr>
      </w:pPr>
    </w:p>
    <w:p w14:paraId="68AA046E" w14:textId="3E398C0B" w:rsidR="00FA6800" w:rsidRPr="00FA6800" w:rsidRDefault="00FA6800" w:rsidP="005E5515">
      <w:pPr>
        <w:pStyle w:val="ListParagraph"/>
        <w:rPr>
          <w:rFonts w:cs="Arial"/>
          <w:color w:val="222222"/>
          <w:sz w:val="24"/>
          <w:szCs w:val="24"/>
          <w:shd w:val="clear" w:color="auto" w:fill="FFFFFF"/>
        </w:rPr>
      </w:pPr>
      <w:r w:rsidRPr="00FA6800">
        <w:rPr>
          <w:rFonts w:cs="Arial"/>
          <w:color w:val="222222"/>
          <w:sz w:val="24"/>
          <w:szCs w:val="24"/>
          <w:shd w:val="clear" w:color="auto" w:fill="FFFFFF"/>
        </w:rPr>
        <w:t>Siegel, D.J. and Bryson, T.P., 2018. </w:t>
      </w:r>
      <w:r w:rsidRPr="00FA6800">
        <w:rPr>
          <w:rFonts w:cs="Arial"/>
          <w:i/>
          <w:iCs/>
          <w:color w:val="222222"/>
          <w:sz w:val="24"/>
          <w:szCs w:val="24"/>
          <w:shd w:val="clear" w:color="auto" w:fill="FFFFFF"/>
        </w:rPr>
        <w:t xml:space="preserve">The Yes Brain Child: Help Your Child be </w:t>
      </w:r>
      <w:proofErr w:type="gramStart"/>
      <w:r w:rsidRPr="00FA6800">
        <w:rPr>
          <w:rFonts w:cs="Arial"/>
          <w:i/>
          <w:iCs/>
          <w:color w:val="222222"/>
          <w:sz w:val="24"/>
          <w:szCs w:val="24"/>
          <w:shd w:val="clear" w:color="auto" w:fill="FFFFFF"/>
        </w:rPr>
        <w:t>More</w:t>
      </w:r>
      <w:proofErr w:type="gramEnd"/>
      <w:r w:rsidRPr="00FA6800">
        <w:rPr>
          <w:rFonts w:cs="Arial"/>
          <w:i/>
          <w:iCs/>
          <w:color w:val="222222"/>
          <w:sz w:val="24"/>
          <w:szCs w:val="24"/>
          <w:shd w:val="clear" w:color="auto" w:fill="FFFFFF"/>
        </w:rPr>
        <w:t xml:space="preserve"> Resilient, Independent and Creative</w:t>
      </w:r>
      <w:r w:rsidRPr="00FA6800">
        <w:rPr>
          <w:rFonts w:cs="Arial"/>
          <w:color w:val="222222"/>
          <w:sz w:val="24"/>
          <w:szCs w:val="24"/>
          <w:shd w:val="clear" w:color="auto" w:fill="FFFFFF"/>
        </w:rPr>
        <w:t>. Simon and Schuster.</w:t>
      </w:r>
    </w:p>
    <w:p w14:paraId="04DA526E" w14:textId="4698FCA9" w:rsidR="00F970FE" w:rsidRPr="00F970FE" w:rsidRDefault="00F970FE" w:rsidP="005E5515">
      <w:pPr>
        <w:pStyle w:val="ListParagraph"/>
        <w:rPr>
          <w:rFonts w:cs="Arial"/>
          <w:color w:val="222222"/>
          <w:sz w:val="24"/>
          <w:szCs w:val="24"/>
          <w:shd w:val="clear" w:color="auto" w:fill="FFFFFF"/>
        </w:rPr>
      </w:pPr>
    </w:p>
    <w:p w14:paraId="7621A9CC" w14:textId="1D183F4A" w:rsidR="00F970FE" w:rsidRPr="00F970FE" w:rsidRDefault="00F970FE" w:rsidP="005E5515">
      <w:pPr>
        <w:pStyle w:val="ListParagraph"/>
        <w:rPr>
          <w:rFonts w:cs="Arial"/>
          <w:color w:val="222222"/>
          <w:sz w:val="24"/>
          <w:szCs w:val="24"/>
          <w:shd w:val="clear" w:color="auto" w:fill="FFFFFF"/>
        </w:rPr>
      </w:pPr>
      <w:r w:rsidRPr="00F970FE">
        <w:rPr>
          <w:rFonts w:cs="Arial"/>
          <w:color w:val="222222"/>
          <w:sz w:val="24"/>
          <w:szCs w:val="24"/>
          <w:shd w:val="clear" w:color="auto" w:fill="FFFFFF"/>
        </w:rPr>
        <w:t>Taylor, C., 2018. The reliability of free school meal eligibility as a measure of socio-economic disadvantage: Evidence from the millennium cohort study in Wales. </w:t>
      </w:r>
      <w:r w:rsidRPr="00F970FE">
        <w:rPr>
          <w:rFonts w:cs="Arial"/>
          <w:i/>
          <w:iCs/>
          <w:color w:val="222222"/>
          <w:sz w:val="24"/>
          <w:szCs w:val="24"/>
          <w:shd w:val="clear" w:color="auto" w:fill="FFFFFF"/>
        </w:rPr>
        <w:t>British Journal of Educational Studies</w:t>
      </w:r>
      <w:r w:rsidRPr="00F970FE">
        <w:rPr>
          <w:rFonts w:cs="Arial"/>
          <w:color w:val="222222"/>
          <w:sz w:val="24"/>
          <w:szCs w:val="24"/>
          <w:shd w:val="clear" w:color="auto" w:fill="FFFFFF"/>
        </w:rPr>
        <w:t>, </w:t>
      </w:r>
      <w:r w:rsidRPr="00F970FE">
        <w:rPr>
          <w:rFonts w:cs="Arial"/>
          <w:i/>
          <w:iCs/>
          <w:color w:val="222222"/>
          <w:sz w:val="24"/>
          <w:szCs w:val="24"/>
          <w:shd w:val="clear" w:color="auto" w:fill="FFFFFF"/>
        </w:rPr>
        <w:t>66</w:t>
      </w:r>
      <w:r w:rsidRPr="00F970FE">
        <w:rPr>
          <w:rFonts w:cs="Arial"/>
          <w:color w:val="222222"/>
          <w:sz w:val="24"/>
          <w:szCs w:val="24"/>
          <w:shd w:val="clear" w:color="auto" w:fill="FFFFFF"/>
        </w:rPr>
        <w:t>(1), pp.29-51.</w:t>
      </w:r>
    </w:p>
    <w:p w14:paraId="599D108E" w14:textId="77777777" w:rsidR="006647D0" w:rsidRDefault="006647D0" w:rsidP="005E5515">
      <w:pPr>
        <w:pStyle w:val="ListParagraph"/>
        <w:rPr>
          <w:rFonts w:cs="Arial"/>
          <w:color w:val="222222"/>
          <w:sz w:val="24"/>
          <w:szCs w:val="24"/>
          <w:shd w:val="clear" w:color="auto" w:fill="FFFFFF"/>
        </w:rPr>
      </w:pPr>
    </w:p>
    <w:p w14:paraId="14BB11C7" w14:textId="510D98DE" w:rsidR="005E5515" w:rsidRDefault="005E5515" w:rsidP="005E5515">
      <w:pPr>
        <w:pStyle w:val="ListParagraph"/>
        <w:rPr>
          <w:rFonts w:cs="Arial"/>
          <w:color w:val="222222"/>
          <w:sz w:val="24"/>
          <w:szCs w:val="24"/>
          <w:shd w:val="clear" w:color="auto" w:fill="FFFFFF"/>
        </w:rPr>
      </w:pPr>
      <w:r w:rsidRPr="005E5515">
        <w:rPr>
          <w:rFonts w:cs="Arial"/>
          <w:color w:val="222222"/>
          <w:sz w:val="24"/>
          <w:szCs w:val="24"/>
          <w:shd w:val="clear" w:color="auto" w:fill="FFFFFF"/>
        </w:rPr>
        <w:t>Tripp, D., 2011. </w:t>
      </w:r>
      <w:r w:rsidRPr="005E5515">
        <w:rPr>
          <w:rFonts w:cs="Arial"/>
          <w:i/>
          <w:iCs/>
          <w:color w:val="222222"/>
          <w:sz w:val="24"/>
          <w:szCs w:val="24"/>
          <w:shd w:val="clear" w:color="auto" w:fill="FFFFFF"/>
        </w:rPr>
        <w:t>Critical incidents in teaching (classic edition): Developing professional judgement</w:t>
      </w:r>
      <w:r w:rsidRPr="005E5515">
        <w:rPr>
          <w:rFonts w:cs="Arial"/>
          <w:color w:val="222222"/>
          <w:sz w:val="24"/>
          <w:szCs w:val="24"/>
          <w:shd w:val="clear" w:color="auto" w:fill="FFFFFF"/>
        </w:rPr>
        <w:t>. Routledge.</w:t>
      </w:r>
    </w:p>
    <w:p w14:paraId="11AE5717" w14:textId="684FCA0C" w:rsidR="008C65DD" w:rsidRDefault="008C65DD" w:rsidP="005E5515">
      <w:pPr>
        <w:pStyle w:val="ListParagraph"/>
        <w:rPr>
          <w:rFonts w:cs="Arial"/>
          <w:color w:val="222222"/>
          <w:sz w:val="24"/>
          <w:szCs w:val="24"/>
          <w:shd w:val="clear" w:color="auto" w:fill="FFFFFF"/>
        </w:rPr>
      </w:pPr>
    </w:p>
    <w:p w14:paraId="58070D24" w14:textId="3015E03C" w:rsidR="008C65DD" w:rsidRDefault="008C65DD" w:rsidP="005E5515">
      <w:pPr>
        <w:pStyle w:val="ListParagraph"/>
        <w:rPr>
          <w:rFonts w:ascii="Segoe UI" w:hAnsi="Segoe UI" w:cs="Segoe UI"/>
          <w:color w:val="212529"/>
          <w:shd w:val="clear" w:color="auto" w:fill="FFFFFF"/>
        </w:rPr>
      </w:pPr>
      <w:r>
        <w:rPr>
          <w:rFonts w:ascii="Segoe UI" w:hAnsi="Segoe UI" w:cs="Segoe UI"/>
          <w:color w:val="212529"/>
          <w:shd w:val="clear" w:color="auto" w:fill="FFFFFF"/>
        </w:rPr>
        <w:t xml:space="preserve">Welsh </w:t>
      </w:r>
      <w:r w:rsidR="00344E89">
        <w:rPr>
          <w:rFonts w:ascii="Segoe UI" w:hAnsi="Segoe UI" w:cs="Segoe UI"/>
          <w:color w:val="212529"/>
          <w:shd w:val="clear" w:color="auto" w:fill="FFFFFF"/>
        </w:rPr>
        <w:t>Government</w:t>
      </w:r>
      <w:r>
        <w:rPr>
          <w:rFonts w:ascii="Segoe UI" w:hAnsi="Segoe UI" w:cs="Segoe UI"/>
          <w:color w:val="212529"/>
          <w:shd w:val="clear" w:color="auto" w:fill="FFFFFF"/>
        </w:rPr>
        <w:t>. 2017. My local school. </w:t>
      </w:r>
      <w:r w:rsidR="00344E89">
        <w:rPr>
          <w:rFonts w:ascii="Segoe UI" w:hAnsi="Segoe UI" w:cs="Segoe UI"/>
          <w:color w:val="212529"/>
          <w:shd w:val="clear" w:color="auto" w:fill="FFFFFF"/>
        </w:rPr>
        <w:t>(</w:t>
      </w:r>
      <w:r>
        <w:rPr>
          <w:rFonts w:ascii="Segoe UI" w:hAnsi="Segoe UI" w:cs="Segoe UI"/>
          <w:color w:val="212529"/>
          <w:shd w:val="clear" w:color="auto" w:fill="FFFFFF"/>
        </w:rPr>
        <w:t>Online</w:t>
      </w:r>
      <w:r w:rsidR="00344E89">
        <w:rPr>
          <w:rFonts w:ascii="Segoe UI" w:hAnsi="Segoe UI" w:cs="Segoe UI"/>
          <w:color w:val="212529"/>
          <w:shd w:val="clear" w:color="auto" w:fill="FFFFFF"/>
        </w:rPr>
        <w:t>)</w:t>
      </w:r>
      <w:r>
        <w:rPr>
          <w:rFonts w:ascii="Segoe UI" w:hAnsi="Segoe UI" w:cs="Segoe UI"/>
          <w:color w:val="212529"/>
          <w:shd w:val="clear" w:color="auto" w:fill="FFFFFF"/>
        </w:rPr>
        <w:t>. </w:t>
      </w:r>
      <w:r w:rsidR="00344E89">
        <w:rPr>
          <w:rFonts w:ascii="Segoe UI" w:hAnsi="Segoe UI" w:cs="Segoe UI"/>
          <w:color w:val="212529"/>
          <w:shd w:val="clear" w:color="auto" w:fill="FFFFFF"/>
        </w:rPr>
        <w:t>(</w:t>
      </w:r>
      <w:r>
        <w:rPr>
          <w:rFonts w:ascii="Segoe UI" w:hAnsi="Segoe UI" w:cs="Segoe UI"/>
          <w:color w:val="212529"/>
          <w:shd w:val="clear" w:color="auto" w:fill="FFFFFF"/>
        </w:rPr>
        <w:t>19 September 2019</w:t>
      </w:r>
      <w:r w:rsidR="00344E89">
        <w:rPr>
          <w:rFonts w:ascii="Segoe UI" w:hAnsi="Segoe UI" w:cs="Segoe UI"/>
          <w:color w:val="212529"/>
          <w:shd w:val="clear" w:color="auto" w:fill="FFFFFF"/>
        </w:rPr>
        <w:t>)</w:t>
      </w:r>
      <w:r>
        <w:rPr>
          <w:rFonts w:ascii="Segoe UI" w:hAnsi="Segoe UI" w:cs="Segoe UI"/>
          <w:color w:val="212529"/>
          <w:shd w:val="clear" w:color="auto" w:fill="FFFFFF"/>
        </w:rPr>
        <w:t xml:space="preserve">. Available from: </w:t>
      </w:r>
      <w:hyperlink r:id="rId9" w:history="1">
        <w:r w:rsidR="008623BB" w:rsidRPr="004B756B">
          <w:rPr>
            <w:rStyle w:val="Hyperlink"/>
            <w:rFonts w:ascii="Segoe UI" w:hAnsi="Segoe UI" w:cs="Segoe UI"/>
            <w:shd w:val="clear" w:color="auto" w:fill="FFFFFF"/>
          </w:rPr>
          <w:t>http://mylocalschool.gov.wales/?lang=en</w:t>
        </w:r>
      </w:hyperlink>
    </w:p>
    <w:p w14:paraId="2B7D51C6" w14:textId="52483756" w:rsidR="008623BB" w:rsidRDefault="008623BB" w:rsidP="005E5515">
      <w:pPr>
        <w:pStyle w:val="ListParagraph"/>
        <w:rPr>
          <w:rFonts w:ascii="Segoe UI" w:hAnsi="Segoe UI" w:cs="Segoe UI"/>
          <w:color w:val="212529"/>
          <w:shd w:val="clear" w:color="auto" w:fill="FFFFFF"/>
        </w:rPr>
      </w:pPr>
    </w:p>
    <w:p w14:paraId="377FBA68" w14:textId="163C155E" w:rsidR="008623BB" w:rsidRPr="005E5515" w:rsidRDefault="008623BB" w:rsidP="005E5515">
      <w:pPr>
        <w:pStyle w:val="ListParagraph"/>
        <w:rPr>
          <w:b/>
          <w:bCs/>
          <w:sz w:val="24"/>
          <w:szCs w:val="24"/>
          <w:u w:val="single"/>
        </w:rPr>
      </w:pPr>
      <w:r w:rsidRPr="008623BB">
        <w:rPr>
          <w:rFonts w:cs="Arial"/>
          <w:color w:val="222222"/>
          <w:sz w:val="24"/>
          <w:szCs w:val="24"/>
          <w:shd w:val="clear" w:color="auto" w:fill="FFFFFF"/>
        </w:rPr>
        <w:t xml:space="preserve">Zipp, A. and </w:t>
      </w:r>
      <w:proofErr w:type="spellStart"/>
      <w:r w:rsidRPr="008623BB">
        <w:rPr>
          <w:rFonts w:cs="Arial"/>
          <w:color w:val="222222"/>
          <w:sz w:val="24"/>
          <w:szCs w:val="24"/>
          <w:shd w:val="clear" w:color="auto" w:fill="FFFFFF"/>
        </w:rPr>
        <w:t>Eissing</w:t>
      </w:r>
      <w:proofErr w:type="spellEnd"/>
      <w:r w:rsidRPr="008623BB">
        <w:rPr>
          <w:rFonts w:cs="Arial"/>
          <w:color w:val="222222"/>
          <w:sz w:val="24"/>
          <w:szCs w:val="24"/>
          <w:shd w:val="clear" w:color="auto" w:fill="FFFFFF"/>
        </w:rPr>
        <w:t>, G., 2019. Studies on the influence of breakfast on the mental performance of school children and adolescents. </w:t>
      </w:r>
      <w:r w:rsidRPr="008623BB">
        <w:rPr>
          <w:rFonts w:cs="Arial"/>
          <w:i/>
          <w:iCs/>
          <w:color w:val="222222"/>
          <w:sz w:val="24"/>
          <w:szCs w:val="24"/>
          <w:shd w:val="clear" w:color="auto" w:fill="FFFFFF"/>
        </w:rPr>
        <w:t>Journal of Public Health</w:t>
      </w:r>
      <w:r w:rsidRPr="008623BB">
        <w:rPr>
          <w:rFonts w:cs="Arial"/>
          <w:color w:val="222222"/>
          <w:sz w:val="24"/>
          <w:szCs w:val="24"/>
          <w:shd w:val="clear" w:color="auto" w:fill="FFFFFF"/>
        </w:rPr>
        <w:t>, </w:t>
      </w:r>
      <w:r w:rsidRPr="008623BB">
        <w:rPr>
          <w:rFonts w:cs="Arial"/>
          <w:i/>
          <w:iCs/>
          <w:color w:val="222222"/>
          <w:sz w:val="24"/>
          <w:szCs w:val="24"/>
          <w:shd w:val="clear" w:color="auto" w:fill="FFFFFF"/>
        </w:rPr>
        <w:t>27</w:t>
      </w:r>
      <w:r w:rsidRPr="008623BB">
        <w:rPr>
          <w:rFonts w:cs="Arial"/>
          <w:color w:val="222222"/>
          <w:sz w:val="24"/>
          <w:szCs w:val="24"/>
          <w:shd w:val="clear" w:color="auto" w:fill="FFFFFF"/>
        </w:rPr>
        <w:t>(1), pp.103-110</w:t>
      </w:r>
      <w:r>
        <w:rPr>
          <w:rFonts w:ascii="Arial" w:hAnsi="Arial" w:cs="Arial"/>
          <w:color w:val="222222"/>
          <w:sz w:val="20"/>
          <w:szCs w:val="20"/>
          <w:shd w:val="clear" w:color="auto" w:fill="FFFFFF"/>
        </w:rPr>
        <w:t>.</w:t>
      </w:r>
    </w:p>
    <w:p w14:paraId="4AA76B9B" w14:textId="77777777" w:rsidR="002563A6" w:rsidRDefault="002563A6" w:rsidP="00F970FE">
      <w:pPr>
        <w:jc w:val="both"/>
        <w:rPr>
          <w:rFonts w:ascii="Trebuchet MS" w:eastAsia="Calibri" w:hAnsi="Trebuchet MS" w:cs="Times New Roman"/>
          <w:b/>
          <w:sz w:val="32"/>
          <w:szCs w:val="32"/>
        </w:rPr>
      </w:pPr>
    </w:p>
    <w:p w14:paraId="5F0225B1" w14:textId="77777777" w:rsidR="002563A6" w:rsidRDefault="002563A6" w:rsidP="00F970FE">
      <w:pPr>
        <w:jc w:val="both"/>
        <w:rPr>
          <w:rFonts w:ascii="Trebuchet MS" w:eastAsia="Calibri" w:hAnsi="Trebuchet MS" w:cs="Times New Roman"/>
          <w:b/>
          <w:sz w:val="32"/>
          <w:szCs w:val="32"/>
        </w:rPr>
      </w:pPr>
    </w:p>
    <w:p w14:paraId="19B442D9" w14:textId="77777777" w:rsidR="002563A6" w:rsidRDefault="002563A6" w:rsidP="00F970FE">
      <w:pPr>
        <w:jc w:val="both"/>
        <w:rPr>
          <w:rFonts w:ascii="Trebuchet MS" w:eastAsia="Calibri" w:hAnsi="Trebuchet MS" w:cs="Times New Roman"/>
          <w:b/>
          <w:sz w:val="32"/>
          <w:szCs w:val="32"/>
        </w:rPr>
      </w:pPr>
    </w:p>
    <w:p w14:paraId="33768298" w14:textId="77777777" w:rsidR="002563A6" w:rsidRDefault="002563A6" w:rsidP="00F970FE">
      <w:pPr>
        <w:jc w:val="both"/>
        <w:rPr>
          <w:rFonts w:ascii="Trebuchet MS" w:eastAsia="Calibri" w:hAnsi="Trebuchet MS" w:cs="Times New Roman"/>
          <w:b/>
          <w:sz w:val="32"/>
          <w:szCs w:val="32"/>
        </w:rPr>
      </w:pPr>
    </w:p>
    <w:p w14:paraId="244027E2" w14:textId="77777777" w:rsidR="002563A6" w:rsidRDefault="002563A6" w:rsidP="00F970FE">
      <w:pPr>
        <w:jc w:val="both"/>
        <w:rPr>
          <w:rFonts w:ascii="Trebuchet MS" w:eastAsia="Calibri" w:hAnsi="Trebuchet MS" w:cs="Times New Roman"/>
          <w:b/>
          <w:sz w:val="32"/>
          <w:szCs w:val="32"/>
        </w:rPr>
      </w:pPr>
    </w:p>
    <w:p w14:paraId="5080587B" w14:textId="4BF3F96D" w:rsidR="002563A6" w:rsidRDefault="002563A6" w:rsidP="00F970FE">
      <w:pPr>
        <w:jc w:val="both"/>
        <w:rPr>
          <w:rFonts w:ascii="Trebuchet MS" w:eastAsia="Calibri" w:hAnsi="Trebuchet MS" w:cs="Times New Roman"/>
          <w:b/>
          <w:sz w:val="32"/>
          <w:szCs w:val="32"/>
        </w:rPr>
      </w:pPr>
      <w:r>
        <w:rPr>
          <w:rFonts w:ascii="Trebuchet MS" w:eastAsia="Calibri" w:hAnsi="Trebuchet MS" w:cs="Times New Roman"/>
          <w:b/>
          <w:sz w:val="32"/>
          <w:szCs w:val="32"/>
        </w:rPr>
        <w:t>Appendix 1</w:t>
      </w:r>
    </w:p>
    <w:p w14:paraId="2D619899" w14:textId="6DAE3DA8" w:rsidR="00F970FE" w:rsidRPr="00F970FE" w:rsidRDefault="00F970FE" w:rsidP="00F970FE">
      <w:pPr>
        <w:jc w:val="both"/>
        <w:rPr>
          <w:rFonts w:ascii="Trebuchet MS" w:eastAsia="Calibri" w:hAnsi="Trebuchet MS" w:cs="Times New Roman"/>
          <w:b/>
          <w:sz w:val="32"/>
          <w:szCs w:val="32"/>
        </w:rPr>
      </w:pPr>
      <w:r w:rsidRPr="00F970FE">
        <w:rPr>
          <w:rFonts w:ascii="Trebuchet MS" w:eastAsia="Calibri" w:hAnsi="Trebuchet MS" w:cs="Times New Roman"/>
          <w:b/>
          <w:sz w:val="32"/>
          <w:szCs w:val="32"/>
        </w:rPr>
        <w:t>OBSERVATION / FIELD NOTES</w:t>
      </w:r>
    </w:p>
    <w:p w14:paraId="1427FED3"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(Questions adapted from Fletcher Wood (2016)</w:t>
      </w:r>
    </w:p>
    <w:tbl>
      <w:tblPr>
        <w:tblStyle w:val="TableGrid"/>
        <w:tblW w:w="0" w:type="auto"/>
        <w:tblLook w:val="04A0" w:firstRow="1" w:lastRow="0" w:firstColumn="1" w:lastColumn="0" w:noHBand="0" w:noVBand="1"/>
      </w:tblPr>
      <w:tblGrid>
        <w:gridCol w:w="8926"/>
      </w:tblGrid>
      <w:tr w:rsidR="00F970FE" w:rsidRPr="00F970FE" w14:paraId="76231716" w14:textId="77777777" w:rsidTr="00F970FE">
        <w:tc>
          <w:tcPr>
            <w:tcW w:w="8926" w:type="dxa"/>
          </w:tcPr>
          <w:p w14:paraId="5D67A4F0"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Date: 26/09/2019</w:t>
            </w:r>
          </w:p>
          <w:p w14:paraId="6C2F858B" w14:textId="77777777" w:rsidR="00F970FE" w:rsidRPr="00F970FE" w:rsidRDefault="00F970FE" w:rsidP="00F970FE">
            <w:pPr>
              <w:rPr>
                <w:rFonts w:ascii="Trebuchet MS" w:eastAsia="Calibri" w:hAnsi="Trebuchet MS" w:cs="Times New Roman"/>
              </w:rPr>
            </w:pPr>
          </w:p>
        </w:tc>
      </w:tr>
      <w:tr w:rsidR="00F970FE" w:rsidRPr="00F970FE" w14:paraId="43B49FFA" w14:textId="77777777" w:rsidTr="00F970FE">
        <w:tc>
          <w:tcPr>
            <w:tcW w:w="8926" w:type="dxa"/>
          </w:tcPr>
          <w:p w14:paraId="3B398EEB"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Lesson details: </w:t>
            </w:r>
          </w:p>
          <w:p w14:paraId="2A2CA4D0"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Maths lesson, period 4</w:t>
            </w:r>
          </w:p>
          <w:p w14:paraId="0DBB986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Year 8 Top set, 3 More Able and Talented pupils, 2 Free School Meals, 29 pupils</w:t>
            </w:r>
          </w:p>
          <w:p w14:paraId="70D377C5"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Lesson on probability </w:t>
            </w:r>
          </w:p>
          <w:p w14:paraId="7BA6A92A" w14:textId="77777777" w:rsidR="00F970FE" w:rsidRPr="00F970FE" w:rsidRDefault="00F970FE" w:rsidP="00F970FE">
            <w:pPr>
              <w:rPr>
                <w:rFonts w:ascii="Trebuchet MS" w:eastAsia="Calibri" w:hAnsi="Trebuchet MS" w:cs="Times New Roman"/>
              </w:rPr>
            </w:pPr>
          </w:p>
        </w:tc>
      </w:tr>
      <w:tr w:rsidR="00F970FE" w:rsidRPr="00F970FE" w14:paraId="4FB744B2" w14:textId="77777777" w:rsidTr="00F970FE">
        <w:tc>
          <w:tcPr>
            <w:tcW w:w="8926" w:type="dxa"/>
          </w:tcPr>
          <w:p w14:paraId="036A0D12" w14:textId="77777777" w:rsidR="00F970FE" w:rsidRPr="00F970FE" w:rsidRDefault="00F970FE" w:rsidP="00F970FE">
            <w:pPr>
              <w:rPr>
                <w:rFonts w:ascii="Trebuchet MS" w:eastAsia="Calibri" w:hAnsi="Trebuchet MS" w:cs="Times New Roman"/>
                <w:b/>
                <w:bCs/>
                <w:lang w:val="en-US"/>
              </w:rPr>
            </w:pPr>
            <w:r w:rsidRPr="00F970FE">
              <w:rPr>
                <w:rFonts w:ascii="Trebuchet MS" w:eastAsia="Calibri" w:hAnsi="Trebuchet MS" w:cs="Times New Roman"/>
                <w:b/>
                <w:bCs/>
                <w:lang w:val="en-US"/>
              </w:rPr>
              <w:t>Classroom culture</w:t>
            </w:r>
          </w:p>
          <w:p w14:paraId="16841773"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 xml:space="preserve">(Are the students focused on learning?) </w:t>
            </w:r>
          </w:p>
          <w:p w14:paraId="7FB598E4" w14:textId="77777777" w:rsidR="004D764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 xml:space="preserve">On the whole </w:t>
            </w:r>
            <w:r w:rsidR="004D764E">
              <w:rPr>
                <w:rFonts w:ascii="Trebuchet MS" w:eastAsia="Calibri" w:hAnsi="Trebuchet MS" w:cs="Times New Roman"/>
                <w:bCs/>
                <w:lang w:val="en-US"/>
              </w:rPr>
              <w:t xml:space="preserve">the </w:t>
            </w:r>
            <w:r w:rsidRPr="00F970FE">
              <w:rPr>
                <w:rFonts w:ascii="Trebuchet MS" w:eastAsia="Calibri" w:hAnsi="Trebuchet MS" w:cs="Times New Roman"/>
                <w:bCs/>
                <w:lang w:val="en-US"/>
              </w:rPr>
              <w:t>class was focused all lesson</w:t>
            </w:r>
            <w:r w:rsidR="004D764E">
              <w:rPr>
                <w:rFonts w:ascii="Trebuchet MS" w:eastAsia="Calibri" w:hAnsi="Trebuchet MS" w:cs="Times New Roman"/>
                <w:bCs/>
                <w:lang w:val="en-US"/>
              </w:rPr>
              <w:t>. The</w:t>
            </w:r>
            <w:r w:rsidRPr="00F970FE">
              <w:rPr>
                <w:rFonts w:ascii="Trebuchet MS" w:eastAsia="Calibri" w:hAnsi="Trebuchet MS" w:cs="Times New Roman"/>
                <w:bCs/>
                <w:lang w:val="en-US"/>
              </w:rPr>
              <w:t xml:space="preserve"> Starter</w:t>
            </w:r>
            <w:r w:rsidR="004D764E">
              <w:rPr>
                <w:rFonts w:ascii="Trebuchet MS" w:eastAsia="Calibri" w:hAnsi="Trebuchet MS" w:cs="Times New Roman"/>
                <w:bCs/>
                <w:lang w:val="en-US"/>
              </w:rPr>
              <w:t xml:space="preserve"> was</w:t>
            </w:r>
            <w:r w:rsidRPr="00F970FE">
              <w:rPr>
                <w:rFonts w:ascii="Trebuchet MS" w:eastAsia="Calibri" w:hAnsi="Trebuchet MS" w:cs="Times New Roman"/>
                <w:bCs/>
                <w:lang w:val="en-US"/>
              </w:rPr>
              <w:t xml:space="preserve"> ready on the wall as soon as pupils arrived</w:t>
            </w:r>
            <w:r w:rsidR="004D764E">
              <w:rPr>
                <w:rFonts w:ascii="Trebuchet MS" w:eastAsia="Calibri" w:hAnsi="Trebuchet MS" w:cs="Times New Roman"/>
                <w:bCs/>
                <w:lang w:val="en-US"/>
              </w:rPr>
              <w:t xml:space="preserve"> which</w:t>
            </w:r>
            <w:r w:rsidRPr="00F970FE">
              <w:rPr>
                <w:rFonts w:ascii="Trebuchet MS" w:eastAsia="Calibri" w:hAnsi="Trebuchet MS" w:cs="Times New Roman"/>
                <w:bCs/>
                <w:lang w:val="en-US"/>
              </w:rPr>
              <w:t xml:space="preserve"> gaining focus immediately. </w:t>
            </w:r>
          </w:p>
          <w:p w14:paraId="64845B2F" w14:textId="0CB465E4"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 xml:space="preserve">several different tasks and activities provided to keep pupils engaged. A few pupils were more active than others for example putting their hands up for all or most of the questions. </w:t>
            </w:r>
          </w:p>
          <w:p w14:paraId="44AB140F"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 xml:space="preserve">In one particular task the students had to sing, several would not take part in this, however, did stay engaged. </w:t>
            </w:r>
          </w:p>
          <w:p w14:paraId="722D5232" w14:textId="77777777" w:rsidR="00F970FE" w:rsidRPr="00F970FE" w:rsidRDefault="00F970FE" w:rsidP="00F970FE">
            <w:pPr>
              <w:ind w:left="720"/>
              <w:rPr>
                <w:rFonts w:ascii="Trebuchet MS" w:eastAsia="Calibri" w:hAnsi="Trebuchet MS" w:cs="Times New Roman"/>
              </w:rPr>
            </w:pPr>
          </w:p>
        </w:tc>
      </w:tr>
      <w:tr w:rsidR="00F970FE" w:rsidRPr="00F970FE" w14:paraId="02C4BC3A" w14:textId="77777777" w:rsidTr="00F970FE">
        <w:tc>
          <w:tcPr>
            <w:tcW w:w="8926" w:type="dxa"/>
          </w:tcPr>
          <w:p w14:paraId="44D3364F"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Objectives</w:t>
            </w:r>
          </w:p>
          <w:p w14:paraId="75D73FC6"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(Is there a clear purpose to the lesson?  How do the lesson activities promote that purpose?)</w:t>
            </w:r>
          </w:p>
          <w:p w14:paraId="5DB68F48"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Very clear purpose which was outlined from the start and reiterated throughout. Several activities of working in groups, pairs and individually to reinforce the lesson aim. Including two games.</w:t>
            </w:r>
          </w:p>
          <w:p w14:paraId="3FA39CD7" w14:textId="77777777" w:rsidR="00F970FE" w:rsidRPr="00F970FE" w:rsidRDefault="00F970FE" w:rsidP="00F970FE">
            <w:pPr>
              <w:rPr>
                <w:rFonts w:ascii="Trebuchet MS" w:eastAsia="Calibri" w:hAnsi="Trebuchet MS" w:cs="Times New Roman"/>
              </w:rPr>
            </w:pPr>
          </w:p>
        </w:tc>
      </w:tr>
      <w:tr w:rsidR="00F970FE" w:rsidRPr="00F970FE" w14:paraId="3A2B2D4F" w14:textId="77777777" w:rsidTr="00F970FE">
        <w:tc>
          <w:tcPr>
            <w:tcW w:w="8926" w:type="dxa"/>
          </w:tcPr>
          <w:p w14:paraId="5075A18F"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Direction</w:t>
            </w:r>
          </w:p>
          <w:p w14:paraId="4BC3D666"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(Are the students clear about what they are doing and how to do it well?)</w:t>
            </w:r>
          </w:p>
          <w:p w14:paraId="3304E3AB" w14:textId="24877B8E" w:rsidR="00F970FE" w:rsidRPr="00F970FE" w:rsidRDefault="004D764E" w:rsidP="00F970FE">
            <w:pPr>
              <w:rPr>
                <w:rFonts w:ascii="Trebuchet MS" w:eastAsia="Calibri" w:hAnsi="Trebuchet MS" w:cs="Times New Roman"/>
              </w:rPr>
            </w:pPr>
            <w:r>
              <w:rPr>
                <w:rFonts w:ascii="Trebuchet MS" w:eastAsia="Calibri" w:hAnsi="Trebuchet MS" w:cs="Times New Roman"/>
              </w:rPr>
              <w:t>S</w:t>
            </w:r>
            <w:r w:rsidR="00F970FE" w:rsidRPr="00F970FE">
              <w:rPr>
                <w:rFonts w:ascii="Trebuchet MS" w:eastAsia="Calibri" w:hAnsi="Trebuchet MS" w:cs="Times New Roman"/>
              </w:rPr>
              <w:t xml:space="preserve">tudents understood what the tasks were however a few students were distracted by games on the table and mobile phones during explanations and therefore missed the explanation of the activities. This meant that they were then unable to grasp the objective and misunderstood. </w:t>
            </w:r>
          </w:p>
          <w:p w14:paraId="5D9EDE14" w14:textId="77777777" w:rsidR="00F970FE" w:rsidRPr="00F970FE" w:rsidRDefault="00F970FE" w:rsidP="00F970FE">
            <w:pPr>
              <w:rPr>
                <w:rFonts w:ascii="Trebuchet MS" w:eastAsia="Calibri" w:hAnsi="Trebuchet MS" w:cs="Times New Roman"/>
              </w:rPr>
            </w:pPr>
          </w:p>
          <w:p w14:paraId="32BA7FA1" w14:textId="77777777" w:rsidR="00F970FE" w:rsidRPr="00F970FE" w:rsidRDefault="00F970FE" w:rsidP="00F970FE">
            <w:pPr>
              <w:rPr>
                <w:rFonts w:ascii="Trebuchet MS" w:eastAsia="Calibri" w:hAnsi="Trebuchet MS" w:cs="Times New Roman"/>
              </w:rPr>
            </w:pPr>
          </w:p>
          <w:p w14:paraId="37BF1F93" w14:textId="77777777" w:rsidR="00F970FE" w:rsidRPr="00F970FE" w:rsidRDefault="00F970FE" w:rsidP="00F970FE">
            <w:pPr>
              <w:rPr>
                <w:rFonts w:ascii="Trebuchet MS" w:eastAsia="Calibri" w:hAnsi="Trebuchet MS" w:cs="Times New Roman"/>
              </w:rPr>
            </w:pPr>
          </w:p>
        </w:tc>
      </w:tr>
      <w:tr w:rsidR="00F970FE" w:rsidRPr="00F970FE" w14:paraId="7E63AA14" w14:textId="77777777" w:rsidTr="00F970FE">
        <w:tc>
          <w:tcPr>
            <w:tcW w:w="8926" w:type="dxa"/>
          </w:tcPr>
          <w:p w14:paraId="2576008C"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Access and challenge</w:t>
            </w:r>
          </w:p>
          <w:p w14:paraId="3AFFD453"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all students able to engage in the lesson?  Are all students challenged?)</w:t>
            </w:r>
          </w:p>
          <w:p w14:paraId="0381495A"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Differentiation was excellent, simple closed questions asked to those students who were struggling, and more complex open questions asked to the students who were excelling. Pair and group work was used so that students could consolidate each other’s learning. </w:t>
            </w:r>
          </w:p>
          <w:p w14:paraId="11E7A2F7" w14:textId="77777777" w:rsidR="00F970FE" w:rsidRPr="00F970FE" w:rsidRDefault="00F970FE" w:rsidP="00F970FE">
            <w:pPr>
              <w:rPr>
                <w:rFonts w:ascii="Trebuchet MS" w:eastAsia="Calibri" w:hAnsi="Trebuchet MS" w:cs="Times New Roman"/>
              </w:rPr>
            </w:pPr>
          </w:p>
        </w:tc>
      </w:tr>
      <w:tr w:rsidR="00F970FE" w:rsidRPr="00F970FE" w14:paraId="1EC7FC39" w14:textId="77777777" w:rsidTr="00F970FE">
        <w:tc>
          <w:tcPr>
            <w:tcW w:w="8926" w:type="dxa"/>
          </w:tcPr>
          <w:p w14:paraId="5080C4FD"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Assessment</w:t>
            </w:r>
          </w:p>
          <w:p w14:paraId="77120456"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How does the teacher assess student understanding before, during and after the lesson?  How is this used in their teaching?</w:t>
            </w:r>
          </w:p>
          <w:p w14:paraId="093D3CB3" w14:textId="7DA0D968"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White boards were used at the end of the lesson for the teacher to assess if individuals had understood the lesson</w:t>
            </w:r>
            <w:r w:rsidR="004D764E">
              <w:rPr>
                <w:rFonts w:ascii="Trebuchet MS" w:eastAsia="Calibri" w:hAnsi="Trebuchet MS" w:cs="Times New Roman"/>
              </w:rPr>
              <w:t>.</w:t>
            </w:r>
            <w:r w:rsidRPr="00F970FE">
              <w:rPr>
                <w:rFonts w:ascii="Trebuchet MS" w:eastAsia="Calibri" w:hAnsi="Trebuchet MS" w:cs="Times New Roman"/>
              </w:rPr>
              <w:t xml:space="preserve"> There was excellent engagement by all during this task and all students grasped the main concept of the lesson. </w:t>
            </w:r>
          </w:p>
          <w:p w14:paraId="0D4E5069" w14:textId="77777777" w:rsidR="00F970FE" w:rsidRPr="00F970FE" w:rsidRDefault="00F970FE" w:rsidP="00F970FE">
            <w:pPr>
              <w:rPr>
                <w:rFonts w:ascii="Trebuchet MS" w:eastAsia="Calibri" w:hAnsi="Trebuchet MS" w:cs="Times New Roman"/>
              </w:rPr>
            </w:pPr>
          </w:p>
          <w:p w14:paraId="106F7429" w14:textId="77777777" w:rsidR="00F970FE" w:rsidRPr="00F970FE" w:rsidRDefault="00F970FE" w:rsidP="00F970FE">
            <w:pPr>
              <w:rPr>
                <w:rFonts w:ascii="Trebuchet MS" w:eastAsia="Calibri" w:hAnsi="Trebuchet MS" w:cs="Times New Roman"/>
              </w:rPr>
            </w:pPr>
          </w:p>
        </w:tc>
      </w:tr>
      <w:tr w:rsidR="00F970FE" w:rsidRPr="00F970FE" w14:paraId="7186FFEC" w14:textId="77777777" w:rsidTr="00F970FE">
        <w:tc>
          <w:tcPr>
            <w:tcW w:w="8926" w:type="dxa"/>
          </w:tcPr>
          <w:p w14:paraId="7923DA70"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Specifics / Critical Incidents</w:t>
            </w:r>
          </w:p>
          <w:p w14:paraId="6F8002A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there particular telling moments and examples which it would be helpful to discuss?</w:t>
            </w:r>
          </w:p>
          <w:p w14:paraId="1CF3C121" w14:textId="77777777" w:rsidR="00F970FE" w:rsidRPr="00F970FE" w:rsidRDefault="00F970FE" w:rsidP="00F970FE">
            <w:pPr>
              <w:rPr>
                <w:rFonts w:ascii="Trebuchet MS" w:eastAsia="Calibri" w:hAnsi="Trebuchet MS" w:cs="Times New Roman"/>
              </w:rPr>
            </w:pPr>
          </w:p>
          <w:p w14:paraId="4E44C277" w14:textId="392DBD21"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One student used his phone during an explanation of a task and did not understand the activity. This left him disheartened as he believed it was his lack of ability not allowing him to take part in the activity rather than his lack of engagement during the lesson. He spent considerable amount of the lesson then swinging on his chair and disengaged. However during the plenary he had gained some knowledge.  </w:t>
            </w:r>
          </w:p>
          <w:p w14:paraId="3EE520E7" w14:textId="77777777" w:rsidR="00F970FE" w:rsidRPr="00F970FE" w:rsidRDefault="00F970FE" w:rsidP="00F970FE">
            <w:pPr>
              <w:rPr>
                <w:rFonts w:ascii="Trebuchet MS" w:eastAsia="Calibri" w:hAnsi="Trebuchet MS" w:cs="Times New Roman"/>
              </w:rPr>
            </w:pPr>
          </w:p>
          <w:p w14:paraId="772C174E" w14:textId="77777777" w:rsidR="00F970FE" w:rsidRPr="00F970FE" w:rsidRDefault="00F970FE" w:rsidP="00F970FE">
            <w:pPr>
              <w:rPr>
                <w:rFonts w:ascii="Trebuchet MS" w:eastAsia="Calibri" w:hAnsi="Trebuchet MS" w:cs="Times New Roman"/>
              </w:rPr>
            </w:pPr>
          </w:p>
        </w:tc>
      </w:tr>
    </w:tbl>
    <w:p w14:paraId="51CEDD8F" w14:textId="77777777" w:rsidR="002563A6" w:rsidRDefault="002563A6" w:rsidP="002563A6">
      <w:pPr>
        <w:pBdr>
          <w:bottom w:val="single" w:sz="8" w:space="4" w:color="4F81BD"/>
        </w:pBdr>
        <w:spacing w:after="300" w:line="240" w:lineRule="auto"/>
        <w:contextualSpacing/>
        <w:rPr>
          <w:rFonts w:ascii="Cambria" w:eastAsia="Times New Roman" w:hAnsi="Cambria" w:cs="Times New Roman"/>
          <w:i/>
          <w:color w:val="17365D"/>
          <w:spacing w:val="5"/>
          <w:kern w:val="28"/>
          <w:sz w:val="36"/>
          <w:szCs w:val="36"/>
        </w:rPr>
      </w:pPr>
    </w:p>
    <w:p w14:paraId="176172F6" w14:textId="6BC5B56F" w:rsidR="002563A6" w:rsidRPr="000D0A0B" w:rsidRDefault="002563A6" w:rsidP="002563A6">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rPr>
      </w:pPr>
      <w:r w:rsidRPr="000D0A0B">
        <w:rPr>
          <w:rFonts w:ascii="Cambria" w:eastAsia="Times New Roman" w:hAnsi="Cambria" w:cs="Times New Roman"/>
          <w:i/>
          <w:color w:val="17365D"/>
          <w:spacing w:val="5"/>
          <w:kern w:val="28"/>
          <w:sz w:val="36"/>
          <w:szCs w:val="36"/>
        </w:rPr>
        <w:t>Assisted Reflective Conclusions (ARC) Model</w:t>
      </w:r>
    </w:p>
    <w:p w14:paraId="10840D47" w14:textId="77777777" w:rsidR="002563A6" w:rsidRPr="000D0A0B" w:rsidRDefault="002563A6" w:rsidP="002563A6">
      <w:pPr>
        <w:spacing w:after="200" w:line="276" w:lineRule="auto"/>
        <w:rPr>
          <w:rFonts w:ascii="Calibri" w:eastAsia="Calibri" w:hAnsi="Calibri" w:cs="Times New Roman"/>
          <w:b/>
          <w:szCs w:val="28"/>
          <w:u w:val="single"/>
        </w:rPr>
      </w:pPr>
      <w:proofErr w:type="spellStart"/>
      <w:r w:rsidRPr="000D0A0B">
        <w:rPr>
          <w:rFonts w:ascii="Calibri" w:eastAsia="Calibri" w:hAnsi="Calibri" w:cs="Times New Roman"/>
          <w:b/>
          <w:szCs w:val="28"/>
          <w:u w:val="single"/>
        </w:rPr>
        <w:t>Dyddiad</w:t>
      </w:r>
      <w:proofErr w:type="spellEnd"/>
      <w:r w:rsidRPr="000D0A0B">
        <w:rPr>
          <w:rFonts w:ascii="Calibri" w:eastAsia="Calibri" w:hAnsi="Calibri" w:cs="Times New Roman"/>
          <w:b/>
          <w:szCs w:val="28"/>
          <w:u w:val="single"/>
        </w:rPr>
        <w:t>/</w:t>
      </w:r>
      <w:r w:rsidRPr="000D0A0B">
        <w:rPr>
          <w:rFonts w:ascii="Calibri" w:eastAsia="Calibri" w:hAnsi="Calibri" w:cs="Times New Roman"/>
          <w:b/>
          <w:i/>
          <w:szCs w:val="28"/>
          <w:u w:val="single"/>
        </w:rPr>
        <w:t>Date</w:t>
      </w:r>
      <w:r w:rsidRPr="000D0A0B">
        <w:rPr>
          <w:rFonts w:ascii="Calibri" w:eastAsia="Calibri" w:hAnsi="Calibri" w:cs="Times New Roman"/>
          <w:b/>
          <w:szCs w:val="28"/>
          <w:u w:val="single"/>
        </w:rPr>
        <w:t>: 26/09/2019</w:t>
      </w:r>
    </w:p>
    <w:p w14:paraId="34FE2254" w14:textId="77777777" w:rsidR="002563A6" w:rsidRPr="000D0A0B" w:rsidRDefault="002563A6" w:rsidP="002563A6">
      <w:pPr>
        <w:spacing w:after="200" w:line="276" w:lineRule="auto"/>
        <w:rPr>
          <w:rFonts w:ascii="Calibri" w:eastAsia="Calibri" w:hAnsi="Calibri" w:cs="Times New Roman"/>
          <w:b/>
          <w:szCs w:val="28"/>
          <w:u w:val="single"/>
          <w:lang w:val="en-US"/>
        </w:rPr>
      </w:pPr>
      <w:proofErr w:type="spellStart"/>
      <w:r w:rsidRPr="000D0A0B">
        <w:rPr>
          <w:rFonts w:ascii="Calibri" w:eastAsia="Calibri" w:hAnsi="Calibri" w:cs="Times New Roman"/>
          <w:b/>
          <w:szCs w:val="28"/>
          <w:u w:val="single"/>
          <w:lang w:val="en-US"/>
        </w:rPr>
        <w:t>Digwyddiad</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critigol</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Ffocws</w:t>
      </w:r>
      <w:proofErr w:type="spellEnd"/>
      <w:r w:rsidRPr="000D0A0B">
        <w:rPr>
          <w:rFonts w:ascii="Calibri" w:eastAsia="Calibri" w:hAnsi="Calibri" w:cs="Times New Roman"/>
          <w:b/>
          <w:szCs w:val="28"/>
          <w:u w:val="single"/>
          <w:lang w:val="en-US"/>
        </w:rPr>
        <w:t>)/</w:t>
      </w:r>
      <w:r w:rsidRPr="000D0A0B">
        <w:rPr>
          <w:rFonts w:ascii="Calibri" w:eastAsia="Calibri" w:hAnsi="Calibri" w:cs="Times New Roman"/>
          <w:b/>
          <w:i/>
          <w:szCs w:val="28"/>
          <w:u w:val="single"/>
          <w:lang w:val="en-US"/>
        </w:rPr>
        <w:t>Critical incident (focus): distraction by a mobile phone and general disengagement.</w:t>
      </w:r>
      <w:r w:rsidRPr="000D0A0B">
        <w:rPr>
          <w:rFonts w:ascii="Calibri" w:eastAsia="Calibri" w:hAnsi="Calibri" w:cs="Times New Roman"/>
          <w:b/>
          <w:szCs w:val="28"/>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2563A6" w:rsidRPr="000D0A0B" w14:paraId="1B8FF5D1" w14:textId="77777777" w:rsidTr="002563A6">
        <w:tc>
          <w:tcPr>
            <w:tcW w:w="10206" w:type="dxa"/>
            <w:gridSpan w:val="2"/>
            <w:shd w:val="clear" w:color="auto" w:fill="EEECE1"/>
          </w:tcPr>
          <w:p w14:paraId="1477B993" w14:textId="77777777" w:rsidR="002563A6" w:rsidRPr="000D0A0B" w:rsidRDefault="002563A6" w:rsidP="002563A6">
            <w:pPr>
              <w:jc w:val="center"/>
              <w:rPr>
                <w:rFonts w:ascii="Calibri" w:eastAsia="Calibri" w:hAnsi="Calibri" w:cs="Times New Roman"/>
                <w:i/>
                <w:szCs w:val="28"/>
                <w:lang w:val="en-US"/>
              </w:rPr>
            </w:pP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r w:rsidRPr="000D0A0B">
              <w:rPr>
                <w:rFonts w:ascii="Calibri" w:eastAsia="Calibri" w:hAnsi="Calibri" w:cs="Times New Roman"/>
                <w:i/>
                <w:szCs w:val="28"/>
                <w:lang w:val="en-US"/>
              </w:rPr>
              <w:t>Experience</w:t>
            </w:r>
          </w:p>
          <w:p w14:paraId="5016F3B3" w14:textId="77777777" w:rsidR="002563A6" w:rsidRPr="000D0A0B" w:rsidRDefault="002563A6" w:rsidP="002563A6">
            <w:pPr>
              <w:rPr>
                <w:rFonts w:ascii="Calibri" w:eastAsia="Calibri" w:hAnsi="Calibri" w:cs="Times New Roman"/>
                <w:b/>
                <w:szCs w:val="28"/>
                <w:u w:val="single"/>
                <w:lang w:val="en-US"/>
              </w:rPr>
            </w:pPr>
          </w:p>
        </w:tc>
      </w:tr>
      <w:tr w:rsidR="002563A6" w:rsidRPr="000D0A0B" w14:paraId="2C3BF7DC" w14:textId="77777777" w:rsidTr="002563A6">
        <w:tc>
          <w:tcPr>
            <w:tcW w:w="2552" w:type="dxa"/>
          </w:tcPr>
          <w:p w14:paraId="7CD619F4" w14:textId="77777777" w:rsidR="002563A6" w:rsidRPr="000D0A0B" w:rsidRDefault="002563A6" w:rsidP="002563A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Teimladau</w:t>
            </w:r>
            <w:proofErr w:type="spellEnd"/>
            <w:r w:rsidRPr="000D0A0B">
              <w:rPr>
                <w:rFonts w:ascii="Calibri" w:eastAsia="Calibri" w:hAnsi="Calibri" w:cs="Times New Roman"/>
                <w:szCs w:val="28"/>
                <w:lang w:val="en-US"/>
              </w:rPr>
              <w:t>/</w:t>
            </w:r>
          </w:p>
          <w:p w14:paraId="3CAEAD56" w14:textId="77777777" w:rsidR="002563A6" w:rsidRPr="000D0A0B" w:rsidRDefault="002563A6" w:rsidP="002563A6">
            <w:pPr>
              <w:rPr>
                <w:rFonts w:ascii="Calibri" w:eastAsia="Calibri" w:hAnsi="Calibri" w:cs="Times New Roman"/>
                <w:i/>
                <w:szCs w:val="28"/>
                <w:lang w:val="en-US"/>
              </w:rPr>
            </w:pPr>
            <w:r w:rsidRPr="000D0A0B">
              <w:rPr>
                <w:rFonts w:ascii="Calibri" w:eastAsia="Calibri" w:hAnsi="Calibri" w:cs="Times New Roman"/>
                <w:i/>
                <w:szCs w:val="28"/>
                <w:lang w:val="en-US"/>
              </w:rPr>
              <w:t>Feelings</w:t>
            </w:r>
          </w:p>
          <w:p w14:paraId="143C9449"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teimladau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ynghylch</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w:t>
            </w:r>
          </w:p>
          <w:p w14:paraId="73117867"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feelings regarding the experience?”</w:t>
            </w:r>
          </w:p>
        </w:tc>
        <w:tc>
          <w:tcPr>
            <w:tcW w:w="7654" w:type="dxa"/>
          </w:tcPr>
          <w:p w14:paraId="0044F6FE" w14:textId="77777777" w:rsidR="002563A6" w:rsidRPr="000D0A0B" w:rsidRDefault="002563A6" w:rsidP="002563A6">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This lesson was extremely engaging, and most of the pupils took an active role in their learning. However, one student spent the lesson deliberately disengaged. This was extremely frustrating as during the plenary he clearly displayed good aptitude. </w:t>
            </w:r>
          </w:p>
          <w:p w14:paraId="70C40D37" w14:textId="77777777" w:rsidR="002563A6" w:rsidRPr="000D0A0B" w:rsidRDefault="002563A6" w:rsidP="002563A6">
            <w:pPr>
              <w:rPr>
                <w:rFonts w:ascii="Calibri" w:eastAsia="Calibri" w:hAnsi="Calibri" w:cs="Times New Roman"/>
                <w:b/>
                <w:szCs w:val="28"/>
                <w:u w:val="single"/>
                <w:lang w:val="en-US"/>
              </w:rPr>
            </w:pPr>
          </w:p>
        </w:tc>
      </w:tr>
      <w:tr w:rsidR="002563A6" w:rsidRPr="000D0A0B" w14:paraId="4601F9E9" w14:textId="77777777" w:rsidTr="002563A6">
        <w:tc>
          <w:tcPr>
            <w:tcW w:w="2552" w:type="dxa"/>
          </w:tcPr>
          <w:p w14:paraId="13A084F9" w14:textId="77777777" w:rsidR="002563A6" w:rsidRPr="000D0A0B" w:rsidRDefault="002563A6" w:rsidP="002563A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Cofio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Deall</w:t>
            </w:r>
            <w:proofErr w:type="spellEnd"/>
            <w:r w:rsidRPr="000D0A0B">
              <w:rPr>
                <w:rFonts w:ascii="Calibri" w:eastAsia="Calibri" w:hAnsi="Calibri" w:cs="Times New Roman"/>
                <w:szCs w:val="28"/>
                <w:lang w:val="en-US"/>
              </w:rPr>
              <w:t>/</w:t>
            </w:r>
          </w:p>
          <w:p w14:paraId="1019F3F7" w14:textId="77777777" w:rsidR="002563A6" w:rsidRPr="000D0A0B" w:rsidRDefault="002563A6" w:rsidP="002563A6">
            <w:pPr>
              <w:rPr>
                <w:rFonts w:ascii="Calibri" w:eastAsia="Calibri" w:hAnsi="Calibri" w:cs="Times New Roman"/>
                <w:i/>
                <w:szCs w:val="28"/>
                <w:lang w:val="en-US"/>
              </w:rPr>
            </w:pPr>
            <w:r w:rsidRPr="000D0A0B">
              <w:rPr>
                <w:rFonts w:ascii="Calibri" w:eastAsia="Calibri" w:hAnsi="Calibri" w:cs="Times New Roman"/>
                <w:i/>
                <w:szCs w:val="28"/>
                <w:lang w:val="en-US"/>
              </w:rPr>
              <w:t>Remember and Understand</w:t>
            </w:r>
          </w:p>
          <w:p w14:paraId="4EB1045A" w14:textId="77777777" w:rsidR="002563A6" w:rsidRPr="000D0A0B" w:rsidRDefault="002563A6" w:rsidP="002563A6">
            <w:pPr>
              <w:rPr>
                <w:rFonts w:ascii="Calibri" w:eastAsia="Calibri" w:hAnsi="Calibri" w:cs="Times New Roman"/>
                <w:i/>
                <w:sz w:val="16"/>
                <w:szCs w:val="28"/>
                <w:lang w:val="en-US"/>
              </w:rPr>
            </w:pPr>
            <w:proofErr w:type="spellStart"/>
            <w:r w:rsidRPr="000D0A0B">
              <w:rPr>
                <w:rFonts w:ascii="Calibri" w:eastAsia="Calibri" w:hAnsi="Calibri" w:cs="Times New Roman"/>
                <w:i/>
                <w:sz w:val="16"/>
                <w:szCs w:val="28"/>
                <w:lang w:val="en-US"/>
              </w:rPr>
              <w:t>Allwch</w:t>
            </w:r>
            <w:proofErr w:type="spellEnd"/>
            <w:r w:rsidRPr="000D0A0B">
              <w:rPr>
                <w:rFonts w:ascii="Calibri" w:eastAsia="Calibri" w:hAnsi="Calibri" w:cs="Times New Roman"/>
                <w:i/>
                <w:sz w:val="16"/>
                <w:szCs w:val="28"/>
                <w:lang w:val="en-US"/>
              </w:rPr>
              <w:t xml:space="preserve"> chi </w:t>
            </w:r>
            <w:proofErr w:type="spellStart"/>
            <w:r w:rsidRPr="000D0A0B">
              <w:rPr>
                <w:rFonts w:ascii="Calibri" w:eastAsia="Calibri" w:hAnsi="Calibri" w:cs="Times New Roman"/>
                <w:i/>
                <w:sz w:val="16"/>
                <w:szCs w:val="28"/>
                <w:lang w:val="en-US"/>
              </w:rPr>
              <w:t>restru’r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agweddau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ar</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w:t>
            </w:r>
            <w:proofErr w:type="gramStart"/>
            <w:r w:rsidRPr="000D0A0B">
              <w:rPr>
                <w:rFonts w:ascii="Calibri" w:eastAsia="Calibri" w:hAnsi="Calibri" w:cs="Times New Roman"/>
                <w:i/>
                <w:sz w:val="16"/>
                <w:szCs w:val="28"/>
                <w:lang w:val="en-US"/>
              </w:rPr>
              <w:t>a</w:t>
            </w:r>
            <w:proofErr w:type="gram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aeth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dda</w:t>
            </w:r>
            <w:proofErr w:type="spellEnd"/>
            <w:r w:rsidRPr="000D0A0B">
              <w:rPr>
                <w:rFonts w:ascii="Calibri" w:eastAsia="Calibri" w:hAnsi="Calibri" w:cs="Times New Roman"/>
                <w:i/>
                <w:sz w:val="16"/>
                <w:szCs w:val="28"/>
                <w:lang w:val="en-US"/>
              </w:rPr>
              <w:t>?</w:t>
            </w:r>
          </w:p>
          <w:p w14:paraId="7800BE51"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“Can you list the aspects of the learning experience that went well?”</w:t>
            </w:r>
          </w:p>
          <w:p w14:paraId="4F923085" w14:textId="77777777" w:rsidR="002563A6" w:rsidRPr="000D0A0B" w:rsidRDefault="002563A6" w:rsidP="002563A6">
            <w:pPr>
              <w:rPr>
                <w:rFonts w:ascii="Calibri" w:eastAsia="Calibri" w:hAnsi="Calibri" w:cs="Times New Roman"/>
                <w:i/>
                <w:sz w:val="16"/>
                <w:szCs w:val="28"/>
                <w:lang w:val="en-US"/>
              </w:rPr>
            </w:pPr>
          </w:p>
          <w:p w14:paraId="365C4B57"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Pa </w:t>
            </w:r>
            <w:proofErr w:type="spellStart"/>
            <w:r w:rsidRPr="000D0A0B">
              <w:rPr>
                <w:rFonts w:ascii="Calibri" w:eastAsia="Calibri" w:hAnsi="Calibri" w:cs="Times New Roman"/>
                <w:i/>
                <w:sz w:val="16"/>
                <w:szCs w:val="28"/>
                <w:lang w:val="en-US"/>
              </w:rPr>
              <w:t>elfennau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w:t>
            </w:r>
          </w:p>
          <w:p w14:paraId="0DC30719"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were the elements of the learning experience that were disappointing?”</w:t>
            </w:r>
          </w:p>
          <w:p w14:paraId="0DF4104B" w14:textId="77777777" w:rsidR="002563A6" w:rsidRPr="000D0A0B" w:rsidRDefault="002563A6" w:rsidP="002563A6">
            <w:pPr>
              <w:rPr>
                <w:rFonts w:ascii="Calibri" w:eastAsia="Calibri" w:hAnsi="Calibri" w:cs="Times New Roman"/>
                <w:i/>
                <w:sz w:val="16"/>
                <w:szCs w:val="28"/>
                <w:lang w:val="en-US"/>
              </w:rPr>
            </w:pPr>
          </w:p>
        </w:tc>
        <w:tc>
          <w:tcPr>
            <w:tcW w:w="7654" w:type="dxa"/>
          </w:tcPr>
          <w:p w14:paraId="6721C84A" w14:textId="77777777" w:rsidR="002563A6" w:rsidRPr="000D0A0B" w:rsidRDefault="002563A6" w:rsidP="002563A6">
            <w:pPr>
              <w:rPr>
                <w:rFonts w:ascii="Calibri" w:eastAsia="Calibri" w:hAnsi="Calibri" w:cs="Times New Roman"/>
                <w:b/>
                <w:szCs w:val="28"/>
                <w:u w:val="single"/>
                <w:lang w:val="en-US"/>
              </w:rPr>
            </w:pPr>
          </w:p>
          <w:p w14:paraId="160D9DD2" w14:textId="77777777" w:rsidR="002563A6" w:rsidRPr="000D0A0B" w:rsidRDefault="002563A6" w:rsidP="002563A6">
            <w:pPr>
              <w:rPr>
                <w:rFonts w:ascii="Calibri" w:eastAsia="Calibri" w:hAnsi="Calibri" w:cs="Times New Roman"/>
                <w:bCs/>
                <w:szCs w:val="28"/>
                <w:lang w:val="en-US"/>
              </w:rPr>
            </w:pPr>
            <w:r w:rsidRPr="000D0A0B">
              <w:rPr>
                <w:rFonts w:ascii="Calibri" w:eastAsia="Calibri" w:hAnsi="Calibri" w:cs="Times New Roman"/>
                <w:bCs/>
                <w:szCs w:val="28"/>
                <w:lang w:val="en-US"/>
              </w:rPr>
              <w:t>The teacher spread her questioning evenly between students. There was a variety of activities that were differentiated well for students. Closed questions were offered to the lower ability students and open questions offers to the more able students. The incident was not dealt with by the teacher and therefore the student was left to struggle.</w:t>
            </w:r>
          </w:p>
          <w:p w14:paraId="236C3A16" w14:textId="77777777" w:rsidR="002563A6" w:rsidRPr="000D0A0B" w:rsidRDefault="002563A6" w:rsidP="002563A6">
            <w:pPr>
              <w:rPr>
                <w:rFonts w:ascii="Calibri" w:eastAsia="Calibri" w:hAnsi="Calibri" w:cs="Times New Roman"/>
                <w:b/>
                <w:szCs w:val="28"/>
                <w:u w:val="single"/>
                <w:lang w:val="en-US"/>
              </w:rPr>
            </w:pPr>
          </w:p>
          <w:p w14:paraId="09FD2BB2" w14:textId="77777777" w:rsidR="002563A6" w:rsidRPr="000D0A0B" w:rsidRDefault="002563A6" w:rsidP="002563A6">
            <w:pPr>
              <w:rPr>
                <w:rFonts w:ascii="Calibri" w:eastAsia="Calibri" w:hAnsi="Calibri" w:cs="Times New Roman"/>
                <w:b/>
                <w:szCs w:val="28"/>
                <w:u w:val="single"/>
                <w:lang w:val="en-US"/>
              </w:rPr>
            </w:pPr>
          </w:p>
          <w:p w14:paraId="50820D00" w14:textId="77777777" w:rsidR="002563A6" w:rsidRPr="000D0A0B" w:rsidRDefault="002563A6" w:rsidP="002563A6">
            <w:pPr>
              <w:rPr>
                <w:rFonts w:ascii="Calibri" w:eastAsia="Calibri" w:hAnsi="Calibri" w:cs="Times New Roman"/>
                <w:b/>
                <w:szCs w:val="28"/>
                <w:u w:val="single"/>
                <w:lang w:val="en-US"/>
              </w:rPr>
            </w:pPr>
          </w:p>
          <w:p w14:paraId="2839A1D4" w14:textId="77777777" w:rsidR="002563A6" w:rsidRPr="000D0A0B" w:rsidRDefault="002563A6" w:rsidP="002563A6">
            <w:pPr>
              <w:rPr>
                <w:rFonts w:ascii="Calibri" w:eastAsia="Calibri" w:hAnsi="Calibri" w:cs="Times New Roman"/>
                <w:b/>
                <w:szCs w:val="28"/>
                <w:u w:val="single"/>
                <w:lang w:val="en-US"/>
              </w:rPr>
            </w:pPr>
          </w:p>
        </w:tc>
      </w:tr>
      <w:tr w:rsidR="002563A6" w:rsidRPr="000D0A0B" w14:paraId="08DC9CFD" w14:textId="77777777" w:rsidTr="002563A6">
        <w:tc>
          <w:tcPr>
            <w:tcW w:w="2552" w:type="dxa"/>
          </w:tcPr>
          <w:p w14:paraId="54DD4CD0" w14:textId="77777777" w:rsidR="002563A6" w:rsidRPr="000D0A0B" w:rsidRDefault="002563A6" w:rsidP="002563A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Gwerthuso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dadansoddi</w:t>
            </w:r>
            <w:proofErr w:type="spellEnd"/>
            <w:r w:rsidRPr="000D0A0B">
              <w:rPr>
                <w:rFonts w:ascii="Calibri" w:eastAsia="Calibri" w:hAnsi="Calibri" w:cs="Times New Roman"/>
                <w:szCs w:val="28"/>
                <w:lang w:val="en-US"/>
              </w:rPr>
              <w:t>/</w:t>
            </w:r>
          </w:p>
          <w:p w14:paraId="48D8BA5A" w14:textId="77777777" w:rsidR="002563A6" w:rsidRPr="000D0A0B" w:rsidRDefault="002563A6" w:rsidP="002563A6">
            <w:pPr>
              <w:rPr>
                <w:rFonts w:ascii="Calibri" w:eastAsia="Calibri" w:hAnsi="Calibri" w:cs="Times New Roman"/>
                <w:i/>
                <w:szCs w:val="28"/>
                <w:lang w:val="en-US"/>
              </w:rPr>
            </w:pPr>
            <w:r w:rsidRPr="000D0A0B">
              <w:rPr>
                <w:rFonts w:ascii="Calibri" w:eastAsia="Calibri" w:hAnsi="Calibri" w:cs="Times New Roman"/>
                <w:i/>
                <w:szCs w:val="28"/>
                <w:lang w:val="en-US"/>
              </w:rPr>
              <w:t xml:space="preserve">Evaluate and </w:t>
            </w:r>
            <w:proofErr w:type="spellStart"/>
            <w:r w:rsidRPr="000D0A0B">
              <w:rPr>
                <w:rFonts w:ascii="Calibri" w:eastAsia="Calibri" w:hAnsi="Calibri" w:cs="Times New Roman"/>
                <w:i/>
                <w:szCs w:val="28"/>
                <w:lang w:val="en-US"/>
              </w:rPr>
              <w:t>analyse</w:t>
            </w:r>
            <w:proofErr w:type="spellEnd"/>
          </w:p>
          <w:p w14:paraId="3D71F306"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fyddwch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chi’n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cadw’r</w:t>
            </w:r>
            <w:proofErr w:type="spellEnd"/>
            <w:r w:rsidRPr="000D0A0B">
              <w:rPr>
                <w:rFonts w:ascii="Calibri" w:eastAsia="Calibri" w:hAnsi="Calibri" w:cs="Times New Roman"/>
                <w:i/>
                <w:sz w:val="16"/>
                <w:szCs w:val="28"/>
                <w:lang w:val="en-US"/>
              </w:rPr>
              <w:t xml:space="preserve"> un </w:t>
            </w:r>
            <w:proofErr w:type="spellStart"/>
            <w:r w:rsidRPr="000D0A0B">
              <w:rPr>
                <w:rFonts w:ascii="Calibri" w:eastAsia="Calibri" w:hAnsi="Calibri" w:cs="Times New Roman"/>
                <w:i/>
                <w:sz w:val="16"/>
                <w:szCs w:val="28"/>
                <w:lang w:val="en-US"/>
              </w:rPr>
              <w:t>fath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sicrhau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ac </w:t>
            </w:r>
            <w:proofErr w:type="spellStart"/>
            <w:r w:rsidRPr="000D0A0B">
              <w:rPr>
                <w:rFonts w:ascii="Calibri" w:eastAsia="Calibri" w:hAnsi="Calibri" w:cs="Times New Roman"/>
                <w:i/>
                <w:sz w:val="16"/>
                <w:szCs w:val="28"/>
                <w:lang w:val="en-US"/>
              </w:rPr>
              <w:t>addysgu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effeithiol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dyfodol</w:t>
            </w:r>
            <w:proofErr w:type="spellEnd"/>
            <w:r w:rsidRPr="000D0A0B">
              <w:rPr>
                <w:rFonts w:ascii="Calibri" w:eastAsia="Calibri" w:hAnsi="Calibri" w:cs="Times New Roman"/>
                <w:i/>
                <w:sz w:val="16"/>
                <w:szCs w:val="28"/>
                <w:lang w:val="en-US"/>
              </w:rPr>
              <w:t>?</w:t>
            </w:r>
          </w:p>
          <w:p w14:paraId="57850F56"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keep the same to ensure effective teaching and learning in the future?”</w:t>
            </w:r>
          </w:p>
          <w:p w14:paraId="26AA2E23" w14:textId="77777777" w:rsidR="002563A6" w:rsidRPr="000D0A0B" w:rsidRDefault="002563A6" w:rsidP="002563A6">
            <w:pPr>
              <w:rPr>
                <w:rFonts w:ascii="Calibri" w:eastAsia="Calibri" w:hAnsi="Calibri" w:cs="Times New Roman"/>
                <w:i/>
                <w:sz w:val="16"/>
                <w:szCs w:val="28"/>
                <w:lang w:val="en-US"/>
              </w:rPr>
            </w:pPr>
          </w:p>
          <w:p w14:paraId="69B8AAA9"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achos</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elfen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bwysicaf</w:t>
            </w:r>
            <w:proofErr w:type="spellEnd"/>
            <w:r w:rsidRPr="000D0A0B">
              <w:rPr>
                <w:rFonts w:ascii="Calibri" w:eastAsia="Calibri" w:hAnsi="Calibri" w:cs="Times New Roman"/>
                <w:i/>
                <w:sz w:val="16"/>
                <w:szCs w:val="28"/>
                <w:lang w:val="en-US"/>
              </w:rPr>
              <w:t>?</w:t>
            </w:r>
          </w:p>
          <w:p w14:paraId="6C780D34"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was the cause of the most important disappointing element?”</w:t>
            </w:r>
          </w:p>
          <w:p w14:paraId="549F6EBD" w14:textId="77777777" w:rsidR="002563A6" w:rsidRPr="000D0A0B" w:rsidRDefault="002563A6" w:rsidP="002563A6">
            <w:pPr>
              <w:rPr>
                <w:rFonts w:ascii="Calibri" w:eastAsia="Calibri" w:hAnsi="Calibri" w:cs="Times New Roman"/>
                <w:i/>
                <w:sz w:val="16"/>
                <w:szCs w:val="28"/>
                <w:lang w:val="en-US"/>
              </w:rPr>
            </w:pPr>
          </w:p>
        </w:tc>
        <w:tc>
          <w:tcPr>
            <w:tcW w:w="7654" w:type="dxa"/>
          </w:tcPr>
          <w:p w14:paraId="03682367" w14:textId="77777777" w:rsidR="002563A6" w:rsidRPr="000D0A0B" w:rsidRDefault="002563A6" w:rsidP="002563A6">
            <w:pPr>
              <w:rPr>
                <w:rFonts w:ascii="Calibri" w:eastAsia="Calibri" w:hAnsi="Calibri" w:cs="Times New Roman"/>
                <w:b/>
                <w:szCs w:val="28"/>
                <w:u w:val="single"/>
                <w:lang w:val="en-US"/>
              </w:rPr>
            </w:pPr>
          </w:p>
          <w:p w14:paraId="4D22D89F" w14:textId="77777777" w:rsidR="002563A6" w:rsidRPr="000D0A0B" w:rsidRDefault="002563A6" w:rsidP="002563A6">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Due to the questioning being differentiated well there was a good sense of achievement during the lesson. On the whole students had a positive mental attitude towards the lesson and were actively involved in activities. They showed good progression at the end of the lesson. They used their prior knowledge and knowledge learned in the lesson for the plenary and in general students left the classroom with confidence. As the student on his phone was not listening he was not able to take part in the main activity and therefore his confidence in his ability dropped for the rest of the lesson, which resulted in even less engagement and he was swinging on his chair and playing with his pencil case. </w:t>
            </w:r>
          </w:p>
          <w:p w14:paraId="4CDD1A10" w14:textId="77777777" w:rsidR="002563A6" w:rsidRPr="000D0A0B" w:rsidRDefault="002563A6" w:rsidP="002563A6">
            <w:pPr>
              <w:rPr>
                <w:rFonts w:ascii="Calibri" w:eastAsia="Calibri" w:hAnsi="Calibri" w:cs="Times New Roman"/>
                <w:b/>
                <w:szCs w:val="28"/>
                <w:u w:val="single"/>
                <w:lang w:val="en-US"/>
              </w:rPr>
            </w:pPr>
          </w:p>
          <w:p w14:paraId="593DAA88" w14:textId="77777777" w:rsidR="002563A6" w:rsidRPr="000D0A0B" w:rsidRDefault="002563A6" w:rsidP="002563A6">
            <w:pPr>
              <w:rPr>
                <w:rFonts w:ascii="Calibri" w:eastAsia="Calibri" w:hAnsi="Calibri" w:cs="Times New Roman"/>
                <w:b/>
                <w:szCs w:val="28"/>
                <w:u w:val="single"/>
                <w:lang w:val="en-US"/>
              </w:rPr>
            </w:pPr>
          </w:p>
          <w:p w14:paraId="2DC411A1" w14:textId="77777777" w:rsidR="002563A6" w:rsidRPr="000D0A0B" w:rsidRDefault="002563A6" w:rsidP="002563A6">
            <w:pPr>
              <w:rPr>
                <w:rFonts w:ascii="Calibri" w:eastAsia="Calibri" w:hAnsi="Calibri" w:cs="Times New Roman"/>
                <w:b/>
                <w:szCs w:val="28"/>
                <w:u w:val="single"/>
                <w:lang w:val="en-US"/>
              </w:rPr>
            </w:pPr>
          </w:p>
          <w:p w14:paraId="55E50862" w14:textId="77777777" w:rsidR="002563A6" w:rsidRPr="000D0A0B" w:rsidRDefault="002563A6" w:rsidP="002563A6">
            <w:pPr>
              <w:rPr>
                <w:rFonts w:ascii="Calibri" w:eastAsia="Calibri" w:hAnsi="Calibri" w:cs="Times New Roman"/>
                <w:b/>
                <w:szCs w:val="28"/>
                <w:u w:val="single"/>
                <w:lang w:val="en-US"/>
              </w:rPr>
            </w:pPr>
          </w:p>
          <w:p w14:paraId="4E7F6899" w14:textId="77777777" w:rsidR="002563A6" w:rsidRPr="000D0A0B" w:rsidRDefault="002563A6" w:rsidP="002563A6">
            <w:pPr>
              <w:rPr>
                <w:rFonts w:ascii="Calibri" w:eastAsia="Calibri" w:hAnsi="Calibri" w:cs="Times New Roman"/>
                <w:b/>
                <w:szCs w:val="28"/>
                <w:u w:val="single"/>
                <w:lang w:val="en-US"/>
              </w:rPr>
            </w:pPr>
          </w:p>
        </w:tc>
      </w:tr>
      <w:tr w:rsidR="002563A6" w:rsidRPr="000D0A0B" w14:paraId="0ADACD6F" w14:textId="77777777" w:rsidTr="002563A6">
        <w:trPr>
          <w:trHeight w:val="2555"/>
        </w:trPr>
        <w:tc>
          <w:tcPr>
            <w:tcW w:w="2552" w:type="dxa"/>
          </w:tcPr>
          <w:p w14:paraId="127F3C80" w14:textId="77777777" w:rsidR="002563A6" w:rsidRPr="000D0A0B" w:rsidRDefault="002563A6" w:rsidP="002563A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Casgliadau</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chamau</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gweithredu</w:t>
            </w:r>
            <w:proofErr w:type="spellEnd"/>
            <w:r w:rsidRPr="000D0A0B">
              <w:rPr>
                <w:rFonts w:ascii="Calibri" w:eastAsia="Calibri" w:hAnsi="Calibri" w:cs="Times New Roman"/>
                <w:szCs w:val="28"/>
                <w:lang w:val="en-US"/>
              </w:rPr>
              <w:t>/</w:t>
            </w:r>
          </w:p>
          <w:p w14:paraId="3640C2E2" w14:textId="77777777" w:rsidR="002563A6" w:rsidRPr="000D0A0B" w:rsidRDefault="002563A6" w:rsidP="002563A6">
            <w:pPr>
              <w:rPr>
                <w:rFonts w:ascii="Calibri" w:eastAsia="Calibri" w:hAnsi="Calibri" w:cs="Times New Roman"/>
                <w:i/>
                <w:szCs w:val="28"/>
                <w:lang w:val="en-US"/>
              </w:rPr>
            </w:pPr>
            <w:r w:rsidRPr="000D0A0B">
              <w:rPr>
                <w:rFonts w:ascii="Calibri" w:eastAsia="Calibri" w:hAnsi="Calibri" w:cs="Times New Roman"/>
                <w:i/>
                <w:szCs w:val="28"/>
                <w:lang w:val="en-US"/>
              </w:rPr>
              <w:t>Conclusions and actions</w:t>
            </w:r>
          </w:p>
          <w:p w14:paraId="6D811D68"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atebion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posibl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materiaon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a </w:t>
            </w:r>
            <w:proofErr w:type="spellStart"/>
            <w:r w:rsidRPr="000D0A0B">
              <w:rPr>
                <w:rFonts w:ascii="Calibri" w:eastAsia="Calibri" w:hAnsi="Calibri" w:cs="Times New Roman"/>
                <w:i/>
                <w:sz w:val="16"/>
                <w:szCs w:val="28"/>
                <w:lang w:val="en-US"/>
              </w:rPr>
              <w:t>nodwyd</w:t>
            </w:r>
            <w:proofErr w:type="spellEnd"/>
            <w:r w:rsidRPr="000D0A0B">
              <w:rPr>
                <w:rFonts w:ascii="Calibri" w:eastAsia="Calibri" w:hAnsi="Calibri" w:cs="Times New Roman"/>
                <w:i/>
                <w:sz w:val="16"/>
                <w:szCs w:val="28"/>
                <w:lang w:val="en-US"/>
              </w:rPr>
              <w:t>?</w:t>
            </w:r>
          </w:p>
          <w:p w14:paraId="0D521FA9"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possible solutions to the disappointing issues identified?”</w:t>
            </w:r>
          </w:p>
          <w:p w14:paraId="22955A0F" w14:textId="77777777" w:rsidR="002563A6" w:rsidRPr="000D0A0B" w:rsidRDefault="002563A6" w:rsidP="002563A6">
            <w:pPr>
              <w:rPr>
                <w:rFonts w:ascii="Calibri" w:eastAsia="Calibri" w:hAnsi="Calibri" w:cs="Times New Roman"/>
                <w:i/>
                <w:sz w:val="16"/>
                <w:szCs w:val="28"/>
                <w:lang w:val="en-US"/>
              </w:rPr>
            </w:pPr>
          </w:p>
          <w:p w14:paraId="56ACA5C0"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ydych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mynd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wneud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nesaf</w:t>
            </w:r>
            <w:proofErr w:type="spellEnd"/>
            <w:r w:rsidRPr="000D0A0B">
              <w:rPr>
                <w:rFonts w:ascii="Calibri" w:eastAsia="Calibri" w:hAnsi="Calibri" w:cs="Times New Roman"/>
                <w:i/>
                <w:sz w:val="16"/>
                <w:szCs w:val="28"/>
                <w:lang w:val="en-US"/>
              </w:rPr>
              <w:t>?</w:t>
            </w:r>
          </w:p>
          <w:p w14:paraId="385F8859" w14:textId="77777777" w:rsidR="002563A6" w:rsidRPr="000D0A0B" w:rsidRDefault="002563A6" w:rsidP="002563A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do next?”</w:t>
            </w:r>
          </w:p>
        </w:tc>
        <w:tc>
          <w:tcPr>
            <w:tcW w:w="7654" w:type="dxa"/>
          </w:tcPr>
          <w:p w14:paraId="43FE90C1" w14:textId="77777777" w:rsidR="002563A6" w:rsidRPr="000D0A0B" w:rsidRDefault="002563A6" w:rsidP="002563A6">
            <w:pPr>
              <w:rPr>
                <w:rFonts w:ascii="Calibri" w:eastAsia="Calibri" w:hAnsi="Calibri" w:cs="Times New Roman"/>
                <w:b/>
                <w:szCs w:val="28"/>
                <w:u w:val="single"/>
                <w:lang w:val="en-US"/>
              </w:rPr>
            </w:pPr>
          </w:p>
          <w:p w14:paraId="18040E76" w14:textId="6B924615" w:rsidR="002563A6" w:rsidRPr="000D0A0B" w:rsidRDefault="002563A6" w:rsidP="002563A6">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If mobile phones were banned, he may have been more likely to concentrate on the instructions given in the lesson and therefore would have taken part in the activity. This could have increased his confidence in his ability and given him a more positive working attitude for the next lesson. </w:t>
            </w:r>
            <w:r w:rsidR="004D764E">
              <w:rPr>
                <w:rFonts w:ascii="Calibri" w:eastAsia="Calibri" w:hAnsi="Calibri" w:cs="Times New Roman"/>
                <w:bCs/>
                <w:szCs w:val="28"/>
                <w:lang w:val="en-US"/>
              </w:rPr>
              <w:t>It would also be worth considering if there were other factors effecting his concentration for example not enjoying the subject or external factors. Particularly as later it was found that this pupil was receiving free school meals.</w:t>
            </w:r>
          </w:p>
          <w:p w14:paraId="6EAB903E" w14:textId="77777777" w:rsidR="002563A6" w:rsidRPr="000D0A0B" w:rsidRDefault="002563A6" w:rsidP="002563A6">
            <w:pPr>
              <w:rPr>
                <w:rFonts w:ascii="Calibri" w:eastAsia="Calibri" w:hAnsi="Calibri" w:cs="Times New Roman"/>
                <w:b/>
                <w:szCs w:val="28"/>
                <w:u w:val="single"/>
                <w:lang w:val="en-US"/>
              </w:rPr>
            </w:pPr>
          </w:p>
          <w:p w14:paraId="46C99063" w14:textId="77777777" w:rsidR="002563A6" w:rsidRPr="000D0A0B" w:rsidRDefault="002563A6" w:rsidP="002563A6">
            <w:pPr>
              <w:rPr>
                <w:rFonts w:ascii="Calibri" w:eastAsia="Calibri" w:hAnsi="Calibri" w:cs="Times New Roman"/>
                <w:b/>
                <w:szCs w:val="28"/>
                <w:u w:val="single"/>
                <w:lang w:val="en-US"/>
              </w:rPr>
            </w:pPr>
          </w:p>
          <w:p w14:paraId="3DB4F52A" w14:textId="77777777" w:rsidR="002563A6" w:rsidRPr="000D0A0B" w:rsidRDefault="002563A6" w:rsidP="002563A6">
            <w:pPr>
              <w:rPr>
                <w:rFonts w:ascii="Calibri" w:eastAsia="Calibri" w:hAnsi="Calibri" w:cs="Times New Roman"/>
                <w:b/>
                <w:szCs w:val="28"/>
                <w:u w:val="single"/>
                <w:lang w:val="en-US"/>
              </w:rPr>
            </w:pPr>
          </w:p>
          <w:p w14:paraId="622E25DF" w14:textId="77777777" w:rsidR="002563A6" w:rsidRPr="000D0A0B" w:rsidRDefault="002563A6" w:rsidP="002563A6">
            <w:pPr>
              <w:rPr>
                <w:rFonts w:ascii="Calibri" w:eastAsia="Calibri" w:hAnsi="Calibri" w:cs="Times New Roman"/>
                <w:b/>
                <w:szCs w:val="28"/>
                <w:u w:val="single"/>
                <w:lang w:val="en-US"/>
              </w:rPr>
            </w:pPr>
          </w:p>
          <w:p w14:paraId="1F6FBF25" w14:textId="77777777" w:rsidR="002563A6" w:rsidRPr="000D0A0B" w:rsidRDefault="002563A6" w:rsidP="002563A6">
            <w:pPr>
              <w:rPr>
                <w:rFonts w:ascii="Calibri" w:eastAsia="Calibri" w:hAnsi="Calibri" w:cs="Times New Roman"/>
                <w:b/>
                <w:szCs w:val="28"/>
                <w:u w:val="single"/>
                <w:lang w:val="en-US"/>
              </w:rPr>
            </w:pPr>
          </w:p>
          <w:p w14:paraId="1D04ADD5" w14:textId="77777777" w:rsidR="002563A6" w:rsidRPr="000D0A0B" w:rsidRDefault="002563A6" w:rsidP="002563A6">
            <w:pPr>
              <w:rPr>
                <w:rFonts w:ascii="Calibri" w:eastAsia="Calibri" w:hAnsi="Calibri" w:cs="Times New Roman"/>
                <w:b/>
                <w:szCs w:val="28"/>
                <w:u w:val="single"/>
                <w:lang w:val="en-US"/>
              </w:rPr>
            </w:pPr>
          </w:p>
          <w:p w14:paraId="578D917B" w14:textId="77777777" w:rsidR="002563A6" w:rsidRPr="000D0A0B" w:rsidRDefault="002563A6" w:rsidP="002563A6">
            <w:pPr>
              <w:rPr>
                <w:rFonts w:ascii="Calibri" w:eastAsia="Calibri" w:hAnsi="Calibri" w:cs="Times New Roman"/>
                <w:b/>
                <w:szCs w:val="28"/>
                <w:u w:val="single"/>
                <w:lang w:val="en-US"/>
              </w:rPr>
            </w:pPr>
          </w:p>
          <w:p w14:paraId="6D12F200" w14:textId="77777777" w:rsidR="002563A6" w:rsidRPr="000D0A0B" w:rsidRDefault="002563A6" w:rsidP="002563A6">
            <w:pPr>
              <w:rPr>
                <w:rFonts w:ascii="Calibri" w:eastAsia="Calibri" w:hAnsi="Calibri" w:cs="Times New Roman"/>
                <w:b/>
                <w:szCs w:val="28"/>
                <w:u w:val="single"/>
                <w:lang w:val="en-US"/>
              </w:rPr>
            </w:pPr>
          </w:p>
        </w:tc>
      </w:tr>
    </w:tbl>
    <w:p w14:paraId="6314F2D9" w14:textId="77777777" w:rsidR="00F970FE" w:rsidRPr="00F970FE" w:rsidRDefault="00F970FE" w:rsidP="00F970FE">
      <w:pPr>
        <w:rPr>
          <w:rFonts w:ascii="Trebuchet MS" w:eastAsia="Calibri" w:hAnsi="Trebuchet MS" w:cs="Times New Roman"/>
        </w:rPr>
      </w:pPr>
    </w:p>
    <w:p w14:paraId="640E9954" w14:textId="77777777" w:rsidR="002563A6" w:rsidRDefault="002563A6" w:rsidP="00F970FE">
      <w:pPr>
        <w:jc w:val="both"/>
        <w:rPr>
          <w:rFonts w:ascii="Trebuchet MS" w:eastAsia="Calibri" w:hAnsi="Trebuchet MS" w:cs="Times New Roman"/>
          <w:b/>
          <w:sz w:val="32"/>
          <w:szCs w:val="32"/>
        </w:rPr>
      </w:pPr>
    </w:p>
    <w:p w14:paraId="399F6300" w14:textId="77777777" w:rsidR="002563A6" w:rsidRDefault="002563A6" w:rsidP="00F970FE">
      <w:pPr>
        <w:jc w:val="both"/>
        <w:rPr>
          <w:rFonts w:ascii="Trebuchet MS" w:eastAsia="Calibri" w:hAnsi="Trebuchet MS" w:cs="Times New Roman"/>
          <w:b/>
          <w:sz w:val="32"/>
          <w:szCs w:val="32"/>
        </w:rPr>
      </w:pPr>
    </w:p>
    <w:p w14:paraId="1AB1C32A" w14:textId="77777777" w:rsidR="002563A6" w:rsidRDefault="002563A6" w:rsidP="00F970FE">
      <w:pPr>
        <w:jc w:val="both"/>
        <w:rPr>
          <w:rFonts w:ascii="Trebuchet MS" w:eastAsia="Calibri" w:hAnsi="Trebuchet MS" w:cs="Times New Roman"/>
          <w:b/>
          <w:sz w:val="32"/>
          <w:szCs w:val="32"/>
        </w:rPr>
      </w:pPr>
    </w:p>
    <w:p w14:paraId="746306E9" w14:textId="77777777" w:rsidR="002563A6" w:rsidRDefault="002563A6" w:rsidP="00F970FE">
      <w:pPr>
        <w:jc w:val="both"/>
        <w:rPr>
          <w:rFonts w:ascii="Trebuchet MS" w:eastAsia="Calibri" w:hAnsi="Trebuchet MS" w:cs="Times New Roman"/>
          <w:b/>
          <w:sz w:val="32"/>
          <w:szCs w:val="32"/>
        </w:rPr>
      </w:pPr>
    </w:p>
    <w:p w14:paraId="0F8A8E11" w14:textId="77777777" w:rsidR="002563A6" w:rsidRDefault="002563A6" w:rsidP="00F970FE">
      <w:pPr>
        <w:jc w:val="both"/>
        <w:rPr>
          <w:rFonts w:ascii="Trebuchet MS" w:eastAsia="Calibri" w:hAnsi="Trebuchet MS" w:cs="Times New Roman"/>
          <w:b/>
          <w:sz w:val="32"/>
          <w:szCs w:val="32"/>
        </w:rPr>
      </w:pPr>
    </w:p>
    <w:p w14:paraId="222AEA8B" w14:textId="77777777" w:rsidR="002563A6" w:rsidRDefault="002563A6" w:rsidP="00F970FE">
      <w:pPr>
        <w:jc w:val="both"/>
        <w:rPr>
          <w:rFonts w:ascii="Trebuchet MS" w:eastAsia="Calibri" w:hAnsi="Trebuchet MS" w:cs="Times New Roman"/>
          <w:b/>
          <w:sz w:val="32"/>
          <w:szCs w:val="32"/>
        </w:rPr>
      </w:pPr>
    </w:p>
    <w:p w14:paraId="0A7334E6" w14:textId="77777777" w:rsidR="002563A6" w:rsidRDefault="002563A6" w:rsidP="00F970FE">
      <w:pPr>
        <w:jc w:val="both"/>
        <w:rPr>
          <w:rFonts w:ascii="Trebuchet MS" w:eastAsia="Calibri" w:hAnsi="Trebuchet MS" w:cs="Times New Roman"/>
          <w:b/>
          <w:sz w:val="32"/>
          <w:szCs w:val="32"/>
        </w:rPr>
      </w:pPr>
    </w:p>
    <w:p w14:paraId="0881A20F" w14:textId="77777777" w:rsidR="002563A6" w:rsidRDefault="002563A6" w:rsidP="00F970FE">
      <w:pPr>
        <w:jc w:val="both"/>
        <w:rPr>
          <w:rFonts w:ascii="Trebuchet MS" w:eastAsia="Calibri" w:hAnsi="Trebuchet MS" w:cs="Times New Roman"/>
          <w:b/>
          <w:sz w:val="32"/>
          <w:szCs w:val="32"/>
        </w:rPr>
      </w:pPr>
    </w:p>
    <w:p w14:paraId="662371D5" w14:textId="77777777" w:rsidR="002563A6" w:rsidRDefault="002563A6" w:rsidP="00F970FE">
      <w:pPr>
        <w:jc w:val="both"/>
        <w:rPr>
          <w:rFonts w:ascii="Trebuchet MS" w:eastAsia="Calibri" w:hAnsi="Trebuchet MS" w:cs="Times New Roman"/>
          <w:b/>
          <w:sz w:val="32"/>
          <w:szCs w:val="32"/>
        </w:rPr>
      </w:pPr>
    </w:p>
    <w:p w14:paraId="4D726203" w14:textId="77777777" w:rsidR="002563A6" w:rsidRDefault="002563A6" w:rsidP="00F970FE">
      <w:pPr>
        <w:jc w:val="both"/>
        <w:rPr>
          <w:rFonts w:ascii="Trebuchet MS" w:eastAsia="Calibri" w:hAnsi="Trebuchet MS" w:cs="Times New Roman"/>
          <w:b/>
          <w:sz w:val="32"/>
          <w:szCs w:val="32"/>
        </w:rPr>
      </w:pPr>
    </w:p>
    <w:p w14:paraId="47DD857A" w14:textId="77777777" w:rsidR="002563A6" w:rsidRDefault="002563A6" w:rsidP="00F970FE">
      <w:pPr>
        <w:jc w:val="both"/>
        <w:rPr>
          <w:rFonts w:ascii="Trebuchet MS" w:eastAsia="Calibri" w:hAnsi="Trebuchet MS" w:cs="Times New Roman"/>
          <w:b/>
          <w:sz w:val="32"/>
          <w:szCs w:val="32"/>
        </w:rPr>
      </w:pPr>
    </w:p>
    <w:p w14:paraId="483EF58C" w14:textId="77777777" w:rsidR="002563A6" w:rsidRDefault="002563A6" w:rsidP="00F970FE">
      <w:pPr>
        <w:jc w:val="both"/>
        <w:rPr>
          <w:rFonts w:ascii="Trebuchet MS" w:eastAsia="Calibri" w:hAnsi="Trebuchet MS" w:cs="Times New Roman"/>
          <w:b/>
          <w:sz w:val="32"/>
          <w:szCs w:val="32"/>
        </w:rPr>
      </w:pPr>
    </w:p>
    <w:p w14:paraId="7D1BEFF8" w14:textId="77777777" w:rsidR="002563A6" w:rsidRDefault="002563A6" w:rsidP="00F970FE">
      <w:pPr>
        <w:jc w:val="both"/>
        <w:rPr>
          <w:rFonts w:ascii="Trebuchet MS" w:eastAsia="Calibri" w:hAnsi="Trebuchet MS" w:cs="Times New Roman"/>
          <w:b/>
          <w:sz w:val="32"/>
          <w:szCs w:val="32"/>
        </w:rPr>
      </w:pPr>
    </w:p>
    <w:p w14:paraId="1998E23D" w14:textId="77777777" w:rsidR="002563A6" w:rsidRDefault="002563A6" w:rsidP="00F970FE">
      <w:pPr>
        <w:jc w:val="both"/>
        <w:rPr>
          <w:rFonts w:ascii="Trebuchet MS" w:eastAsia="Calibri" w:hAnsi="Trebuchet MS" w:cs="Times New Roman"/>
          <w:b/>
          <w:sz w:val="32"/>
          <w:szCs w:val="32"/>
        </w:rPr>
      </w:pPr>
    </w:p>
    <w:p w14:paraId="482391E4" w14:textId="77777777" w:rsidR="002563A6" w:rsidRDefault="002563A6" w:rsidP="00F970FE">
      <w:pPr>
        <w:jc w:val="both"/>
        <w:rPr>
          <w:rFonts w:ascii="Trebuchet MS" w:eastAsia="Calibri" w:hAnsi="Trebuchet MS" w:cs="Times New Roman"/>
          <w:b/>
          <w:sz w:val="32"/>
          <w:szCs w:val="32"/>
        </w:rPr>
      </w:pPr>
    </w:p>
    <w:p w14:paraId="0D14448B" w14:textId="77777777" w:rsidR="002563A6" w:rsidRDefault="002563A6" w:rsidP="00F970FE">
      <w:pPr>
        <w:jc w:val="both"/>
        <w:rPr>
          <w:rFonts w:ascii="Trebuchet MS" w:eastAsia="Calibri" w:hAnsi="Trebuchet MS" w:cs="Times New Roman"/>
          <w:b/>
          <w:sz w:val="32"/>
          <w:szCs w:val="32"/>
        </w:rPr>
      </w:pPr>
    </w:p>
    <w:p w14:paraId="6892E519" w14:textId="77777777" w:rsidR="002563A6" w:rsidRDefault="002563A6" w:rsidP="00F970FE">
      <w:pPr>
        <w:jc w:val="both"/>
        <w:rPr>
          <w:rFonts w:ascii="Trebuchet MS" w:eastAsia="Calibri" w:hAnsi="Trebuchet MS" w:cs="Times New Roman"/>
          <w:b/>
          <w:sz w:val="32"/>
          <w:szCs w:val="32"/>
        </w:rPr>
      </w:pPr>
    </w:p>
    <w:p w14:paraId="55EB1252" w14:textId="77777777" w:rsidR="002563A6" w:rsidRDefault="002563A6" w:rsidP="00F970FE">
      <w:pPr>
        <w:jc w:val="both"/>
        <w:rPr>
          <w:rFonts w:ascii="Trebuchet MS" w:eastAsia="Calibri" w:hAnsi="Trebuchet MS" w:cs="Times New Roman"/>
          <w:b/>
          <w:sz w:val="32"/>
          <w:szCs w:val="32"/>
        </w:rPr>
      </w:pPr>
    </w:p>
    <w:p w14:paraId="505A8246" w14:textId="18A379E8" w:rsidR="002563A6" w:rsidRDefault="002563A6" w:rsidP="00F970FE">
      <w:pPr>
        <w:jc w:val="both"/>
        <w:rPr>
          <w:rFonts w:ascii="Trebuchet MS" w:eastAsia="Calibri" w:hAnsi="Trebuchet MS" w:cs="Times New Roman"/>
          <w:b/>
          <w:sz w:val="32"/>
          <w:szCs w:val="32"/>
        </w:rPr>
      </w:pPr>
      <w:r>
        <w:rPr>
          <w:rFonts w:ascii="Trebuchet MS" w:eastAsia="Calibri" w:hAnsi="Trebuchet MS" w:cs="Times New Roman"/>
          <w:b/>
          <w:sz w:val="32"/>
          <w:szCs w:val="32"/>
        </w:rPr>
        <w:t>Appendix 2</w:t>
      </w:r>
    </w:p>
    <w:p w14:paraId="35B56140" w14:textId="69B498E5" w:rsidR="00F970FE" w:rsidRPr="00F970FE" w:rsidRDefault="00F970FE" w:rsidP="00F970FE">
      <w:pPr>
        <w:jc w:val="both"/>
        <w:rPr>
          <w:rFonts w:ascii="Trebuchet MS" w:eastAsia="Calibri" w:hAnsi="Trebuchet MS" w:cs="Times New Roman"/>
          <w:b/>
          <w:sz w:val="32"/>
          <w:szCs w:val="32"/>
        </w:rPr>
      </w:pPr>
      <w:r w:rsidRPr="00F970FE">
        <w:rPr>
          <w:rFonts w:ascii="Trebuchet MS" w:eastAsia="Calibri" w:hAnsi="Trebuchet MS" w:cs="Times New Roman"/>
          <w:b/>
          <w:sz w:val="32"/>
          <w:szCs w:val="32"/>
        </w:rPr>
        <w:t>OBSERVATION / FIELD NOTES</w:t>
      </w:r>
    </w:p>
    <w:p w14:paraId="0A6095B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(Questions adapted from Fletcher Wood (2016)</w:t>
      </w:r>
    </w:p>
    <w:tbl>
      <w:tblPr>
        <w:tblStyle w:val="TableGrid"/>
        <w:tblW w:w="0" w:type="auto"/>
        <w:tblLook w:val="04A0" w:firstRow="1" w:lastRow="0" w:firstColumn="1" w:lastColumn="0" w:noHBand="0" w:noVBand="1"/>
      </w:tblPr>
      <w:tblGrid>
        <w:gridCol w:w="8926"/>
      </w:tblGrid>
      <w:tr w:rsidR="00F970FE" w:rsidRPr="00F970FE" w14:paraId="7325C826" w14:textId="77777777" w:rsidTr="00F970FE">
        <w:tc>
          <w:tcPr>
            <w:tcW w:w="8926" w:type="dxa"/>
          </w:tcPr>
          <w:p w14:paraId="365D440F"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Date: 26/09/2019</w:t>
            </w:r>
          </w:p>
          <w:p w14:paraId="3308C978" w14:textId="77777777" w:rsidR="00F970FE" w:rsidRPr="00F970FE" w:rsidRDefault="00F970FE" w:rsidP="00F970FE">
            <w:pPr>
              <w:rPr>
                <w:rFonts w:ascii="Trebuchet MS" w:eastAsia="Calibri" w:hAnsi="Trebuchet MS" w:cs="Times New Roman"/>
              </w:rPr>
            </w:pPr>
          </w:p>
        </w:tc>
      </w:tr>
      <w:tr w:rsidR="00F970FE" w:rsidRPr="00F970FE" w14:paraId="59251622" w14:textId="77777777" w:rsidTr="00F970FE">
        <w:tc>
          <w:tcPr>
            <w:tcW w:w="8926" w:type="dxa"/>
          </w:tcPr>
          <w:p w14:paraId="0B7C458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Lesson details: </w:t>
            </w:r>
          </w:p>
          <w:p w14:paraId="398513DB"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English Set 1, period 2</w:t>
            </w:r>
          </w:p>
          <w:p w14:paraId="41578609"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29 pupils 3 MAT and 2 FSM</w:t>
            </w:r>
          </w:p>
          <w:p w14:paraId="55BDDA10"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Focus on Scene 2 Act 1 of Midsummers Night’s dream</w:t>
            </w:r>
          </w:p>
          <w:p w14:paraId="6F638CFF" w14:textId="77777777" w:rsidR="00F970FE" w:rsidRPr="00F970FE" w:rsidRDefault="00F970FE" w:rsidP="00F970FE">
            <w:pPr>
              <w:rPr>
                <w:rFonts w:ascii="Trebuchet MS" w:eastAsia="Calibri" w:hAnsi="Trebuchet MS" w:cs="Times New Roman"/>
              </w:rPr>
            </w:pPr>
          </w:p>
        </w:tc>
      </w:tr>
      <w:tr w:rsidR="00F970FE" w:rsidRPr="00F970FE" w14:paraId="58677515" w14:textId="77777777" w:rsidTr="00F970FE">
        <w:tc>
          <w:tcPr>
            <w:tcW w:w="8926" w:type="dxa"/>
          </w:tcPr>
          <w:p w14:paraId="7ECF0E29" w14:textId="77777777" w:rsidR="00F970FE" w:rsidRPr="00F970FE" w:rsidRDefault="00F970FE" w:rsidP="00F970FE">
            <w:pPr>
              <w:rPr>
                <w:rFonts w:ascii="Trebuchet MS" w:eastAsia="Calibri" w:hAnsi="Trebuchet MS" w:cs="Times New Roman"/>
                <w:b/>
                <w:bCs/>
                <w:lang w:val="en-US"/>
              </w:rPr>
            </w:pPr>
            <w:r w:rsidRPr="00F970FE">
              <w:rPr>
                <w:rFonts w:ascii="Trebuchet MS" w:eastAsia="Calibri" w:hAnsi="Trebuchet MS" w:cs="Times New Roman"/>
                <w:b/>
                <w:bCs/>
                <w:lang w:val="en-US"/>
              </w:rPr>
              <w:t>Classroom culture</w:t>
            </w:r>
          </w:p>
          <w:p w14:paraId="685F25BD"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(Are the students focused on learning?)</w:t>
            </w:r>
          </w:p>
          <w:p w14:paraId="2537C4C3" w14:textId="77777777" w:rsidR="00F970FE" w:rsidRPr="00F970FE" w:rsidRDefault="00F970FE" w:rsidP="00F970FE">
            <w:pPr>
              <w:rPr>
                <w:rFonts w:ascii="Trebuchet MS" w:eastAsia="Calibri" w:hAnsi="Trebuchet MS" w:cs="Times New Roman"/>
                <w:bCs/>
              </w:rPr>
            </w:pPr>
            <w:r w:rsidRPr="00F970FE">
              <w:rPr>
                <w:rFonts w:ascii="Trebuchet MS" w:eastAsia="Calibri" w:hAnsi="Trebuchet MS" w:cs="Times New Roman"/>
                <w:bCs/>
              </w:rPr>
              <w:t xml:space="preserve">Students are extremely engaged during this lesson, however audible groan when lesson objectives are set out. Despite this the teacher manages to maintain an excellent level of engagement throughout the lesson. At times a little over excited by activities. </w:t>
            </w:r>
          </w:p>
          <w:p w14:paraId="67844567" w14:textId="77777777" w:rsidR="00F970FE" w:rsidRPr="00F970FE" w:rsidRDefault="00F970FE" w:rsidP="00F970FE">
            <w:pPr>
              <w:ind w:left="720"/>
              <w:rPr>
                <w:rFonts w:ascii="Trebuchet MS" w:eastAsia="Calibri" w:hAnsi="Trebuchet MS" w:cs="Times New Roman"/>
              </w:rPr>
            </w:pPr>
          </w:p>
        </w:tc>
      </w:tr>
      <w:tr w:rsidR="00F970FE" w:rsidRPr="00F970FE" w14:paraId="2A30C55E" w14:textId="77777777" w:rsidTr="00F970FE">
        <w:tc>
          <w:tcPr>
            <w:tcW w:w="8926" w:type="dxa"/>
          </w:tcPr>
          <w:p w14:paraId="1403795A"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Objectives</w:t>
            </w:r>
          </w:p>
          <w:p w14:paraId="6453398D"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(Is there a clear purpose to the lesson?  How do the lesson activities promote that purpose?)</w:t>
            </w:r>
          </w:p>
          <w:p w14:paraId="67D3B77A" w14:textId="77777777" w:rsidR="00F970FE" w:rsidRPr="00F970FE" w:rsidRDefault="00F970FE" w:rsidP="00F970FE">
            <w:pPr>
              <w:rPr>
                <w:rFonts w:ascii="Trebuchet MS" w:eastAsia="Calibri" w:hAnsi="Trebuchet MS" w:cs="Times New Roman"/>
              </w:rPr>
            </w:pPr>
          </w:p>
          <w:p w14:paraId="4032BAA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Purpose was not set out clearly from the beginning however after setting the first task the purpose became apparent and all students understood the lesson aim. Which was to understand Scene 2 Act 1 of A Midsummer Night’s dream. Activities were extremely engaging and had the students translating the scene from Shakespearian to modern day English. This reinforced their understanding of the scene.</w:t>
            </w:r>
          </w:p>
          <w:p w14:paraId="75308C9C" w14:textId="77777777" w:rsidR="00F970FE" w:rsidRPr="00F970FE" w:rsidRDefault="00F970FE" w:rsidP="00F970FE">
            <w:pPr>
              <w:rPr>
                <w:rFonts w:ascii="Trebuchet MS" w:eastAsia="Calibri" w:hAnsi="Trebuchet MS" w:cs="Times New Roman"/>
              </w:rPr>
            </w:pPr>
          </w:p>
          <w:p w14:paraId="628F2FFC" w14:textId="77777777" w:rsidR="00F970FE" w:rsidRPr="00F970FE" w:rsidRDefault="00F970FE" w:rsidP="00F970FE">
            <w:pPr>
              <w:rPr>
                <w:rFonts w:ascii="Trebuchet MS" w:eastAsia="Calibri" w:hAnsi="Trebuchet MS" w:cs="Times New Roman"/>
              </w:rPr>
            </w:pPr>
          </w:p>
        </w:tc>
      </w:tr>
      <w:tr w:rsidR="00F970FE" w:rsidRPr="00F970FE" w14:paraId="641B2275" w14:textId="77777777" w:rsidTr="00F970FE">
        <w:tc>
          <w:tcPr>
            <w:tcW w:w="8926" w:type="dxa"/>
          </w:tcPr>
          <w:p w14:paraId="2C10736D"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Direction</w:t>
            </w:r>
          </w:p>
          <w:p w14:paraId="0E28F2F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(Are the students clear about what they are doing and how to do it well?)</w:t>
            </w:r>
          </w:p>
          <w:p w14:paraId="53FEBE4F"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Students have a clear goal and at the end of the lesson they know they will read their own versions of the scene out so are all trying to the best of their ability to complete the task.</w:t>
            </w:r>
          </w:p>
          <w:p w14:paraId="6ED7B3D7" w14:textId="77777777" w:rsidR="00F970FE" w:rsidRPr="00F970FE" w:rsidRDefault="00F970FE" w:rsidP="00F970FE">
            <w:pPr>
              <w:rPr>
                <w:rFonts w:ascii="Trebuchet MS" w:eastAsia="Calibri" w:hAnsi="Trebuchet MS" w:cs="Times New Roman"/>
              </w:rPr>
            </w:pPr>
          </w:p>
        </w:tc>
      </w:tr>
      <w:tr w:rsidR="00F970FE" w:rsidRPr="00F970FE" w14:paraId="3CF22650" w14:textId="77777777" w:rsidTr="00F970FE">
        <w:tc>
          <w:tcPr>
            <w:tcW w:w="8926" w:type="dxa"/>
          </w:tcPr>
          <w:p w14:paraId="0005DD51"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Access and challenge</w:t>
            </w:r>
          </w:p>
          <w:p w14:paraId="7C0814BC"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all students able to engage in the lesson?  Are all students challenged?)</w:t>
            </w:r>
          </w:p>
          <w:p w14:paraId="5D1065DC"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Students challenged as they are able to use their own language to complete the task and therefore the more able students were searching for more complex language and were reaching for a deeper understanding of the scene, these students translated more of the scene, </w:t>
            </w:r>
            <w:proofErr w:type="spellStart"/>
            <w:r w:rsidRPr="00F970FE">
              <w:rPr>
                <w:rFonts w:ascii="Trebuchet MS" w:eastAsia="Calibri" w:hAnsi="Trebuchet MS" w:cs="Times New Roman"/>
              </w:rPr>
              <w:t>where as</w:t>
            </w:r>
            <w:proofErr w:type="spellEnd"/>
            <w:r w:rsidRPr="00F970FE">
              <w:rPr>
                <w:rFonts w:ascii="Trebuchet MS" w:eastAsia="Calibri" w:hAnsi="Trebuchet MS" w:cs="Times New Roman"/>
              </w:rPr>
              <w:t xml:space="preserve"> the less able students only completed the first part of the scene using basic language.</w:t>
            </w:r>
          </w:p>
          <w:p w14:paraId="59209066" w14:textId="77777777" w:rsidR="00F970FE" w:rsidRPr="00F970FE" w:rsidRDefault="00F970FE" w:rsidP="00F970FE">
            <w:pPr>
              <w:rPr>
                <w:rFonts w:ascii="Trebuchet MS" w:eastAsia="Calibri" w:hAnsi="Trebuchet MS" w:cs="Times New Roman"/>
              </w:rPr>
            </w:pPr>
          </w:p>
          <w:p w14:paraId="51506CF9" w14:textId="77777777" w:rsidR="00F970FE" w:rsidRPr="00F970FE" w:rsidRDefault="00F970FE" w:rsidP="00F970FE">
            <w:pPr>
              <w:rPr>
                <w:rFonts w:ascii="Trebuchet MS" w:eastAsia="Calibri" w:hAnsi="Trebuchet MS" w:cs="Times New Roman"/>
              </w:rPr>
            </w:pPr>
          </w:p>
          <w:p w14:paraId="15717715" w14:textId="77777777" w:rsidR="00F970FE" w:rsidRPr="00F970FE" w:rsidRDefault="00F970FE" w:rsidP="00F970FE">
            <w:pPr>
              <w:rPr>
                <w:rFonts w:ascii="Trebuchet MS" w:eastAsia="Calibri" w:hAnsi="Trebuchet MS" w:cs="Times New Roman"/>
              </w:rPr>
            </w:pPr>
          </w:p>
        </w:tc>
      </w:tr>
      <w:tr w:rsidR="00F970FE" w:rsidRPr="00F970FE" w14:paraId="4EA7E844" w14:textId="77777777" w:rsidTr="00F970FE">
        <w:tc>
          <w:tcPr>
            <w:tcW w:w="8926" w:type="dxa"/>
          </w:tcPr>
          <w:p w14:paraId="30B4A20E"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Assessment</w:t>
            </w:r>
          </w:p>
          <w:p w14:paraId="1CB9C882"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How does the teacher assess student understanding before, during and after the lesson?  How is this used in their teaching?</w:t>
            </w:r>
          </w:p>
          <w:p w14:paraId="1E4DD967"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Homework was set for a similar task for the following scene so the teacher will be able to assess their understanding of Shakespearian language. The students also read out the work that they had completed in class giving an in class assessment. </w:t>
            </w:r>
          </w:p>
          <w:p w14:paraId="2B9A0469" w14:textId="77777777" w:rsidR="00F970FE" w:rsidRPr="00F970FE" w:rsidRDefault="00F970FE" w:rsidP="00F970FE">
            <w:pPr>
              <w:rPr>
                <w:rFonts w:ascii="Trebuchet MS" w:eastAsia="Calibri" w:hAnsi="Trebuchet MS" w:cs="Times New Roman"/>
              </w:rPr>
            </w:pPr>
          </w:p>
        </w:tc>
      </w:tr>
      <w:tr w:rsidR="00F970FE" w:rsidRPr="00F970FE" w14:paraId="07CAFC5A" w14:textId="77777777" w:rsidTr="00F970FE">
        <w:tc>
          <w:tcPr>
            <w:tcW w:w="8926" w:type="dxa"/>
          </w:tcPr>
          <w:p w14:paraId="1A86546B"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Specifics / Critical Incidents</w:t>
            </w:r>
          </w:p>
          <w:p w14:paraId="2E614CF0"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there particular telling moments and examples which it would be helpful to discuss?</w:t>
            </w:r>
          </w:p>
          <w:p w14:paraId="65D15246" w14:textId="77777777" w:rsidR="00F970FE" w:rsidRPr="00F970FE" w:rsidRDefault="00F970FE" w:rsidP="00F970FE">
            <w:pPr>
              <w:rPr>
                <w:rFonts w:ascii="Trebuchet MS" w:eastAsia="Calibri" w:hAnsi="Trebuchet MS" w:cs="Times New Roman"/>
              </w:rPr>
            </w:pPr>
          </w:p>
          <w:p w14:paraId="2A4E4563"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At the beginning of the class one student put his hand up to answer a question. However, quickly put his hand down. The teacher asked him for his answer. The student tentatively answered the question. He got the answer correct and due to this gained confidence for the rest of the lesson and confidently offered answers and opinions throughout.  </w:t>
            </w:r>
          </w:p>
          <w:p w14:paraId="17C8A768" w14:textId="77777777" w:rsidR="00F970FE" w:rsidRPr="00F970FE" w:rsidRDefault="00F970FE" w:rsidP="00F970FE">
            <w:pPr>
              <w:rPr>
                <w:rFonts w:ascii="Trebuchet MS" w:eastAsia="Calibri" w:hAnsi="Trebuchet MS" w:cs="Times New Roman"/>
              </w:rPr>
            </w:pPr>
          </w:p>
        </w:tc>
      </w:tr>
    </w:tbl>
    <w:p w14:paraId="113FCBAF" w14:textId="77777777" w:rsidR="00F970FE" w:rsidRPr="00F970FE" w:rsidRDefault="00F970FE" w:rsidP="00F970FE">
      <w:pPr>
        <w:rPr>
          <w:rFonts w:ascii="Trebuchet MS" w:eastAsia="Calibri" w:hAnsi="Trebuchet MS" w:cs="Times New Roman"/>
        </w:rPr>
      </w:pPr>
    </w:p>
    <w:p w14:paraId="6D10921D" w14:textId="77777777" w:rsidR="004D764E" w:rsidRPr="000D0A0B" w:rsidRDefault="004D764E" w:rsidP="004D764E">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lang w:val="cy-GB"/>
        </w:rPr>
      </w:pPr>
      <w:r w:rsidRPr="000D0A0B">
        <w:rPr>
          <w:rFonts w:ascii="Cambria" w:eastAsia="Times New Roman" w:hAnsi="Cambria" w:cs="Times New Roman"/>
          <w:color w:val="17365D"/>
          <w:spacing w:val="5"/>
          <w:kern w:val="28"/>
          <w:sz w:val="36"/>
          <w:szCs w:val="36"/>
          <w:lang w:val="cy-GB"/>
        </w:rPr>
        <w:t xml:space="preserve">Model </w:t>
      </w:r>
      <w:proofErr w:type="spellStart"/>
      <w:r w:rsidRPr="000D0A0B">
        <w:rPr>
          <w:rFonts w:ascii="Cambria" w:eastAsia="Times New Roman" w:hAnsi="Cambria" w:cs="Times New Roman"/>
          <w:color w:val="17365D"/>
          <w:spacing w:val="5"/>
          <w:kern w:val="28"/>
          <w:sz w:val="36"/>
          <w:szCs w:val="36"/>
        </w:rPr>
        <w:t>Beirniad</w:t>
      </w:r>
      <w:proofErr w:type="spellEnd"/>
      <w:r w:rsidRPr="000D0A0B">
        <w:rPr>
          <w:rFonts w:ascii="Cambria" w:eastAsia="Times New Roman" w:hAnsi="Cambria" w:cs="Times New Roman"/>
          <w:color w:val="17365D"/>
          <w:spacing w:val="5"/>
          <w:kern w:val="28"/>
          <w:sz w:val="36"/>
          <w:szCs w:val="36"/>
        </w:rPr>
        <w:t xml:space="preserve"> </w:t>
      </w:r>
      <w:proofErr w:type="spellStart"/>
      <w:r w:rsidRPr="000D0A0B">
        <w:rPr>
          <w:rFonts w:ascii="Cambria" w:eastAsia="Times New Roman" w:hAnsi="Cambria" w:cs="Times New Roman"/>
          <w:color w:val="17365D"/>
          <w:spacing w:val="5"/>
          <w:kern w:val="28"/>
          <w:sz w:val="36"/>
          <w:szCs w:val="36"/>
        </w:rPr>
        <w:t>Wedi</w:t>
      </w:r>
      <w:proofErr w:type="spellEnd"/>
      <w:r w:rsidRPr="000D0A0B">
        <w:rPr>
          <w:rFonts w:ascii="Cambria" w:eastAsia="Times New Roman" w:hAnsi="Cambria" w:cs="Times New Roman"/>
          <w:color w:val="17365D"/>
          <w:spacing w:val="5"/>
          <w:kern w:val="28"/>
          <w:sz w:val="36"/>
          <w:szCs w:val="36"/>
        </w:rPr>
        <w:t xml:space="preserve"> </w:t>
      </w:r>
      <w:proofErr w:type="spellStart"/>
      <w:r w:rsidRPr="000D0A0B">
        <w:rPr>
          <w:rFonts w:ascii="Cambria" w:eastAsia="Times New Roman" w:hAnsi="Cambria" w:cs="Times New Roman"/>
          <w:color w:val="17365D"/>
          <w:spacing w:val="5"/>
          <w:kern w:val="28"/>
          <w:sz w:val="36"/>
          <w:szCs w:val="36"/>
        </w:rPr>
        <w:t>Adfyfyrio</w:t>
      </w:r>
      <w:proofErr w:type="spellEnd"/>
      <w:r w:rsidRPr="000D0A0B">
        <w:rPr>
          <w:rFonts w:ascii="Cambria" w:eastAsia="Times New Roman" w:hAnsi="Cambria" w:cs="Times New Roman"/>
          <w:color w:val="17365D"/>
          <w:spacing w:val="5"/>
          <w:kern w:val="28"/>
          <w:sz w:val="36"/>
          <w:szCs w:val="36"/>
        </w:rPr>
        <w:t xml:space="preserve"> (BWA)</w:t>
      </w:r>
    </w:p>
    <w:p w14:paraId="2FC243B8" w14:textId="77777777" w:rsidR="004D764E" w:rsidRPr="000D0A0B" w:rsidRDefault="004D764E" w:rsidP="004D764E">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rPr>
      </w:pPr>
      <w:r w:rsidRPr="000D0A0B">
        <w:rPr>
          <w:rFonts w:ascii="Cambria" w:eastAsia="Times New Roman" w:hAnsi="Cambria" w:cs="Times New Roman"/>
          <w:i/>
          <w:color w:val="17365D"/>
          <w:spacing w:val="5"/>
          <w:kern w:val="28"/>
          <w:sz w:val="36"/>
          <w:szCs w:val="36"/>
        </w:rPr>
        <w:t>Assisted Reflective Conclusions (ARC) Model</w:t>
      </w:r>
    </w:p>
    <w:p w14:paraId="4AACB3F3" w14:textId="77777777" w:rsidR="004D764E" w:rsidRPr="000D0A0B" w:rsidRDefault="004D764E" w:rsidP="004D764E">
      <w:pPr>
        <w:spacing w:after="200" w:line="276" w:lineRule="auto"/>
        <w:rPr>
          <w:rFonts w:ascii="Calibri" w:eastAsia="Calibri" w:hAnsi="Calibri" w:cs="Times New Roman"/>
          <w:b/>
          <w:szCs w:val="28"/>
          <w:u w:val="single"/>
        </w:rPr>
      </w:pPr>
      <w:proofErr w:type="spellStart"/>
      <w:r w:rsidRPr="000D0A0B">
        <w:rPr>
          <w:rFonts w:ascii="Calibri" w:eastAsia="Calibri" w:hAnsi="Calibri" w:cs="Times New Roman"/>
          <w:b/>
          <w:szCs w:val="28"/>
          <w:u w:val="single"/>
        </w:rPr>
        <w:t>Dyddiad</w:t>
      </w:r>
      <w:proofErr w:type="spellEnd"/>
      <w:r w:rsidRPr="000D0A0B">
        <w:rPr>
          <w:rFonts w:ascii="Calibri" w:eastAsia="Calibri" w:hAnsi="Calibri" w:cs="Times New Roman"/>
          <w:b/>
          <w:szCs w:val="28"/>
          <w:u w:val="single"/>
        </w:rPr>
        <w:t>/</w:t>
      </w:r>
      <w:r w:rsidRPr="000D0A0B">
        <w:rPr>
          <w:rFonts w:ascii="Calibri" w:eastAsia="Calibri" w:hAnsi="Calibri" w:cs="Times New Roman"/>
          <w:b/>
          <w:i/>
          <w:szCs w:val="28"/>
          <w:u w:val="single"/>
        </w:rPr>
        <w:t>Date</w:t>
      </w:r>
      <w:r w:rsidRPr="000D0A0B">
        <w:rPr>
          <w:rFonts w:ascii="Calibri" w:eastAsia="Calibri" w:hAnsi="Calibri" w:cs="Times New Roman"/>
          <w:b/>
          <w:szCs w:val="28"/>
          <w:u w:val="single"/>
        </w:rPr>
        <w:t>:</w:t>
      </w:r>
    </w:p>
    <w:p w14:paraId="5E803D67" w14:textId="77777777" w:rsidR="004D764E" w:rsidRPr="000D0A0B" w:rsidRDefault="004D764E" w:rsidP="004D764E">
      <w:pPr>
        <w:spacing w:after="200" w:line="276" w:lineRule="auto"/>
        <w:rPr>
          <w:rFonts w:ascii="Calibri" w:eastAsia="Calibri" w:hAnsi="Calibri" w:cs="Times New Roman"/>
          <w:b/>
          <w:szCs w:val="28"/>
          <w:u w:val="single"/>
          <w:lang w:val="en-US"/>
        </w:rPr>
      </w:pPr>
      <w:proofErr w:type="spellStart"/>
      <w:r w:rsidRPr="000D0A0B">
        <w:rPr>
          <w:rFonts w:ascii="Calibri" w:eastAsia="Calibri" w:hAnsi="Calibri" w:cs="Times New Roman"/>
          <w:b/>
          <w:szCs w:val="28"/>
          <w:u w:val="single"/>
          <w:lang w:val="en-US"/>
        </w:rPr>
        <w:t>Digwyddiad</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critigol</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Ffocws</w:t>
      </w:r>
      <w:proofErr w:type="spellEnd"/>
      <w:r w:rsidRPr="000D0A0B">
        <w:rPr>
          <w:rFonts w:ascii="Calibri" w:eastAsia="Calibri" w:hAnsi="Calibri" w:cs="Times New Roman"/>
          <w:b/>
          <w:szCs w:val="28"/>
          <w:u w:val="single"/>
          <w:lang w:val="en-US"/>
        </w:rPr>
        <w:t>)/</w:t>
      </w:r>
      <w:r w:rsidRPr="000D0A0B">
        <w:rPr>
          <w:rFonts w:ascii="Calibri" w:eastAsia="Calibri" w:hAnsi="Calibri" w:cs="Times New Roman"/>
          <w:b/>
          <w:i/>
          <w:szCs w:val="28"/>
          <w:u w:val="single"/>
          <w:lang w:val="en-US"/>
        </w:rPr>
        <w:t>Critical incident (focus):</w:t>
      </w:r>
      <w:r w:rsidRPr="000D0A0B">
        <w:rPr>
          <w:rFonts w:ascii="Calibri" w:eastAsia="Calibri" w:hAnsi="Calibri" w:cs="Times New Roman"/>
          <w:b/>
          <w:szCs w:val="28"/>
          <w:u w:val="single"/>
          <w:lang w:val="en-US"/>
        </w:rPr>
        <w:t xml:space="preserve"> Pupil putting hand up and down and </w:t>
      </w:r>
      <w:proofErr w:type="spellStart"/>
      <w:r w:rsidRPr="000D0A0B">
        <w:rPr>
          <w:rFonts w:ascii="Calibri" w:eastAsia="Calibri" w:hAnsi="Calibri" w:cs="Times New Roman"/>
          <w:b/>
          <w:szCs w:val="28"/>
          <w:u w:val="single"/>
          <w:lang w:val="en-US"/>
        </w:rPr>
        <w:t>ebing</w:t>
      </w:r>
      <w:proofErr w:type="spellEnd"/>
      <w:r w:rsidRPr="000D0A0B">
        <w:rPr>
          <w:rFonts w:ascii="Calibri" w:eastAsia="Calibri" w:hAnsi="Calibri" w:cs="Times New Roman"/>
          <w:b/>
          <w:szCs w:val="28"/>
          <w:u w:val="single"/>
          <w:lang w:val="en-US"/>
        </w:rPr>
        <w:t xml:space="preserve"> questioned</w:t>
      </w:r>
    </w:p>
    <w:tbl>
      <w:tblPr>
        <w:tblStyle w:val="TableGrid"/>
        <w:tblW w:w="10206" w:type="dxa"/>
        <w:tblInd w:w="-459" w:type="dxa"/>
        <w:tblLook w:val="04A0" w:firstRow="1" w:lastRow="0" w:firstColumn="1" w:lastColumn="0" w:noHBand="0" w:noVBand="1"/>
      </w:tblPr>
      <w:tblGrid>
        <w:gridCol w:w="2552"/>
        <w:gridCol w:w="7654"/>
      </w:tblGrid>
      <w:tr w:rsidR="004D764E" w:rsidRPr="000D0A0B" w14:paraId="5F8ACE3A" w14:textId="77777777" w:rsidTr="00491914">
        <w:tc>
          <w:tcPr>
            <w:tcW w:w="10206" w:type="dxa"/>
            <w:gridSpan w:val="2"/>
            <w:shd w:val="clear" w:color="auto" w:fill="EEECE1"/>
          </w:tcPr>
          <w:p w14:paraId="78C0873C" w14:textId="77777777" w:rsidR="004D764E" w:rsidRPr="000D0A0B" w:rsidRDefault="004D764E" w:rsidP="00491914">
            <w:pPr>
              <w:jc w:val="center"/>
              <w:rPr>
                <w:rFonts w:ascii="Calibri" w:eastAsia="Calibri" w:hAnsi="Calibri" w:cs="Times New Roman"/>
                <w:i/>
                <w:szCs w:val="28"/>
                <w:lang w:val="en-US"/>
              </w:rPr>
            </w:pP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r w:rsidRPr="000D0A0B">
              <w:rPr>
                <w:rFonts w:ascii="Calibri" w:eastAsia="Calibri" w:hAnsi="Calibri" w:cs="Times New Roman"/>
                <w:i/>
                <w:szCs w:val="28"/>
                <w:lang w:val="en-US"/>
              </w:rPr>
              <w:t>Experience</w:t>
            </w:r>
          </w:p>
          <w:p w14:paraId="0D10FB71" w14:textId="77777777" w:rsidR="004D764E" w:rsidRPr="000D0A0B" w:rsidRDefault="004D764E" w:rsidP="00491914">
            <w:pPr>
              <w:rPr>
                <w:rFonts w:ascii="Calibri" w:eastAsia="Calibri" w:hAnsi="Calibri" w:cs="Times New Roman"/>
                <w:b/>
                <w:szCs w:val="28"/>
                <w:u w:val="single"/>
                <w:lang w:val="en-US"/>
              </w:rPr>
            </w:pPr>
          </w:p>
        </w:tc>
      </w:tr>
      <w:tr w:rsidR="004D764E" w:rsidRPr="000D0A0B" w14:paraId="393C20ED" w14:textId="77777777" w:rsidTr="00491914">
        <w:tc>
          <w:tcPr>
            <w:tcW w:w="2552" w:type="dxa"/>
          </w:tcPr>
          <w:p w14:paraId="6B167F67" w14:textId="77777777" w:rsidR="004D764E" w:rsidRPr="000D0A0B" w:rsidRDefault="004D764E" w:rsidP="00491914">
            <w:pPr>
              <w:rPr>
                <w:rFonts w:ascii="Calibri" w:eastAsia="Calibri" w:hAnsi="Calibri" w:cs="Times New Roman"/>
                <w:szCs w:val="28"/>
                <w:lang w:val="en-US"/>
              </w:rPr>
            </w:pPr>
            <w:proofErr w:type="spellStart"/>
            <w:r w:rsidRPr="000D0A0B">
              <w:rPr>
                <w:rFonts w:ascii="Calibri" w:eastAsia="Calibri" w:hAnsi="Calibri" w:cs="Times New Roman"/>
                <w:szCs w:val="28"/>
                <w:lang w:val="en-US"/>
              </w:rPr>
              <w:t>Teimladau</w:t>
            </w:r>
            <w:proofErr w:type="spellEnd"/>
            <w:r w:rsidRPr="000D0A0B">
              <w:rPr>
                <w:rFonts w:ascii="Calibri" w:eastAsia="Calibri" w:hAnsi="Calibri" w:cs="Times New Roman"/>
                <w:szCs w:val="28"/>
                <w:lang w:val="en-US"/>
              </w:rPr>
              <w:t>/</w:t>
            </w:r>
          </w:p>
          <w:p w14:paraId="592287AE" w14:textId="77777777" w:rsidR="004D764E" w:rsidRPr="000D0A0B" w:rsidRDefault="004D764E" w:rsidP="00491914">
            <w:pPr>
              <w:rPr>
                <w:rFonts w:ascii="Calibri" w:eastAsia="Calibri" w:hAnsi="Calibri" w:cs="Times New Roman"/>
                <w:i/>
                <w:szCs w:val="28"/>
                <w:lang w:val="en-US"/>
              </w:rPr>
            </w:pPr>
            <w:r w:rsidRPr="000D0A0B">
              <w:rPr>
                <w:rFonts w:ascii="Calibri" w:eastAsia="Calibri" w:hAnsi="Calibri" w:cs="Times New Roman"/>
                <w:i/>
                <w:szCs w:val="28"/>
                <w:lang w:val="en-US"/>
              </w:rPr>
              <w:t>Feelings</w:t>
            </w:r>
          </w:p>
          <w:p w14:paraId="1CBC0264"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teimladau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ynghylch</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w:t>
            </w:r>
          </w:p>
          <w:p w14:paraId="73B48A8B"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feelings regarding the experience?”</w:t>
            </w:r>
          </w:p>
        </w:tc>
        <w:tc>
          <w:tcPr>
            <w:tcW w:w="7654" w:type="dxa"/>
          </w:tcPr>
          <w:p w14:paraId="7033FCFD" w14:textId="77777777" w:rsidR="004D764E" w:rsidRPr="000D0A0B" w:rsidRDefault="004D764E" w:rsidP="00491914">
            <w:pPr>
              <w:rPr>
                <w:rFonts w:ascii="Calibri" w:eastAsia="Calibri" w:hAnsi="Calibri" w:cs="Times New Roman"/>
                <w:b/>
                <w:szCs w:val="28"/>
                <w:u w:val="single"/>
                <w:lang w:val="en-US"/>
              </w:rPr>
            </w:pPr>
          </w:p>
          <w:p w14:paraId="157D77EA" w14:textId="77777777" w:rsidR="004D764E" w:rsidRPr="000D0A0B" w:rsidRDefault="004D764E" w:rsidP="00491914">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This was an extremely positive experience; it gave the child an extremely positive experience at the start of the lesson. This allowed the child to have excellent levels of participation for this lesson. </w:t>
            </w:r>
          </w:p>
          <w:p w14:paraId="096E052F" w14:textId="77777777" w:rsidR="004D764E" w:rsidRPr="000D0A0B" w:rsidRDefault="004D764E" w:rsidP="00491914">
            <w:pPr>
              <w:rPr>
                <w:rFonts w:ascii="Calibri" w:eastAsia="Calibri" w:hAnsi="Calibri" w:cs="Times New Roman"/>
                <w:b/>
                <w:szCs w:val="28"/>
                <w:u w:val="single"/>
                <w:lang w:val="en-US"/>
              </w:rPr>
            </w:pPr>
          </w:p>
          <w:p w14:paraId="5CC97FE3" w14:textId="77777777" w:rsidR="004D764E" w:rsidRPr="000D0A0B" w:rsidRDefault="004D764E" w:rsidP="00491914">
            <w:pPr>
              <w:rPr>
                <w:rFonts w:ascii="Calibri" w:eastAsia="Calibri" w:hAnsi="Calibri" w:cs="Times New Roman"/>
                <w:b/>
                <w:szCs w:val="28"/>
                <w:u w:val="single"/>
                <w:lang w:val="en-US"/>
              </w:rPr>
            </w:pPr>
          </w:p>
        </w:tc>
      </w:tr>
      <w:tr w:rsidR="004D764E" w:rsidRPr="000D0A0B" w14:paraId="09384074" w14:textId="77777777" w:rsidTr="00491914">
        <w:tc>
          <w:tcPr>
            <w:tcW w:w="2552" w:type="dxa"/>
          </w:tcPr>
          <w:p w14:paraId="52C7E86E" w14:textId="77777777" w:rsidR="004D764E" w:rsidRPr="000D0A0B" w:rsidRDefault="004D764E" w:rsidP="00491914">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Cofio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Deall</w:t>
            </w:r>
            <w:proofErr w:type="spellEnd"/>
            <w:r w:rsidRPr="000D0A0B">
              <w:rPr>
                <w:rFonts w:ascii="Calibri" w:eastAsia="Calibri" w:hAnsi="Calibri" w:cs="Times New Roman"/>
                <w:szCs w:val="28"/>
                <w:lang w:val="en-US"/>
              </w:rPr>
              <w:t>/</w:t>
            </w:r>
          </w:p>
          <w:p w14:paraId="5A2CB6F9" w14:textId="77777777" w:rsidR="004D764E" w:rsidRPr="000D0A0B" w:rsidRDefault="004D764E" w:rsidP="00491914">
            <w:pPr>
              <w:rPr>
                <w:rFonts w:ascii="Calibri" w:eastAsia="Calibri" w:hAnsi="Calibri" w:cs="Times New Roman"/>
                <w:i/>
                <w:szCs w:val="28"/>
                <w:lang w:val="en-US"/>
              </w:rPr>
            </w:pPr>
            <w:r w:rsidRPr="000D0A0B">
              <w:rPr>
                <w:rFonts w:ascii="Calibri" w:eastAsia="Calibri" w:hAnsi="Calibri" w:cs="Times New Roman"/>
                <w:i/>
                <w:szCs w:val="28"/>
                <w:lang w:val="en-US"/>
              </w:rPr>
              <w:t>Remember and Understand</w:t>
            </w:r>
          </w:p>
          <w:p w14:paraId="007467B2" w14:textId="77777777" w:rsidR="004D764E" w:rsidRPr="000D0A0B" w:rsidRDefault="004D764E" w:rsidP="00491914">
            <w:pPr>
              <w:rPr>
                <w:rFonts w:ascii="Calibri" w:eastAsia="Calibri" w:hAnsi="Calibri" w:cs="Times New Roman"/>
                <w:i/>
                <w:sz w:val="16"/>
                <w:szCs w:val="28"/>
                <w:lang w:val="en-US"/>
              </w:rPr>
            </w:pPr>
            <w:proofErr w:type="spellStart"/>
            <w:r w:rsidRPr="000D0A0B">
              <w:rPr>
                <w:rFonts w:ascii="Calibri" w:eastAsia="Calibri" w:hAnsi="Calibri" w:cs="Times New Roman"/>
                <w:i/>
                <w:sz w:val="16"/>
                <w:szCs w:val="28"/>
                <w:lang w:val="en-US"/>
              </w:rPr>
              <w:t>Allwch</w:t>
            </w:r>
            <w:proofErr w:type="spellEnd"/>
            <w:r w:rsidRPr="000D0A0B">
              <w:rPr>
                <w:rFonts w:ascii="Calibri" w:eastAsia="Calibri" w:hAnsi="Calibri" w:cs="Times New Roman"/>
                <w:i/>
                <w:sz w:val="16"/>
                <w:szCs w:val="28"/>
                <w:lang w:val="en-US"/>
              </w:rPr>
              <w:t xml:space="preserve"> chi </w:t>
            </w:r>
            <w:proofErr w:type="spellStart"/>
            <w:r w:rsidRPr="000D0A0B">
              <w:rPr>
                <w:rFonts w:ascii="Calibri" w:eastAsia="Calibri" w:hAnsi="Calibri" w:cs="Times New Roman"/>
                <w:i/>
                <w:sz w:val="16"/>
                <w:szCs w:val="28"/>
                <w:lang w:val="en-US"/>
              </w:rPr>
              <w:t>restru’r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agweddau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ar</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w:t>
            </w:r>
            <w:proofErr w:type="gramStart"/>
            <w:r w:rsidRPr="000D0A0B">
              <w:rPr>
                <w:rFonts w:ascii="Calibri" w:eastAsia="Calibri" w:hAnsi="Calibri" w:cs="Times New Roman"/>
                <w:i/>
                <w:sz w:val="16"/>
                <w:szCs w:val="28"/>
                <w:lang w:val="en-US"/>
              </w:rPr>
              <w:t>a</w:t>
            </w:r>
            <w:proofErr w:type="gram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aeth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dda</w:t>
            </w:r>
            <w:proofErr w:type="spellEnd"/>
            <w:r w:rsidRPr="000D0A0B">
              <w:rPr>
                <w:rFonts w:ascii="Calibri" w:eastAsia="Calibri" w:hAnsi="Calibri" w:cs="Times New Roman"/>
                <w:i/>
                <w:sz w:val="16"/>
                <w:szCs w:val="28"/>
                <w:lang w:val="en-US"/>
              </w:rPr>
              <w:t>?</w:t>
            </w:r>
          </w:p>
          <w:p w14:paraId="0CBAC719"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“Can you list the aspects of the learning experience that went well?”</w:t>
            </w:r>
          </w:p>
          <w:p w14:paraId="7474BCBB" w14:textId="77777777" w:rsidR="004D764E" w:rsidRPr="000D0A0B" w:rsidRDefault="004D764E" w:rsidP="00491914">
            <w:pPr>
              <w:rPr>
                <w:rFonts w:ascii="Calibri" w:eastAsia="Calibri" w:hAnsi="Calibri" w:cs="Times New Roman"/>
                <w:i/>
                <w:sz w:val="16"/>
                <w:szCs w:val="28"/>
                <w:lang w:val="en-US"/>
              </w:rPr>
            </w:pPr>
          </w:p>
          <w:p w14:paraId="3D79558C"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Pa </w:t>
            </w:r>
            <w:proofErr w:type="spellStart"/>
            <w:r w:rsidRPr="000D0A0B">
              <w:rPr>
                <w:rFonts w:ascii="Calibri" w:eastAsia="Calibri" w:hAnsi="Calibri" w:cs="Times New Roman"/>
                <w:i/>
                <w:sz w:val="16"/>
                <w:szCs w:val="28"/>
                <w:lang w:val="en-US"/>
              </w:rPr>
              <w:t>elfennau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w:t>
            </w:r>
          </w:p>
          <w:p w14:paraId="72D3A49D"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were the elements of the learning experience that were disappointing?”</w:t>
            </w:r>
          </w:p>
          <w:p w14:paraId="3C5F0330" w14:textId="77777777" w:rsidR="004D764E" w:rsidRPr="000D0A0B" w:rsidRDefault="004D764E" w:rsidP="00491914">
            <w:pPr>
              <w:rPr>
                <w:rFonts w:ascii="Calibri" w:eastAsia="Calibri" w:hAnsi="Calibri" w:cs="Times New Roman"/>
                <w:i/>
                <w:sz w:val="16"/>
                <w:szCs w:val="28"/>
                <w:lang w:val="en-US"/>
              </w:rPr>
            </w:pPr>
          </w:p>
        </w:tc>
        <w:tc>
          <w:tcPr>
            <w:tcW w:w="7654" w:type="dxa"/>
          </w:tcPr>
          <w:p w14:paraId="240A0E7F" w14:textId="77777777" w:rsidR="004D764E" w:rsidRPr="000D0A0B" w:rsidRDefault="004D764E" w:rsidP="00491914">
            <w:pPr>
              <w:rPr>
                <w:rFonts w:ascii="Calibri" w:eastAsia="Calibri" w:hAnsi="Calibri" w:cs="Times New Roman"/>
                <w:b/>
                <w:szCs w:val="28"/>
                <w:u w:val="single"/>
                <w:lang w:val="en-US"/>
              </w:rPr>
            </w:pPr>
          </w:p>
          <w:p w14:paraId="30DAF19C" w14:textId="77777777" w:rsidR="004D764E" w:rsidRPr="000D0A0B" w:rsidRDefault="004D764E" w:rsidP="00491914">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The pupil put his hand up to answer a question and put it immediately back down. The teacher asked him for his answer. He had very little confidence in answering the question, however got the answer correct. Due to this his confidence improved for the remainder of the lesson. </w:t>
            </w:r>
          </w:p>
          <w:p w14:paraId="5A73AE7C" w14:textId="77777777" w:rsidR="004D764E" w:rsidRPr="000D0A0B" w:rsidRDefault="004D764E" w:rsidP="00491914">
            <w:pPr>
              <w:rPr>
                <w:rFonts w:ascii="Calibri" w:eastAsia="Calibri" w:hAnsi="Calibri" w:cs="Times New Roman"/>
                <w:b/>
                <w:szCs w:val="28"/>
                <w:u w:val="single"/>
                <w:lang w:val="en-US"/>
              </w:rPr>
            </w:pPr>
          </w:p>
          <w:p w14:paraId="22F9A975" w14:textId="77777777" w:rsidR="004D764E" w:rsidRPr="000D0A0B" w:rsidRDefault="004D764E" w:rsidP="00491914">
            <w:pPr>
              <w:rPr>
                <w:rFonts w:ascii="Calibri" w:eastAsia="Calibri" w:hAnsi="Calibri" w:cs="Times New Roman"/>
                <w:b/>
                <w:szCs w:val="28"/>
                <w:u w:val="single"/>
                <w:lang w:val="en-US"/>
              </w:rPr>
            </w:pPr>
          </w:p>
          <w:p w14:paraId="5EE6C23F" w14:textId="77777777" w:rsidR="004D764E" w:rsidRPr="000D0A0B" w:rsidRDefault="004D764E" w:rsidP="00491914">
            <w:pPr>
              <w:rPr>
                <w:rFonts w:ascii="Calibri" w:eastAsia="Calibri" w:hAnsi="Calibri" w:cs="Times New Roman"/>
                <w:b/>
                <w:szCs w:val="28"/>
                <w:u w:val="single"/>
                <w:lang w:val="en-US"/>
              </w:rPr>
            </w:pPr>
          </w:p>
          <w:p w14:paraId="55B6D56F" w14:textId="77777777" w:rsidR="004D764E" w:rsidRPr="000D0A0B" w:rsidRDefault="004D764E" w:rsidP="00491914">
            <w:pPr>
              <w:rPr>
                <w:rFonts w:ascii="Calibri" w:eastAsia="Calibri" w:hAnsi="Calibri" w:cs="Times New Roman"/>
                <w:b/>
                <w:szCs w:val="28"/>
                <w:u w:val="single"/>
                <w:lang w:val="en-US"/>
              </w:rPr>
            </w:pPr>
          </w:p>
          <w:p w14:paraId="6226E867" w14:textId="77777777" w:rsidR="004D764E" w:rsidRPr="000D0A0B" w:rsidRDefault="004D764E" w:rsidP="00491914">
            <w:pPr>
              <w:rPr>
                <w:rFonts w:ascii="Calibri" w:eastAsia="Calibri" w:hAnsi="Calibri" w:cs="Times New Roman"/>
                <w:b/>
                <w:szCs w:val="28"/>
                <w:u w:val="single"/>
                <w:lang w:val="en-US"/>
              </w:rPr>
            </w:pPr>
          </w:p>
          <w:p w14:paraId="09AE9289" w14:textId="77777777" w:rsidR="004D764E" w:rsidRPr="000D0A0B" w:rsidRDefault="004D764E" w:rsidP="00491914">
            <w:pPr>
              <w:rPr>
                <w:rFonts w:ascii="Calibri" w:eastAsia="Calibri" w:hAnsi="Calibri" w:cs="Times New Roman"/>
                <w:b/>
                <w:szCs w:val="28"/>
                <w:u w:val="single"/>
                <w:lang w:val="en-US"/>
              </w:rPr>
            </w:pPr>
          </w:p>
        </w:tc>
      </w:tr>
      <w:tr w:rsidR="004D764E" w:rsidRPr="000D0A0B" w14:paraId="454BD11D" w14:textId="77777777" w:rsidTr="00491914">
        <w:tc>
          <w:tcPr>
            <w:tcW w:w="2552" w:type="dxa"/>
          </w:tcPr>
          <w:p w14:paraId="4E0D5BD6" w14:textId="77777777" w:rsidR="004D764E" w:rsidRPr="000D0A0B" w:rsidRDefault="004D764E" w:rsidP="00491914">
            <w:pPr>
              <w:rPr>
                <w:rFonts w:ascii="Calibri" w:eastAsia="Calibri" w:hAnsi="Calibri" w:cs="Times New Roman"/>
                <w:szCs w:val="28"/>
                <w:lang w:val="en-US"/>
              </w:rPr>
            </w:pPr>
            <w:proofErr w:type="spellStart"/>
            <w:r w:rsidRPr="000D0A0B">
              <w:rPr>
                <w:rFonts w:ascii="Calibri" w:eastAsia="Calibri" w:hAnsi="Calibri" w:cs="Times New Roman"/>
                <w:szCs w:val="28"/>
                <w:lang w:val="en-US"/>
              </w:rPr>
              <w:t>Gwerthuso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dadansoddi</w:t>
            </w:r>
            <w:proofErr w:type="spellEnd"/>
            <w:r w:rsidRPr="000D0A0B">
              <w:rPr>
                <w:rFonts w:ascii="Calibri" w:eastAsia="Calibri" w:hAnsi="Calibri" w:cs="Times New Roman"/>
                <w:szCs w:val="28"/>
                <w:lang w:val="en-US"/>
              </w:rPr>
              <w:t>/</w:t>
            </w:r>
          </w:p>
          <w:p w14:paraId="7188F555" w14:textId="77777777" w:rsidR="004D764E" w:rsidRPr="000D0A0B" w:rsidRDefault="004D764E" w:rsidP="00491914">
            <w:pPr>
              <w:rPr>
                <w:rFonts w:ascii="Calibri" w:eastAsia="Calibri" w:hAnsi="Calibri" w:cs="Times New Roman"/>
                <w:i/>
                <w:szCs w:val="28"/>
                <w:lang w:val="en-US"/>
              </w:rPr>
            </w:pPr>
            <w:r w:rsidRPr="000D0A0B">
              <w:rPr>
                <w:rFonts w:ascii="Calibri" w:eastAsia="Calibri" w:hAnsi="Calibri" w:cs="Times New Roman"/>
                <w:i/>
                <w:szCs w:val="28"/>
                <w:lang w:val="en-US"/>
              </w:rPr>
              <w:t xml:space="preserve">Evaluate and </w:t>
            </w:r>
            <w:proofErr w:type="spellStart"/>
            <w:r w:rsidRPr="000D0A0B">
              <w:rPr>
                <w:rFonts w:ascii="Calibri" w:eastAsia="Calibri" w:hAnsi="Calibri" w:cs="Times New Roman"/>
                <w:i/>
                <w:szCs w:val="28"/>
                <w:lang w:val="en-US"/>
              </w:rPr>
              <w:t>analyse</w:t>
            </w:r>
            <w:proofErr w:type="spellEnd"/>
          </w:p>
          <w:p w14:paraId="2E38C0DB"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fyddwch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chi’n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cadw’r</w:t>
            </w:r>
            <w:proofErr w:type="spellEnd"/>
            <w:r w:rsidRPr="000D0A0B">
              <w:rPr>
                <w:rFonts w:ascii="Calibri" w:eastAsia="Calibri" w:hAnsi="Calibri" w:cs="Times New Roman"/>
                <w:i/>
                <w:sz w:val="16"/>
                <w:szCs w:val="28"/>
                <w:lang w:val="en-US"/>
              </w:rPr>
              <w:t xml:space="preserve"> un </w:t>
            </w:r>
            <w:proofErr w:type="spellStart"/>
            <w:r w:rsidRPr="000D0A0B">
              <w:rPr>
                <w:rFonts w:ascii="Calibri" w:eastAsia="Calibri" w:hAnsi="Calibri" w:cs="Times New Roman"/>
                <w:i/>
                <w:sz w:val="16"/>
                <w:szCs w:val="28"/>
                <w:lang w:val="en-US"/>
              </w:rPr>
              <w:t>fath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sicrhau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ac </w:t>
            </w:r>
            <w:proofErr w:type="spellStart"/>
            <w:r w:rsidRPr="000D0A0B">
              <w:rPr>
                <w:rFonts w:ascii="Calibri" w:eastAsia="Calibri" w:hAnsi="Calibri" w:cs="Times New Roman"/>
                <w:i/>
                <w:sz w:val="16"/>
                <w:szCs w:val="28"/>
                <w:lang w:val="en-US"/>
              </w:rPr>
              <w:t>addysgu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effeithiol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dyfodol</w:t>
            </w:r>
            <w:proofErr w:type="spellEnd"/>
            <w:r w:rsidRPr="000D0A0B">
              <w:rPr>
                <w:rFonts w:ascii="Calibri" w:eastAsia="Calibri" w:hAnsi="Calibri" w:cs="Times New Roman"/>
                <w:i/>
                <w:sz w:val="16"/>
                <w:szCs w:val="28"/>
                <w:lang w:val="en-US"/>
              </w:rPr>
              <w:t>?</w:t>
            </w:r>
          </w:p>
          <w:p w14:paraId="524B5884"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keep the same to ensure effective teaching and learning in the future?”</w:t>
            </w:r>
          </w:p>
          <w:p w14:paraId="2F8F9A51" w14:textId="77777777" w:rsidR="004D764E" w:rsidRPr="000D0A0B" w:rsidRDefault="004D764E" w:rsidP="00491914">
            <w:pPr>
              <w:rPr>
                <w:rFonts w:ascii="Calibri" w:eastAsia="Calibri" w:hAnsi="Calibri" w:cs="Times New Roman"/>
                <w:i/>
                <w:sz w:val="16"/>
                <w:szCs w:val="28"/>
                <w:lang w:val="en-US"/>
              </w:rPr>
            </w:pPr>
          </w:p>
          <w:p w14:paraId="331FF184"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achos</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elfen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bwysicaf</w:t>
            </w:r>
            <w:proofErr w:type="spellEnd"/>
            <w:r w:rsidRPr="000D0A0B">
              <w:rPr>
                <w:rFonts w:ascii="Calibri" w:eastAsia="Calibri" w:hAnsi="Calibri" w:cs="Times New Roman"/>
                <w:i/>
                <w:sz w:val="16"/>
                <w:szCs w:val="28"/>
                <w:lang w:val="en-US"/>
              </w:rPr>
              <w:t>?</w:t>
            </w:r>
          </w:p>
          <w:p w14:paraId="6B81117E"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was the cause of the most important disappointing element?”</w:t>
            </w:r>
          </w:p>
          <w:p w14:paraId="518905FC" w14:textId="77777777" w:rsidR="004D764E" w:rsidRPr="000D0A0B" w:rsidRDefault="004D764E" w:rsidP="00491914">
            <w:pPr>
              <w:rPr>
                <w:rFonts w:ascii="Calibri" w:eastAsia="Calibri" w:hAnsi="Calibri" w:cs="Times New Roman"/>
                <w:i/>
                <w:sz w:val="16"/>
                <w:szCs w:val="28"/>
                <w:lang w:val="en-US"/>
              </w:rPr>
            </w:pPr>
          </w:p>
        </w:tc>
        <w:tc>
          <w:tcPr>
            <w:tcW w:w="7654" w:type="dxa"/>
          </w:tcPr>
          <w:p w14:paraId="10B76E17" w14:textId="77777777" w:rsidR="004D764E" w:rsidRPr="000D0A0B" w:rsidRDefault="004D764E" w:rsidP="00491914">
            <w:pPr>
              <w:rPr>
                <w:rFonts w:ascii="Calibri" w:eastAsia="Calibri" w:hAnsi="Calibri" w:cs="Times New Roman"/>
                <w:b/>
                <w:szCs w:val="28"/>
                <w:u w:val="single"/>
                <w:lang w:val="en-US"/>
              </w:rPr>
            </w:pPr>
          </w:p>
          <w:p w14:paraId="68071E27" w14:textId="77777777" w:rsidR="004D764E" w:rsidRPr="000D0A0B" w:rsidRDefault="004D764E" w:rsidP="00491914">
            <w:pPr>
              <w:rPr>
                <w:rFonts w:ascii="Calibri" w:eastAsia="Calibri" w:hAnsi="Calibri" w:cs="Times New Roman"/>
                <w:b/>
                <w:szCs w:val="28"/>
                <w:u w:val="single"/>
                <w:lang w:val="en-US"/>
              </w:rPr>
            </w:pPr>
          </w:p>
          <w:p w14:paraId="741CA80A" w14:textId="77777777" w:rsidR="004D764E" w:rsidRPr="000D0A0B" w:rsidRDefault="004D764E" w:rsidP="00491914">
            <w:pPr>
              <w:rPr>
                <w:rFonts w:ascii="Calibri" w:eastAsia="Calibri" w:hAnsi="Calibri" w:cs="Times New Roman"/>
                <w:bCs/>
                <w:szCs w:val="28"/>
                <w:lang w:val="en-US"/>
              </w:rPr>
            </w:pPr>
            <w:r w:rsidRPr="000D0A0B">
              <w:rPr>
                <w:rFonts w:ascii="Calibri" w:eastAsia="Calibri" w:hAnsi="Calibri" w:cs="Times New Roman"/>
                <w:bCs/>
                <w:szCs w:val="28"/>
                <w:lang w:val="en-US"/>
              </w:rPr>
              <w:t>Ensure that each pupil is questioned and find praise in their answer even if incorrect. However also question pupils who are not offering answers so that all pupils remain engaged.</w:t>
            </w:r>
          </w:p>
          <w:p w14:paraId="0A677ABA" w14:textId="77777777" w:rsidR="004D764E" w:rsidRPr="000D0A0B" w:rsidRDefault="004D764E" w:rsidP="00491914">
            <w:pPr>
              <w:rPr>
                <w:rFonts w:ascii="Calibri" w:eastAsia="Calibri" w:hAnsi="Calibri" w:cs="Times New Roman"/>
                <w:b/>
                <w:szCs w:val="28"/>
                <w:u w:val="single"/>
                <w:lang w:val="en-US"/>
              </w:rPr>
            </w:pPr>
          </w:p>
          <w:p w14:paraId="3EDBE50C" w14:textId="77777777" w:rsidR="004D764E" w:rsidRPr="000D0A0B" w:rsidRDefault="004D764E" w:rsidP="00491914">
            <w:pPr>
              <w:rPr>
                <w:rFonts w:ascii="Calibri" w:eastAsia="Calibri" w:hAnsi="Calibri" w:cs="Times New Roman"/>
                <w:b/>
                <w:szCs w:val="28"/>
                <w:u w:val="single"/>
                <w:lang w:val="en-US"/>
              </w:rPr>
            </w:pPr>
          </w:p>
          <w:p w14:paraId="14EECF09" w14:textId="77777777" w:rsidR="004D764E" w:rsidRPr="000D0A0B" w:rsidRDefault="004D764E" w:rsidP="00491914">
            <w:pPr>
              <w:rPr>
                <w:rFonts w:ascii="Calibri" w:eastAsia="Calibri" w:hAnsi="Calibri" w:cs="Times New Roman"/>
                <w:b/>
                <w:szCs w:val="28"/>
                <w:u w:val="single"/>
                <w:lang w:val="en-US"/>
              </w:rPr>
            </w:pPr>
          </w:p>
          <w:p w14:paraId="28893F4C" w14:textId="77777777" w:rsidR="004D764E" w:rsidRPr="000D0A0B" w:rsidRDefault="004D764E" w:rsidP="00491914">
            <w:pPr>
              <w:rPr>
                <w:rFonts w:ascii="Calibri" w:eastAsia="Calibri" w:hAnsi="Calibri" w:cs="Times New Roman"/>
                <w:b/>
                <w:szCs w:val="28"/>
                <w:u w:val="single"/>
                <w:lang w:val="en-US"/>
              </w:rPr>
            </w:pPr>
          </w:p>
          <w:p w14:paraId="344E14D6" w14:textId="77777777" w:rsidR="004D764E" w:rsidRPr="000D0A0B" w:rsidRDefault="004D764E" w:rsidP="00491914">
            <w:pPr>
              <w:rPr>
                <w:rFonts w:ascii="Calibri" w:eastAsia="Calibri" w:hAnsi="Calibri" w:cs="Times New Roman"/>
                <w:b/>
                <w:szCs w:val="28"/>
                <w:u w:val="single"/>
                <w:lang w:val="en-US"/>
              </w:rPr>
            </w:pPr>
          </w:p>
          <w:p w14:paraId="3282217F" w14:textId="77777777" w:rsidR="004D764E" w:rsidRPr="000D0A0B" w:rsidRDefault="004D764E" w:rsidP="00491914">
            <w:pPr>
              <w:rPr>
                <w:rFonts w:ascii="Calibri" w:eastAsia="Calibri" w:hAnsi="Calibri" w:cs="Times New Roman"/>
                <w:b/>
                <w:szCs w:val="28"/>
                <w:u w:val="single"/>
                <w:lang w:val="en-US"/>
              </w:rPr>
            </w:pPr>
          </w:p>
        </w:tc>
      </w:tr>
      <w:tr w:rsidR="004D764E" w:rsidRPr="000D0A0B" w14:paraId="114694A0" w14:textId="77777777" w:rsidTr="00491914">
        <w:trPr>
          <w:trHeight w:val="2555"/>
        </w:trPr>
        <w:tc>
          <w:tcPr>
            <w:tcW w:w="2552" w:type="dxa"/>
          </w:tcPr>
          <w:p w14:paraId="08A2266C" w14:textId="77777777" w:rsidR="004D764E" w:rsidRPr="000D0A0B" w:rsidRDefault="004D764E" w:rsidP="00491914">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Casgliadau</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chamau</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gweithredu</w:t>
            </w:r>
            <w:proofErr w:type="spellEnd"/>
            <w:r w:rsidRPr="000D0A0B">
              <w:rPr>
                <w:rFonts w:ascii="Calibri" w:eastAsia="Calibri" w:hAnsi="Calibri" w:cs="Times New Roman"/>
                <w:szCs w:val="28"/>
                <w:lang w:val="en-US"/>
              </w:rPr>
              <w:t>/</w:t>
            </w:r>
          </w:p>
          <w:p w14:paraId="4FA8AB64" w14:textId="77777777" w:rsidR="004D764E" w:rsidRPr="000D0A0B" w:rsidRDefault="004D764E" w:rsidP="00491914">
            <w:pPr>
              <w:rPr>
                <w:rFonts w:ascii="Calibri" w:eastAsia="Calibri" w:hAnsi="Calibri" w:cs="Times New Roman"/>
                <w:i/>
                <w:szCs w:val="28"/>
                <w:lang w:val="en-US"/>
              </w:rPr>
            </w:pPr>
            <w:r w:rsidRPr="000D0A0B">
              <w:rPr>
                <w:rFonts w:ascii="Calibri" w:eastAsia="Calibri" w:hAnsi="Calibri" w:cs="Times New Roman"/>
                <w:i/>
                <w:szCs w:val="28"/>
                <w:lang w:val="en-US"/>
              </w:rPr>
              <w:t>Conclusions and actions</w:t>
            </w:r>
          </w:p>
          <w:p w14:paraId="14C3F0F9"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atebion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posibl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materiaon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a </w:t>
            </w:r>
            <w:proofErr w:type="spellStart"/>
            <w:r w:rsidRPr="000D0A0B">
              <w:rPr>
                <w:rFonts w:ascii="Calibri" w:eastAsia="Calibri" w:hAnsi="Calibri" w:cs="Times New Roman"/>
                <w:i/>
                <w:sz w:val="16"/>
                <w:szCs w:val="28"/>
                <w:lang w:val="en-US"/>
              </w:rPr>
              <w:t>nodwyd</w:t>
            </w:r>
            <w:proofErr w:type="spellEnd"/>
            <w:r w:rsidRPr="000D0A0B">
              <w:rPr>
                <w:rFonts w:ascii="Calibri" w:eastAsia="Calibri" w:hAnsi="Calibri" w:cs="Times New Roman"/>
                <w:i/>
                <w:sz w:val="16"/>
                <w:szCs w:val="28"/>
                <w:lang w:val="en-US"/>
              </w:rPr>
              <w:t>?</w:t>
            </w:r>
          </w:p>
          <w:p w14:paraId="3C004B89"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possible solutions to the disappointing issues identified?”</w:t>
            </w:r>
          </w:p>
          <w:p w14:paraId="725EA0C1" w14:textId="77777777" w:rsidR="004D764E" w:rsidRPr="000D0A0B" w:rsidRDefault="004D764E" w:rsidP="00491914">
            <w:pPr>
              <w:rPr>
                <w:rFonts w:ascii="Calibri" w:eastAsia="Calibri" w:hAnsi="Calibri" w:cs="Times New Roman"/>
                <w:i/>
                <w:sz w:val="16"/>
                <w:szCs w:val="28"/>
                <w:lang w:val="en-US"/>
              </w:rPr>
            </w:pPr>
          </w:p>
          <w:p w14:paraId="334A1216"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ydych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mynd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wneud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nesaf</w:t>
            </w:r>
            <w:proofErr w:type="spellEnd"/>
            <w:r w:rsidRPr="000D0A0B">
              <w:rPr>
                <w:rFonts w:ascii="Calibri" w:eastAsia="Calibri" w:hAnsi="Calibri" w:cs="Times New Roman"/>
                <w:i/>
                <w:sz w:val="16"/>
                <w:szCs w:val="28"/>
                <w:lang w:val="en-US"/>
              </w:rPr>
              <w:t>?</w:t>
            </w:r>
          </w:p>
          <w:p w14:paraId="3BA4A724" w14:textId="77777777" w:rsidR="004D764E" w:rsidRPr="000D0A0B" w:rsidRDefault="004D764E" w:rsidP="00491914">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do next?”</w:t>
            </w:r>
          </w:p>
        </w:tc>
        <w:tc>
          <w:tcPr>
            <w:tcW w:w="7654" w:type="dxa"/>
          </w:tcPr>
          <w:p w14:paraId="36ACDF0E" w14:textId="77777777" w:rsidR="004D764E" w:rsidRPr="000D0A0B" w:rsidRDefault="004D764E" w:rsidP="00491914">
            <w:pPr>
              <w:rPr>
                <w:rFonts w:ascii="Calibri" w:eastAsia="Calibri" w:hAnsi="Calibri" w:cs="Times New Roman"/>
                <w:b/>
                <w:szCs w:val="28"/>
                <w:u w:val="single"/>
                <w:lang w:val="en-US"/>
              </w:rPr>
            </w:pPr>
          </w:p>
          <w:p w14:paraId="20F5E0CC" w14:textId="77777777" w:rsidR="004D764E" w:rsidRPr="000D0A0B" w:rsidRDefault="004D764E" w:rsidP="00491914">
            <w:pPr>
              <w:rPr>
                <w:rFonts w:ascii="Calibri" w:eastAsia="Calibri" w:hAnsi="Calibri" w:cs="Times New Roman"/>
                <w:b/>
                <w:szCs w:val="28"/>
                <w:u w:val="single"/>
                <w:lang w:val="en-US"/>
              </w:rPr>
            </w:pPr>
          </w:p>
          <w:p w14:paraId="13BDBB3E" w14:textId="77777777" w:rsidR="004D764E" w:rsidRPr="000D0A0B" w:rsidRDefault="004D764E" w:rsidP="00491914">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Ensure that all pupils are questioned, particularly ones that are not offering an answer. The ones with their hands up have confidence so the rest of the class needs to have this too. Asking pupils without their hands up is more likely to keep the whole class engaged not just those more capable students. </w:t>
            </w:r>
          </w:p>
          <w:p w14:paraId="70C4F7C9" w14:textId="77777777" w:rsidR="004D764E" w:rsidRPr="000D0A0B" w:rsidRDefault="004D764E" w:rsidP="00491914">
            <w:pPr>
              <w:rPr>
                <w:rFonts w:ascii="Calibri" w:eastAsia="Calibri" w:hAnsi="Calibri" w:cs="Times New Roman"/>
                <w:b/>
                <w:szCs w:val="28"/>
                <w:u w:val="single"/>
                <w:lang w:val="en-US"/>
              </w:rPr>
            </w:pPr>
          </w:p>
          <w:p w14:paraId="4F62D80C" w14:textId="77777777" w:rsidR="004D764E" w:rsidRPr="000D0A0B" w:rsidRDefault="004D764E" w:rsidP="00491914">
            <w:pPr>
              <w:rPr>
                <w:rFonts w:ascii="Calibri" w:eastAsia="Calibri" w:hAnsi="Calibri" w:cs="Times New Roman"/>
                <w:b/>
                <w:szCs w:val="28"/>
                <w:u w:val="single"/>
                <w:lang w:val="en-US"/>
              </w:rPr>
            </w:pPr>
          </w:p>
          <w:p w14:paraId="1E073248" w14:textId="77777777" w:rsidR="004D764E" w:rsidRPr="000D0A0B" w:rsidRDefault="004D764E" w:rsidP="00491914">
            <w:pPr>
              <w:rPr>
                <w:rFonts w:ascii="Calibri" w:eastAsia="Calibri" w:hAnsi="Calibri" w:cs="Times New Roman"/>
                <w:b/>
                <w:szCs w:val="28"/>
                <w:u w:val="single"/>
                <w:lang w:val="en-US"/>
              </w:rPr>
            </w:pPr>
          </w:p>
          <w:p w14:paraId="1520B98B" w14:textId="77777777" w:rsidR="004D764E" w:rsidRPr="000D0A0B" w:rsidRDefault="004D764E" w:rsidP="00491914">
            <w:pPr>
              <w:rPr>
                <w:rFonts w:ascii="Calibri" w:eastAsia="Calibri" w:hAnsi="Calibri" w:cs="Times New Roman"/>
                <w:b/>
                <w:szCs w:val="28"/>
                <w:u w:val="single"/>
                <w:lang w:val="en-US"/>
              </w:rPr>
            </w:pPr>
          </w:p>
          <w:p w14:paraId="237AC49E" w14:textId="77777777" w:rsidR="004D764E" w:rsidRPr="000D0A0B" w:rsidRDefault="004D764E" w:rsidP="00491914">
            <w:pPr>
              <w:rPr>
                <w:rFonts w:ascii="Calibri" w:eastAsia="Calibri" w:hAnsi="Calibri" w:cs="Times New Roman"/>
                <w:b/>
                <w:szCs w:val="28"/>
                <w:u w:val="single"/>
                <w:lang w:val="en-US"/>
              </w:rPr>
            </w:pPr>
          </w:p>
          <w:p w14:paraId="37D5A0F0" w14:textId="77777777" w:rsidR="004D764E" w:rsidRPr="000D0A0B" w:rsidRDefault="004D764E" w:rsidP="00491914">
            <w:pPr>
              <w:rPr>
                <w:rFonts w:ascii="Calibri" w:eastAsia="Calibri" w:hAnsi="Calibri" w:cs="Times New Roman"/>
                <w:b/>
                <w:szCs w:val="28"/>
                <w:u w:val="single"/>
                <w:lang w:val="en-US"/>
              </w:rPr>
            </w:pPr>
          </w:p>
          <w:p w14:paraId="198BF23A" w14:textId="77777777" w:rsidR="004D764E" w:rsidRPr="000D0A0B" w:rsidRDefault="004D764E" w:rsidP="00491914">
            <w:pPr>
              <w:rPr>
                <w:rFonts w:ascii="Calibri" w:eastAsia="Calibri" w:hAnsi="Calibri" w:cs="Times New Roman"/>
                <w:b/>
                <w:szCs w:val="28"/>
                <w:u w:val="single"/>
                <w:lang w:val="en-US"/>
              </w:rPr>
            </w:pPr>
          </w:p>
          <w:p w14:paraId="28D86926" w14:textId="77777777" w:rsidR="004D764E" w:rsidRPr="000D0A0B" w:rsidRDefault="004D764E" w:rsidP="00491914">
            <w:pPr>
              <w:rPr>
                <w:rFonts w:ascii="Calibri" w:eastAsia="Calibri" w:hAnsi="Calibri" w:cs="Times New Roman"/>
                <w:b/>
                <w:szCs w:val="28"/>
                <w:u w:val="single"/>
                <w:lang w:val="en-US"/>
              </w:rPr>
            </w:pPr>
          </w:p>
        </w:tc>
      </w:tr>
      <w:tr w:rsidR="004D764E" w:rsidRPr="000D0A0B" w14:paraId="7FFB5C50" w14:textId="77777777" w:rsidTr="00491914">
        <w:tc>
          <w:tcPr>
            <w:tcW w:w="10206" w:type="dxa"/>
            <w:gridSpan w:val="2"/>
            <w:shd w:val="clear" w:color="auto" w:fill="EEECE1"/>
          </w:tcPr>
          <w:p w14:paraId="5BC06BFB" w14:textId="77777777" w:rsidR="004D764E" w:rsidRPr="000D0A0B" w:rsidRDefault="004D764E" w:rsidP="00491914">
            <w:pPr>
              <w:jc w:val="center"/>
              <w:rPr>
                <w:rFonts w:ascii="Calibri" w:eastAsia="Calibri" w:hAnsi="Calibri" w:cs="Times New Roman"/>
                <w:i/>
                <w:szCs w:val="28"/>
                <w:lang w:val="en-US"/>
              </w:rPr>
            </w:pPr>
            <w:r w:rsidRPr="000D0A0B">
              <w:rPr>
                <w:rFonts w:ascii="Calibri" w:eastAsia="Calibri" w:hAnsi="Calibri" w:cs="Times New Roman"/>
                <w:szCs w:val="28"/>
                <w:lang w:val="en-US"/>
              </w:rPr>
              <w:t xml:space="preserve">Y </w:t>
            </w: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newydd</w:t>
            </w:r>
            <w:proofErr w:type="spellEnd"/>
            <w:r w:rsidRPr="000D0A0B">
              <w:rPr>
                <w:rFonts w:ascii="Calibri" w:eastAsia="Calibri" w:hAnsi="Calibri" w:cs="Times New Roman"/>
                <w:szCs w:val="28"/>
                <w:lang w:val="en-US"/>
              </w:rPr>
              <w:t xml:space="preserve"> / </w:t>
            </w:r>
            <w:r w:rsidRPr="000D0A0B">
              <w:rPr>
                <w:rFonts w:ascii="Calibri" w:eastAsia="Calibri" w:hAnsi="Calibri" w:cs="Times New Roman"/>
                <w:i/>
                <w:szCs w:val="28"/>
                <w:lang w:val="en-US"/>
              </w:rPr>
              <w:t>Transformed experience</w:t>
            </w:r>
          </w:p>
        </w:tc>
      </w:tr>
    </w:tbl>
    <w:p w14:paraId="69116AFC" w14:textId="77777777" w:rsidR="004D764E" w:rsidRPr="000D0A0B" w:rsidRDefault="004D764E" w:rsidP="004D764E">
      <w:pPr>
        <w:autoSpaceDE w:val="0"/>
        <w:autoSpaceDN w:val="0"/>
        <w:adjustRightInd w:val="0"/>
        <w:spacing w:after="0" w:line="240" w:lineRule="auto"/>
        <w:rPr>
          <w:rFonts w:ascii="Calibri" w:eastAsia="Calibri" w:hAnsi="Calibri" w:cs="Times New Roman"/>
          <w:b/>
          <w:szCs w:val="28"/>
          <w:u w:val="single"/>
          <w:lang w:val="en-US"/>
        </w:rPr>
      </w:pPr>
    </w:p>
    <w:p w14:paraId="57D513BB" w14:textId="77777777" w:rsidR="002563A6" w:rsidRDefault="002563A6" w:rsidP="00F970FE">
      <w:pPr>
        <w:jc w:val="both"/>
        <w:rPr>
          <w:rFonts w:ascii="Trebuchet MS" w:eastAsia="Calibri" w:hAnsi="Trebuchet MS" w:cs="Times New Roman"/>
          <w:b/>
          <w:sz w:val="32"/>
          <w:szCs w:val="32"/>
        </w:rPr>
      </w:pPr>
    </w:p>
    <w:p w14:paraId="0052FEDC" w14:textId="77777777" w:rsidR="002563A6" w:rsidRDefault="002563A6" w:rsidP="00F970FE">
      <w:pPr>
        <w:jc w:val="both"/>
        <w:rPr>
          <w:rFonts w:ascii="Trebuchet MS" w:eastAsia="Calibri" w:hAnsi="Trebuchet MS" w:cs="Times New Roman"/>
          <w:b/>
          <w:sz w:val="32"/>
          <w:szCs w:val="32"/>
        </w:rPr>
      </w:pPr>
    </w:p>
    <w:p w14:paraId="49BC33A0" w14:textId="77777777" w:rsidR="002563A6" w:rsidRDefault="002563A6" w:rsidP="00F970FE">
      <w:pPr>
        <w:jc w:val="both"/>
        <w:rPr>
          <w:rFonts w:ascii="Trebuchet MS" w:eastAsia="Calibri" w:hAnsi="Trebuchet MS" w:cs="Times New Roman"/>
          <w:b/>
          <w:sz w:val="32"/>
          <w:szCs w:val="32"/>
        </w:rPr>
      </w:pPr>
    </w:p>
    <w:p w14:paraId="53B95B18" w14:textId="77777777" w:rsidR="002563A6" w:rsidRDefault="002563A6" w:rsidP="00F970FE">
      <w:pPr>
        <w:jc w:val="both"/>
        <w:rPr>
          <w:rFonts w:ascii="Trebuchet MS" w:eastAsia="Calibri" w:hAnsi="Trebuchet MS" w:cs="Times New Roman"/>
          <w:b/>
          <w:sz w:val="32"/>
          <w:szCs w:val="32"/>
        </w:rPr>
      </w:pPr>
    </w:p>
    <w:p w14:paraId="5D09823D" w14:textId="77777777" w:rsidR="002563A6" w:rsidRDefault="002563A6" w:rsidP="00F970FE">
      <w:pPr>
        <w:jc w:val="both"/>
        <w:rPr>
          <w:rFonts w:ascii="Trebuchet MS" w:eastAsia="Calibri" w:hAnsi="Trebuchet MS" w:cs="Times New Roman"/>
          <w:b/>
          <w:sz w:val="32"/>
          <w:szCs w:val="32"/>
        </w:rPr>
      </w:pPr>
    </w:p>
    <w:p w14:paraId="459C64C2" w14:textId="77777777" w:rsidR="002563A6" w:rsidRDefault="002563A6" w:rsidP="00F970FE">
      <w:pPr>
        <w:jc w:val="both"/>
        <w:rPr>
          <w:rFonts w:ascii="Trebuchet MS" w:eastAsia="Calibri" w:hAnsi="Trebuchet MS" w:cs="Times New Roman"/>
          <w:b/>
          <w:sz w:val="32"/>
          <w:szCs w:val="32"/>
        </w:rPr>
      </w:pPr>
    </w:p>
    <w:p w14:paraId="6B703B4E" w14:textId="77777777" w:rsidR="002563A6" w:rsidRDefault="002563A6" w:rsidP="00F970FE">
      <w:pPr>
        <w:jc w:val="both"/>
        <w:rPr>
          <w:rFonts w:ascii="Trebuchet MS" w:eastAsia="Calibri" w:hAnsi="Trebuchet MS" w:cs="Times New Roman"/>
          <w:b/>
          <w:sz w:val="32"/>
          <w:szCs w:val="32"/>
        </w:rPr>
      </w:pPr>
    </w:p>
    <w:p w14:paraId="53FBBB86" w14:textId="77777777" w:rsidR="002563A6" w:rsidRDefault="002563A6" w:rsidP="00F970FE">
      <w:pPr>
        <w:jc w:val="both"/>
        <w:rPr>
          <w:rFonts w:ascii="Trebuchet MS" w:eastAsia="Calibri" w:hAnsi="Trebuchet MS" w:cs="Times New Roman"/>
          <w:b/>
          <w:sz w:val="32"/>
          <w:szCs w:val="32"/>
        </w:rPr>
      </w:pPr>
    </w:p>
    <w:p w14:paraId="2964DA60" w14:textId="77777777" w:rsidR="002563A6" w:rsidRDefault="002563A6" w:rsidP="00F970FE">
      <w:pPr>
        <w:jc w:val="both"/>
        <w:rPr>
          <w:rFonts w:ascii="Trebuchet MS" w:eastAsia="Calibri" w:hAnsi="Trebuchet MS" w:cs="Times New Roman"/>
          <w:b/>
          <w:sz w:val="32"/>
          <w:szCs w:val="32"/>
        </w:rPr>
      </w:pPr>
    </w:p>
    <w:p w14:paraId="193BBDFC" w14:textId="77777777" w:rsidR="002563A6" w:rsidRDefault="002563A6" w:rsidP="00F970FE">
      <w:pPr>
        <w:jc w:val="both"/>
        <w:rPr>
          <w:rFonts w:ascii="Trebuchet MS" w:eastAsia="Calibri" w:hAnsi="Trebuchet MS" w:cs="Times New Roman"/>
          <w:b/>
          <w:sz w:val="32"/>
          <w:szCs w:val="32"/>
        </w:rPr>
      </w:pPr>
    </w:p>
    <w:p w14:paraId="685D8DC3" w14:textId="77777777" w:rsidR="002563A6" w:rsidRDefault="002563A6" w:rsidP="00F970FE">
      <w:pPr>
        <w:jc w:val="both"/>
        <w:rPr>
          <w:rFonts w:ascii="Trebuchet MS" w:eastAsia="Calibri" w:hAnsi="Trebuchet MS" w:cs="Times New Roman"/>
          <w:b/>
          <w:sz w:val="32"/>
          <w:szCs w:val="32"/>
        </w:rPr>
      </w:pPr>
    </w:p>
    <w:p w14:paraId="7128FB88" w14:textId="77777777" w:rsidR="002563A6" w:rsidRDefault="002563A6" w:rsidP="00F970FE">
      <w:pPr>
        <w:jc w:val="both"/>
        <w:rPr>
          <w:rFonts w:ascii="Trebuchet MS" w:eastAsia="Calibri" w:hAnsi="Trebuchet MS" w:cs="Times New Roman"/>
          <w:b/>
          <w:sz w:val="32"/>
          <w:szCs w:val="32"/>
        </w:rPr>
      </w:pPr>
    </w:p>
    <w:p w14:paraId="471E6556" w14:textId="77777777" w:rsidR="002563A6" w:rsidRDefault="002563A6" w:rsidP="00F970FE">
      <w:pPr>
        <w:jc w:val="both"/>
        <w:rPr>
          <w:rFonts w:ascii="Trebuchet MS" w:eastAsia="Calibri" w:hAnsi="Trebuchet MS" w:cs="Times New Roman"/>
          <w:b/>
          <w:sz w:val="32"/>
          <w:szCs w:val="32"/>
        </w:rPr>
      </w:pPr>
    </w:p>
    <w:p w14:paraId="68E5C1CA" w14:textId="77777777" w:rsidR="002563A6" w:rsidRDefault="002563A6" w:rsidP="00F970FE">
      <w:pPr>
        <w:jc w:val="both"/>
        <w:rPr>
          <w:rFonts w:ascii="Trebuchet MS" w:eastAsia="Calibri" w:hAnsi="Trebuchet MS" w:cs="Times New Roman"/>
          <w:b/>
          <w:sz w:val="32"/>
          <w:szCs w:val="32"/>
        </w:rPr>
      </w:pPr>
    </w:p>
    <w:p w14:paraId="5DB38BED" w14:textId="77777777" w:rsidR="002563A6" w:rsidRDefault="002563A6" w:rsidP="00F970FE">
      <w:pPr>
        <w:jc w:val="both"/>
        <w:rPr>
          <w:rFonts w:ascii="Trebuchet MS" w:eastAsia="Calibri" w:hAnsi="Trebuchet MS" w:cs="Times New Roman"/>
          <w:b/>
          <w:sz w:val="32"/>
          <w:szCs w:val="32"/>
        </w:rPr>
      </w:pPr>
    </w:p>
    <w:p w14:paraId="0032DD54" w14:textId="77777777" w:rsidR="002563A6" w:rsidRDefault="002563A6" w:rsidP="00F970FE">
      <w:pPr>
        <w:jc w:val="both"/>
        <w:rPr>
          <w:rFonts w:ascii="Trebuchet MS" w:eastAsia="Calibri" w:hAnsi="Trebuchet MS" w:cs="Times New Roman"/>
          <w:b/>
          <w:sz w:val="32"/>
          <w:szCs w:val="32"/>
        </w:rPr>
      </w:pPr>
    </w:p>
    <w:p w14:paraId="49151131" w14:textId="77777777" w:rsidR="002563A6" w:rsidRDefault="002563A6" w:rsidP="00F970FE">
      <w:pPr>
        <w:jc w:val="both"/>
        <w:rPr>
          <w:rFonts w:ascii="Trebuchet MS" w:eastAsia="Calibri" w:hAnsi="Trebuchet MS" w:cs="Times New Roman"/>
          <w:b/>
          <w:sz w:val="32"/>
          <w:szCs w:val="32"/>
        </w:rPr>
      </w:pPr>
    </w:p>
    <w:p w14:paraId="25D17D30" w14:textId="4EA84C34" w:rsidR="002563A6" w:rsidRDefault="002563A6" w:rsidP="00F970FE">
      <w:pPr>
        <w:jc w:val="both"/>
        <w:rPr>
          <w:rFonts w:ascii="Trebuchet MS" w:eastAsia="Calibri" w:hAnsi="Trebuchet MS" w:cs="Times New Roman"/>
          <w:b/>
          <w:sz w:val="32"/>
          <w:szCs w:val="32"/>
        </w:rPr>
      </w:pPr>
      <w:r>
        <w:rPr>
          <w:rFonts w:ascii="Trebuchet MS" w:eastAsia="Calibri" w:hAnsi="Trebuchet MS" w:cs="Times New Roman"/>
          <w:b/>
          <w:sz w:val="32"/>
          <w:szCs w:val="32"/>
        </w:rPr>
        <w:t>Appendix 3</w:t>
      </w:r>
    </w:p>
    <w:p w14:paraId="5775BAE2" w14:textId="1959D1C7" w:rsidR="00F970FE" w:rsidRPr="00F970FE" w:rsidRDefault="00F970FE" w:rsidP="00F970FE">
      <w:pPr>
        <w:jc w:val="both"/>
        <w:rPr>
          <w:rFonts w:ascii="Trebuchet MS" w:eastAsia="Calibri" w:hAnsi="Trebuchet MS" w:cs="Times New Roman"/>
          <w:b/>
          <w:sz w:val="32"/>
          <w:szCs w:val="32"/>
        </w:rPr>
      </w:pPr>
      <w:r w:rsidRPr="00F970FE">
        <w:rPr>
          <w:rFonts w:ascii="Trebuchet MS" w:eastAsia="Calibri" w:hAnsi="Trebuchet MS" w:cs="Times New Roman"/>
          <w:b/>
          <w:sz w:val="32"/>
          <w:szCs w:val="32"/>
        </w:rPr>
        <w:t>OBSERVATION / FIELD NOTES</w:t>
      </w:r>
    </w:p>
    <w:p w14:paraId="5A8F66C9"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(Questions adapted from Fletcher Wood (2016)</w:t>
      </w:r>
    </w:p>
    <w:tbl>
      <w:tblPr>
        <w:tblStyle w:val="TableGrid"/>
        <w:tblW w:w="0" w:type="auto"/>
        <w:tblLook w:val="04A0" w:firstRow="1" w:lastRow="0" w:firstColumn="1" w:lastColumn="0" w:noHBand="0" w:noVBand="1"/>
      </w:tblPr>
      <w:tblGrid>
        <w:gridCol w:w="8926"/>
      </w:tblGrid>
      <w:tr w:rsidR="00F970FE" w:rsidRPr="00F970FE" w14:paraId="4025935F" w14:textId="77777777" w:rsidTr="00F970FE">
        <w:tc>
          <w:tcPr>
            <w:tcW w:w="8926" w:type="dxa"/>
          </w:tcPr>
          <w:p w14:paraId="4A67226F"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Date: 02/10/2019</w:t>
            </w:r>
          </w:p>
          <w:p w14:paraId="71A0C800" w14:textId="77777777" w:rsidR="00F970FE" w:rsidRPr="00F970FE" w:rsidRDefault="00F970FE" w:rsidP="00F970FE">
            <w:pPr>
              <w:rPr>
                <w:rFonts w:ascii="Trebuchet MS" w:eastAsia="Calibri" w:hAnsi="Trebuchet MS" w:cs="Times New Roman"/>
              </w:rPr>
            </w:pPr>
          </w:p>
        </w:tc>
      </w:tr>
      <w:tr w:rsidR="00F970FE" w:rsidRPr="00F970FE" w14:paraId="7E8DB0DA" w14:textId="77777777" w:rsidTr="00F970FE">
        <w:tc>
          <w:tcPr>
            <w:tcW w:w="8926" w:type="dxa"/>
          </w:tcPr>
          <w:p w14:paraId="7C938896"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Lesson details: </w:t>
            </w:r>
          </w:p>
          <w:p w14:paraId="42EBE3F8"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Science lesson (Biology)</w:t>
            </w:r>
          </w:p>
          <w:p w14:paraId="6E957623"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Year 8 top set</w:t>
            </w:r>
          </w:p>
          <w:p w14:paraId="76E1FCC5"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Period 2 </w:t>
            </w:r>
          </w:p>
          <w:p w14:paraId="56AB0CAC"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32 pupils</w:t>
            </w:r>
          </w:p>
          <w:p w14:paraId="7B120D1B"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4 MLD</w:t>
            </w:r>
          </w:p>
        </w:tc>
      </w:tr>
      <w:tr w:rsidR="00F970FE" w:rsidRPr="00F970FE" w14:paraId="4B6D3DF7" w14:textId="77777777" w:rsidTr="00F970FE">
        <w:tc>
          <w:tcPr>
            <w:tcW w:w="8926" w:type="dxa"/>
          </w:tcPr>
          <w:p w14:paraId="1CC698B4" w14:textId="77777777" w:rsidR="00F970FE" w:rsidRPr="00F970FE" w:rsidRDefault="00F970FE" w:rsidP="00F970FE">
            <w:pPr>
              <w:rPr>
                <w:rFonts w:ascii="Trebuchet MS" w:eastAsia="Calibri" w:hAnsi="Trebuchet MS" w:cs="Times New Roman"/>
                <w:b/>
                <w:bCs/>
                <w:lang w:val="en-US"/>
              </w:rPr>
            </w:pPr>
            <w:r w:rsidRPr="00F970FE">
              <w:rPr>
                <w:rFonts w:ascii="Trebuchet MS" w:eastAsia="Calibri" w:hAnsi="Trebuchet MS" w:cs="Times New Roman"/>
                <w:b/>
                <w:bCs/>
                <w:lang w:val="en-US"/>
              </w:rPr>
              <w:t>Classroom culture</w:t>
            </w:r>
          </w:p>
          <w:p w14:paraId="09DCEE76"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(Are the students focused on learning?)</w:t>
            </w:r>
          </w:p>
          <w:p w14:paraId="7BB4D9C3"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Students had come out of an exciting drama lesson so struggled to settle. Lesson started with a new seating plan which caused further disruption. Very limited focus throughout the lesson.</w:t>
            </w:r>
          </w:p>
          <w:p w14:paraId="6413172E" w14:textId="77777777" w:rsidR="00F970FE" w:rsidRPr="00F970FE" w:rsidRDefault="00F970FE" w:rsidP="00F970FE">
            <w:pPr>
              <w:rPr>
                <w:rFonts w:ascii="Trebuchet MS" w:eastAsia="Calibri" w:hAnsi="Trebuchet MS" w:cs="Times New Roman"/>
              </w:rPr>
            </w:pPr>
          </w:p>
        </w:tc>
      </w:tr>
      <w:tr w:rsidR="00F970FE" w:rsidRPr="00F970FE" w14:paraId="6D192D24" w14:textId="77777777" w:rsidTr="00F970FE">
        <w:tc>
          <w:tcPr>
            <w:tcW w:w="8926" w:type="dxa"/>
          </w:tcPr>
          <w:p w14:paraId="38EF090B"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Objectives</w:t>
            </w:r>
          </w:p>
          <w:p w14:paraId="453ABC71"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(Is there a clear purpose to the lesson?  How do the lesson activities promote that purpose?)</w:t>
            </w:r>
          </w:p>
          <w:p w14:paraId="795C25E5"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Aims clearly set out at start of lesson. Aims to discuss and understand adaptations of animals and plants. </w:t>
            </w:r>
          </w:p>
          <w:p w14:paraId="5F26C324" w14:textId="77777777" w:rsidR="00F970FE" w:rsidRPr="00F970FE" w:rsidRDefault="00F970FE" w:rsidP="00F970FE">
            <w:pPr>
              <w:rPr>
                <w:rFonts w:ascii="Trebuchet MS" w:eastAsia="Calibri" w:hAnsi="Trebuchet MS" w:cs="Times New Roman"/>
              </w:rPr>
            </w:pPr>
          </w:p>
        </w:tc>
      </w:tr>
      <w:tr w:rsidR="00F970FE" w:rsidRPr="00F970FE" w14:paraId="74862251" w14:textId="77777777" w:rsidTr="00F970FE">
        <w:tc>
          <w:tcPr>
            <w:tcW w:w="8926" w:type="dxa"/>
          </w:tcPr>
          <w:p w14:paraId="79E5C1F3"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Direction</w:t>
            </w:r>
          </w:p>
          <w:p w14:paraId="7E4E7B7D"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(Are the students clear about what they are doing and how to do it well?)</w:t>
            </w:r>
          </w:p>
          <w:p w14:paraId="23E46020"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Students miss several of the tasks due to not paying attention and fussing throughout lesson. Not all tasks are achieved and several do not put effort in to completing tasks. </w:t>
            </w:r>
          </w:p>
          <w:p w14:paraId="0B486CE4" w14:textId="77777777" w:rsidR="00F970FE" w:rsidRPr="00F970FE" w:rsidRDefault="00F970FE" w:rsidP="00F970FE">
            <w:pPr>
              <w:rPr>
                <w:rFonts w:ascii="Trebuchet MS" w:eastAsia="Calibri" w:hAnsi="Trebuchet MS" w:cs="Times New Roman"/>
              </w:rPr>
            </w:pPr>
          </w:p>
        </w:tc>
      </w:tr>
      <w:tr w:rsidR="00F970FE" w:rsidRPr="00F970FE" w14:paraId="4D1E21C2" w14:textId="77777777" w:rsidTr="00F970FE">
        <w:tc>
          <w:tcPr>
            <w:tcW w:w="8926" w:type="dxa"/>
          </w:tcPr>
          <w:p w14:paraId="58DF862B"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Access and challenge</w:t>
            </w:r>
          </w:p>
          <w:p w14:paraId="122B0C7F"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all students able to engage in the lesson?  Are all students challenged?)</w:t>
            </w:r>
          </w:p>
          <w:p w14:paraId="188B14B1"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All students are able to engage in the lesson, several activities involving group work took place. However limited uptake and therefore students were not challenged.</w:t>
            </w:r>
          </w:p>
          <w:p w14:paraId="2AA598C1" w14:textId="77777777" w:rsidR="00F970FE" w:rsidRPr="00F970FE" w:rsidRDefault="00F970FE" w:rsidP="00F970FE">
            <w:pPr>
              <w:rPr>
                <w:rFonts w:ascii="Trebuchet MS" w:eastAsia="Calibri" w:hAnsi="Trebuchet MS" w:cs="Times New Roman"/>
              </w:rPr>
            </w:pPr>
          </w:p>
          <w:p w14:paraId="2DE1DE69" w14:textId="77777777" w:rsidR="00F970FE" w:rsidRPr="00F970FE" w:rsidRDefault="00F970FE" w:rsidP="00F970FE">
            <w:pPr>
              <w:rPr>
                <w:rFonts w:ascii="Trebuchet MS" w:eastAsia="Calibri" w:hAnsi="Trebuchet MS" w:cs="Times New Roman"/>
              </w:rPr>
            </w:pPr>
          </w:p>
        </w:tc>
      </w:tr>
      <w:tr w:rsidR="00F970FE" w:rsidRPr="00F970FE" w14:paraId="7810EDCB" w14:textId="77777777" w:rsidTr="00F970FE">
        <w:tc>
          <w:tcPr>
            <w:tcW w:w="8926" w:type="dxa"/>
          </w:tcPr>
          <w:p w14:paraId="1801F17C"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Assessment</w:t>
            </w:r>
          </w:p>
          <w:p w14:paraId="1D99EC01"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How does the teacher assess student understanding before, during and after the lesson?  How is this used in their teaching?</w:t>
            </w:r>
          </w:p>
          <w:p w14:paraId="34FFA08E"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Teacher uses questioning and worksheets to assess learning. </w:t>
            </w:r>
          </w:p>
          <w:p w14:paraId="4DBF3848" w14:textId="77777777" w:rsidR="00F970FE" w:rsidRPr="00F970FE" w:rsidRDefault="00F970FE" w:rsidP="00F970FE">
            <w:pPr>
              <w:rPr>
                <w:rFonts w:ascii="Trebuchet MS" w:eastAsia="Calibri" w:hAnsi="Trebuchet MS" w:cs="Times New Roman"/>
              </w:rPr>
            </w:pPr>
          </w:p>
          <w:p w14:paraId="3BDF140C" w14:textId="77777777" w:rsidR="00F970FE" w:rsidRPr="00F970FE" w:rsidRDefault="00F970FE" w:rsidP="00F970FE">
            <w:pPr>
              <w:rPr>
                <w:rFonts w:ascii="Trebuchet MS" w:eastAsia="Calibri" w:hAnsi="Trebuchet MS" w:cs="Times New Roman"/>
              </w:rPr>
            </w:pPr>
          </w:p>
        </w:tc>
      </w:tr>
      <w:tr w:rsidR="00F970FE" w:rsidRPr="00F970FE" w14:paraId="76EBE79B" w14:textId="77777777" w:rsidTr="00F970FE">
        <w:tc>
          <w:tcPr>
            <w:tcW w:w="8926" w:type="dxa"/>
          </w:tcPr>
          <w:p w14:paraId="3C7F71FE"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Specifics / Critical Incidents</w:t>
            </w:r>
          </w:p>
          <w:p w14:paraId="0044F0D3"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there particular telling moments and examples which it would be helpful to discuss?</w:t>
            </w:r>
          </w:p>
          <w:p w14:paraId="6FD77011" w14:textId="77777777" w:rsidR="00F970FE" w:rsidRPr="00F970FE" w:rsidRDefault="00F970FE" w:rsidP="00F970FE">
            <w:pPr>
              <w:rPr>
                <w:rFonts w:ascii="Trebuchet MS" w:eastAsia="Calibri" w:hAnsi="Trebuchet MS" w:cs="Times New Roman"/>
              </w:rPr>
            </w:pPr>
          </w:p>
          <w:p w14:paraId="36F33CD4"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Video was put on to outline a key principle of the lesson, however students chatting over the top of video and several did not understand the point of it. This mirrored the general attitudes towards the lesson. </w:t>
            </w:r>
          </w:p>
          <w:p w14:paraId="2C717499" w14:textId="77777777" w:rsidR="00F970FE" w:rsidRPr="00F970FE" w:rsidRDefault="00F970FE" w:rsidP="00F970FE">
            <w:pPr>
              <w:rPr>
                <w:rFonts w:ascii="Trebuchet MS" w:eastAsia="Calibri" w:hAnsi="Trebuchet MS" w:cs="Times New Roman"/>
              </w:rPr>
            </w:pPr>
          </w:p>
          <w:p w14:paraId="1792D46C" w14:textId="77777777" w:rsidR="00F970FE" w:rsidRPr="00F970FE" w:rsidRDefault="00F970FE" w:rsidP="00F970FE">
            <w:pPr>
              <w:rPr>
                <w:rFonts w:ascii="Trebuchet MS" w:eastAsia="Calibri" w:hAnsi="Trebuchet MS" w:cs="Times New Roman"/>
              </w:rPr>
            </w:pPr>
          </w:p>
        </w:tc>
      </w:tr>
    </w:tbl>
    <w:p w14:paraId="5321243C" w14:textId="77777777" w:rsidR="00F970FE" w:rsidRPr="00F970FE" w:rsidRDefault="00F970FE" w:rsidP="00F970FE">
      <w:pPr>
        <w:rPr>
          <w:rFonts w:ascii="Trebuchet MS" w:eastAsia="Calibri" w:hAnsi="Trebuchet MS" w:cs="Times New Roman"/>
        </w:rPr>
      </w:pPr>
    </w:p>
    <w:p w14:paraId="692F3232" w14:textId="77777777" w:rsidR="004D764E" w:rsidRPr="000D0A0B" w:rsidRDefault="004D764E" w:rsidP="004D764E">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lang w:val="cy-GB"/>
        </w:rPr>
      </w:pPr>
      <w:r w:rsidRPr="000D0A0B">
        <w:rPr>
          <w:rFonts w:ascii="Cambria" w:eastAsia="Times New Roman" w:hAnsi="Cambria" w:cs="Times New Roman"/>
          <w:color w:val="17365D"/>
          <w:spacing w:val="5"/>
          <w:kern w:val="28"/>
          <w:sz w:val="36"/>
          <w:szCs w:val="36"/>
          <w:lang w:val="cy-GB"/>
        </w:rPr>
        <w:t xml:space="preserve">Model </w:t>
      </w:r>
      <w:proofErr w:type="spellStart"/>
      <w:r w:rsidRPr="000D0A0B">
        <w:rPr>
          <w:rFonts w:ascii="Cambria" w:eastAsia="Times New Roman" w:hAnsi="Cambria" w:cs="Times New Roman"/>
          <w:color w:val="17365D"/>
          <w:spacing w:val="5"/>
          <w:kern w:val="28"/>
          <w:sz w:val="36"/>
          <w:szCs w:val="36"/>
        </w:rPr>
        <w:t>Beirniad</w:t>
      </w:r>
      <w:proofErr w:type="spellEnd"/>
      <w:r w:rsidRPr="000D0A0B">
        <w:rPr>
          <w:rFonts w:ascii="Cambria" w:eastAsia="Times New Roman" w:hAnsi="Cambria" w:cs="Times New Roman"/>
          <w:color w:val="17365D"/>
          <w:spacing w:val="5"/>
          <w:kern w:val="28"/>
          <w:sz w:val="36"/>
          <w:szCs w:val="36"/>
        </w:rPr>
        <w:t xml:space="preserve"> </w:t>
      </w:r>
      <w:proofErr w:type="spellStart"/>
      <w:r w:rsidRPr="000D0A0B">
        <w:rPr>
          <w:rFonts w:ascii="Cambria" w:eastAsia="Times New Roman" w:hAnsi="Cambria" w:cs="Times New Roman"/>
          <w:color w:val="17365D"/>
          <w:spacing w:val="5"/>
          <w:kern w:val="28"/>
          <w:sz w:val="36"/>
          <w:szCs w:val="36"/>
        </w:rPr>
        <w:t>Wedi</w:t>
      </w:r>
      <w:proofErr w:type="spellEnd"/>
      <w:r w:rsidRPr="000D0A0B">
        <w:rPr>
          <w:rFonts w:ascii="Cambria" w:eastAsia="Times New Roman" w:hAnsi="Cambria" w:cs="Times New Roman"/>
          <w:color w:val="17365D"/>
          <w:spacing w:val="5"/>
          <w:kern w:val="28"/>
          <w:sz w:val="36"/>
          <w:szCs w:val="36"/>
        </w:rPr>
        <w:t xml:space="preserve"> </w:t>
      </w:r>
      <w:proofErr w:type="spellStart"/>
      <w:r w:rsidRPr="000D0A0B">
        <w:rPr>
          <w:rFonts w:ascii="Cambria" w:eastAsia="Times New Roman" w:hAnsi="Cambria" w:cs="Times New Roman"/>
          <w:color w:val="17365D"/>
          <w:spacing w:val="5"/>
          <w:kern w:val="28"/>
          <w:sz w:val="36"/>
          <w:szCs w:val="36"/>
        </w:rPr>
        <w:t>Adfyfyrio</w:t>
      </w:r>
      <w:proofErr w:type="spellEnd"/>
      <w:r w:rsidRPr="000D0A0B">
        <w:rPr>
          <w:rFonts w:ascii="Cambria" w:eastAsia="Times New Roman" w:hAnsi="Cambria" w:cs="Times New Roman"/>
          <w:color w:val="17365D"/>
          <w:spacing w:val="5"/>
          <w:kern w:val="28"/>
          <w:sz w:val="36"/>
          <w:szCs w:val="36"/>
        </w:rPr>
        <w:t xml:space="preserve"> (BWA)</w:t>
      </w:r>
    </w:p>
    <w:p w14:paraId="52A5939C" w14:textId="77777777" w:rsidR="004D764E" w:rsidRPr="000D0A0B" w:rsidRDefault="004D764E" w:rsidP="004D764E">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rPr>
      </w:pPr>
      <w:r w:rsidRPr="000D0A0B">
        <w:rPr>
          <w:rFonts w:ascii="Cambria" w:eastAsia="Times New Roman" w:hAnsi="Cambria" w:cs="Times New Roman"/>
          <w:i/>
          <w:color w:val="17365D"/>
          <w:spacing w:val="5"/>
          <w:kern w:val="28"/>
          <w:sz w:val="36"/>
          <w:szCs w:val="36"/>
        </w:rPr>
        <w:t>Assisted Reflective Conclusions (ARC) Model</w:t>
      </w:r>
    </w:p>
    <w:p w14:paraId="351CB3A5" w14:textId="77777777" w:rsidR="004D764E" w:rsidRPr="000D0A0B" w:rsidRDefault="004D764E" w:rsidP="004D764E">
      <w:pPr>
        <w:spacing w:after="200" w:line="276" w:lineRule="auto"/>
        <w:rPr>
          <w:rFonts w:ascii="Calibri" w:eastAsia="Calibri" w:hAnsi="Calibri" w:cs="Times New Roman"/>
          <w:b/>
          <w:szCs w:val="28"/>
          <w:u w:val="single"/>
        </w:rPr>
      </w:pPr>
      <w:proofErr w:type="spellStart"/>
      <w:r w:rsidRPr="000D0A0B">
        <w:rPr>
          <w:rFonts w:ascii="Calibri" w:eastAsia="Calibri" w:hAnsi="Calibri" w:cs="Times New Roman"/>
          <w:b/>
          <w:szCs w:val="28"/>
          <w:u w:val="single"/>
        </w:rPr>
        <w:t>Dyddiad</w:t>
      </w:r>
      <w:proofErr w:type="spellEnd"/>
      <w:r w:rsidRPr="000D0A0B">
        <w:rPr>
          <w:rFonts w:ascii="Calibri" w:eastAsia="Calibri" w:hAnsi="Calibri" w:cs="Times New Roman"/>
          <w:b/>
          <w:szCs w:val="28"/>
          <w:u w:val="single"/>
        </w:rPr>
        <w:t>/</w:t>
      </w:r>
      <w:r w:rsidRPr="000D0A0B">
        <w:rPr>
          <w:rFonts w:ascii="Calibri" w:eastAsia="Calibri" w:hAnsi="Calibri" w:cs="Times New Roman"/>
          <w:b/>
          <w:i/>
          <w:szCs w:val="28"/>
          <w:u w:val="single"/>
        </w:rPr>
        <w:t>Date</w:t>
      </w:r>
      <w:r w:rsidRPr="000D0A0B">
        <w:rPr>
          <w:rFonts w:ascii="Calibri" w:eastAsia="Calibri" w:hAnsi="Calibri" w:cs="Times New Roman"/>
          <w:b/>
          <w:szCs w:val="28"/>
          <w:u w:val="single"/>
        </w:rPr>
        <w:t>: 02/10/2019</w:t>
      </w:r>
    </w:p>
    <w:p w14:paraId="292490F7" w14:textId="77777777" w:rsidR="004D764E" w:rsidRPr="000D0A0B" w:rsidRDefault="004D764E" w:rsidP="004D764E">
      <w:pPr>
        <w:spacing w:after="200" w:line="276" w:lineRule="auto"/>
        <w:rPr>
          <w:rFonts w:ascii="Calibri" w:eastAsia="Calibri" w:hAnsi="Calibri" w:cs="Times New Roman"/>
          <w:b/>
          <w:szCs w:val="28"/>
          <w:u w:val="single"/>
          <w:lang w:val="en-US"/>
        </w:rPr>
      </w:pPr>
      <w:proofErr w:type="spellStart"/>
      <w:r w:rsidRPr="000D0A0B">
        <w:rPr>
          <w:rFonts w:ascii="Calibri" w:eastAsia="Calibri" w:hAnsi="Calibri" w:cs="Times New Roman"/>
          <w:b/>
          <w:szCs w:val="28"/>
          <w:u w:val="single"/>
          <w:lang w:val="en-US"/>
        </w:rPr>
        <w:t>Digwyddiad</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critigol</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Ffocws</w:t>
      </w:r>
      <w:proofErr w:type="spellEnd"/>
      <w:r w:rsidRPr="000D0A0B">
        <w:rPr>
          <w:rFonts w:ascii="Calibri" w:eastAsia="Calibri" w:hAnsi="Calibri" w:cs="Times New Roman"/>
          <w:b/>
          <w:szCs w:val="28"/>
          <w:u w:val="single"/>
          <w:lang w:val="en-US"/>
        </w:rPr>
        <w:t>)/</w:t>
      </w:r>
      <w:r w:rsidRPr="000D0A0B">
        <w:rPr>
          <w:rFonts w:ascii="Calibri" w:eastAsia="Calibri" w:hAnsi="Calibri" w:cs="Times New Roman"/>
          <w:b/>
          <w:i/>
          <w:szCs w:val="28"/>
          <w:u w:val="single"/>
          <w:lang w:val="en-US"/>
        </w:rPr>
        <w:t>Critical incident (focus):</w:t>
      </w:r>
      <w:r w:rsidRPr="000D0A0B">
        <w:rPr>
          <w:rFonts w:ascii="Calibri" w:eastAsia="Calibri" w:hAnsi="Calibri" w:cs="Times New Roman"/>
          <w:b/>
          <w:szCs w:val="28"/>
          <w:u w:val="single"/>
          <w:lang w:val="en-US"/>
        </w:rPr>
        <w:t xml:space="preserve"> distractions while watching a video</w:t>
      </w:r>
    </w:p>
    <w:tbl>
      <w:tblPr>
        <w:tblStyle w:val="TableGrid"/>
        <w:tblW w:w="10206" w:type="dxa"/>
        <w:tblInd w:w="-459" w:type="dxa"/>
        <w:tblLook w:val="04A0" w:firstRow="1" w:lastRow="0" w:firstColumn="1" w:lastColumn="0" w:noHBand="0" w:noVBand="1"/>
      </w:tblPr>
      <w:tblGrid>
        <w:gridCol w:w="2552"/>
        <w:gridCol w:w="7654"/>
      </w:tblGrid>
      <w:tr w:rsidR="004D764E" w:rsidRPr="000D0A0B" w14:paraId="7F9B7717" w14:textId="77777777" w:rsidTr="00323196">
        <w:tc>
          <w:tcPr>
            <w:tcW w:w="10206" w:type="dxa"/>
            <w:gridSpan w:val="2"/>
            <w:shd w:val="clear" w:color="auto" w:fill="EEECE1"/>
          </w:tcPr>
          <w:p w14:paraId="7ADA2D44" w14:textId="77777777" w:rsidR="004D764E" w:rsidRPr="000D0A0B" w:rsidRDefault="004D764E" w:rsidP="00323196">
            <w:pPr>
              <w:jc w:val="center"/>
              <w:rPr>
                <w:rFonts w:ascii="Calibri" w:eastAsia="Calibri" w:hAnsi="Calibri" w:cs="Times New Roman"/>
                <w:i/>
                <w:szCs w:val="28"/>
                <w:lang w:val="en-US"/>
              </w:rPr>
            </w:pP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r w:rsidRPr="000D0A0B">
              <w:rPr>
                <w:rFonts w:ascii="Calibri" w:eastAsia="Calibri" w:hAnsi="Calibri" w:cs="Times New Roman"/>
                <w:i/>
                <w:szCs w:val="28"/>
                <w:lang w:val="en-US"/>
              </w:rPr>
              <w:t>Experience</w:t>
            </w:r>
          </w:p>
          <w:p w14:paraId="1F078C3B" w14:textId="77777777" w:rsidR="004D764E" w:rsidRPr="000D0A0B" w:rsidRDefault="004D764E" w:rsidP="00323196">
            <w:pPr>
              <w:rPr>
                <w:rFonts w:ascii="Calibri" w:eastAsia="Calibri" w:hAnsi="Calibri" w:cs="Times New Roman"/>
                <w:b/>
                <w:szCs w:val="28"/>
                <w:u w:val="single"/>
                <w:lang w:val="en-US"/>
              </w:rPr>
            </w:pPr>
          </w:p>
        </w:tc>
      </w:tr>
      <w:tr w:rsidR="004D764E" w:rsidRPr="000D0A0B" w14:paraId="502779C0" w14:textId="77777777" w:rsidTr="00323196">
        <w:tc>
          <w:tcPr>
            <w:tcW w:w="2552" w:type="dxa"/>
          </w:tcPr>
          <w:p w14:paraId="0A34AE63" w14:textId="77777777" w:rsidR="004D764E" w:rsidRPr="000D0A0B" w:rsidRDefault="004D764E" w:rsidP="0032319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Teimladau</w:t>
            </w:r>
            <w:proofErr w:type="spellEnd"/>
            <w:r w:rsidRPr="000D0A0B">
              <w:rPr>
                <w:rFonts w:ascii="Calibri" w:eastAsia="Calibri" w:hAnsi="Calibri" w:cs="Times New Roman"/>
                <w:szCs w:val="28"/>
                <w:lang w:val="en-US"/>
              </w:rPr>
              <w:t>/</w:t>
            </w:r>
          </w:p>
          <w:p w14:paraId="2212B75A" w14:textId="77777777" w:rsidR="004D764E" w:rsidRPr="000D0A0B" w:rsidRDefault="004D764E" w:rsidP="00323196">
            <w:pPr>
              <w:rPr>
                <w:rFonts w:ascii="Calibri" w:eastAsia="Calibri" w:hAnsi="Calibri" w:cs="Times New Roman"/>
                <w:i/>
                <w:szCs w:val="28"/>
                <w:lang w:val="en-US"/>
              </w:rPr>
            </w:pPr>
            <w:r w:rsidRPr="000D0A0B">
              <w:rPr>
                <w:rFonts w:ascii="Calibri" w:eastAsia="Calibri" w:hAnsi="Calibri" w:cs="Times New Roman"/>
                <w:i/>
                <w:szCs w:val="28"/>
                <w:lang w:val="en-US"/>
              </w:rPr>
              <w:t>Feelings</w:t>
            </w:r>
          </w:p>
          <w:p w14:paraId="4310B1B1"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teimladau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ynghylch</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w:t>
            </w:r>
          </w:p>
          <w:p w14:paraId="727D9D67"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feelings regarding the experience?”</w:t>
            </w:r>
          </w:p>
        </w:tc>
        <w:tc>
          <w:tcPr>
            <w:tcW w:w="7654" w:type="dxa"/>
          </w:tcPr>
          <w:p w14:paraId="580C6AE8" w14:textId="77777777" w:rsidR="004D764E" w:rsidRPr="000D0A0B" w:rsidRDefault="004D764E" w:rsidP="00323196">
            <w:pPr>
              <w:rPr>
                <w:rFonts w:ascii="Calibri" w:eastAsia="Calibri" w:hAnsi="Calibri" w:cs="Times New Roman"/>
                <w:b/>
                <w:szCs w:val="28"/>
                <w:u w:val="single"/>
                <w:lang w:val="en-US"/>
              </w:rPr>
            </w:pPr>
          </w:p>
          <w:p w14:paraId="6F6E3519" w14:textId="77777777" w:rsidR="004D764E" w:rsidRPr="000D0A0B" w:rsidRDefault="004D764E" w:rsidP="00323196">
            <w:pPr>
              <w:rPr>
                <w:rFonts w:ascii="Calibri" w:eastAsia="Calibri" w:hAnsi="Calibri" w:cs="Times New Roman"/>
                <w:bCs/>
                <w:szCs w:val="28"/>
                <w:lang w:val="en-US"/>
              </w:rPr>
            </w:pPr>
            <w:r w:rsidRPr="000D0A0B">
              <w:rPr>
                <w:rFonts w:ascii="Calibri" w:eastAsia="Calibri" w:hAnsi="Calibri" w:cs="Times New Roman"/>
                <w:bCs/>
                <w:szCs w:val="28"/>
                <w:lang w:val="en-US"/>
              </w:rPr>
              <w:t>I felt anxiety as the pupils came into the lesson extremely excitable from their previous lesson of drama.</w:t>
            </w:r>
          </w:p>
          <w:p w14:paraId="71F7F2B8" w14:textId="77777777" w:rsidR="004D764E" w:rsidRPr="000D0A0B" w:rsidRDefault="004D764E" w:rsidP="00323196">
            <w:pPr>
              <w:rPr>
                <w:rFonts w:ascii="Calibri" w:eastAsia="Calibri" w:hAnsi="Calibri" w:cs="Times New Roman"/>
                <w:b/>
                <w:szCs w:val="28"/>
                <w:u w:val="single"/>
                <w:lang w:val="en-US"/>
              </w:rPr>
            </w:pPr>
          </w:p>
        </w:tc>
      </w:tr>
      <w:tr w:rsidR="004D764E" w:rsidRPr="000D0A0B" w14:paraId="7CAAFFF3" w14:textId="77777777" w:rsidTr="00323196">
        <w:tc>
          <w:tcPr>
            <w:tcW w:w="2552" w:type="dxa"/>
          </w:tcPr>
          <w:p w14:paraId="15768CCD" w14:textId="77777777" w:rsidR="004D764E" w:rsidRPr="000D0A0B" w:rsidRDefault="004D764E" w:rsidP="0032319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Cofio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Deall</w:t>
            </w:r>
            <w:proofErr w:type="spellEnd"/>
            <w:r w:rsidRPr="000D0A0B">
              <w:rPr>
                <w:rFonts w:ascii="Calibri" w:eastAsia="Calibri" w:hAnsi="Calibri" w:cs="Times New Roman"/>
                <w:szCs w:val="28"/>
                <w:lang w:val="en-US"/>
              </w:rPr>
              <w:t>/</w:t>
            </w:r>
          </w:p>
          <w:p w14:paraId="000443FB" w14:textId="77777777" w:rsidR="004D764E" w:rsidRPr="000D0A0B" w:rsidRDefault="004D764E" w:rsidP="00323196">
            <w:pPr>
              <w:rPr>
                <w:rFonts w:ascii="Calibri" w:eastAsia="Calibri" w:hAnsi="Calibri" w:cs="Times New Roman"/>
                <w:i/>
                <w:szCs w:val="28"/>
                <w:lang w:val="en-US"/>
              </w:rPr>
            </w:pPr>
            <w:r w:rsidRPr="000D0A0B">
              <w:rPr>
                <w:rFonts w:ascii="Calibri" w:eastAsia="Calibri" w:hAnsi="Calibri" w:cs="Times New Roman"/>
                <w:i/>
                <w:szCs w:val="28"/>
                <w:lang w:val="en-US"/>
              </w:rPr>
              <w:t>Remember and Understand</w:t>
            </w:r>
          </w:p>
          <w:p w14:paraId="3EB0ADCE" w14:textId="77777777" w:rsidR="004D764E" w:rsidRPr="000D0A0B" w:rsidRDefault="004D764E" w:rsidP="00323196">
            <w:pPr>
              <w:rPr>
                <w:rFonts w:ascii="Calibri" w:eastAsia="Calibri" w:hAnsi="Calibri" w:cs="Times New Roman"/>
                <w:i/>
                <w:sz w:val="16"/>
                <w:szCs w:val="28"/>
                <w:lang w:val="en-US"/>
              </w:rPr>
            </w:pPr>
            <w:proofErr w:type="spellStart"/>
            <w:r w:rsidRPr="000D0A0B">
              <w:rPr>
                <w:rFonts w:ascii="Calibri" w:eastAsia="Calibri" w:hAnsi="Calibri" w:cs="Times New Roman"/>
                <w:i/>
                <w:sz w:val="16"/>
                <w:szCs w:val="28"/>
                <w:lang w:val="en-US"/>
              </w:rPr>
              <w:t>Allwch</w:t>
            </w:r>
            <w:proofErr w:type="spellEnd"/>
            <w:r w:rsidRPr="000D0A0B">
              <w:rPr>
                <w:rFonts w:ascii="Calibri" w:eastAsia="Calibri" w:hAnsi="Calibri" w:cs="Times New Roman"/>
                <w:i/>
                <w:sz w:val="16"/>
                <w:szCs w:val="28"/>
                <w:lang w:val="en-US"/>
              </w:rPr>
              <w:t xml:space="preserve"> chi </w:t>
            </w:r>
            <w:proofErr w:type="spellStart"/>
            <w:r w:rsidRPr="000D0A0B">
              <w:rPr>
                <w:rFonts w:ascii="Calibri" w:eastAsia="Calibri" w:hAnsi="Calibri" w:cs="Times New Roman"/>
                <w:i/>
                <w:sz w:val="16"/>
                <w:szCs w:val="28"/>
                <w:lang w:val="en-US"/>
              </w:rPr>
              <w:t>restru’r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agweddau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ar</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w:t>
            </w:r>
            <w:proofErr w:type="gramStart"/>
            <w:r w:rsidRPr="000D0A0B">
              <w:rPr>
                <w:rFonts w:ascii="Calibri" w:eastAsia="Calibri" w:hAnsi="Calibri" w:cs="Times New Roman"/>
                <w:i/>
                <w:sz w:val="16"/>
                <w:szCs w:val="28"/>
                <w:lang w:val="en-US"/>
              </w:rPr>
              <w:t>a</w:t>
            </w:r>
            <w:proofErr w:type="gram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aeth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dda</w:t>
            </w:r>
            <w:proofErr w:type="spellEnd"/>
            <w:r w:rsidRPr="000D0A0B">
              <w:rPr>
                <w:rFonts w:ascii="Calibri" w:eastAsia="Calibri" w:hAnsi="Calibri" w:cs="Times New Roman"/>
                <w:i/>
                <w:sz w:val="16"/>
                <w:szCs w:val="28"/>
                <w:lang w:val="en-US"/>
              </w:rPr>
              <w:t>?</w:t>
            </w:r>
          </w:p>
          <w:p w14:paraId="1B088577"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“Can you list the aspects of the learning experience that went well?”</w:t>
            </w:r>
          </w:p>
          <w:p w14:paraId="30F4EE76" w14:textId="77777777" w:rsidR="004D764E" w:rsidRPr="000D0A0B" w:rsidRDefault="004D764E" w:rsidP="00323196">
            <w:pPr>
              <w:rPr>
                <w:rFonts w:ascii="Calibri" w:eastAsia="Calibri" w:hAnsi="Calibri" w:cs="Times New Roman"/>
                <w:i/>
                <w:sz w:val="16"/>
                <w:szCs w:val="28"/>
                <w:lang w:val="en-US"/>
              </w:rPr>
            </w:pPr>
          </w:p>
          <w:p w14:paraId="3F6D029A"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Pa </w:t>
            </w:r>
            <w:proofErr w:type="spellStart"/>
            <w:r w:rsidRPr="000D0A0B">
              <w:rPr>
                <w:rFonts w:ascii="Calibri" w:eastAsia="Calibri" w:hAnsi="Calibri" w:cs="Times New Roman"/>
                <w:i/>
                <w:sz w:val="16"/>
                <w:szCs w:val="28"/>
                <w:lang w:val="en-US"/>
              </w:rPr>
              <w:t>elfennau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w:t>
            </w:r>
          </w:p>
          <w:p w14:paraId="5409B0B3"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were the elements of the learning experience that were disappointing?”</w:t>
            </w:r>
          </w:p>
          <w:p w14:paraId="12CCAC4E" w14:textId="77777777" w:rsidR="004D764E" w:rsidRPr="000D0A0B" w:rsidRDefault="004D764E" w:rsidP="00323196">
            <w:pPr>
              <w:rPr>
                <w:rFonts w:ascii="Calibri" w:eastAsia="Calibri" w:hAnsi="Calibri" w:cs="Times New Roman"/>
                <w:i/>
                <w:sz w:val="16"/>
                <w:szCs w:val="28"/>
                <w:lang w:val="en-US"/>
              </w:rPr>
            </w:pPr>
          </w:p>
        </w:tc>
        <w:tc>
          <w:tcPr>
            <w:tcW w:w="7654" w:type="dxa"/>
          </w:tcPr>
          <w:p w14:paraId="50FAE7AE" w14:textId="77777777" w:rsidR="004D764E" w:rsidRPr="000D0A0B" w:rsidRDefault="004D764E" w:rsidP="00323196">
            <w:pPr>
              <w:rPr>
                <w:rFonts w:ascii="Calibri" w:eastAsia="Calibri" w:hAnsi="Calibri" w:cs="Times New Roman"/>
                <w:b/>
                <w:szCs w:val="28"/>
                <w:u w:val="single"/>
                <w:lang w:val="en-US"/>
              </w:rPr>
            </w:pPr>
          </w:p>
          <w:p w14:paraId="4496D2A8" w14:textId="77777777" w:rsidR="004D764E" w:rsidRPr="000D0A0B" w:rsidRDefault="004D764E" w:rsidP="00323196">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Students came into the lesson extremely excited by the previous lesson, there was an immediate disruption to the lesson as they had a new seating plan. This caused a lack of flow to the lesson immediately. The starter was a group activity and students failed to get involved and chose to discuss other topics instead. The critical incident occurred 15 minutes into the lesson. A video was being played and several of the students spoke over the incident and missed the main point of the video and therefore the following task. Due to the loss in focus the rest of the lesson was not well participated in. </w:t>
            </w:r>
          </w:p>
          <w:p w14:paraId="691C45B4" w14:textId="77777777" w:rsidR="004D764E" w:rsidRPr="000D0A0B" w:rsidRDefault="004D764E" w:rsidP="00323196">
            <w:pPr>
              <w:rPr>
                <w:rFonts w:ascii="Calibri" w:eastAsia="Calibri" w:hAnsi="Calibri" w:cs="Times New Roman"/>
                <w:b/>
                <w:szCs w:val="28"/>
                <w:u w:val="single"/>
                <w:lang w:val="en-US"/>
              </w:rPr>
            </w:pPr>
          </w:p>
        </w:tc>
      </w:tr>
      <w:tr w:rsidR="004D764E" w:rsidRPr="000D0A0B" w14:paraId="33978B55" w14:textId="77777777" w:rsidTr="00323196">
        <w:tc>
          <w:tcPr>
            <w:tcW w:w="2552" w:type="dxa"/>
          </w:tcPr>
          <w:p w14:paraId="472A0D41" w14:textId="77777777" w:rsidR="004D764E" w:rsidRPr="000D0A0B" w:rsidRDefault="004D764E" w:rsidP="0032319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Gwerthuso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dadansoddi</w:t>
            </w:r>
            <w:proofErr w:type="spellEnd"/>
            <w:r w:rsidRPr="000D0A0B">
              <w:rPr>
                <w:rFonts w:ascii="Calibri" w:eastAsia="Calibri" w:hAnsi="Calibri" w:cs="Times New Roman"/>
                <w:szCs w:val="28"/>
                <w:lang w:val="en-US"/>
              </w:rPr>
              <w:t>/</w:t>
            </w:r>
          </w:p>
          <w:p w14:paraId="334B59BF" w14:textId="77777777" w:rsidR="004D764E" w:rsidRPr="000D0A0B" w:rsidRDefault="004D764E" w:rsidP="00323196">
            <w:pPr>
              <w:rPr>
                <w:rFonts w:ascii="Calibri" w:eastAsia="Calibri" w:hAnsi="Calibri" w:cs="Times New Roman"/>
                <w:i/>
                <w:szCs w:val="28"/>
                <w:lang w:val="en-US"/>
              </w:rPr>
            </w:pPr>
            <w:r w:rsidRPr="000D0A0B">
              <w:rPr>
                <w:rFonts w:ascii="Calibri" w:eastAsia="Calibri" w:hAnsi="Calibri" w:cs="Times New Roman"/>
                <w:i/>
                <w:szCs w:val="28"/>
                <w:lang w:val="en-US"/>
              </w:rPr>
              <w:t xml:space="preserve">Evaluate and </w:t>
            </w:r>
            <w:proofErr w:type="spellStart"/>
            <w:r w:rsidRPr="000D0A0B">
              <w:rPr>
                <w:rFonts w:ascii="Calibri" w:eastAsia="Calibri" w:hAnsi="Calibri" w:cs="Times New Roman"/>
                <w:i/>
                <w:szCs w:val="28"/>
                <w:lang w:val="en-US"/>
              </w:rPr>
              <w:t>analyse</w:t>
            </w:r>
            <w:proofErr w:type="spellEnd"/>
          </w:p>
          <w:p w14:paraId="6CBEB3C6"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fyddwch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chi’n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cadw’r</w:t>
            </w:r>
            <w:proofErr w:type="spellEnd"/>
            <w:r w:rsidRPr="000D0A0B">
              <w:rPr>
                <w:rFonts w:ascii="Calibri" w:eastAsia="Calibri" w:hAnsi="Calibri" w:cs="Times New Roman"/>
                <w:i/>
                <w:sz w:val="16"/>
                <w:szCs w:val="28"/>
                <w:lang w:val="en-US"/>
              </w:rPr>
              <w:t xml:space="preserve"> un </w:t>
            </w:r>
            <w:proofErr w:type="spellStart"/>
            <w:r w:rsidRPr="000D0A0B">
              <w:rPr>
                <w:rFonts w:ascii="Calibri" w:eastAsia="Calibri" w:hAnsi="Calibri" w:cs="Times New Roman"/>
                <w:i/>
                <w:sz w:val="16"/>
                <w:szCs w:val="28"/>
                <w:lang w:val="en-US"/>
              </w:rPr>
              <w:t>fath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sicrhau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ac </w:t>
            </w:r>
            <w:proofErr w:type="spellStart"/>
            <w:r w:rsidRPr="000D0A0B">
              <w:rPr>
                <w:rFonts w:ascii="Calibri" w:eastAsia="Calibri" w:hAnsi="Calibri" w:cs="Times New Roman"/>
                <w:i/>
                <w:sz w:val="16"/>
                <w:szCs w:val="28"/>
                <w:lang w:val="en-US"/>
              </w:rPr>
              <w:t>addysgu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effeithiol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dyfodol</w:t>
            </w:r>
            <w:proofErr w:type="spellEnd"/>
            <w:r w:rsidRPr="000D0A0B">
              <w:rPr>
                <w:rFonts w:ascii="Calibri" w:eastAsia="Calibri" w:hAnsi="Calibri" w:cs="Times New Roman"/>
                <w:i/>
                <w:sz w:val="16"/>
                <w:szCs w:val="28"/>
                <w:lang w:val="en-US"/>
              </w:rPr>
              <w:t>?</w:t>
            </w:r>
          </w:p>
          <w:p w14:paraId="6B03A664"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keep the same to ensure effective teaching and learning in the future?”</w:t>
            </w:r>
          </w:p>
          <w:p w14:paraId="06134716" w14:textId="77777777" w:rsidR="004D764E" w:rsidRPr="000D0A0B" w:rsidRDefault="004D764E" w:rsidP="00323196">
            <w:pPr>
              <w:rPr>
                <w:rFonts w:ascii="Calibri" w:eastAsia="Calibri" w:hAnsi="Calibri" w:cs="Times New Roman"/>
                <w:i/>
                <w:sz w:val="16"/>
                <w:szCs w:val="28"/>
                <w:lang w:val="en-US"/>
              </w:rPr>
            </w:pPr>
          </w:p>
          <w:p w14:paraId="2C9ADB1B"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achos</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elfen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bwysicaf</w:t>
            </w:r>
            <w:proofErr w:type="spellEnd"/>
            <w:r w:rsidRPr="000D0A0B">
              <w:rPr>
                <w:rFonts w:ascii="Calibri" w:eastAsia="Calibri" w:hAnsi="Calibri" w:cs="Times New Roman"/>
                <w:i/>
                <w:sz w:val="16"/>
                <w:szCs w:val="28"/>
                <w:lang w:val="en-US"/>
              </w:rPr>
              <w:t>?</w:t>
            </w:r>
          </w:p>
          <w:p w14:paraId="4BD4528E"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was the cause of the most important disappointing element?”</w:t>
            </w:r>
          </w:p>
          <w:p w14:paraId="2B6FF0D2" w14:textId="77777777" w:rsidR="004D764E" w:rsidRPr="000D0A0B" w:rsidRDefault="004D764E" w:rsidP="00323196">
            <w:pPr>
              <w:rPr>
                <w:rFonts w:ascii="Calibri" w:eastAsia="Calibri" w:hAnsi="Calibri" w:cs="Times New Roman"/>
                <w:i/>
                <w:sz w:val="16"/>
                <w:szCs w:val="28"/>
                <w:lang w:val="en-US"/>
              </w:rPr>
            </w:pPr>
          </w:p>
        </w:tc>
        <w:tc>
          <w:tcPr>
            <w:tcW w:w="7654" w:type="dxa"/>
          </w:tcPr>
          <w:p w14:paraId="00767CF6" w14:textId="77777777" w:rsidR="004D764E" w:rsidRPr="000D0A0B" w:rsidRDefault="004D764E" w:rsidP="00323196">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The excitement levels coming from drama caused limited focus from the start of the lesson. The disruption caused by the change in the seating arrangement caused there to be a slow start to the lesson. The concentration levels did not pick up particularly from there. </w:t>
            </w:r>
          </w:p>
          <w:p w14:paraId="5CA4A695" w14:textId="77777777" w:rsidR="004D764E" w:rsidRPr="000D0A0B" w:rsidRDefault="004D764E" w:rsidP="00323196">
            <w:pPr>
              <w:rPr>
                <w:rFonts w:ascii="Calibri" w:eastAsia="Calibri" w:hAnsi="Calibri" w:cs="Times New Roman"/>
                <w:b/>
                <w:szCs w:val="28"/>
                <w:u w:val="single"/>
                <w:lang w:val="en-US"/>
              </w:rPr>
            </w:pPr>
          </w:p>
        </w:tc>
      </w:tr>
      <w:tr w:rsidR="004D764E" w:rsidRPr="000D0A0B" w14:paraId="70980189" w14:textId="77777777" w:rsidTr="00323196">
        <w:trPr>
          <w:trHeight w:val="2555"/>
        </w:trPr>
        <w:tc>
          <w:tcPr>
            <w:tcW w:w="2552" w:type="dxa"/>
          </w:tcPr>
          <w:p w14:paraId="57C8FBB7" w14:textId="77777777" w:rsidR="004D764E" w:rsidRPr="000D0A0B" w:rsidRDefault="004D764E" w:rsidP="00323196">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Casgliadau</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chamau</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gweithredu</w:t>
            </w:r>
            <w:proofErr w:type="spellEnd"/>
            <w:r w:rsidRPr="000D0A0B">
              <w:rPr>
                <w:rFonts w:ascii="Calibri" w:eastAsia="Calibri" w:hAnsi="Calibri" w:cs="Times New Roman"/>
                <w:szCs w:val="28"/>
                <w:lang w:val="en-US"/>
              </w:rPr>
              <w:t>/</w:t>
            </w:r>
          </w:p>
          <w:p w14:paraId="546D9264" w14:textId="77777777" w:rsidR="004D764E" w:rsidRPr="000D0A0B" w:rsidRDefault="004D764E" w:rsidP="00323196">
            <w:pPr>
              <w:rPr>
                <w:rFonts w:ascii="Calibri" w:eastAsia="Calibri" w:hAnsi="Calibri" w:cs="Times New Roman"/>
                <w:i/>
                <w:szCs w:val="28"/>
                <w:lang w:val="en-US"/>
              </w:rPr>
            </w:pPr>
            <w:r w:rsidRPr="000D0A0B">
              <w:rPr>
                <w:rFonts w:ascii="Calibri" w:eastAsia="Calibri" w:hAnsi="Calibri" w:cs="Times New Roman"/>
                <w:i/>
                <w:szCs w:val="28"/>
                <w:lang w:val="en-US"/>
              </w:rPr>
              <w:t>Conclusions and actions</w:t>
            </w:r>
          </w:p>
          <w:p w14:paraId="0A95EA49"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atebion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posibl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materiaon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a </w:t>
            </w:r>
            <w:proofErr w:type="spellStart"/>
            <w:r w:rsidRPr="000D0A0B">
              <w:rPr>
                <w:rFonts w:ascii="Calibri" w:eastAsia="Calibri" w:hAnsi="Calibri" w:cs="Times New Roman"/>
                <w:i/>
                <w:sz w:val="16"/>
                <w:szCs w:val="28"/>
                <w:lang w:val="en-US"/>
              </w:rPr>
              <w:t>nodwyd</w:t>
            </w:r>
            <w:proofErr w:type="spellEnd"/>
            <w:r w:rsidRPr="000D0A0B">
              <w:rPr>
                <w:rFonts w:ascii="Calibri" w:eastAsia="Calibri" w:hAnsi="Calibri" w:cs="Times New Roman"/>
                <w:i/>
                <w:sz w:val="16"/>
                <w:szCs w:val="28"/>
                <w:lang w:val="en-US"/>
              </w:rPr>
              <w:t>?</w:t>
            </w:r>
          </w:p>
          <w:p w14:paraId="3449B1D6"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possible solutions to the disappointing issues identified?”</w:t>
            </w:r>
          </w:p>
          <w:p w14:paraId="0A3824E1" w14:textId="77777777" w:rsidR="004D764E" w:rsidRPr="000D0A0B" w:rsidRDefault="004D764E" w:rsidP="00323196">
            <w:pPr>
              <w:rPr>
                <w:rFonts w:ascii="Calibri" w:eastAsia="Calibri" w:hAnsi="Calibri" w:cs="Times New Roman"/>
                <w:i/>
                <w:sz w:val="16"/>
                <w:szCs w:val="28"/>
                <w:lang w:val="en-US"/>
              </w:rPr>
            </w:pPr>
          </w:p>
          <w:p w14:paraId="26EB7FD1"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ydych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mynd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wneud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nesaf</w:t>
            </w:r>
            <w:proofErr w:type="spellEnd"/>
            <w:r w:rsidRPr="000D0A0B">
              <w:rPr>
                <w:rFonts w:ascii="Calibri" w:eastAsia="Calibri" w:hAnsi="Calibri" w:cs="Times New Roman"/>
                <w:i/>
                <w:sz w:val="16"/>
                <w:szCs w:val="28"/>
                <w:lang w:val="en-US"/>
              </w:rPr>
              <w:t>?</w:t>
            </w:r>
          </w:p>
          <w:p w14:paraId="3393319E" w14:textId="77777777" w:rsidR="004D764E" w:rsidRPr="000D0A0B" w:rsidRDefault="004D764E" w:rsidP="00323196">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do next?”</w:t>
            </w:r>
          </w:p>
        </w:tc>
        <w:tc>
          <w:tcPr>
            <w:tcW w:w="7654" w:type="dxa"/>
          </w:tcPr>
          <w:p w14:paraId="30E3592F" w14:textId="77777777" w:rsidR="004D764E" w:rsidRPr="000D0A0B" w:rsidRDefault="004D764E" w:rsidP="00323196">
            <w:pPr>
              <w:rPr>
                <w:rFonts w:ascii="Calibri" w:eastAsia="Calibri" w:hAnsi="Calibri" w:cs="Times New Roman"/>
                <w:b/>
                <w:szCs w:val="28"/>
                <w:u w:val="single"/>
                <w:lang w:val="en-US"/>
              </w:rPr>
            </w:pPr>
          </w:p>
          <w:p w14:paraId="1CE1314D" w14:textId="77777777" w:rsidR="004D764E" w:rsidRPr="000D0A0B" w:rsidRDefault="004D764E" w:rsidP="00323196">
            <w:pPr>
              <w:rPr>
                <w:rFonts w:ascii="Calibri" w:eastAsia="Calibri" w:hAnsi="Calibri" w:cs="Times New Roman"/>
                <w:bCs/>
                <w:szCs w:val="28"/>
                <w:lang w:val="en-US"/>
              </w:rPr>
            </w:pPr>
            <w:r w:rsidRPr="000D0A0B">
              <w:rPr>
                <w:rFonts w:ascii="Calibri" w:eastAsia="Calibri" w:hAnsi="Calibri" w:cs="Times New Roman"/>
                <w:bCs/>
                <w:szCs w:val="28"/>
                <w:lang w:val="en-US"/>
              </w:rPr>
              <w:t>A swifter start to the lesson and a quiet independent starter may have allowed there to be a calmer working environment and therefore more concentration.</w:t>
            </w:r>
          </w:p>
          <w:p w14:paraId="062D068E" w14:textId="77777777" w:rsidR="004D764E" w:rsidRPr="000D0A0B" w:rsidRDefault="004D764E" w:rsidP="00323196">
            <w:pPr>
              <w:rPr>
                <w:rFonts w:ascii="Calibri" w:eastAsia="Calibri" w:hAnsi="Calibri" w:cs="Times New Roman"/>
                <w:b/>
                <w:szCs w:val="28"/>
                <w:u w:val="single"/>
                <w:lang w:val="en-US"/>
              </w:rPr>
            </w:pPr>
          </w:p>
          <w:p w14:paraId="0861362E" w14:textId="77777777" w:rsidR="004D764E" w:rsidRPr="000D0A0B" w:rsidRDefault="004D764E" w:rsidP="00323196">
            <w:pPr>
              <w:rPr>
                <w:rFonts w:ascii="Calibri" w:eastAsia="Calibri" w:hAnsi="Calibri" w:cs="Times New Roman"/>
                <w:b/>
                <w:szCs w:val="28"/>
                <w:u w:val="single"/>
                <w:lang w:val="en-US"/>
              </w:rPr>
            </w:pPr>
          </w:p>
          <w:p w14:paraId="146825DB" w14:textId="77777777" w:rsidR="004D764E" w:rsidRPr="000D0A0B" w:rsidRDefault="004D764E" w:rsidP="00323196">
            <w:pPr>
              <w:rPr>
                <w:rFonts w:ascii="Calibri" w:eastAsia="Calibri" w:hAnsi="Calibri" w:cs="Times New Roman"/>
                <w:b/>
                <w:szCs w:val="28"/>
                <w:u w:val="single"/>
                <w:lang w:val="en-US"/>
              </w:rPr>
            </w:pPr>
          </w:p>
          <w:p w14:paraId="7A80FD4D" w14:textId="77777777" w:rsidR="004D764E" w:rsidRPr="000D0A0B" w:rsidRDefault="004D764E" w:rsidP="00323196">
            <w:pPr>
              <w:rPr>
                <w:rFonts w:ascii="Calibri" w:eastAsia="Calibri" w:hAnsi="Calibri" w:cs="Times New Roman"/>
                <w:b/>
                <w:szCs w:val="28"/>
                <w:u w:val="single"/>
                <w:lang w:val="en-US"/>
              </w:rPr>
            </w:pPr>
          </w:p>
          <w:p w14:paraId="41825C66" w14:textId="77777777" w:rsidR="004D764E" w:rsidRPr="000D0A0B" w:rsidRDefault="004D764E" w:rsidP="00323196">
            <w:pPr>
              <w:rPr>
                <w:rFonts w:ascii="Calibri" w:eastAsia="Calibri" w:hAnsi="Calibri" w:cs="Times New Roman"/>
                <w:b/>
                <w:szCs w:val="28"/>
                <w:u w:val="single"/>
                <w:lang w:val="en-US"/>
              </w:rPr>
            </w:pPr>
          </w:p>
          <w:p w14:paraId="411F7E69" w14:textId="77777777" w:rsidR="004D764E" w:rsidRPr="000D0A0B" w:rsidRDefault="004D764E" w:rsidP="00323196">
            <w:pPr>
              <w:rPr>
                <w:rFonts w:ascii="Calibri" w:eastAsia="Calibri" w:hAnsi="Calibri" w:cs="Times New Roman"/>
                <w:b/>
                <w:szCs w:val="28"/>
                <w:u w:val="single"/>
                <w:lang w:val="en-US"/>
              </w:rPr>
            </w:pPr>
          </w:p>
          <w:p w14:paraId="70415550" w14:textId="77777777" w:rsidR="004D764E" w:rsidRPr="000D0A0B" w:rsidRDefault="004D764E" w:rsidP="00323196">
            <w:pPr>
              <w:rPr>
                <w:rFonts w:ascii="Calibri" w:eastAsia="Calibri" w:hAnsi="Calibri" w:cs="Times New Roman"/>
                <w:b/>
                <w:szCs w:val="28"/>
                <w:u w:val="single"/>
                <w:lang w:val="en-US"/>
              </w:rPr>
            </w:pPr>
          </w:p>
          <w:p w14:paraId="1572CFBB" w14:textId="77777777" w:rsidR="004D764E" w:rsidRPr="000D0A0B" w:rsidRDefault="004D764E" w:rsidP="00323196">
            <w:pPr>
              <w:rPr>
                <w:rFonts w:ascii="Calibri" w:eastAsia="Calibri" w:hAnsi="Calibri" w:cs="Times New Roman"/>
                <w:b/>
                <w:szCs w:val="28"/>
                <w:u w:val="single"/>
                <w:lang w:val="en-US"/>
              </w:rPr>
            </w:pPr>
          </w:p>
        </w:tc>
      </w:tr>
      <w:tr w:rsidR="004D764E" w:rsidRPr="000D0A0B" w14:paraId="4F8E557B" w14:textId="77777777" w:rsidTr="00323196">
        <w:tc>
          <w:tcPr>
            <w:tcW w:w="10206" w:type="dxa"/>
            <w:gridSpan w:val="2"/>
            <w:shd w:val="clear" w:color="auto" w:fill="EEECE1"/>
          </w:tcPr>
          <w:p w14:paraId="127FE559" w14:textId="77777777" w:rsidR="004D764E" w:rsidRPr="000D0A0B" w:rsidRDefault="004D764E" w:rsidP="00323196">
            <w:pPr>
              <w:jc w:val="center"/>
              <w:rPr>
                <w:rFonts w:ascii="Calibri" w:eastAsia="Calibri" w:hAnsi="Calibri" w:cs="Times New Roman"/>
                <w:i/>
                <w:szCs w:val="28"/>
                <w:lang w:val="en-US"/>
              </w:rPr>
            </w:pPr>
            <w:r w:rsidRPr="000D0A0B">
              <w:rPr>
                <w:rFonts w:ascii="Calibri" w:eastAsia="Calibri" w:hAnsi="Calibri" w:cs="Times New Roman"/>
                <w:szCs w:val="28"/>
                <w:lang w:val="en-US"/>
              </w:rPr>
              <w:t xml:space="preserve">Y </w:t>
            </w: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newydd</w:t>
            </w:r>
            <w:proofErr w:type="spellEnd"/>
            <w:r w:rsidRPr="000D0A0B">
              <w:rPr>
                <w:rFonts w:ascii="Calibri" w:eastAsia="Calibri" w:hAnsi="Calibri" w:cs="Times New Roman"/>
                <w:szCs w:val="28"/>
                <w:lang w:val="en-US"/>
              </w:rPr>
              <w:t xml:space="preserve"> / </w:t>
            </w:r>
            <w:r w:rsidRPr="000D0A0B">
              <w:rPr>
                <w:rFonts w:ascii="Calibri" w:eastAsia="Calibri" w:hAnsi="Calibri" w:cs="Times New Roman"/>
                <w:i/>
                <w:szCs w:val="28"/>
                <w:lang w:val="en-US"/>
              </w:rPr>
              <w:t>Transformed experience</w:t>
            </w:r>
          </w:p>
        </w:tc>
      </w:tr>
    </w:tbl>
    <w:p w14:paraId="381D9928" w14:textId="77777777" w:rsidR="002563A6" w:rsidRDefault="002563A6" w:rsidP="00F970FE">
      <w:pPr>
        <w:jc w:val="both"/>
        <w:rPr>
          <w:rFonts w:ascii="Trebuchet MS" w:eastAsia="Calibri" w:hAnsi="Trebuchet MS" w:cs="Times New Roman"/>
          <w:b/>
          <w:sz w:val="32"/>
          <w:szCs w:val="32"/>
        </w:rPr>
      </w:pPr>
    </w:p>
    <w:p w14:paraId="4ECDD4D2" w14:textId="77777777" w:rsidR="002563A6" w:rsidRDefault="002563A6" w:rsidP="00F970FE">
      <w:pPr>
        <w:jc w:val="both"/>
        <w:rPr>
          <w:rFonts w:ascii="Trebuchet MS" w:eastAsia="Calibri" w:hAnsi="Trebuchet MS" w:cs="Times New Roman"/>
          <w:b/>
          <w:sz w:val="32"/>
          <w:szCs w:val="32"/>
        </w:rPr>
      </w:pPr>
    </w:p>
    <w:p w14:paraId="0DF01340" w14:textId="77777777" w:rsidR="002563A6" w:rsidRDefault="002563A6" w:rsidP="00F970FE">
      <w:pPr>
        <w:jc w:val="both"/>
        <w:rPr>
          <w:rFonts w:ascii="Trebuchet MS" w:eastAsia="Calibri" w:hAnsi="Trebuchet MS" w:cs="Times New Roman"/>
          <w:b/>
          <w:sz w:val="32"/>
          <w:szCs w:val="32"/>
        </w:rPr>
      </w:pPr>
    </w:p>
    <w:p w14:paraId="213316AC" w14:textId="77777777" w:rsidR="002563A6" w:rsidRDefault="002563A6" w:rsidP="00F970FE">
      <w:pPr>
        <w:jc w:val="both"/>
        <w:rPr>
          <w:rFonts w:ascii="Trebuchet MS" w:eastAsia="Calibri" w:hAnsi="Trebuchet MS" w:cs="Times New Roman"/>
          <w:b/>
          <w:sz w:val="32"/>
          <w:szCs w:val="32"/>
        </w:rPr>
      </w:pPr>
    </w:p>
    <w:p w14:paraId="61286247" w14:textId="77777777" w:rsidR="002563A6" w:rsidRDefault="002563A6" w:rsidP="00F970FE">
      <w:pPr>
        <w:jc w:val="both"/>
        <w:rPr>
          <w:rFonts w:ascii="Trebuchet MS" w:eastAsia="Calibri" w:hAnsi="Trebuchet MS" w:cs="Times New Roman"/>
          <w:b/>
          <w:sz w:val="32"/>
          <w:szCs w:val="32"/>
        </w:rPr>
      </w:pPr>
    </w:p>
    <w:p w14:paraId="29698F93" w14:textId="77777777" w:rsidR="002563A6" w:rsidRDefault="002563A6" w:rsidP="00F970FE">
      <w:pPr>
        <w:jc w:val="both"/>
        <w:rPr>
          <w:rFonts w:ascii="Trebuchet MS" w:eastAsia="Calibri" w:hAnsi="Trebuchet MS" w:cs="Times New Roman"/>
          <w:b/>
          <w:sz w:val="32"/>
          <w:szCs w:val="32"/>
        </w:rPr>
      </w:pPr>
    </w:p>
    <w:p w14:paraId="42945A22" w14:textId="77777777" w:rsidR="002563A6" w:rsidRDefault="002563A6" w:rsidP="00F970FE">
      <w:pPr>
        <w:jc w:val="both"/>
        <w:rPr>
          <w:rFonts w:ascii="Trebuchet MS" w:eastAsia="Calibri" w:hAnsi="Trebuchet MS" w:cs="Times New Roman"/>
          <w:b/>
          <w:sz w:val="32"/>
          <w:szCs w:val="32"/>
        </w:rPr>
      </w:pPr>
    </w:p>
    <w:p w14:paraId="0E1875FA" w14:textId="77777777" w:rsidR="002563A6" w:rsidRDefault="002563A6" w:rsidP="00F970FE">
      <w:pPr>
        <w:jc w:val="both"/>
        <w:rPr>
          <w:rFonts w:ascii="Trebuchet MS" w:eastAsia="Calibri" w:hAnsi="Trebuchet MS" w:cs="Times New Roman"/>
          <w:b/>
          <w:sz w:val="32"/>
          <w:szCs w:val="32"/>
        </w:rPr>
      </w:pPr>
    </w:p>
    <w:p w14:paraId="57BDE451" w14:textId="77777777" w:rsidR="002563A6" w:rsidRDefault="002563A6" w:rsidP="00F970FE">
      <w:pPr>
        <w:jc w:val="both"/>
        <w:rPr>
          <w:rFonts w:ascii="Trebuchet MS" w:eastAsia="Calibri" w:hAnsi="Trebuchet MS" w:cs="Times New Roman"/>
          <w:b/>
          <w:sz w:val="32"/>
          <w:szCs w:val="32"/>
        </w:rPr>
      </w:pPr>
    </w:p>
    <w:p w14:paraId="5BEB1AF1" w14:textId="77777777" w:rsidR="002563A6" w:rsidRDefault="002563A6" w:rsidP="00F970FE">
      <w:pPr>
        <w:jc w:val="both"/>
        <w:rPr>
          <w:rFonts w:ascii="Trebuchet MS" w:eastAsia="Calibri" w:hAnsi="Trebuchet MS" w:cs="Times New Roman"/>
          <w:b/>
          <w:sz w:val="32"/>
          <w:szCs w:val="32"/>
        </w:rPr>
      </w:pPr>
    </w:p>
    <w:p w14:paraId="646FF1F7" w14:textId="77777777" w:rsidR="002563A6" w:rsidRDefault="002563A6" w:rsidP="00F970FE">
      <w:pPr>
        <w:jc w:val="both"/>
        <w:rPr>
          <w:rFonts w:ascii="Trebuchet MS" w:eastAsia="Calibri" w:hAnsi="Trebuchet MS" w:cs="Times New Roman"/>
          <w:b/>
          <w:sz w:val="32"/>
          <w:szCs w:val="32"/>
        </w:rPr>
      </w:pPr>
    </w:p>
    <w:p w14:paraId="339CEC2D" w14:textId="77777777" w:rsidR="002563A6" w:rsidRDefault="002563A6" w:rsidP="00F970FE">
      <w:pPr>
        <w:jc w:val="both"/>
        <w:rPr>
          <w:rFonts w:ascii="Trebuchet MS" w:eastAsia="Calibri" w:hAnsi="Trebuchet MS" w:cs="Times New Roman"/>
          <w:b/>
          <w:sz w:val="32"/>
          <w:szCs w:val="32"/>
        </w:rPr>
      </w:pPr>
    </w:p>
    <w:p w14:paraId="4D9E0DD5" w14:textId="77777777" w:rsidR="002563A6" w:rsidRDefault="002563A6" w:rsidP="00F970FE">
      <w:pPr>
        <w:jc w:val="both"/>
        <w:rPr>
          <w:rFonts w:ascii="Trebuchet MS" w:eastAsia="Calibri" w:hAnsi="Trebuchet MS" w:cs="Times New Roman"/>
          <w:b/>
          <w:sz w:val="32"/>
          <w:szCs w:val="32"/>
        </w:rPr>
      </w:pPr>
    </w:p>
    <w:p w14:paraId="769515FE" w14:textId="77777777" w:rsidR="002563A6" w:rsidRDefault="002563A6" w:rsidP="00F970FE">
      <w:pPr>
        <w:jc w:val="both"/>
        <w:rPr>
          <w:rFonts w:ascii="Trebuchet MS" w:eastAsia="Calibri" w:hAnsi="Trebuchet MS" w:cs="Times New Roman"/>
          <w:b/>
          <w:sz w:val="32"/>
          <w:szCs w:val="32"/>
        </w:rPr>
      </w:pPr>
    </w:p>
    <w:p w14:paraId="64308E61" w14:textId="77777777" w:rsidR="002563A6" w:rsidRDefault="002563A6" w:rsidP="00F970FE">
      <w:pPr>
        <w:jc w:val="both"/>
        <w:rPr>
          <w:rFonts w:ascii="Trebuchet MS" w:eastAsia="Calibri" w:hAnsi="Trebuchet MS" w:cs="Times New Roman"/>
          <w:b/>
          <w:sz w:val="32"/>
          <w:szCs w:val="32"/>
        </w:rPr>
      </w:pPr>
    </w:p>
    <w:p w14:paraId="7E6A2F3B" w14:textId="77777777" w:rsidR="002563A6" w:rsidRDefault="002563A6" w:rsidP="00F970FE">
      <w:pPr>
        <w:jc w:val="both"/>
        <w:rPr>
          <w:rFonts w:ascii="Trebuchet MS" w:eastAsia="Calibri" w:hAnsi="Trebuchet MS" w:cs="Times New Roman"/>
          <w:b/>
          <w:sz w:val="32"/>
          <w:szCs w:val="32"/>
        </w:rPr>
      </w:pPr>
    </w:p>
    <w:p w14:paraId="64783EC2" w14:textId="77777777" w:rsidR="002563A6" w:rsidRDefault="002563A6" w:rsidP="00F970FE">
      <w:pPr>
        <w:jc w:val="both"/>
        <w:rPr>
          <w:rFonts w:ascii="Trebuchet MS" w:eastAsia="Calibri" w:hAnsi="Trebuchet MS" w:cs="Times New Roman"/>
          <w:b/>
          <w:sz w:val="32"/>
          <w:szCs w:val="32"/>
        </w:rPr>
      </w:pPr>
    </w:p>
    <w:p w14:paraId="2127C9F2" w14:textId="77777777" w:rsidR="002563A6" w:rsidRDefault="002563A6" w:rsidP="00F970FE">
      <w:pPr>
        <w:jc w:val="both"/>
        <w:rPr>
          <w:rFonts w:ascii="Trebuchet MS" w:eastAsia="Calibri" w:hAnsi="Trebuchet MS" w:cs="Times New Roman"/>
          <w:b/>
          <w:sz w:val="32"/>
          <w:szCs w:val="32"/>
        </w:rPr>
      </w:pPr>
    </w:p>
    <w:p w14:paraId="24056264" w14:textId="77777777" w:rsidR="002563A6" w:rsidRDefault="002563A6" w:rsidP="00F970FE">
      <w:pPr>
        <w:jc w:val="both"/>
        <w:rPr>
          <w:rFonts w:ascii="Trebuchet MS" w:eastAsia="Calibri" w:hAnsi="Trebuchet MS" w:cs="Times New Roman"/>
          <w:b/>
          <w:sz w:val="32"/>
          <w:szCs w:val="32"/>
        </w:rPr>
      </w:pPr>
    </w:p>
    <w:p w14:paraId="745D00BD" w14:textId="77777777" w:rsidR="002563A6" w:rsidRDefault="002563A6" w:rsidP="00F970FE">
      <w:pPr>
        <w:jc w:val="both"/>
        <w:rPr>
          <w:rFonts w:ascii="Trebuchet MS" w:eastAsia="Calibri" w:hAnsi="Trebuchet MS" w:cs="Times New Roman"/>
          <w:b/>
          <w:sz w:val="32"/>
          <w:szCs w:val="32"/>
        </w:rPr>
      </w:pPr>
    </w:p>
    <w:p w14:paraId="22532F2C" w14:textId="77777777" w:rsidR="002563A6" w:rsidRDefault="002563A6" w:rsidP="00F970FE">
      <w:pPr>
        <w:jc w:val="both"/>
        <w:rPr>
          <w:rFonts w:ascii="Trebuchet MS" w:eastAsia="Calibri" w:hAnsi="Trebuchet MS" w:cs="Times New Roman"/>
          <w:b/>
          <w:sz w:val="32"/>
          <w:szCs w:val="32"/>
        </w:rPr>
      </w:pPr>
    </w:p>
    <w:p w14:paraId="3D1D3CD7" w14:textId="77777777" w:rsidR="002563A6" w:rsidRDefault="002563A6" w:rsidP="00F970FE">
      <w:pPr>
        <w:jc w:val="both"/>
        <w:rPr>
          <w:rFonts w:ascii="Trebuchet MS" w:eastAsia="Calibri" w:hAnsi="Trebuchet MS" w:cs="Times New Roman"/>
          <w:b/>
          <w:sz w:val="32"/>
          <w:szCs w:val="32"/>
        </w:rPr>
      </w:pPr>
    </w:p>
    <w:p w14:paraId="7FF4A2FB" w14:textId="77777777" w:rsidR="002563A6" w:rsidRDefault="002563A6" w:rsidP="00F970FE">
      <w:pPr>
        <w:jc w:val="both"/>
        <w:rPr>
          <w:rFonts w:ascii="Trebuchet MS" w:eastAsia="Calibri" w:hAnsi="Trebuchet MS" w:cs="Times New Roman"/>
          <w:b/>
          <w:sz w:val="32"/>
          <w:szCs w:val="32"/>
        </w:rPr>
      </w:pPr>
    </w:p>
    <w:p w14:paraId="6E68FA81" w14:textId="77777777" w:rsidR="002563A6" w:rsidRDefault="002563A6" w:rsidP="00F970FE">
      <w:pPr>
        <w:jc w:val="both"/>
        <w:rPr>
          <w:rFonts w:ascii="Trebuchet MS" w:eastAsia="Calibri" w:hAnsi="Trebuchet MS" w:cs="Times New Roman"/>
          <w:b/>
          <w:sz w:val="32"/>
          <w:szCs w:val="32"/>
        </w:rPr>
      </w:pPr>
    </w:p>
    <w:p w14:paraId="790BAD43" w14:textId="77777777" w:rsidR="002563A6" w:rsidRDefault="002563A6" w:rsidP="00F970FE">
      <w:pPr>
        <w:jc w:val="both"/>
        <w:rPr>
          <w:rFonts w:ascii="Trebuchet MS" w:eastAsia="Calibri" w:hAnsi="Trebuchet MS" w:cs="Times New Roman"/>
          <w:b/>
          <w:sz w:val="32"/>
          <w:szCs w:val="32"/>
        </w:rPr>
      </w:pPr>
    </w:p>
    <w:p w14:paraId="1347CD7B" w14:textId="77777777" w:rsidR="004D764E" w:rsidRDefault="004D764E" w:rsidP="00F970FE">
      <w:pPr>
        <w:jc w:val="both"/>
        <w:rPr>
          <w:rFonts w:ascii="Trebuchet MS" w:eastAsia="Calibri" w:hAnsi="Trebuchet MS" w:cs="Times New Roman"/>
          <w:b/>
          <w:sz w:val="32"/>
          <w:szCs w:val="32"/>
        </w:rPr>
      </w:pPr>
    </w:p>
    <w:p w14:paraId="1947C42D" w14:textId="22723AD5" w:rsidR="002563A6" w:rsidRDefault="002563A6" w:rsidP="00F970FE">
      <w:pPr>
        <w:jc w:val="both"/>
        <w:rPr>
          <w:rFonts w:ascii="Trebuchet MS" w:eastAsia="Calibri" w:hAnsi="Trebuchet MS" w:cs="Times New Roman"/>
          <w:b/>
          <w:sz w:val="32"/>
          <w:szCs w:val="32"/>
        </w:rPr>
      </w:pPr>
      <w:r>
        <w:rPr>
          <w:rFonts w:ascii="Trebuchet MS" w:eastAsia="Calibri" w:hAnsi="Trebuchet MS" w:cs="Times New Roman"/>
          <w:b/>
          <w:sz w:val="32"/>
          <w:szCs w:val="32"/>
        </w:rPr>
        <w:t>Appendix 4</w:t>
      </w:r>
    </w:p>
    <w:p w14:paraId="3978069C" w14:textId="5002DF92" w:rsidR="00F970FE" w:rsidRPr="00F970FE" w:rsidRDefault="00F970FE" w:rsidP="00F970FE">
      <w:pPr>
        <w:jc w:val="both"/>
        <w:rPr>
          <w:rFonts w:ascii="Trebuchet MS" w:eastAsia="Calibri" w:hAnsi="Trebuchet MS" w:cs="Times New Roman"/>
          <w:b/>
          <w:sz w:val="32"/>
          <w:szCs w:val="32"/>
        </w:rPr>
      </w:pPr>
      <w:r w:rsidRPr="00F970FE">
        <w:rPr>
          <w:rFonts w:ascii="Trebuchet MS" w:eastAsia="Calibri" w:hAnsi="Trebuchet MS" w:cs="Times New Roman"/>
          <w:b/>
          <w:sz w:val="32"/>
          <w:szCs w:val="32"/>
        </w:rPr>
        <w:t>OBSERVATION / FIELD NOTES</w:t>
      </w:r>
    </w:p>
    <w:p w14:paraId="4CA26F54"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(Questions adapted from Fletcher Wood (2016)</w:t>
      </w:r>
    </w:p>
    <w:tbl>
      <w:tblPr>
        <w:tblStyle w:val="TableGrid"/>
        <w:tblW w:w="0" w:type="auto"/>
        <w:tblLook w:val="04A0" w:firstRow="1" w:lastRow="0" w:firstColumn="1" w:lastColumn="0" w:noHBand="0" w:noVBand="1"/>
      </w:tblPr>
      <w:tblGrid>
        <w:gridCol w:w="8926"/>
      </w:tblGrid>
      <w:tr w:rsidR="00F970FE" w:rsidRPr="00F970FE" w14:paraId="2B19209D" w14:textId="77777777" w:rsidTr="00F970FE">
        <w:tc>
          <w:tcPr>
            <w:tcW w:w="8926" w:type="dxa"/>
          </w:tcPr>
          <w:p w14:paraId="0E95CF7F"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Date: 02/10/2019</w:t>
            </w:r>
          </w:p>
          <w:p w14:paraId="2445F6C8" w14:textId="77777777" w:rsidR="00F970FE" w:rsidRPr="00F970FE" w:rsidRDefault="00F970FE" w:rsidP="00F970FE">
            <w:pPr>
              <w:rPr>
                <w:rFonts w:ascii="Trebuchet MS" w:eastAsia="Calibri" w:hAnsi="Trebuchet MS" w:cs="Times New Roman"/>
              </w:rPr>
            </w:pPr>
          </w:p>
        </w:tc>
      </w:tr>
      <w:tr w:rsidR="00F970FE" w:rsidRPr="00F970FE" w14:paraId="54C8241B" w14:textId="77777777" w:rsidTr="00F970FE">
        <w:tc>
          <w:tcPr>
            <w:tcW w:w="8926" w:type="dxa"/>
          </w:tcPr>
          <w:p w14:paraId="7E04E539"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Lesson details: Year 8 set 1 </w:t>
            </w:r>
          </w:p>
          <w:p w14:paraId="1CDAB2C5"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English lesson </w:t>
            </w:r>
          </w:p>
          <w:p w14:paraId="0D08FB2C"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Period 3 </w:t>
            </w:r>
          </w:p>
          <w:p w14:paraId="2C988507"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32 students</w:t>
            </w:r>
          </w:p>
          <w:p w14:paraId="7234204D"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4 MLD</w:t>
            </w:r>
          </w:p>
        </w:tc>
      </w:tr>
      <w:tr w:rsidR="00F970FE" w:rsidRPr="00F970FE" w14:paraId="16208FFC" w14:textId="77777777" w:rsidTr="00F970FE">
        <w:tc>
          <w:tcPr>
            <w:tcW w:w="8926" w:type="dxa"/>
          </w:tcPr>
          <w:p w14:paraId="1D1DFCA6" w14:textId="77777777" w:rsidR="00F970FE" w:rsidRPr="00F970FE" w:rsidRDefault="00F970FE" w:rsidP="00F970FE">
            <w:pPr>
              <w:rPr>
                <w:rFonts w:ascii="Trebuchet MS" w:eastAsia="Calibri" w:hAnsi="Trebuchet MS" w:cs="Times New Roman"/>
                <w:b/>
                <w:bCs/>
                <w:lang w:val="en-US"/>
              </w:rPr>
            </w:pPr>
            <w:r w:rsidRPr="00F970FE">
              <w:rPr>
                <w:rFonts w:ascii="Trebuchet MS" w:eastAsia="Calibri" w:hAnsi="Trebuchet MS" w:cs="Times New Roman"/>
                <w:b/>
                <w:bCs/>
                <w:lang w:val="en-US"/>
              </w:rPr>
              <w:t>Classroom culture</w:t>
            </w:r>
          </w:p>
          <w:p w14:paraId="227221CE"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(Are the students focused on learning?)</w:t>
            </w:r>
          </w:p>
          <w:p w14:paraId="0F87A9D7" w14:textId="77777777" w:rsidR="00F970FE" w:rsidRPr="00F970FE" w:rsidRDefault="00F970FE" w:rsidP="00F970FE">
            <w:pPr>
              <w:rPr>
                <w:rFonts w:ascii="Trebuchet MS" w:eastAsia="Calibri" w:hAnsi="Trebuchet MS" w:cs="Times New Roman"/>
                <w:bCs/>
                <w:lang w:val="en-US"/>
              </w:rPr>
            </w:pPr>
            <w:r w:rsidRPr="00F970FE">
              <w:rPr>
                <w:rFonts w:ascii="Trebuchet MS" w:eastAsia="Calibri" w:hAnsi="Trebuchet MS" w:cs="Times New Roman"/>
                <w:bCs/>
                <w:lang w:val="en-US"/>
              </w:rPr>
              <w:t xml:space="preserve">Students settled very quickly and approached the starter with enthusiasm. All students were focused throughout the lesson. Very little break in concentration. </w:t>
            </w:r>
          </w:p>
          <w:p w14:paraId="628B53F4" w14:textId="77777777" w:rsidR="00F970FE" w:rsidRPr="00F970FE" w:rsidRDefault="00F970FE" w:rsidP="00F970FE">
            <w:pPr>
              <w:rPr>
                <w:rFonts w:ascii="Trebuchet MS" w:eastAsia="Calibri" w:hAnsi="Trebuchet MS" w:cs="Times New Roman"/>
              </w:rPr>
            </w:pPr>
          </w:p>
        </w:tc>
      </w:tr>
      <w:tr w:rsidR="00F970FE" w:rsidRPr="00F970FE" w14:paraId="273C27A4" w14:textId="77777777" w:rsidTr="00F970FE">
        <w:tc>
          <w:tcPr>
            <w:tcW w:w="8926" w:type="dxa"/>
          </w:tcPr>
          <w:p w14:paraId="7A406FF0"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Objectives</w:t>
            </w:r>
          </w:p>
          <w:p w14:paraId="15134FA3"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(Is there a clear purpose to the lesson?  How do the lesson activities promote that purpose?)</w:t>
            </w:r>
          </w:p>
          <w:p w14:paraId="20E2E706"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Lesson objectives set out clearly at the start and returned to throughout the lesson. </w:t>
            </w:r>
          </w:p>
          <w:p w14:paraId="3BC59D9B" w14:textId="77777777" w:rsidR="00F970FE" w:rsidRPr="00F970FE" w:rsidRDefault="00F970FE" w:rsidP="00F970FE">
            <w:pPr>
              <w:rPr>
                <w:rFonts w:ascii="Trebuchet MS" w:eastAsia="Calibri" w:hAnsi="Trebuchet MS" w:cs="Times New Roman"/>
              </w:rPr>
            </w:pPr>
          </w:p>
        </w:tc>
      </w:tr>
      <w:tr w:rsidR="00F970FE" w:rsidRPr="00F970FE" w14:paraId="1477D695" w14:textId="77777777" w:rsidTr="00F970FE">
        <w:tc>
          <w:tcPr>
            <w:tcW w:w="8926" w:type="dxa"/>
          </w:tcPr>
          <w:p w14:paraId="49C97A5F"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Direction</w:t>
            </w:r>
          </w:p>
          <w:p w14:paraId="51686667"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(Are the students clear about what they are doing and how to do it well?)</w:t>
            </w:r>
          </w:p>
          <w:p w14:paraId="2D2D59BB"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Students using resources and accessing prior knowledge to complete tasks. All students take an active part of activities.</w:t>
            </w:r>
          </w:p>
          <w:p w14:paraId="3FD82C62" w14:textId="77777777" w:rsidR="00F970FE" w:rsidRPr="00F970FE" w:rsidRDefault="00F970FE" w:rsidP="00F970FE">
            <w:pPr>
              <w:rPr>
                <w:rFonts w:ascii="Trebuchet MS" w:eastAsia="Calibri" w:hAnsi="Trebuchet MS" w:cs="Times New Roman"/>
              </w:rPr>
            </w:pPr>
          </w:p>
          <w:p w14:paraId="632B7016" w14:textId="77777777" w:rsidR="00F970FE" w:rsidRPr="00F970FE" w:rsidRDefault="00F970FE" w:rsidP="00F970FE">
            <w:pPr>
              <w:rPr>
                <w:rFonts w:ascii="Trebuchet MS" w:eastAsia="Calibri" w:hAnsi="Trebuchet MS" w:cs="Times New Roman"/>
              </w:rPr>
            </w:pPr>
          </w:p>
        </w:tc>
      </w:tr>
      <w:tr w:rsidR="00F970FE" w:rsidRPr="00F970FE" w14:paraId="2BBC7B98" w14:textId="77777777" w:rsidTr="00F970FE">
        <w:tc>
          <w:tcPr>
            <w:tcW w:w="8926" w:type="dxa"/>
          </w:tcPr>
          <w:p w14:paraId="546FDCC2"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Access and challenge</w:t>
            </w:r>
          </w:p>
          <w:p w14:paraId="6274D504"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all students able to engage in the lesson?  Are all students challenged?)</w:t>
            </w:r>
          </w:p>
          <w:p w14:paraId="371CF2CA"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Questioning used for differentiation. Group discussions means all students were able to take an active part in the lesson. </w:t>
            </w:r>
          </w:p>
          <w:p w14:paraId="6C9AFE48" w14:textId="77777777" w:rsidR="00F970FE" w:rsidRPr="00F970FE" w:rsidRDefault="00F970FE" w:rsidP="00F970FE">
            <w:pPr>
              <w:rPr>
                <w:rFonts w:ascii="Trebuchet MS" w:eastAsia="Calibri" w:hAnsi="Trebuchet MS" w:cs="Times New Roman"/>
              </w:rPr>
            </w:pPr>
          </w:p>
          <w:p w14:paraId="1119F443" w14:textId="77777777" w:rsidR="00F970FE" w:rsidRPr="00F970FE" w:rsidRDefault="00F970FE" w:rsidP="00F970FE">
            <w:pPr>
              <w:rPr>
                <w:rFonts w:ascii="Trebuchet MS" w:eastAsia="Calibri" w:hAnsi="Trebuchet MS" w:cs="Times New Roman"/>
              </w:rPr>
            </w:pPr>
          </w:p>
        </w:tc>
      </w:tr>
      <w:tr w:rsidR="00F970FE" w:rsidRPr="00F970FE" w14:paraId="33BC54E2" w14:textId="77777777" w:rsidTr="00F970FE">
        <w:tc>
          <w:tcPr>
            <w:tcW w:w="8926" w:type="dxa"/>
          </w:tcPr>
          <w:p w14:paraId="78DE341B"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Assessment</w:t>
            </w:r>
          </w:p>
          <w:p w14:paraId="7F81F15B"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How does the teacher assess student understanding before, during and after the lesson?  How is this used in their teaching?</w:t>
            </w:r>
          </w:p>
          <w:p w14:paraId="37153282"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Questioning for understanding.</w:t>
            </w:r>
          </w:p>
          <w:p w14:paraId="433F8835" w14:textId="77777777" w:rsidR="00F970FE" w:rsidRPr="00F970FE" w:rsidRDefault="00F970FE" w:rsidP="00F970FE">
            <w:pPr>
              <w:rPr>
                <w:rFonts w:ascii="Trebuchet MS" w:eastAsia="Calibri" w:hAnsi="Trebuchet MS" w:cs="Times New Roman"/>
              </w:rPr>
            </w:pPr>
          </w:p>
          <w:p w14:paraId="77593111" w14:textId="77777777" w:rsidR="00F970FE" w:rsidRPr="00F970FE" w:rsidRDefault="00F970FE" w:rsidP="00F970FE">
            <w:pPr>
              <w:rPr>
                <w:rFonts w:ascii="Trebuchet MS" w:eastAsia="Calibri" w:hAnsi="Trebuchet MS" w:cs="Times New Roman"/>
              </w:rPr>
            </w:pPr>
          </w:p>
        </w:tc>
      </w:tr>
      <w:tr w:rsidR="00F970FE" w:rsidRPr="00F970FE" w14:paraId="03F518CB" w14:textId="77777777" w:rsidTr="00F970FE">
        <w:tc>
          <w:tcPr>
            <w:tcW w:w="8926" w:type="dxa"/>
          </w:tcPr>
          <w:p w14:paraId="5B1137BE" w14:textId="77777777" w:rsidR="00F970FE" w:rsidRPr="00F970FE" w:rsidRDefault="00F970FE" w:rsidP="00F970FE">
            <w:pPr>
              <w:rPr>
                <w:rFonts w:ascii="Trebuchet MS" w:eastAsia="Calibri" w:hAnsi="Trebuchet MS" w:cs="Times New Roman"/>
                <w:b/>
              </w:rPr>
            </w:pPr>
            <w:r w:rsidRPr="00F970FE">
              <w:rPr>
                <w:rFonts w:ascii="Trebuchet MS" w:eastAsia="Calibri" w:hAnsi="Trebuchet MS" w:cs="Times New Roman"/>
                <w:b/>
              </w:rPr>
              <w:t>Specifics / Critical Incidents</w:t>
            </w:r>
          </w:p>
          <w:p w14:paraId="3E946577"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 Are there particular telling moments and examples which it would be helpful to discuss?</w:t>
            </w:r>
          </w:p>
          <w:p w14:paraId="5E056038" w14:textId="77777777" w:rsidR="00F970FE" w:rsidRPr="00F970FE" w:rsidRDefault="00F970FE" w:rsidP="00F970FE">
            <w:pPr>
              <w:rPr>
                <w:rFonts w:ascii="Trebuchet MS" w:eastAsia="Calibri" w:hAnsi="Trebuchet MS" w:cs="Times New Roman"/>
              </w:rPr>
            </w:pPr>
            <w:r w:rsidRPr="00F970FE">
              <w:rPr>
                <w:rFonts w:ascii="Trebuchet MS" w:eastAsia="Calibri" w:hAnsi="Trebuchet MS" w:cs="Times New Roman"/>
              </w:rPr>
              <w:t xml:space="preserve">Students questioned individually instead of hands up. This happened at the start of the lesson and meant all students stayed engaged for the entirety of the lesson so they could be aware of any questions that they may be asked. Kept an excited class very calm.  </w:t>
            </w:r>
          </w:p>
          <w:p w14:paraId="0F4923F5" w14:textId="77777777" w:rsidR="00F970FE" w:rsidRPr="00F970FE" w:rsidRDefault="00F970FE" w:rsidP="00F970FE">
            <w:pPr>
              <w:rPr>
                <w:rFonts w:ascii="Trebuchet MS" w:eastAsia="Calibri" w:hAnsi="Trebuchet MS" w:cs="Times New Roman"/>
              </w:rPr>
            </w:pPr>
          </w:p>
        </w:tc>
      </w:tr>
    </w:tbl>
    <w:p w14:paraId="70F68BC3" w14:textId="77777777" w:rsidR="00D378D2" w:rsidRPr="00D378D2" w:rsidRDefault="00D378D2">
      <w:pPr>
        <w:rPr>
          <w:sz w:val="24"/>
          <w:szCs w:val="24"/>
        </w:rPr>
      </w:pPr>
    </w:p>
    <w:p w14:paraId="331B3850" w14:textId="77777777" w:rsidR="000D0A0B" w:rsidRPr="000D0A0B" w:rsidRDefault="000D0A0B" w:rsidP="000D0A0B">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lang w:val="cy-GB"/>
        </w:rPr>
      </w:pPr>
    </w:p>
    <w:p w14:paraId="0A7D6E77" w14:textId="77777777" w:rsidR="000D0A0B" w:rsidRPr="000D0A0B" w:rsidRDefault="000D0A0B" w:rsidP="000D0A0B">
      <w:pPr>
        <w:autoSpaceDE w:val="0"/>
        <w:autoSpaceDN w:val="0"/>
        <w:adjustRightInd w:val="0"/>
        <w:spacing w:after="0" w:line="240" w:lineRule="auto"/>
        <w:rPr>
          <w:rFonts w:ascii="Calibri" w:eastAsia="Calibri" w:hAnsi="Calibri" w:cs="Times New Roman"/>
          <w:b/>
          <w:szCs w:val="28"/>
          <w:u w:val="single"/>
          <w:lang w:val="en-US"/>
        </w:rPr>
      </w:pPr>
    </w:p>
    <w:p w14:paraId="09038262" w14:textId="77777777" w:rsidR="000D0A0B" w:rsidRPr="000D0A0B" w:rsidRDefault="000D0A0B" w:rsidP="000D0A0B">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lang w:val="cy-GB"/>
        </w:rPr>
      </w:pPr>
      <w:r w:rsidRPr="000D0A0B">
        <w:rPr>
          <w:rFonts w:ascii="Cambria" w:eastAsia="Times New Roman" w:hAnsi="Cambria" w:cs="Times New Roman"/>
          <w:color w:val="17365D"/>
          <w:spacing w:val="5"/>
          <w:kern w:val="28"/>
          <w:sz w:val="36"/>
          <w:szCs w:val="36"/>
          <w:lang w:val="cy-GB"/>
        </w:rPr>
        <w:t xml:space="preserve">Model </w:t>
      </w:r>
      <w:proofErr w:type="spellStart"/>
      <w:r w:rsidRPr="000D0A0B">
        <w:rPr>
          <w:rFonts w:ascii="Cambria" w:eastAsia="Times New Roman" w:hAnsi="Cambria" w:cs="Times New Roman"/>
          <w:color w:val="17365D"/>
          <w:spacing w:val="5"/>
          <w:kern w:val="28"/>
          <w:sz w:val="36"/>
          <w:szCs w:val="36"/>
        </w:rPr>
        <w:t>Beirniad</w:t>
      </w:r>
      <w:proofErr w:type="spellEnd"/>
      <w:r w:rsidRPr="000D0A0B">
        <w:rPr>
          <w:rFonts w:ascii="Cambria" w:eastAsia="Times New Roman" w:hAnsi="Cambria" w:cs="Times New Roman"/>
          <w:color w:val="17365D"/>
          <w:spacing w:val="5"/>
          <w:kern w:val="28"/>
          <w:sz w:val="36"/>
          <w:szCs w:val="36"/>
        </w:rPr>
        <w:t xml:space="preserve"> </w:t>
      </w:r>
      <w:proofErr w:type="spellStart"/>
      <w:r w:rsidRPr="000D0A0B">
        <w:rPr>
          <w:rFonts w:ascii="Cambria" w:eastAsia="Times New Roman" w:hAnsi="Cambria" w:cs="Times New Roman"/>
          <w:color w:val="17365D"/>
          <w:spacing w:val="5"/>
          <w:kern w:val="28"/>
          <w:sz w:val="36"/>
          <w:szCs w:val="36"/>
        </w:rPr>
        <w:t>Wedi</w:t>
      </w:r>
      <w:proofErr w:type="spellEnd"/>
      <w:r w:rsidRPr="000D0A0B">
        <w:rPr>
          <w:rFonts w:ascii="Cambria" w:eastAsia="Times New Roman" w:hAnsi="Cambria" w:cs="Times New Roman"/>
          <w:color w:val="17365D"/>
          <w:spacing w:val="5"/>
          <w:kern w:val="28"/>
          <w:sz w:val="36"/>
          <w:szCs w:val="36"/>
        </w:rPr>
        <w:t xml:space="preserve"> </w:t>
      </w:r>
      <w:proofErr w:type="spellStart"/>
      <w:r w:rsidRPr="000D0A0B">
        <w:rPr>
          <w:rFonts w:ascii="Cambria" w:eastAsia="Times New Roman" w:hAnsi="Cambria" w:cs="Times New Roman"/>
          <w:color w:val="17365D"/>
          <w:spacing w:val="5"/>
          <w:kern w:val="28"/>
          <w:sz w:val="36"/>
          <w:szCs w:val="36"/>
        </w:rPr>
        <w:t>Adfyfyrio</w:t>
      </w:r>
      <w:proofErr w:type="spellEnd"/>
      <w:r w:rsidRPr="000D0A0B">
        <w:rPr>
          <w:rFonts w:ascii="Cambria" w:eastAsia="Times New Roman" w:hAnsi="Cambria" w:cs="Times New Roman"/>
          <w:color w:val="17365D"/>
          <w:spacing w:val="5"/>
          <w:kern w:val="28"/>
          <w:sz w:val="36"/>
          <w:szCs w:val="36"/>
        </w:rPr>
        <w:t xml:space="preserve"> (BWA)</w:t>
      </w:r>
    </w:p>
    <w:p w14:paraId="66AD9116" w14:textId="77777777" w:rsidR="000D0A0B" w:rsidRPr="000D0A0B" w:rsidRDefault="000D0A0B" w:rsidP="000D0A0B">
      <w:pPr>
        <w:pBdr>
          <w:bottom w:val="single" w:sz="8" w:space="4" w:color="4F81BD"/>
        </w:pBdr>
        <w:spacing w:after="300" w:line="240" w:lineRule="auto"/>
        <w:contextualSpacing/>
        <w:rPr>
          <w:rFonts w:ascii="Cambria" w:eastAsia="Times New Roman" w:hAnsi="Cambria" w:cs="Times New Roman"/>
          <w:color w:val="17365D"/>
          <w:spacing w:val="5"/>
          <w:kern w:val="28"/>
          <w:sz w:val="36"/>
          <w:szCs w:val="36"/>
        </w:rPr>
      </w:pPr>
      <w:r w:rsidRPr="000D0A0B">
        <w:rPr>
          <w:rFonts w:ascii="Cambria" w:eastAsia="Times New Roman" w:hAnsi="Cambria" w:cs="Times New Roman"/>
          <w:i/>
          <w:color w:val="17365D"/>
          <w:spacing w:val="5"/>
          <w:kern w:val="28"/>
          <w:sz w:val="36"/>
          <w:szCs w:val="36"/>
        </w:rPr>
        <w:t>Assisted Reflective Conclusions (ARC) Model</w:t>
      </w:r>
    </w:p>
    <w:p w14:paraId="2BA3EEA2" w14:textId="77777777" w:rsidR="000D0A0B" w:rsidRPr="000D0A0B" w:rsidRDefault="000D0A0B" w:rsidP="000D0A0B">
      <w:pPr>
        <w:spacing w:after="200" w:line="276" w:lineRule="auto"/>
        <w:rPr>
          <w:rFonts w:ascii="Calibri" w:eastAsia="Calibri" w:hAnsi="Calibri" w:cs="Times New Roman"/>
          <w:b/>
          <w:szCs w:val="28"/>
          <w:u w:val="single"/>
        </w:rPr>
      </w:pPr>
      <w:proofErr w:type="spellStart"/>
      <w:r w:rsidRPr="000D0A0B">
        <w:rPr>
          <w:rFonts w:ascii="Calibri" w:eastAsia="Calibri" w:hAnsi="Calibri" w:cs="Times New Roman"/>
          <w:b/>
          <w:szCs w:val="28"/>
          <w:u w:val="single"/>
        </w:rPr>
        <w:t>Dyddiad</w:t>
      </w:r>
      <w:proofErr w:type="spellEnd"/>
      <w:r w:rsidRPr="000D0A0B">
        <w:rPr>
          <w:rFonts w:ascii="Calibri" w:eastAsia="Calibri" w:hAnsi="Calibri" w:cs="Times New Roman"/>
          <w:b/>
          <w:szCs w:val="28"/>
          <w:u w:val="single"/>
        </w:rPr>
        <w:t>/</w:t>
      </w:r>
      <w:r w:rsidRPr="000D0A0B">
        <w:rPr>
          <w:rFonts w:ascii="Calibri" w:eastAsia="Calibri" w:hAnsi="Calibri" w:cs="Times New Roman"/>
          <w:b/>
          <w:i/>
          <w:szCs w:val="28"/>
          <w:u w:val="single"/>
        </w:rPr>
        <w:t>Date</w:t>
      </w:r>
      <w:r w:rsidRPr="000D0A0B">
        <w:rPr>
          <w:rFonts w:ascii="Calibri" w:eastAsia="Calibri" w:hAnsi="Calibri" w:cs="Times New Roman"/>
          <w:b/>
          <w:szCs w:val="28"/>
          <w:u w:val="single"/>
        </w:rPr>
        <w:t>: 02/10/2019</w:t>
      </w:r>
    </w:p>
    <w:p w14:paraId="4B067712" w14:textId="77777777" w:rsidR="000D0A0B" w:rsidRPr="000D0A0B" w:rsidRDefault="000D0A0B" w:rsidP="000D0A0B">
      <w:pPr>
        <w:spacing w:after="200" w:line="276" w:lineRule="auto"/>
        <w:rPr>
          <w:rFonts w:ascii="Calibri" w:eastAsia="Calibri" w:hAnsi="Calibri" w:cs="Times New Roman"/>
          <w:b/>
          <w:szCs w:val="28"/>
          <w:u w:val="single"/>
          <w:lang w:val="en-US"/>
        </w:rPr>
      </w:pPr>
      <w:proofErr w:type="spellStart"/>
      <w:r w:rsidRPr="000D0A0B">
        <w:rPr>
          <w:rFonts w:ascii="Calibri" w:eastAsia="Calibri" w:hAnsi="Calibri" w:cs="Times New Roman"/>
          <w:b/>
          <w:szCs w:val="28"/>
          <w:u w:val="single"/>
          <w:lang w:val="en-US"/>
        </w:rPr>
        <w:t>Digwyddiad</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critigol</w:t>
      </w:r>
      <w:proofErr w:type="spellEnd"/>
      <w:r w:rsidRPr="000D0A0B">
        <w:rPr>
          <w:rFonts w:ascii="Calibri" w:eastAsia="Calibri" w:hAnsi="Calibri" w:cs="Times New Roman"/>
          <w:b/>
          <w:szCs w:val="28"/>
          <w:u w:val="single"/>
          <w:lang w:val="en-US"/>
        </w:rPr>
        <w:t xml:space="preserve"> (</w:t>
      </w:r>
      <w:proofErr w:type="spellStart"/>
      <w:r w:rsidRPr="000D0A0B">
        <w:rPr>
          <w:rFonts w:ascii="Calibri" w:eastAsia="Calibri" w:hAnsi="Calibri" w:cs="Times New Roman"/>
          <w:b/>
          <w:szCs w:val="28"/>
          <w:u w:val="single"/>
          <w:lang w:val="en-US"/>
        </w:rPr>
        <w:t>Ffocws</w:t>
      </w:r>
      <w:proofErr w:type="spellEnd"/>
      <w:r w:rsidRPr="000D0A0B">
        <w:rPr>
          <w:rFonts w:ascii="Calibri" w:eastAsia="Calibri" w:hAnsi="Calibri" w:cs="Times New Roman"/>
          <w:b/>
          <w:szCs w:val="28"/>
          <w:u w:val="single"/>
          <w:lang w:val="en-US"/>
        </w:rPr>
        <w:t>)/</w:t>
      </w:r>
      <w:r w:rsidRPr="000D0A0B">
        <w:rPr>
          <w:rFonts w:ascii="Calibri" w:eastAsia="Calibri" w:hAnsi="Calibri" w:cs="Times New Roman"/>
          <w:b/>
          <w:i/>
          <w:szCs w:val="28"/>
          <w:u w:val="single"/>
          <w:lang w:val="en-US"/>
        </w:rPr>
        <w:t>Critical incident (focus):</w:t>
      </w:r>
      <w:r w:rsidRPr="000D0A0B">
        <w:rPr>
          <w:rFonts w:ascii="Calibri" w:eastAsia="Calibri" w:hAnsi="Calibri" w:cs="Times New Roman"/>
          <w:b/>
          <w:szCs w:val="28"/>
          <w:u w:val="single"/>
          <w:lang w:val="en-US"/>
        </w:rPr>
        <w:t xml:space="preserve"> independent questioning in English</w:t>
      </w:r>
    </w:p>
    <w:tbl>
      <w:tblPr>
        <w:tblStyle w:val="TableGrid"/>
        <w:tblW w:w="10206" w:type="dxa"/>
        <w:tblInd w:w="-459" w:type="dxa"/>
        <w:tblLook w:val="04A0" w:firstRow="1" w:lastRow="0" w:firstColumn="1" w:lastColumn="0" w:noHBand="0" w:noVBand="1"/>
      </w:tblPr>
      <w:tblGrid>
        <w:gridCol w:w="2552"/>
        <w:gridCol w:w="7654"/>
      </w:tblGrid>
      <w:tr w:rsidR="000D0A0B" w:rsidRPr="000D0A0B" w14:paraId="031F3F7E" w14:textId="77777777" w:rsidTr="000D0A0B">
        <w:tc>
          <w:tcPr>
            <w:tcW w:w="10206" w:type="dxa"/>
            <w:gridSpan w:val="2"/>
            <w:shd w:val="clear" w:color="auto" w:fill="EEECE1"/>
          </w:tcPr>
          <w:p w14:paraId="5212CC8C" w14:textId="77777777" w:rsidR="000D0A0B" w:rsidRPr="000D0A0B" w:rsidRDefault="000D0A0B" w:rsidP="000D0A0B">
            <w:pPr>
              <w:jc w:val="center"/>
              <w:rPr>
                <w:rFonts w:ascii="Calibri" w:eastAsia="Calibri" w:hAnsi="Calibri" w:cs="Times New Roman"/>
                <w:i/>
                <w:szCs w:val="28"/>
                <w:lang w:val="en-US"/>
              </w:rPr>
            </w:pP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r w:rsidRPr="000D0A0B">
              <w:rPr>
                <w:rFonts w:ascii="Calibri" w:eastAsia="Calibri" w:hAnsi="Calibri" w:cs="Times New Roman"/>
                <w:i/>
                <w:szCs w:val="28"/>
                <w:lang w:val="en-US"/>
              </w:rPr>
              <w:t>Experience</w:t>
            </w:r>
          </w:p>
          <w:p w14:paraId="363DFCFD" w14:textId="77777777" w:rsidR="000D0A0B" w:rsidRPr="000D0A0B" w:rsidRDefault="000D0A0B" w:rsidP="000D0A0B">
            <w:pPr>
              <w:rPr>
                <w:rFonts w:ascii="Calibri" w:eastAsia="Calibri" w:hAnsi="Calibri" w:cs="Times New Roman"/>
                <w:b/>
                <w:szCs w:val="28"/>
                <w:u w:val="single"/>
                <w:lang w:val="en-US"/>
              </w:rPr>
            </w:pPr>
          </w:p>
        </w:tc>
      </w:tr>
      <w:tr w:rsidR="000D0A0B" w:rsidRPr="000D0A0B" w14:paraId="3C083DFC" w14:textId="77777777" w:rsidTr="00FA6800">
        <w:tc>
          <w:tcPr>
            <w:tcW w:w="2552" w:type="dxa"/>
          </w:tcPr>
          <w:p w14:paraId="60D3867C" w14:textId="77777777" w:rsidR="000D0A0B" w:rsidRPr="000D0A0B" w:rsidRDefault="000D0A0B" w:rsidP="000D0A0B">
            <w:pPr>
              <w:rPr>
                <w:rFonts w:ascii="Calibri" w:eastAsia="Calibri" w:hAnsi="Calibri" w:cs="Times New Roman"/>
                <w:szCs w:val="28"/>
                <w:lang w:val="en-US"/>
              </w:rPr>
            </w:pPr>
            <w:proofErr w:type="spellStart"/>
            <w:r w:rsidRPr="000D0A0B">
              <w:rPr>
                <w:rFonts w:ascii="Calibri" w:eastAsia="Calibri" w:hAnsi="Calibri" w:cs="Times New Roman"/>
                <w:szCs w:val="28"/>
                <w:lang w:val="en-US"/>
              </w:rPr>
              <w:t>Teimladau</w:t>
            </w:r>
            <w:proofErr w:type="spellEnd"/>
            <w:r w:rsidRPr="000D0A0B">
              <w:rPr>
                <w:rFonts w:ascii="Calibri" w:eastAsia="Calibri" w:hAnsi="Calibri" w:cs="Times New Roman"/>
                <w:szCs w:val="28"/>
                <w:lang w:val="en-US"/>
              </w:rPr>
              <w:t>/</w:t>
            </w:r>
          </w:p>
          <w:p w14:paraId="2DDB285B" w14:textId="77777777" w:rsidR="000D0A0B" w:rsidRPr="000D0A0B" w:rsidRDefault="000D0A0B" w:rsidP="000D0A0B">
            <w:pPr>
              <w:rPr>
                <w:rFonts w:ascii="Calibri" w:eastAsia="Calibri" w:hAnsi="Calibri" w:cs="Times New Roman"/>
                <w:i/>
                <w:szCs w:val="28"/>
                <w:lang w:val="en-US"/>
              </w:rPr>
            </w:pPr>
            <w:r w:rsidRPr="000D0A0B">
              <w:rPr>
                <w:rFonts w:ascii="Calibri" w:eastAsia="Calibri" w:hAnsi="Calibri" w:cs="Times New Roman"/>
                <w:i/>
                <w:szCs w:val="28"/>
                <w:lang w:val="en-US"/>
              </w:rPr>
              <w:t>Feelings</w:t>
            </w:r>
          </w:p>
          <w:p w14:paraId="4BA7E55A"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teimladau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ynghylch</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w:t>
            </w:r>
          </w:p>
          <w:p w14:paraId="031693AD"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feelings regarding the experience?”</w:t>
            </w:r>
          </w:p>
        </w:tc>
        <w:tc>
          <w:tcPr>
            <w:tcW w:w="7654" w:type="dxa"/>
          </w:tcPr>
          <w:p w14:paraId="142C0F7E" w14:textId="77777777" w:rsidR="000D0A0B" w:rsidRPr="000D0A0B" w:rsidRDefault="000D0A0B" w:rsidP="000D0A0B">
            <w:pPr>
              <w:rPr>
                <w:rFonts w:ascii="Calibri" w:eastAsia="Calibri" w:hAnsi="Calibri" w:cs="Times New Roman"/>
                <w:bCs/>
                <w:szCs w:val="28"/>
                <w:lang w:val="en-US"/>
              </w:rPr>
            </w:pPr>
            <w:r w:rsidRPr="000D0A0B">
              <w:rPr>
                <w:rFonts w:ascii="Calibri" w:eastAsia="Calibri" w:hAnsi="Calibri" w:cs="Times New Roman"/>
                <w:bCs/>
                <w:szCs w:val="28"/>
                <w:lang w:val="en-US"/>
              </w:rPr>
              <w:t>The same class came in much calmer after break time. It was a relief to see they were more likely to participate in this lesson.</w:t>
            </w:r>
          </w:p>
          <w:p w14:paraId="795B1EBA" w14:textId="77777777" w:rsidR="000D0A0B" w:rsidRPr="000D0A0B" w:rsidRDefault="000D0A0B" w:rsidP="000D0A0B">
            <w:pPr>
              <w:rPr>
                <w:rFonts w:ascii="Calibri" w:eastAsia="Calibri" w:hAnsi="Calibri" w:cs="Times New Roman"/>
                <w:b/>
                <w:szCs w:val="28"/>
                <w:u w:val="single"/>
                <w:lang w:val="en-US"/>
              </w:rPr>
            </w:pPr>
          </w:p>
          <w:p w14:paraId="37B6C121" w14:textId="77777777" w:rsidR="000D0A0B" w:rsidRPr="000D0A0B" w:rsidRDefault="000D0A0B" w:rsidP="000D0A0B">
            <w:pPr>
              <w:rPr>
                <w:rFonts w:ascii="Calibri" w:eastAsia="Calibri" w:hAnsi="Calibri" w:cs="Times New Roman"/>
                <w:b/>
                <w:szCs w:val="28"/>
                <w:u w:val="single"/>
                <w:lang w:val="en-US"/>
              </w:rPr>
            </w:pPr>
          </w:p>
          <w:p w14:paraId="791BD6B1" w14:textId="77777777" w:rsidR="000D0A0B" w:rsidRPr="000D0A0B" w:rsidRDefault="000D0A0B" w:rsidP="000D0A0B">
            <w:pPr>
              <w:rPr>
                <w:rFonts w:ascii="Calibri" w:eastAsia="Calibri" w:hAnsi="Calibri" w:cs="Times New Roman"/>
                <w:b/>
                <w:szCs w:val="28"/>
                <w:u w:val="single"/>
                <w:lang w:val="en-US"/>
              </w:rPr>
            </w:pPr>
          </w:p>
        </w:tc>
      </w:tr>
      <w:tr w:rsidR="000D0A0B" w:rsidRPr="000D0A0B" w14:paraId="17F26567" w14:textId="77777777" w:rsidTr="00FA6800">
        <w:tc>
          <w:tcPr>
            <w:tcW w:w="2552" w:type="dxa"/>
          </w:tcPr>
          <w:p w14:paraId="233EC5CA" w14:textId="77777777" w:rsidR="000D0A0B" w:rsidRPr="000D0A0B" w:rsidRDefault="000D0A0B" w:rsidP="000D0A0B">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Cofio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Deall</w:t>
            </w:r>
            <w:proofErr w:type="spellEnd"/>
            <w:r w:rsidRPr="000D0A0B">
              <w:rPr>
                <w:rFonts w:ascii="Calibri" w:eastAsia="Calibri" w:hAnsi="Calibri" w:cs="Times New Roman"/>
                <w:szCs w:val="28"/>
                <w:lang w:val="en-US"/>
              </w:rPr>
              <w:t>/</w:t>
            </w:r>
          </w:p>
          <w:p w14:paraId="3A3696AC" w14:textId="77777777" w:rsidR="000D0A0B" w:rsidRPr="000D0A0B" w:rsidRDefault="000D0A0B" w:rsidP="000D0A0B">
            <w:pPr>
              <w:rPr>
                <w:rFonts w:ascii="Calibri" w:eastAsia="Calibri" w:hAnsi="Calibri" w:cs="Times New Roman"/>
                <w:i/>
                <w:szCs w:val="28"/>
                <w:lang w:val="en-US"/>
              </w:rPr>
            </w:pPr>
            <w:r w:rsidRPr="000D0A0B">
              <w:rPr>
                <w:rFonts w:ascii="Calibri" w:eastAsia="Calibri" w:hAnsi="Calibri" w:cs="Times New Roman"/>
                <w:i/>
                <w:szCs w:val="28"/>
                <w:lang w:val="en-US"/>
              </w:rPr>
              <w:t>Remember and Understand</w:t>
            </w:r>
          </w:p>
          <w:p w14:paraId="5B3F187A" w14:textId="77777777" w:rsidR="000D0A0B" w:rsidRPr="000D0A0B" w:rsidRDefault="000D0A0B" w:rsidP="000D0A0B">
            <w:pPr>
              <w:rPr>
                <w:rFonts w:ascii="Calibri" w:eastAsia="Calibri" w:hAnsi="Calibri" w:cs="Times New Roman"/>
                <w:i/>
                <w:sz w:val="16"/>
                <w:szCs w:val="28"/>
                <w:lang w:val="en-US"/>
              </w:rPr>
            </w:pPr>
            <w:proofErr w:type="spellStart"/>
            <w:r w:rsidRPr="000D0A0B">
              <w:rPr>
                <w:rFonts w:ascii="Calibri" w:eastAsia="Calibri" w:hAnsi="Calibri" w:cs="Times New Roman"/>
                <w:i/>
                <w:sz w:val="16"/>
                <w:szCs w:val="28"/>
                <w:lang w:val="en-US"/>
              </w:rPr>
              <w:t>Allwch</w:t>
            </w:r>
            <w:proofErr w:type="spellEnd"/>
            <w:r w:rsidRPr="000D0A0B">
              <w:rPr>
                <w:rFonts w:ascii="Calibri" w:eastAsia="Calibri" w:hAnsi="Calibri" w:cs="Times New Roman"/>
                <w:i/>
                <w:sz w:val="16"/>
                <w:szCs w:val="28"/>
                <w:lang w:val="en-US"/>
              </w:rPr>
              <w:t xml:space="preserve"> chi </w:t>
            </w:r>
            <w:proofErr w:type="spellStart"/>
            <w:r w:rsidRPr="000D0A0B">
              <w:rPr>
                <w:rFonts w:ascii="Calibri" w:eastAsia="Calibri" w:hAnsi="Calibri" w:cs="Times New Roman"/>
                <w:i/>
                <w:sz w:val="16"/>
                <w:szCs w:val="28"/>
                <w:lang w:val="en-US"/>
              </w:rPr>
              <w:t>restru’r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agweddau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ar</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w:t>
            </w:r>
            <w:proofErr w:type="gramStart"/>
            <w:r w:rsidRPr="000D0A0B">
              <w:rPr>
                <w:rFonts w:ascii="Calibri" w:eastAsia="Calibri" w:hAnsi="Calibri" w:cs="Times New Roman"/>
                <w:i/>
                <w:sz w:val="16"/>
                <w:szCs w:val="28"/>
                <w:lang w:val="en-US"/>
              </w:rPr>
              <w:t>a</w:t>
            </w:r>
            <w:proofErr w:type="gram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aeth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dda</w:t>
            </w:r>
            <w:proofErr w:type="spellEnd"/>
            <w:r w:rsidRPr="000D0A0B">
              <w:rPr>
                <w:rFonts w:ascii="Calibri" w:eastAsia="Calibri" w:hAnsi="Calibri" w:cs="Times New Roman"/>
                <w:i/>
                <w:sz w:val="16"/>
                <w:szCs w:val="28"/>
                <w:lang w:val="en-US"/>
              </w:rPr>
              <w:t>?</w:t>
            </w:r>
          </w:p>
          <w:p w14:paraId="1E9AF1EA"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“Can you list the aspects of the learning experience that went well?”</w:t>
            </w:r>
          </w:p>
          <w:p w14:paraId="393F5F92" w14:textId="77777777" w:rsidR="000D0A0B" w:rsidRPr="000D0A0B" w:rsidRDefault="000D0A0B" w:rsidP="000D0A0B">
            <w:pPr>
              <w:rPr>
                <w:rFonts w:ascii="Calibri" w:eastAsia="Calibri" w:hAnsi="Calibri" w:cs="Times New Roman"/>
                <w:i/>
                <w:sz w:val="16"/>
                <w:szCs w:val="28"/>
                <w:lang w:val="en-US"/>
              </w:rPr>
            </w:pPr>
          </w:p>
          <w:p w14:paraId="4F423B68"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Pa </w:t>
            </w:r>
            <w:proofErr w:type="spellStart"/>
            <w:r w:rsidRPr="000D0A0B">
              <w:rPr>
                <w:rFonts w:ascii="Calibri" w:eastAsia="Calibri" w:hAnsi="Calibri" w:cs="Times New Roman"/>
                <w:i/>
                <w:sz w:val="16"/>
                <w:szCs w:val="28"/>
                <w:lang w:val="en-US"/>
              </w:rPr>
              <w:t>elfennau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profiad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w:t>
            </w:r>
          </w:p>
          <w:p w14:paraId="3AEDD6AE"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were the elements of the learning experience that were disappointing?”</w:t>
            </w:r>
          </w:p>
          <w:p w14:paraId="51519924" w14:textId="77777777" w:rsidR="000D0A0B" w:rsidRPr="000D0A0B" w:rsidRDefault="000D0A0B" w:rsidP="000D0A0B">
            <w:pPr>
              <w:rPr>
                <w:rFonts w:ascii="Calibri" w:eastAsia="Calibri" w:hAnsi="Calibri" w:cs="Times New Roman"/>
                <w:i/>
                <w:sz w:val="16"/>
                <w:szCs w:val="28"/>
                <w:lang w:val="en-US"/>
              </w:rPr>
            </w:pPr>
          </w:p>
        </w:tc>
        <w:tc>
          <w:tcPr>
            <w:tcW w:w="7654" w:type="dxa"/>
          </w:tcPr>
          <w:p w14:paraId="426CE24E" w14:textId="77777777" w:rsidR="000D0A0B" w:rsidRPr="000D0A0B" w:rsidRDefault="000D0A0B" w:rsidP="000D0A0B">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The class teacher questioned several pupils without hands up, several pupils were questioned early in the lesson. Students were given a range of questions to allow differentiation. Some were asked to read out passages and others to answer open questions.  </w:t>
            </w:r>
          </w:p>
          <w:p w14:paraId="66329736" w14:textId="77777777" w:rsidR="000D0A0B" w:rsidRPr="000D0A0B" w:rsidRDefault="000D0A0B" w:rsidP="000D0A0B">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The teacher spoke softly throughout the lesson and did not raise her voice to chastise pupils, she used small hand gestures or a look to signify if she was disappointed. </w:t>
            </w:r>
          </w:p>
          <w:p w14:paraId="3DDFDA65" w14:textId="77777777" w:rsidR="000D0A0B" w:rsidRPr="000D0A0B" w:rsidRDefault="000D0A0B" w:rsidP="000D0A0B">
            <w:pPr>
              <w:rPr>
                <w:rFonts w:ascii="Calibri" w:eastAsia="Calibri" w:hAnsi="Calibri" w:cs="Times New Roman"/>
                <w:b/>
                <w:szCs w:val="28"/>
                <w:u w:val="single"/>
                <w:lang w:val="en-US"/>
              </w:rPr>
            </w:pPr>
          </w:p>
          <w:p w14:paraId="4FCA1E1F" w14:textId="77777777" w:rsidR="000D0A0B" w:rsidRPr="000D0A0B" w:rsidRDefault="000D0A0B" w:rsidP="000D0A0B">
            <w:pPr>
              <w:rPr>
                <w:rFonts w:ascii="Calibri" w:eastAsia="Calibri" w:hAnsi="Calibri" w:cs="Times New Roman"/>
                <w:b/>
                <w:szCs w:val="28"/>
                <w:u w:val="single"/>
                <w:lang w:val="en-US"/>
              </w:rPr>
            </w:pPr>
          </w:p>
        </w:tc>
      </w:tr>
      <w:tr w:rsidR="000D0A0B" w:rsidRPr="000D0A0B" w14:paraId="07580715" w14:textId="77777777" w:rsidTr="00FA6800">
        <w:tc>
          <w:tcPr>
            <w:tcW w:w="2552" w:type="dxa"/>
          </w:tcPr>
          <w:p w14:paraId="4928E79A" w14:textId="77777777" w:rsidR="000D0A0B" w:rsidRPr="000D0A0B" w:rsidRDefault="000D0A0B" w:rsidP="000D0A0B">
            <w:pPr>
              <w:rPr>
                <w:rFonts w:ascii="Calibri" w:eastAsia="Calibri" w:hAnsi="Calibri" w:cs="Times New Roman"/>
                <w:szCs w:val="28"/>
                <w:lang w:val="en-US"/>
              </w:rPr>
            </w:pPr>
            <w:proofErr w:type="spellStart"/>
            <w:r w:rsidRPr="000D0A0B">
              <w:rPr>
                <w:rFonts w:ascii="Calibri" w:eastAsia="Calibri" w:hAnsi="Calibri" w:cs="Times New Roman"/>
                <w:szCs w:val="28"/>
                <w:lang w:val="en-US"/>
              </w:rPr>
              <w:t>Gwerthuso</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dadansoddi</w:t>
            </w:r>
            <w:proofErr w:type="spellEnd"/>
            <w:r w:rsidRPr="000D0A0B">
              <w:rPr>
                <w:rFonts w:ascii="Calibri" w:eastAsia="Calibri" w:hAnsi="Calibri" w:cs="Times New Roman"/>
                <w:szCs w:val="28"/>
                <w:lang w:val="en-US"/>
              </w:rPr>
              <w:t>/</w:t>
            </w:r>
          </w:p>
          <w:p w14:paraId="4149C7DA" w14:textId="77777777" w:rsidR="000D0A0B" w:rsidRPr="000D0A0B" w:rsidRDefault="000D0A0B" w:rsidP="000D0A0B">
            <w:pPr>
              <w:rPr>
                <w:rFonts w:ascii="Calibri" w:eastAsia="Calibri" w:hAnsi="Calibri" w:cs="Times New Roman"/>
                <w:i/>
                <w:szCs w:val="28"/>
                <w:lang w:val="en-US"/>
              </w:rPr>
            </w:pPr>
            <w:r w:rsidRPr="000D0A0B">
              <w:rPr>
                <w:rFonts w:ascii="Calibri" w:eastAsia="Calibri" w:hAnsi="Calibri" w:cs="Times New Roman"/>
                <w:i/>
                <w:szCs w:val="28"/>
                <w:lang w:val="en-US"/>
              </w:rPr>
              <w:t xml:space="preserve">Evaluate and </w:t>
            </w:r>
            <w:proofErr w:type="spellStart"/>
            <w:r w:rsidRPr="000D0A0B">
              <w:rPr>
                <w:rFonts w:ascii="Calibri" w:eastAsia="Calibri" w:hAnsi="Calibri" w:cs="Times New Roman"/>
                <w:i/>
                <w:szCs w:val="28"/>
                <w:lang w:val="en-US"/>
              </w:rPr>
              <w:t>analyse</w:t>
            </w:r>
            <w:proofErr w:type="spellEnd"/>
          </w:p>
          <w:p w14:paraId="4684C5EB"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fyddwch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chi’n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cadw’r</w:t>
            </w:r>
            <w:proofErr w:type="spellEnd"/>
            <w:r w:rsidRPr="000D0A0B">
              <w:rPr>
                <w:rFonts w:ascii="Calibri" w:eastAsia="Calibri" w:hAnsi="Calibri" w:cs="Times New Roman"/>
                <w:i/>
                <w:sz w:val="16"/>
                <w:szCs w:val="28"/>
                <w:lang w:val="en-US"/>
              </w:rPr>
              <w:t xml:space="preserve"> un </w:t>
            </w:r>
            <w:proofErr w:type="spellStart"/>
            <w:r w:rsidRPr="000D0A0B">
              <w:rPr>
                <w:rFonts w:ascii="Calibri" w:eastAsia="Calibri" w:hAnsi="Calibri" w:cs="Times New Roman"/>
                <w:i/>
                <w:sz w:val="16"/>
                <w:szCs w:val="28"/>
                <w:lang w:val="en-US"/>
              </w:rPr>
              <w:t>fath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sicrhau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dysgu</w:t>
            </w:r>
            <w:proofErr w:type="spellEnd"/>
            <w:r w:rsidRPr="000D0A0B">
              <w:rPr>
                <w:rFonts w:ascii="Calibri" w:eastAsia="Calibri" w:hAnsi="Calibri" w:cs="Times New Roman"/>
                <w:i/>
                <w:sz w:val="16"/>
                <w:szCs w:val="28"/>
                <w:lang w:val="en-US"/>
              </w:rPr>
              <w:t xml:space="preserve"> ac </w:t>
            </w:r>
            <w:proofErr w:type="spellStart"/>
            <w:r w:rsidRPr="000D0A0B">
              <w:rPr>
                <w:rFonts w:ascii="Calibri" w:eastAsia="Calibri" w:hAnsi="Calibri" w:cs="Times New Roman"/>
                <w:i/>
                <w:sz w:val="16"/>
                <w:szCs w:val="28"/>
                <w:lang w:val="en-US"/>
              </w:rPr>
              <w:t>addysgu</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effeithiol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y </w:t>
            </w:r>
            <w:proofErr w:type="spellStart"/>
            <w:r w:rsidRPr="000D0A0B">
              <w:rPr>
                <w:rFonts w:ascii="Calibri" w:eastAsia="Calibri" w:hAnsi="Calibri" w:cs="Times New Roman"/>
                <w:i/>
                <w:sz w:val="16"/>
                <w:szCs w:val="28"/>
                <w:lang w:val="en-US"/>
              </w:rPr>
              <w:t>dyfodol</w:t>
            </w:r>
            <w:proofErr w:type="spellEnd"/>
            <w:r w:rsidRPr="000D0A0B">
              <w:rPr>
                <w:rFonts w:ascii="Calibri" w:eastAsia="Calibri" w:hAnsi="Calibri" w:cs="Times New Roman"/>
                <w:i/>
                <w:sz w:val="16"/>
                <w:szCs w:val="28"/>
                <w:lang w:val="en-US"/>
              </w:rPr>
              <w:t>?</w:t>
            </w:r>
          </w:p>
          <w:p w14:paraId="6EA9AC66"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keep the same to ensure effective teaching and learning in the future?”</w:t>
            </w:r>
          </w:p>
          <w:p w14:paraId="7E47B1B2" w14:textId="77777777" w:rsidR="000D0A0B" w:rsidRPr="000D0A0B" w:rsidRDefault="000D0A0B" w:rsidP="000D0A0B">
            <w:pPr>
              <w:rPr>
                <w:rFonts w:ascii="Calibri" w:eastAsia="Calibri" w:hAnsi="Calibri" w:cs="Times New Roman"/>
                <w:i/>
                <w:sz w:val="16"/>
                <w:szCs w:val="28"/>
                <w:lang w:val="en-US"/>
              </w:rPr>
            </w:pPr>
          </w:p>
          <w:p w14:paraId="1F79088E"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oedd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achos</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elfen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bwysicaf</w:t>
            </w:r>
            <w:proofErr w:type="spellEnd"/>
            <w:r w:rsidRPr="000D0A0B">
              <w:rPr>
                <w:rFonts w:ascii="Calibri" w:eastAsia="Calibri" w:hAnsi="Calibri" w:cs="Times New Roman"/>
                <w:i/>
                <w:sz w:val="16"/>
                <w:szCs w:val="28"/>
                <w:lang w:val="en-US"/>
              </w:rPr>
              <w:t>?</w:t>
            </w:r>
          </w:p>
          <w:p w14:paraId="0149F20D"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was the cause of the most important disappointing element?”</w:t>
            </w:r>
          </w:p>
          <w:p w14:paraId="0CD7949F" w14:textId="77777777" w:rsidR="000D0A0B" w:rsidRPr="000D0A0B" w:rsidRDefault="000D0A0B" w:rsidP="000D0A0B">
            <w:pPr>
              <w:rPr>
                <w:rFonts w:ascii="Calibri" w:eastAsia="Calibri" w:hAnsi="Calibri" w:cs="Times New Roman"/>
                <w:i/>
                <w:sz w:val="16"/>
                <w:szCs w:val="28"/>
                <w:lang w:val="en-US"/>
              </w:rPr>
            </w:pPr>
          </w:p>
        </w:tc>
        <w:tc>
          <w:tcPr>
            <w:tcW w:w="7654" w:type="dxa"/>
          </w:tcPr>
          <w:p w14:paraId="456D5E92" w14:textId="77777777" w:rsidR="000D0A0B" w:rsidRPr="000D0A0B" w:rsidRDefault="000D0A0B" w:rsidP="000D0A0B">
            <w:pPr>
              <w:rPr>
                <w:rFonts w:ascii="Calibri" w:eastAsia="Calibri" w:hAnsi="Calibri" w:cs="Times New Roman"/>
                <w:b/>
                <w:szCs w:val="28"/>
                <w:u w:val="single"/>
                <w:lang w:val="en-US"/>
              </w:rPr>
            </w:pPr>
          </w:p>
          <w:p w14:paraId="0FD1DEF8" w14:textId="77777777" w:rsidR="000D0A0B" w:rsidRPr="000D0A0B" w:rsidRDefault="000D0A0B" w:rsidP="000D0A0B">
            <w:pPr>
              <w:rPr>
                <w:rFonts w:ascii="Calibri" w:eastAsia="Calibri" w:hAnsi="Calibri" w:cs="Times New Roman"/>
                <w:bCs/>
                <w:szCs w:val="28"/>
                <w:lang w:val="en-US"/>
              </w:rPr>
            </w:pPr>
            <w:r w:rsidRPr="000D0A0B">
              <w:rPr>
                <w:rFonts w:ascii="Calibri" w:eastAsia="Calibri" w:hAnsi="Calibri" w:cs="Times New Roman"/>
                <w:bCs/>
                <w:szCs w:val="28"/>
                <w:lang w:val="en-US"/>
              </w:rPr>
              <w:t xml:space="preserve">The questioning strategy was useful as it allowed students to engage and made them pay attention. Using small gestures and looks to signify disapproval meant several situations failed to materialize as students were not given the attention they were craving. </w:t>
            </w:r>
          </w:p>
          <w:p w14:paraId="01639CAD" w14:textId="77777777" w:rsidR="000D0A0B" w:rsidRPr="000D0A0B" w:rsidRDefault="000D0A0B" w:rsidP="000D0A0B">
            <w:pPr>
              <w:rPr>
                <w:rFonts w:ascii="Calibri" w:eastAsia="Calibri" w:hAnsi="Calibri" w:cs="Times New Roman"/>
                <w:b/>
                <w:szCs w:val="28"/>
                <w:u w:val="single"/>
                <w:lang w:val="en-US"/>
              </w:rPr>
            </w:pPr>
          </w:p>
          <w:p w14:paraId="657E3E63" w14:textId="77777777" w:rsidR="000D0A0B" w:rsidRPr="000D0A0B" w:rsidRDefault="000D0A0B" w:rsidP="000D0A0B">
            <w:pPr>
              <w:rPr>
                <w:rFonts w:ascii="Calibri" w:eastAsia="Calibri" w:hAnsi="Calibri" w:cs="Times New Roman"/>
                <w:b/>
                <w:szCs w:val="28"/>
                <w:u w:val="single"/>
                <w:lang w:val="en-US"/>
              </w:rPr>
            </w:pPr>
          </w:p>
          <w:p w14:paraId="372C35E1" w14:textId="77777777" w:rsidR="000D0A0B" w:rsidRPr="000D0A0B" w:rsidRDefault="000D0A0B" w:rsidP="000D0A0B">
            <w:pPr>
              <w:rPr>
                <w:rFonts w:ascii="Calibri" w:eastAsia="Calibri" w:hAnsi="Calibri" w:cs="Times New Roman"/>
                <w:b/>
                <w:szCs w:val="28"/>
                <w:u w:val="single"/>
                <w:lang w:val="en-US"/>
              </w:rPr>
            </w:pPr>
          </w:p>
          <w:p w14:paraId="361BDCD8" w14:textId="77777777" w:rsidR="000D0A0B" w:rsidRPr="000D0A0B" w:rsidRDefault="000D0A0B" w:rsidP="000D0A0B">
            <w:pPr>
              <w:rPr>
                <w:rFonts w:ascii="Calibri" w:eastAsia="Calibri" w:hAnsi="Calibri" w:cs="Times New Roman"/>
                <w:b/>
                <w:szCs w:val="28"/>
                <w:u w:val="single"/>
                <w:lang w:val="en-US"/>
              </w:rPr>
            </w:pPr>
          </w:p>
          <w:p w14:paraId="65F417B8" w14:textId="77777777" w:rsidR="000D0A0B" w:rsidRPr="000D0A0B" w:rsidRDefault="000D0A0B" w:rsidP="000D0A0B">
            <w:pPr>
              <w:rPr>
                <w:rFonts w:ascii="Calibri" w:eastAsia="Calibri" w:hAnsi="Calibri" w:cs="Times New Roman"/>
                <w:b/>
                <w:szCs w:val="28"/>
                <w:u w:val="single"/>
                <w:lang w:val="en-US"/>
              </w:rPr>
            </w:pPr>
          </w:p>
          <w:p w14:paraId="603ED219" w14:textId="77777777" w:rsidR="000D0A0B" w:rsidRPr="000D0A0B" w:rsidRDefault="000D0A0B" w:rsidP="000D0A0B">
            <w:pPr>
              <w:rPr>
                <w:rFonts w:ascii="Calibri" w:eastAsia="Calibri" w:hAnsi="Calibri" w:cs="Times New Roman"/>
                <w:b/>
                <w:szCs w:val="28"/>
                <w:u w:val="single"/>
                <w:lang w:val="en-US"/>
              </w:rPr>
            </w:pPr>
          </w:p>
          <w:p w14:paraId="650EE445" w14:textId="77777777" w:rsidR="000D0A0B" w:rsidRPr="000D0A0B" w:rsidRDefault="000D0A0B" w:rsidP="000D0A0B">
            <w:pPr>
              <w:rPr>
                <w:rFonts w:ascii="Calibri" w:eastAsia="Calibri" w:hAnsi="Calibri" w:cs="Times New Roman"/>
                <w:b/>
                <w:szCs w:val="28"/>
                <w:u w:val="single"/>
                <w:lang w:val="en-US"/>
              </w:rPr>
            </w:pPr>
          </w:p>
        </w:tc>
      </w:tr>
      <w:tr w:rsidR="000D0A0B" w:rsidRPr="000D0A0B" w14:paraId="03B5F3C2" w14:textId="77777777" w:rsidTr="00FA6800">
        <w:trPr>
          <w:trHeight w:val="2555"/>
        </w:trPr>
        <w:tc>
          <w:tcPr>
            <w:tcW w:w="2552" w:type="dxa"/>
          </w:tcPr>
          <w:p w14:paraId="57146634" w14:textId="77777777" w:rsidR="000D0A0B" w:rsidRPr="000D0A0B" w:rsidRDefault="000D0A0B" w:rsidP="000D0A0B">
            <w:pPr>
              <w:rPr>
                <w:rFonts w:ascii="Calibri" w:eastAsia="Calibri" w:hAnsi="Calibri" w:cs="Times New Roman"/>
                <w:szCs w:val="28"/>
                <w:lang w:val="en-US"/>
              </w:rPr>
            </w:pPr>
            <w:proofErr w:type="spellStart"/>
            <w:r w:rsidRPr="000D0A0B">
              <w:rPr>
                <w:rFonts w:ascii="Calibri" w:eastAsia="Calibri" w:hAnsi="Calibri" w:cs="Times New Roman"/>
                <w:szCs w:val="28"/>
                <w:lang w:val="en-US"/>
              </w:rPr>
              <w:t>Casgliadau</w:t>
            </w:r>
            <w:proofErr w:type="spellEnd"/>
            <w:r w:rsidRPr="000D0A0B">
              <w:rPr>
                <w:rFonts w:ascii="Calibri" w:eastAsia="Calibri" w:hAnsi="Calibri" w:cs="Times New Roman"/>
                <w:szCs w:val="28"/>
                <w:lang w:val="en-US"/>
              </w:rPr>
              <w:t xml:space="preserve"> a </w:t>
            </w:r>
            <w:proofErr w:type="spellStart"/>
            <w:r w:rsidRPr="000D0A0B">
              <w:rPr>
                <w:rFonts w:ascii="Calibri" w:eastAsia="Calibri" w:hAnsi="Calibri" w:cs="Times New Roman"/>
                <w:szCs w:val="28"/>
                <w:lang w:val="en-US"/>
              </w:rPr>
              <w:t>chamau</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gweithredu</w:t>
            </w:r>
            <w:proofErr w:type="spellEnd"/>
            <w:r w:rsidRPr="000D0A0B">
              <w:rPr>
                <w:rFonts w:ascii="Calibri" w:eastAsia="Calibri" w:hAnsi="Calibri" w:cs="Times New Roman"/>
                <w:szCs w:val="28"/>
                <w:lang w:val="en-US"/>
              </w:rPr>
              <w:t>/</w:t>
            </w:r>
          </w:p>
          <w:p w14:paraId="44A1ADDC" w14:textId="77777777" w:rsidR="000D0A0B" w:rsidRPr="000D0A0B" w:rsidRDefault="000D0A0B" w:rsidP="000D0A0B">
            <w:pPr>
              <w:rPr>
                <w:rFonts w:ascii="Calibri" w:eastAsia="Calibri" w:hAnsi="Calibri" w:cs="Times New Roman"/>
                <w:i/>
                <w:szCs w:val="28"/>
                <w:lang w:val="en-US"/>
              </w:rPr>
            </w:pPr>
            <w:r w:rsidRPr="000D0A0B">
              <w:rPr>
                <w:rFonts w:ascii="Calibri" w:eastAsia="Calibri" w:hAnsi="Calibri" w:cs="Times New Roman"/>
                <w:i/>
                <w:szCs w:val="28"/>
                <w:lang w:val="en-US"/>
              </w:rPr>
              <w:t>Conclusions and actions</w:t>
            </w:r>
          </w:p>
          <w:p w14:paraId="0997AA04"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eich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atebion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posibl</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i’r</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materiaon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siomedig</w:t>
            </w:r>
            <w:proofErr w:type="spellEnd"/>
            <w:r w:rsidRPr="000D0A0B">
              <w:rPr>
                <w:rFonts w:ascii="Calibri" w:eastAsia="Calibri" w:hAnsi="Calibri" w:cs="Times New Roman"/>
                <w:i/>
                <w:sz w:val="16"/>
                <w:szCs w:val="28"/>
                <w:lang w:val="en-US"/>
              </w:rPr>
              <w:t xml:space="preserve"> a </w:t>
            </w:r>
            <w:proofErr w:type="spellStart"/>
            <w:r w:rsidRPr="000D0A0B">
              <w:rPr>
                <w:rFonts w:ascii="Calibri" w:eastAsia="Calibri" w:hAnsi="Calibri" w:cs="Times New Roman"/>
                <w:i/>
                <w:sz w:val="16"/>
                <w:szCs w:val="28"/>
                <w:lang w:val="en-US"/>
              </w:rPr>
              <w:t>nodwyd</w:t>
            </w:r>
            <w:proofErr w:type="spellEnd"/>
            <w:r w:rsidRPr="000D0A0B">
              <w:rPr>
                <w:rFonts w:ascii="Calibri" w:eastAsia="Calibri" w:hAnsi="Calibri" w:cs="Times New Roman"/>
                <w:i/>
                <w:sz w:val="16"/>
                <w:szCs w:val="28"/>
                <w:lang w:val="en-US"/>
              </w:rPr>
              <w:t>?</w:t>
            </w:r>
          </w:p>
          <w:p w14:paraId="1A620DCF"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are your possible solutions to the disappointing issues identified?”</w:t>
            </w:r>
          </w:p>
          <w:p w14:paraId="3EB87413" w14:textId="77777777" w:rsidR="000D0A0B" w:rsidRPr="000D0A0B" w:rsidRDefault="000D0A0B" w:rsidP="000D0A0B">
            <w:pPr>
              <w:rPr>
                <w:rFonts w:ascii="Calibri" w:eastAsia="Calibri" w:hAnsi="Calibri" w:cs="Times New Roman"/>
                <w:i/>
                <w:sz w:val="16"/>
                <w:szCs w:val="28"/>
                <w:lang w:val="en-US"/>
              </w:rPr>
            </w:pPr>
          </w:p>
          <w:p w14:paraId="4549C762"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 xml:space="preserve">Beth </w:t>
            </w:r>
            <w:proofErr w:type="spellStart"/>
            <w:r w:rsidRPr="000D0A0B">
              <w:rPr>
                <w:rFonts w:ascii="Calibri" w:eastAsia="Calibri" w:hAnsi="Calibri" w:cs="Times New Roman"/>
                <w:i/>
                <w:sz w:val="16"/>
                <w:szCs w:val="28"/>
                <w:lang w:val="en-US"/>
              </w:rPr>
              <w:t>ydych</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yn</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mynd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i’w</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wneud</w:t>
            </w:r>
            <w:proofErr w:type="spellEnd"/>
            <w:r w:rsidRPr="000D0A0B">
              <w:rPr>
                <w:rFonts w:ascii="Calibri" w:eastAsia="Calibri" w:hAnsi="Calibri" w:cs="Times New Roman"/>
                <w:i/>
                <w:sz w:val="16"/>
                <w:szCs w:val="28"/>
                <w:lang w:val="en-US"/>
              </w:rPr>
              <w:t xml:space="preserve"> </w:t>
            </w:r>
            <w:proofErr w:type="spellStart"/>
            <w:r w:rsidRPr="000D0A0B">
              <w:rPr>
                <w:rFonts w:ascii="Calibri" w:eastAsia="Calibri" w:hAnsi="Calibri" w:cs="Times New Roman"/>
                <w:i/>
                <w:sz w:val="16"/>
                <w:szCs w:val="28"/>
                <w:lang w:val="en-US"/>
              </w:rPr>
              <w:t>nesaf</w:t>
            </w:r>
            <w:proofErr w:type="spellEnd"/>
            <w:r w:rsidRPr="000D0A0B">
              <w:rPr>
                <w:rFonts w:ascii="Calibri" w:eastAsia="Calibri" w:hAnsi="Calibri" w:cs="Times New Roman"/>
                <w:i/>
                <w:sz w:val="16"/>
                <w:szCs w:val="28"/>
                <w:lang w:val="en-US"/>
              </w:rPr>
              <w:t>?</w:t>
            </w:r>
          </w:p>
          <w:p w14:paraId="3A72C335" w14:textId="77777777" w:rsidR="000D0A0B" w:rsidRPr="000D0A0B" w:rsidRDefault="000D0A0B" w:rsidP="000D0A0B">
            <w:pPr>
              <w:rPr>
                <w:rFonts w:ascii="Calibri" w:eastAsia="Calibri" w:hAnsi="Calibri" w:cs="Times New Roman"/>
                <w:i/>
                <w:sz w:val="16"/>
                <w:szCs w:val="28"/>
                <w:lang w:val="en-US"/>
              </w:rPr>
            </w:pPr>
            <w:r w:rsidRPr="000D0A0B">
              <w:rPr>
                <w:rFonts w:ascii="Calibri" w:eastAsia="Calibri" w:hAnsi="Calibri" w:cs="Times New Roman"/>
                <w:i/>
                <w:sz w:val="16"/>
                <w:szCs w:val="28"/>
                <w:lang w:val="en-US"/>
              </w:rPr>
              <w:t>“What will you do next?”</w:t>
            </w:r>
          </w:p>
        </w:tc>
        <w:tc>
          <w:tcPr>
            <w:tcW w:w="7654" w:type="dxa"/>
          </w:tcPr>
          <w:p w14:paraId="5FB7A277" w14:textId="77777777" w:rsidR="000D0A0B" w:rsidRPr="000D0A0B" w:rsidRDefault="000D0A0B" w:rsidP="000D0A0B">
            <w:pPr>
              <w:rPr>
                <w:rFonts w:ascii="Calibri" w:eastAsia="Calibri" w:hAnsi="Calibri" w:cs="Times New Roman"/>
                <w:b/>
                <w:szCs w:val="28"/>
                <w:u w:val="single"/>
                <w:lang w:val="en-US"/>
              </w:rPr>
            </w:pPr>
          </w:p>
          <w:p w14:paraId="22E0A3BF" w14:textId="77777777" w:rsidR="000D0A0B" w:rsidRPr="000D0A0B" w:rsidRDefault="000D0A0B" w:rsidP="000D0A0B">
            <w:pPr>
              <w:rPr>
                <w:rFonts w:ascii="Calibri" w:eastAsia="Calibri" w:hAnsi="Calibri" w:cs="Times New Roman"/>
                <w:bCs/>
                <w:szCs w:val="28"/>
                <w:lang w:val="en-US"/>
              </w:rPr>
            </w:pPr>
            <w:r w:rsidRPr="000D0A0B">
              <w:rPr>
                <w:rFonts w:ascii="Calibri" w:eastAsia="Calibri" w:hAnsi="Calibri" w:cs="Times New Roman"/>
                <w:bCs/>
                <w:szCs w:val="28"/>
                <w:lang w:val="en-US"/>
              </w:rPr>
              <w:t>These quiet methods of chastising students were extremely effective at keeping the class quiet and did not allow situations to escalate. The questioning method which was used throughout the lesson not only kept pupils engaged but allowed them to be assessed during the lesson</w:t>
            </w:r>
          </w:p>
          <w:p w14:paraId="1EF69B2C" w14:textId="77777777" w:rsidR="000D0A0B" w:rsidRPr="000D0A0B" w:rsidRDefault="000D0A0B" w:rsidP="000D0A0B">
            <w:pPr>
              <w:rPr>
                <w:rFonts w:ascii="Calibri" w:eastAsia="Calibri" w:hAnsi="Calibri" w:cs="Times New Roman"/>
                <w:b/>
                <w:szCs w:val="28"/>
                <w:u w:val="single"/>
                <w:lang w:val="en-US"/>
              </w:rPr>
            </w:pPr>
          </w:p>
          <w:p w14:paraId="75ABB714" w14:textId="77777777" w:rsidR="000D0A0B" w:rsidRPr="000D0A0B" w:rsidRDefault="000D0A0B" w:rsidP="000D0A0B">
            <w:pPr>
              <w:rPr>
                <w:rFonts w:ascii="Calibri" w:eastAsia="Calibri" w:hAnsi="Calibri" w:cs="Times New Roman"/>
                <w:b/>
                <w:szCs w:val="28"/>
                <w:u w:val="single"/>
                <w:lang w:val="en-US"/>
              </w:rPr>
            </w:pPr>
          </w:p>
          <w:p w14:paraId="579B8123" w14:textId="77777777" w:rsidR="000D0A0B" w:rsidRPr="000D0A0B" w:rsidRDefault="000D0A0B" w:rsidP="000D0A0B">
            <w:pPr>
              <w:rPr>
                <w:rFonts w:ascii="Calibri" w:eastAsia="Calibri" w:hAnsi="Calibri" w:cs="Times New Roman"/>
                <w:b/>
                <w:szCs w:val="28"/>
                <w:u w:val="single"/>
                <w:lang w:val="en-US"/>
              </w:rPr>
            </w:pPr>
          </w:p>
        </w:tc>
      </w:tr>
      <w:tr w:rsidR="000D0A0B" w:rsidRPr="000D0A0B" w14:paraId="3A5441FE" w14:textId="77777777" w:rsidTr="000D0A0B">
        <w:tc>
          <w:tcPr>
            <w:tcW w:w="10206" w:type="dxa"/>
            <w:gridSpan w:val="2"/>
            <w:shd w:val="clear" w:color="auto" w:fill="EEECE1"/>
          </w:tcPr>
          <w:p w14:paraId="76551D5C" w14:textId="77777777" w:rsidR="000D0A0B" w:rsidRPr="000D0A0B" w:rsidRDefault="000D0A0B" w:rsidP="000D0A0B">
            <w:pPr>
              <w:jc w:val="center"/>
              <w:rPr>
                <w:rFonts w:ascii="Calibri" w:eastAsia="Calibri" w:hAnsi="Calibri" w:cs="Times New Roman"/>
                <w:i/>
                <w:szCs w:val="28"/>
                <w:lang w:val="en-US"/>
              </w:rPr>
            </w:pPr>
            <w:r w:rsidRPr="000D0A0B">
              <w:rPr>
                <w:rFonts w:ascii="Calibri" w:eastAsia="Calibri" w:hAnsi="Calibri" w:cs="Times New Roman"/>
                <w:szCs w:val="28"/>
                <w:lang w:val="en-US"/>
              </w:rPr>
              <w:t xml:space="preserve">Y </w:t>
            </w:r>
            <w:proofErr w:type="spellStart"/>
            <w:r w:rsidRPr="000D0A0B">
              <w:rPr>
                <w:rFonts w:ascii="Calibri" w:eastAsia="Calibri" w:hAnsi="Calibri" w:cs="Times New Roman"/>
                <w:szCs w:val="28"/>
                <w:lang w:val="en-US"/>
              </w:rPr>
              <w:t>profiad</w:t>
            </w:r>
            <w:proofErr w:type="spellEnd"/>
            <w:r w:rsidRPr="000D0A0B">
              <w:rPr>
                <w:rFonts w:ascii="Calibri" w:eastAsia="Calibri" w:hAnsi="Calibri" w:cs="Times New Roman"/>
                <w:szCs w:val="28"/>
                <w:lang w:val="en-US"/>
              </w:rPr>
              <w:t xml:space="preserve"> </w:t>
            </w:r>
            <w:proofErr w:type="spellStart"/>
            <w:r w:rsidRPr="000D0A0B">
              <w:rPr>
                <w:rFonts w:ascii="Calibri" w:eastAsia="Calibri" w:hAnsi="Calibri" w:cs="Times New Roman"/>
                <w:szCs w:val="28"/>
                <w:lang w:val="en-US"/>
              </w:rPr>
              <w:t>newydd</w:t>
            </w:r>
            <w:proofErr w:type="spellEnd"/>
            <w:r w:rsidRPr="000D0A0B">
              <w:rPr>
                <w:rFonts w:ascii="Calibri" w:eastAsia="Calibri" w:hAnsi="Calibri" w:cs="Times New Roman"/>
                <w:szCs w:val="28"/>
                <w:lang w:val="en-US"/>
              </w:rPr>
              <w:t xml:space="preserve"> / </w:t>
            </w:r>
            <w:r w:rsidRPr="000D0A0B">
              <w:rPr>
                <w:rFonts w:ascii="Calibri" w:eastAsia="Calibri" w:hAnsi="Calibri" w:cs="Times New Roman"/>
                <w:i/>
                <w:szCs w:val="28"/>
                <w:lang w:val="en-US"/>
              </w:rPr>
              <w:t>Transformed experience</w:t>
            </w:r>
          </w:p>
        </w:tc>
      </w:tr>
    </w:tbl>
    <w:p w14:paraId="636DF207" w14:textId="77777777" w:rsidR="00D378D2" w:rsidRPr="00D378D2" w:rsidRDefault="00D378D2">
      <w:pPr>
        <w:rPr>
          <w:b/>
          <w:bCs/>
          <w:sz w:val="24"/>
          <w:szCs w:val="24"/>
          <w:u w:val="single"/>
        </w:rPr>
      </w:pPr>
    </w:p>
    <w:sectPr w:rsidR="00D378D2" w:rsidRPr="00D378D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3FD49" w14:textId="77777777" w:rsidR="00285165" w:rsidRDefault="00285165" w:rsidP="002563A6">
      <w:pPr>
        <w:spacing w:after="0" w:line="240" w:lineRule="auto"/>
      </w:pPr>
      <w:r>
        <w:separator/>
      </w:r>
    </w:p>
  </w:endnote>
  <w:endnote w:type="continuationSeparator" w:id="0">
    <w:p w14:paraId="0250099D" w14:textId="77777777" w:rsidR="00285165" w:rsidRDefault="00285165" w:rsidP="0025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57E5A" w14:textId="77777777" w:rsidR="00285165" w:rsidRDefault="00285165" w:rsidP="002563A6">
      <w:pPr>
        <w:spacing w:after="0" w:line="240" w:lineRule="auto"/>
      </w:pPr>
      <w:r>
        <w:separator/>
      </w:r>
    </w:p>
  </w:footnote>
  <w:footnote w:type="continuationSeparator" w:id="0">
    <w:p w14:paraId="1AD0FFCF" w14:textId="77777777" w:rsidR="00285165" w:rsidRDefault="00285165" w:rsidP="00256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BD79E" w14:textId="50F8A3BC" w:rsidR="002563A6" w:rsidRDefault="002563A6">
    <w:pPr>
      <w:pStyle w:val="Header"/>
    </w:pPr>
    <w:r>
      <w:t xml:space="preserve">       Appendix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F042D"/>
    <w:multiLevelType w:val="hybridMultilevel"/>
    <w:tmpl w:val="B3DC9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8D2"/>
    <w:rsid w:val="000052EB"/>
    <w:rsid w:val="00021F8F"/>
    <w:rsid w:val="000327A5"/>
    <w:rsid w:val="0004458B"/>
    <w:rsid w:val="00044B06"/>
    <w:rsid w:val="000466F5"/>
    <w:rsid w:val="00070DE6"/>
    <w:rsid w:val="000A139B"/>
    <w:rsid w:val="000B0DC1"/>
    <w:rsid w:val="000B5988"/>
    <w:rsid w:val="000D0A0B"/>
    <w:rsid w:val="000D521A"/>
    <w:rsid w:val="000F433B"/>
    <w:rsid w:val="000F74DD"/>
    <w:rsid w:val="00100BBC"/>
    <w:rsid w:val="00121018"/>
    <w:rsid w:val="00134CB2"/>
    <w:rsid w:val="0016466C"/>
    <w:rsid w:val="001947F3"/>
    <w:rsid w:val="001F46DF"/>
    <w:rsid w:val="001F63FB"/>
    <w:rsid w:val="0020137C"/>
    <w:rsid w:val="00222702"/>
    <w:rsid w:val="00233AE9"/>
    <w:rsid w:val="002563A6"/>
    <w:rsid w:val="00266B51"/>
    <w:rsid w:val="00281EB3"/>
    <w:rsid w:val="002823BA"/>
    <w:rsid w:val="00285165"/>
    <w:rsid w:val="002A0666"/>
    <w:rsid w:val="002C2EAE"/>
    <w:rsid w:val="002E0897"/>
    <w:rsid w:val="00307453"/>
    <w:rsid w:val="0032250A"/>
    <w:rsid w:val="00332510"/>
    <w:rsid w:val="00344E89"/>
    <w:rsid w:val="003648C0"/>
    <w:rsid w:val="003863F2"/>
    <w:rsid w:val="003A10D2"/>
    <w:rsid w:val="003A4B02"/>
    <w:rsid w:val="003C2477"/>
    <w:rsid w:val="003D1D11"/>
    <w:rsid w:val="003D7696"/>
    <w:rsid w:val="004076A1"/>
    <w:rsid w:val="00411941"/>
    <w:rsid w:val="00436C33"/>
    <w:rsid w:val="0046383D"/>
    <w:rsid w:val="004A7899"/>
    <w:rsid w:val="004B68C6"/>
    <w:rsid w:val="004D764E"/>
    <w:rsid w:val="004E7610"/>
    <w:rsid w:val="005376A1"/>
    <w:rsid w:val="00552642"/>
    <w:rsid w:val="00573A50"/>
    <w:rsid w:val="005852F8"/>
    <w:rsid w:val="005A2752"/>
    <w:rsid w:val="005B0D26"/>
    <w:rsid w:val="005D2C36"/>
    <w:rsid w:val="005E5515"/>
    <w:rsid w:val="00635E2A"/>
    <w:rsid w:val="00653971"/>
    <w:rsid w:val="006647D0"/>
    <w:rsid w:val="006650F4"/>
    <w:rsid w:val="006730A0"/>
    <w:rsid w:val="006C5682"/>
    <w:rsid w:val="006D4F70"/>
    <w:rsid w:val="006F5CFD"/>
    <w:rsid w:val="00726966"/>
    <w:rsid w:val="0075115A"/>
    <w:rsid w:val="00767D20"/>
    <w:rsid w:val="007908AF"/>
    <w:rsid w:val="00795A4B"/>
    <w:rsid w:val="007C31F1"/>
    <w:rsid w:val="007C416C"/>
    <w:rsid w:val="007D1B79"/>
    <w:rsid w:val="007D3DF7"/>
    <w:rsid w:val="007E32DF"/>
    <w:rsid w:val="007F493D"/>
    <w:rsid w:val="00832EFC"/>
    <w:rsid w:val="00835516"/>
    <w:rsid w:val="008623BB"/>
    <w:rsid w:val="008624CD"/>
    <w:rsid w:val="008C65DD"/>
    <w:rsid w:val="009543C7"/>
    <w:rsid w:val="00954AB8"/>
    <w:rsid w:val="009978CA"/>
    <w:rsid w:val="009A34B6"/>
    <w:rsid w:val="009D4A16"/>
    <w:rsid w:val="009F6F0F"/>
    <w:rsid w:val="00A10DE1"/>
    <w:rsid w:val="00A30158"/>
    <w:rsid w:val="00A34729"/>
    <w:rsid w:val="00A367EA"/>
    <w:rsid w:val="00A415B7"/>
    <w:rsid w:val="00A44D1E"/>
    <w:rsid w:val="00A6416E"/>
    <w:rsid w:val="00A81B8A"/>
    <w:rsid w:val="00A84EC5"/>
    <w:rsid w:val="00AB2AA6"/>
    <w:rsid w:val="00AF3464"/>
    <w:rsid w:val="00B512A7"/>
    <w:rsid w:val="00B530F9"/>
    <w:rsid w:val="00B62CFF"/>
    <w:rsid w:val="00B67796"/>
    <w:rsid w:val="00BA1B6D"/>
    <w:rsid w:val="00C07315"/>
    <w:rsid w:val="00C41621"/>
    <w:rsid w:val="00C82AED"/>
    <w:rsid w:val="00CA066E"/>
    <w:rsid w:val="00D00236"/>
    <w:rsid w:val="00D03406"/>
    <w:rsid w:val="00D11D95"/>
    <w:rsid w:val="00D378D2"/>
    <w:rsid w:val="00D40EB4"/>
    <w:rsid w:val="00D47003"/>
    <w:rsid w:val="00E21050"/>
    <w:rsid w:val="00E340A7"/>
    <w:rsid w:val="00E4628D"/>
    <w:rsid w:val="00E61B52"/>
    <w:rsid w:val="00E770BA"/>
    <w:rsid w:val="00ED54FD"/>
    <w:rsid w:val="00F0609E"/>
    <w:rsid w:val="00F16752"/>
    <w:rsid w:val="00F37795"/>
    <w:rsid w:val="00F6067F"/>
    <w:rsid w:val="00F970FE"/>
    <w:rsid w:val="00FA398F"/>
    <w:rsid w:val="00FA6800"/>
    <w:rsid w:val="00FE212F"/>
    <w:rsid w:val="00FF1AE8"/>
    <w:rsid w:val="00FF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B12BB"/>
  <w15:chartTrackingRefBased/>
  <w15:docId w15:val="{0E9A92DB-610D-424C-8429-DFF2A2452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515"/>
    <w:pPr>
      <w:ind w:left="720"/>
      <w:contextualSpacing/>
    </w:pPr>
  </w:style>
  <w:style w:type="character" w:styleId="PlaceholderText">
    <w:name w:val="Placeholder Text"/>
    <w:basedOn w:val="DefaultParagraphFont"/>
    <w:uiPriority w:val="99"/>
    <w:semiHidden/>
    <w:rsid w:val="0046383D"/>
    <w:rPr>
      <w:color w:val="808080"/>
    </w:rPr>
  </w:style>
  <w:style w:type="table" w:styleId="TableGrid">
    <w:name w:val="Table Grid"/>
    <w:basedOn w:val="TableNormal"/>
    <w:uiPriority w:val="59"/>
    <w:rsid w:val="00F97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2702"/>
    <w:rPr>
      <w:color w:val="0563C1" w:themeColor="hyperlink"/>
      <w:u w:val="single"/>
    </w:rPr>
  </w:style>
  <w:style w:type="character" w:customStyle="1" w:styleId="UnresolvedMention">
    <w:name w:val="Unresolved Mention"/>
    <w:basedOn w:val="DefaultParagraphFont"/>
    <w:uiPriority w:val="99"/>
    <w:semiHidden/>
    <w:unhideWhenUsed/>
    <w:rsid w:val="00222702"/>
    <w:rPr>
      <w:color w:val="605E5C"/>
      <w:shd w:val="clear" w:color="auto" w:fill="E1DFDD"/>
    </w:rPr>
  </w:style>
  <w:style w:type="paragraph" w:styleId="Header">
    <w:name w:val="header"/>
    <w:basedOn w:val="Normal"/>
    <w:link w:val="HeaderChar"/>
    <w:uiPriority w:val="99"/>
    <w:unhideWhenUsed/>
    <w:rsid w:val="00256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3A6"/>
  </w:style>
  <w:style w:type="paragraph" w:styleId="Footer">
    <w:name w:val="footer"/>
    <w:basedOn w:val="Normal"/>
    <w:link w:val="FooterChar"/>
    <w:uiPriority w:val="99"/>
    <w:unhideWhenUsed/>
    <w:rsid w:val="00256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etmatters.org/hub/research/parenting-generation-game-summary-of-finding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ylocalschool.gov.wale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AA369-F0B0-4421-97C3-D2DBE5905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7675</Words>
  <Characters>43752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Gifford (1904447)</dc:creator>
  <cp:keywords/>
  <dc:description/>
  <cp:lastModifiedBy>Imogen Gifford</cp:lastModifiedBy>
  <cp:revision>2</cp:revision>
  <dcterms:created xsi:type="dcterms:W3CDTF">2019-10-22T13:23:00Z</dcterms:created>
  <dcterms:modified xsi:type="dcterms:W3CDTF">2019-10-22T13:23:00Z</dcterms:modified>
</cp:coreProperties>
</file>