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6BED9" w14:textId="1279808B" w:rsidR="005D2397" w:rsidRPr="00A7749F" w:rsidRDefault="0009778D" w:rsidP="00C71AFD">
      <w:pPr>
        <w:jc w:val="center"/>
        <w:rPr>
          <w:rFonts w:cstheme="minorHAnsi"/>
          <w:b/>
          <w:bCs/>
          <w:color w:val="1D2125"/>
          <w:sz w:val="22"/>
          <w:szCs w:val="22"/>
          <w:u w:val="single"/>
          <w:shd w:val="clear" w:color="auto" w:fill="FFFFFF"/>
        </w:rPr>
      </w:pPr>
      <w:r w:rsidRPr="00A7749F">
        <w:rPr>
          <w:rFonts w:cstheme="minorHAnsi"/>
          <w:b/>
          <w:bCs/>
          <w:sz w:val="22"/>
          <w:szCs w:val="22"/>
          <w:u w:val="single"/>
        </w:rPr>
        <w:t xml:space="preserve">Essay - </w:t>
      </w:r>
      <w:r w:rsidRPr="00A7749F">
        <w:rPr>
          <w:rFonts w:cstheme="minorHAnsi"/>
          <w:b/>
          <w:bCs/>
          <w:color w:val="1D2125"/>
          <w:sz w:val="22"/>
          <w:szCs w:val="22"/>
          <w:u w:val="single"/>
          <w:shd w:val="clear" w:color="auto" w:fill="FFFFFF"/>
        </w:rPr>
        <w:t>Discussion on the nature and direction of History and its relationship within the wider range of humanities</w:t>
      </w:r>
    </w:p>
    <w:p w14:paraId="5A450067" w14:textId="242D5A31" w:rsidR="0009778D" w:rsidRPr="00A7749F" w:rsidRDefault="0009778D" w:rsidP="00C71AFD">
      <w:pPr>
        <w:jc w:val="center"/>
        <w:rPr>
          <w:rFonts w:cstheme="minorHAnsi"/>
          <w:b/>
          <w:bCs/>
          <w:color w:val="1D2125"/>
          <w:sz w:val="22"/>
          <w:szCs w:val="22"/>
          <w:u w:val="single"/>
          <w:shd w:val="clear" w:color="auto" w:fill="FFFFFF"/>
        </w:rPr>
      </w:pPr>
    </w:p>
    <w:p w14:paraId="494F8455" w14:textId="1C5AA45F" w:rsidR="00450CC2" w:rsidRPr="00A7749F" w:rsidRDefault="00450CC2" w:rsidP="00C71AFD">
      <w:pPr>
        <w:rPr>
          <w:rFonts w:cstheme="minorHAnsi"/>
          <w:sz w:val="22"/>
          <w:szCs w:val="22"/>
        </w:rPr>
      </w:pPr>
      <w:r w:rsidRPr="00A7749F">
        <w:rPr>
          <w:rFonts w:cstheme="minorHAnsi"/>
          <w:sz w:val="22"/>
          <w:szCs w:val="22"/>
        </w:rPr>
        <w:t xml:space="preserve">History, according to Valdosta University, in Georgia, “is the study of change over time, and it covers all aspects of human society. Political, social, economic, scientific, technological, medical, cultural, intellectual, </w:t>
      </w:r>
      <w:r w:rsidR="000D7181" w:rsidRPr="00A7749F">
        <w:rPr>
          <w:rFonts w:cstheme="minorHAnsi"/>
          <w:sz w:val="22"/>
          <w:szCs w:val="22"/>
        </w:rPr>
        <w:t>religious,</w:t>
      </w:r>
      <w:r w:rsidRPr="00A7749F">
        <w:rPr>
          <w:rFonts w:cstheme="minorHAnsi"/>
          <w:sz w:val="22"/>
          <w:szCs w:val="22"/>
        </w:rPr>
        <w:t xml:space="preserve"> and military developments are all part of history.”</w:t>
      </w:r>
      <w:r w:rsidRPr="00A7749F">
        <w:rPr>
          <w:rStyle w:val="FootnoteReference"/>
          <w:rFonts w:cstheme="minorHAnsi"/>
          <w:sz w:val="22"/>
          <w:szCs w:val="22"/>
        </w:rPr>
        <w:footnoteReference w:id="1"/>
      </w:r>
      <w:r w:rsidRPr="00A7749F">
        <w:rPr>
          <w:rFonts w:cstheme="minorHAnsi"/>
          <w:sz w:val="22"/>
          <w:szCs w:val="22"/>
        </w:rPr>
        <w:t xml:space="preserve"> </w:t>
      </w:r>
      <w:r w:rsidR="00224960" w:rsidRPr="00A7749F">
        <w:rPr>
          <w:rFonts w:cstheme="minorHAnsi"/>
          <w:sz w:val="22"/>
          <w:szCs w:val="22"/>
        </w:rPr>
        <w:t>This signifies that history is at the heart of the humanities subjects and is linked to all the humanities subject and its nature and direction is often shaped by the world around us but also what is happening in the other humanities.</w:t>
      </w:r>
    </w:p>
    <w:p w14:paraId="6C6B237D" w14:textId="653D61AD" w:rsidR="00224960" w:rsidRPr="00A7749F" w:rsidRDefault="00224960" w:rsidP="00C71AFD">
      <w:pPr>
        <w:rPr>
          <w:rFonts w:cstheme="minorHAnsi"/>
          <w:sz w:val="22"/>
          <w:szCs w:val="22"/>
        </w:rPr>
      </w:pPr>
    </w:p>
    <w:p w14:paraId="3ED7D56D" w14:textId="48BEFDDD" w:rsidR="00BF2F20" w:rsidRPr="00A7749F" w:rsidRDefault="00D8729A" w:rsidP="00C71AFD">
      <w:pPr>
        <w:pStyle w:val="Heading1"/>
        <w:shd w:val="clear" w:color="auto" w:fill="FFFFFF"/>
        <w:spacing w:before="0" w:beforeAutospacing="0" w:after="0" w:afterAutospacing="0"/>
        <w:rPr>
          <w:rFonts w:asciiTheme="minorHAnsi" w:hAnsiTheme="minorHAnsi" w:cstheme="minorHAnsi"/>
          <w:b w:val="0"/>
          <w:bCs w:val="0"/>
          <w:sz w:val="22"/>
          <w:szCs w:val="22"/>
        </w:rPr>
      </w:pPr>
      <w:r w:rsidRPr="00A7749F">
        <w:rPr>
          <w:rFonts w:asciiTheme="minorHAnsi" w:hAnsiTheme="minorHAnsi" w:cstheme="minorHAnsi"/>
          <w:b w:val="0"/>
          <w:bCs w:val="0"/>
          <w:sz w:val="22"/>
          <w:szCs w:val="22"/>
        </w:rPr>
        <w:t xml:space="preserve">History and Philosophy, Religion and Ethics have been inextricably linked </w:t>
      </w:r>
      <w:r w:rsidR="001859D6" w:rsidRPr="00A7749F">
        <w:rPr>
          <w:rFonts w:asciiTheme="minorHAnsi" w:hAnsiTheme="minorHAnsi" w:cstheme="minorHAnsi"/>
          <w:b w:val="0"/>
          <w:bCs w:val="0"/>
          <w:sz w:val="22"/>
          <w:szCs w:val="22"/>
        </w:rPr>
        <w:t xml:space="preserve">and shaped the formation of one another </w:t>
      </w:r>
      <w:r w:rsidRPr="00A7749F">
        <w:rPr>
          <w:rFonts w:asciiTheme="minorHAnsi" w:hAnsiTheme="minorHAnsi" w:cstheme="minorHAnsi"/>
          <w:b w:val="0"/>
          <w:bCs w:val="0"/>
          <w:sz w:val="22"/>
          <w:szCs w:val="22"/>
        </w:rPr>
        <w:t>for thousands of years</w:t>
      </w:r>
      <w:r w:rsidR="001859D6" w:rsidRPr="00A7749F">
        <w:rPr>
          <w:rFonts w:asciiTheme="minorHAnsi" w:hAnsiTheme="minorHAnsi" w:cstheme="minorHAnsi"/>
          <w:b w:val="0"/>
          <w:bCs w:val="0"/>
          <w:sz w:val="22"/>
          <w:szCs w:val="22"/>
        </w:rPr>
        <w:t xml:space="preserve">. It is linked through many ways, but the most notable, is through the writing of texts, both historical and biblical. Monasteries were mandated by canon law, under the catholic church for thousands of years, to document key events in the area, past and present. This varies from parish registers of marriages, </w:t>
      </w:r>
      <w:r w:rsidR="000D7181" w:rsidRPr="00A7749F">
        <w:rPr>
          <w:rFonts w:asciiTheme="minorHAnsi" w:hAnsiTheme="minorHAnsi" w:cstheme="minorHAnsi"/>
          <w:b w:val="0"/>
          <w:bCs w:val="0"/>
          <w:sz w:val="22"/>
          <w:szCs w:val="22"/>
        </w:rPr>
        <w:t>death,</w:t>
      </w:r>
      <w:r w:rsidR="001859D6" w:rsidRPr="00A7749F">
        <w:rPr>
          <w:rFonts w:asciiTheme="minorHAnsi" w:hAnsiTheme="minorHAnsi" w:cstheme="minorHAnsi"/>
          <w:b w:val="0"/>
          <w:bCs w:val="0"/>
          <w:sz w:val="22"/>
          <w:szCs w:val="22"/>
        </w:rPr>
        <w:t xml:space="preserve"> and births</w:t>
      </w:r>
      <w:r w:rsidR="00BF2F20" w:rsidRPr="00A7749F">
        <w:rPr>
          <w:rFonts w:asciiTheme="minorHAnsi" w:hAnsiTheme="minorHAnsi" w:cstheme="minorHAnsi"/>
          <w:b w:val="0"/>
          <w:bCs w:val="0"/>
          <w:sz w:val="22"/>
          <w:szCs w:val="22"/>
        </w:rPr>
        <w:t xml:space="preserve"> in the present day, to events of the past. One of the most famous religious documenters of these events, was Geoffrey of Monmouth. He was a catholic cleric from Monmouth in Wales, who is famously known for writing, </w:t>
      </w:r>
      <w:r w:rsidR="00BF2F20" w:rsidRPr="00A7749F">
        <w:rPr>
          <w:rFonts w:asciiTheme="minorHAnsi" w:hAnsiTheme="minorHAnsi" w:cstheme="minorHAnsi"/>
          <w:b w:val="0"/>
          <w:bCs w:val="0"/>
          <w:i/>
          <w:iCs/>
          <w:sz w:val="22"/>
          <w:szCs w:val="22"/>
        </w:rPr>
        <w:t xml:space="preserve">Historia Regum Britanniae </w:t>
      </w:r>
      <w:r w:rsidR="00BF2F20" w:rsidRPr="00A7749F">
        <w:rPr>
          <w:rFonts w:asciiTheme="minorHAnsi" w:hAnsiTheme="minorHAnsi" w:cstheme="minorHAnsi"/>
          <w:b w:val="0"/>
          <w:bCs w:val="0"/>
          <w:sz w:val="22"/>
          <w:szCs w:val="22"/>
        </w:rPr>
        <w:t xml:space="preserve">(The History of the Kings of Britain). This was one of the first historiographies created which narrated the tales of King Arthur and Bladud. </w:t>
      </w:r>
      <w:r w:rsidR="005077E8" w:rsidRPr="00A7749F">
        <w:rPr>
          <w:rFonts w:asciiTheme="minorHAnsi" w:hAnsiTheme="minorHAnsi" w:cstheme="minorHAnsi"/>
          <w:b w:val="0"/>
          <w:bCs w:val="0"/>
          <w:sz w:val="22"/>
          <w:szCs w:val="22"/>
        </w:rPr>
        <w:t>Another way History and Religion is linked, is through religious stories. For example, many stories from the bible and other religious texts. For example, Jesus was a real historical figure who lived and died in Israel during the 1</w:t>
      </w:r>
      <w:r w:rsidR="005077E8" w:rsidRPr="00A7749F">
        <w:rPr>
          <w:rFonts w:asciiTheme="minorHAnsi" w:hAnsiTheme="minorHAnsi" w:cstheme="minorHAnsi"/>
          <w:b w:val="0"/>
          <w:bCs w:val="0"/>
          <w:sz w:val="22"/>
          <w:szCs w:val="22"/>
          <w:vertAlign w:val="superscript"/>
        </w:rPr>
        <w:t>st</w:t>
      </w:r>
      <w:r w:rsidR="005077E8" w:rsidRPr="00A7749F">
        <w:rPr>
          <w:rFonts w:asciiTheme="minorHAnsi" w:hAnsiTheme="minorHAnsi" w:cstheme="minorHAnsi"/>
          <w:b w:val="0"/>
          <w:bCs w:val="0"/>
          <w:sz w:val="22"/>
          <w:szCs w:val="22"/>
        </w:rPr>
        <w:t xml:space="preserve"> Century CE. Other prophets from other religions such as Muhammed and Guru Nanak were real people too, who lived and died and events from their lives was recorded into history. Even events from the bible are loosely based on real life events</w:t>
      </w:r>
      <w:r w:rsidR="00C71AFD" w:rsidRPr="00A7749F">
        <w:rPr>
          <w:rFonts w:asciiTheme="minorHAnsi" w:hAnsiTheme="minorHAnsi" w:cstheme="minorHAnsi"/>
          <w:b w:val="0"/>
          <w:bCs w:val="0"/>
          <w:sz w:val="22"/>
          <w:szCs w:val="22"/>
        </w:rPr>
        <w:t>, “particularly</w:t>
      </w:r>
      <w:r w:rsidR="005077E8" w:rsidRPr="00A7749F">
        <w:rPr>
          <w:rFonts w:asciiTheme="minorHAnsi" w:hAnsiTheme="minorHAnsi" w:cstheme="minorHAnsi"/>
          <w:b w:val="0"/>
          <w:bCs w:val="0"/>
          <w:sz w:val="22"/>
          <w:szCs w:val="22"/>
        </w:rPr>
        <w:t xml:space="preserve"> with Moses parting the Red Sea being linked to a tsunami caused by the Minoan Eruption on Santorini Island in 1600 BC</w:t>
      </w:r>
      <w:r w:rsidR="00D53726" w:rsidRPr="00A7749F">
        <w:rPr>
          <w:rFonts w:asciiTheme="minorHAnsi" w:hAnsiTheme="minorHAnsi" w:cstheme="minorHAnsi"/>
          <w:b w:val="0"/>
          <w:bCs w:val="0"/>
          <w:sz w:val="22"/>
          <w:szCs w:val="22"/>
        </w:rPr>
        <w:t>”</w:t>
      </w:r>
      <w:r w:rsidR="000D7181" w:rsidRPr="00A7749F">
        <w:rPr>
          <w:rStyle w:val="FootnoteReference"/>
          <w:rFonts w:asciiTheme="minorHAnsi" w:hAnsiTheme="minorHAnsi" w:cstheme="minorHAnsi"/>
          <w:b w:val="0"/>
          <w:bCs w:val="0"/>
          <w:sz w:val="22"/>
          <w:szCs w:val="22"/>
        </w:rPr>
        <w:footnoteReference w:id="2"/>
      </w:r>
      <w:r w:rsidR="005077E8" w:rsidRPr="00A7749F">
        <w:rPr>
          <w:rFonts w:asciiTheme="minorHAnsi" w:hAnsiTheme="minorHAnsi" w:cstheme="minorHAnsi"/>
          <w:b w:val="0"/>
          <w:bCs w:val="0"/>
          <w:sz w:val="22"/>
          <w:szCs w:val="22"/>
        </w:rPr>
        <w:t xml:space="preserve">. </w:t>
      </w:r>
      <w:r w:rsidR="00874C29" w:rsidRPr="00A7749F">
        <w:rPr>
          <w:rFonts w:asciiTheme="minorHAnsi" w:hAnsiTheme="minorHAnsi" w:cstheme="minorHAnsi"/>
          <w:b w:val="0"/>
          <w:bCs w:val="0"/>
          <w:sz w:val="22"/>
          <w:szCs w:val="22"/>
        </w:rPr>
        <w:t>This shows the link between religion and history as many religious scholars would narrate events like these to perhaps create an explanation for unexplained phenomena but also to preach about key religious figures and the teachings of said religion.</w:t>
      </w:r>
    </w:p>
    <w:p w14:paraId="0B602C95" w14:textId="3C0E9EB7" w:rsidR="000038EA" w:rsidRPr="00A7749F" w:rsidRDefault="00874C29" w:rsidP="00C71AFD">
      <w:pPr>
        <w:pStyle w:val="Heading1"/>
        <w:shd w:val="clear" w:color="auto" w:fill="FFFFFF"/>
        <w:spacing w:before="0" w:beforeAutospacing="0" w:after="0" w:afterAutospacing="0"/>
        <w:rPr>
          <w:rFonts w:asciiTheme="minorHAnsi" w:hAnsiTheme="minorHAnsi" w:cstheme="minorHAnsi"/>
          <w:b w:val="0"/>
          <w:bCs w:val="0"/>
          <w:sz w:val="22"/>
          <w:szCs w:val="22"/>
        </w:rPr>
      </w:pPr>
      <w:r w:rsidRPr="00A7749F">
        <w:rPr>
          <w:rFonts w:asciiTheme="minorHAnsi" w:hAnsiTheme="minorHAnsi" w:cstheme="minorHAnsi"/>
          <w:b w:val="0"/>
          <w:bCs w:val="0"/>
          <w:sz w:val="22"/>
          <w:szCs w:val="22"/>
        </w:rPr>
        <w:t xml:space="preserve">History and Philosophy &amp; Ethics are also closely linked through them aiding each other to discovering the reasonings behind historical events. This is particularly linked to the aftermath of the atomic bombs used on Hiroshima and Nagasaki towards the end of WW2, and even today it is heavily debated whether they should have been dropped on that. </w:t>
      </w:r>
      <w:r w:rsidR="00B86E9D" w:rsidRPr="00A7749F">
        <w:rPr>
          <w:rFonts w:asciiTheme="minorHAnsi" w:hAnsiTheme="minorHAnsi" w:cstheme="minorHAnsi"/>
          <w:b w:val="0"/>
          <w:bCs w:val="0"/>
          <w:sz w:val="22"/>
          <w:szCs w:val="22"/>
        </w:rPr>
        <w:t>For example, this was heavily debated in Joseph Fletcher’s ethical theory of Situation Ethics</w:t>
      </w:r>
      <w:r w:rsidR="000038EA" w:rsidRPr="00A7749F">
        <w:rPr>
          <w:rFonts w:asciiTheme="minorHAnsi" w:hAnsiTheme="minorHAnsi" w:cstheme="minorHAnsi"/>
          <w:b w:val="0"/>
          <w:bCs w:val="0"/>
          <w:sz w:val="22"/>
          <w:szCs w:val="22"/>
        </w:rPr>
        <w:t xml:space="preserve">. He encourages the individual to choose the most loving action that will also create the most justice. This means that this event in history could be viewed as loving and creates justice as it ended the suffering caused during WW2, however this argument could be flipped as it created long lasting scars and pain for the citizens of Japan, even up to the present day. Therefore, this shows that History, and Philosophy, Religion and Ethics are heavily linked, all the way from the physical documentation of history by monks and scholars to considering the reasoning and ethics behind past historical events, which ultimately aids our understanding of the nature of what happened and why. </w:t>
      </w:r>
    </w:p>
    <w:p w14:paraId="17EB9F6F" w14:textId="45502DB4" w:rsidR="000038EA" w:rsidRPr="00A7749F" w:rsidRDefault="000038EA" w:rsidP="00C71AFD">
      <w:pPr>
        <w:pStyle w:val="Heading1"/>
        <w:shd w:val="clear" w:color="auto" w:fill="FFFFFF"/>
        <w:spacing w:before="0" w:beforeAutospacing="0" w:after="0" w:afterAutospacing="0"/>
        <w:rPr>
          <w:rFonts w:asciiTheme="minorHAnsi" w:hAnsiTheme="minorHAnsi" w:cstheme="minorHAnsi"/>
          <w:b w:val="0"/>
          <w:bCs w:val="0"/>
          <w:sz w:val="22"/>
          <w:szCs w:val="22"/>
        </w:rPr>
      </w:pPr>
    </w:p>
    <w:p w14:paraId="50E66128" w14:textId="1B8C0C27" w:rsidR="00991D11" w:rsidRPr="00A7749F" w:rsidRDefault="00C71AFD" w:rsidP="00991D11">
      <w:pPr>
        <w:pStyle w:val="Heading1"/>
        <w:shd w:val="clear" w:color="auto" w:fill="FFFFFF"/>
        <w:spacing w:before="0" w:beforeAutospacing="0" w:after="0" w:afterAutospacing="0"/>
        <w:rPr>
          <w:rFonts w:asciiTheme="minorHAnsi" w:hAnsiTheme="minorHAnsi" w:cstheme="minorHAnsi"/>
          <w:b w:val="0"/>
          <w:bCs w:val="0"/>
          <w:color w:val="212121"/>
          <w:sz w:val="22"/>
          <w:szCs w:val="22"/>
        </w:rPr>
      </w:pPr>
      <w:r w:rsidRPr="00A7749F">
        <w:rPr>
          <w:rFonts w:asciiTheme="minorHAnsi" w:hAnsiTheme="minorHAnsi" w:cstheme="minorHAnsi"/>
          <w:b w:val="0"/>
          <w:bCs w:val="0"/>
          <w:sz w:val="22"/>
          <w:szCs w:val="22"/>
        </w:rPr>
        <w:t xml:space="preserve">History and Literature and Language also has a close relationship. The primary way of writing and recording events is through texts, </w:t>
      </w:r>
      <w:r w:rsidR="00097FD9" w:rsidRPr="00A7749F">
        <w:rPr>
          <w:rFonts w:asciiTheme="minorHAnsi" w:hAnsiTheme="minorHAnsi" w:cstheme="minorHAnsi"/>
          <w:b w:val="0"/>
          <w:bCs w:val="0"/>
          <w:sz w:val="22"/>
          <w:szCs w:val="22"/>
        </w:rPr>
        <w:t xml:space="preserve">such as stories, pictures, songs, </w:t>
      </w:r>
      <w:r w:rsidR="00A04261" w:rsidRPr="00A7749F">
        <w:rPr>
          <w:rFonts w:asciiTheme="minorHAnsi" w:hAnsiTheme="minorHAnsi" w:cstheme="minorHAnsi"/>
          <w:b w:val="0"/>
          <w:bCs w:val="0"/>
          <w:sz w:val="22"/>
          <w:szCs w:val="22"/>
        </w:rPr>
        <w:t>narratives,</w:t>
      </w:r>
      <w:r w:rsidR="00097FD9" w:rsidRPr="00A7749F">
        <w:rPr>
          <w:rFonts w:asciiTheme="minorHAnsi" w:hAnsiTheme="minorHAnsi" w:cstheme="minorHAnsi"/>
          <w:b w:val="0"/>
          <w:bCs w:val="0"/>
          <w:sz w:val="22"/>
          <w:szCs w:val="22"/>
        </w:rPr>
        <w:t xml:space="preserve"> and communication by word of mouth. The method used for communicating these historical events has changed and evolved over time</w:t>
      </w:r>
      <w:r w:rsidRPr="00A7749F">
        <w:rPr>
          <w:rFonts w:asciiTheme="minorHAnsi" w:hAnsiTheme="minorHAnsi" w:cstheme="minorHAnsi"/>
          <w:b w:val="0"/>
          <w:bCs w:val="0"/>
          <w:sz w:val="22"/>
          <w:szCs w:val="22"/>
        </w:rPr>
        <w:t xml:space="preserve">. </w:t>
      </w:r>
      <w:r w:rsidR="00097FD9" w:rsidRPr="00A7749F">
        <w:rPr>
          <w:rFonts w:asciiTheme="minorHAnsi" w:hAnsiTheme="minorHAnsi" w:cstheme="minorHAnsi"/>
          <w:b w:val="0"/>
          <w:bCs w:val="0"/>
          <w:sz w:val="22"/>
          <w:szCs w:val="22"/>
        </w:rPr>
        <w:t>I</w:t>
      </w:r>
      <w:r w:rsidRPr="00A7749F">
        <w:rPr>
          <w:rFonts w:asciiTheme="minorHAnsi" w:hAnsiTheme="minorHAnsi" w:cstheme="minorHAnsi"/>
          <w:b w:val="0"/>
          <w:bCs w:val="0"/>
          <w:sz w:val="22"/>
          <w:szCs w:val="22"/>
        </w:rPr>
        <w:t xml:space="preserve">n the </w:t>
      </w:r>
      <w:r w:rsidRPr="00A7749F">
        <w:rPr>
          <w:rFonts w:asciiTheme="minorHAnsi" w:hAnsiTheme="minorHAnsi" w:cstheme="minorHAnsi"/>
          <w:b w:val="0"/>
          <w:bCs w:val="0"/>
          <w:color w:val="1F1F1F"/>
          <w:sz w:val="22"/>
          <w:szCs w:val="22"/>
          <w:shd w:val="clear" w:color="auto" w:fill="FFFFFF"/>
        </w:rPr>
        <w:t xml:space="preserve">Upper </w:t>
      </w:r>
      <w:r w:rsidR="00097FD9" w:rsidRPr="00A7749F">
        <w:rPr>
          <w:rFonts w:asciiTheme="minorHAnsi" w:hAnsiTheme="minorHAnsi" w:cstheme="minorHAnsi"/>
          <w:b w:val="0"/>
          <w:bCs w:val="0"/>
          <w:color w:val="1F1F1F"/>
          <w:sz w:val="22"/>
          <w:szCs w:val="22"/>
          <w:shd w:val="clear" w:color="auto" w:fill="FFFFFF"/>
        </w:rPr>
        <w:t>Palaeolithic</w:t>
      </w:r>
      <w:r w:rsidRPr="00A7749F">
        <w:rPr>
          <w:rFonts w:asciiTheme="minorHAnsi" w:hAnsiTheme="minorHAnsi" w:cstheme="minorHAnsi"/>
          <w:b w:val="0"/>
          <w:bCs w:val="0"/>
          <w:color w:val="1F1F1F"/>
          <w:sz w:val="22"/>
          <w:szCs w:val="22"/>
          <w:shd w:val="clear" w:color="auto" w:fill="FFFFFF"/>
        </w:rPr>
        <w:t xml:space="preserve"> era, cave paintings were used to document events in the life of man, most commonly depicting hunting, where a mammal was slain by man. These pictures can be seen to develop into </w:t>
      </w:r>
      <w:r w:rsidRPr="00A7749F">
        <w:rPr>
          <w:rFonts w:asciiTheme="minorHAnsi" w:hAnsiTheme="minorHAnsi" w:cstheme="minorHAnsi"/>
          <w:b w:val="0"/>
          <w:bCs w:val="0"/>
          <w:color w:val="212121"/>
          <w:sz w:val="22"/>
          <w:szCs w:val="22"/>
        </w:rPr>
        <w:t>hieroglyphics and paintings. Hieroglyphics then later turned into the ‘alphabet</w:t>
      </w:r>
      <w:r w:rsidR="00567A37" w:rsidRPr="00A7749F">
        <w:rPr>
          <w:rFonts w:asciiTheme="minorHAnsi" w:hAnsiTheme="minorHAnsi" w:cstheme="minorHAnsi"/>
          <w:b w:val="0"/>
          <w:bCs w:val="0"/>
          <w:color w:val="212121"/>
          <w:sz w:val="22"/>
          <w:szCs w:val="22"/>
        </w:rPr>
        <w:t xml:space="preserve">’ which was developed by </w:t>
      </w:r>
      <w:r w:rsidR="00567A37" w:rsidRPr="00A7749F">
        <w:rPr>
          <w:rFonts w:asciiTheme="minorHAnsi" w:hAnsiTheme="minorHAnsi" w:cstheme="minorHAnsi"/>
          <w:b w:val="0"/>
          <w:bCs w:val="0"/>
          <w:color w:val="1F1F1F"/>
          <w:sz w:val="22"/>
          <w:szCs w:val="22"/>
          <w:shd w:val="clear" w:color="auto" w:fill="FFFFFF"/>
        </w:rPr>
        <w:t>the Phoenicians and has been developed and changed over time until we get the modern-day alphabet. This has then go</w:t>
      </w:r>
      <w:r w:rsidR="009A00F1" w:rsidRPr="00A7749F">
        <w:rPr>
          <w:rFonts w:asciiTheme="minorHAnsi" w:hAnsiTheme="minorHAnsi" w:cstheme="minorHAnsi"/>
          <w:b w:val="0"/>
          <w:bCs w:val="0"/>
          <w:color w:val="1F1F1F"/>
          <w:sz w:val="22"/>
          <w:szCs w:val="22"/>
          <w:shd w:val="clear" w:color="auto" w:fill="FFFFFF"/>
        </w:rPr>
        <w:t>ne</w:t>
      </w:r>
      <w:r w:rsidR="00567A37" w:rsidRPr="00A7749F">
        <w:rPr>
          <w:rFonts w:asciiTheme="minorHAnsi" w:hAnsiTheme="minorHAnsi" w:cstheme="minorHAnsi"/>
          <w:b w:val="0"/>
          <w:bCs w:val="0"/>
          <w:color w:val="1F1F1F"/>
          <w:sz w:val="22"/>
          <w:szCs w:val="22"/>
          <w:shd w:val="clear" w:color="auto" w:fill="FFFFFF"/>
        </w:rPr>
        <w:t xml:space="preserve"> onto create words and documents events in physical texts such as books and manuscripts. </w:t>
      </w:r>
      <w:r w:rsidR="00097FD9" w:rsidRPr="00A7749F">
        <w:rPr>
          <w:rFonts w:asciiTheme="minorHAnsi" w:hAnsiTheme="minorHAnsi" w:cstheme="minorHAnsi"/>
          <w:b w:val="0"/>
          <w:bCs w:val="0"/>
          <w:color w:val="1F1F1F"/>
          <w:sz w:val="22"/>
          <w:szCs w:val="22"/>
          <w:shd w:val="clear" w:color="auto" w:fill="FFFFFF"/>
        </w:rPr>
        <w:t xml:space="preserve">The </w:t>
      </w:r>
      <w:r w:rsidR="00097FD9" w:rsidRPr="00A7749F">
        <w:rPr>
          <w:rFonts w:asciiTheme="minorHAnsi" w:hAnsiTheme="minorHAnsi" w:cstheme="minorHAnsi"/>
          <w:b w:val="0"/>
          <w:bCs w:val="0"/>
          <w:sz w:val="22"/>
          <w:szCs w:val="22"/>
        </w:rPr>
        <w:t xml:space="preserve">Epic of Gilgamesh is regarded as the earliest surviving literature and the second oldest religious text after the pyramids texts, especially as part of it narrates a story of a flood and animals being saved on a ship, which also links to the biblical story of Noah’s Ark. </w:t>
      </w:r>
      <w:r w:rsidR="009A00F1" w:rsidRPr="00A7749F">
        <w:rPr>
          <w:rFonts w:asciiTheme="minorHAnsi" w:hAnsiTheme="minorHAnsi" w:cstheme="minorHAnsi"/>
          <w:b w:val="0"/>
          <w:bCs w:val="0"/>
          <w:sz w:val="22"/>
          <w:szCs w:val="22"/>
        </w:rPr>
        <w:t xml:space="preserve">Literature is an extremely important part of history as it aids the narration of an event as it </w:t>
      </w:r>
      <w:r w:rsidR="00097FD9" w:rsidRPr="00A7749F">
        <w:rPr>
          <w:rFonts w:asciiTheme="minorHAnsi" w:hAnsiTheme="minorHAnsi" w:cstheme="minorHAnsi"/>
          <w:b w:val="0"/>
          <w:bCs w:val="0"/>
          <w:sz w:val="22"/>
          <w:szCs w:val="22"/>
        </w:rPr>
        <w:t>is the person’s experience of being a human</w:t>
      </w:r>
      <w:r w:rsidR="009A00F1" w:rsidRPr="00A7749F">
        <w:rPr>
          <w:rFonts w:asciiTheme="minorHAnsi" w:hAnsiTheme="minorHAnsi" w:cstheme="minorHAnsi"/>
          <w:b w:val="0"/>
          <w:bCs w:val="0"/>
          <w:sz w:val="22"/>
          <w:szCs w:val="22"/>
        </w:rPr>
        <w:t xml:space="preserve"> and can be viewed as saying “I was here.” It also aids in our knowledge of the past, particularly when studying the society and culture of the past and the experiences of those in it</w:t>
      </w:r>
      <w:r w:rsidR="00941B24" w:rsidRPr="00A7749F">
        <w:rPr>
          <w:rFonts w:asciiTheme="minorHAnsi" w:hAnsiTheme="minorHAnsi" w:cstheme="minorHAnsi"/>
          <w:b w:val="0"/>
          <w:bCs w:val="0"/>
          <w:sz w:val="22"/>
          <w:szCs w:val="22"/>
        </w:rPr>
        <w:t xml:space="preserve"> and see through their eyes. Literature also offers power and enables us to see the world from a wider perspective. Through learning about the past in literature it enables us to have the opportunity to learn the past mistakes in global governance, and an opportunity to prevent the repetition of them. </w:t>
      </w:r>
      <w:r w:rsidR="00941B24" w:rsidRPr="00A7749F">
        <w:rPr>
          <w:rFonts w:asciiTheme="minorHAnsi" w:hAnsiTheme="minorHAnsi" w:cstheme="minorHAnsi"/>
          <w:b w:val="0"/>
          <w:bCs w:val="0"/>
          <w:sz w:val="22"/>
          <w:szCs w:val="22"/>
        </w:rPr>
        <w:lastRenderedPageBreak/>
        <w:t xml:space="preserve">Although some choose to ignore the lessons they teach, it </w:t>
      </w:r>
      <w:r w:rsidR="00BE22DB" w:rsidRPr="00A7749F">
        <w:rPr>
          <w:rFonts w:asciiTheme="minorHAnsi" w:hAnsiTheme="minorHAnsi" w:cstheme="minorHAnsi"/>
          <w:b w:val="0"/>
          <w:bCs w:val="0"/>
          <w:sz w:val="22"/>
          <w:szCs w:val="22"/>
        </w:rPr>
        <w:t xml:space="preserve">gives us the choice and opportunity to change and shape our history and our narrative. This has happened multiple times throughout history but the most famous example, is the Nuclear Proliferation Treaty (NPT) which has helped prevent the spread of nuclear weapons after WW2 and the bombings of Hiroshima and Nagasaki. </w:t>
      </w:r>
      <w:r w:rsidR="00BE22DB" w:rsidRPr="00A7749F">
        <w:rPr>
          <w:rFonts w:asciiTheme="minorHAnsi" w:hAnsiTheme="minorHAnsi" w:cstheme="minorHAnsi"/>
          <w:b w:val="0"/>
          <w:bCs w:val="0"/>
          <w:color w:val="212121"/>
          <w:sz w:val="22"/>
          <w:szCs w:val="22"/>
        </w:rPr>
        <w:t>This therefore shows that “</w:t>
      </w:r>
      <w:r w:rsidRPr="00A7749F">
        <w:rPr>
          <w:rFonts w:asciiTheme="minorHAnsi" w:hAnsiTheme="minorHAnsi" w:cstheme="minorHAnsi"/>
          <w:b w:val="0"/>
          <w:bCs w:val="0"/>
          <w:color w:val="212121"/>
          <w:sz w:val="22"/>
          <w:szCs w:val="22"/>
        </w:rPr>
        <w:t xml:space="preserve">History is not only a gateway to the past, </w:t>
      </w:r>
      <w:r w:rsidR="001C25B7" w:rsidRPr="00A7749F">
        <w:rPr>
          <w:rFonts w:asciiTheme="minorHAnsi" w:hAnsiTheme="minorHAnsi" w:cstheme="minorHAnsi"/>
          <w:b w:val="0"/>
          <w:bCs w:val="0"/>
          <w:color w:val="212121"/>
          <w:sz w:val="22"/>
          <w:szCs w:val="22"/>
        </w:rPr>
        <w:t>but</w:t>
      </w:r>
      <w:r w:rsidRPr="00A7749F">
        <w:rPr>
          <w:rFonts w:asciiTheme="minorHAnsi" w:hAnsiTheme="minorHAnsi" w:cstheme="minorHAnsi"/>
          <w:b w:val="0"/>
          <w:bCs w:val="0"/>
          <w:color w:val="212121"/>
          <w:sz w:val="22"/>
          <w:szCs w:val="22"/>
        </w:rPr>
        <w:t xml:space="preserve"> also suggestive of our present and the future. Within every time period lies different people and within them, different stages in our ever-growing culture. Each individual before was a product of their own time. As a species we evolve every day and without that timestamp that literature gives us, we would know nothing about the past.</w:t>
      </w:r>
      <w:r w:rsidR="00BE22DB" w:rsidRPr="00A7749F">
        <w:rPr>
          <w:rFonts w:asciiTheme="minorHAnsi" w:hAnsiTheme="minorHAnsi" w:cstheme="minorHAnsi"/>
          <w:b w:val="0"/>
          <w:bCs w:val="0"/>
          <w:color w:val="212121"/>
          <w:sz w:val="22"/>
          <w:szCs w:val="22"/>
        </w:rPr>
        <w:t>”</w:t>
      </w:r>
      <w:r w:rsidR="00BE22DB" w:rsidRPr="00A7749F">
        <w:rPr>
          <w:rStyle w:val="FootnoteReference"/>
          <w:rFonts w:asciiTheme="minorHAnsi" w:hAnsiTheme="minorHAnsi" w:cstheme="minorHAnsi"/>
          <w:b w:val="0"/>
          <w:bCs w:val="0"/>
          <w:color w:val="212121"/>
          <w:sz w:val="22"/>
          <w:szCs w:val="22"/>
        </w:rPr>
        <w:footnoteReference w:id="3"/>
      </w:r>
    </w:p>
    <w:p w14:paraId="3480E74C" w14:textId="77777777" w:rsidR="005161D4" w:rsidRDefault="005161D4"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1888BC5D" w14:textId="5B10E314" w:rsidR="006D1C12" w:rsidRPr="00A7749F" w:rsidRDefault="00991D11"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r w:rsidRPr="00A7749F">
        <w:rPr>
          <w:rFonts w:asciiTheme="minorHAnsi" w:hAnsiTheme="minorHAnsi" w:cstheme="minorHAnsi"/>
          <w:b w:val="0"/>
          <w:bCs w:val="0"/>
          <w:color w:val="242424"/>
          <w:spacing w:val="-1"/>
          <w:sz w:val="22"/>
          <w:szCs w:val="22"/>
        </w:rPr>
        <w:t>“Although they approach the past differently, historians and archaeologists are related as they both aim to understand the past of humanity.”</w:t>
      </w:r>
      <w:r w:rsidRPr="00A7749F">
        <w:rPr>
          <w:rStyle w:val="FootnoteReference"/>
          <w:rFonts w:asciiTheme="minorHAnsi" w:hAnsiTheme="minorHAnsi" w:cstheme="minorHAnsi"/>
          <w:b w:val="0"/>
          <w:bCs w:val="0"/>
          <w:color w:val="242424"/>
          <w:spacing w:val="-1"/>
          <w:sz w:val="22"/>
          <w:szCs w:val="22"/>
        </w:rPr>
        <w:footnoteReference w:id="4"/>
      </w:r>
      <w:r w:rsidRPr="00A7749F">
        <w:rPr>
          <w:rFonts w:asciiTheme="minorHAnsi" w:hAnsiTheme="minorHAnsi" w:cstheme="minorHAnsi"/>
          <w:b w:val="0"/>
          <w:bCs w:val="0"/>
          <w:color w:val="242424"/>
          <w:spacing w:val="-1"/>
          <w:sz w:val="22"/>
          <w:szCs w:val="22"/>
        </w:rPr>
        <w:t xml:space="preserve"> This difference is most notable in the ways they make historical discoveries. Historians examine texts and make inferences and discoveries using primary source and knowledge around them. This often is done by extensive research</w:t>
      </w:r>
      <w:r w:rsidR="006B3FDB" w:rsidRPr="00A7749F">
        <w:rPr>
          <w:rFonts w:asciiTheme="minorHAnsi" w:hAnsiTheme="minorHAnsi" w:cstheme="minorHAnsi"/>
          <w:b w:val="0"/>
          <w:bCs w:val="0"/>
          <w:color w:val="242424"/>
          <w:spacing w:val="-1"/>
          <w:sz w:val="22"/>
          <w:szCs w:val="22"/>
        </w:rPr>
        <w:t xml:space="preserve"> through archives. Archaeologists however use these texts and records found in archives to perform digs to discover who could </w:t>
      </w:r>
      <w:r w:rsidR="00A04261" w:rsidRPr="00A7749F">
        <w:rPr>
          <w:rFonts w:asciiTheme="minorHAnsi" w:hAnsiTheme="minorHAnsi" w:cstheme="minorHAnsi"/>
          <w:b w:val="0"/>
          <w:bCs w:val="0"/>
          <w:color w:val="242424"/>
          <w:spacing w:val="-1"/>
          <w:sz w:val="22"/>
          <w:szCs w:val="22"/>
        </w:rPr>
        <w:t>have</w:t>
      </w:r>
      <w:r w:rsidR="006B3FDB" w:rsidRPr="00A7749F">
        <w:rPr>
          <w:rFonts w:asciiTheme="minorHAnsi" w:hAnsiTheme="minorHAnsi" w:cstheme="minorHAnsi"/>
          <w:b w:val="0"/>
          <w:bCs w:val="0"/>
          <w:color w:val="242424"/>
          <w:spacing w:val="-1"/>
          <w:sz w:val="22"/>
          <w:szCs w:val="22"/>
        </w:rPr>
        <w:t xml:space="preserve"> lived there and any significant artifacts, which are then examined and showcased in museums for all to learn about History. Through their methods of making historical discoveries, they are closely connected as they rely on each other to aid in important discoveries of the past and share this knowledge with the world. One of the most notable and important ways history and archaeology have worked together was in the case of Richard 3</w:t>
      </w:r>
      <w:r w:rsidR="006B3FDB" w:rsidRPr="00A7749F">
        <w:rPr>
          <w:rFonts w:asciiTheme="minorHAnsi" w:hAnsiTheme="minorHAnsi" w:cstheme="minorHAnsi"/>
          <w:b w:val="0"/>
          <w:bCs w:val="0"/>
          <w:color w:val="242424"/>
          <w:spacing w:val="-1"/>
          <w:sz w:val="22"/>
          <w:szCs w:val="22"/>
          <w:vertAlign w:val="superscript"/>
        </w:rPr>
        <w:t>rd</w:t>
      </w:r>
      <w:r w:rsidR="006B3FDB" w:rsidRPr="00A7749F">
        <w:rPr>
          <w:rFonts w:asciiTheme="minorHAnsi" w:hAnsiTheme="minorHAnsi" w:cstheme="minorHAnsi"/>
          <w:b w:val="0"/>
          <w:bCs w:val="0"/>
          <w:color w:val="242424"/>
          <w:spacing w:val="-1"/>
          <w:sz w:val="22"/>
          <w:szCs w:val="22"/>
        </w:rPr>
        <w:t xml:space="preserve"> skeleton being discovered in a carpark in Leicester. </w:t>
      </w:r>
      <w:r w:rsidR="003E786B" w:rsidRPr="00A7749F">
        <w:rPr>
          <w:rFonts w:asciiTheme="minorHAnsi" w:hAnsiTheme="minorHAnsi" w:cstheme="minorHAnsi"/>
          <w:b w:val="0"/>
          <w:bCs w:val="0"/>
          <w:color w:val="242424"/>
          <w:spacing w:val="-1"/>
          <w:sz w:val="22"/>
          <w:szCs w:val="22"/>
        </w:rPr>
        <w:t>This project was led by the University of Leicester and Philippa Langley of the Richard 3</w:t>
      </w:r>
      <w:r w:rsidR="003E786B" w:rsidRPr="00A7749F">
        <w:rPr>
          <w:rFonts w:asciiTheme="minorHAnsi" w:hAnsiTheme="minorHAnsi" w:cstheme="minorHAnsi"/>
          <w:b w:val="0"/>
          <w:bCs w:val="0"/>
          <w:color w:val="242424"/>
          <w:spacing w:val="-1"/>
          <w:sz w:val="22"/>
          <w:szCs w:val="22"/>
          <w:vertAlign w:val="superscript"/>
        </w:rPr>
        <w:t>rd</w:t>
      </w:r>
      <w:r w:rsidR="003E786B" w:rsidRPr="00A7749F">
        <w:rPr>
          <w:rFonts w:asciiTheme="minorHAnsi" w:hAnsiTheme="minorHAnsi" w:cstheme="minorHAnsi"/>
          <w:b w:val="0"/>
          <w:bCs w:val="0"/>
          <w:color w:val="242424"/>
          <w:spacing w:val="-1"/>
          <w:sz w:val="22"/>
          <w:szCs w:val="22"/>
        </w:rPr>
        <w:t xml:space="preserve"> Society. They focused the search at the former site of Greyfriars Church in Leicester. This church no longer exists as it was destroyed in the Dissolution of the Monasteries and is now a </w:t>
      </w:r>
      <w:r w:rsidR="00B37633" w:rsidRPr="00A7749F">
        <w:rPr>
          <w:rFonts w:asciiTheme="minorHAnsi" w:hAnsiTheme="minorHAnsi" w:cstheme="minorHAnsi"/>
          <w:b w:val="0"/>
          <w:bCs w:val="0"/>
          <w:color w:val="242424"/>
          <w:spacing w:val="-1"/>
          <w:sz w:val="22"/>
          <w:szCs w:val="22"/>
        </w:rPr>
        <w:t>modern-day</w:t>
      </w:r>
      <w:r w:rsidR="003E786B" w:rsidRPr="00A7749F">
        <w:rPr>
          <w:rFonts w:asciiTheme="minorHAnsi" w:hAnsiTheme="minorHAnsi" w:cstheme="minorHAnsi"/>
          <w:b w:val="0"/>
          <w:bCs w:val="0"/>
          <w:color w:val="242424"/>
          <w:spacing w:val="-1"/>
          <w:sz w:val="22"/>
          <w:szCs w:val="22"/>
        </w:rPr>
        <w:t xml:space="preserve"> carpark. With the permission of the local </w:t>
      </w:r>
      <w:r w:rsidR="00B37633" w:rsidRPr="00A7749F">
        <w:rPr>
          <w:rFonts w:asciiTheme="minorHAnsi" w:hAnsiTheme="minorHAnsi" w:cstheme="minorHAnsi"/>
          <w:b w:val="0"/>
          <w:bCs w:val="0"/>
          <w:color w:val="242424"/>
          <w:spacing w:val="-1"/>
          <w:sz w:val="22"/>
          <w:szCs w:val="22"/>
        </w:rPr>
        <w:t>council,</w:t>
      </w:r>
      <w:r w:rsidR="003E786B" w:rsidRPr="00A7749F">
        <w:rPr>
          <w:rFonts w:asciiTheme="minorHAnsi" w:hAnsiTheme="minorHAnsi" w:cstheme="minorHAnsi"/>
          <w:b w:val="0"/>
          <w:bCs w:val="0"/>
          <w:color w:val="242424"/>
          <w:spacing w:val="-1"/>
          <w:sz w:val="22"/>
          <w:szCs w:val="22"/>
        </w:rPr>
        <w:t xml:space="preserve"> they dug up the carpark and found Richard 3</w:t>
      </w:r>
      <w:r w:rsidR="003E786B" w:rsidRPr="00A7749F">
        <w:rPr>
          <w:rFonts w:asciiTheme="minorHAnsi" w:hAnsiTheme="minorHAnsi" w:cstheme="minorHAnsi"/>
          <w:b w:val="0"/>
          <w:bCs w:val="0"/>
          <w:color w:val="242424"/>
          <w:spacing w:val="-1"/>
          <w:sz w:val="22"/>
          <w:szCs w:val="22"/>
          <w:vertAlign w:val="superscript"/>
        </w:rPr>
        <w:t>rd</w:t>
      </w:r>
      <w:r w:rsidR="003E786B" w:rsidRPr="00A7749F">
        <w:rPr>
          <w:rFonts w:asciiTheme="minorHAnsi" w:hAnsiTheme="minorHAnsi" w:cstheme="minorHAnsi"/>
          <w:b w:val="0"/>
          <w:bCs w:val="0"/>
          <w:color w:val="242424"/>
          <w:spacing w:val="-1"/>
          <w:sz w:val="22"/>
          <w:szCs w:val="22"/>
        </w:rPr>
        <w:t xml:space="preserve"> skeleton under where the Church’s Choir. </w:t>
      </w:r>
      <w:r w:rsidR="00B37633" w:rsidRPr="00A7749F">
        <w:rPr>
          <w:rFonts w:asciiTheme="minorHAnsi" w:hAnsiTheme="minorHAnsi" w:cstheme="minorHAnsi"/>
          <w:b w:val="0"/>
          <w:bCs w:val="0"/>
          <w:color w:val="242424"/>
          <w:spacing w:val="-1"/>
          <w:sz w:val="22"/>
          <w:szCs w:val="22"/>
        </w:rPr>
        <w:t>Once analysed t</w:t>
      </w:r>
      <w:r w:rsidR="003E786B" w:rsidRPr="00A7749F">
        <w:rPr>
          <w:rFonts w:asciiTheme="minorHAnsi" w:hAnsiTheme="minorHAnsi" w:cstheme="minorHAnsi"/>
          <w:b w:val="0"/>
          <w:bCs w:val="0"/>
          <w:color w:val="242424"/>
          <w:spacing w:val="-1"/>
          <w:sz w:val="22"/>
          <w:szCs w:val="22"/>
        </w:rPr>
        <w:t xml:space="preserve">he skeleton showed clear </w:t>
      </w:r>
      <w:r w:rsidR="00B37633" w:rsidRPr="00A7749F">
        <w:rPr>
          <w:rFonts w:asciiTheme="minorHAnsi" w:hAnsiTheme="minorHAnsi" w:cstheme="minorHAnsi"/>
          <w:b w:val="0"/>
          <w:bCs w:val="0"/>
          <w:color w:val="242424"/>
          <w:spacing w:val="-1"/>
          <w:sz w:val="22"/>
          <w:szCs w:val="22"/>
        </w:rPr>
        <w:t>signs of being in battle with an arrowhead being lodged in his spine, alongside with a large dent in his head that was most likely caused by a sword. The skeleton also confirmed the theory that Richard 3</w:t>
      </w:r>
      <w:r w:rsidR="00B37633" w:rsidRPr="00A7749F">
        <w:rPr>
          <w:rFonts w:asciiTheme="minorHAnsi" w:hAnsiTheme="minorHAnsi" w:cstheme="minorHAnsi"/>
          <w:b w:val="0"/>
          <w:bCs w:val="0"/>
          <w:color w:val="242424"/>
          <w:spacing w:val="-1"/>
          <w:sz w:val="22"/>
          <w:szCs w:val="22"/>
          <w:vertAlign w:val="superscript"/>
        </w:rPr>
        <w:t>rd</w:t>
      </w:r>
      <w:r w:rsidR="00B37633" w:rsidRPr="00A7749F">
        <w:rPr>
          <w:rFonts w:asciiTheme="minorHAnsi" w:hAnsiTheme="minorHAnsi" w:cstheme="minorHAnsi"/>
          <w:b w:val="0"/>
          <w:bCs w:val="0"/>
          <w:color w:val="242424"/>
          <w:spacing w:val="-1"/>
          <w:sz w:val="22"/>
          <w:szCs w:val="22"/>
        </w:rPr>
        <w:t xml:space="preserve"> was a hunchback and had a curvature of the spine (Scoliosis) and that this was not Tudor propaganda. This discovery was important for history, as it aided in completing the historical story of Richard 3</w:t>
      </w:r>
      <w:r w:rsidR="00B37633" w:rsidRPr="00A7749F">
        <w:rPr>
          <w:rFonts w:asciiTheme="minorHAnsi" w:hAnsiTheme="minorHAnsi" w:cstheme="minorHAnsi"/>
          <w:b w:val="0"/>
          <w:bCs w:val="0"/>
          <w:color w:val="242424"/>
          <w:spacing w:val="-1"/>
          <w:sz w:val="22"/>
          <w:szCs w:val="22"/>
          <w:vertAlign w:val="superscript"/>
        </w:rPr>
        <w:t>rd</w:t>
      </w:r>
      <w:r w:rsidR="00B37633" w:rsidRPr="00A7749F">
        <w:rPr>
          <w:rFonts w:asciiTheme="minorHAnsi" w:hAnsiTheme="minorHAnsi" w:cstheme="minorHAnsi"/>
          <w:b w:val="0"/>
          <w:bCs w:val="0"/>
          <w:color w:val="242424"/>
          <w:spacing w:val="-1"/>
          <w:sz w:val="22"/>
          <w:szCs w:val="22"/>
        </w:rPr>
        <w:t xml:space="preserve"> and the end of the Wars of the Roses, but also provided key knowledge of the weapons used in traditional medieval warfare and their purpose. </w:t>
      </w:r>
      <w:r w:rsidR="00527876" w:rsidRPr="00A7749F">
        <w:rPr>
          <w:rFonts w:asciiTheme="minorHAnsi" w:hAnsiTheme="minorHAnsi" w:cstheme="minorHAnsi"/>
          <w:b w:val="0"/>
          <w:bCs w:val="0"/>
          <w:color w:val="242424"/>
          <w:spacing w:val="-1"/>
          <w:sz w:val="22"/>
          <w:szCs w:val="22"/>
        </w:rPr>
        <w:t>Archaeology has also</w:t>
      </w:r>
      <w:r w:rsidR="006D1C12" w:rsidRPr="00A7749F">
        <w:rPr>
          <w:rFonts w:asciiTheme="minorHAnsi" w:hAnsiTheme="minorHAnsi" w:cstheme="minorHAnsi"/>
          <w:b w:val="0"/>
          <w:bCs w:val="0"/>
          <w:color w:val="242424"/>
          <w:spacing w:val="-1"/>
          <w:sz w:val="22"/>
          <w:szCs w:val="22"/>
        </w:rPr>
        <w:t xml:space="preserve"> been significant in other historical discoveries such as Pompeii, Tutankhamun’s Tomb, the Rosetta Stone, and the Terracotta Army. This therefore shows that </w:t>
      </w:r>
      <w:r w:rsidR="007E6C6E" w:rsidRPr="00A7749F">
        <w:rPr>
          <w:rFonts w:asciiTheme="minorHAnsi" w:hAnsiTheme="minorHAnsi" w:cstheme="minorHAnsi"/>
          <w:b w:val="0"/>
          <w:bCs w:val="0"/>
          <w:color w:val="242424"/>
          <w:spacing w:val="-1"/>
          <w:sz w:val="22"/>
          <w:szCs w:val="22"/>
        </w:rPr>
        <w:t xml:space="preserve">Archaeology is extremely important to the study of History, as it creates the drive to make more significant discoveries and aid our knowledge of the past. </w:t>
      </w:r>
    </w:p>
    <w:p w14:paraId="1BF0E844" w14:textId="040B327A" w:rsidR="007E6C6E" w:rsidRPr="00A7749F" w:rsidRDefault="007E6C6E"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3C9C2785" w14:textId="55FF417E" w:rsidR="007E6C6E" w:rsidRDefault="007E6C6E"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r w:rsidRPr="00A7749F">
        <w:rPr>
          <w:rFonts w:asciiTheme="minorHAnsi" w:hAnsiTheme="minorHAnsi" w:cstheme="minorHAnsi"/>
          <w:b w:val="0"/>
          <w:bCs w:val="0"/>
          <w:color w:val="242424"/>
          <w:spacing w:val="-1"/>
          <w:sz w:val="22"/>
          <w:szCs w:val="22"/>
        </w:rPr>
        <w:t xml:space="preserve">Physical and Human Geography have both aided in our knowledge of History. Human Geography has the most natural link with History, when particularly focusing human settlement and empires. </w:t>
      </w:r>
      <w:r w:rsidR="00D651D4" w:rsidRPr="00A7749F">
        <w:rPr>
          <w:rFonts w:asciiTheme="minorHAnsi" w:hAnsiTheme="minorHAnsi" w:cstheme="minorHAnsi"/>
          <w:b w:val="0"/>
          <w:bCs w:val="0"/>
          <w:color w:val="242424"/>
          <w:spacing w:val="-1"/>
          <w:sz w:val="22"/>
          <w:szCs w:val="22"/>
        </w:rPr>
        <w:t xml:space="preserve">Humans for thousands of years have traditionally chosen to create settlements in locations with either access to water or on a hill. This was practical as humans need water to survive but provided a much easier way to travel and trade with other settlements. Hills were also important as they provided a defence mechanism from attack, as the attacking army would have to run up the hill to invade, which would tire them out and lead to a quick victory by the defending army. When also studying the history of empires, it is important to consider their reasons for expanding into other territories. Majority of times, empires would invade settlements in the quest to gain more natural resources, which can be clearly demonstrated with both the Ottoman and Holy Roman Empires regularly invading the Balkans to gain greater wood resources, especially as “over 41% of the </w:t>
      </w:r>
      <w:r w:rsidR="00A7749F" w:rsidRPr="00A7749F">
        <w:rPr>
          <w:rFonts w:asciiTheme="minorHAnsi" w:hAnsiTheme="minorHAnsi" w:cstheme="minorHAnsi"/>
          <w:b w:val="0"/>
          <w:bCs w:val="0"/>
          <w:color w:val="242424"/>
          <w:spacing w:val="-1"/>
          <w:sz w:val="22"/>
          <w:szCs w:val="22"/>
        </w:rPr>
        <w:t>Adria-Balkan Region is forested.”</w:t>
      </w:r>
      <w:r w:rsidR="00A7749F" w:rsidRPr="00A7749F">
        <w:rPr>
          <w:rStyle w:val="FootnoteReference"/>
          <w:rFonts w:asciiTheme="minorHAnsi" w:hAnsiTheme="minorHAnsi" w:cstheme="minorHAnsi"/>
          <w:b w:val="0"/>
          <w:bCs w:val="0"/>
          <w:color w:val="242424"/>
          <w:spacing w:val="-1"/>
          <w:sz w:val="22"/>
          <w:szCs w:val="22"/>
        </w:rPr>
        <w:footnoteReference w:id="5"/>
      </w:r>
      <w:r w:rsidR="00A7749F">
        <w:rPr>
          <w:rFonts w:asciiTheme="minorHAnsi" w:hAnsiTheme="minorHAnsi" w:cstheme="minorHAnsi"/>
          <w:b w:val="0"/>
          <w:bCs w:val="0"/>
          <w:color w:val="242424"/>
          <w:spacing w:val="-1"/>
          <w:sz w:val="22"/>
          <w:szCs w:val="22"/>
        </w:rPr>
        <w:t xml:space="preserve"> Physical Geography and History are also linked particularly as an explanation for drops and spikes in population as shown in historical records and censuses. For example, from 1300 c. to 1850 c. there was a drop in the population </w:t>
      </w:r>
      <w:r w:rsidR="00A46821">
        <w:rPr>
          <w:rFonts w:asciiTheme="minorHAnsi" w:hAnsiTheme="minorHAnsi" w:cstheme="minorHAnsi"/>
          <w:b w:val="0"/>
          <w:bCs w:val="0"/>
          <w:color w:val="242424"/>
          <w:spacing w:val="-1"/>
          <w:sz w:val="22"/>
          <w:szCs w:val="22"/>
        </w:rPr>
        <w:t>in the northern hemisphere</w:t>
      </w:r>
      <w:r w:rsidR="00A7749F">
        <w:rPr>
          <w:rFonts w:asciiTheme="minorHAnsi" w:hAnsiTheme="minorHAnsi" w:cstheme="minorHAnsi"/>
          <w:b w:val="0"/>
          <w:bCs w:val="0"/>
          <w:color w:val="242424"/>
          <w:spacing w:val="-1"/>
          <w:sz w:val="22"/>
          <w:szCs w:val="22"/>
        </w:rPr>
        <w:t>, alongside records of Frosts, poor crop yield, and rivers and even seas freezing over. This period is now known as the Little Ice Age</w:t>
      </w:r>
      <w:r w:rsidR="00A46821">
        <w:rPr>
          <w:rFonts w:asciiTheme="minorHAnsi" w:hAnsiTheme="minorHAnsi" w:cstheme="minorHAnsi"/>
          <w:b w:val="0"/>
          <w:bCs w:val="0"/>
          <w:color w:val="242424"/>
          <w:spacing w:val="-1"/>
          <w:sz w:val="22"/>
          <w:szCs w:val="22"/>
        </w:rPr>
        <w:t xml:space="preserve"> and led to the wider spread of famine, disease and even war as countries fought over the scarce natural resources available. From a historical perspective this also provides an explanation for the increase in witch hunts and the persecution of women across Europe, with the most notable witch trials occurring in Bamberg in the Holy Roman Empire, England, Scotland, and Salem in America. Another example is the ‘Year without a Summer’ of 1815, where due to global </w:t>
      </w:r>
      <w:r w:rsidR="00A46821">
        <w:rPr>
          <w:rFonts w:asciiTheme="minorHAnsi" w:hAnsiTheme="minorHAnsi" w:cstheme="minorHAnsi"/>
          <w:b w:val="0"/>
          <w:bCs w:val="0"/>
          <w:color w:val="242424"/>
          <w:spacing w:val="-1"/>
          <w:sz w:val="22"/>
          <w:szCs w:val="22"/>
        </w:rPr>
        <w:lastRenderedPageBreak/>
        <w:t>cooling, caused by the Mt Tambora eruption of 1815</w:t>
      </w:r>
      <w:r w:rsidR="00102435">
        <w:rPr>
          <w:rFonts w:asciiTheme="minorHAnsi" w:hAnsiTheme="minorHAnsi" w:cstheme="minorHAnsi"/>
          <w:b w:val="0"/>
          <w:bCs w:val="0"/>
          <w:color w:val="242424"/>
          <w:spacing w:val="-1"/>
          <w:sz w:val="22"/>
          <w:szCs w:val="22"/>
        </w:rPr>
        <w:t xml:space="preserve">, there was an increase in famine and riots across Europe, particularly in England with events such as the Peterloo Massacre and the Luddite Riots. </w:t>
      </w:r>
      <w:r w:rsidR="005161D4">
        <w:rPr>
          <w:rFonts w:asciiTheme="minorHAnsi" w:hAnsiTheme="minorHAnsi" w:cstheme="minorHAnsi"/>
          <w:b w:val="0"/>
          <w:bCs w:val="0"/>
          <w:color w:val="242424"/>
          <w:spacing w:val="-1"/>
          <w:sz w:val="22"/>
          <w:szCs w:val="22"/>
        </w:rPr>
        <w:t xml:space="preserve">This therefore shows that Geography helps provide key information to the reasoning behind historical events, such as battles, riots, witch hunts, and the creation of key settlements. </w:t>
      </w:r>
    </w:p>
    <w:p w14:paraId="3C8066A0" w14:textId="24EDD886" w:rsidR="005161D4" w:rsidRDefault="005161D4"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539862B2" w14:textId="4A40CD4B" w:rsidR="005161D4" w:rsidRDefault="005161D4"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r>
        <w:rPr>
          <w:rFonts w:asciiTheme="minorHAnsi" w:hAnsiTheme="minorHAnsi" w:cstheme="minorHAnsi"/>
          <w:b w:val="0"/>
          <w:bCs w:val="0"/>
          <w:color w:val="242424"/>
          <w:spacing w:val="-1"/>
          <w:sz w:val="22"/>
          <w:szCs w:val="22"/>
        </w:rPr>
        <w:t xml:space="preserve">As demonstrated, History is an instrumental subject to the humanities and is shaped through the nature and direction of its other subjects, such as Religion, Philosophy &amp; Ethics, Literature and Language, Archaeology and Geography. The humanities subjects help aid in historical discoveries, provide explanations for certain events, and keep a record of those events to help teach us about the past, but also serve as a warning as to not </w:t>
      </w:r>
      <w:r w:rsidR="00925892">
        <w:rPr>
          <w:rFonts w:asciiTheme="minorHAnsi" w:hAnsiTheme="minorHAnsi" w:cstheme="minorHAnsi"/>
          <w:b w:val="0"/>
          <w:bCs w:val="0"/>
          <w:color w:val="242424"/>
          <w:spacing w:val="-1"/>
          <w:sz w:val="22"/>
          <w:szCs w:val="22"/>
        </w:rPr>
        <w:t xml:space="preserve">make the same mistakes as the past. </w:t>
      </w:r>
    </w:p>
    <w:p w14:paraId="33107FE7" w14:textId="1B07899A"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0B3693C4" w14:textId="47CF903B"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00DD12F6" w14:textId="3C2D0D95"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276ED909" w14:textId="6288ED48"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3A03DA25" w14:textId="40D48200"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338C1B8F" w14:textId="210A0375"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1833766C" w14:textId="0952DBB0"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4AC2A93B" w14:textId="28E3226A"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2CABF827" w14:textId="5C5BBA1F"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46001BD1" w14:textId="0D37F1A1"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363D52A7" w14:textId="6998AE1A"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215C08B1" w14:textId="62C641B2"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6AD329DF" w14:textId="41FA328B"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3671D2F1" w14:textId="47B6363A"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344B1E45" w14:textId="40D516AE"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49D3F457" w14:textId="6351935B"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4B8EFD86" w14:textId="47A0D3FF"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7FF1C110" w14:textId="7888846F"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284D9FD2" w14:textId="44F8FAC1"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1EB8922F" w14:textId="29CCE746"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34D125DF" w14:textId="56A6B3C0"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544AC17D" w14:textId="52EDB219"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03D6532F" w14:textId="5041ED58"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0C3B1673" w14:textId="51D8E636"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09047472" w14:textId="0AF3F031"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4B5232CF" w14:textId="2B741315"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1F0CC4FA" w14:textId="47ED7513"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7BB133F6" w14:textId="5823714E"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62BEB0CC" w14:textId="48917ECA"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10B9EED1" w14:textId="480B7CD3"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7BC08DA1" w14:textId="250657AB"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7F5E1076" w14:textId="56AA7ACC"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6535CEBB" w14:textId="5C48C7FB"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6F2CBF2C" w14:textId="22AEF6C5"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2D3D99BE" w14:textId="2F3FCE03"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3DCF2793" w14:textId="4F2E0E1D"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34E054F7" w14:textId="1D2846D3"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2D31BDE2" w14:textId="684E478A"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1E1B5B11" w14:textId="1A815E2A"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70063391" w14:textId="38F5385D"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328016D6" w14:textId="76F8DB6B"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4406833E" w14:textId="48E5C69A"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3200DD0F" w14:textId="662D5D7E" w:rsidR="00925892"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75688AD4" w14:textId="77777777" w:rsidR="00925892" w:rsidRPr="00A7749F" w:rsidRDefault="00925892" w:rsidP="00991D11">
      <w:pPr>
        <w:pStyle w:val="Heading1"/>
        <w:shd w:val="clear" w:color="auto" w:fill="FFFFFF"/>
        <w:spacing w:before="0" w:beforeAutospacing="0" w:after="0" w:afterAutospacing="0"/>
        <w:rPr>
          <w:rFonts w:asciiTheme="minorHAnsi" w:hAnsiTheme="minorHAnsi" w:cstheme="minorHAnsi"/>
          <w:b w:val="0"/>
          <w:bCs w:val="0"/>
          <w:color w:val="242424"/>
          <w:spacing w:val="-1"/>
          <w:sz w:val="22"/>
          <w:szCs w:val="22"/>
        </w:rPr>
      </w:pPr>
    </w:p>
    <w:p w14:paraId="58B42EB0" w14:textId="4B488A6F" w:rsidR="00991D11" w:rsidRPr="00A7749F" w:rsidRDefault="00991D11" w:rsidP="00991D11">
      <w:pPr>
        <w:pStyle w:val="Heading1"/>
        <w:shd w:val="clear" w:color="auto" w:fill="FFFFFF"/>
        <w:spacing w:before="0" w:beforeAutospacing="0" w:after="0" w:afterAutospacing="0"/>
        <w:rPr>
          <w:rFonts w:asciiTheme="minorHAnsi" w:hAnsiTheme="minorHAnsi" w:cstheme="minorHAnsi"/>
          <w:color w:val="242424"/>
          <w:spacing w:val="-1"/>
          <w:sz w:val="22"/>
          <w:szCs w:val="22"/>
        </w:rPr>
      </w:pPr>
    </w:p>
    <w:p w14:paraId="7819E7C2" w14:textId="0C39CBCD" w:rsidR="00B338BB" w:rsidRPr="00A7749F" w:rsidRDefault="00991D11" w:rsidP="00E100C5">
      <w:pPr>
        <w:pStyle w:val="Heading1"/>
        <w:shd w:val="clear" w:color="auto" w:fill="FFFFFF"/>
        <w:spacing w:before="0" w:beforeAutospacing="0" w:after="0" w:afterAutospacing="0"/>
        <w:rPr>
          <w:rFonts w:asciiTheme="minorHAnsi" w:hAnsiTheme="minorHAnsi" w:cstheme="minorHAnsi"/>
          <w:b w:val="0"/>
          <w:bCs w:val="0"/>
          <w:color w:val="212121"/>
          <w:sz w:val="22"/>
          <w:szCs w:val="22"/>
        </w:rPr>
      </w:pPr>
      <w:r w:rsidRPr="00A7749F">
        <w:rPr>
          <w:rFonts w:asciiTheme="minorHAnsi" w:hAnsiTheme="minorHAnsi" w:cstheme="minorHAnsi"/>
          <w:b w:val="0"/>
          <w:bCs w:val="0"/>
          <w:color w:val="212121"/>
          <w:sz w:val="22"/>
          <w:szCs w:val="22"/>
        </w:rPr>
        <w:t xml:space="preserve"> </w:t>
      </w:r>
    </w:p>
    <w:p w14:paraId="3D8EBCDF" w14:textId="77777777" w:rsidR="00921F50" w:rsidRDefault="00921F50" w:rsidP="00921F50">
      <w:pPr>
        <w:pStyle w:val="Heading1"/>
        <w:shd w:val="clear" w:color="auto" w:fill="FFFFFF"/>
        <w:spacing w:before="0" w:beforeAutospacing="0" w:after="0" w:afterAutospacing="0"/>
        <w:rPr>
          <w:rFonts w:asciiTheme="minorHAnsi" w:hAnsiTheme="minorHAnsi" w:cstheme="minorHAnsi"/>
          <w:b w:val="0"/>
          <w:bCs w:val="0"/>
          <w:sz w:val="22"/>
          <w:szCs w:val="22"/>
        </w:rPr>
      </w:pPr>
    </w:p>
    <w:p w14:paraId="09249BDE" w14:textId="6F62D4E8" w:rsidR="00D81573" w:rsidRPr="00A7749F" w:rsidRDefault="00D81573" w:rsidP="00921F50">
      <w:pPr>
        <w:pStyle w:val="Heading1"/>
        <w:shd w:val="clear" w:color="auto" w:fill="FFFFFF"/>
        <w:spacing w:before="0" w:beforeAutospacing="0" w:after="0" w:afterAutospacing="0"/>
        <w:jc w:val="center"/>
        <w:rPr>
          <w:rFonts w:asciiTheme="minorHAnsi" w:hAnsiTheme="minorHAnsi" w:cstheme="minorHAnsi"/>
          <w:b w:val="0"/>
          <w:bCs w:val="0"/>
          <w:sz w:val="22"/>
          <w:szCs w:val="22"/>
        </w:rPr>
      </w:pPr>
      <w:r w:rsidRPr="00A7749F">
        <w:rPr>
          <w:rFonts w:asciiTheme="minorHAnsi" w:hAnsiTheme="minorHAnsi" w:cstheme="minorHAnsi"/>
          <w:sz w:val="22"/>
          <w:szCs w:val="22"/>
          <w:u w:val="single"/>
        </w:rPr>
        <w:lastRenderedPageBreak/>
        <w:t>Bibliography</w:t>
      </w:r>
    </w:p>
    <w:p w14:paraId="66FEF3B7" w14:textId="77777777" w:rsidR="00D81573" w:rsidRPr="00A7749F" w:rsidRDefault="00D81573" w:rsidP="00C71AFD">
      <w:pPr>
        <w:pStyle w:val="Heading1"/>
        <w:shd w:val="clear" w:color="auto" w:fill="FFFFFF"/>
        <w:spacing w:before="0" w:beforeAutospacing="0" w:after="0" w:afterAutospacing="0"/>
        <w:rPr>
          <w:rFonts w:asciiTheme="minorHAnsi" w:hAnsiTheme="minorHAnsi" w:cstheme="minorHAnsi"/>
          <w:b w:val="0"/>
          <w:bCs w:val="0"/>
          <w:sz w:val="22"/>
          <w:szCs w:val="22"/>
        </w:rPr>
      </w:pPr>
    </w:p>
    <w:p w14:paraId="5CF957AD" w14:textId="3FB9727D" w:rsidR="00D81573" w:rsidRPr="00A7749F" w:rsidRDefault="00D81573" w:rsidP="00C71AFD">
      <w:pPr>
        <w:pStyle w:val="Heading1"/>
        <w:shd w:val="clear" w:color="auto" w:fill="FFFFFF"/>
        <w:spacing w:before="0" w:beforeAutospacing="0" w:after="0" w:afterAutospacing="0"/>
        <w:rPr>
          <w:rFonts w:asciiTheme="minorHAnsi" w:hAnsiTheme="minorHAnsi" w:cstheme="minorHAnsi"/>
          <w:b w:val="0"/>
          <w:bCs w:val="0"/>
          <w:sz w:val="22"/>
          <w:szCs w:val="22"/>
        </w:rPr>
      </w:pPr>
      <w:r w:rsidRPr="00A7749F">
        <w:rPr>
          <w:rFonts w:asciiTheme="minorHAnsi" w:hAnsiTheme="minorHAnsi" w:cstheme="minorHAnsi"/>
          <w:b w:val="0"/>
          <w:bCs w:val="0"/>
          <w:sz w:val="22"/>
          <w:szCs w:val="22"/>
        </w:rPr>
        <w:t>University of Wales Trinity St David – BA History Course:</w:t>
      </w:r>
    </w:p>
    <w:p w14:paraId="6BC366F4" w14:textId="2D11497B" w:rsidR="00D81573" w:rsidRPr="00A7749F" w:rsidRDefault="00D81573" w:rsidP="00C71AFD">
      <w:pPr>
        <w:pStyle w:val="Heading1"/>
        <w:shd w:val="clear" w:color="auto" w:fill="FFFFFF"/>
        <w:spacing w:before="0" w:beforeAutospacing="0" w:after="0" w:afterAutospacing="0"/>
        <w:rPr>
          <w:rFonts w:asciiTheme="minorHAnsi" w:hAnsiTheme="minorHAnsi" w:cstheme="minorHAnsi"/>
          <w:b w:val="0"/>
          <w:bCs w:val="0"/>
          <w:sz w:val="22"/>
          <w:szCs w:val="22"/>
        </w:rPr>
      </w:pPr>
      <w:hyperlink r:id="rId8" w:history="1">
        <w:r w:rsidRPr="00A7749F">
          <w:rPr>
            <w:rStyle w:val="Hyperlink"/>
            <w:rFonts w:asciiTheme="minorHAnsi" w:hAnsiTheme="minorHAnsi" w:cstheme="minorHAnsi"/>
            <w:b w:val="0"/>
            <w:bCs w:val="0"/>
            <w:sz w:val="22"/>
            <w:szCs w:val="22"/>
          </w:rPr>
          <w:t>https://www.uwtsd.ac.uk/programme-courses/undergraduate/history-and-archaeology/history-full-time-campus-full-time-lampeter</w:t>
        </w:r>
      </w:hyperlink>
      <w:r w:rsidRPr="00A7749F">
        <w:rPr>
          <w:rFonts w:asciiTheme="minorHAnsi" w:hAnsiTheme="minorHAnsi" w:cstheme="minorHAnsi"/>
          <w:b w:val="0"/>
          <w:bCs w:val="0"/>
          <w:sz w:val="22"/>
          <w:szCs w:val="22"/>
        </w:rPr>
        <w:t xml:space="preserve"> (accessed 9th Oct 2024)</w:t>
      </w:r>
    </w:p>
    <w:p w14:paraId="6EAD8DFF" w14:textId="132D522C" w:rsidR="005077E8" w:rsidRPr="00A7749F" w:rsidRDefault="005077E8" w:rsidP="00C71AFD">
      <w:pPr>
        <w:pStyle w:val="Heading1"/>
        <w:shd w:val="clear" w:color="auto" w:fill="FFFFFF"/>
        <w:spacing w:before="0" w:beforeAutospacing="0" w:after="0" w:afterAutospacing="0"/>
        <w:rPr>
          <w:rFonts w:asciiTheme="minorHAnsi" w:hAnsiTheme="minorHAnsi" w:cstheme="minorHAnsi"/>
          <w:b w:val="0"/>
          <w:bCs w:val="0"/>
          <w:sz w:val="22"/>
          <w:szCs w:val="22"/>
        </w:rPr>
      </w:pPr>
    </w:p>
    <w:p w14:paraId="3A2081AC" w14:textId="2885E6B2" w:rsidR="00D81573" w:rsidRPr="00A7749F" w:rsidRDefault="000D7181" w:rsidP="00C71AFD">
      <w:pPr>
        <w:pStyle w:val="Heading1"/>
        <w:shd w:val="clear" w:color="auto" w:fill="FFFFFF"/>
        <w:spacing w:before="0" w:beforeAutospacing="0" w:after="0" w:afterAutospacing="0"/>
        <w:rPr>
          <w:rFonts w:asciiTheme="minorHAnsi" w:hAnsiTheme="minorHAnsi" w:cstheme="minorHAnsi"/>
          <w:b w:val="0"/>
          <w:bCs w:val="0"/>
          <w:sz w:val="22"/>
          <w:szCs w:val="22"/>
        </w:rPr>
      </w:pPr>
      <w:r w:rsidRPr="00A7749F">
        <w:rPr>
          <w:rFonts w:asciiTheme="minorHAnsi" w:hAnsiTheme="minorHAnsi" w:cstheme="minorHAnsi"/>
          <w:b w:val="0"/>
          <w:bCs w:val="0"/>
          <w:sz w:val="22"/>
          <w:szCs w:val="22"/>
        </w:rPr>
        <w:t>Valdosta</w:t>
      </w:r>
      <w:r w:rsidR="00D81573" w:rsidRPr="00A7749F">
        <w:rPr>
          <w:rFonts w:asciiTheme="minorHAnsi" w:hAnsiTheme="minorHAnsi" w:cstheme="minorHAnsi"/>
          <w:b w:val="0"/>
          <w:bCs w:val="0"/>
          <w:sz w:val="22"/>
          <w:szCs w:val="22"/>
        </w:rPr>
        <w:t xml:space="preserve"> University – What is History PDF:</w:t>
      </w:r>
    </w:p>
    <w:p w14:paraId="0EDF1D07" w14:textId="77A45C2A" w:rsidR="00D81573" w:rsidRPr="00A7749F" w:rsidRDefault="00000000" w:rsidP="00C71AFD">
      <w:pPr>
        <w:pStyle w:val="Heading1"/>
        <w:shd w:val="clear" w:color="auto" w:fill="FFFFFF"/>
        <w:spacing w:before="0" w:beforeAutospacing="0" w:after="0" w:afterAutospacing="0"/>
        <w:rPr>
          <w:rFonts w:asciiTheme="minorHAnsi" w:hAnsiTheme="minorHAnsi" w:cstheme="minorHAnsi"/>
          <w:b w:val="0"/>
          <w:bCs w:val="0"/>
          <w:sz w:val="22"/>
          <w:szCs w:val="22"/>
        </w:rPr>
      </w:pPr>
      <w:hyperlink r:id="rId9" w:history="1">
        <w:r w:rsidR="00D81573" w:rsidRPr="00A7749F">
          <w:rPr>
            <w:rStyle w:val="Hyperlink"/>
            <w:rFonts w:asciiTheme="minorHAnsi" w:hAnsiTheme="minorHAnsi" w:cstheme="minorHAnsi"/>
            <w:b w:val="0"/>
            <w:bCs w:val="0"/>
            <w:sz w:val="22"/>
            <w:szCs w:val="22"/>
          </w:rPr>
          <w:t>https://www.valdosta.edu/history/documents/what-is-history.pdf</w:t>
        </w:r>
      </w:hyperlink>
      <w:r w:rsidR="00D81573" w:rsidRPr="00A7749F">
        <w:rPr>
          <w:rFonts w:asciiTheme="minorHAnsi" w:hAnsiTheme="minorHAnsi" w:cstheme="minorHAnsi"/>
          <w:b w:val="0"/>
          <w:bCs w:val="0"/>
          <w:sz w:val="22"/>
          <w:szCs w:val="22"/>
        </w:rPr>
        <w:t xml:space="preserve"> (accessed 9th October 2024)</w:t>
      </w:r>
    </w:p>
    <w:p w14:paraId="7770ABC5" w14:textId="387A8FCA" w:rsidR="00D81573" w:rsidRPr="00A7749F" w:rsidRDefault="00D81573" w:rsidP="00C71AFD">
      <w:pPr>
        <w:pStyle w:val="Heading1"/>
        <w:shd w:val="clear" w:color="auto" w:fill="FFFFFF"/>
        <w:spacing w:before="0" w:beforeAutospacing="0" w:after="0" w:afterAutospacing="0"/>
        <w:rPr>
          <w:rFonts w:asciiTheme="minorHAnsi" w:hAnsiTheme="minorHAnsi" w:cstheme="minorHAnsi"/>
          <w:b w:val="0"/>
          <w:bCs w:val="0"/>
          <w:sz w:val="22"/>
          <w:szCs w:val="22"/>
        </w:rPr>
      </w:pPr>
    </w:p>
    <w:p w14:paraId="216983BC" w14:textId="1A5EBE5B" w:rsidR="00D81573" w:rsidRPr="00A7749F" w:rsidRDefault="00D81573" w:rsidP="00C71AFD">
      <w:pPr>
        <w:pStyle w:val="Heading1"/>
        <w:shd w:val="clear" w:color="auto" w:fill="FFFFFF"/>
        <w:spacing w:before="0" w:beforeAutospacing="0" w:after="0" w:afterAutospacing="0"/>
        <w:rPr>
          <w:rFonts w:asciiTheme="minorHAnsi" w:hAnsiTheme="minorHAnsi" w:cstheme="minorHAnsi"/>
          <w:b w:val="0"/>
          <w:bCs w:val="0"/>
          <w:sz w:val="22"/>
          <w:szCs w:val="22"/>
        </w:rPr>
      </w:pPr>
      <w:r w:rsidRPr="00A7749F">
        <w:rPr>
          <w:rFonts w:asciiTheme="minorHAnsi" w:hAnsiTheme="minorHAnsi" w:cstheme="minorHAnsi"/>
          <w:b w:val="0"/>
          <w:bCs w:val="0"/>
          <w:sz w:val="22"/>
          <w:szCs w:val="22"/>
        </w:rPr>
        <w:t>Queens University Belfast – BA History Course:</w:t>
      </w:r>
    </w:p>
    <w:p w14:paraId="5CF59EE6" w14:textId="0EBD5C39" w:rsidR="00D81573" w:rsidRPr="00A7749F" w:rsidRDefault="00000000" w:rsidP="00C71AFD">
      <w:pPr>
        <w:pStyle w:val="Heading1"/>
        <w:shd w:val="clear" w:color="auto" w:fill="FFFFFF"/>
        <w:spacing w:before="0" w:beforeAutospacing="0" w:after="0" w:afterAutospacing="0"/>
        <w:rPr>
          <w:rFonts w:asciiTheme="minorHAnsi" w:hAnsiTheme="minorHAnsi" w:cstheme="minorHAnsi"/>
          <w:b w:val="0"/>
          <w:bCs w:val="0"/>
          <w:sz w:val="22"/>
          <w:szCs w:val="22"/>
        </w:rPr>
      </w:pPr>
      <w:hyperlink r:id="rId10" w:history="1">
        <w:r w:rsidR="00D81573" w:rsidRPr="00A7749F">
          <w:rPr>
            <w:rStyle w:val="Hyperlink"/>
            <w:rFonts w:asciiTheme="minorHAnsi" w:hAnsiTheme="minorHAnsi" w:cstheme="minorHAnsi"/>
            <w:b w:val="0"/>
            <w:bCs w:val="0"/>
            <w:sz w:val="22"/>
            <w:szCs w:val="22"/>
          </w:rPr>
          <w:t>https://www.qub.ac.uk/courses/undergraduate/history-ba-v140/</w:t>
        </w:r>
      </w:hyperlink>
      <w:r w:rsidR="00D81573" w:rsidRPr="00A7749F">
        <w:rPr>
          <w:rFonts w:asciiTheme="minorHAnsi" w:hAnsiTheme="minorHAnsi" w:cstheme="minorHAnsi"/>
          <w:b w:val="0"/>
          <w:bCs w:val="0"/>
          <w:sz w:val="22"/>
          <w:szCs w:val="22"/>
        </w:rPr>
        <w:t xml:space="preserve"> (accessed 9</w:t>
      </w:r>
      <w:r w:rsidR="00D81573" w:rsidRPr="00A7749F">
        <w:rPr>
          <w:rFonts w:asciiTheme="minorHAnsi" w:hAnsiTheme="minorHAnsi" w:cstheme="minorHAnsi"/>
          <w:b w:val="0"/>
          <w:bCs w:val="0"/>
          <w:sz w:val="22"/>
          <w:szCs w:val="22"/>
          <w:vertAlign w:val="superscript"/>
        </w:rPr>
        <w:t>th</w:t>
      </w:r>
      <w:r w:rsidR="00D81573" w:rsidRPr="00A7749F">
        <w:rPr>
          <w:rFonts w:asciiTheme="minorHAnsi" w:hAnsiTheme="minorHAnsi" w:cstheme="minorHAnsi"/>
          <w:b w:val="0"/>
          <w:bCs w:val="0"/>
          <w:sz w:val="22"/>
          <w:szCs w:val="22"/>
        </w:rPr>
        <w:t xml:space="preserve"> October 2024)</w:t>
      </w:r>
    </w:p>
    <w:p w14:paraId="1187AD8F" w14:textId="1D19F8EE" w:rsidR="00D81573" w:rsidRPr="00A7749F" w:rsidRDefault="00D81573" w:rsidP="00C71AFD">
      <w:pPr>
        <w:pStyle w:val="Heading1"/>
        <w:shd w:val="clear" w:color="auto" w:fill="FFFFFF"/>
        <w:spacing w:before="0" w:beforeAutospacing="0" w:after="0" w:afterAutospacing="0"/>
        <w:rPr>
          <w:rFonts w:asciiTheme="minorHAnsi" w:hAnsiTheme="minorHAnsi" w:cstheme="minorHAnsi"/>
          <w:b w:val="0"/>
          <w:bCs w:val="0"/>
          <w:sz w:val="22"/>
          <w:szCs w:val="22"/>
        </w:rPr>
      </w:pPr>
    </w:p>
    <w:p w14:paraId="086F7BDC" w14:textId="55896993" w:rsidR="00D81573" w:rsidRPr="00A7749F" w:rsidRDefault="00D81573" w:rsidP="00C71AFD">
      <w:pPr>
        <w:pStyle w:val="Heading1"/>
        <w:shd w:val="clear" w:color="auto" w:fill="FFFFFF"/>
        <w:spacing w:before="0" w:beforeAutospacing="0" w:after="0" w:afterAutospacing="0"/>
        <w:rPr>
          <w:rFonts w:asciiTheme="minorHAnsi" w:hAnsiTheme="minorHAnsi" w:cstheme="minorHAnsi"/>
          <w:b w:val="0"/>
          <w:bCs w:val="0"/>
          <w:sz w:val="22"/>
          <w:szCs w:val="22"/>
        </w:rPr>
      </w:pPr>
      <w:r w:rsidRPr="00A7749F">
        <w:rPr>
          <w:rFonts w:asciiTheme="minorHAnsi" w:hAnsiTheme="minorHAnsi" w:cstheme="minorHAnsi"/>
          <w:b w:val="0"/>
          <w:bCs w:val="0"/>
          <w:sz w:val="22"/>
          <w:szCs w:val="22"/>
        </w:rPr>
        <w:t>History Today – What is History:</w:t>
      </w:r>
    </w:p>
    <w:p w14:paraId="54B08137" w14:textId="11FD5438" w:rsidR="00D81573" w:rsidRPr="00A7749F" w:rsidRDefault="00000000" w:rsidP="00C71AFD">
      <w:pPr>
        <w:pStyle w:val="Heading1"/>
        <w:shd w:val="clear" w:color="auto" w:fill="FFFFFF"/>
        <w:spacing w:before="0" w:beforeAutospacing="0" w:after="0" w:afterAutospacing="0"/>
        <w:rPr>
          <w:rFonts w:asciiTheme="minorHAnsi" w:hAnsiTheme="minorHAnsi" w:cstheme="minorHAnsi"/>
          <w:b w:val="0"/>
          <w:bCs w:val="0"/>
          <w:sz w:val="22"/>
          <w:szCs w:val="22"/>
        </w:rPr>
      </w:pPr>
      <w:hyperlink r:id="rId11" w:history="1">
        <w:r w:rsidR="00D81573" w:rsidRPr="00A7749F">
          <w:rPr>
            <w:rStyle w:val="Hyperlink"/>
            <w:rFonts w:asciiTheme="minorHAnsi" w:hAnsiTheme="minorHAnsi" w:cstheme="minorHAnsi"/>
            <w:b w:val="0"/>
            <w:bCs w:val="0"/>
            <w:sz w:val="22"/>
            <w:szCs w:val="22"/>
          </w:rPr>
          <w:t>https://www.historytoday.com/archive/head-head/what-history</w:t>
        </w:r>
      </w:hyperlink>
      <w:r w:rsidR="00D81573" w:rsidRPr="00A7749F">
        <w:rPr>
          <w:rFonts w:asciiTheme="minorHAnsi" w:hAnsiTheme="minorHAnsi" w:cstheme="minorHAnsi"/>
          <w:b w:val="0"/>
          <w:bCs w:val="0"/>
          <w:sz w:val="22"/>
          <w:szCs w:val="22"/>
        </w:rPr>
        <w:t xml:space="preserve"> (accessed 9th October 2024)</w:t>
      </w:r>
    </w:p>
    <w:p w14:paraId="3E94A7CF" w14:textId="67F68444" w:rsidR="00D81573" w:rsidRPr="00A7749F" w:rsidRDefault="00D81573" w:rsidP="00C71AFD">
      <w:pPr>
        <w:pStyle w:val="Heading1"/>
        <w:shd w:val="clear" w:color="auto" w:fill="FFFFFF"/>
        <w:spacing w:before="0" w:beforeAutospacing="0" w:after="0" w:afterAutospacing="0"/>
        <w:rPr>
          <w:rFonts w:asciiTheme="minorHAnsi" w:hAnsiTheme="minorHAnsi" w:cstheme="minorHAnsi"/>
          <w:b w:val="0"/>
          <w:bCs w:val="0"/>
          <w:sz w:val="22"/>
          <w:szCs w:val="22"/>
        </w:rPr>
      </w:pPr>
    </w:p>
    <w:p w14:paraId="773D1D42" w14:textId="30CC584D" w:rsidR="00D81573" w:rsidRPr="00A7749F" w:rsidRDefault="00D81573" w:rsidP="00C71AFD">
      <w:pPr>
        <w:pStyle w:val="Heading1"/>
        <w:shd w:val="clear" w:color="auto" w:fill="FFFFFF"/>
        <w:spacing w:before="0" w:beforeAutospacing="0" w:after="0" w:afterAutospacing="0"/>
        <w:rPr>
          <w:rFonts w:asciiTheme="minorHAnsi" w:hAnsiTheme="minorHAnsi" w:cstheme="minorHAnsi"/>
          <w:b w:val="0"/>
          <w:bCs w:val="0"/>
          <w:sz w:val="22"/>
          <w:szCs w:val="22"/>
        </w:rPr>
      </w:pPr>
      <w:r w:rsidRPr="00A7749F">
        <w:rPr>
          <w:rFonts w:asciiTheme="minorHAnsi" w:hAnsiTheme="minorHAnsi" w:cstheme="minorHAnsi"/>
          <w:b w:val="0"/>
          <w:bCs w:val="0"/>
          <w:sz w:val="22"/>
          <w:szCs w:val="22"/>
        </w:rPr>
        <w:t>Yale University – Religion in Context:</w:t>
      </w:r>
    </w:p>
    <w:p w14:paraId="2A644629" w14:textId="4A617142" w:rsidR="00D81573" w:rsidRPr="00A7749F" w:rsidRDefault="00000000" w:rsidP="00C71AFD">
      <w:pPr>
        <w:pStyle w:val="Heading1"/>
        <w:shd w:val="clear" w:color="auto" w:fill="FFFFFF"/>
        <w:spacing w:before="0" w:beforeAutospacing="0" w:after="0" w:afterAutospacing="0"/>
        <w:rPr>
          <w:rFonts w:asciiTheme="minorHAnsi" w:hAnsiTheme="minorHAnsi" w:cstheme="minorHAnsi"/>
          <w:b w:val="0"/>
          <w:bCs w:val="0"/>
          <w:sz w:val="22"/>
          <w:szCs w:val="22"/>
        </w:rPr>
      </w:pPr>
      <w:hyperlink r:id="rId12" w:history="1">
        <w:r w:rsidR="00D81573" w:rsidRPr="00A7749F">
          <w:rPr>
            <w:rStyle w:val="Hyperlink"/>
            <w:rFonts w:asciiTheme="minorHAnsi" w:hAnsiTheme="minorHAnsi" w:cstheme="minorHAnsi"/>
            <w:b w:val="0"/>
            <w:bCs w:val="0"/>
            <w:sz w:val="22"/>
            <w:szCs w:val="22"/>
          </w:rPr>
          <w:t>https://history.yale.edu/undergraduate/current-students/regions-and-pathways/religion-context</w:t>
        </w:r>
      </w:hyperlink>
      <w:r w:rsidR="00D81573" w:rsidRPr="00A7749F">
        <w:rPr>
          <w:rFonts w:asciiTheme="minorHAnsi" w:hAnsiTheme="minorHAnsi" w:cstheme="minorHAnsi"/>
          <w:b w:val="0"/>
          <w:bCs w:val="0"/>
          <w:sz w:val="22"/>
          <w:szCs w:val="22"/>
        </w:rPr>
        <w:t xml:space="preserve"> (accessed 9th October 2024)</w:t>
      </w:r>
    </w:p>
    <w:p w14:paraId="1742BB15" w14:textId="39D84F33" w:rsidR="00D81573" w:rsidRPr="00A7749F" w:rsidRDefault="00D81573" w:rsidP="00C71AFD">
      <w:pPr>
        <w:pStyle w:val="Heading1"/>
        <w:shd w:val="clear" w:color="auto" w:fill="FFFFFF"/>
        <w:spacing w:before="0" w:beforeAutospacing="0" w:after="0" w:afterAutospacing="0"/>
        <w:rPr>
          <w:rFonts w:asciiTheme="minorHAnsi" w:hAnsiTheme="minorHAnsi" w:cstheme="minorHAnsi"/>
          <w:b w:val="0"/>
          <w:bCs w:val="0"/>
          <w:sz w:val="22"/>
          <w:szCs w:val="22"/>
        </w:rPr>
      </w:pPr>
    </w:p>
    <w:p w14:paraId="5A2E3AEE" w14:textId="5BD1C6C0" w:rsidR="00D81573" w:rsidRPr="00A7749F" w:rsidRDefault="00D81573" w:rsidP="00C71AFD">
      <w:pPr>
        <w:pStyle w:val="Heading1"/>
        <w:shd w:val="clear" w:color="auto" w:fill="FFFFFF"/>
        <w:spacing w:before="0" w:beforeAutospacing="0" w:after="0" w:afterAutospacing="0"/>
        <w:rPr>
          <w:rFonts w:asciiTheme="minorHAnsi" w:hAnsiTheme="minorHAnsi" w:cstheme="minorHAnsi"/>
          <w:b w:val="0"/>
          <w:bCs w:val="0"/>
          <w:sz w:val="22"/>
          <w:szCs w:val="22"/>
        </w:rPr>
      </w:pPr>
      <w:r w:rsidRPr="00A7749F">
        <w:rPr>
          <w:rFonts w:asciiTheme="minorHAnsi" w:hAnsiTheme="minorHAnsi" w:cstheme="minorHAnsi"/>
          <w:b w:val="0"/>
          <w:bCs w:val="0"/>
          <w:sz w:val="22"/>
          <w:szCs w:val="22"/>
        </w:rPr>
        <w:t>De Gruyter - Theory of Religion and Historical Research. A Critical Realist Perspective on the Study of Religion as an Empirical Discipline. By: Hubert Seiwert:</w:t>
      </w:r>
    </w:p>
    <w:p w14:paraId="19C2A801" w14:textId="4F6A1A99" w:rsidR="00D81573" w:rsidRPr="00A7749F" w:rsidRDefault="00000000" w:rsidP="00C71AFD">
      <w:pPr>
        <w:pStyle w:val="Heading1"/>
        <w:shd w:val="clear" w:color="auto" w:fill="FFFFFF"/>
        <w:spacing w:before="0" w:beforeAutospacing="0" w:after="0" w:afterAutospacing="0"/>
        <w:rPr>
          <w:rFonts w:asciiTheme="minorHAnsi" w:hAnsiTheme="minorHAnsi" w:cstheme="minorHAnsi"/>
          <w:b w:val="0"/>
          <w:bCs w:val="0"/>
          <w:sz w:val="22"/>
          <w:szCs w:val="22"/>
        </w:rPr>
      </w:pPr>
      <w:hyperlink r:id="rId13" w:history="1">
        <w:r w:rsidR="00D81573" w:rsidRPr="00A7749F">
          <w:rPr>
            <w:rStyle w:val="Hyperlink"/>
            <w:rFonts w:asciiTheme="minorHAnsi" w:hAnsiTheme="minorHAnsi" w:cstheme="minorHAnsi"/>
            <w:b w:val="0"/>
            <w:bCs w:val="0"/>
            <w:sz w:val="22"/>
            <w:szCs w:val="22"/>
          </w:rPr>
          <w:t>https://www.degruyter.com/document/doi/10.1515/zfr-2020-0001/html</w:t>
        </w:r>
      </w:hyperlink>
      <w:r w:rsidR="00D81573" w:rsidRPr="00A7749F">
        <w:rPr>
          <w:rFonts w:asciiTheme="minorHAnsi" w:hAnsiTheme="minorHAnsi" w:cstheme="minorHAnsi"/>
          <w:b w:val="0"/>
          <w:bCs w:val="0"/>
          <w:sz w:val="22"/>
          <w:szCs w:val="22"/>
        </w:rPr>
        <w:t xml:space="preserve"> (accessed 9th October 2024)</w:t>
      </w:r>
    </w:p>
    <w:p w14:paraId="57A47276" w14:textId="5AC7FC4C" w:rsidR="00D81573" w:rsidRPr="00A7749F" w:rsidRDefault="00D81573" w:rsidP="00C71AFD">
      <w:pPr>
        <w:pStyle w:val="Heading1"/>
        <w:shd w:val="clear" w:color="auto" w:fill="FFFFFF"/>
        <w:spacing w:before="0" w:beforeAutospacing="0" w:after="0" w:afterAutospacing="0"/>
        <w:rPr>
          <w:rFonts w:asciiTheme="minorHAnsi" w:hAnsiTheme="minorHAnsi" w:cstheme="minorHAnsi"/>
          <w:b w:val="0"/>
          <w:bCs w:val="0"/>
          <w:sz w:val="22"/>
          <w:szCs w:val="22"/>
        </w:rPr>
      </w:pPr>
    </w:p>
    <w:p w14:paraId="4526CADF" w14:textId="1461FF79" w:rsidR="00D81573" w:rsidRPr="00A7749F" w:rsidRDefault="00D81573" w:rsidP="00C71AFD">
      <w:pPr>
        <w:pStyle w:val="Heading1"/>
        <w:shd w:val="clear" w:color="auto" w:fill="FFFFFF"/>
        <w:spacing w:before="0" w:beforeAutospacing="0" w:after="0" w:afterAutospacing="0"/>
        <w:rPr>
          <w:rFonts w:asciiTheme="minorHAnsi" w:hAnsiTheme="minorHAnsi" w:cstheme="minorHAnsi"/>
          <w:b w:val="0"/>
          <w:bCs w:val="0"/>
          <w:sz w:val="22"/>
          <w:szCs w:val="22"/>
        </w:rPr>
      </w:pPr>
      <w:r w:rsidRPr="00A7749F">
        <w:rPr>
          <w:rFonts w:asciiTheme="minorHAnsi" w:hAnsiTheme="minorHAnsi" w:cstheme="minorHAnsi"/>
          <w:b w:val="0"/>
          <w:bCs w:val="0"/>
          <w:sz w:val="22"/>
          <w:szCs w:val="22"/>
        </w:rPr>
        <w:t>Telegraph:</w:t>
      </w:r>
    </w:p>
    <w:p w14:paraId="0E927271" w14:textId="2D785628" w:rsidR="00D81573" w:rsidRPr="00A7749F" w:rsidRDefault="00000000" w:rsidP="00C71AFD">
      <w:pPr>
        <w:pStyle w:val="Heading1"/>
        <w:shd w:val="clear" w:color="auto" w:fill="FFFFFF"/>
        <w:spacing w:before="0" w:beforeAutospacing="0" w:after="0" w:afterAutospacing="0"/>
        <w:rPr>
          <w:rFonts w:asciiTheme="minorHAnsi" w:hAnsiTheme="minorHAnsi" w:cstheme="minorHAnsi"/>
          <w:b w:val="0"/>
          <w:bCs w:val="0"/>
          <w:sz w:val="22"/>
          <w:szCs w:val="22"/>
        </w:rPr>
      </w:pPr>
      <w:hyperlink r:id="rId14" w:history="1">
        <w:r w:rsidR="00D81573" w:rsidRPr="00A7749F">
          <w:rPr>
            <w:rStyle w:val="Hyperlink"/>
            <w:rFonts w:asciiTheme="minorHAnsi" w:hAnsiTheme="minorHAnsi" w:cstheme="minorHAnsi"/>
            <w:b w:val="0"/>
            <w:bCs w:val="0"/>
            <w:sz w:val="22"/>
            <w:szCs w:val="22"/>
          </w:rPr>
          <w:t>https://www.telegraph.co.uk/news/uknews/1412815/Biblical-plagues-and-parting-of-Red-Sea-caused-by-volcano.html</w:t>
        </w:r>
      </w:hyperlink>
      <w:r w:rsidR="00D81573" w:rsidRPr="00A7749F">
        <w:rPr>
          <w:rFonts w:asciiTheme="minorHAnsi" w:hAnsiTheme="minorHAnsi" w:cstheme="minorHAnsi"/>
          <w:b w:val="0"/>
          <w:bCs w:val="0"/>
          <w:sz w:val="22"/>
          <w:szCs w:val="22"/>
        </w:rPr>
        <w:t xml:space="preserve"> (accessed 11th October 2024)</w:t>
      </w:r>
    </w:p>
    <w:p w14:paraId="7C8E18FD" w14:textId="7261A7A8" w:rsidR="00D81573" w:rsidRPr="00A7749F" w:rsidRDefault="00D81573" w:rsidP="00BF2F20">
      <w:pPr>
        <w:pStyle w:val="Heading1"/>
        <w:shd w:val="clear" w:color="auto" w:fill="FFFFFF"/>
        <w:spacing w:before="0" w:beforeAutospacing="0" w:after="0" w:afterAutospacing="0"/>
        <w:rPr>
          <w:rFonts w:asciiTheme="minorHAnsi" w:hAnsiTheme="minorHAnsi" w:cstheme="minorHAnsi"/>
          <w:b w:val="0"/>
          <w:bCs w:val="0"/>
          <w:sz w:val="22"/>
          <w:szCs w:val="22"/>
        </w:rPr>
      </w:pPr>
    </w:p>
    <w:p w14:paraId="2769BAB7" w14:textId="2E9313C0" w:rsidR="00D81573" w:rsidRPr="00A7749F" w:rsidRDefault="007A4B6A" w:rsidP="00BF2F20">
      <w:pPr>
        <w:pStyle w:val="Heading1"/>
        <w:shd w:val="clear" w:color="auto" w:fill="FFFFFF"/>
        <w:spacing w:before="0" w:beforeAutospacing="0" w:after="0" w:afterAutospacing="0"/>
        <w:rPr>
          <w:rFonts w:asciiTheme="minorHAnsi" w:hAnsiTheme="minorHAnsi" w:cstheme="minorHAnsi"/>
          <w:b w:val="0"/>
          <w:bCs w:val="0"/>
          <w:sz w:val="22"/>
          <w:szCs w:val="22"/>
        </w:rPr>
      </w:pPr>
      <w:r w:rsidRPr="00A7749F">
        <w:rPr>
          <w:rFonts w:asciiTheme="minorHAnsi" w:hAnsiTheme="minorHAnsi" w:cstheme="minorHAnsi"/>
          <w:b w:val="0"/>
          <w:bCs w:val="0"/>
          <w:sz w:val="22"/>
          <w:szCs w:val="22"/>
        </w:rPr>
        <w:t>FindCourses – The Importance of Literature in Modern Society:</w:t>
      </w:r>
    </w:p>
    <w:p w14:paraId="160818EB" w14:textId="563EE726" w:rsidR="007A4B6A" w:rsidRPr="00A7749F" w:rsidRDefault="00000000" w:rsidP="00BF2F20">
      <w:pPr>
        <w:pStyle w:val="Heading1"/>
        <w:shd w:val="clear" w:color="auto" w:fill="FFFFFF"/>
        <w:spacing w:before="0" w:beforeAutospacing="0" w:after="0" w:afterAutospacing="0"/>
        <w:rPr>
          <w:rFonts w:asciiTheme="minorHAnsi" w:hAnsiTheme="minorHAnsi" w:cstheme="minorHAnsi"/>
          <w:b w:val="0"/>
          <w:bCs w:val="0"/>
          <w:sz w:val="22"/>
          <w:szCs w:val="22"/>
        </w:rPr>
      </w:pPr>
      <w:hyperlink r:id="rId15" w:history="1">
        <w:r w:rsidR="007A4B6A" w:rsidRPr="00A7749F">
          <w:rPr>
            <w:rStyle w:val="Hyperlink"/>
            <w:rFonts w:asciiTheme="minorHAnsi" w:hAnsiTheme="minorHAnsi" w:cstheme="minorHAnsi"/>
            <w:b w:val="0"/>
            <w:bCs w:val="0"/>
            <w:sz w:val="22"/>
            <w:szCs w:val="22"/>
          </w:rPr>
          <w:t>https://www.findcourses.co.uk/inspiration/hobby-fun-leisure-articles/the-importance-of-literature-in-modern-society-17411</w:t>
        </w:r>
      </w:hyperlink>
      <w:r w:rsidR="007A4B6A" w:rsidRPr="00A7749F">
        <w:rPr>
          <w:rFonts w:asciiTheme="minorHAnsi" w:hAnsiTheme="minorHAnsi" w:cstheme="minorHAnsi"/>
          <w:b w:val="0"/>
          <w:bCs w:val="0"/>
          <w:sz w:val="22"/>
          <w:szCs w:val="22"/>
        </w:rPr>
        <w:t xml:space="preserve"> (accessed 9th October 2024)</w:t>
      </w:r>
    </w:p>
    <w:p w14:paraId="034AB4FA" w14:textId="0BC52919" w:rsidR="00E100C5" w:rsidRPr="00A7749F" w:rsidRDefault="00E100C5" w:rsidP="0009778D">
      <w:pPr>
        <w:rPr>
          <w:rFonts w:cstheme="minorHAnsi"/>
          <w:sz w:val="22"/>
          <w:szCs w:val="22"/>
        </w:rPr>
      </w:pPr>
    </w:p>
    <w:p w14:paraId="25C667AB" w14:textId="09B07D34" w:rsidR="00E100C5" w:rsidRPr="00A7749F" w:rsidRDefault="00E100C5" w:rsidP="0009778D">
      <w:pPr>
        <w:rPr>
          <w:rFonts w:cstheme="minorHAnsi"/>
          <w:sz w:val="22"/>
          <w:szCs w:val="22"/>
        </w:rPr>
      </w:pPr>
      <w:r w:rsidRPr="00A7749F">
        <w:rPr>
          <w:rFonts w:cstheme="minorHAnsi"/>
          <w:sz w:val="22"/>
          <w:szCs w:val="22"/>
        </w:rPr>
        <w:t>ThoughtCo – What is Historical Context:</w:t>
      </w:r>
    </w:p>
    <w:p w14:paraId="6A157623" w14:textId="52BFED49" w:rsidR="00E100C5" w:rsidRPr="00A7749F" w:rsidRDefault="00000000" w:rsidP="0009778D">
      <w:pPr>
        <w:rPr>
          <w:rFonts w:cstheme="minorHAnsi"/>
          <w:sz w:val="22"/>
          <w:szCs w:val="22"/>
        </w:rPr>
      </w:pPr>
      <w:hyperlink r:id="rId16" w:history="1">
        <w:r w:rsidR="00E100C5" w:rsidRPr="00A7749F">
          <w:rPr>
            <w:rStyle w:val="Hyperlink"/>
            <w:rFonts w:cstheme="minorHAnsi"/>
            <w:sz w:val="22"/>
            <w:szCs w:val="22"/>
          </w:rPr>
          <w:t>https://www.thoughtco.com/what-is-historical-context-1857069</w:t>
        </w:r>
      </w:hyperlink>
      <w:r w:rsidR="00E100C5" w:rsidRPr="00A7749F">
        <w:rPr>
          <w:rFonts w:cstheme="minorHAnsi"/>
          <w:sz w:val="22"/>
          <w:szCs w:val="22"/>
        </w:rPr>
        <w:t xml:space="preserve"> (accessed 9th October 2024)</w:t>
      </w:r>
    </w:p>
    <w:p w14:paraId="27FEE89B" w14:textId="792E490A" w:rsidR="00E100C5" w:rsidRPr="00A7749F" w:rsidRDefault="00E100C5" w:rsidP="0009778D">
      <w:pPr>
        <w:rPr>
          <w:rFonts w:cstheme="minorHAnsi"/>
          <w:sz w:val="22"/>
          <w:szCs w:val="22"/>
        </w:rPr>
      </w:pPr>
    </w:p>
    <w:p w14:paraId="7FB4F073" w14:textId="406150B5" w:rsidR="00E100C5" w:rsidRPr="00A7749F" w:rsidRDefault="007E6C6E" w:rsidP="0009778D">
      <w:pPr>
        <w:rPr>
          <w:rFonts w:cstheme="minorHAnsi"/>
          <w:sz w:val="22"/>
          <w:szCs w:val="22"/>
        </w:rPr>
      </w:pPr>
      <w:r w:rsidRPr="00A7749F">
        <w:rPr>
          <w:rFonts w:cstheme="minorHAnsi"/>
          <w:sz w:val="22"/>
          <w:szCs w:val="22"/>
        </w:rPr>
        <w:t>ByJus – Difference between History and Archaeology:</w:t>
      </w:r>
    </w:p>
    <w:p w14:paraId="75804430" w14:textId="2F22F36D" w:rsidR="007E6C6E" w:rsidRPr="00A7749F" w:rsidRDefault="007E6C6E" w:rsidP="0009778D">
      <w:pPr>
        <w:rPr>
          <w:rFonts w:cstheme="minorHAnsi"/>
          <w:sz w:val="22"/>
          <w:szCs w:val="22"/>
        </w:rPr>
      </w:pPr>
      <w:hyperlink r:id="rId17" w:history="1">
        <w:r w:rsidRPr="00A7749F">
          <w:rPr>
            <w:rStyle w:val="Hyperlink"/>
            <w:rFonts w:cstheme="minorHAnsi"/>
            <w:sz w:val="22"/>
            <w:szCs w:val="22"/>
          </w:rPr>
          <w:t>https://byjus.com/free-ias-prep/difference-between-history-and-archaeology/</w:t>
        </w:r>
      </w:hyperlink>
      <w:r w:rsidRPr="00A7749F">
        <w:rPr>
          <w:rFonts w:cstheme="minorHAnsi"/>
          <w:sz w:val="22"/>
          <w:szCs w:val="22"/>
        </w:rPr>
        <w:t xml:space="preserve"> (accessed 9</w:t>
      </w:r>
      <w:r w:rsidRPr="00A7749F">
        <w:rPr>
          <w:rFonts w:cstheme="minorHAnsi"/>
          <w:sz w:val="22"/>
          <w:szCs w:val="22"/>
          <w:vertAlign w:val="superscript"/>
        </w:rPr>
        <w:t>th</w:t>
      </w:r>
      <w:r w:rsidRPr="00A7749F">
        <w:rPr>
          <w:rFonts w:cstheme="minorHAnsi"/>
          <w:sz w:val="22"/>
          <w:szCs w:val="22"/>
        </w:rPr>
        <w:t xml:space="preserve"> October 2024)</w:t>
      </w:r>
    </w:p>
    <w:p w14:paraId="6AE179F5" w14:textId="67109247" w:rsidR="007E6C6E" w:rsidRPr="00A7749F" w:rsidRDefault="007E6C6E" w:rsidP="0009778D">
      <w:pPr>
        <w:rPr>
          <w:rFonts w:cstheme="minorHAnsi"/>
          <w:sz w:val="22"/>
          <w:szCs w:val="22"/>
        </w:rPr>
      </w:pPr>
    </w:p>
    <w:p w14:paraId="01C8ABC0" w14:textId="7062028C" w:rsidR="007E6C6E" w:rsidRPr="00A7749F" w:rsidRDefault="007E6C6E" w:rsidP="0009778D">
      <w:pPr>
        <w:rPr>
          <w:rFonts w:cstheme="minorHAnsi"/>
          <w:sz w:val="22"/>
          <w:szCs w:val="22"/>
        </w:rPr>
      </w:pPr>
      <w:r w:rsidRPr="00A7749F">
        <w:rPr>
          <w:rFonts w:cstheme="minorHAnsi"/>
          <w:sz w:val="22"/>
          <w:szCs w:val="22"/>
        </w:rPr>
        <w:t>Medium – The Relationship between History and Archaeology:</w:t>
      </w:r>
    </w:p>
    <w:p w14:paraId="7715E4EB" w14:textId="7B08AA0B" w:rsidR="007E6C6E" w:rsidRPr="00A7749F" w:rsidRDefault="007E6C6E" w:rsidP="0009778D">
      <w:pPr>
        <w:rPr>
          <w:rFonts w:cstheme="minorHAnsi"/>
          <w:sz w:val="22"/>
          <w:szCs w:val="22"/>
        </w:rPr>
      </w:pPr>
      <w:hyperlink r:id="rId18" w:history="1">
        <w:r w:rsidRPr="00A7749F">
          <w:rPr>
            <w:rStyle w:val="Hyperlink"/>
            <w:rFonts w:cstheme="minorHAnsi"/>
            <w:sz w:val="22"/>
            <w:szCs w:val="22"/>
          </w:rPr>
          <w:t>https://chasepipes.medium.com/the-relationship-between-history-and-archaeology-72a8dfe01b4</w:t>
        </w:r>
      </w:hyperlink>
      <w:r w:rsidRPr="00A7749F">
        <w:rPr>
          <w:rFonts w:cstheme="minorHAnsi"/>
          <w:sz w:val="22"/>
          <w:szCs w:val="22"/>
        </w:rPr>
        <w:t xml:space="preserve"> (accessed 9th October 2024)</w:t>
      </w:r>
    </w:p>
    <w:p w14:paraId="16706B80" w14:textId="71D8B895" w:rsidR="007E6C6E" w:rsidRPr="00A7749F" w:rsidRDefault="007E6C6E" w:rsidP="0009778D">
      <w:pPr>
        <w:rPr>
          <w:rFonts w:cstheme="minorHAnsi"/>
          <w:sz w:val="22"/>
          <w:szCs w:val="22"/>
        </w:rPr>
      </w:pPr>
    </w:p>
    <w:p w14:paraId="222E16FB" w14:textId="00569532" w:rsidR="007E6C6E" w:rsidRPr="00A7749F" w:rsidRDefault="007E6C6E" w:rsidP="0009778D">
      <w:pPr>
        <w:rPr>
          <w:rFonts w:cstheme="minorHAnsi"/>
          <w:sz w:val="22"/>
          <w:szCs w:val="22"/>
        </w:rPr>
      </w:pPr>
      <w:r w:rsidRPr="00A7749F">
        <w:rPr>
          <w:rFonts w:cstheme="minorHAnsi"/>
          <w:sz w:val="22"/>
          <w:szCs w:val="22"/>
        </w:rPr>
        <w:t>Oklahoma Historical Society</w:t>
      </w:r>
    </w:p>
    <w:p w14:paraId="14A65F28" w14:textId="29E2A80E" w:rsidR="007E6C6E" w:rsidRDefault="007E6C6E" w:rsidP="0009778D">
      <w:pPr>
        <w:rPr>
          <w:rFonts w:cstheme="minorHAnsi"/>
          <w:sz w:val="22"/>
          <w:szCs w:val="22"/>
        </w:rPr>
      </w:pPr>
      <w:hyperlink r:id="rId19" w:history="1">
        <w:r w:rsidRPr="00A7749F">
          <w:rPr>
            <w:rStyle w:val="Hyperlink"/>
            <w:rFonts w:cstheme="minorHAnsi"/>
            <w:sz w:val="22"/>
            <w:szCs w:val="22"/>
          </w:rPr>
          <w:t>https://www.okhistory.org/learn/archaeology1</w:t>
        </w:r>
      </w:hyperlink>
      <w:r w:rsidRPr="00A7749F">
        <w:rPr>
          <w:rFonts w:cstheme="minorHAnsi"/>
          <w:sz w:val="22"/>
          <w:szCs w:val="22"/>
        </w:rPr>
        <w:t xml:space="preserve"> (accessed 9th October 2024)</w:t>
      </w:r>
    </w:p>
    <w:p w14:paraId="7755E558" w14:textId="354C4D04" w:rsidR="00A7749F" w:rsidRDefault="00A7749F" w:rsidP="0009778D">
      <w:pPr>
        <w:rPr>
          <w:rFonts w:cstheme="minorHAnsi"/>
          <w:sz w:val="22"/>
          <w:szCs w:val="22"/>
        </w:rPr>
      </w:pPr>
    </w:p>
    <w:p w14:paraId="4B336998" w14:textId="6163DA4B" w:rsidR="00A7749F" w:rsidRDefault="00A7749F" w:rsidP="0009778D">
      <w:pPr>
        <w:rPr>
          <w:rFonts w:cstheme="minorHAnsi"/>
          <w:sz w:val="22"/>
          <w:szCs w:val="22"/>
        </w:rPr>
      </w:pPr>
      <w:r>
        <w:rPr>
          <w:rFonts w:cstheme="minorHAnsi"/>
          <w:sz w:val="22"/>
          <w:szCs w:val="22"/>
        </w:rPr>
        <w:t>Forest Stewardship Council:</w:t>
      </w:r>
    </w:p>
    <w:p w14:paraId="4EBA4ACF" w14:textId="332463E4" w:rsidR="00A7749F" w:rsidRDefault="00A7749F" w:rsidP="0009778D">
      <w:pPr>
        <w:rPr>
          <w:rFonts w:cstheme="minorHAnsi"/>
          <w:sz w:val="22"/>
          <w:szCs w:val="22"/>
        </w:rPr>
      </w:pPr>
      <w:hyperlink r:id="rId20" w:history="1">
        <w:r w:rsidRPr="005D7C5B">
          <w:rPr>
            <w:rStyle w:val="Hyperlink"/>
            <w:rFonts w:cstheme="minorHAnsi"/>
            <w:sz w:val="22"/>
            <w:szCs w:val="22"/>
          </w:rPr>
          <w:t>https://adria-balkan.fsc.org/en/forest-ecosystems/adria-balkan#:~:text=The%20Adria%2DBalkan%20Region%20is,)%20which%20stands%20at%2035%25</w:t>
        </w:r>
      </w:hyperlink>
      <w:r w:rsidRPr="00A7749F">
        <w:rPr>
          <w:rFonts w:cstheme="minorHAnsi"/>
          <w:sz w:val="22"/>
          <w:szCs w:val="22"/>
        </w:rPr>
        <w:t>.</w:t>
      </w:r>
      <w:r>
        <w:rPr>
          <w:rFonts w:cstheme="minorHAnsi"/>
          <w:sz w:val="22"/>
          <w:szCs w:val="22"/>
        </w:rPr>
        <w:t xml:space="preserve"> (accessed 15</w:t>
      </w:r>
      <w:r w:rsidRPr="00A7749F">
        <w:rPr>
          <w:rFonts w:cstheme="minorHAnsi"/>
          <w:sz w:val="22"/>
          <w:szCs w:val="22"/>
          <w:vertAlign w:val="superscript"/>
        </w:rPr>
        <w:t>th</w:t>
      </w:r>
      <w:r>
        <w:rPr>
          <w:rFonts w:cstheme="minorHAnsi"/>
          <w:sz w:val="22"/>
          <w:szCs w:val="22"/>
        </w:rPr>
        <w:t xml:space="preserve"> October 2024) </w:t>
      </w:r>
    </w:p>
    <w:p w14:paraId="161900C4" w14:textId="46A2E1F9" w:rsidR="00A7749F" w:rsidRDefault="00A7749F" w:rsidP="0009778D">
      <w:pPr>
        <w:rPr>
          <w:rFonts w:cstheme="minorHAnsi"/>
          <w:sz w:val="22"/>
          <w:szCs w:val="22"/>
        </w:rPr>
      </w:pPr>
    </w:p>
    <w:p w14:paraId="71C3EA24" w14:textId="142A60CE" w:rsidR="00925892" w:rsidRDefault="00925892" w:rsidP="0009778D">
      <w:pPr>
        <w:rPr>
          <w:rFonts w:cstheme="minorHAnsi"/>
          <w:sz w:val="22"/>
          <w:szCs w:val="22"/>
        </w:rPr>
      </w:pPr>
      <w:r>
        <w:rPr>
          <w:rFonts w:cstheme="minorHAnsi"/>
          <w:sz w:val="22"/>
          <w:szCs w:val="22"/>
        </w:rPr>
        <w:t>National Geographic:</w:t>
      </w:r>
    </w:p>
    <w:p w14:paraId="4DFEA779" w14:textId="544B648B" w:rsidR="00925892" w:rsidRDefault="00925892" w:rsidP="0009778D">
      <w:pPr>
        <w:rPr>
          <w:rFonts w:cstheme="minorHAnsi"/>
          <w:sz w:val="22"/>
          <w:szCs w:val="22"/>
        </w:rPr>
      </w:pPr>
      <w:hyperlink r:id="rId21" w:history="1">
        <w:r w:rsidRPr="005D7C5B">
          <w:rPr>
            <w:rStyle w:val="Hyperlink"/>
            <w:rFonts w:cstheme="minorHAnsi"/>
            <w:sz w:val="22"/>
            <w:szCs w:val="22"/>
          </w:rPr>
          <w:t>https://education.nationalgeographic.org/resource/geography-article/</w:t>
        </w:r>
      </w:hyperlink>
      <w:r>
        <w:rPr>
          <w:rFonts w:cstheme="minorHAnsi"/>
          <w:sz w:val="22"/>
          <w:szCs w:val="22"/>
        </w:rPr>
        <w:t xml:space="preserve"> (accessed 9</w:t>
      </w:r>
      <w:r w:rsidRPr="00925892">
        <w:rPr>
          <w:rFonts w:cstheme="minorHAnsi"/>
          <w:sz w:val="22"/>
          <w:szCs w:val="22"/>
          <w:vertAlign w:val="superscript"/>
        </w:rPr>
        <w:t>th</w:t>
      </w:r>
      <w:r>
        <w:rPr>
          <w:rFonts w:cstheme="minorHAnsi"/>
          <w:sz w:val="22"/>
          <w:szCs w:val="22"/>
        </w:rPr>
        <w:t xml:space="preserve"> October 2024)</w:t>
      </w:r>
    </w:p>
    <w:p w14:paraId="6B5D0627" w14:textId="77777777" w:rsidR="00925892" w:rsidRDefault="00925892" w:rsidP="0009778D">
      <w:pPr>
        <w:rPr>
          <w:rFonts w:cstheme="minorHAnsi"/>
          <w:sz w:val="22"/>
          <w:szCs w:val="22"/>
        </w:rPr>
      </w:pPr>
    </w:p>
    <w:p w14:paraId="3E7A5A60" w14:textId="6BF732B7" w:rsidR="00925892" w:rsidRDefault="00925892" w:rsidP="0009778D">
      <w:pPr>
        <w:rPr>
          <w:rFonts w:cstheme="minorHAnsi"/>
          <w:sz w:val="22"/>
          <w:szCs w:val="22"/>
        </w:rPr>
      </w:pPr>
      <w:r>
        <w:rPr>
          <w:rFonts w:cstheme="minorHAnsi"/>
          <w:sz w:val="22"/>
          <w:szCs w:val="22"/>
        </w:rPr>
        <w:t>History in Politics – does history link to geography:</w:t>
      </w:r>
    </w:p>
    <w:p w14:paraId="610970F5" w14:textId="6F43D756" w:rsidR="00925892" w:rsidRDefault="00925892" w:rsidP="0009778D">
      <w:pPr>
        <w:rPr>
          <w:rFonts w:cstheme="minorHAnsi"/>
          <w:sz w:val="22"/>
          <w:szCs w:val="22"/>
        </w:rPr>
      </w:pPr>
      <w:hyperlink r:id="rId22" w:history="1">
        <w:r w:rsidRPr="005D7C5B">
          <w:rPr>
            <w:rStyle w:val="Hyperlink"/>
            <w:rFonts w:cstheme="minorHAnsi"/>
            <w:sz w:val="22"/>
            <w:szCs w:val="22"/>
          </w:rPr>
          <w:t>https://historyinpolitics.org/2020/09/07/does-history-link-to-geography/</w:t>
        </w:r>
      </w:hyperlink>
      <w:r>
        <w:rPr>
          <w:rFonts w:cstheme="minorHAnsi"/>
          <w:sz w:val="22"/>
          <w:szCs w:val="22"/>
        </w:rPr>
        <w:t xml:space="preserve"> (accessed 9</w:t>
      </w:r>
      <w:r w:rsidRPr="00925892">
        <w:rPr>
          <w:rFonts w:cstheme="minorHAnsi"/>
          <w:sz w:val="22"/>
          <w:szCs w:val="22"/>
          <w:vertAlign w:val="superscript"/>
        </w:rPr>
        <w:t>th</w:t>
      </w:r>
      <w:r>
        <w:rPr>
          <w:rFonts w:cstheme="minorHAnsi"/>
          <w:sz w:val="22"/>
          <w:szCs w:val="22"/>
        </w:rPr>
        <w:t xml:space="preserve"> October 2024)</w:t>
      </w:r>
    </w:p>
    <w:p w14:paraId="2C5D5C2F" w14:textId="3B1C65E3" w:rsidR="00925892" w:rsidRPr="00A7749F" w:rsidRDefault="00925892" w:rsidP="0009778D">
      <w:pPr>
        <w:rPr>
          <w:rFonts w:cstheme="minorHAnsi"/>
          <w:sz w:val="22"/>
          <w:szCs w:val="22"/>
        </w:rPr>
      </w:pPr>
    </w:p>
    <w:sectPr w:rsidR="00925892" w:rsidRPr="00A7749F" w:rsidSect="0009778D">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C0673" w14:textId="77777777" w:rsidR="008777CE" w:rsidRDefault="008777CE" w:rsidP="00450CC2">
      <w:r>
        <w:separator/>
      </w:r>
    </w:p>
  </w:endnote>
  <w:endnote w:type="continuationSeparator" w:id="0">
    <w:p w14:paraId="71CB4A0E" w14:textId="77777777" w:rsidR="008777CE" w:rsidRDefault="008777CE" w:rsidP="00450C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5913E" w14:textId="77777777" w:rsidR="008777CE" w:rsidRDefault="008777CE" w:rsidP="00450CC2">
      <w:r>
        <w:separator/>
      </w:r>
    </w:p>
  </w:footnote>
  <w:footnote w:type="continuationSeparator" w:id="0">
    <w:p w14:paraId="2808EFF1" w14:textId="77777777" w:rsidR="008777CE" w:rsidRDefault="008777CE" w:rsidP="00450CC2">
      <w:r>
        <w:continuationSeparator/>
      </w:r>
    </w:p>
  </w:footnote>
  <w:footnote w:id="1">
    <w:p w14:paraId="2BD4D52C" w14:textId="061E9FD2" w:rsidR="00450CC2" w:rsidRPr="001C25B7" w:rsidRDefault="00450CC2">
      <w:pPr>
        <w:pStyle w:val="FootnoteText"/>
      </w:pPr>
      <w:r w:rsidRPr="001C25B7">
        <w:rPr>
          <w:rStyle w:val="FootnoteReference"/>
        </w:rPr>
        <w:footnoteRef/>
      </w:r>
      <w:r w:rsidRPr="001C25B7">
        <w:t xml:space="preserve"> Valdosta University – What is History: </w:t>
      </w:r>
      <w:hyperlink r:id="rId1" w:history="1">
        <w:r w:rsidRPr="001C25B7">
          <w:rPr>
            <w:rStyle w:val="Hyperlink"/>
          </w:rPr>
          <w:t>https://www.valdosta.edu/history/documents/what-is-history.pdf</w:t>
        </w:r>
      </w:hyperlink>
    </w:p>
    <w:p w14:paraId="7F4CD098" w14:textId="47128591" w:rsidR="008202BB" w:rsidRDefault="00450CC2">
      <w:pPr>
        <w:pStyle w:val="FootnoteText"/>
      </w:pPr>
      <w:r w:rsidRPr="001C25B7">
        <w:t>(Accessed 9</w:t>
      </w:r>
      <w:r w:rsidRPr="001C25B7">
        <w:rPr>
          <w:vertAlign w:val="superscript"/>
        </w:rPr>
        <w:t>th</w:t>
      </w:r>
      <w:r w:rsidRPr="001C25B7">
        <w:t xml:space="preserve"> October 2024)</w:t>
      </w:r>
    </w:p>
    <w:p w14:paraId="2C9AE8E3" w14:textId="77777777" w:rsidR="00991D11" w:rsidRPr="001C25B7" w:rsidRDefault="00991D11">
      <w:pPr>
        <w:pStyle w:val="FootnoteText"/>
      </w:pPr>
    </w:p>
  </w:footnote>
  <w:footnote w:id="2">
    <w:p w14:paraId="23CC2706" w14:textId="77777777" w:rsidR="000D7181" w:rsidRPr="001C25B7" w:rsidRDefault="000D7181" w:rsidP="000D7181">
      <w:pPr>
        <w:pStyle w:val="FootnoteText"/>
      </w:pPr>
      <w:r w:rsidRPr="001C25B7">
        <w:rPr>
          <w:rStyle w:val="FootnoteReference"/>
        </w:rPr>
        <w:footnoteRef/>
      </w:r>
      <w:r w:rsidRPr="001C25B7">
        <w:t xml:space="preserve"> Telegraph: </w:t>
      </w:r>
      <w:hyperlink r:id="rId2" w:history="1">
        <w:r w:rsidRPr="001C25B7">
          <w:rPr>
            <w:rStyle w:val="Hyperlink"/>
          </w:rPr>
          <w:t>https://www.telegraph.co.uk/news/uknews/1412815/Biblical-plagues-and-parting-of-Red-Sea-caused-by-volcano.html</w:t>
        </w:r>
      </w:hyperlink>
    </w:p>
    <w:p w14:paraId="3A94B6E9" w14:textId="0E4E3C09" w:rsidR="000D7181" w:rsidRDefault="000D7181">
      <w:pPr>
        <w:pStyle w:val="FootnoteText"/>
      </w:pPr>
      <w:r w:rsidRPr="001C25B7">
        <w:t>(Accessed 11</w:t>
      </w:r>
      <w:r w:rsidRPr="001C25B7">
        <w:rPr>
          <w:vertAlign w:val="superscript"/>
        </w:rPr>
        <w:t>th</w:t>
      </w:r>
      <w:r w:rsidRPr="001C25B7">
        <w:t xml:space="preserve"> October 2024)</w:t>
      </w:r>
    </w:p>
    <w:p w14:paraId="6A61DAC4" w14:textId="77777777" w:rsidR="00991D11" w:rsidRPr="001C25B7" w:rsidRDefault="00991D11">
      <w:pPr>
        <w:pStyle w:val="FootnoteText"/>
      </w:pPr>
    </w:p>
  </w:footnote>
  <w:footnote w:id="3">
    <w:p w14:paraId="6A5F741A" w14:textId="77777777" w:rsidR="00A7749F" w:rsidRDefault="00BE22DB">
      <w:pPr>
        <w:pStyle w:val="FootnoteText"/>
      </w:pPr>
      <w:r w:rsidRPr="001C25B7">
        <w:rPr>
          <w:rStyle w:val="FootnoteReference"/>
        </w:rPr>
        <w:footnoteRef/>
      </w:r>
      <w:r w:rsidRPr="001C25B7">
        <w:t xml:space="preserve"> FindCourses – The Importance of Literature in Modern Society: </w:t>
      </w:r>
      <w:hyperlink r:id="rId3" w:history="1">
        <w:r w:rsidRPr="001C25B7">
          <w:rPr>
            <w:rStyle w:val="Hyperlink"/>
          </w:rPr>
          <w:t>https://www.findcourses.co.uk/inspiration/hobby-fun-leisure-articles/the-importance-of-literature-in-modern-society-17411</w:t>
        </w:r>
      </w:hyperlink>
    </w:p>
    <w:p w14:paraId="30D6078C" w14:textId="241F9337" w:rsidR="00BE22DB" w:rsidRDefault="00BE22DB">
      <w:pPr>
        <w:pStyle w:val="FootnoteText"/>
      </w:pPr>
      <w:r w:rsidRPr="001C25B7">
        <w:t>(accessed 9</w:t>
      </w:r>
      <w:r w:rsidRPr="001C25B7">
        <w:rPr>
          <w:vertAlign w:val="superscript"/>
        </w:rPr>
        <w:t>th</w:t>
      </w:r>
      <w:r w:rsidRPr="001C25B7">
        <w:t xml:space="preserve"> October 2024)</w:t>
      </w:r>
    </w:p>
    <w:p w14:paraId="74513F8B" w14:textId="77777777" w:rsidR="00991D11" w:rsidRDefault="00991D11">
      <w:pPr>
        <w:pStyle w:val="FootnoteText"/>
      </w:pPr>
    </w:p>
  </w:footnote>
  <w:footnote w:id="4">
    <w:p w14:paraId="7BDF3190" w14:textId="77777777" w:rsidR="00991D11" w:rsidRDefault="00991D11">
      <w:pPr>
        <w:pStyle w:val="FootnoteText"/>
      </w:pPr>
      <w:r>
        <w:rPr>
          <w:rStyle w:val="FootnoteReference"/>
        </w:rPr>
        <w:footnoteRef/>
      </w:r>
      <w:r>
        <w:t xml:space="preserve"> Medium: </w:t>
      </w:r>
      <w:hyperlink r:id="rId4" w:history="1">
        <w:r w:rsidRPr="005D7C5B">
          <w:rPr>
            <w:rStyle w:val="Hyperlink"/>
          </w:rPr>
          <w:t>https://chasepipes.medium.com/the-relationship-between-history-and-archaeology-72a8dfe01b4</w:t>
        </w:r>
      </w:hyperlink>
      <w:r>
        <w:t xml:space="preserve"> </w:t>
      </w:r>
    </w:p>
    <w:p w14:paraId="6D599E87" w14:textId="22DC8CE5" w:rsidR="00991D11" w:rsidRDefault="00991D11">
      <w:pPr>
        <w:pStyle w:val="FootnoteText"/>
      </w:pPr>
      <w:r>
        <w:t>(accessed 9th October 2024)</w:t>
      </w:r>
    </w:p>
    <w:p w14:paraId="0215FEF1" w14:textId="77777777" w:rsidR="00A7749F" w:rsidRDefault="00A7749F">
      <w:pPr>
        <w:pStyle w:val="FootnoteText"/>
      </w:pPr>
    </w:p>
  </w:footnote>
  <w:footnote w:id="5">
    <w:p w14:paraId="71ECDADF" w14:textId="3D99FA59" w:rsidR="00A7749F" w:rsidRDefault="00A7749F">
      <w:pPr>
        <w:pStyle w:val="FootnoteText"/>
      </w:pPr>
      <w:r>
        <w:rPr>
          <w:rStyle w:val="FootnoteReference"/>
        </w:rPr>
        <w:footnoteRef/>
      </w:r>
      <w:r>
        <w:t xml:space="preserve"> Forest Stewardship Council: </w:t>
      </w:r>
      <w:hyperlink r:id="rId5" w:history="1">
        <w:r w:rsidRPr="005D7C5B">
          <w:rPr>
            <w:rStyle w:val="Hyperlink"/>
          </w:rPr>
          <w:t>https://adria-balkan.fsc.org/en/forest-ecosystems/adria-balkan#:~:text=The%20Adria%2DBalkan%20Region%20is,)%20which%20stands%20at%2035%25</w:t>
        </w:r>
      </w:hyperlink>
      <w:r w:rsidRPr="00A7749F">
        <w:t>.</w:t>
      </w:r>
      <w:r>
        <w:t xml:space="preserve"> </w:t>
      </w:r>
    </w:p>
    <w:p w14:paraId="5725F8E1" w14:textId="72A4E3BA" w:rsidR="00A7749F" w:rsidRDefault="00A7749F">
      <w:pPr>
        <w:pStyle w:val="FootnoteText"/>
      </w:pPr>
      <w:r>
        <w:t>(accessed 15</w:t>
      </w:r>
      <w:r w:rsidRPr="00A7749F">
        <w:rPr>
          <w:vertAlign w:val="superscript"/>
        </w:rPr>
        <w:t>th</w:t>
      </w:r>
      <w:r>
        <w:t xml:space="preserve"> October 2024)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554F2"/>
    <w:multiLevelType w:val="hybridMultilevel"/>
    <w:tmpl w:val="1BB41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D6573D"/>
    <w:multiLevelType w:val="hybridMultilevel"/>
    <w:tmpl w:val="EE90A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187745"/>
    <w:multiLevelType w:val="hybridMultilevel"/>
    <w:tmpl w:val="C17C2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6892399">
    <w:abstractNumId w:val="0"/>
  </w:num>
  <w:num w:numId="2" w16cid:durableId="1816413423">
    <w:abstractNumId w:val="2"/>
  </w:num>
  <w:num w:numId="3" w16cid:durableId="11286700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78D"/>
    <w:rsid w:val="000038EA"/>
    <w:rsid w:val="0009778D"/>
    <w:rsid w:val="00097FD9"/>
    <w:rsid w:val="000D7181"/>
    <w:rsid w:val="00102435"/>
    <w:rsid w:val="001859D6"/>
    <w:rsid w:val="001C25B7"/>
    <w:rsid w:val="00224960"/>
    <w:rsid w:val="003E786B"/>
    <w:rsid w:val="0043074D"/>
    <w:rsid w:val="00450CC2"/>
    <w:rsid w:val="005077E8"/>
    <w:rsid w:val="005161D4"/>
    <w:rsid w:val="00527876"/>
    <w:rsid w:val="00565389"/>
    <w:rsid w:val="00567A37"/>
    <w:rsid w:val="005D2397"/>
    <w:rsid w:val="005E6B61"/>
    <w:rsid w:val="00653911"/>
    <w:rsid w:val="006B3FDB"/>
    <w:rsid w:val="006D1C12"/>
    <w:rsid w:val="007114ED"/>
    <w:rsid w:val="007926DA"/>
    <w:rsid w:val="007A4B6A"/>
    <w:rsid w:val="007E6C6E"/>
    <w:rsid w:val="0080068F"/>
    <w:rsid w:val="008202BB"/>
    <w:rsid w:val="00874C29"/>
    <w:rsid w:val="008777CE"/>
    <w:rsid w:val="00921F50"/>
    <w:rsid w:val="00925892"/>
    <w:rsid w:val="00941B24"/>
    <w:rsid w:val="00991D11"/>
    <w:rsid w:val="009A00F1"/>
    <w:rsid w:val="00A04261"/>
    <w:rsid w:val="00A46821"/>
    <w:rsid w:val="00A7749F"/>
    <w:rsid w:val="00B338BB"/>
    <w:rsid w:val="00B37633"/>
    <w:rsid w:val="00B86E9D"/>
    <w:rsid w:val="00BE22DB"/>
    <w:rsid w:val="00BF2F20"/>
    <w:rsid w:val="00C568F3"/>
    <w:rsid w:val="00C71AFD"/>
    <w:rsid w:val="00D53726"/>
    <w:rsid w:val="00D651D4"/>
    <w:rsid w:val="00D81573"/>
    <w:rsid w:val="00D8729A"/>
    <w:rsid w:val="00E100C5"/>
    <w:rsid w:val="00E10DCB"/>
    <w:rsid w:val="00EF460C"/>
    <w:rsid w:val="00FC0E43"/>
    <w:rsid w:val="00FD2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0256D5"/>
  <w15:chartTrackingRefBased/>
  <w15:docId w15:val="{5C3CD934-055A-4942-980E-B26CBCCA6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F2F2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50CC2"/>
    <w:rPr>
      <w:sz w:val="20"/>
      <w:szCs w:val="20"/>
    </w:rPr>
  </w:style>
  <w:style w:type="character" w:customStyle="1" w:styleId="FootnoteTextChar">
    <w:name w:val="Footnote Text Char"/>
    <w:basedOn w:val="DefaultParagraphFont"/>
    <w:link w:val="FootnoteText"/>
    <w:uiPriority w:val="99"/>
    <w:semiHidden/>
    <w:rsid w:val="00450CC2"/>
    <w:rPr>
      <w:sz w:val="20"/>
      <w:szCs w:val="20"/>
    </w:rPr>
  </w:style>
  <w:style w:type="character" w:styleId="FootnoteReference">
    <w:name w:val="footnote reference"/>
    <w:basedOn w:val="DefaultParagraphFont"/>
    <w:uiPriority w:val="99"/>
    <w:semiHidden/>
    <w:unhideWhenUsed/>
    <w:rsid w:val="00450CC2"/>
    <w:rPr>
      <w:vertAlign w:val="superscript"/>
    </w:rPr>
  </w:style>
  <w:style w:type="character" w:styleId="Hyperlink">
    <w:name w:val="Hyperlink"/>
    <w:basedOn w:val="DefaultParagraphFont"/>
    <w:uiPriority w:val="99"/>
    <w:unhideWhenUsed/>
    <w:rsid w:val="00450CC2"/>
    <w:rPr>
      <w:color w:val="0563C1" w:themeColor="hyperlink"/>
      <w:u w:val="single"/>
    </w:rPr>
  </w:style>
  <w:style w:type="character" w:styleId="UnresolvedMention">
    <w:name w:val="Unresolved Mention"/>
    <w:basedOn w:val="DefaultParagraphFont"/>
    <w:uiPriority w:val="99"/>
    <w:semiHidden/>
    <w:unhideWhenUsed/>
    <w:rsid w:val="00450CC2"/>
    <w:rPr>
      <w:color w:val="605E5C"/>
      <w:shd w:val="clear" w:color="auto" w:fill="E1DFDD"/>
    </w:rPr>
  </w:style>
  <w:style w:type="character" w:customStyle="1" w:styleId="Heading1Char">
    <w:name w:val="Heading 1 Char"/>
    <w:basedOn w:val="DefaultParagraphFont"/>
    <w:link w:val="Heading1"/>
    <w:uiPriority w:val="9"/>
    <w:rsid w:val="00BF2F20"/>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5077E8"/>
    <w:rPr>
      <w:color w:val="954F72" w:themeColor="followedHyperlink"/>
      <w:u w:val="single"/>
    </w:rPr>
  </w:style>
  <w:style w:type="paragraph" w:styleId="NormalWeb">
    <w:name w:val="Normal (Web)"/>
    <w:basedOn w:val="Normal"/>
    <w:uiPriority w:val="99"/>
    <w:semiHidden/>
    <w:unhideWhenUsed/>
    <w:rsid w:val="00C71AF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097FD9"/>
    <w:pPr>
      <w:ind w:left="720"/>
      <w:contextualSpacing/>
    </w:pPr>
  </w:style>
  <w:style w:type="paragraph" w:customStyle="1" w:styleId="pw-post-body-paragraph">
    <w:name w:val="pw-post-body-paragraph"/>
    <w:basedOn w:val="Normal"/>
    <w:rsid w:val="00991D1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8812581">
      <w:bodyDiv w:val="1"/>
      <w:marLeft w:val="0"/>
      <w:marRight w:val="0"/>
      <w:marTop w:val="0"/>
      <w:marBottom w:val="0"/>
      <w:divBdr>
        <w:top w:val="none" w:sz="0" w:space="0" w:color="auto"/>
        <w:left w:val="none" w:sz="0" w:space="0" w:color="auto"/>
        <w:bottom w:val="none" w:sz="0" w:space="0" w:color="auto"/>
        <w:right w:val="none" w:sz="0" w:space="0" w:color="auto"/>
      </w:divBdr>
    </w:div>
    <w:div w:id="772238308">
      <w:bodyDiv w:val="1"/>
      <w:marLeft w:val="0"/>
      <w:marRight w:val="0"/>
      <w:marTop w:val="0"/>
      <w:marBottom w:val="0"/>
      <w:divBdr>
        <w:top w:val="none" w:sz="0" w:space="0" w:color="auto"/>
        <w:left w:val="none" w:sz="0" w:space="0" w:color="auto"/>
        <w:bottom w:val="none" w:sz="0" w:space="0" w:color="auto"/>
        <w:right w:val="none" w:sz="0" w:space="0" w:color="auto"/>
      </w:divBdr>
    </w:div>
    <w:div w:id="1035154183">
      <w:bodyDiv w:val="1"/>
      <w:marLeft w:val="0"/>
      <w:marRight w:val="0"/>
      <w:marTop w:val="0"/>
      <w:marBottom w:val="0"/>
      <w:divBdr>
        <w:top w:val="none" w:sz="0" w:space="0" w:color="auto"/>
        <w:left w:val="none" w:sz="0" w:space="0" w:color="auto"/>
        <w:bottom w:val="none" w:sz="0" w:space="0" w:color="auto"/>
        <w:right w:val="none" w:sz="0" w:space="0" w:color="auto"/>
      </w:divBdr>
    </w:div>
    <w:div w:id="1754475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programme-courses/undergraduate/history-and-archaeology/history-full-time-campus-full-time-lampeter" TargetMode="External"/><Relationship Id="rId13" Type="http://schemas.openxmlformats.org/officeDocument/2006/relationships/hyperlink" Target="https://www.degruyter.com/document/doi/10.1515/zfr-2020-0001/html" TargetMode="External"/><Relationship Id="rId18" Type="http://schemas.openxmlformats.org/officeDocument/2006/relationships/hyperlink" Target="https://chasepipes.medium.com/the-relationship-between-history-and-archaeology-72a8dfe01b4" TargetMode="External"/><Relationship Id="rId3" Type="http://schemas.openxmlformats.org/officeDocument/2006/relationships/styles" Target="styles.xml"/><Relationship Id="rId21" Type="http://schemas.openxmlformats.org/officeDocument/2006/relationships/hyperlink" Target="https://education.nationalgeographic.org/resource/geography-article/" TargetMode="External"/><Relationship Id="rId7" Type="http://schemas.openxmlformats.org/officeDocument/2006/relationships/endnotes" Target="endnotes.xml"/><Relationship Id="rId12" Type="http://schemas.openxmlformats.org/officeDocument/2006/relationships/hyperlink" Target="https://history.yale.edu/undergraduate/current-students/regions-and-pathways/religion-context" TargetMode="External"/><Relationship Id="rId17" Type="http://schemas.openxmlformats.org/officeDocument/2006/relationships/hyperlink" Target="https://byjus.com/free-ias-prep/difference-between-history-and-archaeology/" TargetMode="External"/><Relationship Id="rId2" Type="http://schemas.openxmlformats.org/officeDocument/2006/relationships/numbering" Target="numbering.xml"/><Relationship Id="rId16" Type="http://schemas.openxmlformats.org/officeDocument/2006/relationships/hyperlink" Target="https://www.thoughtco.com/what-is-historical-context-1857069" TargetMode="External"/><Relationship Id="rId20" Type="http://schemas.openxmlformats.org/officeDocument/2006/relationships/hyperlink" Target="https://adria-balkan.fsc.org/en/forest-ecosystems/adria-balkan#:~:text=The%20Adria%2DBalkan%20Region%20is,)%20which%20stands%20at%2035%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storytoday.com/archive/head-head/what-histor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indcourses.co.uk/inspiration/hobby-fun-leisure-articles/the-importance-of-literature-in-modern-society-17411" TargetMode="External"/><Relationship Id="rId23" Type="http://schemas.openxmlformats.org/officeDocument/2006/relationships/fontTable" Target="fontTable.xml"/><Relationship Id="rId10" Type="http://schemas.openxmlformats.org/officeDocument/2006/relationships/hyperlink" Target="https://www.qub.ac.uk/courses/undergraduate/history-ba-v140/" TargetMode="External"/><Relationship Id="rId19" Type="http://schemas.openxmlformats.org/officeDocument/2006/relationships/hyperlink" Target="https://www.okhistory.org/learn/archaeology1" TargetMode="External"/><Relationship Id="rId4" Type="http://schemas.openxmlformats.org/officeDocument/2006/relationships/settings" Target="settings.xml"/><Relationship Id="rId9" Type="http://schemas.openxmlformats.org/officeDocument/2006/relationships/hyperlink" Target="https://www.valdosta.edu/history/documents/what-is-history.pdf" TargetMode="External"/><Relationship Id="rId14" Type="http://schemas.openxmlformats.org/officeDocument/2006/relationships/hyperlink" Target="https://www.telegraph.co.uk/news/uknews/1412815/Biblical-plagues-and-parting-of-Red-Sea-caused-by-volcano.html" TargetMode="External"/><Relationship Id="rId22" Type="http://schemas.openxmlformats.org/officeDocument/2006/relationships/hyperlink" Target="https://historyinpolitics.org/2020/09/07/does-history-link-to-geography/"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findcourses.co.uk/inspiration/hobby-fun-leisure-articles/the-importance-of-literature-in-modern-society-17411" TargetMode="External"/><Relationship Id="rId2" Type="http://schemas.openxmlformats.org/officeDocument/2006/relationships/hyperlink" Target="https://www.telegraph.co.uk/news/uknews/1412815/Biblical-plagues-and-parting-of-Red-Sea-caused-by-volcano.html" TargetMode="External"/><Relationship Id="rId1" Type="http://schemas.openxmlformats.org/officeDocument/2006/relationships/hyperlink" Target="https://www.valdosta.edu/history/documents/what-is-history.pdf" TargetMode="External"/><Relationship Id="rId5" Type="http://schemas.openxmlformats.org/officeDocument/2006/relationships/hyperlink" Target="https://adria-balkan.fsc.org/en/forest-ecosystems/adria-balkan#:~:text=The%20Adria%2DBalkan%20Region%20is,)%20which%20stands%20at%2035%25" TargetMode="External"/><Relationship Id="rId4" Type="http://schemas.openxmlformats.org/officeDocument/2006/relationships/hyperlink" Target="https://chasepipes.medium.com/the-relationship-between-history-and-archaeology-72a8dfe01b4"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161E9B-39AA-5848-91BB-D004B7323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TotalTime>
  <Pages>4</Pages>
  <Words>2256</Words>
  <Characters>12861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Ross (2400978)</dc:creator>
  <cp:keywords/>
  <dc:description/>
  <cp:lastModifiedBy>Harriet Ross (2400978)</cp:lastModifiedBy>
  <cp:revision>28</cp:revision>
  <dcterms:created xsi:type="dcterms:W3CDTF">2024-10-09T14:59:00Z</dcterms:created>
  <dcterms:modified xsi:type="dcterms:W3CDTF">2024-10-15T15:05:00Z</dcterms:modified>
</cp:coreProperties>
</file>