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64E0A" w14:textId="77777777" w:rsidR="00C1446B" w:rsidRDefault="00C1446B" w:rsidP="00DA1877">
      <w:pPr>
        <w:pStyle w:val="Heading2"/>
        <w:shd w:val="clear" w:color="auto" w:fill="FFFFFF"/>
        <w:spacing w:line="360" w:lineRule="auto"/>
        <w:textAlignment w:val="baseline"/>
        <w:rPr>
          <w:rFonts w:ascii="Arial" w:eastAsia="Times New Roman" w:hAnsi="Arial" w:cs="Arial"/>
          <w:b/>
          <w:bCs/>
          <w:color w:val="242424"/>
          <w:sz w:val="22"/>
          <w:szCs w:val="22"/>
        </w:rPr>
      </w:pPr>
      <w:r>
        <w:rPr>
          <w:rFonts w:ascii="Arial" w:eastAsia="Times New Roman" w:hAnsi="Arial" w:cs="Arial"/>
          <w:b/>
          <w:bCs/>
          <w:color w:val="242424"/>
          <w:sz w:val="22"/>
          <w:szCs w:val="22"/>
        </w:rPr>
        <w:t>Name:  Elizabeth Harris</w:t>
      </w:r>
    </w:p>
    <w:p w14:paraId="4A8C9E63" w14:textId="77777777" w:rsidR="00C1446B" w:rsidRDefault="00C1446B" w:rsidP="00DA1877">
      <w:pPr>
        <w:pStyle w:val="Heading2"/>
        <w:shd w:val="clear" w:color="auto" w:fill="FFFFFF"/>
        <w:spacing w:line="360" w:lineRule="auto"/>
        <w:textAlignment w:val="baseline"/>
        <w:rPr>
          <w:rFonts w:ascii="Arial" w:eastAsia="Times New Roman" w:hAnsi="Arial" w:cs="Arial"/>
          <w:b/>
          <w:bCs/>
          <w:color w:val="242424"/>
          <w:sz w:val="22"/>
          <w:szCs w:val="22"/>
        </w:rPr>
      </w:pPr>
      <w:r>
        <w:rPr>
          <w:rFonts w:ascii="Arial" w:eastAsia="Times New Roman" w:hAnsi="Arial" w:cs="Arial"/>
          <w:b/>
          <w:bCs/>
          <w:color w:val="242424"/>
          <w:sz w:val="22"/>
          <w:szCs w:val="22"/>
        </w:rPr>
        <w:t>Student ID: 1913061</w:t>
      </w:r>
    </w:p>
    <w:p w14:paraId="0FA5241E" w14:textId="77777777" w:rsidR="00C1446B" w:rsidRDefault="00C1446B" w:rsidP="00DA1877">
      <w:pPr>
        <w:pStyle w:val="Heading2"/>
        <w:shd w:val="clear" w:color="auto" w:fill="FFFFFF"/>
        <w:spacing w:line="360" w:lineRule="auto"/>
        <w:textAlignment w:val="baseline"/>
        <w:rPr>
          <w:rFonts w:ascii="Arial" w:eastAsia="Times New Roman" w:hAnsi="Arial" w:cs="Arial"/>
          <w:b/>
          <w:bCs/>
          <w:color w:val="242424"/>
          <w:sz w:val="22"/>
          <w:szCs w:val="22"/>
        </w:rPr>
      </w:pPr>
      <w:r>
        <w:rPr>
          <w:rFonts w:ascii="Arial" w:eastAsia="Times New Roman" w:hAnsi="Arial" w:cs="Arial"/>
          <w:b/>
          <w:bCs/>
          <w:color w:val="242424"/>
          <w:sz w:val="22"/>
          <w:szCs w:val="22"/>
        </w:rPr>
        <w:t>Module: Introduction to public health</w:t>
      </w:r>
    </w:p>
    <w:p w14:paraId="4D6758CE" w14:textId="77777777" w:rsidR="00C1446B" w:rsidRDefault="00C1446B" w:rsidP="00DA1877">
      <w:pPr>
        <w:spacing w:line="360" w:lineRule="auto"/>
        <w:rPr>
          <w:b/>
          <w:bCs/>
        </w:rPr>
      </w:pPr>
      <w:r w:rsidRPr="00BC6734">
        <w:rPr>
          <w:b/>
          <w:bCs/>
        </w:rPr>
        <w:t xml:space="preserve">Module code: </w:t>
      </w:r>
      <w:r>
        <w:rPr>
          <w:b/>
          <w:bCs/>
        </w:rPr>
        <w:t>LCHS 4008</w:t>
      </w:r>
    </w:p>
    <w:p w14:paraId="10C6C2BC" w14:textId="51B29D42" w:rsidR="00C1446B" w:rsidRDefault="00C1446B" w:rsidP="00DA1877">
      <w:pPr>
        <w:spacing w:line="360" w:lineRule="auto"/>
        <w:rPr>
          <w:b/>
          <w:bCs/>
        </w:rPr>
      </w:pPr>
      <w:r>
        <w:rPr>
          <w:b/>
          <w:bCs/>
        </w:rPr>
        <w:t xml:space="preserve">Lecturer: </w:t>
      </w:r>
      <w:r w:rsidR="00250E27">
        <w:rPr>
          <w:b/>
          <w:bCs/>
        </w:rPr>
        <w:t xml:space="preserve">Dr </w:t>
      </w:r>
      <w:r w:rsidR="00F536AA">
        <w:rPr>
          <w:b/>
          <w:bCs/>
        </w:rPr>
        <w:t>.</w:t>
      </w:r>
      <w:r w:rsidR="00016D75">
        <w:rPr>
          <w:b/>
          <w:bCs/>
        </w:rPr>
        <w:t xml:space="preserve">Sarah Islam </w:t>
      </w:r>
    </w:p>
    <w:p w14:paraId="0F44946A" w14:textId="77777777" w:rsidR="00DE72CB" w:rsidRDefault="00DE72CB" w:rsidP="00DA1877">
      <w:pPr>
        <w:spacing w:line="360" w:lineRule="auto"/>
        <w:rPr>
          <w:b/>
          <w:bCs/>
        </w:rPr>
      </w:pPr>
    </w:p>
    <w:p w14:paraId="3EE4223B" w14:textId="77777777" w:rsidR="00DE72CB" w:rsidRDefault="00DE72CB" w:rsidP="00DA1877">
      <w:pPr>
        <w:spacing w:line="360" w:lineRule="auto"/>
        <w:rPr>
          <w:b/>
          <w:bCs/>
        </w:rPr>
      </w:pPr>
    </w:p>
    <w:p w14:paraId="34296F5A" w14:textId="77777777" w:rsidR="00C1446B" w:rsidRDefault="00C1446B" w:rsidP="00DA1877">
      <w:pPr>
        <w:spacing w:line="360" w:lineRule="auto"/>
        <w:rPr>
          <w:b/>
          <w:bCs/>
        </w:rPr>
      </w:pPr>
      <w:r>
        <w:rPr>
          <w:b/>
          <w:bCs/>
        </w:rPr>
        <w:t>Title: Assessment 2- Report on a Health Issue</w:t>
      </w:r>
    </w:p>
    <w:p w14:paraId="34A1AD5B" w14:textId="77777777" w:rsidR="00C1446B" w:rsidRDefault="00C1446B" w:rsidP="00DA1877">
      <w:pPr>
        <w:spacing w:line="360" w:lineRule="auto"/>
        <w:rPr>
          <w:b/>
          <w:bCs/>
        </w:rPr>
      </w:pPr>
    </w:p>
    <w:p w14:paraId="398457D9" w14:textId="77777777" w:rsidR="00C1446B" w:rsidRDefault="00C1446B" w:rsidP="00DA1877">
      <w:pPr>
        <w:spacing w:line="360" w:lineRule="auto"/>
        <w:rPr>
          <w:b/>
          <w:bCs/>
        </w:rPr>
      </w:pPr>
    </w:p>
    <w:p w14:paraId="252AE6DE" w14:textId="77777777" w:rsidR="00C1446B" w:rsidRDefault="00C1446B" w:rsidP="00DA1877">
      <w:pPr>
        <w:spacing w:line="360" w:lineRule="auto"/>
        <w:rPr>
          <w:b/>
          <w:bCs/>
        </w:rPr>
      </w:pPr>
    </w:p>
    <w:p w14:paraId="79E78D9D" w14:textId="77777777" w:rsidR="00C1446B" w:rsidRDefault="00C1446B" w:rsidP="00DA1877">
      <w:pPr>
        <w:spacing w:line="360" w:lineRule="auto"/>
        <w:rPr>
          <w:b/>
          <w:bCs/>
        </w:rPr>
      </w:pPr>
    </w:p>
    <w:p w14:paraId="383262E6" w14:textId="3CB9A1BC" w:rsidR="00EE3628" w:rsidRPr="00914BC5" w:rsidRDefault="00EE3628" w:rsidP="003238AD">
      <w:pPr>
        <w:spacing w:line="360" w:lineRule="auto"/>
        <w:rPr>
          <w:rFonts w:ascii="Arial" w:hAnsi="Arial" w:cs="Arial"/>
          <w:sz w:val="22"/>
          <w:szCs w:val="22"/>
        </w:rPr>
      </w:pPr>
    </w:p>
    <w:p w14:paraId="2015897B" w14:textId="77777777" w:rsidR="006969BA" w:rsidRPr="006969BA" w:rsidRDefault="006969BA" w:rsidP="006969BA">
      <w:pPr>
        <w:spacing w:line="360" w:lineRule="auto"/>
        <w:rPr>
          <w:rFonts w:ascii="Arial" w:hAnsi="Arial" w:cs="Arial"/>
          <w:sz w:val="22"/>
          <w:szCs w:val="22"/>
        </w:rPr>
      </w:pPr>
      <w:r w:rsidRPr="006969BA">
        <w:rPr>
          <w:rFonts w:ascii="Arial" w:hAnsi="Arial" w:cs="Arial"/>
          <w:sz w:val="22"/>
          <w:szCs w:val="22"/>
        </w:rPr>
        <w:t>Overview of Stroke</w:t>
      </w:r>
    </w:p>
    <w:p w14:paraId="7548013B" w14:textId="0B8E26CA" w:rsidR="006969BA" w:rsidRPr="006969BA" w:rsidRDefault="00CC1FE7" w:rsidP="006969BA">
      <w:pPr>
        <w:spacing w:line="360" w:lineRule="auto"/>
        <w:rPr>
          <w:rFonts w:ascii="Arial" w:hAnsi="Arial" w:cs="Arial"/>
          <w:sz w:val="22"/>
          <w:szCs w:val="22"/>
        </w:rPr>
      </w:pPr>
      <w:r>
        <w:rPr>
          <w:rFonts w:ascii="Arial" w:hAnsi="Arial" w:cs="Arial"/>
          <w:sz w:val="22"/>
          <w:szCs w:val="22"/>
        </w:rPr>
        <w:t>I</w:t>
      </w:r>
      <w:r w:rsidR="005B4D1B">
        <w:rPr>
          <w:rFonts w:ascii="Arial" w:hAnsi="Arial" w:cs="Arial"/>
          <w:sz w:val="22"/>
          <w:szCs w:val="22"/>
        </w:rPr>
        <w:t>n</w:t>
      </w:r>
      <w:r w:rsidR="00597F68">
        <w:rPr>
          <w:rFonts w:ascii="Arial" w:hAnsi="Arial" w:cs="Arial"/>
          <w:sz w:val="22"/>
          <w:szCs w:val="22"/>
        </w:rPr>
        <w:t>troduction</w:t>
      </w:r>
      <w:r>
        <w:rPr>
          <w:rFonts w:ascii="Arial" w:hAnsi="Arial" w:cs="Arial"/>
          <w:sz w:val="22"/>
          <w:szCs w:val="22"/>
        </w:rPr>
        <w:t xml:space="preserve"> </w:t>
      </w:r>
    </w:p>
    <w:p w14:paraId="6664348F" w14:textId="77777777" w:rsidR="006969BA" w:rsidRPr="006969BA" w:rsidRDefault="006969BA" w:rsidP="006969BA">
      <w:pPr>
        <w:spacing w:line="360" w:lineRule="auto"/>
        <w:rPr>
          <w:rFonts w:ascii="Arial" w:hAnsi="Arial" w:cs="Arial"/>
          <w:sz w:val="22"/>
          <w:szCs w:val="22"/>
        </w:rPr>
      </w:pPr>
    </w:p>
    <w:p w14:paraId="3BB4CDF7" w14:textId="2860230D" w:rsidR="006969BA" w:rsidRPr="006969BA" w:rsidRDefault="00183E4F" w:rsidP="006969BA">
      <w:pPr>
        <w:spacing w:line="360" w:lineRule="auto"/>
        <w:rPr>
          <w:rFonts w:ascii="Arial" w:hAnsi="Arial" w:cs="Arial"/>
          <w:sz w:val="22"/>
          <w:szCs w:val="22"/>
        </w:rPr>
      </w:pPr>
      <w:r>
        <w:rPr>
          <w:rFonts w:ascii="Arial" w:hAnsi="Arial" w:cs="Arial"/>
          <w:sz w:val="22"/>
          <w:szCs w:val="22"/>
        </w:rPr>
        <w:t>Acc</w:t>
      </w:r>
      <w:r w:rsidR="00F524E6">
        <w:rPr>
          <w:rFonts w:ascii="Arial" w:hAnsi="Arial" w:cs="Arial"/>
          <w:sz w:val="22"/>
          <w:szCs w:val="22"/>
        </w:rPr>
        <w:t>ord</w:t>
      </w:r>
      <w:r w:rsidR="00211A1D">
        <w:rPr>
          <w:rFonts w:ascii="Arial" w:hAnsi="Arial" w:cs="Arial"/>
          <w:sz w:val="22"/>
          <w:szCs w:val="22"/>
        </w:rPr>
        <w:t xml:space="preserve">ing to </w:t>
      </w:r>
      <w:r w:rsidR="006969BA" w:rsidRPr="006969BA">
        <w:rPr>
          <w:rFonts w:ascii="Arial" w:hAnsi="Arial" w:cs="Arial"/>
          <w:sz w:val="22"/>
          <w:szCs w:val="22"/>
        </w:rPr>
        <w:t xml:space="preserve"> World Health Organization claims that stroke is a potentially fatal medical emergency that happens when a portion of the brain's blood supply is cut off or decreased, depriving brain tissue of vital nutrients and oxygen. As a result, brain cells start to die within minutes, which could result in long-term impairment, death, or irreversible neurological damage. Stroke is still one of the main causes of death and disability in the globe and is acknowledged as a serious public health issue. Millions of people die from stroke every year, making it the second most common cause of death worldwide, according to the World Health Organization.</w:t>
      </w:r>
    </w:p>
    <w:p w14:paraId="224E4A95" w14:textId="73EAB949" w:rsidR="006969BA" w:rsidRPr="006969BA" w:rsidRDefault="006969BA" w:rsidP="006969BA">
      <w:pPr>
        <w:spacing w:line="360" w:lineRule="auto"/>
        <w:rPr>
          <w:rFonts w:ascii="Arial" w:hAnsi="Arial" w:cs="Arial"/>
          <w:sz w:val="22"/>
          <w:szCs w:val="22"/>
        </w:rPr>
      </w:pPr>
      <w:r w:rsidRPr="006969BA">
        <w:rPr>
          <w:rFonts w:ascii="Arial" w:hAnsi="Arial" w:cs="Arial"/>
          <w:sz w:val="22"/>
          <w:szCs w:val="22"/>
        </w:rPr>
        <w:t xml:space="preserve">Stroke is a major healthcare burden in the UK as well. Over 100,000 people in the UK suffer a stroke annually, or about one every five minutes, according to data from the Stroke Association. </w:t>
      </w:r>
      <w:r w:rsidRPr="006969BA">
        <w:rPr>
          <w:rFonts w:ascii="Arial" w:hAnsi="Arial" w:cs="Arial"/>
          <w:sz w:val="22"/>
          <w:szCs w:val="22"/>
        </w:rPr>
        <w:lastRenderedPageBreak/>
        <w:t>In the UK, there are currently about 1.3 million stroke survivors, many of whom have long-term health issues. Sudden weakness or numbness on one side of the body, trouble speaking, vision issues, excruciating headaches, and loss of coordination are common symptoms. Effective stroke monitoring, prevention, and management are essential for enhancing public health outcomes because of the condition's</w:t>
      </w:r>
      <w:r w:rsidR="00DE5827">
        <w:rPr>
          <w:rFonts w:ascii="Arial" w:hAnsi="Arial" w:cs="Arial"/>
          <w:sz w:val="22"/>
          <w:szCs w:val="22"/>
        </w:rPr>
        <w:t>.</w:t>
      </w:r>
    </w:p>
    <w:p w14:paraId="30900568" w14:textId="77777777" w:rsidR="006969BA" w:rsidRPr="001B6DB7" w:rsidRDefault="006969BA" w:rsidP="006969BA">
      <w:pPr>
        <w:spacing w:line="360" w:lineRule="auto"/>
        <w:rPr>
          <w:rFonts w:ascii="Arial" w:hAnsi="Arial" w:cs="Arial"/>
          <w:b/>
          <w:bCs/>
          <w:sz w:val="22"/>
          <w:szCs w:val="22"/>
        </w:rPr>
      </w:pPr>
      <w:r w:rsidRPr="001B6DB7">
        <w:rPr>
          <w:rFonts w:ascii="Arial" w:hAnsi="Arial" w:cs="Arial"/>
          <w:b/>
          <w:bCs/>
          <w:sz w:val="22"/>
          <w:szCs w:val="22"/>
        </w:rPr>
        <w:t>Methods for Measuring and Tracking Strokes</w:t>
      </w:r>
    </w:p>
    <w:p w14:paraId="4DD71EDA" w14:textId="5DB40DB1" w:rsidR="006969BA" w:rsidRPr="006969BA" w:rsidRDefault="006969BA" w:rsidP="006969BA">
      <w:pPr>
        <w:spacing w:line="360" w:lineRule="auto"/>
        <w:rPr>
          <w:rFonts w:ascii="Arial" w:hAnsi="Arial" w:cs="Arial"/>
          <w:sz w:val="22"/>
          <w:szCs w:val="22"/>
        </w:rPr>
      </w:pPr>
      <w:r w:rsidRPr="006969BA">
        <w:rPr>
          <w:rFonts w:ascii="Arial" w:hAnsi="Arial" w:cs="Arial"/>
          <w:sz w:val="22"/>
          <w:szCs w:val="22"/>
        </w:rPr>
        <w:t>In order to comprehend the impact of stroke on public health and to improve prevention and treatment techniques, it is imperative that stroke incidence and outcomes be monitored. To estimate the occurrence of stroke and monitor trends over time, healthcare organizations use a variety of surveillance and data collection techniques.Epidemiological surveillance is a crucial technique that entails the methodical gathering and examination of health data from various groups. To track stroke incidence and fatality rates in the UK, agencies like the National Health Service and the Office for National Statistics collect information from hospitals, clinics, and death records. These databases aid in identifying regional differences, demographic trends, and important stroke risk factors.</w:t>
      </w:r>
    </w:p>
    <w:p w14:paraId="50C78123" w14:textId="77777777" w:rsidR="006969BA" w:rsidRPr="006969BA" w:rsidRDefault="006969BA" w:rsidP="006969BA">
      <w:pPr>
        <w:spacing w:line="360" w:lineRule="auto"/>
        <w:rPr>
          <w:rFonts w:ascii="Arial" w:hAnsi="Arial" w:cs="Arial"/>
          <w:sz w:val="22"/>
          <w:szCs w:val="22"/>
        </w:rPr>
      </w:pPr>
      <w:r w:rsidRPr="006969BA">
        <w:rPr>
          <w:rFonts w:ascii="Arial" w:hAnsi="Arial" w:cs="Arial"/>
          <w:sz w:val="22"/>
          <w:szCs w:val="22"/>
        </w:rPr>
        <w:t>The Sentinel Stroke National Audit Programme (SSNAP) is another important monitoring system in the United Kingdom. The quality of stroke care offered by hospitals in England, Wales, and Northern Ireland is assessed in this nationwide assessment. SSNAP gathers comprehensive data on patient diagnoses, treatment durations, rehabilitation services, and recovery results. Healthcare providers can evaluate service performance and pinpoint areas for clinical improvement with the help of this data.</w:t>
      </w:r>
    </w:p>
    <w:p w14:paraId="10B203CB" w14:textId="1547C75D" w:rsidR="006969BA" w:rsidRPr="006969BA" w:rsidRDefault="006969BA" w:rsidP="006969BA">
      <w:pPr>
        <w:spacing w:line="360" w:lineRule="auto"/>
        <w:rPr>
          <w:rFonts w:ascii="Arial" w:hAnsi="Arial" w:cs="Arial"/>
          <w:sz w:val="22"/>
          <w:szCs w:val="22"/>
        </w:rPr>
      </w:pPr>
      <w:r w:rsidRPr="006969BA">
        <w:rPr>
          <w:rFonts w:ascii="Arial" w:hAnsi="Arial" w:cs="Arial"/>
          <w:sz w:val="22"/>
          <w:szCs w:val="22"/>
        </w:rPr>
        <w:t>Stroke monitoring also heavily relies on hospital admission records. Cases are entered into national healthcare databases when people are admitted with suspected stroke symptoms. This data can be analyzed to learn more about patient  and survival rates.</w:t>
      </w:r>
    </w:p>
    <w:p w14:paraId="6778E0C0" w14:textId="2B4B9F29" w:rsidR="00EE3628" w:rsidRDefault="006969BA" w:rsidP="003238AD">
      <w:pPr>
        <w:spacing w:line="360" w:lineRule="auto"/>
        <w:rPr>
          <w:rFonts w:ascii="Arial" w:hAnsi="Arial" w:cs="Arial"/>
          <w:sz w:val="22"/>
          <w:szCs w:val="22"/>
        </w:rPr>
      </w:pPr>
      <w:r w:rsidRPr="006969BA">
        <w:rPr>
          <w:rFonts w:ascii="Arial" w:hAnsi="Arial" w:cs="Arial"/>
          <w:sz w:val="22"/>
          <w:szCs w:val="22"/>
        </w:rPr>
        <w:t xml:space="preserve">Another crucial element of stroke monitoring is diagnostic imaging technologies. Healthcare practitioners can identify the kind and severity of stroke using medical techniques including magnetic resonance imaging (MRI) and computed tomography (CT) scans. These diagnostic methods differentiate between hemorrhagic stroke, which happens when a blood vessel bursts, and ischemic stroke, which is brought on by a blockage in a blood vessel supplying the brain.Stroke surveillance is also aided by population-based research projects. Research on stroke prevalence, risk factors, and other topics is conducted by organizations like the British Heart </w:t>
      </w:r>
      <w:r w:rsidR="00DA650C">
        <w:rPr>
          <w:rFonts w:ascii="Arial" w:hAnsi="Arial" w:cs="Arial"/>
          <w:sz w:val="22"/>
          <w:szCs w:val="22"/>
        </w:rPr>
        <w:t>Foundations</w:t>
      </w:r>
      <w:r w:rsidR="00E35F5C">
        <w:rPr>
          <w:rFonts w:ascii="Arial" w:hAnsi="Arial" w:cs="Arial"/>
          <w:sz w:val="22"/>
          <w:szCs w:val="22"/>
        </w:rPr>
        <w:t>.</w:t>
      </w:r>
    </w:p>
    <w:p w14:paraId="21AE4527" w14:textId="77777777" w:rsidR="00C12FF9" w:rsidRPr="00A0428F" w:rsidRDefault="00C12FF9" w:rsidP="00C12FF9">
      <w:pPr>
        <w:spacing w:line="360" w:lineRule="auto"/>
        <w:rPr>
          <w:rFonts w:ascii="Arial" w:hAnsi="Arial" w:cs="Arial"/>
          <w:b/>
          <w:bCs/>
          <w:sz w:val="22"/>
          <w:szCs w:val="22"/>
        </w:rPr>
      </w:pPr>
      <w:r w:rsidRPr="00A0428F">
        <w:rPr>
          <w:rFonts w:ascii="Arial" w:hAnsi="Arial" w:cs="Arial"/>
          <w:b/>
          <w:bCs/>
          <w:sz w:val="22"/>
          <w:szCs w:val="22"/>
        </w:rPr>
        <w:lastRenderedPageBreak/>
        <w:t>How to Manage a Stroke</w:t>
      </w:r>
    </w:p>
    <w:p w14:paraId="359FA8A2" w14:textId="1DE020BF"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 xml:space="preserve">A comprehensive approach that incorporates prevention, early detection, efficient treatment, and long-term rehabilitation is necessary to lower the incidence and effects of stroke. In order to prevent stroke and enhance patient outcomes, </w:t>
      </w:r>
    </w:p>
    <w:p w14:paraId="491522EC" w14:textId="77777777"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Reducing modifiable risk factors prior to a stroke is the main goal of primary prevention. About half of all strokes in the UK are caused by high blood pressure, making it the most important risk factor. Healthcare providers advise people to maintain good blood pressure by making lifestyle adjustments such eating a balanced diet, exercising frequently, and consuming less salt. Antihypertensive drugs are frequently administered to treat hypertension.</w:t>
      </w:r>
    </w:p>
    <w:p w14:paraId="23502F72" w14:textId="34893B01"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Another crucial element of stroke prevention is smoking cessation programs. Smoking greatly raises the risk of stroke by damaging blood arteries and increasing the chance of blood clot formation. Smoking cessation services and national public health initiatives offer advice and assistance to help people stop smoking.</w:t>
      </w:r>
      <w:r w:rsidR="00452FC7">
        <w:rPr>
          <w:rFonts w:ascii="Arial" w:hAnsi="Arial" w:cs="Arial"/>
          <w:sz w:val="22"/>
          <w:szCs w:val="22"/>
        </w:rPr>
        <w:t xml:space="preserve"> </w:t>
      </w:r>
      <w:r w:rsidRPr="00C12FF9">
        <w:rPr>
          <w:rFonts w:ascii="Arial" w:hAnsi="Arial" w:cs="Arial"/>
          <w:sz w:val="22"/>
          <w:szCs w:val="22"/>
        </w:rPr>
        <w:t>Another important preventive tactic is encouraging healthy behaviors. Stroke risk can be significantly decreased by eating a balanced diet, keeping a healthy weight, abstaining from alcohol, and exercising frequently. Increasing public knowledge of these modifiable risk factors is a common goal of National Health Service public health programs.</w:t>
      </w:r>
    </w:p>
    <w:p w14:paraId="3E267EFE" w14:textId="453EEA50" w:rsidR="00187A4F" w:rsidRDefault="00C12FF9" w:rsidP="00C12FF9">
      <w:pPr>
        <w:spacing w:line="360" w:lineRule="auto"/>
        <w:rPr>
          <w:rFonts w:ascii="Arial" w:hAnsi="Arial" w:cs="Arial"/>
          <w:sz w:val="22"/>
          <w:szCs w:val="22"/>
        </w:rPr>
      </w:pPr>
      <w:r w:rsidRPr="00C12FF9">
        <w:rPr>
          <w:rFonts w:ascii="Arial" w:hAnsi="Arial" w:cs="Arial"/>
          <w:sz w:val="22"/>
          <w:szCs w:val="22"/>
        </w:rPr>
        <w:t>Improving survival and recovery rates also depends on early detection of stroke symptoms. The well-known FAST campaign (Face, Arms, Speech, Time) in the UK urges people to identify warning signs and get help right away.An essential part of managing a stroke is emergency care. If given within a specific window of time following the onset of symptoms, thrombolytic drugs can dissolve blood clots in patients suffering</w:t>
      </w:r>
      <w:r w:rsidR="002778A3">
        <w:rPr>
          <w:rFonts w:ascii="Arial" w:hAnsi="Arial" w:cs="Arial"/>
          <w:sz w:val="22"/>
          <w:szCs w:val="22"/>
        </w:rPr>
        <w:t xml:space="preserve"> </w:t>
      </w:r>
      <w:r w:rsidR="00C70A52">
        <w:rPr>
          <w:rFonts w:ascii="Arial" w:hAnsi="Arial" w:cs="Arial"/>
          <w:sz w:val="22"/>
          <w:szCs w:val="22"/>
        </w:rPr>
        <w:t xml:space="preserve">from </w:t>
      </w:r>
      <w:r w:rsidR="002915AC">
        <w:rPr>
          <w:rFonts w:ascii="Arial" w:hAnsi="Arial" w:cs="Arial"/>
          <w:sz w:val="22"/>
          <w:szCs w:val="22"/>
        </w:rPr>
        <w:t>an ischemic stroke</w:t>
      </w:r>
      <w:r w:rsidR="00076AA2">
        <w:rPr>
          <w:rFonts w:ascii="Arial" w:hAnsi="Arial" w:cs="Arial"/>
          <w:sz w:val="22"/>
          <w:szCs w:val="22"/>
        </w:rPr>
        <w:t xml:space="preserve">. </w:t>
      </w:r>
      <w:r w:rsidR="002778A3">
        <w:rPr>
          <w:rFonts w:ascii="Arial" w:hAnsi="Arial" w:cs="Arial"/>
          <w:sz w:val="22"/>
          <w:szCs w:val="22"/>
        </w:rPr>
        <w:t xml:space="preserve"> </w:t>
      </w:r>
      <w:r w:rsidR="00A06258">
        <w:rPr>
          <w:rFonts w:ascii="Arial" w:hAnsi="Arial" w:cs="Arial"/>
          <w:sz w:val="22"/>
          <w:szCs w:val="22"/>
        </w:rPr>
        <w:t xml:space="preserve">Quick therapy </w:t>
      </w:r>
      <w:r w:rsidR="00842E31">
        <w:rPr>
          <w:rFonts w:ascii="Arial" w:hAnsi="Arial" w:cs="Arial"/>
          <w:sz w:val="22"/>
          <w:szCs w:val="22"/>
        </w:rPr>
        <w:t xml:space="preserve">can boost long term recovery </w:t>
      </w:r>
      <w:r w:rsidR="00BB3302">
        <w:rPr>
          <w:rFonts w:ascii="Arial" w:hAnsi="Arial" w:cs="Arial"/>
          <w:sz w:val="22"/>
          <w:szCs w:val="22"/>
        </w:rPr>
        <w:t>Less</w:t>
      </w:r>
      <w:r w:rsidR="00350E9C">
        <w:rPr>
          <w:rFonts w:ascii="Arial" w:hAnsi="Arial" w:cs="Arial"/>
          <w:sz w:val="22"/>
          <w:szCs w:val="22"/>
        </w:rPr>
        <w:t xml:space="preserve">en the </w:t>
      </w:r>
      <w:r w:rsidR="00A419E3">
        <w:rPr>
          <w:rFonts w:ascii="Arial" w:hAnsi="Arial" w:cs="Arial"/>
          <w:sz w:val="22"/>
          <w:szCs w:val="22"/>
        </w:rPr>
        <w:t xml:space="preserve">chance </w:t>
      </w:r>
      <w:r w:rsidR="00945B91">
        <w:rPr>
          <w:rFonts w:ascii="Arial" w:hAnsi="Arial" w:cs="Arial"/>
          <w:sz w:val="22"/>
          <w:szCs w:val="22"/>
        </w:rPr>
        <w:t>of brain</w:t>
      </w:r>
      <w:r w:rsidR="001F65C5">
        <w:rPr>
          <w:rFonts w:ascii="Arial" w:hAnsi="Arial" w:cs="Arial"/>
          <w:sz w:val="22"/>
          <w:szCs w:val="22"/>
        </w:rPr>
        <w:t xml:space="preserve"> damage</w:t>
      </w:r>
      <w:r w:rsidR="000C0E9E">
        <w:rPr>
          <w:rFonts w:ascii="Arial" w:hAnsi="Arial" w:cs="Arial"/>
          <w:sz w:val="22"/>
          <w:szCs w:val="22"/>
        </w:rPr>
        <w:t>.</w:t>
      </w:r>
    </w:p>
    <w:p w14:paraId="05E76CAE" w14:textId="709D18A6"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In order to control strokes, rehabilitation is equally crucial. Many stroke patients need multidisciplinary therapy, which includes speech and language therapists, occupational therapists, and physiotherapists. These programs assist people with regaining their independence, mobility, and communication skills.</w:t>
      </w:r>
      <w:r w:rsidR="00871D39">
        <w:rPr>
          <w:rFonts w:ascii="Arial" w:hAnsi="Arial" w:cs="Arial"/>
          <w:sz w:val="22"/>
          <w:szCs w:val="22"/>
        </w:rPr>
        <w:t xml:space="preserve"> </w:t>
      </w:r>
      <w:r w:rsidRPr="00C12FF9">
        <w:rPr>
          <w:rFonts w:ascii="Arial" w:hAnsi="Arial" w:cs="Arial"/>
          <w:sz w:val="22"/>
          <w:szCs w:val="22"/>
        </w:rPr>
        <w:t>Through national care routes and stroke unit services that guarantee prompt diagnosis and treatment, government health programs also aid in the prevention of stroke.</w:t>
      </w:r>
    </w:p>
    <w:p w14:paraId="1A410D68" w14:textId="77777777" w:rsidR="00C12FF9" w:rsidRPr="00C12FF9" w:rsidRDefault="00C12FF9" w:rsidP="00C12FF9">
      <w:pPr>
        <w:spacing w:line="360" w:lineRule="auto"/>
        <w:rPr>
          <w:rFonts w:ascii="Arial" w:hAnsi="Arial" w:cs="Arial"/>
          <w:sz w:val="22"/>
          <w:szCs w:val="22"/>
        </w:rPr>
      </w:pPr>
    </w:p>
    <w:p w14:paraId="615E50FF" w14:textId="77777777" w:rsidR="00871D39" w:rsidRDefault="00871D39" w:rsidP="00C12FF9">
      <w:pPr>
        <w:spacing w:line="360" w:lineRule="auto"/>
        <w:rPr>
          <w:rFonts w:ascii="Arial" w:hAnsi="Arial" w:cs="Arial"/>
          <w:b/>
          <w:bCs/>
          <w:sz w:val="22"/>
          <w:szCs w:val="22"/>
        </w:rPr>
      </w:pPr>
    </w:p>
    <w:p w14:paraId="4CAC049E" w14:textId="55C77EF5" w:rsidR="00C12FF9" w:rsidRPr="007B10CF" w:rsidRDefault="00C12FF9" w:rsidP="00C12FF9">
      <w:pPr>
        <w:spacing w:line="360" w:lineRule="auto"/>
        <w:rPr>
          <w:rFonts w:ascii="Arial" w:hAnsi="Arial" w:cs="Arial"/>
          <w:b/>
          <w:bCs/>
          <w:sz w:val="22"/>
          <w:szCs w:val="22"/>
        </w:rPr>
      </w:pPr>
      <w:r w:rsidRPr="007B10CF">
        <w:rPr>
          <w:rFonts w:ascii="Arial" w:hAnsi="Arial" w:cs="Arial"/>
          <w:b/>
          <w:bCs/>
          <w:sz w:val="22"/>
          <w:szCs w:val="22"/>
        </w:rPr>
        <w:lastRenderedPageBreak/>
        <w:t xml:space="preserve">Stroke's Effects on Individuals in Affected Communities </w:t>
      </w:r>
    </w:p>
    <w:p w14:paraId="1175144A" w14:textId="44C5BC65"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Stroke has far-reaching effects on families, communities, and healthcare systems in addition to the individual patient.</w:t>
      </w:r>
      <w:r w:rsidR="00135715">
        <w:rPr>
          <w:rFonts w:ascii="Arial" w:hAnsi="Arial" w:cs="Arial"/>
          <w:sz w:val="22"/>
          <w:szCs w:val="22"/>
        </w:rPr>
        <w:t xml:space="preserve"> </w:t>
      </w:r>
      <w:r w:rsidRPr="00C12FF9">
        <w:rPr>
          <w:rFonts w:ascii="Arial" w:hAnsi="Arial" w:cs="Arial"/>
          <w:sz w:val="22"/>
          <w:szCs w:val="22"/>
        </w:rPr>
        <w:t>Long-term physical disability is one of the most frequent consequences of stroke. Hemiparesis, or weakness or paralysis on one side of the body, is a common condition among survivors. Mobility and the capacity to carry out daily tasks like dressing, taking a shower, and cooking might be severely restricted by these physical disabilities. Because of this, some people need specialized equipment or ongoing support.</w:t>
      </w:r>
    </w:p>
    <w:p w14:paraId="53982549" w14:textId="77777777"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Communication and cognitive abilities might also be impacted by stroke. Aphasia is a neurological disorder that affects some people and makes it difficult for them to read, write, talk, or comprehend language. Additionally prevalent are cognitive deficits like memory loss, diminished focus, and trouble solving issues.</w:t>
      </w:r>
    </w:p>
    <w:p w14:paraId="0EDB4986" w14:textId="77777777"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Stroke has a significant psychological impact. Due to the abrupt changes in their physical capabilities and way of life, many survivors suffer from sadness, anxiety, and emotional discomfort. Reduced social engagement and loss of independence can also have an impact on mental health.</w:t>
      </w:r>
    </w:p>
    <w:p w14:paraId="0DA051A8" w14:textId="77777777"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Supporting stroke survivors can put a lot of emotional and physical strain on families and caregivers. Family members may experience significant stress from managing medical needs, helping with mobility, and providing daily care.</w:t>
      </w:r>
    </w:p>
    <w:p w14:paraId="5A694171" w14:textId="77777777"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Stroke has significant economic ramifications as well. Long-term care, rehabilitation, and inpatient treatment all have high healthcare expenditures. The Stroke Association estimates that the annual cost of stroke to the UK economy, including medical expenses, social services, and lost productivity, is around £26 billion.</w:t>
      </w:r>
    </w:p>
    <w:p w14:paraId="0DD01A6C" w14:textId="12814E61"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Stroke also puts a strain on social and medical services. The necessity of preventative and early intervention techniques is highlighted by the significant resources that hospitals, rehabilitation facilities, and community support organizations must devote to stroke victims.Support Services for Stroke Patients in Health and Social Care</w:t>
      </w:r>
      <w:r w:rsidR="008E7A30">
        <w:rPr>
          <w:rFonts w:ascii="Arial" w:hAnsi="Arial" w:cs="Arial"/>
          <w:sz w:val="22"/>
          <w:szCs w:val="22"/>
        </w:rPr>
        <w:t xml:space="preserve"> </w:t>
      </w:r>
      <w:r w:rsidRPr="00C12FF9">
        <w:rPr>
          <w:rFonts w:ascii="Arial" w:hAnsi="Arial" w:cs="Arial"/>
          <w:sz w:val="22"/>
          <w:szCs w:val="22"/>
        </w:rPr>
        <w:t>To aid in recovery and enhance quality of life, stroke victims need extensive health and social care services.</w:t>
      </w:r>
    </w:p>
    <w:p w14:paraId="21A2E674" w14:textId="63A26822"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During the acute phase of stroke treatment, hospitals are essential. Specialized stroke units offer quick medical intervention, monitoring, and diagnosis. Neurologists, nurses, and therapists are part of multidisciplinary healthcare teams that collaborate to stabilize patients and start early</w:t>
      </w:r>
      <w:r w:rsidR="009D69FF">
        <w:rPr>
          <w:rFonts w:ascii="Arial" w:hAnsi="Arial" w:cs="Arial"/>
          <w:sz w:val="22"/>
          <w:szCs w:val="22"/>
        </w:rPr>
        <w:t xml:space="preserve"> </w:t>
      </w:r>
      <w:r w:rsidRPr="00C12FF9">
        <w:rPr>
          <w:rFonts w:ascii="Arial" w:hAnsi="Arial" w:cs="Arial"/>
          <w:sz w:val="22"/>
          <w:szCs w:val="22"/>
        </w:rPr>
        <w:t xml:space="preserve">rehabilitation.Community-based rehabilitation services are crucial for ongoing healing after </w:t>
      </w:r>
      <w:r w:rsidRPr="00C12FF9">
        <w:rPr>
          <w:rFonts w:ascii="Arial" w:hAnsi="Arial" w:cs="Arial"/>
          <w:sz w:val="22"/>
          <w:szCs w:val="22"/>
        </w:rPr>
        <w:lastRenderedPageBreak/>
        <w:t>hospital discharge. While occupational therapists aid people in relearning vital daily life skills, physiotherapists help patients improve their range of motion, balance, and muscle strength.</w:t>
      </w:r>
    </w:p>
    <w:p w14:paraId="016FADBC" w14:textId="16D9FD5D"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 xml:space="preserve">Speech-language pathologists assist stroke victims who have trouble swallowing or communicating. In order to help people improve their quality of life and </w:t>
      </w:r>
      <w:r w:rsidR="00E44F44">
        <w:rPr>
          <w:rFonts w:ascii="Arial" w:hAnsi="Arial" w:cs="Arial"/>
          <w:sz w:val="22"/>
          <w:szCs w:val="22"/>
        </w:rPr>
        <w:t>fu</w:t>
      </w:r>
      <w:r w:rsidRPr="00C12FF9">
        <w:rPr>
          <w:rFonts w:ascii="Arial" w:hAnsi="Arial" w:cs="Arial"/>
          <w:sz w:val="22"/>
          <w:szCs w:val="22"/>
        </w:rPr>
        <w:t xml:space="preserve">nctionalmunication, </w:t>
      </w:r>
    </w:p>
    <w:p w14:paraId="3468C49D" w14:textId="77777777"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Support groups are also quite helpful. The Stroke Association provides information.</w:t>
      </w:r>
    </w:p>
    <w:p w14:paraId="324B812C" w14:textId="4C6ECD43" w:rsidR="00C12FF9" w:rsidRPr="00C12FF9" w:rsidRDefault="00C12FF9" w:rsidP="00C12FF9">
      <w:pPr>
        <w:spacing w:line="360" w:lineRule="auto"/>
        <w:rPr>
          <w:rFonts w:ascii="Arial" w:hAnsi="Arial" w:cs="Arial"/>
          <w:sz w:val="22"/>
          <w:szCs w:val="22"/>
        </w:rPr>
      </w:pPr>
      <w:r w:rsidRPr="00C12FF9">
        <w:rPr>
          <w:rFonts w:ascii="Arial" w:hAnsi="Arial" w:cs="Arial"/>
          <w:sz w:val="22"/>
          <w:szCs w:val="22"/>
        </w:rPr>
        <w:t xml:space="preserve"> </w:t>
      </w:r>
    </w:p>
    <w:p w14:paraId="1233382C" w14:textId="507583CD" w:rsidR="00680F8E" w:rsidRPr="00E67468" w:rsidRDefault="007E3D62" w:rsidP="00680F8E">
      <w:pPr>
        <w:spacing w:line="360" w:lineRule="auto"/>
        <w:rPr>
          <w:rFonts w:ascii="Arial" w:hAnsi="Arial" w:cs="Arial"/>
          <w:sz w:val="22"/>
          <w:szCs w:val="22"/>
        </w:rPr>
      </w:pPr>
      <w:r>
        <w:rPr>
          <w:rFonts w:ascii="Arial" w:hAnsi="Arial" w:cs="Arial"/>
          <w:b/>
          <w:bCs/>
          <w:sz w:val="22"/>
          <w:szCs w:val="22"/>
        </w:rPr>
        <w:t xml:space="preserve"> </w:t>
      </w:r>
      <w:r w:rsidR="00092E6C">
        <w:rPr>
          <w:rFonts w:ascii="Arial" w:hAnsi="Arial" w:cs="Arial"/>
          <w:b/>
          <w:bCs/>
          <w:sz w:val="22"/>
          <w:szCs w:val="22"/>
        </w:rPr>
        <w:t xml:space="preserve"> </w:t>
      </w:r>
      <w:r w:rsidR="00680F8E" w:rsidRPr="006C4069">
        <w:rPr>
          <w:rFonts w:ascii="Arial" w:hAnsi="Arial" w:cs="Arial"/>
          <w:b/>
          <w:bCs/>
          <w:sz w:val="22"/>
          <w:szCs w:val="22"/>
        </w:rPr>
        <w:t>In conclusion</w:t>
      </w:r>
    </w:p>
    <w:p w14:paraId="51FEBAE9" w14:textId="77777777" w:rsidR="00680F8E" w:rsidRPr="00680F8E" w:rsidRDefault="00680F8E" w:rsidP="00680F8E">
      <w:pPr>
        <w:spacing w:line="360" w:lineRule="auto"/>
        <w:rPr>
          <w:rFonts w:ascii="Arial" w:hAnsi="Arial" w:cs="Arial"/>
          <w:sz w:val="22"/>
          <w:szCs w:val="22"/>
        </w:rPr>
      </w:pPr>
      <w:r w:rsidRPr="00680F8E">
        <w:rPr>
          <w:rFonts w:ascii="Arial" w:hAnsi="Arial" w:cs="Arial"/>
          <w:sz w:val="22"/>
          <w:szCs w:val="22"/>
        </w:rPr>
        <w:t>In conclusion, stroke continues to be a major public health concern in the UK and around the world. It happens when there is a disruption in the blood supply to the brain, which could cause serious neurological damage, incapacity, or even death. Over 100,000 strokes occur in the UK each year, which puts a significant strain on social services and healthcare systems.</w:t>
      </w:r>
    </w:p>
    <w:p w14:paraId="2DA3B63F" w14:textId="77777777" w:rsidR="003113F5" w:rsidRDefault="00680F8E" w:rsidP="00680F8E">
      <w:pPr>
        <w:spacing w:line="360" w:lineRule="auto"/>
        <w:rPr>
          <w:rFonts w:ascii="Arial" w:hAnsi="Arial" w:cs="Arial"/>
          <w:sz w:val="22"/>
          <w:szCs w:val="22"/>
        </w:rPr>
      </w:pPr>
      <w:r w:rsidRPr="00680F8E">
        <w:rPr>
          <w:rFonts w:ascii="Arial" w:hAnsi="Arial" w:cs="Arial"/>
          <w:sz w:val="22"/>
          <w:szCs w:val="22"/>
        </w:rPr>
        <w:t>Understanding stroke prevalence and enhancing clinical outcomes depend heavily on efficient monitoring via surveillance systems, national audits, and hospital data. Reducing the occurrence of stroke requires preventative measures that focus on modifiable risk factors like smoking, high blood pressure, and unhealthy lifestyles.</w:t>
      </w:r>
    </w:p>
    <w:p w14:paraId="2A6AAC5F" w14:textId="0144209C" w:rsidR="00680F8E" w:rsidRPr="00680F8E" w:rsidRDefault="00680F8E" w:rsidP="00680F8E">
      <w:pPr>
        <w:spacing w:line="360" w:lineRule="auto"/>
        <w:rPr>
          <w:rFonts w:ascii="Arial" w:hAnsi="Arial" w:cs="Arial"/>
          <w:sz w:val="22"/>
          <w:szCs w:val="22"/>
        </w:rPr>
      </w:pPr>
      <w:r w:rsidRPr="00680F8E">
        <w:rPr>
          <w:rFonts w:ascii="Arial" w:hAnsi="Arial" w:cs="Arial"/>
          <w:sz w:val="22"/>
          <w:szCs w:val="22"/>
        </w:rPr>
        <w:t>Individuals, families, and communities may have significant physical, psychological, and financial effects from a stroke. In order to promote rehabilitation and enhance quality of life, access to comprehensive health and social care services is essential.</w:t>
      </w:r>
    </w:p>
    <w:p w14:paraId="4E7EFAE8" w14:textId="59638E87" w:rsidR="00680F8E" w:rsidRDefault="00680F8E" w:rsidP="003238AD">
      <w:pPr>
        <w:spacing w:line="360" w:lineRule="auto"/>
        <w:rPr>
          <w:rFonts w:ascii="Arial" w:hAnsi="Arial" w:cs="Arial"/>
          <w:sz w:val="22"/>
          <w:szCs w:val="22"/>
        </w:rPr>
      </w:pPr>
      <w:r w:rsidRPr="00680F8E">
        <w:rPr>
          <w:rFonts w:ascii="Arial" w:hAnsi="Arial" w:cs="Arial"/>
          <w:sz w:val="22"/>
          <w:szCs w:val="22"/>
        </w:rPr>
        <w:t>Healthcare systems may greatly lessen the burden of stroke and enhance outcomes for individuals impacted by it by bolstering preventative efforts, encouraging early detection, and gu</w:t>
      </w:r>
    </w:p>
    <w:p w14:paraId="6241CD73" w14:textId="77777777" w:rsidR="0056545E" w:rsidRDefault="0056545E" w:rsidP="003238AD">
      <w:pPr>
        <w:spacing w:line="360" w:lineRule="auto"/>
        <w:rPr>
          <w:rFonts w:ascii="Arial" w:hAnsi="Arial" w:cs="Arial"/>
          <w:b/>
          <w:bCs/>
          <w:sz w:val="22"/>
          <w:szCs w:val="22"/>
        </w:rPr>
      </w:pPr>
    </w:p>
    <w:p w14:paraId="19CE4E17" w14:textId="77777777" w:rsidR="0056545E" w:rsidRDefault="0056545E" w:rsidP="003238AD">
      <w:pPr>
        <w:spacing w:line="360" w:lineRule="auto"/>
        <w:rPr>
          <w:rFonts w:ascii="Arial" w:hAnsi="Arial" w:cs="Arial"/>
          <w:b/>
          <w:bCs/>
          <w:sz w:val="22"/>
          <w:szCs w:val="22"/>
        </w:rPr>
      </w:pPr>
    </w:p>
    <w:p w14:paraId="1B2D5FA3" w14:textId="77777777" w:rsidR="0056545E" w:rsidRDefault="0056545E" w:rsidP="003238AD">
      <w:pPr>
        <w:spacing w:line="360" w:lineRule="auto"/>
        <w:rPr>
          <w:rFonts w:ascii="Arial" w:hAnsi="Arial" w:cs="Arial"/>
          <w:b/>
          <w:bCs/>
          <w:sz w:val="22"/>
          <w:szCs w:val="22"/>
        </w:rPr>
      </w:pPr>
    </w:p>
    <w:p w14:paraId="3C28B611" w14:textId="77777777" w:rsidR="009B0290" w:rsidRDefault="009B0290" w:rsidP="003238AD">
      <w:pPr>
        <w:spacing w:line="360" w:lineRule="auto"/>
        <w:rPr>
          <w:rFonts w:ascii="Arial" w:hAnsi="Arial" w:cs="Arial"/>
          <w:b/>
          <w:bCs/>
          <w:sz w:val="22"/>
          <w:szCs w:val="22"/>
        </w:rPr>
      </w:pPr>
    </w:p>
    <w:p w14:paraId="4E6050A4" w14:textId="77777777" w:rsidR="009B0290" w:rsidRDefault="009B0290" w:rsidP="003238AD">
      <w:pPr>
        <w:spacing w:line="360" w:lineRule="auto"/>
        <w:rPr>
          <w:rFonts w:ascii="Arial" w:hAnsi="Arial" w:cs="Arial"/>
          <w:b/>
          <w:bCs/>
          <w:sz w:val="22"/>
          <w:szCs w:val="22"/>
        </w:rPr>
      </w:pPr>
    </w:p>
    <w:p w14:paraId="5A5311DA" w14:textId="77777777" w:rsidR="009B0290" w:rsidRDefault="009B0290" w:rsidP="003238AD">
      <w:pPr>
        <w:spacing w:line="360" w:lineRule="auto"/>
        <w:rPr>
          <w:rFonts w:ascii="Arial" w:hAnsi="Arial" w:cs="Arial"/>
          <w:b/>
          <w:bCs/>
          <w:sz w:val="22"/>
          <w:szCs w:val="22"/>
        </w:rPr>
      </w:pPr>
    </w:p>
    <w:p w14:paraId="2AECAB81" w14:textId="77777777" w:rsidR="009B0290" w:rsidRDefault="009B0290" w:rsidP="003238AD">
      <w:pPr>
        <w:spacing w:line="360" w:lineRule="auto"/>
        <w:rPr>
          <w:rFonts w:ascii="Arial" w:hAnsi="Arial" w:cs="Arial"/>
          <w:b/>
          <w:bCs/>
          <w:sz w:val="22"/>
          <w:szCs w:val="22"/>
        </w:rPr>
      </w:pPr>
    </w:p>
    <w:p w14:paraId="4B5B10F7" w14:textId="3FE0B781" w:rsidR="00B35A80" w:rsidRPr="00A0428F" w:rsidRDefault="00680F8E" w:rsidP="003238AD">
      <w:pPr>
        <w:spacing w:line="360" w:lineRule="auto"/>
        <w:rPr>
          <w:rFonts w:ascii="Arial" w:hAnsi="Arial" w:cs="Arial"/>
          <w:b/>
          <w:bCs/>
          <w:sz w:val="22"/>
          <w:szCs w:val="22"/>
        </w:rPr>
      </w:pPr>
      <w:r w:rsidRPr="00A0428F">
        <w:rPr>
          <w:rFonts w:ascii="Arial" w:hAnsi="Arial" w:cs="Arial"/>
          <w:b/>
          <w:bCs/>
          <w:sz w:val="22"/>
          <w:szCs w:val="22"/>
        </w:rPr>
        <w:lastRenderedPageBreak/>
        <w:t xml:space="preserve">References </w:t>
      </w:r>
    </w:p>
    <w:p w14:paraId="3F81C155" w14:textId="77777777" w:rsidR="00414358" w:rsidRPr="001F4CF2" w:rsidRDefault="00414358" w:rsidP="00DA1877">
      <w:pPr>
        <w:pStyle w:val="Heading1"/>
        <w:shd w:val="clear" w:color="auto" w:fill="FFFFFF"/>
        <w:spacing w:line="360" w:lineRule="auto"/>
        <w:textAlignment w:val="baseline"/>
        <w:rPr>
          <w:rFonts w:ascii="Arial" w:eastAsia="Times New Roman" w:hAnsi="Arial" w:cs="Arial"/>
          <w:color w:val="242424"/>
          <w:sz w:val="22"/>
          <w:szCs w:val="22"/>
        </w:rPr>
      </w:pPr>
      <w:r w:rsidRPr="00914BC5">
        <w:rPr>
          <w:rFonts w:ascii="Arial" w:hAnsi="Arial" w:cs="Arial"/>
          <w:color w:val="242424"/>
          <w:sz w:val="22"/>
          <w:szCs w:val="22"/>
        </w:rPr>
        <w:t>British Heart Foundation (2023) UK Factsheet: Stroke statistics. London: BHF.</w:t>
      </w:r>
    </w:p>
    <w:p w14:paraId="6FE2B151" w14:textId="77777777" w:rsidR="00414358" w:rsidRPr="00914BC5" w:rsidRDefault="00414358" w:rsidP="00DA1877">
      <w:pPr>
        <w:pStyle w:val="NormalWeb"/>
        <w:shd w:val="clear" w:color="auto" w:fill="FFFFFF"/>
        <w:spacing w:before="0" w:after="0" w:line="360" w:lineRule="auto"/>
        <w:textAlignment w:val="baseline"/>
        <w:rPr>
          <w:rFonts w:ascii="Arial" w:hAnsi="Arial" w:cs="Arial"/>
          <w:color w:val="242424"/>
          <w:sz w:val="22"/>
          <w:szCs w:val="22"/>
        </w:rPr>
      </w:pPr>
      <w:r w:rsidRPr="00914BC5">
        <w:rPr>
          <w:rFonts w:ascii="Arial" w:hAnsi="Arial" w:cs="Arial"/>
          <w:color w:val="242424"/>
          <w:sz w:val="22"/>
          <w:szCs w:val="22"/>
        </w:rPr>
        <w:t>National Health Service (2023) Stroke overview. Available at: </w:t>
      </w:r>
      <w:hyperlink r:id="rId6" w:tgtFrame="_blank" w:tooltip="Original URL: https://www.nhs.uk/. Click or tap if you trust this link." w:history="1">
        <w:r w:rsidRPr="00914BC5">
          <w:rPr>
            <w:rStyle w:val="Hyperlink"/>
            <w:rFonts w:ascii="Arial" w:hAnsi="Arial" w:cs="Arial"/>
            <w:sz w:val="22"/>
            <w:szCs w:val="22"/>
            <w:bdr w:val="none" w:sz="0" w:space="0" w:color="auto" w:frame="1"/>
          </w:rPr>
          <w:t>https://www.nhs.uk</w:t>
        </w:r>
      </w:hyperlink>
      <w:r w:rsidRPr="00914BC5">
        <w:rPr>
          <w:rFonts w:ascii="Arial" w:hAnsi="Arial" w:cs="Arial"/>
          <w:color w:val="242424"/>
          <w:sz w:val="22"/>
          <w:szCs w:val="22"/>
        </w:rPr>
        <w:t> (Accessed: 10 March 2026).</w:t>
      </w:r>
    </w:p>
    <w:p w14:paraId="66B96FA7" w14:textId="77777777" w:rsidR="00414358" w:rsidRPr="00914BC5" w:rsidRDefault="00414358" w:rsidP="00DA1877">
      <w:pPr>
        <w:pStyle w:val="NormalWeb"/>
        <w:shd w:val="clear" w:color="auto" w:fill="FFFFFF"/>
        <w:spacing w:line="360" w:lineRule="auto"/>
        <w:textAlignment w:val="baseline"/>
        <w:rPr>
          <w:rFonts w:ascii="Arial" w:hAnsi="Arial" w:cs="Arial"/>
          <w:color w:val="242424"/>
          <w:sz w:val="22"/>
          <w:szCs w:val="22"/>
        </w:rPr>
      </w:pPr>
      <w:r w:rsidRPr="00914BC5">
        <w:rPr>
          <w:rFonts w:ascii="Arial" w:hAnsi="Arial" w:cs="Arial"/>
          <w:color w:val="242424"/>
          <w:sz w:val="22"/>
          <w:szCs w:val="22"/>
        </w:rPr>
        <w:t>Office for National Statistics (2023) Deaths registered in England and Wales. London: ONS.</w:t>
      </w:r>
    </w:p>
    <w:p w14:paraId="72FD43D7" w14:textId="77777777" w:rsidR="00414358" w:rsidRPr="00914BC5" w:rsidRDefault="00414358" w:rsidP="00DA1877">
      <w:pPr>
        <w:pStyle w:val="NormalWeb"/>
        <w:shd w:val="clear" w:color="auto" w:fill="FFFFFF"/>
        <w:spacing w:line="360" w:lineRule="auto"/>
        <w:textAlignment w:val="baseline"/>
        <w:rPr>
          <w:rFonts w:ascii="Arial" w:hAnsi="Arial" w:cs="Arial"/>
          <w:color w:val="242424"/>
          <w:sz w:val="22"/>
          <w:szCs w:val="22"/>
        </w:rPr>
      </w:pPr>
      <w:r w:rsidRPr="00914BC5">
        <w:rPr>
          <w:rFonts w:ascii="Arial" w:hAnsi="Arial" w:cs="Arial"/>
          <w:color w:val="242424"/>
          <w:sz w:val="22"/>
          <w:szCs w:val="22"/>
        </w:rPr>
        <w:t>Stroke Association (2023) State of the Nation Stroke Statistics. London: Stroke Association.</w:t>
      </w:r>
    </w:p>
    <w:p w14:paraId="792077B4" w14:textId="77777777" w:rsidR="00414358" w:rsidRPr="00914BC5" w:rsidRDefault="00414358" w:rsidP="00DA1877">
      <w:pPr>
        <w:pStyle w:val="NormalWeb"/>
        <w:shd w:val="clear" w:color="auto" w:fill="FFFFFF"/>
        <w:spacing w:line="360" w:lineRule="auto"/>
        <w:textAlignment w:val="baseline"/>
        <w:rPr>
          <w:rFonts w:ascii="Arial" w:hAnsi="Arial" w:cs="Arial"/>
          <w:color w:val="242424"/>
          <w:sz w:val="22"/>
          <w:szCs w:val="22"/>
        </w:rPr>
      </w:pPr>
      <w:r w:rsidRPr="00914BC5">
        <w:rPr>
          <w:rFonts w:ascii="Arial" w:hAnsi="Arial" w:cs="Arial"/>
          <w:color w:val="242424"/>
          <w:sz w:val="22"/>
          <w:szCs w:val="22"/>
        </w:rPr>
        <w:t>World Health Organization (2023) Stroke (Cerebrovascular accident). Geneva: WHO.</w:t>
      </w:r>
    </w:p>
    <w:p w14:paraId="6D9D241B" w14:textId="77777777" w:rsidR="00414358" w:rsidRPr="00914BC5" w:rsidRDefault="00414358" w:rsidP="00DA1877">
      <w:pPr>
        <w:spacing w:line="360" w:lineRule="auto"/>
        <w:rPr>
          <w:rFonts w:ascii="Arial" w:hAnsi="Arial" w:cs="Arial"/>
          <w:sz w:val="22"/>
          <w:szCs w:val="22"/>
        </w:rPr>
      </w:pPr>
    </w:p>
    <w:p w14:paraId="407F196B" w14:textId="77777777" w:rsidR="00414358" w:rsidRPr="00EE3628" w:rsidRDefault="00414358" w:rsidP="00DA1877">
      <w:pPr>
        <w:spacing w:line="360" w:lineRule="auto"/>
        <w:rPr>
          <w:rFonts w:ascii="Arial" w:hAnsi="Arial" w:cs="Arial"/>
          <w:sz w:val="22"/>
          <w:szCs w:val="22"/>
        </w:rPr>
      </w:pPr>
    </w:p>
    <w:p w14:paraId="3314C978" w14:textId="77777777" w:rsidR="00414358" w:rsidRDefault="00414358" w:rsidP="003238AD">
      <w:pPr>
        <w:spacing w:line="360" w:lineRule="auto"/>
        <w:rPr>
          <w:rFonts w:ascii="Arial" w:hAnsi="Arial" w:cs="Arial"/>
          <w:sz w:val="22"/>
          <w:szCs w:val="22"/>
        </w:rPr>
      </w:pPr>
    </w:p>
    <w:p w14:paraId="4C985C89" w14:textId="77777777" w:rsidR="00BB3D6C" w:rsidRPr="00EE3628" w:rsidRDefault="00BB3D6C" w:rsidP="003238AD">
      <w:pPr>
        <w:spacing w:line="360" w:lineRule="auto"/>
        <w:rPr>
          <w:rFonts w:ascii="Arial" w:hAnsi="Arial" w:cs="Arial"/>
          <w:sz w:val="22"/>
          <w:szCs w:val="22"/>
        </w:rPr>
      </w:pPr>
    </w:p>
    <w:sectPr w:rsidR="00BB3D6C" w:rsidRPr="00EE3628">
      <w:footerReference w:type="even"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EDBD16" w14:textId="77777777" w:rsidR="00EE181C" w:rsidRDefault="00EE181C" w:rsidP="003D2A5A">
      <w:pPr>
        <w:spacing w:after="0" w:line="240" w:lineRule="auto"/>
      </w:pPr>
      <w:r>
        <w:separator/>
      </w:r>
    </w:p>
  </w:endnote>
  <w:endnote w:type="continuationSeparator" w:id="0">
    <w:p w14:paraId="7E539A3C" w14:textId="77777777" w:rsidR="00EE181C" w:rsidRDefault="00EE181C" w:rsidP="003D2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10541728"/>
      <w:docPartObj>
        <w:docPartGallery w:val="Page Numbers (Bottom of Page)"/>
        <w:docPartUnique/>
      </w:docPartObj>
    </w:sdtPr>
    <w:sdtEndPr>
      <w:rPr>
        <w:rStyle w:val="PageNumber"/>
      </w:rPr>
    </w:sdtEndPr>
    <w:sdtContent>
      <w:p w14:paraId="351EECCB" w14:textId="03B0C843" w:rsidR="00B62F70" w:rsidRDefault="00B62F70" w:rsidP="000E6806">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287046224"/>
      <w:docPartObj>
        <w:docPartGallery w:val="Page Numbers (Bottom of Page)"/>
        <w:docPartUnique/>
      </w:docPartObj>
    </w:sdtPr>
    <w:sdtEndPr>
      <w:rPr>
        <w:rStyle w:val="PageNumber"/>
      </w:rPr>
    </w:sdtEndPr>
    <w:sdtContent>
      <w:p w14:paraId="2DD514BA" w14:textId="3874E499" w:rsidR="003D2A5A" w:rsidRDefault="003D2A5A" w:rsidP="00B62F70">
        <w:pPr>
          <w:pStyle w:val="Footer"/>
          <w:framePr w:wrap="none" w:vAnchor="text" w:hAnchor="margin" w:xAlign="right" w:y="1"/>
          <w:ind w:right="360"/>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p w14:paraId="3BFA50B2" w14:textId="77777777" w:rsidR="003D2A5A" w:rsidRDefault="003D2A5A" w:rsidP="003D2A5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4678788"/>
      <w:docPartObj>
        <w:docPartGallery w:val="Page Numbers (Bottom of Page)"/>
        <w:docPartUnique/>
      </w:docPartObj>
    </w:sdtPr>
    <w:sdtEndPr>
      <w:rPr>
        <w:rStyle w:val="PageNumber"/>
      </w:rPr>
    </w:sdtEndPr>
    <w:sdtContent>
      <w:p w14:paraId="2D0441A2" w14:textId="554A5F99" w:rsidR="00B62F70" w:rsidRDefault="00B62F70" w:rsidP="000E6806">
        <w:pPr>
          <w:pStyle w:val="Footer"/>
          <w:framePr w:wrap="none" w:vAnchor="text" w:hAnchor="margin" w:xAlign="right" w:y="1"/>
          <w:jc w:val="right"/>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Pr>
            <w:rStyle w:val="PageNumber"/>
            <w:noProof/>
          </w:rPr>
          <w:t>8</w:t>
        </w:r>
        <w:r>
          <w:rPr>
            <w:rStyle w:val="PageNumber"/>
          </w:rPr>
          <w:fldChar w:fldCharType="end"/>
        </w:r>
      </w:p>
    </w:sdtContent>
  </w:sdt>
  <w:p w14:paraId="67B70A0A" w14:textId="77777777" w:rsidR="003D2A5A" w:rsidRDefault="003D2A5A" w:rsidP="003D2A5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8B03D" w14:textId="77777777" w:rsidR="00EE181C" w:rsidRDefault="00EE181C" w:rsidP="003D2A5A">
      <w:pPr>
        <w:spacing w:after="0" w:line="240" w:lineRule="auto"/>
      </w:pPr>
      <w:r>
        <w:separator/>
      </w:r>
    </w:p>
  </w:footnote>
  <w:footnote w:type="continuationSeparator" w:id="0">
    <w:p w14:paraId="2747C92B" w14:textId="77777777" w:rsidR="00EE181C" w:rsidRDefault="00EE181C" w:rsidP="003D2A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628"/>
    <w:rsid w:val="00016D75"/>
    <w:rsid w:val="00061B8F"/>
    <w:rsid w:val="00076408"/>
    <w:rsid w:val="00076AA2"/>
    <w:rsid w:val="00092E6C"/>
    <w:rsid w:val="0009728D"/>
    <w:rsid w:val="000C0E9E"/>
    <w:rsid w:val="000C2E09"/>
    <w:rsid w:val="000E6806"/>
    <w:rsid w:val="001101DA"/>
    <w:rsid w:val="00135715"/>
    <w:rsid w:val="00161722"/>
    <w:rsid w:val="00161B0F"/>
    <w:rsid w:val="00183E4F"/>
    <w:rsid w:val="00183EE7"/>
    <w:rsid w:val="00187A4F"/>
    <w:rsid w:val="001B6DB7"/>
    <w:rsid w:val="001F4B01"/>
    <w:rsid w:val="001F4CF2"/>
    <w:rsid w:val="001F65C5"/>
    <w:rsid w:val="00211A1D"/>
    <w:rsid w:val="00231A3F"/>
    <w:rsid w:val="00242529"/>
    <w:rsid w:val="00250E27"/>
    <w:rsid w:val="00261C31"/>
    <w:rsid w:val="002778A3"/>
    <w:rsid w:val="00291209"/>
    <w:rsid w:val="002915AC"/>
    <w:rsid w:val="00295F6E"/>
    <w:rsid w:val="002B4783"/>
    <w:rsid w:val="002D19F8"/>
    <w:rsid w:val="003113F5"/>
    <w:rsid w:val="003238AD"/>
    <w:rsid w:val="00350E9C"/>
    <w:rsid w:val="0038343C"/>
    <w:rsid w:val="00391C17"/>
    <w:rsid w:val="003D0FB1"/>
    <w:rsid w:val="003D2A5A"/>
    <w:rsid w:val="003E1471"/>
    <w:rsid w:val="003E1E6C"/>
    <w:rsid w:val="003E708C"/>
    <w:rsid w:val="003E70CA"/>
    <w:rsid w:val="003F5E55"/>
    <w:rsid w:val="00404B21"/>
    <w:rsid w:val="00414358"/>
    <w:rsid w:val="00443C6C"/>
    <w:rsid w:val="00452FC7"/>
    <w:rsid w:val="004A17B1"/>
    <w:rsid w:val="004D1BB6"/>
    <w:rsid w:val="004D2B6E"/>
    <w:rsid w:val="004F6738"/>
    <w:rsid w:val="004F7B9B"/>
    <w:rsid w:val="0056545E"/>
    <w:rsid w:val="0057564A"/>
    <w:rsid w:val="0059675F"/>
    <w:rsid w:val="00597F68"/>
    <w:rsid w:val="005A0173"/>
    <w:rsid w:val="005B4D1B"/>
    <w:rsid w:val="005D03B2"/>
    <w:rsid w:val="005F0604"/>
    <w:rsid w:val="00604B32"/>
    <w:rsid w:val="006459E2"/>
    <w:rsid w:val="00680F8E"/>
    <w:rsid w:val="00693395"/>
    <w:rsid w:val="006969BA"/>
    <w:rsid w:val="006A10AC"/>
    <w:rsid w:val="006A2B00"/>
    <w:rsid w:val="006B71A2"/>
    <w:rsid w:val="006C084C"/>
    <w:rsid w:val="006C4069"/>
    <w:rsid w:val="006C6078"/>
    <w:rsid w:val="00725B8F"/>
    <w:rsid w:val="00753951"/>
    <w:rsid w:val="00787BC5"/>
    <w:rsid w:val="007A6DD9"/>
    <w:rsid w:val="007B10CF"/>
    <w:rsid w:val="007E3D62"/>
    <w:rsid w:val="008264C7"/>
    <w:rsid w:val="008266C3"/>
    <w:rsid w:val="00842E31"/>
    <w:rsid w:val="00871D39"/>
    <w:rsid w:val="008B3984"/>
    <w:rsid w:val="008E7A30"/>
    <w:rsid w:val="00904C02"/>
    <w:rsid w:val="00935645"/>
    <w:rsid w:val="00945B91"/>
    <w:rsid w:val="0097695E"/>
    <w:rsid w:val="00982826"/>
    <w:rsid w:val="009B0290"/>
    <w:rsid w:val="009D0C51"/>
    <w:rsid w:val="009D69FF"/>
    <w:rsid w:val="00A0428F"/>
    <w:rsid w:val="00A06258"/>
    <w:rsid w:val="00A14839"/>
    <w:rsid w:val="00A419E3"/>
    <w:rsid w:val="00A43FE8"/>
    <w:rsid w:val="00A526DD"/>
    <w:rsid w:val="00A71508"/>
    <w:rsid w:val="00A7568B"/>
    <w:rsid w:val="00A7775A"/>
    <w:rsid w:val="00AB0B6C"/>
    <w:rsid w:val="00AE40B5"/>
    <w:rsid w:val="00B164F0"/>
    <w:rsid w:val="00B35A80"/>
    <w:rsid w:val="00B55C3F"/>
    <w:rsid w:val="00B62F70"/>
    <w:rsid w:val="00B83B86"/>
    <w:rsid w:val="00B83E3A"/>
    <w:rsid w:val="00BA2788"/>
    <w:rsid w:val="00BA3EF0"/>
    <w:rsid w:val="00BB3302"/>
    <w:rsid w:val="00BB3D6C"/>
    <w:rsid w:val="00BC6734"/>
    <w:rsid w:val="00BE3523"/>
    <w:rsid w:val="00C12FF9"/>
    <w:rsid w:val="00C1446B"/>
    <w:rsid w:val="00C441A2"/>
    <w:rsid w:val="00C674F9"/>
    <w:rsid w:val="00C70A52"/>
    <w:rsid w:val="00C7671D"/>
    <w:rsid w:val="00CC1FE7"/>
    <w:rsid w:val="00CC3BED"/>
    <w:rsid w:val="00CD3D13"/>
    <w:rsid w:val="00CF3C7A"/>
    <w:rsid w:val="00D863A2"/>
    <w:rsid w:val="00DA650C"/>
    <w:rsid w:val="00DB2810"/>
    <w:rsid w:val="00DC0EE1"/>
    <w:rsid w:val="00DE5827"/>
    <w:rsid w:val="00DE72CB"/>
    <w:rsid w:val="00DF29B9"/>
    <w:rsid w:val="00E23B9B"/>
    <w:rsid w:val="00E35F5C"/>
    <w:rsid w:val="00E44F44"/>
    <w:rsid w:val="00E67468"/>
    <w:rsid w:val="00EE181C"/>
    <w:rsid w:val="00EE3628"/>
    <w:rsid w:val="00EE4A0D"/>
    <w:rsid w:val="00EE61CD"/>
    <w:rsid w:val="00EF6ABE"/>
    <w:rsid w:val="00F144F7"/>
    <w:rsid w:val="00F275B0"/>
    <w:rsid w:val="00F35E79"/>
    <w:rsid w:val="00F524E6"/>
    <w:rsid w:val="00F536AA"/>
    <w:rsid w:val="00FD7F7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6C24D4BD"/>
  <w15:chartTrackingRefBased/>
  <w15:docId w15:val="{2315F5D6-5D07-AB46-9913-9C846DDFC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36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E36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36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36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36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36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36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36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36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6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E36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36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36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36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36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36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36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3628"/>
    <w:rPr>
      <w:rFonts w:eastAsiaTheme="majorEastAsia" w:cstheme="majorBidi"/>
      <w:color w:val="272727" w:themeColor="text1" w:themeTint="D8"/>
    </w:rPr>
  </w:style>
  <w:style w:type="paragraph" w:styleId="Title">
    <w:name w:val="Title"/>
    <w:basedOn w:val="Normal"/>
    <w:next w:val="Normal"/>
    <w:link w:val="TitleChar"/>
    <w:uiPriority w:val="10"/>
    <w:qFormat/>
    <w:rsid w:val="00EE36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36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36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36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3628"/>
    <w:pPr>
      <w:spacing w:before="160"/>
      <w:jc w:val="center"/>
    </w:pPr>
    <w:rPr>
      <w:i/>
      <w:iCs/>
      <w:color w:val="404040" w:themeColor="text1" w:themeTint="BF"/>
    </w:rPr>
  </w:style>
  <w:style w:type="character" w:customStyle="1" w:styleId="QuoteChar">
    <w:name w:val="Quote Char"/>
    <w:basedOn w:val="DefaultParagraphFont"/>
    <w:link w:val="Quote"/>
    <w:uiPriority w:val="29"/>
    <w:rsid w:val="00EE3628"/>
    <w:rPr>
      <w:i/>
      <w:iCs/>
      <w:color w:val="404040" w:themeColor="text1" w:themeTint="BF"/>
    </w:rPr>
  </w:style>
  <w:style w:type="paragraph" w:styleId="ListParagraph">
    <w:name w:val="List Paragraph"/>
    <w:basedOn w:val="Normal"/>
    <w:uiPriority w:val="34"/>
    <w:qFormat/>
    <w:rsid w:val="00EE3628"/>
    <w:pPr>
      <w:ind w:left="720"/>
      <w:contextualSpacing/>
    </w:pPr>
  </w:style>
  <w:style w:type="character" w:styleId="IntenseEmphasis">
    <w:name w:val="Intense Emphasis"/>
    <w:basedOn w:val="DefaultParagraphFont"/>
    <w:uiPriority w:val="21"/>
    <w:qFormat/>
    <w:rsid w:val="00EE3628"/>
    <w:rPr>
      <w:i/>
      <w:iCs/>
      <w:color w:val="0F4761" w:themeColor="accent1" w:themeShade="BF"/>
    </w:rPr>
  </w:style>
  <w:style w:type="paragraph" w:styleId="IntenseQuote">
    <w:name w:val="Intense Quote"/>
    <w:basedOn w:val="Normal"/>
    <w:next w:val="Normal"/>
    <w:link w:val="IntenseQuoteChar"/>
    <w:uiPriority w:val="30"/>
    <w:qFormat/>
    <w:rsid w:val="00EE36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3628"/>
    <w:rPr>
      <w:i/>
      <w:iCs/>
      <w:color w:val="0F4761" w:themeColor="accent1" w:themeShade="BF"/>
    </w:rPr>
  </w:style>
  <w:style w:type="character" w:styleId="IntenseReference">
    <w:name w:val="Intense Reference"/>
    <w:basedOn w:val="DefaultParagraphFont"/>
    <w:uiPriority w:val="32"/>
    <w:qFormat/>
    <w:rsid w:val="00EE3628"/>
    <w:rPr>
      <w:b/>
      <w:bCs/>
      <w:smallCaps/>
      <w:color w:val="0F4761" w:themeColor="accent1" w:themeShade="BF"/>
      <w:spacing w:val="5"/>
    </w:rPr>
  </w:style>
  <w:style w:type="character" w:styleId="Hyperlink">
    <w:name w:val="Hyperlink"/>
    <w:basedOn w:val="DefaultParagraphFont"/>
    <w:uiPriority w:val="99"/>
    <w:semiHidden/>
    <w:unhideWhenUsed/>
    <w:rsid w:val="00EE3628"/>
    <w:rPr>
      <w:color w:val="0000FF"/>
      <w:u w:val="single"/>
    </w:rPr>
  </w:style>
  <w:style w:type="paragraph" w:styleId="NormalWeb">
    <w:name w:val="Normal (Web)"/>
    <w:basedOn w:val="Normal"/>
    <w:uiPriority w:val="99"/>
    <w:unhideWhenUsed/>
    <w:rsid w:val="00EE3628"/>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3D2A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2A5A"/>
  </w:style>
  <w:style w:type="paragraph" w:styleId="Footer">
    <w:name w:val="footer"/>
    <w:basedOn w:val="Normal"/>
    <w:link w:val="FooterChar"/>
    <w:uiPriority w:val="99"/>
    <w:unhideWhenUsed/>
    <w:rsid w:val="003D2A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2A5A"/>
  </w:style>
  <w:style w:type="character" w:styleId="PageNumber">
    <w:name w:val="page number"/>
    <w:basedOn w:val="DefaultParagraphFont"/>
    <w:uiPriority w:val="99"/>
    <w:semiHidden/>
    <w:unhideWhenUsed/>
    <w:rsid w:val="003D2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webSettings" Target="webSettings.xml" /><Relationship Id="rId7" Type="http://schemas.openxmlformats.org/officeDocument/2006/relationships/footer" Target="foot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eur01.safelinks.protection.outlook.com/?url=https%3A%2F%2Fwww.nhs.uk%2F&amp;data=05%7C02%7C1913061%40student.uwtsd.ac.uk%7Cf93fa18557da4e2716ec08de7dff60dc%7C4e0f11f9046e45059cb8db2152311e21%7C0%7C0%7C639086733246981773%7CUnknown%7CTWFpbGZsb3d8eyJFbXB0eU1hcGkiOnRydWUsIlYiOiIwLjAuMDAwMCIsIlAiOiJXaW4zMiIsIkFOIjoiTWFpbCIsIldUIjoyfQ%3D%3D%7C60000%7C%7C%7C&amp;sdata=JIBVojwz8cDlo3WuYTRZQhKa7U%2FyAX7wzY6YGSpr%2Bzo%3D&amp;reserved=0" TargetMode="External"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1684</Words>
  <Characters>9605</Characters>
  <Application>Microsoft Office Word</Application>
  <DocSecurity>0</DocSecurity>
  <Lines>80</Lines>
  <Paragraphs>22</Paragraphs>
  <ScaleCrop>false</ScaleCrop>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sharina irving</dc:creator>
  <cp:keywords/>
  <dc:description/>
  <cp:lastModifiedBy>sharina irving</cp:lastModifiedBy>
  <cp:revision>2</cp:revision>
  <dcterms:created xsi:type="dcterms:W3CDTF">2026-03-17T17:19:00Z</dcterms:created>
  <dcterms:modified xsi:type="dcterms:W3CDTF">2026-03-17T17:19:00Z</dcterms:modified>
</cp:coreProperties>
</file>