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9EBE57" w14:textId="77777777" w:rsidR="00CF6354" w:rsidRDefault="00CF6354" w:rsidP="00B11FCB">
      <w:pPr>
        <w:spacing w:after="0" w:line="240" w:lineRule="auto"/>
      </w:pPr>
      <w:r>
        <w:t xml:space="preserve">         </w:t>
      </w:r>
    </w:p>
    <w:p w14:paraId="22AB5F6E" w14:textId="77777777" w:rsidR="00CF6354" w:rsidRDefault="00CF6354" w:rsidP="00B11FCB">
      <w:pPr>
        <w:spacing w:after="0" w:line="240" w:lineRule="auto"/>
      </w:pPr>
    </w:p>
    <w:p w14:paraId="6C087A53" w14:textId="77777777" w:rsidR="00CF6354" w:rsidRDefault="00CF6354" w:rsidP="00B11FCB">
      <w:pPr>
        <w:spacing w:after="0" w:line="240" w:lineRule="auto"/>
      </w:pPr>
    </w:p>
    <w:p w14:paraId="37BD23E3" w14:textId="1B194C7D" w:rsidR="00ED117C" w:rsidRPr="00202EE4" w:rsidRDefault="00CF6354" w:rsidP="007B1963">
      <w:pPr>
        <w:pStyle w:val="Heading1"/>
        <w:rPr>
          <w:rStyle w:val="IntenseReference"/>
        </w:rPr>
      </w:pPr>
      <w:r w:rsidRPr="007B1963">
        <w:rPr>
          <w:rStyle w:val="IntenseReference"/>
        </w:rPr>
        <w:t xml:space="preserve">          </w:t>
      </w:r>
      <w:r w:rsidR="006112FB" w:rsidRPr="00202EE4">
        <w:rPr>
          <w:rStyle w:val="IntenseReference"/>
          <w:b w:val="0"/>
          <w:smallCap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Utili</w:t>
      </w:r>
      <w:r w:rsidR="00EB7890" w:rsidRPr="00202EE4">
        <w:rPr>
          <w:rStyle w:val="IntenseReference"/>
          <w:b w:val="0"/>
          <w:smallCap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6112FB" w:rsidRPr="00202EE4">
        <w:rPr>
          <w:rStyle w:val="IntenseReference"/>
          <w:b w:val="0"/>
          <w:smallCap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ing Research for Effective Diabetes </w:t>
      </w:r>
      <w:r w:rsidR="00EB7890" w:rsidRPr="00202EE4">
        <w:rPr>
          <w:rStyle w:val="IntenseReference"/>
          <w:b w:val="0"/>
          <w:smallCap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112FB" w:rsidRPr="00202EE4">
        <w:rPr>
          <w:rStyle w:val="IntenseReference"/>
          <w:b w:val="0"/>
          <w:smallCap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Prevention and Health Promotion: A </w:t>
      </w:r>
      <w:r w:rsidRPr="00202EE4">
        <w:rPr>
          <w:rStyle w:val="IntenseReference"/>
          <w:b w:val="0"/>
          <w:smallCap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112FB" w:rsidRPr="00202EE4">
        <w:rPr>
          <w:rStyle w:val="IntenseReference"/>
          <w:b w:val="0"/>
          <w:smallCaps w:val="0"/>
          <w:color w:val="000000" w:themeColor="text1"/>
          <w:spacing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Comprehensive Review</w:t>
      </w:r>
    </w:p>
    <w:p w14:paraId="0C9CC07F" w14:textId="77777777" w:rsidR="0058616B" w:rsidRPr="00EB7890" w:rsidRDefault="0058616B" w:rsidP="007B1963">
      <w:pPr>
        <w:pStyle w:val="Heading1"/>
        <w:rPr>
          <w:rFonts w:eastAsia="Times New Roman"/>
          <w:kern w:val="0"/>
          <w:lang w:eastAsia="en-GB"/>
          <w14:ligatures w14:val="none"/>
        </w:rPr>
      </w:pPr>
    </w:p>
    <w:p w14:paraId="0CF7FF6F" w14:textId="77777777" w:rsidR="0058616B" w:rsidRPr="00EB7890" w:rsidRDefault="0058616B" w:rsidP="00ED117C">
      <w:pPr>
        <w:spacing w:after="0" w:line="240" w:lineRule="auto"/>
        <w:rPr>
          <w:rFonts w:ascii="Times New Roman" w:eastAsia="Times New Roman" w:hAnsi="Times New Roman" w:cs="Times New Roman"/>
          <w:b/>
          <w:bCs/>
          <w:kern w:val="0"/>
          <w:sz w:val="40"/>
          <w:szCs w:val="40"/>
          <w:lang w:eastAsia="en-GB"/>
          <w14:ligatures w14:val="none"/>
        </w:rPr>
      </w:pPr>
    </w:p>
    <w:p w14:paraId="57181A62" w14:textId="77777777" w:rsidR="0058616B" w:rsidRDefault="0058616B" w:rsidP="00ED117C">
      <w:pPr>
        <w:spacing w:after="0" w:line="240" w:lineRule="auto"/>
        <w:rPr>
          <w:rFonts w:ascii="Arial" w:eastAsia="Times New Roman" w:hAnsi="Arial" w:cs="Arial"/>
          <w:kern w:val="0"/>
          <w:lang w:eastAsia="en-GB"/>
          <w14:ligatures w14:val="none"/>
        </w:rPr>
      </w:pPr>
    </w:p>
    <w:p w14:paraId="20B20BC6" w14:textId="77777777" w:rsidR="0058616B" w:rsidRDefault="0058616B" w:rsidP="00ED117C">
      <w:pPr>
        <w:spacing w:after="0" w:line="240" w:lineRule="auto"/>
        <w:rPr>
          <w:rFonts w:ascii="Arial" w:eastAsia="Times New Roman" w:hAnsi="Arial" w:cs="Arial"/>
          <w:kern w:val="0"/>
          <w:lang w:eastAsia="en-GB"/>
          <w14:ligatures w14:val="none"/>
        </w:rPr>
      </w:pPr>
    </w:p>
    <w:p w14:paraId="173C852E" w14:textId="77777777" w:rsidR="0058616B" w:rsidRPr="00664F86" w:rsidRDefault="0058616B" w:rsidP="00ED117C">
      <w:pPr>
        <w:spacing w:after="0" w:line="240" w:lineRule="auto"/>
        <w:rPr>
          <w:rFonts w:ascii="Arial" w:eastAsia="Times New Roman" w:hAnsi="Arial" w:cs="Arial"/>
          <w:kern w:val="0"/>
          <w:lang w:eastAsia="en-GB"/>
          <w14:ligatures w14:val="none"/>
        </w:rPr>
      </w:pPr>
    </w:p>
    <w:p w14:paraId="6E168E09" w14:textId="77777777" w:rsidR="00ED117C" w:rsidRPr="00664F86" w:rsidRDefault="00ED117C" w:rsidP="00ED117C">
      <w:pPr>
        <w:spacing w:before="100" w:beforeAutospacing="1" w:after="100" w:afterAutospacing="1" w:line="240" w:lineRule="auto"/>
        <w:outlineLvl w:val="1"/>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Introduction</w:t>
      </w:r>
    </w:p>
    <w:p w14:paraId="7253CF8D" w14:textId="73E1EDD8"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kern w:val="0"/>
          <w:lang w:eastAsia="en-GB"/>
          <w14:ligatures w14:val="none"/>
        </w:rPr>
        <w:t>Diabetes mellitus is a chronic condition characteri</w:t>
      </w:r>
      <w:r w:rsidR="005E3985" w:rsidRPr="00664F86">
        <w:rPr>
          <w:rFonts w:ascii="Arial" w:eastAsia="Times New Roman" w:hAnsi="Arial" w:cs="Arial"/>
          <w:kern w:val="0"/>
          <w:lang w:eastAsia="en-GB"/>
          <w14:ligatures w14:val="none"/>
        </w:rPr>
        <w:t>s</w:t>
      </w:r>
      <w:r w:rsidRPr="00664F86">
        <w:rPr>
          <w:rFonts w:ascii="Arial" w:eastAsia="Times New Roman" w:hAnsi="Arial" w:cs="Arial"/>
          <w:kern w:val="0"/>
          <w:lang w:eastAsia="en-GB"/>
          <w14:ligatures w14:val="none"/>
        </w:rPr>
        <w:t xml:space="preserve">ed by </w:t>
      </w:r>
      <w:r w:rsidR="00207A7E">
        <w:rPr>
          <w:rFonts w:ascii="Arial" w:eastAsia="Times New Roman" w:hAnsi="Arial" w:cs="Arial"/>
          <w:kern w:val="0"/>
          <w:lang w:eastAsia="en-GB"/>
          <w14:ligatures w14:val="none"/>
        </w:rPr>
        <w:t>high</w:t>
      </w:r>
      <w:r w:rsidR="00C33C47" w:rsidRPr="00664F86">
        <w:rPr>
          <w:rFonts w:ascii="Arial" w:eastAsia="Times New Roman" w:hAnsi="Arial" w:cs="Arial"/>
          <w:kern w:val="0"/>
          <w:lang w:eastAsia="en-GB"/>
          <w14:ligatures w14:val="none"/>
        </w:rPr>
        <w:t xml:space="preserve"> levels</w:t>
      </w:r>
      <w:r w:rsidRPr="00664F86">
        <w:rPr>
          <w:rFonts w:ascii="Arial" w:eastAsia="Times New Roman" w:hAnsi="Arial" w:cs="Arial"/>
          <w:kern w:val="0"/>
          <w:lang w:eastAsia="en-GB"/>
          <w14:ligatures w14:val="none"/>
        </w:rPr>
        <w:t xml:space="preserve"> of glucose in the blood </w:t>
      </w:r>
      <w:r w:rsidR="005A03CA">
        <w:rPr>
          <w:rFonts w:ascii="Arial" w:eastAsia="Times New Roman" w:hAnsi="Arial" w:cs="Arial"/>
          <w:kern w:val="0"/>
          <w:lang w:eastAsia="en-GB"/>
          <w14:ligatures w14:val="none"/>
        </w:rPr>
        <w:t>brought by</w:t>
      </w:r>
      <w:r w:rsidRPr="00664F86">
        <w:rPr>
          <w:rFonts w:ascii="Arial" w:eastAsia="Times New Roman" w:hAnsi="Arial" w:cs="Arial"/>
          <w:kern w:val="0"/>
          <w:lang w:eastAsia="en-GB"/>
          <w14:ligatures w14:val="none"/>
        </w:rPr>
        <w:t xml:space="preserve"> insulin </w:t>
      </w:r>
      <w:r w:rsidR="00ED30A4" w:rsidRPr="00664F86">
        <w:rPr>
          <w:rFonts w:ascii="Arial" w:eastAsia="Times New Roman" w:hAnsi="Arial" w:cs="Arial"/>
          <w:kern w:val="0"/>
          <w:lang w:eastAsia="en-GB"/>
          <w14:ligatures w14:val="none"/>
        </w:rPr>
        <w:t>disfunction</w:t>
      </w:r>
      <w:r w:rsidRPr="00664F86">
        <w:rPr>
          <w:rFonts w:ascii="Arial" w:eastAsia="Times New Roman" w:hAnsi="Arial" w:cs="Arial"/>
          <w:kern w:val="0"/>
          <w:lang w:eastAsia="en-GB"/>
          <w14:ligatures w14:val="none"/>
        </w:rPr>
        <w:t xml:space="preserve">. This disease, particularly type 2 diabetes, has become a global epidemic, affecting millions of people worldwide and </w:t>
      </w:r>
      <w:r w:rsidR="00BE4491" w:rsidRPr="00664F86">
        <w:rPr>
          <w:rFonts w:ascii="Arial" w:eastAsia="Times New Roman" w:hAnsi="Arial" w:cs="Arial"/>
          <w:kern w:val="0"/>
          <w:lang w:eastAsia="en-GB"/>
          <w14:ligatures w14:val="none"/>
        </w:rPr>
        <w:t>damaging</w:t>
      </w:r>
      <w:r w:rsidRPr="00664F86">
        <w:rPr>
          <w:rFonts w:ascii="Arial" w:eastAsia="Times New Roman" w:hAnsi="Arial" w:cs="Arial"/>
          <w:kern w:val="0"/>
          <w:lang w:eastAsia="en-GB"/>
          <w14:ligatures w14:val="none"/>
        </w:rPr>
        <w:t xml:space="preserve"> healthcare systems. The purpose of this document is to explore how current research can inform effective health promotion and disease prevention strategies for diabetes. The structure of this document is as follows: background information, an introduction to selected research articles, identification of key themes, a discussion on how these themes address the research question, and a conclusion summari</w:t>
      </w:r>
      <w:r w:rsidR="00FB025D" w:rsidRPr="00664F86">
        <w:rPr>
          <w:rFonts w:ascii="Arial" w:eastAsia="Times New Roman" w:hAnsi="Arial" w:cs="Arial"/>
          <w:kern w:val="0"/>
          <w:lang w:eastAsia="en-GB"/>
          <w14:ligatures w14:val="none"/>
        </w:rPr>
        <w:t>s</w:t>
      </w:r>
      <w:r w:rsidRPr="00664F86">
        <w:rPr>
          <w:rFonts w:ascii="Arial" w:eastAsia="Times New Roman" w:hAnsi="Arial" w:cs="Arial"/>
          <w:kern w:val="0"/>
          <w:lang w:eastAsia="en-GB"/>
          <w14:ligatures w14:val="none"/>
        </w:rPr>
        <w:t>ing the findings.</w:t>
      </w:r>
    </w:p>
    <w:p w14:paraId="144E3DCD" w14:textId="77777777" w:rsidR="00ED117C" w:rsidRPr="00664F86" w:rsidRDefault="00ED117C" w:rsidP="00ED117C">
      <w:pPr>
        <w:spacing w:before="100" w:beforeAutospacing="1" w:after="100" w:afterAutospacing="1" w:line="240" w:lineRule="auto"/>
        <w:outlineLvl w:val="1"/>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Background Information</w:t>
      </w:r>
    </w:p>
    <w:p w14:paraId="18A59267" w14:textId="77777777" w:rsidR="00ED117C" w:rsidRPr="00664F86" w:rsidRDefault="00ED117C" w:rsidP="00ED117C">
      <w:pPr>
        <w:spacing w:before="100" w:beforeAutospacing="1" w:after="100" w:afterAutospacing="1" w:line="240" w:lineRule="auto"/>
        <w:outlineLvl w:val="2"/>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Understanding Diabetes</w:t>
      </w:r>
    </w:p>
    <w:p w14:paraId="668C8BBE" w14:textId="77777777" w:rsidR="00F754C0" w:rsidRPr="00F754C0" w:rsidRDefault="00F754C0" w:rsidP="00F754C0">
      <w:pPr>
        <w:pStyle w:val="NormalWeb"/>
        <w:rPr>
          <w:rFonts w:ascii="Arial" w:hAnsi="Arial" w:cs="Arial"/>
        </w:rPr>
      </w:pPr>
      <w:r w:rsidRPr="00F754C0">
        <w:rPr>
          <w:rFonts w:ascii="Arial" w:hAnsi="Arial" w:cs="Arial"/>
        </w:rPr>
        <w:t>The three main types of diabetes are type 1 diabetes, type 2 diabetes, and gestational diabetes. Absolute insulin insufficiency is the outcome of type 1 diabetes, which is caused by an autoimmune process that destroys the pancreatic beta cells that produce insulin. Children and young adults are typically diagnosed with it (Atkinson et al., 2014). About 90% of cases of diabetes are type 2, which is marked by increasing insulin resistance and widespread insulin insufficiency. It is linked to poor nutrition, obesity, and inactivity (Skyler et al., 2017). Pregnancy causes gestational diabetes, which usually goes away after delivery but raises the chance of type 2 diabetes in later life (Buchanan et al., 2012).</w:t>
      </w:r>
    </w:p>
    <w:p w14:paraId="00B635F1" w14:textId="77777777" w:rsidR="00CC3F8E" w:rsidRDefault="00D22ED4" w:rsidP="00C60E80">
      <w:pPr>
        <w:pStyle w:val="NormalWeb"/>
        <w:rPr>
          <w:rStyle w:val="Strong"/>
          <w:rFonts w:ascii="Arial" w:eastAsiaTheme="majorEastAsia" w:hAnsi="Arial" w:cs="Arial"/>
        </w:rPr>
      </w:pPr>
      <w:r w:rsidRPr="00664F86">
        <w:rPr>
          <w:rStyle w:val="Strong"/>
          <w:rFonts w:ascii="Arial" w:eastAsiaTheme="majorEastAsia" w:hAnsi="Arial" w:cs="Arial"/>
        </w:rPr>
        <w:t>Causes and Risk Factors</w:t>
      </w:r>
      <w:r w:rsidR="00CC3F8E">
        <w:rPr>
          <w:rStyle w:val="Strong"/>
          <w:rFonts w:ascii="Arial" w:eastAsiaTheme="majorEastAsia" w:hAnsi="Arial" w:cs="Arial"/>
        </w:rPr>
        <w:t xml:space="preserve">: </w:t>
      </w:r>
    </w:p>
    <w:p w14:paraId="487EED83" w14:textId="75C77A92" w:rsidR="00CC3F8E" w:rsidRDefault="0079444C" w:rsidP="00C60E80">
      <w:pPr>
        <w:pStyle w:val="NormalWeb"/>
        <w:rPr>
          <w:rFonts w:ascii="Arial" w:hAnsi="Arial" w:cs="Arial"/>
        </w:rPr>
      </w:pPr>
      <w:r w:rsidRPr="0079444C">
        <w:rPr>
          <w:rFonts w:ascii="Arial" w:hAnsi="Arial" w:cs="Arial"/>
        </w:rPr>
        <w:lastRenderedPageBreak/>
        <w:t xml:space="preserve">Diabetes has several etiological components, including complicated interactions between genetic, environmental, and lifestyle factors. </w:t>
      </w:r>
    </w:p>
    <w:p w14:paraId="7F5EC4A1" w14:textId="6BA84DC9" w:rsidR="00783977" w:rsidRDefault="0079444C" w:rsidP="00783977">
      <w:pPr>
        <w:pStyle w:val="NormalWeb"/>
        <w:numPr>
          <w:ilvl w:val="0"/>
          <w:numId w:val="26"/>
        </w:numPr>
        <w:rPr>
          <w:rFonts w:ascii="Arial" w:hAnsi="Arial" w:cs="Arial"/>
        </w:rPr>
      </w:pPr>
      <w:r w:rsidRPr="0079444C">
        <w:rPr>
          <w:rFonts w:ascii="Arial" w:hAnsi="Arial" w:cs="Arial"/>
        </w:rPr>
        <w:t xml:space="preserve">Genetics: Both Type 1 and Type 2 diabetes are largely influenced by family history. The condition is more likely to strike those who carry certain genes (International Diabetes Federation, 2021). </w:t>
      </w:r>
    </w:p>
    <w:p w14:paraId="3E6B65A9" w14:textId="6D9AEDF9" w:rsidR="00783977" w:rsidRPr="009A6C36" w:rsidRDefault="0079444C" w:rsidP="009A6C36">
      <w:pPr>
        <w:pStyle w:val="NormalWeb"/>
        <w:numPr>
          <w:ilvl w:val="0"/>
          <w:numId w:val="26"/>
        </w:numPr>
        <w:rPr>
          <w:rFonts w:ascii="Arial" w:hAnsi="Arial" w:cs="Arial"/>
        </w:rPr>
      </w:pPr>
      <w:r w:rsidRPr="0079444C">
        <w:rPr>
          <w:rFonts w:ascii="Arial" w:hAnsi="Arial" w:cs="Arial"/>
        </w:rPr>
        <w:t>Lifestyle variables: Obesity, poor food, and physical inactivity are among the lifestyle variables that significantly contribute to Type 2 diabetes. Insulin resistance and diabetes may result from these conditions (National Institute of Diabetes and Digestive and Kidney Diseases, 2018).</w:t>
      </w:r>
    </w:p>
    <w:p w14:paraId="390D5A34" w14:textId="1C73B4B6" w:rsidR="0079444C" w:rsidRPr="0079444C" w:rsidRDefault="0079444C" w:rsidP="00783977">
      <w:pPr>
        <w:pStyle w:val="NormalWeb"/>
        <w:numPr>
          <w:ilvl w:val="0"/>
          <w:numId w:val="26"/>
        </w:numPr>
        <w:rPr>
          <w:rFonts w:ascii="Arial" w:hAnsi="Arial" w:cs="Arial"/>
        </w:rPr>
      </w:pPr>
      <w:r w:rsidRPr="0079444C">
        <w:rPr>
          <w:rFonts w:ascii="Arial" w:hAnsi="Arial" w:cs="Arial"/>
        </w:rPr>
        <w:t xml:space="preserve">Environmental Factors: It is thought that environmental factors, such as viral infections, contribute to the development of Type 1 diabetes by inducing an autoimmune response that results in the destruction of insulin-producing cells (Mayo Clinic, 2020). </w:t>
      </w:r>
    </w:p>
    <w:p w14:paraId="0AD856AB" w14:textId="77777777" w:rsidR="00DB563D" w:rsidRDefault="00DB563D" w:rsidP="000E316A">
      <w:pPr>
        <w:pStyle w:val="NormalWeb"/>
        <w:ind w:left="720"/>
        <w:rPr>
          <w:rStyle w:val="Strong"/>
          <w:rFonts w:ascii="Arial" w:eastAsiaTheme="majorEastAsia" w:hAnsi="Arial" w:cs="Arial"/>
        </w:rPr>
      </w:pPr>
    </w:p>
    <w:p w14:paraId="0CA46050" w14:textId="13F67580" w:rsidR="000E316A" w:rsidRPr="000E316A" w:rsidRDefault="000E316A" w:rsidP="000E316A">
      <w:pPr>
        <w:pStyle w:val="NormalWeb"/>
        <w:ind w:left="720"/>
        <w:rPr>
          <w:i/>
          <w:iCs/>
        </w:rPr>
      </w:pPr>
      <w:r w:rsidRPr="000E316A">
        <w:rPr>
          <w:i/>
          <w:iCs/>
        </w:rPr>
        <w:t>"How can current research inform effective health promotion and disease prevention strategies for diabetes?"</w:t>
      </w:r>
    </w:p>
    <w:p w14:paraId="07BDE354" w14:textId="77777777" w:rsidR="000E316A" w:rsidRPr="00664F86" w:rsidRDefault="000E316A" w:rsidP="000E316A">
      <w:pPr>
        <w:pStyle w:val="NormalWeb"/>
        <w:ind w:left="720"/>
        <w:rPr>
          <w:rFonts w:ascii="Arial" w:hAnsi="Arial" w:cs="Arial"/>
        </w:rPr>
      </w:pPr>
    </w:p>
    <w:p w14:paraId="29C0D663" w14:textId="77777777" w:rsidR="00ED117C" w:rsidRPr="00664F86" w:rsidRDefault="00ED117C" w:rsidP="00ED117C">
      <w:pPr>
        <w:spacing w:before="100" w:beforeAutospacing="1" w:after="100" w:afterAutospacing="1" w:line="240" w:lineRule="auto"/>
        <w:outlineLvl w:val="2"/>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The Importance of Health Promotion and Disease Prevention</w:t>
      </w:r>
    </w:p>
    <w:p w14:paraId="29D91F02" w14:textId="77777777" w:rsidR="004A3E12" w:rsidRPr="004A3E12" w:rsidRDefault="004A3E12" w:rsidP="004A3E12">
      <w:pPr>
        <w:spacing w:before="100" w:beforeAutospacing="1" w:after="100" w:afterAutospacing="1" w:line="240" w:lineRule="auto"/>
        <w:rPr>
          <w:rFonts w:ascii="Arial" w:eastAsia="Times New Roman" w:hAnsi="Arial" w:cs="Arial"/>
          <w:kern w:val="0"/>
          <w:lang w:eastAsia="en-GB"/>
          <w14:ligatures w14:val="none"/>
        </w:rPr>
      </w:pPr>
      <w:r w:rsidRPr="004A3E12">
        <w:rPr>
          <w:rFonts w:ascii="Arial" w:eastAsia="Times New Roman" w:hAnsi="Arial" w:cs="Arial"/>
          <w:kern w:val="0"/>
          <w:lang w:eastAsia="en-GB"/>
          <w14:ligatures w14:val="none"/>
        </w:rPr>
        <w:t>Health promotion is the process of empowering individuals to better and manage their own health. In order to promote and protect each person's health and quality of life, it encompasses a wide range of social and environmental interventions meant to prevent and address the underlying causes of sickness rather than merely focusing on the problem treatment and cure (Nutbeam, 1998). The goal of disease prevention is to lower the likelihood of contracting chronic illnesses and other morbidities. Primary prevention (preventing the development of illness), secondary prevention (early identification and treatment of disease), and tertiary prevention (managing disease post-diagnosis to slow or stop its course) are the three categories into which these interventions are grouped (Leavell &amp; Clark, 1965).</w:t>
      </w:r>
    </w:p>
    <w:p w14:paraId="313685C5" w14:textId="77777777" w:rsidR="007C7DA6" w:rsidRPr="007C7DA6" w:rsidRDefault="007C7DA6" w:rsidP="007C7DA6">
      <w:pPr>
        <w:spacing w:before="100" w:beforeAutospacing="1" w:after="100" w:afterAutospacing="1" w:line="240" w:lineRule="auto"/>
        <w:outlineLvl w:val="2"/>
        <w:rPr>
          <w:rFonts w:ascii="Arial" w:eastAsia="Times New Roman" w:hAnsi="Arial" w:cs="Arial"/>
          <w:kern w:val="0"/>
          <w:lang w:eastAsia="en-GB"/>
          <w14:ligatures w14:val="none"/>
        </w:rPr>
      </w:pPr>
      <w:r w:rsidRPr="007C7DA6">
        <w:rPr>
          <w:rFonts w:ascii="Arial" w:eastAsia="Times New Roman" w:hAnsi="Arial" w:cs="Arial"/>
          <w:kern w:val="0"/>
          <w:lang w:eastAsia="en-GB"/>
          <w14:ligatures w14:val="none"/>
        </w:rPr>
        <w:t>Effective methods for illness prevention and health promotion are desperately needed, especially in light of the growing incidence of diabetes. For those who are at risk of developing diabetes or who already have it, managing and preventing the condition is crucial to lowering its burden, avoiding complications, and enhancing quality of life (Morris, 2011).</w:t>
      </w:r>
    </w:p>
    <w:p w14:paraId="1A9E6B27" w14:textId="77777777" w:rsidR="00ED117C" w:rsidRPr="00664F86" w:rsidRDefault="00ED117C" w:rsidP="00ED117C">
      <w:pPr>
        <w:spacing w:before="100" w:beforeAutospacing="1" w:after="100" w:afterAutospacing="1" w:line="240" w:lineRule="auto"/>
        <w:outlineLvl w:val="2"/>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Global Impact of Diabetes</w:t>
      </w:r>
    </w:p>
    <w:p w14:paraId="3A12BFA3" w14:textId="77777777" w:rsidR="00F30D4D" w:rsidRPr="00F30D4D" w:rsidRDefault="00F30D4D" w:rsidP="00F30D4D">
      <w:pPr>
        <w:spacing w:before="100" w:beforeAutospacing="1" w:after="100" w:afterAutospacing="1" w:line="240" w:lineRule="auto"/>
        <w:outlineLvl w:val="2"/>
        <w:rPr>
          <w:rFonts w:ascii="Arial" w:eastAsia="Times New Roman" w:hAnsi="Arial" w:cs="Arial"/>
          <w:kern w:val="0"/>
          <w:lang w:eastAsia="en-GB"/>
          <w14:ligatures w14:val="none"/>
        </w:rPr>
      </w:pPr>
      <w:r w:rsidRPr="00F30D4D">
        <w:rPr>
          <w:rFonts w:ascii="Arial" w:eastAsia="Times New Roman" w:hAnsi="Arial" w:cs="Arial"/>
          <w:kern w:val="0"/>
          <w:lang w:eastAsia="en-GB"/>
          <w14:ligatures w14:val="none"/>
        </w:rPr>
        <w:t xml:space="preserve">Diabetes is a serious worldwide health concern that has an enormous social and financial effect. As of 2019, the International Diabetes Federation (IDF) estimated that 463 million persons worldwide have diabetes; by 2045, this figure is expected to increase to 700 million (IDF, 2019). Type 2 diabetes, which is associated with lifestyle factors such poor nutrition, physical inactivity, and obesity, accounts for a significant portion of these occurrences. Diabetes has a significant financial cost </w:t>
      </w:r>
      <w:r w:rsidRPr="00F30D4D">
        <w:rPr>
          <w:rFonts w:ascii="Arial" w:eastAsia="Times New Roman" w:hAnsi="Arial" w:cs="Arial"/>
          <w:kern w:val="0"/>
          <w:lang w:eastAsia="en-GB"/>
          <w14:ligatures w14:val="none"/>
        </w:rPr>
        <w:lastRenderedPageBreak/>
        <w:t>since it causes both direct medical care expenses and indirect costs such as lost productivity and incapacity (Zhou et al., 2016).</w:t>
      </w:r>
    </w:p>
    <w:p w14:paraId="64E76AF4" w14:textId="77777777" w:rsidR="00ED117C" w:rsidRPr="00664F86" w:rsidRDefault="00ED117C" w:rsidP="00ED117C">
      <w:pPr>
        <w:spacing w:before="100" w:beforeAutospacing="1" w:after="100" w:afterAutospacing="1" w:line="240" w:lineRule="auto"/>
        <w:outlineLvl w:val="2"/>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Health Promotion Strategies for Diabetes</w:t>
      </w:r>
    </w:p>
    <w:p w14:paraId="1CFEF420" w14:textId="77777777"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kern w:val="0"/>
          <w:lang w:eastAsia="en-GB"/>
          <w14:ligatures w14:val="none"/>
        </w:rPr>
        <w:t>Health promotion strategies for diabetes focus on encouraging healthier lifestyles to prevent the onset of the disease. These strategies include:</w:t>
      </w:r>
    </w:p>
    <w:p w14:paraId="6A7AD2AA" w14:textId="1D0DA0C0" w:rsidR="0037065D" w:rsidRPr="00934ACF" w:rsidRDefault="009A6C36" w:rsidP="0037065D">
      <w:pPr>
        <w:pStyle w:val="ListParagraph"/>
        <w:numPr>
          <w:ilvl w:val="0"/>
          <w:numId w:val="18"/>
        </w:numPr>
        <w:spacing w:after="240" w:line="240" w:lineRule="auto"/>
        <w:rPr>
          <w:rFonts w:ascii="Arial" w:eastAsia="Times New Roman" w:hAnsi="Arial" w:cs="Arial"/>
          <w:kern w:val="0"/>
          <w:lang w:eastAsia="en-GB"/>
          <w14:ligatures w14:val="none"/>
        </w:rPr>
      </w:pPr>
      <w:r w:rsidRPr="00934ACF">
        <w:rPr>
          <w:rFonts w:ascii="Arial" w:eastAsia="Times New Roman" w:hAnsi="Arial" w:cs="Arial"/>
          <w:b/>
          <w:bCs/>
          <w:kern w:val="0"/>
          <w:lang w:eastAsia="en-GB"/>
          <w14:ligatures w14:val="none"/>
        </w:rPr>
        <w:t>Dietary modifications</w:t>
      </w:r>
      <w:r w:rsidR="0037065D" w:rsidRPr="0057049A">
        <w:rPr>
          <w:rFonts w:ascii="Times New Roman" w:eastAsia="Times New Roman" w:hAnsi="Times New Roman" w:cs="Times New Roman"/>
          <w:kern w:val="0"/>
          <w:lang w:eastAsia="en-GB"/>
          <w14:ligatures w14:val="none"/>
        </w:rPr>
        <w:t>:</w:t>
      </w:r>
      <w:r w:rsidR="00934ACF">
        <w:rPr>
          <w:rFonts w:ascii="Times New Roman" w:eastAsia="Times New Roman" w:hAnsi="Times New Roman" w:cs="Times New Roman"/>
          <w:kern w:val="0"/>
          <w:lang w:eastAsia="en-GB"/>
          <w14:ligatures w14:val="none"/>
        </w:rPr>
        <w:t xml:space="preserve"> </w:t>
      </w:r>
      <w:r w:rsidR="0037065D" w:rsidRPr="00934ACF">
        <w:rPr>
          <w:rFonts w:ascii="Arial" w:eastAsia="Times New Roman" w:hAnsi="Arial" w:cs="Arial"/>
          <w:kern w:val="0"/>
          <w:lang w:eastAsia="en-GB"/>
          <w14:ligatures w14:val="none"/>
        </w:rPr>
        <w:t>Reducing consumption of processed foods, sugar-filled drinks, and saturated fats while promoting a balanced diet full of fruits, vegetables, whole grains, and lean proteins (Hu, 2011).</w:t>
      </w:r>
      <w:r w:rsidR="0037065D" w:rsidRPr="0057049A">
        <w:rPr>
          <w:rFonts w:ascii="Times New Roman" w:eastAsia="Times New Roman" w:hAnsi="Times New Roman" w:cs="Times New Roman"/>
          <w:kern w:val="0"/>
          <w:lang w:eastAsia="en-GB"/>
          <w14:ligatures w14:val="none"/>
        </w:rPr>
        <w:t xml:space="preserve"> </w:t>
      </w:r>
      <w:r w:rsidR="0037065D" w:rsidRPr="0057049A">
        <w:rPr>
          <w:rFonts w:ascii="Times New Roman" w:eastAsia="Times New Roman" w:hAnsi="Times New Roman" w:cs="Times New Roman"/>
          <w:kern w:val="0"/>
          <w:lang w:eastAsia="en-GB"/>
          <w14:ligatures w14:val="none"/>
        </w:rPr>
        <w:br/>
      </w:r>
      <w:r w:rsidR="0037065D" w:rsidRPr="00934ACF">
        <w:rPr>
          <w:rFonts w:ascii="Arial" w:eastAsia="Times New Roman" w:hAnsi="Arial" w:cs="Arial"/>
          <w:b/>
          <w:bCs/>
          <w:kern w:val="0"/>
          <w:lang w:eastAsia="en-GB"/>
          <w14:ligatures w14:val="none"/>
        </w:rPr>
        <w:t>Physical Activity</w:t>
      </w:r>
      <w:r w:rsidR="0037065D" w:rsidRPr="00934ACF">
        <w:rPr>
          <w:rFonts w:ascii="Arial" w:eastAsia="Times New Roman" w:hAnsi="Arial" w:cs="Arial"/>
          <w:kern w:val="0"/>
          <w:lang w:eastAsia="en-GB"/>
          <w14:ligatures w14:val="none"/>
        </w:rPr>
        <w:t>: Promoting regular exercise, such as walking, cycling, or other sports, to maintain a healthy weight and enhance insulin sensitivity (Colberg et al., 2016).</w:t>
      </w:r>
    </w:p>
    <w:p w14:paraId="0DB0E6C3" w14:textId="142BB7B1" w:rsidR="00ED117C" w:rsidRPr="00664F86" w:rsidRDefault="00A40DB0" w:rsidP="00ED117C">
      <w:pPr>
        <w:numPr>
          <w:ilvl w:val="0"/>
          <w:numId w:val="18"/>
        </w:num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b/>
          <w:bCs/>
          <w:kern w:val="0"/>
          <w:lang w:eastAsia="en-GB"/>
          <w14:ligatures w14:val="none"/>
        </w:rPr>
        <w:t>Behavioural</w:t>
      </w:r>
      <w:r w:rsidR="00ED117C" w:rsidRPr="00664F86">
        <w:rPr>
          <w:rFonts w:ascii="Arial" w:eastAsia="Times New Roman" w:hAnsi="Arial" w:cs="Arial"/>
          <w:b/>
          <w:bCs/>
          <w:kern w:val="0"/>
          <w:lang w:eastAsia="en-GB"/>
          <w14:ligatures w14:val="none"/>
        </w:rPr>
        <w:t xml:space="preserve"> Interventions:</w:t>
      </w:r>
      <w:r w:rsidR="00ED117C" w:rsidRPr="00664F86">
        <w:rPr>
          <w:rFonts w:ascii="Arial" w:eastAsia="Times New Roman" w:hAnsi="Arial" w:cs="Arial"/>
          <w:kern w:val="0"/>
          <w:lang w:eastAsia="en-GB"/>
          <w14:ligatures w14:val="none"/>
        </w:rPr>
        <w:t xml:space="preserve"> Implementing programs that support </w:t>
      </w:r>
      <w:r w:rsidRPr="00664F86">
        <w:rPr>
          <w:rFonts w:ascii="Arial" w:eastAsia="Times New Roman" w:hAnsi="Arial" w:cs="Arial"/>
          <w:kern w:val="0"/>
          <w:lang w:eastAsia="en-GB"/>
          <w14:ligatures w14:val="none"/>
        </w:rPr>
        <w:t>behaviour</w:t>
      </w:r>
      <w:r w:rsidR="00ED117C" w:rsidRPr="00664F86">
        <w:rPr>
          <w:rFonts w:ascii="Arial" w:eastAsia="Times New Roman" w:hAnsi="Arial" w:cs="Arial"/>
          <w:kern w:val="0"/>
          <w:lang w:eastAsia="en-GB"/>
          <w14:ligatures w14:val="none"/>
        </w:rPr>
        <w:t xml:space="preserve"> change, such as </w:t>
      </w:r>
      <w:r w:rsidRPr="00664F86">
        <w:rPr>
          <w:rFonts w:ascii="Arial" w:eastAsia="Times New Roman" w:hAnsi="Arial" w:cs="Arial"/>
          <w:kern w:val="0"/>
          <w:lang w:eastAsia="en-GB"/>
          <w14:ligatures w14:val="none"/>
        </w:rPr>
        <w:t>counselling</w:t>
      </w:r>
      <w:r w:rsidR="00ED117C" w:rsidRPr="00664F86">
        <w:rPr>
          <w:rFonts w:ascii="Arial" w:eastAsia="Times New Roman" w:hAnsi="Arial" w:cs="Arial"/>
          <w:kern w:val="0"/>
          <w:lang w:eastAsia="en-GB"/>
          <w14:ligatures w14:val="none"/>
        </w:rPr>
        <w:t>, motivational interviewing, and self-management education (Powers et al., 2015).</w:t>
      </w:r>
    </w:p>
    <w:p w14:paraId="56918B9F" w14:textId="77777777" w:rsidR="00ED117C" w:rsidRPr="00664F86" w:rsidRDefault="00ED117C" w:rsidP="00ED117C">
      <w:pPr>
        <w:spacing w:before="100" w:beforeAutospacing="1" w:after="100" w:afterAutospacing="1" w:line="240" w:lineRule="auto"/>
        <w:outlineLvl w:val="2"/>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Disease Prevention Strategies for Diabetes</w:t>
      </w:r>
    </w:p>
    <w:p w14:paraId="28A6493A" w14:textId="7400A516" w:rsidR="00ED117C" w:rsidRPr="00934ACF"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kern w:val="0"/>
          <w:lang w:eastAsia="en-GB"/>
          <w14:ligatures w14:val="none"/>
        </w:rPr>
        <w:t xml:space="preserve">Disease prevention strategies aim to </w:t>
      </w:r>
      <w:r w:rsidR="00375BCD" w:rsidRPr="00664F86">
        <w:rPr>
          <w:rFonts w:ascii="Arial" w:eastAsia="Times New Roman" w:hAnsi="Arial" w:cs="Arial"/>
          <w:kern w:val="0"/>
          <w:lang w:eastAsia="en-GB"/>
          <w14:ligatures w14:val="none"/>
        </w:rPr>
        <w:t>find</w:t>
      </w:r>
      <w:r w:rsidRPr="00664F86">
        <w:rPr>
          <w:rFonts w:ascii="Arial" w:eastAsia="Times New Roman" w:hAnsi="Arial" w:cs="Arial"/>
          <w:kern w:val="0"/>
          <w:lang w:eastAsia="en-GB"/>
          <w14:ligatures w14:val="none"/>
        </w:rPr>
        <w:t xml:space="preserve"> and manage risk factors for diabetes early. These </w:t>
      </w:r>
      <w:r w:rsidRPr="00934ACF">
        <w:rPr>
          <w:rFonts w:ascii="Arial" w:eastAsia="Times New Roman" w:hAnsi="Arial" w:cs="Arial"/>
          <w:kern w:val="0"/>
          <w:lang w:eastAsia="en-GB"/>
          <w14:ligatures w14:val="none"/>
        </w:rPr>
        <w:t>strategies include:</w:t>
      </w:r>
    </w:p>
    <w:p w14:paraId="0834F32A" w14:textId="71423FB5" w:rsidR="00B10187" w:rsidRPr="00934ACF" w:rsidRDefault="00B10187" w:rsidP="00B10187">
      <w:pPr>
        <w:pStyle w:val="ListParagraph"/>
        <w:numPr>
          <w:ilvl w:val="0"/>
          <w:numId w:val="19"/>
        </w:numPr>
        <w:spacing w:after="0" w:line="240" w:lineRule="auto"/>
        <w:rPr>
          <w:rFonts w:ascii="Arial" w:eastAsia="Times New Roman" w:hAnsi="Arial" w:cs="Arial"/>
          <w:kern w:val="0"/>
          <w:lang w:eastAsia="en-GB"/>
          <w14:ligatures w14:val="none"/>
        </w:rPr>
      </w:pPr>
      <w:r w:rsidRPr="00934ACF">
        <w:rPr>
          <w:rFonts w:ascii="Arial" w:eastAsia="Times New Roman" w:hAnsi="Arial" w:cs="Arial"/>
          <w:b/>
          <w:bCs/>
          <w:kern w:val="0"/>
          <w:lang w:eastAsia="en-GB"/>
          <w14:ligatures w14:val="none"/>
        </w:rPr>
        <w:t>Screening and Early Detection</w:t>
      </w:r>
      <w:r w:rsidRPr="00934ACF">
        <w:rPr>
          <w:rFonts w:ascii="Arial" w:eastAsia="Times New Roman" w:hAnsi="Arial" w:cs="Arial"/>
          <w:kern w:val="0"/>
          <w:lang w:eastAsia="en-GB"/>
          <w14:ligatures w14:val="none"/>
        </w:rPr>
        <w:t xml:space="preserve">: High-risk groups, including those with a family history of diabetes, those who are overweight, and those who have hypertension, should undergo routine screening for diabetes and prediabetes (American Diabetes Association, 2018). </w:t>
      </w:r>
      <w:r w:rsidRPr="00934ACF">
        <w:rPr>
          <w:rFonts w:ascii="Arial" w:eastAsia="Times New Roman" w:hAnsi="Arial" w:cs="Arial"/>
          <w:kern w:val="0"/>
          <w:lang w:eastAsia="en-GB"/>
          <w14:ligatures w14:val="none"/>
        </w:rPr>
        <w:br/>
        <w:t>Using drugs such as metformin to lower the risk of diabetes in people with prediabetes or other high-risk diseases is known as pharmacological intervention (Knowler et al., 2002).</w:t>
      </w:r>
    </w:p>
    <w:p w14:paraId="5B121810" w14:textId="54F61C87" w:rsidR="00ED117C" w:rsidRPr="00664F86" w:rsidRDefault="00ED117C" w:rsidP="00ED117C">
      <w:pPr>
        <w:numPr>
          <w:ilvl w:val="0"/>
          <w:numId w:val="19"/>
        </w:num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b/>
          <w:bCs/>
          <w:kern w:val="0"/>
          <w:lang w:eastAsia="en-GB"/>
          <w14:ligatures w14:val="none"/>
        </w:rPr>
        <w:t>Public Health Policies:</w:t>
      </w:r>
      <w:r w:rsidRPr="00664F86">
        <w:rPr>
          <w:rFonts w:ascii="Arial" w:eastAsia="Times New Roman" w:hAnsi="Arial" w:cs="Arial"/>
          <w:kern w:val="0"/>
          <w:lang w:eastAsia="en-GB"/>
          <w14:ligatures w14:val="none"/>
        </w:rPr>
        <w:t xml:space="preserve"> Implementing policies that create supportive environments for healthy living, such as urban planning that encourages physical activity, taxation on sugary beverages, and regulations on food </w:t>
      </w:r>
      <w:r w:rsidR="00A40DB0" w:rsidRPr="00664F86">
        <w:rPr>
          <w:rFonts w:ascii="Arial" w:eastAsia="Times New Roman" w:hAnsi="Arial" w:cs="Arial"/>
          <w:kern w:val="0"/>
          <w:lang w:eastAsia="en-GB"/>
          <w14:ligatures w14:val="none"/>
        </w:rPr>
        <w:t>labelling</w:t>
      </w:r>
      <w:r w:rsidRPr="00664F86">
        <w:rPr>
          <w:rFonts w:ascii="Arial" w:eastAsia="Times New Roman" w:hAnsi="Arial" w:cs="Arial"/>
          <w:kern w:val="0"/>
          <w:lang w:eastAsia="en-GB"/>
          <w14:ligatures w14:val="none"/>
        </w:rPr>
        <w:t xml:space="preserve"> (World Health Organization, 2016).</w:t>
      </w:r>
    </w:p>
    <w:p w14:paraId="60320D61" w14:textId="77777777" w:rsidR="00ED117C" w:rsidRPr="00664F86" w:rsidRDefault="00ED117C" w:rsidP="00ED117C">
      <w:pPr>
        <w:spacing w:before="100" w:beforeAutospacing="1" w:after="100" w:afterAutospacing="1" w:line="240" w:lineRule="auto"/>
        <w:outlineLvl w:val="1"/>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Research Articles</w:t>
      </w:r>
    </w:p>
    <w:p w14:paraId="7B382DD5" w14:textId="77777777" w:rsidR="00ED117C" w:rsidRPr="00664F86" w:rsidRDefault="00ED117C" w:rsidP="00ED117C">
      <w:pPr>
        <w:spacing w:before="100" w:beforeAutospacing="1" w:after="100" w:afterAutospacing="1" w:line="240" w:lineRule="auto"/>
        <w:outlineLvl w:val="2"/>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Article 1</w:t>
      </w:r>
    </w:p>
    <w:p w14:paraId="35433E4A" w14:textId="77777777"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b/>
          <w:bCs/>
          <w:kern w:val="0"/>
          <w:lang w:eastAsia="en-GB"/>
          <w14:ligatures w14:val="none"/>
        </w:rPr>
        <w:t>Title:</w:t>
      </w:r>
      <w:r w:rsidRPr="00664F86">
        <w:rPr>
          <w:rFonts w:ascii="Arial" w:eastAsia="Times New Roman" w:hAnsi="Arial" w:cs="Arial"/>
          <w:kern w:val="0"/>
          <w:lang w:eastAsia="en-GB"/>
          <w14:ligatures w14:val="none"/>
        </w:rPr>
        <w:t xml:space="preserve"> Reduction in the Incidence of Type 2 Diabetes with Lifestyle Intervention or Metformin</w:t>
      </w:r>
      <w:r w:rsidRPr="00664F86">
        <w:rPr>
          <w:rFonts w:ascii="Arial" w:eastAsia="Times New Roman" w:hAnsi="Arial" w:cs="Arial"/>
          <w:kern w:val="0"/>
          <w:lang w:eastAsia="en-GB"/>
          <w14:ligatures w14:val="none"/>
        </w:rPr>
        <w:br/>
      </w:r>
      <w:r w:rsidRPr="00664F86">
        <w:rPr>
          <w:rFonts w:ascii="Arial" w:eastAsia="Times New Roman" w:hAnsi="Arial" w:cs="Arial"/>
          <w:b/>
          <w:bCs/>
          <w:kern w:val="0"/>
          <w:lang w:eastAsia="en-GB"/>
          <w14:ligatures w14:val="none"/>
        </w:rPr>
        <w:t>Authors:</w:t>
      </w:r>
      <w:r w:rsidRPr="00664F86">
        <w:rPr>
          <w:rFonts w:ascii="Arial" w:eastAsia="Times New Roman" w:hAnsi="Arial" w:cs="Arial"/>
          <w:kern w:val="0"/>
          <w:lang w:eastAsia="en-GB"/>
          <w14:ligatures w14:val="none"/>
        </w:rPr>
        <w:t xml:space="preserve"> Knowler, W.C., et al.</w:t>
      </w:r>
      <w:r w:rsidRPr="00664F86">
        <w:rPr>
          <w:rFonts w:ascii="Arial" w:eastAsia="Times New Roman" w:hAnsi="Arial" w:cs="Arial"/>
          <w:kern w:val="0"/>
          <w:lang w:eastAsia="en-GB"/>
          <w14:ligatures w14:val="none"/>
        </w:rPr>
        <w:br/>
      </w:r>
      <w:r w:rsidRPr="00664F86">
        <w:rPr>
          <w:rFonts w:ascii="Arial" w:eastAsia="Times New Roman" w:hAnsi="Arial" w:cs="Arial"/>
          <w:b/>
          <w:bCs/>
          <w:kern w:val="0"/>
          <w:lang w:eastAsia="en-GB"/>
          <w14:ligatures w14:val="none"/>
        </w:rPr>
        <w:t>Aim:</w:t>
      </w:r>
      <w:r w:rsidRPr="00664F86">
        <w:rPr>
          <w:rFonts w:ascii="Arial" w:eastAsia="Times New Roman" w:hAnsi="Arial" w:cs="Arial"/>
          <w:kern w:val="0"/>
          <w:lang w:eastAsia="en-GB"/>
          <w14:ligatures w14:val="none"/>
        </w:rPr>
        <w:t xml:space="preserve"> To evaluate the effectiveness of lifestyle intervention and metformin in preventing type 2 diabetes in high-risk individuals.</w:t>
      </w:r>
    </w:p>
    <w:p w14:paraId="6FB964BD" w14:textId="303B7B08"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b/>
          <w:bCs/>
          <w:kern w:val="0"/>
          <w:lang w:eastAsia="en-GB"/>
          <w14:ligatures w14:val="none"/>
        </w:rPr>
        <w:t>Research Methods:</w:t>
      </w:r>
      <w:r w:rsidRPr="00664F86">
        <w:rPr>
          <w:rFonts w:ascii="Arial" w:eastAsia="Times New Roman" w:hAnsi="Arial" w:cs="Arial"/>
          <w:kern w:val="0"/>
          <w:lang w:eastAsia="en-GB"/>
          <w14:ligatures w14:val="none"/>
        </w:rPr>
        <w:t xml:space="preserve"> The study was a randomi</w:t>
      </w:r>
      <w:r w:rsidR="00B9646E" w:rsidRPr="00664F86">
        <w:rPr>
          <w:rFonts w:ascii="Arial" w:eastAsia="Times New Roman" w:hAnsi="Arial" w:cs="Arial"/>
          <w:kern w:val="0"/>
          <w:lang w:eastAsia="en-GB"/>
          <w14:ligatures w14:val="none"/>
        </w:rPr>
        <w:t>s</w:t>
      </w:r>
      <w:r w:rsidRPr="00664F86">
        <w:rPr>
          <w:rFonts w:ascii="Arial" w:eastAsia="Times New Roman" w:hAnsi="Arial" w:cs="Arial"/>
          <w:kern w:val="0"/>
          <w:lang w:eastAsia="en-GB"/>
          <w14:ligatures w14:val="none"/>
        </w:rPr>
        <w:t xml:space="preserve">ed clinical trial with participants divided into three groups: one receiving a lifestyle intervention, another receiving metformin, and a control group receiving a placebo. The lifestyle intervention included dietary changes, increased physical activity, and </w:t>
      </w:r>
      <w:r w:rsidR="00A40DB0" w:rsidRPr="00664F86">
        <w:rPr>
          <w:rFonts w:ascii="Arial" w:eastAsia="Times New Roman" w:hAnsi="Arial" w:cs="Arial"/>
          <w:kern w:val="0"/>
          <w:lang w:eastAsia="en-GB"/>
          <w14:ligatures w14:val="none"/>
        </w:rPr>
        <w:t>behaviour</w:t>
      </w:r>
      <w:r w:rsidRPr="00664F86">
        <w:rPr>
          <w:rFonts w:ascii="Arial" w:eastAsia="Times New Roman" w:hAnsi="Arial" w:cs="Arial"/>
          <w:kern w:val="0"/>
          <w:lang w:eastAsia="en-GB"/>
          <w14:ligatures w14:val="none"/>
        </w:rPr>
        <w:t xml:space="preserve"> modification.</w:t>
      </w:r>
    </w:p>
    <w:p w14:paraId="365A87EB" w14:textId="77777777"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b/>
          <w:bCs/>
          <w:kern w:val="0"/>
          <w:lang w:eastAsia="en-GB"/>
          <w14:ligatures w14:val="none"/>
        </w:rPr>
        <w:lastRenderedPageBreak/>
        <w:t>Instruments and Sampling:</w:t>
      </w:r>
      <w:r w:rsidRPr="00664F86">
        <w:rPr>
          <w:rFonts w:ascii="Arial" w:eastAsia="Times New Roman" w:hAnsi="Arial" w:cs="Arial"/>
          <w:kern w:val="0"/>
          <w:lang w:eastAsia="en-GB"/>
          <w14:ligatures w14:val="none"/>
        </w:rPr>
        <w:t xml:space="preserve"> Blood glucose levels were measured periodically to assess diabetes incidence. Other instruments included dietary logs, physical activity records, and regular health check-ups. The study included 3,234 participants from diverse backgrounds.</w:t>
      </w:r>
    </w:p>
    <w:p w14:paraId="4A1D1385" w14:textId="77777777"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b/>
          <w:bCs/>
          <w:kern w:val="0"/>
          <w:lang w:eastAsia="en-GB"/>
          <w14:ligatures w14:val="none"/>
        </w:rPr>
        <w:t>Limitations:</w:t>
      </w:r>
      <w:r w:rsidRPr="00664F86">
        <w:rPr>
          <w:rFonts w:ascii="Arial" w:eastAsia="Times New Roman" w:hAnsi="Arial" w:cs="Arial"/>
          <w:kern w:val="0"/>
          <w:lang w:eastAsia="en-GB"/>
          <w14:ligatures w14:val="none"/>
        </w:rPr>
        <w:t xml:space="preserve"> The study was limited to a three-year follow-up period, which may not capture the long-term sustainability of the interventions. Additionally, variations in adherence to lifestyle changes could influence the outcomes.</w:t>
      </w:r>
    </w:p>
    <w:p w14:paraId="5882A44A" w14:textId="77777777" w:rsidR="00ED117C" w:rsidRPr="00664F86" w:rsidRDefault="00ED117C" w:rsidP="00ED117C">
      <w:pPr>
        <w:spacing w:before="100" w:beforeAutospacing="1" w:after="100" w:afterAutospacing="1" w:line="240" w:lineRule="auto"/>
        <w:outlineLvl w:val="2"/>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Article 2</w:t>
      </w:r>
    </w:p>
    <w:p w14:paraId="26E595F5" w14:textId="01981B93"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b/>
          <w:bCs/>
          <w:kern w:val="0"/>
          <w:lang w:eastAsia="en-GB"/>
          <w14:ligatures w14:val="none"/>
        </w:rPr>
        <w:t>Title:</w:t>
      </w:r>
      <w:r w:rsidRPr="00664F86">
        <w:rPr>
          <w:rFonts w:ascii="Arial" w:eastAsia="Times New Roman" w:hAnsi="Arial" w:cs="Arial"/>
          <w:kern w:val="0"/>
          <w:lang w:eastAsia="en-GB"/>
          <w14:ligatures w14:val="none"/>
        </w:rPr>
        <w:t xml:space="preserve"> Prevention of Type 2 Diabetes Mellitus by Changes in Lifestyle Among Subjects with Impaired Glucose Tolerance</w:t>
      </w:r>
      <w:r w:rsidRPr="00664F86">
        <w:rPr>
          <w:rFonts w:ascii="Arial" w:eastAsia="Times New Roman" w:hAnsi="Arial" w:cs="Arial"/>
          <w:kern w:val="0"/>
          <w:lang w:eastAsia="en-GB"/>
          <w14:ligatures w14:val="none"/>
        </w:rPr>
        <w:br/>
      </w:r>
      <w:r w:rsidRPr="00664F86">
        <w:rPr>
          <w:rFonts w:ascii="Arial" w:eastAsia="Times New Roman" w:hAnsi="Arial" w:cs="Arial"/>
          <w:b/>
          <w:bCs/>
          <w:kern w:val="0"/>
          <w:lang w:eastAsia="en-GB"/>
          <w14:ligatures w14:val="none"/>
        </w:rPr>
        <w:t>Authors:</w:t>
      </w:r>
      <w:r w:rsidRPr="00664F86">
        <w:rPr>
          <w:rFonts w:ascii="Arial" w:eastAsia="Times New Roman" w:hAnsi="Arial" w:cs="Arial"/>
          <w:kern w:val="0"/>
          <w:lang w:eastAsia="en-GB"/>
          <w14:ligatures w14:val="none"/>
        </w:rPr>
        <w:t xml:space="preserve"> Tuomilehto, J., et al.</w:t>
      </w:r>
      <w:r w:rsidRPr="00664F86">
        <w:rPr>
          <w:rFonts w:ascii="Arial" w:eastAsia="Times New Roman" w:hAnsi="Arial" w:cs="Arial"/>
          <w:kern w:val="0"/>
          <w:lang w:eastAsia="en-GB"/>
          <w14:ligatures w14:val="none"/>
        </w:rPr>
        <w:br/>
      </w:r>
      <w:r w:rsidRPr="00664F86">
        <w:rPr>
          <w:rFonts w:ascii="Arial" w:eastAsia="Times New Roman" w:hAnsi="Arial" w:cs="Arial"/>
          <w:b/>
          <w:bCs/>
          <w:kern w:val="0"/>
          <w:lang w:eastAsia="en-GB"/>
          <w14:ligatures w14:val="none"/>
        </w:rPr>
        <w:t>Aim:</w:t>
      </w:r>
      <w:r w:rsidRPr="00664F86">
        <w:rPr>
          <w:rFonts w:ascii="Arial" w:eastAsia="Times New Roman" w:hAnsi="Arial" w:cs="Arial"/>
          <w:kern w:val="0"/>
          <w:lang w:eastAsia="en-GB"/>
          <w14:ligatures w14:val="none"/>
        </w:rPr>
        <w:t xml:space="preserve"> To </w:t>
      </w:r>
      <w:r w:rsidR="00375BCD" w:rsidRPr="00664F86">
        <w:rPr>
          <w:rFonts w:ascii="Arial" w:eastAsia="Times New Roman" w:hAnsi="Arial" w:cs="Arial"/>
          <w:kern w:val="0"/>
          <w:lang w:eastAsia="en-GB"/>
          <w14:ligatures w14:val="none"/>
        </w:rPr>
        <w:t>decide</w:t>
      </w:r>
      <w:r w:rsidRPr="00664F86">
        <w:rPr>
          <w:rFonts w:ascii="Arial" w:eastAsia="Times New Roman" w:hAnsi="Arial" w:cs="Arial"/>
          <w:kern w:val="0"/>
          <w:lang w:eastAsia="en-GB"/>
          <w14:ligatures w14:val="none"/>
        </w:rPr>
        <w:t xml:space="preserve"> if lifestyle changes could prevent type 2 diabetes in individuals with impaired glucose tolerance.</w:t>
      </w:r>
    </w:p>
    <w:p w14:paraId="50B6A122" w14:textId="315BFB86"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b/>
          <w:bCs/>
          <w:kern w:val="0"/>
          <w:lang w:eastAsia="en-GB"/>
          <w14:ligatures w14:val="none"/>
        </w:rPr>
        <w:t>Research Methods:</w:t>
      </w:r>
      <w:r w:rsidRPr="00664F86">
        <w:rPr>
          <w:rFonts w:ascii="Arial" w:eastAsia="Times New Roman" w:hAnsi="Arial" w:cs="Arial"/>
          <w:kern w:val="0"/>
          <w:lang w:eastAsia="en-GB"/>
          <w14:ligatures w14:val="none"/>
        </w:rPr>
        <w:t xml:space="preserve"> This prospective, randomi</w:t>
      </w:r>
      <w:r w:rsidR="00956B43" w:rsidRPr="00664F86">
        <w:rPr>
          <w:rFonts w:ascii="Arial" w:eastAsia="Times New Roman" w:hAnsi="Arial" w:cs="Arial"/>
          <w:kern w:val="0"/>
          <w:lang w:eastAsia="en-GB"/>
          <w14:ligatures w14:val="none"/>
        </w:rPr>
        <w:t>s</w:t>
      </w:r>
      <w:r w:rsidRPr="00664F86">
        <w:rPr>
          <w:rFonts w:ascii="Arial" w:eastAsia="Times New Roman" w:hAnsi="Arial" w:cs="Arial"/>
          <w:kern w:val="0"/>
          <w:lang w:eastAsia="en-GB"/>
          <w14:ligatures w14:val="none"/>
        </w:rPr>
        <w:t>ed controlled trial compared a lifestyle intervention group to a control group receiving general health advice. The lifestyle intervention included individualized dietary guidance, physical activity promotion, and regular follow-up meetings.</w:t>
      </w:r>
    </w:p>
    <w:p w14:paraId="095079FC" w14:textId="77777777"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b/>
          <w:bCs/>
          <w:kern w:val="0"/>
          <w:lang w:eastAsia="en-GB"/>
          <w14:ligatures w14:val="none"/>
        </w:rPr>
        <w:t>Instruments and Sampling:</w:t>
      </w:r>
      <w:r w:rsidRPr="00664F86">
        <w:rPr>
          <w:rFonts w:ascii="Arial" w:eastAsia="Times New Roman" w:hAnsi="Arial" w:cs="Arial"/>
          <w:kern w:val="0"/>
          <w:lang w:eastAsia="en-GB"/>
          <w14:ligatures w14:val="none"/>
        </w:rPr>
        <w:t xml:space="preserve"> Glucose tolerance tests, dietary assessments, and physical activity questionnaires were used to collect data. The study sample consisted of 522 middle-aged, overweight participants with impaired glucose tolerance.</w:t>
      </w:r>
    </w:p>
    <w:p w14:paraId="6F6469D9" w14:textId="0F2DEFB7"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b/>
          <w:bCs/>
          <w:kern w:val="0"/>
          <w:lang w:eastAsia="en-GB"/>
          <w14:ligatures w14:val="none"/>
        </w:rPr>
        <w:t>Limitations:</w:t>
      </w:r>
      <w:r w:rsidRPr="00664F86">
        <w:rPr>
          <w:rFonts w:ascii="Arial" w:eastAsia="Times New Roman" w:hAnsi="Arial" w:cs="Arial"/>
          <w:kern w:val="0"/>
          <w:lang w:eastAsia="en-GB"/>
          <w14:ligatures w14:val="none"/>
        </w:rPr>
        <w:t xml:space="preserve"> The study focused on a homogeneous population of Finnish middle-aged adults, limiting the generali</w:t>
      </w:r>
      <w:r w:rsidR="00407A6C" w:rsidRPr="00664F86">
        <w:rPr>
          <w:rFonts w:ascii="Arial" w:eastAsia="Times New Roman" w:hAnsi="Arial" w:cs="Arial"/>
          <w:kern w:val="0"/>
          <w:lang w:eastAsia="en-GB"/>
          <w14:ligatures w14:val="none"/>
        </w:rPr>
        <w:t>s</w:t>
      </w:r>
      <w:r w:rsidRPr="00664F86">
        <w:rPr>
          <w:rFonts w:ascii="Arial" w:eastAsia="Times New Roman" w:hAnsi="Arial" w:cs="Arial"/>
          <w:kern w:val="0"/>
          <w:lang w:eastAsia="en-GB"/>
          <w14:ligatures w14:val="none"/>
        </w:rPr>
        <w:t>ability of the findings to more diverse populations. The follow-up period was also relatively short.</w:t>
      </w:r>
    </w:p>
    <w:p w14:paraId="7A3D9799" w14:textId="77777777" w:rsidR="00ED117C" w:rsidRPr="00664F86" w:rsidRDefault="00ED117C" w:rsidP="00ED117C">
      <w:pPr>
        <w:spacing w:before="100" w:beforeAutospacing="1" w:after="100" w:afterAutospacing="1" w:line="240" w:lineRule="auto"/>
        <w:outlineLvl w:val="2"/>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Article 3</w:t>
      </w:r>
    </w:p>
    <w:p w14:paraId="27EDCCD5" w14:textId="77777777"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b/>
          <w:bCs/>
          <w:kern w:val="0"/>
          <w:lang w:eastAsia="en-GB"/>
          <w14:ligatures w14:val="none"/>
        </w:rPr>
        <w:t>Title:</w:t>
      </w:r>
      <w:r w:rsidRPr="00664F86">
        <w:rPr>
          <w:rFonts w:ascii="Arial" w:eastAsia="Times New Roman" w:hAnsi="Arial" w:cs="Arial"/>
          <w:kern w:val="0"/>
          <w:lang w:eastAsia="en-GB"/>
          <w14:ligatures w14:val="none"/>
        </w:rPr>
        <w:t xml:space="preserve"> Effects of a Community-Based Lifestyle Intervention on Diabetes Risk Factors: The Diabetes Prevention Program</w:t>
      </w:r>
      <w:r w:rsidRPr="00664F86">
        <w:rPr>
          <w:rFonts w:ascii="Arial" w:eastAsia="Times New Roman" w:hAnsi="Arial" w:cs="Arial"/>
          <w:kern w:val="0"/>
          <w:lang w:eastAsia="en-GB"/>
          <w14:ligatures w14:val="none"/>
        </w:rPr>
        <w:br/>
      </w:r>
      <w:r w:rsidRPr="00664F86">
        <w:rPr>
          <w:rFonts w:ascii="Arial" w:eastAsia="Times New Roman" w:hAnsi="Arial" w:cs="Arial"/>
          <w:b/>
          <w:bCs/>
          <w:kern w:val="0"/>
          <w:lang w:eastAsia="en-GB"/>
          <w14:ligatures w14:val="none"/>
        </w:rPr>
        <w:t>Authors:</w:t>
      </w:r>
      <w:r w:rsidRPr="00664F86">
        <w:rPr>
          <w:rFonts w:ascii="Arial" w:eastAsia="Times New Roman" w:hAnsi="Arial" w:cs="Arial"/>
          <w:kern w:val="0"/>
          <w:lang w:eastAsia="en-GB"/>
          <w14:ligatures w14:val="none"/>
        </w:rPr>
        <w:t xml:space="preserve"> Yoon, U., et al.</w:t>
      </w:r>
      <w:r w:rsidRPr="00664F86">
        <w:rPr>
          <w:rFonts w:ascii="Arial" w:eastAsia="Times New Roman" w:hAnsi="Arial" w:cs="Arial"/>
          <w:kern w:val="0"/>
          <w:lang w:eastAsia="en-GB"/>
          <w14:ligatures w14:val="none"/>
        </w:rPr>
        <w:br/>
      </w:r>
      <w:r w:rsidRPr="00664F86">
        <w:rPr>
          <w:rFonts w:ascii="Arial" w:eastAsia="Times New Roman" w:hAnsi="Arial" w:cs="Arial"/>
          <w:b/>
          <w:bCs/>
          <w:kern w:val="0"/>
          <w:lang w:eastAsia="en-GB"/>
          <w14:ligatures w14:val="none"/>
        </w:rPr>
        <w:t>Aim:</w:t>
      </w:r>
      <w:r w:rsidRPr="00664F86">
        <w:rPr>
          <w:rFonts w:ascii="Arial" w:eastAsia="Times New Roman" w:hAnsi="Arial" w:cs="Arial"/>
          <w:kern w:val="0"/>
          <w:lang w:eastAsia="en-GB"/>
          <w14:ligatures w14:val="none"/>
        </w:rPr>
        <w:t xml:space="preserve"> To assess the impact of a community-based lifestyle intervention on diabetes risk factors.</w:t>
      </w:r>
    </w:p>
    <w:p w14:paraId="68D7D1C8" w14:textId="2048C72B"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b/>
          <w:bCs/>
          <w:kern w:val="0"/>
          <w:lang w:eastAsia="en-GB"/>
          <w14:ligatures w14:val="none"/>
        </w:rPr>
        <w:t>Research Methods:</w:t>
      </w:r>
      <w:r w:rsidRPr="00664F86">
        <w:rPr>
          <w:rFonts w:ascii="Arial" w:eastAsia="Times New Roman" w:hAnsi="Arial" w:cs="Arial"/>
          <w:kern w:val="0"/>
          <w:lang w:eastAsia="en-GB"/>
          <w14:ligatures w14:val="none"/>
        </w:rPr>
        <w:t xml:space="preserve"> This study </w:t>
      </w:r>
      <w:r w:rsidR="00C07F1F" w:rsidRPr="00664F86">
        <w:rPr>
          <w:rFonts w:ascii="Arial" w:eastAsia="Times New Roman" w:hAnsi="Arial" w:cs="Arial"/>
          <w:kern w:val="0"/>
          <w:lang w:eastAsia="en-GB"/>
          <w14:ligatures w14:val="none"/>
        </w:rPr>
        <w:t>used</w:t>
      </w:r>
      <w:r w:rsidRPr="00664F86">
        <w:rPr>
          <w:rFonts w:ascii="Arial" w:eastAsia="Times New Roman" w:hAnsi="Arial" w:cs="Arial"/>
          <w:kern w:val="0"/>
          <w:lang w:eastAsia="en-GB"/>
          <w14:ligatures w14:val="none"/>
        </w:rPr>
        <w:t xml:space="preserve"> a quasi-experimental design with participants from various community settings undergoing lifestyle interventions. The interventions included group-based dietary </w:t>
      </w:r>
      <w:r w:rsidR="00A40DB0" w:rsidRPr="00664F86">
        <w:rPr>
          <w:rFonts w:ascii="Arial" w:eastAsia="Times New Roman" w:hAnsi="Arial" w:cs="Arial"/>
          <w:kern w:val="0"/>
          <w:lang w:eastAsia="en-GB"/>
          <w14:ligatures w14:val="none"/>
        </w:rPr>
        <w:t>counselling</w:t>
      </w:r>
      <w:r w:rsidRPr="00664F86">
        <w:rPr>
          <w:rFonts w:ascii="Arial" w:eastAsia="Times New Roman" w:hAnsi="Arial" w:cs="Arial"/>
          <w:kern w:val="0"/>
          <w:lang w:eastAsia="en-GB"/>
          <w14:ligatures w14:val="none"/>
        </w:rPr>
        <w:t>, physical activity sessions, and educational workshops.</w:t>
      </w:r>
    </w:p>
    <w:p w14:paraId="3A97CDA8" w14:textId="5A9726F2"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b/>
          <w:bCs/>
          <w:kern w:val="0"/>
          <w:lang w:eastAsia="en-GB"/>
          <w14:ligatures w14:val="none"/>
        </w:rPr>
        <w:t>Instruments and Sampling:</w:t>
      </w:r>
      <w:r w:rsidRPr="00664F86">
        <w:rPr>
          <w:rFonts w:ascii="Arial" w:eastAsia="Times New Roman" w:hAnsi="Arial" w:cs="Arial"/>
          <w:kern w:val="0"/>
          <w:lang w:eastAsia="en-GB"/>
          <w14:ligatures w14:val="none"/>
        </w:rPr>
        <w:t xml:space="preserve"> Physical examinations, dietary logs, and fitness assessments were used to gather data. The sample consisted of 1,079 individuals from diverse backgrounds, </w:t>
      </w:r>
      <w:r w:rsidR="00C07F1F" w:rsidRPr="00664F86">
        <w:rPr>
          <w:rFonts w:ascii="Arial" w:eastAsia="Times New Roman" w:hAnsi="Arial" w:cs="Arial"/>
          <w:kern w:val="0"/>
          <w:lang w:eastAsia="en-GB"/>
          <w14:ligatures w14:val="none"/>
        </w:rPr>
        <w:t>standing for</w:t>
      </w:r>
      <w:r w:rsidRPr="00664F86">
        <w:rPr>
          <w:rFonts w:ascii="Arial" w:eastAsia="Times New Roman" w:hAnsi="Arial" w:cs="Arial"/>
          <w:kern w:val="0"/>
          <w:lang w:eastAsia="en-GB"/>
          <w14:ligatures w14:val="none"/>
        </w:rPr>
        <w:t xml:space="preserve"> a broader demographic spectrum.</w:t>
      </w:r>
    </w:p>
    <w:p w14:paraId="6CB9845D" w14:textId="746BCEB1"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b/>
          <w:bCs/>
          <w:kern w:val="0"/>
          <w:lang w:eastAsia="en-GB"/>
          <w14:ligatures w14:val="none"/>
        </w:rPr>
        <w:lastRenderedPageBreak/>
        <w:t>Limitations:</w:t>
      </w:r>
      <w:r w:rsidRPr="00664F86">
        <w:rPr>
          <w:rFonts w:ascii="Arial" w:eastAsia="Times New Roman" w:hAnsi="Arial" w:cs="Arial"/>
          <w:kern w:val="0"/>
          <w:lang w:eastAsia="en-GB"/>
          <w14:ligatures w14:val="none"/>
        </w:rPr>
        <w:t xml:space="preserve"> The lack of a randomi</w:t>
      </w:r>
      <w:r w:rsidR="00530AD4" w:rsidRPr="00664F86">
        <w:rPr>
          <w:rFonts w:ascii="Arial" w:eastAsia="Times New Roman" w:hAnsi="Arial" w:cs="Arial"/>
          <w:kern w:val="0"/>
          <w:lang w:eastAsia="en-GB"/>
          <w14:ligatures w14:val="none"/>
        </w:rPr>
        <w:t>s</w:t>
      </w:r>
      <w:r w:rsidRPr="00664F86">
        <w:rPr>
          <w:rFonts w:ascii="Arial" w:eastAsia="Times New Roman" w:hAnsi="Arial" w:cs="Arial"/>
          <w:kern w:val="0"/>
          <w:lang w:eastAsia="en-GB"/>
          <w14:ligatures w14:val="none"/>
        </w:rPr>
        <w:t xml:space="preserve">ed control group and the short follow-up period may limit the robustness and long-term applicability of the findings. Additionally, the self-reported nature of </w:t>
      </w:r>
      <w:r w:rsidR="00047CE0" w:rsidRPr="00664F86">
        <w:rPr>
          <w:rFonts w:ascii="Arial" w:eastAsia="Times New Roman" w:hAnsi="Arial" w:cs="Arial"/>
          <w:kern w:val="0"/>
          <w:lang w:eastAsia="en-GB"/>
          <w14:ligatures w14:val="none"/>
        </w:rPr>
        <w:t>specific</w:t>
      </w:r>
      <w:r w:rsidRPr="00664F86">
        <w:rPr>
          <w:rFonts w:ascii="Arial" w:eastAsia="Times New Roman" w:hAnsi="Arial" w:cs="Arial"/>
          <w:kern w:val="0"/>
          <w:lang w:eastAsia="en-GB"/>
          <w14:ligatures w14:val="none"/>
        </w:rPr>
        <w:t xml:space="preserve"> data might introduce bias.</w:t>
      </w:r>
    </w:p>
    <w:p w14:paraId="2417D7ED" w14:textId="77777777" w:rsidR="00ED117C" w:rsidRPr="00664F86" w:rsidRDefault="00ED117C" w:rsidP="00ED117C">
      <w:pPr>
        <w:spacing w:before="100" w:beforeAutospacing="1" w:after="100" w:afterAutospacing="1" w:line="240" w:lineRule="auto"/>
        <w:outlineLvl w:val="1"/>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Themes</w:t>
      </w:r>
    </w:p>
    <w:p w14:paraId="41C3678E" w14:textId="77777777" w:rsidR="00ED117C" w:rsidRPr="00664F86" w:rsidRDefault="00ED117C" w:rsidP="00ED117C">
      <w:pPr>
        <w:spacing w:before="100" w:beforeAutospacing="1" w:after="100" w:afterAutospacing="1" w:line="240" w:lineRule="auto"/>
        <w:outlineLvl w:val="2"/>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Theme 1: Effectiveness of Lifestyle Interventions</w:t>
      </w:r>
    </w:p>
    <w:p w14:paraId="00687EDE" w14:textId="07097ED3"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kern w:val="0"/>
          <w:lang w:eastAsia="en-GB"/>
          <w14:ligatures w14:val="none"/>
        </w:rPr>
        <w:t>The articles consistently emphasi</w:t>
      </w:r>
      <w:r w:rsidR="00530AD4" w:rsidRPr="00664F86">
        <w:rPr>
          <w:rFonts w:ascii="Arial" w:eastAsia="Times New Roman" w:hAnsi="Arial" w:cs="Arial"/>
          <w:kern w:val="0"/>
          <w:lang w:eastAsia="en-GB"/>
          <w14:ligatures w14:val="none"/>
        </w:rPr>
        <w:t>s</w:t>
      </w:r>
      <w:r w:rsidRPr="00664F86">
        <w:rPr>
          <w:rFonts w:ascii="Arial" w:eastAsia="Times New Roman" w:hAnsi="Arial" w:cs="Arial"/>
          <w:kern w:val="0"/>
          <w:lang w:eastAsia="en-GB"/>
          <w14:ligatures w14:val="none"/>
        </w:rPr>
        <w:t xml:space="preserve">e the effectiveness of lifestyle interventions in preventing type 2 diabetes. Knowler et al. (2002) </w:t>
      </w:r>
      <w:r w:rsidR="00C07F1F" w:rsidRPr="00664F86">
        <w:rPr>
          <w:rFonts w:ascii="Arial" w:eastAsia="Times New Roman" w:hAnsi="Arial" w:cs="Arial"/>
          <w:kern w:val="0"/>
          <w:lang w:eastAsia="en-GB"/>
          <w14:ligatures w14:val="none"/>
        </w:rPr>
        <w:t>proved</w:t>
      </w:r>
      <w:r w:rsidRPr="00664F86">
        <w:rPr>
          <w:rFonts w:ascii="Arial" w:eastAsia="Times New Roman" w:hAnsi="Arial" w:cs="Arial"/>
          <w:kern w:val="0"/>
          <w:lang w:eastAsia="en-GB"/>
          <w14:ligatures w14:val="none"/>
        </w:rPr>
        <w:t xml:space="preserve"> a significant reduction in diabetes incidence among individuals who underwent lifestyle modifications. Similarly, Tuomilehto et al. (2001) found that lifestyle changes significantly reduced the risk of developing diabetes in individuals with impaired glucose tolerance. Yoon et al. (2006) extended these findings to community settings, showing that lifestyle interventions could be effectively implemented outside clinical environments.</w:t>
      </w:r>
    </w:p>
    <w:p w14:paraId="43D7BAAD" w14:textId="261F3E54" w:rsidR="00ED117C" w:rsidRPr="00664F86" w:rsidRDefault="00840884" w:rsidP="00840884">
      <w:pPr>
        <w:spacing w:after="0" w:line="240" w:lineRule="auto"/>
        <w:rPr>
          <w:rFonts w:ascii="Arial" w:eastAsia="Times New Roman" w:hAnsi="Arial" w:cs="Arial"/>
          <w:kern w:val="0"/>
          <w:lang w:eastAsia="en-GB"/>
          <w14:ligatures w14:val="none"/>
        </w:rPr>
      </w:pPr>
      <w:r w:rsidRPr="00664F86">
        <w:rPr>
          <w:rFonts w:ascii="Arial" w:eastAsia="Times New Roman" w:hAnsi="Arial" w:cs="Arial"/>
          <w:kern w:val="0"/>
          <w:lang w:eastAsia="en-GB"/>
          <w14:ligatures w14:val="none"/>
        </w:rPr>
        <w:t xml:space="preserve">Nutritional adjustments, </w:t>
      </w:r>
      <w:r w:rsidR="00C07F1F" w:rsidRPr="00664F86">
        <w:rPr>
          <w:rFonts w:ascii="Arial" w:eastAsia="Times New Roman" w:hAnsi="Arial" w:cs="Arial"/>
          <w:kern w:val="0"/>
          <w:lang w:eastAsia="en-GB"/>
          <w14:ligatures w14:val="none"/>
        </w:rPr>
        <w:t>more</w:t>
      </w:r>
      <w:r w:rsidRPr="00664F86">
        <w:rPr>
          <w:rFonts w:ascii="Arial" w:eastAsia="Times New Roman" w:hAnsi="Arial" w:cs="Arial"/>
          <w:kern w:val="0"/>
          <w:lang w:eastAsia="en-GB"/>
          <w14:ligatures w14:val="none"/>
        </w:rPr>
        <w:t xml:space="preserve"> sport participation, and psychological adjustments are common lifestyle therapies. </w:t>
      </w:r>
      <w:r w:rsidR="00ED117C" w:rsidRPr="00664F86">
        <w:rPr>
          <w:rFonts w:ascii="Arial" w:eastAsia="Times New Roman" w:hAnsi="Arial" w:cs="Arial"/>
          <w:kern w:val="0"/>
          <w:lang w:eastAsia="en-GB"/>
          <w14:ligatures w14:val="none"/>
        </w:rPr>
        <w:t xml:space="preserve">These studies collectively highlight that such interventions can lead to substantial improvements in blood glucose levels, weight management, and overall health, thereby reducing the risk of developing type 2 diabetes. Moreover, lifestyle changes have </w:t>
      </w:r>
      <w:r w:rsidR="005702BC" w:rsidRPr="00664F86">
        <w:rPr>
          <w:rFonts w:ascii="Arial" w:eastAsia="Times New Roman" w:hAnsi="Arial" w:cs="Arial"/>
          <w:kern w:val="0"/>
          <w:lang w:eastAsia="en-GB"/>
          <w14:ligatures w14:val="none"/>
        </w:rPr>
        <w:t>added</w:t>
      </w:r>
      <w:r w:rsidR="00ED117C" w:rsidRPr="00664F86">
        <w:rPr>
          <w:rFonts w:ascii="Arial" w:eastAsia="Times New Roman" w:hAnsi="Arial" w:cs="Arial"/>
          <w:kern w:val="0"/>
          <w:lang w:eastAsia="en-GB"/>
          <w14:ligatures w14:val="none"/>
        </w:rPr>
        <w:t xml:space="preserve"> health benefits beyond diabetes prevention, including reduced cardiovascular risk and improved mental health (Colberg et al., 2016).</w:t>
      </w:r>
    </w:p>
    <w:p w14:paraId="4621693F" w14:textId="77777777" w:rsidR="00ED117C" w:rsidRPr="00664F86" w:rsidRDefault="00ED117C" w:rsidP="00ED117C">
      <w:pPr>
        <w:spacing w:before="100" w:beforeAutospacing="1" w:after="100" w:afterAutospacing="1" w:line="240" w:lineRule="auto"/>
        <w:outlineLvl w:val="2"/>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Theme 2: Role of Pharmacotherapy</w:t>
      </w:r>
    </w:p>
    <w:p w14:paraId="0ACF7B6B" w14:textId="77777777"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kern w:val="0"/>
          <w:lang w:eastAsia="en-GB"/>
          <w14:ligatures w14:val="none"/>
        </w:rPr>
        <w:t>Knowler et al. (2002) explored the role of metformin, a pharmacological intervention, in preventing type 2 diabetes. The study found that metformin was effective in reducing diabetes incidence, though less so than lifestyle interventions. This suggests that while pharmacotherapy can be a valuable tool, particularly for individuals unable to make significant lifestyle changes, it should complement rather than replace lifestyle interventions.</w:t>
      </w:r>
    </w:p>
    <w:p w14:paraId="54BE7011" w14:textId="0EA72CAB"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kern w:val="0"/>
          <w:lang w:eastAsia="en-GB"/>
          <w14:ligatures w14:val="none"/>
        </w:rPr>
        <w:t xml:space="preserve">The use of pharmacotherapy in diabetes prevention highlights the importance of a multifaceted approach to disease management, where medication is used alongside lifestyle modifications to achieve the best outcomes. Pharmacotherapy may be particularly beneficial for individuals with </w:t>
      </w:r>
      <w:r w:rsidR="00C359B2" w:rsidRPr="00664F86">
        <w:rPr>
          <w:rFonts w:ascii="Arial" w:eastAsia="Times New Roman" w:hAnsi="Arial" w:cs="Arial"/>
          <w:kern w:val="0"/>
          <w:lang w:eastAsia="en-GB"/>
          <w14:ligatures w14:val="none"/>
        </w:rPr>
        <w:t>considerable risk</w:t>
      </w:r>
      <w:r w:rsidRPr="00664F86">
        <w:rPr>
          <w:rFonts w:ascii="Arial" w:eastAsia="Times New Roman" w:hAnsi="Arial" w:cs="Arial"/>
          <w:kern w:val="0"/>
          <w:lang w:eastAsia="en-GB"/>
          <w14:ligatures w14:val="none"/>
        </w:rPr>
        <w:t xml:space="preserve"> factors who are not able to achieve the necessary lifestyle changes due to various barriers such as socioeconomic factors, physical limitations, or lack of access to resources.</w:t>
      </w:r>
    </w:p>
    <w:p w14:paraId="28DE1EDC" w14:textId="77777777" w:rsidR="00ED117C" w:rsidRPr="00664F86" w:rsidRDefault="00ED117C" w:rsidP="00ED117C">
      <w:pPr>
        <w:spacing w:before="100" w:beforeAutospacing="1" w:after="100" w:afterAutospacing="1" w:line="240" w:lineRule="auto"/>
        <w:outlineLvl w:val="2"/>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Theme 3: Importance of Community-Based Programs</w:t>
      </w:r>
    </w:p>
    <w:p w14:paraId="6C5299DD" w14:textId="7743A0E6"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kern w:val="0"/>
          <w:lang w:eastAsia="en-GB"/>
          <w14:ligatures w14:val="none"/>
        </w:rPr>
        <w:t xml:space="preserve">Yoon et al. (2006) emphasized the importance of community-based programs in promoting healthy lifestyles and preventing diabetes. These programs can reach broader populations, particularly those who might not engage in traditional healthcare settings. By offering group-based interventions and </w:t>
      </w:r>
      <w:r w:rsidR="005702BC" w:rsidRPr="00664F86">
        <w:rPr>
          <w:rFonts w:ascii="Arial" w:eastAsia="Times New Roman" w:hAnsi="Arial" w:cs="Arial"/>
          <w:kern w:val="0"/>
          <w:lang w:eastAsia="en-GB"/>
          <w14:ligatures w14:val="none"/>
        </w:rPr>
        <w:t>using</w:t>
      </w:r>
      <w:r w:rsidRPr="00664F86">
        <w:rPr>
          <w:rFonts w:ascii="Arial" w:eastAsia="Times New Roman" w:hAnsi="Arial" w:cs="Arial"/>
          <w:kern w:val="0"/>
          <w:lang w:eastAsia="en-GB"/>
          <w14:ligatures w14:val="none"/>
        </w:rPr>
        <w:t xml:space="preserve"> community resources, these programs can provide support and motivation for individuals to adopt healthier </w:t>
      </w:r>
      <w:r w:rsidR="00A40DB0" w:rsidRPr="00664F86">
        <w:rPr>
          <w:rFonts w:ascii="Arial" w:eastAsia="Times New Roman" w:hAnsi="Arial" w:cs="Arial"/>
          <w:kern w:val="0"/>
          <w:lang w:eastAsia="en-GB"/>
          <w14:ligatures w14:val="none"/>
        </w:rPr>
        <w:t>behaviours</w:t>
      </w:r>
      <w:r w:rsidRPr="00664F86">
        <w:rPr>
          <w:rFonts w:ascii="Arial" w:eastAsia="Times New Roman" w:hAnsi="Arial" w:cs="Arial"/>
          <w:kern w:val="0"/>
          <w:lang w:eastAsia="en-GB"/>
          <w14:ligatures w14:val="none"/>
        </w:rPr>
        <w:t>.</w:t>
      </w:r>
    </w:p>
    <w:p w14:paraId="37E5991D" w14:textId="77777777"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kern w:val="0"/>
          <w:lang w:eastAsia="en-GB"/>
          <w14:ligatures w14:val="none"/>
        </w:rPr>
        <w:lastRenderedPageBreak/>
        <w:t>Community-based programs are crucial for public health strategies aiming to reduce the incidence of diabetes at the population level. They help bridge the gap between clinical recommendations and real-world implementation, ensuring that effective prevention strategies are accessible to all segments of the population. Community programs often include educational workshops, support groups, and local health campaigns, making them adaptable to the specific needs of different communities.</w:t>
      </w:r>
    </w:p>
    <w:p w14:paraId="7E2FC1AD" w14:textId="77777777" w:rsidR="00ED117C" w:rsidRPr="00664F86" w:rsidRDefault="00ED117C" w:rsidP="00ED117C">
      <w:pPr>
        <w:spacing w:before="100" w:beforeAutospacing="1" w:after="100" w:afterAutospacing="1" w:line="240" w:lineRule="auto"/>
        <w:outlineLvl w:val="2"/>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Theme 4: Sustainability and Long-Term Impact</w:t>
      </w:r>
    </w:p>
    <w:p w14:paraId="09260961" w14:textId="747C4AFD"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kern w:val="0"/>
          <w:lang w:eastAsia="en-GB"/>
          <w14:ligatures w14:val="none"/>
        </w:rPr>
        <w:t xml:space="preserve">One emerging theme from the research is the sustainability and long-term impact of diabetes prevention interventions. While the studies reviewed show positive short-term outcomes, there is a need for long-term follow-up to assess the durability of these interventions. Continuous support and follow-up are essential to </w:t>
      </w:r>
      <w:r w:rsidR="005702BC" w:rsidRPr="00664F86">
        <w:rPr>
          <w:rFonts w:ascii="Arial" w:eastAsia="Times New Roman" w:hAnsi="Arial" w:cs="Arial"/>
          <w:kern w:val="0"/>
          <w:lang w:eastAsia="en-GB"/>
          <w14:ligatures w14:val="none"/>
        </w:rPr>
        <w:t>keeping</w:t>
      </w:r>
      <w:r w:rsidRPr="00664F86">
        <w:rPr>
          <w:rFonts w:ascii="Arial" w:eastAsia="Times New Roman" w:hAnsi="Arial" w:cs="Arial"/>
          <w:kern w:val="0"/>
          <w:lang w:eastAsia="en-GB"/>
          <w14:ligatures w14:val="none"/>
        </w:rPr>
        <w:t xml:space="preserve"> the benefits of lifestyle changes and preventing relapse into unhealthy </w:t>
      </w:r>
      <w:r w:rsidR="00A40DB0" w:rsidRPr="00664F86">
        <w:rPr>
          <w:rFonts w:ascii="Arial" w:eastAsia="Times New Roman" w:hAnsi="Arial" w:cs="Arial"/>
          <w:kern w:val="0"/>
          <w:lang w:eastAsia="en-GB"/>
          <w14:ligatures w14:val="none"/>
        </w:rPr>
        <w:t>behaviours</w:t>
      </w:r>
      <w:r w:rsidRPr="00664F86">
        <w:rPr>
          <w:rFonts w:ascii="Arial" w:eastAsia="Times New Roman" w:hAnsi="Arial" w:cs="Arial"/>
          <w:kern w:val="0"/>
          <w:lang w:eastAsia="en-GB"/>
          <w14:ligatures w14:val="none"/>
        </w:rPr>
        <w:t xml:space="preserve"> (Nathan, 2014).</w:t>
      </w:r>
    </w:p>
    <w:p w14:paraId="134287B6" w14:textId="4E4000B8"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kern w:val="0"/>
          <w:lang w:eastAsia="en-GB"/>
          <w14:ligatures w14:val="none"/>
        </w:rPr>
        <w:t xml:space="preserve">Sustainability in diabetes prevention also involves integrating these interventions into existing healthcare systems and ensuring that they are </w:t>
      </w:r>
      <w:r w:rsidR="005A2F3C" w:rsidRPr="00664F86">
        <w:rPr>
          <w:rFonts w:ascii="Arial" w:eastAsia="Times New Roman" w:hAnsi="Arial" w:cs="Arial"/>
          <w:kern w:val="0"/>
          <w:lang w:eastAsia="en-GB"/>
          <w14:ligatures w14:val="none"/>
        </w:rPr>
        <w:t>proved</w:t>
      </w:r>
      <w:r w:rsidRPr="00664F86">
        <w:rPr>
          <w:rFonts w:ascii="Arial" w:eastAsia="Times New Roman" w:hAnsi="Arial" w:cs="Arial"/>
          <w:kern w:val="0"/>
          <w:lang w:eastAsia="en-GB"/>
          <w14:ligatures w14:val="none"/>
        </w:rPr>
        <w:t xml:space="preserve"> by policies and resources. This includes training healthcare providers in delivering lifestyle interventions, providing continuous education to the public, and creating environments that support healthy living, such as safe spaces for physical activity and access to nutritious foods.</w:t>
      </w:r>
    </w:p>
    <w:p w14:paraId="7A5D10CE" w14:textId="77777777" w:rsidR="00ED117C" w:rsidRPr="00664F86" w:rsidRDefault="00ED117C" w:rsidP="00ED117C">
      <w:pPr>
        <w:spacing w:before="100" w:beforeAutospacing="1" w:after="100" w:afterAutospacing="1" w:line="240" w:lineRule="auto"/>
        <w:outlineLvl w:val="1"/>
        <w:rPr>
          <w:rFonts w:ascii="Arial" w:eastAsia="Times New Roman" w:hAnsi="Arial" w:cs="Arial"/>
          <w:b/>
          <w:bCs/>
          <w:kern w:val="0"/>
          <w:lang w:eastAsia="en-GB"/>
          <w14:ligatures w14:val="none"/>
        </w:rPr>
      </w:pPr>
      <w:r w:rsidRPr="00664F86">
        <w:rPr>
          <w:rFonts w:ascii="Arial" w:eastAsia="Times New Roman" w:hAnsi="Arial" w:cs="Arial"/>
          <w:b/>
          <w:bCs/>
          <w:kern w:val="0"/>
          <w:lang w:eastAsia="en-GB"/>
          <w14:ligatures w14:val="none"/>
        </w:rPr>
        <w:t>Conclusion</w:t>
      </w:r>
    </w:p>
    <w:p w14:paraId="5F5A97CF" w14:textId="11FE168E"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kern w:val="0"/>
          <w:lang w:eastAsia="en-GB"/>
          <w14:ligatures w14:val="none"/>
        </w:rPr>
        <w:t>In conclusion, the reviewed literature underscores the critical role of lifestyle interventions, supported by pharmacotherapy and community-based programs, in the prevention of type 2 diabetes. These interventions are effective in reducing diabetes risk and have broader health benefits. To maximi</w:t>
      </w:r>
      <w:r w:rsidR="005E3AD6" w:rsidRPr="00664F86">
        <w:rPr>
          <w:rFonts w:ascii="Arial" w:eastAsia="Times New Roman" w:hAnsi="Arial" w:cs="Arial"/>
          <w:kern w:val="0"/>
          <w:lang w:eastAsia="en-GB"/>
          <w14:ligatures w14:val="none"/>
        </w:rPr>
        <w:t>s</w:t>
      </w:r>
      <w:r w:rsidRPr="00664F86">
        <w:rPr>
          <w:rFonts w:ascii="Arial" w:eastAsia="Times New Roman" w:hAnsi="Arial" w:cs="Arial"/>
          <w:kern w:val="0"/>
          <w:lang w:eastAsia="en-GB"/>
          <w14:ligatures w14:val="none"/>
        </w:rPr>
        <w:t>e their impact, these strategies must be sustainable and integrated into comprehensive public health approaches that address the underlying social determinants of health.</w:t>
      </w:r>
    </w:p>
    <w:p w14:paraId="317ECC79" w14:textId="761A6D98" w:rsidR="00ED117C" w:rsidRPr="00664F86" w:rsidRDefault="00ED117C"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eastAsia="Times New Roman" w:hAnsi="Arial" w:cs="Arial"/>
          <w:kern w:val="0"/>
          <w:lang w:eastAsia="en-GB"/>
          <w14:ligatures w14:val="none"/>
        </w:rPr>
        <w:t xml:space="preserve">By </w:t>
      </w:r>
      <w:r w:rsidR="005702BC" w:rsidRPr="00664F86">
        <w:rPr>
          <w:rFonts w:ascii="Arial" w:eastAsia="Times New Roman" w:hAnsi="Arial" w:cs="Arial"/>
          <w:kern w:val="0"/>
          <w:lang w:eastAsia="en-GB"/>
          <w14:ligatures w14:val="none"/>
        </w:rPr>
        <w:t>using</w:t>
      </w:r>
      <w:r w:rsidRPr="00664F86">
        <w:rPr>
          <w:rFonts w:ascii="Arial" w:eastAsia="Times New Roman" w:hAnsi="Arial" w:cs="Arial"/>
          <w:kern w:val="0"/>
          <w:lang w:eastAsia="en-GB"/>
          <w14:ligatures w14:val="none"/>
        </w:rPr>
        <w:t xml:space="preserve"> research findings, healthcare providers and policymakers can develop and implement more effective diabetes prevention programs. These programs should be tailored to the needs of diverse populations and supported by robust public health policies. </w:t>
      </w:r>
      <w:r w:rsidR="005A2F3C" w:rsidRPr="00664F86">
        <w:rPr>
          <w:rFonts w:ascii="Arial" w:eastAsia="Times New Roman" w:hAnsi="Arial" w:cs="Arial"/>
          <w:kern w:val="0"/>
          <w:lang w:eastAsia="en-GB"/>
          <w14:ligatures w14:val="none"/>
        </w:rPr>
        <w:t>A</w:t>
      </w:r>
      <w:r w:rsidRPr="00664F86">
        <w:rPr>
          <w:rFonts w:ascii="Arial" w:eastAsia="Times New Roman" w:hAnsi="Arial" w:cs="Arial"/>
          <w:kern w:val="0"/>
          <w:lang w:eastAsia="en-GB"/>
          <w14:ligatures w14:val="none"/>
        </w:rPr>
        <w:t xml:space="preserve"> combination of lifestyle modifications, pharmacological interventions, and community-based programs can significantly reduce the global burden of diabetes and improve public health outcomes.</w:t>
      </w:r>
    </w:p>
    <w:p w14:paraId="34A0FAA4" w14:textId="7FB8F0B0" w:rsidR="007A3537" w:rsidRPr="00664F86" w:rsidRDefault="007A3537" w:rsidP="00ED117C">
      <w:pPr>
        <w:spacing w:before="100" w:beforeAutospacing="1" w:after="100" w:afterAutospacing="1" w:line="240" w:lineRule="auto"/>
        <w:rPr>
          <w:rFonts w:ascii="Arial" w:eastAsia="Times New Roman" w:hAnsi="Arial" w:cs="Arial"/>
          <w:kern w:val="0"/>
          <w:lang w:eastAsia="en-GB"/>
          <w14:ligatures w14:val="none"/>
        </w:rPr>
      </w:pPr>
      <w:r w:rsidRPr="00664F86">
        <w:rPr>
          <w:rFonts w:ascii="Arial" w:hAnsi="Arial" w:cs="Arial"/>
        </w:rPr>
        <w:t>In summary, effective diabetes management and prevention involve a combination of lifestyle changes, medical interventions, and regular monitoring. Public health efforts are essential to reduce the disease's prevalence and mitigate its impact on individuals and healthcare systems globally.</w:t>
      </w:r>
    </w:p>
    <w:p w14:paraId="7676263D" w14:textId="334B2D9F" w:rsidR="00095960" w:rsidRDefault="00095960"/>
    <w:p w14:paraId="409CCF85" w14:textId="77777777" w:rsidR="00CE7BB1" w:rsidRDefault="00CE7BB1"/>
    <w:p w14:paraId="43FC0672" w14:textId="77777777" w:rsidR="00CE7BB1" w:rsidRDefault="00CE7BB1"/>
    <w:p w14:paraId="51C4D807" w14:textId="77777777" w:rsidR="00CE7BB1" w:rsidRDefault="00CE7BB1"/>
    <w:p w14:paraId="2D043647" w14:textId="77777777" w:rsidR="00CE7BB1" w:rsidRDefault="00CE7BB1"/>
    <w:p w14:paraId="0C9933E8" w14:textId="77777777" w:rsidR="00CE7BB1" w:rsidRPr="00AE2F72" w:rsidRDefault="00CE7BB1" w:rsidP="00CE7BB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E2F72">
        <w:rPr>
          <w:rFonts w:ascii="Times New Roman" w:eastAsia="Times New Roman" w:hAnsi="Times New Roman" w:cs="Times New Roman"/>
          <w:b/>
          <w:bCs/>
          <w:kern w:val="0"/>
          <w:sz w:val="36"/>
          <w:szCs w:val="36"/>
          <w:lang w:eastAsia="en-GB"/>
          <w14:ligatures w14:val="none"/>
        </w:rPr>
        <w:t>Reference List</w:t>
      </w:r>
    </w:p>
    <w:p w14:paraId="6C68FC95"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eastAsia="en-GB"/>
          <w14:ligatures w14:val="none"/>
        </w:rPr>
        <w:t xml:space="preserve">American Diabetes Association, 2018. Standards of medical care in diabetes—2018. </w:t>
      </w:r>
      <w:r w:rsidRPr="00AE2F72">
        <w:rPr>
          <w:rFonts w:ascii="Times New Roman" w:eastAsia="Times New Roman" w:hAnsi="Times New Roman" w:cs="Times New Roman"/>
          <w:i/>
          <w:iCs/>
          <w:kern w:val="0"/>
          <w:lang w:eastAsia="en-GB"/>
          <w14:ligatures w14:val="none"/>
        </w:rPr>
        <w:t>Diabetes Care</w:t>
      </w:r>
      <w:r w:rsidRPr="00AE2F72">
        <w:rPr>
          <w:rFonts w:ascii="Times New Roman" w:eastAsia="Times New Roman" w:hAnsi="Times New Roman" w:cs="Times New Roman"/>
          <w:kern w:val="0"/>
          <w:lang w:eastAsia="en-GB"/>
          <w14:ligatures w14:val="none"/>
        </w:rPr>
        <w:t>, 41(Supplement 1), pp. S1-S159.</w:t>
      </w:r>
    </w:p>
    <w:p w14:paraId="12AECDE7"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CE7BB1">
        <w:rPr>
          <w:rFonts w:ascii="Times New Roman" w:eastAsia="Times New Roman" w:hAnsi="Times New Roman" w:cs="Times New Roman"/>
          <w:kern w:val="0"/>
          <w:lang w:eastAsia="en-GB"/>
          <w14:ligatures w14:val="none"/>
        </w:rPr>
        <w:t xml:space="preserve">Atkinson, M.A., et al., 2014. </w:t>
      </w:r>
      <w:r w:rsidRPr="00AE2F72">
        <w:rPr>
          <w:rFonts w:ascii="Times New Roman" w:eastAsia="Times New Roman" w:hAnsi="Times New Roman" w:cs="Times New Roman"/>
          <w:kern w:val="0"/>
          <w:lang w:eastAsia="en-GB"/>
          <w14:ligatures w14:val="none"/>
        </w:rPr>
        <w:t xml:space="preserve">Current concepts on the pathogenesis of type 1 diabetes. </w:t>
      </w:r>
      <w:r w:rsidRPr="00AE2F72">
        <w:rPr>
          <w:rFonts w:ascii="Times New Roman" w:eastAsia="Times New Roman" w:hAnsi="Times New Roman" w:cs="Times New Roman"/>
          <w:i/>
          <w:iCs/>
          <w:kern w:val="0"/>
          <w:lang w:eastAsia="en-GB"/>
          <w14:ligatures w14:val="none"/>
        </w:rPr>
        <w:t>The Lancet</w:t>
      </w:r>
      <w:r w:rsidRPr="00AE2F72">
        <w:rPr>
          <w:rFonts w:ascii="Times New Roman" w:eastAsia="Times New Roman" w:hAnsi="Times New Roman" w:cs="Times New Roman"/>
          <w:kern w:val="0"/>
          <w:lang w:eastAsia="en-GB"/>
          <w14:ligatures w14:val="none"/>
        </w:rPr>
        <w:t>, 383(9911), pp.69-82.</w:t>
      </w:r>
    </w:p>
    <w:p w14:paraId="571DCE70"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CE7BB1">
        <w:rPr>
          <w:rFonts w:ascii="Times New Roman" w:eastAsia="Times New Roman" w:hAnsi="Times New Roman" w:cs="Times New Roman"/>
          <w:kern w:val="0"/>
          <w:lang w:eastAsia="en-GB"/>
          <w14:ligatures w14:val="none"/>
        </w:rPr>
        <w:t xml:space="preserve">Beckman, J.A., et al., 2002. </w:t>
      </w:r>
      <w:r w:rsidRPr="00AE2F72">
        <w:rPr>
          <w:rFonts w:ascii="Times New Roman" w:eastAsia="Times New Roman" w:hAnsi="Times New Roman" w:cs="Times New Roman"/>
          <w:kern w:val="0"/>
          <w:lang w:eastAsia="en-GB"/>
          <w14:ligatures w14:val="none"/>
        </w:rPr>
        <w:t xml:space="preserve">Diabetes and atherosclerosis: epidemiology, pathophysiology, and management. </w:t>
      </w:r>
      <w:r w:rsidRPr="00AE2F72">
        <w:rPr>
          <w:rFonts w:ascii="Times New Roman" w:eastAsia="Times New Roman" w:hAnsi="Times New Roman" w:cs="Times New Roman"/>
          <w:i/>
          <w:iCs/>
          <w:kern w:val="0"/>
          <w:lang w:eastAsia="en-GB"/>
          <w14:ligatures w14:val="none"/>
        </w:rPr>
        <w:t>JAMA</w:t>
      </w:r>
      <w:r w:rsidRPr="00AE2F72">
        <w:rPr>
          <w:rFonts w:ascii="Times New Roman" w:eastAsia="Times New Roman" w:hAnsi="Times New Roman" w:cs="Times New Roman"/>
          <w:kern w:val="0"/>
          <w:lang w:eastAsia="en-GB"/>
          <w14:ligatures w14:val="none"/>
        </w:rPr>
        <w:t>, 287(19), pp.2570-2581.</w:t>
      </w:r>
    </w:p>
    <w:p w14:paraId="2D858F62"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CE7BB1">
        <w:rPr>
          <w:rFonts w:ascii="Times New Roman" w:eastAsia="Times New Roman" w:hAnsi="Times New Roman" w:cs="Times New Roman"/>
          <w:kern w:val="0"/>
          <w:lang w:eastAsia="en-GB"/>
          <w14:ligatures w14:val="none"/>
        </w:rPr>
        <w:t xml:space="preserve">Buchanan, T.A., et al., 2012. </w:t>
      </w:r>
      <w:r w:rsidRPr="00AE2F72">
        <w:rPr>
          <w:rFonts w:ascii="Times New Roman" w:eastAsia="Times New Roman" w:hAnsi="Times New Roman" w:cs="Times New Roman"/>
          <w:kern w:val="0"/>
          <w:lang w:eastAsia="en-GB"/>
          <w14:ligatures w14:val="none"/>
        </w:rPr>
        <w:t xml:space="preserve">Gestational diabetes: pathogenesis and consequences to mother and offspring. </w:t>
      </w:r>
      <w:r w:rsidRPr="00AE2F72">
        <w:rPr>
          <w:rFonts w:ascii="Times New Roman" w:eastAsia="Times New Roman" w:hAnsi="Times New Roman" w:cs="Times New Roman"/>
          <w:i/>
          <w:iCs/>
          <w:kern w:val="0"/>
          <w:lang w:eastAsia="en-GB"/>
          <w14:ligatures w14:val="none"/>
        </w:rPr>
        <w:t>Diabetes Care</w:t>
      </w:r>
      <w:r w:rsidRPr="00AE2F72">
        <w:rPr>
          <w:rFonts w:ascii="Times New Roman" w:eastAsia="Times New Roman" w:hAnsi="Times New Roman" w:cs="Times New Roman"/>
          <w:kern w:val="0"/>
          <w:lang w:eastAsia="en-GB"/>
          <w14:ligatures w14:val="none"/>
        </w:rPr>
        <w:t>, 35(2), pp.2136-2141.</w:t>
      </w:r>
    </w:p>
    <w:p w14:paraId="77DA5D44"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eastAsia="en-GB"/>
          <w14:ligatures w14:val="none"/>
        </w:rPr>
        <w:t xml:space="preserve">Colberg, S.R., et al., 2016. Physical activity/exercise and diabetes: a position statement of the American Diabetes Association. </w:t>
      </w:r>
      <w:r w:rsidRPr="00AE2F72">
        <w:rPr>
          <w:rFonts w:ascii="Times New Roman" w:eastAsia="Times New Roman" w:hAnsi="Times New Roman" w:cs="Times New Roman"/>
          <w:i/>
          <w:iCs/>
          <w:kern w:val="0"/>
          <w:lang w:eastAsia="en-GB"/>
          <w14:ligatures w14:val="none"/>
        </w:rPr>
        <w:t>Diabetes Care</w:t>
      </w:r>
      <w:r w:rsidRPr="00AE2F72">
        <w:rPr>
          <w:rFonts w:ascii="Times New Roman" w:eastAsia="Times New Roman" w:hAnsi="Times New Roman" w:cs="Times New Roman"/>
          <w:kern w:val="0"/>
          <w:lang w:eastAsia="en-GB"/>
          <w14:ligatures w14:val="none"/>
        </w:rPr>
        <w:t>, 39(11), pp.2065-2079.</w:t>
      </w:r>
    </w:p>
    <w:p w14:paraId="0F390287"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CE7BB1">
        <w:rPr>
          <w:rFonts w:ascii="Times New Roman" w:eastAsia="Times New Roman" w:hAnsi="Times New Roman" w:cs="Times New Roman"/>
          <w:kern w:val="0"/>
          <w:lang w:eastAsia="en-GB"/>
          <w14:ligatures w14:val="none"/>
        </w:rPr>
        <w:t xml:space="preserve">Funnell, M.M., et al., 2009. </w:t>
      </w:r>
      <w:r w:rsidRPr="00AE2F72">
        <w:rPr>
          <w:rFonts w:ascii="Times New Roman" w:eastAsia="Times New Roman" w:hAnsi="Times New Roman" w:cs="Times New Roman"/>
          <w:kern w:val="0"/>
          <w:lang w:eastAsia="en-GB"/>
          <w14:ligatures w14:val="none"/>
        </w:rPr>
        <w:t xml:space="preserve">National standards for diabetes self-management education. </w:t>
      </w:r>
      <w:r w:rsidRPr="00AE2F72">
        <w:rPr>
          <w:rFonts w:ascii="Times New Roman" w:eastAsia="Times New Roman" w:hAnsi="Times New Roman" w:cs="Times New Roman"/>
          <w:i/>
          <w:iCs/>
          <w:kern w:val="0"/>
          <w:lang w:eastAsia="en-GB"/>
          <w14:ligatures w14:val="none"/>
        </w:rPr>
        <w:t>Diabetes Care</w:t>
      </w:r>
      <w:r w:rsidRPr="00AE2F72">
        <w:rPr>
          <w:rFonts w:ascii="Times New Roman" w:eastAsia="Times New Roman" w:hAnsi="Times New Roman" w:cs="Times New Roman"/>
          <w:kern w:val="0"/>
          <w:lang w:eastAsia="en-GB"/>
          <w14:ligatures w14:val="none"/>
        </w:rPr>
        <w:t>, 32(Supplement_1), pp. S87-S94.</w:t>
      </w:r>
    </w:p>
    <w:p w14:paraId="19229C3C"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CE7BB1">
        <w:rPr>
          <w:rFonts w:ascii="Times New Roman" w:eastAsia="Times New Roman" w:hAnsi="Times New Roman" w:cs="Times New Roman"/>
          <w:kern w:val="0"/>
          <w:lang w:eastAsia="en-GB"/>
          <w14:ligatures w14:val="none"/>
        </w:rPr>
        <w:t xml:space="preserve">González, E.L., et al., 2009. </w:t>
      </w:r>
      <w:r w:rsidRPr="00AE2F72">
        <w:rPr>
          <w:rFonts w:ascii="Times New Roman" w:eastAsia="Times New Roman" w:hAnsi="Times New Roman" w:cs="Times New Roman"/>
          <w:kern w:val="0"/>
          <w:lang w:eastAsia="en-GB"/>
          <w14:ligatures w14:val="none"/>
        </w:rPr>
        <w:t xml:space="preserve">Trends in the prevalence and incidence of diabetes in the UK: 1996–2005. </w:t>
      </w:r>
      <w:r w:rsidRPr="00AE2F72">
        <w:rPr>
          <w:rFonts w:ascii="Times New Roman" w:eastAsia="Times New Roman" w:hAnsi="Times New Roman" w:cs="Times New Roman"/>
          <w:i/>
          <w:iCs/>
          <w:kern w:val="0"/>
          <w:lang w:eastAsia="en-GB"/>
          <w14:ligatures w14:val="none"/>
        </w:rPr>
        <w:t>Journal of Epidemiology &amp; Community Health</w:t>
      </w:r>
      <w:r w:rsidRPr="00AE2F72">
        <w:rPr>
          <w:rFonts w:ascii="Times New Roman" w:eastAsia="Times New Roman" w:hAnsi="Times New Roman" w:cs="Times New Roman"/>
          <w:kern w:val="0"/>
          <w:lang w:eastAsia="en-GB"/>
          <w14:ligatures w14:val="none"/>
        </w:rPr>
        <w:t>, 63(4), pp.332-336.</w:t>
      </w:r>
    </w:p>
    <w:p w14:paraId="5FD05D32"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eastAsia="en-GB"/>
          <w14:ligatures w14:val="none"/>
        </w:rPr>
        <w:t xml:space="preserve">Hu, F.B., 2011. Globalization of diabetes: the role of diet, lifestyle, and genes. </w:t>
      </w:r>
      <w:r w:rsidRPr="00AE2F72">
        <w:rPr>
          <w:rFonts w:ascii="Times New Roman" w:eastAsia="Times New Roman" w:hAnsi="Times New Roman" w:cs="Times New Roman"/>
          <w:i/>
          <w:iCs/>
          <w:kern w:val="0"/>
          <w:lang w:eastAsia="en-GB"/>
          <w14:ligatures w14:val="none"/>
        </w:rPr>
        <w:t>Diabetes Care</w:t>
      </w:r>
      <w:r w:rsidRPr="00AE2F72">
        <w:rPr>
          <w:rFonts w:ascii="Times New Roman" w:eastAsia="Times New Roman" w:hAnsi="Times New Roman" w:cs="Times New Roman"/>
          <w:kern w:val="0"/>
          <w:lang w:eastAsia="en-GB"/>
          <w14:ligatures w14:val="none"/>
        </w:rPr>
        <w:t>, 34(6), pp.1249-1257.</w:t>
      </w:r>
    </w:p>
    <w:p w14:paraId="5794383B" w14:textId="77777777" w:rsidR="00CE7BB1"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eastAsia="en-GB"/>
          <w14:ligatures w14:val="none"/>
        </w:rPr>
        <w:t>International Diabetes Federation (IDF), 2019. IDF Diabetes Atlas. 9th edition. Brussels: International Diabetes Federation.</w:t>
      </w:r>
    </w:p>
    <w:p w14:paraId="6C3E0CF1"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t xml:space="preserve">International Diabetes Federation (2021). </w:t>
      </w:r>
      <w:r>
        <w:rPr>
          <w:rStyle w:val="Strong"/>
        </w:rPr>
        <w:t>IDF Diabetes Atlas</w:t>
      </w:r>
      <w:r>
        <w:t xml:space="preserve">. 10th ed. [Online] Available at: </w:t>
      </w:r>
      <w:r w:rsidRPr="006C4C88">
        <w:t>https://diabetesatlas.org/</w:t>
      </w:r>
      <w:r>
        <w:t xml:space="preserve"> [Accessed 12 June 2024].</w:t>
      </w:r>
    </w:p>
    <w:p w14:paraId="23836DC4"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eastAsia="en-GB"/>
          <w14:ligatures w14:val="none"/>
        </w:rPr>
        <w:t xml:space="preserve">Knowler, W.C., et al., 2002. Reduction in the incidence of type 2 diabetes with lifestyle intervention or metformin. </w:t>
      </w:r>
      <w:r w:rsidRPr="00AE2F72">
        <w:rPr>
          <w:rFonts w:ascii="Times New Roman" w:eastAsia="Times New Roman" w:hAnsi="Times New Roman" w:cs="Times New Roman"/>
          <w:i/>
          <w:iCs/>
          <w:kern w:val="0"/>
          <w:lang w:eastAsia="en-GB"/>
          <w14:ligatures w14:val="none"/>
        </w:rPr>
        <w:t>New England Journal of Medicine</w:t>
      </w:r>
      <w:r w:rsidRPr="00AE2F72">
        <w:rPr>
          <w:rFonts w:ascii="Times New Roman" w:eastAsia="Times New Roman" w:hAnsi="Times New Roman" w:cs="Times New Roman"/>
          <w:kern w:val="0"/>
          <w:lang w:eastAsia="en-GB"/>
          <w14:ligatures w14:val="none"/>
        </w:rPr>
        <w:t>, 346(6), pp.393-403.</w:t>
      </w:r>
    </w:p>
    <w:p w14:paraId="0416C78E" w14:textId="77777777" w:rsidR="00CE7BB1"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eastAsia="en-GB"/>
          <w14:ligatures w14:val="none"/>
        </w:rPr>
        <w:t xml:space="preserve">Leavell, H.R. &amp; Clark, E.G., 1965. </w:t>
      </w:r>
      <w:r w:rsidRPr="00AE2F72">
        <w:rPr>
          <w:rFonts w:ascii="Times New Roman" w:eastAsia="Times New Roman" w:hAnsi="Times New Roman" w:cs="Times New Roman"/>
          <w:i/>
          <w:iCs/>
          <w:kern w:val="0"/>
          <w:lang w:eastAsia="en-GB"/>
          <w14:ligatures w14:val="none"/>
        </w:rPr>
        <w:t>Preventive Medicine for the Doctor in His Community: An Epidemiologic Approach</w:t>
      </w:r>
      <w:r w:rsidRPr="00AE2F72">
        <w:rPr>
          <w:rFonts w:ascii="Times New Roman" w:eastAsia="Times New Roman" w:hAnsi="Times New Roman" w:cs="Times New Roman"/>
          <w:kern w:val="0"/>
          <w:lang w:eastAsia="en-GB"/>
          <w14:ligatures w14:val="none"/>
        </w:rPr>
        <w:t>. New York: McGraw-Hill.</w:t>
      </w:r>
    </w:p>
    <w:p w14:paraId="78F253C5"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t xml:space="preserve">Mayo Clinic (2020). </w:t>
      </w:r>
      <w:r>
        <w:rPr>
          <w:rStyle w:val="Strong"/>
        </w:rPr>
        <w:t>Diabetes Mellitus</w:t>
      </w:r>
      <w:r>
        <w:t xml:space="preserve">. [Online] Available at: </w:t>
      </w:r>
      <w:r w:rsidRPr="00283E5C">
        <w:t>https://www.mayoclinic.org/diseases-conditions/diabetes/symptoms-causes/syc-20371444</w:t>
      </w:r>
      <w:r>
        <w:t xml:space="preserve"> [Accessed 12 June 2024].</w:t>
      </w:r>
    </w:p>
    <w:p w14:paraId="0384ADD2" w14:textId="77777777" w:rsidR="00CE7BB1"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eastAsia="en-GB"/>
          <w14:ligatures w14:val="none"/>
        </w:rPr>
        <w:lastRenderedPageBreak/>
        <w:t xml:space="preserve">Morris, D.H., 2011. Prevention of type 2 diabetes mellitus by changes in lifestyle among subjects with impaired glucose tolerance. </w:t>
      </w:r>
      <w:r w:rsidRPr="00AE2F72">
        <w:rPr>
          <w:rFonts w:ascii="Times New Roman" w:eastAsia="Times New Roman" w:hAnsi="Times New Roman" w:cs="Times New Roman"/>
          <w:i/>
          <w:iCs/>
          <w:kern w:val="0"/>
          <w:lang w:eastAsia="en-GB"/>
          <w14:ligatures w14:val="none"/>
        </w:rPr>
        <w:t>New England Journal of Medicine</w:t>
      </w:r>
      <w:r w:rsidRPr="00AE2F72">
        <w:rPr>
          <w:rFonts w:ascii="Times New Roman" w:eastAsia="Times New Roman" w:hAnsi="Times New Roman" w:cs="Times New Roman"/>
          <w:kern w:val="0"/>
          <w:lang w:eastAsia="en-GB"/>
          <w14:ligatures w14:val="none"/>
        </w:rPr>
        <w:t>, 344(18), pp.1343-1350.</w:t>
      </w:r>
    </w:p>
    <w:p w14:paraId="140D1181"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t xml:space="preserve">National Institute of Diabetes and Digestive and Kidney Diseases (2018). </w:t>
      </w:r>
      <w:r>
        <w:rPr>
          <w:rStyle w:val="Strong"/>
        </w:rPr>
        <w:t>Diabetes Overview</w:t>
      </w:r>
      <w:r>
        <w:t xml:space="preserve">. [Online] Available at: </w:t>
      </w:r>
      <w:r w:rsidRPr="00283E5C">
        <w:t>https://www.niddk.nih.gov/health-information/diabetes/overview</w:t>
      </w:r>
      <w:r>
        <w:t xml:space="preserve"> [Accessed 12 June 2024].</w:t>
      </w:r>
    </w:p>
    <w:p w14:paraId="54654EE3"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eastAsia="en-GB"/>
          <w14:ligatures w14:val="none"/>
        </w:rPr>
        <w:t xml:space="preserve">Nathan, D.M., 2014. The Diabetes Control and Complications Trial/Epidemiology of Diabetes Interventions and Complications Study at 30 years: overview. </w:t>
      </w:r>
      <w:r w:rsidRPr="00AE2F72">
        <w:rPr>
          <w:rFonts w:ascii="Times New Roman" w:eastAsia="Times New Roman" w:hAnsi="Times New Roman" w:cs="Times New Roman"/>
          <w:i/>
          <w:iCs/>
          <w:kern w:val="0"/>
          <w:lang w:eastAsia="en-GB"/>
          <w14:ligatures w14:val="none"/>
        </w:rPr>
        <w:t>Diabetes Care</w:t>
      </w:r>
      <w:r w:rsidRPr="00AE2F72">
        <w:rPr>
          <w:rFonts w:ascii="Times New Roman" w:eastAsia="Times New Roman" w:hAnsi="Times New Roman" w:cs="Times New Roman"/>
          <w:kern w:val="0"/>
          <w:lang w:eastAsia="en-GB"/>
          <w14:ligatures w14:val="none"/>
        </w:rPr>
        <w:t>, 37(1), pp.9-16.</w:t>
      </w:r>
    </w:p>
    <w:p w14:paraId="4D90502D"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eastAsia="en-GB"/>
          <w14:ligatures w14:val="none"/>
        </w:rPr>
        <w:t xml:space="preserve">Nutbeam, D., 1998. Health promotion glossary. </w:t>
      </w:r>
      <w:r w:rsidRPr="00AE2F72">
        <w:rPr>
          <w:rFonts w:ascii="Times New Roman" w:eastAsia="Times New Roman" w:hAnsi="Times New Roman" w:cs="Times New Roman"/>
          <w:i/>
          <w:iCs/>
          <w:kern w:val="0"/>
          <w:lang w:eastAsia="en-GB"/>
          <w14:ligatures w14:val="none"/>
        </w:rPr>
        <w:t>Health Promotion International</w:t>
      </w:r>
      <w:r w:rsidRPr="00AE2F72">
        <w:rPr>
          <w:rFonts w:ascii="Times New Roman" w:eastAsia="Times New Roman" w:hAnsi="Times New Roman" w:cs="Times New Roman"/>
          <w:kern w:val="0"/>
          <w:lang w:eastAsia="en-GB"/>
          <w14:ligatures w14:val="none"/>
        </w:rPr>
        <w:t>, 13(4), pp.349-364.</w:t>
      </w:r>
    </w:p>
    <w:p w14:paraId="3460B5E6"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val="nl-NL" w:eastAsia="en-GB"/>
          <w14:ligatures w14:val="none"/>
        </w:rPr>
        <w:t xml:space="preserve">Peters, A.L., et al., 2018. </w:t>
      </w:r>
      <w:r w:rsidRPr="00AE2F72">
        <w:rPr>
          <w:rFonts w:ascii="Times New Roman" w:eastAsia="Times New Roman" w:hAnsi="Times New Roman" w:cs="Times New Roman"/>
          <w:kern w:val="0"/>
          <w:lang w:eastAsia="en-GB"/>
          <w14:ligatures w14:val="none"/>
        </w:rPr>
        <w:t xml:space="preserve">The future of diabetes technology: where do we go from here? </w:t>
      </w:r>
      <w:r w:rsidRPr="00AE2F72">
        <w:rPr>
          <w:rFonts w:ascii="Times New Roman" w:eastAsia="Times New Roman" w:hAnsi="Times New Roman" w:cs="Times New Roman"/>
          <w:i/>
          <w:iCs/>
          <w:kern w:val="0"/>
          <w:lang w:eastAsia="en-GB"/>
          <w14:ligatures w14:val="none"/>
        </w:rPr>
        <w:t>Diabetes Technology &amp; Therapeutics</w:t>
      </w:r>
      <w:r w:rsidRPr="00AE2F72">
        <w:rPr>
          <w:rFonts w:ascii="Times New Roman" w:eastAsia="Times New Roman" w:hAnsi="Times New Roman" w:cs="Times New Roman"/>
          <w:kern w:val="0"/>
          <w:lang w:eastAsia="en-GB"/>
          <w14:ligatures w14:val="none"/>
        </w:rPr>
        <w:t>, 20(S1), pp. S2-S15.</w:t>
      </w:r>
    </w:p>
    <w:p w14:paraId="7D2F1370"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eastAsia="en-GB"/>
          <w14:ligatures w14:val="none"/>
        </w:rPr>
        <w:t xml:space="preserve">Powers, M.A., et al., 2015. Diabetes self-management education and support in type 2 diabetes: a joint position statement of the American Diabetes Association, the American Association of Diabetes Educators, and the Academy of Nutrition and Dietetics. </w:t>
      </w:r>
      <w:r w:rsidRPr="00AE2F72">
        <w:rPr>
          <w:rFonts w:ascii="Times New Roman" w:eastAsia="Times New Roman" w:hAnsi="Times New Roman" w:cs="Times New Roman"/>
          <w:i/>
          <w:iCs/>
          <w:kern w:val="0"/>
          <w:lang w:eastAsia="en-GB"/>
          <w14:ligatures w14:val="none"/>
        </w:rPr>
        <w:t>Diabetes Care</w:t>
      </w:r>
      <w:r w:rsidRPr="00AE2F72">
        <w:rPr>
          <w:rFonts w:ascii="Times New Roman" w:eastAsia="Times New Roman" w:hAnsi="Times New Roman" w:cs="Times New Roman"/>
          <w:kern w:val="0"/>
          <w:lang w:eastAsia="en-GB"/>
          <w14:ligatures w14:val="none"/>
        </w:rPr>
        <w:t>, 38(7), pp.1372-1382.</w:t>
      </w:r>
    </w:p>
    <w:p w14:paraId="1209BC8E"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CE7BB1">
        <w:rPr>
          <w:rFonts w:ascii="Times New Roman" w:eastAsia="Times New Roman" w:hAnsi="Times New Roman" w:cs="Times New Roman"/>
          <w:kern w:val="0"/>
          <w:lang w:eastAsia="en-GB"/>
          <w14:ligatures w14:val="none"/>
        </w:rPr>
        <w:t xml:space="preserve">Skyler, J.S., et al., 2017. </w:t>
      </w:r>
      <w:r w:rsidRPr="00AE2F72">
        <w:rPr>
          <w:rFonts w:ascii="Times New Roman" w:eastAsia="Times New Roman" w:hAnsi="Times New Roman" w:cs="Times New Roman"/>
          <w:kern w:val="0"/>
          <w:lang w:eastAsia="en-GB"/>
          <w14:ligatures w14:val="none"/>
        </w:rPr>
        <w:t xml:space="preserve">Differentiation of diabetes by pathophysiology, natural history, and prognosis. </w:t>
      </w:r>
      <w:r w:rsidRPr="00AE2F72">
        <w:rPr>
          <w:rFonts w:ascii="Times New Roman" w:eastAsia="Times New Roman" w:hAnsi="Times New Roman" w:cs="Times New Roman"/>
          <w:i/>
          <w:iCs/>
          <w:kern w:val="0"/>
          <w:lang w:eastAsia="en-GB"/>
          <w14:ligatures w14:val="none"/>
        </w:rPr>
        <w:t>Diabetes</w:t>
      </w:r>
      <w:r w:rsidRPr="00AE2F72">
        <w:rPr>
          <w:rFonts w:ascii="Times New Roman" w:eastAsia="Times New Roman" w:hAnsi="Times New Roman" w:cs="Times New Roman"/>
          <w:kern w:val="0"/>
          <w:lang w:eastAsia="en-GB"/>
          <w14:ligatures w14:val="none"/>
        </w:rPr>
        <w:t>, 66(2), pp.241-255.</w:t>
      </w:r>
    </w:p>
    <w:p w14:paraId="1A9359A6"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eastAsia="en-GB"/>
          <w14:ligatures w14:val="none"/>
        </w:rPr>
        <w:t xml:space="preserve">Tuomilehto, J., et al., 2001. Prevention of type 2 diabetes mellitus by changes in lifestyle among subjects with impaired glucose tolerance. </w:t>
      </w:r>
      <w:r w:rsidRPr="00AE2F72">
        <w:rPr>
          <w:rFonts w:ascii="Times New Roman" w:eastAsia="Times New Roman" w:hAnsi="Times New Roman" w:cs="Times New Roman"/>
          <w:i/>
          <w:iCs/>
          <w:kern w:val="0"/>
          <w:lang w:eastAsia="en-GB"/>
          <w14:ligatures w14:val="none"/>
        </w:rPr>
        <w:t>New England Journal of Medicine</w:t>
      </w:r>
      <w:r w:rsidRPr="00AE2F72">
        <w:rPr>
          <w:rFonts w:ascii="Times New Roman" w:eastAsia="Times New Roman" w:hAnsi="Times New Roman" w:cs="Times New Roman"/>
          <w:kern w:val="0"/>
          <w:lang w:eastAsia="en-GB"/>
          <w14:ligatures w14:val="none"/>
        </w:rPr>
        <w:t>, 344(18), pp.1343-1350.</w:t>
      </w:r>
    </w:p>
    <w:p w14:paraId="21E2E26A"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eastAsia="en-GB"/>
          <w14:ligatures w14:val="none"/>
        </w:rPr>
        <w:t>World Health Organization, 2016. Global report on diabetes. Geneva: World Health Organization.</w:t>
      </w:r>
    </w:p>
    <w:p w14:paraId="1814BD53"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eastAsia="en-GB"/>
          <w14:ligatures w14:val="none"/>
        </w:rPr>
        <w:t xml:space="preserve">Yoon, U., et al., 2006. Effects of a community-based lifestyle intervention on diabetes risk factors: The Diabetes Prevention Program. </w:t>
      </w:r>
      <w:r w:rsidRPr="00AE2F72">
        <w:rPr>
          <w:rFonts w:ascii="Times New Roman" w:eastAsia="Times New Roman" w:hAnsi="Times New Roman" w:cs="Times New Roman"/>
          <w:i/>
          <w:iCs/>
          <w:kern w:val="0"/>
          <w:lang w:eastAsia="en-GB"/>
          <w14:ligatures w14:val="none"/>
        </w:rPr>
        <w:t>Diabetes Care</w:t>
      </w:r>
      <w:r w:rsidRPr="00AE2F72">
        <w:rPr>
          <w:rFonts w:ascii="Times New Roman" w:eastAsia="Times New Roman" w:hAnsi="Times New Roman" w:cs="Times New Roman"/>
          <w:kern w:val="0"/>
          <w:lang w:eastAsia="en-GB"/>
          <w14:ligatures w14:val="none"/>
        </w:rPr>
        <w:t>, 29(6), pp.1457-1463.</w:t>
      </w:r>
    </w:p>
    <w:p w14:paraId="6EAFD132" w14:textId="77777777" w:rsidR="00CE7BB1" w:rsidRPr="00AE2F72" w:rsidRDefault="00CE7BB1" w:rsidP="00CE7BB1">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AE2F72">
        <w:rPr>
          <w:rFonts w:ascii="Times New Roman" w:eastAsia="Times New Roman" w:hAnsi="Times New Roman" w:cs="Times New Roman"/>
          <w:kern w:val="0"/>
          <w:lang w:eastAsia="en-GB"/>
          <w14:ligatures w14:val="none"/>
        </w:rPr>
        <w:t xml:space="preserve">Zhou, B., et al., 2016. Worldwide trends in diabetes since 1980: a pooled analysis of 751 population-based studies with 4.4 million participants. </w:t>
      </w:r>
      <w:r w:rsidRPr="00AE2F72">
        <w:rPr>
          <w:rFonts w:ascii="Times New Roman" w:eastAsia="Times New Roman" w:hAnsi="Times New Roman" w:cs="Times New Roman"/>
          <w:i/>
          <w:iCs/>
          <w:kern w:val="0"/>
          <w:lang w:eastAsia="en-GB"/>
          <w14:ligatures w14:val="none"/>
        </w:rPr>
        <w:t>The Lancet</w:t>
      </w:r>
      <w:r w:rsidRPr="00AE2F72">
        <w:rPr>
          <w:rFonts w:ascii="Times New Roman" w:eastAsia="Times New Roman" w:hAnsi="Times New Roman" w:cs="Times New Roman"/>
          <w:kern w:val="0"/>
          <w:lang w:eastAsia="en-GB"/>
          <w14:ligatures w14:val="none"/>
        </w:rPr>
        <w:t>, 387(10027), pp.1513-1530.</w:t>
      </w:r>
    </w:p>
    <w:p w14:paraId="69F96645" w14:textId="77777777" w:rsidR="00CE7BB1" w:rsidRPr="00AE2F72" w:rsidRDefault="00CE7BB1" w:rsidP="00CE7BB1">
      <w:pPr>
        <w:spacing w:after="0" w:line="240" w:lineRule="auto"/>
        <w:rPr>
          <w:rFonts w:ascii="Times New Roman" w:eastAsia="Times New Roman" w:hAnsi="Times New Roman" w:cs="Times New Roman"/>
          <w:kern w:val="0"/>
          <w:lang w:eastAsia="en-GB"/>
          <w14:ligatures w14:val="none"/>
        </w:rPr>
      </w:pPr>
    </w:p>
    <w:p w14:paraId="2A3D4BFF" w14:textId="77777777" w:rsidR="00CE7BB1" w:rsidRDefault="00CE7BB1"/>
    <w:sectPr w:rsidR="00CE7B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02FE1"/>
    <w:multiLevelType w:val="multilevel"/>
    <w:tmpl w:val="FA96E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64432"/>
    <w:multiLevelType w:val="hybridMultilevel"/>
    <w:tmpl w:val="D8A03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D13EF"/>
    <w:multiLevelType w:val="hybridMultilevel"/>
    <w:tmpl w:val="CE74C888"/>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3" w15:restartNumberingAfterBreak="0">
    <w:nsid w:val="0EE772DA"/>
    <w:multiLevelType w:val="multilevel"/>
    <w:tmpl w:val="C002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E46156"/>
    <w:multiLevelType w:val="multilevel"/>
    <w:tmpl w:val="B79A4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2E4937"/>
    <w:multiLevelType w:val="multilevel"/>
    <w:tmpl w:val="2A882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953D5A"/>
    <w:multiLevelType w:val="hybridMultilevel"/>
    <w:tmpl w:val="DAFA3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5321C"/>
    <w:multiLevelType w:val="multilevel"/>
    <w:tmpl w:val="1326E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3D0052"/>
    <w:multiLevelType w:val="multilevel"/>
    <w:tmpl w:val="D012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3F59E0"/>
    <w:multiLevelType w:val="multilevel"/>
    <w:tmpl w:val="650A8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4B779E"/>
    <w:multiLevelType w:val="multilevel"/>
    <w:tmpl w:val="5B426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336DED"/>
    <w:multiLevelType w:val="hybridMultilevel"/>
    <w:tmpl w:val="C83E8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DB58DE"/>
    <w:multiLevelType w:val="hybridMultilevel"/>
    <w:tmpl w:val="59B25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835E76"/>
    <w:multiLevelType w:val="multilevel"/>
    <w:tmpl w:val="4CF48F8C"/>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F76473"/>
    <w:multiLevelType w:val="multilevel"/>
    <w:tmpl w:val="A7BEB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357847"/>
    <w:multiLevelType w:val="multilevel"/>
    <w:tmpl w:val="650A8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104B19"/>
    <w:multiLevelType w:val="multilevel"/>
    <w:tmpl w:val="650A8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3D764B"/>
    <w:multiLevelType w:val="multilevel"/>
    <w:tmpl w:val="D65C1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3E13E7"/>
    <w:multiLevelType w:val="multilevel"/>
    <w:tmpl w:val="55B43BD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EC763E"/>
    <w:multiLevelType w:val="multilevel"/>
    <w:tmpl w:val="E5601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D02C45"/>
    <w:multiLevelType w:val="multilevel"/>
    <w:tmpl w:val="32A65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9C6475"/>
    <w:multiLevelType w:val="multilevel"/>
    <w:tmpl w:val="5AA4A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207D06"/>
    <w:multiLevelType w:val="multilevel"/>
    <w:tmpl w:val="6AC0B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ABB7D6E"/>
    <w:multiLevelType w:val="multilevel"/>
    <w:tmpl w:val="598A6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050BBD"/>
    <w:multiLevelType w:val="multilevel"/>
    <w:tmpl w:val="F08E2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B97054"/>
    <w:multiLevelType w:val="multilevel"/>
    <w:tmpl w:val="2D72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920BDC"/>
    <w:multiLevelType w:val="hybridMultilevel"/>
    <w:tmpl w:val="33B04D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92023641">
    <w:abstractNumId w:val="0"/>
  </w:num>
  <w:num w:numId="2" w16cid:durableId="1199733843">
    <w:abstractNumId w:val="3"/>
  </w:num>
  <w:num w:numId="3" w16cid:durableId="1514301958">
    <w:abstractNumId w:val="17"/>
  </w:num>
  <w:num w:numId="4" w16cid:durableId="510491210">
    <w:abstractNumId w:val="10"/>
  </w:num>
  <w:num w:numId="5" w16cid:durableId="1571841470">
    <w:abstractNumId w:val="19"/>
  </w:num>
  <w:num w:numId="6" w16cid:durableId="1622541113">
    <w:abstractNumId w:val="24"/>
  </w:num>
  <w:num w:numId="7" w16cid:durableId="341904145">
    <w:abstractNumId w:val="20"/>
  </w:num>
  <w:num w:numId="8" w16cid:durableId="1188640062">
    <w:abstractNumId w:val="13"/>
  </w:num>
  <w:num w:numId="9" w16cid:durableId="1543326026">
    <w:abstractNumId w:val="18"/>
  </w:num>
  <w:num w:numId="10" w16cid:durableId="683022576">
    <w:abstractNumId w:val="23"/>
  </w:num>
  <w:num w:numId="11" w16cid:durableId="814448054">
    <w:abstractNumId w:val="22"/>
  </w:num>
  <w:num w:numId="12" w16cid:durableId="1577470327">
    <w:abstractNumId w:val="4"/>
  </w:num>
  <w:num w:numId="13" w16cid:durableId="565340122">
    <w:abstractNumId w:val="5"/>
  </w:num>
  <w:num w:numId="14" w16cid:durableId="1479954340">
    <w:abstractNumId w:val="9"/>
  </w:num>
  <w:num w:numId="15" w16cid:durableId="1160193299">
    <w:abstractNumId w:val="16"/>
  </w:num>
  <w:num w:numId="16" w16cid:durableId="555550441">
    <w:abstractNumId w:val="15"/>
  </w:num>
  <w:num w:numId="17" w16cid:durableId="1362779906">
    <w:abstractNumId w:val="7"/>
  </w:num>
  <w:num w:numId="18" w16cid:durableId="1316304247">
    <w:abstractNumId w:val="25"/>
  </w:num>
  <w:num w:numId="19" w16cid:durableId="559948608">
    <w:abstractNumId w:val="21"/>
  </w:num>
  <w:num w:numId="20" w16cid:durableId="78453605">
    <w:abstractNumId w:val="8"/>
  </w:num>
  <w:num w:numId="21" w16cid:durableId="58358890">
    <w:abstractNumId w:val="14"/>
  </w:num>
  <w:num w:numId="22" w16cid:durableId="567303834">
    <w:abstractNumId w:val="26"/>
  </w:num>
  <w:num w:numId="23" w16cid:durableId="1905679659">
    <w:abstractNumId w:val="1"/>
  </w:num>
  <w:num w:numId="24" w16cid:durableId="831062492">
    <w:abstractNumId w:val="2"/>
  </w:num>
  <w:num w:numId="25" w16cid:durableId="1794516411">
    <w:abstractNumId w:val="12"/>
  </w:num>
  <w:num w:numId="26" w16cid:durableId="598100220">
    <w:abstractNumId w:val="11"/>
  </w:num>
  <w:num w:numId="27" w16cid:durableId="14635039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960"/>
    <w:rsid w:val="00013A0F"/>
    <w:rsid w:val="0001474A"/>
    <w:rsid w:val="00047C36"/>
    <w:rsid w:val="00047CE0"/>
    <w:rsid w:val="00062604"/>
    <w:rsid w:val="00095960"/>
    <w:rsid w:val="000E316A"/>
    <w:rsid w:val="00100427"/>
    <w:rsid w:val="001639D8"/>
    <w:rsid w:val="001B594C"/>
    <w:rsid w:val="0020177F"/>
    <w:rsid w:val="00202EE4"/>
    <w:rsid w:val="00207A7E"/>
    <w:rsid w:val="00232474"/>
    <w:rsid w:val="002E1FC3"/>
    <w:rsid w:val="002F755B"/>
    <w:rsid w:val="003329CD"/>
    <w:rsid w:val="00362D3E"/>
    <w:rsid w:val="0037065D"/>
    <w:rsid w:val="00375BCD"/>
    <w:rsid w:val="003929AA"/>
    <w:rsid w:val="003C1356"/>
    <w:rsid w:val="003C5F81"/>
    <w:rsid w:val="003C78A8"/>
    <w:rsid w:val="00407A6C"/>
    <w:rsid w:val="004157AA"/>
    <w:rsid w:val="00424115"/>
    <w:rsid w:val="0049308A"/>
    <w:rsid w:val="004A3E12"/>
    <w:rsid w:val="004A4DBF"/>
    <w:rsid w:val="004C317D"/>
    <w:rsid w:val="00530AD4"/>
    <w:rsid w:val="005702BC"/>
    <w:rsid w:val="0057049A"/>
    <w:rsid w:val="0058616B"/>
    <w:rsid w:val="00587439"/>
    <w:rsid w:val="005A03CA"/>
    <w:rsid w:val="005A2F3C"/>
    <w:rsid w:val="005A4BC9"/>
    <w:rsid w:val="005D607C"/>
    <w:rsid w:val="005E3985"/>
    <w:rsid w:val="005E3AD6"/>
    <w:rsid w:val="006112FB"/>
    <w:rsid w:val="00630CF6"/>
    <w:rsid w:val="006419F0"/>
    <w:rsid w:val="00664F86"/>
    <w:rsid w:val="00687FAD"/>
    <w:rsid w:val="00695F58"/>
    <w:rsid w:val="00696EF9"/>
    <w:rsid w:val="006D2C7D"/>
    <w:rsid w:val="006F4525"/>
    <w:rsid w:val="006F5546"/>
    <w:rsid w:val="00730285"/>
    <w:rsid w:val="00753964"/>
    <w:rsid w:val="00756260"/>
    <w:rsid w:val="00783977"/>
    <w:rsid w:val="0079444C"/>
    <w:rsid w:val="007A3537"/>
    <w:rsid w:val="007A5510"/>
    <w:rsid w:val="007B1963"/>
    <w:rsid w:val="007C7DA6"/>
    <w:rsid w:val="00840884"/>
    <w:rsid w:val="008F5FEE"/>
    <w:rsid w:val="00934ACF"/>
    <w:rsid w:val="00941370"/>
    <w:rsid w:val="00956B43"/>
    <w:rsid w:val="00975E72"/>
    <w:rsid w:val="009A6C36"/>
    <w:rsid w:val="009C14F7"/>
    <w:rsid w:val="009C5E9F"/>
    <w:rsid w:val="009F7B4D"/>
    <w:rsid w:val="00A01DB6"/>
    <w:rsid w:val="00A14EE5"/>
    <w:rsid w:val="00A40DB0"/>
    <w:rsid w:val="00A44310"/>
    <w:rsid w:val="00A54EA0"/>
    <w:rsid w:val="00A67AAB"/>
    <w:rsid w:val="00AA7833"/>
    <w:rsid w:val="00AC62ED"/>
    <w:rsid w:val="00AD0865"/>
    <w:rsid w:val="00B10187"/>
    <w:rsid w:val="00B11FCB"/>
    <w:rsid w:val="00B60DB2"/>
    <w:rsid w:val="00B9646E"/>
    <w:rsid w:val="00BE3282"/>
    <w:rsid w:val="00BE4491"/>
    <w:rsid w:val="00BE579A"/>
    <w:rsid w:val="00BF6F49"/>
    <w:rsid w:val="00C07F1F"/>
    <w:rsid w:val="00C1385F"/>
    <w:rsid w:val="00C33C47"/>
    <w:rsid w:val="00C359B2"/>
    <w:rsid w:val="00C603F3"/>
    <w:rsid w:val="00C60E80"/>
    <w:rsid w:val="00CC3F8E"/>
    <w:rsid w:val="00CE7BB1"/>
    <w:rsid w:val="00CF6354"/>
    <w:rsid w:val="00D22D2C"/>
    <w:rsid w:val="00D22ED4"/>
    <w:rsid w:val="00D25C5A"/>
    <w:rsid w:val="00D479FC"/>
    <w:rsid w:val="00D67306"/>
    <w:rsid w:val="00DA1559"/>
    <w:rsid w:val="00DA7B68"/>
    <w:rsid w:val="00DB563D"/>
    <w:rsid w:val="00E1683A"/>
    <w:rsid w:val="00E228D2"/>
    <w:rsid w:val="00E564C7"/>
    <w:rsid w:val="00E84E67"/>
    <w:rsid w:val="00EB476B"/>
    <w:rsid w:val="00EB7890"/>
    <w:rsid w:val="00ED117C"/>
    <w:rsid w:val="00ED30A4"/>
    <w:rsid w:val="00F25992"/>
    <w:rsid w:val="00F30D4D"/>
    <w:rsid w:val="00F754C0"/>
    <w:rsid w:val="00F75DFC"/>
    <w:rsid w:val="00FB025D"/>
    <w:rsid w:val="00FE7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CB4A1"/>
  <w15:chartTrackingRefBased/>
  <w15:docId w15:val="{BA48183F-FFA8-46A8-866F-935D6396B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59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959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959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959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59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59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59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59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59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59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959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959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959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59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59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59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59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5960"/>
    <w:rPr>
      <w:rFonts w:eastAsiaTheme="majorEastAsia" w:cstheme="majorBidi"/>
      <w:color w:val="272727" w:themeColor="text1" w:themeTint="D8"/>
    </w:rPr>
  </w:style>
  <w:style w:type="paragraph" w:styleId="Title">
    <w:name w:val="Title"/>
    <w:basedOn w:val="Normal"/>
    <w:next w:val="Normal"/>
    <w:link w:val="TitleChar"/>
    <w:uiPriority w:val="10"/>
    <w:qFormat/>
    <w:rsid w:val="000959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59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59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59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5960"/>
    <w:pPr>
      <w:spacing w:before="160"/>
      <w:jc w:val="center"/>
    </w:pPr>
    <w:rPr>
      <w:i/>
      <w:iCs/>
      <w:color w:val="404040" w:themeColor="text1" w:themeTint="BF"/>
    </w:rPr>
  </w:style>
  <w:style w:type="character" w:customStyle="1" w:styleId="QuoteChar">
    <w:name w:val="Quote Char"/>
    <w:basedOn w:val="DefaultParagraphFont"/>
    <w:link w:val="Quote"/>
    <w:uiPriority w:val="29"/>
    <w:rsid w:val="00095960"/>
    <w:rPr>
      <w:i/>
      <w:iCs/>
      <w:color w:val="404040" w:themeColor="text1" w:themeTint="BF"/>
    </w:rPr>
  </w:style>
  <w:style w:type="paragraph" w:styleId="ListParagraph">
    <w:name w:val="List Paragraph"/>
    <w:basedOn w:val="Normal"/>
    <w:uiPriority w:val="34"/>
    <w:qFormat/>
    <w:rsid w:val="00095960"/>
    <w:pPr>
      <w:ind w:left="720"/>
      <w:contextualSpacing/>
    </w:pPr>
  </w:style>
  <w:style w:type="character" w:styleId="IntenseEmphasis">
    <w:name w:val="Intense Emphasis"/>
    <w:basedOn w:val="DefaultParagraphFont"/>
    <w:uiPriority w:val="21"/>
    <w:qFormat/>
    <w:rsid w:val="00095960"/>
    <w:rPr>
      <w:i/>
      <w:iCs/>
      <w:color w:val="0F4761" w:themeColor="accent1" w:themeShade="BF"/>
    </w:rPr>
  </w:style>
  <w:style w:type="paragraph" w:styleId="IntenseQuote">
    <w:name w:val="Intense Quote"/>
    <w:basedOn w:val="Normal"/>
    <w:next w:val="Normal"/>
    <w:link w:val="IntenseQuoteChar"/>
    <w:uiPriority w:val="30"/>
    <w:qFormat/>
    <w:rsid w:val="000959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5960"/>
    <w:rPr>
      <w:i/>
      <w:iCs/>
      <w:color w:val="0F4761" w:themeColor="accent1" w:themeShade="BF"/>
    </w:rPr>
  </w:style>
  <w:style w:type="character" w:styleId="IntenseReference">
    <w:name w:val="Intense Reference"/>
    <w:basedOn w:val="DefaultParagraphFont"/>
    <w:uiPriority w:val="32"/>
    <w:qFormat/>
    <w:rsid w:val="00095960"/>
    <w:rPr>
      <w:b/>
      <w:bCs/>
      <w:smallCaps/>
      <w:color w:val="0F4761" w:themeColor="accent1" w:themeShade="BF"/>
      <w:spacing w:val="5"/>
    </w:rPr>
  </w:style>
  <w:style w:type="paragraph" w:styleId="NormalWeb">
    <w:name w:val="Normal (Web)"/>
    <w:basedOn w:val="Normal"/>
    <w:uiPriority w:val="99"/>
    <w:unhideWhenUsed/>
    <w:rsid w:val="00A54EA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A54EA0"/>
    <w:rPr>
      <w:b/>
      <w:bCs/>
    </w:rPr>
  </w:style>
  <w:style w:type="character" w:styleId="Hyperlink">
    <w:name w:val="Hyperlink"/>
    <w:basedOn w:val="DefaultParagraphFont"/>
    <w:uiPriority w:val="99"/>
    <w:semiHidden/>
    <w:unhideWhenUsed/>
    <w:rsid w:val="00A54EA0"/>
    <w:rPr>
      <w:color w:val="0000FF"/>
      <w:u w:val="single"/>
    </w:rPr>
  </w:style>
  <w:style w:type="character" w:styleId="Emphasis">
    <w:name w:val="Emphasis"/>
    <w:basedOn w:val="DefaultParagraphFont"/>
    <w:uiPriority w:val="20"/>
    <w:qFormat/>
    <w:rsid w:val="00696EF9"/>
    <w:rPr>
      <w:i/>
      <w:iCs/>
    </w:rPr>
  </w:style>
  <w:style w:type="character" w:customStyle="1" w:styleId="line-clamp-1">
    <w:name w:val="line-clamp-1"/>
    <w:basedOn w:val="DefaultParagraphFont"/>
    <w:rsid w:val="00696EF9"/>
  </w:style>
  <w:style w:type="paragraph" w:styleId="NoSpacing">
    <w:name w:val="No Spacing"/>
    <w:uiPriority w:val="1"/>
    <w:qFormat/>
    <w:rsid w:val="007B196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104535">
      <w:bodyDiv w:val="1"/>
      <w:marLeft w:val="0"/>
      <w:marRight w:val="0"/>
      <w:marTop w:val="0"/>
      <w:marBottom w:val="0"/>
      <w:divBdr>
        <w:top w:val="none" w:sz="0" w:space="0" w:color="auto"/>
        <w:left w:val="none" w:sz="0" w:space="0" w:color="auto"/>
        <w:bottom w:val="none" w:sz="0" w:space="0" w:color="auto"/>
        <w:right w:val="none" w:sz="0" w:space="0" w:color="auto"/>
      </w:divBdr>
    </w:div>
    <w:div w:id="339241591">
      <w:bodyDiv w:val="1"/>
      <w:marLeft w:val="0"/>
      <w:marRight w:val="0"/>
      <w:marTop w:val="0"/>
      <w:marBottom w:val="0"/>
      <w:divBdr>
        <w:top w:val="none" w:sz="0" w:space="0" w:color="auto"/>
        <w:left w:val="none" w:sz="0" w:space="0" w:color="auto"/>
        <w:bottom w:val="none" w:sz="0" w:space="0" w:color="auto"/>
        <w:right w:val="none" w:sz="0" w:space="0" w:color="auto"/>
      </w:divBdr>
      <w:divsChild>
        <w:div w:id="1646623411">
          <w:marLeft w:val="0"/>
          <w:marRight w:val="0"/>
          <w:marTop w:val="0"/>
          <w:marBottom w:val="0"/>
          <w:divBdr>
            <w:top w:val="none" w:sz="0" w:space="0" w:color="auto"/>
            <w:left w:val="none" w:sz="0" w:space="0" w:color="auto"/>
            <w:bottom w:val="none" w:sz="0" w:space="0" w:color="auto"/>
            <w:right w:val="none" w:sz="0" w:space="0" w:color="auto"/>
          </w:divBdr>
          <w:divsChild>
            <w:div w:id="451674168">
              <w:marLeft w:val="0"/>
              <w:marRight w:val="0"/>
              <w:marTop w:val="0"/>
              <w:marBottom w:val="0"/>
              <w:divBdr>
                <w:top w:val="none" w:sz="0" w:space="0" w:color="auto"/>
                <w:left w:val="none" w:sz="0" w:space="0" w:color="auto"/>
                <w:bottom w:val="none" w:sz="0" w:space="0" w:color="auto"/>
                <w:right w:val="none" w:sz="0" w:space="0" w:color="auto"/>
              </w:divBdr>
              <w:divsChild>
                <w:div w:id="1743214415">
                  <w:marLeft w:val="0"/>
                  <w:marRight w:val="0"/>
                  <w:marTop w:val="0"/>
                  <w:marBottom w:val="0"/>
                  <w:divBdr>
                    <w:top w:val="none" w:sz="0" w:space="0" w:color="auto"/>
                    <w:left w:val="none" w:sz="0" w:space="0" w:color="auto"/>
                    <w:bottom w:val="none" w:sz="0" w:space="0" w:color="auto"/>
                    <w:right w:val="none" w:sz="0" w:space="0" w:color="auto"/>
                  </w:divBdr>
                  <w:divsChild>
                    <w:div w:id="94188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5946603">
          <w:marLeft w:val="0"/>
          <w:marRight w:val="0"/>
          <w:marTop w:val="0"/>
          <w:marBottom w:val="0"/>
          <w:divBdr>
            <w:top w:val="none" w:sz="0" w:space="0" w:color="auto"/>
            <w:left w:val="none" w:sz="0" w:space="0" w:color="auto"/>
            <w:bottom w:val="none" w:sz="0" w:space="0" w:color="auto"/>
            <w:right w:val="none" w:sz="0" w:space="0" w:color="auto"/>
          </w:divBdr>
          <w:divsChild>
            <w:div w:id="1990010603">
              <w:marLeft w:val="0"/>
              <w:marRight w:val="0"/>
              <w:marTop w:val="0"/>
              <w:marBottom w:val="0"/>
              <w:divBdr>
                <w:top w:val="none" w:sz="0" w:space="0" w:color="auto"/>
                <w:left w:val="none" w:sz="0" w:space="0" w:color="auto"/>
                <w:bottom w:val="none" w:sz="0" w:space="0" w:color="auto"/>
                <w:right w:val="none" w:sz="0" w:space="0" w:color="auto"/>
              </w:divBdr>
              <w:divsChild>
                <w:div w:id="564798720">
                  <w:marLeft w:val="0"/>
                  <w:marRight w:val="0"/>
                  <w:marTop w:val="0"/>
                  <w:marBottom w:val="0"/>
                  <w:divBdr>
                    <w:top w:val="none" w:sz="0" w:space="0" w:color="auto"/>
                    <w:left w:val="none" w:sz="0" w:space="0" w:color="auto"/>
                    <w:bottom w:val="none" w:sz="0" w:space="0" w:color="auto"/>
                    <w:right w:val="none" w:sz="0" w:space="0" w:color="auto"/>
                  </w:divBdr>
                  <w:divsChild>
                    <w:div w:id="1394818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819355">
      <w:bodyDiv w:val="1"/>
      <w:marLeft w:val="0"/>
      <w:marRight w:val="0"/>
      <w:marTop w:val="0"/>
      <w:marBottom w:val="0"/>
      <w:divBdr>
        <w:top w:val="none" w:sz="0" w:space="0" w:color="auto"/>
        <w:left w:val="none" w:sz="0" w:space="0" w:color="auto"/>
        <w:bottom w:val="none" w:sz="0" w:space="0" w:color="auto"/>
        <w:right w:val="none" w:sz="0" w:space="0" w:color="auto"/>
      </w:divBdr>
    </w:div>
    <w:div w:id="443697556">
      <w:bodyDiv w:val="1"/>
      <w:marLeft w:val="0"/>
      <w:marRight w:val="0"/>
      <w:marTop w:val="0"/>
      <w:marBottom w:val="0"/>
      <w:divBdr>
        <w:top w:val="none" w:sz="0" w:space="0" w:color="auto"/>
        <w:left w:val="none" w:sz="0" w:space="0" w:color="auto"/>
        <w:bottom w:val="none" w:sz="0" w:space="0" w:color="auto"/>
        <w:right w:val="none" w:sz="0" w:space="0" w:color="auto"/>
      </w:divBdr>
    </w:div>
    <w:div w:id="512377995">
      <w:bodyDiv w:val="1"/>
      <w:marLeft w:val="0"/>
      <w:marRight w:val="0"/>
      <w:marTop w:val="0"/>
      <w:marBottom w:val="0"/>
      <w:divBdr>
        <w:top w:val="none" w:sz="0" w:space="0" w:color="auto"/>
        <w:left w:val="none" w:sz="0" w:space="0" w:color="auto"/>
        <w:bottom w:val="none" w:sz="0" w:space="0" w:color="auto"/>
        <w:right w:val="none" w:sz="0" w:space="0" w:color="auto"/>
      </w:divBdr>
      <w:divsChild>
        <w:div w:id="1459105457">
          <w:marLeft w:val="0"/>
          <w:marRight w:val="0"/>
          <w:marTop w:val="0"/>
          <w:marBottom w:val="0"/>
          <w:divBdr>
            <w:top w:val="none" w:sz="0" w:space="0" w:color="auto"/>
            <w:left w:val="none" w:sz="0" w:space="0" w:color="auto"/>
            <w:bottom w:val="none" w:sz="0" w:space="0" w:color="auto"/>
            <w:right w:val="none" w:sz="0" w:space="0" w:color="auto"/>
          </w:divBdr>
          <w:divsChild>
            <w:div w:id="1074621810">
              <w:marLeft w:val="0"/>
              <w:marRight w:val="0"/>
              <w:marTop w:val="0"/>
              <w:marBottom w:val="0"/>
              <w:divBdr>
                <w:top w:val="none" w:sz="0" w:space="0" w:color="auto"/>
                <w:left w:val="none" w:sz="0" w:space="0" w:color="auto"/>
                <w:bottom w:val="none" w:sz="0" w:space="0" w:color="auto"/>
                <w:right w:val="none" w:sz="0" w:space="0" w:color="auto"/>
              </w:divBdr>
              <w:divsChild>
                <w:div w:id="1419018110">
                  <w:marLeft w:val="0"/>
                  <w:marRight w:val="0"/>
                  <w:marTop w:val="0"/>
                  <w:marBottom w:val="0"/>
                  <w:divBdr>
                    <w:top w:val="none" w:sz="0" w:space="0" w:color="auto"/>
                    <w:left w:val="none" w:sz="0" w:space="0" w:color="auto"/>
                    <w:bottom w:val="none" w:sz="0" w:space="0" w:color="auto"/>
                    <w:right w:val="none" w:sz="0" w:space="0" w:color="auto"/>
                  </w:divBdr>
                  <w:divsChild>
                    <w:div w:id="913667923">
                      <w:marLeft w:val="0"/>
                      <w:marRight w:val="0"/>
                      <w:marTop w:val="0"/>
                      <w:marBottom w:val="0"/>
                      <w:divBdr>
                        <w:top w:val="none" w:sz="0" w:space="0" w:color="auto"/>
                        <w:left w:val="none" w:sz="0" w:space="0" w:color="auto"/>
                        <w:bottom w:val="none" w:sz="0" w:space="0" w:color="auto"/>
                        <w:right w:val="none" w:sz="0" w:space="0" w:color="auto"/>
                      </w:divBdr>
                      <w:divsChild>
                        <w:div w:id="1496457209">
                          <w:marLeft w:val="0"/>
                          <w:marRight w:val="0"/>
                          <w:marTop w:val="0"/>
                          <w:marBottom w:val="0"/>
                          <w:divBdr>
                            <w:top w:val="none" w:sz="0" w:space="0" w:color="auto"/>
                            <w:left w:val="none" w:sz="0" w:space="0" w:color="auto"/>
                            <w:bottom w:val="none" w:sz="0" w:space="0" w:color="auto"/>
                            <w:right w:val="none" w:sz="0" w:space="0" w:color="auto"/>
                          </w:divBdr>
                          <w:divsChild>
                            <w:div w:id="64940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644845">
                      <w:marLeft w:val="0"/>
                      <w:marRight w:val="0"/>
                      <w:marTop w:val="0"/>
                      <w:marBottom w:val="0"/>
                      <w:divBdr>
                        <w:top w:val="none" w:sz="0" w:space="0" w:color="auto"/>
                        <w:left w:val="none" w:sz="0" w:space="0" w:color="auto"/>
                        <w:bottom w:val="none" w:sz="0" w:space="0" w:color="auto"/>
                        <w:right w:val="none" w:sz="0" w:space="0" w:color="auto"/>
                      </w:divBdr>
                      <w:divsChild>
                        <w:div w:id="737752950">
                          <w:marLeft w:val="0"/>
                          <w:marRight w:val="0"/>
                          <w:marTop w:val="0"/>
                          <w:marBottom w:val="0"/>
                          <w:divBdr>
                            <w:top w:val="none" w:sz="0" w:space="0" w:color="auto"/>
                            <w:left w:val="none" w:sz="0" w:space="0" w:color="auto"/>
                            <w:bottom w:val="none" w:sz="0" w:space="0" w:color="auto"/>
                            <w:right w:val="none" w:sz="0" w:space="0" w:color="auto"/>
                          </w:divBdr>
                          <w:divsChild>
                            <w:div w:id="967128232">
                              <w:marLeft w:val="0"/>
                              <w:marRight w:val="0"/>
                              <w:marTop w:val="0"/>
                              <w:marBottom w:val="0"/>
                              <w:divBdr>
                                <w:top w:val="none" w:sz="0" w:space="0" w:color="auto"/>
                                <w:left w:val="none" w:sz="0" w:space="0" w:color="auto"/>
                                <w:bottom w:val="none" w:sz="0" w:space="0" w:color="auto"/>
                                <w:right w:val="none" w:sz="0" w:space="0" w:color="auto"/>
                              </w:divBdr>
                              <w:divsChild>
                                <w:div w:id="2073697961">
                                  <w:marLeft w:val="0"/>
                                  <w:marRight w:val="0"/>
                                  <w:marTop w:val="0"/>
                                  <w:marBottom w:val="0"/>
                                  <w:divBdr>
                                    <w:top w:val="none" w:sz="0" w:space="0" w:color="auto"/>
                                    <w:left w:val="none" w:sz="0" w:space="0" w:color="auto"/>
                                    <w:bottom w:val="none" w:sz="0" w:space="0" w:color="auto"/>
                                    <w:right w:val="none" w:sz="0" w:space="0" w:color="auto"/>
                                  </w:divBdr>
                                  <w:divsChild>
                                    <w:div w:id="1688216675">
                                      <w:marLeft w:val="0"/>
                                      <w:marRight w:val="0"/>
                                      <w:marTop w:val="0"/>
                                      <w:marBottom w:val="0"/>
                                      <w:divBdr>
                                        <w:top w:val="none" w:sz="0" w:space="0" w:color="auto"/>
                                        <w:left w:val="none" w:sz="0" w:space="0" w:color="auto"/>
                                        <w:bottom w:val="none" w:sz="0" w:space="0" w:color="auto"/>
                                        <w:right w:val="none" w:sz="0" w:space="0" w:color="auto"/>
                                      </w:divBdr>
                                    </w:div>
                                    <w:div w:id="972488874">
                                      <w:marLeft w:val="0"/>
                                      <w:marRight w:val="0"/>
                                      <w:marTop w:val="0"/>
                                      <w:marBottom w:val="0"/>
                                      <w:divBdr>
                                        <w:top w:val="none" w:sz="0" w:space="0" w:color="auto"/>
                                        <w:left w:val="none" w:sz="0" w:space="0" w:color="auto"/>
                                        <w:bottom w:val="none" w:sz="0" w:space="0" w:color="auto"/>
                                        <w:right w:val="none" w:sz="0" w:space="0" w:color="auto"/>
                                      </w:divBdr>
                                      <w:divsChild>
                                        <w:div w:id="1459489094">
                                          <w:marLeft w:val="0"/>
                                          <w:marRight w:val="0"/>
                                          <w:marTop w:val="0"/>
                                          <w:marBottom w:val="0"/>
                                          <w:divBdr>
                                            <w:top w:val="none" w:sz="0" w:space="0" w:color="auto"/>
                                            <w:left w:val="none" w:sz="0" w:space="0" w:color="auto"/>
                                            <w:bottom w:val="none" w:sz="0" w:space="0" w:color="auto"/>
                                            <w:right w:val="none" w:sz="0" w:space="0" w:color="auto"/>
                                          </w:divBdr>
                                          <w:divsChild>
                                            <w:div w:id="1558473094">
                                              <w:marLeft w:val="0"/>
                                              <w:marRight w:val="0"/>
                                              <w:marTop w:val="0"/>
                                              <w:marBottom w:val="0"/>
                                              <w:divBdr>
                                                <w:top w:val="none" w:sz="0" w:space="0" w:color="auto"/>
                                                <w:left w:val="none" w:sz="0" w:space="0" w:color="auto"/>
                                                <w:bottom w:val="none" w:sz="0" w:space="0" w:color="auto"/>
                                                <w:right w:val="none" w:sz="0" w:space="0" w:color="auto"/>
                                              </w:divBdr>
                                              <w:divsChild>
                                                <w:div w:id="200482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3475461">
                      <w:marLeft w:val="0"/>
                      <w:marRight w:val="0"/>
                      <w:marTop w:val="0"/>
                      <w:marBottom w:val="0"/>
                      <w:divBdr>
                        <w:top w:val="none" w:sz="0" w:space="0" w:color="auto"/>
                        <w:left w:val="none" w:sz="0" w:space="0" w:color="auto"/>
                        <w:bottom w:val="none" w:sz="0" w:space="0" w:color="auto"/>
                        <w:right w:val="none" w:sz="0" w:space="0" w:color="auto"/>
                      </w:divBdr>
                      <w:divsChild>
                        <w:div w:id="149562992">
                          <w:marLeft w:val="0"/>
                          <w:marRight w:val="0"/>
                          <w:marTop w:val="0"/>
                          <w:marBottom w:val="0"/>
                          <w:divBdr>
                            <w:top w:val="none" w:sz="0" w:space="0" w:color="auto"/>
                            <w:left w:val="none" w:sz="0" w:space="0" w:color="auto"/>
                            <w:bottom w:val="none" w:sz="0" w:space="0" w:color="auto"/>
                            <w:right w:val="none" w:sz="0" w:space="0" w:color="auto"/>
                          </w:divBdr>
                          <w:divsChild>
                            <w:div w:id="1419525131">
                              <w:marLeft w:val="0"/>
                              <w:marRight w:val="0"/>
                              <w:marTop w:val="0"/>
                              <w:marBottom w:val="0"/>
                              <w:divBdr>
                                <w:top w:val="none" w:sz="0" w:space="0" w:color="auto"/>
                                <w:left w:val="none" w:sz="0" w:space="0" w:color="auto"/>
                                <w:bottom w:val="none" w:sz="0" w:space="0" w:color="auto"/>
                                <w:right w:val="none" w:sz="0" w:space="0" w:color="auto"/>
                              </w:divBdr>
                              <w:divsChild>
                                <w:div w:id="1040934510">
                                  <w:marLeft w:val="0"/>
                                  <w:marRight w:val="0"/>
                                  <w:marTop w:val="0"/>
                                  <w:marBottom w:val="0"/>
                                  <w:divBdr>
                                    <w:top w:val="none" w:sz="0" w:space="0" w:color="auto"/>
                                    <w:left w:val="none" w:sz="0" w:space="0" w:color="auto"/>
                                    <w:bottom w:val="none" w:sz="0" w:space="0" w:color="auto"/>
                                    <w:right w:val="none" w:sz="0" w:space="0" w:color="auto"/>
                                  </w:divBdr>
                                  <w:divsChild>
                                    <w:div w:id="1772311196">
                                      <w:marLeft w:val="0"/>
                                      <w:marRight w:val="0"/>
                                      <w:marTop w:val="0"/>
                                      <w:marBottom w:val="0"/>
                                      <w:divBdr>
                                        <w:top w:val="none" w:sz="0" w:space="0" w:color="auto"/>
                                        <w:left w:val="none" w:sz="0" w:space="0" w:color="auto"/>
                                        <w:bottom w:val="none" w:sz="0" w:space="0" w:color="auto"/>
                                        <w:right w:val="none" w:sz="0" w:space="0" w:color="auto"/>
                                      </w:divBdr>
                                      <w:divsChild>
                                        <w:div w:id="1314212875">
                                          <w:marLeft w:val="0"/>
                                          <w:marRight w:val="0"/>
                                          <w:marTop w:val="0"/>
                                          <w:marBottom w:val="0"/>
                                          <w:divBdr>
                                            <w:top w:val="none" w:sz="0" w:space="0" w:color="auto"/>
                                            <w:left w:val="none" w:sz="0" w:space="0" w:color="auto"/>
                                            <w:bottom w:val="none" w:sz="0" w:space="0" w:color="auto"/>
                                            <w:right w:val="none" w:sz="0" w:space="0" w:color="auto"/>
                                          </w:divBdr>
                                          <w:divsChild>
                                            <w:div w:id="1594508268">
                                              <w:marLeft w:val="0"/>
                                              <w:marRight w:val="0"/>
                                              <w:marTop w:val="0"/>
                                              <w:marBottom w:val="0"/>
                                              <w:divBdr>
                                                <w:top w:val="none" w:sz="0" w:space="0" w:color="auto"/>
                                                <w:left w:val="none" w:sz="0" w:space="0" w:color="auto"/>
                                                <w:bottom w:val="none" w:sz="0" w:space="0" w:color="auto"/>
                                                <w:right w:val="none" w:sz="0" w:space="0" w:color="auto"/>
                                              </w:divBdr>
                                              <w:divsChild>
                                                <w:div w:id="97009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185778">
                                  <w:marLeft w:val="0"/>
                                  <w:marRight w:val="0"/>
                                  <w:marTop w:val="0"/>
                                  <w:marBottom w:val="0"/>
                                  <w:divBdr>
                                    <w:top w:val="none" w:sz="0" w:space="0" w:color="auto"/>
                                    <w:left w:val="none" w:sz="0" w:space="0" w:color="auto"/>
                                    <w:bottom w:val="none" w:sz="0" w:space="0" w:color="auto"/>
                                    <w:right w:val="none" w:sz="0" w:space="0" w:color="auto"/>
                                  </w:divBdr>
                                  <w:divsChild>
                                    <w:div w:id="625894847">
                                      <w:marLeft w:val="0"/>
                                      <w:marRight w:val="0"/>
                                      <w:marTop w:val="0"/>
                                      <w:marBottom w:val="0"/>
                                      <w:divBdr>
                                        <w:top w:val="none" w:sz="0" w:space="0" w:color="auto"/>
                                        <w:left w:val="none" w:sz="0" w:space="0" w:color="auto"/>
                                        <w:bottom w:val="none" w:sz="0" w:space="0" w:color="auto"/>
                                        <w:right w:val="none" w:sz="0" w:space="0" w:color="auto"/>
                                      </w:divBdr>
                                    </w:div>
                                    <w:div w:id="558516740">
                                      <w:marLeft w:val="0"/>
                                      <w:marRight w:val="0"/>
                                      <w:marTop w:val="0"/>
                                      <w:marBottom w:val="0"/>
                                      <w:divBdr>
                                        <w:top w:val="none" w:sz="0" w:space="0" w:color="auto"/>
                                        <w:left w:val="none" w:sz="0" w:space="0" w:color="auto"/>
                                        <w:bottom w:val="none" w:sz="0" w:space="0" w:color="auto"/>
                                        <w:right w:val="none" w:sz="0" w:space="0" w:color="auto"/>
                                      </w:divBdr>
                                      <w:divsChild>
                                        <w:div w:id="1532373883">
                                          <w:marLeft w:val="0"/>
                                          <w:marRight w:val="0"/>
                                          <w:marTop w:val="0"/>
                                          <w:marBottom w:val="0"/>
                                          <w:divBdr>
                                            <w:top w:val="none" w:sz="0" w:space="0" w:color="auto"/>
                                            <w:left w:val="none" w:sz="0" w:space="0" w:color="auto"/>
                                            <w:bottom w:val="none" w:sz="0" w:space="0" w:color="auto"/>
                                            <w:right w:val="none" w:sz="0" w:space="0" w:color="auto"/>
                                          </w:divBdr>
                                          <w:divsChild>
                                            <w:div w:id="1589193420">
                                              <w:marLeft w:val="0"/>
                                              <w:marRight w:val="0"/>
                                              <w:marTop w:val="0"/>
                                              <w:marBottom w:val="0"/>
                                              <w:divBdr>
                                                <w:top w:val="none" w:sz="0" w:space="0" w:color="auto"/>
                                                <w:left w:val="none" w:sz="0" w:space="0" w:color="auto"/>
                                                <w:bottom w:val="none" w:sz="0" w:space="0" w:color="auto"/>
                                                <w:right w:val="none" w:sz="0" w:space="0" w:color="auto"/>
                                              </w:divBdr>
                                              <w:divsChild>
                                                <w:div w:id="91286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002918">
                      <w:marLeft w:val="0"/>
                      <w:marRight w:val="0"/>
                      <w:marTop w:val="0"/>
                      <w:marBottom w:val="0"/>
                      <w:divBdr>
                        <w:top w:val="none" w:sz="0" w:space="0" w:color="auto"/>
                        <w:left w:val="none" w:sz="0" w:space="0" w:color="auto"/>
                        <w:bottom w:val="none" w:sz="0" w:space="0" w:color="auto"/>
                        <w:right w:val="none" w:sz="0" w:space="0" w:color="auto"/>
                      </w:divBdr>
                      <w:divsChild>
                        <w:div w:id="720372346">
                          <w:marLeft w:val="0"/>
                          <w:marRight w:val="0"/>
                          <w:marTop w:val="0"/>
                          <w:marBottom w:val="0"/>
                          <w:divBdr>
                            <w:top w:val="none" w:sz="0" w:space="0" w:color="auto"/>
                            <w:left w:val="none" w:sz="0" w:space="0" w:color="auto"/>
                            <w:bottom w:val="none" w:sz="0" w:space="0" w:color="auto"/>
                            <w:right w:val="none" w:sz="0" w:space="0" w:color="auto"/>
                          </w:divBdr>
                          <w:divsChild>
                            <w:div w:id="520700767">
                              <w:marLeft w:val="0"/>
                              <w:marRight w:val="0"/>
                              <w:marTop w:val="0"/>
                              <w:marBottom w:val="0"/>
                              <w:divBdr>
                                <w:top w:val="none" w:sz="0" w:space="0" w:color="auto"/>
                                <w:left w:val="none" w:sz="0" w:space="0" w:color="auto"/>
                                <w:bottom w:val="none" w:sz="0" w:space="0" w:color="auto"/>
                                <w:right w:val="none" w:sz="0" w:space="0" w:color="auto"/>
                              </w:divBdr>
                              <w:divsChild>
                                <w:div w:id="2013988138">
                                  <w:marLeft w:val="0"/>
                                  <w:marRight w:val="0"/>
                                  <w:marTop w:val="0"/>
                                  <w:marBottom w:val="0"/>
                                  <w:divBdr>
                                    <w:top w:val="none" w:sz="0" w:space="0" w:color="auto"/>
                                    <w:left w:val="none" w:sz="0" w:space="0" w:color="auto"/>
                                    <w:bottom w:val="none" w:sz="0" w:space="0" w:color="auto"/>
                                    <w:right w:val="none" w:sz="0" w:space="0" w:color="auto"/>
                                  </w:divBdr>
                                  <w:divsChild>
                                    <w:div w:id="1717318193">
                                      <w:marLeft w:val="0"/>
                                      <w:marRight w:val="0"/>
                                      <w:marTop w:val="0"/>
                                      <w:marBottom w:val="0"/>
                                      <w:divBdr>
                                        <w:top w:val="none" w:sz="0" w:space="0" w:color="auto"/>
                                        <w:left w:val="none" w:sz="0" w:space="0" w:color="auto"/>
                                        <w:bottom w:val="none" w:sz="0" w:space="0" w:color="auto"/>
                                        <w:right w:val="none" w:sz="0" w:space="0" w:color="auto"/>
                                      </w:divBdr>
                                    </w:div>
                                    <w:div w:id="964578266">
                                      <w:marLeft w:val="0"/>
                                      <w:marRight w:val="0"/>
                                      <w:marTop w:val="0"/>
                                      <w:marBottom w:val="0"/>
                                      <w:divBdr>
                                        <w:top w:val="none" w:sz="0" w:space="0" w:color="auto"/>
                                        <w:left w:val="none" w:sz="0" w:space="0" w:color="auto"/>
                                        <w:bottom w:val="none" w:sz="0" w:space="0" w:color="auto"/>
                                        <w:right w:val="none" w:sz="0" w:space="0" w:color="auto"/>
                                      </w:divBdr>
                                      <w:divsChild>
                                        <w:div w:id="1619332295">
                                          <w:marLeft w:val="0"/>
                                          <w:marRight w:val="0"/>
                                          <w:marTop w:val="0"/>
                                          <w:marBottom w:val="0"/>
                                          <w:divBdr>
                                            <w:top w:val="none" w:sz="0" w:space="0" w:color="auto"/>
                                            <w:left w:val="none" w:sz="0" w:space="0" w:color="auto"/>
                                            <w:bottom w:val="none" w:sz="0" w:space="0" w:color="auto"/>
                                            <w:right w:val="none" w:sz="0" w:space="0" w:color="auto"/>
                                          </w:divBdr>
                                          <w:divsChild>
                                            <w:div w:id="660963136">
                                              <w:marLeft w:val="0"/>
                                              <w:marRight w:val="0"/>
                                              <w:marTop w:val="0"/>
                                              <w:marBottom w:val="0"/>
                                              <w:divBdr>
                                                <w:top w:val="none" w:sz="0" w:space="0" w:color="auto"/>
                                                <w:left w:val="none" w:sz="0" w:space="0" w:color="auto"/>
                                                <w:bottom w:val="none" w:sz="0" w:space="0" w:color="auto"/>
                                                <w:right w:val="none" w:sz="0" w:space="0" w:color="auto"/>
                                              </w:divBdr>
                                              <w:divsChild>
                                                <w:div w:id="614363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153335">
                      <w:marLeft w:val="0"/>
                      <w:marRight w:val="0"/>
                      <w:marTop w:val="0"/>
                      <w:marBottom w:val="0"/>
                      <w:divBdr>
                        <w:top w:val="none" w:sz="0" w:space="0" w:color="auto"/>
                        <w:left w:val="none" w:sz="0" w:space="0" w:color="auto"/>
                        <w:bottom w:val="none" w:sz="0" w:space="0" w:color="auto"/>
                        <w:right w:val="none" w:sz="0" w:space="0" w:color="auto"/>
                      </w:divBdr>
                      <w:divsChild>
                        <w:div w:id="190843693">
                          <w:marLeft w:val="0"/>
                          <w:marRight w:val="0"/>
                          <w:marTop w:val="0"/>
                          <w:marBottom w:val="0"/>
                          <w:divBdr>
                            <w:top w:val="none" w:sz="0" w:space="0" w:color="auto"/>
                            <w:left w:val="none" w:sz="0" w:space="0" w:color="auto"/>
                            <w:bottom w:val="none" w:sz="0" w:space="0" w:color="auto"/>
                            <w:right w:val="none" w:sz="0" w:space="0" w:color="auto"/>
                          </w:divBdr>
                          <w:divsChild>
                            <w:div w:id="216673283">
                              <w:marLeft w:val="0"/>
                              <w:marRight w:val="0"/>
                              <w:marTop w:val="0"/>
                              <w:marBottom w:val="0"/>
                              <w:divBdr>
                                <w:top w:val="none" w:sz="0" w:space="0" w:color="auto"/>
                                <w:left w:val="none" w:sz="0" w:space="0" w:color="auto"/>
                                <w:bottom w:val="none" w:sz="0" w:space="0" w:color="auto"/>
                                <w:right w:val="none" w:sz="0" w:space="0" w:color="auto"/>
                              </w:divBdr>
                              <w:divsChild>
                                <w:div w:id="1295259497">
                                  <w:marLeft w:val="0"/>
                                  <w:marRight w:val="0"/>
                                  <w:marTop w:val="0"/>
                                  <w:marBottom w:val="0"/>
                                  <w:divBdr>
                                    <w:top w:val="none" w:sz="0" w:space="0" w:color="auto"/>
                                    <w:left w:val="none" w:sz="0" w:space="0" w:color="auto"/>
                                    <w:bottom w:val="none" w:sz="0" w:space="0" w:color="auto"/>
                                    <w:right w:val="none" w:sz="0" w:space="0" w:color="auto"/>
                                  </w:divBdr>
                                  <w:divsChild>
                                    <w:div w:id="1433476467">
                                      <w:marLeft w:val="0"/>
                                      <w:marRight w:val="0"/>
                                      <w:marTop w:val="0"/>
                                      <w:marBottom w:val="0"/>
                                      <w:divBdr>
                                        <w:top w:val="none" w:sz="0" w:space="0" w:color="auto"/>
                                        <w:left w:val="none" w:sz="0" w:space="0" w:color="auto"/>
                                        <w:bottom w:val="none" w:sz="0" w:space="0" w:color="auto"/>
                                        <w:right w:val="none" w:sz="0" w:space="0" w:color="auto"/>
                                      </w:divBdr>
                                      <w:divsChild>
                                        <w:div w:id="1094395916">
                                          <w:marLeft w:val="0"/>
                                          <w:marRight w:val="0"/>
                                          <w:marTop w:val="0"/>
                                          <w:marBottom w:val="0"/>
                                          <w:divBdr>
                                            <w:top w:val="none" w:sz="0" w:space="0" w:color="auto"/>
                                            <w:left w:val="none" w:sz="0" w:space="0" w:color="auto"/>
                                            <w:bottom w:val="none" w:sz="0" w:space="0" w:color="auto"/>
                                            <w:right w:val="none" w:sz="0" w:space="0" w:color="auto"/>
                                          </w:divBdr>
                                          <w:divsChild>
                                            <w:div w:id="1533346548">
                                              <w:marLeft w:val="0"/>
                                              <w:marRight w:val="0"/>
                                              <w:marTop w:val="0"/>
                                              <w:marBottom w:val="0"/>
                                              <w:divBdr>
                                                <w:top w:val="none" w:sz="0" w:space="0" w:color="auto"/>
                                                <w:left w:val="none" w:sz="0" w:space="0" w:color="auto"/>
                                                <w:bottom w:val="none" w:sz="0" w:space="0" w:color="auto"/>
                                                <w:right w:val="none" w:sz="0" w:space="0" w:color="auto"/>
                                              </w:divBdr>
                                              <w:divsChild>
                                                <w:div w:id="575165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060632">
                                  <w:marLeft w:val="0"/>
                                  <w:marRight w:val="0"/>
                                  <w:marTop w:val="0"/>
                                  <w:marBottom w:val="0"/>
                                  <w:divBdr>
                                    <w:top w:val="none" w:sz="0" w:space="0" w:color="auto"/>
                                    <w:left w:val="none" w:sz="0" w:space="0" w:color="auto"/>
                                    <w:bottom w:val="none" w:sz="0" w:space="0" w:color="auto"/>
                                    <w:right w:val="none" w:sz="0" w:space="0" w:color="auto"/>
                                  </w:divBdr>
                                  <w:divsChild>
                                    <w:div w:id="918053079">
                                      <w:marLeft w:val="0"/>
                                      <w:marRight w:val="0"/>
                                      <w:marTop w:val="0"/>
                                      <w:marBottom w:val="0"/>
                                      <w:divBdr>
                                        <w:top w:val="none" w:sz="0" w:space="0" w:color="auto"/>
                                        <w:left w:val="none" w:sz="0" w:space="0" w:color="auto"/>
                                        <w:bottom w:val="none" w:sz="0" w:space="0" w:color="auto"/>
                                        <w:right w:val="none" w:sz="0" w:space="0" w:color="auto"/>
                                      </w:divBdr>
                                    </w:div>
                                    <w:div w:id="1406144469">
                                      <w:marLeft w:val="0"/>
                                      <w:marRight w:val="0"/>
                                      <w:marTop w:val="0"/>
                                      <w:marBottom w:val="0"/>
                                      <w:divBdr>
                                        <w:top w:val="none" w:sz="0" w:space="0" w:color="auto"/>
                                        <w:left w:val="none" w:sz="0" w:space="0" w:color="auto"/>
                                        <w:bottom w:val="none" w:sz="0" w:space="0" w:color="auto"/>
                                        <w:right w:val="none" w:sz="0" w:space="0" w:color="auto"/>
                                      </w:divBdr>
                                      <w:divsChild>
                                        <w:div w:id="529415031">
                                          <w:marLeft w:val="0"/>
                                          <w:marRight w:val="0"/>
                                          <w:marTop w:val="0"/>
                                          <w:marBottom w:val="0"/>
                                          <w:divBdr>
                                            <w:top w:val="none" w:sz="0" w:space="0" w:color="auto"/>
                                            <w:left w:val="none" w:sz="0" w:space="0" w:color="auto"/>
                                            <w:bottom w:val="none" w:sz="0" w:space="0" w:color="auto"/>
                                            <w:right w:val="none" w:sz="0" w:space="0" w:color="auto"/>
                                          </w:divBdr>
                                          <w:divsChild>
                                            <w:div w:id="335111823">
                                              <w:marLeft w:val="0"/>
                                              <w:marRight w:val="0"/>
                                              <w:marTop w:val="0"/>
                                              <w:marBottom w:val="0"/>
                                              <w:divBdr>
                                                <w:top w:val="none" w:sz="0" w:space="0" w:color="auto"/>
                                                <w:left w:val="none" w:sz="0" w:space="0" w:color="auto"/>
                                                <w:bottom w:val="none" w:sz="0" w:space="0" w:color="auto"/>
                                                <w:right w:val="none" w:sz="0" w:space="0" w:color="auto"/>
                                              </w:divBdr>
                                              <w:divsChild>
                                                <w:div w:id="136833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2713767">
                      <w:marLeft w:val="0"/>
                      <w:marRight w:val="0"/>
                      <w:marTop w:val="0"/>
                      <w:marBottom w:val="0"/>
                      <w:divBdr>
                        <w:top w:val="none" w:sz="0" w:space="0" w:color="auto"/>
                        <w:left w:val="none" w:sz="0" w:space="0" w:color="auto"/>
                        <w:bottom w:val="none" w:sz="0" w:space="0" w:color="auto"/>
                        <w:right w:val="none" w:sz="0" w:space="0" w:color="auto"/>
                      </w:divBdr>
                      <w:divsChild>
                        <w:div w:id="154030780">
                          <w:marLeft w:val="0"/>
                          <w:marRight w:val="0"/>
                          <w:marTop w:val="0"/>
                          <w:marBottom w:val="0"/>
                          <w:divBdr>
                            <w:top w:val="none" w:sz="0" w:space="0" w:color="auto"/>
                            <w:left w:val="none" w:sz="0" w:space="0" w:color="auto"/>
                            <w:bottom w:val="none" w:sz="0" w:space="0" w:color="auto"/>
                            <w:right w:val="none" w:sz="0" w:space="0" w:color="auto"/>
                          </w:divBdr>
                          <w:divsChild>
                            <w:div w:id="889653048">
                              <w:marLeft w:val="0"/>
                              <w:marRight w:val="0"/>
                              <w:marTop w:val="0"/>
                              <w:marBottom w:val="0"/>
                              <w:divBdr>
                                <w:top w:val="none" w:sz="0" w:space="0" w:color="auto"/>
                                <w:left w:val="none" w:sz="0" w:space="0" w:color="auto"/>
                                <w:bottom w:val="none" w:sz="0" w:space="0" w:color="auto"/>
                                <w:right w:val="none" w:sz="0" w:space="0" w:color="auto"/>
                              </w:divBdr>
                              <w:divsChild>
                                <w:div w:id="1178039289">
                                  <w:marLeft w:val="0"/>
                                  <w:marRight w:val="0"/>
                                  <w:marTop w:val="0"/>
                                  <w:marBottom w:val="0"/>
                                  <w:divBdr>
                                    <w:top w:val="none" w:sz="0" w:space="0" w:color="auto"/>
                                    <w:left w:val="none" w:sz="0" w:space="0" w:color="auto"/>
                                    <w:bottom w:val="none" w:sz="0" w:space="0" w:color="auto"/>
                                    <w:right w:val="none" w:sz="0" w:space="0" w:color="auto"/>
                                  </w:divBdr>
                                  <w:divsChild>
                                    <w:div w:id="376974226">
                                      <w:marLeft w:val="0"/>
                                      <w:marRight w:val="0"/>
                                      <w:marTop w:val="0"/>
                                      <w:marBottom w:val="0"/>
                                      <w:divBdr>
                                        <w:top w:val="none" w:sz="0" w:space="0" w:color="auto"/>
                                        <w:left w:val="none" w:sz="0" w:space="0" w:color="auto"/>
                                        <w:bottom w:val="none" w:sz="0" w:space="0" w:color="auto"/>
                                        <w:right w:val="none" w:sz="0" w:space="0" w:color="auto"/>
                                      </w:divBdr>
                                    </w:div>
                                    <w:div w:id="1257514312">
                                      <w:marLeft w:val="0"/>
                                      <w:marRight w:val="0"/>
                                      <w:marTop w:val="0"/>
                                      <w:marBottom w:val="0"/>
                                      <w:divBdr>
                                        <w:top w:val="none" w:sz="0" w:space="0" w:color="auto"/>
                                        <w:left w:val="none" w:sz="0" w:space="0" w:color="auto"/>
                                        <w:bottom w:val="none" w:sz="0" w:space="0" w:color="auto"/>
                                        <w:right w:val="none" w:sz="0" w:space="0" w:color="auto"/>
                                      </w:divBdr>
                                      <w:divsChild>
                                        <w:div w:id="309094062">
                                          <w:marLeft w:val="0"/>
                                          <w:marRight w:val="0"/>
                                          <w:marTop w:val="0"/>
                                          <w:marBottom w:val="0"/>
                                          <w:divBdr>
                                            <w:top w:val="none" w:sz="0" w:space="0" w:color="auto"/>
                                            <w:left w:val="none" w:sz="0" w:space="0" w:color="auto"/>
                                            <w:bottom w:val="none" w:sz="0" w:space="0" w:color="auto"/>
                                            <w:right w:val="none" w:sz="0" w:space="0" w:color="auto"/>
                                          </w:divBdr>
                                          <w:divsChild>
                                            <w:div w:id="1070885372">
                                              <w:marLeft w:val="0"/>
                                              <w:marRight w:val="0"/>
                                              <w:marTop w:val="0"/>
                                              <w:marBottom w:val="0"/>
                                              <w:divBdr>
                                                <w:top w:val="none" w:sz="0" w:space="0" w:color="auto"/>
                                                <w:left w:val="none" w:sz="0" w:space="0" w:color="auto"/>
                                                <w:bottom w:val="none" w:sz="0" w:space="0" w:color="auto"/>
                                                <w:right w:val="none" w:sz="0" w:space="0" w:color="auto"/>
                                              </w:divBdr>
                                              <w:divsChild>
                                                <w:div w:id="60484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6537008">
                      <w:marLeft w:val="0"/>
                      <w:marRight w:val="0"/>
                      <w:marTop w:val="0"/>
                      <w:marBottom w:val="0"/>
                      <w:divBdr>
                        <w:top w:val="none" w:sz="0" w:space="0" w:color="auto"/>
                        <w:left w:val="none" w:sz="0" w:space="0" w:color="auto"/>
                        <w:bottom w:val="none" w:sz="0" w:space="0" w:color="auto"/>
                        <w:right w:val="none" w:sz="0" w:space="0" w:color="auto"/>
                      </w:divBdr>
                      <w:divsChild>
                        <w:div w:id="1731270739">
                          <w:marLeft w:val="0"/>
                          <w:marRight w:val="0"/>
                          <w:marTop w:val="0"/>
                          <w:marBottom w:val="0"/>
                          <w:divBdr>
                            <w:top w:val="none" w:sz="0" w:space="0" w:color="auto"/>
                            <w:left w:val="none" w:sz="0" w:space="0" w:color="auto"/>
                            <w:bottom w:val="none" w:sz="0" w:space="0" w:color="auto"/>
                            <w:right w:val="none" w:sz="0" w:space="0" w:color="auto"/>
                          </w:divBdr>
                          <w:divsChild>
                            <w:div w:id="158235629">
                              <w:marLeft w:val="0"/>
                              <w:marRight w:val="0"/>
                              <w:marTop w:val="0"/>
                              <w:marBottom w:val="0"/>
                              <w:divBdr>
                                <w:top w:val="none" w:sz="0" w:space="0" w:color="auto"/>
                                <w:left w:val="none" w:sz="0" w:space="0" w:color="auto"/>
                                <w:bottom w:val="none" w:sz="0" w:space="0" w:color="auto"/>
                                <w:right w:val="none" w:sz="0" w:space="0" w:color="auto"/>
                              </w:divBdr>
                              <w:divsChild>
                                <w:div w:id="1718240639">
                                  <w:marLeft w:val="0"/>
                                  <w:marRight w:val="0"/>
                                  <w:marTop w:val="0"/>
                                  <w:marBottom w:val="0"/>
                                  <w:divBdr>
                                    <w:top w:val="none" w:sz="0" w:space="0" w:color="auto"/>
                                    <w:left w:val="none" w:sz="0" w:space="0" w:color="auto"/>
                                    <w:bottom w:val="none" w:sz="0" w:space="0" w:color="auto"/>
                                    <w:right w:val="none" w:sz="0" w:space="0" w:color="auto"/>
                                  </w:divBdr>
                                  <w:divsChild>
                                    <w:div w:id="514728802">
                                      <w:marLeft w:val="0"/>
                                      <w:marRight w:val="0"/>
                                      <w:marTop w:val="0"/>
                                      <w:marBottom w:val="0"/>
                                      <w:divBdr>
                                        <w:top w:val="none" w:sz="0" w:space="0" w:color="auto"/>
                                        <w:left w:val="none" w:sz="0" w:space="0" w:color="auto"/>
                                        <w:bottom w:val="none" w:sz="0" w:space="0" w:color="auto"/>
                                        <w:right w:val="none" w:sz="0" w:space="0" w:color="auto"/>
                                      </w:divBdr>
                                      <w:divsChild>
                                        <w:div w:id="1209955704">
                                          <w:marLeft w:val="0"/>
                                          <w:marRight w:val="0"/>
                                          <w:marTop w:val="0"/>
                                          <w:marBottom w:val="0"/>
                                          <w:divBdr>
                                            <w:top w:val="none" w:sz="0" w:space="0" w:color="auto"/>
                                            <w:left w:val="none" w:sz="0" w:space="0" w:color="auto"/>
                                            <w:bottom w:val="none" w:sz="0" w:space="0" w:color="auto"/>
                                            <w:right w:val="none" w:sz="0" w:space="0" w:color="auto"/>
                                          </w:divBdr>
                                          <w:divsChild>
                                            <w:div w:id="743575325">
                                              <w:marLeft w:val="0"/>
                                              <w:marRight w:val="0"/>
                                              <w:marTop w:val="0"/>
                                              <w:marBottom w:val="0"/>
                                              <w:divBdr>
                                                <w:top w:val="none" w:sz="0" w:space="0" w:color="auto"/>
                                                <w:left w:val="none" w:sz="0" w:space="0" w:color="auto"/>
                                                <w:bottom w:val="none" w:sz="0" w:space="0" w:color="auto"/>
                                                <w:right w:val="none" w:sz="0" w:space="0" w:color="auto"/>
                                              </w:divBdr>
                                              <w:divsChild>
                                                <w:div w:id="129108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067923">
                                  <w:marLeft w:val="0"/>
                                  <w:marRight w:val="0"/>
                                  <w:marTop w:val="0"/>
                                  <w:marBottom w:val="0"/>
                                  <w:divBdr>
                                    <w:top w:val="none" w:sz="0" w:space="0" w:color="auto"/>
                                    <w:left w:val="none" w:sz="0" w:space="0" w:color="auto"/>
                                    <w:bottom w:val="none" w:sz="0" w:space="0" w:color="auto"/>
                                    <w:right w:val="none" w:sz="0" w:space="0" w:color="auto"/>
                                  </w:divBdr>
                                  <w:divsChild>
                                    <w:div w:id="873277369">
                                      <w:marLeft w:val="0"/>
                                      <w:marRight w:val="0"/>
                                      <w:marTop w:val="0"/>
                                      <w:marBottom w:val="0"/>
                                      <w:divBdr>
                                        <w:top w:val="none" w:sz="0" w:space="0" w:color="auto"/>
                                        <w:left w:val="none" w:sz="0" w:space="0" w:color="auto"/>
                                        <w:bottom w:val="none" w:sz="0" w:space="0" w:color="auto"/>
                                        <w:right w:val="none" w:sz="0" w:space="0" w:color="auto"/>
                                      </w:divBdr>
                                    </w:div>
                                    <w:div w:id="1777289817">
                                      <w:marLeft w:val="0"/>
                                      <w:marRight w:val="0"/>
                                      <w:marTop w:val="0"/>
                                      <w:marBottom w:val="0"/>
                                      <w:divBdr>
                                        <w:top w:val="none" w:sz="0" w:space="0" w:color="auto"/>
                                        <w:left w:val="none" w:sz="0" w:space="0" w:color="auto"/>
                                        <w:bottom w:val="none" w:sz="0" w:space="0" w:color="auto"/>
                                        <w:right w:val="none" w:sz="0" w:space="0" w:color="auto"/>
                                      </w:divBdr>
                                      <w:divsChild>
                                        <w:div w:id="760301068">
                                          <w:marLeft w:val="0"/>
                                          <w:marRight w:val="0"/>
                                          <w:marTop w:val="0"/>
                                          <w:marBottom w:val="0"/>
                                          <w:divBdr>
                                            <w:top w:val="none" w:sz="0" w:space="0" w:color="auto"/>
                                            <w:left w:val="none" w:sz="0" w:space="0" w:color="auto"/>
                                            <w:bottom w:val="none" w:sz="0" w:space="0" w:color="auto"/>
                                            <w:right w:val="none" w:sz="0" w:space="0" w:color="auto"/>
                                          </w:divBdr>
                                          <w:divsChild>
                                            <w:div w:id="939987934">
                                              <w:marLeft w:val="0"/>
                                              <w:marRight w:val="0"/>
                                              <w:marTop w:val="0"/>
                                              <w:marBottom w:val="0"/>
                                              <w:divBdr>
                                                <w:top w:val="none" w:sz="0" w:space="0" w:color="auto"/>
                                                <w:left w:val="none" w:sz="0" w:space="0" w:color="auto"/>
                                                <w:bottom w:val="none" w:sz="0" w:space="0" w:color="auto"/>
                                                <w:right w:val="none" w:sz="0" w:space="0" w:color="auto"/>
                                              </w:divBdr>
                                              <w:divsChild>
                                                <w:div w:id="211597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9218057">
                      <w:marLeft w:val="0"/>
                      <w:marRight w:val="0"/>
                      <w:marTop w:val="0"/>
                      <w:marBottom w:val="0"/>
                      <w:divBdr>
                        <w:top w:val="none" w:sz="0" w:space="0" w:color="auto"/>
                        <w:left w:val="none" w:sz="0" w:space="0" w:color="auto"/>
                        <w:bottom w:val="none" w:sz="0" w:space="0" w:color="auto"/>
                        <w:right w:val="none" w:sz="0" w:space="0" w:color="auto"/>
                      </w:divBdr>
                      <w:divsChild>
                        <w:div w:id="718093844">
                          <w:marLeft w:val="0"/>
                          <w:marRight w:val="0"/>
                          <w:marTop w:val="0"/>
                          <w:marBottom w:val="0"/>
                          <w:divBdr>
                            <w:top w:val="none" w:sz="0" w:space="0" w:color="auto"/>
                            <w:left w:val="none" w:sz="0" w:space="0" w:color="auto"/>
                            <w:bottom w:val="none" w:sz="0" w:space="0" w:color="auto"/>
                            <w:right w:val="none" w:sz="0" w:space="0" w:color="auto"/>
                          </w:divBdr>
                          <w:divsChild>
                            <w:div w:id="641816687">
                              <w:marLeft w:val="0"/>
                              <w:marRight w:val="0"/>
                              <w:marTop w:val="0"/>
                              <w:marBottom w:val="0"/>
                              <w:divBdr>
                                <w:top w:val="none" w:sz="0" w:space="0" w:color="auto"/>
                                <w:left w:val="none" w:sz="0" w:space="0" w:color="auto"/>
                                <w:bottom w:val="none" w:sz="0" w:space="0" w:color="auto"/>
                                <w:right w:val="none" w:sz="0" w:space="0" w:color="auto"/>
                              </w:divBdr>
                              <w:divsChild>
                                <w:div w:id="925115769">
                                  <w:marLeft w:val="0"/>
                                  <w:marRight w:val="0"/>
                                  <w:marTop w:val="0"/>
                                  <w:marBottom w:val="0"/>
                                  <w:divBdr>
                                    <w:top w:val="none" w:sz="0" w:space="0" w:color="auto"/>
                                    <w:left w:val="none" w:sz="0" w:space="0" w:color="auto"/>
                                    <w:bottom w:val="none" w:sz="0" w:space="0" w:color="auto"/>
                                    <w:right w:val="none" w:sz="0" w:space="0" w:color="auto"/>
                                  </w:divBdr>
                                  <w:divsChild>
                                    <w:div w:id="1951206936">
                                      <w:marLeft w:val="0"/>
                                      <w:marRight w:val="0"/>
                                      <w:marTop w:val="0"/>
                                      <w:marBottom w:val="0"/>
                                      <w:divBdr>
                                        <w:top w:val="none" w:sz="0" w:space="0" w:color="auto"/>
                                        <w:left w:val="none" w:sz="0" w:space="0" w:color="auto"/>
                                        <w:bottom w:val="none" w:sz="0" w:space="0" w:color="auto"/>
                                        <w:right w:val="none" w:sz="0" w:space="0" w:color="auto"/>
                                      </w:divBdr>
                                    </w:div>
                                    <w:div w:id="2060010272">
                                      <w:marLeft w:val="0"/>
                                      <w:marRight w:val="0"/>
                                      <w:marTop w:val="0"/>
                                      <w:marBottom w:val="0"/>
                                      <w:divBdr>
                                        <w:top w:val="none" w:sz="0" w:space="0" w:color="auto"/>
                                        <w:left w:val="none" w:sz="0" w:space="0" w:color="auto"/>
                                        <w:bottom w:val="none" w:sz="0" w:space="0" w:color="auto"/>
                                        <w:right w:val="none" w:sz="0" w:space="0" w:color="auto"/>
                                      </w:divBdr>
                                      <w:divsChild>
                                        <w:div w:id="1189417224">
                                          <w:marLeft w:val="0"/>
                                          <w:marRight w:val="0"/>
                                          <w:marTop w:val="0"/>
                                          <w:marBottom w:val="0"/>
                                          <w:divBdr>
                                            <w:top w:val="none" w:sz="0" w:space="0" w:color="auto"/>
                                            <w:left w:val="none" w:sz="0" w:space="0" w:color="auto"/>
                                            <w:bottom w:val="none" w:sz="0" w:space="0" w:color="auto"/>
                                            <w:right w:val="none" w:sz="0" w:space="0" w:color="auto"/>
                                          </w:divBdr>
                                          <w:divsChild>
                                            <w:div w:id="1361513384">
                                              <w:marLeft w:val="0"/>
                                              <w:marRight w:val="0"/>
                                              <w:marTop w:val="0"/>
                                              <w:marBottom w:val="0"/>
                                              <w:divBdr>
                                                <w:top w:val="none" w:sz="0" w:space="0" w:color="auto"/>
                                                <w:left w:val="none" w:sz="0" w:space="0" w:color="auto"/>
                                                <w:bottom w:val="none" w:sz="0" w:space="0" w:color="auto"/>
                                                <w:right w:val="none" w:sz="0" w:space="0" w:color="auto"/>
                                              </w:divBdr>
                                              <w:divsChild>
                                                <w:div w:id="85545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14635">
                      <w:marLeft w:val="0"/>
                      <w:marRight w:val="0"/>
                      <w:marTop w:val="0"/>
                      <w:marBottom w:val="0"/>
                      <w:divBdr>
                        <w:top w:val="none" w:sz="0" w:space="0" w:color="auto"/>
                        <w:left w:val="none" w:sz="0" w:space="0" w:color="auto"/>
                        <w:bottom w:val="none" w:sz="0" w:space="0" w:color="auto"/>
                        <w:right w:val="none" w:sz="0" w:space="0" w:color="auto"/>
                      </w:divBdr>
                      <w:divsChild>
                        <w:div w:id="1819691924">
                          <w:marLeft w:val="0"/>
                          <w:marRight w:val="0"/>
                          <w:marTop w:val="0"/>
                          <w:marBottom w:val="0"/>
                          <w:divBdr>
                            <w:top w:val="none" w:sz="0" w:space="0" w:color="auto"/>
                            <w:left w:val="none" w:sz="0" w:space="0" w:color="auto"/>
                            <w:bottom w:val="none" w:sz="0" w:space="0" w:color="auto"/>
                            <w:right w:val="none" w:sz="0" w:space="0" w:color="auto"/>
                          </w:divBdr>
                          <w:divsChild>
                            <w:div w:id="195895091">
                              <w:marLeft w:val="0"/>
                              <w:marRight w:val="0"/>
                              <w:marTop w:val="0"/>
                              <w:marBottom w:val="0"/>
                              <w:divBdr>
                                <w:top w:val="none" w:sz="0" w:space="0" w:color="auto"/>
                                <w:left w:val="none" w:sz="0" w:space="0" w:color="auto"/>
                                <w:bottom w:val="none" w:sz="0" w:space="0" w:color="auto"/>
                                <w:right w:val="none" w:sz="0" w:space="0" w:color="auto"/>
                              </w:divBdr>
                              <w:divsChild>
                                <w:div w:id="1758209303">
                                  <w:marLeft w:val="0"/>
                                  <w:marRight w:val="0"/>
                                  <w:marTop w:val="0"/>
                                  <w:marBottom w:val="0"/>
                                  <w:divBdr>
                                    <w:top w:val="none" w:sz="0" w:space="0" w:color="auto"/>
                                    <w:left w:val="none" w:sz="0" w:space="0" w:color="auto"/>
                                    <w:bottom w:val="none" w:sz="0" w:space="0" w:color="auto"/>
                                    <w:right w:val="none" w:sz="0" w:space="0" w:color="auto"/>
                                  </w:divBdr>
                                  <w:divsChild>
                                    <w:div w:id="489710855">
                                      <w:marLeft w:val="0"/>
                                      <w:marRight w:val="0"/>
                                      <w:marTop w:val="0"/>
                                      <w:marBottom w:val="0"/>
                                      <w:divBdr>
                                        <w:top w:val="none" w:sz="0" w:space="0" w:color="auto"/>
                                        <w:left w:val="none" w:sz="0" w:space="0" w:color="auto"/>
                                        <w:bottom w:val="none" w:sz="0" w:space="0" w:color="auto"/>
                                        <w:right w:val="none" w:sz="0" w:space="0" w:color="auto"/>
                                      </w:divBdr>
                                      <w:divsChild>
                                        <w:div w:id="408305669">
                                          <w:marLeft w:val="0"/>
                                          <w:marRight w:val="0"/>
                                          <w:marTop w:val="0"/>
                                          <w:marBottom w:val="0"/>
                                          <w:divBdr>
                                            <w:top w:val="none" w:sz="0" w:space="0" w:color="auto"/>
                                            <w:left w:val="none" w:sz="0" w:space="0" w:color="auto"/>
                                            <w:bottom w:val="none" w:sz="0" w:space="0" w:color="auto"/>
                                            <w:right w:val="none" w:sz="0" w:space="0" w:color="auto"/>
                                          </w:divBdr>
                                          <w:divsChild>
                                            <w:div w:id="245455869">
                                              <w:marLeft w:val="0"/>
                                              <w:marRight w:val="0"/>
                                              <w:marTop w:val="0"/>
                                              <w:marBottom w:val="0"/>
                                              <w:divBdr>
                                                <w:top w:val="none" w:sz="0" w:space="0" w:color="auto"/>
                                                <w:left w:val="none" w:sz="0" w:space="0" w:color="auto"/>
                                                <w:bottom w:val="none" w:sz="0" w:space="0" w:color="auto"/>
                                                <w:right w:val="none" w:sz="0" w:space="0" w:color="auto"/>
                                              </w:divBdr>
                                              <w:divsChild>
                                                <w:div w:id="149811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8916991">
                                  <w:marLeft w:val="0"/>
                                  <w:marRight w:val="0"/>
                                  <w:marTop w:val="0"/>
                                  <w:marBottom w:val="0"/>
                                  <w:divBdr>
                                    <w:top w:val="none" w:sz="0" w:space="0" w:color="auto"/>
                                    <w:left w:val="none" w:sz="0" w:space="0" w:color="auto"/>
                                    <w:bottom w:val="none" w:sz="0" w:space="0" w:color="auto"/>
                                    <w:right w:val="none" w:sz="0" w:space="0" w:color="auto"/>
                                  </w:divBdr>
                                  <w:divsChild>
                                    <w:div w:id="1816875339">
                                      <w:marLeft w:val="0"/>
                                      <w:marRight w:val="0"/>
                                      <w:marTop w:val="0"/>
                                      <w:marBottom w:val="0"/>
                                      <w:divBdr>
                                        <w:top w:val="none" w:sz="0" w:space="0" w:color="auto"/>
                                        <w:left w:val="none" w:sz="0" w:space="0" w:color="auto"/>
                                        <w:bottom w:val="none" w:sz="0" w:space="0" w:color="auto"/>
                                        <w:right w:val="none" w:sz="0" w:space="0" w:color="auto"/>
                                      </w:divBdr>
                                    </w:div>
                                    <w:div w:id="929316455">
                                      <w:marLeft w:val="0"/>
                                      <w:marRight w:val="0"/>
                                      <w:marTop w:val="0"/>
                                      <w:marBottom w:val="0"/>
                                      <w:divBdr>
                                        <w:top w:val="none" w:sz="0" w:space="0" w:color="auto"/>
                                        <w:left w:val="none" w:sz="0" w:space="0" w:color="auto"/>
                                        <w:bottom w:val="none" w:sz="0" w:space="0" w:color="auto"/>
                                        <w:right w:val="none" w:sz="0" w:space="0" w:color="auto"/>
                                      </w:divBdr>
                                      <w:divsChild>
                                        <w:div w:id="1944848059">
                                          <w:marLeft w:val="0"/>
                                          <w:marRight w:val="0"/>
                                          <w:marTop w:val="0"/>
                                          <w:marBottom w:val="0"/>
                                          <w:divBdr>
                                            <w:top w:val="none" w:sz="0" w:space="0" w:color="auto"/>
                                            <w:left w:val="none" w:sz="0" w:space="0" w:color="auto"/>
                                            <w:bottom w:val="none" w:sz="0" w:space="0" w:color="auto"/>
                                            <w:right w:val="none" w:sz="0" w:space="0" w:color="auto"/>
                                          </w:divBdr>
                                          <w:divsChild>
                                            <w:div w:id="1780832202">
                                              <w:marLeft w:val="0"/>
                                              <w:marRight w:val="0"/>
                                              <w:marTop w:val="0"/>
                                              <w:marBottom w:val="0"/>
                                              <w:divBdr>
                                                <w:top w:val="none" w:sz="0" w:space="0" w:color="auto"/>
                                                <w:left w:val="none" w:sz="0" w:space="0" w:color="auto"/>
                                                <w:bottom w:val="none" w:sz="0" w:space="0" w:color="auto"/>
                                                <w:right w:val="none" w:sz="0" w:space="0" w:color="auto"/>
                                              </w:divBdr>
                                              <w:divsChild>
                                                <w:div w:id="1544365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226449">
                      <w:marLeft w:val="0"/>
                      <w:marRight w:val="0"/>
                      <w:marTop w:val="0"/>
                      <w:marBottom w:val="0"/>
                      <w:divBdr>
                        <w:top w:val="none" w:sz="0" w:space="0" w:color="auto"/>
                        <w:left w:val="none" w:sz="0" w:space="0" w:color="auto"/>
                        <w:bottom w:val="none" w:sz="0" w:space="0" w:color="auto"/>
                        <w:right w:val="none" w:sz="0" w:space="0" w:color="auto"/>
                      </w:divBdr>
                      <w:divsChild>
                        <w:div w:id="1055927926">
                          <w:marLeft w:val="0"/>
                          <w:marRight w:val="0"/>
                          <w:marTop w:val="0"/>
                          <w:marBottom w:val="0"/>
                          <w:divBdr>
                            <w:top w:val="none" w:sz="0" w:space="0" w:color="auto"/>
                            <w:left w:val="none" w:sz="0" w:space="0" w:color="auto"/>
                            <w:bottom w:val="none" w:sz="0" w:space="0" w:color="auto"/>
                            <w:right w:val="none" w:sz="0" w:space="0" w:color="auto"/>
                          </w:divBdr>
                          <w:divsChild>
                            <w:div w:id="2058818997">
                              <w:marLeft w:val="0"/>
                              <w:marRight w:val="0"/>
                              <w:marTop w:val="0"/>
                              <w:marBottom w:val="0"/>
                              <w:divBdr>
                                <w:top w:val="none" w:sz="0" w:space="0" w:color="auto"/>
                                <w:left w:val="none" w:sz="0" w:space="0" w:color="auto"/>
                                <w:bottom w:val="none" w:sz="0" w:space="0" w:color="auto"/>
                                <w:right w:val="none" w:sz="0" w:space="0" w:color="auto"/>
                              </w:divBdr>
                              <w:divsChild>
                                <w:div w:id="1168792289">
                                  <w:marLeft w:val="0"/>
                                  <w:marRight w:val="0"/>
                                  <w:marTop w:val="0"/>
                                  <w:marBottom w:val="0"/>
                                  <w:divBdr>
                                    <w:top w:val="none" w:sz="0" w:space="0" w:color="auto"/>
                                    <w:left w:val="none" w:sz="0" w:space="0" w:color="auto"/>
                                    <w:bottom w:val="none" w:sz="0" w:space="0" w:color="auto"/>
                                    <w:right w:val="none" w:sz="0" w:space="0" w:color="auto"/>
                                  </w:divBdr>
                                  <w:divsChild>
                                    <w:div w:id="2032678254">
                                      <w:marLeft w:val="0"/>
                                      <w:marRight w:val="0"/>
                                      <w:marTop w:val="0"/>
                                      <w:marBottom w:val="0"/>
                                      <w:divBdr>
                                        <w:top w:val="none" w:sz="0" w:space="0" w:color="auto"/>
                                        <w:left w:val="none" w:sz="0" w:space="0" w:color="auto"/>
                                        <w:bottom w:val="none" w:sz="0" w:space="0" w:color="auto"/>
                                        <w:right w:val="none" w:sz="0" w:space="0" w:color="auto"/>
                                      </w:divBdr>
                                    </w:div>
                                    <w:div w:id="1295212155">
                                      <w:marLeft w:val="0"/>
                                      <w:marRight w:val="0"/>
                                      <w:marTop w:val="0"/>
                                      <w:marBottom w:val="0"/>
                                      <w:divBdr>
                                        <w:top w:val="none" w:sz="0" w:space="0" w:color="auto"/>
                                        <w:left w:val="none" w:sz="0" w:space="0" w:color="auto"/>
                                        <w:bottom w:val="none" w:sz="0" w:space="0" w:color="auto"/>
                                        <w:right w:val="none" w:sz="0" w:space="0" w:color="auto"/>
                                      </w:divBdr>
                                      <w:divsChild>
                                        <w:div w:id="1379009084">
                                          <w:marLeft w:val="0"/>
                                          <w:marRight w:val="0"/>
                                          <w:marTop w:val="0"/>
                                          <w:marBottom w:val="0"/>
                                          <w:divBdr>
                                            <w:top w:val="none" w:sz="0" w:space="0" w:color="auto"/>
                                            <w:left w:val="none" w:sz="0" w:space="0" w:color="auto"/>
                                            <w:bottom w:val="none" w:sz="0" w:space="0" w:color="auto"/>
                                            <w:right w:val="none" w:sz="0" w:space="0" w:color="auto"/>
                                          </w:divBdr>
                                          <w:divsChild>
                                            <w:div w:id="1391342704">
                                              <w:marLeft w:val="0"/>
                                              <w:marRight w:val="0"/>
                                              <w:marTop w:val="0"/>
                                              <w:marBottom w:val="0"/>
                                              <w:divBdr>
                                                <w:top w:val="none" w:sz="0" w:space="0" w:color="auto"/>
                                                <w:left w:val="none" w:sz="0" w:space="0" w:color="auto"/>
                                                <w:bottom w:val="none" w:sz="0" w:space="0" w:color="auto"/>
                                                <w:right w:val="none" w:sz="0" w:space="0" w:color="auto"/>
                                              </w:divBdr>
                                              <w:divsChild>
                                                <w:div w:id="171504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5412399">
                      <w:marLeft w:val="0"/>
                      <w:marRight w:val="0"/>
                      <w:marTop w:val="0"/>
                      <w:marBottom w:val="0"/>
                      <w:divBdr>
                        <w:top w:val="none" w:sz="0" w:space="0" w:color="auto"/>
                        <w:left w:val="none" w:sz="0" w:space="0" w:color="auto"/>
                        <w:bottom w:val="none" w:sz="0" w:space="0" w:color="auto"/>
                        <w:right w:val="none" w:sz="0" w:space="0" w:color="auto"/>
                      </w:divBdr>
                      <w:divsChild>
                        <w:div w:id="1441487890">
                          <w:marLeft w:val="0"/>
                          <w:marRight w:val="0"/>
                          <w:marTop w:val="0"/>
                          <w:marBottom w:val="0"/>
                          <w:divBdr>
                            <w:top w:val="none" w:sz="0" w:space="0" w:color="auto"/>
                            <w:left w:val="none" w:sz="0" w:space="0" w:color="auto"/>
                            <w:bottom w:val="none" w:sz="0" w:space="0" w:color="auto"/>
                            <w:right w:val="none" w:sz="0" w:space="0" w:color="auto"/>
                          </w:divBdr>
                          <w:divsChild>
                            <w:div w:id="482696207">
                              <w:marLeft w:val="0"/>
                              <w:marRight w:val="0"/>
                              <w:marTop w:val="0"/>
                              <w:marBottom w:val="0"/>
                              <w:divBdr>
                                <w:top w:val="none" w:sz="0" w:space="0" w:color="auto"/>
                                <w:left w:val="none" w:sz="0" w:space="0" w:color="auto"/>
                                <w:bottom w:val="none" w:sz="0" w:space="0" w:color="auto"/>
                                <w:right w:val="none" w:sz="0" w:space="0" w:color="auto"/>
                              </w:divBdr>
                              <w:divsChild>
                                <w:div w:id="1892232368">
                                  <w:marLeft w:val="0"/>
                                  <w:marRight w:val="0"/>
                                  <w:marTop w:val="0"/>
                                  <w:marBottom w:val="0"/>
                                  <w:divBdr>
                                    <w:top w:val="none" w:sz="0" w:space="0" w:color="auto"/>
                                    <w:left w:val="none" w:sz="0" w:space="0" w:color="auto"/>
                                    <w:bottom w:val="none" w:sz="0" w:space="0" w:color="auto"/>
                                    <w:right w:val="none" w:sz="0" w:space="0" w:color="auto"/>
                                  </w:divBdr>
                                  <w:divsChild>
                                    <w:div w:id="1298222488">
                                      <w:marLeft w:val="0"/>
                                      <w:marRight w:val="0"/>
                                      <w:marTop w:val="0"/>
                                      <w:marBottom w:val="0"/>
                                      <w:divBdr>
                                        <w:top w:val="none" w:sz="0" w:space="0" w:color="auto"/>
                                        <w:left w:val="none" w:sz="0" w:space="0" w:color="auto"/>
                                        <w:bottom w:val="none" w:sz="0" w:space="0" w:color="auto"/>
                                        <w:right w:val="none" w:sz="0" w:space="0" w:color="auto"/>
                                      </w:divBdr>
                                      <w:divsChild>
                                        <w:div w:id="1700813799">
                                          <w:marLeft w:val="0"/>
                                          <w:marRight w:val="0"/>
                                          <w:marTop w:val="0"/>
                                          <w:marBottom w:val="0"/>
                                          <w:divBdr>
                                            <w:top w:val="none" w:sz="0" w:space="0" w:color="auto"/>
                                            <w:left w:val="none" w:sz="0" w:space="0" w:color="auto"/>
                                            <w:bottom w:val="none" w:sz="0" w:space="0" w:color="auto"/>
                                            <w:right w:val="none" w:sz="0" w:space="0" w:color="auto"/>
                                          </w:divBdr>
                                          <w:divsChild>
                                            <w:div w:id="1396666745">
                                              <w:marLeft w:val="0"/>
                                              <w:marRight w:val="0"/>
                                              <w:marTop w:val="0"/>
                                              <w:marBottom w:val="0"/>
                                              <w:divBdr>
                                                <w:top w:val="none" w:sz="0" w:space="0" w:color="auto"/>
                                                <w:left w:val="none" w:sz="0" w:space="0" w:color="auto"/>
                                                <w:bottom w:val="none" w:sz="0" w:space="0" w:color="auto"/>
                                                <w:right w:val="none" w:sz="0" w:space="0" w:color="auto"/>
                                              </w:divBdr>
                                              <w:divsChild>
                                                <w:div w:id="166284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1606499">
                                  <w:marLeft w:val="0"/>
                                  <w:marRight w:val="0"/>
                                  <w:marTop w:val="0"/>
                                  <w:marBottom w:val="0"/>
                                  <w:divBdr>
                                    <w:top w:val="none" w:sz="0" w:space="0" w:color="auto"/>
                                    <w:left w:val="none" w:sz="0" w:space="0" w:color="auto"/>
                                    <w:bottom w:val="none" w:sz="0" w:space="0" w:color="auto"/>
                                    <w:right w:val="none" w:sz="0" w:space="0" w:color="auto"/>
                                  </w:divBdr>
                                  <w:divsChild>
                                    <w:div w:id="2130394300">
                                      <w:marLeft w:val="0"/>
                                      <w:marRight w:val="0"/>
                                      <w:marTop w:val="0"/>
                                      <w:marBottom w:val="0"/>
                                      <w:divBdr>
                                        <w:top w:val="none" w:sz="0" w:space="0" w:color="auto"/>
                                        <w:left w:val="none" w:sz="0" w:space="0" w:color="auto"/>
                                        <w:bottom w:val="none" w:sz="0" w:space="0" w:color="auto"/>
                                        <w:right w:val="none" w:sz="0" w:space="0" w:color="auto"/>
                                      </w:divBdr>
                                    </w:div>
                                    <w:div w:id="59065363">
                                      <w:marLeft w:val="0"/>
                                      <w:marRight w:val="0"/>
                                      <w:marTop w:val="0"/>
                                      <w:marBottom w:val="0"/>
                                      <w:divBdr>
                                        <w:top w:val="none" w:sz="0" w:space="0" w:color="auto"/>
                                        <w:left w:val="none" w:sz="0" w:space="0" w:color="auto"/>
                                        <w:bottom w:val="none" w:sz="0" w:space="0" w:color="auto"/>
                                        <w:right w:val="none" w:sz="0" w:space="0" w:color="auto"/>
                                      </w:divBdr>
                                      <w:divsChild>
                                        <w:div w:id="1173911170">
                                          <w:marLeft w:val="0"/>
                                          <w:marRight w:val="0"/>
                                          <w:marTop w:val="0"/>
                                          <w:marBottom w:val="0"/>
                                          <w:divBdr>
                                            <w:top w:val="none" w:sz="0" w:space="0" w:color="auto"/>
                                            <w:left w:val="none" w:sz="0" w:space="0" w:color="auto"/>
                                            <w:bottom w:val="none" w:sz="0" w:space="0" w:color="auto"/>
                                            <w:right w:val="none" w:sz="0" w:space="0" w:color="auto"/>
                                          </w:divBdr>
                                          <w:divsChild>
                                            <w:div w:id="177545964">
                                              <w:marLeft w:val="0"/>
                                              <w:marRight w:val="0"/>
                                              <w:marTop w:val="0"/>
                                              <w:marBottom w:val="0"/>
                                              <w:divBdr>
                                                <w:top w:val="none" w:sz="0" w:space="0" w:color="auto"/>
                                                <w:left w:val="none" w:sz="0" w:space="0" w:color="auto"/>
                                                <w:bottom w:val="none" w:sz="0" w:space="0" w:color="auto"/>
                                                <w:right w:val="none" w:sz="0" w:space="0" w:color="auto"/>
                                              </w:divBdr>
                                              <w:divsChild>
                                                <w:div w:id="335035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37611661">
          <w:marLeft w:val="0"/>
          <w:marRight w:val="0"/>
          <w:marTop w:val="0"/>
          <w:marBottom w:val="0"/>
          <w:divBdr>
            <w:top w:val="none" w:sz="0" w:space="0" w:color="auto"/>
            <w:left w:val="none" w:sz="0" w:space="0" w:color="auto"/>
            <w:bottom w:val="none" w:sz="0" w:space="0" w:color="auto"/>
            <w:right w:val="none" w:sz="0" w:space="0" w:color="auto"/>
          </w:divBdr>
          <w:divsChild>
            <w:div w:id="797066857">
              <w:marLeft w:val="0"/>
              <w:marRight w:val="0"/>
              <w:marTop w:val="0"/>
              <w:marBottom w:val="0"/>
              <w:divBdr>
                <w:top w:val="none" w:sz="0" w:space="0" w:color="auto"/>
                <w:left w:val="none" w:sz="0" w:space="0" w:color="auto"/>
                <w:bottom w:val="none" w:sz="0" w:space="0" w:color="auto"/>
                <w:right w:val="none" w:sz="0" w:space="0" w:color="auto"/>
              </w:divBdr>
              <w:divsChild>
                <w:div w:id="37782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079012">
      <w:bodyDiv w:val="1"/>
      <w:marLeft w:val="0"/>
      <w:marRight w:val="0"/>
      <w:marTop w:val="0"/>
      <w:marBottom w:val="0"/>
      <w:divBdr>
        <w:top w:val="none" w:sz="0" w:space="0" w:color="auto"/>
        <w:left w:val="none" w:sz="0" w:space="0" w:color="auto"/>
        <w:bottom w:val="none" w:sz="0" w:space="0" w:color="auto"/>
        <w:right w:val="none" w:sz="0" w:space="0" w:color="auto"/>
      </w:divBdr>
    </w:div>
    <w:div w:id="581523944">
      <w:bodyDiv w:val="1"/>
      <w:marLeft w:val="0"/>
      <w:marRight w:val="0"/>
      <w:marTop w:val="0"/>
      <w:marBottom w:val="0"/>
      <w:divBdr>
        <w:top w:val="none" w:sz="0" w:space="0" w:color="auto"/>
        <w:left w:val="none" w:sz="0" w:space="0" w:color="auto"/>
        <w:bottom w:val="none" w:sz="0" w:space="0" w:color="auto"/>
        <w:right w:val="none" w:sz="0" w:space="0" w:color="auto"/>
      </w:divBdr>
    </w:div>
    <w:div w:id="586425157">
      <w:bodyDiv w:val="1"/>
      <w:marLeft w:val="0"/>
      <w:marRight w:val="0"/>
      <w:marTop w:val="0"/>
      <w:marBottom w:val="0"/>
      <w:divBdr>
        <w:top w:val="none" w:sz="0" w:space="0" w:color="auto"/>
        <w:left w:val="none" w:sz="0" w:space="0" w:color="auto"/>
        <w:bottom w:val="none" w:sz="0" w:space="0" w:color="auto"/>
        <w:right w:val="none" w:sz="0" w:space="0" w:color="auto"/>
      </w:divBdr>
    </w:div>
    <w:div w:id="669721677">
      <w:bodyDiv w:val="1"/>
      <w:marLeft w:val="0"/>
      <w:marRight w:val="0"/>
      <w:marTop w:val="0"/>
      <w:marBottom w:val="0"/>
      <w:divBdr>
        <w:top w:val="none" w:sz="0" w:space="0" w:color="auto"/>
        <w:left w:val="none" w:sz="0" w:space="0" w:color="auto"/>
        <w:bottom w:val="none" w:sz="0" w:space="0" w:color="auto"/>
        <w:right w:val="none" w:sz="0" w:space="0" w:color="auto"/>
      </w:divBdr>
    </w:div>
    <w:div w:id="805972066">
      <w:bodyDiv w:val="1"/>
      <w:marLeft w:val="0"/>
      <w:marRight w:val="0"/>
      <w:marTop w:val="0"/>
      <w:marBottom w:val="0"/>
      <w:divBdr>
        <w:top w:val="none" w:sz="0" w:space="0" w:color="auto"/>
        <w:left w:val="none" w:sz="0" w:space="0" w:color="auto"/>
        <w:bottom w:val="none" w:sz="0" w:space="0" w:color="auto"/>
        <w:right w:val="none" w:sz="0" w:space="0" w:color="auto"/>
      </w:divBdr>
      <w:divsChild>
        <w:div w:id="1240403095">
          <w:marLeft w:val="0"/>
          <w:marRight w:val="0"/>
          <w:marTop w:val="0"/>
          <w:marBottom w:val="0"/>
          <w:divBdr>
            <w:top w:val="none" w:sz="0" w:space="0" w:color="auto"/>
            <w:left w:val="none" w:sz="0" w:space="0" w:color="auto"/>
            <w:bottom w:val="none" w:sz="0" w:space="0" w:color="auto"/>
            <w:right w:val="none" w:sz="0" w:space="0" w:color="auto"/>
          </w:divBdr>
          <w:divsChild>
            <w:div w:id="1142893876">
              <w:marLeft w:val="0"/>
              <w:marRight w:val="0"/>
              <w:marTop w:val="0"/>
              <w:marBottom w:val="0"/>
              <w:divBdr>
                <w:top w:val="none" w:sz="0" w:space="0" w:color="auto"/>
                <w:left w:val="none" w:sz="0" w:space="0" w:color="auto"/>
                <w:bottom w:val="none" w:sz="0" w:space="0" w:color="auto"/>
                <w:right w:val="none" w:sz="0" w:space="0" w:color="auto"/>
              </w:divBdr>
              <w:divsChild>
                <w:div w:id="729960909">
                  <w:marLeft w:val="0"/>
                  <w:marRight w:val="0"/>
                  <w:marTop w:val="0"/>
                  <w:marBottom w:val="0"/>
                  <w:divBdr>
                    <w:top w:val="none" w:sz="0" w:space="0" w:color="auto"/>
                    <w:left w:val="none" w:sz="0" w:space="0" w:color="auto"/>
                    <w:bottom w:val="none" w:sz="0" w:space="0" w:color="auto"/>
                    <w:right w:val="none" w:sz="0" w:space="0" w:color="auto"/>
                  </w:divBdr>
                  <w:divsChild>
                    <w:div w:id="5733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934557">
          <w:marLeft w:val="0"/>
          <w:marRight w:val="0"/>
          <w:marTop w:val="0"/>
          <w:marBottom w:val="0"/>
          <w:divBdr>
            <w:top w:val="none" w:sz="0" w:space="0" w:color="auto"/>
            <w:left w:val="none" w:sz="0" w:space="0" w:color="auto"/>
            <w:bottom w:val="none" w:sz="0" w:space="0" w:color="auto"/>
            <w:right w:val="none" w:sz="0" w:space="0" w:color="auto"/>
          </w:divBdr>
          <w:divsChild>
            <w:div w:id="1765229496">
              <w:marLeft w:val="0"/>
              <w:marRight w:val="0"/>
              <w:marTop w:val="0"/>
              <w:marBottom w:val="0"/>
              <w:divBdr>
                <w:top w:val="none" w:sz="0" w:space="0" w:color="auto"/>
                <w:left w:val="none" w:sz="0" w:space="0" w:color="auto"/>
                <w:bottom w:val="none" w:sz="0" w:space="0" w:color="auto"/>
                <w:right w:val="none" w:sz="0" w:space="0" w:color="auto"/>
              </w:divBdr>
              <w:divsChild>
                <w:div w:id="652176698">
                  <w:marLeft w:val="0"/>
                  <w:marRight w:val="0"/>
                  <w:marTop w:val="0"/>
                  <w:marBottom w:val="0"/>
                  <w:divBdr>
                    <w:top w:val="none" w:sz="0" w:space="0" w:color="auto"/>
                    <w:left w:val="none" w:sz="0" w:space="0" w:color="auto"/>
                    <w:bottom w:val="none" w:sz="0" w:space="0" w:color="auto"/>
                    <w:right w:val="none" w:sz="0" w:space="0" w:color="auto"/>
                  </w:divBdr>
                  <w:divsChild>
                    <w:div w:id="42692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2614589">
      <w:bodyDiv w:val="1"/>
      <w:marLeft w:val="0"/>
      <w:marRight w:val="0"/>
      <w:marTop w:val="0"/>
      <w:marBottom w:val="0"/>
      <w:divBdr>
        <w:top w:val="none" w:sz="0" w:space="0" w:color="auto"/>
        <w:left w:val="none" w:sz="0" w:space="0" w:color="auto"/>
        <w:bottom w:val="none" w:sz="0" w:space="0" w:color="auto"/>
        <w:right w:val="none" w:sz="0" w:space="0" w:color="auto"/>
      </w:divBdr>
    </w:div>
    <w:div w:id="1167327714">
      <w:bodyDiv w:val="1"/>
      <w:marLeft w:val="0"/>
      <w:marRight w:val="0"/>
      <w:marTop w:val="0"/>
      <w:marBottom w:val="0"/>
      <w:divBdr>
        <w:top w:val="none" w:sz="0" w:space="0" w:color="auto"/>
        <w:left w:val="none" w:sz="0" w:space="0" w:color="auto"/>
        <w:bottom w:val="none" w:sz="0" w:space="0" w:color="auto"/>
        <w:right w:val="none" w:sz="0" w:space="0" w:color="auto"/>
      </w:divBdr>
      <w:divsChild>
        <w:div w:id="2049647190">
          <w:marLeft w:val="0"/>
          <w:marRight w:val="0"/>
          <w:marTop w:val="0"/>
          <w:marBottom w:val="0"/>
          <w:divBdr>
            <w:top w:val="none" w:sz="0" w:space="0" w:color="auto"/>
            <w:left w:val="none" w:sz="0" w:space="0" w:color="auto"/>
            <w:bottom w:val="none" w:sz="0" w:space="0" w:color="auto"/>
            <w:right w:val="none" w:sz="0" w:space="0" w:color="auto"/>
          </w:divBdr>
          <w:divsChild>
            <w:div w:id="1506095437">
              <w:marLeft w:val="0"/>
              <w:marRight w:val="0"/>
              <w:marTop w:val="0"/>
              <w:marBottom w:val="0"/>
              <w:divBdr>
                <w:top w:val="none" w:sz="0" w:space="0" w:color="auto"/>
                <w:left w:val="none" w:sz="0" w:space="0" w:color="auto"/>
                <w:bottom w:val="none" w:sz="0" w:space="0" w:color="auto"/>
                <w:right w:val="none" w:sz="0" w:space="0" w:color="auto"/>
              </w:divBdr>
              <w:divsChild>
                <w:div w:id="618296270">
                  <w:marLeft w:val="0"/>
                  <w:marRight w:val="0"/>
                  <w:marTop w:val="0"/>
                  <w:marBottom w:val="0"/>
                  <w:divBdr>
                    <w:top w:val="none" w:sz="0" w:space="0" w:color="auto"/>
                    <w:left w:val="none" w:sz="0" w:space="0" w:color="auto"/>
                    <w:bottom w:val="none" w:sz="0" w:space="0" w:color="auto"/>
                    <w:right w:val="none" w:sz="0" w:space="0" w:color="auto"/>
                  </w:divBdr>
                  <w:divsChild>
                    <w:div w:id="159394173">
                      <w:marLeft w:val="0"/>
                      <w:marRight w:val="0"/>
                      <w:marTop w:val="0"/>
                      <w:marBottom w:val="0"/>
                      <w:divBdr>
                        <w:top w:val="none" w:sz="0" w:space="0" w:color="auto"/>
                        <w:left w:val="none" w:sz="0" w:space="0" w:color="auto"/>
                        <w:bottom w:val="none" w:sz="0" w:space="0" w:color="auto"/>
                        <w:right w:val="none" w:sz="0" w:space="0" w:color="auto"/>
                      </w:divBdr>
                      <w:divsChild>
                        <w:div w:id="204069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0283043">
          <w:marLeft w:val="0"/>
          <w:marRight w:val="0"/>
          <w:marTop w:val="0"/>
          <w:marBottom w:val="0"/>
          <w:divBdr>
            <w:top w:val="none" w:sz="0" w:space="0" w:color="auto"/>
            <w:left w:val="none" w:sz="0" w:space="0" w:color="auto"/>
            <w:bottom w:val="none" w:sz="0" w:space="0" w:color="auto"/>
            <w:right w:val="none" w:sz="0" w:space="0" w:color="auto"/>
          </w:divBdr>
          <w:divsChild>
            <w:div w:id="1133793907">
              <w:marLeft w:val="0"/>
              <w:marRight w:val="0"/>
              <w:marTop w:val="0"/>
              <w:marBottom w:val="0"/>
              <w:divBdr>
                <w:top w:val="none" w:sz="0" w:space="0" w:color="auto"/>
                <w:left w:val="none" w:sz="0" w:space="0" w:color="auto"/>
                <w:bottom w:val="none" w:sz="0" w:space="0" w:color="auto"/>
                <w:right w:val="none" w:sz="0" w:space="0" w:color="auto"/>
              </w:divBdr>
              <w:divsChild>
                <w:div w:id="559288156">
                  <w:marLeft w:val="0"/>
                  <w:marRight w:val="0"/>
                  <w:marTop w:val="0"/>
                  <w:marBottom w:val="0"/>
                  <w:divBdr>
                    <w:top w:val="none" w:sz="0" w:space="0" w:color="auto"/>
                    <w:left w:val="none" w:sz="0" w:space="0" w:color="auto"/>
                    <w:bottom w:val="none" w:sz="0" w:space="0" w:color="auto"/>
                    <w:right w:val="none" w:sz="0" w:space="0" w:color="auto"/>
                  </w:divBdr>
                  <w:divsChild>
                    <w:div w:id="73161261">
                      <w:marLeft w:val="0"/>
                      <w:marRight w:val="0"/>
                      <w:marTop w:val="0"/>
                      <w:marBottom w:val="0"/>
                      <w:divBdr>
                        <w:top w:val="none" w:sz="0" w:space="0" w:color="auto"/>
                        <w:left w:val="none" w:sz="0" w:space="0" w:color="auto"/>
                        <w:bottom w:val="none" w:sz="0" w:space="0" w:color="auto"/>
                        <w:right w:val="none" w:sz="0" w:space="0" w:color="auto"/>
                      </w:divBdr>
                      <w:divsChild>
                        <w:div w:id="1037893729">
                          <w:marLeft w:val="0"/>
                          <w:marRight w:val="0"/>
                          <w:marTop w:val="0"/>
                          <w:marBottom w:val="0"/>
                          <w:divBdr>
                            <w:top w:val="none" w:sz="0" w:space="0" w:color="auto"/>
                            <w:left w:val="none" w:sz="0" w:space="0" w:color="auto"/>
                            <w:bottom w:val="none" w:sz="0" w:space="0" w:color="auto"/>
                            <w:right w:val="none" w:sz="0" w:space="0" w:color="auto"/>
                          </w:divBdr>
                          <w:divsChild>
                            <w:div w:id="115529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836588">
      <w:bodyDiv w:val="1"/>
      <w:marLeft w:val="0"/>
      <w:marRight w:val="0"/>
      <w:marTop w:val="0"/>
      <w:marBottom w:val="0"/>
      <w:divBdr>
        <w:top w:val="none" w:sz="0" w:space="0" w:color="auto"/>
        <w:left w:val="none" w:sz="0" w:space="0" w:color="auto"/>
        <w:bottom w:val="none" w:sz="0" w:space="0" w:color="auto"/>
        <w:right w:val="none" w:sz="0" w:space="0" w:color="auto"/>
      </w:divBdr>
    </w:div>
    <w:div w:id="1347436705">
      <w:bodyDiv w:val="1"/>
      <w:marLeft w:val="0"/>
      <w:marRight w:val="0"/>
      <w:marTop w:val="0"/>
      <w:marBottom w:val="0"/>
      <w:divBdr>
        <w:top w:val="none" w:sz="0" w:space="0" w:color="auto"/>
        <w:left w:val="none" w:sz="0" w:space="0" w:color="auto"/>
        <w:bottom w:val="none" w:sz="0" w:space="0" w:color="auto"/>
        <w:right w:val="none" w:sz="0" w:space="0" w:color="auto"/>
      </w:divBdr>
    </w:div>
    <w:div w:id="1412652498">
      <w:bodyDiv w:val="1"/>
      <w:marLeft w:val="0"/>
      <w:marRight w:val="0"/>
      <w:marTop w:val="0"/>
      <w:marBottom w:val="0"/>
      <w:divBdr>
        <w:top w:val="none" w:sz="0" w:space="0" w:color="auto"/>
        <w:left w:val="none" w:sz="0" w:space="0" w:color="auto"/>
        <w:bottom w:val="none" w:sz="0" w:space="0" w:color="auto"/>
        <w:right w:val="none" w:sz="0" w:space="0" w:color="auto"/>
      </w:divBdr>
    </w:div>
    <w:div w:id="1462571375">
      <w:bodyDiv w:val="1"/>
      <w:marLeft w:val="0"/>
      <w:marRight w:val="0"/>
      <w:marTop w:val="0"/>
      <w:marBottom w:val="0"/>
      <w:divBdr>
        <w:top w:val="none" w:sz="0" w:space="0" w:color="auto"/>
        <w:left w:val="none" w:sz="0" w:space="0" w:color="auto"/>
        <w:bottom w:val="none" w:sz="0" w:space="0" w:color="auto"/>
        <w:right w:val="none" w:sz="0" w:space="0" w:color="auto"/>
      </w:divBdr>
    </w:div>
    <w:div w:id="1623808727">
      <w:bodyDiv w:val="1"/>
      <w:marLeft w:val="0"/>
      <w:marRight w:val="0"/>
      <w:marTop w:val="0"/>
      <w:marBottom w:val="0"/>
      <w:divBdr>
        <w:top w:val="none" w:sz="0" w:space="0" w:color="auto"/>
        <w:left w:val="none" w:sz="0" w:space="0" w:color="auto"/>
        <w:bottom w:val="none" w:sz="0" w:space="0" w:color="auto"/>
        <w:right w:val="none" w:sz="0" w:space="0" w:color="auto"/>
      </w:divBdr>
    </w:div>
    <w:div w:id="1674188607">
      <w:bodyDiv w:val="1"/>
      <w:marLeft w:val="0"/>
      <w:marRight w:val="0"/>
      <w:marTop w:val="0"/>
      <w:marBottom w:val="0"/>
      <w:divBdr>
        <w:top w:val="none" w:sz="0" w:space="0" w:color="auto"/>
        <w:left w:val="none" w:sz="0" w:space="0" w:color="auto"/>
        <w:bottom w:val="none" w:sz="0" w:space="0" w:color="auto"/>
        <w:right w:val="none" w:sz="0" w:space="0" w:color="auto"/>
      </w:divBdr>
    </w:div>
    <w:div w:id="1677657136">
      <w:bodyDiv w:val="1"/>
      <w:marLeft w:val="0"/>
      <w:marRight w:val="0"/>
      <w:marTop w:val="0"/>
      <w:marBottom w:val="0"/>
      <w:divBdr>
        <w:top w:val="none" w:sz="0" w:space="0" w:color="auto"/>
        <w:left w:val="none" w:sz="0" w:space="0" w:color="auto"/>
        <w:bottom w:val="none" w:sz="0" w:space="0" w:color="auto"/>
        <w:right w:val="none" w:sz="0" w:space="0" w:color="auto"/>
      </w:divBdr>
    </w:div>
    <w:div w:id="1730379184">
      <w:bodyDiv w:val="1"/>
      <w:marLeft w:val="0"/>
      <w:marRight w:val="0"/>
      <w:marTop w:val="0"/>
      <w:marBottom w:val="0"/>
      <w:divBdr>
        <w:top w:val="none" w:sz="0" w:space="0" w:color="auto"/>
        <w:left w:val="none" w:sz="0" w:space="0" w:color="auto"/>
        <w:bottom w:val="none" w:sz="0" w:space="0" w:color="auto"/>
        <w:right w:val="none" w:sz="0" w:space="0" w:color="auto"/>
      </w:divBdr>
    </w:div>
    <w:div w:id="1790934647">
      <w:bodyDiv w:val="1"/>
      <w:marLeft w:val="0"/>
      <w:marRight w:val="0"/>
      <w:marTop w:val="0"/>
      <w:marBottom w:val="0"/>
      <w:divBdr>
        <w:top w:val="none" w:sz="0" w:space="0" w:color="auto"/>
        <w:left w:val="none" w:sz="0" w:space="0" w:color="auto"/>
        <w:bottom w:val="none" w:sz="0" w:space="0" w:color="auto"/>
        <w:right w:val="none" w:sz="0" w:space="0" w:color="auto"/>
      </w:divBdr>
    </w:div>
    <w:div w:id="1862814573">
      <w:bodyDiv w:val="1"/>
      <w:marLeft w:val="0"/>
      <w:marRight w:val="0"/>
      <w:marTop w:val="0"/>
      <w:marBottom w:val="0"/>
      <w:divBdr>
        <w:top w:val="none" w:sz="0" w:space="0" w:color="auto"/>
        <w:left w:val="none" w:sz="0" w:space="0" w:color="auto"/>
        <w:bottom w:val="none" w:sz="0" w:space="0" w:color="auto"/>
        <w:right w:val="none" w:sz="0" w:space="0" w:color="auto"/>
      </w:divBdr>
    </w:div>
    <w:div w:id="1874146308">
      <w:bodyDiv w:val="1"/>
      <w:marLeft w:val="0"/>
      <w:marRight w:val="0"/>
      <w:marTop w:val="0"/>
      <w:marBottom w:val="0"/>
      <w:divBdr>
        <w:top w:val="none" w:sz="0" w:space="0" w:color="auto"/>
        <w:left w:val="none" w:sz="0" w:space="0" w:color="auto"/>
        <w:bottom w:val="none" w:sz="0" w:space="0" w:color="auto"/>
        <w:right w:val="none" w:sz="0" w:space="0" w:color="auto"/>
      </w:divBdr>
      <w:divsChild>
        <w:div w:id="62989908">
          <w:marLeft w:val="0"/>
          <w:marRight w:val="0"/>
          <w:marTop w:val="0"/>
          <w:marBottom w:val="0"/>
          <w:divBdr>
            <w:top w:val="none" w:sz="0" w:space="0" w:color="auto"/>
            <w:left w:val="none" w:sz="0" w:space="0" w:color="auto"/>
            <w:bottom w:val="none" w:sz="0" w:space="0" w:color="auto"/>
            <w:right w:val="none" w:sz="0" w:space="0" w:color="auto"/>
          </w:divBdr>
          <w:divsChild>
            <w:div w:id="177501089">
              <w:marLeft w:val="0"/>
              <w:marRight w:val="0"/>
              <w:marTop w:val="0"/>
              <w:marBottom w:val="0"/>
              <w:divBdr>
                <w:top w:val="none" w:sz="0" w:space="0" w:color="auto"/>
                <w:left w:val="none" w:sz="0" w:space="0" w:color="auto"/>
                <w:bottom w:val="none" w:sz="0" w:space="0" w:color="auto"/>
                <w:right w:val="none" w:sz="0" w:space="0" w:color="auto"/>
              </w:divBdr>
              <w:divsChild>
                <w:div w:id="843252880">
                  <w:marLeft w:val="0"/>
                  <w:marRight w:val="0"/>
                  <w:marTop w:val="0"/>
                  <w:marBottom w:val="0"/>
                  <w:divBdr>
                    <w:top w:val="none" w:sz="0" w:space="0" w:color="auto"/>
                    <w:left w:val="none" w:sz="0" w:space="0" w:color="auto"/>
                    <w:bottom w:val="none" w:sz="0" w:space="0" w:color="auto"/>
                    <w:right w:val="none" w:sz="0" w:space="0" w:color="auto"/>
                  </w:divBdr>
                  <w:divsChild>
                    <w:div w:id="1490752146">
                      <w:marLeft w:val="0"/>
                      <w:marRight w:val="0"/>
                      <w:marTop w:val="0"/>
                      <w:marBottom w:val="0"/>
                      <w:divBdr>
                        <w:top w:val="none" w:sz="0" w:space="0" w:color="auto"/>
                        <w:left w:val="none" w:sz="0" w:space="0" w:color="auto"/>
                        <w:bottom w:val="none" w:sz="0" w:space="0" w:color="auto"/>
                        <w:right w:val="none" w:sz="0" w:space="0" w:color="auto"/>
                      </w:divBdr>
                      <w:divsChild>
                        <w:div w:id="1921519152">
                          <w:marLeft w:val="0"/>
                          <w:marRight w:val="0"/>
                          <w:marTop w:val="0"/>
                          <w:marBottom w:val="0"/>
                          <w:divBdr>
                            <w:top w:val="none" w:sz="0" w:space="0" w:color="auto"/>
                            <w:left w:val="none" w:sz="0" w:space="0" w:color="auto"/>
                            <w:bottom w:val="none" w:sz="0" w:space="0" w:color="auto"/>
                            <w:right w:val="none" w:sz="0" w:space="0" w:color="auto"/>
                          </w:divBdr>
                          <w:divsChild>
                            <w:div w:id="1224103501">
                              <w:marLeft w:val="0"/>
                              <w:marRight w:val="0"/>
                              <w:marTop w:val="0"/>
                              <w:marBottom w:val="0"/>
                              <w:divBdr>
                                <w:top w:val="none" w:sz="0" w:space="0" w:color="auto"/>
                                <w:left w:val="none" w:sz="0" w:space="0" w:color="auto"/>
                                <w:bottom w:val="none" w:sz="0" w:space="0" w:color="auto"/>
                                <w:right w:val="none" w:sz="0" w:space="0" w:color="auto"/>
                              </w:divBdr>
                              <w:divsChild>
                                <w:div w:id="1511484559">
                                  <w:marLeft w:val="0"/>
                                  <w:marRight w:val="0"/>
                                  <w:marTop w:val="0"/>
                                  <w:marBottom w:val="0"/>
                                  <w:divBdr>
                                    <w:top w:val="none" w:sz="0" w:space="0" w:color="auto"/>
                                    <w:left w:val="none" w:sz="0" w:space="0" w:color="auto"/>
                                    <w:bottom w:val="none" w:sz="0" w:space="0" w:color="auto"/>
                                    <w:right w:val="none" w:sz="0" w:space="0" w:color="auto"/>
                                  </w:divBdr>
                                  <w:divsChild>
                                    <w:div w:id="101163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340852">
                      <w:marLeft w:val="0"/>
                      <w:marRight w:val="0"/>
                      <w:marTop w:val="0"/>
                      <w:marBottom w:val="0"/>
                      <w:divBdr>
                        <w:top w:val="none" w:sz="0" w:space="0" w:color="auto"/>
                        <w:left w:val="none" w:sz="0" w:space="0" w:color="auto"/>
                        <w:bottom w:val="none" w:sz="0" w:space="0" w:color="auto"/>
                        <w:right w:val="none" w:sz="0" w:space="0" w:color="auto"/>
                      </w:divBdr>
                      <w:divsChild>
                        <w:div w:id="313801788">
                          <w:marLeft w:val="0"/>
                          <w:marRight w:val="0"/>
                          <w:marTop w:val="0"/>
                          <w:marBottom w:val="0"/>
                          <w:divBdr>
                            <w:top w:val="none" w:sz="0" w:space="0" w:color="auto"/>
                            <w:left w:val="none" w:sz="0" w:space="0" w:color="auto"/>
                            <w:bottom w:val="none" w:sz="0" w:space="0" w:color="auto"/>
                            <w:right w:val="none" w:sz="0" w:space="0" w:color="auto"/>
                          </w:divBdr>
                          <w:divsChild>
                            <w:div w:id="1564676982">
                              <w:marLeft w:val="0"/>
                              <w:marRight w:val="0"/>
                              <w:marTop w:val="0"/>
                              <w:marBottom w:val="0"/>
                              <w:divBdr>
                                <w:top w:val="none" w:sz="0" w:space="0" w:color="auto"/>
                                <w:left w:val="none" w:sz="0" w:space="0" w:color="auto"/>
                                <w:bottom w:val="none" w:sz="0" w:space="0" w:color="auto"/>
                                <w:right w:val="none" w:sz="0" w:space="0" w:color="auto"/>
                              </w:divBdr>
                              <w:divsChild>
                                <w:div w:id="63990227">
                                  <w:marLeft w:val="0"/>
                                  <w:marRight w:val="0"/>
                                  <w:marTop w:val="0"/>
                                  <w:marBottom w:val="0"/>
                                  <w:divBdr>
                                    <w:top w:val="none" w:sz="0" w:space="0" w:color="auto"/>
                                    <w:left w:val="none" w:sz="0" w:space="0" w:color="auto"/>
                                    <w:bottom w:val="none" w:sz="0" w:space="0" w:color="auto"/>
                                    <w:right w:val="none" w:sz="0" w:space="0" w:color="auto"/>
                                  </w:divBdr>
                                  <w:divsChild>
                                    <w:div w:id="252133691">
                                      <w:marLeft w:val="0"/>
                                      <w:marRight w:val="0"/>
                                      <w:marTop w:val="0"/>
                                      <w:marBottom w:val="0"/>
                                      <w:divBdr>
                                        <w:top w:val="none" w:sz="0" w:space="0" w:color="auto"/>
                                        <w:left w:val="none" w:sz="0" w:space="0" w:color="auto"/>
                                        <w:bottom w:val="none" w:sz="0" w:space="0" w:color="auto"/>
                                        <w:right w:val="none" w:sz="0" w:space="0" w:color="auto"/>
                                      </w:divBdr>
                                      <w:divsChild>
                                        <w:div w:id="19361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2705</Words>
  <Characters>15424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golgozeanu</dc:creator>
  <cp:keywords/>
  <dc:description/>
  <cp:lastModifiedBy>camelia golgozeanu</cp:lastModifiedBy>
  <cp:revision>109</cp:revision>
  <dcterms:created xsi:type="dcterms:W3CDTF">2024-06-04T08:51:00Z</dcterms:created>
  <dcterms:modified xsi:type="dcterms:W3CDTF">2024-06-27T18:48:00Z</dcterms:modified>
</cp:coreProperties>
</file>