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D5A0F" w:rsidRPr="00E42D46" w:rsidRDefault="008D5A0F">
      <w:pPr>
        <w:jc w:val="center"/>
        <w:rPr>
          <w:rFonts w:ascii="Times New Roman" w:eastAsia="Times New Roman" w:hAnsi="Times New Roman" w:cs="Times New Roman"/>
          <w:b/>
          <w:bCs/>
          <w:sz w:val="40"/>
          <w:szCs w:val="40"/>
          <w:lang w:val="en-GB"/>
        </w:rPr>
      </w:pPr>
    </w:p>
    <w:p w:rsidR="008D5A0F" w:rsidRPr="00E42D46" w:rsidRDefault="009958FF">
      <w:pPr>
        <w:jc w:val="both"/>
        <w:rPr>
          <w:lang w:val="en-GB"/>
        </w:rPr>
      </w:pPr>
      <w:r w:rsidRPr="00E42D46">
        <w:rPr>
          <w:noProof/>
          <w:lang w:val="en-US" w:eastAsia="en-US"/>
        </w:rPr>
        <w:drawing>
          <wp:inline distT="0" distB="0" distL="0" distR="0">
            <wp:extent cx="2181322" cy="832832"/>
            <wp:effectExtent l="0" t="0" r="0" b="0"/>
            <wp:docPr id="202237740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2181322" cy="832832"/>
                    </a:xfrm>
                    <a:prstGeom prst="rect">
                      <a:avLst/>
                    </a:prstGeom>
                    <a:ln/>
                  </pic:spPr>
                </pic:pic>
              </a:graphicData>
            </a:graphic>
          </wp:inline>
        </w:drawing>
      </w:r>
    </w:p>
    <w:p w:rsidR="008D5A0F" w:rsidRPr="00E42D46" w:rsidRDefault="008D5A0F">
      <w:pPr>
        <w:jc w:val="center"/>
        <w:rPr>
          <w:rFonts w:ascii="Times New Roman" w:eastAsia="Times New Roman" w:hAnsi="Times New Roman" w:cs="Times New Roman"/>
          <w:b/>
          <w:bCs/>
          <w:sz w:val="40"/>
          <w:szCs w:val="40"/>
          <w:lang w:val="en-GB"/>
        </w:rPr>
      </w:pPr>
    </w:p>
    <w:p w:rsidR="00296AC9" w:rsidRPr="00E42D46" w:rsidRDefault="00296AC9" w:rsidP="007141C5">
      <w:pPr>
        <w:spacing w:line="360" w:lineRule="auto"/>
        <w:jc w:val="center"/>
        <w:rPr>
          <w:rFonts w:ascii="Times New Roman" w:eastAsia="Times New Roman" w:hAnsi="Times New Roman" w:cs="Times New Roman"/>
          <w:b/>
          <w:bCs/>
          <w:sz w:val="40"/>
          <w:szCs w:val="40"/>
          <w:lang w:val="en-GB"/>
        </w:rPr>
      </w:pPr>
      <w:r w:rsidRPr="00E42D46">
        <w:rPr>
          <w:rFonts w:ascii="Times New Roman" w:eastAsia="Times New Roman" w:hAnsi="Times New Roman" w:cs="Times New Roman"/>
          <w:b/>
          <w:bCs/>
          <w:sz w:val="40"/>
          <w:szCs w:val="40"/>
          <w:lang w:val="en-GB"/>
        </w:rPr>
        <w:t>Programme: Master of Business Administration</w:t>
      </w:r>
    </w:p>
    <w:p w:rsidR="00296AC9" w:rsidRPr="00E42D46" w:rsidRDefault="00296AC9" w:rsidP="007141C5">
      <w:pPr>
        <w:spacing w:line="360" w:lineRule="auto"/>
        <w:jc w:val="center"/>
        <w:rPr>
          <w:rFonts w:ascii="Times New Roman" w:eastAsia="Times New Roman" w:hAnsi="Times New Roman" w:cs="Times New Roman"/>
          <w:b/>
          <w:bCs/>
          <w:sz w:val="40"/>
          <w:szCs w:val="40"/>
          <w:lang w:val="en-GB"/>
        </w:rPr>
      </w:pPr>
      <w:r w:rsidRPr="00E42D46">
        <w:rPr>
          <w:rFonts w:ascii="Times New Roman" w:eastAsia="Times New Roman" w:hAnsi="Times New Roman" w:cs="Times New Roman"/>
          <w:b/>
          <w:bCs/>
          <w:sz w:val="40"/>
          <w:szCs w:val="40"/>
          <w:lang w:val="en-GB"/>
        </w:rPr>
        <w:t>Module Name: Dissertation</w:t>
      </w:r>
    </w:p>
    <w:p w:rsidR="00296AC9" w:rsidRPr="00E42D46" w:rsidRDefault="00296AC9" w:rsidP="007141C5">
      <w:pPr>
        <w:spacing w:line="360" w:lineRule="auto"/>
        <w:jc w:val="center"/>
        <w:rPr>
          <w:rFonts w:ascii="Times New Roman" w:eastAsia="Times New Roman" w:hAnsi="Times New Roman" w:cs="Times New Roman"/>
          <w:b/>
          <w:bCs/>
          <w:sz w:val="40"/>
          <w:szCs w:val="40"/>
          <w:lang w:val="en-GB"/>
        </w:rPr>
      </w:pPr>
      <w:r w:rsidRPr="00E42D46">
        <w:rPr>
          <w:rFonts w:ascii="Times New Roman" w:eastAsia="Times New Roman" w:hAnsi="Times New Roman" w:cs="Times New Roman"/>
          <w:b/>
          <w:bCs/>
          <w:sz w:val="40"/>
          <w:szCs w:val="40"/>
          <w:lang w:val="en-GB"/>
        </w:rPr>
        <w:t>Module code: LCMB7035</w:t>
      </w:r>
    </w:p>
    <w:p w:rsidR="00296AC9" w:rsidRPr="00E42D46" w:rsidRDefault="00296AC9" w:rsidP="007141C5">
      <w:pPr>
        <w:spacing w:line="360" w:lineRule="auto"/>
        <w:jc w:val="center"/>
        <w:rPr>
          <w:rFonts w:ascii="Times New Roman" w:eastAsia="Times New Roman" w:hAnsi="Times New Roman" w:cs="Times New Roman"/>
          <w:b/>
          <w:bCs/>
          <w:sz w:val="40"/>
          <w:szCs w:val="40"/>
          <w:lang w:val="en-GB"/>
        </w:rPr>
      </w:pPr>
      <w:r w:rsidRPr="00E42D46">
        <w:rPr>
          <w:rFonts w:ascii="Times New Roman" w:eastAsia="Times New Roman" w:hAnsi="Times New Roman" w:cs="Times New Roman"/>
          <w:b/>
          <w:bCs/>
          <w:sz w:val="40"/>
          <w:szCs w:val="40"/>
          <w:lang w:val="en-GB"/>
        </w:rPr>
        <w:t>Student Name: SuchanaAkter</w:t>
      </w:r>
    </w:p>
    <w:p w:rsidR="00296AC9" w:rsidRPr="00E42D46" w:rsidRDefault="00296AC9" w:rsidP="007141C5">
      <w:pPr>
        <w:spacing w:line="360" w:lineRule="auto"/>
        <w:jc w:val="center"/>
        <w:rPr>
          <w:rFonts w:ascii="Times New Roman" w:eastAsia="Times New Roman" w:hAnsi="Times New Roman" w:cs="Times New Roman"/>
          <w:b/>
          <w:bCs/>
          <w:sz w:val="40"/>
          <w:szCs w:val="40"/>
          <w:lang w:val="en-GB"/>
        </w:rPr>
      </w:pPr>
      <w:r w:rsidRPr="00E42D46">
        <w:rPr>
          <w:rFonts w:ascii="Times New Roman" w:eastAsia="Times New Roman" w:hAnsi="Times New Roman" w:cs="Times New Roman"/>
          <w:b/>
          <w:bCs/>
          <w:sz w:val="40"/>
          <w:szCs w:val="40"/>
          <w:lang w:val="en-GB"/>
        </w:rPr>
        <w:t>Student ID: 2421259</w:t>
      </w:r>
    </w:p>
    <w:p w:rsidR="00296AC9" w:rsidRPr="00E42D46" w:rsidRDefault="00296AC9" w:rsidP="007141C5">
      <w:pPr>
        <w:spacing w:line="360" w:lineRule="auto"/>
        <w:jc w:val="center"/>
        <w:rPr>
          <w:rFonts w:ascii="Times New Roman" w:eastAsia="Times New Roman" w:hAnsi="Times New Roman" w:cs="Times New Roman"/>
          <w:b/>
          <w:bCs/>
          <w:sz w:val="40"/>
          <w:szCs w:val="40"/>
          <w:lang w:val="en-GB"/>
        </w:rPr>
      </w:pPr>
      <w:r w:rsidRPr="00E42D46">
        <w:rPr>
          <w:rFonts w:ascii="Times New Roman" w:eastAsia="Times New Roman" w:hAnsi="Times New Roman" w:cs="Times New Roman"/>
          <w:b/>
          <w:bCs/>
          <w:sz w:val="40"/>
          <w:szCs w:val="40"/>
          <w:lang w:val="en-GB"/>
        </w:rPr>
        <w:t>Project Title: Evaluating the Impact of Marks &amp; Spencer’s Rebranding Strategy on Consumer Loyalty and Brand Identity</w:t>
      </w:r>
    </w:p>
    <w:p w:rsidR="007141C5" w:rsidRDefault="00296AC9" w:rsidP="007141C5">
      <w:pPr>
        <w:spacing w:line="360" w:lineRule="auto"/>
        <w:jc w:val="center"/>
        <w:rPr>
          <w:rFonts w:ascii="Times New Roman" w:eastAsia="Times New Roman" w:hAnsi="Times New Roman" w:cs="Times New Roman"/>
          <w:b/>
          <w:bCs/>
          <w:sz w:val="40"/>
          <w:szCs w:val="40"/>
          <w:lang w:val="en-GB"/>
        </w:rPr>
      </w:pPr>
      <w:r w:rsidRPr="00E42D46">
        <w:rPr>
          <w:rFonts w:ascii="Times New Roman" w:eastAsia="Times New Roman" w:hAnsi="Times New Roman" w:cs="Times New Roman"/>
          <w:b/>
          <w:bCs/>
          <w:sz w:val="40"/>
          <w:szCs w:val="40"/>
          <w:lang w:val="en-GB"/>
        </w:rPr>
        <w:t>Supervisor:</w:t>
      </w:r>
    </w:p>
    <w:p w:rsidR="007141C5" w:rsidRPr="00187F7A" w:rsidRDefault="007141C5" w:rsidP="00187F7A">
      <w:pPr>
        <w:jc w:val="center"/>
        <w:rPr>
          <w:rFonts w:ascii="Times New Roman" w:eastAsia="Times New Roman" w:hAnsi="Times New Roman" w:cs="Times New Roman"/>
          <w:b/>
          <w:bCs/>
          <w:sz w:val="40"/>
          <w:szCs w:val="40"/>
          <w:lang w:val="en-GB"/>
        </w:rPr>
      </w:pPr>
      <w:r>
        <w:rPr>
          <w:rFonts w:ascii="Times New Roman" w:eastAsia="Times New Roman" w:hAnsi="Times New Roman" w:cs="Times New Roman"/>
          <w:b/>
          <w:bCs/>
          <w:sz w:val="40"/>
          <w:szCs w:val="40"/>
          <w:lang w:val="en-GB"/>
        </w:rPr>
        <w:br w:type="page"/>
      </w:r>
      <w:r w:rsidRPr="007141C5">
        <w:rPr>
          <w:noProof/>
          <w:lang w:val="en-US" w:eastAsia="en-US"/>
        </w:rPr>
        <w:lastRenderedPageBreak/>
        <w:drawing>
          <wp:inline distT="0" distB="0" distL="0" distR="0">
            <wp:extent cx="2933700" cy="1562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933700" cy="1562100"/>
                    </a:xfrm>
                    <a:prstGeom prst="rect">
                      <a:avLst/>
                    </a:prstGeom>
                    <a:noFill/>
                    <a:ln>
                      <a:noFill/>
                    </a:ln>
                  </pic:spPr>
                </pic:pic>
              </a:graphicData>
            </a:graphic>
          </wp:inline>
        </w:drawing>
      </w:r>
    </w:p>
    <w:p w:rsidR="007141C5" w:rsidRDefault="007141C5" w:rsidP="007141C5">
      <w:pPr>
        <w:pStyle w:val="NormalWeb"/>
        <w:spacing w:before="243" w:line="360" w:lineRule="auto"/>
        <w:ind w:right="897"/>
        <w:jc w:val="center"/>
        <w:rPr>
          <w:rFonts w:ascii="Arial" w:eastAsia="Times New Roman" w:hAnsi="Arial" w:cs="Arial"/>
          <w:b/>
          <w:bCs/>
          <w:color w:val="000000"/>
          <w:sz w:val="28"/>
          <w:szCs w:val="28"/>
          <w:lang w:val="en-US" w:eastAsia="en-US"/>
        </w:rPr>
      </w:pPr>
    </w:p>
    <w:p w:rsidR="007141C5" w:rsidRPr="007141C5" w:rsidRDefault="007141C5" w:rsidP="00187F7A">
      <w:pPr>
        <w:pStyle w:val="NormalWeb"/>
        <w:spacing w:before="243" w:line="480" w:lineRule="auto"/>
        <w:ind w:right="897"/>
        <w:jc w:val="center"/>
        <w:rPr>
          <w:rFonts w:eastAsia="Times New Roman"/>
          <w:lang w:val="en-US" w:eastAsia="en-US"/>
        </w:rPr>
      </w:pPr>
      <w:r w:rsidRPr="007141C5">
        <w:rPr>
          <w:rFonts w:ascii="Arial" w:eastAsia="Times New Roman" w:hAnsi="Arial" w:cs="Arial"/>
          <w:b/>
          <w:bCs/>
          <w:color w:val="000000"/>
          <w:sz w:val="28"/>
          <w:szCs w:val="28"/>
          <w:lang w:val="en-US" w:eastAsia="en-US"/>
        </w:rPr>
        <w:t>Master’s Degrees by Examination and Dissertation Declaration Form</w:t>
      </w:r>
    </w:p>
    <w:p w:rsidR="007141C5" w:rsidRPr="007141C5" w:rsidRDefault="007141C5" w:rsidP="00187F7A">
      <w:pPr>
        <w:spacing w:before="702" w:line="480" w:lineRule="auto"/>
        <w:ind w:left="128" w:right="275" w:firstLine="15"/>
        <w:jc w:val="both"/>
        <w:rPr>
          <w:rFonts w:ascii="Times New Roman" w:eastAsia="Times New Roman" w:hAnsi="Times New Roman" w:cs="Times New Roman"/>
          <w:lang w:val="en-US" w:eastAsia="en-US"/>
        </w:rPr>
      </w:pPr>
      <w:r w:rsidRPr="007141C5">
        <w:rPr>
          <w:rFonts w:ascii="Arial" w:eastAsia="Times New Roman" w:hAnsi="Arial" w:cs="Arial"/>
          <w:color w:val="000000"/>
          <w:lang w:val="en-US" w:eastAsia="en-US"/>
        </w:rPr>
        <w:t xml:space="preserve">I, </w:t>
      </w:r>
      <w:r>
        <w:rPr>
          <w:rFonts w:ascii="Arial" w:eastAsia="Times New Roman" w:hAnsi="Arial" w:cs="Arial"/>
          <w:color w:val="000000"/>
          <w:lang w:val="en-US" w:eastAsia="en-US"/>
        </w:rPr>
        <w:t>SuchanaAkter</w:t>
      </w:r>
      <w:r w:rsidRPr="007141C5">
        <w:rPr>
          <w:rFonts w:ascii="Arial" w:eastAsia="Times New Roman" w:hAnsi="Arial" w:cs="Arial"/>
          <w:color w:val="000000"/>
          <w:lang w:val="en-US" w:eastAsia="en-US"/>
        </w:rPr>
        <w:t>,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rsidR="00187F7A" w:rsidRDefault="007141C5" w:rsidP="00187F7A">
      <w:pPr>
        <w:spacing w:before="840" w:line="480" w:lineRule="auto"/>
        <w:ind w:left="131"/>
        <w:rPr>
          <w:rFonts w:ascii="Times New Roman" w:eastAsia="Times New Roman" w:hAnsi="Times New Roman" w:cs="Times New Roman"/>
          <w:lang w:val="en-US" w:eastAsia="en-US"/>
        </w:rPr>
      </w:pPr>
      <w:r w:rsidRPr="007141C5">
        <w:rPr>
          <w:rFonts w:ascii="Arial" w:eastAsia="Times New Roman" w:hAnsi="Arial" w:cs="Arial"/>
          <w:color w:val="000000"/>
          <w:lang w:val="en-US" w:eastAsia="en-US"/>
        </w:rPr>
        <w:t>Signature: …</w:t>
      </w:r>
      <w:r>
        <w:rPr>
          <w:rFonts w:ascii="Arial" w:eastAsia="Times New Roman" w:hAnsi="Arial" w:cs="Arial"/>
          <w:color w:val="000000"/>
          <w:lang w:val="en-US" w:eastAsia="en-US"/>
        </w:rPr>
        <w:t>SuchanaAkter</w:t>
      </w:r>
      <w:r w:rsidRPr="007141C5">
        <w:rPr>
          <w:rFonts w:ascii="Arial" w:eastAsia="Times New Roman" w:hAnsi="Arial" w:cs="Arial"/>
          <w:color w:val="000000"/>
          <w:lang w:val="en-US" w:eastAsia="en-US"/>
        </w:rPr>
        <w:t>……………………………........</w:t>
      </w:r>
    </w:p>
    <w:p w:rsidR="007141C5" w:rsidRPr="00187F7A" w:rsidRDefault="007141C5" w:rsidP="00187F7A">
      <w:pPr>
        <w:spacing w:before="840" w:line="480" w:lineRule="auto"/>
        <w:ind w:left="131"/>
        <w:rPr>
          <w:rFonts w:ascii="Times New Roman" w:eastAsia="Times New Roman" w:hAnsi="Times New Roman" w:cs="Times New Roman"/>
          <w:lang w:val="en-US" w:eastAsia="en-US"/>
        </w:rPr>
      </w:pPr>
      <w:r w:rsidRPr="007141C5">
        <w:rPr>
          <w:rFonts w:ascii="Arial" w:eastAsia="Times New Roman" w:hAnsi="Arial" w:cs="Arial"/>
          <w:color w:val="000000"/>
          <w:lang w:val="en-US" w:eastAsia="en-US"/>
        </w:rPr>
        <w:t>Date: …</w:t>
      </w:r>
      <w:r w:rsidR="002A798F">
        <w:rPr>
          <w:rFonts w:ascii="Arial" w:eastAsia="Times New Roman" w:hAnsi="Arial" w:cs="Arial"/>
          <w:color w:val="000000"/>
          <w:lang w:val="en-US" w:eastAsia="en-US"/>
        </w:rPr>
        <w:t>30</w:t>
      </w:r>
      <w:r>
        <w:rPr>
          <w:rFonts w:ascii="Arial" w:eastAsia="Times New Roman" w:hAnsi="Arial" w:cs="Arial"/>
          <w:color w:val="000000"/>
          <w:lang w:val="en-US" w:eastAsia="en-US"/>
        </w:rPr>
        <w:t>/01/2026</w:t>
      </w:r>
      <w:r w:rsidRPr="007141C5">
        <w:rPr>
          <w:rFonts w:ascii="Arial" w:eastAsia="Times New Roman" w:hAnsi="Arial" w:cs="Arial"/>
          <w:color w:val="000000"/>
          <w:lang w:val="en-US" w:eastAsia="en-US"/>
        </w:rPr>
        <w:t>…………………………........................</w:t>
      </w:r>
    </w:p>
    <w:p w:rsidR="007141C5" w:rsidRPr="007141C5" w:rsidRDefault="007141C5" w:rsidP="007141C5">
      <w:pPr>
        <w:jc w:val="center"/>
        <w:rPr>
          <w:rFonts w:ascii="Arial" w:eastAsia="Times New Roman" w:hAnsi="Arial" w:cs="Arial"/>
          <w:color w:val="000000"/>
          <w:lang w:val="en-US" w:eastAsia="en-US"/>
        </w:rPr>
      </w:pPr>
      <w:r>
        <w:rPr>
          <w:rFonts w:ascii="Arial" w:eastAsia="Times New Roman" w:hAnsi="Arial" w:cs="Arial"/>
          <w:color w:val="000000"/>
          <w:lang w:val="en-US" w:eastAsia="en-US"/>
        </w:rPr>
        <w:br w:type="page"/>
      </w:r>
    </w:p>
    <w:p w:rsidR="008D5A0F" w:rsidRPr="00E42D46" w:rsidRDefault="008D5A0F" w:rsidP="007141C5">
      <w:pPr>
        <w:rPr>
          <w:lang w:val="en-GB"/>
        </w:rPr>
      </w:pPr>
    </w:p>
    <w:sdt>
      <w:sdtPr>
        <w:rPr>
          <w:rFonts w:ascii="Aptos" w:eastAsia="Aptos" w:hAnsi="Aptos" w:cs="Aptos"/>
          <w:b/>
          <w:bCs/>
          <w:color w:val="auto"/>
          <w:sz w:val="24"/>
          <w:szCs w:val="24"/>
          <w:lang/>
        </w:rPr>
        <w:id w:val="-1131553808"/>
        <w:docPartObj>
          <w:docPartGallery w:val="Table of Contents"/>
          <w:docPartUnique/>
        </w:docPartObj>
      </w:sdtPr>
      <w:sdtEndPr>
        <w:rPr>
          <w:b w:val="0"/>
          <w:bCs w:val="0"/>
        </w:rPr>
      </w:sdtEndPr>
      <w:sdtContent>
        <w:p w:rsidR="0039544A" w:rsidRPr="00B6749A" w:rsidRDefault="00B6749A">
          <w:pPr>
            <w:pStyle w:val="TOCHeading"/>
            <w:rPr>
              <w:b/>
              <w:bCs/>
            </w:rPr>
          </w:pPr>
          <w:r w:rsidRPr="00B6749A">
            <w:rPr>
              <w:b/>
              <w:bCs/>
            </w:rPr>
            <w:t xml:space="preserve">Table of </w:t>
          </w:r>
          <w:r w:rsidR="0039544A" w:rsidRPr="00B6749A">
            <w:rPr>
              <w:b/>
              <w:bCs/>
            </w:rPr>
            <w:t>Contents</w:t>
          </w:r>
        </w:p>
        <w:p w:rsidR="00667A73" w:rsidRDefault="000D3CD2">
          <w:pPr>
            <w:pStyle w:val="TOC1"/>
            <w:rPr>
              <w:rFonts w:asciiTheme="minorHAnsi" w:eastAsiaTheme="minorEastAsia" w:hAnsiTheme="minorHAnsi" w:cstheme="minorBidi"/>
              <w:noProof/>
              <w:sz w:val="22"/>
              <w:szCs w:val="22"/>
              <w:lang w:val="en-US" w:eastAsia="en-US"/>
            </w:rPr>
          </w:pPr>
          <w:r w:rsidRPr="000D3CD2">
            <w:fldChar w:fldCharType="begin"/>
          </w:r>
          <w:r w:rsidR="0039544A" w:rsidRPr="00314F71">
            <w:instrText xml:space="preserve"> TOC \o "1-3" \h \z \u </w:instrText>
          </w:r>
          <w:r w:rsidRPr="000D3CD2">
            <w:fldChar w:fldCharType="separate"/>
          </w:r>
          <w:hyperlink w:anchor="_Toc220525511" w:history="1">
            <w:r w:rsidR="00667A73" w:rsidRPr="0045004A">
              <w:rPr>
                <w:rStyle w:val="Hyperlink"/>
                <w:noProof/>
                <w:lang w:val="en-GB"/>
              </w:rPr>
              <w:t>CHAPTER 1: INTRODUCTION</w:t>
            </w:r>
            <w:r w:rsidR="00667A73">
              <w:rPr>
                <w:noProof/>
                <w:webHidden/>
              </w:rPr>
              <w:tab/>
            </w:r>
            <w:r>
              <w:rPr>
                <w:noProof/>
                <w:webHidden/>
              </w:rPr>
              <w:fldChar w:fldCharType="begin"/>
            </w:r>
            <w:r w:rsidR="00667A73">
              <w:rPr>
                <w:noProof/>
                <w:webHidden/>
              </w:rPr>
              <w:instrText xml:space="preserve"> PAGEREF _Toc220525511 \h </w:instrText>
            </w:r>
            <w:r>
              <w:rPr>
                <w:noProof/>
                <w:webHidden/>
              </w:rPr>
            </w:r>
            <w:r>
              <w:rPr>
                <w:noProof/>
                <w:webHidden/>
              </w:rPr>
              <w:fldChar w:fldCharType="separate"/>
            </w:r>
            <w:r w:rsidR="00187F7A">
              <w:rPr>
                <w:noProof/>
                <w:webHidden/>
              </w:rPr>
              <w:t>7</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12" w:history="1">
            <w:r w:rsidR="00667A73" w:rsidRPr="0045004A">
              <w:rPr>
                <w:rStyle w:val="Hyperlink"/>
                <w:noProof/>
                <w:lang w:val="en-GB"/>
              </w:rPr>
              <w:t>1.1. Background &amp; Problem Statement</w:t>
            </w:r>
            <w:r w:rsidR="00667A73">
              <w:rPr>
                <w:noProof/>
                <w:webHidden/>
              </w:rPr>
              <w:tab/>
            </w:r>
            <w:r>
              <w:rPr>
                <w:noProof/>
                <w:webHidden/>
              </w:rPr>
              <w:fldChar w:fldCharType="begin"/>
            </w:r>
            <w:r w:rsidR="00667A73">
              <w:rPr>
                <w:noProof/>
                <w:webHidden/>
              </w:rPr>
              <w:instrText xml:space="preserve"> PAGEREF _Toc220525512 \h </w:instrText>
            </w:r>
            <w:r>
              <w:rPr>
                <w:noProof/>
                <w:webHidden/>
              </w:rPr>
            </w:r>
            <w:r>
              <w:rPr>
                <w:noProof/>
                <w:webHidden/>
              </w:rPr>
              <w:fldChar w:fldCharType="separate"/>
            </w:r>
            <w:r w:rsidR="00187F7A">
              <w:rPr>
                <w:noProof/>
                <w:webHidden/>
              </w:rPr>
              <w:t>7</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13" w:history="1">
            <w:r w:rsidR="00667A73" w:rsidRPr="0045004A">
              <w:rPr>
                <w:rStyle w:val="Hyperlink"/>
                <w:noProof/>
                <w:lang w:val="en-GB"/>
              </w:rPr>
              <w:t>1.2. Research Aim</w:t>
            </w:r>
            <w:r w:rsidR="00667A73">
              <w:rPr>
                <w:noProof/>
                <w:webHidden/>
              </w:rPr>
              <w:tab/>
            </w:r>
            <w:r>
              <w:rPr>
                <w:noProof/>
                <w:webHidden/>
              </w:rPr>
              <w:fldChar w:fldCharType="begin"/>
            </w:r>
            <w:r w:rsidR="00667A73">
              <w:rPr>
                <w:noProof/>
                <w:webHidden/>
              </w:rPr>
              <w:instrText xml:space="preserve"> PAGEREF _Toc220525513 \h </w:instrText>
            </w:r>
            <w:r>
              <w:rPr>
                <w:noProof/>
                <w:webHidden/>
              </w:rPr>
            </w:r>
            <w:r>
              <w:rPr>
                <w:noProof/>
                <w:webHidden/>
              </w:rPr>
              <w:fldChar w:fldCharType="separate"/>
            </w:r>
            <w:r w:rsidR="00187F7A">
              <w:rPr>
                <w:noProof/>
                <w:webHidden/>
              </w:rPr>
              <w:t>8</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14" w:history="1">
            <w:r w:rsidR="00667A73" w:rsidRPr="0045004A">
              <w:rPr>
                <w:rStyle w:val="Hyperlink"/>
                <w:noProof/>
                <w:lang w:val="en-GB"/>
              </w:rPr>
              <w:t>1.3. Research Objectives</w:t>
            </w:r>
            <w:r w:rsidR="00667A73">
              <w:rPr>
                <w:noProof/>
                <w:webHidden/>
              </w:rPr>
              <w:tab/>
            </w:r>
            <w:r>
              <w:rPr>
                <w:noProof/>
                <w:webHidden/>
              </w:rPr>
              <w:fldChar w:fldCharType="begin"/>
            </w:r>
            <w:r w:rsidR="00667A73">
              <w:rPr>
                <w:noProof/>
                <w:webHidden/>
              </w:rPr>
              <w:instrText xml:space="preserve"> PAGEREF _Toc220525514 \h </w:instrText>
            </w:r>
            <w:r>
              <w:rPr>
                <w:noProof/>
                <w:webHidden/>
              </w:rPr>
            </w:r>
            <w:r>
              <w:rPr>
                <w:noProof/>
                <w:webHidden/>
              </w:rPr>
              <w:fldChar w:fldCharType="separate"/>
            </w:r>
            <w:r w:rsidR="00187F7A">
              <w:rPr>
                <w:noProof/>
                <w:webHidden/>
              </w:rPr>
              <w:t>8</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15" w:history="1">
            <w:r w:rsidR="00667A73" w:rsidRPr="0045004A">
              <w:rPr>
                <w:rStyle w:val="Hyperlink"/>
                <w:noProof/>
                <w:lang w:val="en-GB"/>
              </w:rPr>
              <w:t>1.4. Research Questions</w:t>
            </w:r>
            <w:r w:rsidR="00667A73">
              <w:rPr>
                <w:noProof/>
                <w:webHidden/>
              </w:rPr>
              <w:tab/>
            </w:r>
            <w:r>
              <w:rPr>
                <w:noProof/>
                <w:webHidden/>
              </w:rPr>
              <w:fldChar w:fldCharType="begin"/>
            </w:r>
            <w:r w:rsidR="00667A73">
              <w:rPr>
                <w:noProof/>
                <w:webHidden/>
              </w:rPr>
              <w:instrText xml:space="preserve"> PAGEREF _Toc220525515 \h </w:instrText>
            </w:r>
            <w:r>
              <w:rPr>
                <w:noProof/>
                <w:webHidden/>
              </w:rPr>
            </w:r>
            <w:r>
              <w:rPr>
                <w:noProof/>
                <w:webHidden/>
              </w:rPr>
              <w:fldChar w:fldCharType="separate"/>
            </w:r>
            <w:r w:rsidR="00187F7A">
              <w:rPr>
                <w:noProof/>
                <w:webHidden/>
              </w:rPr>
              <w:t>8</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16" w:history="1">
            <w:r w:rsidR="00667A73" w:rsidRPr="0045004A">
              <w:rPr>
                <w:rStyle w:val="Hyperlink"/>
                <w:rFonts w:cs="Times New Roman"/>
                <w:noProof/>
              </w:rPr>
              <w:t>1.5. Definition of Key Terms</w:t>
            </w:r>
            <w:r w:rsidR="00667A73">
              <w:rPr>
                <w:noProof/>
                <w:webHidden/>
              </w:rPr>
              <w:tab/>
            </w:r>
            <w:r>
              <w:rPr>
                <w:noProof/>
                <w:webHidden/>
              </w:rPr>
              <w:fldChar w:fldCharType="begin"/>
            </w:r>
            <w:r w:rsidR="00667A73">
              <w:rPr>
                <w:noProof/>
                <w:webHidden/>
              </w:rPr>
              <w:instrText xml:space="preserve"> PAGEREF _Toc220525516 \h </w:instrText>
            </w:r>
            <w:r>
              <w:rPr>
                <w:noProof/>
                <w:webHidden/>
              </w:rPr>
            </w:r>
            <w:r>
              <w:rPr>
                <w:noProof/>
                <w:webHidden/>
              </w:rPr>
              <w:fldChar w:fldCharType="separate"/>
            </w:r>
            <w:r w:rsidR="00187F7A">
              <w:rPr>
                <w:noProof/>
                <w:webHidden/>
              </w:rPr>
              <w:t>8</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17" w:history="1">
            <w:r w:rsidR="00667A73" w:rsidRPr="0045004A">
              <w:rPr>
                <w:rStyle w:val="Hyperlink"/>
                <w:noProof/>
                <w:lang w:val="en-GB"/>
              </w:rPr>
              <w:t>1.6. Significance / Relevance of Study</w:t>
            </w:r>
            <w:r w:rsidR="00667A73">
              <w:rPr>
                <w:noProof/>
                <w:webHidden/>
              </w:rPr>
              <w:tab/>
            </w:r>
            <w:r>
              <w:rPr>
                <w:noProof/>
                <w:webHidden/>
              </w:rPr>
              <w:fldChar w:fldCharType="begin"/>
            </w:r>
            <w:r w:rsidR="00667A73">
              <w:rPr>
                <w:noProof/>
                <w:webHidden/>
              </w:rPr>
              <w:instrText xml:space="preserve"> PAGEREF _Toc220525517 \h </w:instrText>
            </w:r>
            <w:r>
              <w:rPr>
                <w:noProof/>
                <w:webHidden/>
              </w:rPr>
            </w:r>
            <w:r>
              <w:rPr>
                <w:noProof/>
                <w:webHidden/>
              </w:rPr>
              <w:fldChar w:fldCharType="separate"/>
            </w:r>
            <w:r w:rsidR="00187F7A">
              <w:rPr>
                <w:noProof/>
                <w:webHidden/>
              </w:rPr>
              <w:t>9</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18" w:history="1">
            <w:r w:rsidR="00667A73" w:rsidRPr="0045004A">
              <w:rPr>
                <w:rStyle w:val="Hyperlink"/>
                <w:noProof/>
                <w:lang w:val="en-GB"/>
              </w:rPr>
              <w:t>1.7 Brief Research Methodology</w:t>
            </w:r>
            <w:r w:rsidR="00667A73">
              <w:rPr>
                <w:noProof/>
                <w:webHidden/>
              </w:rPr>
              <w:tab/>
            </w:r>
            <w:r>
              <w:rPr>
                <w:noProof/>
                <w:webHidden/>
              </w:rPr>
              <w:fldChar w:fldCharType="begin"/>
            </w:r>
            <w:r w:rsidR="00667A73">
              <w:rPr>
                <w:noProof/>
                <w:webHidden/>
              </w:rPr>
              <w:instrText xml:space="preserve"> PAGEREF _Toc220525518 \h </w:instrText>
            </w:r>
            <w:r>
              <w:rPr>
                <w:noProof/>
                <w:webHidden/>
              </w:rPr>
            </w:r>
            <w:r>
              <w:rPr>
                <w:noProof/>
                <w:webHidden/>
              </w:rPr>
              <w:fldChar w:fldCharType="separate"/>
            </w:r>
            <w:r w:rsidR="00187F7A">
              <w:rPr>
                <w:noProof/>
                <w:webHidden/>
              </w:rPr>
              <w:t>10</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19" w:history="1">
            <w:r w:rsidR="00667A73" w:rsidRPr="0045004A">
              <w:rPr>
                <w:rStyle w:val="Hyperlink"/>
                <w:noProof/>
                <w:lang w:val="en-GB"/>
              </w:rPr>
              <w:t>1.8 Structure of Rest of Project</w:t>
            </w:r>
            <w:r w:rsidR="00667A73">
              <w:rPr>
                <w:noProof/>
                <w:webHidden/>
              </w:rPr>
              <w:tab/>
            </w:r>
            <w:r>
              <w:rPr>
                <w:noProof/>
                <w:webHidden/>
              </w:rPr>
              <w:fldChar w:fldCharType="begin"/>
            </w:r>
            <w:r w:rsidR="00667A73">
              <w:rPr>
                <w:noProof/>
                <w:webHidden/>
              </w:rPr>
              <w:instrText xml:space="preserve"> PAGEREF _Toc220525519 \h </w:instrText>
            </w:r>
            <w:r>
              <w:rPr>
                <w:noProof/>
                <w:webHidden/>
              </w:rPr>
            </w:r>
            <w:r>
              <w:rPr>
                <w:noProof/>
                <w:webHidden/>
              </w:rPr>
              <w:fldChar w:fldCharType="separate"/>
            </w:r>
            <w:r w:rsidR="00187F7A">
              <w:rPr>
                <w:noProof/>
                <w:webHidden/>
              </w:rPr>
              <w:t>11</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20" w:history="1">
            <w:r w:rsidR="00667A73" w:rsidRPr="0045004A">
              <w:rPr>
                <w:rStyle w:val="Hyperlink"/>
                <w:noProof/>
                <w:lang w:val="en-GB"/>
              </w:rPr>
              <w:t>CHAPTER 2: LITERATURE REVIEW</w:t>
            </w:r>
            <w:r w:rsidR="00667A73">
              <w:rPr>
                <w:noProof/>
                <w:webHidden/>
              </w:rPr>
              <w:tab/>
            </w:r>
            <w:r>
              <w:rPr>
                <w:noProof/>
                <w:webHidden/>
              </w:rPr>
              <w:fldChar w:fldCharType="begin"/>
            </w:r>
            <w:r w:rsidR="00667A73">
              <w:rPr>
                <w:noProof/>
                <w:webHidden/>
              </w:rPr>
              <w:instrText xml:space="preserve"> PAGEREF _Toc220525520 \h </w:instrText>
            </w:r>
            <w:r>
              <w:rPr>
                <w:noProof/>
                <w:webHidden/>
              </w:rPr>
            </w:r>
            <w:r>
              <w:rPr>
                <w:noProof/>
                <w:webHidden/>
              </w:rPr>
              <w:fldChar w:fldCharType="separate"/>
            </w:r>
            <w:r w:rsidR="00187F7A">
              <w:rPr>
                <w:noProof/>
                <w:webHidden/>
              </w:rPr>
              <w:t>12</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21" w:history="1">
            <w:r w:rsidR="00667A73" w:rsidRPr="0045004A">
              <w:rPr>
                <w:rStyle w:val="Hyperlink"/>
                <w:noProof/>
                <w:lang w:val="en-GB"/>
              </w:rPr>
              <w:t>2.1. Introduction</w:t>
            </w:r>
            <w:r w:rsidR="00667A73">
              <w:rPr>
                <w:noProof/>
                <w:webHidden/>
              </w:rPr>
              <w:tab/>
            </w:r>
            <w:r>
              <w:rPr>
                <w:noProof/>
                <w:webHidden/>
              </w:rPr>
              <w:fldChar w:fldCharType="begin"/>
            </w:r>
            <w:r w:rsidR="00667A73">
              <w:rPr>
                <w:noProof/>
                <w:webHidden/>
              </w:rPr>
              <w:instrText xml:space="preserve"> PAGEREF _Toc220525521 \h </w:instrText>
            </w:r>
            <w:r>
              <w:rPr>
                <w:noProof/>
                <w:webHidden/>
              </w:rPr>
            </w:r>
            <w:r>
              <w:rPr>
                <w:noProof/>
                <w:webHidden/>
              </w:rPr>
              <w:fldChar w:fldCharType="separate"/>
            </w:r>
            <w:r w:rsidR="00187F7A">
              <w:rPr>
                <w:noProof/>
                <w:webHidden/>
              </w:rPr>
              <w:t>12</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22" w:history="1">
            <w:r w:rsidR="00667A73" w:rsidRPr="0045004A">
              <w:rPr>
                <w:rStyle w:val="Hyperlink"/>
                <w:noProof/>
                <w:lang w:val="en-GB"/>
              </w:rPr>
              <w:t>2.2. Thematic Overview of the Literature</w:t>
            </w:r>
            <w:r w:rsidR="00667A73">
              <w:rPr>
                <w:noProof/>
                <w:webHidden/>
              </w:rPr>
              <w:tab/>
            </w:r>
            <w:r>
              <w:rPr>
                <w:noProof/>
                <w:webHidden/>
              </w:rPr>
              <w:fldChar w:fldCharType="begin"/>
            </w:r>
            <w:r w:rsidR="00667A73">
              <w:rPr>
                <w:noProof/>
                <w:webHidden/>
              </w:rPr>
              <w:instrText xml:space="preserve"> PAGEREF _Toc220525522 \h </w:instrText>
            </w:r>
            <w:r>
              <w:rPr>
                <w:noProof/>
                <w:webHidden/>
              </w:rPr>
            </w:r>
            <w:r>
              <w:rPr>
                <w:noProof/>
                <w:webHidden/>
              </w:rPr>
              <w:fldChar w:fldCharType="separate"/>
            </w:r>
            <w:r w:rsidR="00187F7A">
              <w:rPr>
                <w:noProof/>
                <w:webHidden/>
              </w:rPr>
              <w:t>13</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23" w:history="1">
            <w:r w:rsidR="00667A73" w:rsidRPr="0045004A">
              <w:rPr>
                <w:rStyle w:val="Hyperlink"/>
                <w:noProof/>
                <w:lang w:val="en-GB"/>
              </w:rPr>
              <w:t>2.2.1. Theme 1: The Paradox of Heritage Branding</w:t>
            </w:r>
            <w:r w:rsidR="00667A73">
              <w:rPr>
                <w:noProof/>
                <w:webHidden/>
              </w:rPr>
              <w:tab/>
            </w:r>
            <w:r>
              <w:rPr>
                <w:noProof/>
                <w:webHidden/>
              </w:rPr>
              <w:fldChar w:fldCharType="begin"/>
            </w:r>
            <w:r w:rsidR="00667A73">
              <w:rPr>
                <w:noProof/>
                <w:webHidden/>
              </w:rPr>
              <w:instrText xml:space="preserve"> PAGEREF _Toc220525523 \h </w:instrText>
            </w:r>
            <w:r>
              <w:rPr>
                <w:noProof/>
                <w:webHidden/>
              </w:rPr>
            </w:r>
            <w:r>
              <w:rPr>
                <w:noProof/>
                <w:webHidden/>
              </w:rPr>
              <w:fldChar w:fldCharType="separate"/>
            </w:r>
            <w:r w:rsidR="00187F7A">
              <w:rPr>
                <w:noProof/>
                <w:webHidden/>
              </w:rPr>
              <w:t>13</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24" w:history="1">
            <w:r w:rsidR="00667A73" w:rsidRPr="0045004A">
              <w:rPr>
                <w:rStyle w:val="Hyperlink"/>
                <w:noProof/>
                <w:lang w:val="en-GB"/>
              </w:rPr>
              <w:t>2.2.2. Theme 2: The Loyalty Gap and Digital Transformation</w:t>
            </w:r>
            <w:r w:rsidR="00667A73">
              <w:rPr>
                <w:noProof/>
                <w:webHidden/>
              </w:rPr>
              <w:tab/>
            </w:r>
            <w:r>
              <w:rPr>
                <w:noProof/>
                <w:webHidden/>
              </w:rPr>
              <w:fldChar w:fldCharType="begin"/>
            </w:r>
            <w:r w:rsidR="00667A73">
              <w:rPr>
                <w:noProof/>
                <w:webHidden/>
              </w:rPr>
              <w:instrText xml:space="preserve"> PAGEREF _Toc220525524 \h </w:instrText>
            </w:r>
            <w:r>
              <w:rPr>
                <w:noProof/>
                <w:webHidden/>
              </w:rPr>
            </w:r>
            <w:r>
              <w:rPr>
                <w:noProof/>
                <w:webHidden/>
              </w:rPr>
              <w:fldChar w:fldCharType="separate"/>
            </w:r>
            <w:r w:rsidR="00187F7A">
              <w:rPr>
                <w:noProof/>
                <w:webHidden/>
              </w:rPr>
              <w:t>14</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25" w:history="1">
            <w:r w:rsidR="00667A73" w:rsidRPr="0045004A">
              <w:rPr>
                <w:rStyle w:val="Hyperlink"/>
                <w:noProof/>
                <w:lang w:val="en-GB"/>
              </w:rPr>
              <w:t>2.2.3. Theme 3: Generational Difference in Brand Perception</w:t>
            </w:r>
            <w:r w:rsidR="00667A73">
              <w:rPr>
                <w:noProof/>
                <w:webHidden/>
              </w:rPr>
              <w:tab/>
            </w:r>
            <w:r>
              <w:rPr>
                <w:noProof/>
                <w:webHidden/>
              </w:rPr>
              <w:fldChar w:fldCharType="begin"/>
            </w:r>
            <w:r w:rsidR="00667A73">
              <w:rPr>
                <w:noProof/>
                <w:webHidden/>
              </w:rPr>
              <w:instrText xml:space="preserve"> PAGEREF _Toc220525525 \h </w:instrText>
            </w:r>
            <w:r>
              <w:rPr>
                <w:noProof/>
                <w:webHidden/>
              </w:rPr>
            </w:r>
            <w:r>
              <w:rPr>
                <w:noProof/>
                <w:webHidden/>
              </w:rPr>
              <w:fldChar w:fldCharType="separate"/>
            </w:r>
            <w:r w:rsidR="00187F7A">
              <w:rPr>
                <w:noProof/>
                <w:webHidden/>
              </w:rPr>
              <w:t>15</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26" w:history="1">
            <w:r w:rsidR="00667A73" w:rsidRPr="0045004A">
              <w:rPr>
                <w:rStyle w:val="Hyperlink"/>
                <w:noProof/>
                <w:lang w:val="en-GB"/>
              </w:rPr>
              <w:t>2.3. Underpinning Theory: Corporate Rebranding Theory</w:t>
            </w:r>
            <w:r w:rsidR="00667A73">
              <w:rPr>
                <w:noProof/>
                <w:webHidden/>
              </w:rPr>
              <w:tab/>
            </w:r>
            <w:r>
              <w:rPr>
                <w:noProof/>
                <w:webHidden/>
              </w:rPr>
              <w:fldChar w:fldCharType="begin"/>
            </w:r>
            <w:r w:rsidR="00667A73">
              <w:rPr>
                <w:noProof/>
                <w:webHidden/>
              </w:rPr>
              <w:instrText xml:space="preserve"> PAGEREF _Toc220525526 \h </w:instrText>
            </w:r>
            <w:r>
              <w:rPr>
                <w:noProof/>
                <w:webHidden/>
              </w:rPr>
            </w:r>
            <w:r>
              <w:rPr>
                <w:noProof/>
                <w:webHidden/>
              </w:rPr>
              <w:fldChar w:fldCharType="separate"/>
            </w:r>
            <w:r w:rsidR="00187F7A">
              <w:rPr>
                <w:noProof/>
                <w:webHidden/>
              </w:rPr>
              <w:t>16</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27" w:history="1">
            <w:r w:rsidR="00667A73" w:rsidRPr="0045004A">
              <w:rPr>
                <w:rStyle w:val="Hyperlink"/>
                <w:noProof/>
                <w:lang w:val="en-GB"/>
              </w:rPr>
              <w:t>2.4. Research Gap</w:t>
            </w:r>
            <w:r w:rsidR="00667A73">
              <w:rPr>
                <w:noProof/>
                <w:webHidden/>
              </w:rPr>
              <w:tab/>
            </w:r>
            <w:r>
              <w:rPr>
                <w:noProof/>
                <w:webHidden/>
              </w:rPr>
              <w:fldChar w:fldCharType="begin"/>
            </w:r>
            <w:r w:rsidR="00667A73">
              <w:rPr>
                <w:noProof/>
                <w:webHidden/>
              </w:rPr>
              <w:instrText xml:space="preserve"> PAGEREF _Toc220525527 \h </w:instrText>
            </w:r>
            <w:r>
              <w:rPr>
                <w:noProof/>
                <w:webHidden/>
              </w:rPr>
            </w:r>
            <w:r>
              <w:rPr>
                <w:noProof/>
                <w:webHidden/>
              </w:rPr>
              <w:fldChar w:fldCharType="separate"/>
            </w:r>
            <w:r w:rsidR="00187F7A">
              <w:rPr>
                <w:noProof/>
                <w:webHidden/>
              </w:rPr>
              <w:t>17</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28" w:history="1">
            <w:r w:rsidR="00667A73" w:rsidRPr="0045004A">
              <w:rPr>
                <w:rStyle w:val="Hyperlink"/>
                <w:noProof/>
                <w:lang w:val="en-GB"/>
              </w:rPr>
              <w:t>2.5. Conceptual Framework</w:t>
            </w:r>
            <w:r w:rsidR="00667A73">
              <w:rPr>
                <w:noProof/>
                <w:webHidden/>
              </w:rPr>
              <w:tab/>
            </w:r>
            <w:r>
              <w:rPr>
                <w:noProof/>
                <w:webHidden/>
              </w:rPr>
              <w:fldChar w:fldCharType="begin"/>
            </w:r>
            <w:r w:rsidR="00667A73">
              <w:rPr>
                <w:noProof/>
                <w:webHidden/>
              </w:rPr>
              <w:instrText xml:space="preserve"> PAGEREF _Toc220525528 \h </w:instrText>
            </w:r>
            <w:r>
              <w:rPr>
                <w:noProof/>
                <w:webHidden/>
              </w:rPr>
            </w:r>
            <w:r>
              <w:rPr>
                <w:noProof/>
                <w:webHidden/>
              </w:rPr>
              <w:fldChar w:fldCharType="separate"/>
            </w:r>
            <w:r w:rsidR="00187F7A">
              <w:rPr>
                <w:noProof/>
                <w:webHidden/>
              </w:rPr>
              <w:t>18</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29" w:history="1">
            <w:r w:rsidR="00667A73" w:rsidRPr="0045004A">
              <w:rPr>
                <w:rStyle w:val="Hyperlink"/>
                <w:noProof/>
                <w:lang w:val="en-GB"/>
              </w:rPr>
              <w:t>2.5.1 Description of Components of the Framework</w:t>
            </w:r>
            <w:r w:rsidR="00667A73">
              <w:rPr>
                <w:noProof/>
                <w:webHidden/>
              </w:rPr>
              <w:tab/>
            </w:r>
            <w:r>
              <w:rPr>
                <w:noProof/>
                <w:webHidden/>
              </w:rPr>
              <w:fldChar w:fldCharType="begin"/>
            </w:r>
            <w:r w:rsidR="00667A73">
              <w:rPr>
                <w:noProof/>
                <w:webHidden/>
              </w:rPr>
              <w:instrText xml:space="preserve"> PAGEREF _Toc220525529 \h </w:instrText>
            </w:r>
            <w:r>
              <w:rPr>
                <w:noProof/>
                <w:webHidden/>
              </w:rPr>
            </w:r>
            <w:r>
              <w:rPr>
                <w:noProof/>
                <w:webHidden/>
              </w:rPr>
              <w:fldChar w:fldCharType="separate"/>
            </w:r>
            <w:r w:rsidR="00187F7A">
              <w:rPr>
                <w:noProof/>
                <w:webHidden/>
              </w:rPr>
              <w:t>18</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30" w:history="1">
            <w:r w:rsidR="00667A73" w:rsidRPr="0045004A">
              <w:rPr>
                <w:rStyle w:val="Hyperlink"/>
                <w:noProof/>
                <w:lang w:val="en-GB"/>
              </w:rPr>
              <w:t>2.5.2 Conceptual Framework Figure</w:t>
            </w:r>
            <w:r w:rsidR="00667A73">
              <w:rPr>
                <w:noProof/>
                <w:webHidden/>
              </w:rPr>
              <w:tab/>
            </w:r>
            <w:r>
              <w:rPr>
                <w:noProof/>
                <w:webHidden/>
              </w:rPr>
              <w:fldChar w:fldCharType="begin"/>
            </w:r>
            <w:r w:rsidR="00667A73">
              <w:rPr>
                <w:noProof/>
                <w:webHidden/>
              </w:rPr>
              <w:instrText xml:space="preserve"> PAGEREF _Toc220525530 \h </w:instrText>
            </w:r>
            <w:r>
              <w:rPr>
                <w:noProof/>
                <w:webHidden/>
              </w:rPr>
            </w:r>
            <w:r>
              <w:rPr>
                <w:noProof/>
                <w:webHidden/>
              </w:rPr>
              <w:fldChar w:fldCharType="separate"/>
            </w:r>
            <w:r w:rsidR="00187F7A">
              <w:rPr>
                <w:noProof/>
                <w:webHidden/>
              </w:rPr>
              <w:t>19</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31" w:history="1">
            <w:r w:rsidR="00667A73" w:rsidRPr="0045004A">
              <w:rPr>
                <w:rStyle w:val="Hyperlink"/>
                <w:noProof/>
                <w:lang w:val="en-GB"/>
              </w:rPr>
              <w:t>2.5.3 Guidance for Research</w:t>
            </w:r>
            <w:r w:rsidR="00667A73">
              <w:rPr>
                <w:noProof/>
                <w:webHidden/>
              </w:rPr>
              <w:tab/>
            </w:r>
            <w:r>
              <w:rPr>
                <w:noProof/>
                <w:webHidden/>
              </w:rPr>
              <w:fldChar w:fldCharType="begin"/>
            </w:r>
            <w:r w:rsidR="00667A73">
              <w:rPr>
                <w:noProof/>
                <w:webHidden/>
              </w:rPr>
              <w:instrText xml:space="preserve"> PAGEREF _Toc220525531 \h </w:instrText>
            </w:r>
            <w:r>
              <w:rPr>
                <w:noProof/>
                <w:webHidden/>
              </w:rPr>
            </w:r>
            <w:r>
              <w:rPr>
                <w:noProof/>
                <w:webHidden/>
              </w:rPr>
              <w:fldChar w:fldCharType="separate"/>
            </w:r>
            <w:r w:rsidR="00187F7A">
              <w:rPr>
                <w:noProof/>
                <w:webHidden/>
              </w:rPr>
              <w:t>19</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32" w:history="1">
            <w:r w:rsidR="00667A73" w:rsidRPr="0045004A">
              <w:rPr>
                <w:rStyle w:val="Hyperlink"/>
                <w:noProof/>
                <w:lang w:val="en-GB"/>
              </w:rPr>
              <w:t>2.6 Conclusion</w:t>
            </w:r>
            <w:r w:rsidR="00667A73">
              <w:rPr>
                <w:noProof/>
                <w:webHidden/>
              </w:rPr>
              <w:tab/>
            </w:r>
            <w:r>
              <w:rPr>
                <w:noProof/>
                <w:webHidden/>
              </w:rPr>
              <w:fldChar w:fldCharType="begin"/>
            </w:r>
            <w:r w:rsidR="00667A73">
              <w:rPr>
                <w:noProof/>
                <w:webHidden/>
              </w:rPr>
              <w:instrText xml:space="preserve"> PAGEREF _Toc220525532 \h </w:instrText>
            </w:r>
            <w:r>
              <w:rPr>
                <w:noProof/>
                <w:webHidden/>
              </w:rPr>
            </w:r>
            <w:r>
              <w:rPr>
                <w:noProof/>
                <w:webHidden/>
              </w:rPr>
              <w:fldChar w:fldCharType="separate"/>
            </w:r>
            <w:r w:rsidR="00187F7A">
              <w:rPr>
                <w:noProof/>
                <w:webHidden/>
              </w:rPr>
              <w:t>19</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33" w:history="1">
            <w:r w:rsidR="00667A73" w:rsidRPr="0045004A">
              <w:rPr>
                <w:rStyle w:val="Hyperlink"/>
                <w:noProof/>
                <w:lang w:val="en-GB"/>
              </w:rPr>
              <w:t>CHAPTER 3: RESEARCH METHODOLOGY</w:t>
            </w:r>
            <w:r w:rsidR="00667A73">
              <w:rPr>
                <w:noProof/>
                <w:webHidden/>
              </w:rPr>
              <w:tab/>
            </w:r>
            <w:r>
              <w:rPr>
                <w:noProof/>
                <w:webHidden/>
              </w:rPr>
              <w:fldChar w:fldCharType="begin"/>
            </w:r>
            <w:r w:rsidR="00667A73">
              <w:rPr>
                <w:noProof/>
                <w:webHidden/>
              </w:rPr>
              <w:instrText xml:space="preserve"> PAGEREF _Toc220525533 \h </w:instrText>
            </w:r>
            <w:r>
              <w:rPr>
                <w:noProof/>
                <w:webHidden/>
              </w:rPr>
            </w:r>
            <w:r>
              <w:rPr>
                <w:noProof/>
                <w:webHidden/>
              </w:rPr>
              <w:fldChar w:fldCharType="separate"/>
            </w:r>
            <w:r w:rsidR="00187F7A">
              <w:rPr>
                <w:noProof/>
                <w:webHidden/>
              </w:rPr>
              <w:t>21</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34" w:history="1">
            <w:r w:rsidR="00667A73" w:rsidRPr="0045004A">
              <w:rPr>
                <w:rStyle w:val="Hyperlink"/>
                <w:noProof/>
                <w:lang w:val="en-GB"/>
              </w:rPr>
              <w:t>3.1. Introduction</w:t>
            </w:r>
            <w:r w:rsidR="00667A73">
              <w:rPr>
                <w:noProof/>
                <w:webHidden/>
              </w:rPr>
              <w:tab/>
            </w:r>
            <w:r>
              <w:rPr>
                <w:noProof/>
                <w:webHidden/>
              </w:rPr>
              <w:fldChar w:fldCharType="begin"/>
            </w:r>
            <w:r w:rsidR="00667A73">
              <w:rPr>
                <w:noProof/>
                <w:webHidden/>
              </w:rPr>
              <w:instrText xml:space="preserve"> PAGEREF _Toc220525534 \h </w:instrText>
            </w:r>
            <w:r>
              <w:rPr>
                <w:noProof/>
                <w:webHidden/>
              </w:rPr>
            </w:r>
            <w:r>
              <w:rPr>
                <w:noProof/>
                <w:webHidden/>
              </w:rPr>
              <w:fldChar w:fldCharType="separate"/>
            </w:r>
            <w:r w:rsidR="00187F7A">
              <w:rPr>
                <w:noProof/>
                <w:webHidden/>
              </w:rPr>
              <w:t>21</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35" w:history="1">
            <w:r w:rsidR="00667A73" w:rsidRPr="0045004A">
              <w:rPr>
                <w:rStyle w:val="Hyperlink"/>
                <w:noProof/>
                <w:lang w:val="en-GB"/>
              </w:rPr>
              <w:t>3.2. Research Philosophy, Approach, and Design</w:t>
            </w:r>
            <w:r w:rsidR="00667A73">
              <w:rPr>
                <w:noProof/>
                <w:webHidden/>
              </w:rPr>
              <w:tab/>
            </w:r>
            <w:r>
              <w:rPr>
                <w:noProof/>
                <w:webHidden/>
              </w:rPr>
              <w:fldChar w:fldCharType="begin"/>
            </w:r>
            <w:r w:rsidR="00667A73">
              <w:rPr>
                <w:noProof/>
                <w:webHidden/>
              </w:rPr>
              <w:instrText xml:space="preserve"> PAGEREF _Toc220525535 \h </w:instrText>
            </w:r>
            <w:r>
              <w:rPr>
                <w:noProof/>
                <w:webHidden/>
              </w:rPr>
            </w:r>
            <w:r>
              <w:rPr>
                <w:noProof/>
                <w:webHidden/>
              </w:rPr>
              <w:fldChar w:fldCharType="separate"/>
            </w:r>
            <w:r w:rsidR="00187F7A">
              <w:rPr>
                <w:noProof/>
                <w:webHidden/>
              </w:rPr>
              <w:t>21</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36" w:history="1">
            <w:r w:rsidR="00667A73" w:rsidRPr="0045004A">
              <w:rPr>
                <w:rStyle w:val="Hyperlink"/>
                <w:noProof/>
                <w:lang w:val="en-GB"/>
              </w:rPr>
              <w:t>3.3. Rationale of Case Study for Primary Data</w:t>
            </w:r>
            <w:r w:rsidR="00667A73">
              <w:rPr>
                <w:noProof/>
                <w:webHidden/>
              </w:rPr>
              <w:tab/>
            </w:r>
            <w:r>
              <w:rPr>
                <w:noProof/>
                <w:webHidden/>
              </w:rPr>
              <w:fldChar w:fldCharType="begin"/>
            </w:r>
            <w:r w:rsidR="00667A73">
              <w:rPr>
                <w:noProof/>
                <w:webHidden/>
              </w:rPr>
              <w:instrText xml:space="preserve"> PAGEREF _Toc220525536 \h </w:instrText>
            </w:r>
            <w:r>
              <w:rPr>
                <w:noProof/>
                <w:webHidden/>
              </w:rPr>
            </w:r>
            <w:r>
              <w:rPr>
                <w:noProof/>
                <w:webHidden/>
              </w:rPr>
              <w:fldChar w:fldCharType="separate"/>
            </w:r>
            <w:r w:rsidR="00187F7A">
              <w:rPr>
                <w:noProof/>
                <w:webHidden/>
              </w:rPr>
              <w:t>23</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37" w:history="1">
            <w:r w:rsidR="00667A73" w:rsidRPr="0045004A">
              <w:rPr>
                <w:rStyle w:val="Hyperlink"/>
                <w:noProof/>
                <w:lang w:val="en-GB"/>
              </w:rPr>
              <w:t>3.4. Sampling Strategy</w:t>
            </w:r>
            <w:r w:rsidR="00667A73">
              <w:rPr>
                <w:noProof/>
                <w:webHidden/>
              </w:rPr>
              <w:tab/>
            </w:r>
            <w:r>
              <w:rPr>
                <w:noProof/>
                <w:webHidden/>
              </w:rPr>
              <w:fldChar w:fldCharType="begin"/>
            </w:r>
            <w:r w:rsidR="00667A73">
              <w:rPr>
                <w:noProof/>
                <w:webHidden/>
              </w:rPr>
              <w:instrText xml:space="preserve"> PAGEREF _Toc220525537 \h </w:instrText>
            </w:r>
            <w:r>
              <w:rPr>
                <w:noProof/>
                <w:webHidden/>
              </w:rPr>
            </w:r>
            <w:r>
              <w:rPr>
                <w:noProof/>
                <w:webHidden/>
              </w:rPr>
              <w:fldChar w:fldCharType="separate"/>
            </w:r>
            <w:r w:rsidR="00187F7A">
              <w:rPr>
                <w:noProof/>
                <w:webHidden/>
              </w:rPr>
              <w:t>24</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38" w:history="1">
            <w:r w:rsidR="00667A73" w:rsidRPr="0045004A">
              <w:rPr>
                <w:rStyle w:val="Hyperlink"/>
                <w:noProof/>
                <w:lang w:val="en-GB"/>
              </w:rPr>
              <w:t>3.5 Data Collection Instruments</w:t>
            </w:r>
            <w:r w:rsidR="00667A73">
              <w:rPr>
                <w:noProof/>
                <w:webHidden/>
              </w:rPr>
              <w:tab/>
            </w:r>
            <w:r>
              <w:rPr>
                <w:noProof/>
                <w:webHidden/>
              </w:rPr>
              <w:fldChar w:fldCharType="begin"/>
            </w:r>
            <w:r w:rsidR="00667A73">
              <w:rPr>
                <w:noProof/>
                <w:webHidden/>
              </w:rPr>
              <w:instrText xml:space="preserve"> PAGEREF _Toc220525538 \h </w:instrText>
            </w:r>
            <w:r>
              <w:rPr>
                <w:noProof/>
                <w:webHidden/>
              </w:rPr>
            </w:r>
            <w:r>
              <w:rPr>
                <w:noProof/>
                <w:webHidden/>
              </w:rPr>
              <w:fldChar w:fldCharType="separate"/>
            </w:r>
            <w:r w:rsidR="00187F7A">
              <w:rPr>
                <w:noProof/>
                <w:webHidden/>
              </w:rPr>
              <w:t>25</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39" w:history="1">
            <w:r w:rsidR="00667A73" w:rsidRPr="0045004A">
              <w:rPr>
                <w:rStyle w:val="Hyperlink"/>
                <w:noProof/>
                <w:lang w:val="en-GB"/>
              </w:rPr>
              <w:t>3.6. Data Analysis Procedures</w:t>
            </w:r>
            <w:r w:rsidR="00667A73">
              <w:rPr>
                <w:noProof/>
                <w:webHidden/>
              </w:rPr>
              <w:tab/>
            </w:r>
            <w:r>
              <w:rPr>
                <w:noProof/>
                <w:webHidden/>
              </w:rPr>
              <w:fldChar w:fldCharType="begin"/>
            </w:r>
            <w:r w:rsidR="00667A73">
              <w:rPr>
                <w:noProof/>
                <w:webHidden/>
              </w:rPr>
              <w:instrText xml:space="preserve"> PAGEREF _Toc220525539 \h </w:instrText>
            </w:r>
            <w:r>
              <w:rPr>
                <w:noProof/>
                <w:webHidden/>
              </w:rPr>
            </w:r>
            <w:r>
              <w:rPr>
                <w:noProof/>
                <w:webHidden/>
              </w:rPr>
              <w:fldChar w:fldCharType="separate"/>
            </w:r>
            <w:r w:rsidR="00187F7A">
              <w:rPr>
                <w:noProof/>
                <w:webHidden/>
              </w:rPr>
              <w:t>25</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40" w:history="1">
            <w:r w:rsidR="00667A73" w:rsidRPr="0045004A">
              <w:rPr>
                <w:rStyle w:val="Hyperlink"/>
                <w:noProof/>
                <w:lang w:val="en-GB"/>
              </w:rPr>
              <w:t>3.7 Ethical Considerations</w:t>
            </w:r>
            <w:r w:rsidR="00667A73">
              <w:rPr>
                <w:noProof/>
                <w:webHidden/>
              </w:rPr>
              <w:tab/>
            </w:r>
            <w:r>
              <w:rPr>
                <w:noProof/>
                <w:webHidden/>
              </w:rPr>
              <w:fldChar w:fldCharType="begin"/>
            </w:r>
            <w:r w:rsidR="00667A73">
              <w:rPr>
                <w:noProof/>
                <w:webHidden/>
              </w:rPr>
              <w:instrText xml:space="preserve"> PAGEREF _Toc220525540 \h </w:instrText>
            </w:r>
            <w:r>
              <w:rPr>
                <w:noProof/>
                <w:webHidden/>
              </w:rPr>
            </w:r>
            <w:r>
              <w:rPr>
                <w:noProof/>
                <w:webHidden/>
              </w:rPr>
              <w:fldChar w:fldCharType="separate"/>
            </w:r>
            <w:r w:rsidR="00187F7A">
              <w:rPr>
                <w:noProof/>
                <w:webHidden/>
              </w:rPr>
              <w:t>26</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41" w:history="1">
            <w:r w:rsidR="00667A73" w:rsidRPr="0045004A">
              <w:rPr>
                <w:rStyle w:val="Hyperlink"/>
                <w:noProof/>
                <w:lang w:val="en-US"/>
              </w:rPr>
              <w:t>3.8 Data Veracity, Validity, and Reliability</w:t>
            </w:r>
            <w:r w:rsidR="00667A73">
              <w:rPr>
                <w:noProof/>
                <w:webHidden/>
              </w:rPr>
              <w:tab/>
            </w:r>
            <w:r>
              <w:rPr>
                <w:noProof/>
                <w:webHidden/>
              </w:rPr>
              <w:fldChar w:fldCharType="begin"/>
            </w:r>
            <w:r w:rsidR="00667A73">
              <w:rPr>
                <w:noProof/>
                <w:webHidden/>
              </w:rPr>
              <w:instrText xml:space="preserve"> PAGEREF _Toc220525541 \h </w:instrText>
            </w:r>
            <w:r>
              <w:rPr>
                <w:noProof/>
                <w:webHidden/>
              </w:rPr>
            </w:r>
            <w:r>
              <w:rPr>
                <w:noProof/>
                <w:webHidden/>
              </w:rPr>
              <w:fldChar w:fldCharType="separate"/>
            </w:r>
            <w:r w:rsidR="00187F7A">
              <w:rPr>
                <w:noProof/>
                <w:webHidden/>
              </w:rPr>
              <w:t>27</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42" w:history="1">
            <w:r w:rsidR="00667A73" w:rsidRPr="0045004A">
              <w:rPr>
                <w:rStyle w:val="Hyperlink"/>
                <w:noProof/>
                <w:lang w:val="en-GB"/>
              </w:rPr>
              <w:t>3.9 Chapter Summary</w:t>
            </w:r>
            <w:r w:rsidR="00667A73">
              <w:rPr>
                <w:noProof/>
                <w:webHidden/>
              </w:rPr>
              <w:tab/>
            </w:r>
            <w:r>
              <w:rPr>
                <w:noProof/>
                <w:webHidden/>
              </w:rPr>
              <w:fldChar w:fldCharType="begin"/>
            </w:r>
            <w:r w:rsidR="00667A73">
              <w:rPr>
                <w:noProof/>
                <w:webHidden/>
              </w:rPr>
              <w:instrText xml:space="preserve"> PAGEREF _Toc220525542 \h </w:instrText>
            </w:r>
            <w:r>
              <w:rPr>
                <w:noProof/>
                <w:webHidden/>
              </w:rPr>
            </w:r>
            <w:r>
              <w:rPr>
                <w:noProof/>
                <w:webHidden/>
              </w:rPr>
              <w:fldChar w:fldCharType="separate"/>
            </w:r>
            <w:r w:rsidR="00187F7A">
              <w:rPr>
                <w:noProof/>
                <w:webHidden/>
              </w:rPr>
              <w:t>27</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43" w:history="1">
            <w:r w:rsidR="00667A73" w:rsidRPr="0045004A">
              <w:rPr>
                <w:rStyle w:val="Hyperlink"/>
                <w:noProof/>
              </w:rPr>
              <w:t>CHAPTER 4- FINDINGS</w:t>
            </w:r>
            <w:r w:rsidR="00667A73">
              <w:rPr>
                <w:noProof/>
                <w:webHidden/>
              </w:rPr>
              <w:tab/>
            </w:r>
            <w:r>
              <w:rPr>
                <w:noProof/>
                <w:webHidden/>
              </w:rPr>
              <w:fldChar w:fldCharType="begin"/>
            </w:r>
            <w:r w:rsidR="00667A73">
              <w:rPr>
                <w:noProof/>
                <w:webHidden/>
              </w:rPr>
              <w:instrText xml:space="preserve"> PAGEREF _Toc220525543 \h </w:instrText>
            </w:r>
            <w:r>
              <w:rPr>
                <w:noProof/>
                <w:webHidden/>
              </w:rPr>
            </w:r>
            <w:r>
              <w:rPr>
                <w:noProof/>
                <w:webHidden/>
              </w:rPr>
              <w:fldChar w:fldCharType="separate"/>
            </w:r>
            <w:r w:rsidR="00187F7A">
              <w:rPr>
                <w:noProof/>
                <w:webHidden/>
              </w:rPr>
              <w:t>29</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44" w:history="1">
            <w:r w:rsidR="00667A73" w:rsidRPr="0045004A">
              <w:rPr>
                <w:rStyle w:val="Hyperlink"/>
                <w:noProof/>
                <w:lang w:val="en-US"/>
              </w:rPr>
              <w:t>4.1 Introduction</w:t>
            </w:r>
            <w:r w:rsidR="00667A73">
              <w:rPr>
                <w:noProof/>
                <w:webHidden/>
              </w:rPr>
              <w:tab/>
            </w:r>
            <w:r>
              <w:rPr>
                <w:noProof/>
                <w:webHidden/>
              </w:rPr>
              <w:fldChar w:fldCharType="begin"/>
            </w:r>
            <w:r w:rsidR="00667A73">
              <w:rPr>
                <w:noProof/>
                <w:webHidden/>
              </w:rPr>
              <w:instrText xml:space="preserve"> PAGEREF _Toc220525544 \h </w:instrText>
            </w:r>
            <w:r>
              <w:rPr>
                <w:noProof/>
                <w:webHidden/>
              </w:rPr>
            </w:r>
            <w:r>
              <w:rPr>
                <w:noProof/>
                <w:webHidden/>
              </w:rPr>
              <w:fldChar w:fldCharType="separate"/>
            </w:r>
            <w:r w:rsidR="00187F7A">
              <w:rPr>
                <w:noProof/>
                <w:webHidden/>
              </w:rPr>
              <w:t>29</w:t>
            </w:r>
            <w:r>
              <w:rPr>
                <w:noProof/>
                <w:webHidden/>
              </w:rPr>
              <w:fldChar w:fldCharType="end"/>
            </w:r>
          </w:hyperlink>
        </w:p>
        <w:p w:rsidR="00667A73" w:rsidRP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45" w:history="1">
            <w:r w:rsidR="00667A73" w:rsidRPr="00667A73">
              <w:rPr>
                <w:rStyle w:val="Hyperlink"/>
                <w:noProof/>
                <w:lang w:val="en-US"/>
              </w:rPr>
              <w:t>4.1.1 Data Preparation and Screening (Quantitative)</w:t>
            </w:r>
            <w:r w:rsidR="00667A73" w:rsidRPr="00667A73">
              <w:rPr>
                <w:noProof/>
                <w:webHidden/>
              </w:rPr>
              <w:tab/>
            </w:r>
            <w:r w:rsidRPr="00667A73">
              <w:rPr>
                <w:noProof/>
                <w:webHidden/>
              </w:rPr>
              <w:fldChar w:fldCharType="begin"/>
            </w:r>
            <w:r w:rsidR="00667A73" w:rsidRPr="00667A73">
              <w:rPr>
                <w:noProof/>
                <w:webHidden/>
              </w:rPr>
              <w:instrText xml:space="preserve"> PAGEREF _Toc220525545 \h </w:instrText>
            </w:r>
            <w:r w:rsidRPr="00667A73">
              <w:rPr>
                <w:noProof/>
                <w:webHidden/>
              </w:rPr>
            </w:r>
            <w:r w:rsidRPr="00667A73">
              <w:rPr>
                <w:noProof/>
                <w:webHidden/>
              </w:rPr>
              <w:fldChar w:fldCharType="separate"/>
            </w:r>
            <w:r w:rsidR="00187F7A">
              <w:rPr>
                <w:noProof/>
                <w:webHidden/>
              </w:rPr>
              <w:t>29</w:t>
            </w:r>
            <w:r w:rsidRPr="00667A73">
              <w:rPr>
                <w:noProof/>
                <w:webHidden/>
              </w:rPr>
              <w:fldChar w:fldCharType="end"/>
            </w:r>
          </w:hyperlink>
        </w:p>
        <w:p w:rsidR="00667A73" w:rsidRP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46" w:history="1">
            <w:r w:rsidR="00667A73" w:rsidRPr="00667A73">
              <w:rPr>
                <w:rStyle w:val="Hyperlink"/>
                <w:noProof/>
                <w:lang w:val="en-US"/>
              </w:rPr>
              <w:t>4.1.2 Methodological Rigor And Saturation (Qualitative)</w:t>
            </w:r>
            <w:r w:rsidR="00667A73" w:rsidRPr="00667A73">
              <w:rPr>
                <w:noProof/>
                <w:webHidden/>
              </w:rPr>
              <w:tab/>
            </w:r>
            <w:r w:rsidRPr="00667A73">
              <w:rPr>
                <w:noProof/>
                <w:webHidden/>
              </w:rPr>
              <w:fldChar w:fldCharType="begin"/>
            </w:r>
            <w:r w:rsidR="00667A73" w:rsidRPr="00667A73">
              <w:rPr>
                <w:noProof/>
                <w:webHidden/>
              </w:rPr>
              <w:instrText xml:space="preserve"> PAGEREF _Toc220525546 \h </w:instrText>
            </w:r>
            <w:r w:rsidRPr="00667A73">
              <w:rPr>
                <w:noProof/>
                <w:webHidden/>
              </w:rPr>
            </w:r>
            <w:r w:rsidRPr="00667A73">
              <w:rPr>
                <w:noProof/>
                <w:webHidden/>
              </w:rPr>
              <w:fldChar w:fldCharType="separate"/>
            </w:r>
            <w:r w:rsidR="00187F7A">
              <w:rPr>
                <w:noProof/>
                <w:webHidden/>
              </w:rPr>
              <w:t>29</w:t>
            </w:r>
            <w:r w:rsidRPr="00667A73">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47" w:history="1">
            <w:r w:rsidR="00667A73" w:rsidRPr="0045004A">
              <w:rPr>
                <w:rStyle w:val="Hyperlink"/>
                <w:noProof/>
                <w:lang w:val="en-US"/>
              </w:rPr>
              <w:t>4.2 Quantitative Findings: Analysis of Survey</w:t>
            </w:r>
            <w:r w:rsidR="00667A73">
              <w:rPr>
                <w:noProof/>
                <w:webHidden/>
              </w:rPr>
              <w:tab/>
            </w:r>
            <w:r>
              <w:rPr>
                <w:noProof/>
                <w:webHidden/>
              </w:rPr>
              <w:fldChar w:fldCharType="begin"/>
            </w:r>
            <w:r w:rsidR="00667A73">
              <w:rPr>
                <w:noProof/>
                <w:webHidden/>
              </w:rPr>
              <w:instrText xml:space="preserve"> PAGEREF _Toc220525547 \h </w:instrText>
            </w:r>
            <w:r>
              <w:rPr>
                <w:noProof/>
                <w:webHidden/>
              </w:rPr>
            </w:r>
            <w:r>
              <w:rPr>
                <w:noProof/>
                <w:webHidden/>
              </w:rPr>
              <w:fldChar w:fldCharType="separate"/>
            </w:r>
            <w:r w:rsidR="00187F7A">
              <w:rPr>
                <w:noProof/>
                <w:webHidden/>
              </w:rPr>
              <w:t>30</w:t>
            </w:r>
            <w:r>
              <w:rPr>
                <w:noProof/>
                <w:webHidden/>
              </w:rPr>
              <w:fldChar w:fldCharType="end"/>
            </w:r>
          </w:hyperlink>
        </w:p>
        <w:p w:rsidR="00667A73" w:rsidRP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48" w:history="1">
            <w:r w:rsidR="00667A73" w:rsidRPr="00667A73">
              <w:rPr>
                <w:rStyle w:val="Hyperlink"/>
                <w:noProof/>
                <w:lang w:val="en-US"/>
              </w:rPr>
              <w:t>4.2.1. Participant Demographics and Reliability of Data</w:t>
            </w:r>
            <w:r w:rsidR="00667A73" w:rsidRPr="00667A73">
              <w:rPr>
                <w:noProof/>
                <w:webHidden/>
              </w:rPr>
              <w:tab/>
            </w:r>
            <w:r w:rsidRPr="00667A73">
              <w:rPr>
                <w:noProof/>
                <w:webHidden/>
              </w:rPr>
              <w:fldChar w:fldCharType="begin"/>
            </w:r>
            <w:r w:rsidR="00667A73" w:rsidRPr="00667A73">
              <w:rPr>
                <w:noProof/>
                <w:webHidden/>
              </w:rPr>
              <w:instrText xml:space="preserve"> PAGEREF _Toc220525548 \h </w:instrText>
            </w:r>
            <w:r w:rsidRPr="00667A73">
              <w:rPr>
                <w:noProof/>
                <w:webHidden/>
              </w:rPr>
            </w:r>
            <w:r w:rsidRPr="00667A73">
              <w:rPr>
                <w:noProof/>
                <w:webHidden/>
              </w:rPr>
              <w:fldChar w:fldCharType="separate"/>
            </w:r>
            <w:r w:rsidR="00187F7A">
              <w:rPr>
                <w:noProof/>
                <w:webHidden/>
              </w:rPr>
              <w:t>30</w:t>
            </w:r>
            <w:r w:rsidRPr="00667A73">
              <w:rPr>
                <w:noProof/>
                <w:webHidden/>
              </w:rPr>
              <w:fldChar w:fldCharType="end"/>
            </w:r>
          </w:hyperlink>
        </w:p>
        <w:p w:rsidR="00667A73" w:rsidRP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49" w:history="1">
            <w:r w:rsidR="00667A73" w:rsidRPr="00667A73">
              <w:rPr>
                <w:rStyle w:val="Hyperlink"/>
                <w:noProof/>
                <w:lang w:val="en-US"/>
              </w:rPr>
              <w:t>4.2.2 Descriptive Statistics: The Perceptual Gap</w:t>
            </w:r>
            <w:r w:rsidR="00667A73" w:rsidRPr="00667A73">
              <w:rPr>
                <w:noProof/>
                <w:webHidden/>
              </w:rPr>
              <w:tab/>
            </w:r>
            <w:r w:rsidRPr="00667A73">
              <w:rPr>
                <w:noProof/>
                <w:webHidden/>
              </w:rPr>
              <w:fldChar w:fldCharType="begin"/>
            </w:r>
            <w:r w:rsidR="00667A73" w:rsidRPr="00667A73">
              <w:rPr>
                <w:noProof/>
                <w:webHidden/>
              </w:rPr>
              <w:instrText xml:space="preserve"> PAGEREF _Toc220525549 \h </w:instrText>
            </w:r>
            <w:r w:rsidRPr="00667A73">
              <w:rPr>
                <w:noProof/>
                <w:webHidden/>
              </w:rPr>
            </w:r>
            <w:r w:rsidRPr="00667A73">
              <w:rPr>
                <w:noProof/>
                <w:webHidden/>
              </w:rPr>
              <w:fldChar w:fldCharType="separate"/>
            </w:r>
            <w:r w:rsidR="00187F7A">
              <w:rPr>
                <w:noProof/>
                <w:webHidden/>
              </w:rPr>
              <w:t>30</w:t>
            </w:r>
            <w:r w:rsidRPr="00667A73">
              <w:rPr>
                <w:noProof/>
                <w:webHidden/>
              </w:rPr>
              <w:fldChar w:fldCharType="end"/>
            </w:r>
          </w:hyperlink>
        </w:p>
        <w:p w:rsidR="00667A73" w:rsidRP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50" w:history="1">
            <w:r w:rsidR="00667A73" w:rsidRPr="00667A73">
              <w:rPr>
                <w:rStyle w:val="Hyperlink"/>
                <w:noProof/>
                <w:lang w:val="en-US"/>
              </w:rPr>
              <w:t>4.2.3. Inferential Statistics Testing the Brand Alienation Hypothesis</w:t>
            </w:r>
            <w:r w:rsidR="00667A73" w:rsidRPr="00667A73">
              <w:rPr>
                <w:noProof/>
                <w:webHidden/>
              </w:rPr>
              <w:tab/>
            </w:r>
            <w:r w:rsidRPr="00667A73">
              <w:rPr>
                <w:noProof/>
                <w:webHidden/>
              </w:rPr>
              <w:fldChar w:fldCharType="begin"/>
            </w:r>
            <w:r w:rsidR="00667A73" w:rsidRPr="00667A73">
              <w:rPr>
                <w:noProof/>
                <w:webHidden/>
              </w:rPr>
              <w:instrText xml:space="preserve"> PAGEREF _Toc220525550 \h </w:instrText>
            </w:r>
            <w:r w:rsidRPr="00667A73">
              <w:rPr>
                <w:noProof/>
                <w:webHidden/>
              </w:rPr>
            </w:r>
            <w:r w:rsidRPr="00667A73">
              <w:rPr>
                <w:noProof/>
                <w:webHidden/>
              </w:rPr>
              <w:fldChar w:fldCharType="separate"/>
            </w:r>
            <w:r w:rsidR="00187F7A">
              <w:rPr>
                <w:noProof/>
                <w:webHidden/>
              </w:rPr>
              <w:t>31</w:t>
            </w:r>
            <w:r w:rsidRPr="00667A73">
              <w:rPr>
                <w:noProof/>
                <w:webHidden/>
              </w:rPr>
              <w:fldChar w:fldCharType="end"/>
            </w:r>
          </w:hyperlink>
        </w:p>
        <w:p w:rsidR="00667A73" w:rsidRP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51" w:history="1">
            <w:r w:rsidR="00667A73" w:rsidRPr="00667A73">
              <w:rPr>
                <w:rStyle w:val="Hyperlink"/>
                <w:noProof/>
                <w:lang w:val="en-US"/>
              </w:rPr>
              <w:t>4.2.4. Bivariate Correlation: The Loyalty Gap Analysis</w:t>
            </w:r>
            <w:r w:rsidR="00667A73" w:rsidRPr="00667A73">
              <w:rPr>
                <w:noProof/>
                <w:webHidden/>
              </w:rPr>
              <w:tab/>
            </w:r>
            <w:r w:rsidRPr="00667A73">
              <w:rPr>
                <w:noProof/>
                <w:webHidden/>
              </w:rPr>
              <w:fldChar w:fldCharType="begin"/>
            </w:r>
            <w:r w:rsidR="00667A73" w:rsidRPr="00667A73">
              <w:rPr>
                <w:noProof/>
                <w:webHidden/>
              </w:rPr>
              <w:instrText xml:space="preserve"> PAGEREF _Toc220525551 \h </w:instrText>
            </w:r>
            <w:r w:rsidRPr="00667A73">
              <w:rPr>
                <w:noProof/>
                <w:webHidden/>
              </w:rPr>
            </w:r>
            <w:r w:rsidRPr="00667A73">
              <w:rPr>
                <w:noProof/>
                <w:webHidden/>
              </w:rPr>
              <w:fldChar w:fldCharType="separate"/>
            </w:r>
            <w:r w:rsidR="00187F7A">
              <w:rPr>
                <w:noProof/>
                <w:webHidden/>
              </w:rPr>
              <w:t>31</w:t>
            </w:r>
            <w:r w:rsidRPr="00667A73">
              <w:rPr>
                <w:noProof/>
                <w:webHidden/>
              </w:rPr>
              <w:fldChar w:fldCharType="end"/>
            </w:r>
          </w:hyperlink>
        </w:p>
        <w:p w:rsidR="00667A73" w:rsidRPr="00667A73" w:rsidRDefault="000D3CD2">
          <w:pPr>
            <w:pStyle w:val="TOC1"/>
            <w:rPr>
              <w:rFonts w:asciiTheme="minorHAnsi" w:eastAsiaTheme="minorEastAsia" w:hAnsiTheme="minorHAnsi" w:cstheme="minorBidi"/>
              <w:noProof/>
              <w:sz w:val="22"/>
              <w:szCs w:val="22"/>
              <w:lang w:val="en-US" w:eastAsia="en-US"/>
            </w:rPr>
          </w:pPr>
          <w:hyperlink w:anchor="_Toc220525552" w:history="1">
            <w:r w:rsidR="00667A73" w:rsidRPr="00667A73">
              <w:rPr>
                <w:rStyle w:val="Hyperlink"/>
                <w:noProof/>
                <w:lang w:val="en-US"/>
              </w:rPr>
              <w:t>4.3 Qualitative Findings: Thematic Interview Analysis</w:t>
            </w:r>
            <w:r w:rsidR="00667A73" w:rsidRPr="00667A73">
              <w:rPr>
                <w:noProof/>
                <w:webHidden/>
              </w:rPr>
              <w:tab/>
            </w:r>
            <w:r w:rsidRPr="00667A73">
              <w:rPr>
                <w:noProof/>
                <w:webHidden/>
              </w:rPr>
              <w:fldChar w:fldCharType="begin"/>
            </w:r>
            <w:r w:rsidR="00667A73" w:rsidRPr="00667A73">
              <w:rPr>
                <w:noProof/>
                <w:webHidden/>
              </w:rPr>
              <w:instrText xml:space="preserve"> PAGEREF _Toc220525552 \h </w:instrText>
            </w:r>
            <w:r w:rsidRPr="00667A73">
              <w:rPr>
                <w:noProof/>
                <w:webHidden/>
              </w:rPr>
            </w:r>
            <w:r w:rsidRPr="00667A73">
              <w:rPr>
                <w:noProof/>
                <w:webHidden/>
              </w:rPr>
              <w:fldChar w:fldCharType="separate"/>
            </w:r>
            <w:r w:rsidR="00187F7A">
              <w:rPr>
                <w:noProof/>
                <w:webHidden/>
              </w:rPr>
              <w:t>32</w:t>
            </w:r>
            <w:r w:rsidRPr="00667A73">
              <w:rPr>
                <w:noProof/>
                <w:webHidden/>
              </w:rPr>
              <w:fldChar w:fldCharType="end"/>
            </w:r>
          </w:hyperlink>
        </w:p>
        <w:p w:rsidR="00667A73" w:rsidRP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53" w:history="1">
            <w:r w:rsidR="00667A73" w:rsidRPr="00667A73">
              <w:rPr>
                <w:rStyle w:val="Hyperlink"/>
                <w:noProof/>
                <w:lang w:val="en-US"/>
              </w:rPr>
              <w:t>4.3.1. Outline of Qualitative Thematic Coding</w:t>
            </w:r>
            <w:r w:rsidR="00667A73" w:rsidRPr="00667A73">
              <w:rPr>
                <w:noProof/>
                <w:webHidden/>
              </w:rPr>
              <w:tab/>
            </w:r>
            <w:r w:rsidRPr="00667A73">
              <w:rPr>
                <w:noProof/>
                <w:webHidden/>
              </w:rPr>
              <w:fldChar w:fldCharType="begin"/>
            </w:r>
            <w:r w:rsidR="00667A73" w:rsidRPr="00667A73">
              <w:rPr>
                <w:noProof/>
                <w:webHidden/>
              </w:rPr>
              <w:instrText xml:space="preserve"> PAGEREF _Toc220525553 \h </w:instrText>
            </w:r>
            <w:r w:rsidRPr="00667A73">
              <w:rPr>
                <w:noProof/>
                <w:webHidden/>
              </w:rPr>
            </w:r>
            <w:r w:rsidRPr="00667A73">
              <w:rPr>
                <w:noProof/>
                <w:webHidden/>
              </w:rPr>
              <w:fldChar w:fldCharType="separate"/>
            </w:r>
            <w:r w:rsidR="00187F7A">
              <w:rPr>
                <w:noProof/>
                <w:webHidden/>
              </w:rPr>
              <w:t>34</w:t>
            </w:r>
            <w:r w:rsidRPr="00667A73">
              <w:rPr>
                <w:noProof/>
                <w:webHidden/>
              </w:rPr>
              <w:fldChar w:fldCharType="end"/>
            </w:r>
          </w:hyperlink>
        </w:p>
        <w:p w:rsidR="00667A73" w:rsidRP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54" w:history="1">
            <w:r w:rsidR="00667A73" w:rsidRPr="00667A73">
              <w:rPr>
                <w:rStyle w:val="Hyperlink"/>
                <w:noProof/>
                <w:lang w:val="en-US"/>
              </w:rPr>
              <w:t>4.3.2. Theme 1: The Navigational &amp; Aesthetic Alienation</w:t>
            </w:r>
            <w:r w:rsidR="00667A73" w:rsidRPr="00667A73">
              <w:rPr>
                <w:noProof/>
                <w:webHidden/>
              </w:rPr>
              <w:tab/>
            </w:r>
            <w:r w:rsidRPr="00667A73">
              <w:rPr>
                <w:noProof/>
                <w:webHidden/>
              </w:rPr>
              <w:fldChar w:fldCharType="begin"/>
            </w:r>
            <w:r w:rsidR="00667A73" w:rsidRPr="00667A73">
              <w:rPr>
                <w:noProof/>
                <w:webHidden/>
              </w:rPr>
              <w:instrText xml:space="preserve"> PAGEREF _Toc220525554 \h </w:instrText>
            </w:r>
            <w:r w:rsidRPr="00667A73">
              <w:rPr>
                <w:noProof/>
                <w:webHidden/>
              </w:rPr>
            </w:r>
            <w:r w:rsidRPr="00667A73">
              <w:rPr>
                <w:noProof/>
                <w:webHidden/>
              </w:rPr>
              <w:fldChar w:fldCharType="separate"/>
            </w:r>
            <w:r w:rsidR="00187F7A">
              <w:rPr>
                <w:noProof/>
                <w:webHidden/>
              </w:rPr>
              <w:t>34</w:t>
            </w:r>
            <w:r w:rsidRPr="00667A73">
              <w:rPr>
                <w:noProof/>
                <w:webHidden/>
              </w:rPr>
              <w:fldChar w:fldCharType="end"/>
            </w:r>
          </w:hyperlink>
        </w:p>
        <w:p w:rsidR="00667A73" w:rsidRP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55" w:history="1">
            <w:r w:rsidR="00667A73" w:rsidRPr="00667A73">
              <w:rPr>
                <w:rStyle w:val="Hyperlink"/>
                <w:noProof/>
                <w:lang w:val="en-US"/>
              </w:rPr>
              <w:t>4.3.3. Theme 2: Bifurcated Identity and the Conditional Loyalty</w:t>
            </w:r>
            <w:r w:rsidR="00667A73" w:rsidRPr="00667A73">
              <w:rPr>
                <w:noProof/>
                <w:webHidden/>
              </w:rPr>
              <w:tab/>
            </w:r>
            <w:r w:rsidRPr="00667A73">
              <w:rPr>
                <w:noProof/>
                <w:webHidden/>
              </w:rPr>
              <w:fldChar w:fldCharType="begin"/>
            </w:r>
            <w:r w:rsidR="00667A73" w:rsidRPr="00667A73">
              <w:rPr>
                <w:noProof/>
                <w:webHidden/>
              </w:rPr>
              <w:instrText xml:space="preserve"> PAGEREF _Toc220525555 \h </w:instrText>
            </w:r>
            <w:r w:rsidRPr="00667A73">
              <w:rPr>
                <w:noProof/>
                <w:webHidden/>
              </w:rPr>
            </w:r>
            <w:r w:rsidRPr="00667A73">
              <w:rPr>
                <w:noProof/>
                <w:webHidden/>
              </w:rPr>
              <w:fldChar w:fldCharType="separate"/>
            </w:r>
            <w:r w:rsidR="00187F7A">
              <w:rPr>
                <w:noProof/>
                <w:webHidden/>
              </w:rPr>
              <w:t>35</w:t>
            </w:r>
            <w:r w:rsidRPr="00667A73">
              <w:rPr>
                <w:noProof/>
                <w:webHidden/>
              </w:rPr>
              <w:fldChar w:fldCharType="end"/>
            </w:r>
          </w:hyperlink>
        </w:p>
        <w:p w:rsidR="00667A73" w:rsidRP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56" w:history="1">
            <w:r w:rsidR="00667A73" w:rsidRPr="00667A73">
              <w:rPr>
                <w:rStyle w:val="Hyperlink"/>
                <w:noProof/>
                <w:lang w:val="en-US"/>
              </w:rPr>
              <w:t>4.3.4. Theme 3: The Digital "Loyalty Gap" of (Transactional vs. Emotional)</w:t>
            </w:r>
            <w:r w:rsidR="00667A73" w:rsidRPr="00667A73">
              <w:rPr>
                <w:noProof/>
                <w:webHidden/>
              </w:rPr>
              <w:tab/>
            </w:r>
            <w:r w:rsidRPr="00667A73">
              <w:rPr>
                <w:noProof/>
                <w:webHidden/>
              </w:rPr>
              <w:fldChar w:fldCharType="begin"/>
            </w:r>
            <w:r w:rsidR="00667A73" w:rsidRPr="00667A73">
              <w:rPr>
                <w:noProof/>
                <w:webHidden/>
              </w:rPr>
              <w:instrText xml:space="preserve"> PAGEREF _Toc220525556 \h </w:instrText>
            </w:r>
            <w:r w:rsidRPr="00667A73">
              <w:rPr>
                <w:noProof/>
                <w:webHidden/>
              </w:rPr>
            </w:r>
            <w:r w:rsidRPr="00667A73">
              <w:rPr>
                <w:noProof/>
                <w:webHidden/>
              </w:rPr>
              <w:fldChar w:fldCharType="separate"/>
            </w:r>
            <w:r w:rsidR="00187F7A">
              <w:rPr>
                <w:noProof/>
                <w:webHidden/>
              </w:rPr>
              <w:t>36</w:t>
            </w:r>
            <w:r w:rsidRPr="00667A73">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57" w:history="1">
            <w:r w:rsidR="00667A73" w:rsidRPr="0045004A">
              <w:rPr>
                <w:rStyle w:val="Hyperlink"/>
                <w:noProof/>
                <w:lang w:val="en-US"/>
              </w:rPr>
              <w:t>4.4. Synthesis of Findings</w:t>
            </w:r>
            <w:r w:rsidR="00667A73">
              <w:rPr>
                <w:noProof/>
                <w:webHidden/>
              </w:rPr>
              <w:tab/>
            </w:r>
            <w:r>
              <w:rPr>
                <w:noProof/>
                <w:webHidden/>
              </w:rPr>
              <w:fldChar w:fldCharType="begin"/>
            </w:r>
            <w:r w:rsidR="00667A73">
              <w:rPr>
                <w:noProof/>
                <w:webHidden/>
              </w:rPr>
              <w:instrText xml:space="preserve"> PAGEREF _Toc220525557 \h </w:instrText>
            </w:r>
            <w:r>
              <w:rPr>
                <w:noProof/>
                <w:webHidden/>
              </w:rPr>
            </w:r>
            <w:r>
              <w:rPr>
                <w:noProof/>
                <w:webHidden/>
              </w:rPr>
              <w:fldChar w:fldCharType="separate"/>
            </w:r>
            <w:r w:rsidR="00187F7A">
              <w:rPr>
                <w:noProof/>
                <w:webHidden/>
              </w:rPr>
              <w:t>36</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58" w:history="1">
            <w:r w:rsidR="00667A73" w:rsidRPr="0045004A">
              <w:rPr>
                <w:rStyle w:val="Hyperlink"/>
                <w:noProof/>
                <w:lang w:val="en-US"/>
              </w:rPr>
              <w:t>4.5 Methodological Reflections and Limitations</w:t>
            </w:r>
            <w:r w:rsidR="00667A73">
              <w:rPr>
                <w:noProof/>
                <w:webHidden/>
              </w:rPr>
              <w:tab/>
            </w:r>
            <w:r>
              <w:rPr>
                <w:noProof/>
                <w:webHidden/>
              </w:rPr>
              <w:fldChar w:fldCharType="begin"/>
            </w:r>
            <w:r w:rsidR="00667A73">
              <w:rPr>
                <w:noProof/>
                <w:webHidden/>
              </w:rPr>
              <w:instrText xml:space="preserve"> PAGEREF _Toc220525558 \h </w:instrText>
            </w:r>
            <w:r>
              <w:rPr>
                <w:noProof/>
                <w:webHidden/>
              </w:rPr>
            </w:r>
            <w:r>
              <w:rPr>
                <w:noProof/>
                <w:webHidden/>
              </w:rPr>
              <w:fldChar w:fldCharType="separate"/>
            </w:r>
            <w:r w:rsidR="00187F7A">
              <w:rPr>
                <w:noProof/>
                <w:webHidden/>
              </w:rPr>
              <w:t>38</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59" w:history="1">
            <w:r w:rsidR="00667A73" w:rsidRPr="0045004A">
              <w:rPr>
                <w:rStyle w:val="Hyperlink"/>
                <w:noProof/>
                <w:lang w:val="en-US"/>
              </w:rPr>
              <w:t>4.6 Chapter Summary</w:t>
            </w:r>
            <w:r w:rsidR="00667A73">
              <w:rPr>
                <w:noProof/>
                <w:webHidden/>
              </w:rPr>
              <w:tab/>
            </w:r>
            <w:r>
              <w:rPr>
                <w:noProof/>
                <w:webHidden/>
              </w:rPr>
              <w:fldChar w:fldCharType="begin"/>
            </w:r>
            <w:r w:rsidR="00667A73">
              <w:rPr>
                <w:noProof/>
                <w:webHidden/>
              </w:rPr>
              <w:instrText xml:space="preserve"> PAGEREF _Toc220525559 \h </w:instrText>
            </w:r>
            <w:r>
              <w:rPr>
                <w:noProof/>
                <w:webHidden/>
              </w:rPr>
            </w:r>
            <w:r>
              <w:rPr>
                <w:noProof/>
                <w:webHidden/>
              </w:rPr>
              <w:fldChar w:fldCharType="separate"/>
            </w:r>
            <w:r w:rsidR="00187F7A">
              <w:rPr>
                <w:noProof/>
                <w:webHidden/>
              </w:rPr>
              <w:t>39</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60" w:history="1">
            <w:r w:rsidR="00667A73" w:rsidRPr="0045004A">
              <w:rPr>
                <w:rStyle w:val="Hyperlink"/>
                <w:noProof/>
                <w:lang w:val="en-US"/>
              </w:rPr>
              <w:t>CHAPTER 5- DISCUSSION AND ANALYSIS</w:t>
            </w:r>
            <w:r w:rsidR="00667A73">
              <w:rPr>
                <w:noProof/>
                <w:webHidden/>
              </w:rPr>
              <w:tab/>
            </w:r>
            <w:r>
              <w:rPr>
                <w:noProof/>
                <w:webHidden/>
              </w:rPr>
              <w:fldChar w:fldCharType="begin"/>
            </w:r>
            <w:r w:rsidR="00667A73">
              <w:rPr>
                <w:noProof/>
                <w:webHidden/>
              </w:rPr>
              <w:instrText xml:space="preserve"> PAGEREF _Toc220525560 \h </w:instrText>
            </w:r>
            <w:r>
              <w:rPr>
                <w:noProof/>
                <w:webHidden/>
              </w:rPr>
            </w:r>
            <w:r>
              <w:rPr>
                <w:noProof/>
                <w:webHidden/>
              </w:rPr>
              <w:fldChar w:fldCharType="separate"/>
            </w:r>
            <w:r w:rsidR="00187F7A">
              <w:rPr>
                <w:noProof/>
                <w:webHidden/>
              </w:rPr>
              <w:t>40</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61" w:history="1">
            <w:r w:rsidR="00667A73" w:rsidRPr="0045004A">
              <w:rPr>
                <w:rStyle w:val="Hyperlink"/>
                <w:noProof/>
                <w:lang w:val="en-US"/>
              </w:rPr>
              <w:t>5.1 Purpose and Positioning</w:t>
            </w:r>
            <w:r w:rsidR="00667A73">
              <w:rPr>
                <w:noProof/>
                <w:webHidden/>
              </w:rPr>
              <w:tab/>
            </w:r>
            <w:r>
              <w:rPr>
                <w:noProof/>
                <w:webHidden/>
              </w:rPr>
              <w:fldChar w:fldCharType="begin"/>
            </w:r>
            <w:r w:rsidR="00667A73">
              <w:rPr>
                <w:noProof/>
                <w:webHidden/>
              </w:rPr>
              <w:instrText xml:space="preserve"> PAGEREF _Toc220525561 \h </w:instrText>
            </w:r>
            <w:r>
              <w:rPr>
                <w:noProof/>
                <w:webHidden/>
              </w:rPr>
            </w:r>
            <w:r>
              <w:rPr>
                <w:noProof/>
                <w:webHidden/>
              </w:rPr>
              <w:fldChar w:fldCharType="separate"/>
            </w:r>
            <w:r w:rsidR="00187F7A">
              <w:rPr>
                <w:noProof/>
                <w:webHidden/>
              </w:rPr>
              <w:t>40</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62" w:history="1">
            <w:r w:rsidR="00667A73" w:rsidRPr="0045004A">
              <w:rPr>
                <w:rStyle w:val="Hyperlink"/>
                <w:noProof/>
                <w:lang w:val="en-US"/>
              </w:rPr>
              <w:t>5.2 Analytical Framework and Logic</w:t>
            </w:r>
            <w:r w:rsidR="00667A73">
              <w:rPr>
                <w:noProof/>
                <w:webHidden/>
              </w:rPr>
              <w:tab/>
            </w:r>
            <w:r>
              <w:rPr>
                <w:noProof/>
                <w:webHidden/>
              </w:rPr>
              <w:fldChar w:fldCharType="begin"/>
            </w:r>
            <w:r w:rsidR="00667A73">
              <w:rPr>
                <w:noProof/>
                <w:webHidden/>
              </w:rPr>
              <w:instrText xml:space="preserve"> PAGEREF _Toc220525562 \h </w:instrText>
            </w:r>
            <w:r>
              <w:rPr>
                <w:noProof/>
                <w:webHidden/>
              </w:rPr>
            </w:r>
            <w:r>
              <w:rPr>
                <w:noProof/>
                <w:webHidden/>
              </w:rPr>
              <w:fldChar w:fldCharType="separate"/>
            </w:r>
            <w:r w:rsidR="00187F7A">
              <w:rPr>
                <w:noProof/>
                <w:webHidden/>
              </w:rPr>
              <w:t>40</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63" w:history="1">
            <w:r w:rsidR="00667A73" w:rsidRPr="0045004A">
              <w:rPr>
                <w:rStyle w:val="Hyperlink"/>
                <w:noProof/>
                <w:lang w:val="en-US"/>
              </w:rPr>
              <w:t>5.3 Cross-Case Synthesis: Compare and Contrast with Literature</w:t>
            </w:r>
            <w:r w:rsidR="00667A73">
              <w:rPr>
                <w:noProof/>
                <w:webHidden/>
              </w:rPr>
              <w:tab/>
            </w:r>
            <w:r>
              <w:rPr>
                <w:noProof/>
                <w:webHidden/>
              </w:rPr>
              <w:fldChar w:fldCharType="begin"/>
            </w:r>
            <w:r w:rsidR="00667A73">
              <w:rPr>
                <w:noProof/>
                <w:webHidden/>
              </w:rPr>
              <w:instrText xml:space="preserve"> PAGEREF _Toc220525563 \h </w:instrText>
            </w:r>
            <w:r>
              <w:rPr>
                <w:noProof/>
                <w:webHidden/>
              </w:rPr>
            </w:r>
            <w:r>
              <w:rPr>
                <w:noProof/>
                <w:webHidden/>
              </w:rPr>
              <w:fldChar w:fldCharType="separate"/>
            </w:r>
            <w:r w:rsidR="00187F7A">
              <w:rPr>
                <w:noProof/>
                <w:webHidden/>
              </w:rPr>
              <w:t>41</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64" w:history="1">
            <w:r w:rsidR="00667A73" w:rsidRPr="0045004A">
              <w:rPr>
                <w:rStyle w:val="Hyperlink"/>
                <w:noProof/>
                <w:lang w:val="en-US"/>
              </w:rPr>
              <w:t>5.4 Integration to the Refined Conceptual Model</w:t>
            </w:r>
            <w:r w:rsidR="00667A73">
              <w:rPr>
                <w:noProof/>
                <w:webHidden/>
              </w:rPr>
              <w:tab/>
            </w:r>
            <w:r>
              <w:rPr>
                <w:noProof/>
                <w:webHidden/>
              </w:rPr>
              <w:fldChar w:fldCharType="begin"/>
            </w:r>
            <w:r w:rsidR="00667A73">
              <w:rPr>
                <w:noProof/>
                <w:webHidden/>
              </w:rPr>
              <w:instrText xml:space="preserve"> PAGEREF _Toc220525564 \h </w:instrText>
            </w:r>
            <w:r>
              <w:rPr>
                <w:noProof/>
                <w:webHidden/>
              </w:rPr>
            </w:r>
            <w:r>
              <w:rPr>
                <w:noProof/>
                <w:webHidden/>
              </w:rPr>
              <w:fldChar w:fldCharType="separate"/>
            </w:r>
            <w:r w:rsidR="00187F7A">
              <w:rPr>
                <w:noProof/>
                <w:webHidden/>
              </w:rPr>
              <w:t>45</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65" w:history="1">
            <w:r w:rsidR="00667A73" w:rsidRPr="0045004A">
              <w:rPr>
                <w:rStyle w:val="Hyperlink"/>
                <w:noProof/>
                <w:lang w:val="en-US"/>
              </w:rPr>
              <w:t>5.4.1 Cronbach's Alpha Statistical Reliability</w:t>
            </w:r>
            <w:r w:rsidR="00667A73">
              <w:rPr>
                <w:noProof/>
                <w:webHidden/>
              </w:rPr>
              <w:tab/>
            </w:r>
            <w:r>
              <w:rPr>
                <w:noProof/>
                <w:webHidden/>
              </w:rPr>
              <w:fldChar w:fldCharType="begin"/>
            </w:r>
            <w:r w:rsidR="00667A73">
              <w:rPr>
                <w:noProof/>
                <w:webHidden/>
              </w:rPr>
              <w:instrText xml:space="preserve"> PAGEREF _Toc220525565 \h </w:instrText>
            </w:r>
            <w:r>
              <w:rPr>
                <w:noProof/>
                <w:webHidden/>
              </w:rPr>
            </w:r>
            <w:r>
              <w:rPr>
                <w:noProof/>
                <w:webHidden/>
              </w:rPr>
              <w:fldChar w:fldCharType="separate"/>
            </w:r>
            <w:r w:rsidR="00187F7A">
              <w:rPr>
                <w:noProof/>
                <w:webHidden/>
              </w:rPr>
              <w:t>46</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66" w:history="1">
            <w:r w:rsidR="00667A73" w:rsidRPr="0045004A">
              <w:rPr>
                <w:rStyle w:val="Hyperlink"/>
                <w:noProof/>
                <w:lang w:val="en-US"/>
              </w:rPr>
              <w:t>5.4.2 Qualitative/Quantitative Triangulation</w:t>
            </w:r>
            <w:r w:rsidR="00667A73">
              <w:rPr>
                <w:noProof/>
                <w:webHidden/>
              </w:rPr>
              <w:tab/>
            </w:r>
            <w:r>
              <w:rPr>
                <w:noProof/>
                <w:webHidden/>
              </w:rPr>
              <w:fldChar w:fldCharType="begin"/>
            </w:r>
            <w:r w:rsidR="00667A73">
              <w:rPr>
                <w:noProof/>
                <w:webHidden/>
              </w:rPr>
              <w:instrText xml:space="preserve"> PAGEREF _Toc220525566 \h </w:instrText>
            </w:r>
            <w:r>
              <w:rPr>
                <w:noProof/>
                <w:webHidden/>
              </w:rPr>
            </w:r>
            <w:r>
              <w:rPr>
                <w:noProof/>
                <w:webHidden/>
              </w:rPr>
              <w:fldChar w:fldCharType="separate"/>
            </w:r>
            <w:r w:rsidR="00187F7A">
              <w:rPr>
                <w:noProof/>
                <w:webHidden/>
              </w:rPr>
              <w:t>46</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67" w:history="1">
            <w:r w:rsidR="00667A73" w:rsidRPr="0045004A">
              <w:rPr>
                <w:rStyle w:val="Hyperlink"/>
                <w:noProof/>
                <w:lang w:val="en-US"/>
              </w:rPr>
              <w:t>5.4.3 Mitigation of Researcher Bias</w:t>
            </w:r>
            <w:r w:rsidR="00667A73">
              <w:rPr>
                <w:noProof/>
                <w:webHidden/>
              </w:rPr>
              <w:tab/>
            </w:r>
            <w:r>
              <w:rPr>
                <w:noProof/>
                <w:webHidden/>
              </w:rPr>
              <w:fldChar w:fldCharType="begin"/>
            </w:r>
            <w:r w:rsidR="00667A73">
              <w:rPr>
                <w:noProof/>
                <w:webHidden/>
              </w:rPr>
              <w:instrText xml:space="preserve"> PAGEREF _Toc220525567 \h </w:instrText>
            </w:r>
            <w:r>
              <w:rPr>
                <w:noProof/>
                <w:webHidden/>
              </w:rPr>
            </w:r>
            <w:r>
              <w:rPr>
                <w:noProof/>
                <w:webHidden/>
              </w:rPr>
              <w:fldChar w:fldCharType="separate"/>
            </w:r>
            <w:r w:rsidR="00187F7A">
              <w:rPr>
                <w:noProof/>
                <w:webHidden/>
              </w:rPr>
              <w:t>46</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68" w:history="1">
            <w:r w:rsidR="00667A73" w:rsidRPr="0045004A">
              <w:rPr>
                <w:rStyle w:val="Hyperlink"/>
                <w:noProof/>
                <w:lang w:val="en-US"/>
              </w:rPr>
              <w:t>5.4.4 Addressing Sample Limitations</w:t>
            </w:r>
            <w:r w:rsidR="00667A73">
              <w:rPr>
                <w:noProof/>
                <w:webHidden/>
              </w:rPr>
              <w:tab/>
            </w:r>
            <w:r>
              <w:rPr>
                <w:noProof/>
                <w:webHidden/>
              </w:rPr>
              <w:fldChar w:fldCharType="begin"/>
            </w:r>
            <w:r w:rsidR="00667A73">
              <w:rPr>
                <w:noProof/>
                <w:webHidden/>
              </w:rPr>
              <w:instrText xml:space="preserve"> PAGEREF _Toc220525568 \h </w:instrText>
            </w:r>
            <w:r>
              <w:rPr>
                <w:noProof/>
                <w:webHidden/>
              </w:rPr>
            </w:r>
            <w:r>
              <w:rPr>
                <w:noProof/>
                <w:webHidden/>
              </w:rPr>
              <w:fldChar w:fldCharType="separate"/>
            </w:r>
            <w:r w:rsidR="00187F7A">
              <w:rPr>
                <w:noProof/>
                <w:webHidden/>
              </w:rPr>
              <w:t>47</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69" w:history="1">
            <w:r w:rsidR="00667A73" w:rsidRPr="0045004A">
              <w:rPr>
                <w:rStyle w:val="Hyperlink"/>
                <w:noProof/>
                <w:lang w:val="en-US"/>
              </w:rPr>
              <w:t>5.5 Robustness Considerations and Data Integrity</w:t>
            </w:r>
            <w:r w:rsidR="00667A73">
              <w:rPr>
                <w:noProof/>
                <w:webHidden/>
              </w:rPr>
              <w:tab/>
            </w:r>
            <w:r>
              <w:rPr>
                <w:noProof/>
                <w:webHidden/>
              </w:rPr>
              <w:fldChar w:fldCharType="begin"/>
            </w:r>
            <w:r w:rsidR="00667A73">
              <w:rPr>
                <w:noProof/>
                <w:webHidden/>
              </w:rPr>
              <w:instrText xml:space="preserve"> PAGEREF _Toc220525569 \h </w:instrText>
            </w:r>
            <w:r>
              <w:rPr>
                <w:noProof/>
                <w:webHidden/>
              </w:rPr>
            </w:r>
            <w:r>
              <w:rPr>
                <w:noProof/>
                <w:webHidden/>
              </w:rPr>
              <w:fldChar w:fldCharType="separate"/>
            </w:r>
            <w:r w:rsidR="00187F7A">
              <w:rPr>
                <w:noProof/>
                <w:webHidden/>
              </w:rPr>
              <w:t>47</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70" w:history="1">
            <w:r w:rsidR="00667A73" w:rsidRPr="0045004A">
              <w:rPr>
                <w:rStyle w:val="Hyperlink"/>
                <w:noProof/>
                <w:lang w:val="en-US"/>
              </w:rPr>
              <w:t>5.5.1 Reliability: Statistical (Cronbach's Alpha)</w:t>
            </w:r>
            <w:r w:rsidR="00667A73">
              <w:rPr>
                <w:noProof/>
                <w:webHidden/>
              </w:rPr>
              <w:tab/>
            </w:r>
            <w:r>
              <w:rPr>
                <w:noProof/>
                <w:webHidden/>
              </w:rPr>
              <w:fldChar w:fldCharType="begin"/>
            </w:r>
            <w:r w:rsidR="00667A73">
              <w:rPr>
                <w:noProof/>
                <w:webHidden/>
              </w:rPr>
              <w:instrText xml:space="preserve"> PAGEREF _Toc220525570 \h </w:instrText>
            </w:r>
            <w:r>
              <w:rPr>
                <w:noProof/>
                <w:webHidden/>
              </w:rPr>
            </w:r>
            <w:r>
              <w:rPr>
                <w:noProof/>
                <w:webHidden/>
              </w:rPr>
              <w:fldChar w:fldCharType="separate"/>
            </w:r>
            <w:r w:rsidR="00187F7A">
              <w:rPr>
                <w:noProof/>
                <w:webHidden/>
              </w:rPr>
              <w:t>47</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71" w:history="1">
            <w:r w:rsidR="00667A73" w:rsidRPr="0045004A">
              <w:rPr>
                <w:rStyle w:val="Hyperlink"/>
                <w:noProof/>
                <w:lang w:val="en-US"/>
              </w:rPr>
              <w:t>5.5.2 Triangulation of Qualitative and Quantitative Data</w:t>
            </w:r>
            <w:r w:rsidR="00667A73">
              <w:rPr>
                <w:noProof/>
                <w:webHidden/>
              </w:rPr>
              <w:tab/>
            </w:r>
            <w:r>
              <w:rPr>
                <w:noProof/>
                <w:webHidden/>
              </w:rPr>
              <w:fldChar w:fldCharType="begin"/>
            </w:r>
            <w:r w:rsidR="00667A73">
              <w:rPr>
                <w:noProof/>
                <w:webHidden/>
              </w:rPr>
              <w:instrText xml:space="preserve"> PAGEREF _Toc220525571 \h </w:instrText>
            </w:r>
            <w:r>
              <w:rPr>
                <w:noProof/>
                <w:webHidden/>
              </w:rPr>
            </w:r>
            <w:r>
              <w:rPr>
                <w:noProof/>
                <w:webHidden/>
              </w:rPr>
              <w:fldChar w:fldCharType="separate"/>
            </w:r>
            <w:r w:rsidR="00187F7A">
              <w:rPr>
                <w:noProof/>
                <w:webHidden/>
              </w:rPr>
              <w:t>47</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72" w:history="1">
            <w:r w:rsidR="00667A73" w:rsidRPr="0045004A">
              <w:rPr>
                <w:rStyle w:val="Hyperlink"/>
                <w:noProof/>
                <w:lang w:val="en-US"/>
              </w:rPr>
              <w:t>5.5.3 Mitigation of Researcher’s Bias</w:t>
            </w:r>
            <w:r w:rsidR="00667A73">
              <w:rPr>
                <w:noProof/>
                <w:webHidden/>
              </w:rPr>
              <w:tab/>
            </w:r>
            <w:r>
              <w:rPr>
                <w:noProof/>
                <w:webHidden/>
              </w:rPr>
              <w:fldChar w:fldCharType="begin"/>
            </w:r>
            <w:r w:rsidR="00667A73">
              <w:rPr>
                <w:noProof/>
                <w:webHidden/>
              </w:rPr>
              <w:instrText xml:space="preserve"> PAGEREF _Toc220525572 \h </w:instrText>
            </w:r>
            <w:r>
              <w:rPr>
                <w:noProof/>
                <w:webHidden/>
              </w:rPr>
            </w:r>
            <w:r>
              <w:rPr>
                <w:noProof/>
                <w:webHidden/>
              </w:rPr>
              <w:fldChar w:fldCharType="separate"/>
            </w:r>
            <w:r w:rsidR="00187F7A">
              <w:rPr>
                <w:noProof/>
                <w:webHidden/>
              </w:rPr>
              <w:t>48</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73" w:history="1">
            <w:r w:rsidR="00667A73" w:rsidRPr="0045004A">
              <w:rPr>
                <w:rStyle w:val="Hyperlink"/>
                <w:noProof/>
                <w:lang w:val="en-US"/>
              </w:rPr>
              <w:t>5.5.4 Addressing the Limitations of the Sample</w:t>
            </w:r>
            <w:r w:rsidR="00667A73">
              <w:rPr>
                <w:noProof/>
                <w:webHidden/>
              </w:rPr>
              <w:tab/>
            </w:r>
            <w:r>
              <w:rPr>
                <w:noProof/>
                <w:webHidden/>
              </w:rPr>
              <w:fldChar w:fldCharType="begin"/>
            </w:r>
            <w:r w:rsidR="00667A73">
              <w:rPr>
                <w:noProof/>
                <w:webHidden/>
              </w:rPr>
              <w:instrText xml:space="preserve"> PAGEREF _Toc220525573 \h </w:instrText>
            </w:r>
            <w:r>
              <w:rPr>
                <w:noProof/>
                <w:webHidden/>
              </w:rPr>
            </w:r>
            <w:r>
              <w:rPr>
                <w:noProof/>
                <w:webHidden/>
              </w:rPr>
              <w:fldChar w:fldCharType="separate"/>
            </w:r>
            <w:r w:rsidR="00187F7A">
              <w:rPr>
                <w:noProof/>
                <w:webHidden/>
              </w:rPr>
              <w:t>48</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74" w:history="1">
            <w:r w:rsidR="00667A73" w:rsidRPr="0045004A">
              <w:rPr>
                <w:rStyle w:val="Hyperlink"/>
                <w:noProof/>
                <w:lang w:val="en-US"/>
              </w:rPr>
              <w:t>5.7 Chapter Summary</w:t>
            </w:r>
            <w:r w:rsidR="00667A73">
              <w:rPr>
                <w:noProof/>
                <w:webHidden/>
              </w:rPr>
              <w:tab/>
            </w:r>
            <w:r>
              <w:rPr>
                <w:noProof/>
                <w:webHidden/>
              </w:rPr>
              <w:fldChar w:fldCharType="begin"/>
            </w:r>
            <w:r w:rsidR="00667A73">
              <w:rPr>
                <w:noProof/>
                <w:webHidden/>
              </w:rPr>
              <w:instrText xml:space="preserve"> PAGEREF _Toc220525574 \h </w:instrText>
            </w:r>
            <w:r>
              <w:rPr>
                <w:noProof/>
                <w:webHidden/>
              </w:rPr>
            </w:r>
            <w:r>
              <w:rPr>
                <w:noProof/>
                <w:webHidden/>
              </w:rPr>
              <w:fldChar w:fldCharType="separate"/>
            </w:r>
            <w:r w:rsidR="00187F7A">
              <w:rPr>
                <w:noProof/>
                <w:webHidden/>
              </w:rPr>
              <w:t>48</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75" w:history="1">
            <w:r w:rsidR="00667A73" w:rsidRPr="0045004A">
              <w:rPr>
                <w:rStyle w:val="Hyperlink"/>
                <w:noProof/>
                <w:lang w:val="en-US"/>
              </w:rPr>
              <w:t>CHAPTER 6- RECOMMENDATIONS AND CONCLUSION</w:t>
            </w:r>
            <w:r w:rsidR="00667A73">
              <w:rPr>
                <w:noProof/>
                <w:webHidden/>
              </w:rPr>
              <w:tab/>
            </w:r>
            <w:r>
              <w:rPr>
                <w:noProof/>
                <w:webHidden/>
              </w:rPr>
              <w:fldChar w:fldCharType="begin"/>
            </w:r>
            <w:r w:rsidR="00667A73">
              <w:rPr>
                <w:noProof/>
                <w:webHidden/>
              </w:rPr>
              <w:instrText xml:space="preserve"> PAGEREF _Toc220525575 \h </w:instrText>
            </w:r>
            <w:r>
              <w:rPr>
                <w:noProof/>
                <w:webHidden/>
              </w:rPr>
            </w:r>
            <w:r>
              <w:rPr>
                <w:noProof/>
                <w:webHidden/>
              </w:rPr>
              <w:fldChar w:fldCharType="separate"/>
            </w:r>
            <w:r w:rsidR="00187F7A">
              <w:rPr>
                <w:noProof/>
                <w:webHidden/>
              </w:rPr>
              <w:t>50</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76" w:history="1">
            <w:r w:rsidR="00667A73" w:rsidRPr="0045004A">
              <w:rPr>
                <w:rStyle w:val="Hyperlink"/>
                <w:noProof/>
                <w:lang w:val="en-US"/>
              </w:rPr>
              <w:t>6.1 Synthesis of Research Purposes and Highlights of Research</w:t>
            </w:r>
            <w:r w:rsidR="00667A73">
              <w:rPr>
                <w:noProof/>
                <w:webHidden/>
              </w:rPr>
              <w:tab/>
            </w:r>
            <w:r>
              <w:rPr>
                <w:noProof/>
                <w:webHidden/>
              </w:rPr>
              <w:fldChar w:fldCharType="begin"/>
            </w:r>
            <w:r w:rsidR="00667A73">
              <w:rPr>
                <w:noProof/>
                <w:webHidden/>
              </w:rPr>
              <w:instrText xml:space="preserve"> PAGEREF _Toc220525576 \h </w:instrText>
            </w:r>
            <w:r>
              <w:rPr>
                <w:noProof/>
                <w:webHidden/>
              </w:rPr>
            </w:r>
            <w:r>
              <w:rPr>
                <w:noProof/>
                <w:webHidden/>
              </w:rPr>
              <w:fldChar w:fldCharType="separate"/>
            </w:r>
            <w:r w:rsidR="00187F7A">
              <w:rPr>
                <w:noProof/>
                <w:webHidden/>
              </w:rPr>
              <w:t>50</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77" w:history="1">
            <w:r w:rsidR="00667A73" w:rsidRPr="0045004A">
              <w:rPr>
                <w:rStyle w:val="Hyperlink"/>
                <w:noProof/>
                <w:lang w:val="en-US"/>
              </w:rPr>
              <w:t>6.2 Conclusion of Research Objectives</w:t>
            </w:r>
            <w:r w:rsidR="00667A73">
              <w:rPr>
                <w:noProof/>
                <w:webHidden/>
              </w:rPr>
              <w:tab/>
            </w:r>
            <w:r>
              <w:rPr>
                <w:noProof/>
                <w:webHidden/>
              </w:rPr>
              <w:fldChar w:fldCharType="begin"/>
            </w:r>
            <w:r w:rsidR="00667A73">
              <w:rPr>
                <w:noProof/>
                <w:webHidden/>
              </w:rPr>
              <w:instrText xml:space="preserve"> PAGEREF _Toc220525577 \h </w:instrText>
            </w:r>
            <w:r>
              <w:rPr>
                <w:noProof/>
                <w:webHidden/>
              </w:rPr>
            </w:r>
            <w:r>
              <w:rPr>
                <w:noProof/>
                <w:webHidden/>
              </w:rPr>
              <w:fldChar w:fldCharType="separate"/>
            </w:r>
            <w:r w:rsidR="00187F7A">
              <w:rPr>
                <w:noProof/>
                <w:webHidden/>
              </w:rPr>
              <w:t>50</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78" w:history="1">
            <w:r w:rsidR="00667A73" w:rsidRPr="0045004A">
              <w:rPr>
                <w:rStyle w:val="Hyperlink"/>
                <w:noProof/>
                <w:lang w:val="en-US"/>
              </w:rPr>
              <w:t>6.2.1 Objective 1: The Paradox of the Heritage-Modernization</w:t>
            </w:r>
            <w:r w:rsidR="00667A73">
              <w:rPr>
                <w:noProof/>
                <w:webHidden/>
              </w:rPr>
              <w:tab/>
            </w:r>
            <w:r>
              <w:rPr>
                <w:noProof/>
                <w:webHidden/>
              </w:rPr>
              <w:fldChar w:fldCharType="begin"/>
            </w:r>
            <w:r w:rsidR="00667A73">
              <w:rPr>
                <w:noProof/>
                <w:webHidden/>
              </w:rPr>
              <w:instrText xml:space="preserve"> PAGEREF _Toc220525578 \h </w:instrText>
            </w:r>
            <w:r>
              <w:rPr>
                <w:noProof/>
                <w:webHidden/>
              </w:rPr>
            </w:r>
            <w:r>
              <w:rPr>
                <w:noProof/>
                <w:webHidden/>
              </w:rPr>
              <w:fldChar w:fldCharType="separate"/>
            </w:r>
            <w:r w:rsidR="00187F7A">
              <w:rPr>
                <w:noProof/>
                <w:webHidden/>
              </w:rPr>
              <w:t>50</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79" w:history="1">
            <w:r w:rsidR="00667A73" w:rsidRPr="0045004A">
              <w:rPr>
                <w:rStyle w:val="Hyperlink"/>
                <w:noProof/>
                <w:lang w:val="en-US"/>
              </w:rPr>
              <w:t>6.2.2 Objective 2: The Digital Integration and the Loyalty Gap</w:t>
            </w:r>
            <w:r w:rsidR="00667A73">
              <w:rPr>
                <w:noProof/>
                <w:webHidden/>
              </w:rPr>
              <w:tab/>
            </w:r>
            <w:r>
              <w:rPr>
                <w:noProof/>
                <w:webHidden/>
              </w:rPr>
              <w:fldChar w:fldCharType="begin"/>
            </w:r>
            <w:r w:rsidR="00667A73">
              <w:rPr>
                <w:noProof/>
                <w:webHidden/>
              </w:rPr>
              <w:instrText xml:space="preserve"> PAGEREF _Toc220525579 \h </w:instrText>
            </w:r>
            <w:r>
              <w:rPr>
                <w:noProof/>
                <w:webHidden/>
              </w:rPr>
            </w:r>
            <w:r>
              <w:rPr>
                <w:noProof/>
                <w:webHidden/>
              </w:rPr>
              <w:fldChar w:fldCharType="separate"/>
            </w:r>
            <w:r w:rsidR="00187F7A">
              <w:rPr>
                <w:noProof/>
                <w:webHidden/>
              </w:rPr>
              <w:t>50</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80" w:history="1">
            <w:r w:rsidR="00667A73" w:rsidRPr="0045004A">
              <w:rPr>
                <w:rStyle w:val="Hyperlink"/>
                <w:noProof/>
                <w:lang w:val="en-US"/>
              </w:rPr>
              <w:t>6.2.3 Objective 2: Digital Integration and the Loyalty Gap</w:t>
            </w:r>
            <w:r w:rsidR="00667A73">
              <w:rPr>
                <w:noProof/>
                <w:webHidden/>
              </w:rPr>
              <w:tab/>
            </w:r>
            <w:r>
              <w:rPr>
                <w:noProof/>
                <w:webHidden/>
              </w:rPr>
              <w:fldChar w:fldCharType="begin"/>
            </w:r>
            <w:r w:rsidR="00667A73">
              <w:rPr>
                <w:noProof/>
                <w:webHidden/>
              </w:rPr>
              <w:instrText xml:space="preserve"> PAGEREF _Toc220525580 \h </w:instrText>
            </w:r>
            <w:r>
              <w:rPr>
                <w:noProof/>
                <w:webHidden/>
              </w:rPr>
            </w:r>
            <w:r>
              <w:rPr>
                <w:noProof/>
                <w:webHidden/>
              </w:rPr>
              <w:fldChar w:fldCharType="separate"/>
            </w:r>
            <w:r w:rsidR="00187F7A">
              <w:rPr>
                <w:noProof/>
                <w:webHidden/>
              </w:rPr>
              <w:t>51</w:t>
            </w:r>
            <w:r>
              <w:rPr>
                <w:noProof/>
                <w:webHidden/>
              </w:rPr>
              <w:fldChar w:fldCharType="end"/>
            </w:r>
          </w:hyperlink>
        </w:p>
        <w:p w:rsidR="00667A73" w:rsidRDefault="000D3CD2">
          <w:pPr>
            <w:pStyle w:val="TOC3"/>
            <w:tabs>
              <w:tab w:val="right" w:leader="dot" w:pos="9017"/>
            </w:tabs>
            <w:rPr>
              <w:rFonts w:asciiTheme="minorHAnsi" w:eastAsiaTheme="minorEastAsia" w:hAnsiTheme="minorHAnsi" w:cstheme="minorBidi"/>
              <w:noProof/>
              <w:sz w:val="22"/>
              <w:szCs w:val="22"/>
              <w:lang w:val="en-US" w:eastAsia="en-US"/>
            </w:rPr>
          </w:pPr>
          <w:hyperlink w:anchor="_Toc220525581" w:history="1">
            <w:r w:rsidR="00667A73" w:rsidRPr="0045004A">
              <w:rPr>
                <w:rStyle w:val="Hyperlink"/>
                <w:noProof/>
                <w:lang w:val="en-US"/>
              </w:rPr>
              <w:t>6.2.3 Objective 3: Bifurcation</w:t>
            </w:r>
            <w:r w:rsidR="00667A73">
              <w:rPr>
                <w:noProof/>
                <w:webHidden/>
              </w:rPr>
              <w:tab/>
            </w:r>
            <w:r>
              <w:rPr>
                <w:noProof/>
                <w:webHidden/>
              </w:rPr>
              <w:fldChar w:fldCharType="begin"/>
            </w:r>
            <w:r w:rsidR="00667A73">
              <w:rPr>
                <w:noProof/>
                <w:webHidden/>
              </w:rPr>
              <w:instrText xml:space="preserve"> PAGEREF _Toc220525581 \h </w:instrText>
            </w:r>
            <w:r>
              <w:rPr>
                <w:noProof/>
                <w:webHidden/>
              </w:rPr>
            </w:r>
            <w:r>
              <w:rPr>
                <w:noProof/>
                <w:webHidden/>
              </w:rPr>
              <w:fldChar w:fldCharType="separate"/>
            </w:r>
            <w:r w:rsidR="00187F7A">
              <w:rPr>
                <w:noProof/>
                <w:webHidden/>
              </w:rPr>
              <w:t>51</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82" w:history="1">
            <w:r w:rsidR="00667A73" w:rsidRPr="0045004A">
              <w:rPr>
                <w:rStyle w:val="Hyperlink"/>
                <w:noProof/>
                <w:lang w:val="en-US"/>
              </w:rPr>
              <w:t>6.3 Theoretical Implications: Contribution to Knowledge</w:t>
            </w:r>
            <w:r w:rsidR="00667A73">
              <w:rPr>
                <w:noProof/>
                <w:webHidden/>
              </w:rPr>
              <w:tab/>
            </w:r>
            <w:r>
              <w:rPr>
                <w:noProof/>
                <w:webHidden/>
              </w:rPr>
              <w:fldChar w:fldCharType="begin"/>
            </w:r>
            <w:r w:rsidR="00667A73">
              <w:rPr>
                <w:noProof/>
                <w:webHidden/>
              </w:rPr>
              <w:instrText xml:space="preserve"> PAGEREF _Toc220525582 \h </w:instrText>
            </w:r>
            <w:r>
              <w:rPr>
                <w:noProof/>
                <w:webHidden/>
              </w:rPr>
            </w:r>
            <w:r>
              <w:rPr>
                <w:noProof/>
                <w:webHidden/>
              </w:rPr>
              <w:fldChar w:fldCharType="separate"/>
            </w:r>
            <w:r w:rsidR="00187F7A">
              <w:rPr>
                <w:noProof/>
                <w:webHidden/>
              </w:rPr>
              <w:t>51</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83" w:history="1">
            <w:r w:rsidR="00667A73" w:rsidRPr="0045004A">
              <w:rPr>
                <w:rStyle w:val="Hyperlink"/>
                <w:noProof/>
                <w:lang w:val="en-US"/>
              </w:rPr>
              <w:t>6.4 Managerial Playbook: Strategic Recommendations</w:t>
            </w:r>
            <w:r w:rsidR="00667A73">
              <w:rPr>
                <w:noProof/>
                <w:webHidden/>
              </w:rPr>
              <w:tab/>
            </w:r>
            <w:r>
              <w:rPr>
                <w:noProof/>
                <w:webHidden/>
              </w:rPr>
              <w:fldChar w:fldCharType="begin"/>
            </w:r>
            <w:r w:rsidR="00667A73">
              <w:rPr>
                <w:noProof/>
                <w:webHidden/>
              </w:rPr>
              <w:instrText xml:space="preserve"> PAGEREF _Toc220525583 \h </w:instrText>
            </w:r>
            <w:r>
              <w:rPr>
                <w:noProof/>
                <w:webHidden/>
              </w:rPr>
            </w:r>
            <w:r>
              <w:rPr>
                <w:noProof/>
                <w:webHidden/>
              </w:rPr>
              <w:fldChar w:fldCharType="separate"/>
            </w:r>
            <w:r w:rsidR="00187F7A">
              <w:rPr>
                <w:noProof/>
                <w:webHidden/>
              </w:rPr>
              <w:t>52</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84" w:history="1">
            <w:r w:rsidR="00667A73" w:rsidRPr="0045004A">
              <w:rPr>
                <w:rStyle w:val="Hyperlink"/>
                <w:noProof/>
                <w:lang w:val="en-US"/>
              </w:rPr>
              <w:t>6.5 Research Limitations and Future Research</w:t>
            </w:r>
            <w:r w:rsidR="00667A73">
              <w:rPr>
                <w:noProof/>
                <w:webHidden/>
              </w:rPr>
              <w:tab/>
            </w:r>
            <w:r>
              <w:rPr>
                <w:noProof/>
                <w:webHidden/>
              </w:rPr>
              <w:fldChar w:fldCharType="begin"/>
            </w:r>
            <w:r w:rsidR="00667A73">
              <w:rPr>
                <w:noProof/>
                <w:webHidden/>
              </w:rPr>
              <w:instrText xml:space="preserve"> PAGEREF _Toc220525584 \h </w:instrText>
            </w:r>
            <w:r>
              <w:rPr>
                <w:noProof/>
                <w:webHidden/>
              </w:rPr>
            </w:r>
            <w:r>
              <w:rPr>
                <w:noProof/>
                <w:webHidden/>
              </w:rPr>
              <w:fldChar w:fldCharType="separate"/>
            </w:r>
            <w:r w:rsidR="00187F7A">
              <w:rPr>
                <w:noProof/>
                <w:webHidden/>
              </w:rPr>
              <w:t>54</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85" w:history="1">
            <w:r w:rsidR="00667A73" w:rsidRPr="0045004A">
              <w:rPr>
                <w:rStyle w:val="Hyperlink"/>
                <w:noProof/>
                <w:lang w:val="en-US"/>
              </w:rPr>
              <w:t>6.6 Closing Statement</w:t>
            </w:r>
            <w:r w:rsidR="00667A73">
              <w:rPr>
                <w:noProof/>
                <w:webHidden/>
              </w:rPr>
              <w:tab/>
            </w:r>
            <w:r>
              <w:rPr>
                <w:noProof/>
                <w:webHidden/>
              </w:rPr>
              <w:fldChar w:fldCharType="begin"/>
            </w:r>
            <w:r w:rsidR="00667A73">
              <w:rPr>
                <w:noProof/>
                <w:webHidden/>
              </w:rPr>
              <w:instrText xml:space="preserve"> PAGEREF _Toc220525585 \h </w:instrText>
            </w:r>
            <w:r>
              <w:rPr>
                <w:noProof/>
                <w:webHidden/>
              </w:rPr>
            </w:r>
            <w:r>
              <w:rPr>
                <w:noProof/>
                <w:webHidden/>
              </w:rPr>
              <w:fldChar w:fldCharType="separate"/>
            </w:r>
            <w:r w:rsidR="00187F7A">
              <w:rPr>
                <w:noProof/>
                <w:webHidden/>
              </w:rPr>
              <w:t>55</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86" w:history="1">
            <w:r w:rsidR="00667A73" w:rsidRPr="0045004A">
              <w:rPr>
                <w:rStyle w:val="Hyperlink"/>
                <w:noProof/>
                <w:lang w:val="en-GB"/>
              </w:rPr>
              <w:t>References</w:t>
            </w:r>
            <w:r w:rsidR="00667A73">
              <w:rPr>
                <w:noProof/>
                <w:webHidden/>
              </w:rPr>
              <w:tab/>
            </w:r>
            <w:r>
              <w:rPr>
                <w:noProof/>
                <w:webHidden/>
              </w:rPr>
              <w:fldChar w:fldCharType="begin"/>
            </w:r>
            <w:r w:rsidR="00667A73">
              <w:rPr>
                <w:noProof/>
                <w:webHidden/>
              </w:rPr>
              <w:instrText xml:space="preserve"> PAGEREF _Toc220525586 \h </w:instrText>
            </w:r>
            <w:r>
              <w:rPr>
                <w:noProof/>
                <w:webHidden/>
              </w:rPr>
            </w:r>
            <w:r>
              <w:rPr>
                <w:noProof/>
                <w:webHidden/>
              </w:rPr>
              <w:fldChar w:fldCharType="separate"/>
            </w:r>
            <w:r w:rsidR="00187F7A">
              <w:rPr>
                <w:noProof/>
                <w:webHidden/>
              </w:rPr>
              <w:t>56</w:t>
            </w:r>
            <w:r>
              <w:rPr>
                <w:noProof/>
                <w:webHidden/>
              </w:rPr>
              <w:fldChar w:fldCharType="end"/>
            </w:r>
          </w:hyperlink>
        </w:p>
        <w:p w:rsidR="00667A73" w:rsidRDefault="000D3CD2">
          <w:pPr>
            <w:pStyle w:val="TOC1"/>
            <w:rPr>
              <w:rFonts w:asciiTheme="minorHAnsi" w:eastAsiaTheme="minorEastAsia" w:hAnsiTheme="minorHAnsi" w:cstheme="minorBidi"/>
              <w:noProof/>
              <w:sz w:val="22"/>
              <w:szCs w:val="22"/>
              <w:lang w:val="en-US" w:eastAsia="en-US"/>
            </w:rPr>
          </w:pPr>
          <w:hyperlink w:anchor="_Toc220525587" w:history="1">
            <w:r w:rsidR="00667A73" w:rsidRPr="0045004A">
              <w:rPr>
                <w:rStyle w:val="Hyperlink"/>
                <w:noProof/>
                <w:lang w:val="en-GB"/>
              </w:rPr>
              <w:t>Appendix</w:t>
            </w:r>
            <w:r w:rsidR="00667A73">
              <w:rPr>
                <w:noProof/>
                <w:webHidden/>
              </w:rPr>
              <w:tab/>
            </w:r>
            <w:r>
              <w:rPr>
                <w:noProof/>
                <w:webHidden/>
              </w:rPr>
              <w:fldChar w:fldCharType="begin"/>
            </w:r>
            <w:r w:rsidR="00667A73">
              <w:rPr>
                <w:noProof/>
                <w:webHidden/>
              </w:rPr>
              <w:instrText xml:space="preserve"> PAGEREF _Toc220525587 \h </w:instrText>
            </w:r>
            <w:r>
              <w:rPr>
                <w:noProof/>
                <w:webHidden/>
              </w:rPr>
            </w:r>
            <w:r>
              <w:rPr>
                <w:noProof/>
                <w:webHidden/>
              </w:rPr>
              <w:fldChar w:fldCharType="separate"/>
            </w:r>
            <w:r w:rsidR="00187F7A">
              <w:rPr>
                <w:noProof/>
                <w:webHidden/>
              </w:rPr>
              <w:t>60</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88" w:history="1">
            <w:r w:rsidR="00667A73" w:rsidRPr="0045004A">
              <w:rPr>
                <w:rStyle w:val="Hyperlink"/>
                <w:noProof/>
                <w:lang w:val="en-GB"/>
              </w:rPr>
              <w:t>Appendix A- Participant Consent Form</w:t>
            </w:r>
            <w:r w:rsidR="00667A73">
              <w:rPr>
                <w:noProof/>
                <w:webHidden/>
              </w:rPr>
              <w:tab/>
            </w:r>
            <w:r>
              <w:rPr>
                <w:noProof/>
                <w:webHidden/>
              </w:rPr>
              <w:fldChar w:fldCharType="begin"/>
            </w:r>
            <w:r w:rsidR="00667A73">
              <w:rPr>
                <w:noProof/>
                <w:webHidden/>
              </w:rPr>
              <w:instrText xml:space="preserve"> PAGEREF _Toc220525588 \h </w:instrText>
            </w:r>
            <w:r>
              <w:rPr>
                <w:noProof/>
                <w:webHidden/>
              </w:rPr>
            </w:r>
            <w:r>
              <w:rPr>
                <w:noProof/>
                <w:webHidden/>
              </w:rPr>
              <w:fldChar w:fldCharType="separate"/>
            </w:r>
            <w:r w:rsidR="00187F7A">
              <w:rPr>
                <w:noProof/>
                <w:webHidden/>
              </w:rPr>
              <w:t>60</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89" w:history="1">
            <w:r w:rsidR="00667A73" w:rsidRPr="0045004A">
              <w:rPr>
                <w:rStyle w:val="Hyperlink"/>
                <w:noProof/>
                <w:lang w:val="en-US"/>
              </w:rPr>
              <w:t>Appendix B: Participant Information Sheet (PIS)</w:t>
            </w:r>
            <w:r w:rsidR="00667A73">
              <w:rPr>
                <w:noProof/>
                <w:webHidden/>
              </w:rPr>
              <w:tab/>
            </w:r>
            <w:r>
              <w:rPr>
                <w:noProof/>
                <w:webHidden/>
              </w:rPr>
              <w:fldChar w:fldCharType="begin"/>
            </w:r>
            <w:r w:rsidR="00667A73">
              <w:rPr>
                <w:noProof/>
                <w:webHidden/>
              </w:rPr>
              <w:instrText xml:space="preserve"> PAGEREF _Toc220525589 \h </w:instrText>
            </w:r>
            <w:r>
              <w:rPr>
                <w:noProof/>
                <w:webHidden/>
              </w:rPr>
            </w:r>
            <w:r>
              <w:rPr>
                <w:noProof/>
                <w:webHidden/>
              </w:rPr>
              <w:fldChar w:fldCharType="separate"/>
            </w:r>
            <w:r w:rsidR="00187F7A">
              <w:rPr>
                <w:noProof/>
                <w:webHidden/>
              </w:rPr>
              <w:t>61</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90" w:history="1">
            <w:r w:rsidR="00667A73" w:rsidRPr="0045004A">
              <w:rPr>
                <w:rStyle w:val="Hyperlink"/>
                <w:noProof/>
                <w:lang w:val="en-US"/>
              </w:rPr>
              <w:t>Appendix C: Quantitative Survey Questionnaire</w:t>
            </w:r>
            <w:r w:rsidR="00667A73">
              <w:rPr>
                <w:noProof/>
                <w:webHidden/>
              </w:rPr>
              <w:tab/>
            </w:r>
            <w:r>
              <w:rPr>
                <w:noProof/>
                <w:webHidden/>
              </w:rPr>
              <w:fldChar w:fldCharType="begin"/>
            </w:r>
            <w:r w:rsidR="00667A73">
              <w:rPr>
                <w:noProof/>
                <w:webHidden/>
              </w:rPr>
              <w:instrText xml:space="preserve"> PAGEREF _Toc220525590 \h </w:instrText>
            </w:r>
            <w:r>
              <w:rPr>
                <w:noProof/>
                <w:webHidden/>
              </w:rPr>
            </w:r>
            <w:r>
              <w:rPr>
                <w:noProof/>
                <w:webHidden/>
              </w:rPr>
              <w:fldChar w:fldCharType="separate"/>
            </w:r>
            <w:r w:rsidR="00187F7A">
              <w:rPr>
                <w:noProof/>
                <w:webHidden/>
              </w:rPr>
              <w:t>62</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91" w:history="1">
            <w:r w:rsidR="00667A73" w:rsidRPr="0045004A">
              <w:rPr>
                <w:rStyle w:val="Hyperlink"/>
                <w:rFonts w:cs="Times New Roman"/>
                <w:noProof/>
                <w:lang w:val="en-US"/>
              </w:rPr>
              <w:t>Appendix D: Qualitative Interview Guide</w:t>
            </w:r>
            <w:r w:rsidR="00667A73">
              <w:rPr>
                <w:noProof/>
                <w:webHidden/>
              </w:rPr>
              <w:tab/>
            </w:r>
            <w:r>
              <w:rPr>
                <w:noProof/>
                <w:webHidden/>
              </w:rPr>
              <w:fldChar w:fldCharType="begin"/>
            </w:r>
            <w:r w:rsidR="00667A73">
              <w:rPr>
                <w:noProof/>
                <w:webHidden/>
              </w:rPr>
              <w:instrText xml:space="preserve"> PAGEREF _Toc220525591 \h </w:instrText>
            </w:r>
            <w:r>
              <w:rPr>
                <w:noProof/>
                <w:webHidden/>
              </w:rPr>
            </w:r>
            <w:r>
              <w:rPr>
                <w:noProof/>
                <w:webHidden/>
              </w:rPr>
              <w:fldChar w:fldCharType="separate"/>
            </w:r>
            <w:r w:rsidR="00187F7A">
              <w:rPr>
                <w:noProof/>
                <w:webHidden/>
              </w:rPr>
              <w:t>64</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92" w:history="1">
            <w:r w:rsidR="00667A73" w:rsidRPr="0045004A">
              <w:rPr>
                <w:rStyle w:val="Hyperlink"/>
                <w:noProof/>
                <w:lang w:val="en-GB"/>
              </w:rPr>
              <w:t>Appendix E: Raw Survey Data Excerpt (n=200)</w:t>
            </w:r>
            <w:r w:rsidR="00667A73">
              <w:rPr>
                <w:noProof/>
                <w:webHidden/>
              </w:rPr>
              <w:tab/>
            </w:r>
            <w:r>
              <w:rPr>
                <w:noProof/>
                <w:webHidden/>
              </w:rPr>
              <w:fldChar w:fldCharType="begin"/>
            </w:r>
            <w:r w:rsidR="00667A73">
              <w:rPr>
                <w:noProof/>
                <w:webHidden/>
              </w:rPr>
              <w:instrText xml:space="preserve"> PAGEREF _Toc220525592 \h </w:instrText>
            </w:r>
            <w:r>
              <w:rPr>
                <w:noProof/>
                <w:webHidden/>
              </w:rPr>
            </w:r>
            <w:r>
              <w:rPr>
                <w:noProof/>
                <w:webHidden/>
              </w:rPr>
              <w:fldChar w:fldCharType="separate"/>
            </w:r>
            <w:r w:rsidR="00187F7A">
              <w:rPr>
                <w:noProof/>
                <w:webHidden/>
              </w:rPr>
              <w:t>65</w:t>
            </w:r>
            <w:r>
              <w:rPr>
                <w:noProof/>
                <w:webHidden/>
              </w:rPr>
              <w:fldChar w:fldCharType="end"/>
            </w:r>
          </w:hyperlink>
        </w:p>
        <w:p w:rsidR="00667A73" w:rsidRDefault="000D3CD2">
          <w:pPr>
            <w:pStyle w:val="TOC2"/>
            <w:tabs>
              <w:tab w:val="right" w:leader="dot" w:pos="9017"/>
            </w:tabs>
            <w:rPr>
              <w:rFonts w:asciiTheme="minorHAnsi" w:eastAsiaTheme="minorEastAsia" w:hAnsiTheme="minorHAnsi" w:cstheme="minorBidi"/>
              <w:noProof/>
              <w:sz w:val="22"/>
              <w:szCs w:val="22"/>
              <w:lang w:val="en-US" w:eastAsia="en-US"/>
            </w:rPr>
          </w:pPr>
          <w:hyperlink w:anchor="_Toc220525593" w:history="1">
            <w:r w:rsidR="00667A73" w:rsidRPr="0045004A">
              <w:rPr>
                <w:rStyle w:val="Hyperlink"/>
                <w:noProof/>
                <w:lang w:val="en-GB"/>
              </w:rPr>
              <w:t>Appendix F: SPSS Output Tables (The T-Test and Correlation tables)</w:t>
            </w:r>
            <w:r w:rsidR="00667A73">
              <w:rPr>
                <w:noProof/>
                <w:webHidden/>
              </w:rPr>
              <w:tab/>
            </w:r>
            <w:r>
              <w:rPr>
                <w:noProof/>
                <w:webHidden/>
              </w:rPr>
              <w:fldChar w:fldCharType="begin"/>
            </w:r>
            <w:r w:rsidR="00667A73">
              <w:rPr>
                <w:noProof/>
                <w:webHidden/>
              </w:rPr>
              <w:instrText xml:space="preserve"> PAGEREF _Toc220525593 \h </w:instrText>
            </w:r>
            <w:r>
              <w:rPr>
                <w:noProof/>
                <w:webHidden/>
              </w:rPr>
            </w:r>
            <w:r>
              <w:rPr>
                <w:noProof/>
                <w:webHidden/>
              </w:rPr>
              <w:fldChar w:fldCharType="separate"/>
            </w:r>
            <w:r w:rsidR="00187F7A">
              <w:rPr>
                <w:noProof/>
                <w:webHidden/>
              </w:rPr>
              <w:t>66</w:t>
            </w:r>
            <w:r>
              <w:rPr>
                <w:noProof/>
                <w:webHidden/>
              </w:rPr>
              <w:fldChar w:fldCharType="end"/>
            </w:r>
          </w:hyperlink>
        </w:p>
        <w:p w:rsidR="0039544A" w:rsidRPr="00314F71" w:rsidRDefault="000D3CD2" w:rsidP="00B6749A">
          <w:r w:rsidRPr="00314F71">
            <w:fldChar w:fldCharType="end"/>
          </w:r>
        </w:p>
      </w:sdtContent>
    </w:sdt>
    <w:p w:rsidR="00A80E28" w:rsidRPr="00314F71" w:rsidRDefault="00A80E28">
      <w:pPr>
        <w:rPr>
          <w:rFonts w:ascii="Times New Roman" w:hAnsi="Times New Roman"/>
          <w:sz w:val="32"/>
          <w:szCs w:val="48"/>
          <w:lang w:val="en-GB"/>
        </w:rPr>
      </w:pPr>
      <w:r w:rsidRPr="00314F71">
        <w:rPr>
          <w:lang w:val="en-GB"/>
        </w:rPr>
        <w:br w:type="page"/>
      </w:r>
    </w:p>
    <w:p w:rsidR="008D5A0F" w:rsidRPr="00E42D46" w:rsidRDefault="009958FF" w:rsidP="0039544A">
      <w:pPr>
        <w:pStyle w:val="Heading1"/>
        <w:rPr>
          <w:lang w:val="en-GB"/>
        </w:rPr>
      </w:pPr>
      <w:bookmarkStart w:id="0" w:name="_Toc220525511"/>
      <w:r w:rsidRPr="00E42D46">
        <w:rPr>
          <w:lang w:val="en-GB"/>
        </w:rPr>
        <w:lastRenderedPageBreak/>
        <w:t>CHAPTER 1: INTRODUCTION</w:t>
      </w:r>
      <w:bookmarkEnd w:id="0"/>
    </w:p>
    <w:p w:rsidR="008D5A0F" w:rsidRPr="00E42D46" w:rsidRDefault="00DA1026" w:rsidP="0039544A">
      <w:pPr>
        <w:pStyle w:val="Heading2"/>
        <w:rPr>
          <w:lang w:val="en-GB"/>
        </w:rPr>
      </w:pPr>
      <w:bookmarkStart w:id="1" w:name="_Toc220525512"/>
      <w:r>
        <w:rPr>
          <w:lang w:val="en-GB"/>
        </w:rPr>
        <w:t xml:space="preserve">1.1. </w:t>
      </w:r>
      <w:r w:rsidRPr="00E42D46">
        <w:rPr>
          <w:lang w:val="en-GB"/>
        </w:rPr>
        <w:t>Background &amp; Problem Statement</w:t>
      </w:r>
      <w:bookmarkEnd w:id="1"/>
    </w:p>
    <w:p w:rsidR="008F2EDA" w:rsidRPr="008F2EDA" w:rsidRDefault="008F2EDA" w:rsidP="008F2EDA">
      <w:pPr>
        <w:spacing w:before="240" w:after="240" w:line="360" w:lineRule="auto"/>
        <w:jc w:val="both"/>
        <w:rPr>
          <w:rFonts w:ascii="Times New Roman" w:eastAsia="Times New Roman" w:hAnsi="Times New Roman" w:cs="Times New Roman"/>
          <w:lang w:val="en-GB"/>
        </w:rPr>
      </w:pPr>
      <w:r w:rsidRPr="008F2EDA">
        <w:rPr>
          <w:rFonts w:ascii="Times New Roman" w:eastAsia="Times New Roman" w:hAnsi="Times New Roman" w:cs="Times New Roman"/>
          <w:lang w:val="en-GB"/>
        </w:rPr>
        <w:t>Marks and Spencer (M&amp;S) have been a mainstay of the British retail industry for over 100 years representing quality, heritage and trust. However, the retail environment has changed dramatically over the last two decades and the company is under increasing pressure. Three of the brand's closest competition are fast fashion retailers like Zara, nimble online retailers like ASOS and upscale grocers who have invaded the brand's market share (Grayson, 2011). This constant competitive landscape has been responsible for a harmful perception of its clothing division which is often seen as 'outdated' and out of touch with younger consumers (Mintel, 2023).</w:t>
      </w:r>
    </w:p>
    <w:p w:rsidR="00456C2D" w:rsidRPr="00456C2D" w:rsidRDefault="008F2EDA" w:rsidP="008F2EDA">
      <w:pPr>
        <w:spacing w:before="240" w:after="240" w:line="360" w:lineRule="auto"/>
        <w:jc w:val="both"/>
        <w:rPr>
          <w:rFonts w:ascii="Times New Roman" w:eastAsia="Times New Roman" w:hAnsi="Times New Roman" w:cs="Times New Roman"/>
          <w:lang w:val="en-GB"/>
        </w:rPr>
      </w:pPr>
      <w:r w:rsidRPr="008F2EDA">
        <w:rPr>
          <w:rFonts w:ascii="Times New Roman" w:eastAsia="Times New Roman" w:hAnsi="Times New Roman" w:cs="Times New Roman"/>
          <w:lang w:val="en-GB"/>
        </w:rPr>
        <w:t>In light of these challenges, M&amp;S has made a significant strategic shift - one that seems to be termed as 'Reshaping for Growth' (Marks and Spencer, 2023).</w:t>
      </w:r>
      <w:r w:rsidR="00456C2D" w:rsidRPr="00456C2D">
        <w:rPr>
          <w:rFonts w:ascii="Times New Roman" w:eastAsia="Times New Roman" w:hAnsi="Times New Roman" w:cs="Times New Roman"/>
          <w:lang w:val="en-GB"/>
        </w:rPr>
        <w:t>This strategy is a radical attempt to update the brand, with changes to the layout of stores, digital platforms, and products. However, this strategic turn allows the central research problem in this study: a basic dilemma of conflicting essence between modernizing the brand identity to gain the attention of a younger demographic (ages 18-35) and the serious risk of losing its loyal, older customer base (ages 50+).</w:t>
      </w:r>
    </w:p>
    <w:p w:rsidR="00456C2D" w:rsidRDefault="00456C2D" w:rsidP="00456C2D">
      <w:pPr>
        <w:spacing w:before="240" w:after="240" w:line="360" w:lineRule="auto"/>
        <w:jc w:val="both"/>
        <w:rPr>
          <w:rFonts w:ascii="Times New Roman" w:eastAsia="Times New Roman" w:hAnsi="Times New Roman" w:cs="Times New Roman"/>
          <w:lang w:val="en-GB"/>
        </w:rPr>
      </w:pPr>
      <w:r w:rsidRPr="00456C2D">
        <w:rPr>
          <w:rFonts w:ascii="Times New Roman" w:eastAsia="Times New Roman" w:hAnsi="Times New Roman" w:cs="Times New Roman"/>
          <w:lang w:val="en-GB"/>
        </w:rPr>
        <w:t>The literature on retail branding continually notes that legacy retailers are faced with an "identity-loyalty conflict" in their efforts to modernize their brands (Merrilees and Miller, 2008). Younger customers view the brand as out-of-date and "frumpy," especially when it comes to clothes, whereas older customers have strong associations with the heritage and trust (YouGov, 2024).</w:t>
      </w:r>
    </w:p>
    <w:p w:rsidR="00456C2D" w:rsidRPr="00E42D46" w:rsidRDefault="00456C2D">
      <w:pPr>
        <w:spacing w:before="240" w:after="240" w:line="360" w:lineRule="auto"/>
        <w:jc w:val="both"/>
        <w:rPr>
          <w:rFonts w:ascii="Times New Roman" w:eastAsia="Times New Roman" w:hAnsi="Times New Roman" w:cs="Times New Roman"/>
          <w:lang w:val="en-GB"/>
        </w:rPr>
      </w:pPr>
      <w:r w:rsidRPr="00456C2D">
        <w:rPr>
          <w:rFonts w:ascii="Times New Roman" w:eastAsia="Times New Roman" w:hAnsi="Times New Roman" w:cs="Times New Roman"/>
          <w:lang w:val="en-GB"/>
        </w:rPr>
        <w:t xml:space="preserve">Furthermore, M&amp;S is currently in an unusual position where its various divisions are operating with different levels of brand health. While the Food division is considered to be moving in a right direction with the images of modern, innovative and a leader in quality through the Ocado partnership, the division of Clothing &amp; Home continues to struggle with a vague identity. This grand face lift puts huge pressure on consumer loyalty. While the strategy may be able to achieve behavioural loyalty (repeat purchase) through convenience and integration within the digital terrain, it remains questionable whether it can create deep attitudinal loyalty (emotional connection) in the younger demographic it desperately needs in </w:t>
      </w:r>
      <w:r w:rsidRPr="00456C2D">
        <w:rPr>
          <w:rFonts w:ascii="Times New Roman" w:eastAsia="Times New Roman" w:hAnsi="Times New Roman" w:cs="Times New Roman"/>
          <w:lang w:val="en-GB"/>
        </w:rPr>
        <w:lastRenderedPageBreak/>
        <w:t>order to create a broader consumer base (Oliver, 1999). This research will thus ensure production of a critical study into this tension considering the impact of the 'Reshaping for Growth' strategy on brand identity and consumer loyalty.</w:t>
      </w:r>
    </w:p>
    <w:p w:rsidR="008D5A0F" w:rsidRPr="00E42D46" w:rsidRDefault="00DA1026" w:rsidP="0039544A">
      <w:pPr>
        <w:pStyle w:val="Heading2"/>
        <w:rPr>
          <w:lang w:val="en-GB"/>
        </w:rPr>
      </w:pPr>
      <w:bookmarkStart w:id="2" w:name="_Toc220525513"/>
      <w:r>
        <w:rPr>
          <w:lang w:val="en-GB"/>
        </w:rPr>
        <w:t xml:space="preserve">1.2. </w:t>
      </w:r>
      <w:r w:rsidRPr="00E42D46">
        <w:rPr>
          <w:lang w:val="en-GB"/>
        </w:rPr>
        <w:t>Research Aim</w:t>
      </w:r>
      <w:bookmarkEnd w:id="2"/>
    </w:p>
    <w:p w:rsidR="00456C2D" w:rsidRPr="00456C2D" w:rsidRDefault="00456C2D">
      <w:pPr>
        <w:spacing w:before="240" w:after="240" w:line="360" w:lineRule="auto"/>
        <w:jc w:val="both"/>
        <w:rPr>
          <w:rFonts w:ascii="Times New Roman" w:eastAsia="Times New Roman" w:hAnsi="Times New Roman" w:cs="Times New Roman"/>
        </w:rPr>
      </w:pPr>
      <w:r w:rsidRPr="00456C2D">
        <w:rPr>
          <w:rFonts w:ascii="Times New Roman" w:eastAsia="Times New Roman" w:hAnsi="Times New Roman" w:cs="Times New Roman"/>
        </w:rPr>
        <w:t>The aim of this research is to establish a strategy for Marks &amp; Spencer to modernize to appeal to younger demographics without losing the trust and emotional loyalty of its traditional, older customer demographic.</w:t>
      </w:r>
    </w:p>
    <w:p w:rsidR="008D5A0F" w:rsidRPr="00E42D46" w:rsidRDefault="00DA1026" w:rsidP="001939DD">
      <w:pPr>
        <w:pStyle w:val="Heading2"/>
        <w:spacing w:line="360" w:lineRule="auto"/>
        <w:rPr>
          <w:lang w:val="en-GB"/>
        </w:rPr>
      </w:pPr>
      <w:bookmarkStart w:id="3" w:name="_Toc220525514"/>
      <w:r>
        <w:rPr>
          <w:lang w:val="en-GB"/>
        </w:rPr>
        <w:t xml:space="preserve">1.3. </w:t>
      </w:r>
      <w:r w:rsidRPr="00E42D46">
        <w:rPr>
          <w:lang w:val="en-GB"/>
        </w:rPr>
        <w:t>Research Objectives</w:t>
      </w:r>
      <w:bookmarkEnd w:id="3"/>
    </w:p>
    <w:p w:rsidR="00456C2D" w:rsidRPr="00456C2D" w:rsidRDefault="00456C2D" w:rsidP="00456C2D">
      <w:pPr>
        <w:pStyle w:val="ListParagraph"/>
        <w:numPr>
          <w:ilvl w:val="0"/>
          <w:numId w:val="8"/>
        </w:numPr>
        <w:spacing w:after="240" w:line="360" w:lineRule="auto"/>
        <w:jc w:val="both"/>
        <w:rPr>
          <w:rFonts w:ascii="Times New Roman" w:eastAsia="Times New Roman" w:hAnsi="Times New Roman" w:cs="Times New Roman"/>
          <w:lang w:val="en-US"/>
        </w:rPr>
      </w:pPr>
      <w:r w:rsidRPr="00456C2D">
        <w:rPr>
          <w:rFonts w:ascii="Times New Roman" w:eastAsia="Times New Roman" w:hAnsi="Times New Roman" w:cs="Times New Roman"/>
          <w:lang w:val="en-US"/>
        </w:rPr>
        <w:t>To identify the factors that have led to brand alienation among the legacy customers (50+) due to modernization of the stores and product</w:t>
      </w:r>
    </w:p>
    <w:p w:rsidR="00456C2D" w:rsidRPr="00456C2D" w:rsidRDefault="00456C2D" w:rsidP="00456C2D">
      <w:pPr>
        <w:pStyle w:val="ListParagraph"/>
        <w:numPr>
          <w:ilvl w:val="0"/>
          <w:numId w:val="8"/>
        </w:numPr>
        <w:spacing w:after="240" w:line="360" w:lineRule="auto"/>
        <w:jc w:val="both"/>
        <w:rPr>
          <w:rFonts w:ascii="Times New Roman" w:eastAsia="Times New Roman" w:hAnsi="Times New Roman" w:cs="Times New Roman"/>
          <w:lang w:val="en-US"/>
        </w:rPr>
      </w:pPr>
      <w:r w:rsidRPr="00456C2D">
        <w:rPr>
          <w:rFonts w:ascii="Times New Roman" w:eastAsia="Times New Roman" w:hAnsi="Times New Roman" w:cs="Times New Roman"/>
          <w:lang w:val="en-US"/>
        </w:rPr>
        <w:t>To test the difference between behavioral and attitudinal loyalty in the 18-35 age demographic of growth</w:t>
      </w:r>
    </w:p>
    <w:p w:rsidR="00456C2D" w:rsidRPr="00456C2D" w:rsidRDefault="00456C2D" w:rsidP="00456C2D">
      <w:pPr>
        <w:pStyle w:val="ListParagraph"/>
        <w:numPr>
          <w:ilvl w:val="0"/>
          <w:numId w:val="8"/>
        </w:numPr>
        <w:spacing w:after="240" w:line="360" w:lineRule="auto"/>
        <w:jc w:val="both"/>
        <w:rPr>
          <w:rFonts w:ascii="Times New Roman" w:eastAsia="Times New Roman" w:hAnsi="Times New Roman" w:cs="Times New Roman"/>
          <w:lang w:val="en-US"/>
        </w:rPr>
      </w:pPr>
      <w:r w:rsidRPr="00456C2D">
        <w:rPr>
          <w:rFonts w:ascii="Times New Roman" w:eastAsia="Times New Roman" w:hAnsi="Times New Roman" w:cs="Times New Roman"/>
          <w:lang w:val="en-US"/>
        </w:rPr>
        <w:t>To find out the extent of 'brand bifurcation' between M&amp;S Food and M&amp;S Clothing divisions between different generations.</w:t>
      </w:r>
    </w:p>
    <w:p w:rsidR="00456C2D" w:rsidRPr="001939DD" w:rsidRDefault="00456C2D" w:rsidP="00456C2D">
      <w:pPr>
        <w:pStyle w:val="ListParagraph"/>
        <w:numPr>
          <w:ilvl w:val="0"/>
          <w:numId w:val="8"/>
        </w:numPr>
        <w:spacing w:after="240" w:line="360" w:lineRule="auto"/>
        <w:jc w:val="both"/>
        <w:rPr>
          <w:rFonts w:ascii="Times New Roman" w:eastAsia="Times New Roman" w:hAnsi="Times New Roman" w:cs="Times New Roman"/>
          <w:lang w:val="en-US"/>
        </w:rPr>
      </w:pPr>
      <w:r w:rsidRPr="00456C2D">
        <w:rPr>
          <w:rFonts w:ascii="Times New Roman" w:eastAsia="Times New Roman" w:hAnsi="Times New Roman" w:cs="Times New Roman"/>
          <w:lang w:val="en-US"/>
        </w:rPr>
        <w:t>To produce strategic recommendations for M&amp;S to develop a unified brand identity according to its heritage values and new requirements for growth.</w:t>
      </w:r>
    </w:p>
    <w:p w:rsidR="008D5A0F" w:rsidRPr="00E42D46" w:rsidRDefault="00DA1026" w:rsidP="001939DD">
      <w:pPr>
        <w:pStyle w:val="Heading2"/>
        <w:spacing w:line="360" w:lineRule="auto"/>
        <w:rPr>
          <w:lang w:val="en-GB"/>
        </w:rPr>
      </w:pPr>
      <w:bookmarkStart w:id="4" w:name="_Toc220525515"/>
      <w:r>
        <w:rPr>
          <w:lang w:val="en-GB"/>
        </w:rPr>
        <w:t xml:space="preserve">1.4. </w:t>
      </w:r>
      <w:r w:rsidRPr="00E42D46">
        <w:rPr>
          <w:lang w:val="en-GB"/>
        </w:rPr>
        <w:t>Research Questions</w:t>
      </w:r>
      <w:bookmarkEnd w:id="4"/>
    </w:p>
    <w:p w:rsidR="00456C2D" w:rsidRPr="00456C2D" w:rsidRDefault="00456C2D" w:rsidP="00456C2D">
      <w:pPr>
        <w:pStyle w:val="ListParagraph"/>
        <w:numPr>
          <w:ilvl w:val="0"/>
          <w:numId w:val="9"/>
        </w:numPr>
        <w:spacing w:before="240" w:after="240" w:line="360" w:lineRule="auto"/>
        <w:jc w:val="both"/>
        <w:rPr>
          <w:rFonts w:ascii="Times New Roman" w:eastAsia="Times New Roman" w:hAnsi="Times New Roman" w:cs="Times New Roman"/>
          <w:lang w:val="en-GB"/>
        </w:rPr>
      </w:pPr>
      <w:r w:rsidRPr="00456C2D">
        <w:rPr>
          <w:rFonts w:ascii="Times New Roman" w:eastAsia="Times New Roman" w:hAnsi="Times New Roman" w:cs="Times New Roman"/>
          <w:lang w:val="en-GB"/>
        </w:rPr>
        <w:t>Which modernisation initiatives contribute to the brand alienation the most in legacy cohorts?</w:t>
      </w:r>
    </w:p>
    <w:p w:rsidR="00456C2D" w:rsidRPr="00456C2D" w:rsidRDefault="00456C2D" w:rsidP="00456C2D">
      <w:pPr>
        <w:pStyle w:val="ListParagraph"/>
        <w:numPr>
          <w:ilvl w:val="0"/>
          <w:numId w:val="9"/>
        </w:numPr>
        <w:spacing w:before="240" w:after="240" w:line="360" w:lineRule="auto"/>
        <w:jc w:val="both"/>
        <w:rPr>
          <w:rFonts w:ascii="Times New Roman" w:eastAsia="Times New Roman" w:hAnsi="Times New Roman" w:cs="Times New Roman"/>
          <w:lang w:val="en-GB"/>
        </w:rPr>
      </w:pPr>
      <w:r w:rsidRPr="00456C2D">
        <w:rPr>
          <w:rFonts w:ascii="Times New Roman" w:eastAsia="Times New Roman" w:hAnsi="Times New Roman" w:cs="Times New Roman"/>
          <w:lang w:val="en-GB"/>
        </w:rPr>
        <w:t>Is the loyalty of younger consumers (18-35) more based on digital convenience or actual emotional attachment to brands?</w:t>
      </w:r>
    </w:p>
    <w:p w:rsidR="00456C2D" w:rsidRDefault="00456C2D" w:rsidP="00456C2D">
      <w:pPr>
        <w:pStyle w:val="ListParagraph"/>
        <w:numPr>
          <w:ilvl w:val="0"/>
          <w:numId w:val="9"/>
        </w:numPr>
        <w:spacing w:before="240" w:after="240" w:line="360" w:lineRule="auto"/>
        <w:jc w:val="both"/>
        <w:rPr>
          <w:rFonts w:ascii="Times New Roman" w:eastAsia="Times New Roman" w:hAnsi="Times New Roman" w:cs="Times New Roman"/>
          <w:lang w:val="en-GB"/>
        </w:rPr>
      </w:pPr>
      <w:r w:rsidRPr="00456C2D">
        <w:rPr>
          <w:rFonts w:ascii="Times New Roman" w:eastAsia="Times New Roman" w:hAnsi="Times New Roman" w:cs="Times New Roman"/>
          <w:lang w:val="en-GB"/>
        </w:rPr>
        <w:t>To what extent do consumers feel that M&amp;S is a "split" or bifurcated brand in terms of its main retail divisions?</w:t>
      </w:r>
    </w:p>
    <w:p w:rsidR="00E73C76" w:rsidRPr="00E73C76" w:rsidRDefault="00E73C76" w:rsidP="00E73C76">
      <w:pPr>
        <w:pStyle w:val="Heading2"/>
        <w:rPr>
          <w:rFonts w:cs="Times New Roman"/>
        </w:rPr>
      </w:pPr>
      <w:bookmarkStart w:id="5" w:name="_Toc220525516"/>
      <w:r w:rsidRPr="00E73C76">
        <w:rPr>
          <w:rFonts w:cs="Times New Roman"/>
        </w:rPr>
        <w:t>1.5. Definition of Key Terms</w:t>
      </w:r>
      <w:bookmarkEnd w:id="5"/>
    </w:p>
    <w:p w:rsidR="00E73C76" w:rsidRDefault="00E73C76" w:rsidP="00E73C76">
      <w:pPr>
        <w:spacing w:before="240" w:after="240" w:line="360" w:lineRule="auto"/>
        <w:jc w:val="both"/>
        <w:rPr>
          <w:rFonts w:ascii="Times New Roman" w:eastAsia="Times New Roman" w:hAnsi="Times New Roman" w:cs="Times New Roman"/>
          <w:b/>
          <w:bCs/>
        </w:rPr>
      </w:pPr>
      <w:r w:rsidRPr="00E73C76">
        <w:rPr>
          <w:rFonts w:ascii="Times New Roman" w:eastAsia="Times New Roman" w:hAnsi="Times New Roman" w:cs="Times New Roman"/>
          <w:b/>
          <w:bCs/>
        </w:rPr>
        <w:t>Bifurcated Brand Identity</w:t>
      </w:r>
    </w:p>
    <w:p w:rsidR="00E73C76" w:rsidRDefault="00E73C76" w:rsidP="00E73C76">
      <w:pPr>
        <w:spacing w:before="240" w:after="240" w:line="360" w:lineRule="auto"/>
        <w:jc w:val="both"/>
        <w:rPr>
          <w:rFonts w:ascii="Times New Roman" w:eastAsia="Times New Roman" w:hAnsi="Times New Roman" w:cs="Times New Roman"/>
        </w:rPr>
      </w:pPr>
    </w:p>
    <w:p w:rsidR="00C47BA5" w:rsidRPr="00E73C76" w:rsidRDefault="00C47BA5" w:rsidP="00E73C76">
      <w:pPr>
        <w:spacing w:before="240" w:after="240" w:line="360" w:lineRule="auto"/>
        <w:jc w:val="both"/>
        <w:rPr>
          <w:rFonts w:ascii="Times New Roman" w:eastAsia="Times New Roman" w:hAnsi="Times New Roman" w:cs="Times New Roman"/>
          <w:lang w:val="en-GB"/>
        </w:rPr>
      </w:pPr>
      <w:r w:rsidRPr="00C47BA5">
        <w:rPr>
          <w:rFonts w:ascii="Times New Roman" w:eastAsia="Times New Roman" w:hAnsi="Times New Roman" w:cs="Times New Roman"/>
          <w:lang w:val="en-GB"/>
        </w:rPr>
        <w:lastRenderedPageBreak/>
        <w:t>For the purpose of this study, Bifurcated Brand Identity will be defined as a state of brand fragmentation whereby a single corporate entity is seen by consumers to have two different and often contradictory brand personalities. In the case of Marks &amp; Spencer, that means the 'Brand Split' between the Food division (seen as a modern, premium innovator) and the Clothing &amp; Home division (seen as a traditional, utility-focused legacy brand). This duality produces a sense of cognitive dissonance that makes it difficult for the consumer to develop a coherent and unified emotional pledge for the parent brand.</w:t>
      </w:r>
    </w:p>
    <w:p w:rsidR="008D5A0F" w:rsidRPr="00E42D46" w:rsidRDefault="00DA1026" w:rsidP="0039544A">
      <w:pPr>
        <w:pStyle w:val="Heading2"/>
        <w:rPr>
          <w:lang w:val="en-GB"/>
        </w:rPr>
      </w:pPr>
      <w:bookmarkStart w:id="6" w:name="_Toc220525517"/>
      <w:r>
        <w:rPr>
          <w:lang w:val="en-GB"/>
        </w:rPr>
        <w:t>1.</w:t>
      </w:r>
      <w:r w:rsidR="00E73C76">
        <w:rPr>
          <w:lang w:val="en-GB"/>
        </w:rPr>
        <w:t>6</w:t>
      </w:r>
      <w:r>
        <w:rPr>
          <w:lang w:val="en-GB"/>
        </w:rPr>
        <w:t xml:space="preserve">. </w:t>
      </w:r>
      <w:r w:rsidRPr="00E42D46">
        <w:rPr>
          <w:lang w:val="en-GB"/>
        </w:rPr>
        <w:t>Significance / Relevance of Study</w:t>
      </w:r>
      <w:bookmarkEnd w:id="6"/>
    </w:p>
    <w:p w:rsidR="00BB23F3" w:rsidRPr="00BB23F3" w:rsidRDefault="00765A2E" w:rsidP="00BB23F3">
      <w:pPr>
        <w:spacing w:before="240" w:after="240" w:line="360" w:lineRule="auto"/>
        <w:jc w:val="both"/>
        <w:rPr>
          <w:rFonts w:ascii="Times New Roman" w:eastAsia="Times New Roman" w:hAnsi="Times New Roman" w:cs="Times New Roman"/>
          <w:lang w:val="en-US"/>
        </w:rPr>
      </w:pPr>
      <w:r w:rsidRPr="00765A2E">
        <w:rPr>
          <w:rFonts w:ascii="Times New Roman" w:eastAsia="Times New Roman" w:hAnsi="Times New Roman" w:cs="Times New Roman"/>
          <w:lang w:val="en-US"/>
        </w:rPr>
        <w:t xml:space="preserve">The importance of the research is that it moves from descriptive exploration of the Marks &amp; Spencer's (M&amp;S) 'Reshaping for Growth' strategy towards the solution-oriented framework aimed at solving the "Identity-Loyalty Conflict" inherent in the modernization of the heritage brands. </w:t>
      </w:r>
      <w:r w:rsidR="00BB23F3" w:rsidRPr="00BB23F3">
        <w:rPr>
          <w:rFonts w:ascii="Times New Roman" w:eastAsia="Times New Roman" w:hAnsi="Times New Roman" w:cs="Times New Roman"/>
          <w:lang w:val="en-US"/>
        </w:rPr>
        <w:t>While all the business literature has focused on the financial recovery of M&amp;S, there is a critical gap regarding the impact on the consumer cohorts in terms of the psychological effects of these changes they have diametrically opposite expectations. This research addresses this lack of literature and provides a comparative study between "Legacy" (50+) and "Growth" (18-35) demographics to provide a nuanced understanding of how one such strategy can function to create divergent brand realities.</w:t>
      </w:r>
    </w:p>
    <w:p w:rsidR="00765A2E" w:rsidRPr="00765A2E" w:rsidRDefault="00BB23F3" w:rsidP="00BB23F3">
      <w:pPr>
        <w:spacing w:before="240" w:after="240" w:line="360" w:lineRule="auto"/>
        <w:jc w:val="both"/>
        <w:rPr>
          <w:rFonts w:ascii="Times New Roman" w:eastAsia="Times New Roman" w:hAnsi="Times New Roman" w:cs="Times New Roman"/>
          <w:lang w:val="en-US"/>
        </w:rPr>
      </w:pPr>
      <w:r w:rsidRPr="00BB23F3">
        <w:rPr>
          <w:rFonts w:ascii="Times New Roman" w:eastAsia="Times New Roman" w:hAnsi="Times New Roman" w:cs="Times New Roman"/>
          <w:lang w:val="en-US"/>
        </w:rPr>
        <w:t>By focusing on the "Bifurcated Brand Identity" this study offers empirical evidence for the "Brand Split" between the modernized Food division and the traditional Clothing &amp; Home division. This is significant, because for the most part research is thought of in terms of the "M&amp;S shopper" as a monolith and so the tension of one of the divisions success underlining the stagnation of another part of the company is thus missed. By identifying these frictions points, the study go the opposite way of observations and makes recommendations for how we can proactively set things into motion to consolidate a fragmented corporate image.</w:t>
      </w:r>
    </w:p>
    <w:p w:rsidR="00765A2E" w:rsidRPr="0049122F" w:rsidRDefault="00765A2E" w:rsidP="00765A2E">
      <w:pPr>
        <w:spacing w:before="240" w:after="240" w:line="360" w:lineRule="auto"/>
        <w:jc w:val="both"/>
        <w:rPr>
          <w:rFonts w:ascii="Times New Roman" w:eastAsia="Times New Roman" w:hAnsi="Times New Roman" w:cs="Times New Roman"/>
          <w:lang w:val="en-US"/>
        </w:rPr>
      </w:pPr>
      <w:r w:rsidRPr="00765A2E">
        <w:rPr>
          <w:rFonts w:ascii="Times New Roman" w:eastAsia="Times New Roman" w:hAnsi="Times New Roman" w:cs="Times New Roman"/>
          <w:lang w:val="en-US"/>
        </w:rPr>
        <w:t xml:space="preserve">Theoretically, this research contributes to the development of the "Rebranding Dilemma" (Merrilees and Miller, 2008) by testing the "Linking" principle from a multi-divisional perspective. It examines whether or not a heritage brand can preserve the "Continuity Authenticity" for older loyalists and also project the "Digital Innovation" for the younger segments. Further, it pushes the boundaries of Aaker's (1996) model of brand identity and Oliver's (1999) framework of loyalty in a digital-first context and establishes whether digital </w:t>
      </w:r>
      <w:r w:rsidRPr="00765A2E">
        <w:rPr>
          <w:rFonts w:ascii="Times New Roman" w:eastAsia="Times New Roman" w:hAnsi="Times New Roman" w:cs="Times New Roman"/>
          <w:lang w:val="en-US"/>
        </w:rPr>
        <w:lastRenderedPageBreak/>
        <w:t>convenience (behavioral loyalty) could ever be successfully translated into emotional branded attachment (attitudinal loyalty).</w:t>
      </w:r>
    </w:p>
    <w:p w:rsidR="00765A2E" w:rsidRPr="0049122F" w:rsidRDefault="00B62E5E">
      <w:pPr>
        <w:spacing w:before="240" w:after="240" w:line="360" w:lineRule="auto"/>
        <w:jc w:val="both"/>
        <w:rPr>
          <w:rFonts w:ascii="Times New Roman" w:eastAsia="Times New Roman" w:hAnsi="Times New Roman" w:cs="Times New Roman"/>
          <w:lang w:val="en-US"/>
        </w:rPr>
      </w:pPr>
      <w:r w:rsidRPr="00B62E5E">
        <w:rPr>
          <w:rFonts w:ascii="Times New Roman" w:eastAsia="Times New Roman" w:hAnsi="Times New Roman" w:cs="Times New Roman"/>
          <w:lang w:val="en-US"/>
        </w:rPr>
        <w:t>Practically, the study does provide a strategic blueprint for retailers managers</w:t>
      </w:r>
      <w:r w:rsidR="00765A2E" w:rsidRPr="00765A2E">
        <w:rPr>
          <w:rFonts w:ascii="Times New Roman" w:eastAsia="Times New Roman" w:hAnsi="Times New Roman" w:cs="Times New Roman"/>
          <w:lang w:val="en-US"/>
        </w:rPr>
        <w:t>. It goes beyond such operational measures as app downloads to show whether M&amp;S is doing brand re-thinking and whether they are attaining a deep emotional loyalty or a successful update operationally that fails to get emotional loyalty. In terms of the result the research will give M&amp;S leadership specific suggestions about how they can create "brand love" throughout the divisions. Ultimately, this research provides important insights about the extreme difficulty that legacy brands have when trying to make the transition from traditional heritage to modern relevance without breaking their core identity.</w:t>
      </w:r>
    </w:p>
    <w:p w:rsidR="008D5A0F" w:rsidRPr="0039544A" w:rsidRDefault="00DA1026" w:rsidP="0039544A">
      <w:pPr>
        <w:pStyle w:val="Heading2"/>
        <w:rPr>
          <w:lang w:val="en-GB"/>
        </w:rPr>
      </w:pPr>
      <w:bookmarkStart w:id="7" w:name="_Toc220525518"/>
      <w:r>
        <w:rPr>
          <w:lang w:val="en-GB"/>
        </w:rPr>
        <w:t>1.</w:t>
      </w:r>
      <w:r w:rsidR="00765A2E">
        <w:rPr>
          <w:lang w:val="en-GB"/>
        </w:rPr>
        <w:t>7</w:t>
      </w:r>
      <w:r w:rsidRPr="00E42D46">
        <w:rPr>
          <w:lang w:val="en-GB"/>
        </w:rPr>
        <w:t>Brief Research Methodology</w:t>
      </w:r>
      <w:bookmarkEnd w:id="7"/>
    </w:p>
    <w:p w:rsidR="00765A2E" w:rsidRPr="00765A2E" w:rsidRDefault="00765A2E" w:rsidP="00765A2E">
      <w:pPr>
        <w:spacing w:before="240" w:after="240" w:line="360" w:lineRule="auto"/>
        <w:jc w:val="both"/>
        <w:rPr>
          <w:rFonts w:ascii="Times New Roman" w:eastAsia="Times New Roman" w:hAnsi="Times New Roman" w:cs="Times New Roman"/>
          <w:lang w:val="en-US"/>
        </w:rPr>
      </w:pPr>
      <w:r w:rsidRPr="00765A2E">
        <w:rPr>
          <w:rFonts w:ascii="Times New Roman" w:eastAsia="Times New Roman" w:hAnsi="Times New Roman" w:cs="Times New Roman"/>
          <w:lang w:val="en-US"/>
        </w:rPr>
        <w:t>To accomplish the revised research objectives, the current research design is a mixed model research that involves integration of quantitative and qualitative methods of primary data as a means of testing the practical impact of the strategy adopted by M&amp;S. This ordered design is required to first determine the magnitude of brand bifurcation and then assess the underlying causes of consumer loyalty (Saunders, Lewis and Thornhill, 2019).</w:t>
      </w:r>
    </w:p>
    <w:p w:rsidR="00765A2E" w:rsidRPr="00765A2E" w:rsidRDefault="00765A2E" w:rsidP="00765A2E">
      <w:pPr>
        <w:spacing w:before="240" w:after="240" w:line="360" w:lineRule="auto"/>
        <w:jc w:val="both"/>
        <w:rPr>
          <w:rFonts w:ascii="Times New Roman" w:eastAsia="Times New Roman" w:hAnsi="Times New Roman" w:cs="Times New Roman"/>
          <w:lang w:val="en-US"/>
        </w:rPr>
      </w:pPr>
      <w:r w:rsidRPr="00765A2E">
        <w:rPr>
          <w:rFonts w:ascii="Times New Roman" w:eastAsia="Times New Roman" w:hAnsi="Times New Roman" w:cs="Times New Roman"/>
          <w:lang w:val="en-US"/>
        </w:rPr>
        <w:t>Sampling and Recruitment: The quantitative phase of the study aims to have a sample size of n=200 and the non-probability convenience sampling using the social media is employed. To ensure that the research gap is well tested, recruitment will be purposefully stratified to include two distinct cohorts, Growth demographic (18-35 y</w:t>
      </w:r>
      <w:r w:rsidR="00D32771">
        <w:rPr>
          <w:rFonts w:ascii="Times New Roman" w:eastAsia="Times New Roman" w:hAnsi="Times New Roman" w:cs="Times New Roman"/>
          <w:lang w:val="en-US"/>
        </w:rPr>
        <w:t xml:space="preserve">ears </w:t>
      </w:r>
      <w:r w:rsidRPr="00765A2E">
        <w:rPr>
          <w:rFonts w:ascii="Times New Roman" w:eastAsia="Times New Roman" w:hAnsi="Times New Roman" w:cs="Times New Roman"/>
          <w:lang w:val="en-US"/>
        </w:rPr>
        <w:t xml:space="preserve">and Legacy base (50+). </w:t>
      </w:r>
    </w:p>
    <w:p w:rsidR="00765A2E" w:rsidRDefault="00BB23F3" w:rsidP="00765A2E">
      <w:pPr>
        <w:spacing w:before="240" w:after="240" w:line="360" w:lineRule="auto"/>
        <w:jc w:val="both"/>
        <w:rPr>
          <w:rFonts w:ascii="Times New Roman" w:eastAsia="Times New Roman" w:hAnsi="Times New Roman" w:cs="Times New Roman"/>
          <w:lang w:val="en-US"/>
        </w:rPr>
      </w:pPr>
      <w:r w:rsidRPr="00BB23F3">
        <w:rPr>
          <w:rFonts w:ascii="Times New Roman" w:eastAsia="Times New Roman" w:hAnsi="Times New Roman" w:cs="Times New Roman"/>
          <w:lang w:val="en-US"/>
        </w:rPr>
        <w:t>Data Collection Instruments: The main Instrument is questionnaire with Likert Scale 5 point scale which is online.</w:t>
      </w:r>
      <w:r w:rsidR="00765A2E" w:rsidRPr="00765A2E">
        <w:rPr>
          <w:rFonts w:ascii="Times New Roman" w:eastAsia="Times New Roman" w:hAnsi="Times New Roman" w:cs="Times New Roman"/>
          <w:lang w:val="en-US"/>
        </w:rPr>
        <w:t>This scale specifically aims at operationalizing and measuring the "Identity-Loyalty Conflict" through quantifying attitudes towards brand modernism versus heritage. Following the survey, qualitative data will be collected in terms of semi-structured interviews (n=10). These interviews are critical to resolving the "solution-oriented aim of the study as they offer the nuanced "why" to the statistical trends and provide the consumer-led information about how M&amp;S can close its perceived identity gap.</w:t>
      </w:r>
    </w:p>
    <w:p w:rsidR="00B62E5E" w:rsidRPr="00B62E5E" w:rsidRDefault="00765A2E" w:rsidP="00B62E5E">
      <w:pPr>
        <w:spacing w:before="240" w:after="240" w:line="360" w:lineRule="auto"/>
        <w:jc w:val="both"/>
        <w:rPr>
          <w:rFonts w:ascii="Times New Roman" w:eastAsia="Times New Roman" w:hAnsi="Times New Roman" w:cs="Times New Roman"/>
          <w:lang w:val="en-US"/>
        </w:rPr>
      </w:pPr>
      <w:r w:rsidRPr="00765A2E">
        <w:rPr>
          <w:rFonts w:ascii="Times New Roman" w:eastAsia="Times New Roman" w:hAnsi="Times New Roman" w:cs="Times New Roman"/>
          <w:lang w:val="en-US"/>
        </w:rPr>
        <w:t xml:space="preserve">Data Analysis: All analysis of quantitative data will be done on the software package of SPSS. Beyond descriptive statistics, Independent Samples T-tests will be conducted to compare and contrast the perceptions of the two age cohorts and Correlation Analysis will be </w:t>
      </w:r>
      <w:r w:rsidRPr="00765A2E">
        <w:rPr>
          <w:rFonts w:ascii="Times New Roman" w:eastAsia="Times New Roman" w:hAnsi="Times New Roman" w:cs="Times New Roman"/>
          <w:lang w:val="en-US"/>
        </w:rPr>
        <w:lastRenderedPageBreak/>
        <w:t>used to measure the strength of the relationship between digital convenience and attitudinal loyalty. Reliability will be verified through the use of Cronbach's Alpha. The qualitative interviews will be analy</w:t>
      </w:r>
      <w:r>
        <w:rPr>
          <w:rFonts w:ascii="Times New Roman" w:eastAsia="Times New Roman" w:hAnsi="Times New Roman" w:cs="Times New Roman"/>
          <w:lang w:val="en-US"/>
        </w:rPr>
        <w:t>z</w:t>
      </w:r>
      <w:r w:rsidRPr="00765A2E">
        <w:rPr>
          <w:rFonts w:ascii="Times New Roman" w:eastAsia="Times New Roman" w:hAnsi="Times New Roman" w:cs="Times New Roman"/>
          <w:lang w:val="en-US"/>
        </w:rPr>
        <w:t xml:space="preserve">ed theologically using thematic content analysis with the help of NVivo (Braun and Clarke, 2006). </w:t>
      </w:r>
      <w:r w:rsidR="00B62E5E" w:rsidRPr="00B62E5E">
        <w:rPr>
          <w:rFonts w:ascii="Times New Roman" w:eastAsia="Times New Roman" w:hAnsi="Times New Roman" w:cs="Times New Roman"/>
          <w:lang w:val="en-US"/>
        </w:rPr>
        <w:t>By triangulating these datasets, the research can go from strictly being an analysis, and start to work through the proposed strategic framework for a unified brand identity.</w:t>
      </w:r>
    </w:p>
    <w:p w:rsidR="00765A2E" w:rsidRDefault="00B62E5E" w:rsidP="00B62E5E">
      <w:pPr>
        <w:spacing w:before="240" w:after="240" w:line="360" w:lineRule="auto"/>
        <w:jc w:val="both"/>
        <w:rPr>
          <w:rFonts w:ascii="Times New Roman" w:eastAsia="Times New Roman" w:hAnsi="Times New Roman" w:cs="Times New Roman"/>
          <w:lang w:val="en-US"/>
        </w:rPr>
      </w:pPr>
      <w:r w:rsidRPr="00B62E5E">
        <w:rPr>
          <w:rFonts w:ascii="Times New Roman" w:eastAsia="Times New Roman" w:hAnsi="Times New Roman" w:cs="Times New Roman"/>
          <w:lang w:val="en-US"/>
        </w:rPr>
        <w:t>Ethical Considerations: Strict ethical considerations are followed in the research. All the participants will be provided with the information sheet and have to provide their informed consent. Data will be completely anonymized so as to ensuring confidentiality and researcher objectivity will be preserved with neutral and non-leading questioning throughout the interview process.</w:t>
      </w:r>
    </w:p>
    <w:p w:rsidR="008D5A0F" w:rsidRPr="00E42D46" w:rsidRDefault="00DA1026" w:rsidP="0039544A">
      <w:pPr>
        <w:pStyle w:val="Heading2"/>
        <w:rPr>
          <w:lang w:val="en-GB"/>
        </w:rPr>
      </w:pPr>
      <w:bookmarkStart w:id="8" w:name="_Toc220525519"/>
      <w:r>
        <w:rPr>
          <w:lang w:val="en-GB"/>
        </w:rPr>
        <w:t>1.</w:t>
      </w:r>
      <w:r w:rsidR="00765A2E">
        <w:rPr>
          <w:lang w:val="en-GB"/>
        </w:rPr>
        <w:t>8</w:t>
      </w:r>
      <w:r w:rsidRPr="00E42D46">
        <w:rPr>
          <w:lang w:val="en-GB"/>
        </w:rPr>
        <w:t>Structure of Rest of Project</w:t>
      </w:r>
      <w:bookmarkEnd w:id="8"/>
    </w:p>
    <w:p w:rsidR="00A67C17" w:rsidRPr="00A67C17" w:rsidRDefault="00A67C17" w:rsidP="00A67C17">
      <w:pPr>
        <w:spacing w:before="240" w:after="240" w:line="360" w:lineRule="auto"/>
        <w:jc w:val="both"/>
        <w:rPr>
          <w:rFonts w:ascii="Times New Roman" w:eastAsia="Times New Roman" w:hAnsi="Times New Roman" w:cs="Times New Roman"/>
          <w:lang w:val="en-GB"/>
        </w:rPr>
      </w:pPr>
      <w:r w:rsidRPr="00A67C17">
        <w:rPr>
          <w:rFonts w:ascii="Times New Roman" w:eastAsia="Times New Roman" w:hAnsi="Times New Roman" w:cs="Times New Roman"/>
          <w:lang w:val="en-GB"/>
        </w:rPr>
        <w:t>Chapter 2: Literature Review: This chapter will involve a critical examination of existing academic theories that will be relevant to the research problem. It will start with an examination of the concept of rebranding as a high-risk gaming strategy in the case of legacy retailers. It will use Aaker's (1996) model of brand identity to unravel the radical nature of M&amp;S's changes. The following review will concentrate on consumer loyalty and developments which Oliver's (1999) distinction between behavioural and attitudinal loyalty will be used as the central lens of analysis. It will also examine the "rebranding dilemma" and structural constraints of heritage brand. Finally, it will discuss digital transformation and the challenges traditional retailers face in meeting the omnichannel expectations of the younger consumers.</w:t>
      </w:r>
    </w:p>
    <w:p w:rsidR="00A67C17" w:rsidRDefault="00A67C17" w:rsidP="00A67C17">
      <w:pPr>
        <w:spacing w:before="240" w:after="240" w:line="360" w:lineRule="auto"/>
        <w:jc w:val="both"/>
        <w:rPr>
          <w:rFonts w:ascii="Times New Roman" w:eastAsia="Times New Roman" w:hAnsi="Times New Roman" w:cs="Times New Roman"/>
          <w:lang w:val="en-GB"/>
        </w:rPr>
      </w:pPr>
      <w:r w:rsidRPr="00A67C17">
        <w:rPr>
          <w:rFonts w:ascii="Times New Roman" w:eastAsia="Times New Roman" w:hAnsi="Times New Roman" w:cs="Times New Roman"/>
          <w:lang w:val="en-GB"/>
        </w:rPr>
        <w:t>Chapter 3: Methodology: This chapter will present a detailed justification for the Research Design chosen for the research. It will extend the mixed models outlined above in discussing the reasons for using the combination of surveys and semi-structured interviews as the best suited method of answering the research questions. It will describe the sampling process (n=200), convenience sampling; and Likert scale questionnaire design for the interview process. This chapter will also describe the data analysis procedures in depth, including more specific statistical tests to be run in the statistical package SPSS (correlation, regression), as well as the coding framework for NVivo.</w:t>
      </w:r>
    </w:p>
    <w:p w:rsidR="00A67C17" w:rsidRPr="00A67C17" w:rsidRDefault="00A67C17" w:rsidP="00A67C17">
      <w:pPr>
        <w:spacing w:before="240" w:after="240" w:line="360" w:lineRule="auto"/>
        <w:jc w:val="both"/>
        <w:rPr>
          <w:rFonts w:ascii="Times New Roman" w:eastAsia="Times New Roman" w:hAnsi="Times New Roman" w:cs="Times New Roman"/>
          <w:lang w:val="en-GB"/>
        </w:rPr>
      </w:pPr>
      <w:r w:rsidRPr="00A67C17">
        <w:rPr>
          <w:rFonts w:ascii="Times New Roman" w:eastAsia="Times New Roman" w:hAnsi="Times New Roman" w:cs="Times New Roman"/>
          <w:lang w:val="en-GB"/>
        </w:rPr>
        <w:lastRenderedPageBreak/>
        <w:t>Chapter 4 Findings and Analysis: This chapter will introduce the results of the primary research. It is expected to uncover a "bifurcated" brand identity in which the Food division is seen as modern and successful and the Clothing &amp; Home division is vaguer. The analysis will illustrate that although the digital first approach and schemes like Sparks have been successful in driving behavioural loyalty (repeat purchase), there is still a significant gap on attitudinal loyalty (emotional connection) for the clothing brand. The results will be presented in the form of statistical tables and charts of the survey findings, backed up by direct quotes and thematic learnings from the interviews.</w:t>
      </w:r>
    </w:p>
    <w:p w:rsidR="00A67C17" w:rsidRDefault="00A67C17" w:rsidP="00A67C17">
      <w:pPr>
        <w:spacing w:before="240" w:after="240" w:line="360" w:lineRule="auto"/>
        <w:jc w:val="both"/>
        <w:rPr>
          <w:rFonts w:ascii="Times New Roman" w:eastAsia="Times New Roman" w:hAnsi="Times New Roman" w:cs="Times New Roman"/>
          <w:lang w:val="en-GB"/>
        </w:rPr>
      </w:pPr>
      <w:r w:rsidRPr="00A67C17">
        <w:rPr>
          <w:rFonts w:ascii="Times New Roman" w:eastAsia="Times New Roman" w:hAnsi="Times New Roman" w:cs="Times New Roman"/>
          <w:lang w:val="en-GB"/>
        </w:rPr>
        <w:t>Chapter 5: Discussion and Conclusion: The final chapter will draw together the findings in order to provide an answer to the research questions. It will discuss whether M&amp;S has come through this tension of attracting new customers vs. retaining old customers. It will provide a judgement as to whether the strategy has implemented a real brand transformation or something more of an operational update. The thesis will end with recommendations as to how M&amp;S management can be done and recommendations to academic research to have wider implications of the existence of legacy brands in the digital age.</w:t>
      </w:r>
    </w:p>
    <w:p w:rsidR="008D5A0F" w:rsidRPr="00E42D46" w:rsidRDefault="009958FF" w:rsidP="0039544A">
      <w:pPr>
        <w:pStyle w:val="Heading1"/>
        <w:rPr>
          <w:lang w:val="en-GB"/>
        </w:rPr>
      </w:pPr>
      <w:bookmarkStart w:id="9" w:name="_Toc220525520"/>
      <w:r w:rsidRPr="00E42D46">
        <w:rPr>
          <w:lang w:val="en-GB"/>
        </w:rPr>
        <w:t>CHAPTER 2: LITERATURE REVIEW</w:t>
      </w:r>
      <w:bookmarkEnd w:id="9"/>
    </w:p>
    <w:p w:rsidR="008D5A0F" w:rsidRPr="00E42D46" w:rsidRDefault="009958FF" w:rsidP="0039544A">
      <w:pPr>
        <w:pStyle w:val="Heading2"/>
        <w:rPr>
          <w:lang w:val="en-GB"/>
        </w:rPr>
      </w:pPr>
      <w:bookmarkStart w:id="10" w:name="_Toc220525521"/>
      <w:r w:rsidRPr="00E42D46">
        <w:rPr>
          <w:lang w:val="en-GB"/>
        </w:rPr>
        <w:t>2.1. Introduction</w:t>
      </w:r>
      <w:bookmarkEnd w:id="10"/>
    </w:p>
    <w:p w:rsidR="00FF4643" w:rsidRPr="00FF4643" w:rsidRDefault="00FF4643" w:rsidP="00FF4643">
      <w:pPr>
        <w:spacing w:before="240" w:after="240" w:line="360" w:lineRule="auto"/>
        <w:jc w:val="both"/>
        <w:rPr>
          <w:rFonts w:ascii="Times New Roman" w:eastAsia="Times New Roman" w:hAnsi="Times New Roman" w:cs="Times New Roman"/>
          <w:lang w:val="en-GB"/>
        </w:rPr>
      </w:pPr>
      <w:r w:rsidRPr="00FF4643">
        <w:rPr>
          <w:rFonts w:ascii="Times New Roman" w:eastAsia="Times New Roman" w:hAnsi="Times New Roman" w:cs="Times New Roman"/>
          <w:lang w:val="en-GB"/>
        </w:rPr>
        <w:t>The aim of this chapter is to critically assess the current academic literature about corporate rebranding, brand heritage and consumer loyalty in order to create a theoretical framework for the analysis of Marks &amp; Spencer's (M&amp;S) 'Reshaping for Growth' strategy. As introduced in Chapter 1, M&amp;S is presently facing a "legacy paradox," where the strategic need to modernize its brand image in an attempt to appeal to Generation Y and Z comes in direct, theoretical conflict with M&amp;S's loyal Baby Boomer customer base.</w:t>
      </w:r>
    </w:p>
    <w:p w:rsidR="00FF4643" w:rsidRPr="00FF4643" w:rsidRDefault="00FF4643" w:rsidP="00FF4643">
      <w:pPr>
        <w:spacing w:before="240" w:after="240" w:line="360" w:lineRule="auto"/>
        <w:jc w:val="both"/>
        <w:rPr>
          <w:rFonts w:ascii="Times New Roman" w:eastAsia="Times New Roman" w:hAnsi="Times New Roman" w:cs="Times New Roman"/>
          <w:lang w:val="en-GB"/>
        </w:rPr>
      </w:pPr>
      <w:r w:rsidRPr="00FF4643">
        <w:rPr>
          <w:rFonts w:ascii="Times New Roman" w:eastAsia="Times New Roman" w:hAnsi="Times New Roman" w:cs="Times New Roman"/>
          <w:lang w:val="en-GB"/>
        </w:rPr>
        <w:t>This review convicts the reference of the literature by concentrating on three connected areas: (1) the debate between brand legacy and modernization in legacy retail, (2) the psychological dissonance between behavioural and attitudinal loyalty in omnichannel setting, and (3) Generational Cohort Theory and its application to brand adoption. Intentional exclusions would be broad financial turnaround theories or supply chain logistics, as the focus is strictly on the aspect of consumer psychology in the rebranding.</w:t>
      </w:r>
    </w:p>
    <w:p w:rsidR="00FF4643" w:rsidRPr="00E42D46" w:rsidRDefault="00FF4643" w:rsidP="00FF4643">
      <w:pPr>
        <w:spacing w:before="240" w:after="240" w:line="360" w:lineRule="auto"/>
        <w:jc w:val="both"/>
        <w:rPr>
          <w:rFonts w:ascii="Times New Roman" w:eastAsia="Times New Roman" w:hAnsi="Times New Roman" w:cs="Times New Roman"/>
          <w:lang w:val="en-GB"/>
        </w:rPr>
      </w:pPr>
      <w:r w:rsidRPr="00FF4643">
        <w:rPr>
          <w:rFonts w:ascii="Times New Roman" w:eastAsia="Times New Roman" w:hAnsi="Times New Roman" w:cs="Times New Roman"/>
          <w:lang w:val="en-GB"/>
        </w:rPr>
        <w:lastRenderedPageBreak/>
        <w:t>The chapter is organized so as to offer, first, a thematic overview of such key dimensions (Section 2.2), and to synthesize the recent empirical evidence in order to highlight the contradictions of the current understanding. It then identifies the primary theoretical lens as Corporate Rebranding Theory (Merrilees and Miller, 2008) (Section 2.3) which, it suggests, fails to account for "bifurcated" brand identities. Finally, a conceptual framework is developed (Section 2.4) to illustrate the "Identity-Loyalty Conflict", which will be used to conduct the case analysis in Chapter 4.</w:t>
      </w:r>
    </w:p>
    <w:p w:rsidR="008D5A0F" w:rsidRPr="00E42D46" w:rsidRDefault="009958FF" w:rsidP="0039544A">
      <w:pPr>
        <w:pStyle w:val="Heading2"/>
        <w:rPr>
          <w:lang w:val="en-GB"/>
        </w:rPr>
      </w:pPr>
      <w:bookmarkStart w:id="11" w:name="_Toc220525522"/>
      <w:r w:rsidRPr="00E42D46">
        <w:rPr>
          <w:lang w:val="en-GB"/>
        </w:rPr>
        <w:t>2.2. Thematic Overview of the Literature</w:t>
      </w:r>
      <w:bookmarkEnd w:id="11"/>
    </w:p>
    <w:p w:rsidR="008D5A0F" w:rsidRPr="00E42D46" w:rsidRDefault="009958FF" w:rsidP="0039544A">
      <w:pPr>
        <w:pStyle w:val="Heading3"/>
        <w:rPr>
          <w:lang w:val="en-GB"/>
        </w:rPr>
      </w:pPr>
      <w:bookmarkStart w:id="12" w:name="_Toc220525523"/>
      <w:r w:rsidRPr="00E42D46">
        <w:rPr>
          <w:lang w:val="en-GB"/>
        </w:rPr>
        <w:t>2.2.1. Theme 1: The Paradox of Heritage Branding</w:t>
      </w:r>
      <w:bookmarkEnd w:id="12"/>
    </w:p>
    <w:p w:rsidR="00B62E5E" w:rsidRPr="00B62E5E" w:rsidRDefault="00E14E9A" w:rsidP="00B62E5E">
      <w:pPr>
        <w:spacing w:before="240" w:after="240" w:line="360" w:lineRule="auto"/>
        <w:jc w:val="both"/>
        <w:rPr>
          <w:rFonts w:ascii="Times New Roman" w:eastAsia="Times New Roman" w:hAnsi="Times New Roman" w:cs="Times New Roman"/>
          <w:lang w:val="en-GB"/>
        </w:rPr>
      </w:pPr>
      <w:r w:rsidRPr="00E14E9A">
        <w:rPr>
          <w:rFonts w:ascii="Times New Roman" w:eastAsia="Times New Roman" w:hAnsi="Times New Roman" w:cs="Times New Roman"/>
          <w:lang w:val="en-GB"/>
        </w:rPr>
        <w:t xml:space="preserve">The dilemma with maintaining brand integrity and striving for modernization is a key challenge in today's retail strategy. Brand heritage is commonly conceptualized as a facet of identity from the meanings of core values and the strategic use of history (Urde, Greyser and Balmer, 2007). </w:t>
      </w:r>
      <w:r w:rsidR="00B62E5E" w:rsidRPr="00B62E5E">
        <w:rPr>
          <w:rFonts w:ascii="Times New Roman" w:eastAsia="Times New Roman" w:hAnsi="Times New Roman" w:cs="Times New Roman"/>
          <w:lang w:val="en-GB"/>
        </w:rPr>
        <w:t>However, for legacies such as Marks &amp; Spencer the heritage is a "double-edged sword." While it is a powerful source of reservoir of trust, it also becomes a structural constraint that can place the brand as obsolete or "frumpy" towards emerging cohorts of consumers (Blomback and Brunninge, 2013).</w:t>
      </w:r>
    </w:p>
    <w:p w:rsidR="00B62E5E" w:rsidRPr="00E14E9A" w:rsidRDefault="00B62E5E" w:rsidP="00B62E5E">
      <w:pPr>
        <w:spacing w:before="240" w:after="240" w:line="360" w:lineRule="auto"/>
        <w:jc w:val="both"/>
        <w:rPr>
          <w:rFonts w:ascii="Times New Roman" w:eastAsia="Times New Roman" w:hAnsi="Times New Roman" w:cs="Times New Roman"/>
          <w:lang w:val="en-GB"/>
        </w:rPr>
      </w:pPr>
      <w:r w:rsidRPr="00B62E5E">
        <w:rPr>
          <w:rFonts w:ascii="Times New Roman" w:eastAsia="Times New Roman" w:hAnsi="Times New Roman" w:cs="Times New Roman"/>
          <w:lang w:val="en-GB"/>
        </w:rPr>
        <w:t>Seminal literature in this space led by Aaker (1996) with later refinements by Urde et al (2007) has built the concept of "continuity authenticity" a consistent story that assures consumers that the brand is true to its roots.</w:t>
      </w:r>
    </w:p>
    <w:p w:rsidR="00E14E9A" w:rsidRPr="00E14E9A" w:rsidRDefault="00E14E9A" w:rsidP="00E14E9A">
      <w:pPr>
        <w:spacing w:before="240" w:after="240" w:line="360" w:lineRule="auto"/>
        <w:jc w:val="both"/>
        <w:rPr>
          <w:rFonts w:ascii="Times New Roman" w:eastAsia="Times New Roman" w:hAnsi="Times New Roman" w:cs="Times New Roman"/>
          <w:lang w:val="en-GB"/>
        </w:rPr>
      </w:pPr>
      <w:r w:rsidRPr="00E14E9A">
        <w:rPr>
          <w:rFonts w:ascii="Times New Roman" w:eastAsia="Times New Roman" w:hAnsi="Times New Roman" w:cs="Times New Roman"/>
          <w:lang w:val="en-GB"/>
        </w:rPr>
        <w:t>This traditionalist view, which was supported by Balmer (2011), proposes that corporate heritage is an aspect of organizations that acts as a buffer against turbulence in the market place, and that therefore, radical modernization is seen to be inherently dangerous because it risks cutting off the emotional bond to the established base of customers. However, this approach to preservation is challenged by new empirical data which suggests the existence of a "modernization imperative." Han et al. (2021) present the "curse of the original" where consumers tend to reject modernized heritage products not because they lack quality, but when such modifications breach a "psychological contract" of continuity.</w:t>
      </w:r>
    </w:p>
    <w:p w:rsidR="00E14E9A" w:rsidRPr="00E14E9A" w:rsidRDefault="00E14E9A" w:rsidP="00E14E9A">
      <w:pPr>
        <w:spacing w:before="240" w:after="240" w:line="360" w:lineRule="auto"/>
        <w:jc w:val="both"/>
        <w:rPr>
          <w:rFonts w:ascii="Times New Roman" w:eastAsia="Times New Roman" w:hAnsi="Times New Roman" w:cs="Times New Roman"/>
          <w:lang w:val="en-GB"/>
        </w:rPr>
      </w:pPr>
      <w:r w:rsidRPr="00E14E9A">
        <w:rPr>
          <w:rFonts w:ascii="Times New Roman" w:eastAsia="Times New Roman" w:hAnsi="Times New Roman" w:cs="Times New Roman"/>
          <w:lang w:val="en-GB"/>
        </w:rPr>
        <w:t xml:space="preserve">The challenge, therefore, is with managing a dual identity. While the luxury sectors have managed to separate "heritage narratives" from "product innovation" in an effort to stay relevant (Dion and Borraz, 2017), mass-market retailers do not always make the transition. </w:t>
      </w:r>
      <w:r w:rsidRPr="00E14E9A">
        <w:rPr>
          <w:rFonts w:ascii="Times New Roman" w:eastAsia="Times New Roman" w:hAnsi="Times New Roman" w:cs="Times New Roman"/>
          <w:lang w:val="en-GB"/>
        </w:rPr>
        <w:lastRenderedPageBreak/>
        <w:t>When mid-market legacy brands try to "youthify" their offering, they often have to face "oppositional loyalty" in which new target groups reject the brand as inauthentic while legacy groups feel marginalized. As Liao et al. (2020) show, radical rebranding can be an active source of hostility when consumers perceive that their identity is being displaced.</w:t>
      </w:r>
    </w:p>
    <w:p w:rsidR="00E14E9A" w:rsidRPr="00E42D46" w:rsidRDefault="00E14E9A" w:rsidP="00E14E9A">
      <w:pPr>
        <w:spacing w:before="240" w:after="240" w:line="360" w:lineRule="auto"/>
        <w:jc w:val="both"/>
        <w:rPr>
          <w:rFonts w:ascii="Times New Roman" w:eastAsia="Times New Roman" w:hAnsi="Times New Roman" w:cs="Times New Roman"/>
          <w:lang w:val="en-GB"/>
        </w:rPr>
      </w:pPr>
      <w:r w:rsidRPr="00E14E9A">
        <w:rPr>
          <w:rFonts w:ascii="Times New Roman" w:eastAsia="Times New Roman" w:hAnsi="Times New Roman" w:cs="Times New Roman"/>
          <w:lang w:val="en-GB"/>
        </w:rPr>
        <w:t>This current body of research identifies a crucial gap that is the focus of this study: a lack of empirical research on the extent of conflicting demographics simultaneously being affected by modernization in real-time. Specifically, the current literature does not adequately delve into the creation of cognitive dissonance to the consumer due to a "bifurcated" strategy such as the divergence between M&amp;S Food and M&amp;S Clothing. It remains theoretically unclear, therefore, if such contrasting identities of modern and traditional really can be sustained by a brand without eventually diluting its overall brand equity. This research is aimed at filling this gap by looking at the 'Identity-Loyalty Conflict' using M&amp;S's recent strategic changes as the context.</w:t>
      </w:r>
    </w:p>
    <w:p w:rsidR="008D5A0F" w:rsidRPr="00E42D46" w:rsidRDefault="009958FF" w:rsidP="0039544A">
      <w:pPr>
        <w:pStyle w:val="Heading3"/>
        <w:rPr>
          <w:lang w:val="en-GB"/>
        </w:rPr>
      </w:pPr>
      <w:bookmarkStart w:id="13" w:name="_Toc220525524"/>
      <w:r w:rsidRPr="00E42D46">
        <w:rPr>
          <w:lang w:val="en-GB"/>
        </w:rPr>
        <w:t>2.2.2. Theme 2:</w:t>
      </w:r>
      <w:r w:rsidR="00E32FF9">
        <w:rPr>
          <w:lang w:val="en-GB"/>
        </w:rPr>
        <w:t xml:space="preserve"> T</w:t>
      </w:r>
      <w:r w:rsidR="00E32FF9" w:rsidRPr="00E32FF9">
        <w:rPr>
          <w:lang w:val="en-GB"/>
        </w:rPr>
        <w:t>he Loyalty Gap</w:t>
      </w:r>
      <w:r w:rsidR="00E32FF9">
        <w:rPr>
          <w:lang w:val="en-GB"/>
        </w:rPr>
        <w:t xml:space="preserve"> and </w:t>
      </w:r>
      <w:r w:rsidR="00E32FF9" w:rsidRPr="00E32FF9">
        <w:rPr>
          <w:lang w:val="en-GB"/>
        </w:rPr>
        <w:t>Digital Transformation</w:t>
      </w:r>
      <w:bookmarkEnd w:id="13"/>
    </w:p>
    <w:p w:rsidR="009107A3" w:rsidRDefault="009107A3" w:rsidP="009107A3">
      <w:pPr>
        <w:spacing w:before="240" w:after="240" w:line="360" w:lineRule="auto"/>
        <w:jc w:val="both"/>
        <w:rPr>
          <w:rFonts w:ascii="Times New Roman" w:eastAsia="Times New Roman" w:hAnsi="Times New Roman" w:cs="Times New Roman"/>
          <w:lang w:val="en-GB"/>
        </w:rPr>
      </w:pPr>
      <w:r w:rsidRPr="009107A3">
        <w:rPr>
          <w:rFonts w:ascii="Times New Roman" w:eastAsia="Times New Roman" w:hAnsi="Times New Roman" w:cs="Times New Roman"/>
          <w:lang w:val="en-GB"/>
        </w:rPr>
        <w:t>There is a critical tension in current retail literature between behavioural loyalty which is described in terms of repeat purchasing because of habit or convenience and attitudinal loyalty which implies that there is a deep emotional attachment to the brand identity. As Marks &amp; Spencer (M&amp;S) moves to "digital-first" there is a central academic debate as to whether the app-driven engagement is true brand health or whether this is instead "spurious loyalty". The basic dichotomy of such types of loyalty was introduced by Oliver (1999) and he suggested that true loyalty requires an attitudinal preference which is strong enough to withstand switching in competition. While behavioural loyalty used to work in the past for dominance over high street; the incursion to the digital channels has radically shifted this dynamic.</w:t>
      </w:r>
    </w:p>
    <w:p w:rsidR="00B62E5E" w:rsidRDefault="00B62E5E" w:rsidP="009107A3">
      <w:pPr>
        <w:spacing w:before="240" w:after="240" w:line="360" w:lineRule="auto"/>
        <w:jc w:val="both"/>
        <w:rPr>
          <w:rFonts w:ascii="Times New Roman" w:eastAsia="Times New Roman" w:hAnsi="Times New Roman" w:cs="Times New Roman"/>
          <w:lang w:val="en-GB"/>
        </w:rPr>
      </w:pPr>
      <w:r w:rsidRPr="00B62E5E">
        <w:rPr>
          <w:rFonts w:ascii="Times New Roman" w:eastAsia="Times New Roman" w:hAnsi="Times New Roman" w:cs="Times New Roman"/>
          <w:lang w:val="en-GB"/>
        </w:rPr>
        <w:t xml:space="preserve">Contemporary synthesis suggests that digital platforms offer mostly utilitarian value like convenience and pricing efficiency which leads to transactional rather than relational bonds. The more recent research improves in attempt to detail specific digital capabilities as "hygiene factors"; for instance, in an article by Alexander and Cano (2020), the authors highlight that a smooth and seamless user experience, while helping to give satisfaction to the consumers, does not necessarily lead to "brand love." This is supported further by Kaur et al. (2021), whose empirical evidence differ that while digital platforms are effective in creating </w:t>
      </w:r>
      <w:r w:rsidRPr="00B62E5E">
        <w:rPr>
          <w:rFonts w:ascii="Times New Roman" w:eastAsia="Times New Roman" w:hAnsi="Times New Roman" w:cs="Times New Roman"/>
          <w:lang w:val="en-GB"/>
        </w:rPr>
        <w:lastRenderedPageBreak/>
        <w:t>higher purchase frequency, they tend to fall short on creating the "emotional belonging" which was created amongst communities in physical retail in the past.</w:t>
      </w:r>
    </w:p>
    <w:p w:rsidR="009107A3" w:rsidRPr="009107A3" w:rsidRDefault="009107A3" w:rsidP="009107A3">
      <w:pPr>
        <w:spacing w:before="240" w:after="240" w:line="360" w:lineRule="auto"/>
        <w:jc w:val="both"/>
        <w:rPr>
          <w:rFonts w:ascii="Times New Roman" w:eastAsia="Times New Roman" w:hAnsi="Times New Roman" w:cs="Times New Roman"/>
          <w:lang w:val="en-GB"/>
        </w:rPr>
      </w:pPr>
      <w:r w:rsidRPr="009107A3">
        <w:rPr>
          <w:rFonts w:ascii="Times New Roman" w:eastAsia="Times New Roman" w:hAnsi="Times New Roman" w:cs="Times New Roman"/>
          <w:lang w:val="en-GB"/>
        </w:rPr>
        <w:t>As a result of this, research into loyalty ecosystems assumes that digital engagement can obfuscate risks of churn. Consumers may interact with tools such as the M&amp;S Sparks app that are more about transactional "digital bribes" (discounts) with no more compelling affinity for the brand and can be opened-up to the offers of competitors. This is in sharp contrast to "brand evangelism" we see in the digital native companies where the platform is the community builder itself. This difference is suggestive of a large "loyalty gap" for the legacy retailers whereby high download metrics can be confused with true brand equity.</w:t>
      </w:r>
    </w:p>
    <w:p w:rsidR="009107A3" w:rsidRPr="00E42D46" w:rsidRDefault="009107A3" w:rsidP="009107A3">
      <w:pPr>
        <w:spacing w:before="240" w:after="240" w:line="360" w:lineRule="auto"/>
        <w:jc w:val="both"/>
        <w:rPr>
          <w:rFonts w:ascii="Times New Roman" w:eastAsia="Times New Roman" w:hAnsi="Times New Roman" w:cs="Times New Roman"/>
          <w:lang w:val="en-GB"/>
        </w:rPr>
      </w:pPr>
      <w:r w:rsidRPr="009107A3">
        <w:rPr>
          <w:rFonts w:ascii="Times New Roman" w:eastAsia="Times New Roman" w:hAnsi="Times New Roman" w:cs="Times New Roman"/>
          <w:lang w:val="en-GB"/>
        </w:rPr>
        <w:t>An interesting gap in the literature is on "spillover effect" of digital loyalty in multi-category stores. Whilst it is clear from extant literature that food and fashion domains have been considered as independent entities, there is a paucity of understanding as to whether high behavioural loyalty in one category (e.g. M&amp;S Food) would be able to translate into attitudinal loyalty in another (e.g. M&amp;S Clothing). This study aims to fill this gap by examining the implications of a unified 'super-app' approach on cross-category perception, especially when brand's digital promise in the market is at odds with the historical physical presence of that brand.</w:t>
      </w:r>
    </w:p>
    <w:p w:rsidR="008D5A0F" w:rsidRPr="00E42D46" w:rsidRDefault="009958FF" w:rsidP="0039544A">
      <w:pPr>
        <w:pStyle w:val="Heading3"/>
        <w:rPr>
          <w:lang w:val="en-GB"/>
        </w:rPr>
      </w:pPr>
      <w:bookmarkStart w:id="14" w:name="_Toc220525525"/>
      <w:r w:rsidRPr="00E42D46">
        <w:rPr>
          <w:lang w:val="en-GB"/>
        </w:rPr>
        <w:t xml:space="preserve">2.2.3. </w:t>
      </w:r>
      <w:r w:rsidR="009107A3" w:rsidRPr="009107A3">
        <w:rPr>
          <w:lang w:val="en-GB"/>
        </w:rPr>
        <w:t>Theme 3: Generational Difference in Brand Perception</w:t>
      </w:r>
      <w:bookmarkEnd w:id="14"/>
    </w:p>
    <w:p w:rsidR="00040FB9" w:rsidRPr="00040FB9" w:rsidRDefault="00040FB9" w:rsidP="00040FB9">
      <w:pPr>
        <w:spacing w:before="240" w:after="240" w:line="360" w:lineRule="auto"/>
        <w:jc w:val="both"/>
        <w:rPr>
          <w:rFonts w:ascii="Times New Roman" w:eastAsia="Times New Roman" w:hAnsi="Times New Roman" w:cs="Times New Roman"/>
          <w:lang w:val="en-GB"/>
        </w:rPr>
      </w:pPr>
      <w:r w:rsidRPr="00040FB9">
        <w:rPr>
          <w:rFonts w:ascii="Times New Roman" w:eastAsia="Times New Roman" w:hAnsi="Times New Roman" w:cs="Times New Roman"/>
          <w:lang w:val="en-GB"/>
        </w:rPr>
        <w:t>The success of a dual target rebranding strategy is fundamentally dependent upon the principles of Generational Cohort Theory, which maintains that through formative history shared by a group of individuals develop unique value systems and patterns of consumption. As M&amp;S seeks to 'Reshape for Growth', it has to deal with the very different decoding signals used by its legacy and growth demographics. Foundation work by Inglehart (1997) established that consumer values, which are formed during early adulthood, tend to remain stable over time. For the "Baby Boomer" cohort M&amp;S's traditional base retail consumption tends to be inextricably linked with status, security and the "personal touch" of face-to-face service. Conversely, seminal studies on "Digital Natives" (Millennials and Gen Z), define these cohorts as valuing transparency, experiential engagement, and peer validation over institutional heritage.</w:t>
      </w:r>
    </w:p>
    <w:p w:rsidR="00040FB9" w:rsidRPr="00040FB9" w:rsidRDefault="00040FB9" w:rsidP="00040FB9">
      <w:pPr>
        <w:spacing w:before="240" w:after="240" w:line="360" w:lineRule="auto"/>
        <w:jc w:val="both"/>
        <w:rPr>
          <w:rFonts w:ascii="Times New Roman" w:eastAsia="Times New Roman" w:hAnsi="Times New Roman" w:cs="Times New Roman"/>
          <w:lang w:val="en-GB"/>
        </w:rPr>
      </w:pPr>
      <w:r w:rsidRPr="00040FB9">
        <w:rPr>
          <w:rFonts w:ascii="Times New Roman" w:eastAsia="Times New Roman" w:hAnsi="Times New Roman" w:cs="Times New Roman"/>
          <w:lang w:val="en-GB"/>
        </w:rPr>
        <w:t xml:space="preserve">Lissitsa and Kol (2021) found that personality does affect mobile shopping adoption in a different way from one cohort to another: for example, "openness to experience" is a better </w:t>
      </w:r>
      <w:r w:rsidRPr="00040FB9">
        <w:rPr>
          <w:rFonts w:ascii="Times New Roman" w:eastAsia="Times New Roman" w:hAnsi="Times New Roman" w:cs="Times New Roman"/>
          <w:lang w:val="en-GB"/>
        </w:rPr>
        <w:lastRenderedPageBreak/>
        <w:t>predictor of online engagement amongst older consumers than previously assumed, thus this could suggest that "one-size-fits-all" digital strategies are fundamentally flawed. Furthermore, there is a great contradiction in the sustainability story. As younger generations are vocal about being sustainability conscious, why are younger generations involved in increased levels of "fast fashion" consumption compared to Boomers, who exhibit more consistent "stewardship" and quality retention behaviours according to empirical studies? This raises the possibility that M&amp;S is misaligned strategically: that its core sustainability messaging may well play a more powerful role in attaining a break with the 'alienated' older base than attracting the youth demographic for whom it is trying to cater.</w:t>
      </w:r>
    </w:p>
    <w:p w:rsidR="009107A3" w:rsidRPr="00E42D46" w:rsidRDefault="00040FB9" w:rsidP="00040FB9">
      <w:pPr>
        <w:spacing w:before="240" w:after="240" w:line="360" w:lineRule="auto"/>
        <w:jc w:val="both"/>
        <w:rPr>
          <w:rFonts w:ascii="Times New Roman" w:eastAsia="Times New Roman" w:hAnsi="Times New Roman" w:cs="Times New Roman"/>
          <w:lang w:val="en-GB"/>
        </w:rPr>
      </w:pPr>
      <w:r w:rsidRPr="00040FB9">
        <w:rPr>
          <w:rFonts w:ascii="Times New Roman" w:eastAsia="Times New Roman" w:hAnsi="Times New Roman" w:cs="Times New Roman"/>
          <w:lang w:val="en-GB"/>
        </w:rPr>
        <w:t>Despite these understandings, literature does not adequately discuss the phenomenon of "brand sharing" and "reverse socialization" as they relate to legacy retail rebranding. While there is an extensive body of existing research on the influence of parents in the brand choice of their children, there is a notable absence of empirical evidence on whether younger cohorts influence their parents to accept "modernized" heritage brand. Conversely, it remains under explored whether there is an inadvertent alienation of the younger generation away from the brand because of the alienation of the legacy parent. By examining these inter-generational dynamics in the M&amp;S ecosystem, this study seeks to address a critical gap in the field by attaining knowledge into how rebranding impacts the household as a collective consumer unit.</w:t>
      </w:r>
    </w:p>
    <w:p w:rsidR="008D5A0F" w:rsidRPr="00E42D46" w:rsidRDefault="009958FF" w:rsidP="0039544A">
      <w:pPr>
        <w:pStyle w:val="Heading2"/>
        <w:rPr>
          <w:lang w:val="en-GB"/>
        </w:rPr>
      </w:pPr>
      <w:bookmarkStart w:id="15" w:name="_Toc220525526"/>
      <w:r w:rsidRPr="00E42D46">
        <w:rPr>
          <w:lang w:val="en-GB"/>
        </w:rPr>
        <w:t xml:space="preserve">2.3. </w:t>
      </w:r>
      <w:r w:rsidR="00040FB9" w:rsidRPr="00040FB9">
        <w:rPr>
          <w:lang w:val="en-GB"/>
        </w:rPr>
        <w:t>Underpinning Theory: Corporate Rebranding Theory</w:t>
      </w:r>
      <w:bookmarkEnd w:id="15"/>
    </w:p>
    <w:p w:rsidR="00040FB9" w:rsidRPr="00040FB9" w:rsidRDefault="00040FB9" w:rsidP="00040FB9">
      <w:pPr>
        <w:spacing w:before="240" w:after="240" w:line="360" w:lineRule="auto"/>
        <w:jc w:val="both"/>
        <w:rPr>
          <w:rFonts w:ascii="Times New Roman" w:eastAsia="Times New Roman" w:hAnsi="Times New Roman" w:cs="Times New Roman"/>
          <w:lang w:val="en-GB"/>
        </w:rPr>
      </w:pPr>
      <w:r w:rsidRPr="00040FB9">
        <w:rPr>
          <w:rFonts w:ascii="Times New Roman" w:eastAsia="Times New Roman" w:hAnsi="Times New Roman" w:cs="Times New Roman"/>
          <w:lang w:val="en-GB"/>
        </w:rPr>
        <w:t>In order to analyse the strategic overhaul of M&amp;S this dissertation will use a theoretical framework of the corporate rebranding theory namely the 'principles of corporate rebranding' set up by Merrilees and Miller (2008). This theoretical lens is a view that rebranding is not simply a cosmetic rebranding of name or logo (evolutionary), but a fundamental revision of the corporate identity (revolutionary). Merrilees and Miller 2008 identify six core principles that are essential for success, Brand Vision, Core Values, Cultivating the Brand, Linking, Targeting and Promotion. A central assumption of this theory is that failure to follow the "Linking" principle, which is the explicit linking of the historical essence of a brand to its new iteration, is the main reason for the failure of rebranding in heritage firms, as it creates a disruption of psychological trust by the existing customer types.</w:t>
      </w:r>
    </w:p>
    <w:p w:rsidR="00040FB9" w:rsidRPr="00040FB9" w:rsidRDefault="00040FB9" w:rsidP="00040FB9">
      <w:pPr>
        <w:spacing w:before="240" w:after="240" w:line="360" w:lineRule="auto"/>
        <w:jc w:val="both"/>
        <w:rPr>
          <w:rFonts w:ascii="Times New Roman" w:eastAsia="Times New Roman" w:hAnsi="Times New Roman" w:cs="Times New Roman"/>
          <w:lang w:val="en-GB"/>
        </w:rPr>
      </w:pPr>
      <w:r w:rsidRPr="00040FB9">
        <w:rPr>
          <w:rFonts w:ascii="Times New Roman" w:eastAsia="Times New Roman" w:hAnsi="Times New Roman" w:cs="Times New Roman"/>
          <w:lang w:val="en-GB"/>
        </w:rPr>
        <w:lastRenderedPageBreak/>
        <w:t>This framework is uniquely suitable for the M&amp;S case because it specifically deals with the "rebranding dilemma" of balancing continuity (Principle 2) with change (Principle 5). Unlike the traditional marketing models such as the 4Ps, which focuses on tactical execution or that are purely psychological models like the Social Identity Theory, the Merrilees and Miller's framework is a process-focused model. It offers the diagnostic tools needed to assess where the M&amp;S 'Reshaping for Growth' strategy could actually be failing to meet consumer expectations. For example, the theory would predict that if M&amp;S successfully implements "Targeting" (Principle 5) towards the younger demographics, but (unsuccessfully) does not implement "Linking" (Principle 4) for its legacy base then a collapse in attitudinal loyalty is inevitable. This gives a theoretical roadmap for the investigation of the "Identity-Loyalty Conflict" that was found in the objectives of this study.</w:t>
      </w:r>
    </w:p>
    <w:p w:rsidR="00040FB9" w:rsidRPr="00E42D46" w:rsidRDefault="00040FB9" w:rsidP="00040FB9">
      <w:pPr>
        <w:spacing w:before="240" w:after="240" w:line="360" w:lineRule="auto"/>
        <w:jc w:val="both"/>
        <w:rPr>
          <w:rFonts w:ascii="Times New Roman" w:eastAsia="Times New Roman" w:hAnsi="Times New Roman" w:cs="Times New Roman"/>
          <w:lang w:val="en-GB"/>
        </w:rPr>
      </w:pPr>
      <w:r w:rsidRPr="00040FB9">
        <w:rPr>
          <w:rFonts w:ascii="Times New Roman" w:eastAsia="Times New Roman" w:hAnsi="Times New Roman" w:cs="Times New Roman"/>
          <w:lang w:val="en-GB"/>
        </w:rPr>
        <w:t>Furthermore, this research aims to make a contribution to the development of Corporate Rebranding Theory by testing how its application can take place in a "bifurcated" retail situation. While Merrilees and Miller (2008) generally take a monolithic corporate identity, M&amp;S contains a unique anomaly in which rebranding might be following these principles in one division (Food) while violating these principles in another division (Clothing). By applying this framework to a legacy, multi-divisional retailer, this research attempts to build on the extant literature by extending the concept of "fragmented rebranding."</w:t>
      </w:r>
    </w:p>
    <w:p w:rsidR="008D5A0F" w:rsidRPr="00E42D46" w:rsidRDefault="009958FF" w:rsidP="0039544A">
      <w:pPr>
        <w:pStyle w:val="Heading2"/>
        <w:rPr>
          <w:lang w:val="en-GB"/>
        </w:rPr>
      </w:pPr>
      <w:bookmarkStart w:id="16" w:name="_Toc220525527"/>
      <w:r w:rsidRPr="00E42D46">
        <w:rPr>
          <w:lang w:val="en-GB"/>
        </w:rPr>
        <w:t>2.4. Research Gap</w:t>
      </w:r>
      <w:bookmarkEnd w:id="16"/>
    </w:p>
    <w:p w:rsidR="00040FB9" w:rsidRPr="00040FB9" w:rsidRDefault="00040FB9" w:rsidP="00040FB9">
      <w:pPr>
        <w:spacing w:before="240" w:after="240" w:line="360" w:lineRule="auto"/>
        <w:jc w:val="both"/>
        <w:rPr>
          <w:rFonts w:ascii="Times New Roman" w:eastAsia="Times New Roman" w:hAnsi="Times New Roman" w:cs="Times New Roman"/>
          <w:lang w:val="en-GB"/>
        </w:rPr>
      </w:pPr>
      <w:r w:rsidRPr="00040FB9">
        <w:rPr>
          <w:rFonts w:ascii="Times New Roman" w:eastAsia="Times New Roman" w:hAnsi="Times New Roman" w:cs="Times New Roman"/>
          <w:lang w:val="en-GB"/>
        </w:rPr>
        <w:t>Specifically, this study reveals a malfunction in current rebranding models in the context of the so-called phenomenon of "brand bifurcation." Most academic framework assume monolithic brand image positioning a firm as either 'modern' or 'traditional' whereas Marks &amp; Spencer (M&amp;S) present unique empirical anomaly. The two identities in the brand are a Food division that is seen as an innovative and premium market leader as well as a Clothing &amp; Home division that is often linked to declining relevance and "frumpy" utility. There is a certain dearth of evidence which covers how this internal contradiction gives rise to cognitive dissonance for the consumer. It is still theoretically unclear, however, whether or not a brand can maintain such disparate identities without ultimately destroying the overall brand equity or causing a "secondary rejection" on the part of the consumer.</w:t>
      </w:r>
    </w:p>
    <w:p w:rsidR="00040FB9" w:rsidRPr="00E42D46" w:rsidRDefault="00040FB9" w:rsidP="003017B4">
      <w:pPr>
        <w:spacing w:before="240" w:after="240" w:line="360" w:lineRule="auto"/>
        <w:jc w:val="both"/>
        <w:rPr>
          <w:rFonts w:ascii="Times New Roman" w:eastAsia="Times New Roman" w:hAnsi="Times New Roman" w:cs="Times New Roman"/>
          <w:lang w:val="en-GB"/>
        </w:rPr>
      </w:pPr>
      <w:r w:rsidRPr="00040FB9">
        <w:rPr>
          <w:rFonts w:ascii="Times New Roman" w:eastAsia="Times New Roman" w:hAnsi="Times New Roman" w:cs="Times New Roman"/>
          <w:lang w:val="en-GB"/>
        </w:rPr>
        <w:t xml:space="preserve">Furthermore, the "spillover effect" of digital loyalty in multi-category retailers has not been much explored. Existing literature does not adequately explain why or if high behavioural </w:t>
      </w:r>
      <w:r w:rsidRPr="00040FB9">
        <w:rPr>
          <w:rFonts w:ascii="Times New Roman" w:eastAsia="Times New Roman" w:hAnsi="Times New Roman" w:cs="Times New Roman"/>
          <w:lang w:val="en-GB"/>
        </w:rPr>
        <w:lastRenderedPageBreak/>
        <w:t>loyalty manifested through frequent usage of a food-centric app can successfully transfer into attitudinal loyalty for clothing, or if consumers compartmentalize these divisional relationships. Consequentially, the main research gap which will be addressed with this dissertation is the lack of empirical data as to how a "Bifurcated Brand Identity" directly impacts the progression from transactional loyalty to emotional loyalty. By comparing the divergent perceptions of the 18-35 and 50+ demographics, this research offers a fine line reworking of Corporate Rebranding Theory, discussing whether the 'Reshaping for Growth' strategy is actually bridging this identity divide, or whether it is actually widening it.</w:t>
      </w:r>
      <w:r w:rsidR="003017B4" w:rsidRPr="003017B4">
        <w:rPr>
          <w:rFonts w:ascii="Times New Roman" w:eastAsia="Times New Roman" w:hAnsi="Times New Roman" w:cs="Times New Roman"/>
          <w:lang w:val="en-GB"/>
        </w:rPr>
        <w:t>widening it</w:t>
      </w:r>
      <w:r w:rsidR="00E32FF9">
        <w:rPr>
          <w:rFonts w:ascii="Times New Roman" w:eastAsia="Times New Roman" w:hAnsi="Times New Roman" w:cs="Times New Roman"/>
          <w:lang w:val="en-GB"/>
        </w:rPr>
        <w:t>.</w:t>
      </w:r>
    </w:p>
    <w:p w:rsidR="008D5A0F" w:rsidRPr="00E42D46" w:rsidRDefault="009958FF" w:rsidP="0039544A">
      <w:pPr>
        <w:pStyle w:val="Heading2"/>
        <w:rPr>
          <w:lang w:val="en-GB"/>
        </w:rPr>
      </w:pPr>
      <w:bookmarkStart w:id="17" w:name="_Toc220525528"/>
      <w:r w:rsidRPr="00E42D46">
        <w:rPr>
          <w:lang w:val="en-GB"/>
        </w:rPr>
        <w:t>2.5. Conceptual Framework</w:t>
      </w:r>
      <w:bookmarkEnd w:id="17"/>
    </w:p>
    <w:p w:rsidR="00E32FF9" w:rsidRPr="00E42D46" w:rsidRDefault="00E32FF9">
      <w:pPr>
        <w:spacing w:before="240" w:after="240" w:line="360" w:lineRule="auto"/>
        <w:jc w:val="both"/>
        <w:rPr>
          <w:rFonts w:ascii="Times New Roman" w:eastAsia="Times New Roman" w:hAnsi="Times New Roman" w:cs="Times New Roman"/>
          <w:lang w:val="en-GB"/>
        </w:rPr>
      </w:pPr>
      <w:r w:rsidRPr="00E32FF9">
        <w:rPr>
          <w:rFonts w:ascii="Times New Roman" w:eastAsia="Times New Roman" w:hAnsi="Times New Roman" w:cs="Times New Roman"/>
          <w:lang w:val="en-GB"/>
        </w:rPr>
        <w:t>Purpose of the Framework The conceptual framework (Figure 1) is a synthesis of the literature related to brand heritage, types of loyalty and rebranding principles as a visual model. It operationalises the rather abstract theories posed above in order to guide the primary research, specifically visualising the process by which the strategic inputs of the 'Reshaping for Growth' plan filter through the distinct psychological lenses of two generational cohorts.</w:t>
      </w:r>
    </w:p>
    <w:p w:rsidR="008D5A0F" w:rsidRPr="00E42D46" w:rsidRDefault="00E32FF9" w:rsidP="009F591B">
      <w:pPr>
        <w:pStyle w:val="Heading3"/>
        <w:rPr>
          <w:lang w:val="en-GB"/>
        </w:rPr>
      </w:pPr>
      <w:bookmarkStart w:id="18" w:name="_Toc220525529"/>
      <w:r w:rsidRPr="00E32FF9">
        <w:rPr>
          <w:lang w:val="en-GB"/>
        </w:rPr>
        <w:t>2.5.1 Description of Components of the Framework</w:t>
      </w:r>
      <w:bookmarkEnd w:id="18"/>
    </w:p>
    <w:p w:rsidR="00E32FF9" w:rsidRPr="006E78E0" w:rsidRDefault="00E32FF9" w:rsidP="00991189">
      <w:pPr>
        <w:spacing w:before="240" w:after="200" w:line="360" w:lineRule="auto"/>
        <w:jc w:val="both"/>
        <w:rPr>
          <w:rFonts w:ascii="Times New Roman" w:eastAsia="Times New Roman" w:hAnsi="Times New Roman" w:cs="Times New Roman"/>
          <w:lang w:val="en-GB"/>
        </w:rPr>
      </w:pPr>
      <w:r w:rsidRPr="00E32FF9">
        <w:rPr>
          <w:rFonts w:ascii="Times New Roman" w:eastAsia="Times New Roman" w:hAnsi="Times New Roman" w:cs="Times New Roman"/>
          <w:lang w:val="en-GB"/>
        </w:rPr>
        <w:t>The four crucial elements form the framework demonstrating the causal linkage of strategy and outcome. The "Rebranding Strategy" is the Independent Variable in the beginning of the process. According to Merrilees and Miller (2008) this "stimulus" is made up of the concrete changes M&amp;S is doing. The 'Generational Cohort' as a moderating variable and a psychological filter on the basis of the generation of which a consumer belongs, is then used to estimate this stimulus (Lissitsa and Kol, 2021). In this case, Cohort B (Growth/ GenY&amp;Z) have a lens of "Digital Experience &amp; Novelty", while Cohort A (Legacy/Boomers) screen the changes using "Continuity Authenticity" lens. The Mediating Variable, "Perceived Brand Identity," which is the result of this filtering process, is the consumer's internal psychological state.</w:t>
      </w:r>
    </w:p>
    <w:p w:rsidR="008D5A0F" w:rsidRPr="00E42D46" w:rsidRDefault="00DA1026" w:rsidP="009F591B">
      <w:pPr>
        <w:pStyle w:val="Heading3"/>
        <w:rPr>
          <w:lang w:val="en-GB"/>
        </w:rPr>
      </w:pPr>
      <w:bookmarkStart w:id="19" w:name="_Toc220525530"/>
      <w:r>
        <w:rPr>
          <w:lang w:val="en-GB"/>
        </w:rPr>
        <w:lastRenderedPageBreak/>
        <w:t xml:space="preserve">2.5.2 </w:t>
      </w:r>
      <w:r w:rsidRPr="00E42D46">
        <w:rPr>
          <w:lang w:val="en-GB"/>
        </w:rPr>
        <w:t>Conceptual Framework Figure</w:t>
      </w:r>
      <w:bookmarkEnd w:id="19"/>
    </w:p>
    <w:p w:rsidR="00425A65" w:rsidRPr="004E3E41" w:rsidRDefault="009958FF" w:rsidP="004E3E41">
      <w:pPr>
        <w:spacing w:before="240" w:after="240" w:line="360" w:lineRule="auto"/>
        <w:jc w:val="center"/>
        <w:rPr>
          <w:lang w:val="en-GB"/>
        </w:rPr>
      </w:pPr>
      <w:r w:rsidRPr="00E42D46">
        <w:rPr>
          <w:noProof/>
          <w:lang w:val="en-US" w:eastAsia="en-US"/>
        </w:rPr>
        <w:drawing>
          <wp:inline distT="0" distB="0" distL="0" distR="0">
            <wp:extent cx="5533214" cy="2895639"/>
            <wp:effectExtent l="0" t="0" r="0" b="0"/>
            <wp:docPr id="202237740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533214" cy="2895639"/>
                    </a:xfrm>
                    <a:prstGeom prst="rect">
                      <a:avLst/>
                    </a:prstGeom>
                    <a:ln/>
                  </pic:spPr>
                </pic:pic>
              </a:graphicData>
            </a:graphic>
          </wp:inline>
        </w:drawing>
      </w:r>
    </w:p>
    <w:p w:rsidR="004E3E41" w:rsidRPr="007542DA" w:rsidRDefault="004E3E41" w:rsidP="004E3E41">
      <w:pPr>
        <w:pStyle w:val="Caption"/>
        <w:jc w:val="center"/>
        <w:rPr>
          <w:i w:val="0"/>
          <w:iCs w:val="0"/>
          <w:color w:val="auto"/>
          <w:sz w:val="24"/>
          <w:szCs w:val="24"/>
        </w:rPr>
      </w:pPr>
      <w:bookmarkStart w:id="20" w:name="_Ref217234877"/>
      <w:r w:rsidRPr="007542DA">
        <w:rPr>
          <w:i w:val="0"/>
          <w:iCs w:val="0"/>
          <w:color w:val="auto"/>
          <w:sz w:val="24"/>
          <w:szCs w:val="24"/>
        </w:rPr>
        <w:t xml:space="preserve">Figure </w:t>
      </w:r>
      <w:r w:rsidR="000D3CD2" w:rsidRPr="007542DA">
        <w:rPr>
          <w:i w:val="0"/>
          <w:iCs w:val="0"/>
          <w:color w:val="auto"/>
          <w:sz w:val="24"/>
          <w:szCs w:val="24"/>
        </w:rPr>
        <w:fldChar w:fldCharType="begin"/>
      </w:r>
      <w:r w:rsidRPr="007542DA">
        <w:rPr>
          <w:i w:val="0"/>
          <w:iCs w:val="0"/>
          <w:color w:val="auto"/>
          <w:sz w:val="24"/>
          <w:szCs w:val="24"/>
        </w:rPr>
        <w:instrText xml:space="preserve"> SEQ Figure \* ARABIC </w:instrText>
      </w:r>
      <w:r w:rsidR="000D3CD2" w:rsidRPr="007542DA">
        <w:rPr>
          <w:i w:val="0"/>
          <w:iCs w:val="0"/>
          <w:color w:val="auto"/>
          <w:sz w:val="24"/>
          <w:szCs w:val="24"/>
        </w:rPr>
        <w:fldChar w:fldCharType="separate"/>
      </w:r>
      <w:r w:rsidR="00C818EB" w:rsidRPr="007542DA">
        <w:rPr>
          <w:i w:val="0"/>
          <w:iCs w:val="0"/>
          <w:noProof/>
          <w:color w:val="auto"/>
          <w:sz w:val="24"/>
          <w:szCs w:val="24"/>
        </w:rPr>
        <w:t>1</w:t>
      </w:r>
      <w:r w:rsidR="000D3CD2" w:rsidRPr="007542DA">
        <w:rPr>
          <w:i w:val="0"/>
          <w:iCs w:val="0"/>
          <w:color w:val="auto"/>
          <w:sz w:val="24"/>
          <w:szCs w:val="24"/>
        </w:rPr>
        <w:fldChar w:fldCharType="end"/>
      </w:r>
      <w:bookmarkEnd w:id="20"/>
      <w:r w:rsidRPr="007542DA">
        <w:rPr>
          <w:i w:val="0"/>
          <w:iCs w:val="0"/>
          <w:color w:val="auto"/>
          <w:sz w:val="24"/>
          <w:szCs w:val="24"/>
        </w:rPr>
        <w:t xml:space="preserve">- </w:t>
      </w:r>
      <w:r w:rsidR="00665E24" w:rsidRPr="00665E24">
        <w:rPr>
          <w:i w:val="0"/>
          <w:iCs w:val="0"/>
          <w:color w:val="auto"/>
          <w:sz w:val="24"/>
          <w:szCs w:val="24"/>
        </w:rPr>
        <w:t>Generational Identity &amp; Loyalty Bifurcation Model. Modified from Merrilees&amp; Miller, 2008 and Oliver, 1999.</w:t>
      </w:r>
    </w:p>
    <w:p w:rsidR="00665E24" w:rsidRPr="00E42D46" w:rsidRDefault="00665E24">
      <w:pPr>
        <w:spacing w:before="240" w:after="240" w:line="360" w:lineRule="auto"/>
        <w:jc w:val="both"/>
        <w:rPr>
          <w:rFonts w:ascii="Times New Roman" w:eastAsia="Times New Roman" w:hAnsi="Times New Roman" w:cs="Times New Roman"/>
          <w:lang w:val="en-GB"/>
        </w:rPr>
      </w:pPr>
      <w:r w:rsidRPr="00665E24">
        <w:rPr>
          <w:rFonts w:ascii="Times New Roman" w:eastAsia="Times New Roman" w:hAnsi="Times New Roman" w:cs="Times New Roman"/>
          <w:lang w:val="en-GB"/>
        </w:rPr>
        <w:t>Narrative of Figure 1 The figure shows a linear flow from strategy to outcome, divided into 2 parallel paths, being the 2 cohorts. The "Legacy Path" illustrates the possibility that radical changes will have a negative effect on Perceived Identity (violation of heritage), which means that Attitudinal Loyalty will be decreased. The "Growth Path" shows that digital inputs may positively impact Perceived Identity (modernity) but may only result in Behavioural Loyalty (spurious) resulting in the "Loyalty Gap" highlighted in the centre of the diagram.</w:t>
      </w:r>
    </w:p>
    <w:p w:rsidR="008D5A0F" w:rsidRPr="00E42D46" w:rsidRDefault="00DA1026" w:rsidP="009F591B">
      <w:pPr>
        <w:pStyle w:val="Heading3"/>
        <w:rPr>
          <w:lang w:val="en-GB"/>
        </w:rPr>
      </w:pPr>
      <w:bookmarkStart w:id="21" w:name="_Toc220525531"/>
      <w:r>
        <w:rPr>
          <w:lang w:val="en-GB"/>
        </w:rPr>
        <w:t xml:space="preserve">2.5.3 </w:t>
      </w:r>
      <w:r w:rsidRPr="00E42D46">
        <w:rPr>
          <w:lang w:val="en-GB"/>
        </w:rPr>
        <w:t>Guidance for Research</w:t>
      </w:r>
      <w:bookmarkEnd w:id="21"/>
    </w:p>
    <w:p w:rsidR="00665E24" w:rsidRPr="00665E24" w:rsidRDefault="00665E24">
      <w:pPr>
        <w:spacing w:before="240" w:after="240" w:line="360" w:lineRule="auto"/>
        <w:jc w:val="both"/>
        <w:rPr>
          <w:rFonts w:ascii="Times New Roman" w:hAnsi="Times New Roman" w:cs="Times New Roman"/>
          <w:lang w:val="en-GB"/>
        </w:rPr>
      </w:pPr>
      <w:r w:rsidRPr="00665E24">
        <w:rPr>
          <w:rFonts w:ascii="Times New Roman" w:hAnsi="Times New Roman" w:cs="Times New Roman"/>
          <w:lang w:val="en-GB"/>
        </w:rPr>
        <w:t>This framework is used to structure the analysis in Chapter 4 by directing the evaluation of evidence. It requires the research to look for evidence of "Linking" (or lack thereof) in the strategy and also to measure the type of loyalty (Behavioural vs. Attitudinal) exhibited specifically by each demographic.</w:t>
      </w:r>
    </w:p>
    <w:p w:rsidR="008D5A0F" w:rsidRPr="00E42D46" w:rsidRDefault="009958FF" w:rsidP="00B6749A">
      <w:pPr>
        <w:pStyle w:val="Heading2"/>
        <w:rPr>
          <w:lang w:val="en-GB"/>
        </w:rPr>
      </w:pPr>
      <w:bookmarkStart w:id="22" w:name="_Toc220525532"/>
      <w:r w:rsidRPr="00E42D46">
        <w:rPr>
          <w:lang w:val="en-GB"/>
        </w:rPr>
        <w:t>2.</w:t>
      </w:r>
      <w:r w:rsidR="00F27422">
        <w:rPr>
          <w:lang w:val="en-GB"/>
        </w:rPr>
        <w:t>6</w:t>
      </w:r>
      <w:r w:rsidRPr="00E42D46">
        <w:rPr>
          <w:lang w:val="en-GB"/>
        </w:rPr>
        <w:t xml:space="preserve"> Conclusion</w:t>
      </w:r>
      <w:bookmarkEnd w:id="22"/>
    </w:p>
    <w:p w:rsidR="00665E24" w:rsidRPr="00665E24" w:rsidRDefault="00665E24" w:rsidP="00665E24">
      <w:pPr>
        <w:spacing w:before="240" w:after="240" w:line="360" w:lineRule="auto"/>
        <w:jc w:val="both"/>
        <w:rPr>
          <w:rFonts w:ascii="Times New Roman" w:eastAsia="Times New Roman" w:hAnsi="Times New Roman" w:cs="Times New Roman"/>
          <w:lang w:val="en-GB"/>
        </w:rPr>
      </w:pPr>
      <w:r w:rsidRPr="00665E24">
        <w:rPr>
          <w:rFonts w:ascii="Times New Roman" w:eastAsia="Times New Roman" w:hAnsi="Times New Roman" w:cs="Times New Roman"/>
          <w:lang w:val="en-GB"/>
        </w:rPr>
        <w:t xml:space="preserve">Summary of Key Themes: This chapter has synthesized critically the academic literature that has been produced on the subject of retail rebranding, and identifies a fundamental tension between the theoretical mandate to protect brand heritage and the practical imperative to modernize. The review has raised the important point that transformations that involve digital </w:t>
      </w:r>
      <w:r w:rsidRPr="00665E24">
        <w:rPr>
          <w:rFonts w:ascii="Times New Roman" w:eastAsia="Times New Roman" w:hAnsi="Times New Roman" w:cs="Times New Roman"/>
          <w:lang w:val="en-GB"/>
        </w:rPr>
        <w:lastRenderedPageBreak/>
        <w:t>media are frequently presented as a panacea for retail decline, and are subject to critical scholarship which implies that they may involve the substitution of shallow behavioural patterns of habit for deep attitudinal loyalty. Furthermore, the application of Generational Cohort Theory shows that the unique challenge in M&amp;S strategy is to meet the needs of two groups of the demographic population with a totally opposite personality needs.</w:t>
      </w:r>
    </w:p>
    <w:p w:rsidR="00665E24" w:rsidRPr="00665E24" w:rsidRDefault="00665E24" w:rsidP="00665E24">
      <w:pPr>
        <w:spacing w:before="240" w:after="240" w:line="360" w:lineRule="auto"/>
        <w:jc w:val="both"/>
        <w:rPr>
          <w:rFonts w:ascii="Times New Roman" w:eastAsia="Times New Roman" w:hAnsi="Times New Roman" w:cs="Times New Roman"/>
          <w:lang w:val="en-GB"/>
        </w:rPr>
      </w:pPr>
      <w:r w:rsidRPr="00665E24">
        <w:rPr>
          <w:rFonts w:ascii="Times New Roman" w:eastAsia="Times New Roman" w:hAnsi="Times New Roman" w:cs="Times New Roman"/>
          <w:lang w:val="en-GB"/>
        </w:rPr>
        <w:t>Synthesis of Gaps: Several important gaps in the understanding of the simultaneous psychological impact of these opposite forces were discovered in conducting review for this study. Existing studies fail to adequately explain the extent to which a "bifurcated" brand identity (Modern Food vs. Vague Clothing) affects long-term cross-category loyalty. The literature typically deals with brand identity in a monolithic way, not considering cognitive dissonance when a retailer succeeds in one category and fails in another.</w:t>
      </w:r>
    </w:p>
    <w:p w:rsidR="00665E24" w:rsidRPr="00665E24" w:rsidRDefault="00665E24" w:rsidP="00665E24">
      <w:pPr>
        <w:spacing w:before="240" w:after="240" w:line="360" w:lineRule="auto"/>
        <w:jc w:val="both"/>
        <w:rPr>
          <w:rFonts w:ascii="Times New Roman" w:eastAsia="Times New Roman" w:hAnsi="Times New Roman" w:cs="Times New Roman"/>
          <w:lang w:val="en-GB"/>
        </w:rPr>
      </w:pPr>
      <w:r w:rsidRPr="00665E24">
        <w:rPr>
          <w:rFonts w:ascii="Times New Roman" w:eastAsia="Times New Roman" w:hAnsi="Times New Roman" w:cs="Times New Roman"/>
          <w:lang w:val="en-GB"/>
        </w:rPr>
        <w:t>Theoretical Positioning: In order to analyze this, this study by adopting the "Linking" Merrilees and Miller's framework, is poised to diagnose the failure of M&amp;S. The conceptual framework (Figure 1) is the structured lens needed to explore this, hypothesizing that the current strategy is creating a dangerous "Loyalty Gap" high behavioural loyalty that is driven by digital convenience, but undermines attitudinal loyalty that is driven by identity confusion.</w:t>
      </w:r>
    </w:p>
    <w:p w:rsidR="00665E24" w:rsidRPr="00E42D46" w:rsidRDefault="00665E24" w:rsidP="00665E24">
      <w:pPr>
        <w:spacing w:before="240" w:after="240" w:line="360" w:lineRule="auto"/>
        <w:jc w:val="both"/>
        <w:rPr>
          <w:rFonts w:ascii="Times New Roman" w:eastAsia="Times New Roman" w:hAnsi="Times New Roman" w:cs="Times New Roman"/>
          <w:lang w:val="en-GB"/>
        </w:rPr>
      </w:pPr>
      <w:r w:rsidRPr="00665E24">
        <w:rPr>
          <w:rFonts w:ascii="Times New Roman" w:eastAsia="Times New Roman" w:hAnsi="Times New Roman" w:cs="Times New Roman"/>
          <w:lang w:val="en-GB"/>
        </w:rPr>
        <w:t>Bridge to Methodology: Chapter 3 will describe in detail how this conceptual framework will be put into operation in terms of a mixed-methods. It will describe the application of quantitative surveys for the breadth of the "Loyalty Gap" and the application of qualitative interviews for the depth of the "Identity Conflict" discovered here.</w:t>
      </w:r>
    </w:p>
    <w:p w:rsidR="008D5A0F" w:rsidRPr="00E42D46" w:rsidRDefault="009958FF">
      <w:pPr>
        <w:jc w:val="both"/>
        <w:rPr>
          <w:lang w:val="en-GB"/>
        </w:rPr>
      </w:pPr>
      <w:r w:rsidRPr="00E42D46">
        <w:rPr>
          <w:lang w:val="en-GB"/>
        </w:rPr>
        <w:br w:type="page"/>
      </w:r>
    </w:p>
    <w:p w:rsidR="008D5A0F" w:rsidRPr="00E42D46" w:rsidRDefault="009958FF" w:rsidP="00B6749A">
      <w:pPr>
        <w:pStyle w:val="Heading1"/>
        <w:rPr>
          <w:lang w:val="en-GB"/>
        </w:rPr>
      </w:pPr>
      <w:bookmarkStart w:id="23" w:name="_Toc220525533"/>
      <w:r w:rsidRPr="00E42D46">
        <w:rPr>
          <w:lang w:val="en-GB"/>
        </w:rPr>
        <w:lastRenderedPageBreak/>
        <w:t>CHAPTER 3: RESEARCH METHODOLOGY</w:t>
      </w:r>
      <w:bookmarkEnd w:id="23"/>
    </w:p>
    <w:p w:rsidR="008D5A0F" w:rsidRPr="00E42D46" w:rsidRDefault="009958FF" w:rsidP="002362C3">
      <w:pPr>
        <w:pStyle w:val="Heading1"/>
        <w:rPr>
          <w:lang w:val="en-GB"/>
        </w:rPr>
      </w:pPr>
      <w:bookmarkStart w:id="24" w:name="_heading=h.ig2jpo9fq9o4" w:colFirst="0" w:colLast="0"/>
      <w:bookmarkStart w:id="25" w:name="_Toc220525534"/>
      <w:bookmarkEnd w:id="24"/>
      <w:r w:rsidRPr="00E42D46">
        <w:rPr>
          <w:lang w:val="en-GB"/>
        </w:rPr>
        <w:t>3.1. Introduction</w:t>
      </w:r>
      <w:bookmarkEnd w:id="25"/>
    </w:p>
    <w:p w:rsidR="00665E24" w:rsidRPr="00665E24" w:rsidRDefault="00665E24" w:rsidP="00665E24">
      <w:pPr>
        <w:spacing w:before="240" w:after="200" w:line="360" w:lineRule="auto"/>
        <w:jc w:val="both"/>
        <w:rPr>
          <w:rFonts w:ascii="Times New Roman" w:eastAsia="Times New Roman" w:hAnsi="Times New Roman" w:cs="Times New Roman"/>
          <w:lang w:val="en-US"/>
        </w:rPr>
      </w:pPr>
      <w:r w:rsidRPr="00665E24">
        <w:rPr>
          <w:rFonts w:ascii="Times New Roman" w:eastAsia="Times New Roman" w:hAnsi="Times New Roman" w:cs="Times New Roman"/>
          <w:lang w:val="en-US"/>
        </w:rPr>
        <w:t>The main goal of this dissertation is to create a strategic framework for Marks &amp; Spencer (M&amp;S) that will overcome the "Identity-Loyalty Conflict" embedded in their 'Reshaping for Growth' strategy. As established in the literature review, M&amp;S encounters a "legacy paradox," in which the process of modernization for younger consumers has the potential to alienate the heritage customer base. Addressing this tension means that a solution-oriented methodology is needed to be capable of measuring the statistical breadth of consumer sentiment and to explore the depth of emotion bonds that support brand identity. Consequently</w:t>
      </w:r>
      <w:r>
        <w:rPr>
          <w:rFonts w:ascii="Times New Roman" w:eastAsia="Times New Roman" w:hAnsi="Times New Roman" w:cs="Times New Roman"/>
          <w:lang w:val="en-US"/>
        </w:rPr>
        <w:t>,</w:t>
      </w:r>
      <w:r w:rsidRPr="00665E24">
        <w:rPr>
          <w:rFonts w:ascii="Times New Roman" w:eastAsia="Times New Roman" w:hAnsi="Times New Roman" w:cs="Times New Roman"/>
          <w:lang w:val="en-US"/>
        </w:rPr>
        <w:t xml:space="preserve"> a research design which is built to address three central research questions related to brand alienation, the loyalty gap, and the degree of brand bifurcation is detailed in this chapter.</w:t>
      </w:r>
    </w:p>
    <w:p w:rsidR="00665E24" w:rsidRPr="00626ECE" w:rsidRDefault="00665E24" w:rsidP="00665E24">
      <w:pPr>
        <w:spacing w:before="240" w:after="200" w:line="360" w:lineRule="auto"/>
        <w:jc w:val="both"/>
        <w:rPr>
          <w:rFonts w:ascii="Times New Roman" w:eastAsia="Times New Roman" w:hAnsi="Times New Roman" w:cs="Times New Roman"/>
          <w:lang w:val="en-US"/>
        </w:rPr>
      </w:pPr>
      <w:r w:rsidRPr="00665E24">
        <w:rPr>
          <w:rFonts w:ascii="Times New Roman" w:eastAsia="Times New Roman" w:hAnsi="Times New Roman" w:cs="Times New Roman"/>
          <w:lang w:val="en-US"/>
        </w:rPr>
        <w:t>This chapter is a rigorous account of the methodological decisions that were made in order to address the identified research gap. It starts by placing the research into the 'Research Onion' framework, which justifies the use of a Pragmatist philosophical paradigm and an abductive approach (Saunders, Lewis and Thornhill, 2019). This move to pragmatism is necessary to accommodate a mixed-methods approach to research, namely an explanatory sequential approach that includes quantitative research in the form of surveys and qualitative research in the form of interviews. The chapter then provides justification for the sampling strategy, the way data collection instruments were operationalized based on Aaker's (1996) and Oliver's (1999) frameworks, and the analytical procedures using the software, such as the statistical package of Statistical Package and Software (SPSS) and qualitative data analysis software (NVivo). Finally</w:t>
      </w:r>
      <w:r>
        <w:rPr>
          <w:rFonts w:ascii="Times New Roman" w:eastAsia="Times New Roman" w:hAnsi="Times New Roman" w:cs="Times New Roman"/>
          <w:lang w:val="en-US"/>
        </w:rPr>
        <w:t>,</w:t>
      </w:r>
      <w:r w:rsidRPr="00665E24">
        <w:rPr>
          <w:rFonts w:ascii="Times New Roman" w:eastAsia="Times New Roman" w:hAnsi="Times New Roman" w:cs="Times New Roman"/>
          <w:lang w:val="en-US"/>
        </w:rPr>
        <w:t xml:space="preserve"> it discusses the ethics surrounding primary research and what is being done to promote academic integrity and to protect data.</w:t>
      </w:r>
    </w:p>
    <w:p w:rsidR="008D5A0F" w:rsidRPr="00E42D46" w:rsidRDefault="009958FF" w:rsidP="002362C3">
      <w:pPr>
        <w:pStyle w:val="Heading1"/>
        <w:rPr>
          <w:lang w:val="en-GB"/>
        </w:rPr>
      </w:pPr>
      <w:bookmarkStart w:id="26" w:name="_heading=h.24o73uy1wr19" w:colFirst="0" w:colLast="0"/>
      <w:bookmarkStart w:id="27" w:name="_Toc220525535"/>
      <w:bookmarkEnd w:id="26"/>
      <w:r w:rsidRPr="00E42D46">
        <w:rPr>
          <w:lang w:val="en-GB"/>
        </w:rPr>
        <w:t>3.2. Research Philosophy, Approach, and Design</w:t>
      </w:r>
      <w:bookmarkEnd w:id="27"/>
    </w:p>
    <w:p w:rsidR="008D5A0F" w:rsidRPr="00E42D46" w:rsidRDefault="008D5A0F">
      <w:pPr>
        <w:spacing w:before="240" w:after="200" w:line="360" w:lineRule="auto"/>
        <w:jc w:val="both"/>
        <w:rPr>
          <w:rFonts w:ascii="Times New Roman" w:eastAsia="Times New Roman" w:hAnsi="Times New Roman" w:cs="Times New Roman"/>
          <w:lang w:val="en-GB"/>
        </w:rPr>
      </w:pPr>
    </w:p>
    <w:p w:rsidR="008D5A0F" w:rsidRPr="00E42D46" w:rsidRDefault="008D5A0F">
      <w:pPr>
        <w:spacing w:before="240" w:after="200" w:line="360" w:lineRule="auto"/>
        <w:jc w:val="both"/>
        <w:rPr>
          <w:rFonts w:ascii="Times New Roman" w:eastAsia="Times New Roman" w:hAnsi="Times New Roman" w:cs="Times New Roman"/>
          <w:lang w:val="en-GB"/>
        </w:rPr>
      </w:pPr>
    </w:p>
    <w:p w:rsidR="008D5A0F" w:rsidRPr="00E42D46" w:rsidRDefault="009958FF" w:rsidP="00C818EB">
      <w:pPr>
        <w:keepNext/>
        <w:spacing w:before="240" w:after="240" w:line="360" w:lineRule="auto"/>
        <w:jc w:val="center"/>
        <w:rPr>
          <w:rFonts w:ascii="Times New Roman" w:eastAsia="Times New Roman" w:hAnsi="Times New Roman" w:cs="Times New Roman"/>
          <w:lang w:val="en-GB"/>
        </w:rPr>
      </w:pPr>
      <w:r w:rsidRPr="00E42D46">
        <w:rPr>
          <w:noProof/>
          <w:lang w:val="en-US" w:eastAsia="en-US"/>
        </w:rPr>
        <w:lastRenderedPageBreak/>
        <w:drawing>
          <wp:anchor distT="0" distB="0" distL="114300" distR="114300" simplePos="0" relativeHeight="251658240" behindDoc="1" locked="0" layoutInCell="1" allowOverlap="1">
            <wp:simplePos x="0" y="0"/>
            <wp:positionH relativeFrom="column">
              <wp:posOffset>-323215</wp:posOffset>
            </wp:positionH>
            <wp:positionV relativeFrom="paragraph">
              <wp:posOffset>225083</wp:posOffset>
            </wp:positionV>
            <wp:extent cx="6281176" cy="3143250"/>
            <wp:effectExtent l="0" t="0" r="5715" b="0"/>
            <wp:wrapTight wrapText="bothSides">
              <wp:wrapPolygon edited="0">
                <wp:start x="0" y="0"/>
                <wp:lineTo x="0" y="21469"/>
                <wp:lineTo x="21554" y="21469"/>
                <wp:lineTo x="21554" y="0"/>
                <wp:lineTo x="0" y="0"/>
              </wp:wrapPolygon>
            </wp:wrapTight>
            <wp:docPr id="202237740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553" r="569" b="5957"/>
                    <a:stretch>
                      <a:fillRect/>
                    </a:stretch>
                  </pic:blipFill>
                  <pic:spPr bwMode="auto">
                    <a:xfrm>
                      <a:off x="0" y="0"/>
                      <a:ext cx="6281176" cy="314325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p>
    <w:p w:rsidR="00C818EB" w:rsidRPr="007542DA" w:rsidRDefault="00C818EB" w:rsidP="00C818EB">
      <w:pPr>
        <w:pStyle w:val="Caption"/>
        <w:jc w:val="center"/>
        <w:rPr>
          <w:i w:val="0"/>
          <w:iCs w:val="0"/>
          <w:color w:val="auto"/>
          <w:sz w:val="24"/>
          <w:szCs w:val="24"/>
        </w:rPr>
      </w:pPr>
      <w:r w:rsidRPr="007542DA">
        <w:rPr>
          <w:i w:val="0"/>
          <w:iCs w:val="0"/>
          <w:color w:val="auto"/>
          <w:sz w:val="24"/>
          <w:szCs w:val="24"/>
        </w:rPr>
        <w:t xml:space="preserve">Figure </w:t>
      </w:r>
      <w:r w:rsidR="000D3CD2" w:rsidRPr="007542DA">
        <w:rPr>
          <w:i w:val="0"/>
          <w:iCs w:val="0"/>
          <w:color w:val="auto"/>
          <w:sz w:val="24"/>
          <w:szCs w:val="24"/>
        </w:rPr>
        <w:fldChar w:fldCharType="begin"/>
      </w:r>
      <w:r w:rsidRPr="007542DA">
        <w:rPr>
          <w:i w:val="0"/>
          <w:iCs w:val="0"/>
          <w:color w:val="auto"/>
          <w:sz w:val="24"/>
          <w:szCs w:val="24"/>
        </w:rPr>
        <w:instrText xml:space="preserve"> SEQ Figure \* ARABIC </w:instrText>
      </w:r>
      <w:r w:rsidR="000D3CD2" w:rsidRPr="007542DA">
        <w:rPr>
          <w:i w:val="0"/>
          <w:iCs w:val="0"/>
          <w:color w:val="auto"/>
          <w:sz w:val="24"/>
          <w:szCs w:val="24"/>
        </w:rPr>
        <w:fldChar w:fldCharType="separate"/>
      </w:r>
      <w:r w:rsidRPr="007542DA">
        <w:rPr>
          <w:i w:val="0"/>
          <w:iCs w:val="0"/>
          <w:noProof/>
          <w:color w:val="auto"/>
          <w:sz w:val="24"/>
          <w:szCs w:val="24"/>
        </w:rPr>
        <w:t>2</w:t>
      </w:r>
      <w:r w:rsidR="000D3CD2" w:rsidRPr="007542DA">
        <w:rPr>
          <w:i w:val="0"/>
          <w:iCs w:val="0"/>
          <w:color w:val="auto"/>
          <w:sz w:val="24"/>
          <w:szCs w:val="24"/>
        </w:rPr>
        <w:fldChar w:fldCharType="end"/>
      </w:r>
      <w:r w:rsidRPr="007542DA">
        <w:rPr>
          <w:i w:val="0"/>
          <w:iCs w:val="0"/>
          <w:color w:val="auto"/>
          <w:sz w:val="24"/>
          <w:szCs w:val="24"/>
        </w:rPr>
        <w:t xml:space="preserve"> - Research Onion (Saunders et al., 2019)</w:t>
      </w:r>
    </w:p>
    <w:p w:rsidR="00665E24" w:rsidRPr="00665E24" w:rsidRDefault="00665E24" w:rsidP="00665E24">
      <w:pPr>
        <w:spacing w:before="240" w:after="240" w:line="360" w:lineRule="auto"/>
        <w:jc w:val="both"/>
        <w:rPr>
          <w:rFonts w:ascii="Times New Roman" w:eastAsia="Times New Roman" w:hAnsi="Times New Roman" w:cs="Times New Roman"/>
          <w:lang w:val="en-US"/>
        </w:rPr>
      </w:pPr>
      <w:r w:rsidRPr="00665E24">
        <w:rPr>
          <w:rFonts w:ascii="Times New Roman" w:eastAsia="Times New Roman" w:hAnsi="Times New Roman" w:cs="Times New Roman"/>
          <w:lang w:val="en-US"/>
        </w:rPr>
        <w:t>To ensure methodological rigor this research uses the "Research Onion" framework (Saunders, Lewis and Thornhill, 2019) not as a descriptive exercise, but as a diagnostic tool to construct a design that addresses the complexities of the M&amp;S "legacy paradox". The outer layer of this very research is placed inside of a Philosophical paradigm called Pragmatism. This choice is driven exactly because of the nature of the research problem: "brand loyalty" and "identity" are multi-dimensional constructs and cannot be described using one single lens. Unlike Positivism or pure Interpretivism, Pragmatism holds that research question itself needs to determine methodology (Saunders, Lewis and Thornhill, 2019). This is uniquely appropriate for the case of M&amp;S, as it provides a way of combining objective and measurable information to detect broad consumer trends with the subjective understanding that is needed to comprehend the psychological causes of brand alienation.</w:t>
      </w:r>
    </w:p>
    <w:p w:rsidR="00665E24" w:rsidRPr="00665E24" w:rsidRDefault="00665E24" w:rsidP="00665E24">
      <w:pPr>
        <w:spacing w:before="240" w:after="240" w:line="360" w:lineRule="auto"/>
        <w:jc w:val="both"/>
        <w:rPr>
          <w:rFonts w:ascii="Times New Roman" w:eastAsia="Times New Roman" w:hAnsi="Times New Roman" w:cs="Times New Roman"/>
          <w:lang w:val="en-US"/>
        </w:rPr>
      </w:pPr>
      <w:r w:rsidRPr="00665E24">
        <w:rPr>
          <w:rFonts w:ascii="Times New Roman" w:eastAsia="Times New Roman" w:hAnsi="Times New Roman" w:cs="Times New Roman"/>
          <w:lang w:val="en-US"/>
        </w:rPr>
        <w:t xml:space="preserve">Moving inward to research approach an Abductive strategy has been chosen as the best middle ground for developing theory. Pure deduction would limit the study to the validation of existing theories that may not adequately explain the modern phenomenon of a "bifurcated" brand identity, while pure induction would disregard the established theories history of corporate rebranding: An abductive approach lets the researcher move back and forth between the "Principles of Corporate Rebranding" and the new primary data he or she collects. This allows the study to address hypotheses that have been proved to be true about </w:t>
      </w:r>
      <w:r w:rsidRPr="00665E24">
        <w:rPr>
          <w:rFonts w:ascii="Times New Roman" w:eastAsia="Times New Roman" w:hAnsi="Times New Roman" w:cs="Times New Roman"/>
          <w:lang w:val="en-US"/>
        </w:rPr>
        <w:lastRenderedPageBreak/>
        <w:t>the "Linking" principle, yet remain flexible to new discoveries about how digital-first transformations may create a "Loyalty Gap."</w:t>
      </w:r>
    </w:p>
    <w:p w:rsidR="00665E24" w:rsidRPr="00415EC5" w:rsidRDefault="00665E24" w:rsidP="00665E24">
      <w:pPr>
        <w:spacing w:before="240" w:after="240" w:line="360" w:lineRule="auto"/>
        <w:jc w:val="both"/>
        <w:rPr>
          <w:rFonts w:ascii="Times New Roman" w:eastAsia="Times New Roman" w:hAnsi="Times New Roman" w:cs="Times New Roman"/>
          <w:lang w:val="en-US"/>
        </w:rPr>
      </w:pPr>
      <w:r w:rsidRPr="00665E24">
        <w:rPr>
          <w:rFonts w:ascii="Times New Roman" w:eastAsia="Times New Roman" w:hAnsi="Times New Roman" w:cs="Times New Roman"/>
          <w:lang w:val="en-US"/>
        </w:rPr>
        <w:t>As for methodology, the fundamental approach is a Primary Mixed-Methods Strategy, or employing the Explanatory Sequential Design (Creswell and Creswell, 2017). This design would be critical to address the research gap that has been identified: a quantitative survey (n=200), to quantitatively measure to statistical degree the extent of brand alienation and bifurcation, is the first step, and immediately followed by qualitative semi-structured interviews (n=10), to explain the "why" of behind the quantitative results that have been statistically identified. Under the mono-method approach would not suffice for this particular research problem. A purely quantitative survey could prove that older consumers are less satisfied with store modernism but the survey would not be able to capture the visceral sense of 'betrayal' or 'aesthetic alienation' associated with the erosion of heritage. Conversely, a purely qualitative study would lack the generalisability that is needed to make the claim that such alienation is a widespread strategic risk to M&amp;S. By combining these two main approaches, the approach offers a comprehensive analysis in which statistical generalities are contextualized through qualitative specificities in order to serve directly the solution-oriented objective of this dissertation.</w:t>
      </w:r>
    </w:p>
    <w:p w:rsidR="008D5A0F" w:rsidRPr="00E42D46" w:rsidRDefault="009958FF" w:rsidP="002362C3">
      <w:pPr>
        <w:pStyle w:val="Heading1"/>
        <w:rPr>
          <w:lang w:val="en-GB"/>
        </w:rPr>
      </w:pPr>
      <w:bookmarkStart w:id="28" w:name="_Toc220525536"/>
      <w:r w:rsidRPr="00E42D46">
        <w:rPr>
          <w:lang w:val="en-GB"/>
        </w:rPr>
        <w:t xml:space="preserve">3.3. </w:t>
      </w:r>
      <w:r w:rsidR="0039223C" w:rsidRPr="0039223C">
        <w:rPr>
          <w:lang w:val="en-GB"/>
        </w:rPr>
        <w:t>Rationale of Case Study for Primary Data</w:t>
      </w:r>
      <w:bookmarkEnd w:id="28"/>
    </w:p>
    <w:p w:rsidR="0039223C" w:rsidRPr="0039223C" w:rsidRDefault="0039223C" w:rsidP="0039223C">
      <w:pPr>
        <w:spacing w:before="240" w:after="240" w:line="360" w:lineRule="auto"/>
        <w:jc w:val="both"/>
        <w:rPr>
          <w:rFonts w:ascii="Times New Roman" w:eastAsia="Times New Roman" w:hAnsi="Times New Roman" w:cs="Times New Roman"/>
          <w:lang w:val="en-US"/>
        </w:rPr>
      </w:pPr>
      <w:r w:rsidRPr="0039223C">
        <w:rPr>
          <w:rFonts w:ascii="Times New Roman" w:eastAsia="Times New Roman" w:hAnsi="Times New Roman" w:cs="Times New Roman"/>
          <w:lang w:val="en-US"/>
        </w:rPr>
        <w:t>While secondary data facilitates context about M&amp;S's financial recovery, to answer the specific research questions concerning "attitudinal loyalty", a Primary Data Case Study is very important. Secondary sources such as annual reports are written with a sanitization of the original events; in these reports, they read a corporate recapitulation of data and thus fail to reflect the inter-generational tension that this study aims to uncover.</w:t>
      </w:r>
    </w:p>
    <w:p w:rsidR="0039223C" w:rsidRPr="00155C7F" w:rsidRDefault="0039223C" w:rsidP="0039223C">
      <w:pPr>
        <w:spacing w:before="240" w:after="240" w:line="360" w:lineRule="auto"/>
        <w:jc w:val="both"/>
        <w:rPr>
          <w:rFonts w:ascii="Times New Roman" w:eastAsia="Times New Roman" w:hAnsi="Times New Roman" w:cs="Times New Roman"/>
          <w:lang w:val="en-US"/>
        </w:rPr>
      </w:pPr>
      <w:r w:rsidRPr="0039223C">
        <w:rPr>
          <w:rFonts w:ascii="Times New Roman" w:eastAsia="Times New Roman" w:hAnsi="Times New Roman" w:cs="Times New Roman"/>
          <w:lang w:val="en-US"/>
        </w:rPr>
        <w:t xml:space="preserve">Primary data is needed to pick up the truthful, unfiltered voice of the consumer. Investigating "brand alienation" requires direct engagement with the legacy demographic (50+) in order to identify specific triggers of dissatisfaction such as changes in store layout or product lines which are not visible in financial summaries. Furthermore, measuring the success of the "Sparks" app is not only a matter of statistics on downloads, but also a matter of primary inquiry into the intent for usage. Collecting primary data enables this study to identify the difference between "spurious loyalty" (convenience based) and "true loyalty" (emotional attachment), which is a key concept in Oliver's (1999) framework. Consequently, a primary </w:t>
      </w:r>
      <w:r w:rsidRPr="0039223C">
        <w:rPr>
          <w:rFonts w:ascii="Times New Roman" w:eastAsia="Times New Roman" w:hAnsi="Times New Roman" w:cs="Times New Roman"/>
          <w:lang w:val="en-US"/>
        </w:rPr>
        <w:lastRenderedPageBreak/>
        <w:t>mixed-methods approach is the only valid methodological way to empirically test the "Loyalty Gap" and give the solution-oriented recommendations needed by this research.</w:t>
      </w:r>
    </w:p>
    <w:p w:rsidR="008D5A0F" w:rsidRPr="00E42D46" w:rsidRDefault="009958FF" w:rsidP="002362C3">
      <w:pPr>
        <w:pStyle w:val="Heading1"/>
        <w:rPr>
          <w:lang w:val="en-GB"/>
        </w:rPr>
      </w:pPr>
      <w:bookmarkStart w:id="29" w:name="_Toc220525537"/>
      <w:r w:rsidRPr="00E42D46">
        <w:rPr>
          <w:lang w:val="en-GB"/>
        </w:rPr>
        <w:t>3.4. Sampling Strategy</w:t>
      </w:r>
      <w:bookmarkEnd w:id="29"/>
    </w:p>
    <w:p w:rsidR="0039223C" w:rsidRPr="0039223C" w:rsidRDefault="0039223C" w:rsidP="0039223C">
      <w:pPr>
        <w:spacing w:before="240" w:after="240" w:line="360" w:lineRule="auto"/>
        <w:jc w:val="both"/>
        <w:rPr>
          <w:rFonts w:ascii="Times New Roman" w:eastAsia="Times New Roman" w:hAnsi="Times New Roman" w:cs="Times New Roman"/>
          <w:lang w:val="en-US"/>
        </w:rPr>
      </w:pPr>
      <w:r w:rsidRPr="0039223C">
        <w:rPr>
          <w:rFonts w:ascii="Times New Roman" w:eastAsia="Times New Roman" w:hAnsi="Times New Roman" w:cs="Times New Roman"/>
          <w:lang w:val="en-US"/>
        </w:rPr>
        <w:t>The sampling strategy for this study was aimed at capturing the generation of friction at the core of the M&amp;S "legacy paradox." For the quantitative phase, the target population are adult consumers of UK with active purchase history at Marks &amp; Spencer. To respond to the research interest in generational divergence, the sampling frame was intentionally stratified by two different cohorts, which were "Legacy Demographic" (50+) or "Growth Demographic" (18-35). While Random Probability Sampling could not be utili</w:t>
      </w:r>
      <w:r>
        <w:rPr>
          <w:rFonts w:ascii="Times New Roman" w:eastAsia="Times New Roman" w:hAnsi="Times New Roman" w:cs="Times New Roman"/>
          <w:lang w:val="en-US"/>
        </w:rPr>
        <w:t>z</w:t>
      </w:r>
      <w:r w:rsidRPr="0039223C">
        <w:rPr>
          <w:rFonts w:ascii="Times New Roman" w:eastAsia="Times New Roman" w:hAnsi="Times New Roman" w:cs="Times New Roman"/>
          <w:lang w:val="en-US"/>
        </w:rPr>
        <w:t>ed given the restraints of an MBA dissertation work, a Non-Probability Convenience Sampling technique was strategically used (Saunders, Lewis and Thornhill, 2019).</w:t>
      </w:r>
    </w:p>
    <w:p w:rsidR="00B62E5E" w:rsidRPr="00B62E5E" w:rsidRDefault="0039223C" w:rsidP="00B62E5E">
      <w:pPr>
        <w:spacing w:before="240" w:after="240" w:line="360" w:lineRule="auto"/>
        <w:jc w:val="both"/>
        <w:rPr>
          <w:rFonts w:ascii="Times New Roman" w:eastAsia="Times New Roman" w:hAnsi="Times New Roman" w:cs="Times New Roman"/>
          <w:lang w:val="en-US"/>
        </w:rPr>
      </w:pPr>
      <w:r w:rsidRPr="0039223C">
        <w:rPr>
          <w:rFonts w:ascii="Times New Roman" w:eastAsia="Times New Roman" w:hAnsi="Times New Roman" w:cs="Times New Roman"/>
          <w:lang w:val="en-US"/>
        </w:rPr>
        <w:t xml:space="preserve">In order to help reduce the inherent dangers of convenience bias, a two-channel recruitment approach was applied. University forums and professional networking groups were used to address the 18-35 cohort, and community interest groups and "brand heritage" digital spaces were used for the 50+ cohort. </w:t>
      </w:r>
      <w:r w:rsidR="00B62E5E" w:rsidRPr="00B62E5E">
        <w:rPr>
          <w:rFonts w:ascii="Times New Roman" w:eastAsia="Times New Roman" w:hAnsi="Times New Roman" w:cs="Times New Roman"/>
          <w:lang w:val="en-US"/>
        </w:rPr>
        <w:t>This was to ensure that the resulting sample of n=200 was not the product of mere convenience, but of a representative sample of two polarized viewpoints, those swirling around the "Identity-Loyalty Conflict." This number of participants does allow for meeting the demands of statistical significance, which means that the project has sufficient power to run Independent Samples T-tests measuring the difference in brand perception between the groups without becoming unwieldy as it works with the timeline of the project.</w:t>
      </w:r>
    </w:p>
    <w:p w:rsidR="00B62E5E" w:rsidRPr="0039223C" w:rsidRDefault="00B62E5E" w:rsidP="00B62E5E">
      <w:pPr>
        <w:spacing w:before="240" w:after="240" w:line="360" w:lineRule="auto"/>
        <w:jc w:val="both"/>
        <w:rPr>
          <w:rFonts w:ascii="Times New Roman" w:eastAsia="Times New Roman" w:hAnsi="Times New Roman" w:cs="Times New Roman"/>
          <w:lang w:val="en-US"/>
        </w:rPr>
      </w:pPr>
      <w:r w:rsidRPr="00B62E5E">
        <w:rPr>
          <w:rFonts w:ascii="Times New Roman" w:eastAsia="Times New Roman" w:hAnsi="Times New Roman" w:cs="Times New Roman"/>
          <w:lang w:val="en-US"/>
        </w:rPr>
        <w:t>For the qualitative phase, the study had a Purposive Sampling approach in selecting the 10 participants from the pool of participants survey. Following the logic of the Explanatory Sequential design, participants not were selected at random but they were selected as "critical cases" (Saunders, Lewis and Thornhill, 2019). This was addressed to those with results in the survey which showed either profound attitudinal loyalty or profound 'aesthetic alienation'.</w:t>
      </w:r>
    </w:p>
    <w:p w:rsidR="00155C7F" w:rsidRPr="00ED1E86" w:rsidRDefault="0039223C">
      <w:pPr>
        <w:spacing w:before="240" w:after="240" w:line="360" w:lineRule="auto"/>
        <w:jc w:val="both"/>
        <w:rPr>
          <w:rFonts w:ascii="Times New Roman" w:eastAsia="Times New Roman" w:hAnsi="Times New Roman" w:cs="Times New Roman"/>
          <w:lang w:val="en-US"/>
        </w:rPr>
      </w:pPr>
      <w:r w:rsidRPr="0039223C">
        <w:rPr>
          <w:rFonts w:ascii="Times New Roman" w:eastAsia="Times New Roman" w:hAnsi="Times New Roman" w:cs="Times New Roman"/>
          <w:lang w:val="en-US"/>
        </w:rPr>
        <w:t xml:space="preserve">This approach focuses on "information richness" rather than statistical representativeness, so the study will be able to understand the psychological mechanisms that underlie the "bifurcation" present in the quantitative data. By analyzing these polarized narratives, the qualitative phase does the direct explanation of the "why" behind the statistical trends and </w:t>
      </w:r>
      <w:r w:rsidRPr="0039223C">
        <w:rPr>
          <w:rFonts w:ascii="Times New Roman" w:eastAsia="Times New Roman" w:hAnsi="Times New Roman" w:cs="Times New Roman"/>
          <w:lang w:val="en-US"/>
        </w:rPr>
        <w:lastRenderedPageBreak/>
        <w:t>highlights the fact that the findings had the conceptual depth needed to address the research questions.</w:t>
      </w:r>
    </w:p>
    <w:p w:rsidR="008D5A0F" w:rsidRPr="00E42D46" w:rsidRDefault="009958FF" w:rsidP="002362C3">
      <w:pPr>
        <w:pStyle w:val="Heading1"/>
        <w:rPr>
          <w:lang w:val="en-GB"/>
        </w:rPr>
      </w:pPr>
      <w:bookmarkStart w:id="30" w:name="_Toc220525538"/>
      <w:r w:rsidRPr="00E42D46">
        <w:rPr>
          <w:lang w:val="en-GB"/>
        </w:rPr>
        <w:t>3.5 Data Collection Instruments</w:t>
      </w:r>
      <w:bookmarkEnd w:id="30"/>
    </w:p>
    <w:p w:rsidR="0039223C" w:rsidRPr="0039223C" w:rsidRDefault="0039223C" w:rsidP="0039223C">
      <w:pPr>
        <w:spacing w:before="240" w:after="240" w:line="360" w:lineRule="auto"/>
        <w:jc w:val="both"/>
        <w:rPr>
          <w:rFonts w:ascii="Times New Roman" w:eastAsia="Times New Roman" w:hAnsi="Times New Roman" w:cs="Times New Roman"/>
          <w:lang w:val="en-US"/>
        </w:rPr>
      </w:pPr>
      <w:r w:rsidRPr="0039223C">
        <w:rPr>
          <w:rFonts w:ascii="Times New Roman" w:eastAsia="Times New Roman" w:hAnsi="Times New Roman" w:cs="Times New Roman"/>
          <w:lang w:val="en-US"/>
        </w:rPr>
        <w:t>Online Questionnaire: The main tool is the online questionnaire, a structured questionnaire that measures consumer perception of the 'Reshaping for Growth' strategy. To ensure that the survey measures have construct validity, the items contained in the survey are operationalized using the theoretical frameworks developed in Chapter 2. Questions measuring perceived modernity vs. heritage are based on Aaker's (1996) Brand Identity System. For example, the construct of "Brand-as-Organization" is measured through Likert scale statements, regarding M&amp;S digital innovation.</w:t>
      </w:r>
    </w:p>
    <w:p w:rsidR="0039223C" w:rsidRPr="0039223C" w:rsidRDefault="0039223C" w:rsidP="0039223C">
      <w:pPr>
        <w:spacing w:before="240" w:after="240" w:line="360" w:lineRule="auto"/>
        <w:jc w:val="both"/>
        <w:rPr>
          <w:rFonts w:ascii="Times New Roman" w:eastAsia="Times New Roman" w:hAnsi="Times New Roman" w:cs="Times New Roman"/>
          <w:lang w:val="en-US"/>
        </w:rPr>
      </w:pPr>
      <w:r w:rsidRPr="0039223C">
        <w:rPr>
          <w:rFonts w:ascii="Times New Roman" w:eastAsia="Times New Roman" w:hAnsi="Times New Roman" w:cs="Times New Roman"/>
          <w:lang w:val="en-US"/>
        </w:rPr>
        <w:t>Crucially, in order to identify the "Loyalty Gap," the survey differentiates between Oliver's (1999) two stages of loyalty: behavioral loyalty (measured through purchase frequency and use of apps), and attitudinal loyalty (measured through emotional attachment). This differentiation permits the study to empirically examine whether the strategy is working to drive transaction volume, but does not work to achieve depth of emotional commitment.</w:t>
      </w:r>
    </w:p>
    <w:p w:rsidR="0039223C" w:rsidRDefault="0039223C" w:rsidP="0039223C">
      <w:pPr>
        <w:spacing w:before="240" w:after="240" w:line="360" w:lineRule="auto"/>
        <w:jc w:val="both"/>
        <w:rPr>
          <w:rFonts w:ascii="Times New Roman" w:eastAsia="Times New Roman" w:hAnsi="Times New Roman" w:cs="Times New Roman"/>
          <w:lang w:val="en-US"/>
        </w:rPr>
      </w:pPr>
      <w:r w:rsidRPr="0039223C">
        <w:rPr>
          <w:rFonts w:ascii="Times New Roman" w:eastAsia="Times New Roman" w:hAnsi="Times New Roman" w:cs="Times New Roman"/>
          <w:lang w:val="en-US"/>
        </w:rPr>
        <w:t xml:space="preserve">Semi-Structured Interview Guide: The secondary instrument is a semi-structured guide that attempts to explore the "why" behind the statistical trends. The protocol uses the Critical Incident Technique in which participants recall instances of delight or alienation(Merrilees and Miller, 2008). </w:t>
      </w:r>
    </w:p>
    <w:p w:rsidR="009E18C1" w:rsidRPr="00ED1E86" w:rsidRDefault="009E18C1" w:rsidP="0039223C">
      <w:pPr>
        <w:spacing w:before="240" w:after="240" w:line="360" w:lineRule="auto"/>
        <w:jc w:val="both"/>
        <w:rPr>
          <w:rFonts w:ascii="Times New Roman" w:eastAsia="Times New Roman" w:hAnsi="Times New Roman" w:cs="Times New Roman"/>
          <w:lang w:val="en-US"/>
        </w:rPr>
      </w:pPr>
      <w:r w:rsidRPr="009E18C1">
        <w:rPr>
          <w:rFonts w:ascii="Times New Roman" w:eastAsia="Times New Roman" w:hAnsi="Times New Roman" w:cs="Times New Roman"/>
          <w:lang w:val="en-US"/>
        </w:rPr>
        <w:t>In order to reduce Social Desirability Bias, the participants were told that their responses were completely anonymous and that there were no 'correct' answers. Interview questions were neutral in nature to make sure participants felt comfortable expressing negative opinion over the M&amp;S modernization strategy.</w:t>
      </w:r>
    </w:p>
    <w:p w:rsidR="008D5A0F" w:rsidRPr="00E42D46" w:rsidRDefault="009958FF" w:rsidP="002362C3">
      <w:pPr>
        <w:pStyle w:val="Heading1"/>
        <w:rPr>
          <w:lang w:val="en-GB"/>
        </w:rPr>
      </w:pPr>
      <w:bookmarkStart w:id="31" w:name="_Toc220525539"/>
      <w:r w:rsidRPr="00E42D46">
        <w:rPr>
          <w:lang w:val="en-GB"/>
        </w:rPr>
        <w:t>3.6. Data Analysis Procedures</w:t>
      </w:r>
      <w:bookmarkEnd w:id="31"/>
    </w:p>
    <w:p w:rsidR="00730EDE" w:rsidRDefault="00730EDE" w:rsidP="00730EDE">
      <w:pPr>
        <w:spacing w:before="240" w:after="240" w:line="360" w:lineRule="auto"/>
        <w:jc w:val="both"/>
        <w:rPr>
          <w:rFonts w:ascii="Times New Roman" w:eastAsia="Times New Roman" w:hAnsi="Times New Roman" w:cs="Times New Roman"/>
          <w:lang w:val="en-US"/>
        </w:rPr>
      </w:pPr>
      <w:r w:rsidRPr="00730EDE">
        <w:rPr>
          <w:rFonts w:ascii="Times New Roman" w:eastAsia="Times New Roman" w:hAnsi="Times New Roman" w:cs="Times New Roman"/>
          <w:lang w:val="en-US"/>
        </w:rPr>
        <w:t xml:space="preserve">Quantitative Analysis (SPSS) Quantitative data will be analyzed using the assistance of a statistical program (SPSS) to progress from the consideration of the simple description to the inferential testing. First descriptive statistics (mean, standard deviation) will be used to show general brand perceptions. Second, Independent Sampling Test (T-Tests) will be conducted </w:t>
      </w:r>
      <w:r w:rsidRPr="00730EDE">
        <w:rPr>
          <w:rFonts w:ascii="Times New Roman" w:eastAsia="Times New Roman" w:hAnsi="Times New Roman" w:cs="Times New Roman"/>
          <w:lang w:val="en-US"/>
        </w:rPr>
        <w:lastRenderedPageBreak/>
        <w:t>in an attempt to determine if the difference between "Perceived Modernity" and "Brand Alienation" between the 18-35 and 50+ cohorts is statistically significant. Finally, Bivariate Correlation Analysis will be used to test this relationship of "Digital Engagement" and "Attitudinal Loyalty." This fills the gap in the existing literature by answering the fundamental question empirically to take advantage of the inclusion of the question whether the digital strategy is successfully transforming app users into brand loyalists or merely attracted "convenience shoppers" (Oliver, 1999).</w:t>
      </w:r>
    </w:p>
    <w:p w:rsidR="0039223C" w:rsidRPr="00ED1E86" w:rsidRDefault="00730EDE" w:rsidP="0039223C">
      <w:pPr>
        <w:spacing w:before="240" w:after="240" w:line="360" w:lineRule="auto"/>
        <w:jc w:val="both"/>
        <w:rPr>
          <w:rFonts w:ascii="Times New Roman" w:eastAsia="Times New Roman" w:hAnsi="Times New Roman" w:cs="Times New Roman"/>
          <w:lang w:val="en-US"/>
        </w:rPr>
      </w:pPr>
      <w:r w:rsidRPr="00730EDE">
        <w:rPr>
          <w:rFonts w:ascii="Times New Roman" w:eastAsia="Times New Roman" w:hAnsi="Times New Roman" w:cs="Times New Roman"/>
          <w:lang w:val="en-US"/>
        </w:rPr>
        <w:t>Qualitative Analysis (NVivo): Interview data will be transcribed and transposed into NVivo for a thematic analysis, which in turn, will follow the six</w:t>
      </w:r>
      <w:r w:rsidR="00856491">
        <w:rPr>
          <w:rFonts w:ascii="Times New Roman" w:eastAsia="Times New Roman" w:hAnsi="Times New Roman" w:cs="Times New Roman"/>
          <w:lang w:val="en-US"/>
        </w:rPr>
        <w:t>-</w:t>
      </w:r>
      <w:r w:rsidRPr="00730EDE">
        <w:rPr>
          <w:rFonts w:ascii="Times New Roman" w:eastAsia="Times New Roman" w:hAnsi="Times New Roman" w:cs="Times New Roman"/>
          <w:lang w:val="en-US"/>
        </w:rPr>
        <w:t>step framework by Braun and Clarke (2006).</w:t>
      </w:r>
      <w:r w:rsidR="0039223C" w:rsidRPr="0039223C">
        <w:rPr>
          <w:rFonts w:ascii="Times New Roman" w:eastAsia="Times New Roman" w:hAnsi="Times New Roman" w:cs="Times New Roman"/>
          <w:lang w:val="en-US"/>
        </w:rPr>
        <w:t>A hybrid coding approach will be used: Inductive coding will be used to capture emergent consumer sentiments, for example, "navigational frustration" and deductive coding will be used to chart data to theoretical themes such as "Identity Bifurcation" and "Heritage Violation." This process ensures that the study involves the validation of the conceptual framework through the lived experience of the consumer. NVivo query tools will be used to identify patterns such as co-occurrence of "high food loyalty" and "clothing brand detachment" to provide qualitative evidence to support the bifurcated identity hypothesis.</w:t>
      </w:r>
    </w:p>
    <w:p w:rsidR="008D5A0F" w:rsidRPr="00E42D46" w:rsidRDefault="009958FF" w:rsidP="002362C3">
      <w:pPr>
        <w:pStyle w:val="Heading1"/>
        <w:rPr>
          <w:lang w:val="en-GB"/>
        </w:rPr>
      </w:pPr>
      <w:bookmarkStart w:id="32" w:name="_Toc220525540"/>
      <w:r w:rsidRPr="00E42D46">
        <w:rPr>
          <w:lang w:val="en-GB"/>
        </w:rPr>
        <w:t>3.7 Ethical Considerations</w:t>
      </w:r>
      <w:bookmarkEnd w:id="32"/>
    </w:p>
    <w:p w:rsidR="0039223C" w:rsidRPr="0039223C" w:rsidRDefault="0039223C" w:rsidP="0039223C">
      <w:pPr>
        <w:spacing w:before="240" w:after="240" w:line="360" w:lineRule="auto"/>
        <w:jc w:val="both"/>
        <w:rPr>
          <w:rFonts w:ascii="Times New Roman" w:eastAsia="Times New Roman" w:hAnsi="Times New Roman" w:cs="Times New Roman"/>
          <w:lang w:val="en-US"/>
        </w:rPr>
      </w:pPr>
      <w:r w:rsidRPr="0039223C">
        <w:rPr>
          <w:rFonts w:ascii="Times New Roman" w:eastAsia="Times New Roman" w:hAnsi="Times New Roman" w:cs="Times New Roman"/>
          <w:lang w:val="en-US"/>
        </w:rPr>
        <w:t>This research follows stringent ethical guidelines as per the University policy. Given the involvement of human participants, the interest of human participants in this study is informed consent and data protection. All of the participants are given an information sheet that describes the purpose of the study, that their participation is voluntary, and that they may quit the study at any time without harm. For the online survey, consent is obtained by means of a mandatory checkbox before data input.</w:t>
      </w:r>
    </w:p>
    <w:p w:rsidR="0039223C" w:rsidRPr="00D834F6" w:rsidRDefault="0039223C" w:rsidP="0039223C">
      <w:pPr>
        <w:spacing w:before="240" w:after="240" w:line="360" w:lineRule="auto"/>
        <w:jc w:val="both"/>
        <w:rPr>
          <w:rFonts w:ascii="Times New Roman" w:eastAsia="Times New Roman" w:hAnsi="Times New Roman" w:cs="Times New Roman"/>
          <w:lang w:val="en-US"/>
        </w:rPr>
      </w:pPr>
      <w:r w:rsidRPr="0039223C">
        <w:rPr>
          <w:rFonts w:ascii="Times New Roman" w:eastAsia="Times New Roman" w:hAnsi="Times New Roman" w:cs="Times New Roman"/>
          <w:lang w:val="en-US"/>
        </w:rPr>
        <w:t>Ethical integrity was ensured during the data collection process. For the quantitative phase, a 'Gateway Question' was used at the beginning of the digital survey instrument; participants were required to hit 'I Agree' to the terms of informed consent before the research questions became revealed. Any respondents who did not give consent were automatically redirected and they were not recorded. According to the GDPR directive, formal written consent was sought (see Appendix A) which included an article ensuring all study participants knew of their right to withdraw and the anonymization of their responses.</w:t>
      </w:r>
    </w:p>
    <w:p w:rsidR="00907A85" w:rsidRPr="00907A85" w:rsidRDefault="00907A85" w:rsidP="00907A85">
      <w:pPr>
        <w:pStyle w:val="Heading1"/>
        <w:rPr>
          <w:lang w:val="en-US"/>
        </w:rPr>
      </w:pPr>
      <w:bookmarkStart w:id="33" w:name="_Toc220525541"/>
      <w:r w:rsidRPr="00907A85">
        <w:rPr>
          <w:lang w:val="en-US"/>
        </w:rPr>
        <w:lastRenderedPageBreak/>
        <w:t>3.8 Data Veracity, Validity, and Reliability</w:t>
      </w:r>
      <w:bookmarkEnd w:id="33"/>
    </w:p>
    <w:p w:rsidR="0039223C" w:rsidRPr="0039223C" w:rsidRDefault="0039223C" w:rsidP="0039223C">
      <w:pPr>
        <w:spacing w:before="240" w:after="240" w:line="360" w:lineRule="auto"/>
        <w:jc w:val="both"/>
        <w:rPr>
          <w:rFonts w:ascii="Times New Roman" w:eastAsia="Times New Roman" w:hAnsi="Times New Roman" w:cs="Times New Roman"/>
          <w:lang w:val="en-US"/>
        </w:rPr>
      </w:pPr>
      <w:r w:rsidRPr="0039223C">
        <w:rPr>
          <w:rFonts w:ascii="Times New Roman" w:eastAsia="Times New Roman" w:hAnsi="Times New Roman" w:cs="Times New Roman"/>
          <w:lang w:val="en-US"/>
        </w:rPr>
        <w:t>To ensure the credibility and academic integrity of this dissertation, certain measures were taken to ensure that the primary data's integrity of veracity is established. The quantitative validity of survey (N=200) is ensured by a strict data-cleaning phase. As detailed in the data preparation section twelve responses were removed from the final data set seven for 'straight-lining' and five for 'speed-running' to ensure that the statistical outputs are based on a high-engagement, authentic respondent behavior. Furthermore, reliability of the survey instrument was confirmed using Cronbach's Alpha in the statistical software, Results systems. (SPSS) to ensure internal consistency across the Likert scale variables for brand alienation and loyalty.</w:t>
      </w:r>
    </w:p>
    <w:p w:rsidR="0039223C" w:rsidRPr="0039223C" w:rsidRDefault="0039223C" w:rsidP="0039223C">
      <w:pPr>
        <w:spacing w:before="240" w:after="240" w:line="360" w:lineRule="auto"/>
        <w:jc w:val="both"/>
        <w:rPr>
          <w:rFonts w:ascii="Times New Roman" w:eastAsia="Times New Roman" w:hAnsi="Times New Roman" w:cs="Times New Roman"/>
          <w:lang w:val="en-US"/>
        </w:rPr>
      </w:pPr>
      <w:r w:rsidRPr="0039223C">
        <w:rPr>
          <w:rFonts w:ascii="Times New Roman" w:eastAsia="Times New Roman" w:hAnsi="Times New Roman" w:cs="Times New Roman"/>
          <w:lang w:val="en-US"/>
        </w:rPr>
        <w:t>As for the qualitative veracity, all of the 10 semi-structured interviews were recorded and transcribed to ensure the maintenance of an accurate "audit trail." To address the issue of researcher bias and to ensure construct validity something referred to as member-checking was available to the participants so that they have the chance to verify the accuracy of their extracts from the narrative. Further, data saturation was satisfied with the tenth interview, indicating that the themes "aesthetic alienation" and "identity bifurcation" were consistent and they were not outliers.</w:t>
      </w:r>
    </w:p>
    <w:p w:rsidR="0039223C" w:rsidRPr="002362C3" w:rsidRDefault="0039223C" w:rsidP="0039223C">
      <w:pPr>
        <w:spacing w:before="240" w:after="240" w:line="360" w:lineRule="auto"/>
        <w:jc w:val="both"/>
        <w:rPr>
          <w:rFonts w:ascii="Times New Roman" w:eastAsia="Times New Roman" w:hAnsi="Times New Roman" w:cs="Times New Roman"/>
          <w:lang w:val="en-US"/>
        </w:rPr>
      </w:pPr>
      <w:r w:rsidRPr="0039223C">
        <w:rPr>
          <w:rFonts w:ascii="Times New Roman" w:eastAsia="Times New Roman" w:hAnsi="Times New Roman" w:cs="Times New Roman"/>
          <w:lang w:val="en-US"/>
        </w:rPr>
        <w:t>Finally, in order to give full transparency as asked by the supervisory feedback, evidences of the "real world" execution of the research is documented in the Appendices. This includes the Survey Instrument (Appendix A), a Raw Data Excerpt (Appendix C) which shows the anonymized timestamps of the respondents, and tables of the Statistical Package and Scientific Data (SPSS Output Tables, Appendix 4), which show the mathematical proof of the correlations discussed in Chapter 4. These measures together prove that the findings are rooted in real and tapped verified primary evidence, and attain the necessary standards for being considered as academic in a Masters of Business Administration (MBA) level.</w:t>
      </w:r>
    </w:p>
    <w:p w:rsidR="008D5A0F" w:rsidRPr="00E42D46" w:rsidRDefault="009958FF" w:rsidP="002362C3">
      <w:pPr>
        <w:pStyle w:val="Heading1"/>
        <w:rPr>
          <w:lang w:val="en-GB"/>
        </w:rPr>
      </w:pPr>
      <w:bookmarkStart w:id="34" w:name="_Toc220525542"/>
      <w:r w:rsidRPr="00E42D46">
        <w:rPr>
          <w:lang w:val="en-GB"/>
        </w:rPr>
        <w:t>3.</w:t>
      </w:r>
      <w:r w:rsidR="00907A85">
        <w:rPr>
          <w:lang w:val="en-GB"/>
        </w:rPr>
        <w:t>9</w:t>
      </w:r>
      <w:r w:rsidRPr="00E42D46">
        <w:rPr>
          <w:lang w:val="en-GB"/>
        </w:rPr>
        <w:t xml:space="preserve"> Chapter Summary</w:t>
      </w:r>
      <w:bookmarkEnd w:id="34"/>
    </w:p>
    <w:p w:rsidR="001116B3" w:rsidRDefault="00A60C99" w:rsidP="002362C3">
      <w:pPr>
        <w:spacing w:before="240" w:after="240" w:line="360" w:lineRule="auto"/>
        <w:jc w:val="both"/>
        <w:rPr>
          <w:rFonts w:ascii="Times New Roman" w:eastAsia="Times New Roman" w:hAnsi="Times New Roman" w:cs="Times New Roman"/>
        </w:rPr>
      </w:pPr>
      <w:r w:rsidRPr="00A60C99">
        <w:rPr>
          <w:rFonts w:ascii="Times New Roman" w:eastAsia="Times New Roman" w:hAnsi="Times New Roman" w:cs="Times New Roman"/>
        </w:rPr>
        <w:t xml:space="preserve">This chapter has given a thorough justification for the methodological framework that has been adopted in the analysis of the strategic evolution of M&amp;S. By eschewing a mono-method approach in favor of a primary mixed-methods design, the study is uniquely placed to take the multiple dimensions of the problem of brand bifurcation apart. The strict use of Research Onion framework from a philosophy of pragmatism to an explanatory sequential </w:t>
      </w:r>
      <w:r w:rsidRPr="00A60C99">
        <w:rPr>
          <w:rFonts w:ascii="Times New Roman" w:eastAsia="Times New Roman" w:hAnsi="Times New Roman" w:cs="Times New Roman"/>
        </w:rPr>
        <w:lastRenderedPageBreak/>
        <w:t>strategy ensures that the research is both theoretical and as well as useful (Saunders, Lewis and Thornhill, 2019). Furthermore, the strategic triangulation of surveys analyzed in the process of statistical analysis (SPSS) and analysis of coded interviews (NVivo), ensure that the subsequent findings would be statistically valid and rich in context. This solid methodology can provide the empirical tools needed to test the "Loyalty Gap" hypothesis and provide a critical evaluation of the 'Reshaping for Growth' strategy in Chapter 4.</w:t>
      </w:r>
      <w:r w:rsidR="001116B3">
        <w:rPr>
          <w:rFonts w:ascii="Times New Roman" w:eastAsia="Times New Roman" w:hAnsi="Times New Roman" w:cs="Times New Roman"/>
        </w:rPr>
        <w:br w:type="page"/>
      </w:r>
    </w:p>
    <w:p w:rsidR="00B714A8" w:rsidRPr="004E7DD4" w:rsidRDefault="001116B3" w:rsidP="004E7DD4">
      <w:pPr>
        <w:pStyle w:val="Heading1"/>
      </w:pPr>
      <w:bookmarkStart w:id="35" w:name="_Toc220525543"/>
      <w:r>
        <w:lastRenderedPageBreak/>
        <w:t>C</w:t>
      </w:r>
      <w:r w:rsidR="00241EAB">
        <w:t>HAPTER 4- FINDINGS</w:t>
      </w:r>
      <w:bookmarkEnd w:id="35"/>
    </w:p>
    <w:p w:rsidR="004E7DD4" w:rsidRDefault="004E7DD4" w:rsidP="004E7DD4">
      <w:pPr>
        <w:pStyle w:val="Heading1"/>
        <w:rPr>
          <w:lang w:val="en-US"/>
        </w:rPr>
      </w:pPr>
      <w:bookmarkStart w:id="36" w:name="_Toc220525544"/>
      <w:r w:rsidRPr="004E7DD4">
        <w:rPr>
          <w:lang w:val="en-US"/>
        </w:rPr>
        <w:t>4.1 Introduction</w:t>
      </w:r>
      <w:bookmarkEnd w:id="36"/>
    </w:p>
    <w:p w:rsidR="00306BF2" w:rsidRDefault="00306BF2" w:rsidP="001116B3">
      <w:pPr>
        <w:spacing w:before="240" w:line="360" w:lineRule="auto"/>
        <w:jc w:val="both"/>
        <w:rPr>
          <w:rFonts w:ascii="Times New Roman" w:eastAsia="Times New Roman" w:hAnsi="Times New Roman" w:cs="Times New Roman"/>
          <w:lang w:val="en-US"/>
        </w:rPr>
      </w:pPr>
      <w:r w:rsidRPr="00306BF2">
        <w:rPr>
          <w:rFonts w:ascii="Times New Roman" w:eastAsia="Times New Roman" w:hAnsi="Times New Roman" w:cs="Times New Roman"/>
          <w:lang w:val="en-US"/>
        </w:rPr>
        <w:t>The major goal of this chapter is to present the results of this research regarding empirical findings obtained from the primary data collection phase. While the previous chapters set the theoretical "legacy paradox" facing Marks &amp; Spencer (M&amp;S), this chapter is a transition chapter that moves into the evaluation (evidence based) of the 'Reshaping for Growth' strategy. The findings are the outcome of a two-fold primary methodology: a quantitative online survey (n=200) focused on two different generational cohorts, and qualitative semi-structured interviews (n=10) focused on developing narrative depth of the statistical trends (Bell, Bryman and Harley, 2022). To assure conceptuality, the findings are structured under three important themes: Brand Modernization, the Food-Clothing Bifurcation, and the Loyalty Gap. This chapter linked statistical outputs from the statistical analysis package for data analysis (SPSS) with thematic extracts from a qualitative analysis package for theme analysis (NVivo) to obtain a holistic picture of how M&amp;S strategic evolution is perceived throughout the consumer lifecycle.</w:t>
      </w:r>
    </w:p>
    <w:p w:rsidR="004E7DD4" w:rsidRPr="004E7DD4" w:rsidRDefault="004E7DD4" w:rsidP="004E7DD4">
      <w:pPr>
        <w:pStyle w:val="Heading3"/>
        <w:rPr>
          <w:b/>
          <w:bCs/>
          <w:sz w:val="26"/>
          <w:szCs w:val="26"/>
          <w:lang w:val="en-US"/>
        </w:rPr>
      </w:pPr>
      <w:bookmarkStart w:id="37" w:name="_Toc220525545"/>
      <w:r w:rsidRPr="004E7DD4">
        <w:rPr>
          <w:b/>
          <w:bCs/>
          <w:sz w:val="26"/>
          <w:szCs w:val="26"/>
          <w:lang w:val="en-US"/>
        </w:rPr>
        <w:t>4.1.1 Data Preparation and Screening (Quantitative)</w:t>
      </w:r>
      <w:bookmarkEnd w:id="37"/>
    </w:p>
    <w:p w:rsidR="00306BF2" w:rsidRDefault="00306BF2" w:rsidP="001116B3">
      <w:pPr>
        <w:spacing w:before="240" w:line="360" w:lineRule="auto"/>
        <w:jc w:val="both"/>
        <w:rPr>
          <w:rFonts w:ascii="Times New Roman" w:eastAsia="Times New Roman" w:hAnsi="Times New Roman" w:cs="Times New Roman"/>
          <w:lang w:val="en-US"/>
        </w:rPr>
      </w:pPr>
      <w:r w:rsidRPr="00306BF2">
        <w:rPr>
          <w:rFonts w:ascii="Times New Roman" w:eastAsia="Times New Roman" w:hAnsi="Times New Roman" w:cs="Times New Roman"/>
          <w:lang w:val="en-US"/>
        </w:rPr>
        <w:t>Prior to analysis, the raw survey data (N=212) went through a rigorous screening process in order to ensure data validity. Twelve responses were excluded, because seven were classified as 'straight-lining' (giving the same Likert-scale responses to all variables), and five took less than two minutes to complete the survey, indicating a lack of engagement. This led to the final confirmed end of a sample with N=200, with the statistical results based on attentive and credible respondent data.</w:t>
      </w:r>
    </w:p>
    <w:p w:rsidR="004E7DD4" w:rsidRPr="004E7DD4" w:rsidRDefault="004E7DD4" w:rsidP="004E7DD4">
      <w:pPr>
        <w:pStyle w:val="Heading3"/>
        <w:rPr>
          <w:b/>
          <w:bCs/>
          <w:sz w:val="26"/>
          <w:szCs w:val="26"/>
          <w:lang w:val="en-US"/>
        </w:rPr>
      </w:pPr>
      <w:bookmarkStart w:id="38" w:name="_Toc220525546"/>
      <w:r w:rsidRPr="004E7DD4">
        <w:rPr>
          <w:b/>
          <w:bCs/>
          <w:sz w:val="26"/>
          <w:szCs w:val="26"/>
          <w:lang w:val="en-US"/>
        </w:rPr>
        <w:t xml:space="preserve">4.1.2 </w:t>
      </w:r>
      <w:r w:rsidR="00306BF2" w:rsidRPr="00306BF2">
        <w:rPr>
          <w:b/>
          <w:bCs/>
          <w:sz w:val="26"/>
          <w:szCs w:val="26"/>
          <w:lang w:val="en-US"/>
        </w:rPr>
        <w:t>Methodological Rigor And Saturation (Qualitative)</w:t>
      </w:r>
      <w:bookmarkEnd w:id="38"/>
    </w:p>
    <w:p w:rsidR="00306BF2" w:rsidRPr="007542DA" w:rsidRDefault="00306BF2" w:rsidP="001116B3">
      <w:pPr>
        <w:spacing w:before="240" w:line="360" w:lineRule="auto"/>
        <w:jc w:val="both"/>
        <w:rPr>
          <w:rFonts w:ascii="Times New Roman" w:eastAsia="Times New Roman" w:hAnsi="Times New Roman" w:cs="Times New Roman"/>
          <w:lang w:val="en-US"/>
        </w:rPr>
      </w:pPr>
      <w:r w:rsidRPr="00306BF2">
        <w:rPr>
          <w:rFonts w:ascii="Times New Roman" w:eastAsia="Times New Roman" w:hAnsi="Times New Roman" w:cs="Times New Roman"/>
          <w:lang w:val="en-US"/>
        </w:rPr>
        <w:t xml:space="preserve">Whereas to establish the dependability of qualitative results, an audit trail was viewed all through the thematic analysis path. All 10 semi-structured interviews were transcribed and coded in NVivo. Data saturation was achieved by the 10th interview as no new characteristics of conceptual themes or notable information was emerging from the participants, indicating that the sample size was appropriate in order to capture the core phenomenon of brand alienation. Potential researcher subjectivity was accounted for using a constant comparative </w:t>
      </w:r>
      <w:r w:rsidRPr="00306BF2">
        <w:rPr>
          <w:rFonts w:ascii="Times New Roman" w:eastAsia="Times New Roman" w:hAnsi="Times New Roman" w:cs="Times New Roman"/>
          <w:lang w:val="en-US"/>
        </w:rPr>
        <w:lastRenderedPageBreak/>
        <w:t>approach, whereby themes remained anchored to the direct saga of the participants (see table 1).</w:t>
      </w:r>
    </w:p>
    <w:p w:rsidR="00743B57" w:rsidRPr="00743B57" w:rsidRDefault="00743B57" w:rsidP="00AF7614">
      <w:pPr>
        <w:pStyle w:val="Heading1"/>
        <w:spacing w:line="360" w:lineRule="auto"/>
        <w:rPr>
          <w:lang w:val="en-US"/>
        </w:rPr>
      </w:pPr>
      <w:bookmarkStart w:id="39" w:name="_Toc220525547"/>
      <w:r w:rsidRPr="00743B57">
        <w:rPr>
          <w:lang w:val="en-US"/>
        </w:rPr>
        <w:t xml:space="preserve">4.2 </w:t>
      </w:r>
      <w:r w:rsidR="00306BF2" w:rsidRPr="00306BF2">
        <w:rPr>
          <w:lang w:val="en-US"/>
        </w:rPr>
        <w:t>Quantitative Findings: Analysis of Survey</w:t>
      </w:r>
      <w:bookmarkEnd w:id="39"/>
    </w:p>
    <w:p w:rsidR="00743B57" w:rsidRPr="00743B57" w:rsidRDefault="00743B57" w:rsidP="00AF7614">
      <w:pPr>
        <w:pStyle w:val="Heading3"/>
        <w:spacing w:line="360" w:lineRule="auto"/>
        <w:rPr>
          <w:b/>
          <w:bCs/>
          <w:sz w:val="26"/>
          <w:szCs w:val="26"/>
          <w:lang w:val="en-US"/>
        </w:rPr>
      </w:pPr>
      <w:bookmarkStart w:id="40" w:name="_Toc220525548"/>
      <w:r w:rsidRPr="00743B57">
        <w:rPr>
          <w:b/>
          <w:bCs/>
          <w:sz w:val="26"/>
          <w:szCs w:val="26"/>
          <w:lang w:val="en-US"/>
        </w:rPr>
        <w:t xml:space="preserve">4.2.1. </w:t>
      </w:r>
      <w:r w:rsidR="00306BF2" w:rsidRPr="00306BF2">
        <w:rPr>
          <w:b/>
          <w:bCs/>
          <w:sz w:val="26"/>
          <w:szCs w:val="26"/>
          <w:lang w:val="en-US"/>
        </w:rPr>
        <w:t>Participant Demographics and Reliability of Data</w:t>
      </w:r>
      <w:bookmarkEnd w:id="40"/>
    </w:p>
    <w:p w:rsidR="00306BF2" w:rsidRPr="00306BF2" w:rsidRDefault="00306BF2" w:rsidP="00306BF2">
      <w:pPr>
        <w:spacing w:before="240" w:line="360" w:lineRule="auto"/>
        <w:jc w:val="both"/>
        <w:rPr>
          <w:rFonts w:ascii="Times New Roman" w:eastAsia="Times New Roman" w:hAnsi="Times New Roman" w:cs="Times New Roman"/>
          <w:lang w:val="en-US"/>
        </w:rPr>
      </w:pPr>
      <w:r w:rsidRPr="00306BF2">
        <w:rPr>
          <w:rFonts w:ascii="Times New Roman" w:eastAsia="Times New Roman" w:hAnsi="Times New Roman" w:cs="Times New Roman"/>
          <w:lang w:val="en-US"/>
        </w:rPr>
        <w:t>The sample size of this research quantitatively successfully to a sample size of n=200. In order to make sure the data was fit to test the "Legacy Paradox," a stratified sampling method was employed to form two equal cohorts. The "Growth Demographic" (aged 18-35; n=100) was made up of urban professionals and digital natives, while the "Legacy Demographic" (aged 50+; n=100) were long term M&amp;S shoppers with an established brand history (i.e. more than 10 years).</w:t>
      </w:r>
    </w:p>
    <w:p w:rsidR="00306BF2" w:rsidRPr="00743B57" w:rsidRDefault="00306BF2" w:rsidP="00306BF2">
      <w:pPr>
        <w:spacing w:before="240" w:line="360" w:lineRule="auto"/>
        <w:jc w:val="both"/>
        <w:rPr>
          <w:rFonts w:ascii="Times New Roman" w:eastAsia="Times New Roman" w:hAnsi="Times New Roman" w:cs="Times New Roman"/>
          <w:lang w:val="en-US"/>
        </w:rPr>
      </w:pPr>
      <w:r w:rsidRPr="00306BF2">
        <w:rPr>
          <w:rFonts w:ascii="Times New Roman" w:eastAsia="Times New Roman" w:hAnsi="Times New Roman" w:cs="Times New Roman"/>
          <w:lang w:val="en-US"/>
        </w:rPr>
        <w:t>Prior to the main analysis, a Cronbach's Alpha test was conducted to test the internal consistency of the Likert-scale items. The test provided a score of alpha = .84 which was well above the acceptance threshold of 0.70 which indicated that the survey instruments were reliable and the data collected was robust enough for inferential testing (Saunders, Lewis and Thornhill, 2019).</w:t>
      </w:r>
    </w:p>
    <w:p w:rsidR="00743B57" w:rsidRPr="00743B57" w:rsidRDefault="00743B57" w:rsidP="00AF7614">
      <w:pPr>
        <w:pStyle w:val="Heading3"/>
        <w:spacing w:line="360" w:lineRule="auto"/>
        <w:rPr>
          <w:b/>
          <w:bCs/>
          <w:sz w:val="26"/>
          <w:szCs w:val="26"/>
          <w:lang w:val="en-US"/>
        </w:rPr>
      </w:pPr>
      <w:bookmarkStart w:id="41" w:name="_Toc220525549"/>
      <w:r w:rsidRPr="00743B57">
        <w:rPr>
          <w:b/>
          <w:bCs/>
          <w:sz w:val="26"/>
          <w:szCs w:val="26"/>
          <w:lang w:val="en-US"/>
        </w:rPr>
        <w:t xml:space="preserve">4.2.2 </w:t>
      </w:r>
      <w:r w:rsidR="00306BF2" w:rsidRPr="00306BF2">
        <w:rPr>
          <w:b/>
          <w:bCs/>
          <w:sz w:val="26"/>
          <w:szCs w:val="26"/>
          <w:lang w:val="en-US"/>
        </w:rPr>
        <w:t>Descriptive Statistics: The Perceptual Gap</w:t>
      </w:r>
      <w:bookmarkEnd w:id="41"/>
    </w:p>
    <w:p w:rsidR="00306BF2" w:rsidRPr="00306BF2" w:rsidRDefault="00306BF2" w:rsidP="00306BF2">
      <w:pPr>
        <w:spacing w:before="240" w:line="360" w:lineRule="auto"/>
        <w:jc w:val="both"/>
        <w:rPr>
          <w:rFonts w:ascii="Times New Roman" w:eastAsia="Times New Roman" w:hAnsi="Times New Roman" w:cs="Times New Roman"/>
          <w:lang w:val="en-US"/>
        </w:rPr>
      </w:pPr>
      <w:r w:rsidRPr="00306BF2">
        <w:rPr>
          <w:rFonts w:ascii="Times New Roman" w:eastAsia="Times New Roman" w:hAnsi="Times New Roman" w:cs="Times New Roman"/>
          <w:lang w:val="en-US"/>
        </w:rPr>
        <w:t>The descriptive analysis allowed us concentrate on "Mean" (M) scores in order to look for general trends in the perception of the brands. Participants rated statements on a 5</w:t>
      </w:r>
      <w:r w:rsidR="00F6241E">
        <w:rPr>
          <w:rFonts w:ascii="Times New Roman" w:eastAsia="Times New Roman" w:hAnsi="Times New Roman" w:cs="Times New Roman"/>
          <w:lang w:val="en-US"/>
        </w:rPr>
        <w:t>-</w:t>
      </w:r>
      <w:r w:rsidRPr="00306BF2">
        <w:rPr>
          <w:rFonts w:ascii="Times New Roman" w:eastAsia="Times New Roman" w:hAnsi="Times New Roman" w:cs="Times New Roman"/>
          <w:lang w:val="en-US"/>
        </w:rPr>
        <w:t>point Likert scale (1=Strongly Disagree, 5= Strongly Agree).</w:t>
      </w:r>
    </w:p>
    <w:p w:rsidR="00306BF2" w:rsidRPr="00306BF2" w:rsidRDefault="00306BF2" w:rsidP="00306BF2">
      <w:pPr>
        <w:spacing w:before="240" w:line="360" w:lineRule="auto"/>
        <w:jc w:val="both"/>
        <w:rPr>
          <w:rFonts w:ascii="Times New Roman" w:eastAsia="Times New Roman" w:hAnsi="Times New Roman" w:cs="Times New Roman"/>
          <w:lang w:val="en-US"/>
        </w:rPr>
      </w:pPr>
      <w:r w:rsidRPr="00306BF2">
        <w:rPr>
          <w:rFonts w:ascii="Times New Roman" w:eastAsia="Times New Roman" w:hAnsi="Times New Roman" w:cs="Times New Roman"/>
          <w:lang w:val="en-US"/>
        </w:rPr>
        <w:t>The results indicated that there is a sharp divergence in the way the 'Reshaping for Growth' strategy is perceived. For the construct "Perceived Modernity", the result by the 18-35 cohort group provided a high mean response of M=4.12 (SD= 0.65) indicating that the younger demographic perceives M&amp;S as an innovative and relevant retailer. On the other hand, the cohort of the 50+ produced a significantly lower mean of M=2.75 (SD=0.88). This descriptive gap gives the first signs of alienation of the brand's traditional customer base precisely because of the strategy's focus on modernization.</w:t>
      </w:r>
    </w:p>
    <w:p w:rsidR="00306BF2" w:rsidRPr="00743B57" w:rsidRDefault="00306BF2" w:rsidP="00306BF2">
      <w:pPr>
        <w:spacing w:before="240" w:line="360" w:lineRule="auto"/>
        <w:jc w:val="both"/>
        <w:rPr>
          <w:rFonts w:ascii="Times New Roman" w:eastAsia="Times New Roman" w:hAnsi="Times New Roman" w:cs="Times New Roman"/>
          <w:lang w:val="en-US"/>
        </w:rPr>
      </w:pPr>
      <w:r w:rsidRPr="00306BF2">
        <w:rPr>
          <w:rFonts w:ascii="Times New Roman" w:eastAsia="Times New Roman" w:hAnsi="Times New Roman" w:cs="Times New Roman"/>
          <w:lang w:val="en-US"/>
        </w:rPr>
        <w:t xml:space="preserve">In addition, there was a significant agreement in these two groups for data concerning "Brand Bifurcation." When asked "M&amp;S Food feels more modern than M&amp;S Clothing", the average </w:t>
      </w:r>
      <w:r w:rsidRPr="00306BF2">
        <w:rPr>
          <w:rFonts w:ascii="Times New Roman" w:eastAsia="Times New Roman" w:hAnsi="Times New Roman" w:cs="Times New Roman"/>
          <w:lang w:val="en-US"/>
        </w:rPr>
        <w:lastRenderedPageBreak/>
        <w:t>scores were M= 4.45 (18 - 35) and M= 4.30 (50+). This achieves the result that, whatever their age, consumers see a split within the identity of the brand, which appears to support the hypothesis that M&amp;S is actually operating as two entities under one corporate banner.</w:t>
      </w:r>
    </w:p>
    <w:p w:rsidR="00743B57" w:rsidRPr="008D444E" w:rsidRDefault="00743B57" w:rsidP="008D444E">
      <w:pPr>
        <w:pStyle w:val="Heading3"/>
        <w:rPr>
          <w:b/>
          <w:bCs/>
          <w:sz w:val="26"/>
          <w:szCs w:val="26"/>
          <w:lang w:val="en-US"/>
        </w:rPr>
      </w:pPr>
      <w:bookmarkStart w:id="42" w:name="_Toc220525550"/>
      <w:r w:rsidRPr="008D444E">
        <w:rPr>
          <w:b/>
          <w:bCs/>
          <w:sz w:val="26"/>
          <w:szCs w:val="26"/>
          <w:lang w:val="en-US"/>
        </w:rPr>
        <w:t xml:space="preserve">4.2.3. </w:t>
      </w:r>
      <w:r w:rsidR="00F6241E" w:rsidRPr="00F6241E">
        <w:rPr>
          <w:b/>
          <w:bCs/>
          <w:sz w:val="26"/>
          <w:szCs w:val="26"/>
          <w:lang w:val="en-US"/>
        </w:rPr>
        <w:t>Inferential Statistics Testing the Brand Alienation Hypothesis</w:t>
      </w:r>
      <w:bookmarkEnd w:id="42"/>
    </w:p>
    <w:p w:rsidR="00F6241E" w:rsidRPr="00F6241E" w:rsidRDefault="00F6241E" w:rsidP="00F6241E">
      <w:pPr>
        <w:spacing w:before="240" w:line="360" w:lineRule="auto"/>
        <w:jc w:val="both"/>
        <w:rPr>
          <w:rFonts w:ascii="Times New Roman" w:eastAsia="Times New Roman" w:hAnsi="Times New Roman" w:cs="Times New Roman"/>
          <w:lang w:val="en-US"/>
        </w:rPr>
      </w:pPr>
      <w:r w:rsidRPr="00F6241E">
        <w:rPr>
          <w:rFonts w:ascii="Times New Roman" w:eastAsia="Times New Roman" w:hAnsi="Times New Roman" w:cs="Times New Roman"/>
          <w:lang w:val="en-US"/>
        </w:rPr>
        <w:t>To find out whether the differences in the descriptive statistics were statistically significant, an Independent Samples T-Test was conducted. This test compared the "Brand Alienation" scores of the two demographics to determine if the dissatisfaction of the older group was a measurable phenomenon.</w:t>
      </w:r>
    </w:p>
    <w:p w:rsidR="00F6241E" w:rsidRPr="00743B57" w:rsidRDefault="00F6241E" w:rsidP="00F6241E">
      <w:pPr>
        <w:spacing w:before="240" w:line="360" w:lineRule="auto"/>
        <w:jc w:val="both"/>
        <w:rPr>
          <w:rFonts w:ascii="Times New Roman" w:eastAsia="Times New Roman" w:hAnsi="Times New Roman" w:cs="Times New Roman"/>
          <w:lang w:val="en-US"/>
        </w:rPr>
      </w:pPr>
      <w:r w:rsidRPr="00F6241E">
        <w:rPr>
          <w:rFonts w:ascii="Times New Roman" w:eastAsia="Times New Roman" w:hAnsi="Times New Roman" w:cs="Times New Roman"/>
          <w:lang w:val="en-US"/>
        </w:rPr>
        <w:t>The results of t-test estimated an extremely significant difference. The Legacy Demographic (50+) scored much higher on levels of alienation (M=4.25, SD=0.92) than the Growth Demographic (M=2.10, SD=0.85). The statistical find was t 198 = -15.42, p &lt;.001. Since both the p-value is less than 0.05, we reject the null hypothesis. This finding gives empirical proof that the 'Reshaping for Growth' strategy has led to a statistically significant "Legacy Paradox," where the quest for younger shoppers has led to the measurable alienation of the core 50+ demographic.</w:t>
      </w:r>
    </w:p>
    <w:p w:rsidR="00743B57" w:rsidRPr="008D444E" w:rsidRDefault="00743B57" w:rsidP="008D444E">
      <w:pPr>
        <w:pStyle w:val="Heading3"/>
        <w:rPr>
          <w:b/>
          <w:bCs/>
          <w:sz w:val="26"/>
          <w:szCs w:val="26"/>
          <w:lang w:val="en-US"/>
        </w:rPr>
      </w:pPr>
      <w:bookmarkStart w:id="43" w:name="_Toc220525551"/>
      <w:r w:rsidRPr="008D444E">
        <w:rPr>
          <w:b/>
          <w:bCs/>
          <w:sz w:val="26"/>
          <w:szCs w:val="26"/>
          <w:lang w:val="en-US"/>
        </w:rPr>
        <w:t xml:space="preserve">4.2.4. </w:t>
      </w:r>
      <w:r w:rsidR="00F6241E" w:rsidRPr="00F6241E">
        <w:rPr>
          <w:b/>
          <w:bCs/>
          <w:sz w:val="26"/>
          <w:szCs w:val="26"/>
          <w:lang w:val="en-US"/>
        </w:rPr>
        <w:t>Bivariate Correlation: The Loyalty Gap Analysis</w:t>
      </w:r>
      <w:bookmarkEnd w:id="43"/>
    </w:p>
    <w:p w:rsidR="00F6241E" w:rsidRPr="00F6241E" w:rsidRDefault="00F6241E" w:rsidP="00F6241E">
      <w:pPr>
        <w:spacing w:before="240" w:line="360" w:lineRule="auto"/>
        <w:jc w:val="both"/>
        <w:rPr>
          <w:rFonts w:ascii="Times New Roman" w:eastAsia="Times New Roman" w:hAnsi="Times New Roman" w:cs="Times New Roman"/>
          <w:lang w:val="en-US"/>
        </w:rPr>
      </w:pPr>
      <w:r w:rsidRPr="00F6241E">
        <w:rPr>
          <w:rFonts w:ascii="Times New Roman" w:eastAsia="Times New Roman" w:hAnsi="Times New Roman" w:cs="Times New Roman"/>
          <w:lang w:val="en-US"/>
        </w:rPr>
        <w:t>The last quantitative objective was to test the relation between the digital strategy of M&amp;S and consumer loyalty. A Pearson's Correlation Coefficient (r) was used to test the relationship between "Frequency of Sparks App Usage" and "Attitudinal Brand Loyalty" (emotional connection).</w:t>
      </w:r>
    </w:p>
    <w:p w:rsidR="00F6241E" w:rsidRPr="00F6241E" w:rsidRDefault="00F6241E" w:rsidP="00F6241E">
      <w:pPr>
        <w:spacing w:before="240" w:line="360" w:lineRule="auto"/>
        <w:jc w:val="both"/>
        <w:rPr>
          <w:rFonts w:ascii="Times New Roman" w:eastAsia="Times New Roman" w:hAnsi="Times New Roman" w:cs="Times New Roman"/>
          <w:lang w:val="en-US"/>
        </w:rPr>
      </w:pPr>
      <w:r w:rsidRPr="00F6241E">
        <w:rPr>
          <w:rFonts w:ascii="Times New Roman" w:eastAsia="Times New Roman" w:hAnsi="Times New Roman" w:cs="Times New Roman"/>
          <w:lang w:val="en-US"/>
        </w:rPr>
        <w:t>The correlation of r = .18, p = .042 was found. While the p-value shows the relation is technically significant, the r value of .18 shows a very weak positive relationship. This is perhaps the most important result of the quantitative phase. It suggests that although the digital strategy shows success when it comes to driving behavioral loyalty (app downloads and transaction frequency), it is not successfully turning into attitudinal loyalty.</w:t>
      </w:r>
    </w:p>
    <w:p w:rsidR="00743B57" w:rsidRPr="00743B57" w:rsidRDefault="00F6241E" w:rsidP="00F6241E">
      <w:pPr>
        <w:spacing w:before="240" w:line="360" w:lineRule="auto"/>
        <w:jc w:val="both"/>
        <w:rPr>
          <w:rFonts w:ascii="Times New Roman" w:eastAsia="Times New Roman" w:hAnsi="Times New Roman" w:cs="Times New Roman"/>
          <w:lang w:val="en-US"/>
        </w:rPr>
      </w:pPr>
      <w:r w:rsidRPr="00F6241E">
        <w:rPr>
          <w:rFonts w:ascii="Times New Roman" w:eastAsia="Times New Roman" w:hAnsi="Times New Roman" w:cs="Times New Roman"/>
          <w:lang w:val="en-US"/>
        </w:rPr>
        <w:t>This data confirms the "Loyalty Gap" hypothesis: M&amp;S is successfully gaining the "wallet" of the consumer with digital convenience, but it is losing the "heart" especially among the older demographic who use the app to get discounts rather than brand affinity. This quantitative evidence forms the background for the qualitative phase, which is aimed at explaining the reasons for this gap.</w:t>
      </w:r>
      <w:r w:rsidR="00FF4A7A">
        <w:rPr>
          <w:rFonts w:ascii="Times New Roman" w:eastAsia="Times New Roman" w:hAnsi="Times New Roman" w:cs="Times New Roman"/>
          <w:lang w:val="en-US"/>
        </w:rPr>
        <w:br w:type="page"/>
      </w:r>
    </w:p>
    <w:p w:rsidR="006053BD" w:rsidRDefault="006053BD" w:rsidP="00AF7614">
      <w:pPr>
        <w:pStyle w:val="Heading1"/>
        <w:rPr>
          <w:lang w:val="en-US"/>
        </w:rPr>
      </w:pPr>
      <w:bookmarkStart w:id="44" w:name="_Toc220525552"/>
      <w:r w:rsidRPr="006053BD">
        <w:rPr>
          <w:lang w:val="en-US"/>
        </w:rPr>
        <w:lastRenderedPageBreak/>
        <w:t>4.3 Qualitative Findings: Thematic Interview Analysis</w:t>
      </w:r>
      <w:bookmarkEnd w:id="44"/>
    </w:p>
    <w:p w:rsidR="007542DA" w:rsidRPr="00FF4A7A" w:rsidRDefault="00F6241E" w:rsidP="00FF4A7A">
      <w:pPr>
        <w:spacing w:line="360" w:lineRule="auto"/>
        <w:rPr>
          <w:rFonts w:ascii="Times New Roman" w:hAnsi="Times New Roman" w:cs="Times New Roman"/>
          <w:lang w:val="en-US"/>
        </w:rPr>
      </w:pPr>
      <w:r w:rsidRPr="00F6241E">
        <w:rPr>
          <w:rFonts w:ascii="Times New Roman" w:hAnsi="Times New Roman" w:cs="Times New Roman"/>
          <w:lang w:val="en-US"/>
        </w:rPr>
        <w:t>This section describes the results of the 10 semi-structured interviews.</w:t>
      </w:r>
    </w:p>
    <w:p w:rsidR="007542DA" w:rsidRDefault="00F6241E" w:rsidP="00FF4A7A">
      <w:pPr>
        <w:spacing w:line="360" w:lineRule="auto"/>
        <w:rPr>
          <w:rFonts w:ascii="Times New Roman" w:hAnsi="Times New Roman" w:cs="Times New Roman"/>
          <w:b/>
          <w:bCs/>
          <w:lang w:val="en-US"/>
        </w:rPr>
      </w:pPr>
      <w:r w:rsidRPr="00F6241E">
        <w:rPr>
          <w:rFonts w:ascii="Times New Roman" w:hAnsi="Times New Roman" w:cs="Times New Roman"/>
          <w:b/>
          <w:bCs/>
          <w:lang w:val="en-US"/>
        </w:rPr>
        <w:t>Table 1 NVivo Coding Process (Audit Trail)</w:t>
      </w:r>
    </w:p>
    <w:tbl>
      <w:tblPr>
        <w:tblStyle w:val="GridTable1Light"/>
        <w:tblW w:w="0" w:type="auto"/>
        <w:tblLook w:val="04A0"/>
      </w:tblPr>
      <w:tblGrid>
        <w:gridCol w:w="3509"/>
        <w:gridCol w:w="2223"/>
        <w:gridCol w:w="3511"/>
      </w:tblGrid>
      <w:tr w:rsidR="00300EF5" w:rsidRPr="00300EF5" w:rsidTr="00300EF5">
        <w:trPr>
          <w:cnfStyle w:val="100000000000"/>
        </w:trPr>
        <w:tc>
          <w:tcPr>
            <w:cnfStyle w:val="001000000000"/>
            <w:tcW w:w="0" w:type="auto"/>
            <w:hideMark/>
          </w:tcPr>
          <w:p w:rsidR="00300EF5" w:rsidRPr="00300EF5" w:rsidRDefault="00300EF5" w:rsidP="00300EF5">
            <w:pPr>
              <w:spacing w:after="160" w:line="360" w:lineRule="auto"/>
              <w:rPr>
                <w:rFonts w:ascii="Times New Roman" w:hAnsi="Times New Roman" w:cs="Times New Roman"/>
                <w:lang w:val="en-US"/>
              </w:rPr>
            </w:pPr>
            <w:r w:rsidRPr="00300EF5">
              <w:rPr>
                <w:rFonts w:ascii="Times New Roman" w:hAnsi="Times New Roman" w:cs="Times New Roman"/>
                <w:lang w:val="en-US"/>
              </w:rPr>
              <w:t>1st Order Codes (Initial Labels)</w:t>
            </w:r>
          </w:p>
        </w:tc>
        <w:tc>
          <w:tcPr>
            <w:tcW w:w="0" w:type="auto"/>
            <w:hideMark/>
          </w:tcPr>
          <w:p w:rsidR="00300EF5" w:rsidRPr="00300EF5" w:rsidRDefault="00300EF5" w:rsidP="00300EF5">
            <w:pPr>
              <w:spacing w:after="160" w:line="360" w:lineRule="auto"/>
              <w:cnfStyle w:val="100000000000"/>
              <w:rPr>
                <w:rFonts w:ascii="Times New Roman" w:hAnsi="Times New Roman" w:cs="Times New Roman"/>
                <w:lang w:val="en-US"/>
              </w:rPr>
            </w:pPr>
            <w:r w:rsidRPr="00300EF5">
              <w:rPr>
                <w:rFonts w:ascii="Times New Roman" w:hAnsi="Times New Roman" w:cs="Times New Roman"/>
                <w:lang w:val="en-US"/>
              </w:rPr>
              <w:t>2nd Order Themes (Sub-Themes)</w:t>
            </w:r>
          </w:p>
        </w:tc>
        <w:tc>
          <w:tcPr>
            <w:tcW w:w="0" w:type="auto"/>
            <w:hideMark/>
          </w:tcPr>
          <w:p w:rsidR="00300EF5" w:rsidRPr="00300EF5" w:rsidRDefault="00300EF5" w:rsidP="00300EF5">
            <w:pPr>
              <w:spacing w:after="160" w:line="360" w:lineRule="auto"/>
              <w:cnfStyle w:val="100000000000"/>
              <w:rPr>
                <w:rFonts w:ascii="Times New Roman" w:hAnsi="Times New Roman" w:cs="Times New Roman"/>
                <w:lang w:val="en-US"/>
              </w:rPr>
            </w:pPr>
            <w:r w:rsidRPr="00300EF5">
              <w:rPr>
                <w:rFonts w:ascii="Times New Roman" w:hAnsi="Times New Roman" w:cs="Times New Roman"/>
                <w:lang w:val="en-US"/>
              </w:rPr>
              <w:t>Aggregate Dimensions (Final Themes)</w:t>
            </w:r>
          </w:p>
        </w:tc>
      </w:tr>
      <w:tr w:rsidR="00300EF5" w:rsidRPr="00300EF5" w:rsidTr="00300EF5">
        <w:tc>
          <w:tcPr>
            <w:cnfStyle w:val="001000000000"/>
            <w:tcW w:w="0" w:type="auto"/>
            <w:hideMark/>
          </w:tcPr>
          <w:p w:rsidR="00F6241E" w:rsidRPr="00F6241E" w:rsidRDefault="00F6241E" w:rsidP="00F6241E">
            <w:pPr>
              <w:spacing w:after="160" w:line="360" w:lineRule="auto"/>
              <w:rPr>
                <w:rFonts w:ascii="Times New Roman" w:hAnsi="Times New Roman" w:cs="Times New Roman"/>
                <w:b w:val="0"/>
                <w:bCs w:val="0"/>
                <w:lang w:val="en-US"/>
              </w:rPr>
            </w:pPr>
            <w:r w:rsidRPr="00F6241E">
              <w:rPr>
                <w:rFonts w:ascii="Times New Roman" w:hAnsi="Times New Roman" w:cs="Times New Roman"/>
                <w:b w:val="0"/>
                <w:bCs w:val="0"/>
                <w:lang w:val="en-US"/>
              </w:rPr>
              <w:t>Preference to human till service</w:t>
            </w:r>
          </w:p>
          <w:p w:rsidR="00F6241E" w:rsidRPr="00F6241E" w:rsidRDefault="00F6241E" w:rsidP="00F6241E">
            <w:pPr>
              <w:spacing w:line="360" w:lineRule="auto"/>
              <w:rPr>
                <w:rFonts w:ascii="Times New Roman" w:hAnsi="Times New Roman" w:cs="Times New Roman"/>
                <w:b w:val="0"/>
                <w:bCs w:val="0"/>
                <w:lang w:val="en-US"/>
              </w:rPr>
            </w:pPr>
          </w:p>
          <w:p w:rsidR="00F6241E" w:rsidRPr="00F6241E" w:rsidRDefault="00F6241E" w:rsidP="00F6241E">
            <w:pPr>
              <w:spacing w:line="360" w:lineRule="auto"/>
              <w:rPr>
                <w:rFonts w:ascii="Times New Roman" w:hAnsi="Times New Roman" w:cs="Times New Roman"/>
                <w:b w:val="0"/>
                <w:bCs w:val="0"/>
                <w:lang w:val="en-US"/>
              </w:rPr>
            </w:pPr>
          </w:p>
          <w:p w:rsidR="00F6241E" w:rsidRPr="00F6241E" w:rsidRDefault="00F6241E" w:rsidP="00F6241E">
            <w:pPr>
              <w:spacing w:line="360" w:lineRule="auto"/>
              <w:rPr>
                <w:rFonts w:ascii="Times New Roman" w:hAnsi="Times New Roman" w:cs="Times New Roman"/>
                <w:b w:val="0"/>
                <w:bCs w:val="0"/>
                <w:lang w:val="en-US"/>
              </w:rPr>
            </w:pPr>
            <w:r w:rsidRPr="00F6241E">
              <w:rPr>
                <w:rFonts w:ascii="Times New Roman" w:hAnsi="Times New Roman" w:cs="Times New Roman"/>
                <w:b w:val="0"/>
                <w:bCs w:val="0"/>
                <w:lang w:val="en-US"/>
              </w:rPr>
              <w:t>Frustration with self</w:t>
            </w:r>
            <w:r>
              <w:rPr>
                <w:rFonts w:ascii="Times New Roman" w:hAnsi="Times New Roman" w:cs="Times New Roman"/>
                <w:b w:val="0"/>
                <w:bCs w:val="0"/>
                <w:lang w:val="en-US"/>
              </w:rPr>
              <w:t>-</w:t>
            </w:r>
            <w:r w:rsidRPr="00F6241E">
              <w:rPr>
                <w:rFonts w:ascii="Times New Roman" w:hAnsi="Times New Roman" w:cs="Times New Roman"/>
                <w:b w:val="0"/>
                <w:bCs w:val="0"/>
                <w:lang w:val="en-US"/>
              </w:rPr>
              <w:t>checkout kiosks</w:t>
            </w:r>
          </w:p>
          <w:p w:rsidR="00F6241E" w:rsidRPr="00F6241E" w:rsidRDefault="00F6241E" w:rsidP="00F6241E">
            <w:pPr>
              <w:spacing w:line="360" w:lineRule="auto"/>
              <w:rPr>
                <w:rFonts w:ascii="Times New Roman" w:hAnsi="Times New Roman" w:cs="Times New Roman"/>
                <w:b w:val="0"/>
                <w:bCs w:val="0"/>
                <w:lang w:val="en-US"/>
              </w:rPr>
            </w:pPr>
          </w:p>
          <w:p w:rsidR="00F6241E" w:rsidRPr="00F6241E" w:rsidRDefault="00F6241E" w:rsidP="00F6241E">
            <w:pPr>
              <w:spacing w:line="360" w:lineRule="auto"/>
              <w:rPr>
                <w:rFonts w:ascii="Times New Roman" w:hAnsi="Times New Roman" w:cs="Times New Roman"/>
                <w:b w:val="0"/>
                <w:bCs w:val="0"/>
                <w:lang w:val="en-US"/>
              </w:rPr>
            </w:pPr>
          </w:p>
          <w:p w:rsidR="00F6241E" w:rsidRPr="00F6241E" w:rsidRDefault="00F6241E" w:rsidP="00F6241E">
            <w:pPr>
              <w:spacing w:line="360" w:lineRule="auto"/>
              <w:rPr>
                <w:rFonts w:ascii="Times New Roman" w:hAnsi="Times New Roman" w:cs="Times New Roman"/>
                <w:b w:val="0"/>
                <w:bCs w:val="0"/>
                <w:lang w:val="en-US"/>
              </w:rPr>
            </w:pPr>
            <w:r w:rsidRPr="00F6241E">
              <w:rPr>
                <w:rFonts w:ascii="Times New Roman" w:hAnsi="Times New Roman" w:cs="Times New Roman"/>
                <w:b w:val="0"/>
                <w:bCs w:val="0"/>
                <w:lang w:val="en-US"/>
              </w:rPr>
              <w:t>Perception of "empty/cold" storerooms</w:t>
            </w:r>
          </w:p>
          <w:p w:rsidR="00F6241E" w:rsidRPr="00F6241E" w:rsidRDefault="00F6241E" w:rsidP="00F6241E">
            <w:pPr>
              <w:spacing w:line="360" w:lineRule="auto"/>
              <w:rPr>
                <w:rFonts w:ascii="Times New Roman" w:hAnsi="Times New Roman" w:cs="Times New Roman"/>
                <w:b w:val="0"/>
                <w:bCs w:val="0"/>
                <w:lang w:val="en-US"/>
              </w:rPr>
            </w:pPr>
          </w:p>
          <w:p w:rsidR="00F6241E" w:rsidRPr="00F6241E" w:rsidRDefault="00F6241E" w:rsidP="00F6241E">
            <w:pPr>
              <w:spacing w:line="360" w:lineRule="auto"/>
              <w:rPr>
                <w:rFonts w:ascii="Times New Roman" w:hAnsi="Times New Roman" w:cs="Times New Roman"/>
                <w:b w:val="0"/>
                <w:bCs w:val="0"/>
                <w:lang w:val="en-US"/>
              </w:rPr>
            </w:pPr>
          </w:p>
          <w:p w:rsidR="00F6241E" w:rsidRPr="00300EF5" w:rsidRDefault="00F6241E" w:rsidP="00F6241E">
            <w:pPr>
              <w:spacing w:after="160" w:line="360" w:lineRule="auto"/>
              <w:rPr>
                <w:rFonts w:ascii="Times New Roman" w:hAnsi="Times New Roman" w:cs="Times New Roman"/>
                <w:b w:val="0"/>
                <w:bCs w:val="0"/>
                <w:lang w:val="en-US"/>
              </w:rPr>
            </w:pPr>
            <w:r w:rsidRPr="00F6241E">
              <w:rPr>
                <w:rFonts w:ascii="Times New Roman" w:hAnsi="Times New Roman" w:cs="Times New Roman"/>
                <w:b w:val="0"/>
                <w:bCs w:val="0"/>
                <w:lang w:val="en-US"/>
              </w:rPr>
              <w:t>Craving to be in social conversations while going shopping</w:t>
            </w:r>
          </w:p>
        </w:tc>
        <w:tc>
          <w:tcPr>
            <w:tcW w:w="0" w:type="auto"/>
            <w:hideMark/>
          </w:tcPr>
          <w:p w:rsidR="00F6241E" w:rsidRPr="00300EF5" w:rsidRDefault="00F6241E" w:rsidP="00300EF5">
            <w:pPr>
              <w:spacing w:after="160" w:line="360" w:lineRule="auto"/>
              <w:cnfStyle w:val="000000000000"/>
              <w:rPr>
                <w:rFonts w:ascii="Times New Roman" w:hAnsi="Times New Roman" w:cs="Times New Roman"/>
                <w:lang w:val="en-US"/>
              </w:rPr>
            </w:pPr>
            <w:r w:rsidRPr="00F6241E">
              <w:rPr>
                <w:rFonts w:ascii="Times New Roman" w:hAnsi="Times New Roman" w:cs="Times New Roman"/>
                <w:lang w:val="en-US"/>
              </w:rPr>
              <w:t>Reduction in Human-Centred Service</w:t>
            </w:r>
          </w:p>
        </w:tc>
        <w:tc>
          <w:tcPr>
            <w:tcW w:w="0" w:type="auto"/>
            <w:hideMark/>
          </w:tcPr>
          <w:p w:rsidR="00300EF5" w:rsidRPr="00300EF5" w:rsidRDefault="00300EF5" w:rsidP="00300EF5">
            <w:pPr>
              <w:spacing w:after="160" w:line="360" w:lineRule="auto"/>
              <w:cnfStyle w:val="000000000000"/>
              <w:rPr>
                <w:rFonts w:ascii="Times New Roman" w:hAnsi="Times New Roman" w:cs="Times New Roman"/>
                <w:lang w:val="en-US"/>
              </w:rPr>
            </w:pPr>
            <w:r w:rsidRPr="00300EF5">
              <w:rPr>
                <w:rFonts w:ascii="Times New Roman" w:hAnsi="Times New Roman" w:cs="Times New Roman"/>
                <w:b/>
                <w:bCs/>
                <w:lang w:val="en-US"/>
              </w:rPr>
              <w:t>Theme 1: Social Alienation</w:t>
            </w:r>
            <w:r w:rsidRPr="00300EF5">
              <w:rPr>
                <w:rFonts w:ascii="Times New Roman" w:hAnsi="Times New Roman" w:cs="Times New Roman"/>
                <w:lang w:val="en-US"/>
              </w:rPr>
              <w:t xml:space="preserve"> (Relates to Objective 2)</w:t>
            </w:r>
          </w:p>
        </w:tc>
      </w:tr>
      <w:tr w:rsidR="00300EF5" w:rsidRPr="00300EF5" w:rsidTr="00300EF5">
        <w:tc>
          <w:tcPr>
            <w:cnfStyle w:val="001000000000"/>
            <w:tcW w:w="0" w:type="auto"/>
            <w:hideMark/>
          </w:tcPr>
          <w:p w:rsidR="00F6241E" w:rsidRPr="00F6241E" w:rsidRDefault="00F6241E" w:rsidP="00F6241E">
            <w:pPr>
              <w:spacing w:line="360" w:lineRule="auto"/>
              <w:rPr>
                <w:rFonts w:ascii="Times New Roman" w:hAnsi="Times New Roman" w:cs="Times New Roman"/>
                <w:b w:val="0"/>
                <w:bCs w:val="0"/>
                <w:lang w:val="en-US"/>
              </w:rPr>
            </w:pPr>
            <w:r w:rsidRPr="00F6241E">
              <w:rPr>
                <w:rFonts w:ascii="Times New Roman" w:hAnsi="Times New Roman" w:cs="Times New Roman"/>
                <w:b w:val="0"/>
                <w:bCs w:val="0"/>
                <w:lang w:val="en-US"/>
              </w:rPr>
              <w:t>"Forced" using Sparks App for deals</w:t>
            </w:r>
          </w:p>
          <w:p w:rsidR="00F6241E" w:rsidRPr="00F6241E" w:rsidRDefault="00F6241E" w:rsidP="00F6241E">
            <w:pPr>
              <w:spacing w:line="360" w:lineRule="auto"/>
              <w:rPr>
                <w:rFonts w:ascii="Times New Roman" w:hAnsi="Times New Roman" w:cs="Times New Roman"/>
                <w:b w:val="0"/>
                <w:bCs w:val="0"/>
                <w:lang w:val="en-US"/>
              </w:rPr>
            </w:pPr>
          </w:p>
          <w:p w:rsidR="00F6241E" w:rsidRPr="00F6241E" w:rsidRDefault="00F6241E" w:rsidP="00F6241E">
            <w:pPr>
              <w:spacing w:line="360" w:lineRule="auto"/>
              <w:rPr>
                <w:rFonts w:ascii="Times New Roman" w:hAnsi="Times New Roman" w:cs="Times New Roman"/>
                <w:b w:val="0"/>
                <w:bCs w:val="0"/>
                <w:lang w:val="en-US"/>
              </w:rPr>
            </w:pPr>
          </w:p>
          <w:p w:rsidR="00F6241E" w:rsidRPr="00F6241E" w:rsidRDefault="00F6241E" w:rsidP="00F6241E">
            <w:pPr>
              <w:spacing w:line="360" w:lineRule="auto"/>
              <w:rPr>
                <w:rFonts w:ascii="Times New Roman" w:hAnsi="Times New Roman" w:cs="Times New Roman"/>
                <w:b w:val="0"/>
                <w:bCs w:val="0"/>
                <w:lang w:val="en-US"/>
              </w:rPr>
            </w:pPr>
            <w:r w:rsidRPr="00F6241E">
              <w:rPr>
                <w:rFonts w:ascii="Times New Roman" w:hAnsi="Times New Roman" w:cs="Times New Roman"/>
                <w:b w:val="0"/>
                <w:bCs w:val="0"/>
                <w:lang w:val="en-US"/>
              </w:rPr>
              <w:t>Navigation (Difficulty with QR code)</w:t>
            </w:r>
          </w:p>
          <w:p w:rsidR="00F6241E" w:rsidRPr="00F6241E" w:rsidRDefault="00F6241E" w:rsidP="00F6241E">
            <w:pPr>
              <w:spacing w:line="360" w:lineRule="auto"/>
              <w:rPr>
                <w:rFonts w:ascii="Times New Roman" w:hAnsi="Times New Roman" w:cs="Times New Roman"/>
                <w:b w:val="0"/>
                <w:bCs w:val="0"/>
                <w:lang w:val="en-US"/>
              </w:rPr>
            </w:pPr>
          </w:p>
          <w:p w:rsidR="00F6241E" w:rsidRPr="00F6241E" w:rsidRDefault="00F6241E" w:rsidP="00F6241E">
            <w:pPr>
              <w:spacing w:line="360" w:lineRule="auto"/>
              <w:rPr>
                <w:rFonts w:ascii="Times New Roman" w:hAnsi="Times New Roman" w:cs="Times New Roman"/>
                <w:b w:val="0"/>
                <w:bCs w:val="0"/>
                <w:lang w:val="en-US"/>
              </w:rPr>
            </w:pPr>
          </w:p>
          <w:p w:rsidR="00F6241E" w:rsidRPr="00F6241E" w:rsidRDefault="00F6241E" w:rsidP="00F6241E">
            <w:pPr>
              <w:spacing w:line="360" w:lineRule="auto"/>
              <w:rPr>
                <w:rFonts w:ascii="Times New Roman" w:hAnsi="Times New Roman" w:cs="Times New Roman"/>
                <w:b w:val="0"/>
                <w:bCs w:val="0"/>
                <w:lang w:val="en-US"/>
              </w:rPr>
            </w:pPr>
            <w:r w:rsidRPr="00F6241E">
              <w:rPr>
                <w:rFonts w:ascii="Times New Roman" w:hAnsi="Times New Roman" w:cs="Times New Roman"/>
                <w:b w:val="0"/>
                <w:bCs w:val="0"/>
                <w:lang w:val="en-US"/>
              </w:rPr>
              <w:t>Tech-related anxiety/frustration</w:t>
            </w:r>
          </w:p>
          <w:p w:rsidR="00F6241E" w:rsidRPr="00F6241E" w:rsidRDefault="00F6241E" w:rsidP="00F6241E">
            <w:pPr>
              <w:spacing w:line="360" w:lineRule="auto"/>
              <w:rPr>
                <w:rFonts w:ascii="Times New Roman" w:hAnsi="Times New Roman" w:cs="Times New Roman"/>
                <w:b w:val="0"/>
                <w:bCs w:val="0"/>
                <w:lang w:val="en-US"/>
              </w:rPr>
            </w:pPr>
          </w:p>
          <w:p w:rsidR="00F6241E" w:rsidRPr="00F6241E" w:rsidRDefault="00F6241E" w:rsidP="00F6241E">
            <w:pPr>
              <w:spacing w:line="360" w:lineRule="auto"/>
              <w:rPr>
                <w:rFonts w:ascii="Times New Roman" w:hAnsi="Times New Roman" w:cs="Times New Roman"/>
                <w:b w:val="0"/>
                <w:bCs w:val="0"/>
                <w:lang w:val="en-US"/>
              </w:rPr>
            </w:pPr>
          </w:p>
          <w:p w:rsidR="00300EF5" w:rsidRPr="00300EF5" w:rsidRDefault="00F6241E" w:rsidP="00F6241E">
            <w:pPr>
              <w:spacing w:after="160" w:line="360" w:lineRule="auto"/>
              <w:rPr>
                <w:rFonts w:ascii="Times New Roman" w:hAnsi="Times New Roman" w:cs="Times New Roman"/>
                <w:b w:val="0"/>
                <w:bCs w:val="0"/>
                <w:lang w:val="en-US"/>
              </w:rPr>
            </w:pPr>
            <w:r w:rsidRPr="00F6241E">
              <w:rPr>
                <w:rFonts w:ascii="Times New Roman" w:hAnsi="Times New Roman" w:cs="Times New Roman"/>
                <w:b w:val="0"/>
                <w:bCs w:val="0"/>
                <w:lang w:val="en-US"/>
              </w:rPr>
              <w:t xml:space="preserve">Privacy issues concerning data </w:t>
            </w:r>
            <w:r w:rsidRPr="00F6241E">
              <w:rPr>
                <w:rFonts w:ascii="Times New Roman" w:hAnsi="Times New Roman" w:cs="Times New Roman"/>
                <w:b w:val="0"/>
                <w:bCs w:val="0"/>
                <w:lang w:val="en-US"/>
              </w:rPr>
              <w:lastRenderedPageBreak/>
              <w:t>tracking</w:t>
            </w:r>
          </w:p>
          <w:p w:rsidR="00300EF5" w:rsidRPr="00300EF5" w:rsidRDefault="00300EF5" w:rsidP="00300EF5">
            <w:pPr>
              <w:spacing w:after="160" w:line="360" w:lineRule="auto"/>
              <w:rPr>
                <w:rFonts w:ascii="Times New Roman" w:hAnsi="Times New Roman" w:cs="Times New Roman"/>
                <w:b w:val="0"/>
                <w:bCs w:val="0"/>
                <w:lang w:val="en-US"/>
              </w:rPr>
            </w:pPr>
            <w:r w:rsidRPr="00300EF5">
              <w:rPr>
                <w:rFonts w:ascii="Times New Roman" w:hAnsi="Times New Roman" w:cs="Times New Roman"/>
                <w:b w:val="0"/>
                <w:bCs w:val="0"/>
                <w:lang w:val="en-US"/>
              </w:rPr>
              <w:br/>
            </w:r>
          </w:p>
          <w:p w:rsidR="00300EF5" w:rsidRPr="00300EF5" w:rsidRDefault="00300EF5" w:rsidP="00300EF5">
            <w:pPr>
              <w:spacing w:after="160" w:line="360" w:lineRule="auto"/>
              <w:rPr>
                <w:rFonts w:ascii="Times New Roman" w:hAnsi="Times New Roman" w:cs="Times New Roman"/>
                <w:b w:val="0"/>
                <w:bCs w:val="0"/>
                <w:lang w:val="en-US"/>
              </w:rPr>
            </w:pPr>
            <w:r w:rsidRPr="00300EF5">
              <w:rPr>
                <w:rFonts w:ascii="Times New Roman" w:hAnsi="Times New Roman" w:cs="Times New Roman"/>
                <w:b w:val="0"/>
                <w:bCs w:val="0"/>
                <w:lang w:val="en-US"/>
              </w:rPr>
              <w:br/>
            </w:r>
          </w:p>
          <w:p w:rsidR="00300EF5" w:rsidRPr="00300EF5" w:rsidRDefault="00300EF5" w:rsidP="00300EF5">
            <w:pPr>
              <w:spacing w:after="160" w:line="360" w:lineRule="auto"/>
              <w:rPr>
                <w:rFonts w:ascii="Times New Roman" w:hAnsi="Times New Roman" w:cs="Times New Roman"/>
                <w:b w:val="0"/>
                <w:bCs w:val="0"/>
                <w:lang w:val="en-US"/>
              </w:rPr>
            </w:pPr>
            <w:r w:rsidRPr="00300EF5">
              <w:rPr>
                <w:rFonts w:ascii="Times New Roman" w:hAnsi="Times New Roman" w:cs="Times New Roman"/>
                <w:b w:val="0"/>
                <w:bCs w:val="0"/>
                <w:lang w:val="en-US"/>
              </w:rPr>
              <w:br/>
            </w:r>
          </w:p>
          <w:p w:rsidR="00300EF5" w:rsidRPr="00300EF5" w:rsidRDefault="00300EF5" w:rsidP="00300EF5">
            <w:pPr>
              <w:spacing w:after="160" w:line="360" w:lineRule="auto"/>
              <w:rPr>
                <w:rFonts w:ascii="Times New Roman" w:hAnsi="Times New Roman" w:cs="Times New Roman"/>
                <w:b w:val="0"/>
                <w:bCs w:val="0"/>
                <w:lang w:val="en-US"/>
              </w:rPr>
            </w:pPr>
          </w:p>
        </w:tc>
        <w:tc>
          <w:tcPr>
            <w:tcW w:w="0" w:type="auto"/>
            <w:hideMark/>
          </w:tcPr>
          <w:p w:rsidR="00300EF5" w:rsidRPr="00300EF5" w:rsidRDefault="00F6241E" w:rsidP="00300EF5">
            <w:pPr>
              <w:spacing w:after="160" w:line="360" w:lineRule="auto"/>
              <w:cnfStyle w:val="000000000000"/>
              <w:rPr>
                <w:rFonts w:ascii="Times New Roman" w:hAnsi="Times New Roman" w:cs="Times New Roman"/>
                <w:lang w:val="en-US"/>
              </w:rPr>
            </w:pPr>
            <w:r w:rsidRPr="00F6241E">
              <w:rPr>
                <w:rFonts w:ascii="Times New Roman" w:hAnsi="Times New Roman" w:cs="Times New Roman"/>
                <w:lang w:val="en-US"/>
              </w:rPr>
              <w:lastRenderedPageBreak/>
              <w:t>Digital Friction &amp; Exclusion</w:t>
            </w:r>
          </w:p>
        </w:tc>
        <w:tc>
          <w:tcPr>
            <w:tcW w:w="0" w:type="auto"/>
            <w:hideMark/>
          </w:tcPr>
          <w:p w:rsidR="00300EF5" w:rsidRPr="00300EF5" w:rsidRDefault="00300EF5" w:rsidP="00300EF5">
            <w:pPr>
              <w:spacing w:after="160" w:line="360" w:lineRule="auto"/>
              <w:cnfStyle w:val="000000000000"/>
              <w:rPr>
                <w:rFonts w:ascii="Times New Roman" w:hAnsi="Times New Roman" w:cs="Times New Roman"/>
                <w:lang w:val="en-US"/>
              </w:rPr>
            </w:pPr>
            <w:r w:rsidRPr="00300EF5">
              <w:rPr>
                <w:rFonts w:ascii="Times New Roman" w:hAnsi="Times New Roman" w:cs="Times New Roman"/>
                <w:b/>
                <w:bCs/>
                <w:lang w:val="en-US"/>
              </w:rPr>
              <w:t>Theme 2: Technological Barrier</w:t>
            </w:r>
            <w:r w:rsidRPr="00300EF5">
              <w:rPr>
                <w:rFonts w:ascii="Times New Roman" w:hAnsi="Times New Roman" w:cs="Times New Roman"/>
                <w:lang w:val="en-US"/>
              </w:rPr>
              <w:t xml:space="preserve"> (Relates to Objective 3)</w:t>
            </w:r>
          </w:p>
        </w:tc>
      </w:tr>
      <w:tr w:rsidR="00300EF5" w:rsidRPr="00300EF5" w:rsidTr="00300EF5">
        <w:tc>
          <w:tcPr>
            <w:cnfStyle w:val="001000000000"/>
            <w:tcW w:w="0" w:type="auto"/>
            <w:hideMark/>
          </w:tcPr>
          <w:p w:rsidR="00F6241E" w:rsidRPr="00F6241E" w:rsidRDefault="00300EF5" w:rsidP="00F6241E">
            <w:pPr>
              <w:spacing w:line="360" w:lineRule="auto"/>
              <w:rPr>
                <w:rFonts w:ascii="Times New Roman" w:hAnsi="Times New Roman" w:cs="Times New Roman"/>
                <w:b w:val="0"/>
                <w:bCs w:val="0"/>
                <w:lang w:val="en-US"/>
              </w:rPr>
            </w:pPr>
            <w:r w:rsidRPr="00300EF5">
              <w:rPr>
                <w:rFonts w:ascii="Times New Roman" w:hAnsi="Times New Roman" w:cs="Times New Roman"/>
                <w:b w:val="0"/>
                <w:bCs w:val="0"/>
                <w:lang w:val="en-US"/>
              </w:rPr>
              <w:lastRenderedPageBreak/>
              <w:br/>
            </w:r>
            <w:r w:rsidR="00F6241E" w:rsidRPr="00F6241E">
              <w:rPr>
                <w:rFonts w:ascii="Times New Roman" w:hAnsi="Times New Roman" w:cs="Times New Roman"/>
                <w:b w:val="0"/>
                <w:bCs w:val="0"/>
                <w:lang w:val="en-US"/>
              </w:rPr>
              <w:t>Clothing styles being "too trendy"</w:t>
            </w:r>
          </w:p>
          <w:p w:rsidR="00F6241E" w:rsidRPr="00F6241E" w:rsidRDefault="00F6241E" w:rsidP="00F6241E">
            <w:pPr>
              <w:spacing w:line="360" w:lineRule="auto"/>
              <w:rPr>
                <w:rFonts w:ascii="Times New Roman" w:hAnsi="Times New Roman" w:cs="Times New Roman"/>
                <w:b w:val="0"/>
                <w:bCs w:val="0"/>
                <w:lang w:val="en-US"/>
              </w:rPr>
            </w:pPr>
          </w:p>
          <w:p w:rsidR="00F6241E" w:rsidRPr="00F6241E" w:rsidRDefault="00F6241E" w:rsidP="00F6241E">
            <w:pPr>
              <w:spacing w:line="360" w:lineRule="auto"/>
              <w:rPr>
                <w:rFonts w:ascii="Times New Roman" w:hAnsi="Times New Roman" w:cs="Times New Roman"/>
                <w:b w:val="0"/>
                <w:bCs w:val="0"/>
                <w:lang w:val="en-US"/>
              </w:rPr>
            </w:pPr>
          </w:p>
          <w:p w:rsidR="00F6241E" w:rsidRPr="00F6241E" w:rsidRDefault="00F6241E" w:rsidP="00F6241E">
            <w:pPr>
              <w:spacing w:line="360" w:lineRule="auto"/>
              <w:rPr>
                <w:rFonts w:ascii="Times New Roman" w:hAnsi="Times New Roman" w:cs="Times New Roman"/>
                <w:b w:val="0"/>
                <w:bCs w:val="0"/>
                <w:lang w:val="en-US"/>
              </w:rPr>
            </w:pPr>
            <w:r w:rsidRPr="00F6241E">
              <w:rPr>
                <w:rFonts w:ascii="Times New Roman" w:hAnsi="Times New Roman" w:cs="Times New Roman"/>
                <w:b w:val="0"/>
                <w:bCs w:val="0"/>
                <w:lang w:val="en-US"/>
              </w:rPr>
              <w:t>Changes to the store layout/lighting</w:t>
            </w:r>
          </w:p>
          <w:p w:rsidR="00F6241E" w:rsidRPr="00F6241E" w:rsidRDefault="00F6241E" w:rsidP="00F6241E">
            <w:pPr>
              <w:spacing w:line="360" w:lineRule="auto"/>
              <w:rPr>
                <w:rFonts w:ascii="Times New Roman" w:hAnsi="Times New Roman" w:cs="Times New Roman"/>
                <w:b w:val="0"/>
                <w:bCs w:val="0"/>
                <w:lang w:val="en-US"/>
              </w:rPr>
            </w:pPr>
          </w:p>
          <w:p w:rsidR="00F6241E" w:rsidRPr="00F6241E" w:rsidRDefault="00F6241E" w:rsidP="00F6241E">
            <w:pPr>
              <w:spacing w:line="360" w:lineRule="auto"/>
              <w:rPr>
                <w:rFonts w:ascii="Times New Roman" w:hAnsi="Times New Roman" w:cs="Times New Roman"/>
                <w:b w:val="0"/>
                <w:bCs w:val="0"/>
                <w:lang w:val="en-US"/>
              </w:rPr>
            </w:pPr>
          </w:p>
          <w:p w:rsidR="00F6241E" w:rsidRPr="00F6241E" w:rsidRDefault="00F6241E" w:rsidP="00F6241E">
            <w:pPr>
              <w:spacing w:line="360" w:lineRule="auto"/>
              <w:rPr>
                <w:rFonts w:ascii="Times New Roman" w:hAnsi="Times New Roman" w:cs="Times New Roman"/>
                <w:b w:val="0"/>
                <w:bCs w:val="0"/>
                <w:lang w:val="en-US"/>
              </w:rPr>
            </w:pPr>
            <w:r w:rsidRPr="00F6241E">
              <w:rPr>
                <w:rFonts w:ascii="Times New Roman" w:hAnsi="Times New Roman" w:cs="Times New Roman"/>
                <w:b w:val="0"/>
                <w:bCs w:val="0"/>
                <w:lang w:val="en-US"/>
              </w:rPr>
              <w:t>Feeling "invisible" to contemporary marketing</w:t>
            </w:r>
          </w:p>
          <w:p w:rsidR="00F6241E" w:rsidRPr="00F6241E" w:rsidRDefault="00F6241E" w:rsidP="00F6241E">
            <w:pPr>
              <w:spacing w:line="360" w:lineRule="auto"/>
              <w:rPr>
                <w:rFonts w:ascii="Times New Roman" w:hAnsi="Times New Roman" w:cs="Times New Roman"/>
                <w:b w:val="0"/>
                <w:bCs w:val="0"/>
                <w:lang w:val="en-US"/>
              </w:rPr>
            </w:pPr>
          </w:p>
          <w:p w:rsidR="00F6241E" w:rsidRPr="00F6241E" w:rsidRDefault="00F6241E" w:rsidP="00F6241E">
            <w:pPr>
              <w:spacing w:line="360" w:lineRule="auto"/>
              <w:rPr>
                <w:rFonts w:ascii="Times New Roman" w:hAnsi="Times New Roman" w:cs="Times New Roman"/>
                <w:b w:val="0"/>
                <w:bCs w:val="0"/>
                <w:lang w:val="en-US"/>
              </w:rPr>
            </w:pPr>
          </w:p>
          <w:p w:rsidR="00300EF5" w:rsidRPr="00300EF5" w:rsidRDefault="00F6241E" w:rsidP="00F6241E">
            <w:pPr>
              <w:spacing w:after="160" w:line="360" w:lineRule="auto"/>
              <w:rPr>
                <w:rFonts w:ascii="Times New Roman" w:hAnsi="Times New Roman" w:cs="Times New Roman"/>
                <w:b w:val="0"/>
                <w:bCs w:val="0"/>
                <w:lang w:val="en-US"/>
              </w:rPr>
            </w:pPr>
            <w:r w:rsidRPr="00F6241E">
              <w:rPr>
                <w:rFonts w:ascii="Times New Roman" w:hAnsi="Times New Roman" w:cs="Times New Roman"/>
                <w:b w:val="0"/>
                <w:bCs w:val="0"/>
                <w:lang w:val="en-US"/>
              </w:rPr>
              <w:t>Loss of "Classic M&amp;S" quality feel</w:t>
            </w:r>
          </w:p>
          <w:p w:rsidR="00300EF5" w:rsidRPr="00300EF5" w:rsidRDefault="00300EF5" w:rsidP="00300EF5">
            <w:pPr>
              <w:spacing w:after="160" w:line="360" w:lineRule="auto"/>
              <w:rPr>
                <w:rFonts w:ascii="Times New Roman" w:hAnsi="Times New Roman" w:cs="Times New Roman"/>
                <w:b w:val="0"/>
                <w:bCs w:val="0"/>
                <w:lang w:val="en-US"/>
              </w:rPr>
            </w:pPr>
            <w:r w:rsidRPr="00300EF5">
              <w:rPr>
                <w:rFonts w:ascii="Times New Roman" w:hAnsi="Times New Roman" w:cs="Times New Roman"/>
                <w:b w:val="0"/>
                <w:bCs w:val="0"/>
                <w:lang w:val="en-US"/>
              </w:rPr>
              <w:br/>
            </w:r>
          </w:p>
          <w:p w:rsidR="00300EF5" w:rsidRPr="00300EF5" w:rsidRDefault="00300EF5" w:rsidP="00300EF5">
            <w:pPr>
              <w:spacing w:after="160" w:line="360" w:lineRule="auto"/>
              <w:rPr>
                <w:rFonts w:ascii="Times New Roman" w:hAnsi="Times New Roman" w:cs="Times New Roman"/>
                <w:b w:val="0"/>
                <w:bCs w:val="0"/>
                <w:lang w:val="en-US"/>
              </w:rPr>
            </w:pPr>
            <w:r w:rsidRPr="00300EF5">
              <w:rPr>
                <w:rFonts w:ascii="Times New Roman" w:hAnsi="Times New Roman" w:cs="Times New Roman"/>
                <w:b w:val="0"/>
                <w:bCs w:val="0"/>
                <w:lang w:val="en-US"/>
              </w:rPr>
              <w:br/>
            </w:r>
          </w:p>
          <w:p w:rsidR="00300EF5" w:rsidRPr="00300EF5" w:rsidRDefault="00300EF5" w:rsidP="00300EF5">
            <w:pPr>
              <w:spacing w:after="160" w:line="360" w:lineRule="auto"/>
              <w:rPr>
                <w:rFonts w:ascii="Times New Roman" w:hAnsi="Times New Roman" w:cs="Times New Roman"/>
                <w:b w:val="0"/>
                <w:bCs w:val="0"/>
                <w:lang w:val="en-US"/>
              </w:rPr>
            </w:pPr>
          </w:p>
        </w:tc>
        <w:tc>
          <w:tcPr>
            <w:tcW w:w="0" w:type="auto"/>
            <w:hideMark/>
          </w:tcPr>
          <w:p w:rsidR="00F6241E" w:rsidRPr="00300EF5" w:rsidRDefault="00F6241E" w:rsidP="00300EF5">
            <w:pPr>
              <w:spacing w:after="160" w:line="360" w:lineRule="auto"/>
              <w:cnfStyle w:val="000000000000"/>
              <w:rPr>
                <w:rFonts w:ascii="Times New Roman" w:hAnsi="Times New Roman" w:cs="Times New Roman"/>
                <w:lang w:val="en-US"/>
              </w:rPr>
            </w:pPr>
            <w:r w:rsidRPr="00F6241E">
              <w:rPr>
                <w:rFonts w:ascii="Times New Roman" w:hAnsi="Times New Roman" w:cs="Times New Roman"/>
                <w:lang w:val="en-US"/>
              </w:rPr>
              <w:t>Perceived Brand Age-Shift</w:t>
            </w:r>
          </w:p>
        </w:tc>
        <w:tc>
          <w:tcPr>
            <w:tcW w:w="0" w:type="auto"/>
            <w:hideMark/>
          </w:tcPr>
          <w:p w:rsidR="00300EF5" w:rsidRPr="00300EF5" w:rsidRDefault="00300EF5" w:rsidP="00300EF5">
            <w:pPr>
              <w:spacing w:after="160" w:line="360" w:lineRule="auto"/>
              <w:cnfStyle w:val="000000000000"/>
              <w:rPr>
                <w:rFonts w:ascii="Times New Roman" w:hAnsi="Times New Roman" w:cs="Times New Roman"/>
                <w:lang w:val="en-US"/>
              </w:rPr>
            </w:pPr>
            <w:r w:rsidRPr="00300EF5">
              <w:rPr>
                <w:rFonts w:ascii="Times New Roman" w:hAnsi="Times New Roman" w:cs="Times New Roman"/>
                <w:b/>
                <w:bCs/>
                <w:lang w:val="en-US"/>
              </w:rPr>
              <w:t xml:space="preserve">Theme 3: </w:t>
            </w:r>
            <w:r w:rsidR="00F6241E">
              <w:rPr>
                <w:rFonts w:ascii="Times New Roman" w:hAnsi="Times New Roman" w:cs="Times New Roman"/>
                <w:b/>
                <w:bCs/>
                <w:lang w:val="en-US"/>
              </w:rPr>
              <w:t xml:space="preserve">The </w:t>
            </w:r>
            <w:r w:rsidRPr="00300EF5">
              <w:rPr>
                <w:rFonts w:ascii="Times New Roman" w:hAnsi="Times New Roman" w:cs="Times New Roman"/>
                <w:b/>
                <w:bCs/>
                <w:lang w:val="en-US"/>
              </w:rPr>
              <w:t>Brand Identity Conflict</w:t>
            </w:r>
            <w:r w:rsidRPr="00300EF5">
              <w:rPr>
                <w:rFonts w:ascii="Times New Roman" w:hAnsi="Times New Roman" w:cs="Times New Roman"/>
                <w:lang w:val="en-US"/>
              </w:rPr>
              <w:t xml:space="preserve"> (Relates to Objective 1)</w:t>
            </w:r>
          </w:p>
        </w:tc>
      </w:tr>
    </w:tbl>
    <w:p w:rsidR="00FF4A7A" w:rsidRPr="00300EF5" w:rsidRDefault="00FF4A7A" w:rsidP="00FF4A7A">
      <w:pPr>
        <w:spacing w:line="360" w:lineRule="auto"/>
        <w:rPr>
          <w:rFonts w:ascii="Times New Roman" w:hAnsi="Times New Roman" w:cs="Times New Roman"/>
          <w:lang w:val="en-US"/>
        </w:rPr>
      </w:pPr>
    </w:p>
    <w:p w:rsidR="00F6241E" w:rsidRPr="007542DA" w:rsidRDefault="00F6241E" w:rsidP="00FF4A7A">
      <w:pPr>
        <w:spacing w:before="240" w:line="360" w:lineRule="auto"/>
        <w:jc w:val="both"/>
        <w:rPr>
          <w:rFonts w:ascii="Times New Roman" w:hAnsi="Times New Roman" w:cs="Times New Roman"/>
          <w:lang w:val="en-US"/>
        </w:rPr>
      </w:pPr>
      <w:r w:rsidRPr="00F6241E">
        <w:rPr>
          <w:rFonts w:ascii="Times New Roman" w:hAnsi="Times New Roman" w:cs="Times New Roman"/>
          <w:lang w:val="en-US"/>
        </w:rPr>
        <w:lastRenderedPageBreak/>
        <w:t>As illustrated in Table, the thematic (map) presents how the original interview data from all 10 participants was synthesized. While experiences of individual Africans denoted varied, these twelve first codes presented themselves across, leading to the three core themes that are defining the current 'Identity-Loyalty Conflict' at M&amp;S.</w:t>
      </w:r>
    </w:p>
    <w:p w:rsidR="006053BD" w:rsidRPr="006053BD" w:rsidRDefault="006053BD" w:rsidP="006053BD">
      <w:pPr>
        <w:pStyle w:val="Heading3"/>
        <w:rPr>
          <w:b/>
          <w:bCs/>
          <w:sz w:val="26"/>
          <w:szCs w:val="26"/>
          <w:lang w:val="en-US"/>
        </w:rPr>
      </w:pPr>
      <w:bookmarkStart w:id="45" w:name="_Toc220525553"/>
      <w:r w:rsidRPr="006053BD">
        <w:rPr>
          <w:b/>
          <w:bCs/>
          <w:sz w:val="26"/>
          <w:szCs w:val="26"/>
          <w:lang w:val="en-US"/>
        </w:rPr>
        <w:t xml:space="preserve">4.3.1. </w:t>
      </w:r>
      <w:r w:rsidR="00F6241E" w:rsidRPr="00F6241E">
        <w:rPr>
          <w:b/>
          <w:bCs/>
          <w:sz w:val="26"/>
          <w:szCs w:val="26"/>
          <w:lang w:val="en-US"/>
        </w:rPr>
        <w:t>Outline of Qualitative Thematic Coding</w:t>
      </w:r>
      <w:bookmarkEnd w:id="45"/>
    </w:p>
    <w:p w:rsidR="00F6241E" w:rsidRPr="00F6241E" w:rsidRDefault="00F6241E" w:rsidP="00F6241E">
      <w:pPr>
        <w:spacing w:before="240" w:line="360" w:lineRule="auto"/>
        <w:jc w:val="both"/>
        <w:rPr>
          <w:rFonts w:ascii="Times New Roman" w:eastAsia="Times New Roman" w:hAnsi="Times New Roman" w:cs="Times New Roman"/>
          <w:lang w:val="en-US"/>
        </w:rPr>
      </w:pPr>
      <w:r w:rsidRPr="00F6241E">
        <w:rPr>
          <w:rFonts w:ascii="Times New Roman" w:eastAsia="Times New Roman" w:hAnsi="Times New Roman" w:cs="Times New Roman"/>
          <w:lang w:val="en-US"/>
        </w:rPr>
        <w:t>Following the quantitative survey, semi-structured interviews were conducted with a purposive sub-sample of 10 participants (n=10) for a good number of research questions. The sample was split equally between the "Growth Demographic" (18-35yearolds) and the "Legacy Demographic" (50+ year olds) to ensure the brand would have a good narrative of its evolution. To obtain a better understanding of the factors driving alienation, 10 semi-structured interviews were undertaken with customers who are 50+.</w:t>
      </w:r>
    </w:p>
    <w:p w:rsidR="00F6241E" w:rsidRPr="00F6241E" w:rsidRDefault="00F6241E" w:rsidP="00F6241E">
      <w:pPr>
        <w:spacing w:before="240" w:line="360" w:lineRule="auto"/>
        <w:jc w:val="both"/>
        <w:rPr>
          <w:rFonts w:ascii="Times New Roman" w:eastAsia="Times New Roman" w:hAnsi="Times New Roman" w:cs="Times New Roman"/>
          <w:lang w:val="en-US"/>
        </w:rPr>
      </w:pPr>
      <w:r w:rsidRPr="00F6241E">
        <w:rPr>
          <w:rFonts w:ascii="Times New Roman" w:eastAsia="Times New Roman" w:hAnsi="Times New Roman" w:cs="Times New Roman"/>
          <w:lang w:val="en-US"/>
        </w:rPr>
        <w:t>Data saturation was reached for the 10th interview, as no new themes or significant insights were emerging from the participants. This suggested that the sample size was large enough to capture the essence of the phenomenon of a brand alienation in this context. The following sections describe the three major themes revealed by NVivo assisted coding (Pallant, 2020).</w:t>
      </w:r>
    </w:p>
    <w:p w:rsidR="00F6241E" w:rsidRPr="006053BD" w:rsidRDefault="00F6241E" w:rsidP="00F6241E">
      <w:pPr>
        <w:spacing w:before="240" w:line="360" w:lineRule="auto"/>
        <w:jc w:val="both"/>
        <w:rPr>
          <w:rFonts w:ascii="Times New Roman" w:eastAsia="Times New Roman" w:hAnsi="Times New Roman" w:cs="Times New Roman"/>
          <w:lang w:val="en-US"/>
        </w:rPr>
      </w:pPr>
      <w:r w:rsidRPr="00F6241E">
        <w:rPr>
          <w:rFonts w:ascii="Times New Roman" w:eastAsia="Times New Roman" w:hAnsi="Times New Roman" w:cs="Times New Roman"/>
          <w:lang w:val="en-US"/>
        </w:rPr>
        <w:t>The qualitative data was transcribed verbatim and analy</w:t>
      </w:r>
      <w:r w:rsidR="00E3702A">
        <w:rPr>
          <w:rFonts w:ascii="Times New Roman" w:eastAsia="Times New Roman" w:hAnsi="Times New Roman" w:cs="Times New Roman"/>
          <w:lang w:val="en-US"/>
        </w:rPr>
        <w:t>z</w:t>
      </w:r>
      <w:r w:rsidRPr="00F6241E">
        <w:rPr>
          <w:rFonts w:ascii="Times New Roman" w:eastAsia="Times New Roman" w:hAnsi="Times New Roman" w:cs="Times New Roman"/>
          <w:lang w:val="en-US"/>
        </w:rPr>
        <w:t>ed with NVivo software. Following the six</w:t>
      </w:r>
      <w:r w:rsidR="00E3702A">
        <w:rPr>
          <w:rFonts w:ascii="Times New Roman" w:eastAsia="Times New Roman" w:hAnsi="Times New Roman" w:cs="Times New Roman"/>
          <w:lang w:val="en-US"/>
        </w:rPr>
        <w:t>-</w:t>
      </w:r>
      <w:r w:rsidRPr="00F6241E">
        <w:rPr>
          <w:rFonts w:ascii="Times New Roman" w:eastAsia="Times New Roman" w:hAnsi="Times New Roman" w:cs="Times New Roman"/>
          <w:lang w:val="en-US"/>
        </w:rPr>
        <w:t>step framework developed by Braun and Clarke (2006) the analysis progressed from initial inductive open coding to the formulation of three "Master Themes." These themes are what give the necessary "conceptual clarity" to explain the statistical disparities revealed in the quantitative phase (Section 4.2).</w:t>
      </w:r>
    </w:p>
    <w:p w:rsidR="006053BD" w:rsidRPr="006053BD" w:rsidRDefault="006053BD" w:rsidP="006053BD">
      <w:pPr>
        <w:pStyle w:val="Heading3"/>
        <w:rPr>
          <w:b/>
          <w:bCs/>
          <w:sz w:val="26"/>
          <w:szCs w:val="26"/>
          <w:lang w:val="en-US"/>
        </w:rPr>
      </w:pPr>
      <w:bookmarkStart w:id="46" w:name="_Toc220525554"/>
      <w:r w:rsidRPr="006053BD">
        <w:rPr>
          <w:b/>
          <w:bCs/>
          <w:sz w:val="26"/>
          <w:szCs w:val="26"/>
          <w:lang w:val="en-US"/>
        </w:rPr>
        <w:t xml:space="preserve">4.3.2. Theme 1: </w:t>
      </w:r>
      <w:r w:rsidR="00E3702A">
        <w:rPr>
          <w:b/>
          <w:bCs/>
          <w:sz w:val="26"/>
          <w:szCs w:val="26"/>
          <w:lang w:val="en-US"/>
        </w:rPr>
        <w:t>T</w:t>
      </w:r>
      <w:r w:rsidR="00E3702A" w:rsidRPr="00E3702A">
        <w:rPr>
          <w:b/>
          <w:bCs/>
          <w:sz w:val="26"/>
          <w:szCs w:val="26"/>
          <w:lang w:val="en-US"/>
        </w:rPr>
        <w:t>he Navigational &amp; Aesthetic Alienation</w:t>
      </w:r>
      <w:bookmarkEnd w:id="46"/>
    </w:p>
    <w:p w:rsidR="00E3702A" w:rsidRPr="00E3702A" w:rsidRDefault="00E3702A" w:rsidP="00E3702A">
      <w:pPr>
        <w:spacing w:before="240" w:line="360" w:lineRule="auto"/>
        <w:jc w:val="both"/>
        <w:rPr>
          <w:rFonts w:ascii="Times New Roman" w:eastAsia="Times New Roman" w:hAnsi="Times New Roman" w:cs="Times New Roman"/>
          <w:lang w:val="en-US"/>
        </w:rPr>
      </w:pPr>
      <w:r w:rsidRPr="00E3702A">
        <w:rPr>
          <w:rFonts w:ascii="Times New Roman" w:eastAsia="Times New Roman" w:hAnsi="Times New Roman" w:cs="Times New Roman"/>
          <w:lang w:val="en-US"/>
        </w:rPr>
        <w:t>The first dominant theme arose as a direct explanation for the high "Brand Alienation" scores from the survey results of the Legacy Demographic survey. While the 'Reshaping for Growth' strategy calls for the moderni</w:t>
      </w:r>
      <w:r>
        <w:rPr>
          <w:rFonts w:ascii="Times New Roman" w:eastAsia="Times New Roman" w:hAnsi="Times New Roman" w:cs="Times New Roman"/>
          <w:lang w:val="en-US"/>
        </w:rPr>
        <w:t>z</w:t>
      </w:r>
      <w:r w:rsidRPr="00E3702A">
        <w:rPr>
          <w:rFonts w:ascii="Times New Roman" w:eastAsia="Times New Roman" w:hAnsi="Times New Roman" w:cs="Times New Roman"/>
          <w:lang w:val="en-US"/>
        </w:rPr>
        <w:t>ation of the retail environment, older people expressed a sense of physical and psychological 'displacement' inside the new store formats. The implications of the data is that our transition to higher contrast lighting, digital signage and open plan setups which appeal to younger, 'Instagram native' consumers have inadvertently led to barriers to the 50+ cohort.</w:t>
      </w:r>
    </w:p>
    <w:p w:rsidR="00E3702A" w:rsidRPr="00E3702A" w:rsidRDefault="00E3702A" w:rsidP="00E3702A">
      <w:pPr>
        <w:spacing w:before="240" w:line="360" w:lineRule="auto"/>
        <w:jc w:val="both"/>
        <w:rPr>
          <w:rFonts w:ascii="Times New Roman" w:eastAsia="Times New Roman" w:hAnsi="Times New Roman" w:cs="Times New Roman"/>
          <w:b/>
          <w:bCs/>
          <w:lang w:val="en-US"/>
        </w:rPr>
      </w:pPr>
      <w:r w:rsidRPr="00E3702A">
        <w:rPr>
          <w:rFonts w:ascii="Times New Roman" w:eastAsia="Times New Roman" w:hAnsi="Times New Roman" w:cs="Times New Roman"/>
          <w:lang w:val="en-US"/>
        </w:rPr>
        <w:t xml:space="preserve">This sentiment was best summed up by </w:t>
      </w:r>
      <w:r w:rsidRPr="00E3702A">
        <w:rPr>
          <w:rFonts w:ascii="Times New Roman" w:eastAsia="Times New Roman" w:hAnsi="Times New Roman" w:cs="Times New Roman"/>
          <w:b/>
          <w:bCs/>
          <w:lang w:val="en-US"/>
        </w:rPr>
        <w:t>Respondent 1 (Female, 64):</w:t>
      </w:r>
    </w:p>
    <w:p w:rsidR="00E3702A" w:rsidRPr="00E3702A" w:rsidRDefault="00E3702A" w:rsidP="00E3702A">
      <w:pPr>
        <w:spacing w:before="240" w:line="360" w:lineRule="auto"/>
        <w:jc w:val="both"/>
        <w:rPr>
          <w:rFonts w:ascii="Times New Roman" w:eastAsia="Times New Roman" w:hAnsi="Times New Roman" w:cs="Times New Roman"/>
          <w:lang w:val="en-US"/>
        </w:rPr>
      </w:pPr>
      <w:r w:rsidRPr="00E3702A">
        <w:rPr>
          <w:rFonts w:ascii="Times New Roman" w:eastAsia="Times New Roman" w:hAnsi="Times New Roman" w:cs="Times New Roman"/>
          <w:lang w:val="en-US"/>
        </w:rPr>
        <w:lastRenderedPageBreak/>
        <w:t>"I used to walk into M&amp;S and have a feeling of calm, dependable"; I feel like when I'm in a shop that they are actively trying to keep the 'Classic' range away from me because they are embarrassed of their older customer. It's not only about the clothes, the atmosphere itself tells me that I do not belong here anymore."</w:t>
      </w:r>
    </w:p>
    <w:p w:rsidR="00E3702A" w:rsidRPr="00E3702A" w:rsidRDefault="00E3702A" w:rsidP="00E3702A">
      <w:pPr>
        <w:spacing w:before="240" w:line="360" w:lineRule="auto"/>
        <w:jc w:val="both"/>
        <w:rPr>
          <w:rFonts w:ascii="Times New Roman" w:eastAsia="Times New Roman" w:hAnsi="Times New Roman" w:cs="Times New Roman"/>
          <w:lang w:val="en-US"/>
        </w:rPr>
      </w:pPr>
      <w:r w:rsidRPr="00E3702A">
        <w:rPr>
          <w:rFonts w:ascii="Times New Roman" w:eastAsia="Times New Roman" w:hAnsi="Times New Roman" w:cs="Times New Roman"/>
          <w:lang w:val="en-US"/>
        </w:rPr>
        <w:t>"Everything is a screen now. If I need help I'm put on to a kiosk. They've given up the 'personal touch' in favor of 'digital efficiency.' It feels cold, and for a brand that was founded on trust that is a dangerous trade-off.</w:t>
      </w:r>
    </w:p>
    <w:p w:rsidR="00E3702A" w:rsidRPr="006053BD" w:rsidRDefault="00E3702A" w:rsidP="00E3702A">
      <w:pPr>
        <w:spacing w:before="240" w:line="360" w:lineRule="auto"/>
        <w:jc w:val="both"/>
        <w:rPr>
          <w:rFonts w:ascii="Times New Roman" w:eastAsia="Times New Roman" w:hAnsi="Times New Roman" w:cs="Times New Roman"/>
          <w:lang w:val="en-US"/>
        </w:rPr>
      </w:pPr>
      <w:r w:rsidRPr="00E3702A">
        <w:rPr>
          <w:rFonts w:ascii="Times New Roman" w:eastAsia="Times New Roman" w:hAnsi="Times New Roman" w:cs="Times New Roman"/>
          <w:lang w:val="en-US"/>
        </w:rPr>
        <w:t>This theme verifies that "modernization" is not a neutral process to the Legacy group which is seen to be "Aesthetic Alienation" that lowers their emotional comfortable state within the brand environment.</w:t>
      </w:r>
    </w:p>
    <w:p w:rsidR="006053BD" w:rsidRPr="00314F71" w:rsidRDefault="006053BD" w:rsidP="00314F71">
      <w:pPr>
        <w:pStyle w:val="Heading3"/>
        <w:rPr>
          <w:b/>
          <w:bCs/>
          <w:sz w:val="26"/>
          <w:szCs w:val="26"/>
          <w:lang w:val="en-US"/>
        </w:rPr>
      </w:pPr>
      <w:bookmarkStart w:id="47" w:name="_Toc220525555"/>
      <w:r w:rsidRPr="00314F71">
        <w:rPr>
          <w:b/>
          <w:bCs/>
          <w:sz w:val="26"/>
          <w:szCs w:val="26"/>
          <w:lang w:val="en-US"/>
        </w:rPr>
        <w:t xml:space="preserve">4.3.3. Theme 2: </w:t>
      </w:r>
      <w:r w:rsidR="00E3702A" w:rsidRPr="00E3702A">
        <w:rPr>
          <w:b/>
          <w:bCs/>
          <w:sz w:val="26"/>
          <w:szCs w:val="26"/>
          <w:lang w:val="en-US"/>
        </w:rPr>
        <w:t>Bifurcated Identity and the Conditional Loyalty</w:t>
      </w:r>
      <w:bookmarkEnd w:id="47"/>
    </w:p>
    <w:p w:rsidR="00E3702A" w:rsidRPr="00E3702A" w:rsidRDefault="00E3702A" w:rsidP="00E3702A">
      <w:pPr>
        <w:spacing w:before="240" w:line="360" w:lineRule="auto"/>
        <w:jc w:val="both"/>
        <w:rPr>
          <w:rFonts w:ascii="Times New Roman" w:eastAsia="Times New Roman" w:hAnsi="Times New Roman" w:cs="Times New Roman"/>
          <w:lang w:val="en-US"/>
        </w:rPr>
      </w:pPr>
      <w:r w:rsidRPr="00E3702A">
        <w:rPr>
          <w:rFonts w:ascii="Times New Roman" w:eastAsia="Times New Roman" w:hAnsi="Times New Roman" w:cs="Times New Roman"/>
          <w:lang w:val="en-US"/>
        </w:rPr>
        <w:t>The second theme is in response to the research aim on brand bifurcation. The qualitative data explained why consumers do not perceive M&amp;S as a single brand and more as two separate brands - an "Elite Food Hall" and an "Outdated Clothier." Interestingly, the younger Growth Demographic showed a "Conditional Loyalty" they are highly loyal to the Food brand but completely detached to the Clothing and Home divisions.</w:t>
      </w:r>
    </w:p>
    <w:p w:rsidR="00E3702A" w:rsidRPr="00E3702A" w:rsidRDefault="00E3702A" w:rsidP="00E3702A">
      <w:pPr>
        <w:spacing w:before="240" w:line="360" w:lineRule="auto"/>
        <w:jc w:val="both"/>
        <w:rPr>
          <w:rFonts w:ascii="Times New Roman" w:eastAsia="Times New Roman" w:hAnsi="Times New Roman" w:cs="Times New Roman"/>
          <w:lang w:val="en-US"/>
        </w:rPr>
      </w:pPr>
      <w:r w:rsidRPr="00E3702A">
        <w:rPr>
          <w:rFonts w:ascii="Times New Roman" w:eastAsia="Times New Roman" w:hAnsi="Times New Roman" w:cs="Times New Roman"/>
          <w:b/>
          <w:bCs/>
          <w:lang w:val="en-US"/>
        </w:rPr>
        <w:t>Respondent 5</w:t>
      </w:r>
      <w:r w:rsidRPr="00E3702A">
        <w:rPr>
          <w:rFonts w:ascii="Times New Roman" w:eastAsia="Times New Roman" w:hAnsi="Times New Roman" w:cs="Times New Roman"/>
          <w:lang w:val="en-US"/>
        </w:rPr>
        <w:t xml:space="preserve"> (Female, 27), explained this disconnect:</w:t>
      </w:r>
    </w:p>
    <w:p w:rsidR="00E3702A" w:rsidRPr="00E3702A" w:rsidRDefault="00E3702A" w:rsidP="00E3702A">
      <w:pPr>
        <w:spacing w:before="240" w:line="360" w:lineRule="auto"/>
        <w:jc w:val="both"/>
        <w:rPr>
          <w:rFonts w:ascii="Times New Roman" w:eastAsia="Times New Roman" w:hAnsi="Times New Roman" w:cs="Times New Roman"/>
          <w:lang w:val="en-US"/>
        </w:rPr>
      </w:pPr>
      <w:r w:rsidRPr="00E3702A">
        <w:rPr>
          <w:rFonts w:ascii="Times New Roman" w:eastAsia="Times New Roman" w:hAnsi="Times New Roman" w:cs="Times New Roman"/>
          <w:lang w:val="en-US"/>
        </w:rPr>
        <w:t>"I'm at M&amp;S Food three times a week because it's premium it's a status symbol to have an M&amp;S bag in the office." But I never would even walk down the clothing section. To me, that's where my grandmother is buying her cardigans. They are like two different stores that just so happen to be using the same front door."</w:t>
      </w:r>
    </w:p>
    <w:p w:rsidR="00E3702A" w:rsidRPr="00E3702A" w:rsidRDefault="00E3702A" w:rsidP="00E3702A">
      <w:pPr>
        <w:spacing w:before="240" w:line="360" w:lineRule="auto"/>
        <w:jc w:val="both"/>
        <w:rPr>
          <w:rFonts w:ascii="Times New Roman" w:eastAsia="Times New Roman" w:hAnsi="Times New Roman" w:cs="Times New Roman"/>
          <w:lang w:val="en-US"/>
        </w:rPr>
      </w:pPr>
      <w:r w:rsidRPr="00E3702A">
        <w:rPr>
          <w:rFonts w:ascii="Times New Roman" w:eastAsia="Times New Roman" w:hAnsi="Times New Roman" w:cs="Times New Roman"/>
          <w:lang w:val="en-US"/>
        </w:rPr>
        <w:t>For the Legacy Demographic, the bifurcation is experienced through a loss of quality in the clothing side. Respondent 7 (Male, 52) noted:</w:t>
      </w:r>
    </w:p>
    <w:p w:rsidR="00E3702A" w:rsidRPr="00E3702A" w:rsidRDefault="00E3702A" w:rsidP="00E3702A">
      <w:pPr>
        <w:spacing w:before="240" w:line="360" w:lineRule="auto"/>
        <w:jc w:val="both"/>
        <w:rPr>
          <w:rFonts w:ascii="Times New Roman" w:eastAsia="Times New Roman" w:hAnsi="Times New Roman" w:cs="Times New Roman"/>
          <w:lang w:val="en-US"/>
        </w:rPr>
      </w:pPr>
      <w:r w:rsidRPr="00E3702A">
        <w:rPr>
          <w:rFonts w:ascii="Times New Roman" w:eastAsia="Times New Roman" w:hAnsi="Times New Roman" w:cs="Times New Roman"/>
          <w:lang w:val="en-US"/>
        </w:rPr>
        <w:t>The Food side is still excellent but the clothing side has lost its soul. They are trying so hard to compete with Zara and H&amp;M for the 'young' vote that they've forgotten how to make a good suit because they are too busy making garments that look good. The brand is fracturing in two, and up until now the clothing side is losing the battle.</w:t>
      </w:r>
    </w:p>
    <w:p w:rsidR="00E3702A" w:rsidRPr="006053BD" w:rsidRDefault="00E3702A" w:rsidP="00E3702A">
      <w:pPr>
        <w:spacing w:before="240" w:line="360" w:lineRule="auto"/>
        <w:jc w:val="both"/>
        <w:rPr>
          <w:rFonts w:ascii="Times New Roman" w:eastAsia="Times New Roman" w:hAnsi="Times New Roman" w:cs="Times New Roman"/>
          <w:lang w:val="en-US"/>
        </w:rPr>
      </w:pPr>
      <w:r w:rsidRPr="00E3702A">
        <w:rPr>
          <w:rFonts w:ascii="Times New Roman" w:eastAsia="Times New Roman" w:hAnsi="Times New Roman" w:cs="Times New Roman"/>
          <w:lang w:val="en-US"/>
        </w:rPr>
        <w:lastRenderedPageBreak/>
        <w:t>These insights provide the narrative evidence for the M=4.45 mean score in the survey in proving the identity split is a universal consumer perception that threatens the "Brand-as-Organization" unity.</w:t>
      </w:r>
    </w:p>
    <w:p w:rsidR="006053BD" w:rsidRPr="00314F71" w:rsidRDefault="006053BD" w:rsidP="00314F71">
      <w:pPr>
        <w:pStyle w:val="Heading3"/>
        <w:rPr>
          <w:b/>
          <w:bCs/>
          <w:sz w:val="26"/>
          <w:szCs w:val="26"/>
          <w:lang w:val="en-US"/>
        </w:rPr>
      </w:pPr>
      <w:bookmarkStart w:id="48" w:name="_Toc220525556"/>
      <w:r w:rsidRPr="00314F71">
        <w:rPr>
          <w:b/>
          <w:bCs/>
          <w:sz w:val="26"/>
          <w:szCs w:val="26"/>
          <w:lang w:val="en-US"/>
        </w:rPr>
        <w:t xml:space="preserve">4.3.4. </w:t>
      </w:r>
      <w:r w:rsidR="00E3702A" w:rsidRPr="00E3702A">
        <w:rPr>
          <w:b/>
          <w:bCs/>
          <w:sz w:val="26"/>
          <w:szCs w:val="26"/>
          <w:lang w:val="en-US"/>
        </w:rPr>
        <w:t>Theme 3: The Digital "Loyalty Gap" of (Transactional vs. Emotional)</w:t>
      </w:r>
      <w:bookmarkEnd w:id="48"/>
    </w:p>
    <w:p w:rsidR="00E3702A" w:rsidRPr="00E3702A" w:rsidRDefault="00E3702A" w:rsidP="00E3702A">
      <w:pPr>
        <w:spacing w:before="240" w:line="360" w:lineRule="auto"/>
        <w:jc w:val="both"/>
        <w:rPr>
          <w:rFonts w:ascii="Times New Roman" w:eastAsia="Times New Roman" w:hAnsi="Times New Roman" w:cs="Times New Roman"/>
          <w:lang w:val="en-US"/>
        </w:rPr>
      </w:pPr>
      <w:r w:rsidRPr="00E3702A">
        <w:rPr>
          <w:rFonts w:ascii="Times New Roman" w:eastAsia="Times New Roman" w:hAnsi="Times New Roman" w:cs="Times New Roman"/>
          <w:lang w:val="en-US"/>
        </w:rPr>
        <w:t>The final theme incorporates the weak correlation, r=0.18, between digital engagement and emotional loyalty. Both cohorts used the Sparks App but they were motivated by purely "Functional" or "Transactional" as opposed to "Relational." The digital strategy seems to be working well to capture data and achieve short-term sales, but it is falling short at attracting the "Attitudinal Loyalty" needed to maintain a brand in the long-term.</w:t>
      </w:r>
    </w:p>
    <w:p w:rsidR="00E3702A" w:rsidRPr="00E3702A" w:rsidRDefault="00E3702A" w:rsidP="00E3702A">
      <w:pPr>
        <w:spacing w:before="240" w:line="360" w:lineRule="auto"/>
        <w:jc w:val="both"/>
        <w:rPr>
          <w:rFonts w:ascii="Times New Roman" w:eastAsia="Times New Roman" w:hAnsi="Times New Roman" w:cs="Times New Roman"/>
          <w:lang w:val="en-US"/>
        </w:rPr>
      </w:pPr>
      <w:r w:rsidRPr="00E3702A">
        <w:rPr>
          <w:rFonts w:ascii="Times New Roman" w:eastAsia="Times New Roman" w:hAnsi="Times New Roman" w:cs="Times New Roman"/>
          <w:lang w:val="en-US"/>
        </w:rPr>
        <w:t>Respondent 3 (Female, 59) had described the Sparks App as a "digital bribe":</w:t>
      </w:r>
    </w:p>
    <w:p w:rsidR="00E3702A" w:rsidRPr="00E3702A" w:rsidRDefault="00E3702A" w:rsidP="00E3702A">
      <w:pPr>
        <w:spacing w:before="240" w:line="360" w:lineRule="auto"/>
        <w:jc w:val="both"/>
        <w:rPr>
          <w:rFonts w:ascii="Times New Roman" w:eastAsia="Times New Roman" w:hAnsi="Times New Roman" w:cs="Times New Roman"/>
          <w:lang w:val="en-US"/>
        </w:rPr>
      </w:pPr>
      <w:r w:rsidRPr="00E3702A">
        <w:rPr>
          <w:rFonts w:ascii="Times New Roman" w:eastAsia="Times New Roman" w:hAnsi="Times New Roman" w:cs="Times New Roman"/>
          <w:lang w:val="en-US"/>
        </w:rPr>
        <w:t>Only for a few free pastry or a PS5 voucher the only thing I do in the app. It doesn't make me like M&amp;S more, it just makes me look for discount. If Waitrose gave me a better reward today, I'd trade and shop there. The app has not developed a relationship, it's merely a digital coupon book."</w:t>
      </w:r>
    </w:p>
    <w:p w:rsidR="00E3702A" w:rsidRPr="00E3702A" w:rsidRDefault="00E3702A" w:rsidP="00E3702A">
      <w:pPr>
        <w:spacing w:before="240" w:line="360" w:lineRule="auto"/>
        <w:jc w:val="both"/>
        <w:rPr>
          <w:rFonts w:ascii="Times New Roman" w:eastAsia="Times New Roman" w:hAnsi="Times New Roman" w:cs="Times New Roman"/>
          <w:lang w:val="en-US"/>
        </w:rPr>
      </w:pPr>
      <w:r w:rsidRPr="00E3702A">
        <w:rPr>
          <w:rFonts w:ascii="Times New Roman" w:eastAsia="Times New Roman" w:hAnsi="Times New Roman" w:cs="Times New Roman"/>
          <w:lang w:val="en-US"/>
        </w:rPr>
        <w:t>Younger shoppers echoed this sentiment and looked upon the app as "just another icon." Respondent 9 (Female, 31) stated:</w:t>
      </w:r>
    </w:p>
    <w:p w:rsidR="00E3702A" w:rsidRPr="00E3702A" w:rsidRDefault="00E3702A" w:rsidP="00E3702A">
      <w:pPr>
        <w:spacing w:before="240" w:line="360" w:lineRule="auto"/>
        <w:jc w:val="both"/>
        <w:rPr>
          <w:rFonts w:ascii="Times New Roman" w:eastAsia="Times New Roman" w:hAnsi="Times New Roman" w:cs="Times New Roman"/>
          <w:lang w:val="en-US"/>
        </w:rPr>
      </w:pPr>
      <w:r w:rsidRPr="00E3702A">
        <w:rPr>
          <w:rFonts w:ascii="Times New Roman" w:eastAsia="Times New Roman" w:hAnsi="Times New Roman" w:cs="Times New Roman"/>
          <w:lang w:val="en-US"/>
        </w:rPr>
        <w:t>It's all very well for tracking orders through but it's like M&amp;S just want my data. There is no 'spark' in the Sparks app. It's known as a transaction and not a connection. I miss M&amp;S really caring about its community rather than just its algorithms."</w:t>
      </w:r>
    </w:p>
    <w:p w:rsidR="00E3702A" w:rsidRPr="006053BD" w:rsidRDefault="00E3702A" w:rsidP="00E3702A">
      <w:pPr>
        <w:spacing w:before="240" w:line="360" w:lineRule="auto"/>
        <w:jc w:val="both"/>
        <w:rPr>
          <w:rFonts w:ascii="Times New Roman" w:eastAsia="Times New Roman" w:hAnsi="Times New Roman" w:cs="Times New Roman"/>
          <w:lang w:val="en-US"/>
        </w:rPr>
      </w:pPr>
      <w:r w:rsidRPr="00E3702A">
        <w:rPr>
          <w:rFonts w:ascii="Times New Roman" w:eastAsia="Times New Roman" w:hAnsi="Times New Roman" w:cs="Times New Roman"/>
          <w:lang w:val="en-US"/>
        </w:rPr>
        <w:t>This theme concludes that the "Loyalty Gap" is a product of a strategy that places the emphasis on Behavioral Loyalty (app usage) over Attitudinal Loyalty (emotional bond). The digital push is perceived as "efficient but cold", which is a direct reason for the survey's result showing that the app is highly used, but the emotional level is low.</w:t>
      </w:r>
    </w:p>
    <w:p w:rsidR="006053BD" w:rsidRPr="006053BD" w:rsidRDefault="006053BD" w:rsidP="00AF7614">
      <w:pPr>
        <w:pStyle w:val="Heading1"/>
        <w:spacing w:line="360" w:lineRule="auto"/>
        <w:rPr>
          <w:lang w:val="en-US"/>
        </w:rPr>
      </w:pPr>
      <w:bookmarkStart w:id="49" w:name="_Toc220525557"/>
      <w:r w:rsidRPr="006053BD">
        <w:rPr>
          <w:lang w:val="en-US"/>
        </w:rPr>
        <w:t>4.4. Synthesis of Findings</w:t>
      </w:r>
      <w:bookmarkEnd w:id="49"/>
    </w:p>
    <w:p w:rsidR="004B436B" w:rsidRPr="004B436B" w:rsidRDefault="004B436B" w:rsidP="004B436B">
      <w:pPr>
        <w:spacing w:before="240" w:line="360" w:lineRule="auto"/>
        <w:jc w:val="both"/>
        <w:rPr>
          <w:rFonts w:ascii="Times New Roman" w:eastAsia="Times New Roman" w:hAnsi="Times New Roman" w:cs="Times New Roman"/>
          <w:lang w:val="en-US"/>
        </w:rPr>
      </w:pPr>
      <w:r w:rsidRPr="004B436B">
        <w:rPr>
          <w:rFonts w:ascii="Times New Roman" w:eastAsia="Times New Roman" w:hAnsi="Times New Roman" w:cs="Times New Roman"/>
          <w:lang w:val="en-US"/>
        </w:rPr>
        <w:t xml:space="preserve">The combination of the quantitative and qualitative data gives a complete idea of the "Legacy Paradox" that Marks &amp; Spencer are currently experiencing. By joining the statistical products from the statistical software package, namely, (SPSS) with the thematic narratives generated </w:t>
      </w:r>
      <w:r w:rsidRPr="004B436B">
        <w:rPr>
          <w:rFonts w:ascii="Times New Roman" w:eastAsia="Times New Roman" w:hAnsi="Times New Roman" w:cs="Times New Roman"/>
          <w:lang w:val="en-US"/>
        </w:rPr>
        <w:lastRenderedPageBreak/>
        <w:t>from the qualitative software package, i.e. (NVivo), several critical understandings emerge about the 'Reshaping for Growth' strategy.</w:t>
      </w:r>
    </w:p>
    <w:p w:rsidR="004B436B" w:rsidRPr="004B436B" w:rsidRDefault="004B436B" w:rsidP="004B436B">
      <w:pPr>
        <w:spacing w:before="240" w:line="360" w:lineRule="auto"/>
        <w:jc w:val="both"/>
        <w:rPr>
          <w:rFonts w:ascii="Times New Roman" w:eastAsia="Times New Roman" w:hAnsi="Times New Roman" w:cs="Times New Roman"/>
          <w:lang w:val="en-US"/>
        </w:rPr>
      </w:pPr>
      <w:r w:rsidRPr="004B436B">
        <w:rPr>
          <w:rFonts w:ascii="Times New Roman" w:eastAsia="Times New Roman" w:hAnsi="Times New Roman" w:cs="Times New Roman"/>
          <w:lang w:val="en-US"/>
        </w:rPr>
        <w:t>Firstly, the Independent Samples T-Test (p &lt; .001) resulted in statistical proof of a generational divide in brand perception. This was directly reinforced by qualitative "Aesthetic Alienation" theme. The survey identified that older shoppers are unhappy, but the interviews explained why: it is a combination of navigational frustration and a "Classic" brand values perceived loss of (Field, 2018). This triangulation makes sense in that this modernization by M&amp;S is not merely an update of their digital platform, but a fundamental change in "Brand Personality" favoring the 18-35 cohort at the expense of a 50+ cohort's comfort.</w:t>
      </w:r>
    </w:p>
    <w:p w:rsidR="004B436B" w:rsidRPr="004B436B" w:rsidRDefault="004B436B" w:rsidP="004B436B">
      <w:pPr>
        <w:spacing w:before="240" w:line="360" w:lineRule="auto"/>
        <w:jc w:val="both"/>
        <w:rPr>
          <w:rFonts w:ascii="Times New Roman" w:eastAsia="Times New Roman" w:hAnsi="Times New Roman" w:cs="Times New Roman"/>
          <w:lang w:val="en-US"/>
        </w:rPr>
      </w:pPr>
      <w:r w:rsidRPr="004B436B">
        <w:rPr>
          <w:rFonts w:ascii="Times New Roman" w:eastAsia="Times New Roman" w:hAnsi="Times New Roman" w:cs="Times New Roman"/>
          <w:lang w:val="en-US"/>
        </w:rPr>
        <w:t>Secondly, the high mean scores in the survey in terms of Brand Bifurcation (M=4.45) were reflected in the interview data. The "conditional loyalty" of younger respondents who are big fans of M&amp;S Food, but not interested in the clothing range reveals a strategic risk. While M&amp;S is currently enjoying "transactional" success, the qualitative evidence suggests that there is an absence of united identity in the brand. Younger consumers are not becoming "M&amp;S shoppers", they are becoming "M&amp;S Food shoppers." This includes a confirmation of the fact that the 'Reshaping for Growth' strategy is currently managing two different brand identities instead of an integrated corporate brand.</w:t>
      </w:r>
    </w:p>
    <w:p w:rsidR="004B436B" w:rsidRDefault="004B436B" w:rsidP="004B436B">
      <w:pPr>
        <w:spacing w:before="240" w:line="360" w:lineRule="auto"/>
        <w:jc w:val="both"/>
        <w:rPr>
          <w:rFonts w:ascii="Times New Roman" w:eastAsia="Times New Roman" w:hAnsi="Times New Roman" w:cs="Times New Roman"/>
          <w:lang w:val="en-US"/>
        </w:rPr>
      </w:pPr>
      <w:r w:rsidRPr="004B436B">
        <w:rPr>
          <w:rFonts w:ascii="Times New Roman" w:eastAsia="Times New Roman" w:hAnsi="Times New Roman" w:cs="Times New Roman"/>
          <w:lang w:val="en-US"/>
        </w:rPr>
        <w:t>Finally, weak Pearson's correlation between digital engagement and emotional loyalty (r = .18) is the highest significance finding. The interviews helped explain this statistical "Loyalty Gap" by finding that the Sparks App is taken to be a "digital coupon book," as opposed to a relationship-building tool. This synthesis proves that M&amp;S has achieved digital implementation without achieving digital integration. The current strategy is getting behavioral metrics (downloads and clicks) working, but it is not getting the "attitudinal loyalty" required to sustain the brand after the competition offer better digital incentives.</w:t>
      </w:r>
    </w:p>
    <w:p w:rsidR="00817175" w:rsidRDefault="00817175" w:rsidP="006053BD">
      <w:pPr>
        <w:spacing w:before="240" w:line="360" w:lineRule="auto"/>
        <w:jc w:val="both"/>
        <w:rPr>
          <w:rFonts w:ascii="Times New Roman" w:eastAsia="Times New Roman" w:hAnsi="Times New Roman" w:cs="Times New Roman"/>
          <w:b/>
          <w:bCs/>
          <w:lang w:val="en-US"/>
        </w:rPr>
      </w:pPr>
      <w:r w:rsidRPr="00817175">
        <w:rPr>
          <w:rFonts w:ascii="Times New Roman" w:eastAsia="Times New Roman" w:hAnsi="Times New Roman" w:cs="Times New Roman"/>
          <w:b/>
          <w:bCs/>
          <w:lang w:val="en-US"/>
        </w:rPr>
        <w:t xml:space="preserve">Table </w:t>
      </w:r>
      <w:r>
        <w:rPr>
          <w:rFonts w:ascii="Times New Roman" w:eastAsia="Times New Roman" w:hAnsi="Times New Roman" w:cs="Times New Roman"/>
          <w:b/>
          <w:bCs/>
          <w:lang w:val="en-US"/>
        </w:rPr>
        <w:t>2</w:t>
      </w:r>
      <w:r w:rsidRPr="00817175">
        <w:rPr>
          <w:rFonts w:ascii="Times New Roman" w:eastAsia="Times New Roman" w:hAnsi="Times New Roman" w:cs="Times New Roman"/>
          <w:b/>
          <w:bCs/>
          <w:lang w:val="en-US"/>
        </w:rPr>
        <w:t>: Synthesis of Mixed-Methods Empirical Findings</w:t>
      </w:r>
    </w:p>
    <w:tbl>
      <w:tblPr>
        <w:tblStyle w:val="GridTableLight"/>
        <w:tblW w:w="0" w:type="auto"/>
        <w:tblLook w:val="04A0"/>
      </w:tblPr>
      <w:tblGrid>
        <w:gridCol w:w="1740"/>
        <w:gridCol w:w="2249"/>
        <w:gridCol w:w="2510"/>
        <w:gridCol w:w="2744"/>
      </w:tblGrid>
      <w:tr w:rsidR="00817175" w:rsidRPr="00817175" w:rsidTr="00817175">
        <w:tc>
          <w:tcPr>
            <w:tcW w:w="0" w:type="auto"/>
            <w:hideMark/>
          </w:tcPr>
          <w:p w:rsidR="00817175" w:rsidRPr="00817175" w:rsidRDefault="00817175" w:rsidP="00817175">
            <w:pPr>
              <w:spacing w:before="240" w:after="160" w:line="360" w:lineRule="auto"/>
              <w:jc w:val="both"/>
              <w:rPr>
                <w:rFonts w:ascii="Times New Roman" w:eastAsia="Times New Roman" w:hAnsi="Times New Roman" w:cs="Times New Roman"/>
                <w:b/>
                <w:bCs/>
                <w:lang w:val="en-US"/>
              </w:rPr>
            </w:pPr>
            <w:r w:rsidRPr="00817175">
              <w:rPr>
                <w:rFonts w:ascii="Times New Roman" w:eastAsia="Times New Roman" w:hAnsi="Times New Roman" w:cs="Times New Roman"/>
                <w:b/>
                <w:bCs/>
                <w:lang w:val="en-US"/>
              </w:rPr>
              <w:t>Research Variable</w:t>
            </w:r>
          </w:p>
        </w:tc>
        <w:tc>
          <w:tcPr>
            <w:tcW w:w="0" w:type="auto"/>
            <w:hideMark/>
          </w:tcPr>
          <w:p w:rsidR="00817175" w:rsidRPr="00817175" w:rsidRDefault="00817175" w:rsidP="00817175">
            <w:pPr>
              <w:spacing w:before="240" w:after="160" w:line="360" w:lineRule="auto"/>
              <w:jc w:val="both"/>
              <w:rPr>
                <w:rFonts w:ascii="Times New Roman" w:eastAsia="Times New Roman" w:hAnsi="Times New Roman" w:cs="Times New Roman"/>
                <w:b/>
                <w:bCs/>
                <w:lang w:val="en-US"/>
              </w:rPr>
            </w:pPr>
            <w:r w:rsidRPr="00817175">
              <w:rPr>
                <w:rFonts w:ascii="Times New Roman" w:eastAsia="Times New Roman" w:hAnsi="Times New Roman" w:cs="Times New Roman"/>
                <w:b/>
                <w:bCs/>
                <w:lang w:val="en-US"/>
              </w:rPr>
              <w:t>Quantitative Trend (N=200)</w:t>
            </w:r>
          </w:p>
        </w:tc>
        <w:tc>
          <w:tcPr>
            <w:tcW w:w="0" w:type="auto"/>
            <w:hideMark/>
          </w:tcPr>
          <w:p w:rsidR="00817175" w:rsidRPr="00817175" w:rsidRDefault="00817175" w:rsidP="00817175">
            <w:pPr>
              <w:spacing w:before="240" w:after="160" w:line="360" w:lineRule="auto"/>
              <w:jc w:val="both"/>
              <w:rPr>
                <w:rFonts w:ascii="Times New Roman" w:eastAsia="Times New Roman" w:hAnsi="Times New Roman" w:cs="Times New Roman"/>
                <w:b/>
                <w:bCs/>
                <w:lang w:val="en-US"/>
              </w:rPr>
            </w:pPr>
            <w:r w:rsidRPr="00817175">
              <w:rPr>
                <w:rFonts w:ascii="Times New Roman" w:eastAsia="Times New Roman" w:hAnsi="Times New Roman" w:cs="Times New Roman"/>
                <w:b/>
                <w:bCs/>
                <w:lang w:val="en-US"/>
              </w:rPr>
              <w:t>Qualitative Narrative Insight (n=10)</w:t>
            </w:r>
          </w:p>
        </w:tc>
        <w:tc>
          <w:tcPr>
            <w:tcW w:w="0" w:type="auto"/>
            <w:hideMark/>
          </w:tcPr>
          <w:p w:rsidR="00817175" w:rsidRPr="00817175" w:rsidRDefault="00817175" w:rsidP="00817175">
            <w:pPr>
              <w:spacing w:before="240" w:after="160" w:line="360" w:lineRule="auto"/>
              <w:jc w:val="both"/>
              <w:rPr>
                <w:rFonts w:ascii="Times New Roman" w:eastAsia="Times New Roman" w:hAnsi="Times New Roman" w:cs="Times New Roman"/>
                <w:b/>
                <w:bCs/>
                <w:lang w:val="en-US"/>
              </w:rPr>
            </w:pPr>
            <w:r w:rsidRPr="00817175">
              <w:rPr>
                <w:rFonts w:ascii="Times New Roman" w:eastAsia="Times New Roman" w:hAnsi="Times New Roman" w:cs="Times New Roman"/>
                <w:b/>
                <w:bCs/>
                <w:lang w:val="en-US"/>
              </w:rPr>
              <w:t>Strategic Implication for M&amp;S</w:t>
            </w:r>
          </w:p>
        </w:tc>
      </w:tr>
      <w:tr w:rsidR="00817175" w:rsidRPr="00817175" w:rsidTr="00817175">
        <w:tc>
          <w:tcPr>
            <w:tcW w:w="0" w:type="auto"/>
            <w:hideMark/>
          </w:tcPr>
          <w:p w:rsidR="00817175" w:rsidRPr="00817175" w:rsidRDefault="00817175" w:rsidP="00817175">
            <w:pPr>
              <w:spacing w:before="240" w:after="160" w:line="360" w:lineRule="auto"/>
              <w:jc w:val="both"/>
              <w:rPr>
                <w:rFonts w:ascii="Times New Roman" w:eastAsia="Times New Roman" w:hAnsi="Times New Roman" w:cs="Times New Roman"/>
                <w:lang w:val="en-US"/>
              </w:rPr>
            </w:pPr>
            <w:r w:rsidRPr="00817175">
              <w:rPr>
                <w:rFonts w:ascii="Times New Roman" w:eastAsia="Times New Roman" w:hAnsi="Times New Roman" w:cs="Times New Roman"/>
                <w:lang w:val="en-US"/>
              </w:rPr>
              <w:t xml:space="preserve">Brand Identity </w:t>
            </w:r>
            <w:r w:rsidRPr="00817175">
              <w:rPr>
                <w:rFonts w:ascii="Times New Roman" w:eastAsia="Times New Roman" w:hAnsi="Times New Roman" w:cs="Times New Roman"/>
                <w:lang w:val="en-US"/>
              </w:rPr>
              <w:lastRenderedPageBreak/>
              <w:t>(Bifurcation)</w:t>
            </w:r>
          </w:p>
        </w:tc>
        <w:tc>
          <w:tcPr>
            <w:tcW w:w="0" w:type="auto"/>
            <w:hideMark/>
          </w:tcPr>
          <w:p w:rsidR="00541C9F" w:rsidRPr="00817175" w:rsidRDefault="00541C9F" w:rsidP="00817175">
            <w:pPr>
              <w:spacing w:before="240" w:after="160" w:line="360" w:lineRule="auto"/>
              <w:jc w:val="both"/>
              <w:rPr>
                <w:rFonts w:ascii="Times New Roman" w:eastAsia="Times New Roman" w:hAnsi="Times New Roman" w:cs="Times New Roman"/>
                <w:lang w:val="en-US"/>
              </w:rPr>
            </w:pPr>
            <w:r w:rsidRPr="00541C9F">
              <w:rPr>
                <w:rFonts w:ascii="Times New Roman" w:eastAsia="Times New Roman" w:hAnsi="Times New Roman" w:cs="Times New Roman"/>
                <w:lang w:val="en-US"/>
              </w:rPr>
              <w:lastRenderedPageBreak/>
              <w:t xml:space="preserve">The association </w:t>
            </w:r>
            <w:r w:rsidRPr="00541C9F">
              <w:rPr>
                <w:rFonts w:ascii="Times New Roman" w:eastAsia="Times New Roman" w:hAnsi="Times New Roman" w:cs="Times New Roman"/>
                <w:lang w:val="en-US"/>
              </w:rPr>
              <w:lastRenderedPageBreak/>
              <w:t>'Modernism' with Food (78%) was found to be much higher than with Clothing (22%).</w:t>
            </w:r>
          </w:p>
        </w:tc>
        <w:tc>
          <w:tcPr>
            <w:tcW w:w="0" w:type="auto"/>
            <w:hideMark/>
          </w:tcPr>
          <w:p w:rsidR="00541C9F" w:rsidRPr="00817175" w:rsidRDefault="00541C9F" w:rsidP="00817175">
            <w:pPr>
              <w:spacing w:before="240" w:after="160" w:line="360" w:lineRule="auto"/>
              <w:jc w:val="both"/>
              <w:rPr>
                <w:rFonts w:ascii="Times New Roman" w:eastAsia="Times New Roman" w:hAnsi="Times New Roman" w:cs="Times New Roman"/>
                <w:lang w:val="en-US"/>
              </w:rPr>
            </w:pPr>
            <w:r w:rsidRPr="00541C9F">
              <w:rPr>
                <w:rFonts w:ascii="Times New Roman" w:eastAsia="Times New Roman" w:hAnsi="Times New Roman" w:cs="Times New Roman"/>
                <w:lang w:val="en-US"/>
              </w:rPr>
              <w:lastRenderedPageBreak/>
              <w:t xml:space="preserve">"I feel like I am </w:t>
            </w:r>
            <w:r w:rsidRPr="00541C9F">
              <w:rPr>
                <w:rFonts w:ascii="Times New Roman" w:eastAsia="Times New Roman" w:hAnsi="Times New Roman" w:cs="Times New Roman"/>
                <w:lang w:val="en-US"/>
              </w:rPr>
              <w:lastRenderedPageBreak/>
              <w:t>walking into two different centuries when I go from the Food hall to the Ladieswear section." (Participant 4)</w:t>
            </w:r>
          </w:p>
        </w:tc>
        <w:tc>
          <w:tcPr>
            <w:tcW w:w="0" w:type="auto"/>
            <w:hideMark/>
          </w:tcPr>
          <w:p w:rsidR="00541C9F" w:rsidRPr="00817175" w:rsidRDefault="00541C9F" w:rsidP="00817175">
            <w:pPr>
              <w:spacing w:before="240" w:after="160" w:line="360" w:lineRule="auto"/>
              <w:jc w:val="both"/>
              <w:rPr>
                <w:rFonts w:ascii="Times New Roman" w:eastAsia="Times New Roman" w:hAnsi="Times New Roman" w:cs="Times New Roman"/>
                <w:lang w:val="en-US"/>
              </w:rPr>
            </w:pPr>
            <w:r w:rsidRPr="00541C9F">
              <w:rPr>
                <w:rFonts w:ascii="Times New Roman" w:eastAsia="Times New Roman" w:hAnsi="Times New Roman" w:cs="Times New Roman"/>
                <w:lang w:val="en-US"/>
              </w:rPr>
              <w:lastRenderedPageBreak/>
              <w:t xml:space="preserve">High risk of brand </w:t>
            </w:r>
            <w:r w:rsidRPr="00541C9F">
              <w:rPr>
                <w:rFonts w:ascii="Times New Roman" w:eastAsia="Times New Roman" w:hAnsi="Times New Roman" w:cs="Times New Roman"/>
                <w:lang w:val="en-US"/>
              </w:rPr>
              <w:lastRenderedPageBreak/>
              <w:t>dilution. The inconsistent application of "Reshaping for Growth" is what creates a fragmented identity.</w:t>
            </w:r>
          </w:p>
        </w:tc>
      </w:tr>
      <w:tr w:rsidR="00817175" w:rsidRPr="00817175" w:rsidTr="00817175">
        <w:tc>
          <w:tcPr>
            <w:tcW w:w="0" w:type="auto"/>
            <w:hideMark/>
          </w:tcPr>
          <w:p w:rsidR="00817175" w:rsidRPr="00817175" w:rsidRDefault="00817175" w:rsidP="00817175">
            <w:pPr>
              <w:spacing w:before="240" w:after="160" w:line="360" w:lineRule="auto"/>
              <w:jc w:val="both"/>
              <w:rPr>
                <w:rFonts w:ascii="Times New Roman" w:eastAsia="Times New Roman" w:hAnsi="Times New Roman" w:cs="Times New Roman"/>
                <w:lang w:val="en-US"/>
              </w:rPr>
            </w:pPr>
            <w:r w:rsidRPr="00817175">
              <w:rPr>
                <w:rFonts w:ascii="Times New Roman" w:eastAsia="Times New Roman" w:hAnsi="Times New Roman" w:cs="Times New Roman"/>
                <w:lang w:val="en-US"/>
              </w:rPr>
              <w:lastRenderedPageBreak/>
              <w:t>Digital Loyalty (The Gap)</w:t>
            </w:r>
          </w:p>
        </w:tc>
        <w:tc>
          <w:tcPr>
            <w:tcW w:w="0" w:type="auto"/>
            <w:hideMark/>
          </w:tcPr>
          <w:p w:rsidR="00541C9F" w:rsidRPr="00817175" w:rsidRDefault="00541C9F" w:rsidP="00817175">
            <w:pPr>
              <w:spacing w:before="240" w:after="160" w:line="360" w:lineRule="auto"/>
              <w:jc w:val="both"/>
              <w:rPr>
                <w:rFonts w:ascii="Times New Roman" w:eastAsia="Times New Roman" w:hAnsi="Times New Roman" w:cs="Times New Roman"/>
                <w:lang w:val="en-US"/>
              </w:rPr>
            </w:pPr>
            <w:r w:rsidRPr="00541C9F">
              <w:rPr>
                <w:rFonts w:ascii="Times New Roman" w:eastAsia="Times New Roman" w:hAnsi="Times New Roman" w:cs="Times New Roman"/>
                <w:lang w:val="en-US"/>
              </w:rPr>
              <w:t>High active use of the Sparks App (72%), and low scores on emotional attachment (3.1/10).</w:t>
            </w:r>
          </w:p>
        </w:tc>
        <w:tc>
          <w:tcPr>
            <w:tcW w:w="0" w:type="auto"/>
            <w:hideMark/>
          </w:tcPr>
          <w:p w:rsidR="00541C9F" w:rsidRPr="00817175" w:rsidRDefault="00541C9F" w:rsidP="00817175">
            <w:pPr>
              <w:spacing w:before="240" w:after="160" w:line="360" w:lineRule="auto"/>
              <w:jc w:val="both"/>
              <w:rPr>
                <w:rFonts w:ascii="Times New Roman" w:eastAsia="Times New Roman" w:hAnsi="Times New Roman" w:cs="Times New Roman"/>
                <w:lang w:val="en-US"/>
              </w:rPr>
            </w:pPr>
            <w:r w:rsidRPr="00541C9F">
              <w:rPr>
                <w:rFonts w:ascii="Times New Roman" w:eastAsia="Times New Roman" w:hAnsi="Times New Roman" w:cs="Times New Roman"/>
                <w:lang w:val="en-US"/>
              </w:rPr>
              <w:t>I only use the app for the coupons I don't feel any more 'loyal' to M&amp;S because of it. It's a tool, not a relationship." (Participant 7)</w:t>
            </w:r>
          </w:p>
        </w:tc>
        <w:tc>
          <w:tcPr>
            <w:tcW w:w="0" w:type="auto"/>
            <w:hideMark/>
          </w:tcPr>
          <w:p w:rsidR="007B066B" w:rsidRDefault="007B066B" w:rsidP="00817175">
            <w:pPr>
              <w:spacing w:before="240" w:after="160" w:line="360" w:lineRule="auto"/>
              <w:jc w:val="both"/>
              <w:rPr>
                <w:rFonts w:ascii="Times New Roman" w:eastAsia="Times New Roman" w:hAnsi="Times New Roman" w:cs="Times New Roman"/>
                <w:lang w:val="en-US"/>
              </w:rPr>
            </w:pPr>
            <w:r w:rsidRPr="007B066B">
              <w:rPr>
                <w:rFonts w:ascii="Times New Roman" w:eastAsia="Times New Roman" w:hAnsi="Times New Roman" w:cs="Times New Roman"/>
                <w:lang w:val="en-US"/>
              </w:rPr>
              <w:t>Spurious Loyalty. M&amp;S is perhaps overestimating brand health through digital "vanity metrics" (app downloads).</w:t>
            </w:r>
          </w:p>
          <w:p w:rsidR="00541C9F" w:rsidRPr="00817175" w:rsidRDefault="00541C9F" w:rsidP="00817175">
            <w:pPr>
              <w:spacing w:before="240" w:after="160" w:line="360" w:lineRule="auto"/>
              <w:jc w:val="both"/>
              <w:rPr>
                <w:rFonts w:ascii="Times New Roman" w:eastAsia="Times New Roman" w:hAnsi="Times New Roman" w:cs="Times New Roman"/>
                <w:lang w:val="en-US"/>
              </w:rPr>
            </w:pPr>
          </w:p>
        </w:tc>
      </w:tr>
      <w:tr w:rsidR="00817175" w:rsidRPr="00817175" w:rsidTr="00817175">
        <w:tc>
          <w:tcPr>
            <w:tcW w:w="0" w:type="auto"/>
            <w:hideMark/>
          </w:tcPr>
          <w:p w:rsidR="00817175" w:rsidRPr="00817175" w:rsidRDefault="00817175" w:rsidP="00817175">
            <w:pPr>
              <w:spacing w:before="240" w:after="160" w:line="360" w:lineRule="auto"/>
              <w:jc w:val="both"/>
              <w:rPr>
                <w:rFonts w:ascii="Times New Roman" w:eastAsia="Times New Roman" w:hAnsi="Times New Roman" w:cs="Times New Roman"/>
                <w:lang w:val="en-US"/>
              </w:rPr>
            </w:pPr>
            <w:r w:rsidRPr="00817175">
              <w:rPr>
                <w:rFonts w:ascii="Times New Roman" w:eastAsia="Times New Roman" w:hAnsi="Times New Roman" w:cs="Times New Roman"/>
                <w:lang w:val="en-US"/>
              </w:rPr>
              <w:t>Heritage Stewardship</w:t>
            </w:r>
          </w:p>
        </w:tc>
        <w:tc>
          <w:tcPr>
            <w:tcW w:w="0" w:type="auto"/>
            <w:hideMark/>
          </w:tcPr>
          <w:p w:rsidR="00541C9F" w:rsidRDefault="00541C9F" w:rsidP="00817175">
            <w:pPr>
              <w:spacing w:before="240" w:after="160" w:line="360" w:lineRule="auto"/>
              <w:jc w:val="both"/>
              <w:rPr>
                <w:rFonts w:ascii="Times New Roman" w:eastAsia="Times New Roman" w:hAnsi="Times New Roman" w:cs="Times New Roman"/>
                <w:lang w:val="en-US"/>
              </w:rPr>
            </w:pPr>
            <w:r w:rsidRPr="00541C9F">
              <w:rPr>
                <w:rFonts w:ascii="Times New Roman" w:eastAsia="Times New Roman" w:hAnsi="Times New Roman" w:cs="Times New Roman"/>
                <w:lang w:val="en-US"/>
              </w:rPr>
              <w:t>84% of the 50+ cohort believe M&amp;S is "favoring younger shoppers at their expense."</w:t>
            </w:r>
          </w:p>
          <w:p w:rsidR="00541C9F" w:rsidRPr="00817175" w:rsidRDefault="00541C9F" w:rsidP="00817175">
            <w:pPr>
              <w:spacing w:before="240" w:after="160" w:line="360" w:lineRule="auto"/>
              <w:jc w:val="both"/>
              <w:rPr>
                <w:rFonts w:ascii="Times New Roman" w:eastAsia="Times New Roman" w:hAnsi="Times New Roman" w:cs="Times New Roman"/>
                <w:lang w:val="en-US"/>
              </w:rPr>
            </w:pPr>
          </w:p>
        </w:tc>
        <w:tc>
          <w:tcPr>
            <w:tcW w:w="0" w:type="auto"/>
            <w:hideMark/>
          </w:tcPr>
          <w:p w:rsidR="00541C9F" w:rsidRPr="00817175" w:rsidRDefault="00541C9F" w:rsidP="00817175">
            <w:pPr>
              <w:spacing w:before="240" w:after="160" w:line="360" w:lineRule="auto"/>
              <w:jc w:val="both"/>
              <w:rPr>
                <w:rFonts w:ascii="Times New Roman" w:eastAsia="Times New Roman" w:hAnsi="Times New Roman" w:cs="Times New Roman"/>
                <w:lang w:val="en-US"/>
              </w:rPr>
            </w:pPr>
            <w:r w:rsidRPr="00541C9F">
              <w:rPr>
                <w:rFonts w:ascii="Times New Roman" w:eastAsia="Times New Roman" w:hAnsi="Times New Roman" w:cs="Times New Roman"/>
                <w:lang w:val="en-US"/>
              </w:rPr>
              <w:t>They've pushed the parts that I like to the back of the store.' It feels like they do not want us in there anymore. (Participant 2)</w:t>
            </w:r>
          </w:p>
        </w:tc>
        <w:tc>
          <w:tcPr>
            <w:tcW w:w="0" w:type="auto"/>
            <w:hideMark/>
          </w:tcPr>
          <w:p w:rsidR="007B066B" w:rsidRPr="00817175" w:rsidRDefault="007B066B" w:rsidP="00817175">
            <w:pPr>
              <w:spacing w:before="240" w:after="160" w:line="360" w:lineRule="auto"/>
              <w:jc w:val="both"/>
              <w:rPr>
                <w:rFonts w:ascii="Times New Roman" w:eastAsia="Times New Roman" w:hAnsi="Times New Roman" w:cs="Times New Roman"/>
                <w:lang w:val="en-US"/>
              </w:rPr>
            </w:pPr>
            <w:r w:rsidRPr="007B066B">
              <w:rPr>
                <w:rFonts w:ascii="Times New Roman" w:eastAsia="Times New Roman" w:hAnsi="Times New Roman" w:cs="Times New Roman"/>
                <w:lang w:val="en-US"/>
              </w:rPr>
              <w:t>Deterioration of 'Reservoir of Trust'. Aggressive youth-targeted risks alienating the fundamental demographic which is the source of stable revenue.</w:t>
            </w:r>
          </w:p>
        </w:tc>
      </w:tr>
      <w:tr w:rsidR="00817175" w:rsidRPr="00817175" w:rsidTr="00817175">
        <w:tc>
          <w:tcPr>
            <w:tcW w:w="0" w:type="auto"/>
            <w:hideMark/>
          </w:tcPr>
          <w:p w:rsidR="00817175" w:rsidRPr="00817175" w:rsidRDefault="00817175" w:rsidP="00817175">
            <w:pPr>
              <w:spacing w:before="240" w:after="160" w:line="360" w:lineRule="auto"/>
              <w:jc w:val="both"/>
              <w:rPr>
                <w:rFonts w:ascii="Times New Roman" w:eastAsia="Times New Roman" w:hAnsi="Times New Roman" w:cs="Times New Roman"/>
                <w:lang w:val="en-US"/>
              </w:rPr>
            </w:pPr>
            <w:r w:rsidRPr="00817175">
              <w:rPr>
                <w:rFonts w:ascii="Times New Roman" w:eastAsia="Times New Roman" w:hAnsi="Times New Roman" w:cs="Times New Roman"/>
                <w:lang w:val="en-US"/>
              </w:rPr>
              <w:t>Store Modernization</w:t>
            </w:r>
          </w:p>
        </w:tc>
        <w:tc>
          <w:tcPr>
            <w:tcW w:w="0" w:type="auto"/>
            <w:hideMark/>
          </w:tcPr>
          <w:p w:rsidR="00541C9F" w:rsidRPr="00817175" w:rsidRDefault="00541C9F" w:rsidP="00817175">
            <w:pPr>
              <w:spacing w:before="240" w:after="160" w:line="360" w:lineRule="auto"/>
              <w:jc w:val="both"/>
              <w:rPr>
                <w:rFonts w:ascii="Times New Roman" w:eastAsia="Times New Roman" w:hAnsi="Times New Roman" w:cs="Times New Roman"/>
                <w:lang w:val="en-US"/>
              </w:rPr>
            </w:pPr>
            <w:r w:rsidRPr="00541C9F">
              <w:rPr>
                <w:rFonts w:ascii="Times New Roman" w:eastAsia="Times New Roman" w:hAnsi="Times New Roman" w:cs="Times New Roman"/>
                <w:lang w:val="en-US"/>
              </w:rPr>
              <w:t>65% of respondents called the new store layouts "Confusing" or "Clinical."</w:t>
            </w:r>
          </w:p>
        </w:tc>
        <w:tc>
          <w:tcPr>
            <w:tcW w:w="0" w:type="auto"/>
            <w:hideMark/>
          </w:tcPr>
          <w:p w:rsidR="00541C9F" w:rsidRPr="00817175" w:rsidRDefault="00541C9F" w:rsidP="00817175">
            <w:pPr>
              <w:spacing w:before="240" w:after="160" w:line="360" w:lineRule="auto"/>
              <w:jc w:val="both"/>
              <w:rPr>
                <w:rFonts w:ascii="Times New Roman" w:eastAsia="Times New Roman" w:hAnsi="Times New Roman" w:cs="Times New Roman"/>
                <w:lang w:val="en-US"/>
              </w:rPr>
            </w:pPr>
            <w:r w:rsidRPr="00541C9F">
              <w:rPr>
                <w:rFonts w:ascii="Times New Roman" w:eastAsia="Times New Roman" w:hAnsi="Times New Roman" w:cs="Times New Roman"/>
                <w:lang w:val="en-US"/>
              </w:rPr>
              <w:t>"It's like an airport terminal these days." The warmth and the "M&amp;S feeling" have been scrubbed away for white tiles". (Participant 9)</w:t>
            </w:r>
            <w:r>
              <w:rPr>
                <w:rFonts w:ascii="Times New Roman" w:eastAsia="Times New Roman" w:hAnsi="Times New Roman" w:cs="Times New Roman"/>
                <w:lang w:val="en-US"/>
              </w:rPr>
              <w:t>.</w:t>
            </w:r>
          </w:p>
        </w:tc>
        <w:tc>
          <w:tcPr>
            <w:tcW w:w="0" w:type="auto"/>
            <w:hideMark/>
          </w:tcPr>
          <w:p w:rsidR="007B066B" w:rsidRPr="00817175" w:rsidRDefault="007B066B" w:rsidP="00817175">
            <w:pPr>
              <w:spacing w:before="240" w:after="160" w:line="360" w:lineRule="auto"/>
              <w:jc w:val="both"/>
              <w:rPr>
                <w:rFonts w:ascii="Times New Roman" w:eastAsia="Times New Roman" w:hAnsi="Times New Roman" w:cs="Times New Roman"/>
                <w:lang w:val="en-US"/>
              </w:rPr>
            </w:pPr>
            <w:r w:rsidRPr="007B066B">
              <w:rPr>
                <w:rFonts w:ascii="Times New Roman" w:eastAsia="Times New Roman" w:hAnsi="Times New Roman" w:cs="Times New Roman"/>
                <w:lang w:val="en-US"/>
              </w:rPr>
              <w:t>Aesthetic Alienation. Modernization of physical space is being seen as a loss of "continuity authenticity."</w:t>
            </w:r>
          </w:p>
        </w:tc>
      </w:tr>
    </w:tbl>
    <w:p w:rsidR="00817175" w:rsidRPr="00817175" w:rsidRDefault="00817175" w:rsidP="006053BD">
      <w:pPr>
        <w:spacing w:before="240" w:line="360" w:lineRule="auto"/>
        <w:jc w:val="both"/>
        <w:rPr>
          <w:rFonts w:ascii="Times New Roman" w:eastAsia="Times New Roman" w:hAnsi="Times New Roman" w:cs="Times New Roman"/>
          <w:b/>
          <w:bCs/>
          <w:lang w:val="en-US"/>
        </w:rPr>
      </w:pPr>
    </w:p>
    <w:p w:rsidR="00CA66FA" w:rsidRPr="00CA66FA" w:rsidRDefault="00CA66FA" w:rsidP="00AF7614">
      <w:pPr>
        <w:pStyle w:val="Heading1"/>
        <w:rPr>
          <w:lang w:val="en-US"/>
        </w:rPr>
      </w:pPr>
      <w:bookmarkStart w:id="50" w:name="_Toc220525558"/>
      <w:r>
        <w:rPr>
          <w:lang w:val="en-US"/>
        </w:rPr>
        <w:lastRenderedPageBreak/>
        <w:t xml:space="preserve">4.5 </w:t>
      </w:r>
      <w:r w:rsidRPr="00CA66FA">
        <w:rPr>
          <w:lang w:val="en-US"/>
        </w:rPr>
        <w:t>Methodological Reflections and Limitations</w:t>
      </w:r>
      <w:bookmarkEnd w:id="50"/>
    </w:p>
    <w:p w:rsidR="004B436B" w:rsidRPr="004B436B" w:rsidRDefault="004B436B" w:rsidP="004B436B">
      <w:pPr>
        <w:spacing w:before="240" w:line="360" w:lineRule="auto"/>
        <w:jc w:val="both"/>
        <w:rPr>
          <w:rFonts w:ascii="Times New Roman" w:hAnsi="Times New Roman" w:cs="Times New Roman"/>
          <w:lang w:val="en-US"/>
        </w:rPr>
      </w:pPr>
      <w:r w:rsidRPr="004B436B">
        <w:rPr>
          <w:rFonts w:ascii="Times New Roman" w:hAnsi="Times New Roman" w:cs="Times New Roman"/>
          <w:lang w:val="en-US"/>
        </w:rPr>
        <w:t>In order to ensure the transparency and academic rigor of this study, the following limitations need to be acknowledged:</w:t>
      </w:r>
    </w:p>
    <w:p w:rsidR="004B436B" w:rsidRPr="004B436B" w:rsidRDefault="004B436B" w:rsidP="004B436B">
      <w:pPr>
        <w:spacing w:before="240" w:line="360" w:lineRule="auto"/>
        <w:jc w:val="both"/>
        <w:rPr>
          <w:rFonts w:ascii="Times New Roman" w:hAnsi="Times New Roman" w:cs="Times New Roman"/>
          <w:lang w:val="en-US"/>
        </w:rPr>
      </w:pPr>
      <w:r w:rsidRPr="004B436B">
        <w:rPr>
          <w:rFonts w:ascii="Times New Roman" w:hAnsi="Times New Roman" w:cs="Times New Roman"/>
          <w:lang w:val="en-US"/>
        </w:rPr>
        <w:t>Convenience Sampling Bias The survey (N=200) was distributed mostly through social media and professional networks. This "convenience sampling" may mean that the sample is more digitally active than the general M&amp;S heritage population, they may also under-represent those who are completely "offline."</w:t>
      </w:r>
    </w:p>
    <w:p w:rsidR="004B436B" w:rsidRPr="004B436B" w:rsidRDefault="004B436B" w:rsidP="004B436B">
      <w:pPr>
        <w:spacing w:before="240" w:line="360" w:lineRule="auto"/>
        <w:jc w:val="both"/>
        <w:rPr>
          <w:rFonts w:ascii="Times New Roman" w:hAnsi="Times New Roman" w:cs="Times New Roman"/>
          <w:lang w:val="en-US"/>
        </w:rPr>
      </w:pPr>
      <w:r w:rsidRPr="004B436B">
        <w:rPr>
          <w:rFonts w:ascii="Times New Roman" w:hAnsi="Times New Roman" w:cs="Times New Roman"/>
          <w:lang w:val="en-US"/>
        </w:rPr>
        <w:t>Self-Reported Data: The results are based upon the self-perceptions of the participants. As noted by Xavier (the supervisor), self-reported data is prone to "social desirability bias," which is where participants might inflate their levels of loyalty or their frustration with technology.</w:t>
      </w:r>
    </w:p>
    <w:p w:rsidR="004B436B" w:rsidRPr="004B436B" w:rsidRDefault="004B436B" w:rsidP="004B436B">
      <w:pPr>
        <w:spacing w:before="240" w:line="360" w:lineRule="auto"/>
        <w:jc w:val="both"/>
        <w:rPr>
          <w:rFonts w:ascii="Times New Roman" w:hAnsi="Times New Roman" w:cs="Times New Roman"/>
          <w:lang w:val="en-US"/>
        </w:rPr>
      </w:pPr>
      <w:r w:rsidRPr="004B436B">
        <w:rPr>
          <w:rFonts w:ascii="Times New Roman" w:hAnsi="Times New Roman" w:cs="Times New Roman"/>
          <w:lang w:val="en-US"/>
        </w:rPr>
        <w:t>Geographic Constraint: Although the research is being conducted on M&amp;S UK, most of the participants had their base in London and South East. Therefore, the results still reflect the national trends and are not conclusive about all regions across the UK (Braun and Clarke, 2021).</w:t>
      </w:r>
    </w:p>
    <w:p w:rsidR="004B436B" w:rsidRPr="00CA66FA" w:rsidRDefault="004B436B" w:rsidP="004B436B">
      <w:pPr>
        <w:spacing w:before="240" w:line="360" w:lineRule="auto"/>
        <w:jc w:val="both"/>
        <w:rPr>
          <w:rFonts w:ascii="Times New Roman" w:hAnsi="Times New Roman" w:cs="Times New Roman"/>
          <w:lang w:val="en-US"/>
        </w:rPr>
      </w:pPr>
      <w:r w:rsidRPr="004B436B">
        <w:rPr>
          <w:rFonts w:ascii="Times New Roman" w:hAnsi="Times New Roman" w:cs="Times New Roman"/>
          <w:lang w:val="en-US"/>
        </w:rPr>
        <w:t>Researcher Subjectivity: In the qualitative interviews, there is always the risk of subjectivity of the researcher's own views affecting coding. However, this was dealt with by using an Audit Trail (Table) and ensuring that the themes were grounded strictly on the direct quotes of participants.</w:t>
      </w:r>
    </w:p>
    <w:p w:rsidR="006053BD" w:rsidRPr="006053BD" w:rsidRDefault="006053BD" w:rsidP="00AF7614">
      <w:pPr>
        <w:pStyle w:val="Heading1"/>
        <w:rPr>
          <w:lang w:val="en-US"/>
        </w:rPr>
      </w:pPr>
      <w:bookmarkStart w:id="51" w:name="_Toc220525559"/>
      <w:r w:rsidRPr="006053BD">
        <w:rPr>
          <w:lang w:val="en-US"/>
        </w:rPr>
        <w:t>4.</w:t>
      </w:r>
      <w:r w:rsidR="007542DA">
        <w:rPr>
          <w:lang w:val="en-US"/>
        </w:rPr>
        <w:t>6</w:t>
      </w:r>
      <w:r w:rsidRPr="006053BD">
        <w:rPr>
          <w:lang w:val="en-US"/>
        </w:rPr>
        <w:t xml:space="preserve"> Chapter Summary</w:t>
      </w:r>
      <w:bookmarkEnd w:id="51"/>
    </w:p>
    <w:p w:rsidR="004B436B" w:rsidRDefault="004B436B" w:rsidP="006053BD">
      <w:pPr>
        <w:spacing w:before="240" w:line="360" w:lineRule="auto"/>
        <w:jc w:val="both"/>
        <w:rPr>
          <w:rFonts w:ascii="Times New Roman" w:eastAsia="Times New Roman" w:hAnsi="Times New Roman" w:cs="Times New Roman"/>
          <w:lang w:val="en-US"/>
        </w:rPr>
      </w:pPr>
      <w:r w:rsidRPr="004B436B">
        <w:rPr>
          <w:rFonts w:ascii="Times New Roman" w:eastAsia="Times New Roman" w:hAnsi="Times New Roman" w:cs="Times New Roman"/>
          <w:lang w:val="en-US"/>
        </w:rPr>
        <w:t>Chapter 4 has provided a strong empirical analysis of M&amp;S's current strategic position. The quantitative data (n=200) so formed statistically significant trends of generational alienation and a definite gap of loyalty between digital usage and emotional attachment. The qualitative data (n=10) provided much needed depth necessary for interpretation of these trends, identifying 'Aesthetic Alienation' and 'Identity Bifurcation' as the key drivers of consumer dissatisfaction (Hennink, Hutter and Bailey, 2020). Whilst recogni</w:t>
      </w:r>
      <w:r>
        <w:rPr>
          <w:rFonts w:ascii="Times New Roman" w:eastAsia="Times New Roman" w:hAnsi="Times New Roman" w:cs="Times New Roman"/>
          <w:lang w:val="en-US"/>
        </w:rPr>
        <w:t>z</w:t>
      </w:r>
      <w:r w:rsidRPr="004B436B">
        <w:rPr>
          <w:rFonts w:ascii="Times New Roman" w:eastAsia="Times New Roman" w:hAnsi="Times New Roman" w:cs="Times New Roman"/>
          <w:lang w:val="en-US"/>
        </w:rPr>
        <w:t>ing the geographical and sampling limitations that were pointed out in the methodological reflections, the overall body of evidence presented here serves to show that 'Reshaping for Growth' not only has moderni</w:t>
      </w:r>
      <w:r>
        <w:rPr>
          <w:rFonts w:ascii="Times New Roman" w:eastAsia="Times New Roman" w:hAnsi="Times New Roman" w:cs="Times New Roman"/>
          <w:lang w:val="en-US"/>
        </w:rPr>
        <w:t>z</w:t>
      </w:r>
      <w:r w:rsidRPr="004B436B">
        <w:rPr>
          <w:rFonts w:ascii="Times New Roman" w:eastAsia="Times New Roman" w:hAnsi="Times New Roman" w:cs="Times New Roman"/>
          <w:lang w:val="en-US"/>
        </w:rPr>
        <w:t xml:space="preserve">ed the operation of the brand, it has also created a 'Legacy Paradox' that threatens its </w:t>
      </w:r>
      <w:r w:rsidRPr="004B436B">
        <w:rPr>
          <w:rFonts w:ascii="Times New Roman" w:eastAsia="Times New Roman" w:hAnsi="Times New Roman" w:cs="Times New Roman"/>
          <w:lang w:val="en-US"/>
        </w:rPr>
        <w:lastRenderedPageBreak/>
        <w:t>long-term stability. These findings form the basis of the evidence for Chapter 5 which will discuss the theoretical implications of these findings as well as provide strategic recommendations to address the loyalty gap identified.</w:t>
      </w:r>
    </w:p>
    <w:p w:rsidR="005A0901" w:rsidRDefault="005A0901">
      <w:pPr>
        <w:rPr>
          <w:rFonts w:ascii="Times New Roman" w:eastAsia="Times New Roman" w:hAnsi="Times New Roman" w:cs="Times New Roman"/>
          <w:lang w:val="en-US"/>
        </w:rPr>
      </w:pPr>
      <w:r>
        <w:rPr>
          <w:rFonts w:ascii="Times New Roman" w:eastAsia="Times New Roman" w:hAnsi="Times New Roman" w:cs="Times New Roman"/>
          <w:lang w:val="en-US"/>
        </w:rPr>
        <w:br w:type="page"/>
      </w:r>
    </w:p>
    <w:p w:rsidR="006E254F" w:rsidRDefault="0089174A" w:rsidP="0089174A">
      <w:pPr>
        <w:pStyle w:val="Heading1"/>
        <w:rPr>
          <w:lang w:val="en-US"/>
        </w:rPr>
      </w:pPr>
      <w:bookmarkStart w:id="52" w:name="_Toc220525560"/>
      <w:r w:rsidRPr="0089174A">
        <w:rPr>
          <w:lang w:val="en-US"/>
        </w:rPr>
        <w:lastRenderedPageBreak/>
        <w:t>C</w:t>
      </w:r>
      <w:r w:rsidR="00241EAB">
        <w:rPr>
          <w:lang w:val="en-US"/>
        </w:rPr>
        <w:t>HAPTER 5- DISCUSSION AND ANALYSIS</w:t>
      </w:r>
      <w:bookmarkEnd w:id="52"/>
    </w:p>
    <w:p w:rsidR="00DA7673" w:rsidRPr="00DA7673" w:rsidRDefault="00DA7673" w:rsidP="00DA7673">
      <w:pPr>
        <w:pStyle w:val="Heading1"/>
        <w:rPr>
          <w:lang w:val="en-US"/>
        </w:rPr>
      </w:pPr>
      <w:bookmarkStart w:id="53" w:name="_Toc220525561"/>
      <w:r w:rsidRPr="00DA7673">
        <w:rPr>
          <w:lang w:val="en-US"/>
        </w:rPr>
        <w:t>5.1 Purpose and Positioning</w:t>
      </w:r>
      <w:bookmarkEnd w:id="53"/>
    </w:p>
    <w:p w:rsidR="0052059A" w:rsidRP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The purpose of this chapter is to critically interpret the primary empirical findings that were collected from the Marks &amp; Spencer (M&amp;S) case study through the theoretical lenses and constructs established in the Literature Review (Chapter 2). According to the Trinity MBA Dissertation Guidelines, this chapter is the analytical core of the research as it goes beyond descriptive narrative in Chapter 4 to give a high-level synthesis of data and theory.</w:t>
      </w:r>
    </w:p>
    <w:p w:rsidR="0052059A" w:rsidRPr="00DA7673"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The scope of this discussion is specifically targeted at the "Identity-Loyalty Paradox." This is the paradox that is usually encountered when a heritage firm is trying to level up its brand to a "Growth" demographic (18-35) while at the same time trying to maintain the loyalty of its "Legacy" base (50+). By comparing the results from the statistical results from the SPSS and the interview transcripts to models such as Corporate Rebranding Theory (Merrilees and Miller, 2008) and Heritage Stewardship (Balmer, 2013), this chapter identifies where M&amp;S has been successful evolving and where strategic "bifurcation" created risks in terms of brand equity. This analysis forms the basis for the recommendations of Chapter 6.</w:t>
      </w:r>
    </w:p>
    <w:p w:rsidR="00DA7673" w:rsidRPr="00DA7673" w:rsidRDefault="00DA7673" w:rsidP="00DA7673">
      <w:pPr>
        <w:pStyle w:val="Heading1"/>
        <w:rPr>
          <w:lang w:val="en-US"/>
        </w:rPr>
      </w:pPr>
      <w:bookmarkStart w:id="54" w:name="_Toc220525562"/>
      <w:r w:rsidRPr="00DA7673">
        <w:rPr>
          <w:lang w:val="en-US"/>
        </w:rPr>
        <w:t>5.2 Analytical Framework and Logic</w:t>
      </w:r>
      <w:bookmarkEnd w:id="54"/>
    </w:p>
    <w:p w:rsidR="0052059A" w:rsidRP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The logic of this analysis is based on the Conceptual Framework suggested in Section 2.5. This is a framework that hypothesized that aggressive digital and aesthetic modernization would cause a "friction point" between generational cohorts. To test this, the structure of this chapter is thematic:</w:t>
      </w:r>
    </w:p>
    <w:p w:rsidR="0052059A" w:rsidRP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Theme 1: The Heritage-Modernization Paradox: Testing the "Linking Principle" against the Evidence of the Transformation of Physical Stores.</w:t>
      </w:r>
    </w:p>
    <w:p w:rsidR="0052059A" w:rsidRP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Theme 2: Digital Transformation and the Spurious Loyalty Gap: Critically Evaluating the Sparks App Using the Criteria of Attitudinal vs. Behavioral Loyalty.</w:t>
      </w:r>
    </w:p>
    <w:p w:rsidR="0052059A" w:rsidRP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Theme 3: Generational Bifurcation: Statistical significance of the generational divide.</w:t>
      </w:r>
    </w:p>
    <w:p w:rsidR="0052059A" w:rsidRP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lastRenderedPageBreak/>
        <w:t>By leveraging a triangulation approach that is mixed methods, this chapter compares the quantitative "What" (survey trends) to the qualitative "Why" (participant lived experiences) as a full evaluation of M&amp;S's current brand health.</w:t>
      </w:r>
    </w:p>
    <w:p w:rsidR="003F1E88" w:rsidRPr="00DA7673" w:rsidRDefault="003F1E88" w:rsidP="003F1E88">
      <w:pPr>
        <w:pStyle w:val="Heading1"/>
        <w:rPr>
          <w:lang w:val="en-US"/>
        </w:rPr>
      </w:pPr>
      <w:bookmarkStart w:id="55" w:name="_Toc220525563"/>
      <w:r>
        <w:rPr>
          <w:lang w:val="en-US"/>
        </w:rPr>
        <w:t>5.3 Cross-Case Synthesis: Compare and Contrast with Literature</w:t>
      </w:r>
      <w:bookmarkEnd w:id="55"/>
    </w:p>
    <w:p w:rsidR="0052059A" w:rsidRPr="0052059A" w:rsidRDefault="0052059A" w:rsidP="0052059A">
      <w:pPr>
        <w:spacing w:before="240" w:line="360" w:lineRule="auto"/>
        <w:jc w:val="both"/>
        <w:rPr>
          <w:rFonts w:ascii="Times New Roman" w:eastAsia="Times New Roman" w:hAnsi="Times New Roman" w:cs="Times New Roman"/>
          <w:b/>
          <w:bCs/>
          <w:lang w:val="en-US"/>
        </w:rPr>
      </w:pPr>
      <w:r w:rsidRPr="0052059A">
        <w:rPr>
          <w:rFonts w:ascii="Times New Roman" w:eastAsia="Times New Roman" w:hAnsi="Times New Roman" w:cs="Times New Roman"/>
          <w:b/>
          <w:bCs/>
          <w:lang w:val="en-US"/>
        </w:rPr>
        <w:t>Theme 1: The Paradox of Heritage Branding, the "Broken Link"?</w:t>
      </w:r>
    </w:p>
    <w:p w:rsid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Literature Anchor: One of the pillars of the Corporate Rebranding Theory is the "Linking Principle" (Merrilees and Miller, 2008). This theory indicates that in order for a heritage brand to bring itself into the future world without losing its core identity, it must try to retain a sensory link or a psychological connection to its historical values. Balmer (2013) further describe that heritage brands have "Continuity Authenticity," a reservoir of trust. If a brand takes too much of a jump to a new target (Principle 5: Targeting) without retaining this connection (Principle 4: Linking) then there is a risk of "Identity Decay."</w:t>
      </w:r>
    </w:p>
    <w:p w:rsidR="0052059A" w:rsidRP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Evidence from Chapter 4</w:t>
      </w:r>
      <w:r>
        <w:rPr>
          <w:rFonts w:ascii="Times New Roman" w:eastAsia="Times New Roman" w:hAnsi="Times New Roman" w:cs="Times New Roman"/>
          <w:lang w:val="en-US"/>
        </w:rPr>
        <w:t>:</w:t>
      </w:r>
      <w:r w:rsidRPr="0052059A">
        <w:rPr>
          <w:rFonts w:ascii="Times New Roman" w:eastAsia="Times New Roman" w:hAnsi="Times New Roman" w:cs="Times New Roman"/>
          <w:lang w:val="en-US"/>
        </w:rPr>
        <w:t xml:space="preserve"> The main evidence is of a spectacular failure to apply the Linking Principle consistently to the M&amp;S brand. As 78% of respondents managed to make a connection between the heritage of M&amp;S and its moderni</w:t>
      </w:r>
      <w:r w:rsidR="006026DD">
        <w:rPr>
          <w:rFonts w:ascii="Times New Roman" w:eastAsia="Times New Roman" w:hAnsi="Times New Roman" w:cs="Times New Roman"/>
          <w:lang w:val="en-US"/>
        </w:rPr>
        <w:t>z</w:t>
      </w:r>
      <w:r w:rsidRPr="0052059A">
        <w:rPr>
          <w:rFonts w:ascii="Times New Roman" w:eastAsia="Times New Roman" w:hAnsi="Times New Roman" w:cs="Times New Roman"/>
          <w:lang w:val="en-US"/>
        </w:rPr>
        <w:t>ed Food division, only 22% made the same connection with the Clothing and Home divisions. This quantitative gap would seem to reflect the fact that consumers do not see M&amp;S as a single brand, but as 2 distinct entities pertaining to different levels of "Linkage."</w:t>
      </w:r>
    </w:p>
    <w:p w:rsidR="0052059A" w:rsidRP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Qualitative Synthesis and Critical Analysis: The qualitative data helps to make these percentages real, insuring a visceral "Aesthetic Alienation" among the 50+ cohort. Participant 2 characterized the new store formats as follows:</w:t>
      </w:r>
    </w:p>
    <w:p w:rsidR="0052059A" w:rsidRP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"M&amp;S was used to be a destination of comfort and reliability." Now, walking into the modernized stores is clinical. Between the harsh white LED lighting, the removal of carpets and the aggressive push towards self-service kiosks the 'soul' of the brand has been scrubbed away. It is as if they were attempting to be a cheap version of Zara and had forgotten that their loyal customers don't want Zara They want M&amp;S.</w:t>
      </w:r>
    </w:p>
    <w:p w:rsid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 xml:space="preserve">This quote is vital because it shows that a breach of Principle 4 has occurred. The "warmth" and "service" that Participant 2 prescribes to the M&amp;S heritage has given way to "clinical </w:t>
      </w:r>
      <w:r w:rsidRPr="0052059A">
        <w:rPr>
          <w:rFonts w:ascii="Times New Roman" w:eastAsia="Times New Roman" w:hAnsi="Times New Roman" w:cs="Times New Roman"/>
          <w:lang w:val="en-US"/>
        </w:rPr>
        <w:lastRenderedPageBreak/>
        <w:t>utility." From the standpoint of theory, M&amp;S has focused more on the modernization of operations than on emotional preservation.</w:t>
      </w:r>
    </w:p>
    <w:p w:rsidR="006026DD" w:rsidRPr="0052059A" w:rsidRDefault="006026DD" w:rsidP="0052059A">
      <w:pPr>
        <w:spacing w:before="240" w:line="360" w:lineRule="auto"/>
        <w:jc w:val="both"/>
        <w:rPr>
          <w:rFonts w:ascii="Times New Roman" w:eastAsia="Times New Roman" w:hAnsi="Times New Roman" w:cs="Times New Roman"/>
          <w:lang w:val="en-US"/>
        </w:rPr>
      </w:pPr>
      <w:r w:rsidRPr="006026DD">
        <w:rPr>
          <w:rFonts w:ascii="Times New Roman" w:eastAsia="Times New Roman" w:hAnsi="Times New Roman" w:cs="Times New Roman"/>
          <w:lang w:val="en-US"/>
        </w:rPr>
        <w:t>"The qualitative feedback about the 'clinical' and 'airport-like' atmosphere of modernized stores underscores a failure of the 'Linking Principle' (Merrilees and Miller, 2008)." While the Food division manages to evolve successfully, the radical shift in the Clothing division has cut off the sensory heritage on which consumer loyalty has been traditionally anchored. As Alexander and Cano (2020) suggest, store staging needs to be in line with the brand identity; for M&amp;S, because of the lack of heritage markers, the absence of an aesthetic, traditional shoppers (50+) have found M&amp;S alienating.</w:t>
      </w:r>
    </w:p>
    <w:p w:rsidR="0052059A" w:rsidRP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Participant 5 reinforced this "Broken Link", covering the wearing away of the "Human Element":</w:t>
      </w:r>
    </w:p>
    <w:p w:rsidR="0052059A" w:rsidRP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"The staff used to be the face of the brand" Now, I am supposed to interact with a screen for everything. For a brand that made its name based upon service, this digital shift is like an active betrayal of their core values."</w:t>
      </w:r>
    </w:p>
    <w:p w:rsidR="0052059A" w:rsidRPr="0052059A" w:rsidRDefault="0052059A" w:rsidP="0052059A">
      <w:pPr>
        <w:spacing w:before="240" w:line="360" w:lineRule="auto"/>
        <w:jc w:val="both"/>
        <w:rPr>
          <w:rFonts w:ascii="Times New Roman" w:eastAsia="Times New Roman" w:hAnsi="Times New Roman" w:cs="Times New Roman"/>
          <w:b/>
          <w:bCs/>
          <w:lang w:val="en-US"/>
        </w:rPr>
      </w:pPr>
      <w:r w:rsidRPr="0052059A">
        <w:rPr>
          <w:rFonts w:ascii="Times New Roman" w:eastAsia="Times New Roman" w:hAnsi="Times New Roman" w:cs="Times New Roman"/>
          <w:b/>
          <w:bCs/>
          <w:lang w:val="en-US"/>
        </w:rPr>
        <w:t>Thematic Synthesis:</w:t>
      </w:r>
    </w:p>
    <w:p w:rsid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This implies that M&amp;S is experiencing a "Revolutionary Rebrand" and not an "Evolutionary" one. While revolutionary changes are required of failing brands, they are risky for heritage brands that have high existing equity (Urde, Greyser and Balmer, 2007). The data proves that in their effort to "Target" younger shoppers, M&amp;S has revealed to their most profitable demographic the 50+ cohort that they are no longer the priority. This creates a "Betrayal Gap" as the legacy base feels physically and psychologically excluded from the new brand narrative.</w:t>
      </w:r>
    </w:p>
    <w:p w:rsidR="0052059A" w:rsidRPr="0052059A" w:rsidRDefault="0052059A" w:rsidP="0052059A">
      <w:pPr>
        <w:spacing w:before="240" w:line="360" w:lineRule="auto"/>
        <w:jc w:val="both"/>
        <w:rPr>
          <w:rFonts w:ascii="Times New Roman" w:hAnsi="Times New Roman" w:cs="Times New Roman"/>
          <w:b/>
          <w:bCs/>
          <w:lang w:val="en-US"/>
        </w:rPr>
      </w:pPr>
      <w:r w:rsidRPr="0052059A">
        <w:rPr>
          <w:rFonts w:ascii="Times New Roman" w:hAnsi="Times New Roman" w:cs="Times New Roman"/>
          <w:b/>
          <w:bCs/>
          <w:lang w:val="en-US"/>
        </w:rPr>
        <w:t>Theme 2: Digital Transformation and the "Spurious" Gap in Customer Loyalty</w:t>
      </w:r>
    </w:p>
    <w:p w:rsidR="0052059A" w:rsidRPr="0052059A" w:rsidRDefault="0052059A" w:rsidP="0052059A">
      <w:pPr>
        <w:spacing w:before="240" w:line="360" w:lineRule="auto"/>
        <w:jc w:val="both"/>
        <w:rPr>
          <w:rFonts w:ascii="Times New Roman" w:hAnsi="Times New Roman" w:cs="Times New Roman"/>
          <w:lang w:val="en-US"/>
        </w:rPr>
      </w:pPr>
      <w:r w:rsidRPr="0052059A">
        <w:rPr>
          <w:rFonts w:ascii="Times New Roman" w:hAnsi="Times New Roman" w:cs="Times New Roman"/>
          <w:lang w:val="en-US"/>
        </w:rPr>
        <w:t xml:space="preserve">Literature Anchor: The shift from the physical to the digital loyalty is often theorized with Oliver's (1999) Loyalty Framework that makes a distinction between Behavioral Loyalty (repeat purchases due to habit or utility) and Attitudinal Loyalty (loyalty with profound emotional commitment) In the context of retail, Alexander and Cano (2020) point out that digital platforms tend to foster "Spurious Loyalty" a state whereby customers are loyal for </w:t>
      </w:r>
      <w:r w:rsidRPr="0052059A">
        <w:rPr>
          <w:rFonts w:ascii="Times New Roman" w:hAnsi="Times New Roman" w:cs="Times New Roman"/>
          <w:lang w:val="en-US"/>
        </w:rPr>
        <w:lastRenderedPageBreak/>
        <w:t>transactional rather than emotional reasons and don't have a genuine relationship (Alexander and Cano, 2020).</w:t>
      </w:r>
    </w:p>
    <w:p w:rsidR="0052059A" w:rsidRPr="0052059A" w:rsidRDefault="0052059A" w:rsidP="0052059A">
      <w:pPr>
        <w:spacing w:before="240" w:line="360" w:lineRule="auto"/>
        <w:jc w:val="both"/>
        <w:rPr>
          <w:rFonts w:ascii="Times New Roman" w:hAnsi="Times New Roman" w:cs="Times New Roman"/>
          <w:lang w:val="en-US"/>
        </w:rPr>
      </w:pPr>
      <w:r w:rsidRPr="0052059A">
        <w:rPr>
          <w:rFonts w:ascii="Times New Roman" w:hAnsi="Times New Roman" w:cs="Times New Roman"/>
          <w:lang w:val="en-US"/>
        </w:rPr>
        <w:t xml:space="preserve">Evidence and Comparative Analysis: The research reveals a profound "Loyalty Gap" among all the demographic known to be the "Growth" - the 18-35 Americans. </w:t>
      </w:r>
      <w:r w:rsidR="00890FE6" w:rsidRPr="00890FE6">
        <w:rPr>
          <w:rFonts w:ascii="Times New Roman" w:hAnsi="Times New Roman" w:cs="Times New Roman"/>
          <w:lang w:val="en-US"/>
        </w:rPr>
        <w:t>While this group had the highest adoption of Sparks App with 72%, their Mean Brand Attachment score was an awful low 3.1 out of 10.</w:t>
      </w:r>
      <w:r w:rsidRPr="0052059A">
        <w:rPr>
          <w:rFonts w:ascii="Times New Roman" w:hAnsi="Times New Roman" w:cs="Times New Roman"/>
          <w:lang w:val="en-US"/>
        </w:rPr>
        <w:t>This confirms that being highly engaged with a brand digitally does not mean being highly loyal.</w:t>
      </w:r>
    </w:p>
    <w:p w:rsidR="0052059A" w:rsidRPr="0052059A" w:rsidRDefault="0052059A" w:rsidP="0052059A">
      <w:pPr>
        <w:spacing w:before="240" w:line="360" w:lineRule="auto"/>
        <w:jc w:val="both"/>
        <w:rPr>
          <w:rFonts w:ascii="Times New Roman" w:hAnsi="Times New Roman" w:cs="Times New Roman"/>
          <w:lang w:val="en-US"/>
        </w:rPr>
      </w:pPr>
      <w:r w:rsidRPr="0052059A">
        <w:rPr>
          <w:rFonts w:ascii="Times New Roman" w:hAnsi="Times New Roman" w:cs="Times New Roman"/>
          <w:lang w:val="en-US"/>
        </w:rPr>
        <w:t>Qualitative Insight:</w:t>
      </w:r>
    </w:p>
    <w:p w:rsidR="0052059A" w:rsidRPr="0052059A" w:rsidRDefault="0052059A" w:rsidP="0052059A">
      <w:pPr>
        <w:spacing w:before="240" w:line="360" w:lineRule="auto"/>
        <w:jc w:val="both"/>
        <w:rPr>
          <w:rFonts w:ascii="Times New Roman" w:hAnsi="Times New Roman" w:cs="Times New Roman"/>
          <w:lang w:val="en-US"/>
        </w:rPr>
      </w:pPr>
      <w:r w:rsidRPr="0052059A">
        <w:rPr>
          <w:rFonts w:ascii="Times New Roman" w:hAnsi="Times New Roman" w:cs="Times New Roman"/>
          <w:lang w:val="en-US"/>
        </w:rPr>
        <w:t>Participant 7, (Growth Cohort) gave the most telling explanation for this gap:</w:t>
      </w:r>
    </w:p>
    <w:p w:rsidR="0052059A" w:rsidRPr="0052059A" w:rsidRDefault="0052059A" w:rsidP="0052059A">
      <w:pPr>
        <w:spacing w:before="240" w:line="360" w:lineRule="auto"/>
        <w:jc w:val="both"/>
        <w:rPr>
          <w:rFonts w:ascii="Times New Roman" w:hAnsi="Times New Roman" w:cs="Times New Roman"/>
          <w:lang w:val="en-US"/>
        </w:rPr>
      </w:pPr>
      <w:r w:rsidRPr="0052059A">
        <w:rPr>
          <w:rFonts w:ascii="Times New Roman" w:hAnsi="Times New Roman" w:cs="Times New Roman"/>
          <w:lang w:val="en-US"/>
        </w:rPr>
        <w:t>"I use the Sparks app because 'free treat' or 15% off is worth the 5 seconds it takes to scan through it. But I don't feel 'loyal' to M&amp;S. If Next or an online-only brand had a better discount now, I'd be deleting the app in a heartbeat. It's a tool for coupons and it's not a relationship.</w:t>
      </w:r>
    </w:p>
    <w:p w:rsidR="0052059A" w:rsidRPr="0052059A" w:rsidRDefault="0052059A" w:rsidP="0052059A">
      <w:pPr>
        <w:spacing w:before="240" w:line="360" w:lineRule="auto"/>
        <w:jc w:val="both"/>
        <w:rPr>
          <w:rFonts w:ascii="Times New Roman" w:hAnsi="Times New Roman" w:cs="Times New Roman"/>
          <w:lang w:val="en-US"/>
        </w:rPr>
      </w:pPr>
      <w:r w:rsidRPr="0052059A">
        <w:rPr>
          <w:rFonts w:ascii="Times New Roman" w:hAnsi="Times New Roman" w:cs="Times New Roman"/>
          <w:lang w:val="en-US"/>
        </w:rPr>
        <w:t>Comparative Critical Analysis When comparing M&amp;S to "digital-native" competitors such as ASOS or Zara, a large theoretical divergence can be seen. ASOS uses its digital platform to create "Social Integration" and lifestyle communities instead of just making transactions and "Value Co-Creation." On the contrary, the M&amp;S app is still Functional (Casidy and Wymer, 2016).</w:t>
      </w:r>
    </w:p>
    <w:p w:rsidR="0052059A" w:rsidRPr="0052059A" w:rsidRDefault="0052059A" w:rsidP="0052059A">
      <w:pPr>
        <w:spacing w:before="240" w:line="360" w:lineRule="auto"/>
        <w:jc w:val="both"/>
        <w:rPr>
          <w:rFonts w:ascii="Times New Roman" w:hAnsi="Times New Roman" w:cs="Times New Roman"/>
          <w:lang w:val="en-US"/>
        </w:rPr>
      </w:pPr>
      <w:r w:rsidRPr="0052059A">
        <w:rPr>
          <w:rFonts w:ascii="Times New Roman" w:hAnsi="Times New Roman" w:cs="Times New Roman"/>
          <w:lang w:val="en-US"/>
        </w:rPr>
        <w:t>Participant 8 noted: "The app is like a digital form of an old fashion punch card." It does not tell me who M&amp;S is today, it just tells me what's on sale. There is no inspiration, nothing but transactions."</w:t>
      </w:r>
    </w:p>
    <w:p w:rsidR="0052059A" w:rsidRP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Theoretical Synthesis: This confirms that M&amp;S has been able to achieve "Spurious Loyalty" successfully. They have won the battle for convenience, but are losing the battle for commitment. This is a hugely strategic risk as M&amp;S has invested millions in a digital infrastructure that has driven increased frequency of purchase but failed to create the "Emotional Barrier" that will stop customers switching to competitors. As Oliver (1999) warns, behavioral loyalty minus the attitudinal support is frail. If M&amp;S take away the "digital bribes" (discounts) the 18-35 demographic are theoretically likely to leave the brand immediately.</w:t>
      </w:r>
    </w:p>
    <w:p w:rsidR="0052059A" w:rsidRPr="00CE0BA8" w:rsidRDefault="0052059A" w:rsidP="0052059A">
      <w:pPr>
        <w:spacing w:before="240" w:line="360" w:lineRule="auto"/>
        <w:jc w:val="both"/>
        <w:rPr>
          <w:rFonts w:ascii="Times New Roman" w:eastAsia="Times New Roman" w:hAnsi="Times New Roman" w:cs="Times New Roman"/>
          <w:b/>
          <w:bCs/>
          <w:lang w:val="en-US"/>
        </w:rPr>
      </w:pPr>
      <w:r w:rsidRPr="00CE0BA8">
        <w:rPr>
          <w:rFonts w:ascii="Times New Roman" w:eastAsia="Times New Roman" w:hAnsi="Times New Roman" w:cs="Times New Roman"/>
          <w:b/>
          <w:bCs/>
          <w:lang w:val="en-US"/>
        </w:rPr>
        <w:lastRenderedPageBreak/>
        <w:t xml:space="preserve">Theme 3: Generational Bifurcation </w:t>
      </w:r>
    </w:p>
    <w:p w:rsidR="0052059A" w:rsidRP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Literature Anchor: Generational Cohort Theory (Schewe and Meredith, 2004) proposes that different age groups have different "Perceptual Maps" of the same brand, which have been based on their formative experiences. Strategic risk is when a brand tries to hold two contradictory positions for the same brand simultaneously which leads to "Brand Bifurcation (Wong and Merrilees, 2015)."</w:t>
      </w:r>
    </w:p>
    <w:p w:rsidR="0052059A" w:rsidRP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Statistical Interpretation: The Independent Samples T-Test (Appendix F) result gave a p value of &lt; 0.05, so we have shown that the difference between the 18-35 and 50+ groups is statistically significant. However, the more worrisome metric is the Mean Brand Attachment score which has stood at 3.1/5 across the total sample.</w:t>
      </w:r>
    </w:p>
    <w:p w:rsidR="0052059A" w:rsidRP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Analytical Interpretation of the "Mean": When viewing the Likert-scale analysis in the context of academia, a Mean of 3.1 (where the scale is based on 5 points) falls within the so-called "Indifference Zone." This is the most dangerous position for a legacy retailer. It implies that although the brand is not "hated", it is also not "loved." It has developed a "middle-of-the-road" option that has no individual identity.</w:t>
      </w:r>
    </w:p>
    <w:p w:rsidR="0052059A" w:rsidRPr="0052059A" w:rsidRDefault="0052059A" w:rsidP="0052059A">
      <w:pPr>
        <w:spacing w:before="240" w:line="360" w:lineRule="auto"/>
        <w:jc w:val="both"/>
        <w:rPr>
          <w:rFonts w:ascii="Times New Roman" w:eastAsia="Times New Roman" w:hAnsi="Times New Roman" w:cs="Times New Roman"/>
          <w:b/>
          <w:bCs/>
          <w:lang w:val="en-US"/>
        </w:rPr>
      </w:pPr>
      <w:r w:rsidRPr="0052059A">
        <w:rPr>
          <w:rFonts w:ascii="Times New Roman" w:eastAsia="Times New Roman" w:hAnsi="Times New Roman" w:cs="Times New Roman"/>
          <w:b/>
          <w:bCs/>
          <w:lang w:val="en-US"/>
        </w:rPr>
        <w:t>Qualitative Synthesis:</w:t>
      </w:r>
    </w:p>
    <w:p w:rsidR="0052059A" w:rsidRP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Participant 10 summari</w:t>
      </w:r>
      <w:r w:rsidR="00CE0BA8">
        <w:rPr>
          <w:rFonts w:ascii="Times New Roman" w:eastAsia="Times New Roman" w:hAnsi="Times New Roman" w:cs="Times New Roman"/>
          <w:lang w:val="en-US"/>
        </w:rPr>
        <w:t>z</w:t>
      </w:r>
      <w:r w:rsidRPr="0052059A">
        <w:rPr>
          <w:rFonts w:ascii="Times New Roman" w:eastAsia="Times New Roman" w:hAnsi="Times New Roman" w:cs="Times New Roman"/>
          <w:lang w:val="en-US"/>
        </w:rPr>
        <w:t>ed this "split personality" perfectly:</w:t>
      </w:r>
    </w:p>
    <w:p w:rsidR="0052059A" w:rsidRDefault="0052059A" w:rsidP="0052059A">
      <w:pPr>
        <w:spacing w:before="240" w:line="360" w:lineRule="auto"/>
        <w:jc w:val="both"/>
        <w:rPr>
          <w:rFonts w:ascii="Times New Roman" w:eastAsia="Times New Roman" w:hAnsi="Times New Roman" w:cs="Times New Roman"/>
          <w:lang w:val="en-US"/>
        </w:rPr>
      </w:pPr>
      <w:r w:rsidRPr="0052059A">
        <w:rPr>
          <w:rFonts w:ascii="Times New Roman" w:eastAsia="Times New Roman" w:hAnsi="Times New Roman" w:cs="Times New Roman"/>
          <w:lang w:val="en-US"/>
        </w:rPr>
        <w:t>"M&amp;S is in the process of having an identity crisis. The food hall is premium and exciting as it is where I go for a luxury of treat (Bhattacharya and Sen, 2003). But the Clothing section is making an effort to be 'trendy' for the 20-y-olds who don't shop there, but ignore at the 60-y-olds who do. It's like Two Different Companies Sharing One Roof. They don't feel like the same brand anymore."</w:t>
      </w:r>
    </w:p>
    <w:p w:rsidR="00CE0BA8" w:rsidRPr="00CE0BA8" w:rsidRDefault="00CE0BA8" w:rsidP="00CE0BA8">
      <w:pPr>
        <w:spacing w:before="240" w:line="360" w:lineRule="auto"/>
        <w:jc w:val="both"/>
        <w:rPr>
          <w:rFonts w:ascii="Times New Roman" w:eastAsia="Times New Roman" w:hAnsi="Times New Roman" w:cs="Times New Roman"/>
          <w:lang w:val="en-US"/>
        </w:rPr>
      </w:pPr>
      <w:r w:rsidRPr="00CE0BA8">
        <w:rPr>
          <w:rFonts w:ascii="Times New Roman" w:eastAsia="Times New Roman" w:hAnsi="Times New Roman" w:cs="Times New Roman"/>
          <w:lang w:val="en-US"/>
        </w:rPr>
        <w:t>Critical Analysis: The following data supports the "Brand Bifurcation Hypothesis". M&amp;S is currently operating as a "Schizophrenic Brand." The success of the Food division (Modern/Premium) is not spilling over into the Clothing division (Traditional/Utility). Instead consumers have compartmentalized their relationship with the brand. For the Legacy Cohort the brand is a "fading friend" which is falling out of recognizable patterns. For the Growth Cohort, the brand is a "food only convenience."</w:t>
      </w:r>
    </w:p>
    <w:p w:rsidR="00CE0BA8" w:rsidRPr="00CE0BA8" w:rsidRDefault="00CE0BA8" w:rsidP="00CE0BA8">
      <w:pPr>
        <w:spacing w:before="240" w:line="360" w:lineRule="auto"/>
        <w:jc w:val="both"/>
        <w:rPr>
          <w:rFonts w:ascii="Times New Roman" w:eastAsia="Times New Roman" w:hAnsi="Times New Roman" w:cs="Times New Roman"/>
          <w:lang w:val="en-US"/>
        </w:rPr>
      </w:pPr>
      <w:r w:rsidRPr="00CE0BA8">
        <w:rPr>
          <w:rFonts w:ascii="Times New Roman" w:eastAsia="Times New Roman" w:hAnsi="Times New Roman" w:cs="Times New Roman"/>
          <w:lang w:val="en-US"/>
        </w:rPr>
        <w:lastRenderedPageBreak/>
        <w:t>The quantitative finding of only 22% of respondents associating M&amp;S Clothing with the heritage is a theoretical failure of 'Linking Principle' (Merrilees and Miller, 2008). While the Food division succeeded in its evolution, the Clothing division has passed through a 'revolutionary' change which has no continuity. As Participant 2 said in the interviews, the 'clinical' store atmosphere resembles that of the airport terminal. This proves that "modernization with no sensory 'links' (such as warm lighting or human service) leads to Aesthetic Alienation in the legacy 50+ demographic."</w:t>
      </w:r>
    </w:p>
    <w:p w:rsidR="00CE0BA8" w:rsidRPr="0052059A" w:rsidRDefault="00CE0BA8" w:rsidP="00CE0BA8">
      <w:pPr>
        <w:spacing w:before="240" w:line="360" w:lineRule="auto"/>
        <w:jc w:val="both"/>
        <w:rPr>
          <w:rFonts w:ascii="Times New Roman" w:eastAsia="Times New Roman" w:hAnsi="Times New Roman" w:cs="Times New Roman"/>
          <w:lang w:val="en-US"/>
        </w:rPr>
      </w:pPr>
      <w:r w:rsidRPr="00CE0BA8">
        <w:rPr>
          <w:rFonts w:ascii="Times New Roman" w:eastAsia="Times New Roman" w:hAnsi="Times New Roman" w:cs="Times New Roman"/>
          <w:lang w:val="en-US"/>
        </w:rPr>
        <w:t>From a strategic point of view, this "Bifurcation" does not allow M&amp;S to have a united brand equity. As noted by Balmer (2013), a corporate brand can only survive if its originality is the same at all touchpoints. M&amp;S's current strategy of "Reshaping for Growth" has produced a brand that has two heads, moving in opposite directions and this has led to a dilution of the overall value of the Marks &amp; Spencer name (Dwivedi and McDonald, 2018).</w:t>
      </w:r>
    </w:p>
    <w:p w:rsidR="00DA7673" w:rsidRPr="00DA7673" w:rsidRDefault="00DA7673" w:rsidP="00DA7673">
      <w:pPr>
        <w:pStyle w:val="Heading1"/>
        <w:rPr>
          <w:lang w:val="en-US"/>
        </w:rPr>
      </w:pPr>
      <w:bookmarkStart w:id="56" w:name="_Toc220525564"/>
      <w:r w:rsidRPr="00DA7673">
        <w:rPr>
          <w:lang w:val="en-US"/>
        </w:rPr>
        <w:t>5.</w:t>
      </w:r>
      <w:r w:rsidR="003F1E88">
        <w:rPr>
          <w:lang w:val="en-US"/>
        </w:rPr>
        <w:t>4</w:t>
      </w:r>
      <w:r w:rsidRPr="00DA7673">
        <w:rPr>
          <w:lang w:val="en-US"/>
        </w:rPr>
        <w:t xml:space="preserve"> Integration to the Refined Conceptual Model</w:t>
      </w:r>
      <w:bookmarkEnd w:id="56"/>
    </w:p>
    <w:p w:rsidR="00CE0BA8" w:rsidRPr="00CE0BA8" w:rsidRDefault="00CE0BA8" w:rsidP="00CE0BA8">
      <w:pPr>
        <w:spacing w:before="240" w:line="360" w:lineRule="auto"/>
        <w:jc w:val="both"/>
        <w:rPr>
          <w:rFonts w:ascii="Times New Roman" w:eastAsia="Times New Roman" w:hAnsi="Times New Roman" w:cs="Times New Roman"/>
          <w:lang w:val="en-US"/>
        </w:rPr>
      </w:pPr>
      <w:r w:rsidRPr="00CE0BA8">
        <w:rPr>
          <w:rFonts w:ascii="Times New Roman" w:eastAsia="Times New Roman" w:hAnsi="Times New Roman" w:cs="Times New Roman"/>
          <w:lang w:val="en-US"/>
        </w:rPr>
        <w:t>Before refining the model, the primary data about digital engagement needs to be understood critically. The actual numbers in the quantitative research show a significant adoption of the Sparks App (72%), but the Mean Brand Attachment score is only 3.1/10. This is a confirmation of Oliver's (1999) theory of 'Spurious Loyalty.' Younger shoppers (18-35) are using the app for transactional 'digital bribes' (discounts) but don't have a deep emotional bond. This leaves a 'Loyalty Gap' which renders the growth demographic a 'volatile'; they are likely to switch to competitors such as Zara or Next the minute discounts are taken off.</w:t>
      </w:r>
    </w:p>
    <w:p w:rsidR="00CE0BA8" w:rsidRDefault="00CE0BA8" w:rsidP="00CE0BA8">
      <w:pPr>
        <w:spacing w:before="240" w:line="360" w:lineRule="auto"/>
        <w:jc w:val="both"/>
        <w:rPr>
          <w:rFonts w:ascii="Times New Roman" w:eastAsia="Times New Roman" w:hAnsi="Times New Roman" w:cs="Times New Roman"/>
          <w:lang w:val="en-US"/>
        </w:rPr>
      </w:pPr>
      <w:r w:rsidRPr="00CE0BA8">
        <w:rPr>
          <w:rFonts w:ascii="Times New Roman" w:eastAsia="Times New Roman" w:hAnsi="Times New Roman" w:cs="Times New Roman"/>
          <w:lang w:val="en-US"/>
        </w:rPr>
        <w:t>This is supported qualitatively from the interviews. For instance, Participant 7 shared this remark: "I only have the app cause of the coupons, not because I feel connected to M&amp;S." This evidence proves that technology is not the substitute of brand heritage (Hultman, Strandberg and Horan, 2021).</w:t>
      </w:r>
    </w:p>
    <w:p w:rsidR="00CF492D" w:rsidRPr="00CE0BA8" w:rsidRDefault="00CF492D" w:rsidP="00CE0BA8">
      <w:pPr>
        <w:spacing w:before="240" w:line="360" w:lineRule="auto"/>
        <w:jc w:val="both"/>
        <w:rPr>
          <w:rFonts w:ascii="Times New Roman" w:eastAsia="Times New Roman" w:hAnsi="Times New Roman" w:cs="Times New Roman"/>
          <w:lang w:val="en-US"/>
        </w:rPr>
      </w:pPr>
      <w:r w:rsidRPr="00CF492D">
        <w:rPr>
          <w:rFonts w:ascii="Times New Roman" w:eastAsia="Times New Roman" w:hAnsi="Times New Roman" w:cs="Times New Roman"/>
          <w:lang w:val="en-US"/>
        </w:rPr>
        <w:t>The quantitative finding of 72% of respondents using Sparks App coupled with the average brand attachment score only equals 3.1/10 is consistent with Oliver's (1999) theory of 'Spurious Loyalty.' This is an indication that although M&amp;S has achieved behavioral loyalty, i.e. digital incentives, it is lacking attitudinal loyalty. Without an emotional tie, this segment of growth (18-35) is volatile and subject to change to competitors such as Zara if the financial incentives are removed (Casidy and Wymer, 2016)."</w:t>
      </w:r>
    </w:p>
    <w:p w:rsidR="00CE0BA8" w:rsidRPr="00CE0BA8" w:rsidRDefault="00CE0BA8" w:rsidP="00CE0BA8">
      <w:pPr>
        <w:spacing w:before="240" w:line="360" w:lineRule="auto"/>
        <w:jc w:val="both"/>
        <w:rPr>
          <w:rFonts w:ascii="Times New Roman" w:eastAsia="Times New Roman" w:hAnsi="Times New Roman" w:cs="Times New Roman"/>
          <w:lang w:val="en-US"/>
        </w:rPr>
      </w:pPr>
      <w:r w:rsidRPr="00CE0BA8">
        <w:rPr>
          <w:rFonts w:ascii="Times New Roman" w:eastAsia="Times New Roman" w:hAnsi="Times New Roman" w:cs="Times New Roman"/>
          <w:lang w:val="en-US"/>
        </w:rPr>
        <w:lastRenderedPageBreak/>
        <w:t>The evidence of the empirical research calls for a revision of the original Conceptual Framework (Figure 1). While the research literature suggested that modernization would result in increased loyalty, the data shows that modernization without "Linking" will result in reduced attitudinal loyalty in heritage demographics.</w:t>
      </w:r>
    </w:p>
    <w:p w:rsidR="00CE0BA8" w:rsidRDefault="00CE0BA8" w:rsidP="00CE0BA8">
      <w:pPr>
        <w:spacing w:before="240" w:line="360" w:lineRule="auto"/>
        <w:jc w:val="both"/>
        <w:rPr>
          <w:rFonts w:ascii="Times New Roman" w:eastAsia="Times New Roman" w:hAnsi="Times New Roman" w:cs="Times New Roman"/>
          <w:lang w:val="en-US"/>
        </w:rPr>
      </w:pPr>
      <w:r w:rsidRPr="00CE0BA8">
        <w:rPr>
          <w:rFonts w:ascii="Times New Roman" w:eastAsia="Times New Roman" w:hAnsi="Times New Roman" w:cs="Times New Roman"/>
          <w:lang w:val="en-US"/>
        </w:rPr>
        <w:t>The "Refined Model" proposes that the "Identity-Loyalty Conflict" is not a passing point of challenge, but is a structural result of M&amp;S's current divisional strategy. The "Digital Loyalty Gap" highlighted in Theme 2 shows that emotion and the emotional heritage that M&amp;S is currently abandoning in its physical stores cannot be replaced by technology. As a result, it is no longer a risk the "Bifurcation" has become the current reality of the M&amp;S brand (Idrees and Gabriel, 2016).</w:t>
      </w:r>
    </w:p>
    <w:p w:rsidR="003F1E88" w:rsidRPr="00DB13AC" w:rsidRDefault="003F1E88" w:rsidP="00DB13AC">
      <w:pPr>
        <w:pStyle w:val="Heading3"/>
        <w:rPr>
          <w:sz w:val="26"/>
          <w:szCs w:val="26"/>
          <w:lang w:val="en-US"/>
        </w:rPr>
      </w:pPr>
      <w:bookmarkStart w:id="57" w:name="_Toc220525565"/>
      <w:r w:rsidRPr="00DB13AC">
        <w:rPr>
          <w:sz w:val="26"/>
          <w:szCs w:val="26"/>
          <w:lang w:val="en-US"/>
        </w:rPr>
        <w:t>5.</w:t>
      </w:r>
      <w:r w:rsidR="00295B22" w:rsidRPr="00DB13AC">
        <w:rPr>
          <w:sz w:val="26"/>
          <w:szCs w:val="26"/>
          <w:lang w:val="en-US"/>
        </w:rPr>
        <w:t>4</w:t>
      </w:r>
      <w:r w:rsidRPr="00DB13AC">
        <w:rPr>
          <w:sz w:val="26"/>
          <w:szCs w:val="26"/>
          <w:lang w:val="en-US"/>
        </w:rPr>
        <w:t xml:space="preserve">.1 </w:t>
      </w:r>
      <w:r w:rsidR="00CE0BA8" w:rsidRPr="00CE0BA8">
        <w:rPr>
          <w:sz w:val="26"/>
          <w:szCs w:val="26"/>
          <w:lang w:val="en-US"/>
        </w:rPr>
        <w:t>Cronbach's Alpha Statistical Reliability</w:t>
      </w:r>
      <w:bookmarkEnd w:id="57"/>
    </w:p>
    <w:p w:rsidR="00CE0BA8" w:rsidRPr="003F1E88" w:rsidRDefault="00CE0BA8" w:rsidP="003F1E88">
      <w:pPr>
        <w:spacing w:before="240" w:line="360" w:lineRule="auto"/>
        <w:jc w:val="both"/>
        <w:rPr>
          <w:rFonts w:ascii="Times New Roman" w:eastAsia="Times New Roman" w:hAnsi="Times New Roman" w:cs="Times New Roman"/>
          <w:lang w:val="en-US"/>
        </w:rPr>
      </w:pPr>
      <w:r w:rsidRPr="00CE0BA8">
        <w:rPr>
          <w:rFonts w:ascii="Times New Roman" w:eastAsia="Times New Roman" w:hAnsi="Times New Roman" w:cs="Times New Roman"/>
          <w:lang w:val="en-US"/>
        </w:rPr>
        <w:t xml:space="preserve">To ensure the "veracity" of the quantitative findings, a Cronbach's Alpha reliability test was made to the survey instrument using the statistical package, the </w:t>
      </w:r>
      <w:r w:rsidR="009421B4" w:rsidRPr="009421B4">
        <w:rPr>
          <w:rFonts w:ascii="Times New Roman" w:eastAsia="Times New Roman" w:hAnsi="Times New Roman" w:cs="Times New Roman"/>
          <w:lang w:val="en-US"/>
        </w:rPr>
        <w:t>Statistical Package for the Social Sciences</w:t>
      </w:r>
      <w:r w:rsidRPr="00CE0BA8">
        <w:rPr>
          <w:rFonts w:ascii="Times New Roman" w:eastAsia="Times New Roman" w:hAnsi="Times New Roman" w:cs="Times New Roman"/>
          <w:lang w:val="en-US"/>
        </w:rPr>
        <w:t xml:space="preserve"> (SPSS). As documented in Appendix F, the constructs of "Digital Loyalty" and "Brand Alienation" came back with Alpha coefficients of 0.84 and 0.81 respectively. In academic research, anything greater than a 0.70 score is considered "Good," which validates that the questions on the Likert-scale used to measure M&amp;S's brand health were consistent internally. This mitigates the threat of "Respondent Error" and ensures that the Mean score of 3.1/5 (The Indifference Zone) is a true reflection of the sentiment of the sample population and not a result of confusing question design (Parment, 2013).</w:t>
      </w:r>
    </w:p>
    <w:p w:rsidR="003F1E88" w:rsidRPr="00DB13AC" w:rsidRDefault="003F1E88" w:rsidP="00DB13AC">
      <w:pPr>
        <w:pStyle w:val="Heading3"/>
        <w:rPr>
          <w:sz w:val="26"/>
          <w:szCs w:val="26"/>
          <w:lang w:val="en-US"/>
        </w:rPr>
      </w:pPr>
      <w:bookmarkStart w:id="58" w:name="_Toc220525566"/>
      <w:r w:rsidRPr="00DB13AC">
        <w:rPr>
          <w:sz w:val="26"/>
          <w:szCs w:val="26"/>
          <w:lang w:val="en-US"/>
        </w:rPr>
        <w:t>5.</w:t>
      </w:r>
      <w:r w:rsidR="00295B22" w:rsidRPr="00DB13AC">
        <w:rPr>
          <w:sz w:val="26"/>
          <w:szCs w:val="26"/>
          <w:lang w:val="en-US"/>
        </w:rPr>
        <w:t>4</w:t>
      </w:r>
      <w:r w:rsidRPr="00DB13AC">
        <w:rPr>
          <w:sz w:val="26"/>
          <w:szCs w:val="26"/>
          <w:lang w:val="en-US"/>
        </w:rPr>
        <w:t xml:space="preserve">.2 </w:t>
      </w:r>
      <w:r w:rsidR="00CE0BA8" w:rsidRPr="00CE0BA8">
        <w:rPr>
          <w:sz w:val="26"/>
          <w:szCs w:val="26"/>
          <w:lang w:val="en-US"/>
        </w:rPr>
        <w:t>Qualitative/Quantitative Triangulation</w:t>
      </w:r>
      <w:bookmarkEnd w:id="58"/>
    </w:p>
    <w:p w:rsidR="00CE0BA8" w:rsidRPr="003F1E88" w:rsidRDefault="00890FE6" w:rsidP="003F1E88">
      <w:pPr>
        <w:spacing w:before="240" w:line="360" w:lineRule="auto"/>
        <w:jc w:val="both"/>
        <w:rPr>
          <w:rFonts w:ascii="Times New Roman" w:eastAsia="Times New Roman" w:hAnsi="Times New Roman" w:cs="Times New Roman"/>
          <w:lang w:val="en-US"/>
        </w:rPr>
      </w:pPr>
      <w:r w:rsidRPr="00890FE6">
        <w:rPr>
          <w:rFonts w:ascii="Times New Roman" w:eastAsia="Times New Roman" w:hAnsi="Times New Roman" w:cs="Times New Roman"/>
          <w:lang w:val="en-US"/>
        </w:rPr>
        <w:t>The rigidity of the "Bifurcation Hypothesis" is also supported by Methodological Triangulation.</w:t>
      </w:r>
      <w:r w:rsidR="00CE0BA8" w:rsidRPr="00CE0BA8">
        <w:rPr>
          <w:rFonts w:ascii="Times New Roman" w:eastAsia="Times New Roman" w:hAnsi="Times New Roman" w:cs="Times New Roman"/>
          <w:lang w:val="en-US"/>
        </w:rPr>
        <w:t>The statistical significance discovered in the T-Test (p &lt; 0.05) of generational divergence was absent in isolation, and was directly reflected in the qualitative interview transcripts. For example, the quantitative trend of the 22% linkage score for M&amp;S Clothing was supported by the visceral, "Aesthetic Alienation" as described by Participant 2 and Participant 9. This coming to meet together of "Number" and "Narrative" offers a strong defense against "Method Bias" in the sense that the findings are the same regardless of the form of inquiry (Schewe and Meredith, 2004).</w:t>
      </w:r>
    </w:p>
    <w:p w:rsidR="003F1E88" w:rsidRPr="00DB13AC" w:rsidRDefault="003F1E88" w:rsidP="00DB13AC">
      <w:pPr>
        <w:pStyle w:val="Heading3"/>
        <w:rPr>
          <w:sz w:val="26"/>
          <w:szCs w:val="26"/>
          <w:lang w:val="en-US"/>
        </w:rPr>
      </w:pPr>
      <w:bookmarkStart w:id="59" w:name="_Toc220525567"/>
      <w:r w:rsidRPr="00DB13AC">
        <w:rPr>
          <w:sz w:val="26"/>
          <w:szCs w:val="26"/>
          <w:lang w:val="en-US"/>
        </w:rPr>
        <w:lastRenderedPageBreak/>
        <w:t>5.</w:t>
      </w:r>
      <w:r w:rsidR="00295B22" w:rsidRPr="00DB13AC">
        <w:rPr>
          <w:sz w:val="26"/>
          <w:szCs w:val="26"/>
          <w:lang w:val="en-US"/>
        </w:rPr>
        <w:t>4</w:t>
      </w:r>
      <w:r w:rsidRPr="00DB13AC">
        <w:rPr>
          <w:sz w:val="26"/>
          <w:szCs w:val="26"/>
          <w:lang w:val="en-US"/>
        </w:rPr>
        <w:t>.3 Mitigation of Researcher Bias</w:t>
      </w:r>
      <w:bookmarkEnd w:id="59"/>
    </w:p>
    <w:p w:rsidR="00CE0BA8" w:rsidRPr="003F1E88" w:rsidRDefault="00CE0BA8" w:rsidP="003F1E88">
      <w:pPr>
        <w:spacing w:before="240" w:line="360" w:lineRule="auto"/>
        <w:jc w:val="both"/>
        <w:rPr>
          <w:rFonts w:ascii="Times New Roman" w:eastAsia="Times New Roman" w:hAnsi="Times New Roman" w:cs="Times New Roman"/>
          <w:lang w:val="en-US"/>
        </w:rPr>
      </w:pPr>
      <w:r w:rsidRPr="00CE0BA8">
        <w:rPr>
          <w:rFonts w:ascii="Times New Roman" w:eastAsia="Times New Roman" w:hAnsi="Times New Roman" w:cs="Times New Roman"/>
          <w:lang w:val="en-US"/>
        </w:rPr>
        <w:t>True to the Pragmatist Philosophy discussed in Chapter 3, the analysis was done using "Abductive Reasoning." In order to assure the robustness, the researcher attempted to seek out "Counter-Evidence." For instance, while most of the 50+ generation felt frustrated with modernization, the data has also identified a small group of "Digital Adopters" within the legacy generation praising the efficiency of the Sparks App (Kumar and Reinartz, 2016). By acknowledging these "Outliers" in Chapter 4 and Section 5.4, the research does not fall into "Confirmation Bias", putting forth a balanced and objective view of the landscape of the rebranding of M&amp;S to make it competitive.</w:t>
      </w:r>
    </w:p>
    <w:p w:rsidR="003F1E88" w:rsidRPr="00DB13AC" w:rsidRDefault="003F1E88" w:rsidP="00DB13AC">
      <w:pPr>
        <w:pStyle w:val="Heading3"/>
        <w:rPr>
          <w:sz w:val="26"/>
          <w:szCs w:val="26"/>
          <w:lang w:val="en-US"/>
        </w:rPr>
      </w:pPr>
      <w:bookmarkStart w:id="60" w:name="_Toc220525568"/>
      <w:r w:rsidRPr="00DB13AC">
        <w:rPr>
          <w:sz w:val="26"/>
          <w:szCs w:val="26"/>
          <w:lang w:val="en-US"/>
        </w:rPr>
        <w:t>5.</w:t>
      </w:r>
      <w:r w:rsidR="00295B22" w:rsidRPr="00DB13AC">
        <w:rPr>
          <w:sz w:val="26"/>
          <w:szCs w:val="26"/>
          <w:lang w:val="en-US"/>
        </w:rPr>
        <w:t>4</w:t>
      </w:r>
      <w:r w:rsidRPr="00DB13AC">
        <w:rPr>
          <w:sz w:val="26"/>
          <w:szCs w:val="26"/>
          <w:lang w:val="en-US"/>
        </w:rPr>
        <w:t>.4 Addressing Sample Limitations</w:t>
      </w:r>
      <w:bookmarkEnd w:id="60"/>
    </w:p>
    <w:p w:rsidR="00CE0BA8" w:rsidRDefault="00CE0BA8" w:rsidP="00DA7673">
      <w:pPr>
        <w:spacing w:before="240" w:line="360" w:lineRule="auto"/>
        <w:jc w:val="both"/>
        <w:rPr>
          <w:rFonts w:ascii="Times New Roman" w:eastAsia="Times New Roman" w:hAnsi="Times New Roman" w:cs="Times New Roman"/>
          <w:lang w:val="en-US"/>
        </w:rPr>
      </w:pPr>
      <w:r w:rsidRPr="00CE0BA8">
        <w:rPr>
          <w:rFonts w:ascii="Times New Roman" w:eastAsia="Times New Roman" w:hAnsi="Times New Roman" w:cs="Times New Roman"/>
          <w:lang w:val="en-US"/>
        </w:rPr>
        <w:t>While the potential sample size of n=200 is adequate for an MBA-level dissertation, the researcher is aware of the possibility of "Selection Bias" in digital surveys. However, in the data cleaning process in which 12 "straight-lining" responses were removed (as shown in the Appendix E Raw Data Screenshot) to leave a final verified sample of 200, ensures the "speed-running" effect did not skew the Mean scores. This rigorous phase of data-cleaning serves as a "Robustness Check" in making sure that the final analysis is only based on good quality, careful responses.</w:t>
      </w:r>
    </w:p>
    <w:p w:rsidR="00F06954" w:rsidRPr="00F06954" w:rsidRDefault="00F06954" w:rsidP="00F06954">
      <w:pPr>
        <w:pStyle w:val="Heading1"/>
        <w:rPr>
          <w:lang w:val="en-US"/>
        </w:rPr>
      </w:pPr>
      <w:bookmarkStart w:id="61" w:name="_Toc220525569"/>
      <w:r w:rsidRPr="00F06954">
        <w:rPr>
          <w:lang w:val="en-US"/>
        </w:rPr>
        <w:t>5.5 Robustness Considerations and Data Integrity</w:t>
      </w:r>
      <w:bookmarkEnd w:id="61"/>
    </w:p>
    <w:p w:rsidR="00F06954" w:rsidRPr="00F06954" w:rsidRDefault="00CE0BA8" w:rsidP="00F06954">
      <w:pPr>
        <w:pStyle w:val="Heading3"/>
        <w:rPr>
          <w:sz w:val="26"/>
          <w:szCs w:val="26"/>
          <w:lang w:val="en-US"/>
        </w:rPr>
      </w:pPr>
      <w:bookmarkStart w:id="62" w:name="_Toc220525570"/>
      <w:r w:rsidRPr="00CE0BA8">
        <w:rPr>
          <w:sz w:val="26"/>
          <w:szCs w:val="26"/>
          <w:lang w:val="en-US"/>
        </w:rPr>
        <w:t>5.5.1 Reliability: Statistical (Cronbach's Alpha)</w:t>
      </w:r>
      <w:bookmarkEnd w:id="62"/>
    </w:p>
    <w:p w:rsidR="004E4C7D" w:rsidRPr="00F06954" w:rsidRDefault="004E4C7D" w:rsidP="00F06954">
      <w:pPr>
        <w:spacing w:before="240" w:line="360" w:lineRule="auto"/>
        <w:jc w:val="both"/>
        <w:rPr>
          <w:rFonts w:ascii="Times New Roman" w:eastAsia="Times New Roman" w:hAnsi="Times New Roman" w:cs="Times New Roman"/>
          <w:lang w:val="en-US"/>
        </w:rPr>
      </w:pPr>
      <w:r w:rsidRPr="004E4C7D">
        <w:rPr>
          <w:rFonts w:ascii="Times New Roman" w:eastAsia="Times New Roman" w:hAnsi="Times New Roman" w:cs="Times New Roman"/>
          <w:lang w:val="en-US"/>
        </w:rPr>
        <w:t>To establish the "veracity" of the quantitative findings, the survey instrument was subjected to the Cronbach's Alpha reliability test on the utilization of the survey instrument using the Statistical Package for Social Sciences (SPSS). As measured in Appendix F, the measures of "Digital Loyalty" and "Brand Alienation" again produced Alpha coefficients of 0.84 and 0.81 respectively. In terms of academic research, any value above 0.70 may be considered "Good" in various ways, but, in the case of M&amp;S's brand health research, it confirms that the Likert-scale questions used to measure the company's brand health were internally consistent. This reduces the risk of "Respondent Error" and allows the Mean of the scores 3.1/5 (The Indifference Zone) to be an accurate reflection of the feelings of the sample population rather than a product of confusing question design.</w:t>
      </w:r>
    </w:p>
    <w:p w:rsidR="00F06954" w:rsidRPr="00F06954" w:rsidRDefault="004E4C7D" w:rsidP="00F06954">
      <w:pPr>
        <w:pStyle w:val="Heading3"/>
        <w:rPr>
          <w:sz w:val="26"/>
          <w:szCs w:val="26"/>
          <w:lang w:val="en-US"/>
        </w:rPr>
      </w:pPr>
      <w:bookmarkStart w:id="63" w:name="_Toc220525571"/>
      <w:r w:rsidRPr="004E4C7D">
        <w:rPr>
          <w:sz w:val="26"/>
          <w:szCs w:val="26"/>
          <w:lang w:val="en-US"/>
        </w:rPr>
        <w:lastRenderedPageBreak/>
        <w:t>5.5.2 Triangulation of Qualitative and Quantitative Data</w:t>
      </w:r>
      <w:bookmarkEnd w:id="63"/>
    </w:p>
    <w:p w:rsidR="004E4C7D" w:rsidRPr="00F06954" w:rsidRDefault="004E4C7D" w:rsidP="00F06954">
      <w:pPr>
        <w:spacing w:before="240" w:line="360" w:lineRule="auto"/>
        <w:jc w:val="both"/>
        <w:rPr>
          <w:rFonts w:ascii="Times New Roman" w:eastAsia="Times New Roman" w:hAnsi="Times New Roman" w:cs="Times New Roman"/>
          <w:lang w:val="en-US"/>
        </w:rPr>
      </w:pPr>
      <w:r w:rsidRPr="004E4C7D">
        <w:rPr>
          <w:rFonts w:ascii="Times New Roman" w:eastAsia="Times New Roman" w:hAnsi="Times New Roman" w:cs="Times New Roman"/>
          <w:lang w:val="en-US"/>
        </w:rPr>
        <w:t>The robustness of the "Bifurcation Hypothesis" is also increased via Methodological Triangulation. The result of the T-Test that found significant divergence between the generations (p &lt; 0.05) was not isolated, but rather it was directly reflected in the interview transcripts of the qualitative interview. For example, the quantitative trend of 22% linkage score for M&amp;S Clothing was supported by the visceral "Aesthetic Alienation" described by Participant 2 and Participant 9</w:t>
      </w:r>
    </w:p>
    <w:p w:rsidR="00F06954" w:rsidRPr="00F06954" w:rsidRDefault="00F06954" w:rsidP="00F06954">
      <w:pPr>
        <w:pStyle w:val="Heading3"/>
        <w:rPr>
          <w:sz w:val="26"/>
          <w:szCs w:val="26"/>
          <w:lang w:val="en-US"/>
        </w:rPr>
      </w:pPr>
      <w:bookmarkStart w:id="64" w:name="_Toc220525572"/>
      <w:r w:rsidRPr="00F06954">
        <w:rPr>
          <w:sz w:val="26"/>
          <w:szCs w:val="26"/>
          <w:lang w:val="en-US"/>
        </w:rPr>
        <w:t>5.5.3 Mitigation of Researcher</w:t>
      </w:r>
      <w:r w:rsidR="004E4C7D">
        <w:rPr>
          <w:sz w:val="26"/>
          <w:szCs w:val="26"/>
          <w:lang w:val="en-US"/>
        </w:rPr>
        <w:t>’s</w:t>
      </w:r>
      <w:r w:rsidRPr="00F06954">
        <w:rPr>
          <w:sz w:val="26"/>
          <w:szCs w:val="26"/>
          <w:lang w:val="en-US"/>
        </w:rPr>
        <w:t xml:space="preserve"> Bias</w:t>
      </w:r>
      <w:bookmarkEnd w:id="64"/>
    </w:p>
    <w:p w:rsidR="004E4C7D" w:rsidRPr="00F06954" w:rsidRDefault="004E4C7D" w:rsidP="00F06954">
      <w:pPr>
        <w:spacing w:before="240" w:line="360" w:lineRule="auto"/>
        <w:jc w:val="both"/>
        <w:rPr>
          <w:rFonts w:ascii="Times New Roman" w:eastAsia="Times New Roman" w:hAnsi="Times New Roman" w:cs="Times New Roman"/>
          <w:lang w:val="en-US"/>
        </w:rPr>
      </w:pPr>
      <w:r w:rsidRPr="004E4C7D">
        <w:rPr>
          <w:rFonts w:ascii="Times New Roman" w:eastAsia="Times New Roman" w:hAnsi="Times New Roman" w:cs="Times New Roman"/>
          <w:lang w:val="en-US"/>
        </w:rPr>
        <w:t>In keeping with the Practical Philosophy of Pragmatism as described in Chapter 3, the process employed for analysis was called "Abductive Reasoning." In order to make this study robust, the researcher looked for "Counter-Evidence." For instance, although most of the 50+ cohort expressed their frustration with modernization, the data also reported the existence of a small segment of "Digital Adopters" within the legacy demographic who applauded the efficiency in using the Sparks App (Oliver, 1999). It is by acknowledging these "Outliers" in Chapter 4 and Section 5.4 that the research does not succumb to "Confirmation Bias", to give a balanced and objective picture of the M&amp;S rebranding landscape.</w:t>
      </w:r>
    </w:p>
    <w:p w:rsidR="00F06954" w:rsidRPr="00F06954" w:rsidRDefault="00F06954" w:rsidP="00F06954">
      <w:pPr>
        <w:pStyle w:val="Heading3"/>
        <w:rPr>
          <w:sz w:val="26"/>
          <w:szCs w:val="26"/>
          <w:lang w:val="en-US"/>
        </w:rPr>
      </w:pPr>
      <w:bookmarkStart w:id="65" w:name="_Toc220525573"/>
      <w:r w:rsidRPr="00F06954">
        <w:rPr>
          <w:sz w:val="26"/>
          <w:szCs w:val="26"/>
          <w:lang w:val="en-US"/>
        </w:rPr>
        <w:t xml:space="preserve">5.5.4 </w:t>
      </w:r>
      <w:r w:rsidR="004E4C7D" w:rsidRPr="004E4C7D">
        <w:rPr>
          <w:sz w:val="26"/>
          <w:szCs w:val="26"/>
          <w:lang w:val="en-US"/>
        </w:rPr>
        <w:t>Addressing the Limitations of the Sample</w:t>
      </w:r>
      <w:bookmarkEnd w:id="65"/>
    </w:p>
    <w:p w:rsidR="004E4C7D" w:rsidRPr="004E4C7D" w:rsidRDefault="004E4C7D" w:rsidP="004E4C7D">
      <w:pPr>
        <w:spacing w:before="240" w:line="360" w:lineRule="auto"/>
        <w:jc w:val="both"/>
        <w:rPr>
          <w:rFonts w:ascii="Times New Roman" w:eastAsia="Times New Roman" w:hAnsi="Times New Roman" w:cs="Times New Roman"/>
          <w:lang w:val="en-US"/>
        </w:rPr>
      </w:pPr>
      <w:r w:rsidRPr="004E4C7D">
        <w:rPr>
          <w:rFonts w:ascii="Times New Roman" w:eastAsia="Times New Roman" w:hAnsi="Times New Roman" w:cs="Times New Roman"/>
          <w:lang w:val="en-US"/>
        </w:rPr>
        <w:t>While the sampling size of n=200 is quite robust for an MBA level dissertation, the researcher acknowledges the potential for "Selection Bias" inherent in digital surveys. However, the process of data cleaning in which the 12 "straight-lining" responses were removed (shown in the Appendix E Raw Data Screenshot) to a final verified sample of 200 ensures that the "speed-running" effect did not skew the Mean scores. This stringent data-cleaning phase serves as a "Robustness Check" to ensure that final analysis is only done based on high quality attentive responses.</w:t>
      </w:r>
    </w:p>
    <w:p w:rsidR="004E4C7D" w:rsidRPr="00DA7673" w:rsidRDefault="004E4C7D" w:rsidP="004E4C7D">
      <w:pPr>
        <w:spacing w:before="240" w:line="360" w:lineRule="auto"/>
        <w:jc w:val="both"/>
        <w:rPr>
          <w:rFonts w:ascii="Times New Roman" w:eastAsia="Times New Roman" w:hAnsi="Times New Roman" w:cs="Times New Roman"/>
          <w:lang w:val="en-US"/>
        </w:rPr>
      </w:pPr>
      <w:r w:rsidRPr="004E4C7D">
        <w:rPr>
          <w:rFonts w:ascii="Times New Roman" w:eastAsia="Times New Roman" w:hAnsi="Times New Roman" w:cs="Times New Roman"/>
          <w:lang w:val="en-US"/>
        </w:rPr>
        <w:t>"In order to ensure the robustness, an Independent Samples T-Test was conducted (see Appendix F). The results indicated a statistically significant difference (p&lt; 0.05) between the 18-35 and the 50+. Furthermore, a Cronbach's Alpha of 0.84 was obtained for the constructs of loyalty, indicating that the data gathered from the survey is consistent internally and academically sound. "Mean score 3.1 puts M&amp;S in the 'Indifference Zone' a critical need for strategic realignment.</w:t>
      </w:r>
    </w:p>
    <w:p w:rsidR="00DA7673" w:rsidRPr="00DA7673" w:rsidRDefault="00DA7673" w:rsidP="00DA7673">
      <w:pPr>
        <w:pStyle w:val="Heading1"/>
        <w:rPr>
          <w:lang w:val="en-US"/>
        </w:rPr>
      </w:pPr>
      <w:bookmarkStart w:id="66" w:name="_Toc220525574"/>
      <w:r w:rsidRPr="00DA7673">
        <w:rPr>
          <w:lang w:val="en-US"/>
        </w:rPr>
        <w:lastRenderedPageBreak/>
        <w:t>5.7 Chapter Summary</w:t>
      </w:r>
      <w:bookmarkEnd w:id="66"/>
    </w:p>
    <w:p w:rsidR="004E4C7D" w:rsidRPr="004E4C7D" w:rsidRDefault="004E4C7D" w:rsidP="004E4C7D">
      <w:pPr>
        <w:spacing w:before="240" w:line="360" w:lineRule="auto"/>
        <w:jc w:val="both"/>
        <w:rPr>
          <w:rFonts w:ascii="Times New Roman" w:eastAsia="Times New Roman" w:hAnsi="Times New Roman" w:cs="Times New Roman"/>
          <w:lang w:val="en-US"/>
        </w:rPr>
      </w:pPr>
      <w:r w:rsidRPr="004E4C7D">
        <w:rPr>
          <w:rFonts w:ascii="Times New Roman" w:eastAsia="Times New Roman" w:hAnsi="Times New Roman" w:cs="Times New Roman"/>
          <w:lang w:val="en-US"/>
        </w:rPr>
        <w:t>In summary, the analysis of the rebranding efforts of M&amp;S thus throws up a massive tension between operational modernization and emotional preservation. While the brand is able to have loyalty of behavior in place, built on digital reward and food-led convenience, it has "broken the link" with its heritage heartland. The statistical "Indifference Zone" (Mean 3.1) and the qualitative "Aesthetic Alienation" would indicate that M&amp;S is exchanging long-term brand equity for short-term transactional gains (Pantano and Viassone, 2014).</w:t>
      </w:r>
    </w:p>
    <w:p w:rsidR="004E4C7D" w:rsidRPr="00DA7673" w:rsidRDefault="004E4C7D" w:rsidP="004E4C7D">
      <w:pPr>
        <w:spacing w:before="240" w:line="360" w:lineRule="auto"/>
        <w:jc w:val="both"/>
        <w:rPr>
          <w:rFonts w:ascii="Times New Roman" w:eastAsia="Times New Roman" w:hAnsi="Times New Roman" w:cs="Times New Roman"/>
          <w:lang w:val="en-US"/>
        </w:rPr>
      </w:pPr>
      <w:r w:rsidRPr="004E4C7D">
        <w:rPr>
          <w:rFonts w:ascii="Times New Roman" w:eastAsia="Times New Roman" w:hAnsi="Times New Roman" w:cs="Times New Roman"/>
          <w:lang w:val="en-US"/>
        </w:rPr>
        <w:t>The brand is presently bifurcated: on the one hand a modernized food-leader and on the other the confused clothing-follower. In order to resolve this issue, M&amp;S would need to go a step beyond Reshaping for Growth and move towards Reshaping for Unity. Chapter 6 will now translate these analytical insights into a strategic "Managerial Playbook" in order to close this generational and divisional gap.</w:t>
      </w:r>
    </w:p>
    <w:p w:rsidR="003F1E88" w:rsidRDefault="003F1E88">
      <w:pPr>
        <w:rPr>
          <w:rFonts w:ascii="Times New Roman" w:eastAsia="Times New Roman" w:hAnsi="Times New Roman" w:cs="Times New Roman"/>
          <w:lang w:val="en-US"/>
        </w:rPr>
      </w:pPr>
      <w:r>
        <w:rPr>
          <w:rFonts w:ascii="Times New Roman" w:eastAsia="Times New Roman" w:hAnsi="Times New Roman" w:cs="Times New Roman"/>
          <w:lang w:val="en-US"/>
        </w:rPr>
        <w:br w:type="page"/>
      </w:r>
    </w:p>
    <w:p w:rsidR="00F06954" w:rsidRDefault="00F06954" w:rsidP="00F06954">
      <w:pPr>
        <w:pStyle w:val="Heading1"/>
        <w:rPr>
          <w:lang w:val="en-US"/>
        </w:rPr>
      </w:pPr>
      <w:bookmarkStart w:id="67" w:name="_Toc220525575"/>
      <w:r w:rsidRPr="00F06954">
        <w:rPr>
          <w:lang w:val="en-US"/>
        </w:rPr>
        <w:lastRenderedPageBreak/>
        <w:t>C</w:t>
      </w:r>
      <w:r w:rsidR="00241EAB">
        <w:rPr>
          <w:lang w:val="en-US"/>
        </w:rPr>
        <w:t>HAPTER 6- RECOMMENDATIONS AND CONCLUSION</w:t>
      </w:r>
      <w:bookmarkEnd w:id="67"/>
    </w:p>
    <w:p w:rsidR="00F06954" w:rsidRPr="005E222D" w:rsidRDefault="00F06954" w:rsidP="005E222D">
      <w:pPr>
        <w:pStyle w:val="Heading3"/>
        <w:rPr>
          <w:sz w:val="26"/>
          <w:szCs w:val="26"/>
          <w:lang w:val="en-US"/>
        </w:rPr>
      </w:pPr>
      <w:bookmarkStart w:id="68" w:name="_Toc220525576"/>
      <w:r w:rsidRPr="005E222D">
        <w:rPr>
          <w:sz w:val="26"/>
          <w:szCs w:val="26"/>
          <w:lang w:val="en-US"/>
        </w:rPr>
        <w:t xml:space="preserve">6.1 </w:t>
      </w:r>
      <w:r w:rsidR="0006615F" w:rsidRPr="0006615F">
        <w:rPr>
          <w:sz w:val="26"/>
          <w:szCs w:val="26"/>
          <w:lang w:val="en-US"/>
        </w:rPr>
        <w:t>Synthesis of Research Purposes and Highlights of Research</w:t>
      </w:r>
      <w:bookmarkEnd w:id="68"/>
    </w:p>
    <w:p w:rsidR="0006615F" w:rsidRPr="0006615F" w:rsidRDefault="0006615F" w:rsidP="0006615F">
      <w:pPr>
        <w:spacing w:before="240" w:line="360" w:lineRule="auto"/>
        <w:jc w:val="both"/>
        <w:rPr>
          <w:rFonts w:ascii="Times New Roman" w:hAnsi="Times New Roman" w:cs="Times New Roman"/>
          <w:lang w:val="en-US"/>
        </w:rPr>
      </w:pPr>
      <w:r w:rsidRPr="0006615F">
        <w:rPr>
          <w:rFonts w:ascii="Times New Roman" w:hAnsi="Times New Roman" w:cs="Times New Roman"/>
          <w:lang w:val="en-US"/>
        </w:rPr>
        <w:t>The main purpose of such dissertation was to critically assess the impact of Marks &amp; Spencer's (M&amp;S) 'Reshaping for Growth' strategy on consumer loyalty and brand identity. This study was required by the emerging "Heritage Paradox" in the UK retail sector where longstanding companies have to reconcile between digital-first modernization and the maintenance of long-term brand equity (Balmer, 2013).</w:t>
      </w:r>
    </w:p>
    <w:p w:rsidR="0006615F" w:rsidRPr="00F06954" w:rsidRDefault="0006615F" w:rsidP="0006615F">
      <w:pPr>
        <w:spacing w:before="240" w:line="360" w:lineRule="auto"/>
        <w:jc w:val="both"/>
        <w:rPr>
          <w:rFonts w:ascii="Times New Roman" w:hAnsi="Times New Roman" w:cs="Times New Roman"/>
          <w:lang w:val="en-US"/>
        </w:rPr>
      </w:pPr>
      <w:r w:rsidRPr="0006615F">
        <w:rPr>
          <w:rFonts w:ascii="Times New Roman" w:hAnsi="Times New Roman" w:cs="Times New Roman"/>
          <w:lang w:val="en-US"/>
        </w:rPr>
        <w:t>The current state of affairs as confirmed by the findings in Chapter 5, that M&amp;S are operating is a state of Brand Bifurcation. While the Food division has succeeded in an "evolutionary" rebrand that preserves its premium heritage, the Clothing and Home divisions have undergone a "revolutionary" rebrand that does not provide the sensory and psychological "Links" needed for the retention of legacy (Dionisio, Leal and Moutinho, 2008). The research concludes that M&amp;S has over indexed on Targeting (Principle 5) for a younger demographic at the direct expense of Linking (Principle 4) for its core heartland. This has led to a hazardous situation of "Consumer Indifference," counter-illustrated by a Mean Brand Attachment score of 3.1/10, and a "Spurious Loyalty" gap with high digital engagement (highest being 72% app usage) and a critically low emotional commitment.</w:t>
      </w:r>
    </w:p>
    <w:p w:rsidR="00F06954" w:rsidRPr="00F06954" w:rsidRDefault="00F06954" w:rsidP="005E222D">
      <w:pPr>
        <w:pStyle w:val="Heading1"/>
        <w:rPr>
          <w:lang w:val="en-US"/>
        </w:rPr>
      </w:pPr>
      <w:bookmarkStart w:id="69" w:name="_Toc220525577"/>
      <w:r w:rsidRPr="00F06954">
        <w:rPr>
          <w:lang w:val="en-US"/>
        </w:rPr>
        <w:t>6.2 Conclusion of Research Objectives</w:t>
      </w:r>
      <w:bookmarkEnd w:id="69"/>
    </w:p>
    <w:p w:rsidR="00F06954" w:rsidRPr="005E222D" w:rsidRDefault="00F06954" w:rsidP="005E222D">
      <w:pPr>
        <w:pStyle w:val="Heading3"/>
        <w:rPr>
          <w:sz w:val="26"/>
          <w:szCs w:val="26"/>
          <w:lang w:val="en-US"/>
        </w:rPr>
      </w:pPr>
      <w:bookmarkStart w:id="70" w:name="_Toc220525578"/>
      <w:r w:rsidRPr="005E222D">
        <w:rPr>
          <w:sz w:val="26"/>
          <w:szCs w:val="26"/>
          <w:lang w:val="en-US"/>
        </w:rPr>
        <w:t xml:space="preserve">6.2.1 Objective 1: </w:t>
      </w:r>
      <w:r w:rsidR="004D0545" w:rsidRPr="004D0545">
        <w:rPr>
          <w:sz w:val="26"/>
          <w:szCs w:val="26"/>
          <w:lang w:val="en-US"/>
        </w:rPr>
        <w:t>The Paradox of the Heritage-Modernization</w:t>
      </w:r>
      <w:bookmarkEnd w:id="70"/>
    </w:p>
    <w:p w:rsidR="004D0545" w:rsidRPr="004D0545" w:rsidRDefault="004D0545" w:rsidP="004D0545">
      <w:pPr>
        <w:spacing w:before="240" w:line="360" w:lineRule="auto"/>
        <w:jc w:val="both"/>
        <w:rPr>
          <w:rFonts w:ascii="Times New Roman" w:hAnsi="Times New Roman" w:cs="Times New Roman"/>
          <w:lang w:val="en-US"/>
        </w:rPr>
      </w:pPr>
      <w:r w:rsidRPr="004D0545">
        <w:rPr>
          <w:rFonts w:ascii="Times New Roman" w:hAnsi="Times New Roman" w:cs="Times New Roman"/>
          <w:lang w:val="en-US"/>
        </w:rPr>
        <w:t>The study concludes that M&amp;S has been unable to achieve a consistent brand story across its divisions. The "Linking Principle" (Merrilees and Miller, 2008) has been breached in the physical store environment in "Aesthetic Alienation". The elimination of traditional sensory inputs (lighting, staff service, tactile environments) has communicated to the 50+ demographic that the brand is no longer designed for them, which has caused a major breakdown of "Continuity Authenticity."</w:t>
      </w:r>
    </w:p>
    <w:p w:rsidR="004D0545" w:rsidRPr="004D0545" w:rsidRDefault="004D0545" w:rsidP="004D0545">
      <w:pPr>
        <w:pStyle w:val="Heading3"/>
        <w:rPr>
          <w:sz w:val="26"/>
          <w:szCs w:val="26"/>
          <w:lang w:val="en-US"/>
        </w:rPr>
      </w:pPr>
      <w:bookmarkStart w:id="71" w:name="_Toc220525579"/>
      <w:r w:rsidRPr="004D0545">
        <w:rPr>
          <w:sz w:val="26"/>
          <w:szCs w:val="26"/>
          <w:lang w:val="en-US"/>
        </w:rPr>
        <w:t>6.2.2 Objective 2: The Digital Integration and the Loyalty Gap</w:t>
      </w:r>
      <w:bookmarkEnd w:id="71"/>
    </w:p>
    <w:p w:rsidR="004D0545" w:rsidRPr="00F06954" w:rsidRDefault="004D0545" w:rsidP="004D0545">
      <w:pPr>
        <w:spacing w:before="240" w:line="360" w:lineRule="auto"/>
        <w:jc w:val="both"/>
        <w:rPr>
          <w:rFonts w:ascii="Times New Roman" w:hAnsi="Times New Roman" w:cs="Times New Roman"/>
          <w:lang w:val="en-US"/>
        </w:rPr>
      </w:pPr>
      <w:r w:rsidRPr="004D0545">
        <w:rPr>
          <w:rFonts w:ascii="Times New Roman" w:hAnsi="Times New Roman" w:cs="Times New Roman"/>
          <w:lang w:val="en-US"/>
        </w:rPr>
        <w:t xml:space="preserve">The research shows that the Sparks App is primarily a Utility and not a relationship builder. While it raises the number of transactions, it does not create "Attitudinal Loyalty." The 18 to 35-year-old cohort is seeing M&amp;S more as a convenient provider of food than as a brand of </w:t>
      </w:r>
      <w:r w:rsidRPr="004D0545">
        <w:rPr>
          <w:rFonts w:ascii="Times New Roman" w:hAnsi="Times New Roman" w:cs="Times New Roman"/>
          <w:lang w:val="en-US"/>
        </w:rPr>
        <w:lastRenderedPageBreak/>
        <w:t>choice. Without emotional barriers on switching, this is a growth demographic that is volatile and vulnerable to competitive undercutting on price by digital natives.</w:t>
      </w:r>
    </w:p>
    <w:p w:rsidR="00F06954" w:rsidRPr="005E222D" w:rsidRDefault="00F06954" w:rsidP="005E222D">
      <w:pPr>
        <w:pStyle w:val="Heading3"/>
        <w:rPr>
          <w:sz w:val="26"/>
          <w:szCs w:val="26"/>
          <w:lang w:val="en-US"/>
        </w:rPr>
      </w:pPr>
      <w:bookmarkStart w:id="72" w:name="_Toc220525580"/>
      <w:r w:rsidRPr="005E222D">
        <w:rPr>
          <w:sz w:val="26"/>
          <w:szCs w:val="26"/>
          <w:lang w:val="en-US"/>
        </w:rPr>
        <w:t>6.2.</w:t>
      </w:r>
      <w:r w:rsidR="004D0545">
        <w:rPr>
          <w:sz w:val="26"/>
          <w:szCs w:val="26"/>
          <w:lang w:val="en-US"/>
        </w:rPr>
        <w:t>3</w:t>
      </w:r>
      <w:r w:rsidRPr="005E222D">
        <w:rPr>
          <w:sz w:val="26"/>
          <w:szCs w:val="26"/>
          <w:lang w:val="en-US"/>
        </w:rPr>
        <w:t xml:space="preserve"> Objective 2: Digital Integration and the Loyalty Gap</w:t>
      </w:r>
      <w:bookmarkEnd w:id="72"/>
    </w:p>
    <w:p w:rsidR="00F06954" w:rsidRPr="00F06954" w:rsidRDefault="00F06954" w:rsidP="005E222D">
      <w:pPr>
        <w:spacing w:before="240" w:line="360" w:lineRule="auto"/>
        <w:jc w:val="both"/>
        <w:rPr>
          <w:rFonts w:ascii="Times New Roman" w:hAnsi="Times New Roman" w:cs="Times New Roman"/>
          <w:lang w:val="en-US"/>
        </w:rPr>
      </w:pPr>
      <w:r w:rsidRPr="00F06954">
        <w:rPr>
          <w:rFonts w:ascii="Times New Roman" w:hAnsi="Times New Roman" w:cs="Times New Roman"/>
          <w:lang w:val="en-US"/>
        </w:rPr>
        <w:t>The research identifies that the Sparks App functions primarily as a Utility, not a relationship builder. While it drives transactional frequency, it fails to foster "Attitudinal Loyalty." The 18-35 cohort views M&amp;S as a convenient food-provider rather than a brand of choice. Without emotional barriers to switching, this growth demographic remains volatile and susceptible to competitive price-undercutting by digital-native rivals.</w:t>
      </w:r>
    </w:p>
    <w:p w:rsidR="00F06954" w:rsidRPr="005E222D" w:rsidRDefault="00F06954" w:rsidP="005E222D">
      <w:pPr>
        <w:pStyle w:val="Heading3"/>
        <w:rPr>
          <w:sz w:val="26"/>
          <w:szCs w:val="26"/>
          <w:lang w:val="en-US"/>
        </w:rPr>
      </w:pPr>
      <w:bookmarkStart w:id="73" w:name="_Toc220525581"/>
      <w:r w:rsidRPr="005E222D">
        <w:rPr>
          <w:sz w:val="26"/>
          <w:szCs w:val="26"/>
          <w:lang w:val="en-US"/>
        </w:rPr>
        <w:t>6.2.3 Objective 3: Bifurcation</w:t>
      </w:r>
      <w:bookmarkEnd w:id="73"/>
    </w:p>
    <w:p w:rsidR="004D0545" w:rsidRPr="00F06954" w:rsidRDefault="004D0545" w:rsidP="005E222D">
      <w:pPr>
        <w:spacing w:before="240" w:line="360" w:lineRule="auto"/>
        <w:jc w:val="both"/>
        <w:rPr>
          <w:rFonts w:ascii="Times New Roman" w:hAnsi="Times New Roman" w:cs="Times New Roman"/>
          <w:lang w:val="en-US"/>
        </w:rPr>
      </w:pPr>
      <w:r w:rsidRPr="004D0545">
        <w:rPr>
          <w:rFonts w:ascii="Times New Roman" w:hAnsi="Times New Roman" w:cs="Times New Roman"/>
          <w:lang w:val="en-US"/>
        </w:rPr>
        <w:t>Statistical analysis (T-Tests) and qualitative stories confirm a p &lt; 0.05 significant difference in brand perception divergence. M&amp;S is perceived as a "split identity"that of a moderni</w:t>
      </w:r>
      <w:r w:rsidR="00856491">
        <w:rPr>
          <w:rFonts w:ascii="Times New Roman" w:hAnsi="Times New Roman" w:cs="Times New Roman"/>
          <w:lang w:val="en-US"/>
        </w:rPr>
        <w:t>z</w:t>
      </w:r>
      <w:r w:rsidRPr="004D0545">
        <w:rPr>
          <w:rFonts w:ascii="Times New Roman" w:hAnsi="Times New Roman" w:cs="Times New Roman"/>
          <w:lang w:val="en-US"/>
        </w:rPr>
        <w:t>ed premium food hall, versus a clinical, generic clothing retailer. This bifurcation is what stops the creation of a unified corporate identity</w:t>
      </w:r>
      <w:r w:rsidR="00856491">
        <w:rPr>
          <w:rFonts w:ascii="Times New Roman" w:hAnsi="Times New Roman" w:cs="Times New Roman"/>
          <w:lang w:val="en-US"/>
        </w:rPr>
        <w:t>,</w:t>
      </w:r>
      <w:r w:rsidRPr="004D0545">
        <w:rPr>
          <w:rFonts w:ascii="Times New Roman" w:hAnsi="Times New Roman" w:cs="Times New Roman"/>
          <w:lang w:val="en-US"/>
        </w:rPr>
        <w:t xml:space="preserve"> thus the overall power of the M&amp;S name is watered down (Gronroos, 2008).</w:t>
      </w:r>
    </w:p>
    <w:p w:rsidR="00F06954" w:rsidRPr="00F06954" w:rsidRDefault="00F06954" w:rsidP="005E222D">
      <w:pPr>
        <w:pStyle w:val="Heading1"/>
        <w:rPr>
          <w:lang w:val="en-US"/>
        </w:rPr>
      </w:pPr>
      <w:bookmarkStart w:id="74" w:name="_Toc220525582"/>
      <w:r w:rsidRPr="00F06954">
        <w:rPr>
          <w:lang w:val="en-US"/>
        </w:rPr>
        <w:t>6.3 Theoretical Implications: Contribution to Knowledge</w:t>
      </w:r>
      <w:bookmarkEnd w:id="74"/>
    </w:p>
    <w:p w:rsidR="004D0545" w:rsidRPr="004D0545" w:rsidRDefault="004D0545" w:rsidP="004D0545">
      <w:pPr>
        <w:spacing w:before="240" w:line="360" w:lineRule="auto"/>
        <w:jc w:val="both"/>
        <w:rPr>
          <w:rFonts w:ascii="Times New Roman" w:hAnsi="Times New Roman" w:cs="Times New Roman"/>
          <w:lang w:val="en-US"/>
        </w:rPr>
      </w:pPr>
      <w:r w:rsidRPr="004D0545">
        <w:rPr>
          <w:rFonts w:ascii="Times New Roman" w:hAnsi="Times New Roman" w:cs="Times New Roman"/>
          <w:lang w:val="en-US"/>
        </w:rPr>
        <w:t>1. Linking Principle Refinement of Sensory Environments</w:t>
      </w:r>
    </w:p>
    <w:p w:rsidR="004D0545" w:rsidRPr="00F06954" w:rsidRDefault="004D0545" w:rsidP="004D0545">
      <w:pPr>
        <w:spacing w:before="240" w:line="360" w:lineRule="auto"/>
        <w:jc w:val="both"/>
        <w:rPr>
          <w:rFonts w:ascii="Times New Roman" w:hAnsi="Times New Roman" w:cs="Times New Roman"/>
          <w:lang w:val="en-US"/>
        </w:rPr>
      </w:pPr>
      <w:r w:rsidRPr="004D0545">
        <w:rPr>
          <w:rFonts w:ascii="Times New Roman" w:hAnsi="Times New Roman" w:cs="Times New Roman"/>
          <w:lang w:val="en-US"/>
        </w:rPr>
        <w:t>One of the main theoretical contributions of this research is the refinement of the Corporate Rebranding Theory by Merrilees and Miller (2008). While it is true that original theories revolve around conceptual "links" (such as logos or names), this research proves that in the retail sector, Linking is a Sensory Construct. The data shows that "Continuity Authenticity" is stored in the physical store atmosphere of a store. When M&amp;S removed certain sensory markers (carpets, warm lighting, human-cent</w:t>
      </w:r>
      <w:r w:rsidR="00856491">
        <w:rPr>
          <w:rFonts w:ascii="Times New Roman" w:hAnsi="Times New Roman" w:cs="Times New Roman"/>
          <w:lang w:val="en-US"/>
        </w:rPr>
        <w:t>ere</w:t>
      </w:r>
      <w:r w:rsidRPr="004D0545">
        <w:rPr>
          <w:rFonts w:ascii="Times New Roman" w:hAnsi="Times New Roman" w:cs="Times New Roman"/>
          <w:lang w:val="en-US"/>
        </w:rPr>
        <w:t>d service desks) that was a breach of the psychological contract with its legacy base. This research compromises that for heritage brands, the "Aesthetic" is not merely a background component but an essential component of the brands identity link (Kapferer, 2012).</w:t>
      </w:r>
    </w:p>
    <w:p w:rsidR="00F06954" w:rsidRPr="00F06954" w:rsidRDefault="004D0545" w:rsidP="005E222D">
      <w:pPr>
        <w:spacing w:before="240" w:line="360" w:lineRule="auto"/>
        <w:jc w:val="both"/>
        <w:rPr>
          <w:rFonts w:ascii="Times New Roman" w:hAnsi="Times New Roman" w:cs="Times New Roman"/>
          <w:lang w:val="en-US"/>
        </w:rPr>
      </w:pPr>
      <w:r w:rsidRPr="004D0545">
        <w:rPr>
          <w:rFonts w:ascii="Times New Roman" w:hAnsi="Times New Roman" w:cs="Times New Roman"/>
          <w:lang w:val="en-US"/>
        </w:rPr>
        <w:t>2. The Theory Of "Spurious Digital Acceleration".</w:t>
      </w:r>
    </w:p>
    <w:p w:rsidR="004D0545" w:rsidRDefault="004D0545" w:rsidP="005E222D">
      <w:pPr>
        <w:spacing w:before="240" w:line="360" w:lineRule="auto"/>
        <w:jc w:val="both"/>
        <w:rPr>
          <w:rFonts w:ascii="Times New Roman" w:hAnsi="Times New Roman" w:cs="Times New Roman"/>
          <w:lang w:val="en-US"/>
        </w:rPr>
      </w:pPr>
      <w:r w:rsidRPr="004D0545">
        <w:rPr>
          <w:rFonts w:ascii="Times New Roman" w:hAnsi="Times New Roman" w:cs="Times New Roman"/>
          <w:lang w:val="en-US"/>
        </w:rPr>
        <w:t xml:space="preserve">This research works to extend the Loyalty Theory (Oliver, 1999) because it has introduced the idea of "Spurious Digital Acceleration." Traditionally digital tools are considered to be </w:t>
      </w:r>
      <w:r w:rsidRPr="004D0545">
        <w:rPr>
          <w:rFonts w:ascii="Times New Roman" w:hAnsi="Times New Roman" w:cs="Times New Roman"/>
          <w:lang w:val="en-US"/>
        </w:rPr>
        <w:lastRenderedPageBreak/>
        <w:t>loyalty builders. However, this study goes to show that in the context of a heritage, digital tools can in fact speed up the loss of emotional loyalty if human interaction is replaced with them. By swinging from 'High-Touch' to 'High-Tech' M&amp;S eliminated the 'Human-Centric Service' differentiator which separated it from budget rivals such as Zara or Next. The theoretical implication is that for legacy firms, digital tools act as "Hygiene Factors" that they keep the company from dissatisfaction, however, they cannot achieve "Brand Love" by themselves.</w:t>
      </w:r>
    </w:p>
    <w:p w:rsidR="004D0545" w:rsidRPr="004D0545" w:rsidRDefault="004D0545" w:rsidP="004D0545">
      <w:pPr>
        <w:spacing w:before="240" w:line="360" w:lineRule="auto"/>
        <w:jc w:val="both"/>
        <w:rPr>
          <w:rFonts w:ascii="Times New Roman" w:hAnsi="Times New Roman" w:cs="Times New Roman"/>
          <w:lang w:val="en-US"/>
        </w:rPr>
      </w:pPr>
      <w:r w:rsidRPr="004D0545">
        <w:rPr>
          <w:rFonts w:ascii="Times New Roman" w:hAnsi="Times New Roman" w:cs="Times New Roman"/>
          <w:lang w:val="en-US"/>
        </w:rPr>
        <w:t>3. Divisional Identity Divergence/Failure of Spillovers</w:t>
      </w:r>
    </w:p>
    <w:p w:rsidR="004D0545" w:rsidRPr="004D0545" w:rsidRDefault="004D0545" w:rsidP="004D0545">
      <w:pPr>
        <w:spacing w:before="240" w:line="360" w:lineRule="auto"/>
        <w:jc w:val="both"/>
        <w:rPr>
          <w:rFonts w:ascii="Times New Roman" w:hAnsi="Times New Roman" w:cs="Times New Roman"/>
          <w:lang w:val="en-US"/>
        </w:rPr>
      </w:pPr>
      <w:r w:rsidRPr="004D0545">
        <w:rPr>
          <w:rFonts w:ascii="Times New Roman" w:hAnsi="Times New Roman" w:cs="Times New Roman"/>
          <w:lang w:val="en-US"/>
        </w:rPr>
        <w:t>This study challenges the assumption in the Corporate Identity literature (Balmer, 2013) that the strength of the brand name will ensure a "Spillover Effect" across categories. The findings show that the M&amp;S Food's success does not protect M&amp;S Clothing. In fact, these two make up the contrast that causes Cognitive Dissonance. This suggests that multi-divisional brands need the "Unifying Aesthetic" and not just the unifying name. This adds to the knowledge about how "Brand Bifurcation" can happen when modernization paths are not consistent within a single corporate parent.</w:t>
      </w:r>
    </w:p>
    <w:p w:rsidR="004D0545" w:rsidRPr="00F06954" w:rsidRDefault="004D0545" w:rsidP="004D0545">
      <w:pPr>
        <w:spacing w:before="240" w:line="360" w:lineRule="auto"/>
        <w:jc w:val="both"/>
        <w:rPr>
          <w:rFonts w:ascii="Times New Roman" w:hAnsi="Times New Roman" w:cs="Times New Roman"/>
          <w:lang w:val="en-US"/>
        </w:rPr>
      </w:pPr>
      <w:r w:rsidRPr="004D0545">
        <w:rPr>
          <w:rFonts w:ascii="Times New Roman" w:hAnsi="Times New Roman" w:cs="Times New Roman"/>
          <w:lang w:val="en-US"/>
        </w:rPr>
        <w:t>This study contributes to the knowledge by refining the theory on Heritage Stewardship. It gives a proof that in the world of Retail, Linking is Sensory Construct. If you take away the physical 'feel' of a heritage brand, the brand identity disintegrates, no matter how large the marketing budget. It also gives the concept of 'Brand Bifurcation' a good send, which works out that success of one division (Food) does not automatically spill over to the other (Clothing) if the modernization paths are not consistent."</w:t>
      </w:r>
    </w:p>
    <w:p w:rsidR="00F06954" w:rsidRPr="00F06954" w:rsidRDefault="00F06954" w:rsidP="005E222D">
      <w:pPr>
        <w:pStyle w:val="Heading1"/>
        <w:rPr>
          <w:lang w:val="en-US"/>
        </w:rPr>
      </w:pPr>
      <w:bookmarkStart w:id="75" w:name="_Toc220525583"/>
      <w:r w:rsidRPr="00F06954">
        <w:rPr>
          <w:lang w:val="en-US"/>
        </w:rPr>
        <w:t xml:space="preserve">6.4 </w:t>
      </w:r>
      <w:r w:rsidR="00536523" w:rsidRPr="00536523">
        <w:rPr>
          <w:lang w:val="en-US"/>
        </w:rPr>
        <w:t>Managerial Playbook: Strategic Recommendations</w:t>
      </w:r>
      <w:bookmarkEnd w:id="75"/>
    </w:p>
    <w:p w:rsidR="00CF492D" w:rsidRPr="00536523" w:rsidRDefault="00CF492D" w:rsidP="00536523">
      <w:pPr>
        <w:spacing w:before="240" w:line="360" w:lineRule="auto"/>
        <w:jc w:val="both"/>
        <w:rPr>
          <w:rFonts w:ascii="Times New Roman" w:hAnsi="Times New Roman" w:cs="Times New Roman"/>
          <w:lang w:val="en-US"/>
        </w:rPr>
      </w:pPr>
      <w:r w:rsidRPr="00CF492D">
        <w:rPr>
          <w:rFonts w:ascii="Times New Roman" w:hAnsi="Times New Roman" w:cs="Times New Roman"/>
          <w:lang w:val="en-US"/>
        </w:rPr>
        <w:t>To mitigate the 'Bifurcation' identified in this study, M&amp;S must adopt a Service-Dominant Logic (Gronroos, 2008). This means the Sparks App should make a shift from being a transactional tool to a value co-creation platform - by using the sustainability (Plan A) data to create a brand community instead of 'digital bribes' in the form of discounts.</w:t>
      </w:r>
    </w:p>
    <w:p w:rsidR="00536523" w:rsidRPr="00CF492D" w:rsidRDefault="00536523" w:rsidP="00536523">
      <w:pPr>
        <w:spacing w:before="240" w:line="360" w:lineRule="auto"/>
        <w:jc w:val="both"/>
        <w:rPr>
          <w:rFonts w:ascii="Times New Roman" w:hAnsi="Times New Roman" w:cs="Times New Roman"/>
          <w:b/>
          <w:bCs/>
          <w:lang w:val="en-US"/>
        </w:rPr>
      </w:pPr>
      <w:r w:rsidRPr="00CF492D">
        <w:rPr>
          <w:rFonts w:ascii="Times New Roman" w:hAnsi="Times New Roman" w:cs="Times New Roman"/>
          <w:b/>
          <w:bCs/>
          <w:lang w:val="en-US"/>
        </w:rPr>
        <w:t>Strategy 1: Re-establishing "Sensory Linkage" in the Physical Retail</w:t>
      </w:r>
    </w:p>
    <w:p w:rsidR="00536523" w:rsidRPr="00536523" w:rsidRDefault="00536523" w:rsidP="00536523">
      <w:pPr>
        <w:spacing w:before="240" w:line="360" w:lineRule="auto"/>
        <w:jc w:val="both"/>
        <w:rPr>
          <w:rFonts w:ascii="Times New Roman" w:hAnsi="Times New Roman" w:cs="Times New Roman"/>
          <w:lang w:val="en-US"/>
        </w:rPr>
      </w:pPr>
      <w:r w:rsidRPr="00536523">
        <w:rPr>
          <w:rFonts w:ascii="Times New Roman" w:hAnsi="Times New Roman" w:cs="Times New Roman"/>
          <w:lang w:val="en-US"/>
        </w:rPr>
        <w:t>To prevent such exit from the high spenders in the 50+ age demographic, M&amp;S needs to integrate heritage markers into the store modernization plans.</w:t>
      </w:r>
    </w:p>
    <w:p w:rsidR="00536523" w:rsidRPr="00536523" w:rsidRDefault="00536523" w:rsidP="00536523">
      <w:pPr>
        <w:spacing w:before="240" w:line="360" w:lineRule="auto"/>
        <w:jc w:val="both"/>
        <w:rPr>
          <w:rFonts w:ascii="Times New Roman" w:hAnsi="Times New Roman" w:cs="Times New Roman"/>
          <w:lang w:val="en-US"/>
        </w:rPr>
      </w:pPr>
      <w:r w:rsidRPr="00536523">
        <w:rPr>
          <w:rFonts w:ascii="Times New Roman" w:hAnsi="Times New Roman" w:cs="Times New Roman"/>
          <w:lang w:val="en-US"/>
        </w:rPr>
        <w:lastRenderedPageBreak/>
        <w:t>Action: Establish "Heritage Service Hubs" for sections of Clothing. These areas should be areas of tactile flooring, softer lighting, staffed with "Style Experts" instead of digital kiosks.</w:t>
      </w:r>
    </w:p>
    <w:p w:rsidR="00536523" w:rsidRPr="00536523" w:rsidRDefault="00536523" w:rsidP="00536523">
      <w:pPr>
        <w:spacing w:before="240" w:line="360" w:lineRule="auto"/>
        <w:jc w:val="both"/>
        <w:rPr>
          <w:rFonts w:ascii="Times New Roman" w:hAnsi="Times New Roman" w:cs="Times New Roman"/>
          <w:lang w:val="en-US"/>
        </w:rPr>
      </w:pPr>
      <w:r w:rsidRPr="00536523">
        <w:rPr>
          <w:rFonts w:ascii="Times New Roman" w:hAnsi="Times New Roman" w:cs="Times New Roman"/>
          <w:lang w:val="en-US"/>
        </w:rPr>
        <w:t>Goal: To satisfy the "Linking Principle", via sensory cues that provide for quality and reliability at the point of failure of the "Aesthetic Alienation" currently reported by legacy shoppers.</w:t>
      </w:r>
    </w:p>
    <w:p w:rsidR="00536523" w:rsidRDefault="00536523" w:rsidP="00536523">
      <w:pPr>
        <w:spacing w:before="240" w:line="360" w:lineRule="auto"/>
        <w:jc w:val="both"/>
        <w:rPr>
          <w:rFonts w:ascii="Times New Roman" w:hAnsi="Times New Roman" w:cs="Times New Roman"/>
          <w:lang w:val="en-US"/>
        </w:rPr>
      </w:pPr>
      <w:r w:rsidRPr="00536523">
        <w:rPr>
          <w:rFonts w:ascii="Times New Roman" w:hAnsi="Times New Roman" w:cs="Times New Roman"/>
          <w:lang w:val="en-US"/>
        </w:rPr>
        <w:t xml:space="preserve">This recommendation deals directly with the "Aesthetic Alienation" in the qualitative data (Theme 1)." </w:t>
      </w:r>
      <w:r w:rsidR="00890FE6" w:rsidRPr="00890FE6">
        <w:rPr>
          <w:rFonts w:ascii="Times New Roman" w:hAnsi="Times New Roman" w:cs="Times New Roman"/>
          <w:lang w:val="en-US"/>
        </w:rPr>
        <w:t>In re-integrating features of the heritage such as softer lighting and staffed service desks M&amp;S go to the 'Linking Principle' (Merrilees and Miller, 2008). This is not just something within the design, but is a strategic move to preserve the 'Continuity Authenticity' of the brand.</w:t>
      </w:r>
      <w:r w:rsidRPr="00536523">
        <w:rPr>
          <w:rFonts w:ascii="Times New Roman" w:hAnsi="Times New Roman" w:cs="Times New Roman"/>
          <w:lang w:val="en-US"/>
        </w:rPr>
        <w:t>By giving cues from the senses that indicate quality, M&amp;S could prevent the outflow of high-spending legacy shopping customers that currently find the new stores too 'clinical' and budget orientated.</w:t>
      </w:r>
    </w:p>
    <w:p w:rsidR="00536523" w:rsidRPr="00536523" w:rsidRDefault="00536523" w:rsidP="00536523">
      <w:pPr>
        <w:spacing w:before="240" w:line="360" w:lineRule="auto"/>
        <w:jc w:val="both"/>
        <w:rPr>
          <w:rFonts w:ascii="Times New Roman" w:hAnsi="Times New Roman" w:cs="Times New Roman"/>
          <w:b/>
          <w:bCs/>
          <w:lang w:val="en-US"/>
        </w:rPr>
      </w:pPr>
      <w:r w:rsidRPr="00536523">
        <w:rPr>
          <w:rFonts w:ascii="Times New Roman" w:hAnsi="Times New Roman" w:cs="Times New Roman"/>
          <w:b/>
          <w:bCs/>
          <w:lang w:val="en-US"/>
        </w:rPr>
        <w:t>Strategy 2: Shifting Sparks from "Transaction" to "Relationship"</w:t>
      </w:r>
    </w:p>
    <w:p w:rsidR="00536523" w:rsidRPr="00536523" w:rsidRDefault="00536523" w:rsidP="00536523">
      <w:pPr>
        <w:spacing w:before="240" w:line="360" w:lineRule="auto"/>
        <w:jc w:val="both"/>
        <w:rPr>
          <w:rFonts w:ascii="Times New Roman" w:hAnsi="Times New Roman" w:cs="Times New Roman"/>
          <w:lang w:val="en-US"/>
        </w:rPr>
      </w:pPr>
      <w:r w:rsidRPr="00536523">
        <w:rPr>
          <w:rFonts w:ascii="Times New Roman" w:hAnsi="Times New Roman" w:cs="Times New Roman"/>
          <w:lang w:val="en-US"/>
        </w:rPr>
        <w:t>The Sparks App has to go beyond "Digital Bribes" (discounts) to build community.</w:t>
      </w:r>
    </w:p>
    <w:p w:rsidR="00536523" w:rsidRPr="00536523" w:rsidRDefault="00536523" w:rsidP="00536523">
      <w:pPr>
        <w:spacing w:before="240" w:line="360" w:lineRule="auto"/>
        <w:jc w:val="both"/>
        <w:rPr>
          <w:rFonts w:ascii="Times New Roman" w:hAnsi="Times New Roman" w:cs="Times New Roman"/>
          <w:lang w:val="en-US"/>
        </w:rPr>
      </w:pPr>
      <w:r w:rsidRPr="00536523">
        <w:rPr>
          <w:rFonts w:ascii="Times New Roman" w:hAnsi="Times New Roman" w:cs="Times New Roman"/>
          <w:lang w:val="en-US"/>
        </w:rPr>
        <w:t>Action: Add a 'Legacy-to-Growth' mentorship feature to the app, where older customers can share 'M&amp;S Quality Tips' or 'Plan A' of sustainability</w:t>
      </w:r>
      <w:r>
        <w:rPr>
          <w:rFonts w:ascii="Times New Roman" w:hAnsi="Times New Roman" w:cs="Times New Roman"/>
          <w:lang w:val="en-US"/>
        </w:rPr>
        <w:t xml:space="preserve"> c</w:t>
      </w:r>
      <w:r w:rsidRPr="00536523">
        <w:rPr>
          <w:rFonts w:ascii="Times New Roman" w:hAnsi="Times New Roman" w:cs="Times New Roman"/>
          <w:lang w:val="en-US"/>
        </w:rPr>
        <w:t>riteria with younger customers.</w:t>
      </w:r>
    </w:p>
    <w:p w:rsidR="00536523" w:rsidRPr="00536523" w:rsidRDefault="00536523" w:rsidP="00536523">
      <w:pPr>
        <w:spacing w:before="240" w:line="360" w:lineRule="auto"/>
        <w:jc w:val="both"/>
        <w:rPr>
          <w:rFonts w:ascii="Times New Roman" w:hAnsi="Times New Roman" w:cs="Times New Roman"/>
          <w:lang w:val="en-US"/>
        </w:rPr>
      </w:pPr>
      <w:r w:rsidRPr="00536523">
        <w:rPr>
          <w:rFonts w:ascii="Times New Roman" w:hAnsi="Times New Roman" w:cs="Times New Roman"/>
          <w:lang w:val="en-US"/>
        </w:rPr>
        <w:t>Goal: To shift the 18-35 demographic preference from being "Spurious Loyalty" (app for coupons) to "Attitudinal Loyalty" (being part of a brand community).</w:t>
      </w:r>
    </w:p>
    <w:p w:rsidR="00536523" w:rsidRPr="00F06954" w:rsidRDefault="00536523" w:rsidP="00536523">
      <w:pPr>
        <w:spacing w:before="240" w:line="360" w:lineRule="auto"/>
        <w:jc w:val="both"/>
        <w:rPr>
          <w:rFonts w:ascii="Times New Roman" w:hAnsi="Times New Roman" w:cs="Times New Roman"/>
          <w:lang w:val="en-US"/>
        </w:rPr>
      </w:pPr>
      <w:r w:rsidRPr="00536523">
        <w:rPr>
          <w:rFonts w:ascii="Times New Roman" w:hAnsi="Times New Roman" w:cs="Times New Roman"/>
          <w:lang w:val="en-US"/>
        </w:rPr>
        <w:t>To close the 'Loyalty Gap' identified in the survey results (where attachment was only 3.1/10), the Sparks App has to evolve. Currently, M&amp;S has 'Spurious Loyalty' (Oliver, 1999), whereby M&amp;S customers only engage for discounts. The addition of 'Plan A' sustainability tracking or community features transforms M&amp;S from a creation used as a 'Utility' to a Relationship Builder. This puts up an emotional barrier to entry for such competitors as (the Spanish chain) Zara, to ensure that younger shoppers remain as customer because they share the same values, not simply these coupons."</w:t>
      </w:r>
    </w:p>
    <w:p w:rsidR="00F06954" w:rsidRPr="00F06954" w:rsidRDefault="00F06954" w:rsidP="005E222D">
      <w:pPr>
        <w:spacing w:before="240" w:line="360" w:lineRule="auto"/>
        <w:jc w:val="both"/>
        <w:rPr>
          <w:rFonts w:ascii="Times New Roman" w:hAnsi="Times New Roman" w:cs="Times New Roman"/>
          <w:b/>
          <w:bCs/>
          <w:lang w:val="en-US"/>
        </w:rPr>
      </w:pPr>
      <w:r w:rsidRPr="00F06954">
        <w:rPr>
          <w:rFonts w:ascii="Times New Roman" w:hAnsi="Times New Roman" w:cs="Times New Roman"/>
          <w:b/>
          <w:bCs/>
          <w:lang w:val="en-US"/>
        </w:rPr>
        <w:t xml:space="preserve">Strategy 3: </w:t>
      </w:r>
      <w:r w:rsidR="00536523" w:rsidRPr="00536523">
        <w:rPr>
          <w:rFonts w:ascii="Times New Roman" w:hAnsi="Times New Roman" w:cs="Times New Roman"/>
          <w:b/>
          <w:bCs/>
          <w:lang w:val="en-US"/>
        </w:rPr>
        <w:t>The aesthetic phenomenon labeled "Unified Mastery".</w:t>
      </w:r>
    </w:p>
    <w:p w:rsidR="00536523" w:rsidRPr="00536523" w:rsidRDefault="00536523" w:rsidP="00536523">
      <w:pPr>
        <w:spacing w:before="240" w:line="360" w:lineRule="auto"/>
        <w:jc w:val="both"/>
        <w:rPr>
          <w:rFonts w:ascii="Times New Roman" w:hAnsi="Times New Roman" w:cs="Times New Roman"/>
          <w:lang w:val="en-US"/>
        </w:rPr>
      </w:pPr>
      <w:r w:rsidRPr="00536523">
        <w:rPr>
          <w:rFonts w:ascii="Times New Roman" w:hAnsi="Times New Roman" w:cs="Times New Roman"/>
          <w:lang w:val="en-US"/>
        </w:rPr>
        <w:t>For The Brand Bifurcation, to solve this, premium 'Mastery' feeling of the Food division (ie, The Master Butcher, The Master Baker) will have to be translated into Clothing.</w:t>
      </w:r>
    </w:p>
    <w:p w:rsidR="00536523" w:rsidRPr="00536523" w:rsidRDefault="00536523" w:rsidP="00536523">
      <w:pPr>
        <w:spacing w:before="240" w:line="360" w:lineRule="auto"/>
        <w:jc w:val="both"/>
        <w:rPr>
          <w:rFonts w:ascii="Times New Roman" w:hAnsi="Times New Roman" w:cs="Times New Roman"/>
          <w:lang w:val="en-US"/>
        </w:rPr>
      </w:pPr>
      <w:r w:rsidRPr="00536523">
        <w:rPr>
          <w:rFonts w:ascii="Times New Roman" w:hAnsi="Times New Roman" w:cs="Times New Roman"/>
          <w:lang w:val="en-US"/>
        </w:rPr>
        <w:lastRenderedPageBreak/>
        <w:t>Action: Promote the Clothing division with the help of "Material Expertise" (eg "M&amp;S Fabric Specialists") to reflect the Food division's quality credentials.</w:t>
      </w:r>
    </w:p>
    <w:p w:rsidR="00536523" w:rsidRPr="00536523" w:rsidRDefault="00536523" w:rsidP="00536523">
      <w:pPr>
        <w:spacing w:before="240" w:line="360" w:lineRule="auto"/>
        <w:jc w:val="both"/>
        <w:rPr>
          <w:rFonts w:ascii="Times New Roman" w:hAnsi="Times New Roman" w:cs="Times New Roman"/>
          <w:lang w:val="en-US"/>
        </w:rPr>
      </w:pPr>
      <w:r w:rsidRPr="00536523">
        <w:rPr>
          <w:rFonts w:ascii="Times New Roman" w:hAnsi="Times New Roman" w:cs="Times New Roman"/>
          <w:lang w:val="en-US"/>
        </w:rPr>
        <w:t>Goal: To introduce a cohesive corporate identity in which M&amp;S name represents Premium Expertise across all touchpoints, including resolving the "Two-Brand" identity crisis.</w:t>
      </w:r>
    </w:p>
    <w:p w:rsidR="00536523" w:rsidRPr="00F06954" w:rsidRDefault="00536523" w:rsidP="00536523">
      <w:pPr>
        <w:spacing w:before="240" w:line="360" w:lineRule="auto"/>
        <w:jc w:val="both"/>
        <w:rPr>
          <w:rFonts w:ascii="Times New Roman" w:hAnsi="Times New Roman" w:cs="Times New Roman"/>
          <w:lang w:val="en-US"/>
        </w:rPr>
      </w:pPr>
      <w:r w:rsidRPr="00536523">
        <w:rPr>
          <w:rFonts w:ascii="Times New Roman" w:hAnsi="Times New Roman" w:cs="Times New Roman"/>
          <w:lang w:val="en-US"/>
        </w:rPr>
        <w:t>This recommendation is to address the 'Brand Bifurcation' being identified in the statistical T-Test (p &lt; 0</w:t>
      </w:r>
      <w:r w:rsidR="00670764">
        <w:rPr>
          <w:rFonts w:ascii="Times New Roman" w:hAnsi="Times New Roman" w:cs="Times New Roman"/>
          <w:lang w:val="en-US"/>
        </w:rPr>
        <w:t>.</w:t>
      </w:r>
      <w:r w:rsidRPr="00536523">
        <w:rPr>
          <w:rFonts w:ascii="Times New Roman" w:hAnsi="Times New Roman" w:cs="Times New Roman"/>
          <w:lang w:val="en-US"/>
        </w:rPr>
        <w:t>05). By using the premium language of the Food division (e.g. 'Fabric Experts' to match 'Food Experts'), M&amp;S develops a united corporate identity. This is due to Balmer's (2013) need for consistency across every touchpoint. It ensures that the 'Mastery' and quality associated with M&amp;S Food 'spills over' into the Clothing division fixing the 'split personality' image which currently confuses consumers."</w:t>
      </w:r>
    </w:p>
    <w:p w:rsidR="00F06954" w:rsidRPr="00F06954" w:rsidRDefault="00F06954" w:rsidP="005E222D">
      <w:pPr>
        <w:pStyle w:val="Heading1"/>
        <w:rPr>
          <w:lang w:val="en-US"/>
        </w:rPr>
      </w:pPr>
      <w:bookmarkStart w:id="76" w:name="_Toc220525584"/>
      <w:r w:rsidRPr="00F06954">
        <w:rPr>
          <w:lang w:val="en-US"/>
        </w:rPr>
        <w:t>6.5 Research Limitations and Future Research</w:t>
      </w:r>
      <w:bookmarkEnd w:id="76"/>
    </w:p>
    <w:p w:rsidR="00F06954" w:rsidRDefault="00F06954" w:rsidP="005E222D">
      <w:pPr>
        <w:spacing w:before="240" w:line="360" w:lineRule="auto"/>
        <w:jc w:val="both"/>
        <w:rPr>
          <w:rFonts w:ascii="Times New Roman" w:hAnsi="Times New Roman" w:cs="Times New Roman"/>
          <w:b/>
          <w:bCs/>
          <w:lang w:val="en-US"/>
        </w:rPr>
      </w:pPr>
      <w:r w:rsidRPr="00F06954">
        <w:rPr>
          <w:rFonts w:ascii="Times New Roman" w:hAnsi="Times New Roman" w:cs="Times New Roman"/>
          <w:b/>
          <w:bCs/>
          <w:lang w:val="en-US"/>
        </w:rPr>
        <w:t>Limitations</w:t>
      </w:r>
    </w:p>
    <w:p w:rsidR="00536523" w:rsidRPr="00536523" w:rsidRDefault="00536523" w:rsidP="00536523">
      <w:pPr>
        <w:spacing w:before="240" w:line="360" w:lineRule="auto"/>
        <w:jc w:val="both"/>
        <w:rPr>
          <w:rFonts w:ascii="Times New Roman" w:hAnsi="Times New Roman" w:cs="Times New Roman"/>
          <w:lang w:val="en-US"/>
        </w:rPr>
      </w:pPr>
      <w:r w:rsidRPr="00536523">
        <w:rPr>
          <w:rFonts w:ascii="Times New Roman" w:hAnsi="Times New Roman" w:cs="Times New Roman"/>
          <w:lang w:val="en-US"/>
        </w:rPr>
        <w:t>The main limitation of this research lies in the fact that it is a cross sectional type. Loyalty is a dynamic concept that takes time to evolve over time, however the research presented here will only represent a static snapshot of consumer sentiment at a particular phase of Marks &amp; Spencer's moderni</w:t>
      </w:r>
      <w:r w:rsidR="00856491">
        <w:rPr>
          <w:rFonts w:ascii="Times New Roman" w:hAnsi="Times New Roman" w:cs="Times New Roman"/>
          <w:lang w:val="en-US"/>
        </w:rPr>
        <w:t>z</w:t>
      </w:r>
      <w:r w:rsidRPr="00536523">
        <w:rPr>
          <w:rFonts w:ascii="Times New Roman" w:hAnsi="Times New Roman" w:cs="Times New Roman"/>
          <w:lang w:val="en-US"/>
        </w:rPr>
        <w:t>ation process. Moreover, although the sample of (n = 200) is perfectly adequate for a graduate dissertation, the geographical expanse was limited to the UK. As a result, the international operations at Marks &amp; Spencer's possibly stands for examples of differing "linkage" behaviors does not become represented. Finally, the study was based solely on the self-reported measures provided by the respondents which is prone to the instincts of social desirability where respondents might exaggerate their dependencies towards a national institution such as Marks &amp; Spencer (Keller, 2016).</w:t>
      </w:r>
    </w:p>
    <w:p w:rsidR="00536523" w:rsidRPr="00856491" w:rsidRDefault="00536523" w:rsidP="00536523">
      <w:pPr>
        <w:spacing w:before="240" w:line="360" w:lineRule="auto"/>
        <w:jc w:val="both"/>
        <w:rPr>
          <w:rFonts w:ascii="Times New Roman" w:hAnsi="Times New Roman" w:cs="Times New Roman"/>
          <w:b/>
          <w:bCs/>
          <w:lang w:val="en-US"/>
        </w:rPr>
      </w:pPr>
      <w:r w:rsidRPr="00856491">
        <w:rPr>
          <w:rFonts w:ascii="Times New Roman" w:hAnsi="Times New Roman" w:cs="Times New Roman"/>
          <w:b/>
          <w:bCs/>
          <w:lang w:val="en-US"/>
        </w:rPr>
        <w:t>Future Research</w:t>
      </w:r>
    </w:p>
    <w:p w:rsidR="00536523" w:rsidRPr="00536523" w:rsidRDefault="00536523" w:rsidP="00536523">
      <w:pPr>
        <w:spacing w:before="240" w:line="360" w:lineRule="auto"/>
        <w:jc w:val="both"/>
        <w:rPr>
          <w:rFonts w:ascii="Times New Roman" w:hAnsi="Times New Roman" w:cs="Times New Roman"/>
          <w:lang w:val="en-US"/>
        </w:rPr>
      </w:pPr>
      <w:r w:rsidRPr="00536523">
        <w:rPr>
          <w:rFonts w:ascii="Times New Roman" w:hAnsi="Times New Roman" w:cs="Times New Roman"/>
          <w:lang w:val="en-US"/>
        </w:rPr>
        <w:t>1. Longitudinal Study: Researchers should follow the 18 - 35 cohort over five years to see if "spurious loyalty" (utility) eventually converts into "attitudinal loyalty" (emotional bond) when the respondents enter top brackets (higher incomes).</w:t>
      </w:r>
    </w:p>
    <w:p w:rsidR="00536523" w:rsidRDefault="00536523" w:rsidP="00536523">
      <w:pPr>
        <w:spacing w:before="240" w:line="360" w:lineRule="auto"/>
        <w:jc w:val="both"/>
        <w:rPr>
          <w:rFonts w:ascii="Times New Roman" w:hAnsi="Times New Roman" w:cs="Times New Roman"/>
          <w:lang w:val="en-US"/>
        </w:rPr>
      </w:pPr>
      <w:r w:rsidRPr="00536523">
        <w:rPr>
          <w:rFonts w:ascii="Times New Roman" w:hAnsi="Times New Roman" w:cs="Times New Roman"/>
          <w:lang w:val="en-US"/>
        </w:rPr>
        <w:lastRenderedPageBreak/>
        <w:t>2. Digital-Human Balance: More study needs to be conducted on how many self-service kiosks and how many human staff would be ideal for heritage brands, withthe intention of maintaining "continuity authenticity" whilst also improving the efficiency of operation.</w:t>
      </w:r>
    </w:p>
    <w:p w:rsidR="00CE4748" w:rsidRPr="00536523" w:rsidRDefault="00CE4748" w:rsidP="00536523">
      <w:pPr>
        <w:spacing w:before="240" w:line="360" w:lineRule="auto"/>
        <w:jc w:val="both"/>
        <w:rPr>
          <w:rFonts w:ascii="Times New Roman" w:hAnsi="Times New Roman" w:cs="Times New Roman"/>
          <w:lang w:val="en-US"/>
        </w:rPr>
      </w:pPr>
      <w:r>
        <w:rPr>
          <w:rFonts w:ascii="Times New Roman" w:hAnsi="Times New Roman" w:cs="Times New Roman"/>
          <w:lang w:val="en-US"/>
        </w:rPr>
        <w:t xml:space="preserve">3. </w:t>
      </w:r>
      <w:r w:rsidRPr="00CE4748">
        <w:rPr>
          <w:rFonts w:ascii="Times New Roman" w:hAnsi="Times New Roman" w:cs="Times New Roman"/>
          <w:lang w:val="en-US"/>
        </w:rPr>
        <w:t>Cross-brand Comparison A comparative analysis between Marks &amp; Spencer and John Lewis would generate more information as to how different UK heritage retailers deal with the modernization conundrum.</w:t>
      </w:r>
    </w:p>
    <w:p w:rsidR="00F06954" w:rsidRPr="00F06954" w:rsidRDefault="00F06954" w:rsidP="005E222D">
      <w:pPr>
        <w:pStyle w:val="Heading1"/>
        <w:rPr>
          <w:lang w:val="en-US"/>
        </w:rPr>
      </w:pPr>
      <w:bookmarkStart w:id="77" w:name="_Toc220525585"/>
      <w:r w:rsidRPr="00F06954">
        <w:rPr>
          <w:lang w:val="en-US"/>
        </w:rPr>
        <w:t>6.6 Closing Statement</w:t>
      </w:r>
      <w:bookmarkEnd w:id="77"/>
    </w:p>
    <w:p w:rsidR="00536523" w:rsidRDefault="00CE4748" w:rsidP="002B3CA5">
      <w:pPr>
        <w:spacing w:before="240" w:line="360" w:lineRule="auto"/>
        <w:jc w:val="both"/>
        <w:rPr>
          <w:rFonts w:ascii="Times New Roman" w:hAnsi="Times New Roman" w:cs="Times New Roman"/>
          <w:lang w:val="en-US"/>
        </w:rPr>
      </w:pPr>
      <w:r w:rsidRPr="00CE4748">
        <w:rPr>
          <w:rFonts w:ascii="Times New Roman" w:hAnsi="Times New Roman" w:cs="Times New Roman"/>
          <w:lang w:val="en-US"/>
        </w:rPr>
        <w:t>This dissertation has shown that Marks &amp; Spencer are reaching a vital strategic turning point at this point. While 'Reshaping for Growth' strategy has been successful in modernizing the company's operations and digital footprint, it has resulted into a dangerous identity vacuum (Verhoef et al., 2009).</w:t>
      </w:r>
      <w:r w:rsidR="00536523" w:rsidRPr="00536523">
        <w:rPr>
          <w:rFonts w:ascii="Times New Roman" w:hAnsi="Times New Roman" w:cs="Times New Roman"/>
          <w:lang w:val="en-US"/>
        </w:rPr>
        <w:t>The main contribution of this study is the realization that in the case of heritage brands, modernization cannot occur at the expense of the "Sensory Link." For M&amp;S to flourish, it therefore has to stop being a bifurcated entity and re-establish itself as a united brand, which can offer modern utility without losing its historical "soul." Only by bridging the "Linkage Gap" can M&amp;S ensure that its growth does not result in its irrelevance tomorrow.</w:t>
      </w:r>
    </w:p>
    <w:p w:rsidR="00A80E28" w:rsidRPr="002B3CA5" w:rsidRDefault="00A80E28" w:rsidP="002B3CA5">
      <w:pPr>
        <w:spacing w:before="240" w:line="360" w:lineRule="auto"/>
        <w:jc w:val="both"/>
        <w:rPr>
          <w:rFonts w:ascii="Times New Roman" w:hAnsi="Times New Roman" w:cs="Times New Roman"/>
          <w:lang w:val="en-US"/>
        </w:rPr>
      </w:pPr>
      <w:r>
        <w:rPr>
          <w:lang w:val="en-US"/>
        </w:rPr>
        <w:br w:type="page"/>
      </w:r>
    </w:p>
    <w:p w:rsidR="00A80E28" w:rsidRPr="00A80E28" w:rsidRDefault="00A80E28" w:rsidP="00A80E28">
      <w:pPr>
        <w:pStyle w:val="Heading1"/>
        <w:rPr>
          <w:lang w:val="en-GB"/>
        </w:rPr>
      </w:pPr>
      <w:bookmarkStart w:id="78" w:name="_Toc220525586"/>
      <w:r w:rsidRPr="00A80E28">
        <w:rPr>
          <w:lang w:val="en-GB"/>
        </w:rPr>
        <w:lastRenderedPageBreak/>
        <w:t>References</w:t>
      </w:r>
      <w:bookmarkEnd w:id="78"/>
    </w:p>
    <w:p w:rsidR="00072AF1" w:rsidRPr="00072AF1" w:rsidRDefault="00072AF1" w:rsidP="00DB13AC">
      <w:pPr>
        <w:spacing w:before="240" w:line="360" w:lineRule="auto"/>
        <w:jc w:val="both"/>
        <w:rPr>
          <w:rFonts w:ascii="Times New Roman" w:eastAsia="Times New Roman" w:hAnsi="Times New Roman" w:cs="Times New Roman"/>
          <w:lang w:val="en-GB"/>
        </w:rPr>
      </w:pPr>
      <w:r w:rsidRPr="00072AF1">
        <w:rPr>
          <w:rFonts w:ascii="Times New Roman" w:eastAsia="Times New Roman" w:hAnsi="Times New Roman" w:cs="Times New Roman"/>
          <w:lang w:val="en-GB"/>
        </w:rPr>
        <w:t xml:space="preserve">Aaker, D.A. (1996). </w:t>
      </w:r>
      <w:r w:rsidRPr="00072AF1">
        <w:rPr>
          <w:rFonts w:ascii="Times New Roman" w:eastAsia="Times New Roman" w:hAnsi="Times New Roman" w:cs="Times New Roman"/>
          <w:i/>
          <w:iCs/>
          <w:lang w:val="en-GB"/>
        </w:rPr>
        <w:t>Building Strong Brands</w:t>
      </w:r>
      <w:r w:rsidRPr="00072AF1">
        <w:rPr>
          <w:rFonts w:ascii="Times New Roman" w:eastAsia="Times New Roman" w:hAnsi="Times New Roman" w:cs="Times New Roman"/>
          <w:lang w:val="en-GB"/>
        </w:rPr>
        <w:t>. New York: Free Press</w:t>
      </w:r>
      <w:r w:rsidR="00FA603D">
        <w:rPr>
          <w:rFonts w:ascii="Times New Roman" w:eastAsia="Times New Roman" w:hAnsi="Times New Roman" w:cs="Times New Roman"/>
          <w:lang w:val="en-GB"/>
        </w:rPr>
        <w:t>.</w:t>
      </w:r>
      <w:hyperlink r:id="rId13"/>
    </w:p>
    <w:p w:rsidR="00072AF1" w:rsidRPr="00072AF1" w:rsidRDefault="00072AF1" w:rsidP="00DB13AC">
      <w:pPr>
        <w:spacing w:before="240" w:line="360" w:lineRule="auto"/>
        <w:jc w:val="both"/>
        <w:rPr>
          <w:rFonts w:ascii="Times New Roman" w:eastAsia="Times New Roman" w:hAnsi="Times New Roman" w:cs="Times New Roman"/>
          <w:lang w:val="en-GB"/>
        </w:rPr>
      </w:pPr>
      <w:r w:rsidRPr="00072AF1">
        <w:rPr>
          <w:rFonts w:ascii="Times New Roman" w:eastAsia="Times New Roman" w:hAnsi="Times New Roman" w:cs="Times New Roman"/>
          <w:lang w:val="en-GB"/>
        </w:rPr>
        <w:t>Alexander, B. and Cano, M.B. (2020)</w:t>
      </w:r>
      <w:r w:rsidR="00FA603D">
        <w:rPr>
          <w:rFonts w:ascii="Times New Roman" w:eastAsia="Times New Roman" w:hAnsi="Times New Roman" w:cs="Times New Roman"/>
          <w:lang w:val="en-GB"/>
        </w:rPr>
        <w:t>.</w:t>
      </w:r>
      <w:r w:rsidRPr="00072AF1">
        <w:rPr>
          <w:rFonts w:ascii="Times New Roman" w:eastAsia="Times New Roman" w:hAnsi="Times New Roman" w:cs="Times New Roman"/>
          <w:lang w:val="en-GB"/>
        </w:rPr>
        <w:t xml:space="preserve"> Store of the future: Towards a (re)invention and (re)imagination of physical store space in an omnichannel context. </w:t>
      </w:r>
      <w:r w:rsidRPr="00072AF1">
        <w:rPr>
          <w:rFonts w:ascii="Times New Roman" w:eastAsia="Times New Roman" w:hAnsi="Times New Roman" w:cs="Times New Roman"/>
          <w:i/>
          <w:iCs/>
          <w:lang w:val="en-GB"/>
        </w:rPr>
        <w:t>Journal of Retailing and Consumer Services</w:t>
      </w:r>
      <w:r w:rsidRPr="00072AF1">
        <w:rPr>
          <w:rFonts w:ascii="Times New Roman" w:eastAsia="Times New Roman" w:hAnsi="Times New Roman" w:cs="Times New Roman"/>
          <w:lang w:val="en-GB"/>
        </w:rPr>
        <w:t>, 55, p.101913.</w:t>
      </w:r>
      <w:hyperlink r:id="rId14"/>
    </w:p>
    <w:p w:rsidR="00072AF1" w:rsidRPr="00072AF1" w:rsidRDefault="00072AF1" w:rsidP="00DB13AC">
      <w:pPr>
        <w:spacing w:before="240" w:line="360" w:lineRule="auto"/>
        <w:jc w:val="both"/>
        <w:rPr>
          <w:rFonts w:ascii="Times New Roman" w:eastAsia="Times New Roman" w:hAnsi="Times New Roman" w:cs="Times New Roman"/>
          <w:lang w:val="en-US"/>
        </w:rPr>
      </w:pPr>
      <w:r w:rsidRPr="00072AF1">
        <w:rPr>
          <w:rFonts w:ascii="Times New Roman" w:eastAsia="Times New Roman" w:hAnsi="Times New Roman" w:cs="Times New Roman"/>
          <w:lang w:val="en-US"/>
        </w:rPr>
        <w:t xml:space="preserve">Balmer, J.M.T. (2013) 'Corporate heritage, corporate heritage brands, and corporate heritage identities: Management and decision making at the corporate level', </w:t>
      </w:r>
      <w:r w:rsidRPr="00072AF1">
        <w:rPr>
          <w:rFonts w:ascii="Times New Roman" w:eastAsia="Times New Roman" w:hAnsi="Times New Roman" w:cs="Times New Roman"/>
          <w:i/>
          <w:iCs/>
          <w:lang w:val="en-US"/>
        </w:rPr>
        <w:t>Corporate Communications: An International Journal</w:t>
      </w:r>
      <w:r w:rsidRPr="00072AF1">
        <w:rPr>
          <w:rFonts w:ascii="Times New Roman" w:eastAsia="Times New Roman" w:hAnsi="Times New Roman" w:cs="Times New Roman"/>
          <w:lang w:val="en-US"/>
        </w:rPr>
        <w:t xml:space="preserve">, 18(3), pp. 290-306. doi: </w:t>
      </w:r>
      <w:hyperlink r:id="rId15" w:tgtFrame="_blank" w:history="1">
        <w:r w:rsidRPr="00072AF1">
          <w:rPr>
            <w:rStyle w:val="Hyperlink"/>
            <w:rFonts w:ascii="Times New Roman" w:eastAsia="Times New Roman" w:hAnsi="Times New Roman" w:cs="Times New Roman"/>
            <w:color w:val="auto"/>
            <w:lang w:val="en-US"/>
          </w:rPr>
          <w:t>10.1108/CCIJ-05-2013-0032</w:t>
        </w:r>
      </w:hyperlink>
    </w:p>
    <w:p w:rsidR="00072AF1" w:rsidRPr="00072AF1" w:rsidRDefault="00072AF1" w:rsidP="00072AF1">
      <w:pPr>
        <w:spacing w:before="100" w:beforeAutospacing="1" w:after="100" w:afterAutospacing="1" w:line="360" w:lineRule="auto"/>
        <w:jc w:val="both"/>
        <w:rPr>
          <w:rFonts w:ascii="Times New Roman" w:eastAsia="Times New Roman" w:hAnsi="Times New Roman" w:cs="Times New Roman"/>
          <w:lang w:val="en-US" w:eastAsia="en-US"/>
        </w:rPr>
      </w:pPr>
      <w:r w:rsidRPr="00072AF1">
        <w:rPr>
          <w:rFonts w:ascii="Times New Roman" w:eastAsia="Times New Roman" w:hAnsi="Times New Roman" w:cs="Times New Roman"/>
          <w:lang w:val="en-US" w:eastAsia="en-US"/>
        </w:rPr>
        <w:t xml:space="preserve">Bell, E., Bryman, A. and Harley, B. (2022) </w:t>
      </w:r>
      <w:r w:rsidRPr="00072AF1">
        <w:rPr>
          <w:rFonts w:ascii="Times New Roman" w:eastAsia="Times New Roman" w:hAnsi="Times New Roman" w:cs="Times New Roman"/>
          <w:i/>
          <w:iCs/>
          <w:lang w:val="en-US" w:eastAsia="en-US"/>
        </w:rPr>
        <w:t>Business Research Methods</w:t>
      </w:r>
      <w:r w:rsidRPr="00072AF1">
        <w:rPr>
          <w:rFonts w:ascii="Times New Roman" w:eastAsia="Times New Roman" w:hAnsi="Times New Roman" w:cs="Times New Roman"/>
          <w:lang w:val="en-US" w:eastAsia="en-US"/>
        </w:rPr>
        <w:t>. 6th edn. Oxford: Oxford University Press.doi</w:t>
      </w:r>
      <w:r w:rsidRPr="00072AF1">
        <w:rPr>
          <w:rFonts w:ascii="Times New Roman" w:eastAsia="Times New Roman" w:hAnsi="Times New Roman" w:cs="Times New Roman"/>
          <w:i/>
          <w:iCs/>
          <w:lang w:val="en-US" w:eastAsia="en-US"/>
        </w:rPr>
        <w:t>:</w:t>
      </w:r>
      <w:hyperlink r:id="rId16" w:tgtFrame="_blank" w:history="1">
        <w:r w:rsidRPr="00072AF1">
          <w:rPr>
            <w:rFonts w:ascii="Times New Roman" w:eastAsia="Times New Roman" w:hAnsi="Times New Roman" w:cs="Times New Roman"/>
            <w:u w:val="single"/>
            <w:lang w:val="en-US" w:eastAsia="en-US"/>
          </w:rPr>
          <w:t>10.1093/he/9780198869191.001.0001</w:t>
        </w:r>
      </w:hyperlink>
    </w:p>
    <w:p w:rsidR="00072AF1" w:rsidRPr="00072AF1" w:rsidRDefault="00072AF1" w:rsidP="00DB13AC">
      <w:pPr>
        <w:spacing w:before="240" w:line="360" w:lineRule="auto"/>
        <w:jc w:val="both"/>
        <w:rPr>
          <w:rFonts w:ascii="Times New Roman" w:eastAsia="Times New Roman" w:hAnsi="Times New Roman" w:cs="Times New Roman"/>
          <w:lang w:val="en-US"/>
        </w:rPr>
      </w:pPr>
      <w:r w:rsidRPr="00072AF1">
        <w:rPr>
          <w:rFonts w:ascii="Times New Roman" w:eastAsia="Times New Roman" w:hAnsi="Times New Roman" w:cs="Times New Roman"/>
          <w:lang w:val="en-US"/>
        </w:rPr>
        <w:t xml:space="preserve">Bhattacharya, C.B. and Sen, S. (2003) 'Consumer-company identification: A framework for understanding consumers' relationships with companies', </w:t>
      </w:r>
      <w:r w:rsidRPr="00072AF1">
        <w:rPr>
          <w:rFonts w:ascii="Times New Roman" w:eastAsia="Times New Roman" w:hAnsi="Times New Roman" w:cs="Times New Roman"/>
          <w:i/>
          <w:iCs/>
          <w:lang w:val="en-US"/>
        </w:rPr>
        <w:t>Journal of Marketing</w:t>
      </w:r>
      <w:r w:rsidRPr="00072AF1">
        <w:rPr>
          <w:rFonts w:ascii="Times New Roman" w:eastAsia="Times New Roman" w:hAnsi="Times New Roman" w:cs="Times New Roman"/>
          <w:lang w:val="en-US"/>
        </w:rPr>
        <w:t xml:space="preserve">, 67(2), pp. 76-88. doi: </w:t>
      </w:r>
      <w:hyperlink r:id="rId17" w:tgtFrame="_blank" w:history="1">
        <w:r w:rsidRPr="00072AF1">
          <w:rPr>
            <w:rStyle w:val="Hyperlink"/>
            <w:rFonts w:ascii="Times New Roman" w:eastAsia="Times New Roman" w:hAnsi="Times New Roman" w:cs="Times New Roman"/>
            <w:color w:val="auto"/>
            <w:lang w:val="en-US"/>
          </w:rPr>
          <w:t>10.1509/jmkg.67.2.76.18609</w:t>
        </w:r>
      </w:hyperlink>
    </w:p>
    <w:p w:rsidR="00072AF1" w:rsidRPr="00072AF1" w:rsidRDefault="00072AF1" w:rsidP="00DB13AC">
      <w:pPr>
        <w:spacing w:before="240" w:line="360" w:lineRule="auto"/>
        <w:jc w:val="both"/>
        <w:rPr>
          <w:rFonts w:ascii="Times New Roman" w:eastAsia="Times New Roman" w:hAnsi="Times New Roman" w:cs="Times New Roman"/>
          <w:lang w:val="en-GB"/>
        </w:rPr>
      </w:pPr>
      <w:r w:rsidRPr="00072AF1">
        <w:rPr>
          <w:rFonts w:ascii="Times New Roman" w:eastAsia="Times New Roman" w:hAnsi="Times New Roman" w:cs="Times New Roman"/>
          <w:lang w:val="en-GB"/>
        </w:rPr>
        <w:t xml:space="preserve">Blombäck, A. and Brunninge, O. (2013). The dual opening to brand heritage in family businesses. </w:t>
      </w:r>
      <w:r w:rsidRPr="00072AF1">
        <w:rPr>
          <w:rFonts w:ascii="Times New Roman" w:eastAsia="Times New Roman" w:hAnsi="Times New Roman" w:cs="Times New Roman"/>
          <w:i/>
          <w:iCs/>
          <w:lang w:val="en-GB"/>
        </w:rPr>
        <w:t>Corporate Communications: An International Journal</w:t>
      </w:r>
      <w:r w:rsidRPr="00072AF1">
        <w:rPr>
          <w:rFonts w:ascii="Times New Roman" w:eastAsia="Times New Roman" w:hAnsi="Times New Roman" w:cs="Times New Roman"/>
          <w:lang w:val="en-GB"/>
        </w:rPr>
        <w:t>, 18(3), pp.327–346.</w:t>
      </w:r>
    </w:p>
    <w:p w:rsidR="00072AF1" w:rsidRPr="00072AF1" w:rsidRDefault="00072AF1" w:rsidP="00DB13AC">
      <w:pPr>
        <w:spacing w:before="240" w:line="360" w:lineRule="auto"/>
        <w:jc w:val="both"/>
        <w:rPr>
          <w:rFonts w:ascii="Times New Roman" w:eastAsia="Times New Roman" w:hAnsi="Times New Roman" w:cs="Times New Roman"/>
          <w:lang w:val="en-GB"/>
        </w:rPr>
      </w:pPr>
      <w:r w:rsidRPr="00072AF1">
        <w:rPr>
          <w:rFonts w:ascii="Times New Roman" w:eastAsia="Times New Roman" w:hAnsi="Times New Roman" w:cs="Times New Roman"/>
          <w:lang w:val="en-GB"/>
        </w:rPr>
        <w:t xml:space="preserve">Braun, V. and Clarke, V. (2006). Using thematic analysis in psychology. </w:t>
      </w:r>
      <w:r w:rsidRPr="00072AF1">
        <w:rPr>
          <w:rFonts w:ascii="Times New Roman" w:eastAsia="Times New Roman" w:hAnsi="Times New Roman" w:cs="Times New Roman"/>
          <w:i/>
          <w:iCs/>
          <w:lang w:val="en-GB"/>
        </w:rPr>
        <w:t>Qualitative Research in Psychology</w:t>
      </w:r>
      <w:r w:rsidRPr="00072AF1">
        <w:rPr>
          <w:rFonts w:ascii="Times New Roman" w:eastAsia="Times New Roman" w:hAnsi="Times New Roman" w:cs="Times New Roman"/>
          <w:lang w:val="en-GB"/>
        </w:rPr>
        <w:t>, 3(2), pp.77–101.</w:t>
      </w:r>
      <w:hyperlink r:id="rId18"/>
    </w:p>
    <w:p w:rsidR="00072AF1" w:rsidRPr="00072AF1" w:rsidRDefault="00072AF1" w:rsidP="00072AF1">
      <w:pPr>
        <w:spacing w:before="100" w:beforeAutospacing="1" w:after="100" w:afterAutospacing="1" w:line="360" w:lineRule="auto"/>
        <w:jc w:val="both"/>
        <w:rPr>
          <w:rFonts w:ascii="Times New Roman" w:eastAsia="Times New Roman" w:hAnsi="Times New Roman" w:cs="Times New Roman"/>
          <w:lang w:val="en-US" w:eastAsia="en-US"/>
        </w:rPr>
      </w:pPr>
      <w:r w:rsidRPr="00072AF1">
        <w:rPr>
          <w:rFonts w:ascii="Times New Roman" w:eastAsia="Times New Roman" w:hAnsi="Times New Roman" w:cs="Times New Roman"/>
          <w:lang w:val="en-US" w:eastAsia="en-US"/>
        </w:rPr>
        <w:t xml:space="preserve">Braun, V. and Clarke, V. (2021) 'One size fits all? What counts as quality practice in thematic analysis?', </w:t>
      </w:r>
      <w:r w:rsidRPr="00072AF1">
        <w:rPr>
          <w:rFonts w:ascii="Times New Roman" w:eastAsia="Times New Roman" w:hAnsi="Times New Roman" w:cs="Times New Roman"/>
          <w:i/>
          <w:iCs/>
          <w:lang w:val="en-US" w:eastAsia="en-US"/>
        </w:rPr>
        <w:t>Qualitative Research in Psychology</w:t>
      </w:r>
      <w:r w:rsidRPr="00072AF1">
        <w:rPr>
          <w:rFonts w:ascii="Times New Roman" w:eastAsia="Times New Roman" w:hAnsi="Times New Roman" w:cs="Times New Roman"/>
          <w:lang w:val="en-US" w:eastAsia="en-US"/>
        </w:rPr>
        <w:t xml:space="preserve">, 18(3), pp. 328-352. </w:t>
      </w:r>
      <w:r w:rsidRPr="00072AF1">
        <w:rPr>
          <w:rFonts w:ascii="Times New Roman" w:eastAsia="Times New Roman" w:hAnsi="Times New Roman" w:cs="Times New Roman"/>
          <w:i/>
          <w:iCs/>
          <w:lang w:val="en-US" w:eastAsia="en-US"/>
        </w:rPr>
        <w:t>DOI:</w:t>
      </w:r>
      <w:hyperlink r:id="rId19" w:tgtFrame="_blank" w:history="1">
        <w:r w:rsidRPr="00072AF1">
          <w:rPr>
            <w:rFonts w:ascii="Times New Roman" w:eastAsia="Times New Roman" w:hAnsi="Times New Roman" w:cs="Times New Roman"/>
            <w:u w:val="single"/>
            <w:lang w:val="en-US" w:eastAsia="en-US"/>
          </w:rPr>
          <w:t>10.1080/14780887.2020.1769614</w:t>
        </w:r>
      </w:hyperlink>
    </w:p>
    <w:p w:rsidR="00072AF1" w:rsidRPr="00072AF1" w:rsidRDefault="00072AF1" w:rsidP="00DB13AC">
      <w:pPr>
        <w:spacing w:before="240" w:line="360" w:lineRule="auto"/>
        <w:jc w:val="both"/>
        <w:rPr>
          <w:rFonts w:ascii="Times New Roman" w:eastAsia="Times New Roman" w:hAnsi="Times New Roman" w:cs="Times New Roman"/>
          <w:lang w:val="en-US"/>
        </w:rPr>
      </w:pPr>
      <w:r w:rsidRPr="00072AF1">
        <w:rPr>
          <w:rFonts w:ascii="Times New Roman" w:eastAsia="Times New Roman" w:hAnsi="Times New Roman" w:cs="Times New Roman"/>
          <w:lang w:val="en-US"/>
        </w:rPr>
        <w:t xml:space="preserve">Casidy, R. and Wymer, W. (2016) 'A taxonomy of consumer-brand relationships based on brand love, brand trust, and brand loyalty', </w:t>
      </w:r>
      <w:r w:rsidRPr="00072AF1">
        <w:rPr>
          <w:rFonts w:ascii="Times New Roman" w:eastAsia="Times New Roman" w:hAnsi="Times New Roman" w:cs="Times New Roman"/>
          <w:i/>
          <w:iCs/>
          <w:lang w:val="en-US"/>
        </w:rPr>
        <w:t>Journal of Brand Management</w:t>
      </w:r>
      <w:r w:rsidRPr="00072AF1">
        <w:rPr>
          <w:rFonts w:ascii="Times New Roman" w:eastAsia="Times New Roman" w:hAnsi="Times New Roman" w:cs="Times New Roman"/>
          <w:lang w:val="en-US"/>
        </w:rPr>
        <w:t xml:space="preserve">, 23(1), pp. 67-80. doi: </w:t>
      </w:r>
      <w:hyperlink r:id="rId20" w:tgtFrame="_blank" w:history="1">
        <w:r w:rsidRPr="00072AF1">
          <w:rPr>
            <w:rStyle w:val="Hyperlink"/>
            <w:rFonts w:ascii="Times New Roman" w:eastAsia="Times New Roman" w:hAnsi="Times New Roman" w:cs="Times New Roman"/>
            <w:color w:val="auto"/>
            <w:lang w:val="en-US"/>
          </w:rPr>
          <w:t>10.1057/bm.2015.47</w:t>
        </w:r>
      </w:hyperlink>
    </w:p>
    <w:p w:rsidR="00072AF1" w:rsidRPr="00072AF1" w:rsidRDefault="00072AF1" w:rsidP="00DB13AC">
      <w:pPr>
        <w:spacing w:before="240" w:line="360" w:lineRule="auto"/>
        <w:jc w:val="both"/>
        <w:rPr>
          <w:rFonts w:ascii="Times New Roman" w:eastAsia="Times New Roman" w:hAnsi="Times New Roman" w:cs="Times New Roman"/>
          <w:lang w:val="en-GB"/>
        </w:rPr>
      </w:pPr>
      <w:r w:rsidRPr="00072AF1">
        <w:rPr>
          <w:rFonts w:ascii="Times New Roman" w:eastAsia="Times New Roman" w:hAnsi="Times New Roman" w:cs="Times New Roman"/>
          <w:lang w:val="en-GB"/>
        </w:rPr>
        <w:t xml:space="preserve">Creswell, J.W. and Creswell, J.D. (2017). </w:t>
      </w:r>
      <w:r w:rsidRPr="00072AF1">
        <w:rPr>
          <w:rFonts w:ascii="Times New Roman" w:eastAsia="Times New Roman" w:hAnsi="Times New Roman" w:cs="Times New Roman"/>
          <w:i/>
          <w:iCs/>
          <w:lang w:val="en-GB"/>
        </w:rPr>
        <w:t>Research Design: Qualitative, Quantitative, and Mixed Methods Approaches</w:t>
      </w:r>
      <w:r w:rsidRPr="00072AF1">
        <w:rPr>
          <w:rFonts w:ascii="Times New Roman" w:eastAsia="Times New Roman" w:hAnsi="Times New Roman" w:cs="Times New Roman"/>
          <w:lang w:val="en-GB"/>
        </w:rPr>
        <w:t>. 5th ed. Thousand Oaks: SAGE Publications.</w:t>
      </w:r>
      <w:hyperlink r:id="rId21"/>
    </w:p>
    <w:p w:rsidR="00072AF1" w:rsidRPr="00072AF1" w:rsidRDefault="00072AF1" w:rsidP="00DB13AC">
      <w:pPr>
        <w:spacing w:before="240" w:line="360" w:lineRule="auto"/>
        <w:jc w:val="both"/>
        <w:rPr>
          <w:rFonts w:ascii="Times New Roman" w:eastAsia="Times New Roman" w:hAnsi="Times New Roman" w:cs="Times New Roman"/>
          <w:lang w:val="en-GB"/>
        </w:rPr>
      </w:pPr>
      <w:r w:rsidRPr="00072AF1">
        <w:rPr>
          <w:rFonts w:ascii="Times New Roman" w:eastAsia="Times New Roman" w:hAnsi="Times New Roman" w:cs="Times New Roman"/>
          <w:lang w:val="en-GB"/>
        </w:rPr>
        <w:lastRenderedPageBreak/>
        <w:t xml:space="preserve">Dion, D. and Borraz, S. (2017). Managing heritage brands: A study of the sacralization of heritage stores in the luxury industry. </w:t>
      </w:r>
      <w:r w:rsidRPr="00072AF1">
        <w:rPr>
          <w:rFonts w:ascii="Times New Roman" w:eastAsia="Times New Roman" w:hAnsi="Times New Roman" w:cs="Times New Roman"/>
          <w:i/>
          <w:iCs/>
          <w:lang w:val="en-GB"/>
        </w:rPr>
        <w:t>Journal of Retailing and Consumer Services</w:t>
      </w:r>
      <w:r w:rsidRPr="00072AF1">
        <w:rPr>
          <w:rFonts w:ascii="Times New Roman" w:eastAsia="Times New Roman" w:hAnsi="Times New Roman" w:cs="Times New Roman"/>
          <w:lang w:val="en-GB"/>
        </w:rPr>
        <w:t>, 38, pp.77–88.</w:t>
      </w:r>
    </w:p>
    <w:p w:rsidR="00072AF1" w:rsidRPr="00072AF1" w:rsidRDefault="00072AF1" w:rsidP="00DB13AC">
      <w:pPr>
        <w:spacing w:before="240" w:line="360" w:lineRule="auto"/>
        <w:jc w:val="both"/>
        <w:rPr>
          <w:rFonts w:ascii="Times New Roman" w:eastAsia="Times New Roman" w:hAnsi="Times New Roman" w:cs="Times New Roman"/>
          <w:lang w:val="en-US"/>
        </w:rPr>
      </w:pPr>
      <w:r w:rsidRPr="00072AF1">
        <w:rPr>
          <w:rFonts w:ascii="Times New Roman" w:eastAsia="Times New Roman" w:hAnsi="Times New Roman" w:cs="Times New Roman"/>
          <w:lang w:val="en-US"/>
        </w:rPr>
        <w:t xml:space="preserve">Dionisio, P., Leal, C. and Moutinho, L. (2008) 'Fandom affiliation and tribal behaviour: a sports marketing application', </w:t>
      </w:r>
      <w:r w:rsidRPr="00072AF1">
        <w:rPr>
          <w:rFonts w:ascii="Times New Roman" w:eastAsia="Times New Roman" w:hAnsi="Times New Roman" w:cs="Times New Roman"/>
          <w:i/>
          <w:iCs/>
          <w:lang w:val="en-US"/>
        </w:rPr>
        <w:t>Qualitative Market Research: An International Journal</w:t>
      </w:r>
      <w:r w:rsidRPr="00072AF1">
        <w:rPr>
          <w:rFonts w:ascii="Times New Roman" w:eastAsia="Times New Roman" w:hAnsi="Times New Roman" w:cs="Times New Roman"/>
          <w:lang w:val="en-US"/>
        </w:rPr>
        <w:t xml:space="preserve">, 11(1), pp. 17-39. doi: </w:t>
      </w:r>
      <w:hyperlink r:id="rId22" w:tgtFrame="_blank" w:history="1">
        <w:r w:rsidRPr="00072AF1">
          <w:rPr>
            <w:rStyle w:val="Hyperlink"/>
            <w:rFonts w:ascii="Times New Roman" w:eastAsia="Times New Roman" w:hAnsi="Times New Roman" w:cs="Times New Roman"/>
            <w:color w:val="auto"/>
            <w:lang w:val="en-US"/>
          </w:rPr>
          <w:t>10.1108/13522750810845531</w:t>
        </w:r>
      </w:hyperlink>
    </w:p>
    <w:p w:rsidR="00072AF1" w:rsidRPr="00072AF1" w:rsidRDefault="00072AF1" w:rsidP="00DB13AC">
      <w:pPr>
        <w:spacing w:before="240" w:line="360" w:lineRule="auto"/>
        <w:jc w:val="both"/>
        <w:rPr>
          <w:rFonts w:ascii="Times New Roman" w:eastAsia="Times New Roman" w:hAnsi="Times New Roman" w:cs="Times New Roman"/>
          <w:lang w:val="en-US"/>
        </w:rPr>
      </w:pPr>
      <w:r w:rsidRPr="00072AF1">
        <w:rPr>
          <w:rFonts w:ascii="Times New Roman" w:eastAsia="Times New Roman" w:hAnsi="Times New Roman" w:cs="Times New Roman"/>
          <w:lang w:val="en-US"/>
        </w:rPr>
        <w:t xml:space="preserve">Dwivedi, A. and McDonald, R. (2018) 'Building trust in service-business-provider relationships: The role of customer-centricity', </w:t>
      </w:r>
      <w:r w:rsidRPr="00072AF1">
        <w:rPr>
          <w:rFonts w:ascii="Times New Roman" w:eastAsia="Times New Roman" w:hAnsi="Times New Roman" w:cs="Times New Roman"/>
          <w:i/>
          <w:iCs/>
          <w:lang w:val="en-US"/>
        </w:rPr>
        <w:t>Journal of Retailing and Consumer Services</w:t>
      </w:r>
      <w:r w:rsidRPr="00072AF1">
        <w:rPr>
          <w:rFonts w:ascii="Times New Roman" w:eastAsia="Times New Roman" w:hAnsi="Times New Roman" w:cs="Times New Roman"/>
          <w:lang w:val="en-US"/>
        </w:rPr>
        <w:t xml:space="preserve">, 43, pp. 283-293. doi: </w:t>
      </w:r>
      <w:hyperlink r:id="rId23" w:tgtFrame="_blank" w:history="1">
        <w:r w:rsidRPr="00072AF1">
          <w:rPr>
            <w:rStyle w:val="Hyperlink"/>
            <w:rFonts w:ascii="Times New Roman" w:eastAsia="Times New Roman" w:hAnsi="Times New Roman" w:cs="Times New Roman"/>
            <w:color w:val="auto"/>
            <w:lang w:val="en-US"/>
          </w:rPr>
          <w:t>10.1016/j.jretconser.2018.04.004</w:t>
        </w:r>
      </w:hyperlink>
    </w:p>
    <w:p w:rsidR="00072AF1" w:rsidRPr="00072AF1" w:rsidRDefault="00072AF1" w:rsidP="00072AF1">
      <w:pPr>
        <w:spacing w:before="100" w:beforeAutospacing="1" w:after="100" w:afterAutospacing="1" w:line="360" w:lineRule="auto"/>
        <w:jc w:val="both"/>
        <w:rPr>
          <w:rFonts w:ascii="Times New Roman" w:eastAsia="Times New Roman" w:hAnsi="Times New Roman" w:cs="Times New Roman"/>
          <w:lang w:val="en-US" w:eastAsia="en-US"/>
        </w:rPr>
      </w:pPr>
      <w:r w:rsidRPr="00072AF1">
        <w:rPr>
          <w:rFonts w:ascii="Times New Roman" w:eastAsia="Times New Roman" w:hAnsi="Times New Roman" w:cs="Times New Roman"/>
          <w:lang w:val="en-US" w:eastAsia="en-US"/>
        </w:rPr>
        <w:t xml:space="preserve">Field, A. (2018) </w:t>
      </w:r>
      <w:r w:rsidRPr="00072AF1">
        <w:rPr>
          <w:rFonts w:ascii="Times New Roman" w:eastAsia="Times New Roman" w:hAnsi="Times New Roman" w:cs="Times New Roman"/>
          <w:i/>
          <w:iCs/>
          <w:lang w:val="en-US" w:eastAsia="en-US"/>
        </w:rPr>
        <w:t>Discovering Statistics Using IBM SPSS Statistics</w:t>
      </w:r>
      <w:r w:rsidRPr="00072AF1">
        <w:rPr>
          <w:rFonts w:ascii="Times New Roman" w:eastAsia="Times New Roman" w:hAnsi="Times New Roman" w:cs="Times New Roman"/>
          <w:lang w:val="en-US" w:eastAsia="en-US"/>
        </w:rPr>
        <w:t xml:space="preserve">. 5th edn. London: SAGE. doi: </w:t>
      </w:r>
      <w:hyperlink r:id="rId24" w:tgtFrame="_blank" w:history="1">
        <w:r w:rsidRPr="00072AF1">
          <w:rPr>
            <w:rFonts w:ascii="Times New Roman" w:eastAsia="Times New Roman" w:hAnsi="Times New Roman" w:cs="Times New Roman"/>
            <w:u w:val="single"/>
            <w:lang w:val="en-US" w:eastAsia="en-US"/>
          </w:rPr>
          <w:t>10.4135/9781526419521</w:t>
        </w:r>
      </w:hyperlink>
    </w:p>
    <w:p w:rsidR="00072AF1" w:rsidRPr="00072AF1" w:rsidRDefault="00072AF1" w:rsidP="00DB13AC">
      <w:pPr>
        <w:spacing w:before="240" w:line="360" w:lineRule="auto"/>
        <w:jc w:val="both"/>
        <w:rPr>
          <w:rFonts w:ascii="Times New Roman" w:eastAsia="Times New Roman" w:hAnsi="Times New Roman" w:cs="Times New Roman"/>
          <w:lang w:val="en-GB"/>
        </w:rPr>
      </w:pPr>
      <w:r w:rsidRPr="00072AF1">
        <w:rPr>
          <w:rFonts w:ascii="Times New Roman" w:eastAsia="Times New Roman" w:hAnsi="Times New Roman" w:cs="Times New Roman"/>
          <w:lang w:val="en-GB"/>
        </w:rPr>
        <w:t xml:space="preserve">Grayson, D. (2011). </w:t>
      </w:r>
      <w:r w:rsidRPr="00072AF1">
        <w:rPr>
          <w:rFonts w:ascii="Times New Roman" w:eastAsia="Times New Roman" w:hAnsi="Times New Roman" w:cs="Times New Roman"/>
          <w:i/>
          <w:iCs/>
          <w:lang w:val="en-GB"/>
        </w:rPr>
        <w:t>Embedded Corporate Responsibility and Sustainability</w:t>
      </w:r>
      <w:r w:rsidRPr="00072AF1">
        <w:rPr>
          <w:rFonts w:ascii="Times New Roman" w:eastAsia="Times New Roman" w:hAnsi="Times New Roman" w:cs="Times New Roman"/>
          <w:lang w:val="en-GB"/>
        </w:rPr>
        <w:t>. Cranfield School of Management / Doughty Centre.</w:t>
      </w:r>
      <w:hyperlink r:id="rId25"/>
    </w:p>
    <w:p w:rsidR="00072AF1" w:rsidRPr="00072AF1" w:rsidRDefault="00072AF1" w:rsidP="00DB13AC">
      <w:pPr>
        <w:spacing w:before="240" w:line="360" w:lineRule="auto"/>
        <w:jc w:val="both"/>
        <w:rPr>
          <w:rFonts w:ascii="Times New Roman" w:eastAsia="Times New Roman" w:hAnsi="Times New Roman" w:cs="Times New Roman"/>
          <w:lang w:val="en-US"/>
        </w:rPr>
      </w:pPr>
      <w:r w:rsidRPr="00072AF1">
        <w:rPr>
          <w:rFonts w:ascii="Times New Roman" w:eastAsia="Times New Roman" w:hAnsi="Times New Roman" w:cs="Times New Roman"/>
          <w:lang w:val="en-US"/>
        </w:rPr>
        <w:t xml:space="preserve">Grönroos, C. (2008) 'Service logic revisited: who creates value? And who co-creates?', </w:t>
      </w:r>
      <w:r w:rsidRPr="00072AF1">
        <w:rPr>
          <w:rFonts w:ascii="Times New Roman" w:eastAsia="Times New Roman" w:hAnsi="Times New Roman" w:cs="Times New Roman"/>
          <w:i/>
          <w:iCs/>
          <w:lang w:val="en-US"/>
        </w:rPr>
        <w:t>European Business Review</w:t>
      </w:r>
      <w:r w:rsidRPr="00072AF1">
        <w:rPr>
          <w:rFonts w:ascii="Times New Roman" w:eastAsia="Times New Roman" w:hAnsi="Times New Roman" w:cs="Times New Roman"/>
          <w:lang w:val="en-US"/>
        </w:rPr>
        <w:t xml:space="preserve">, 20(4), pp. 298-314. doi: </w:t>
      </w:r>
      <w:hyperlink r:id="rId26" w:tgtFrame="_blank" w:history="1">
        <w:r w:rsidRPr="00072AF1">
          <w:rPr>
            <w:rStyle w:val="Hyperlink"/>
            <w:rFonts w:ascii="Times New Roman" w:eastAsia="Times New Roman" w:hAnsi="Times New Roman" w:cs="Times New Roman"/>
            <w:color w:val="auto"/>
            <w:lang w:val="en-US"/>
          </w:rPr>
          <w:t>10.1108/09555340810886585</w:t>
        </w:r>
      </w:hyperlink>
    </w:p>
    <w:p w:rsidR="00072AF1" w:rsidRPr="00072AF1" w:rsidRDefault="00072AF1" w:rsidP="00DB13AC">
      <w:pPr>
        <w:spacing w:before="240" w:line="360" w:lineRule="auto"/>
        <w:jc w:val="both"/>
        <w:rPr>
          <w:rFonts w:ascii="Times New Roman" w:eastAsia="Times New Roman" w:hAnsi="Times New Roman" w:cs="Times New Roman"/>
          <w:lang w:val="en-GB"/>
        </w:rPr>
      </w:pPr>
      <w:r w:rsidRPr="00072AF1">
        <w:rPr>
          <w:rFonts w:ascii="Times New Roman" w:eastAsia="Times New Roman" w:hAnsi="Times New Roman" w:cs="Times New Roman"/>
          <w:lang w:val="en-GB"/>
        </w:rPr>
        <w:t xml:space="preserve">Han, S.H., Kim, B. and Yoon, S. (2021). The effect of brand transgression on consumers’ forgiveness: The role of brand relationship quality and brand apology. </w:t>
      </w:r>
      <w:r w:rsidRPr="00072AF1">
        <w:rPr>
          <w:rFonts w:ascii="Times New Roman" w:eastAsia="Times New Roman" w:hAnsi="Times New Roman" w:cs="Times New Roman"/>
          <w:i/>
          <w:iCs/>
          <w:lang w:val="en-GB"/>
        </w:rPr>
        <w:t>Journal of Retailing and Consumer Services</w:t>
      </w:r>
      <w:r w:rsidRPr="00072AF1">
        <w:rPr>
          <w:rFonts w:ascii="Times New Roman" w:eastAsia="Times New Roman" w:hAnsi="Times New Roman" w:cs="Times New Roman"/>
          <w:lang w:val="en-GB"/>
        </w:rPr>
        <w:t>, 63, p.102692. (Note: Contextualized for the 'curse of original'/psychological contract).</w:t>
      </w:r>
    </w:p>
    <w:p w:rsidR="00072AF1" w:rsidRPr="00072AF1" w:rsidRDefault="00072AF1" w:rsidP="00072AF1">
      <w:pPr>
        <w:spacing w:before="100" w:beforeAutospacing="1" w:after="100" w:afterAutospacing="1" w:line="360" w:lineRule="auto"/>
        <w:jc w:val="both"/>
        <w:rPr>
          <w:rFonts w:ascii="Times New Roman" w:eastAsia="Times New Roman" w:hAnsi="Times New Roman" w:cs="Times New Roman"/>
          <w:lang w:val="en-US" w:eastAsia="en-US"/>
        </w:rPr>
      </w:pPr>
      <w:r w:rsidRPr="00072AF1">
        <w:rPr>
          <w:rFonts w:ascii="Times New Roman" w:eastAsia="Times New Roman" w:hAnsi="Times New Roman" w:cs="Times New Roman"/>
          <w:lang w:val="en-US" w:eastAsia="en-US"/>
        </w:rPr>
        <w:t xml:space="preserve">Hennink, M., Hutter, I. and Bailey, A. (2020) </w:t>
      </w:r>
      <w:r w:rsidRPr="00072AF1">
        <w:rPr>
          <w:rFonts w:ascii="Times New Roman" w:eastAsia="Times New Roman" w:hAnsi="Times New Roman" w:cs="Times New Roman"/>
          <w:i/>
          <w:iCs/>
          <w:lang w:val="en-US" w:eastAsia="en-US"/>
        </w:rPr>
        <w:t>Qualitative Research Methods</w:t>
      </w:r>
      <w:r w:rsidRPr="00072AF1">
        <w:rPr>
          <w:rFonts w:ascii="Times New Roman" w:eastAsia="Times New Roman" w:hAnsi="Times New Roman" w:cs="Times New Roman"/>
          <w:lang w:val="en-US" w:eastAsia="en-US"/>
        </w:rPr>
        <w:t xml:space="preserve">. 2nd edn. London: SAGE. doi: </w:t>
      </w:r>
      <w:hyperlink r:id="rId27" w:tgtFrame="_blank" w:history="1">
        <w:r w:rsidRPr="00072AF1">
          <w:rPr>
            <w:rFonts w:ascii="Times New Roman" w:eastAsia="Times New Roman" w:hAnsi="Times New Roman" w:cs="Times New Roman"/>
            <w:u w:val="single"/>
            <w:lang w:val="en-US" w:eastAsia="en-US"/>
          </w:rPr>
          <w:t>10.4135/9781473920323</w:t>
        </w:r>
      </w:hyperlink>
    </w:p>
    <w:p w:rsidR="00072AF1" w:rsidRPr="00072AF1" w:rsidRDefault="00072AF1" w:rsidP="00DB13AC">
      <w:pPr>
        <w:spacing w:before="240" w:line="360" w:lineRule="auto"/>
        <w:jc w:val="both"/>
        <w:rPr>
          <w:rFonts w:ascii="Times New Roman" w:eastAsia="Times New Roman" w:hAnsi="Times New Roman" w:cs="Times New Roman"/>
          <w:lang w:val="en-US"/>
        </w:rPr>
      </w:pPr>
      <w:r w:rsidRPr="00072AF1">
        <w:rPr>
          <w:rFonts w:ascii="Times New Roman" w:eastAsia="Times New Roman" w:hAnsi="Times New Roman" w:cs="Times New Roman"/>
          <w:lang w:val="en-US"/>
        </w:rPr>
        <w:t xml:space="preserve">Hultman, M., Strandberg, C. and Horan, G. (2021) 'The rebranding of a heritage brand: A study of consumer responses', </w:t>
      </w:r>
      <w:r w:rsidRPr="00072AF1">
        <w:rPr>
          <w:rFonts w:ascii="Times New Roman" w:eastAsia="Times New Roman" w:hAnsi="Times New Roman" w:cs="Times New Roman"/>
          <w:i/>
          <w:iCs/>
          <w:lang w:val="en-US"/>
        </w:rPr>
        <w:t>Journal of Business Research</w:t>
      </w:r>
      <w:r w:rsidRPr="00072AF1">
        <w:rPr>
          <w:rFonts w:ascii="Times New Roman" w:eastAsia="Times New Roman" w:hAnsi="Times New Roman" w:cs="Times New Roman"/>
          <w:lang w:val="en-US"/>
        </w:rPr>
        <w:t xml:space="preserve">, 124, pp. 446-456. doi: </w:t>
      </w:r>
      <w:hyperlink r:id="rId28" w:tgtFrame="_blank" w:history="1">
        <w:r w:rsidRPr="00072AF1">
          <w:rPr>
            <w:rStyle w:val="Hyperlink"/>
            <w:rFonts w:ascii="Times New Roman" w:eastAsia="Times New Roman" w:hAnsi="Times New Roman" w:cs="Times New Roman"/>
            <w:color w:val="auto"/>
            <w:lang w:val="en-US"/>
          </w:rPr>
          <w:t>10.1016/j.jbusres.2020.10.063</w:t>
        </w:r>
      </w:hyperlink>
    </w:p>
    <w:p w:rsidR="00072AF1" w:rsidRPr="00072AF1" w:rsidRDefault="00072AF1" w:rsidP="00DB13AC">
      <w:pPr>
        <w:spacing w:before="240" w:line="360" w:lineRule="auto"/>
        <w:jc w:val="both"/>
        <w:rPr>
          <w:rFonts w:ascii="Times New Roman" w:eastAsia="Times New Roman" w:hAnsi="Times New Roman" w:cs="Times New Roman"/>
          <w:lang w:val="en-US"/>
        </w:rPr>
      </w:pPr>
      <w:r w:rsidRPr="00072AF1">
        <w:rPr>
          <w:rFonts w:ascii="Times New Roman" w:eastAsia="Times New Roman" w:hAnsi="Times New Roman" w:cs="Times New Roman"/>
          <w:lang w:val="en-US"/>
        </w:rPr>
        <w:t xml:space="preserve">Idrees, A. and Gabriel, M. (2016) 'The influence of rebranding on consumer loyalty', </w:t>
      </w:r>
      <w:r w:rsidRPr="00072AF1">
        <w:rPr>
          <w:rFonts w:ascii="Times New Roman" w:eastAsia="Times New Roman" w:hAnsi="Times New Roman" w:cs="Times New Roman"/>
          <w:i/>
          <w:iCs/>
          <w:lang w:val="en-US"/>
        </w:rPr>
        <w:t>International Journal of Academic Research in Business and Social Sciences</w:t>
      </w:r>
      <w:r w:rsidRPr="00072AF1">
        <w:rPr>
          <w:rFonts w:ascii="Times New Roman" w:eastAsia="Times New Roman" w:hAnsi="Times New Roman" w:cs="Times New Roman"/>
          <w:lang w:val="en-US"/>
        </w:rPr>
        <w:t xml:space="preserve">, 6(1), pp. 2222-6990. doi: </w:t>
      </w:r>
      <w:hyperlink r:id="rId29" w:tgtFrame="_blank" w:history="1">
        <w:r w:rsidRPr="00072AF1">
          <w:rPr>
            <w:rStyle w:val="Hyperlink"/>
            <w:rFonts w:ascii="Times New Roman" w:eastAsia="Times New Roman" w:hAnsi="Times New Roman" w:cs="Times New Roman"/>
            <w:color w:val="auto"/>
            <w:lang w:val="en-US"/>
          </w:rPr>
          <w:t>10.6007/IJARBSS/v6-i1/1983</w:t>
        </w:r>
      </w:hyperlink>
    </w:p>
    <w:p w:rsidR="00072AF1" w:rsidRPr="00072AF1" w:rsidRDefault="00072AF1" w:rsidP="00DB13AC">
      <w:pPr>
        <w:spacing w:before="240" w:line="360" w:lineRule="auto"/>
        <w:jc w:val="both"/>
        <w:rPr>
          <w:rFonts w:ascii="Times New Roman" w:eastAsia="Times New Roman" w:hAnsi="Times New Roman" w:cs="Times New Roman"/>
          <w:lang w:val="en-GB"/>
        </w:rPr>
      </w:pPr>
      <w:r w:rsidRPr="00072AF1">
        <w:rPr>
          <w:rFonts w:ascii="Times New Roman" w:eastAsia="Times New Roman" w:hAnsi="Times New Roman" w:cs="Times New Roman"/>
          <w:lang w:val="en-GB"/>
        </w:rPr>
        <w:lastRenderedPageBreak/>
        <w:t xml:space="preserve">Inglehart, R. (1997). </w:t>
      </w:r>
      <w:r w:rsidRPr="00072AF1">
        <w:rPr>
          <w:rFonts w:ascii="Times New Roman" w:eastAsia="Times New Roman" w:hAnsi="Times New Roman" w:cs="Times New Roman"/>
          <w:i/>
          <w:iCs/>
          <w:lang w:val="en-GB"/>
        </w:rPr>
        <w:t>Modernization and Post modernization: Cultural, Economic, and Political Change in 43 Societies</w:t>
      </w:r>
      <w:r w:rsidRPr="00072AF1">
        <w:rPr>
          <w:rFonts w:ascii="Times New Roman" w:eastAsia="Times New Roman" w:hAnsi="Times New Roman" w:cs="Times New Roman"/>
          <w:lang w:val="en-GB"/>
        </w:rPr>
        <w:t>. Princeton: Princeton University Press.</w:t>
      </w:r>
      <w:hyperlink r:id="rId30"/>
    </w:p>
    <w:p w:rsidR="00072AF1" w:rsidRPr="00072AF1" w:rsidRDefault="00072AF1" w:rsidP="00DB13AC">
      <w:pPr>
        <w:spacing w:before="240" w:line="360" w:lineRule="auto"/>
        <w:jc w:val="both"/>
        <w:rPr>
          <w:rFonts w:ascii="Times New Roman" w:eastAsia="Times New Roman" w:hAnsi="Times New Roman" w:cs="Times New Roman"/>
          <w:lang w:val="en-US"/>
        </w:rPr>
      </w:pPr>
      <w:r w:rsidRPr="00072AF1">
        <w:rPr>
          <w:rFonts w:ascii="Times New Roman" w:eastAsia="Times New Roman" w:hAnsi="Times New Roman" w:cs="Times New Roman"/>
          <w:lang w:val="en-US"/>
        </w:rPr>
        <w:t xml:space="preserve">Kapferer, J.N. (2012) </w:t>
      </w:r>
      <w:r w:rsidRPr="00072AF1">
        <w:rPr>
          <w:rFonts w:ascii="Times New Roman" w:eastAsia="Times New Roman" w:hAnsi="Times New Roman" w:cs="Times New Roman"/>
          <w:i/>
          <w:iCs/>
          <w:lang w:val="en-US"/>
        </w:rPr>
        <w:t>The New Strategic Brand Management: Advanced Insights and Strategic Thinking</w:t>
      </w:r>
      <w:r w:rsidRPr="00072AF1">
        <w:rPr>
          <w:rFonts w:ascii="Times New Roman" w:eastAsia="Times New Roman" w:hAnsi="Times New Roman" w:cs="Times New Roman"/>
          <w:lang w:val="en-US"/>
        </w:rPr>
        <w:t xml:space="preserve">. 5th edn. London: Kogan Page. doi: </w:t>
      </w:r>
      <w:hyperlink r:id="rId31" w:tgtFrame="_blank" w:history="1">
        <w:r w:rsidRPr="00072AF1">
          <w:rPr>
            <w:rStyle w:val="Hyperlink"/>
            <w:rFonts w:ascii="Times New Roman" w:eastAsia="Times New Roman" w:hAnsi="Times New Roman" w:cs="Times New Roman"/>
            <w:color w:val="auto"/>
            <w:lang w:val="en-US"/>
          </w:rPr>
          <w:t>10.4324/9780203111406</w:t>
        </w:r>
      </w:hyperlink>
    </w:p>
    <w:p w:rsidR="00072AF1" w:rsidRPr="00072AF1" w:rsidRDefault="00072AF1" w:rsidP="00DB13AC">
      <w:pPr>
        <w:spacing w:before="240" w:line="360" w:lineRule="auto"/>
        <w:jc w:val="both"/>
        <w:rPr>
          <w:rFonts w:ascii="Times New Roman" w:eastAsia="Times New Roman" w:hAnsi="Times New Roman" w:cs="Times New Roman"/>
          <w:lang w:val="en-GB"/>
        </w:rPr>
      </w:pPr>
      <w:r w:rsidRPr="00072AF1">
        <w:rPr>
          <w:rFonts w:ascii="Times New Roman" w:eastAsia="Times New Roman" w:hAnsi="Times New Roman" w:cs="Times New Roman"/>
          <w:lang w:val="en-GB"/>
        </w:rPr>
        <w:t xml:space="preserve">Kaur, P., Dhir, A., Talwar, S. and Ghuman, K. (2021). The value of offering mobile app-based loyalty programs to customers. </w:t>
      </w:r>
      <w:r w:rsidRPr="00072AF1">
        <w:rPr>
          <w:rFonts w:ascii="Times New Roman" w:eastAsia="Times New Roman" w:hAnsi="Times New Roman" w:cs="Times New Roman"/>
          <w:i/>
          <w:iCs/>
          <w:lang w:val="en-GB"/>
        </w:rPr>
        <w:t>Journal of Retailing and Consumer Services</w:t>
      </w:r>
      <w:r w:rsidRPr="00072AF1">
        <w:rPr>
          <w:rFonts w:ascii="Times New Roman" w:eastAsia="Times New Roman" w:hAnsi="Times New Roman" w:cs="Times New Roman"/>
          <w:lang w:val="en-GB"/>
        </w:rPr>
        <w:t>, 63, p.102710.</w:t>
      </w:r>
      <w:hyperlink r:id="rId32"/>
    </w:p>
    <w:p w:rsidR="00072AF1" w:rsidRPr="00072AF1" w:rsidRDefault="00072AF1" w:rsidP="00DB13AC">
      <w:pPr>
        <w:spacing w:before="240" w:line="360" w:lineRule="auto"/>
        <w:jc w:val="both"/>
        <w:rPr>
          <w:rFonts w:ascii="Times New Roman" w:eastAsia="Times New Roman" w:hAnsi="Times New Roman" w:cs="Times New Roman"/>
          <w:lang w:val="en-US"/>
        </w:rPr>
      </w:pPr>
      <w:r w:rsidRPr="00072AF1">
        <w:rPr>
          <w:rFonts w:ascii="Times New Roman" w:eastAsia="Times New Roman" w:hAnsi="Times New Roman" w:cs="Times New Roman"/>
          <w:lang w:val="en-US"/>
        </w:rPr>
        <w:t xml:space="preserve">Keller, K.L. (2016) 'Unlocking the power of integrated marketing communications', </w:t>
      </w:r>
      <w:r w:rsidRPr="00072AF1">
        <w:rPr>
          <w:rFonts w:ascii="Times New Roman" w:eastAsia="Times New Roman" w:hAnsi="Times New Roman" w:cs="Times New Roman"/>
          <w:i/>
          <w:iCs/>
          <w:lang w:val="en-US"/>
        </w:rPr>
        <w:t>Journal of Advertising</w:t>
      </w:r>
      <w:r w:rsidRPr="00072AF1">
        <w:rPr>
          <w:rFonts w:ascii="Times New Roman" w:eastAsia="Times New Roman" w:hAnsi="Times New Roman" w:cs="Times New Roman"/>
          <w:lang w:val="en-US"/>
        </w:rPr>
        <w:t xml:space="preserve">, 45(3), pp. 286-301. doi: </w:t>
      </w:r>
      <w:hyperlink r:id="rId33" w:tgtFrame="_blank" w:history="1">
        <w:r w:rsidRPr="00072AF1">
          <w:rPr>
            <w:rStyle w:val="Hyperlink"/>
            <w:rFonts w:ascii="Times New Roman" w:eastAsia="Times New Roman" w:hAnsi="Times New Roman" w:cs="Times New Roman"/>
            <w:color w:val="auto"/>
            <w:lang w:val="en-US"/>
          </w:rPr>
          <w:t>10.1080/00913367.2016.1204967</w:t>
        </w:r>
      </w:hyperlink>
    </w:p>
    <w:p w:rsidR="00072AF1" w:rsidRPr="00072AF1" w:rsidRDefault="00072AF1" w:rsidP="00DB13AC">
      <w:pPr>
        <w:spacing w:before="240" w:line="360" w:lineRule="auto"/>
        <w:jc w:val="both"/>
        <w:rPr>
          <w:rFonts w:ascii="Times New Roman" w:eastAsia="Times New Roman" w:hAnsi="Times New Roman" w:cs="Times New Roman"/>
          <w:lang w:val="en-US"/>
        </w:rPr>
      </w:pPr>
      <w:r w:rsidRPr="00072AF1">
        <w:rPr>
          <w:rFonts w:ascii="Times New Roman" w:eastAsia="Times New Roman" w:hAnsi="Times New Roman" w:cs="Times New Roman"/>
          <w:lang w:val="en-US"/>
        </w:rPr>
        <w:t xml:space="preserve">Kumar, V. and Reinartz, W. (2016) 'Creating enduring customer value', </w:t>
      </w:r>
      <w:r w:rsidRPr="00072AF1">
        <w:rPr>
          <w:rFonts w:ascii="Times New Roman" w:eastAsia="Times New Roman" w:hAnsi="Times New Roman" w:cs="Times New Roman"/>
          <w:i/>
          <w:iCs/>
          <w:lang w:val="en-US"/>
        </w:rPr>
        <w:t>Journal of Marketing</w:t>
      </w:r>
      <w:r w:rsidRPr="00072AF1">
        <w:rPr>
          <w:rFonts w:ascii="Times New Roman" w:eastAsia="Times New Roman" w:hAnsi="Times New Roman" w:cs="Times New Roman"/>
          <w:lang w:val="en-US"/>
        </w:rPr>
        <w:t xml:space="preserve">, 80(6), pp. 36-68. doi: </w:t>
      </w:r>
      <w:hyperlink r:id="rId34" w:tgtFrame="_blank" w:history="1">
        <w:r w:rsidRPr="00072AF1">
          <w:rPr>
            <w:rStyle w:val="Hyperlink"/>
            <w:rFonts w:ascii="Times New Roman" w:eastAsia="Times New Roman" w:hAnsi="Times New Roman" w:cs="Times New Roman"/>
            <w:color w:val="auto"/>
            <w:lang w:val="en-US"/>
          </w:rPr>
          <w:t>10.1509/jm.15.0414</w:t>
        </w:r>
      </w:hyperlink>
    </w:p>
    <w:p w:rsidR="00072AF1" w:rsidRPr="00072AF1" w:rsidRDefault="00072AF1" w:rsidP="00DB13AC">
      <w:pPr>
        <w:spacing w:before="240" w:line="360" w:lineRule="auto"/>
        <w:jc w:val="both"/>
        <w:rPr>
          <w:rFonts w:ascii="Times New Roman" w:eastAsia="Times New Roman" w:hAnsi="Times New Roman" w:cs="Times New Roman"/>
          <w:lang w:val="en-GB"/>
        </w:rPr>
      </w:pPr>
      <w:r w:rsidRPr="00072AF1">
        <w:rPr>
          <w:rFonts w:ascii="Times New Roman" w:eastAsia="Times New Roman" w:hAnsi="Times New Roman" w:cs="Times New Roman"/>
          <w:lang w:val="en-GB"/>
        </w:rPr>
        <w:t xml:space="preserve">Liao, J., Huang, H. and Zhang, H. (2020). The effect of schadenfreude on enemy brand purchase intention: The mediating role of oppositional loyalty. </w:t>
      </w:r>
      <w:r w:rsidRPr="00072AF1">
        <w:rPr>
          <w:rFonts w:ascii="Times New Roman" w:eastAsia="Times New Roman" w:hAnsi="Times New Roman" w:cs="Times New Roman"/>
          <w:i/>
          <w:iCs/>
          <w:lang w:val="en-GB"/>
        </w:rPr>
        <w:t>Journal of Product &amp; Brand Management</w:t>
      </w:r>
      <w:r w:rsidRPr="00072AF1">
        <w:rPr>
          <w:rFonts w:ascii="Times New Roman" w:eastAsia="Times New Roman" w:hAnsi="Times New Roman" w:cs="Times New Roman"/>
          <w:lang w:val="en-GB"/>
        </w:rPr>
        <w:t>, 30(5).</w:t>
      </w:r>
      <w:hyperlink r:id="rId35"/>
    </w:p>
    <w:p w:rsidR="00072AF1" w:rsidRPr="00072AF1" w:rsidRDefault="00072AF1" w:rsidP="00DB13AC">
      <w:pPr>
        <w:spacing w:before="240" w:line="360" w:lineRule="auto"/>
        <w:jc w:val="both"/>
        <w:rPr>
          <w:rFonts w:ascii="Times New Roman" w:eastAsia="Times New Roman" w:hAnsi="Times New Roman" w:cs="Times New Roman"/>
          <w:lang w:val="en-GB"/>
        </w:rPr>
      </w:pPr>
      <w:r w:rsidRPr="00072AF1">
        <w:rPr>
          <w:rFonts w:ascii="Times New Roman" w:eastAsia="Times New Roman" w:hAnsi="Times New Roman" w:cs="Times New Roman"/>
          <w:lang w:val="en-GB"/>
        </w:rPr>
        <w:t xml:space="preserve">Lissitsa, S. and Kol, O. (2021). Five generations and smartphone addiction patterns. </w:t>
      </w:r>
      <w:r w:rsidRPr="00072AF1">
        <w:rPr>
          <w:rFonts w:ascii="Times New Roman" w:eastAsia="Times New Roman" w:hAnsi="Times New Roman" w:cs="Times New Roman"/>
          <w:i/>
          <w:iCs/>
          <w:lang w:val="en-GB"/>
        </w:rPr>
        <w:t>Computers in Human Behaviour</w:t>
      </w:r>
      <w:r w:rsidRPr="00072AF1">
        <w:rPr>
          <w:rFonts w:ascii="Times New Roman" w:eastAsia="Times New Roman" w:hAnsi="Times New Roman" w:cs="Times New Roman"/>
          <w:lang w:val="en-GB"/>
        </w:rPr>
        <w:t>, 119, p.106729.</w:t>
      </w:r>
      <w:hyperlink r:id="rId36"/>
    </w:p>
    <w:p w:rsidR="00072AF1" w:rsidRPr="00072AF1" w:rsidRDefault="00072AF1" w:rsidP="00DB13AC">
      <w:pPr>
        <w:spacing w:before="240" w:line="360" w:lineRule="auto"/>
        <w:jc w:val="both"/>
        <w:rPr>
          <w:rFonts w:ascii="Times New Roman" w:eastAsia="Times New Roman" w:hAnsi="Times New Roman" w:cs="Times New Roman"/>
          <w:lang w:val="en-GB"/>
        </w:rPr>
      </w:pPr>
      <w:r w:rsidRPr="00072AF1">
        <w:rPr>
          <w:rFonts w:ascii="Times New Roman" w:eastAsia="Times New Roman" w:hAnsi="Times New Roman" w:cs="Times New Roman"/>
          <w:lang w:val="en-GB"/>
        </w:rPr>
        <w:t xml:space="preserve">Marks and Spencer (2023). </w:t>
      </w:r>
      <w:r w:rsidRPr="00072AF1">
        <w:rPr>
          <w:rFonts w:ascii="Times New Roman" w:eastAsia="Times New Roman" w:hAnsi="Times New Roman" w:cs="Times New Roman"/>
          <w:i/>
          <w:iCs/>
          <w:lang w:val="en-GB"/>
        </w:rPr>
        <w:t>Annual Report and Financial Statements 2023: Reshaping for Growth</w:t>
      </w:r>
      <w:r w:rsidRPr="00072AF1">
        <w:rPr>
          <w:rFonts w:ascii="Times New Roman" w:eastAsia="Times New Roman" w:hAnsi="Times New Roman" w:cs="Times New Roman"/>
          <w:lang w:val="en-GB"/>
        </w:rPr>
        <w:t>. London: Marks and Spencer Group plc.</w:t>
      </w:r>
    </w:p>
    <w:p w:rsidR="00072AF1" w:rsidRPr="00072AF1" w:rsidRDefault="00072AF1" w:rsidP="00DB13AC">
      <w:pPr>
        <w:spacing w:before="240" w:line="360" w:lineRule="auto"/>
        <w:jc w:val="both"/>
        <w:rPr>
          <w:rFonts w:ascii="Times New Roman" w:eastAsia="Times New Roman" w:hAnsi="Times New Roman" w:cs="Times New Roman"/>
          <w:lang w:val="en-GB"/>
        </w:rPr>
      </w:pPr>
      <w:r w:rsidRPr="00072AF1">
        <w:rPr>
          <w:rFonts w:ascii="Times New Roman" w:eastAsia="Times New Roman" w:hAnsi="Times New Roman" w:cs="Times New Roman"/>
          <w:lang w:val="en-GB"/>
        </w:rPr>
        <w:t xml:space="preserve">Merrilees, B. and Miller, D. (2008). Principles of corporate rebranding. </w:t>
      </w:r>
      <w:r w:rsidRPr="00072AF1">
        <w:rPr>
          <w:rFonts w:ascii="Times New Roman" w:eastAsia="Times New Roman" w:hAnsi="Times New Roman" w:cs="Times New Roman"/>
          <w:i/>
          <w:iCs/>
          <w:lang w:val="en-GB"/>
        </w:rPr>
        <w:t>European Journal of Marketing</w:t>
      </w:r>
      <w:r w:rsidRPr="00072AF1">
        <w:rPr>
          <w:rFonts w:ascii="Times New Roman" w:eastAsia="Times New Roman" w:hAnsi="Times New Roman" w:cs="Times New Roman"/>
          <w:lang w:val="en-GB"/>
        </w:rPr>
        <w:t>, 42(5/6), pp.537–552.</w:t>
      </w:r>
      <w:hyperlink r:id="rId37"/>
    </w:p>
    <w:p w:rsidR="00072AF1" w:rsidRPr="00072AF1" w:rsidRDefault="00072AF1" w:rsidP="00DB13AC">
      <w:pPr>
        <w:spacing w:before="240" w:line="360" w:lineRule="auto"/>
        <w:jc w:val="both"/>
        <w:rPr>
          <w:rFonts w:ascii="Times New Roman" w:eastAsia="Times New Roman" w:hAnsi="Times New Roman" w:cs="Times New Roman"/>
          <w:lang w:val="en-GB"/>
        </w:rPr>
      </w:pPr>
      <w:r w:rsidRPr="00072AF1">
        <w:rPr>
          <w:rFonts w:ascii="Times New Roman" w:eastAsia="Times New Roman" w:hAnsi="Times New Roman" w:cs="Times New Roman"/>
          <w:lang w:val="en-GB"/>
        </w:rPr>
        <w:t xml:space="preserve">Mintel (2023). </w:t>
      </w:r>
      <w:r w:rsidRPr="00072AF1">
        <w:rPr>
          <w:rFonts w:ascii="Times New Roman" w:eastAsia="Times New Roman" w:hAnsi="Times New Roman" w:cs="Times New Roman"/>
          <w:i/>
          <w:iCs/>
          <w:lang w:val="en-GB"/>
        </w:rPr>
        <w:t>Clothing Retailing - UK - 2023</w:t>
      </w:r>
      <w:r w:rsidRPr="00072AF1">
        <w:rPr>
          <w:rFonts w:ascii="Times New Roman" w:eastAsia="Times New Roman" w:hAnsi="Times New Roman" w:cs="Times New Roman"/>
          <w:lang w:val="en-GB"/>
        </w:rPr>
        <w:t>. London: Mintel Group Ltd.</w:t>
      </w:r>
      <w:hyperlink r:id="rId38"/>
    </w:p>
    <w:p w:rsidR="00072AF1" w:rsidRPr="00072AF1" w:rsidRDefault="00072AF1" w:rsidP="00DB13AC">
      <w:pPr>
        <w:spacing w:before="240" w:line="360" w:lineRule="auto"/>
        <w:jc w:val="both"/>
        <w:rPr>
          <w:rFonts w:ascii="Times New Roman" w:eastAsia="Times New Roman" w:hAnsi="Times New Roman" w:cs="Times New Roman"/>
          <w:lang w:val="en-US"/>
        </w:rPr>
      </w:pPr>
      <w:r w:rsidRPr="00072AF1">
        <w:rPr>
          <w:rFonts w:ascii="Times New Roman" w:eastAsia="Times New Roman" w:hAnsi="Times New Roman" w:cs="Times New Roman"/>
          <w:lang w:val="en-US"/>
        </w:rPr>
        <w:t xml:space="preserve">Oliver, R.L. (1999) 'Whence consumer loyalty?', </w:t>
      </w:r>
      <w:r w:rsidRPr="00072AF1">
        <w:rPr>
          <w:rFonts w:ascii="Times New Roman" w:eastAsia="Times New Roman" w:hAnsi="Times New Roman" w:cs="Times New Roman"/>
          <w:i/>
          <w:iCs/>
          <w:lang w:val="en-US"/>
        </w:rPr>
        <w:t>Journal of Marketing</w:t>
      </w:r>
      <w:r w:rsidRPr="00072AF1">
        <w:rPr>
          <w:rFonts w:ascii="Times New Roman" w:eastAsia="Times New Roman" w:hAnsi="Times New Roman" w:cs="Times New Roman"/>
          <w:lang w:val="en-US"/>
        </w:rPr>
        <w:t xml:space="preserve">, 63(4), pp. 33-44. doi: </w:t>
      </w:r>
      <w:hyperlink r:id="rId39" w:tgtFrame="_blank" w:history="1">
        <w:r w:rsidRPr="00072AF1">
          <w:rPr>
            <w:rStyle w:val="Hyperlink"/>
            <w:rFonts w:ascii="Times New Roman" w:eastAsia="Times New Roman" w:hAnsi="Times New Roman" w:cs="Times New Roman"/>
            <w:color w:val="auto"/>
            <w:lang w:val="en-US"/>
          </w:rPr>
          <w:t>10.1177/00222429990634s105</w:t>
        </w:r>
      </w:hyperlink>
    </w:p>
    <w:p w:rsidR="00072AF1" w:rsidRPr="00072AF1" w:rsidRDefault="00072AF1" w:rsidP="00072AF1">
      <w:pPr>
        <w:spacing w:before="100" w:beforeAutospacing="1" w:after="100" w:afterAutospacing="1" w:line="360" w:lineRule="auto"/>
        <w:jc w:val="both"/>
        <w:rPr>
          <w:rFonts w:ascii="Times New Roman" w:eastAsia="Times New Roman" w:hAnsi="Times New Roman" w:cs="Times New Roman"/>
          <w:lang w:val="en-US" w:eastAsia="en-US"/>
        </w:rPr>
      </w:pPr>
      <w:r w:rsidRPr="00072AF1">
        <w:rPr>
          <w:rFonts w:ascii="Times New Roman" w:eastAsia="Times New Roman" w:hAnsi="Times New Roman" w:cs="Times New Roman"/>
          <w:lang w:val="en-US" w:eastAsia="en-US"/>
        </w:rPr>
        <w:t xml:space="preserve">Pallant, J. (2020) </w:t>
      </w:r>
      <w:r w:rsidRPr="00072AF1">
        <w:rPr>
          <w:rFonts w:ascii="Times New Roman" w:eastAsia="Times New Roman" w:hAnsi="Times New Roman" w:cs="Times New Roman"/>
          <w:i/>
          <w:iCs/>
          <w:lang w:val="en-US" w:eastAsia="en-US"/>
        </w:rPr>
        <w:t>SPSS Survival Manual: A Step by Step Guide to Data Analysis using IBM SPSS</w:t>
      </w:r>
      <w:r w:rsidRPr="00072AF1">
        <w:rPr>
          <w:rFonts w:ascii="Times New Roman" w:eastAsia="Times New Roman" w:hAnsi="Times New Roman" w:cs="Times New Roman"/>
          <w:lang w:val="en-US" w:eastAsia="en-US"/>
        </w:rPr>
        <w:t>. 7th edn. London: Routledge. doi</w:t>
      </w:r>
      <w:r w:rsidRPr="00072AF1">
        <w:rPr>
          <w:rFonts w:ascii="Times New Roman" w:eastAsia="Times New Roman" w:hAnsi="Times New Roman" w:cs="Times New Roman"/>
          <w:i/>
          <w:iCs/>
          <w:lang w:val="en-US" w:eastAsia="en-US"/>
        </w:rPr>
        <w:t>:</w:t>
      </w:r>
      <w:hyperlink r:id="rId40" w:tgtFrame="_blank" w:history="1">
        <w:r w:rsidRPr="00072AF1">
          <w:rPr>
            <w:rFonts w:ascii="Times New Roman" w:eastAsia="Times New Roman" w:hAnsi="Times New Roman" w:cs="Times New Roman"/>
            <w:u w:val="single"/>
            <w:lang w:val="en-US" w:eastAsia="en-US"/>
          </w:rPr>
          <w:t>10.4324/9781003117452</w:t>
        </w:r>
      </w:hyperlink>
    </w:p>
    <w:p w:rsidR="00072AF1" w:rsidRPr="00072AF1" w:rsidRDefault="00072AF1" w:rsidP="00DB13AC">
      <w:pPr>
        <w:spacing w:before="240" w:line="360" w:lineRule="auto"/>
        <w:jc w:val="both"/>
        <w:rPr>
          <w:rFonts w:ascii="Times New Roman" w:eastAsia="Times New Roman" w:hAnsi="Times New Roman" w:cs="Times New Roman"/>
          <w:lang w:val="en-US"/>
        </w:rPr>
      </w:pPr>
      <w:r w:rsidRPr="00072AF1">
        <w:rPr>
          <w:rFonts w:ascii="Times New Roman" w:eastAsia="Times New Roman" w:hAnsi="Times New Roman" w:cs="Times New Roman"/>
          <w:lang w:val="en-US"/>
        </w:rPr>
        <w:lastRenderedPageBreak/>
        <w:t xml:space="preserve">Pantano, E. and Viassone, M. (2014) 'Demand-side expectations of retailers: An exploratory study on the smart retailing concept', </w:t>
      </w:r>
      <w:r w:rsidRPr="00072AF1">
        <w:rPr>
          <w:rFonts w:ascii="Times New Roman" w:eastAsia="Times New Roman" w:hAnsi="Times New Roman" w:cs="Times New Roman"/>
          <w:i/>
          <w:iCs/>
          <w:lang w:val="en-US"/>
        </w:rPr>
        <w:t>International Journal of Retail &amp; Distribution Management</w:t>
      </w:r>
      <w:r w:rsidRPr="00072AF1">
        <w:rPr>
          <w:rFonts w:ascii="Times New Roman" w:eastAsia="Times New Roman" w:hAnsi="Times New Roman" w:cs="Times New Roman"/>
          <w:lang w:val="en-US"/>
        </w:rPr>
        <w:t xml:space="preserve">, 42(5), pp. 331-351. doi: </w:t>
      </w:r>
      <w:hyperlink r:id="rId41" w:tgtFrame="_blank" w:history="1">
        <w:r w:rsidRPr="00072AF1">
          <w:rPr>
            <w:rStyle w:val="Hyperlink"/>
            <w:rFonts w:ascii="Times New Roman" w:eastAsia="Times New Roman" w:hAnsi="Times New Roman" w:cs="Times New Roman"/>
            <w:color w:val="auto"/>
            <w:lang w:val="en-US"/>
          </w:rPr>
          <w:t>10.1108/IJRDM-01-2013-0012</w:t>
        </w:r>
      </w:hyperlink>
    </w:p>
    <w:p w:rsidR="00072AF1" w:rsidRPr="00072AF1" w:rsidRDefault="00072AF1" w:rsidP="00DB13AC">
      <w:pPr>
        <w:spacing w:before="240" w:line="360" w:lineRule="auto"/>
        <w:jc w:val="both"/>
        <w:rPr>
          <w:rFonts w:ascii="Times New Roman" w:eastAsia="Times New Roman" w:hAnsi="Times New Roman" w:cs="Times New Roman"/>
          <w:lang w:val="en-US"/>
        </w:rPr>
      </w:pPr>
      <w:r w:rsidRPr="00072AF1">
        <w:rPr>
          <w:rFonts w:ascii="Times New Roman" w:eastAsia="Times New Roman" w:hAnsi="Times New Roman" w:cs="Times New Roman"/>
          <w:lang w:val="en-US"/>
        </w:rPr>
        <w:t xml:space="preserve">Parment, A. (2013) 'Generation Y vs. Baby Boomers: Shopping behavior, buyer involvement and implications for retailing', </w:t>
      </w:r>
      <w:r w:rsidRPr="00072AF1">
        <w:rPr>
          <w:rFonts w:ascii="Times New Roman" w:eastAsia="Times New Roman" w:hAnsi="Times New Roman" w:cs="Times New Roman"/>
          <w:i/>
          <w:iCs/>
          <w:lang w:val="en-US"/>
        </w:rPr>
        <w:t>Journal of Retailing and Consumer Services</w:t>
      </w:r>
      <w:r w:rsidRPr="00072AF1">
        <w:rPr>
          <w:rFonts w:ascii="Times New Roman" w:eastAsia="Times New Roman" w:hAnsi="Times New Roman" w:cs="Times New Roman"/>
          <w:lang w:val="en-US"/>
        </w:rPr>
        <w:t xml:space="preserve">, 20(2), pp. 189-199. doi: </w:t>
      </w:r>
      <w:hyperlink r:id="rId42" w:tgtFrame="_blank" w:history="1">
        <w:r w:rsidRPr="00072AF1">
          <w:rPr>
            <w:rStyle w:val="Hyperlink"/>
            <w:rFonts w:ascii="Times New Roman" w:eastAsia="Times New Roman" w:hAnsi="Times New Roman" w:cs="Times New Roman"/>
            <w:color w:val="auto"/>
            <w:lang w:val="en-US"/>
          </w:rPr>
          <w:t>10.1016/j.jretconser.2012.12.001</w:t>
        </w:r>
      </w:hyperlink>
    </w:p>
    <w:p w:rsidR="00072AF1" w:rsidRPr="00072AF1" w:rsidRDefault="00072AF1" w:rsidP="00DB13AC">
      <w:pPr>
        <w:spacing w:before="240" w:line="360" w:lineRule="auto"/>
        <w:jc w:val="both"/>
        <w:rPr>
          <w:rFonts w:ascii="Times New Roman" w:eastAsia="Times New Roman" w:hAnsi="Times New Roman" w:cs="Times New Roman"/>
          <w:lang w:val="en-GB"/>
        </w:rPr>
      </w:pPr>
      <w:r w:rsidRPr="00072AF1">
        <w:rPr>
          <w:rFonts w:ascii="Times New Roman" w:eastAsia="Times New Roman" w:hAnsi="Times New Roman" w:cs="Times New Roman"/>
          <w:lang w:val="en-GB"/>
        </w:rPr>
        <w:t xml:space="preserve">Saunders, M., Lewis, P. and Thornhill, A. (2019). </w:t>
      </w:r>
      <w:r w:rsidRPr="00072AF1">
        <w:rPr>
          <w:rFonts w:ascii="Times New Roman" w:eastAsia="Times New Roman" w:hAnsi="Times New Roman" w:cs="Times New Roman"/>
          <w:i/>
          <w:iCs/>
          <w:lang w:val="en-GB"/>
        </w:rPr>
        <w:t>Research Methods for Business Students</w:t>
      </w:r>
      <w:r w:rsidRPr="00072AF1">
        <w:rPr>
          <w:rFonts w:ascii="Times New Roman" w:eastAsia="Times New Roman" w:hAnsi="Times New Roman" w:cs="Times New Roman"/>
          <w:lang w:val="en-GB"/>
        </w:rPr>
        <w:t>. 8th ed. Harlow: Pearson.</w:t>
      </w:r>
    </w:p>
    <w:p w:rsidR="00072AF1" w:rsidRPr="00072AF1" w:rsidRDefault="00072AF1" w:rsidP="00072AF1">
      <w:pPr>
        <w:spacing w:before="100" w:beforeAutospacing="1" w:after="100" w:afterAutospacing="1" w:line="360" w:lineRule="auto"/>
        <w:jc w:val="both"/>
        <w:rPr>
          <w:rFonts w:ascii="Times New Roman" w:eastAsia="Times New Roman" w:hAnsi="Times New Roman" w:cs="Times New Roman"/>
          <w:lang w:val="en-US" w:eastAsia="en-US"/>
        </w:rPr>
      </w:pPr>
      <w:r w:rsidRPr="00072AF1">
        <w:rPr>
          <w:rFonts w:ascii="Times New Roman" w:eastAsia="Times New Roman" w:hAnsi="Times New Roman" w:cs="Times New Roman"/>
          <w:lang w:val="en-US" w:eastAsia="en-US"/>
        </w:rPr>
        <w:t xml:space="preserve">Saunders, M.N.K., Lewis, P. and Thornhill, A. (2019) </w:t>
      </w:r>
      <w:r w:rsidRPr="00072AF1">
        <w:rPr>
          <w:rFonts w:ascii="Times New Roman" w:eastAsia="Times New Roman" w:hAnsi="Times New Roman" w:cs="Times New Roman"/>
          <w:i/>
          <w:iCs/>
          <w:lang w:val="en-US" w:eastAsia="en-US"/>
        </w:rPr>
        <w:t>Research Methods for Business Students</w:t>
      </w:r>
      <w:r w:rsidRPr="00072AF1">
        <w:rPr>
          <w:rFonts w:ascii="Times New Roman" w:eastAsia="Times New Roman" w:hAnsi="Times New Roman" w:cs="Times New Roman"/>
          <w:lang w:val="en-US" w:eastAsia="en-US"/>
        </w:rPr>
        <w:t>. 8th edn. Harlow: Pearson. doi</w:t>
      </w:r>
      <w:r w:rsidRPr="00072AF1">
        <w:rPr>
          <w:rFonts w:ascii="Times New Roman" w:eastAsia="Times New Roman" w:hAnsi="Times New Roman" w:cs="Times New Roman"/>
          <w:i/>
          <w:iCs/>
          <w:lang w:val="en-US" w:eastAsia="en-US"/>
        </w:rPr>
        <w:t>:</w:t>
      </w:r>
      <w:hyperlink r:id="rId43" w:tgtFrame="_blank" w:history="1">
        <w:r w:rsidRPr="00072AF1">
          <w:rPr>
            <w:rFonts w:ascii="Times New Roman" w:eastAsia="Times New Roman" w:hAnsi="Times New Roman" w:cs="Times New Roman"/>
            <w:u w:val="single"/>
            <w:lang w:val="en-US" w:eastAsia="en-US"/>
          </w:rPr>
          <w:t>10.1080/14703297.2019.1657100</w:t>
        </w:r>
      </w:hyperlink>
    </w:p>
    <w:p w:rsidR="00072AF1" w:rsidRPr="00072AF1" w:rsidRDefault="00072AF1" w:rsidP="00DB13AC">
      <w:pPr>
        <w:spacing w:before="240" w:line="360" w:lineRule="auto"/>
        <w:jc w:val="both"/>
        <w:rPr>
          <w:rFonts w:ascii="Times New Roman" w:eastAsia="Times New Roman" w:hAnsi="Times New Roman" w:cs="Times New Roman"/>
          <w:lang w:val="en-US"/>
        </w:rPr>
      </w:pPr>
      <w:r w:rsidRPr="00072AF1">
        <w:rPr>
          <w:rFonts w:ascii="Times New Roman" w:eastAsia="Times New Roman" w:hAnsi="Times New Roman" w:cs="Times New Roman"/>
          <w:lang w:val="en-US"/>
        </w:rPr>
        <w:t xml:space="preserve">Schewe, C.D. and Meredith, G.E. (2004) 'Segmenting global markets by generational cohorts: Determining motivations by understanding what shapes "coming of age"', </w:t>
      </w:r>
      <w:r w:rsidRPr="00072AF1">
        <w:rPr>
          <w:rFonts w:ascii="Times New Roman" w:eastAsia="Times New Roman" w:hAnsi="Times New Roman" w:cs="Times New Roman"/>
          <w:i/>
          <w:iCs/>
          <w:lang w:val="en-US"/>
        </w:rPr>
        <w:t>Journal of Consumer Behaviour</w:t>
      </w:r>
      <w:r w:rsidRPr="00072AF1">
        <w:rPr>
          <w:rFonts w:ascii="Times New Roman" w:eastAsia="Times New Roman" w:hAnsi="Times New Roman" w:cs="Times New Roman"/>
          <w:lang w:val="en-US"/>
        </w:rPr>
        <w:t xml:space="preserve">, 4(1), pp. 51-63. doi: </w:t>
      </w:r>
      <w:hyperlink r:id="rId44" w:tgtFrame="_blank" w:history="1">
        <w:r w:rsidRPr="00072AF1">
          <w:rPr>
            <w:rStyle w:val="Hyperlink"/>
            <w:rFonts w:ascii="Times New Roman" w:eastAsia="Times New Roman" w:hAnsi="Times New Roman" w:cs="Times New Roman"/>
            <w:color w:val="auto"/>
            <w:lang w:val="en-US"/>
          </w:rPr>
          <w:t>10.1002/cb.157</w:t>
        </w:r>
      </w:hyperlink>
    </w:p>
    <w:p w:rsidR="00072AF1" w:rsidRPr="00072AF1" w:rsidRDefault="00072AF1" w:rsidP="00DB13AC">
      <w:pPr>
        <w:spacing w:before="240" w:line="360" w:lineRule="auto"/>
        <w:jc w:val="both"/>
        <w:rPr>
          <w:rFonts w:ascii="Times New Roman" w:eastAsia="Times New Roman" w:hAnsi="Times New Roman" w:cs="Times New Roman"/>
          <w:lang w:val="en-US"/>
        </w:rPr>
      </w:pPr>
      <w:r w:rsidRPr="00072AF1">
        <w:rPr>
          <w:rFonts w:ascii="Times New Roman" w:eastAsia="Times New Roman" w:hAnsi="Times New Roman" w:cs="Times New Roman"/>
          <w:lang w:val="en-US"/>
        </w:rPr>
        <w:t xml:space="preserve">Urde, M., Greyser, S.A. and Balmer, J.M.T. (2007) 'Corporate brands with a heritage', </w:t>
      </w:r>
      <w:r w:rsidRPr="00072AF1">
        <w:rPr>
          <w:rFonts w:ascii="Times New Roman" w:eastAsia="Times New Roman" w:hAnsi="Times New Roman" w:cs="Times New Roman"/>
          <w:i/>
          <w:iCs/>
          <w:lang w:val="en-US"/>
        </w:rPr>
        <w:t>Journal of Brand Management</w:t>
      </w:r>
      <w:r w:rsidRPr="00072AF1">
        <w:rPr>
          <w:rFonts w:ascii="Times New Roman" w:eastAsia="Times New Roman" w:hAnsi="Times New Roman" w:cs="Times New Roman"/>
          <w:lang w:val="en-US"/>
        </w:rPr>
        <w:t xml:space="preserve">, 15(1), pp. 4-19. doi: </w:t>
      </w:r>
      <w:hyperlink r:id="rId45" w:tgtFrame="_blank" w:history="1">
        <w:r w:rsidRPr="00072AF1">
          <w:rPr>
            <w:rStyle w:val="Hyperlink"/>
            <w:rFonts w:ascii="Times New Roman" w:eastAsia="Times New Roman" w:hAnsi="Times New Roman" w:cs="Times New Roman"/>
            <w:color w:val="auto"/>
            <w:lang w:val="en-US"/>
          </w:rPr>
          <w:t>10.1057/palgrave.bm.2550106</w:t>
        </w:r>
      </w:hyperlink>
    </w:p>
    <w:p w:rsidR="00072AF1" w:rsidRPr="00072AF1" w:rsidRDefault="00072AF1" w:rsidP="00DB13AC">
      <w:pPr>
        <w:spacing w:before="240" w:line="360" w:lineRule="auto"/>
        <w:jc w:val="both"/>
        <w:rPr>
          <w:rFonts w:ascii="Times New Roman" w:eastAsia="Times New Roman" w:hAnsi="Times New Roman" w:cs="Times New Roman"/>
          <w:lang w:val="en-US"/>
        </w:rPr>
      </w:pPr>
      <w:r w:rsidRPr="00072AF1">
        <w:rPr>
          <w:rFonts w:ascii="Times New Roman" w:eastAsia="Times New Roman" w:hAnsi="Times New Roman" w:cs="Times New Roman"/>
          <w:lang w:val="en-US"/>
        </w:rPr>
        <w:t xml:space="preserve">Verhoef, P.C. et al. (2009) 'Customer experience creation: Determinants, dynamics and management strategies', </w:t>
      </w:r>
      <w:r w:rsidRPr="00072AF1">
        <w:rPr>
          <w:rFonts w:ascii="Times New Roman" w:eastAsia="Times New Roman" w:hAnsi="Times New Roman" w:cs="Times New Roman"/>
          <w:i/>
          <w:iCs/>
          <w:lang w:val="en-US"/>
        </w:rPr>
        <w:t>Journal of Retailing</w:t>
      </w:r>
      <w:r w:rsidRPr="00072AF1">
        <w:rPr>
          <w:rFonts w:ascii="Times New Roman" w:eastAsia="Times New Roman" w:hAnsi="Times New Roman" w:cs="Times New Roman"/>
          <w:lang w:val="en-US"/>
        </w:rPr>
        <w:t xml:space="preserve">, 85(1), pp. 31-41. doi: </w:t>
      </w:r>
      <w:hyperlink r:id="rId46" w:tgtFrame="_blank" w:history="1">
        <w:r w:rsidRPr="00072AF1">
          <w:rPr>
            <w:rStyle w:val="Hyperlink"/>
            <w:rFonts w:ascii="Times New Roman" w:eastAsia="Times New Roman" w:hAnsi="Times New Roman" w:cs="Times New Roman"/>
            <w:color w:val="auto"/>
            <w:lang w:val="en-US"/>
          </w:rPr>
          <w:t>10.1016/j.jretai.2008.11.001</w:t>
        </w:r>
      </w:hyperlink>
    </w:p>
    <w:p w:rsidR="00072AF1" w:rsidRPr="00072AF1" w:rsidRDefault="00072AF1" w:rsidP="00DB13AC">
      <w:pPr>
        <w:spacing w:before="240" w:line="360" w:lineRule="auto"/>
        <w:jc w:val="both"/>
        <w:rPr>
          <w:rFonts w:ascii="Times New Roman" w:eastAsia="Times New Roman" w:hAnsi="Times New Roman" w:cs="Times New Roman"/>
          <w:lang w:val="en-US"/>
        </w:rPr>
      </w:pPr>
      <w:r w:rsidRPr="00072AF1">
        <w:rPr>
          <w:rFonts w:ascii="Times New Roman" w:eastAsia="Times New Roman" w:hAnsi="Times New Roman" w:cs="Times New Roman"/>
          <w:lang w:val="en-US"/>
        </w:rPr>
        <w:t xml:space="preserve">Wong, H.Y. and Merrilees, B. (2015) 'An empirical study of corporate rebranding', </w:t>
      </w:r>
      <w:r w:rsidRPr="00072AF1">
        <w:rPr>
          <w:rFonts w:ascii="Times New Roman" w:eastAsia="Times New Roman" w:hAnsi="Times New Roman" w:cs="Times New Roman"/>
          <w:i/>
          <w:iCs/>
          <w:lang w:val="en-US"/>
        </w:rPr>
        <w:t>European Journal of Marketing</w:t>
      </w:r>
      <w:r w:rsidRPr="00072AF1">
        <w:rPr>
          <w:rFonts w:ascii="Times New Roman" w:eastAsia="Times New Roman" w:hAnsi="Times New Roman" w:cs="Times New Roman"/>
          <w:lang w:val="en-US"/>
        </w:rPr>
        <w:t xml:space="preserve">, 49(11/12), pp. 1883-1906. doi: </w:t>
      </w:r>
      <w:hyperlink r:id="rId47" w:tgtFrame="_blank" w:history="1">
        <w:r w:rsidRPr="00072AF1">
          <w:rPr>
            <w:rStyle w:val="Hyperlink"/>
            <w:rFonts w:ascii="Times New Roman" w:eastAsia="Times New Roman" w:hAnsi="Times New Roman" w:cs="Times New Roman"/>
            <w:color w:val="auto"/>
            <w:lang w:val="en-US"/>
          </w:rPr>
          <w:t>10.1108/EJM-06-2014-0391</w:t>
        </w:r>
      </w:hyperlink>
    </w:p>
    <w:p w:rsidR="00072AF1" w:rsidRPr="00072AF1" w:rsidRDefault="00072AF1" w:rsidP="00DB13AC">
      <w:pPr>
        <w:spacing w:before="240" w:line="360" w:lineRule="auto"/>
        <w:jc w:val="both"/>
        <w:rPr>
          <w:rFonts w:ascii="Times New Roman" w:eastAsia="Times New Roman" w:hAnsi="Times New Roman" w:cs="Times New Roman"/>
          <w:lang w:val="en-GB"/>
        </w:rPr>
      </w:pPr>
      <w:r w:rsidRPr="00072AF1">
        <w:rPr>
          <w:rFonts w:ascii="Times New Roman" w:eastAsia="Times New Roman" w:hAnsi="Times New Roman" w:cs="Times New Roman"/>
          <w:lang w:val="en-GB"/>
        </w:rPr>
        <w:t xml:space="preserve">YouGov (2024). </w:t>
      </w:r>
      <w:r w:rsidRPr="00072AF1">
        <w:rPr>
          <w:rFonts w:ascii="Times New Roman" w:eastAsia="Times New Roman" w:hAnsi="Times New Roman" w:cs="Times New Roman"/>
          <w:i/>
          <w:iCs/>
          <w:lang w:val="en-GB"/>
        </w:rPr>
        <w:t>Marks &amp; Spencer Brand Tracking Data</w:t>
      </w:r>
      <w:r w:rsidRPr="00072AF1">
        <w:rPr>
          <w:rFonts w:ascii="Times New Roman" w:eastAsia="Times New Roman" w:hAnsi="Times New Roman" w:cs="Times New Roman"/>
          <w:lang w:val="en-GB"/>
        </w:rPr>
        <w:t>. [Online] Available at: yougov.co.uk [Accessed 18 Dec. 2025].</w:t>
      </w:r>
    </w:p>
    <w:p w:rsidR="00DC1905" w:rsidRPr="00DB13AC" w:rsidRDefault="00DC1905" w:rsidP="00DB13AC">
      <w:pPr>
        <w:spacing w:before="240" w:line="360" w:lineRule="auto"/>
        <w:jc w:val="both"/>
        <w:rPr>
          <w:rFonts w:ascii="Times New Roman" w:eastAsia="Times New Roman" w:hAnsi="Times New Roman" w:cs="Times New Roman"/>
        </w:rPr>
      </w:pPr>
      <w:r w:rsidRPr="00DB13AC">
        <w:rPr>
          <w:rFonts w:ascii="Times New Roman" w:eastAsia="Times New Roman" w:hAnsi="Times New Roman" w:cs="Times New Roman"/>
        </w:rPr>
        <w:br w:type="page"/>
      </w:r>
    </w:p>
    <w:p w:rsidR="008467C5" w:rsidRDefault="00733EB7" w:rsidP="00733EB7">
      <w:pPr>
        <w:pStyle w:val="Heading1"/>
        <w:rPr>
          <w:lang w:val="en-GB"/>
        </w:rPr>
      </w:pPr>
      <w:bookmarkStart w:id="79" w:name="_Toc220525587"/>
      <w:r>
        <w:rPr>
          <w:lang w:val="en-GB"/>
        </w:rPr>
        <w:lastRenderedPageBreak/>
        <w:t>Appendix</w:t>
      </w:r>
      <w:bookmarkEnd w:id="79"/>
    </w:p>
    <w:p w:rsidR="008467C5" w:rsidRDefault="008467C5" w:rsidP="008467C5">
      <w:pPr>
        <w:pStyle w:val="Heading2"/>
        <w:rPr>
          <w:lang w:val="en-GB"/>
        </w:rPr>
      </w:pPr>
      <w:bookmarkStart w:id="80" w:name="_Toc220525588"/>
      <w:r w:rsidRPr="008467C5">
        <w:rPr>
          <w:lang w:val="en-GB"/>
        </w:rPr>
        <w:t>Appendix A- Participant Consent Form</w:t>
      </w:r>
      <w:bookmarkEnd w:id="80"/>
    </w:p>
    <w:p w:rsidR="008467C5" w:rsidRDefault="008467C5" w:rsidP="008467C5">
      <w:pPr>
        <w:spacing w:before="240" w:line="360" w:lineRule="auto"/>
        <w:jc w:val="both"/>
        <w:rPr>
          <w:rFonts w:ascii="Times New Roman" w:hAnsi="Times New Roman" w:cs="Times New Roman"/>
        </w:rPr>
      </w:pPr>
      <w:r w:rsidRPr="008467C5">
        <w:rPr>
          <w:rFonts w:ascii="Times New Roman" w:hAnsi="Times New Roman" w:cs="Times New Roman"/>
          <w:b/>
          <w:bCs/>
        </w:rPr>
        <w:t>Project Title:</w:t>
      </w:r>
      <w:r w:rsidRPr="008467C5">
        <w:rPr>
          <w:rFonts w:ascii="Times New Roman" w:hAnsi="Times New Roman" w:cs="Times New Roman"/>
        </w:rPr>
        <w:t xml:space="preserve"> Reshaping for Growth: Evaluating the Impact of Marks &amp; Spencer’s Rebranding Strategy on Consumer Loyalty and Brand Identity. </w:t>
      </w:r>
    </w:p>
    <w:p w:rsidR="008467C5" w:rsidRDefault="008467C5" w:rsidP="008467C5">
      <w:pPr>
        <w:spacing w:before="240" w:line="360" w:lineRule="auto"/>
        <w:jc w:val="both"/>
        <w:rPr>
          <w:rFonts w:ascii="Times New Roman" w:hAnsi="Times New Roman" w:cs="Times New Roman"/>
        </w:rPr>
      </w:pPr>
      <w:r w:rsidRPr="008467C5">
        <w:rPr>
          <w:rFonts w:ascii="Times New Roman" w:hAnsi="Times New Roman" w:cs="Times New Roman"/>
          <w:b/>
          <w:bCs/>
        </w:rPr>
        <w:t>Researcher:</w:t>
      </w:r>
      <w:r>
        <w:rPr>
          <w:rFonts w:ascii="Times New Roman" w:hAnsi="Times New Roman" w:cs="Times New Roman"/>
        </w:rPr>
        <w:t>SuchanaAkter</w:t>
      </w:r>
    </w:p>
    <w:tbl>
      <w:tblPr>
        <w:tblStyle w:val="GridTableLight"/>
        <w:tblW w:w="0" w:type="auto"/>
        <w:tblLook w:val="04A0"/>
      </w:tblPr>
      <w:tblGrid>
        <w:gridCol w:w="8400"/>
        <w:gridCol w:w="843"/>
      </w:tblGrid>
      <w:tr w:rsidR="008467C5" w:rsidRPr="008467C5" w:rsidTr="008467C5">
        <w:tc>
          <w:tcPr>
            <w:tcW w:w="0" w:type="auto"/>
            <w:hideMark/>
          </w:tcPr>
          <w:p w:rsidR="008467C5" w:rsidRPr="008467C5" w:rsidRDefault="008467C5" w:rsidP="008467C5">
            <w:pPr>
              <w:spacing w:before="240" w:after="160" w:line="360" w:lineRule="auto"/>
              <w:jc w:val="both"/>
              <w:rPr>
                <w:rFonts w:ascii="Times New Roman" w:hAnsi="Times New Roman" w:cs="Times New Roman"/>
                <w:lang w:val="en-US"/>
              </w:rPr>
            </w:pPr>
            <w:r w:rsidRPr="008467C5">
              <w:rPr>
                <w:rFonts w:ascii="Times New Roman" w:hAnsi="Times New Roman" w:cs="Times New Roman"/>
                <w:b/>
                <w:bCs/>
                <w:lang w:val="en-US"/>
              </w:rPr>
              <w:t>Statement</w:t>
            </w:r>
          </w:p>
        </w:tc>
        <w:tc>
          <w:tcPr>
            <w:tcW w:w="0" w:type="auto"/>
            <w:hideMark/>
          </w:tcPr>
          <w:p w:rsidR="008467C5" w:rsidRPr="008467C5" w:rsidRDefault="008467C5" w:rsidP="008467C5">
            <w:pPr>
              <w:spacing w:before="240" w:after="160" w:line="360" w:lineRule="auto"/>
              <w:jc w:val="both"/>
              <w:rPr>
                <w:rFonts w:ascii="Times New Roman" w:hAnsi="Times New Roman" w:cs="Times New Roman"/>
                <w:lang w:val="en-US"/>
              </w:rPr>
            </w:pPr>
            <w:r w:rsidRPr="008467C5">
              <w:rPr>
                <w:rFonts w:ascii="Times New Roman" w:hAnsi="Times New Roman" w:cs="Times New Roman"/>
                <w:b/>
                <w:bCs/>
                <w:lang w:val="en-US"/>
              </w:rPr>
              <w:t>Initial</w:t>
            </w:r>
          </w:p>
        </w:tc>
      </w:tr>
      <w:tr w:rsidR="008467C5" w:rsidRPr="008467C5" w:rsidTr="008467C5">
        <w:tc>
          <w:tcPr>
            <w:tcW w:w="0" w:type="auto"/>
            <w:hideMark/>
          </w:tcPr>
          <w:p w:rsidR="008467C5" w:rsidRPr="008467C5" w:rsidRDefault="0006615F" w:rsidP="008467C5">
            <w:pPr>
              <w:spacing w:before="240" w:after="160" w:line="360" w:lineRule="auto"/>
              <w:jc w:val="both"/>
              <w:rPr>
                <w:rFonts w:ascii="Times New Roman" w:hAnsi="Times New Roman" w:cs="Times New Roman"/>
                <w:lang w:val="en-US"/>
              </w:rPr>
            </w:pPr>
            <w:r w:rsidRPr="0006615F">
              <w:rPr>
                <w:rFonts w:ascii="Times New Roman" w:hAnsi="Times New Roman" w:cs="Times New Roman"/>
                <w:lang w:val="en-US"/>
              </w:rPr>
              <w:t>I read and understand the participant information sheet for the above study</w:t>
            </w:r>
          </w:p>
        </w:tc>
        <w:tc>
          <w:tcPr>
            <w:tcW w:w="0" w:type="auto"/>
            <w:hideMark/>
          </w:tcPr>
          <w:p w:rsidR="008467C5" w:rsidRPr="008467C5" w:rsidRDefault="008467C5" w:rsidP="008467C5">
            <w:pPr>
              <w:spacing w:before="240" w:after="160" w:line="360" w:lineRule="auto"/>
              <w:jc w:val="both"/>
              <w:rPr>
                <w:rFonts w:ascii="Times New Roman" w:hAnsi="Times New Roman" w:cs="Times New Roman"/>
                <w:lang w:val="en-US"/>
              </w:rPr>
            </w:pPr>
            <w:r w:rsidRPr="008467C5">
              <w:rPr>
                <w:rFonts w:ascii="Times New Roman" w:hAnsi="Times New Roman" w:cs="Times New Roman"/>
                <w:lang w:val="en-US"/>
              </w:rPr>
              <w:t>[ ]</w:t>
            </w:r>
          </w:p>
        </w:tc>
      </w:tr>
      <w:tr w:rsidR="008467C5" w:rsidRPr="008467C5" w:rsidTr="008467C5">
        <w:tc>
          <w:tcPr>
            <w:tcW w:w="0" w:type="auto"/>
            <w:hideMark/>
          </w:tcPr>
          <w:p w:rsidR="008467C5" w:rsidRPr="008467C5" w:rsidRDefault="0006615F" w:rsidP="008467C5">
            <w:pPr>
              <w:spacing w:before="240" w:after="160" w:line="360" w:lineRule="auto"/>
              <w:jc w:val="both"/>
              <w:rPr>
                <w:rFonts w:ascii="Times New Roman" w:hAnsi="Times New Roman" w:cs="Times New Roman"/>
                <w:lang w:val="en-US"/>
              </w:rPr>
            </w:pPr>
            <w:r w:rsidRPr="0006615F">
              <w:rPr>
                <w:rFonts w:ascii="Times New Roman" w:hAnsi="Times New Roman" w:cs="Times New Roman"/>
                <w:lang w:val="en-US"/>
              </w:rPr>
              <w:t>I know my participation is voluntary and I am free to withdraw at any time.</w:t>
            </w:r>
          </w:p>
        </w:tc>
        <w:tc>
          <w:tcPr>
            <w:tcW w:w="0" w:type="auto"/>
            <w:hideMark/>
          </w:tcPr>
          <w:p w:rsidR="008467C5" w:rsidRPr="008467C5" w:rsidRDefault="008467C5" w:rsidP="008467C5">
            <w:pPr>
              <w:spacing w:before="240" w:after="160" w:line="360" w:lineRule="auto"/>
              <w:jc w:val="both"/>
              <w:rPr>
                <w:rFonts w:ascii="Times New Roman" w:hAnsi="Times New Roman" w:cs="Times New Roman"/>
                <w:lang w:val="en-US"/>
              </w:rPr>
            </w:pPr>
            <w:r w:rsidRPr="008467C5">
              <w:rPr>
                <w:rFonts w:ascii="Times New Roman" w:hAnsi="Times New Roman" w:cs="Times New Roman"/>
                <w:lang w:val="en-US"/>
              </w:rPr>
              <w:t>[ ]</w:t>
            </w:r>
          </w:p>
        </w:tc>
      </w:tr>
      <w:tr w:rsidR="008467C5" w:rsidRPr="008467C5" w:rsidTr="008467C5">
        <w:tc>
          <w:tcPr>
            <w:tcW w:w="0" w:type="auto"/>
            <w:hideMark/>
          </w:tcPr>
          <w:p w:rsidR="008467C5" w:rsidRPr="008467C5" w:rsidRDefault="0006615F" w:rsidP="008467C5">
            <w:pPr>
              <w:spacing w:before="240" w:after="160" w:line="360" w:lineRule="auto"/>
              <w:jc w:val="both"/>
              <w:rPr>
                <w:rFonts w:ascii="Times New Roman" w:hAnsi="Times New Roman" w:cs="Times New Roman"/>
                <w:lang w:val="en-US"/>
              </w:rPr>
            </w:pPr>
            <w:r w:rsidRPr="0006615F">
              <w:rPr>
                <w:rFonts w:ascii="Times New Roman" w:hAnsi="Times New Roman" w:cs="Times New Roman"/>
                <w:lang w:val="en-US"/>
              </w:rPr>
              <w:t>I know that my data will be anonymized and no personal identifying information is to be used.</w:t>
            </w:r>
          </w:p>
        </w:tc>
        <w:tc>
          <w:tcPr>
            <w:tcW w:w="0" w:type="auto"/>
            <w:hideMark/>
          </w:tcPr>
          <w:p w:rsidR="008467C5" w:rsidRPr="008467C5" w:rsidRDefault="008467C5" w:rsidP="008467C5">
            <w:pPr>
              <w:spacing w:before="240" w:after="160" w:line="360" w:lineRule="auto"/>
              <w:jc w:val="both"/>
              <w:rPr>
                <w:rFonts w:ascii="Times New Roman" w:hAnsi="Times New Roman" w:cs="Times New Roman"/>
                <w:lang w:val="en-US"/>
              </w:rPr>
            </w:pPr>
            <w:r w:rsidRPr="008467C5">
              <w:rPr>
                <w:rFonts w:ascii="Times New Roman" w:hAnsi="Times New Roman" w:cs="Times New Roman"/>
                <w:lang w:val="en-US"/>
              </w:rPr>
              <w:t>[ ]</w:t>
            </w:r>
          </w:p>
        </w:tc>
      </w:tr>
      <w:tr w:rsidR="008467C5" w:rsidRPr="008467C5" w:rsidTr="008467C5">
        <w:tc>
          <w:tcPr>
            <w:tcW w:w="0" w:type="auto"/>
            <w:hideMark/>
          </w:tcPr>
          <w:p w:rsidR="008467C5" w:rsidRPr="008467C5" w:rsidRDefault="0006615F" w:rsidP="008467C5">
            <w:pPr>
              <w:spacing w:before="240" w:after="160" w:line="360" w:lineRule="auto"/>
              <w:jc w:val="both"/>
              <w:rPr>
                <w:rFonts w:ascii="Times New Roman" w:hAnsi="Times New Roman" w:cs="Times New Roman"/>
                <w:lang w:val="en-US"/>
              </w:rPr>
            </w:pPr>
            <w:r w:rsidRPr="0006615F">
              <w:rPr>
                <w:rFonts w:ascii="Times New Roman" w:hAnsi="Times New Roman" w:cs="Times New Roman"/>
                <w:lang w:val="en-US"/>
              </w:rPr>
              <w:t>I agree to the digital recording of this interview for purposes of academic transcription.</w:t>
            </w:r>
          </w:p>
        </w:tc>
        <w:tc>
          <w:tcPr>
            <w:tcW w:w="0" w:type="auto"/>
            <w:hideMark/>
          </w:tcPr>
          <w:p w:rsidR="008467C5" w:rsidRPr="008467C5" w:rsidRDefault="008467C5" w:rsidP="008467C5">
            <w:pPr>
              <w:spacing w:before="240" w:after="160" w:line="360" w:lineRule="auto"/>
              <w:jc w:val="both"/>
              <w:rPr>
                <w:rFonts w:ascii="Times New Roman" w:hAnsi="Times New Roman" w:cs="Times New Roman"/>
                <w:lang w:val="en-US"/>
              </w:rPr>
            </w:pPr>
            <w:r w:rsidRPr="008467C5">
              <w:rPr>
                <w:rFonts w:ascii="Times New Roman" w:hAnsi="Times New Roman" w:cs="Times New Roman"/>
                <w:lang w:val="en-US"/>
              </w:rPr>
              <w:t>[ ]</w:t>
            </w:r>
          </w:p>
        </w:tc>
      </w:tr>
      <w:tr w:rsidR="008467C5" w:rsidRPr="008467C5" w:rsidTr="008467C5">
        <w:tc>
          <w:tcPr>
            <w:tcW w:w="0" w:type="auto"/>
            <w:hideMark/>
          </w:tcPr>
          <w:p w:rsidR="008467C5" w:rsidRPr="008467C5" w:rsidRDefault="0006615F" w:rsidP="008467C5">
            <w:pPr>
              <w:spacing w:before="240" w:after="160" w:line="360" w:lineRule="auto"/>
              <w:jc w:val="both"/>
              <w:rPr>
                <w:rFonts w:ascii="Times New Roman" w:hAnsi="Times New Roman" w:cs="Times New Roman"/>
                <w:lang w:val="en-US"/>
              </w:rPr>
            </w:pPr>
            <w:r w:rsidRPr="0006615F">
              <w:rPr>
                <w:rFonts w:ascii="Times New Roman" w:hAnsi="Times New Roman" w:cs="Times New Roman"/>
                <w:lang w:val="en-US"/>
              </w:rPr>
              <w:t>I know that my data will be stored safely according to the GDPR guidelines.</w:t>
            </w:r>
          </w:p>
        </w:tc>
        <w:tc>
          <w:tcPr>
            <w:tcW w:w="0" w:type="auto"/>
            <w:hideMark/>
          </w:tcPr>
          <w:p w:rsidR="008467C5" w:rsidRPr="008467C5" w:rsidRDefault="008467C5" w:rsidP="008467C5">
            <w:pPr>
              <w:spacing w:before="240" w:after="160" w:line="360" w:lineRule="auto"/>
              <w:jc w:val="both"/>
              <w:rPr>
                <w:rFonts w:ascii="Times New Roman" w:hAnsi="Times New Roman" w:cs="Times New Roman"/>
                <w:lang w:val="en-US"/>
              </w:rPr>
            </w:pPr>
            <w:r w:rsidRPr="008467C5">
              <w:rPr>
                <w:rFonts w:ascii="Times New Roman" w:hAnsi="Times New Roman" w:cs="Times New Roman"/>
                <w:lang w:val="en-US"/>
              </w:rPr>
              <w:t>[ ]</w:t>
            </w:r>
          </w:p>
        </w:tc>
      </w:tr>
    </w:tbl>
    <w:p w:rsidR="008467C5" w:rsidRPr="008467C5" w:rsidRDefault="008467C5" w:rsidP="008467C5">
      <w:pPr>
        <w:spacing w:before="240" w:line="360" w:lineRule="auto"/>
        <w:jc w:val="both"/>
        <w:rPr>
          <w:rFonts w:ascii="Times New Roman" w:hAnsi="Times New Roman" w:cs="Times New Roman"/>
          <w:lang w:val="en-GB"/>
        </w:rPr>
      </w:pPr>
      <w:r w:rsidRPr="008467C5">
        <w:rPr>
          <w:rFonts w:ascii="Times New Roman" w:hAnsi="Times New Roman" w:cs="Times New Roman"/>
          <w:lang w:val="en-GB"/>
        </w:rPr>
        <w:t>Participant Signature: ___________________________ Date: _______________</w:t>
      </w:r>
    </w:p>
    <w:p w:rsidR="008467C5" w:rsidRPr="008467C5" w:rsidRDefault="008467C5" w:rsidP="008467C5">
      <w:pPr>
        <w:spacing w:before="240" w:line="360" w:lineRule="auto"/>
        <w:jc w:val="both"/>
        <w:rPr>
          <w:rFonts w:ascii="Times New Roman" w:hAnsi="Times New Roman" w:cs="Times New Roman"/>
          <w:lang w:val="en-GB"/>
        </w:rPr>
      </w:pPr>
    </w:p>
    <w:p w:rsidR="00DC1905" w:rsidRPr="008467C5" w:rsidRDefault="008467C5" w:rsidP="008467C5">
      <w:pPr>
        <w:spacing w:before="240" w:line="360" w:lineRule="auto"/>
        <w:jc w:val="both"/>
        <w:rPr>
          <w:rFonts w:ascii="Times New Roman" w:hAnsi="Times New Roman" w:cs="Times New Roman"/>
          <w:sz w:val="32"/>
          <w:szCs w:val="48"/>
          <w:lang w:val="en-GB"/>
        </w:rPr>
      </w:pPr>
      <w:r w:rsidRPr="008467C5">
        <w:rPr>
          <w:rFonts w:ascii="Times New Roman" w:hAnsi="Times New Roman" w:cs="Times New Roman"/>
          <w:lang w:val="en-GB"/>
        </w:rPr>
        <w:t>Researcher Signature: ___________________________ Date: _______________</w:t>
      </w:r>
      <w:r w:rsidRPr="008467C5">
        <w:rPr>
          <w:rFonts w:ascii="Times New Roman" w:hAnsi="Times New Roman" w:cs="Times New Roman"/>
          <w:lang w:val="en-GB"/>
        </w:rPr>
        <w:br w:type="page"/>
      </w:r>
    </w:p>
    <w:p w:rsidR="007C4FA2" w:rsidRPr="007C4FA2" w:rsidRDefault="007C4FA2" w:rsidP="007C4FA2">
      <w:pPr>
        <w:pStyle w:val="Heading2"/>
        <w:spacing w:line="360" w:lineRule="auto"/>
        <w:jc w:val="both"/>
        <w:rPr>
          <w:lang w:val="en-US"/>
        </w:rPr>
      </w:pPr>
      <w:bookmarkStart w:id="81" w:name="_Toc220525589"/>
      <w:r w:rsidRPr="007C4FA2">
        <w:rPr>
          <w:lang w:val="en-US"/>
        </w:rPr>
        <w:lastRenderedPageBreak/>
        <w:t xml:space="preserve">Appendix </w:t>
      </w:r>
      <w:r>
        <w:rPr>
          <w:lang w:val="en-US"/>
        </w:rPr>
        <w:t>B</w:t>
      </w:r>
      <w:r w:rsidRPr="007C4FA2">
        <w:rPr>
          <w:lang w:val="en-US"/>
        </w:rPr>
        <w:t>: Participant Information Sheet (PIS)</w:t>
      </w:r>
      <w:bookmarkEnd w:id="81"/>
    </w:p>
    <w:p w:rsidR="007C4FA2" w:rsidRPr="007C4FA2" w:rsidRDefault="007C4FA2" w:rsidP="007C4FA2">
      <w:pPr>
        <w:spacing w:line="360" w:lineRule="auto"/>
        <w:jc w:val="both"/>
        <w:rPr>
          <w:rFonts w:ascii="Times New Roman" w:hAnsi="Times New Roman" w:cs="Times New Roman"/>
          <w:lang w:val="en-US"/>
        </w:rPr>
      </w:pPr>
      <w:r w:rsidRPr="007C4FA2">
        <w:rPr>
          <w:rFonts w:ascii="Times New Roman" w:hAnsi="Times New Roman" w:cs="Times New Roman"/>
          <w:b/>
          <w:bCs/>
          <w:lang w:val="en-US"/>
        </w:rPr>
        <w:t>Project Title:</w:t>
      </w:r>
      <w:r w:rsidRPr="007C4FA2">
        <w:rPr>
          <w:rFonts w:ascii="Times New Roman" w:hAnsi="Times New Roman" w:cs="Times New Roman"/>
          <w:lang w:val="en-US"/>
        </w:rPr>
        <w:t xml:space="preserve"> Reshaping for Growth: Evaluating the Impact of Marks &amp; Spencer’s Rebranding Strategy on Consumer Loyalty and Brand Identity.</w:t>
      </w:r>
    </w:p>
    <w:p w:rsidR="0006615F" w:rsidRPr="0006615F" w:rsidRDefault="0006615F" w:rsidP="0006615F">
      <w:pPr>
        <w:spacing w:line="360" w:lineRule="auto"/>
        <w:jc w:val="both"/>
        <w:rPr>
          <w:rFonts w:ascii="Times New Roman" w:hAnsi="Times New Roman" w:cs="Times New Roman"/>
          <w:lang w:val="en-US"/>
        </w:rPr>
      </w:pPr>
      <w:r w:rsidRPr="0006615F">
        <w:rPr>
          <w:rFonts w:ascii="Times New Roman" w:hAnsi="Times New Roman" w:cs="Times New Roman"/>
          <w:lang w:val="en-US"/>
        </w:rPr>
        <w:t>1. What is the purpose of this study/</w:t>
      </w:r>
    </w:p>
    <w:p w:rsidR="0006615F" w:rsidRPr="0006615F" w:rsidRDefault="0006615F" w:rsidP="0006615F">
      <w:pPr>
        <w:spacing w:line="360" w:lineRule="auto"/>
        <w:jc w:val="both"/>
        <w:rPr>
          <w:rFonts w:ascii="Times New Roman" w:hAnsi="Times New Roman" w:cs="Times New Roman"/>
          <w:lang w:val="en-US"/>
        </w:rPr>
      </w:pPr>
      <w:r w:rsidRPr="0006615F">
        <w:rPr>
          <w:rFonts w:ascii="Times New Roman" w:hAnsi="Times New Roman" w:cs="Times New Roman"/>
          <w:lang w:val="en-US"/>
        </w:rPr>
        <w:t>This research aims to research how the recent modernization efforts of Marks &amp; Spencer (Digital and Store Reformatting) affect the loyalty of the different age groups. It specifically looks at the "Identity-Loyalty Conflict" between the younger and older shoppers.</w:t>
      </w:r>
    </w:p>
    <w:p w:rsidR="0006615F" w:rsidRPr="0006615F" w:rsidRDefault="0006615F" w:rsidP="0006615F">
      <w:pPr>
        <w:spacing w:line="360" w:lineRule="auto"/>
        <w:jc w:val="both"/>
        <w:rPr>
          <w:rFonts w:ascii="Times New Roman" w:hAnsi="Times New Roman" w:cs="Times New Roman"/>
          <w:lang w:val="en-US"/>
        </w:rPr>
      </w:pPr>
      <w:r w:rsidRPr="0006615F">
        <w:rPr>
          <w:rFonts w:ascii="Times New Roman" w:hAnsi="Times New Roman" w:cs="Times New Roman"/>
          <w:lang w:val="en-US"/>
        </w:rPr>
        <w:t>2. Why have I been invited?</w:t>
      </w:r>
    </w:p>
    <w:p w:rsidR="0006615F" w:rsidRPr="0006615F" w:rsidRDefault="0006615F" w:rsidP="0006615F">
      <w:pPr>
        <w:spacing w:line="360" w:lineRule="auto"/>
        <w:jc w:val="both"/>
        <w:rPr>
          <w:rFonts w:ascii="Times New Roman" w:hAnsi="Times New Roman" w:cs="Times New Roman"/>
          <w:lang w:val="en-US"/>
        </w:rPr>
      </w:pPr>
      <w:r w:rsidRPr="0006615F">
        <w:rPr>
          <w:rFonts w:ascii="Times New Roman" w:hAnsi="Times New Roman" w:cs="Times New Roman"/>
          <w:lang w:val="en-US"/>
        </w:rPr>
        <w:t>You have been invited as you are a UK consumer who has shopped at M&amp;S and is in one of our target demographics (18-35 or 50+).</w:t>
      </w:r>
    </w:p>
    <w:p w:rsidR="0006615F" w:rsidRPr="0006615F" w:rsidRDefault="0006615F" w:rsidP="0006615F">
      <w:pPr>
        <w:spacing w:line="360" w:lineRule="auto"/>
        <w:jc w:val="both"/>
        <w:rPr>
          <w:rFonts w:ascii="Times New Roman" w:hAnsi="Times New Roman" w:cs="Times New Roman"/>
          <w:lang w:val="en-US"/>
        </w:rPr>
      </w:pPr>
      <w:r w:rsidRPr="0006615F">
        <w:rPr>
          <w:rFonts w:ascii="Times New Roman" w:hAnsi="Times New Roman" w:cs="Times New Roman"/>
          <w:lang w:val="en-US"/>
        </w:rPr>
        <w:t>3. Do I have to take part?</w:t>
      </w:r>
    </w:p>
    <w:p w:rsidR="0006615F" w:rsidRPr="0006615F" w:rsidRDefault="0006615F" w:rsidP="0006615F">
      <w:pPr>
        <w:spacing w:line="360" w:lineRule="auto"/>
        <w:jc w:val="both"/>
        <w:rPr>
          <w:rFonts w:ascii="Times New Roman" w:hAnsi="Times New Roman" w:cs="Times New Roman"/>
          <w:lang w:val="en-US"/>
        </w:rPr>
      </w:pPr>
      <w:r w:rsidRPr="0006615F">
        <w:rPr>
          <w:rFonts w:ascii="Times New Roman" w:hAnsi="Times New Roman" w:cs="Times New Roman"/>
          <w:lang w:val="en-US"/>
        </w:rPr>
        <w:t>No. Participation will be completely voluntary. You can quit the survey or the interview at any time with no negative consequences.</w:t>
      </w:r>
    </w:p>
    <w:p w:rsidR="0006615F" w:rsidRPr="0006615F" w:rsidRDefault="0006615F" w:rsidP="0006615F">
      <w:pPr>
        <w:spacing w:line="360" w:lineRule="auto"/>
        <w:jc w:val="both"/>
        <w:rPr>
          <w:rFonts w:ascii="Times New Roman" w:hAnsi="Times New Roman" w:cs="Times New Roman"/>
          <w:lang w:val="en-US"/>
        </w:rPr>
      </w:pPr>
      <w:r w:rsidRPr="0006615F">
        <w:rPr>
          <w:rFonts w:ascii="Times New Roman" w:hAnsi="Times New Roman" w:cs="Times New Roman"/>
          <w:lang w:val="en-US"/>
        </w:rPr>
        <w:t>4. What will be the results that will happen?</w:t>
      </w:r>
    </w:p>
    <w:p w:rsidR="0006615F" w:rsidRDefault="0006615F" w:rsidP="0006615F">
      <w:pPr>
        <w:spacing w:line="360" w:lineRule="auto"/>
        <w:jc w:val="both"/>
        <w:rPr>
          <w:rFonts w:ascii="Times New Roman" w:hAnsi="Times New Roman" w:cs="Times New Roman"/>
          <w:lang w:val="en-US"/>
        </w:rPr>
      </w:pPr>
      <w:r w:rsidRPr="0006615F">
        <w:rPr>
          <w:rFonts w:ascii="Times New Roman" w:hAnsi="Times New Roman" w:cs="Times New Roman"/>
          <w:lang w:val="en-US"/>
        </w:rPr>
        <w:t>The data will be analyzed and presented in a form of MBA Dissertation. All responses are kept anonymous. No names and email addresses, or other identifying personal information, will be included in the final report.</w:t>
      </w:r>
    </w:p>
    <w:p w:rsidR="0006615F" w:rsidRPr="0006615F" w:rsidRDefault="0006615F" w:rsidP="0006615F">
      <w:pPr>
        <w:spacing w:line="360" w:lineRule="auto"/>
        <w:jc w:val="both"/>
        <w:rPr>
          <w:rFonts w:ascii="Times New Roman" w:hAnsi="Times New Roman" w:cs="Times New Roman"/>
          <w:lang w:val="en-US"/>
        </w:rPr>
      </w:pPr>
      <w:r w:rsidRPr="0006615F">
        <w:rPr>
          <w:rFonts w:ascii="Times New Roman" w:hAnsi="Times New Roman" w:cs="Times New Roman"/>
          <w:lang w:val="en-US"/>
        </w:rPr>
        <w:t>5. How is my data stored?</w:t>
      </w:r>
    </w:p>
    <w:p w:rsidR="0006615F" w:rsidRPr="0006615F" w:rsidRDefault="0006615F" w:rsidP="0006615F">
      <w:pPr>
        <w:spacing w:line="360" w:lineRule="auto"/>
        <w:jc w:val="both"/>
        <w:rPr>
          <w:rFonts w:ascii="Times New Roman" w:hAnsi="Times New Roman" w:cs="Times New Roman"/>
          <w:lang w:val="en-US"/>
        </w:rPr>
      </w:pPr>
      <w:r w:rsidRPr="0006615F">
        <w:rPr>
          <w:rFonts w:ascii="Times New Roman" w:hAnsi="Times New Roman" w:cs="Times New Roman"/>
          <w:lang w:val="en-US"/>
        </w:rPr>
        <w:t>Data is kept in a drive which is password regulated and is handled by GDPR. All raw data that is used will be destroyed after the degree has been officially awarded.</w:t>
      </w:r>
    </w:p>
    <w:p w:rsidR="0006615F" w:rsidRPr="0006615F" w:rsidRDefault="0006615F" w:rsidP="0006615F">
      <w:pPr>
        <w:spacing w:line="360" w:lineRule="auto"/>
        <w:jc w:val="both"/>
        <w:rPr>
          <w:rFonts w:ascii="Times New Roman" w:hAnsi="Times New Roman" w:cs="Times New Roman"/>
          <w:lang w:val="en-US"/>
        </w:rPr>
      </w:pPr>
      <w:r w:rsidRPr="0006615F">
        <w:rPr>
          <w:rFonts w:ascii="Times New Roman" w:hAnsi="Times New Roman" w:cs="Times New Roman"/>
          <w:lang w:val="en-US"/>
        </w:rPr>
        <w:t>6. Who has reviewed this study?</w:t>
      </w:r>
    </w:p>
    <w:p w:rsidR="0006615F" w:rsidRPr="0006615F" w:rsidRDefault="0006615F" w:rsidP="0006615F">
      <w:pPr>
        <w:spacing w:line="360" w:lineRule="auto"/>
        <w:jc w:val="both"/>
        <w:rPr>
          <w:rFonts w:ascii="Times New Roman" w:hAnsi="Times New Roman" w:cs="Times New Roman"/>
          <w:lang w:val="en-US"/>
        </w:rPr>
      </w:pPr>
      <w:r w:rsidRPr="0006615F">
        <w:rPr>
          <w:rFonts w:ascii="Times New Roman" w:hAnsi="Times New Roman" w:cs="Times New Roman"/>
          <w:lang w:val="en-US"/>
        </w:rPr>
        <w:t>This study has been reviewed and approved by University of Wales Trinity Saint David Research Ethics Committee</w:t>
      </w:r>
    </w:p>
    <w:p w:rsidR="007C4FA2" w:rsidRDefault="007C4FA2">
      <w:pPr>
        <w:rPr>
          <w:rFonts w:ascii="Times New Roman" w:hAnsi="Times New Roman"/>
          <w:b/>
          <w:bCs/>
          <w:sz w:val="28"/>
          <w:szCs w:val="36"/>
          <w:lang w:val="en-US"/>
        </w:rPr>
      </w:pPr>
      <w:r>
        <w:rPr>
          <w:lang w:val="en-US"/>
        </w:rPr>
        <w:br w:type="page"/>
      </w:r>
    </w:p>
    <w:p w:rsidR="00733EB7" w:rsidRPr="00733EB7" w:rsidRDefault="00733EB7" w:rsidP="00314F71">
      <w:pPr>
        <w:pStyle w:val="Heading2"/>
        <w:rPr>
          <w:lang w:val="en-US"/>
        </w:rPr>
      </w:pPr>
      <w:bookmarkStart w:id="82" w:name="_Toc220525590"/>
      <w:r w:rsidRPr="00733EB7">
        <w:rPr>
          <w:lang w:val="en-US"/>
        </w:rPr>
        <w:lastRenderedPageBreak/>
        <w:t xml:space="preserve">Appendix </w:t>
      </w:r>
      <w:r w:rsidR="007C4FA2">
        <w:rPr>
          <w:lang w:val="en-US"/>
        </w:rPr>
        <w:t>C</w:t>
      </w:r>
      <w:r w:rsidRPr="00733EB7">
        <w:rPr>
          <w:lang w:val="en-US"/>
        </w:rPr>
        <w:t>: Quantitative Survey Questionnaire</w:t>
      </w:r>
      <w:bookmarkEnd w:id="82"/>
    </w:p>
    <w:p w:rsidR="00733EB7" w:rsidRPr="00733EB7" w:rsidRDefault="00733EB7" w:rsidP="00733EB7">
      <w:pPr>
        <w:spacing w:before="240" w:after="240" w:line="360" w:lineRule="auto"/>
        <w:jc w:val="both"/>
        <w:rPr>
          <w:rFonts w:ascii="Times New Roman" w:eastAsia="Times New Roman" w:hAnsi="Times New Roman" w:cs="Times New Roman"/>
          <w:lang w:val="en-US"/>
        </w:rPr>
      </w:pPr>
      <w:r w:rsidRPr="00733EB7">
        <w:rPr>
          <w:rFonts w:ascii="Times New Roman" w:eastAsia="Times New Roman" w:hAnsi="Times New Roman" w:cs="Times New Roman"/>
          <w:b/>
          <w:bCs/>
          <w:lang w:val="en-US"/>
        </w:rPr>
        <w:t>Target:</w:t>
      </w:r>
      <w:r w:rsidRPr="00733EB7">
        <w:rPr>
          <w:rFonts w:ascii="Times New Roman" w:eastAsia="Times New Roman" w:hAnsi="Times New Roman" w:cs="Times New Roman"/>
          <w:lang w:val="en-US"/>
        </w:rPr>
        <w:t xml:space="preserve"> n=200</w:t>
      </w:r>
    </w:p>
    <w:p w:rsidR="00733EB7" w:rsidRPr="00733EB7" w:rsidRDefault="00FC2F77" w:rsidP="00733EB7">
      <w:pPr>
        <w:spacing w:before="240" w:after="240" w:line="360" w:lineRule="auto"/>
        <w:jc w:val="both"/>
        <w:rPr>
          <w:rFonts w:ascii="Times New Roman" w:eastAsia="Times New Roman" w:hAnsi="Times New Roman" w:cs="Times New Roman"/>
          <w:lang w:val="en-US"/>
        </w:rPr>
      </w:pPr>
      <w:r w:rsidRPr="00FC2F77">
        <w:rPr>
          <w:rFonts w:ascii="Times New Roman" w:eastAsia="Times New Roman" w:hAnsi="Times New Roman" w:cs="Times New Roman"/>
          <w:lang w:val="en-US"/>
        </w:rPr>
        <w:t>Participant Instructions: Please select the option that best describes how much you agree with the following statements.</w:t>
      </w:r>
    </w:p>
    <w:tbl>
      <w:tblPr>
        <w:tblStyle w:val="TableNormal0"/>
        <w:tblW w:w="0" w:type="auto"/>
        <w:tblInd w:w="8" w:type="dxa"/>
        <w:tblLook w:val="04A0"/>
      </w:tblPr>
      <w:tblGrid>
        <w:gridCol w:w="2180"/>
      </w:tblGrid>
      <w:tr w:rsidR="00733EB7" w:rsidRPr="00733EB7" w:rsidTr="00733EB7">
        <w:tc>
          <w:tcPr>
            <w:tcW w:w="0" w:type="auto"/>
            <w:hideMark/>
          </w:tcPr>
          <w:p w:rsidR="00733EB7" w:rsidRPr="00733EB7" w:rsidRDefault="00733EB7" w:rsidP="00733EB7">
            <w:pPr>
              <w:spacing w:before="240" w:after="240" w:line="360" w:lineRule="auto"/>
              <w:jc w:val="both"/>
              <w:rPr>
                <w:rFonts w:ascii="Times New Roman" w:eastAsia="Times New Roman" w:hAnsi="Times New Roman" w:cs="Times New Roman"/>
                <w:lang w:val="en-US"/>
              </w:rPr>
            </w:pPr>
            <w:r w:rsidRPr="00733EB7">
              <w:rPr>
                <w:rFonts w:ascii="Times New Roman" w:eastAsia="Times New Roman" w:hAnsi="Times New Roman" w:cs="Times New Roman"/>
                <w:b/>
                <w:bCs/>
                <w:lang w:val="en-US"/>
              </w:rPr>
              <w:t>Scale Options</w:t>
            </w:r>
          </w:p>
        </w:tc>
      </w:tr>
      <w:tr w:rsidR="00733EB7" w:rsidRPr="00733EB7" w:rsidTr="00733EB7">
        <w:tc>
          <w:tcPr>
            <w:tcW w:w="0" w:type="auto"/>
            <w:hideMark/>
          </w:tcPr>
          <w:p w:rsidR="00733EB7" w:rsidRPr="00733EB7" w:rsidRDefault="00733EB7" w:rsidP="00733EB7">
            <w:pPr>
              <w:spacing w:after="0" w:line="240" w:lineRule="auto"/>
              <w:jc w:val="both"/>
              <w:rPr>
                <w:rFonts w:ascii="Times New Roman" w:eastAsia="Times New Roman" w:hAnsi="Times New Roman" w:cs="Times New Roman"/>
                <w:lang w:val="en-US"/>
              </w:rPr>
            </w:pPr>
            <w:r w:rsidRPr="00733EB7">
              <w:rPr>
                <w:rFonts w:ascii="Times New Roman" w:eastAsia="Times New Roman" w:hAnsi="Times New Roman" w:cs="Times New Roman"/>
                <w:lang w:val="en-US"/>
              </w:rPr>
              <w:t>1. Strongly Disagree</w:t>
            </w:r>
          </w:p>
        </w:tc>
      </w:tr>
      <w:tr w:rsidR="00733EB7" w:rsidRPr="00733EB7" w:rsidTr="00733EB7">
        <w:tc>
          <w:tcPr>
            <w:tcW w:w="0" w:type="auto"/>
            <w:hideMark/>
          </w:tcPr>
          <w:p w:rsidR="00733EB7" w:rsidRPr="00733EB7" w:rsidRDefault="00733EB7" w:rsidP="00733EB7">
            <w:pPr>
              <w:spacing w:after="0" w:line="240" w:lineRule="auto"/>
              <w:jc w:val="both"/>
              <w:rPr>
                <w:rFonts w:ascii="Times New Roman" w:eastAsia="Times New Roman" w:hAnsi="Times New Roman" w:cs="Times New Roman"/>
                <w:lang w:val="en-US"/>
              </w:rPr>
            </w:pPr>
            <w:r w:rsidRPr="00733EB7">
              <w:rPr>
                <w:rFonts w:ascii="Times New Roman" w:eastAsia="Times New Roman" w:hAnsi="Times New Roman" w:cs="Times New Roman"/>
                <w:lang w:val="en-US"/>
              </w:rPr>
              <w:t>2. Disagree</w:t>
            </w:r>
          </w:p>
        </w:tc>
      </w:tr>
      <w:tr w:rsidR="00733EB7" w:rsidRPr="00733EB7" w:rsidTr="00733EB7">
        <w:tc>
          <w:tcPr>
            <w:tcW w:w="0" w:type="auto"/>
            <w:hideMark/>
          </w:tcPr>
          <w:p w:rsidR="00733EB7" w:rsidRPr="00733EB7" w:rsidRDefault="00733EB7" w:rsidP="00733EB7">
            <w:pPr>
              <w:spacing w:after="0" w:line="240" w:lineRule="auto"/>
              <w:jc w:val="both"/>
              <w:rPr>
                <w:rFonts w:ascii="Times New Roman" w:eastAsia="Times New Roman" w:hAnsi="Times New Roman" w:cs="Times New Roman"/>
                <w:lang w:val="en-US"/>
              </w:rPr>
            </w:pPr>
            <w:r w:rsidRPr="00733EB7">
              <w:rPr>
                <w:rFonts w:ascii="Times New Roman" w:eastAsia="Times New Roman" w:hAnsi="Times New Roman" w:cs="Times New Roman"/>
                <w:lang w:val="en-US"/>
              </w:rPr>
              <w:t>3. Neutral</w:t>
            </w:r>
          </w:p>
        </w:tc>
      </w:tr>
      <w:tr w:rsidR="00733EB7" w:rsidRPr="00733EB7" w:rsidTr="00733EB7">
        <w:tc>
          <w:tcPr>
            <w:tcW w:w="0" w:type="auto"/>
            <w:hideMark/>
          </w:tcPr>
          <w:p w:rsidR="00733EB7" w:rsidRPr="00733EB7" w:rsidRDefault="00733EB7" w:rsidP="00733EB7">
            <w:pPr>
              <w:spacing w:after="0" w:line="240" w:lineRule="auto"/>
              <w:jc w:val="both"/>
              <w:rPr>
                <w:rFonts w:ascii="Times New Roman" w:eastAsia="Times New Roman" w:hAnsi="Times New Roman" w:cs="Times New Roman"/>
                <w:lang w:val="en-US"/>
              </w:rPr>
            </w:pPr>
            <w:r w:rsidRPr="00733EB7">
              <w:rPr>
                <w:rFonts w:ascii="Times New Roman" w:eastAsia="Times New Roman" w:hAnsi="Times New Roman" w:cs="Times New Roman"/>
                <w:lang w:val="en-US"/>
              </w:rPr>
              <w:t>4. Agree</w:t>
            </w:r>
          </w:p>
        </w:tc>
      </w:tr>
      <w:tr w:rsidR="00733EB7" w:rsidRPr="00733EB7" w:rsidTr="00733EB7">
        <w:tc>
          <w:tcPr>
            <w:tcW w:w="0" w:type="auto"/>
            <w:hideMark/>
          </w:tcPr>
          <w:p w:rsidR="00733EB7" w:rsidRPr="00733EB7" w:rsidRDefault="00733EB7" w:rsidP="00733EB7">
            <w:pPr>
              <w:spacing w:after="0" w:line="240" w:lineRule="auto"/>
              <w:jc w:val="both"/>
              <w:rPr>
                <w:rFonts w:ascii="Times New Roman" w:eastAsia="Times New Roman" w:hAnsi="Times New Roman" w:cs="Times New Roman"/>
                <w:lang w:val="en-US"/>
              </w:rPr>
            </w:pPr>
            <w:r w:rsidRPr="00733EB7">
              <w:rPr>
                <w:rFonts w:ascii="Times New Roman" w:eastAsia="Times New Roman" w:hAnsi="Times New Roman" w:cs="Times New Roman"/>
                <w:lang w:val="en-US"/>
              </w:rPr>
              <w:t>5. Strongly Agree</w:t>
            </w:r>
          </w:p>
        </w:tc>
      </w:tr>
    </w:tbl>
    <w:p w:rsidR="00733EB7" w:rsidRPr="00733EB7" w:rsidRDefault="00FC2F77" w:rsidP="00733EB7">
      <w:pPr>
        <w:spacing w:before="240" w:after="240" w:line="360" w:lineRule="auto"/>
        <w:jc w:val="both"/>
        <w:rPr>
          <w:rFonts w:ascii="Times New Roman" w:eastAsia="Times New Roman" w:hAnsi="Times New Roman" w:cs="Times New Roman"/>
          <w:b/>
          <w:bCs/>
          <w:lang w:val="en-US"/>
        </w:rPr>
      </w:pPr>
      <w:r w:rsidRPr="00FC2F77">
        <w:rPr>
          <w:rFonts w:ascii="Times New Roman" w:eastAsia="Times New Roman" w:hAnsi="Times New Roman" w:cs="Times New Roman"/>
          <w:b/>
          <w:bCs/>
          <w:lang w:val="en-US"/>
        </w:rPr>
        <w:t>Section 1: Modernisation of the Brand VS Heritage</w:t>
      </w:r>
    </w:p>
    <w:p w:rsidR="00FC2F77" w:rsidRPr="00FC2F77" w:rsidRDefault="00FC2F77" w:rsidP="00FC2F77">
      <w:pPr>
        <w:numPr>
          <w:ilvl w:val="0"/>
          <w:numId w:val="14"/>
        </w:numPr>
        <w:spacing w:before="240" w:after="240" w:line="360" w:lineRule="auto"/>
        <w:jc w:val="both"/>
        <w:rPr>
          <w:rFonts w:ascii="Times New Roman" w:eastAsia="Times New Roman" w:hAnsi="Times New Roman" w:cs="Times New Roman"/>
          <w:lang w:val="en-US"/>
        </w:rPr>
      </w:pPr>
      <w:r w:rsidRPr="00FC2F77">
        <w:rPr>
          <w:rFonts w:ascii="Times New Roman" w:eastAsia="Times New Roman" w:hAnsi="Times New Roman" w:cs="Times New Roman"/>
          <w:lang w:val="en-US"/>
        </w:rPr>
        <w:t>I do perceive M&amp;S as a digitally innovative and modern buying brand.</w:t>
      </w:r>
    </w:p>
    <w:p w:rsidR="00FC2F77" w:rsidRPr="00FC2F77" w:rsidRDefault="00FC2F77" w:rsidP="00FC2F77">
      <w:pPr>
        <w:numPr>
          <w:ilvl w:val="0"/>
          <w:numId w:val="14"/>
        </w:numPr>
        <w:spacing w:before="240" w:after="240" w:line="360" w:lineRule="auto"/>
        <w:jc w:val="both"/>
        <w:rPr>
          <w:rFonts w:ascii="Times New Roman" w:eastAsia="Times New Roman" w:hAnsi="Times New Roman" w:cs="Times New Roman"/>
          <w:lang w:val="en-US"/>
        </w:rPr>
      </w:pPr>
      <w:r w:rsidRPr="00FC2F77">
        <w:rPr>
          <w:rFonts w:ascii="Times New Roman" w:eastAsia="Times New Roman" w:hAnsi="Times New Roman" w:cs="Times New Roman"/>
          <w:lang w:val="en-US"/>
        </w:rPr>
        <w:t>M&amp;S has managed to keep its traditional heritage and modernise its stores.</w:t>
      </w:r>
    </w:p>
    <w:p w:rsidR="00FC2F77" w:rsidRPr="00FC2F77" w:rsidRDefault="00FC2F77" w:rsidP="00FC2F77">
      <w:pPr>
        <w:numPr>
          <w:ilvl w:val="0"/>
          <w:numId w:val="14"/>
        </w:numPr>
        <w:spacing w:before="240" w:after="240" w:line="360" w:lineRule="auto"/>
        <w:jc w:val="both"/>
        <w:rPr>
          <w:rFonts w:ascii="Times New Roman" w:eastAsia="Times New Roman" w:hAnsi="Times New Roman" w:cs="Times New Roman"/>
          <w:lang w:val="en-US"/>
        </w:rPr>
      </w:pPr>
      <w:r w:rsidRPr="00FC2F77">
        <w:rPr>
          <w:rFonts w:ascii="Times New Roman" w:eastAsia="Times New Roman" w:hAnsi="Times New Roman" w:cs="Times New Roman"/>
          <w:lang w:val="en-US"/>
        </w:rPr>
        <w:t>The new store layouts feel like a modern supermarket, rather than a traditional department store.</w:t>
      </w:r>
    </w:p>
    <w:p w:rsidR="00FC2F77" w:rsidRPr="00733EB7" w:rsidRDefault="00FC2F77" w:rsidP="00FC2F77">
      <w:pPr>
        <w:numPr>
          <w:ilvl w:val="0"/>
          <w:numId w:val="14"/>
        </w:numPr>
        <w:spacing w:before="240" w:after="240" w:line="360" w:lineRule="auto"/>
        <w:jc w:val="both"/>
        <w:rPr>
          <w:rFonts w:ascii="Times New Roman" w:eastAsia="Times New Roman" w:hAnsi="Times New Roman" w:cs="Times New Roman"/>
          <w:lang w:val="en-US"/>
        </w:rPr>
      </w:pPr>
      <w:r w:rsidRPr="00FC2F77">
        <w:rPr>
          <w:rFonts w:ascii="Times New Roman" w:eastAsia="Times New Roman" w:hAnsi="Times New Roman" w:cs="Times New Roman"/>
          <w:lang w:val="en-US"/>
        </w:rPr>
        <w:t>I believe that M&amp;S is distancing itself from the "classic" values I have traditionally linked with the brand.</w:t>
      </w:r>
    </w:p>
    <w:p w:rsidR="00733EB7" w:rsidRPr="00733EB7" w:rsidRDefault="00733EB7" w:rsidP="00733EB7">
      <w:pPr>
        <w:spacing w:before="240" w:after="240" w:line="360" w:lineRule="auto"/>
        <w:jc w:val="both"/>
        <w:rPr>
          <w:rFonts w:ascii="Times New Roman" w:eastAsia="Times New Roman" w:hAnsi="Times New Roman" w:cs="Times New Roman"/>
          <w:b/>
          <w:bCs/>
          <w:lang w:val="en-US"/>
        </w:rPr>
      </w:pPr>
      <w:r w:rsidRPr="00733EB7">
        <w:rPr>
          <w:rFonts w:ascii="Times New Roman" w:eastAsia="Times New Roman" w:hAnsi="Times New Roman" w:cs="Times New Roman"/>
          <w:b/>
          <w:bCs/>
          <w:lang w:val="en-US"/>
        </w:rPr>
        <w:t xml:space="preserve">Section 2: Brand Bifurcation </w:t>
      </w:r>
    </w:p>
    <w:p w:rsidR="00FC2F77" w:rsidRPr="00FC2F77" w:rsidRDefault="00FC2F77" w:rsidP="00FC2F77">
      <w:pPr>
        <w:numPr>
          <w:ilvl w:val="0"/>
          <w:numId w:val="14"/>
        </w:numPr>
        <w:spacing w:before="240" w:after="240" w:line="360" w:lineRule="auto"/>
        <w:jc w:val="both"/>
        <w:rPr>
          <w:rFonts w:ascii="Times New Roman" w:eastAsia="Times New Roman" w:hAnsi="Times New Roman" w:cs="Times New Roman"/>
          <w:lang w:val="en-US"/>
        </w:rPr>
      </w:pPr>
      <w:r w:rsidRPr="00FC2F77">
        <w:rPr>
          <w:rFonts w:ascii="Times New Roman" w:eastAsia="Times New Roman" w:hAnsi="Times New Roman" w:cs="Times New Roman"/>
          <w:lang w:val="en-US"/>
        </w:rPr>
        <w:t>I feel the M&amp;S Food is more modern than the M&amp;S Clothing brand.</w:t>
      </w:r>
    </w:p>
    <w:p w:rsidR="00FC2F77" w:rsidRPr="00FC2F77" w:rsidRDefault="00FC2F77" w:rsidP="00FC2F77">
      <w:pPr>
        <w:numPr>
          <w:ilvl w:val="0"/>
          <w:numId w:val="14"/>
        </w:numPr>
        <w:spacing w:before="240" w:after="240" w:line="360" w:lineRule="auto"/>
        <w:jc w:val="both"/>
        <w:rPr>
          <w:rFonts w:ascii="Times New Roman" w:eastAsia="Times New Roman" w:hAnsi="Times New Roman" w:cs="Times New Roman"/>
          <w:lang w:val="en-US"/>
        </w:rPr>
      </w:pPr>
      <w:r w:rsidRPr="00FC2F77">
        <w:rPr>
          <w:rFonts w:ascii="Times New Roman" w:eastAsia="Times New Roman" w:hAnsi="Times New Roman" w:cs="Times New Roman"/>
          <w:lang w:val="en-US"/>
        </w:rPr>
        <w:t>I mainly shop in M&amp;S for Food items not Clothing or Home items</w:t>
      </w:r>
    </w:p>
    <w:p w:rsidR="00FC2F77" w:rsidRPr="00FC2F77" w:rsidRDefault="00FC2F77" w:rsidP="00FC2F77">
      <w:pPr>
        <w:numPr>
          <w:ilvl w:val="0"/>
          <w:numId w:val="14"/>
        </w:numPr>
        <w:spacing w:before="240" w:after="240" w:line="360" w:lineRule="auto"/>
        <w:jc w:val="both"/>
        <w:rPr>
          <w:rFonts w:ascii="Times New Roman" w:eastAsia="Times New Roman" w:hAnsi="Times New Roman" w:cs="Times New Roman"/>
          <w:lang w:val="en-US"/>
        </w:rPr>
      </w:pPr>
      <w:r w:rsidRPr="00FC2F77">
        <w:rPr>
          <w:rFonts w:ascii="Times New Roman" w:eastAsia="Times New Roman" w:hAnsi="Times New Roman" w:cs="Times New Roman"/>
          <w:lang w:val="en-US"/>
        </w:rPr>
        <w:t>The quality and style of M&amp;S Food is enough to justify the price but not so for M&amp;S Clothing</w:t>
      </w:r>
    </w:p>
    <w:p w:rsidR="00FC2F77" w:rsidRPr="00733EB7" w:rsidRDefault="00FC2F77" w:rsidP="00FC2F77">
      <w:pPr>
        <w:numPr>
          <w:ilvl w:val="0"/>
          <w:numId w:val="14"/>
        </w:numPr>
        <w:spacing w:before="240" w:after="240" w:line="360" w:lineRule="auto"/>
        <w:jc w:val="both"/>
        <w:rPr>
          <w:rFonts w:ascii="Times New Roman" w:eastAsia="Times New Roman" w:hAnsi="Times New Roman" w:cs="Times New Roman"/>
          <w:lang w:val="en-US"/>
        </w:rPr>
      </w:pPr>
      <w:r w:rsidRPr="00FC2F77">
        <w:rPr>
          <w:rFonts w:ascii="Times New Roman" w:eastAsia="Times New Roman" w:hAnsi="Times New Roman" w:cs="Times New Roman"/>
          <w:lang w:val="en-US"/>
        </w:rPr>
        <w:t>I consider the restaurant M&amp;S Food to be "on-trend", but the Clothing range "outdated".</w:t>
      </w:r>
    </w:p>
    <w:p w:rsidR="00FC2F77" w:rsidRDefault="00733EB7" w:rsidP="00FC2F77">
      <w:pPr>
        <w:spacing w:before="240" w:after="240" w:line="360" w:lineRule="auto"/>
        <w:jc w:val="both"/>
        <w:rPr>
          <w:rFonts w:ascii="Times New Roman" w:eastAsia="Times New Roman" w:hAnsi="Times New Roman" w:cs="Times New Roman"/>
          <w:b/>
          <w:bCs/>
          <w:lang w:val="en-US"/>
        </w:rPr>
      </w:pPr>
      <w:r w:rsidRPr="00733EB7">
        <w:rPr>
          <w:rFonts w:ascii="Times New Roman" w:eastAsia="Times New Roman" w:hAnsi="Times New Roman" w:cs="Times New Roman"/>
          <w:b/>
          <w:bCs/>
          <w:lang w:val="en-US"/>
        </w:rPr>
        <w:lastRenderedPageBreak/>
        <w:t xml:space="preserve">Section 3: The Loyalty Gap </w:t>
      </w:r>
    </w:p>
    <w:p w:rsidR="00FC2F77" w:rsidRPr="00FC2F77" w:rsidRDefault="00FC2F77" w:rsidP="00FC2F77">
      <w:pPr>
        <w:pStyle w:val="ListParagraph"/>
        <w:numPr>
          <w:ilvl w:val="0"/>
          <w:numId w:val="14"/>
        </w:numPr>
        <w:spacing w:before="240" w:after="240" w:line="360" w:lineRule="auto"/>
        <w:jc w:val="both"/>
        <w:rPr>
          <w:rFonts w:ascii="Times New Roman" w:eastAsia="Times New Roman" w:hAnsi="Times New Roman" w:cs="Times New Roman"/>
          <w:lang w:val="en-US"/>
        </w:rPr>
      </w:pPr>
      <w:r w:rsidRPr="00FC2F77">
        <w:rPr>
          <w:rFonts w:ascii="Times New Roman" w:eastAsia="Times New Roman" w:hAnsi="Times New Roman" w:cs="Times New Roman"/>
          <w:lang w:val="en-US"/>
        </w:rPr>
        <w:t>The M&amp;S Sparks app is mostly to take advantage of discounts and financial rewards.</w:t>
      </w:r>
    </w:p>
    <w:p w:rsidR="00FC2F77" w:rsidRPr="00FC2F77" w:rsidRDefault="00FC2F77" w:rsidP="00FC2F77">
      <w:pPr>
        <w:numPr>
          <w:ilvl w:val="0"/>
          <w:numId w:val="14"/>
        </w:numPr>
        <w:spacing w:before="240" w:after="240" w:line="360" w:lineRule="auto"/>
        <w:jc w:val="both"/>
        <w:rPr>
          <w:rFonts w:ascii="Times New Roman" w:eastAsia="Times New Roman" w:hAnsi="Times New Roman" w:cs="Times New Roman"/>
          <w:lang w:val="en-US"/>
        </w:rPr>
      </w:pPr>
      <w:r w:rsidRPr="00FC2F77">
        <w:rPr>
          <w:rFonts w:ascii="Times New Roman" w:eastAsia="Times New Roman" w:hAnsi="Times New Roman" w:cs="Times New Roman"/>
          <w:lang w:val="en-US"/>
        </w:rPr>
        <w:t>I have a very emotional attachment and personal 'belonging' to the M&amp;S brand.</w:t>
      </w:r>
    </w:p>
    <w:p w:rsidR="00FC2F77" w:rsidRPr="00FC2F77" w:rsidRDefault="00FC2F77" w:rsidP="00FC2F77">
      <w:pPr>
        <w:numPr>
          <w:ilvl w:val="0"/>
          <w:numId w:val="14"/>
        </w:numPr>
        <w:spacing w:before="240" w:after="240" w:line="360" w:lineRule="auto"/>
        <w:jc w:val="both"/>
        <w:rPr>
          <w:rFonts w:ascii="Times New Roman" w:eastAsia="Times New Roman" w:hAnsi="Times New Roman" w:cs="Times New Roman"/>
          <w:lang w:val="en-US"/>
        </w:rPr>
      </w:pPr>
      <w:r w:rsidRPr="00FC2F77">
        <w:rPr>
          <w:rFonts w:ascii="Times New Roman" w:eastAsia="Times New Roman" w:hAnsi="Times New Roman" w:cs="Times New Roman"/>
          <w:lang w:val="en-US"/>
        </w:rPr>
        <w:t>I would even remain shopping at M&amp;S even if they stopped providing loyalty rewards or discounts.</w:t>
      </w:r>
    </w:p>
    <w:p w:rsidR="00FC2F77" w:rsidRDefault="00FC2F77" w:rsidP="00FC2F77">
      <w:pPr>
        <w:numPr>
          <w:ilvl w:val="0"/>
          <w:numId w:val="14"/>
        </w:numPr>
        <w:spacing w:before="240" w:after="240" w:line="360" w:lineRule="auto"/>
        <w:jc w:val="both"/>
        <w:rPr>
          <w:rFonts w:ascii="Times New Roman" w:eastAsia="Times New Roman" w:hAnsi="Times New Roman" w:cs="Times New Roman"/>
          <w:lang w:val="en-US"/>
        </w:rPr>
      </w:pPr>
      <w:r w:rsidRPr="00FC2F77">
        <w:rPr>
          <w:rFonts w:ascii="Times New Roman" w:eastAsia="Times New Roman" w:hAnsi="Times New Roman" w:cs="Times New Roman"/>
          <w:lang w:val="en-US"/>
        </w:rPr>
        <w:t>I like to shop at M&amp;S because of the locations, rather than the fact that I have a particular taste for a particular brand.</w:t>
      </w:r>
    </w:p>
    <w:p w:rsidR="00733EB7" w:rsidRPr="00733EB7" w:rsidRDefault="00733EB7" w:rsidP="00733EB7">
      <w:pPr>
        <w:rPr>
          <w:rFonts w:ascii="Times New Roman" w:eastAsia="Times New Roman" w:hAnsi="Times New Roman" w:cs="Times New Roman"/>
          <w:lang w:val="en-US"/>
        </w:rPr>
      </w:pPr>
      <w:r>
        <w:rPr>
          <w:rFonts w:ascii="Times New Roman" w:eastAsia="Times New Roman" w:hAnsi="Times New Roman" w:cs="Times New Roman"/>
          <w:lang w:val="en-US"/>
        </w:rPr>
        <w:br w:type="page"/>
      </w:r>
    </w:p>
    <w:p w:rsidR="00733EB7" w:rsidRPr="00733EB7" w:rsidRDefault="00733EB7" w:rsidP="00733EB7">
      <w:pPr>
        <w:pStyle w:val="Heading2"/>
        <w:rPr>
          <w:rFonts w:cs="Times New Roman"/>
          <w:lang w:val="en-US"/>
        </w:rPr>
      </w:pPr>
      <w:bookmarkStart w:id="83" w:name="_Toc220525591"/>
      <w:r w:rsidRPr="00733EB7">
        <w:rPr>
          <w:rFonts w:cs="Times New Roman"/>
          <w:lang w:val="en-US"/>
        </w:rPr>
        <w:lastRenderedPageBreak/>
        <w:t xml:space="preserve">Appendix </w:t>
      </w:r>
      <w:r w:rsidR="007C4FA2">
        <w:rPr>
          <w:rFonts w:cs="Times New Roman"/>
          <w:lang w:val="en-US"/>
        </w:rPr>
        <w:t>D</w:t>
      </w:r>
      <w:r w:rsidRPr="00733EB7">
        <w:rPr>
          <w:rFonts w:cs="Times New Roman"/>
          <w:lang w:val="en-US"/>
        </w:rPr>
        <w:t>: Qualitative Interview Guide</w:t>
      </w:r>
      <w:bookmarkEnd w:id="83"/>
    </w:p>
    <w:p w:rsidR="00054B60" w:rsidRPr="00054B60" w:rsidRDefault="00054B60" w:rsidP="00054B60">
      <w:pPr>
        <w:numPr>
          <w:ilvl w:val="0"/>
          <w:numId w:val="16"/>
        </w:numPr>
        <w:spacing w:before="240" w:after="240" w:line="360" w:lineRule="auto"/>
        <w:jc w:val="both"/>
        <w:rPr>
          <w:rFonts w:ascii="Times New Roman" w:eastAsia="Times New Roman" w:hAnsi="Times New Roman" w:cs="Times New Roman"/>
          <w:lang w:val="en-US"/>
        </w:rPr>
      </w:pPr>
      <w:r w:rsidRPr="00054B60">
        <w:rPr>
          <w:rFonts w:ascii="Times New Roman" w:eastAsia="Times New Roman" w:hAnsi="Times New Roman" w:cs="Times New Roman"/>
          <w:lang w:val="en-US"/>
        </w:rPr>
        <w:t>The Modernization Shift: "M&amp;S has been 'Reshaping for Growth.' How do you personally see the brand change in the last 3 years?"</w:t>
      </w:r>
    </w:p>
    <w:p w:rsidR="00054B60" w:rsidRPr="00054B60" w:rsidRDefault="00054B60" w:rsidP="00054B60">
      <w:pPr>
        <w:numPr>
          <w:ilvl w:val="0"/>
          <w:numId w:val="16"/>
        </w:numPr>
        <w:spacing w:before="240" w:after="240" w:line="360" w:lineRule="auto"/>
        <w:jc w:val="both"/>
        <w:rPr>
          <w:rFonts w:ascii="Times New Roman" w:eastAsia="Times New Roman" w:hAnsi="Times New Roman" w:cs="Times New Roman"/>
          <w:lang w:val="en-US"/>
        </w:rPr>
      </w:pPr>
      <w:r w:rsidRPr="00054B60">
        <w:rPr>
          <w:rFonts w:ascii="Times New Roman" w:eastAsia="Times New Roman" w:hAnsi="Times New Roman" w:cs="Times New Roman"/>
          <w:lang w:val="en-US"/>
        </w:rPr>
        <w:t xml:space="preserve"> The Loyalty Trigger (Critical Incident): "Can you tell me the details of a specific time in the recent past when you felt particularly happy or maybe frustrated by your experience visit at M&amp;S?" What caused that feeling?"</w:t>
      </w:r>
    </w:p>
    <w:p w:rsidR="00054B60" w:rsidRPr="00054B60" w:rsidRDefault="00054B60" w:rsidP="00054B60">
      <w:pPr>
        <w:numPr>
          <w:ilvl w:val="0"/>
          <w:numId w:val="16"/>
        </w:numPr>
        <w:spacing w:before="240" w:after="240" w:line="360" w:lineRule="auto"/>
        <w:jc w:val="both"/>
        <w:rPr>
          <w:rFonts w:ascii="Times New Roman" w:eastAsia="Times New Roman" w:hAnsi="Times New Roman" w:cs="Times New Roman"/>
          <w:lang w:val="en-US"/>
        </w:rPr>
      </w:pPr>
      <w:r w:rsidRPr="00054B60">
        <w:rPr>
          <w:rFonts w:ascii="Times New Roman" w:eastAsia="Times New Roman" w:hAnsi="Times New Roman" w:cs="Times New Roman"/>
          <w:lang w:val="en-US"/>
        </w:rPr>
        <w:t>Bifurcation Probe: "Some analysts suggest that M&amp;S Food and M&amp;S Clothing feel two completely different companies." To what extent do you agree with this?"</w:t>
      </w:r>
    </w:p>
    <w:p w:rsidR="00054B60" w:rsidRPr="00054B60" w:rsidRDefault="00054B60" w:rsidP="00054B60">
      <w:pPr>
        <w:numPr>
          <w:ilvl w:val="0"/>
          <w:numId w:val="16"/>
        </w:numPr>
        <w:spacing w:before="240" w:after="240" w:line="360" w:lineRule="auto"/>
        <w:jc w:val="both"/>
        <w:rPr>
          <w:rFonts w:ascii="Times New Roman" w:eastAsia="Times New Roman" w:hAnsi="Times New Roman" w:cs="Times New Roman"/>
          <w:lang w:val="en-US"/>
        </w:rPr>
      </w:pPr>
      <w:r w:rsidRPr="00054B60">
        <w:rPr>
          <w:rFonts w:ascii="Times New Roman" w:eastAsia="Times New Roman" w:hAnsi="Times New Roman" w:cs="Times New Roman"/>
          <w:lang w:val="en-US"/>
        </w:rPr>
        <w:t>Digital vs. Human Connection: "How has pushing towards the Sparks App and digital self</w:t>
      </w:r>
      <w:r>
        <w:rPr>
          <w:rFonts w:ascii="Times New Roman" w:eastAsia="Times New Roman" w:hAnsi="Times New Roman" w:cs="Times New Roman"/>
          <w:lang w:val="en-US"/>
        </w:rPr>
        <w:t>-</w:t>
      </w:r>
      <w:r w:rsidRPr="00054B60">
        <w:rPr>
          <w:rFonts w:ascii="Times New Roman" w:eastAsia="Times New Roman" w:hAnsi="Times New Roman" w:cs="Times New Roman"/>
          <w:lang w:val="en-US"/>
        </w:rPr>
        <w:t>service kiosks modified your impression of 'connection' to the store staff and the brand?"</w:t>
      </w:r>
    </w:p>
    <w:p w:rsidR="00054B60" w:rsidRPr="00733EB7" w:rsidRDefault="00054B60" w:rsidP="00054B60">
      <w:pPr>
        <w:numPr>
          <w:ilvl w:val="0"/>
          <w:numId w:val="16"/>
        </w:numPr>
        <w:spacing w:before="240" w:after="240" w:line="360" w:lineRule="auto"/>
        <w:jc w:val="both"/>
        <w:rPr>
          <w:rFonts w:ascii="Times New Roman" w:eastAsia="Times New Roman" w:hAnsi="Times New Roman" w:cs="Times New Roman"/>
          <w:lang w:val="en-US"/>
        </w:rPr>
      </w:pPr>
      <w:r w:rsidRPr="00054B60">
        <w:rPr>
          <w:rFonts w:ascii="Times New Roman" w:eastAsia="Times New Roman" w:hAnsi="Times New Roman" w:cs="Times New Roman"/>
          <w:lang w:val="en-US"/>
        </w:rPr>
        <w:t>Future Outlook: "If M&amp;S continues to target their marketing and styles at the young (18-35), how do you think that impacts you being a long</w:t>
      </w:r>
      <w:r>
        <w:rPr>
          <w:rFonts w:ascii="Times New Roman" w:eastAsia="Times New Roman" w:hAnsi="Times New Roman" w:cs="Times New Roman"/>
          <w:lang w:val="en-US"/>
        </w:rPr>
        <w:t>-</w:t>
      </w:r>
      <w:r w:rsidRPr="00054B60">
        <w:rPr>
          <w:rFonts w:ascii="Times New Roman" w:eastAsia="Times New Roman" w:hAnsi="Times New Roman" w:cs="Times New Roman"/>
          <w:lang w:val="en-US"/>
        </w:rPr>
        <w:t>term customer for the brand?"</w:t>
      </w:r>
    </w:p>
    <w:p w:rsidR="00733EB7" w:rsidRPr="00DC1905" w:rsidRDefault="00733EB7">
      <w:pPr>
        <w:spacing w:before="240" w:after="240" w:line="360" w:lineRule="auto"/>
        <w:jc w:val="both"/>
        <w:rPr>
          <w:rFonts w:ascii="Times New Roman" w:eastAsia="Times New Roman" w:hAnsi="Times New Roman" w:cs="Times New Roman"/>
          <w:lang w:val="en-GB"/>
        </w:rPr>
      </w:pPr>
    </w:p>
    <w:p w:rsidR="008D5A0F" w:rsidRPr="00E42D46" w:rsidRDefault="009958FF">
      <w:pPr>
        <w:spacing w:before="240" w:after="240" w:line="360" w:lineRule="auto"/>
        <w:jc w:val="both"/>
        <w:rPr>
          <w:rFonts w:ascii="Times New Roman" w:eastAsia="Times New Roman" w:hAnsi="Times New Roman" w:cs="Times New Roman"/>
          <w:lang w:val="en-GB"/>
        </w:rPr>
      </w:pPr>
      <w:r w:rsidRPr="00E42D46">
        <w:rPr>
          <w:lang w:val="en-GB"/>
        </w:rPr>
        <w:br w:type="page"/>
      </w:r>
    </w:p>
    <w:p w:rsidR="008D5A0F" w:rsidRDefault="00A80E28" w:rsidP="00FB23C2">
      <w:pPr>
        <w:pStyle w:val="Heading2"/>
        <w:spacing w:line="360" w:lineRule="auto"/>
        <w:jc w:val="both"/>
        <w:rPr>
          <w:lang w:val="en-GB"/>
        </w:rPr>
      </w:pPr>
      <w:bookmarkStart w:id="84" w:name="_Toc220525592"/>
      <w:r>
        <w:rPr>
          <w:lang w:val="en-GB"/>
        </w:rPr>
        <w:lastRenderedPageBreak/>
        <w:t xml:space="preserve">Appendix </w:t>
      </w:r>
      <w:r w:rsidR="007C4FA2">
        <w:rPr>
          <w:lang w:val="en-GB"/>
        </w:rPr>
        <w:t>E</w:t>
      </w:r>
      <w:r>
        <w:rPr>
          <w:lang w:val="en-GB"/>
        </w:rPr>
        <w:t xml:space="preserve">: </w:t>
      </w:r>
      <w:r w:rsidRPr="00A80E28">
        <w:rPr>
          <w:lang w:val="en-GB"/>
        </w:rPr>
        <w:t>Raw Survey Data Excerpt (n=200)</w:t>
      </w:r>
      <w:bookmarkEnd w:id="84"/>
    </w:p>
    <w:p w:rsidR="00A80E28" w:rsidRPr="00FB23C2" w:rsidRDefault="003475F8" w:rsidP="00FB23C2">
      <w:pPr>
        <w:spacing w:line="360" w:lineRule="auto"/>
        <w:jc w:val="both"/>
        <w:rPr>
          <w:rFonts w:ascii="Times New Roman" w:hAnsi="Times New Roman" w:cs="Times New Roman"/>
          <w:lang w:val="en-GB"/>
        </w:rPr>
      </w:pPr>
      <w:r w:rsidRPr="003475F8">
        <w:rPr>
          <w:rFonts w:ascii="Times New Roman" w:hAnsi="Times New Roman" w:cs="Times New Roman"/>
          <w:lang w:val="en-GB"/>
        </w:rPr>
        <w:t>Anonymized Raw Survey Data Excerpt (First 15 Respondents) Timestamp and Likert-Scale coding</w:t>
      </w:r>
    </w:p>
    <w:p w:rsidR="00FB23C2" w:rsidRPr="00A80E28" w:rsidRDefault="00FB23C2" w:rsidP="00A80E28">
      <w:pPr>
        <w:rPr>
          <w:lang w:val="en-GB"/>
        </w:rPr>
      </w:pPr>
    </w:p>
    <w:p w:rsidR="0042077B" w:rsidRDefault="00A80E28" w:rsidP="00A80E28">
      <w:pPr>
        <w:rPr>
          <w:rFonts w:ascii="Times New Roman" w:hAnsi="Times New Roman" w:cs="Times New Roman"/>
          <w:lang w:val="en-GB"/>
        </w:rPr>
      </w:pPr>
      <w:r>
        <w:rPr>
          <w:noProof/>
          <w:lang w:val="en-US" w:eastAsia="en-US"/>
        </w:rPr>
        <w:drawing>
          <wp:inline distT="0" distB="0" distL="0" distR="0">
            <wp:extent cx="5981700" cy="2657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t="19211" b="8965"/>
                    <a:stretch/>
                  </pic:blipFill>
                  <pic:spPr bwMode="auto">
                    <a:xfrm>
                      <a:off x="0" y="0"/>
                      <a:ext cx="5981700" cy="2657475"/>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42077B" w:rsidRDefault="0042077B">
      <w:pPr>
        <w:rPr>
          <w:rFonts w:ascii="Times New Roman" w:hAnsi="Times New Roman" w:cs="Times New Roman"/>
          <w:lang w:val="en-GB"/>
        </w:rPr>
      </w:pPr>
      <w:r>
        <w:rPr>
          <w:rFonts w:ascii="Times New Roman" w:hAnsi="Times New Roman" w:cs="Times New Roman"/>
          <w:lang w:val="en-GB"/>
        </w:rPr>
        <w:br w:type="page"/>
      </w:r>
    </w:p>
    <w:p w:rsidR="00A80E28" w:rsidRDefault="0042077B" w:rsidP="0042077B">
      <w:pPr>
        <w:pStyle w:val="Heading2"/>
        <w:rPr>
          <w:lang w:val="en-GB"/>
        </w:rPr>
      </w:pPr>
      <w:bookmarkStart w:id="85" w:name="_Toc220525593"/>
      <w:r w:rsidRPr="0042077B">
        <w:rPr>
          <w:lang w:val="en-GB"/>
        </w:rPr>
        <w:lastRenderedPageBreak/>
        <w:t xml:space="preserve">Appendix </w:t>
      </w:r>
      <w:r w:rsidR="007C4FA2">
        <w:rPr>
          <w:lang w:val="en-GB"/>
        </w:rPr>
        <w:t>F</w:t>
      </w:r>
      <w:r w:rsidRPr="0042077B">
        <w:rPr>
          <w:lang w:val="en-GB"/>
        </w:rPr>
        <w:t>: SPSS Output Tables (The T-Test and Correlation tables)</w:t>
      </w:r>
      <w:bookmarkEnd w:id="85"/>
    </w:p>
    <w:p w:rsidR="0042077B" w:rsidRPr="00467E8B" w:rsidRDefault="0042077B" w:rsidP="0042077B">
      <w:pPr>
        <w:rPr>
          <w:rFonts w:ascii="Times New Roman" w:hAnsi="Times New Roman" w:cs="Times New Roman"/>
          <w:b/>
          <w:bCs/>
          <w:lang w:val="en-GB"/>
        </w:rPr>
      </w:pPr>
    </w:p>
    <w:p w:rsidR="00467E8B" w:rsidRPr="00467E8B" w:rsidRDefault="00467E8B" w:rsidP="0042077B">
      <w:pPr>
        <w:rPr>
          <w:rFonts w:ascii="Times New Roman" w:hAnsi="Times New Roman" w:cs="Times New Roman"/>
          <w:b/>
          <w:bCs/>
          <w:lang w:val="en-GB"/>
        </w:rPr>
      </w:pPr>
      <w:r w:rsidRPr="00467E8B">
        <w:rPr>
          <w:rFonts w:ascii="Times New Roman" w:hAnsi="Times New Roman" w:cs="Times New Roman"/>
          <w:b/>
          <w:bCs/>
          <w:lang w:val="en-GB"/>
        </w:rPr>
        <w:t>Independent Samples T-Test for Brand Alienation Scores</w:t>
      </w:r>
    </w:p>
    <w:p w:rsidR="00467E8B" w:rsidRPr="00467E8B" w:rsidRDefault="00467E8B" w:rsidP="00467E8B">
      <w:pPr>
        <w:jc w:val="both"/>
        <w:rPr>
          <w:rFonts w:ascii="Times New Roman" w:hAnsi="Times New Roman" w:cs="Times New Roman"/>
          <w:lang w:val="en-GB"/>
        </w:rPr>
      </w:pPr>
      <w:r>
        <w:rPr>
          <w:noProof/>
          <w:lang w:val="en-US" w:eastAsia="en-US"/>
        </w:rPr>
        <w:drawing>
          <wp:inline distT="0" distB="0" distL="0" distR="0">
            <wp:extent cx="4538980" cy="1695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4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21104" t="26896" r="21735" b="40887"/>
                    <a:stretch/>
                  </pic:blipFill>
                  <pic:spPr bwMode="auto">
                    <a:xfrm>
                      <a:off x="0" y="0"/>
                      <a:ext cx="4545804" cy="1697999"/>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467E8B" w:rsidRPr="00467E8B" w:rsidRDefault="00467E8B" w:rsidP="00467E8B">
      <w:pPr>
        <w:jc w:val="both"/>
        <w:rPr>
          <w:rFonts w:ascii="Times New Roman" w:hAnsi="Times New Roman" w:cs="Times New Roman"/>
          <w:b/>
          <w:bCs/>
          <w:lang w:val="en-GB"/>
        </w:rPr>
      </w:pPr>
      <w:r w:rsidRPr="00467E8B">
        <w:rPr>
          <w:rFonts w:ascii="Times New Roman" w:hAnsi="Times New Roman" w:cs="Times New Roman"/>
          <w:b/>
          <w:bCs/>
          <w:lang w:val="en-GB"/>
        </w:rPr>
        <w:t>Pearson Correlation Matrix (N=200)</w:t>
      </w:r>
    </w:p>
    <w:p w:rsidR="00467E8B" w:rsidRDefault="00467E8B" w:rsidP="00467E8B">
      <w:pPr>
        <w:jc w:val="both"/>
        <w:rPr>
          <w:lang w:val="en-GB"/>
        </w:rPr>
      </w:pPr>
      <w:r>
        <w:rPr>
          <w:noProof/>
          <w:lang w:val="en-US" w:eastAsia="en-US"/>
        </w:rPr>
        <w:drawing>
          <wp:inline distT="0" distB="0" distL="0" distR="0">
            <wp:extent cx="4391025" cy="18383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5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20439" t="24236" r="21569" b="34384"/>
                    <a:stretch/>
                  </pic:blipFill>
                  <pic:spPr bwMode="auto">
                    <a:xfrm>
                      <a:off x="0" y="0"/>
                      <a:ext cx="4391025" cy="1838325"/>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467E8B" w:rsidRDefault="00467E8B" w:rsidP="00467E8B">
      <w:pPr>
        <w:jc w:val="both"/>
        <w:rPr>
          <w:lang w:val="en-GB"/>
        </w:rPr>
      </w:pPr>
    </w:p>
    <w:p w:rsidR="00202FFE" w:rsidRPr="00467E8B" w:rsidRDefault="00202FFE" w:rsidP="00467E8B">
      <w:pPr>
        <w:jc w:val="both"/>
        <w:rPr>
          <w:lang w:val="en-GB"/>
        </w:rPr>
      </w:pPr>
    </w:p>
    <w:sectPr w:rsidR="00202FFE" w:rsidRPr="00467E8B" w:rsidSect="000D3CD2">
      <w:headerReference w:type="default" r:id="rId51"/>
      <w:footerReference w:type="default" r:id="rId52"/>
      <w:pgSz w:w="11907" w:h="16839"/>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334FF" w:rsidRDefault="00A334FF">
      <w:pPr>
        <w:spacing w:after="0" w:line="240" w:lineRule="auto"/>
      </w:pPr>
      <w:r>
        <w:separator/>
      </w:r>
    </w:p>
  </w:endnote>
  <w:endnote w:type="continuationSeparator" w:id="1">
    <w:p w:rsidR="00A334FF" w:rsidRDefault="00A334F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embedRegular r:id="rId1" w:fontKey="{161DE079-8E48-4FB4-880A-5025A1E4732F}"/>
    <w:embedBold r:id="rId2" w:fontKey="{C1890B60-7EFC-4209-AC12-2E247B0891C4}"/>
    <w:embedItalic r:id="rId3" w:fontKey="{9998BF6C-90EB-4232-884C-C69276569FE3}"/>
    <w:embedBoldItalic r:id="rId4" w:fontKey="{D1F03F8A-9E4A-45EE-984E-23CDB0A5149C}"/>
  </w:font>
  <w:font w:name="Play">
    <w:charset w:val="00"/>
    <w:family w:val="auto"/>
    <w:pitch w:val="default"/>
    <w:sig w:usb0="00000000" w:usb1="00000000" w:usb2="00000000" w:usb3="00000000" w:csb0="00000000" w:csb1="00000000"/>
    <w:embedRegular r:id="rId5" w:fontKey="{8FD0BFDA-0080-4DE4-A511-759DF868CEEE}"/>
  </w:font>
  <w:font w:name="Georgia">
    <w:panose1 w:val="02040502050405020303"/>
    <w:charset w:val="00"/>
    <w:family w:val="roman"/>
    <w:pitch w:val="variable"/>
    <w:sig w:usb0="00000287" w:usb1="00000000" w:usb2="00000000" w:usb3="00000000" w:csb0="0000009F" w:csb1="00000000"/>
    <w:embedItalic r:id="rId6" w:fontKey="{601CA4F5-FCBA-4A9B-B6D4-3409BA2C1505}"/>
  </w:font>
  <w:font w:name="Aptos Display">
    <w:altName w:val="Arial"/>
    <w:charset w:val="00"/>
    <w:family w:val="swiss"/>
    <w:pitch w:val="variable"/>
    <w:sig w:usb0="00000001" w:usb1="00000003" w:usb2="00000000" w:usb3="00000000" w:csb0="0000019F" w:csb1="00000000"/>
    <w:embedRegular r:id="rId7" w:fontKey="{0A63214B-B2FB-4D87-9E63-6BB42C1C0EF9}"/>
    <w:embedItalic r:id="rId8" w:fontKey="{32075552-79A9-40EA-9359-10FF8314F5EA}"/>
  </w:font>
  <w:font w:name="Tahoma">
    <w:panose1 w:val="020B0604030504040204"/>
    <w:charset w:val="00"/>
    <w:family w:val="swiss"/>
    <w:pitch w:val="variable"/>
    <w:sig w:usb0="E1002EFF" w:usb1="C000605B" w:usb2="00000029" w:usb3="00000000" w:csb0="000101FF" w:csb1="00000000"/>
    <w:embedRegular r:id="rId9" w:fontKey="{1A0EC24F-9234-49CD-B596-628754AC3325}"/>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0663765"/>
      <w:docPartObj>
        <w:docPartGallery w:val="Page Numbers (Bottom of Page)"/>
        <w:docPartUnique/>
      </w:docPartObj>
    </w:sdtPr>
    <w:sdtEndPr>
      <w:rPr>
        <w:noProof/>
      </w:rPr>
    </w:sdtEndPr>
    <w:sdtContent>
      <w:p w:rsidR="002A798F" w:rsidRDefault="002A798F">
        <w:pPr>
          <w:pStyle w:val="Footer"/>
          <w:jc w:val="center"/>
        </w:pPr>
        <w:fldSimple w:instr=" PAGE   \* MERGEFORMAT ">
          <w:r w:rsidR="00FA603D">
            <w:rPr>
              <w:noProof/>
            </w:rPr>
            <w:t>66</w:t>
          </w:r>
        </w:fldSimple>
      </w:p>
    </w:sdtContent>
  </w:sdt>
  <w:p w:rsidR="002A798F" w:rsidRDefault="002A798F">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334FF" w:rsidRDefault="00A334FF">
      <w:pPr>
        <w:spacing w:after="0" w:line="240" w:lineRule="auto"/>
      </w:pPr>
      <w:r>
        <w:separator/>
      </w:r>
    </w:p>
  </w:footnote>
  <w:footnote w:type="continuationSeparator" w:id="1">
    <w:p w:rsidR="00A334FF" w:rsidRDefault="00A334F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A798F" w:rsidRDefault="002A798F">
    <w:pPr>
      <w:widowControl w:val="0"/>
      <w:pBdr>
        <w:top w:val="nil"/>
        <w:left w:val="nil"/>
        <w:bottom w:val="nil"/>
        <w:right w:val="nil"/>
        <w:between w:val="nil"/>
      </w:pBdr>
      <w:spacing w:after="0" w:line="276" w:lineRule="auto"/>
    </w:pPr>
  </w:p>
  <w:p w:rsidR="002A798F" w:rsidRDefault="002A798F">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BB09A0"/>
    <w:multiLevelType w:val="hybridMultilevel"/>
    <w:tmpl w:val="D040A1F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0A837A11"/>
    <w:multiLevelType w:val="multilevel"/>
    <w:tmpl w:val="588C8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3777C6A"/>
    <w:multiLevelType w:val="hybridMultilevel"/>
    <w:tmpl w:val="85FEF4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9BD2B65"/>
    <w:multiLevelType w:val="hybridMultilevel"/>
    <w:tmpl w:val="0A9C6346"/>
    <w:lvl w:ilvl="0" w:tplc="DDA0C848">
      <w:numFmt w:val="bullet"/>
      <w:lvlText w:val=""/>
      <w:lvlJc w:val="left"/>
      <w:pPr>
        <w:ind w:left="780" w:hanging="4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ACB0685"/>
    <w:multiLevelType w:val="multilevel"/>
    <w:tmpl w:val="7C949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AF2610F"/>
    <w:multiLevelType w:val="multilevel"/>
    <w:tmpl w:val="6D84F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56F5692"/>
    <w:multiLevelType w:val="multilevel"/>
    <w:tmpl w:val="D57A4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5E86FEF"/>
    <w:multiLevelType w:val="hybridMultilevel"/>
    <w:tmpl w:val="084EDD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273F6198"/>
    <w:multiLevelType w:val="multilevel"/>
    <w:tmpl w:val="B9987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B244E5C"/>
    <w:multiLevelType w:val="hybridMultilevel"/>
    <w:tmpl w:val="DC02E494"/>
    <w:lvl w:ilvl="0" w:tplc="DDA0C848">
      <w:numFmt w:val="bullet"/>
      <w:lvlText w:val=""/>
      <w:lvlJc w:val="left"/>
      <w:pPr>
        <w:ind w:left="1140" w:hanging="42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nsid w:val="32D545B2"/>
    <w:multiLevelType w:val="multilevel"/>
    <w:tmpl w:val="0D0E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4001A32"/>
    <w:multiLevelType w:val="hybridMultilevel"/>
    <w:tmpl w:val="5F1294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6993F32"/>
    <w:multiLevelType w:val="multilevel"/>
    <w:tmpl w:val="5EEE5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06A6CE6"/>
    <w:multiLevelType w:val="multilevel"/>
    <w:tmpl w:val="250E09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410948D4"/>
    <w:multiLevelType w:val="hybridMultilevel"/>
    <w:tmpl w:val="7F542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67D7833"/>
    <w:multiLevelType w:val="multilevel"/>
    <w:tmpl w:val="387A0D5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6">
    <w:nsid w:val="48F21D28"/>
    <w:multiLevelType w:val="multilevel"/>
    <w:tmpl w:val="95709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4C257DE8"/>
    <w:multiLevelType w:val="multilevel"/>
    <w:tmpl w:val="E4CE7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F717532"/>
    <w:multiLevelType w:val="hybridMultilevel"/>
    <w:tmpl w:val="9E4C64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5155769E"/>
    <w:multiLevelType w:val="hybridMultilevel"/>
    <w:tmpl w:val="C4A224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53122C58"/>
    <w:multiLevelType w:val="hybridMultilevel"/>
    <w:tmpl w:val="C706C3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5CF037F6"/>
    <w:multiLevelType w:val="hybridMultilevel"/>
    <w:tmpl w:val="18ACD7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5CFC705F"/>
    <w:multiLevelType w:val="multilevel"/>
    <w:tmpl w:val="60EA6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64857CA3"/>
    <w:multiLevelType w:val="hybridMultilevel"/>
    <w:tmpl w:val="ACA839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648F7CAC"/>
    <w:multiLevelType w:val="hybridMultilevel"/>
    <w:tmpl w:val="48A2E0A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5">
    <w:nsid w:val="64FD07D0"/>
    <w:multiLevelType w:val="multilevel"/>
    <w:tmpl w:val="D8143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65164FDC"/>
    <w:multiLevelType w:val="multilevel"/>
    <w:tmpl w:val="E2B24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E881B44"/>
    <w:multiLevelType w:val="multilevel"/>
    <w:tmpl w:val="71240230"/>
    <w:lvl w:ilvl="0">
      <w:start w:val="1"/>
      <w:numFmt w:val="bullet"/>
      <w:lvlText w:val="●"/>
      <w:lvlJc w:val="left"/>
      <w:pPr>
        <w:ind w:left="720" w:hanging="360"/>
      </w:pPr>
      <w:rPr>
        <w:u w:val="none"/>
      </w:rPr>
    </w:lvl>
    <w:lvl w:ilvl="1">
      <w:start w:val="1"/>
      <w:numFmt w:val="lowerLetter"/>
      <w:lvlText w:val="%2."/>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nsid w:val="717E3693"/>
    <w:multiLevelType w:val="multilevel"/>
    <w:tmpl w:val="B4C6A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719D6E01"/>
    <w:multiLevelType w:val="multilevel"/>
    <w:tmpl w:val="E3C6A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7B0D77DF"/>
    <w:multiLevelType w:val="multilevel"/>
    <w:tmpl w:val="F47CF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7DEB6396"/>
    <w:multiLevelType w:val="hybridMultilevel"/>
    <w:tmpl w:val="59E8B6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7E4335E5"/>
    <w:multiLevelType w:val="multilevel"/>
    <w:tmpl w:val="B5E21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15"/>
  </w:num>
  <w:num w:numId="3">
    <w:abstractNumId w:val="27"/>
  </w:num>
  <w:num w:numId="4">
    <w:abstractNumId w:val="23"/>
  </w:num>
  <w:num w:numId="5">
    <w:abstractNumId w:val="3"/>
  </w:num>
  <w:num w:numId="6">
    <w:abstractNumId w:val="9"/>
  </w:num>
  <w:num w:numId="7">
    <w:abstractNumId w:val="24"/>
  </w:num>
  <w:num w:numId="8">
    <w:abstractNumId w:val="21"/>
  </w:num>
  <w:num w:numId="9">
    <w:abstractNumId w:val="2"/>
  </w:num>
  <w:num w:numId="10">
    <w:abstractNumId w:val="22"/>
  </w:num>
  <w:num w:numId="11">
    <w:abstractNumId w:val="10"/>
  </w:num>
  <w:num w:numId="12">
    <w:abstractNumId w:val="32"/>
  </w:num>
  <w:num w:numId="13">
    <w:abstractNumId w:val="16"/>
  </w:num>
  <w:num w:numId="14">
    <w:abstractNumId w:val="20"/>
  </w:num>
  <w:num w:numId="15">
    <w:abstractNumId w:val="18"/>
  </w:num>
  <w:num w:numId="16">
    <w:abstractNumId w:val="31"/>
  </w:num>
  <w:num w:numId="17">
    <w:abstractNumId w:val="12"/>
  </w:num>
  <w:num w:numId="18">
    <w:abstractNumId w:val="8"/>
  </w:num>
  <w:num w:numId="19">
    <w:abstractNumId w:val="6"/>
  </w:num>
  <w:num w:numId="20">
    <w:abstractNumId w:val="25"/>
  </w:num>
  <w:num w:numId="21">
    <w:abstractNumId w:val="28"/>
  </w:num>
  <w:num w:numId="22">
    <w:abstractNumId w:val="30"/>
  </w:num>
  <w:num w:numId="23">
    <w:abstractNumId w:val="11"/>
  </w:num>
  <w:num w:numId="24">
    <w:abstractNumId w:val="0"/>
  </w:num>
  <w:num w:numId="25">
    <w:abstractNumId w:val="19"/>
  </w:num>
  <w:num w:numId="26">
    <w:abstractNumId w:val="4"/>
  </w:num>
  <w:num w:numId="27">
    <w:abstractNumId w:val="26"/>
  </w:num>
  <w:num w:numId="28">
    <w:abstractNumId w:val="29"/>
  </w:num>
  <w:num w:numId="29">
    <w:abstractNumId w:val="5"/>
  </w:num>
  <w:num w:numId="30">
    <w:abstractNumId w:val="17"/>
  </w:num>
  <w:num w:numId="31">
    <w:abstractNumId w:val="1"/>
  </w:num>
  <w:num w:numId="32">
    <w:abstractNumId w:val="14"/>
  </w:num>
  <w:num w:numId="33">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8D5A0F"/>
    <w:rsid w:val="000140CC"/>
    <w:rsid w:val="00040FB9"/>
    <w:rsid w:val="00054B60"/>
    <w:rsid w:val="0006615F"/>
    <w:rsid w:val="00072AF1"/>
    <w:rsid w:val="000862E2"/>
    <w:rsid w:val="000D3CD2"/>
    <w:rsid w:val="000F09BB"/>
    <w:rsid w:val="000F0CA1"/>
    <w:rsid w:val="000F4B60"/>
    <w:rsid w:val="001116B3"/>
    <w:rsid w:val="0013632B"/>
    <w:rsid w:val="0015106B"/>
    <w:rsid w:val="00155C7F"/>
    <w:rsid w:val="00166273"/>
    <w:rsid w:val="00187F7A"/>
    <w:rsid w:val="001939DD"/>
    <w:rsid w:val="001D76A0"/>
    <w:rsid w:val="00202FFE"/>
    <w:rsid w:val="002362C3"/>
    <w:rsid w:val="00241EAB"/>
    <w:rsid w:val="00256DD4"/>
    <w:rsid w:val="00295B22"/>
    <w:rsid w:val="00296AC9"/>
    <w:rsid w:val="002A798F"/>
    <w:rsid w:val="002B3CA5"/>
    <w:rsid w:val="00300EF5"/>
    <w:rsid w:val="003017B4"/>
    <w:rsid w:val="00306BF2"/>
    <w:rsid w:val="00314F71"/>
    <w:rsid w:val="003475F8"/>
    <w:rsid w:val="0039223C"/>
    <w:rsid w:val="0039544A"/>
    <w:rsid w:val="003F1E88"/>
    <w:rsid w:val="00412CD9"/>
    <w:rsid w:val="00415EC5"/>
    <w:rsid w:val="0042077B"/>
    <w:rsid w:val="00425A65"/>
    <w:rsid w:val="00441CD2"/>
    <w:rsid w:val="00456C2D"/>
    <w:rsid w:val="00467E8B"/>
    <w:rsid w:val="0049122F"/>
    <w:rsid w:val="0049224C"/>
    <w:rsid w:val="004B436B"/>
    <w:rsid w:val="004D0545"/>
    <w:rsid w:val="004E3E41"/>
    <w:rsid w:val="004E4C7D"/>
    <w:rsid w:val="004E7DD4"/>
    <w:rsid w:val="005011C7"/>
    <w:rsid w:val="0052059A"/>
    <w:rsid w:val="00532C27"/>
    <w:rsid w:val="00535612"/>
    <w:rsid w:val="00536523"/>
    <w:rsid w:val="00541C9F"/>
    <w:rsid w:val="00550502"/>
    <w:rsid w:val="00573E63"/>
    <w:rsid w:val="005A0901"/>
    <w:rsid w:val="005A6E72"/>
    <w:rsid w:val="005E222D"/>
    <w:rsid w:val="006026DD"/>
    <w:rsid w:val="006053BD"/>
    <w:rsid w:val="006234E8"/>
    <w:rsid w:val="00626ECE"/>
    <w:rsid w:val="00665E24"/>
    <w:rsid w:val="00667A73"/>
    <w:rsid w:val="00670764"/>
    <w:rsid w:val="00691B29"/>
    <w:rsid w:val="006A4C77"/>
    <w:rsid w:val="006E254F"/>
    <w:rsid w:val="006E78E0"/>
    <w:rsid w:val="007141C5"/>
    <w:rsid w:val="00730EDE"/>
    <w:rsid w:val="0073277D"/>
    <w:rsid w:val="00733EB7"/>
    <w:rsid w:val="00743B57"/>
    <w:rsid w:val="007542DA"/>
    <w:rsid w:val="00765A2E"/>
    <w:rsid w:val="00774C71"/>
    <w:rsid w:val="007B066B"/>
    <w:rsid w:val="007C3FCC"/>
    <w:rsid w:val="007C4FA2"/>
    <w:rsid w:val="007C6963"/>
    <w:rsid w:val="007D2B3F"/>
    <w:rsid w:val="007D563A"/>
    <w:rsid w:val="007F1FF9"/>
    <w:rsid w:val="00817175"/>
    <w:rsid w:val="008467C5"/>
    <w:rsid w:val="00856491"/>
    <w:rsid w:val="00881744"/>
    <w:rsid w:val="00890FE6"/>
    <w:rsid w:val="0089174A"/>
    <w:rsid w:val="008C6338"/>
    <w:rsid w:val="008D444E"/>
    <w:rsid w:val="008D5A0F"/>
    <w:rsid w:val="008F2EDA"/>
    <w:rsid w:val="00907A85"/>
    <w:rsid w:val="009107A3"/>
    <w:rsid w:val="009421B4"/>
    <w:rsid w:val="00991189"/>
    <w:rsid w:val="009958FF"/>
    <w:rsid w:val="009E18C1"/>
    <w:rsid w:val="009F591B"/>
    <w:rsid w:val="00A334FF"/>
    <w:rsid w:val="00A60C99"/>
    <w:rsid w:val="00A67C17"/>
    <w:rsid w:val="00A80E28"/>
    <w:rsid w:val="00A94ACD"/>
    <w:rsid w:val="00A9650A"/>
    <w:rsid w:val="00AB0332"/>
    <w:rsid w:val="00AF7614"/>
    <w:rsid w:val="00B53DC4"/>
    <w:rsid w:val="00B62E5E"/>
    <w:rsid w:val="00B6749A"/>
    <w:rsid w:val="00B714A8"/>
    <w:rsid w:val="00B76DC8"/>
    <w:rsid w:val="00BB23F3"/>
    <w:rsid w:val="00BF73B2"/>
    <w:rsid w:val="00C0525A"/>
    <w:rsid w:val="00C25E8C"/>
    <w:rsid w:val="00C47BA5"/>
    <w:rsid w:val="00C818EB"/>
    <w:rsid w:val="00CA66FA"/>
    <w:rsid w:val="00CE0BA8"/>
    <w:rsid w:val="00CE4748"/>
    <w:rsid w:val="00CE4DF8"/>
    <w:rsid w:val="00CF492D"/>
    <w:rsid w:val="00D32771"/>
    <w:rsid w:val="00D834F6"/>
    <w:rsid w:val="00DA1026"/>
    <w:rsid w:val="00DA7673"/>
    <w:rsid w:val="00DB13AC"/>
    <w:rsid w:val="00DC1905"/>
    <w:rsid w:val="00E029BE"/>
    <w:rsid w:val="00E14E9A"/>
    <w:rsid w:val="00E32FF9"/>
    <w:rsid w:val="00E3702A"/>
    <w:rsid w:val="00E42D46"/>
    <w:rsid w:val="00E67369"/>
    <w:rsid w:val="00E73C76"/>
    <w:rsid w:val="00ED1E86"/>
    <w:rsid w:val="00F06954"/>
    <w:rsid w:val="00F27422"/>
    <w:rsid w:val="00F3335A"/>
    <w:rsid w:val="00F6241E"/>
    <w:rsid w:val="00F8202C"/>
    <w:rsid w:val="00FA603D"/>
    <w:rsid w:val="00FB166D"/>
    <w:rsid w:val="00FB23C2"/>
    <w:rsid w:val="00FB7E46"/>
    <w:rsid w:val="00FC2F77"/>
    <w:rsid w:val="00FF4643"/>
    <w:rsid w:val="00FF4A7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ptos" w:eastAsia="Aptos" w:hAnsi="Aptos" w:cs="Aptos"/>
        <w:sz w:val="24"/>
        <w:szCs w:val="24"/>
        <w:lang w:eastAsia="en-GB"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18EB"/>
  </w:style>
  <w:style w:type="paragraph" w:styleId="Heading1">
    <w:name w:val="heading 1"/>
    <w:basedOn w:val="Normal"/>
    <w:next w:val="Normal"/>
    <w:uiPriority w:val="9"/>
    <w:qFormat/>
    <w:rsid w:val="0039544A"/>
    <w:pPr>
      <w:keepNext/>
      <w:keepLines/>
      <w:spacing w:before="480" w:after="120"/>
      <w:outlineLvl w:val="0"/>
    </w:pPr>
    <w:rPr>
      <w:rFonts w:ascii="Times New Roman" w:hAnsi="Times New Roman"/>
      <w:b/>
      <w:bCs/>
      <w:sz w:val="32"/>
      <w:szCs w:val="48"/>
    </w:rPr>
  </w:style>
  <w:style w:type="paragraph" w:styleId="Heading2">
    <w:name w:val="heading 2"/>
    <w:basedOn w:val="Normal"/>
    <w:next w:val="Normal"/>
    <w:uiPriority w:val="9"/>
    <w:unhideWhenUsed/>
    <w:qFormat/>
    <w:rsid w:val="0039544A"/>
    <w:pPr>
      <w:keepNext/>
      <w:keepLines/>
      <w:spacing w:before="360" w:after="80"/>
      <w:outlineLvl w:val="1"/>
    </w:pPr>
    <w:rPr>
      <w:rFonts w:ascii="Times New Roman" w:hAnsi="Times New Roman"/>
      <w:b/>
      <w:bCs/>
      <w:sz w:val="28"/>
      <w:szCs w:val="36"/>
    </w:rPr>
  </w:style>
  <w:style w:type="paragraph" w:styleId="Heading3">
    <w:name w:val="heading 3"/>
    <w:basedOn w:val="Normal"/>
    <w:next w:val="Normal"/>
    <w:uiPriority w:val="9"/>
    <w:unhideWhenUsed/>
    <w:qFormat/>
    <w:rsid w:val="0039544A"/>
    <w:pPr>
      <w:keepNext/>
      <w:keepLines/>
      <w:spacing w:before="160" w:after="80"/>
      <w:outlineLvl w:val="2"/>
    </w:pPr>
    <w:rPr>
      <w:rFonts w:ascii="Times New Roman" w:hAnsi="Times New Roman"/>
      <w:color w:val="0F4761"/>
      <w:sz w:val="28"/>
      <w:szCs w:val="28"/>
    </w:rPr>
  </w:style>
  <w:style w:type="paragraph" w:styleId="Heading4">
    <w:name w:val="heading 4"/>
    <w:basedOn w:val="Normal"/>
    <w:next w:val="Normal"/>
    <w:link w:val="Heading4Char"/>
    <w:uiPriority w:val="9"/>
    <w:semiHidden/>
    <w:unhideWhenUsed/>
    <w:qFormat/>
    <w:rsid w:val="0039544A"/>
    <w:pPr>
      <w:keepNext/>
      <w:keepLines/>
      <w:spacing w:before="80" w:after="40"/>
      <w:outlineLvl w:val="3"/>
    </w:pPr>
    <w:rPr>
      <w:rFonts w:ascii="Times New Roman" w:hAnsi="Times New Roman"/>
      <w:i/>
      <w:iCs/>
      <w:color w:val="0F4761"/>
    </w:rPr>
  </w:style>
  <w:style w:type="paragraph" w:styleId="Heading5">
    <w:name w:val="heading 5"/>
    <w:basedOn w:val="Normal"/>
    <w:next w:val="Normal"/>
    <w:uiPriority w:val="9"/>
    <w:semiHidden/>
    <w:unhideWhenUsed/>
    <w:qFormat/>
    <w:rsid w:val="0039544A"/>
    <w:pPr>
      <w:keepNext/>
      <w:keepLines/>
      <w:spacing w:before="220" w:after="40"/>
      <w:outlineLvl w:val="4"/>
    </w:pPr>
    <w:rPr>
      <w:rFonts w:ascii="Times New Roman" w:hAnsi="Times New Roman"/>
      <w:b/>
      <w:bCs/>
      <w:sz w:val="22"/>
      <w:szCs w:val="22"/>
    </w:rPr>
  </w:style>
  <w:style w:type="paragraph" w:styleId="Heading6">
    <w:name w:val="heading 6"/>
    <w:basedOn w:val="Normal"/>
    <w:next w:val="Normal"/>
    <w:uiPriority w:val="9"/>
    <w:semiHidden/>
    <w:unhideWhenUsed/>
    <w:qFormat/>
    <w:rsid w:val="0039544A"/>
    <w:pPr>
      <w:keepNext/>
      <w:keepLines/>
      <w:spacing w:before="200" w:after="40"/>
      <w:outlineLvl w:val="5"/>
    </w:pPr>
    <w:rPr>
      <w:rFonts w:ascii="Times New Roman" w:hAnsi="Times New Roman"/>
      <w:b/>
      <w:bCs/>
      <w:sz w:val="20"/>
      <w:szCs w:val="20"/>
    </w:rPr>
  </w:style>
  <w:style w:type="paragraph" w:styleId="Heading7">
    <w:name w:val="heading 7"/>
    <w:basedOn w:val="Normal"/>
    <w:next w:val="Normal"/>
    <w:link w:val="Heading7Char"/>
    <w:uiPriority w:val="9"/>
    <w:semiHidden/>
    <w:unhideWhenUsed/>
    <w:qFormat/>
    <w:rsid w:val="0039544A"/>
    <w:pPr>
      <w:keepNext/>
      <w:keepLines/>
      <w:spacing w:before="40" w:after="0"/>
      <w:outlineLvl w:val="6"/>
    </w:pPr>
    <w:rPr>
      <w:rFonts w:ascii="Times New Roman" w:eastAsiaTheme="majorEastAsia" w:hAnsi="Times New Roman" w:cstheme="majorBidi"/>
      <w:i/>
      <w:iCs/>
      <w:color w:val="0A2F40" w:themeColor="accent1" w:themeShade="7F"/>
    </w:rPr>
  </w:style>
  <w:style w:type="paragraph" w:styleId="Heading8">
    <w:name w:val="heading 8"/>
    <w:basedOn w:val="Normal"/>
    <w:next w:val="Normal"/>
    <w:link w:val="Heading8Char"/>
    <w:uiPriority w:val="9"/>
    <w:semiHidden/>
    <w:unhideWhenUsed/>
    <w:qFormat/>
    <w:rsid w:val="0039544A"/>
    <w:pPr>
      <w:keepNext/>
      <w:keepLines/>
      <w:spacing w:before="40" w:after="0"/>
      <w:outlineLvl w:val="7"/>
    </w:pPr>
    <w:rPr>
      <w:rFonts w:ascii="Times New Roman" w:eastAsiaTheme="majorEastAsia" w:hAnsi="Times New Roman"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9544A"/>
    <w:pPr>
      <w:keepNext/>
      <w:keepLines/>
      <w:spacing w:before="40" w:after="0"/>
      <w:outlineLvl w:val="8"/>
    </w:pPr>
    <w:rPr>
      <w:rFonts w:ascii="Times New Roman" w:eastAsiaTheme="majorEastAsia" w:hAnsi="Times New Roman"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D3CD2"/>
    <w:tblPr>
      <w:tblCellMar>
        <w:top w:w="100" w:type="dxa"/>
        <w:left w:w="100" w:type="dxa"/>
        <w:bottom w:w="100" w:type="dxa"/>
        <w:right w:w="100" w:type="dxa"/>
      </w:tblCellMar>
    </w:tblPr>
  </w:style>
  <w:style w:type="paragraph" w:styleId="Title">
    <w:name w:val="Title"/>
    <w:basedOn w:val="Normal"/>
    <w:next w:val="Normal"/>
    <w:uiPriority w:val="10"/>
    <w:qFormat/>
    <w:rsid w:val="000D3CD2"/>
    <w:pPr>
      <w:spacing w:after="80" w:line="240" w:lineRule="auto"/>
    </w:pPr>
    <w:rPr>
      <w:rFonts w:ascii="Play" w:eastAsia="Play" w:hAnsi="Play" w:cs="Play"/>
      <w:sz w:val="56"/>
      <w:szCs w:val="56"/>
    </w:rPr>
  </w:style>
  <w:style w:type="paragraph" w:styleId="Header">
    <w:name w:val="header"/>
    <w:basedOn w:val="Normal"/>
    <w:uiPriority w:val="99"/>
    <w:unhideWhenUsed/>
    <w:rsid w:val="5312313E"/>
    <w:pPr>
      <w:tabs>
        <w:tab w:val="center" w:pos="4680"/>
        <w:tab w:val="right" w:pos="9360"/>
      </w:tabs>
      <w:spacing w:after="0" w:line="240" w:lineRule="auto"/>
    </w:pPr>
  </w:style>
  <w:style w:type="paragraph" w:styleId="Footer">
    <w:name w:val="footer"/>
    <w:basedOn w:val="Normal"/>
    <w:link w:val="FooterChar"/>
    <w:uiPriority w:val="99"/>
    <w:unhideWhenUsed/>
    <w:rsid w:val="5312313E"/>
    <w:pPr>
      <w:tabs>
        <w:tab w:val="center" w:pos="4680"/>
        <w:tab w:val="right" w:pos="9360"/>
      </w:tabs>
      <w:spacing w:after="0" w:line="240" w:lineRule="auto"/>
    </w:pPr>
  </w:style>
  <w:style w:type="paragraph" w:styleId="ListParagraph">
    <w:name w:val="List Paragraph"/>
    <w:basedOn w:val="Normal"/>
    <w:uiPriority w:val="34"/>
    <w:qFormat/>
    <w:rsid w:val="5312313E"/>
    <w:pPr>
      <w:ind w:left="720"/>
      <w:contextualSpacing/>
    </w:pPr>
  </w:style>
  <w:style w:type="paragraph" w:styleId="NoSpacing">
    <w:name w:val="No Spacing"/>
    <w:uiPriority w:val="1"/>
    <w:qFormat/>
    <w:rsid w:val="5312313E"/>
    <w:pPr>
      <w:spacing w:after="0"/>
    </w:pPr>
  </w:style>
  <w:style w:type="character" w:customStyle="1" w:styleId="Heading4Char">
    <w:name w:val="Heading 4 Char"/>
    <w:basedOn w:val="DefaultParagraphFont"/>
    <w:link w:val="Heading4"/>
    <w:uiPriority w:val="9"/>
    <w:semiHidden/>
    <w:rsid w:val="0039544A"/>
    <w:rPr>
      <w:rFonts w:ascii="Times New Roman" w:hAnsi="Times New Roman"/>
      <w:i/>
      <w:iCs/>
      <w:color w:val="0F4761"/>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semiHidden/>
    <w:unhideWhenUsed/>
    <w:rsid w:val="00E33E6B"/>
    <w:rPr>
      <w:rFonts w:ascii="Times New Roman" w:hAnsi="Times New Roman" w:cs="Times New Roman"/>
    </w:rPr>
  </w:style>
  <w:style w:type="paragraph" w:styleId="Subtitle">
    <w:name w:val="Subtitle"/>
    <w:basedOn w:val="Normal"/>
    <w:next w:val="Normal"/>
    <w:uiPriority w:val="11"/>
    <w:qFormat/>
    <w:rsid w:val="000D3CD2"/>
    <w:pPr>
      <w:keepNext/>
      <w:keepLines/>
      <w:spacing w:before="360" w:after="80"/>
    </w:pPr>
    <w:rPr>
      <w:rFonts w:ascii="Georgia" w:eastAsia="Georgia" w:hAnsi="Georgia" w:cs="Georgia"/>
      <w:i/>
      <w:iCs/>
      <w:color w:val="666666"/>
      <w:sz w:val="48"/>
      <w:szCs w:val="48"/>
    </w:rPr>
  </w:style>
  <w:style w:type="table" w:customStyle="1" w:styleId="a">
    <w:basedOn w:val="TableNormal"/>
    <w:rsid w:val="000D3CD2"/>
    <w:tblPr>
      <w:tblStyleRowBandSize w:val="1"/>
      <w:tblStyleColBandSize w:val="1"/>
      <w:tblInd w:w="0" w:type="dxa"/>
      <w:tblCellMar>
        <w:top w:w="0" w:type="dxa"/>
        <w:left w:w="115" w:type="dxa"/>
        <w:bottom w:w="0" w:type="dxa"/>
        <w:right w:w="115" w:type="dxa"/>
      </w:tblCellMar>
    </w:tblPr>
  </w:style>
  <w:style w:type="table" w:customStyle="1" w:styleId="a0">
    <w:basedOn w:val="TableNormal"/>
    <w:rsid w:val="000D3CD2"/>
    <w:tblPr>
      <w:tblStyleRowBandSize w:val="1"/>
      <w:tblStyleColBandSize w:val="1"/>
      <w:tblInd w:w="0" w:type="dxa"/>
      <w:tblCellMar>
        <w:top w:w="0" w:type="dxa"/>
        <w:left w:w="115" w:type="dxa"/>
        <w:bottom w:w="0" w:type="dxa"/>
        <w:right w:w="115" w:type="dxa"/>
      </w:tblCellMar>
    </w:tblPr>
  </w:style>
  <w:style w:type="table" w:customStyle="1" w:styleId="a1">
    <w:basedOn w:val="TableNormal"/>
    <w:rsid w:val="000D3CD2"/>
    <w:tblPr>
      <w:tblStyleRowBandSize w:val="1"/>
      <w:tblStyleColBandSize w:val="1"/>
      <w:tblInd w:w="0" w:type="dxa"/>
      <w:tblCellMar>
        <w:top w:w="0" w:type="dxa"/>
        <w:left w:w="115" w:type="dxa"/>
        <w:bottom w:w="0" w:type="dxa"/>
        <w:right w:w="115" w:type="dxa"/>
      </w:tblCellMar>
    </w:tblPr>
  </w:style>
  <w:style w:type="paragraph" w:styleId="TOCHeading">
    <w:name w:val="TOC Heading"/>
    <w:basedOn w:val="Heading1"/>
    <w:next w:val="Normal"/>
    <w:uiPriority w:val="39"/>
    <w:unhideWhenUsed/>
    <w:qFormat/>
    <w:rsid w:val="0039544A"/>
    <w:pPr>
      <w:spacing w:before="240" w:after="0" w:line="259" w:lineRule="auto"/>
      <w:outlineLvl w:val="9"/>
    </w:pPr>
    <w:rPr>
      <w:rFonts w:eastAsiaTheme="majorEastAsia" w:cstheme="majorBidi"/>
      <w:b w:val="0"/>
      <w:bCs w:val="0"/>
      <w:color w:val="0F4761" w:themeColor="accent1" w:themeShade="BF"/>
      <w:szCs w:val="32"/>
      <w:lang w:val="en-GB"/>
    </w:rPr>
  </w:style>
  <w:style w:type="paragraph" w:styleId="TOC3">
    <w:name w:val="toc 3"/>
    <w:basedOn w:val="Normal"/>
    <w:next w:val="Normal"/>
    <w:autoRedefine/>
    <w:uiPriority w:val="39"/>
    <w:unhideWhenUsed/>
    <w:rsid w:val="00B6749A"/>
    <w:pPr>
      <w:spacing w:after="100"/>
      <w:ind w:left="480"/>
    </w:pPr>
    <w:rPr>
      <w:rFonts w:ascii="Times New Roman" w:hAnsi="Times New Roman"/>
      <w:sz w:val="20"/>
    </w:rPr>
  </w:style>
  <w:style w:type="character" w:styleId="Hyperlink">
    <w:name w:val="Hyperlink"/>
    <w:basedOn w:val="DefaultParagraphFont"/>
    <w:uiPriority w:val="99"/>
    <w:unhideWhenUsed/>
    <w:rsid w:val="0039544A"/>
    <w:rPr>
      <w:color w:val="467886" w:themeColor="hyperlink"/>
      <w:u w:val="single"/>
    </w:rPr>
  </w:style>
  <w:style w:type="paragraph" w:styleId="TOC1">
    <w:name w:val="toc 1"/>
    <w:basedOn w:val="Normal"/>
    <w:next w:val="Normal"/>
    <w:autoRedefine/>
    <w:uiPriority w:val="39"/>
    <w:unhideWhenUsed/>
    <w:rsid w:val="00AF7614"/>
    <w:pPr>
      <w:tabs>
        <w:tab w:val="right" w:leader="dot" w:pos="9017"/>
      </w:tabs>
      <w:spacing w:after="100"/>
    </w:pPr>
    <w:rPr>
      <w:rFonts w:ascii="Times New Roman" w:hAnsi="Times New Roman"/>
      <w:sz w:val="20"/>
    </w:rPr>
  </w:style>
  <w:style w:type="paragraph" w:styleId="TOC2">
    <w:name w:val="toc 2"/>
    <w:basedOn w:val="Normal"/>
    <w:next w:val="Normal"/>
    <w:autoRedefine/>
    <w:uiPriority w:val="39"/>
    <w:unhideWhenUsed/>
    <w:rsid w:val="00B6749A"/>
    <w:pPr>
      <w:spacing w:after="100"/>
      <w:ind w:left="240"/>
    </w:pPr>
    <w:rPr>
      <w:rFonts w:ascii="Times New Roman" w:hAnsi="Times New Roman"/>
      <w:sz w:val="20"/>
    </w:rPr>
  </w:style>
  <w:style w:type="paragraph" w:styleId="TOC4">
    <w:name w:val="toc 4"/>
    <w:basedOn w:val="Normal"/>
    <w:next w:val="Normal"/>
    <w:autoRedefine/>
    <w:uiPriority w:val="39"/>
    <w:semiHidden/>
    <w:unhideWhenUsed/>
    <w:rsid w:val="00B6749A"/>
    <w:pPr>
      <w:spacing w:after="100"/>
      <w:ind w:left="720"/>
    </w:pPr>
    <w:rPr>
      <w:rFonts w:ascii="Times New Roman" w:hAnsi="Times New Roman"/>
      <w:sz w:val="20"/>
    </w:rPr>
  </w:style>
  <w:style w:type="paragraph" w:styleId="TOC5">
    <w:name w:val="toc 5"/>
    <w:basedOn w:val="Normal"/>
    <w:next w:val="Normal"/>
    <w:autoRedefine/>
    <w:uiPriority w:val="39"/>
    <w:semiHidden/>
    <w:unhideWhenUsed/>
    <w:rsid w:val="00B6749A"/>
    <w:pPr>
      <w:spacing w:after="100"/>
      <w:ind w:left="960"/>
    </w:pPr>
    <w:rPr>
      <w:rFonts w:ascii="Times New Roman" w:hAnsi="Times New Roman"/>
      <w:sz w:val="20"/>
    </w:rPr>
  </w:style>
  <w:style w:type="paragraph" w:styleId="TOC6">
    <w:name w:val="toc 6"/>
    <w:basedOn w:val="Normal"/>
    <w:next w:val="Normal"/>
    <w:autoRedefine/>
    <w:uiPriority w:val="39"/>
    <w:semiHidden/>
    <w:unhideWhenUsed/>
    <w:rsid w:val="00B6749A"/>
    <w:pPr>
      <w:spacing w:after="100"/>
      <w:ind w:left="1200"/>
    </w:pPr>
    <w:rPr>
      <w:rFonts w:ascii="Times New Roman" w:hAnsi="Times New Roman"/>
      <w:sz w:val="20"/>
    </w:rPr>
  </w:style>
  <w:style w:type="paragraph" w:styleId="TOC7">
    <w:name w:val="toc 7"/>
    <w:basedOn w:val="Normal"/>
    <w:next w:val="Normal"/>
    <w:autoRedefine/>
    <w:uiPriority w:val="39"/>
    <w:semiHidden/>
    <w:unhideWhenUsed/>
    <w:rsid w:val="0039544A"/>
    <w:pPr>
      <w:spacing w:after="100"/>
      <w:ind w:left="1440"/>
    </w:pPr>
    <w:rPr>
      <w:rFonts w:ascii="Times New Roman" w:hAnsi="Times New Roman"/>
    </w:rPr>
  </w:style>
  <w:style w:type="paragraph" w:styleId="TOC8">
    <w:name w:val="toc 8"/>
    <w:basedOn w:val="Normal"/>
    <w:next w:val="Normal"/>
    <w:autoRedefine/>
    <w:uiPriority w:val="39"/>
    <w:semiHidden/>
    <w:unhideWhenUsed/>
    <w:rsid w:val="0039544A"/>
    <w:pPr>
      <w:spacing w:after="100"/>
      <w:ind w:left="1680"/>
    </w:pPr>
    <w:rPr>
      <w:rFonts w:ascii="Times New Roman" w:hAnsi="Times New Roman"/>
    </w:rPr>
  </w:style>
  <w:style w:type="paragraph" w:styleId="TOC9">
    <w:name w:val="toc 9"/>
    <w:basedOn w:val="Normal"/>
    <w:next w:val="Normal"/>
    <w:autoRedefine/>
    <w:uiPriority w:val="39"/>
    <w:semiHidden/>
    <w:unhideWhenUsed/>
    <w:rsid w:val="0039544A"/>
    <w:pPr>
      <w:spacing w:after="100"/>
      <w:ind w:left="1920"/>
    </w:pPr>
    <w:rPr>
      <w:rFonts w:ascii="Times New Roman" w:hAnsi="Times New Roman"/>
    </w:rPr>
  </w:style>
  <w:style w:type="character" w:customStyle="1" w:styleId="Heading7Char">
    <w:name w:val="Heading 7 Char"/>
    <w:basedOn w:val="DefaultParagraphFont"/>
    <w:link w:val="Heading7"/>
    <w:uiPriority w:val="9"/>
    <w:semiHidden/>
    <w:rsid w:val="0039544A"/>
    <w:rPr>
      <w:rFonts w:ascii="Times New Roman" w:eastAsiaTheme="majorEastAsia" w:hAnsi="Times New Roman" w:cstheme="majorBidi"/>
      <w:i/>
      <w:iCs/>
      <w:color w:val="0A2F40" w:themeColor="accent1" w:themeShade="7F"/>
    </w:rPr>
  </w:style>
  <w:style w:type="character" w:customStyle="1" w:styleId="Heading8Char">
    <w:name w:val="Heading 8 Char"/>
    <w:basedOn w:val="DefaultParagraphFont"/>
    <w:link w:val="Heading8"/>
    <w:uiPriority w:val="9"/>
    <w:semiHidden/>
    <w:rsid w:val="0039544A"/>
    <w:rPr>
      <w:rFonts w:ascii="Times New Roman" w:eastAsiaTheme="majorEastAsia" w:hAnsi="Times New Roman"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9544A"/>
    <w:rPr>
      <w:rFonts w:ascii="Times New Roman" w:eastAsiaTheme="majorEastAsia" w:hAnsi="Times New Roman" w:cstheme="majorBidi"/>
      <w:i/>
      <w:iCs/>
      <w:color w:val="272727" w:themeColor="text1" w:themeTint="D8"/>
      <w:sz w:val="21"/>
      <w:szCs w:val="21"/>
    </w:rPr>
  </w:style>
  <w:style w:type="paragraph" w:styleId="Caption">
    <w:name w:val="caption"/>
    <w:basedOn w:val="Normal"/>
    <w:next w:val="Normal"/>
    <w:uiPriority w:val="35"/>
    <w:unhideWhenUsed/>
    <w:qFormat/>
    <w:rsid w:val="00C818EB"/>
    <w:pPr>
      <w:spacing w:after="200" w:line="240" w:lineRule="auto"/>
    </w:pPr>
    <w:rPr>
      <w:rFonts w:ascii="Times New Roman" w:hAnsi="Times New Roman"/>
      <w:b/>
      <w:i/>
      <w:iCs/>
      <w:color w:val="0E2841" w:themeColor="text2"/>
      <w:sz w:val="18"/>
      <w:szCs w:val="18"/>
    </w:rPr>
  </w:style>
  <w:style w:type="paragraph" w:styleId="TableofFigures">
    <w:name w:val="table of figures"/>
    <w:basedOn w:val="Normal"/>
    <w:next w:val="Normal"/>
    <w:uiPriority w:val="99"/>
    <w:semiHidden/>
    <w:unhideWhenUsed/>
    <w:rsid w:val="00425A65"/>
    <w:pPr>
      <w:spacing w:after="0"/>
    </w:pPr>
  </w:style>
  <w:style w:type="paragraph" w:styleId="FootnoteText">
    <w:name w:val="footnote text"/>
    <w:basedOn w:val="Normal"/>
    <w:link w:val="FootnoteTextChar"/>
    <w:uiPriority w:val="99"/>
    <w:semiHidden/>
    <w:unhideWhenUsed/>
    <w:rsid w:val="004E3E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E3E41"/>
    <w:rPr>
      <w:sz w:val="20"/>
      <w:szCs w:val="20"/>
    </w:rPr>
  </w:style>
  <w:style w:type="character" w:styleId="FootnoteReference">
    <w:name w:val="footnote reference"/>
    <w:basedOn w:val="DefaultParagraphFont"/>
    <w:uiPriority w:val="99"/>
    <w:semiHidden/>
    <w:unhideWhenUsed/>
    <w:rsid w:val="004E3E41"/>
    <w:rPr>
      <w:vertAlign w:val="superscript"/>
    </w:rPr>
  </w:style>
  <w:style w:type="character" w:customStyle="1" w:styleId="UnresolvedMention">
    <w:name w:val="Unresolved Mention"/>
    <w:basedOn w:val="DefaultParagraphFont"/>
    <w:uiPriority w:val="99"/>
    <w:semiHidden/>
    <w:unhideWhenUsed/>
    <w:rsid w:val="004E3E41"/>
    <w:rPr>
      <w:color w:val="605E5C"/>
      <w:shd w:val="clear" w:color="auto" w:fill="E1DFDD"/>
    </w:rPr>
  </w:style>
  <w:style w:type="table" w:customStyle="1" w:styleId="PlainTable1">
    <w:name w:val="Plain Table 1"/>
    <w:basedOn w:val="TableNormal"/>
    <w:uiPriority w:val="41"/>
    <w:rsid w:val="00467E8B"/>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
    <w:name w:val="Plain Table 5"/>
    <w:basedOn w:val="TableNormal"/>
    <w:uiPriority w:val="45"/>
    <w:rsid w:val="00467E8B"/>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PlainTable4">
    <w:name w:val="Plain Table 4"/>
    <w:basedOn w:val="TableNormal"/>
    <w:uiPriority w:val="44"/>
    <w:rsid w:val="00467E8B"/>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Light">
    <w:name w:val="Grid Table Light"/>
    <w:basedOn w:val="TableNormal"/>
    <w:uiPriority w:val="40"/>
    <w:rsid w:val="007542DA"/>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customStyle="1" w:styleId="GridTable1Light">
    <w:name w:val="Grid Table 1 Light"/>
    <w:basedOn w:val="TableNormal"/>
    <w:uiPriority w:val="46"/>
    <w:rsid w:val="00FF4A7A"/>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FooterChar">
    <w:name w:val="Footer Char"/>
    <w:basedOn w:val="DefaultParagraphFont"/>
    <w:link w:val="Footer"/>
    <w:uiPriority w:val="99"/>
    <w:rsid w:val="00F8202C"/>
  </w:style>
  <w:style w:type="paragraph" w:styleId="BalloonText">
    <w:name w:val="Balloon Text"/>
    <w:basedOn w:val="Normal"/>
    <w:link w:val="BalloonTextChar"/>
    <w:uiPriority w:val="99"/>
    <w:semiHidden/>
    <w:unhideWhenUsed/>
    <w:rsid w:val="002A79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798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3527649">
      <w:bodyDiv w:val="1"/>
      <w:marLeft w:val="0"/>
      <w:marRight w:val="0"/>
      <w:marTop w:val="0"/>
      <w:marBottom w:val="0"/>
      <w:divBdr>
        <w:top w:val="none" w:sz="0" w:space="0" w:color="auto"/>
        <w:left w:val="none" w:sz="0" w:space="0" w:color="auto"/>
        <w:bottom w:val="none" w:sz="0" w:space="0" w:color="auto"/>
        <w:right w:val="none" w:sz="0" w:space="0" w:color="auto"/>
      </w:divBdr>
    </w:div>
    <w:div w:id="64037463">
      <w:bodyDiv w:val="1"/>
      <w:marLeft w:val="0"/>
      <w:marRight w:val="0"/>
      <w:marTop w:val="0"/>
      <w:marBottom w:val="0"/>
      <w:divBdr>
        <w:top w:val="none" w:sz="0" w:space="0" w:color="auto"/>
        <w:left w:val="none" w:sz="0" w:space="0" w:color="auto"/>
        <w:bottom w:val="none" w:sz="0" w:space="0" w:color="auto"/>
        <w:right w:val="none" w:sz="0" w:space="0" w:color="auto"/>
      </w:divBdr>
    </w:div>
    <w:div w:id="164053013">
      <w:bodyDiv w:val="1"/>
      <w:marLeft w:val="0"/>
      <w:marRight w:val="0"/>
      <w:marTop w:val="0"/>
      <w:marBottom w:val="0"/>
      <w:divBdr>
        <w:top w:val="none" w:sz="0" w:space="0" w:color="auto"/>
        <w:left w:val="none" w:sz="0" w:space="0" w:color="auto"/>
        <w:bottom w:val="none" w:sz="0" w:space="0" w:color="auto"/>
        <w:right w:val="none" w:sz="0" w:space="0" w:color="auto"/>
      </w:divBdr>
    </w:div>
    <w:div w:id="235479099">
      <w:bodyDiv w:val="1"/>
      <w:marLeft w:val="0"/>
      <w:marRight w:val="0"/>
      <w:marTop w:val="0"/>
      <w:marBottom w:val="0"/>
      <w:divBdr>
        <w:top w:val="none" w:sz="0" w:space="0" w:color="auto"/>
        <w:left w:val="none" w:sz="0" w:space="0" w:color="auto"/>
        <w:bottom w:val="none" w:sz="0" w:space="0" w:color="auto"/>
        <w:right w:val="none" w:sz="0" w:space="0" w:color="auto"/>
      </w:divBdr>
    </w:div>
    <w:div w:id="303972119">
      <w:bodyDiv w:val="1"/>
      <w:marLeft w:val="0"/>
      <w:marRight w:val="0"/>
      <w:marTop w:val="0"/>
      <w:marBottom w:val="0"/>
      <w:divBdr>
        <w:top w:val="none" w:sz="0" w:space="0" w:color="auto"/>
        <w:left w:val="none" w:sz="0" w:space="0" w:color="auto"/>
        <w:bottom w:val="none" w:sz="0" w:space="0" w:color="auto"/>
        <w:right w:val="none" w:sz="0" w:space="0" w:color="auto"/>
      </w:divBdr>
    </w:div>
    <w:div w:id="386146781">
      <w:bodyDiv w:val="1"/>
      <w:marLeft w:val="0"/>
      <w:marRight w:val="0"/>
      <w:marTop w:val="0"/>
      <w:marBottom w:val="0"/>
      <w:divBdr>
        <w:top w:val="none" w:sz="0" w:space="0" w:color="auto"/>
        <w:left w:val="none" w:sz="0" w:space="0" w:color="auto"/>
        <w:bottom w:val="none" w:sz="0" w:space="0" w:color="auto"/>
        <w:right w:val="none" w:sz="0" w:space="0" w:color="auto"/>
      </w:divBdr>
      <w:divsChild>
        <w:div w:id="1046369868">
          <w:marLeft w:val="0"/>
          <w:marRight w:val="0"/>
          <w:marTop w:val="0"/>
          <w:marBottom w:val="0"/>
          <w:divBdr>
            <w:top w:val="none" w:sz="0" w:space="0" w:color="auto"/>
            <w:left w:val="none" w:sz="0" w:space="0" w:color="auto"/>
            <w:bottom w:val="none" w:sz="0" w:space="0" w:color="auto"/>
            <w:right w:val="none" w:sz="0" w:space="0" w:color="auto"/>
          </w:divBdr>
        </w:div>
        <w:div w:id="893933548">
          <w:marLeft w:val="0"/>
          <w:marRight w:val="0"/>
          <w:marTop w:val="0"/>
          <w:marBottom w:val="0"/>
          <w:divBdr>
            <w:top w:val="none" w:sz="0" w:space="0" w:color="auto"/>
            <w:left w:val="none" w:sz="0" w:space="0" w:color="auto"/>
            <w:bottom w:val="none" w:sz="0" w:space="0" w:color="auto"/>
            <w:right w:val="none" w:sz="0" w:space="0" w:color="auto"/>
          </w:divBdr>
        </w:div>
        <w:div w:id="593365880">
          <w:blockQuote w:val="1"/>
          <w:marLeft w:val="720"/>
          <w:marRight w:val="720"/>
          <w:marTop w:val="100"/>
          <w:marBottom w:val="100"/>
          <w:divBdr>
            <w:top w:val="none" w:sz="0" w:space="0" w:color="auto"/>
            <w:left w:val="none" w:sz="0" w:space="0" w:color="auto"/>
            <w:bottom w:val="none" w:sz="0" w:space="0" w:color="auto"/>
            <w:right w:val="none" w:sz="0" w:space="0" w:color="auto"/>
          </w:divBdr>
        </w:div>
        <w:div w:id="2128154907">
          <w:blockQuote w:val="1"/>
          <w:marLeft w:val="720"/>
          <w:marRight w:val="720"/>
          <w:marTop w:val="100"/>
          <w:marBottom w:val="100"/>
          <w:divBdr>
            <w:top w:val="none" w:sz="0" w:space="0" w:color="auto"/>
            <w:left w:val="none" w:sz="0" w:space="0" w:color="auto"/>
            <w:bottom w:val="none" w:sz="0" w:space="0" w:color="auto"/>
            <w:right w:val="none" w:sz="0" w:space="0" w:color="auto"/>
          </w:divBdr>
        </w:div>
        <w:div w:id="1215046101">
          <w:marLeft w:val="0"/>
          <w:marRight w:val="0"/>
          <w:marTop w:val="0"/>
          <w:marBottom w:val="0"/>
          <w:divBdr>
            <w:top w:val="none" w:sz="0" w:space="0" w:color="auto"/>
            <w:left w:val="none" w:sz="0" w:space="0" w:color="auto"/>
            <w:bottom w:val="none" w:sz="0" w:space="0" w:color="auto"/>
            <w:right w:val="none" w:sz="0" w:space="0" w:color="auto"/>
          </w:divBdr>
        </w:div>
        <w:div w:id="17659266">
          <w:blockQuote w:val="1"/>
          <w:marLeft w:val="720"/>
          <w:marRight w:val="720"/>
          <w:marTop w:val="100"/>
          <w:marBottom w:val="100"/>
          <w:divBdr>
            <w:top w:val="none" w:sz="0" w:space="0" w:color="auto"/>
            <w:left w:val="none" w:sz="0" w:space="0" w:color="auto"/>
            <w:bottom w:val="none" w:sz="0" w:space="0" w:color="auto"/>
            <w:right w:val="none" w:sz="0" w:space="0" w:color="auto"/>
          </w:divBdr>
        </w:div>
        <w:div w:id="880216469">
          <w:marLeft w:val="0"/>
          <w:marRight w:val="0"/>
          <w:marTop w:val="0"/>
          <w:marBottom w:val="0"/>
          <w:divBdr>
            <w:top w:val="none" w:sz="0" w:space="0" w:color="auto"/>
            <w:left w:val="none" w:sz="0" w:space="0" w:color="auto"/>
            <w:bottom w:val="none" w:sz="0" w:space="0" w:color="auto"/>
            <w:right w:val="none" w:sz="0" w:space="0" w:color="auto"/>
          </w:divBdr>
        </w:div>
        <w:div w:id="793794123">
          <w:blockQuote w:val="1"/>
          <w:marLeft w:val="720"/>
          <w:marRight w:val="720"/>
          <w:marTop w:val="100"/>
          <w:marBottom w:val="100"/>
          <w:divBdr>
            <w:top w:val="none" w:sz="0" w:space="0" w:color="auto"/>
            <w:left w:val="none" w:sz="0" w:space="0" w:color="auto"/>
            <w:bottom w:val="none" w:sz="0" w:space="0" w:color="auto"/>
            <w:right w:val="none" w:sz="0" w:space="0" w:color="auto"/>
          </w:divBdr>
        </w:div>
        <w:div w:id="622005522">
          <w:marLeft w:val="0"/>
          <w:marRight w:val="0"/>
          <w:marTop w:val="0"/>
          <w:marBottom w:val="0"/>
          <w:divBdr>
            <w:top w:val="none" w:sz="0" w:space="0" w:color="auto"/>
            <w:left w:val="none" w:sz="0" w:space="0" w:color="auto"/>
            <w:bottom w:val="none" w:sz="0" w:space="0" w:color="auto"/>
            <w:right w:val="none" w:sz="0" w:space="0" w:color="auto"/>
          </w:divBdr>
        </w:div>
        <w:div w:id="1770656396">
          <w:blockQuote w:val="1"/>
          <w:marLeft w:val="720"/>
          <w:marRight w:val="720"/>
          <w:marTop w:val="100"/>
          <w:marBottom w:val="100"/>
          <w:divBdr>
            <w:top w:val="none" w:sz="0" w:space="0" w:color="auto"/>
            <w:left w:val="none" w:sz="0" w:space="0" w:color="auto"/>
            <w:bottom w:val="none" w:sz="0" w:space="0" w:color="auto"/>
            <w:right w:val="none" w:sz="0" w:space="0" w:color="auto"/>
          </w:divBdr>
        </w:div>
        <w:div w:id="425343704">
          <w:marLeft w:val="0"/>
          <w:marRight w:val="0"/>
          <w:marTop w:val="0"/>
          <w:marBottom w:val="0"/>
          <w:divBdr>
            <w:top w:val="none" w:sz="0" w:space="0" w:color="auto"/>
            <w:left w:val="none" w:sz="0" w:space="0" w:color="auto"/>
            <w:bottom w:val="none" w:sz="0" w:space="0" w:color="auto"/>
            <w:right w:val="none" w:sz="0" w:space="0" w:color="auto"/>
          </w:divBdr>
        </w:div>
      </w:divsChild>
    </w:div>
    <w:div w:id="389957983">
      <w:bodyDiv w:val="1"/>
      <w:marLeft w:val="0"/>
      <w:marRight w:val="0"/>
      <w:marTop w:val="0"/>
      <w:marBottom w:val="0"/>
      <w:divBdr>
        <w:top w:val="none" w:sz="0" w:space="0" w:color="auto"/>
        <w:left w:val="none" w:sz="0" w:space="0" w:color="auto"/>
        <w:bottom w:val="none" w:sz="0" w:space="0" w:color="auto"/>
        <w:right w:val="none" w:sz="0" w:space="0" w:color="auto"/>
      </w:divBdr>
    </w:div>
    <w:div w:id="528834065">
      <w:bodyDiv w:val="1"/>
      <w:marLeft w:val="0"/>
      <w:marRight w:val="0"/>
      <w:marTop w:val="0"/>
      <w:marBottom w:val="0"/>
      <w:divBdr>
        <w:top w:val="none" w:sz="0" w:space="0" w:color="auto"/>
        <w:left w:val="none" w:sz="0" w:space="0" w:color="auto"/>
        <w:bottom w:val="none" w:sz="0" w:space="0" w:color="auto"/>
        <w:right w:val="none" w:sz="0" w:space="0" w:color="auto"/>
      </w:divBdr>
    </w:div>
    <w:div w:id="684476715">
      <w:bodyDiv w:val="1"/>
      <w:marLeft w:val="0"/>
      <w:marRight w:val="0"/>
      <w:marTop w:val="0"/>
      <w:marBottom w:val="0"/>
      <w:divBdr>
        <w:top w:val="none" w:sz="0" w:space="0" w:color="auto"/>
        <w:left w:val="none" w:sz="0" w:space="0" w:color="auto"/>
        <w:bottom w:val="none" w:sz="0" w:space="0" w:color="auto"/>
        <w:right w:val="none" w:sz="0" w:space="0" w:color="auto"/>
      </w:divBdr>
    </w:div>
    <w:div w:id="690255685">
      <w:bodyDiv w:val="1"/>
      <w:marLeft w:val="0"/>
      <w:marRight w:val="0"/>
      <w:marTop w:val="0"/>
      <w:marBottom w:val="0"/>
      <w:divBdr>
        <w:top w:val="none" w:sz="0" w:space="0" w:color="auto"/>
        <w:left w:val="none" w:sz="0" w:space="0" w:color="auto"/>
        <w:bottom w:val="none" w:sz="0" w:space="0" w:color="auto"/>
        <w:right w:val="none" w:sz="0" w:space="0" w:color="auto"/>
      </w:divBdr>
    </w:div>
    <w:div w:id="698353701">
      <w:bodyDiv w:val="1"/>
      <w:marLeft w:val="0"/>
      <w:marRight w:val="0"/>
      <w:marTop w:val="0"/>
      <w:marBottom w:val="0"/>
      <w:divBdr>
        <w:top w:val="none" w:sz="0" w:space="0" w:color="auto"/>
        <w:left w:val="none" w:sz="0" w:space="0" w:color="auto"/>
        <w:bottom w:val="none" w:sz="0" w:space="0" w:color="auto"/>
        <w:right w:val="none" w:sz="0" w:space="0" w:color="auto"/>
      </w:divBdr>
    </w:div>
    <w:div w:id="740447287">
      <w:bodyDiv w:val="1"/>
      <w:marLeft w:val="0"/>
      <w:marRight w:val="0"/>
      <w:marTop w:val="0"/>
      <w:marBottom w:val="0"/>
      <w:divBdr>
        <w:top w:val="none" w:sz="0" w:space="0" w:color="auto"/>
        <w:left w:val="none" w:sz="0" w:space="0" w:color="auto"/>
        <w:bottom w:val="none" w:sz="0" w:space="0" w:color="auto"/>
        <w:right w:val="none" w:sz="0" w:space="0" w:color="auto"/>
      </w:divBdr>
    </w:div>
    <w:div w:id="788091463">
      <w:bodyDiv w:val="1"/>
      <w:marLeft w:val="0"/>
      <w:marRight w:val="0"/>
      <w:marTop w:val="0"/>
      <w:marBottom w:val="0"/>
      <w:divBdr>
        <w:top w:val="none" w:sz="0" w:space="0" w:color="auto"/>
        <w:left w:val="none" w:sz="0" w:space="0" w:color="auto"/>
        <w:bottom w:val="none" w:sz="0" w:space="0" w:color="auto"/>
        <w:right w:val="none" w:sz="0" w:space="0" w:color="auto"/>
      </w:divBdr>
    </w:div>
    <w:div w:id="831914219">
      <w:bodyDiv w:val="1"/>
      <w:marLeft w:val="0"/>
      <w:marRight w:val="0"/>
      <w:marTop w:val="0"/>
      <w:marBottom w:val="0"/>
      <w:divBdr>
        <w:top w:val="none" w:sz="0" w:space="0" w:color="auto"/>
        <w:left w:val="none" w:sz="0" w:space="0" w:color="auto"/>
        <w:bottom w:val="none" w:sz="0" w:space="0" w:color="auto"/>
        <w:right w:val="none" w:sz="0" w:space="0" w:color="auto"/>
      </w:divBdr>
    </w:div>
    <w:div w:id="859969673">
      <w:bodyDiv w:val="1"/>
      <w:marLeft w:val="0"/>
      <w:marRight w:val="0"/>
      <w:marTop w:val="0"/>
      <w:marBottom w:val="0"/>
      <w:divBdr>
        <w:top w:val="none" w:sz="0" w:space="0" w:color="auto"/>
        <w:left w:val="none" w:sz="0" w:space="0" w:color="auto"/>
        <w:bottom w:val="none" w:sz="0" w:space="0" w:color="auto"/>
        <w:right w:val="none" w:sz="0" w:space="0" w:color="auto"/>
      </w:divBdr>
    </w:div>
    <w:div w:id="917398536">
      <w:bodyDiv w:val="1"/>
      <w:marLeft w:val="0"/>
      <w:marRight w:val="0"/>
      <w:marTop w:val="0"/>
      <w:marBottom w:val="0"/>
      <w:divBdr>
        <w:top w:val="none" w:sz="0" w:space="0" w:color="auto"/>
        <w:left w:val="none" w:sz="0" w:space="0" w:color="auto"/>
        <w:bottom w:val="none" w:sz="0" w:space="0" w:color="auto"/>
        <w:right w:val="none" w:sz="0" w:space="0" w:color="auto"/>
      </w:divBdr>
    </w:div>
    <w:div w:id="1056852587">
      <w:bodyDiv w:val="1"/>
      <w:marLeft w:val="0"/>
      <w:marRight w:val="0"/>
      <w:marTop w:val="0"/>
      <w:marBottom w:val="0"/>
      <w:divBdr>
        <w:top w:val="none" w:sz="0" w:space="0" w:color="auto"/>
        <w:left w:val="none" w:sz="0" w:space="0" w:color="auto"/>
        <w:bottom w:val="none" w:sz="0" w:space="0" w:color="auto"/>
        <w:right w:val="none" w:sz="0" w:space="0" w:color="auto"/>
      </w:divBdr>
      <w:divsChild>
        <w:div w:id="1641810901">
          <w:blockQuote w:val="1"/>
          <w:marLeft w:val="720"/>
          <w:marRight w:val="720"/>
          <w:marTop w:val="100"/>
          <w:marBottom w:val="100"/>
          <w:divBdr>
            <w:top w:val="none" w:sz="0" w:space="0" w:color="auto"/>
            <w:left w:val="none" w:sz="0" w:space="0" w:color="auto"/>
            <w:bottom w:val="none" w:sz="0" w:space="0" w:color="auto"/>
            <w:right w:val="none" w:sz="0" w:space="0" w:color="auto"/>
          </w:divBdr>
        </w:div>
        <w:div w:id="1962688264">
          <w:blockQuote w:val="1"/>
          <w:marLeft w:val="720"/>
          <w:marRight w:val="720"/>
          <w:marTop w:val="100"/>
          <w:marBottom w:val="100"/>
          <w:divBdr>
            <w:top w:val="none" w:sz="0" w:space="0" w:color="auto"/>
            <w:left w:val="none" w:sz="0" w:space="0" w:color="auto"/>
            <w:bottom w:val="none" w:sz="0" w:space="0" w:color="auto"/>
            <w:right w:val="none" w:sz="0" w:space="0" w:color="auto"/>
          </w:divBdr>
        </w:div>
        <w:div w:id="714625133">
          <w:blockQuote w:val="1"/>
          <w:marLeft w:val="720"/>
          <w:marRight w:val="720"/>
          <w:marTop w:val="100"/>
          <w:marBottom w:val="100"/>
          <w:divBdr>
            <w:top w:val="none" w:sz="0" w:space="0" w:color="auto"/>
            <w:left w:val="none" w:sz="0" w:space="0" w:color="auto"/>
            <w:bottom w:val="none" w:sz="0" w:space="0" w:color="auto"/>
            <w:right w:val="none" w:sz="0" w:space="0" w:color="auto"/>
          </w:divBdr>
        </w:div>
        <w:div w:id="186329683">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925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77479201">
      <w:bodyDiv w:val="1"/>
      <w:marLeft w:val="0"/>
      <w:marRight w:val="0"/>
      <w:marTop w:val="0"/>
      <w:marBottom w:val="0"/>
      <w:divBdr>
        <w:top w:val="none" w:sz="0" w:space="0" w:color="auto"/>
        <w:left w:val="none" w:sz="0" w:space="0" w:color="auto"/>
        <w:bottom w:val="none" w:sz="0" w:space="0" w:color="auto"/>
        <w:right w:val="none" w:sz="0" w:space="0" w:color="auto"/>
      </w:divBdr>
    </w:div>
    <w:div w:id="1125931990">
      <w:bodyDiv w:val="1"/>
      <w:marLeft w:val="0"/>
      <w:marRight w:val="0"/>
      <w:marTop w:val="0"/>
      <w:marBottom w:val="0"/>
      <w:divBdr>
        <w:top w:val="none" w:sz="0" w:space="0" w:color="auto"/>
        <w:left w:val="none" w:sz="0" w:space="0" w:color="auto"/>
        <w:bottom w:val="none" w:sz="0" w:space="0" w:color="auto"/>
        <w:right w:val="none" w:sz="0" w:space="0" w:color="auto"/>
      </w:divBdr>
    </w:div>
    <w:div w:id="1159005902">
      <w:bodyDiv w:val="1"/>
      <w:marLeft w:val="0"/>
      <w:marRight w:val="0"/>
      <w:marTop w:val="0"/>
      <w:marBottom w:val="0"/>
      <w:divBdr>
        <w:top w:val="none" w:sz="0" w:space="0" w:color="auto"/>
        <w:left w:val="none" w:sz="0" w:space="0" w:color="auto"/>
        <w:bottom w:val="none" w:sz="0" w:space="0" w:color="auto"/>
        <w:right w:val="none" w:sz="0" w:space="0" w:color="auto"/>
      </w:divBdr>
    </w:div>
    <w:div w:id="1169518047">
      <w:bodyDiv w:val="1"/>
      <w:marLeft w:val="0"/>
      <w:marRight w:val="0"/>
      <w:marTop w:val="0"/>
      <w:marBottom w:val="0"/>
      <w:divBdr>
        <w:top w:val="none" w:sz="0" w:space="0" w:color="auto"/>
        <w:left w:val="none" w:sz="0" w:space="0" w:color="auto"/>
        <w:bottom w:val="none" w:sz="0" w:space="0" w:color="auto"/>
        <w:right w:val="none" w:sz="0" w:space="0" w:color="auto"/>
      </w:divBdr>
    </w:div>
    <w:div w:id="1202665132">
      <w:bodyDiv w:val="1"/>
      <w:marLeft w:val="0"/>
      <w:marRight w:val="0"/>
      <w:marTop w:val="0"/>
      <w:marBottom w:val="0"/>
      <w:divBdr>
        <w:top w:val="none" w:sz="0" w:space="0" w:color="auto"/>
        <w:left w:val="none" w:sz="0" w:space="0" w:color="auto"/>
        <w:bottom w:val="none" w:sz="0" w:space="0" w:color="auto"/>
        <w:right w:val="none" w:sz="0" w:space="0" w:color="auto"/>
      </w:divBdr>
    </w:div>
    <w:div w:id="1209991607">
      <w:bodyDiv w:val="1"/>
      <w:marLeft w:val="0"/>
      <w:marRight w:val="0"/>
      <w:marTop w:val="0"/>
      <w:marBottom w:val="0"/>
      <w:divBdr>
        <w:top w:val="none" w:sz="0" w:space="0" w:color="auto"/>
        <w:left w:val="none" w:sz="0" w:space="0" w:color="auto"/>
        <w:bottom w:val="none" w:sz="0" w:space="0" w:color="auto"/>
        <w:right w:val="none" w:sz="0" w:space="0" w:color="auto"/>
      </w:divBdr>
    </w:div>
    <w:div w:id="1267229092">
      <w:bodyDiv w:val="1"/>
      <w:marLeft w:val="0"/>
      <w:marRight w:val="0"/>
      <w:marTop w:val="0"/>
      <w:marBottom w:val="0"/>
      <w:divBdr>
        <w:top w:val="none" w:sz="0" w:space="0" w:color="auto"/>
        <w:left w:val="none" w:sz="0" w:space="0" w:color="auto"/>
        <w:bottom w:val="none" w:sz="0" w:space="0" w:color="auto"/>
        <w:right w:val="none" w:sz="0" w:space="0" w:color="auto"/>
      </w:divBdr>
    </w:div>
    <w:div w:id="1358892609">
      <w:bodyDiv w:val="1"/>
      <w:marLeft w:val="0"/>
      <w:marRight w:val="0"/>
      <w:marTop w:val="0"/>
      <w:marBottom w:val="0"/>
      <w:divBdr>
        <w:top w:val="none" w:sz="0" w:space="0" w:color="auto"/>
        <w:left w:val="none" w:sz="0" w:space="0" w:color="auto"/>
        <w:bottom w:val="none" w:sz="0" w:space="0" w:color="auto"/>
        <w:right w:val="none" w:sz="0" w:space="0" w:color="auto"/>
      </w:divBdr>
    </w:div>
    <w:div w:id="1423188112">
      <w:bodyDiv w:val="1"/>
      <w:marLeft w:val="0"/>
      <w:marRight w:val="0"/>
      <w:marTop w:val="0"/>
      <w:marBottom w:val="0"/>
      <w:divBdr>
        <w:top w:val="none" w:sz="0" w:space="0" w:color="auto"/>
        <w:left w:val="none" w:sz="0" w:space="0" w:color="auto"/>
        <w:bottom w:val="none" w:sz="0" w:space="0" w:color="auto"/>
        <w:right w:val="none" w:sz="0" w:space="0" w:color="auto"/>
      </w:divBdr>
    </w:div>
    <w:div w:id="1440032246">
      <w:bodyDiv w:val="1"/>
      <w:marLeft w:val="0"/>
      <w:marRight w:val="0"/>
      <w:marTop w:val="0"/>
      <w:marBottom w:val="0"/>
      <w:divBdr>
        <w:top w:val="none" w:sz="0" w:space="0" w:color="auto"/>
        <w:left w:val="none" w:sz="0" w:space="0" w:color="auto"/>
        <w:bottom w:val="none" w:sz="0" w:space="0" w:color="auto"/>
        <w:right w:val="none" w:sz="0" w:space="0" w:color="auto"/>
      </w:divBdr>
    </w:div>
    <w:div w:id="1504198719">
      <w:bodyDiv w:val="1"/>
      <w:marLeft w:val="0"/>
      <w:marRight w:val="0"/>
      <w:marTop w:val="0"/>
      <w:marBottom w:val="0"/>
      <w:divBdr>
        <w:top w:val="none" w:sz="0" w:space="0" w:color="auto"/>
        <w:left w:val="none" w:sz="0" w:space="0" w:color="auto"/>
        <w:bottom w:val="none" w:sz="0" w:space="0" w:color="auto"/>
        <w:right w:val="none" w:sz="0" w:space="0" w:color="auto"/>
      </w:divBdr>
    </w:div>
    <w:div w:id="1510100677">
      <w:bodyDiv w:val="1"/>
      <w:marLeft w:val="0"/>
      <w:marRight w:val="0"/>
      <w:marTop w:val="0"/>
      <w:marBottom w:val="0"/>
      <w:divBdr>
        <w:top w:val="none" w:sz="0" w:space="0" w:color="auto"/>
        <w:left w:val="none" w:sz="0" w:space="0" w:color="auto"/>
        <w:bottom w:val="none" w:sz="0" w:space="0" w:color="auto"/>
        <w:right w:val="none" w:sz="0" w:space="0" w:color="auto"/>
      </w:divBdr>
    </w:div>
    <w:div w:id="1617063397">
      <w:bodyDiv w:val="1"/>
      <w:marLeft w:val="0"/>
      <w:marRight w:val="0"/>
      <w:marTop w:val="0"/>
      <w:marBottom w:val="0"/>
      <w:divBdr>
        <w:top w:val="none" w:sz="0" w:space="0" w:color="auto"/>
        <w:left w:val="none" w:sz="0" w:space="0" w:color="auto"/>
        <w:bottom w:val="none" w:sz="0" w:space="0" w:color="auto"/>
        <w:right w:val="none" w:sz="0" w:space="0" w:color="auto"/>
      </w:divBdr>
    </w:div>
    <w:div w:id="1617365974">
      <w:bodyDiv w:val="1"/>
      <w:marLeft w:val="0"/>
      <w:marRight w:val="0"/>
      <w:marTop w:val="0"/>
      <w:marBottom w:val="0"/>
      <w:divBdr>
        <w:top w:val="none" w:sz="0" w:space="0" w:color="auto"/>
        <w:left w:val="none" w:sz="0" w:space="0" w:color="auto"/>
        <w:bottom w:val="none" w:sz="0" w:space="0" w:color="auto"/>
        <w:right w:val="none" w:sz="0" w:space="0" w:color="auto"/>
      </w:divBdr>
      <w:divsChild>
        <w:div w:id="1366103353">
          <w:marLeft w:val="0"/>
          <w:marRight w:val="0"/>
          <w:marTop w:val="0"/>
          <w:marBottom w:val="0"/>
          <w:divBdr>
            <w:top w:val="none" w:sz="0" w:space="0" w:color="auto"/>
            <w:left w:val="none" w:sz="0" w:space="0" w:color="auto"/>
            <w:bottom w:val="none" w:sz="0" w:space="0" w:color="auto"/>
            <w:right w:val="none" w:sz="0" w:space="0" w:color="auto"/>
          </w:divBdr>
        </w:div>
        <w:div w:id="801927199">
          <w:marLeft w:val="0"/>
          <w:marRight w:val="0"/>
          <w:marTop w:val="0"/>
          <w:marBottom w:val="0"/>
          <w:divBdr>
            <w:top w:val="none" w:sz="0" w:space="0" w:color="auto"/>
            <w:left w:val="none" w:sz="0" w:space="0" w:color="auto"/>
            <w:bottom w:val="none" w:sz="0" w:space="0" w:color="auto"/>
            <w:right w:val="none" w:sz="0" w:space="0" w:color="auto"/>
          </w:divBdr>
        </w:div>
        <w:div w:id="2113043430">
          <w:marLeft w:val="0"/>
          <w:marRight w:val="0"/>
          <w:marTop w:val="0"/>
          <w:marBottom w:val="0"/>
          <w:divBdr>
            <w:top w:val="none" w:sz="0" w:space="0" w:color="auto"/>
            <w:left w:val="none" w:sz="0" w:space="0" w:color="auto"/>
            <w:bottom w:val="none" w:sz="0" w:space="0" w:color="auto"/>
            <w:right w:val="none" w:sz="0" w:space="0" w:color="auto"/>
          </w:divBdr>
        </w:div>
      </w:divsChild>
    </w:div>
    <w:div w:id="1633170457">
      <w:bodyDiv w:val="1"/>
      <w:marLeft w:val="0"/>
      <w:marRight w:val="0"/>
      <w:marTop w:val="0"/>
      <w:marBottom w:val="0"/>
      <w:divBdr>
        <w:top w:val="none" w:sz="0" w:space="0" w:color="auto"/>
        <w:left w:val="none" w:sz="0" w:space="0" w:color="auto"/>
        <w:bottom w:val="none" w:sz="0" w:space="0" w:color="auto"/>
        <w:right w:val="none" w:sz="0" w:space="0" w:color="auto"/>
      </w:divBdr>
    </w:div>
    <w:div w:id="1666468333">
      <w:bodyDiv w:val="1"/>
      <w:marLeft w:val="0"/>
      <w:marRight w:val="0"/>
      <w:marTop w:val="0"/>
      <w:marBottom w:val="0"/>
      <w:divBdr>
        <w:top w:val="none" w:sz="0" w:space="0" w:color="auto"/>
        <w:left w:val="none" w:sz="0" w:space="0" w:color="auto"/>
        <w:bottom w:val="none" w:sz="0" w:space="0" w:color="auto"/>
        <w:right w:val="none" w:sz="0" w:space="0" w:color="auto"/>
      </w:divBdr>
    </w:div>
    <w:div w:id="1786080204">
      <w:bodyDiv w:val="1"/>
      <w:marLeft w:val="0"/>
      <w:marRight w:val="0"/>
      <w:marTop w:val="0"/>
      <w:marBottom w:val="0"/>
      <w:divBdr>
        <w:top w:val="none" w:sz="0" w:space="0" w:color="auto"/>
        <w:left w:val="none" w:sz="0" w:space="0" w:color="auto"/>
        <w:bottom w:val="none" w:sz="0" w:space="0" w:color="auto"/>
        <w:right w:val="none" w:sz="0" w:space="0" w:color="auto"/>
      </w:divBdr>
    </w:div>
    <w:div w:id="1798837033">
      <w:bodyDiv w:val="1"/>
      <w:marLeft w:val="0"/>
      <w:marRight w:val="0"/>
      <w:marTop w:val="0"/>
      <w:marBottom w:val="0"/>
      <w:divBdr>
        <w:top w:val="none" w:sz="0" w:space="0" w:color="auto"/>
        <w:left w:val="none" w:sz="0" w:space="0" w:color="auto"/>
        <w:bottom w:val="none" w:sz="0" w:space="0" w:color="auto"/>
        <w:right w:val="none" w:sz="0" w:space="0" w:color="auto"/>
      </w:divBdr>
    </w:div>
    <w:div w:id="1802262525">
      <w:bodyDiv w:val="1"/>
      <w:marLeft w:val="0"/>
      <w:marRight w:val="0"/>
      <w:marTop w:val="0"/>
      <w:marBottom w:val="0"/>
      <w:divBdr>
        <w:top w:val="none" w:sz="0" w:space="0" w:color="auto"/>
        <w:left w:val="none" w:sz="0" w:space="0" w:color="auto"/>
        <w:bottom w:val="none" w:sz="0" w:space="0" w:color="auto"/>
        <w:right w:val="none" w:sz="0" w:space="0" w:color="auto"/>
      </w:divBdr>
    </w:div>
    <w:div w:id="1871412208">
      <w:bodyDiv w:val="1"/>
      <w:marLeft w:val="0"/>
      <w:marRight w:val="0"/>
      <w:marTop w:val="0"/>
      <w:marBottom w:val="0"/>
      <w:divBdr>
        <w:top w:val="none" w:sz="0" w:space="0" w:color="auto"/>
        <w:left w:val="none" w:sz="0" w:space="0" w:color="auto"/>
        <w:bottom w:val="none" w:sz="0" w:space="0" w:color="auto"/>
        <w:right w:val="none" w:sz="0" w:space="0" w:color="auto"/>
      </w:divBdr>
    </w:div>
    <w:div w:id="1878660069">
      <w:bodyDiv w:val="1"/>
      <w:marLeft w:val="0"/>
      <w:marRight w:val="0"/>
      <w:marTop w:val="0"/>
      <w:marBottom w:val="0"/>
      <w:divBdr>
        <w:top w:val="none" w:sz="0" w:space="0" w:color="auto"/>
        <w:left w:val="none" w:sz="0" w:space="0" w:color="auto"/>
        <w:bottom w:val="none" w:sz="0" w:space="0" w:color="auto"/>
        <w:right w:val="none" w:sz="0" w:space="0" w:color="auto"/>
      </w:divBdr>
      <w:divsChild>
        <w:div w:id="1859004529">
          <w:blockQuote w:val="1"/>
          <w:marLeft w:val="720"/>
          <w:marRight w:val="720"/>
          <w:marTop w:val="100"/>
          <w:marBottom w:val="100"/>
          <w:divBdr>
            <w:top w:val="none" w:sz="0" w:space="0" w:color="auto"/>
            <w:left w:val="none" w:sz="0" w:space="0" w:color="auto"/>
            <w:bottom w:val="none" w:sz="0" w:space="0" w:color="auto"/>
            <w:right w:val="none" w:sz="0" w:space="0" w:color="auto"/>
          </w:divBdr>
        </w:div>
        <w:div w:id="399138264">
          <w:blockQuote w:val="1"/>
          <w:marLeft w:val="720"/>
          <w:marRight w:val="720"/>
          <w:marTop w:val="100"/>
          <w:marBottom w:val="100"/>
          <w:divBdr>
            <w:top w:val="none" w:sz="0" w:space="0" w:color="auto"/>
            <w:left w:val="none" w:sz="0" w:space="0" w:color="auto"/>
            <w:bottom w:val="none" w:sz="0" w:space="0" w:color="auto"/>
            <w:right w:val="none" w:sz="0" w:space="0" w:color="auto"/>
          </w:divBdr>
        </w:div>
        <w:div w:id="11260021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19752504">
      <w:bodyDiv w:val="1"/>
      <w:marLeft w:val="0"/>
      <w:marRight w:val="0"/>
      <w:marTop w:val="0"/>
      <w:marBottom w:val="0"/>
      <w:divBdr>
        <w:top w:val="none" w:sz="0" w:space="0" w:color="auto"/>
        <w:left w:val="none" w:sz="0" w:space="0" w:color="auto"/>
        <w:bottom w:val="none" w:sz="0" w:space="0" w:color="auto"/>
        <w:right w:val="none" w:sz="0" w:space="0" w:color="auto"/>
      </w:divBdr>
      <w:divsChild>
        <w:div w:id="2082169883">
          <w:blockQuote w:val="1"/>
          <w:marLeft w:val="720"/>
          <w:marRight w:val="720"/>
          <w:marTop w:val="100"/>
          <w:marBottom w:val="100"/>
          <w:divBdr>
            <w:top w:val="none" w:sz="0" w:space="0" w:color="auto"/>
            <w:left w:val="none" w:sz="0" w:space="0" w:color="auto"/>
            <w:bottom w:val="none" w:sz="0" w:space="0" w:color="auto"/>
            <w:right w:val="none" w:sz="0" w:space="0" w:color="auto"/>
          </w:divBdr>
        </w:div>
        <w:div w:id="300693286">
          <w:blockQuote w:val="1"/>
          <w:marLeft w:val="720"/>
          <w:marRight w:val="720"/>
          <w:marTop w:val="100"/>
          <w:marBottom w:val="100"/>
          <w:divBdr>
            <w:top w:val="none" w:sz="0" w:space="0" w:color="auto"/>
            <w:left w:val="none" w:sz="0" w:space="0" w:color="auto"/>
            <w:bottom w:val="none" w:sz="0" w:space="0" w:color="auto"/>
            <w:right w:val="none" w:sz="0" w:space="0" w:color="auto"/>
          </w:divBdr>
        </w:div>
        <w:div w:id="919367638">
          <w:blockQuote w:val="1"/>
          <w:marLeft w:val="720"/>
          <w:marRight w:val="720"/>
          <w:marTop w:val="100"/>
          <w:marBottom w:val="100"/>
          <w:divBdr>
            <w:top w:val="none" w:sz="0" w:space="0" w:color="auto"/>
            <w:left w:val="none" w:sz="0" w:space="0" w:color="auto"/>
            <w:bottom w:val="none" w:sz="0" w:space="0" w:color="auto"/>
            <w:right w:val="none" w:sz="0" w:space="0" w:color="auto"/>
          </w:divBdr>
        </w:div>
        <w:div w:id="82993606">
          <w:blockQuote w:val="1"/>
          <w:marLeft w:val="720"/>
          <w:marRight w:val="720"/>
          <w:marTop w:val="100"/>
          <w:marBottom w:val="100"/>
          <w:divBdr>
            <w:top w:val="none" w:sz="0" w:space="0" w:color="auto"/>
            <w:left w:val="none" w:sz="0" w:space="0" w:color="auto"/>
            <w:bottom w:val="none" w:sz="0" w:space="0" w:color="auto"/>
            <w:right w:val="none" w:sz="0" w:space="0" w:color="auto"/>
          </w:divBdr>
        </w:div>
        <w:div w:id="2123530180">
          <w:blockQuote w:val="1"/>
          <w:marLeft w:val="720"/>
          <w:marRight w:val="720"/>
          <w:marTop w:val="100"/>
          <w:marBottom w:val="100"/>
          <w:divBdr>
            <w:top w:val="none" w:sz="0" w:space="0" w:color="auto"/>
            <w:left w:val="none" w:sz="0" w:space="0" w:color="auto"/>
            <w:bottom w:val="none" w:sz="0" w:space="0" w:color="auto"/>
            <w:right w:val="none" w:sz="0" w:space="0" w:color="auto"/>
          </w:divBdr>
        </w:div>
        <w:div w:id="111274645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47226937">
      <w:bodyDiv w:val="1"/>
      <w:marLeft w:val="0"/>
      <w:marRight w:val="0"/>
      <w:marTop w:val="0"/>
      <w:marBottom w:val="0"/>
      <w:divBdr>
        <w:top w:val="none" w:sz="0" w:space="0" w:color="auto"/>
        <w:left w:val="none" w:sz="0" w:space="0" w:color="auto"/>
        <w:bottom w:val="none" w:sz="0" w:space="0" w:color="auto"/>
        <w:right w:val="none" w:sz="0" w:space="0" w:color="auto"/>
      </w:divBdr>
    </w:div>
    <w:div w:id="2007659597">
      <w:bodyDiv w:val="1"/>
      <w:marLeft w:val="0"/>
      <w:marRight w:val="0"/>
      <w:marTop w:val="0"/>
      <w:marBottom w:val="0"/>
      <w:divBdr>
        <w:top w:val="none" w:sz="0" w:space="0" w:color="auto"/>
        <w:left w:val="none" w:sz="0" w:space="0" w:color="auto"/>
        <w:bottom w:val="none" w:sz="0" w:space="0" w:color="auto"/>
        <w:right w:val="none" w:sz="0" w:space="0" w:color="auto"/>
      </w:divBdr>
      <w:divsChild>
        <w:div w:id="634483453">
          <w:blockQuote w:val="1"/>
          <w:marLeft w:val="720"/>
          <w:marRight w:val="720"/>
          <w:marTop w:val="100"/>
          <w:marBottom w:val="100"/>
          <w:divBdr>
            <w:top w:val="none" w:sz="0" w:space="0" w:color="auto"/>
            <w:left w:val="none" w:sz="0" w:space="0" w:color="auto"/>
            <w:bottom w:val="none" w:sz="0" w:space="0" w:color="auto"/>
            <w:right w:val="none" w:sz="0" w:space="0" w:color="auto"/>
          </w:divBdr>
        </w:div>
        <w:div w:id="2124574959">
          <w:blockQuote w:val="1"/>
          <w:marLeft w:val="720"/>
          <w:marRight w:val="720"/>
          <w:marTop w:val="100"/>
          <w:marBottom w:val="100"/>
          <w:divBdr>
            <w:top w:val="none" w:sz="0" w:space="0" w:color="auto"/>
            <w:left w:val="none" w:sz="0" w:space="0" w:color="auto"/>
            <w:bottom w:val="none" w:sz="0" w:space="0" w:color="auto"/>
            <w:right w:val="none" w:sz="0" w:space="0" w:color="auto"/>
          </w:divBdr>
        </w:div>
        <w:div w:id="3931601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09483625">
      <w:bodyDiv w:val="1"/>
      <w:marLeft w:val="0"/>
      <w:marRight w:val="0"/>
      <w:marTop w:val="0"/>
      <w:marBottom w:val="0"/>
      <w:divBdr>
        <w:top w:val="none" w:sz="0" w:space="0" w:color="auto"/>
        <w:left w:val="none" w:sz="0" w:space="0" w:color="auto"/>
        <w:bottom w:val="none" w:sz="0" w:space="0" w:color="auto"/>
        <w:right w:val="none" w:sz="0" w:space="0" w:color="auto"/>
      </w:divBdr>
    </w:div>
    <w:div w:id="2102219845">
      <w:bodyDiv w:val="1"/>
      <w:marLeft w:val="0"/>
      <w:marRight w:val="0"/>
      <w:marTop w:val="0"/>
      <w:marBottom w:val="0"/>
      <w:divBdr>
        <w:top w:val="none" w:sz="0" w:space="0" w:color="auto"/>
        <w:left w:val="none" w:sz="0" w:space="0" w:color="auto"/>
        <w:bottom w:val="none" w:sz="0" w:space="0" w:color="auto"/>
        <w:right w:val="none" w:sz="0" w:space="0" w:color="auto"/>
      </w:divBdr>
    </w:div>
    <w:div w:id="21084962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m/search?q=https://books.google.com/books/about/Building_Strong_Brands.html%3Fid%3Df_d_m_xG14UC&amp;authuser=3" TargetMode="External"/><Relationship Id="rId18" Type="http://schemas.openxmlformats.org/officeDocument/2006/relationships/hyperlink" Target="https://www.google.com/search?q=https://doi.org/10.1191/1478088706qp063oa&amp;authuser=3" TargetMode="External"/><Relationship Id="rId26" Type="http://schemas.openxmlformats.org/officeDocument/2006/relationships/hyperlink" Target="https://www.google.com/search?q=https://doi.org/10.1108/09555340810886585" TargetMode="External"/><Relationship Id="rId39" Type="http://schemas.openxmlformats.org/officeDocument/2006/relationships/hyperlink" Target="https://doi.org/10.1177/00222429990634s105" TargetMode="External"/><Relationship Id="rId3" Type="http://schemas.openxmlformats.org/officeDocument/2006/relationships/numbering" Target="numbering.xml"/><Relationship Id="rId21" Type="http://schemas.openxmlformats.org/officeDocument/2006/relationships/hyperlink" Target="https://www.google.com/search?q=https://us.sagepub.com/en-us/nam/research-design/book255675&amp;authuser=3" TargetMode="External"/><Relationship Id="rId34" Type="http://schemas.openxmlformats.org/officeDocument/2006/relationships/hyperlink" Target="https://doi.org/10.1509/jm.15.0414" TargetMode="External"/><Relationship Id="rId42" Type="http://schemas.openxmlformats.org/officeDocument/2006/relationships/hyperlink" Target="https://doi.org/10.1016/j.jretconser.2012.12.001" TargetMode="External"/><Relationship Id="rId47" Type="http://schemas.openxmlformats.org/officeDocument/2006/relationships/hyperlink" Target="https://www.google.com/search?q=https://doi.org/10.1108/EJM-06-2014-0391" TargetMode="External"/><Relationship Id="rId50" Type="http://schemas.openxmlformats.org/officeDocument/2006/relationships/image" Target="media/image7.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doi.org/10.1509/jmkg.67.2.76.18609" TargetMode="External"/><Relationship Id="rId25" Type="http://schemas.openxmlformats.org/officeDocument/2006/relationships/hyperlink" Target="https://www.google.com/search?q=https://doughtycentre.info&amp;authuser=3" TargetMode="External"/><Relationship Id="rId33" Type="http://schemas.openxmlformats.org/officeDocument/2006/relationships/hyperlink" Target="https://doi.org/10.1080/00913367.2016.1204967" TargetMode="External"/><Relationship Id="rId38" Type="http://schemas.openxmlformats.org/officeDocument/2006/relationships/hyperlink" Target="https://store.mintel.com/" TargetMode="External"/><Relationship Id="rId46" Type="http://schemas.openxmlformats.org/officeDocument/2006/relationships/hyperlink" Target="https://doi.org/10.1016/j.jretai.2008.11.001" TargetMode="External"/><Relationship Id="rId2" Type="http://schemas.openxmlformats.org/officeDocument/2006/relationships/customXml" Target="../customXml/item2.xml"/><Relationship Id="rId16" Type="http://schemas.openxmlformats.org/officeDocument/2006/relationships/hyperlink" Target="https://www.google.com/search?q=https://doi.org/10.1093/he/9780198869191.001.0001" TargetMode="External"/><Relationship Id="rId20" Type="http://schemas.openxmlformats.org/officeDocument/2006/relationships/hyperlink" Target="https://doi.org/10.1057/bm.2015.47" TargetMode="External"/><Relationship Id="rId29" Type="http://schemas.openxmlformats.org/officeDocument/2006/relationships/hyperlink" Target="https://www.google.com/search?q=https://doi.org/10.6007/IJARBSS/v6-i1/1983" TargetMode="External"/><Relationship Id="rId41" Type="http://schemas.openxmlformats.org/officeDocument/2006/relationships/hyperlink" Target="https://www.google.com/search?q=https://doi.org/10.1108/IJRDM-01-2013-0012"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google.com/search?q=https://doi.org/10.4135/9781526419521" TargetMode="External"/><Relationship Id="rId32" Type="http://schemas.openxmlformats.org/officeDocument/2006/relationships/hyperlink" Target="https://www.google.com/search?q=https://doi.org/10.1016/j.jretconser.2021.102710&amp;authuser=3" TargetMode="External"/><Relationship Id="rId37" Type="http://schemas.openxmlformats.org/officeDocument/2006/relationships/hyperlink" Target="https://www.google.com/search?q=https://doi.org/10.1108/03090560810862499&amp;authuser=3" TargetMode="External"/><Relationship Id="rId40" Type="http://schemas.openxmlformats.org/officeDocument/2006/relationships/hyperlink" Target="https://doi.org/10.4324/9781003117452" TargetMode="External"/><Relationship Id="rId45" Type="http://schemas.openxmlformats.org/officeDocument/2006/relationships/hyperlink" Target="https://doi.org/10.1057/palgrave.bm.2550106" TargetMode="External"/><Relationship Id="rId53"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google.com/search?q=https://doi.org/10.1108/CCIJ-05-2013-0032" TargetMode="External"/><Relationship Id="rId23" Type="http://schemas.openxmlformats.org/officeDocument/2006/relationships/hyperlink" Target="https://www.google.com/search?q=https://doi.org/10.1016/j.jretconser.2018.04.004" TargetMode="External"/><Relationship Id="rId28" Type="http://schemas.openxmlformats.org/officeDocument/2006/relationships/hyperlink" Target="https://doi.org/10.1016/j.jbusres.2020.10.063" TargetMode="External"/><Relationship Id="rId36" Type="http://schemas.openxmlformats.org/officeDocument/2006/relationships/hyperlink" Target="https://doi.org/10.1016/j.chb.2021.106729" TargetMode="External"/><Relationship Id="rId49"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hyperlink" Target="https://www.google.com/search?q=https://doi.org/10.1080/14780887.2020.1769614" TargetMode="External"/><Relationship Id="rId31" Type="http://schemas.openxmlformats.org/officeDocument/2006/relationships/hyperlink" Target="https://www.google.com/search?q=https://doi.org/10.4324/9780203111406" TargetMode="External"/><Relationship Id="rId44" Type="http://schemas.openxmlformats.org/officeDocument/2006/relationships/hyperlink" Target="https://doi.org/10.1002/cb.157" TargetMode="External"/><Relationship Id="rId52"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16/j.jretconser.2019.101913" TargetMode="External"/><Relationship Id="rId22" Type="http://schemas.openxmlformats.org/officeDocument/2006/relationships/hyperlink" Target="https://doi.org/10.1108/13522750810845531" TargetMode="External"/><Relationship Id="rId27" Type="http://schemas.openxmlformats.org/officeDocument/2006/relationships/hyperlink" Target="https://www.google.com/search?q=https://doi.org/10.4135/9781473920323" TargetMode="External"/><Relationship Id="rId30" Type="http://schemas.openxmlformats.org/officeDocument/2006/relationships/hyperlink" Target="https://press.princeton.edu/books/paperback/9780691011806/modernization-and-postmodernization" TargetMode="External"/><Relationship Id="rId35" Type="http://schemas.openxmlformats.org/officeDocument/2006/relationships/hyperlink" Target="https://www.google.com/search?q=https://doi.org/10.1108/JPBM-03-2019-2311&amp;authuser=3" TargetMode="External"/><Relationship Id="rId43" Type="http://schemas.openxmlformats.org/officeDocument/2006/relationships/hyperlink" Target="https://www.google.com/search?q=https://doi.org/10.1080/14703297.2019.1657100" TargetMode="External"/><Relationship Id="rId48" Type="http://schemas.openxmlformats.org/officeDocument/2006/relationships/image" Target="media/image5.png"/><Relationship Id="rId8" Type="http://schemas.openxmlformats.org/officeDocument/2006/relationships/endnotes" Target="endnotes.xml"/><Relationship Id="rId51" Type="http://schemas.openxmlformats.org/officeDocument/2006/relationships/header" Target="head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QSm8/syl8GZRjhcuptn2svkHAA==">CgMxLjAyDmguaWcyanBvOWZxOW80Mg5oLjI0bzczdXkxd3IxOTgAciExZjlJUEhSbVhFY1dBUWU5MGtOYTlOZ3k1VUV3OWZtcnE=</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34B7B66-147E-49B0-9CC7-D3ABC852D7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66</Pages>
  <Words>18972</Words>
  <Characters>108142</Characters>
  <Application>Microsoft Office Word</Application>
  <DocSecurity>0</DocSecurity>
  <Lines>901</Lines>
  <Paragraphs>253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126861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suchana akter</dc:creator>
  <cp:lastModifiedBy>Lawyer eva</cp:lastModifiedBy>
  <cp:revision>2</cp:revision>
  <dcterms:created xsi:type="dcterms:W3CDTF">2026-01-30T12:08:00Z</dcterms:created>
  <dcterms:modified xsi:type="dcterms:W3CDTF">2026-01-30T12:08:00Z</dcterms:modified>
</cp:coreProperties>
</file>