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2E2BD" w14:textId="77777777" w:rsidR="00B21F2E" w:rsidRDefault="00B21F2E" w:rsidP="00A551C6">
      <w:pPr>
        <w:jc w:val="center"/>
        <w:rPr>
          <w:rFonts w:ascii="Tahoma" w:hAnsi="Tahoma" w:cs="Tahoma"/>
          <w:b/>
          <w:u w:val="single"/>
        </w:rPr>
      </w:pPr>
    </w:p>
    <w:p w14:paraId="5CA14453" w14:textId="77777777" w:rsidR="001B69C8" w:rsidRDefault="001B69C8" w:rsidP="00B945EA">
      <w:pPr>
        <w:jc w:val="both"/>
        <w:rPr>
          <w:rFonts w:ascii="Tahoma" w:hAnsi="Tahoma" w:cs="Tahoma"/>
          <w:b/>
          <w:u w:val="single"/>
        </w:rPr>
      </w:pPr>
    </w:p>
    <w:p w14:paraId="31C711EC" w14:textId="77777777" w:rsidR="001B69C8" w:rsidRDefault="001B69C8" w:rsidP="00B945EA">
      <w:pPr>
        <w:jc w:val="both"/>
        <w:rPr>
          <w:rFonts w:ascii="Tahoma" w:hAnsi="Tahoma" w:cs="Tahoma"/>
          <w:b/>
          <w:u w:val="single"/>
        </w:rPr>
      </w:pPr>
    </w:p>
    <w:p w14:paraId="3D07688C" w14:textId="77777777" w:rsidR="00301AD0" w:rsidRDefault="001B6DB4" w:rsidP="007A2A4C">
      <w:pPr>
        <w:spacing w:line="360" w:lineRule="auto"/>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60428638" w14:textId="77777777" w:rsidR="00C50AE7" w:rsidRPr="003C3341" w:rsidRDefault="00C50AE7" w:rsidP="007A2A4C">
      <w:pPr>
        <w:spacing w:line="360" w:lineRule="auto"/>
        <w:jc w:val="both"/>
        <w:rPr>
          <w:rFonts w:ascii="Tahoma" w:hAnsi="Tahoma" w:cs="Tahoma"/>
          <w:b/>
          <w:u w:val="single"/>
        </w:rPr>
      </w:pPr>
    </w:p>
    <w:p w14:paraId="7323F77F" w14:textId="77777777" w:rsidR="00301AD0" w:rsidRDefault="00B21F2E" w:rsidP="007A2A4C">
      <w:pPr>
        <w:spacing w:line="360" w:lineRule="auto"/>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45DAA538" w14:textId="77777777" w:rsidR="0079230B" w:rsidRPr="009061F1" w:rsidRDefault="0079230B" w:rsidP="007A2A4C">
      <w:pPr>
        <w:pStyle w:val="NormalWeb"/>
        <w:numPr>
          <w:ilvl w:val="0"/>
          <w:numId w:val="28"/>
        </w:numPr>
        <w:spacing w:line="360" w:lineRule="auto"/>
        <w:rPr>
          <w:rFonts w:ascii="SymbolMT" w:hAnsi="SymbolMT"/>
        </w:rPr>
      </w:pPr>
      <w:r>
        <w:rPr>
          <w:rFonts w:ascii="Calibri" w:hAnsi="Calibri" w:cs="Calibri"/>
        </w:rPr>
        <w:t xml:space="preserve">Allergies and Intolerances and the importance within the industry </w:t>
      </w:r>
    </w:p>
    <w:p w14:paraId="70012657" w14:textId="47B74273" w:rsidR="00B945EA" w:rsidRPr="007A2A4C" w:rsidRDefault="0079230B" w:rsidP="007A2A4C">
      <w:pPr>
        <w:pStyle w:val="NormalWeb"/>
        <w:numPr>
          <w:ilvl w:val="0"/>
          <w:numId w:val="28"/>
        </w:numPr>
        <w:spacing w:line="360" w:lineRule="auto"/>
        <w:rPr>
          <w:rFonts w:ascii="SymbolMT" w:hAnsi="SymbolMT"/>
        </w:rPr>
      </w:pPr>
      <w:r>
        <w:rPr>
          <w:rFonts w:ascii="Calibri" w:hAnsi="Calibri" w:cs="Calibri"/>
        </w:rPr>
        <w:t xml:space="preserve">Ratings, Inspections and Reporting Procedures </w:t>
      </w:r>
    </w:p>
    <w:p w14:paraId="7728BF01" w14:textId="77777777" w:rsidR="00B21F2E" w:rsidRPr="003C3341" w:rsidRDefault="00B21F2E" w:rsidP="007A2A4C">
      <w:pPr>
        <w:spacing w:line="360" w:lineRule="auto"/>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71347CAD"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60447A" w14:paraId="4196F8AB" w14:textId="77777777" w:rsidTr="00B21F2E">
        <w:tc>
          <w:tcPr>
            <w:tcW w:w="3987" w:type="dxa"/>
            <w:shd w:val="clear" w:color="auto" w:fill="8DB3E2" w:themeFill="text2" w:themeFillTint="66"/>
          </w:tcPr>
          <w:p w14:paraId="159AE5CD" w14:textId="77777777" w:rsidR="00982CA3" w:rsidRDefault="00B21F2E">
            <w:pPr>
              <w:rPr>
                <w:rFonts w:ascii="Arial" w:hAnsi="Arial" w:cs="Arial"/>
                <w:b/>
              </w:rPr>
            </w:pPr>
            <w:r w:rsidRPr="0060447A">
              <w:rPr>
                <w:rFonts w:ascii="Arial" w:hAnsi="Arial" w:cs="Arial"/>
                <w:b/>
              </w:rPr>
              <w:t>Student Name:</w:t>
            </w:r>
            <w:r w:rsidR="003478CE" w:rsidRPr="0060447A">
              <w:rPr>
                <w:rFonts w:ascii="Arial" w:hAnsi="Arial" w:cs="Arial"/>
                <w:b/>
              </w:rPr>
              <w:t xml:space="preserve"> </w:t>
            </w:r>
          </w:p>
          <w:p w14:paraId="059FE7AC" w14:textId="6D836424" w:rsidR="00B21F2E" w:rsidRPr="0060447A" w:rsidRDefault="00982CA3">
            <w:pPr>
              <w:rPr>
                <w:rFonts w:ascii="Arial" w:hAnsi="Arial" w:cs="Arial"/>
                <w:b/>
              </w:rPr>
            </w:pPr>
            <w:r>
              <w:rPr>
                <w:rFonts w:ascii="Arial" w:hAnsi="Arial" w:cs="Arial"/>
                <w:b/>
              </w:rPr>
              <w:t>Mohammed Bilal Rehman</w:t>
            </w:r>
          </w:p>
          <w:p w14:paraId="62875779" w14:textId="77777777" w:rsidR="001B69C8" w:rsidRPr="0060447A" w:rsidRDefault="001B69C8">
            <w:pPr>
              <w:rPr>
                <w:rFonts w:ascii="Arial" w:hAnsi="Arial" w:cs="Arial"/>
                <w:b/>
              </w:rPr>
            </w:pPr>
          </w:p>
          <w:p w14:paraId="7D339A50" w14:textId="77777777" w:rsidR="00B21F2E" w:rsidRPr="0060447A" w:rsidRDefault="001B69C8">
            <w:pPr>
              <w:rPr>
                <w:rFonts w:ascii="Arial" w:hAnsi="Arial" w:cs="Arial"/>
                <w:b/>
              </w:rPr>
            </w:pPr>
            <w:r w:rsidRPr="0060447A">
              <w:rPr>
                <w:rFonts w:ascii="Arial" w:hAnsi="Arial" w:cs="Arial"/>
                <w:b/>
              </w:rPr>
              <w:t>Student Number:</w:t>
            </w:r>
            <w:r w:rsidR="003478CE" w:rsidRPr="0060447A">
              <w:rPr>
                <w:rFonts w:ascii="Arial" w:hAnsi="Arial" w:cs="Arial"/>
                <w:b/>
              </w:rPr>
              <w:t xml:space="preserve"> </w:t>
            </w:r>
          </w:p>
          <w:p w14:paraId="3FB3FBB4" w14:textId="65106C67" w:rsidR="00B21F2E" w:rsidRPr="0060447A" w:rsidRDefault="00982CA3">
            <w:pPr>
              <w:rPr>
                <w:rFonts w:ascii="Arial" w:hAnsi="Arial" w:cs="Arial"/>
                <w:b/>
              </w:rPr>
            </w:pPr>
            <w:r>
              <w:rPr>
                <w:rFonts w:ascii="Arial" w:hAnsi="Arial" w:cs="Arial"/>
                <w:b/>
              </w:rPr>
              <w:t>2013508</w:t>
            </w:r>
          </w:p>
        </w:tc>
        <w:tc>
          <w:tcPr>
            <w:tcW w:w="7195" w:type="dxa"/>
            <w:shd w:val="clear" w:color="auto" w:fill="8DB3E2" w:themeFill="text2" w:themeFillTint="66"/>
          </w:tcPr>
          <w:p w14:paraId="76CBFFFB" w14:textId="77777777" w:rsidR="00B21F2E" w:rsidRPr="0060447A" w:rsidRDefault="001B69C8" w:rsidP="0060447A">
            <w:pPr>
              <w:jc w:val="both"/>
              <w:rPr>
                <w:rFonts w:ascii="Arial" w:hAnsi="Arial" w:cs="Arial"/>
                <w:b/>
              </w:rPr>
            </w:pPr>
            <w:r w:rsidRPr="0060447A">
              <w:rPr>
                <w:rFonts w:ascii="Arial" w:hAnsi="Arial" w:cs="Arial"/>
                <w:b/>
              </w:rPr>
              <w:t>Module:</w:t>
            </w:r>
            <w:r w:rsidR="003478CE" w:rsidRPr="0060447A">
              <w:rPr>
                <w:rFonts w:ascii="Arial" w:hAnsi="Arial" w:cs="Arial"/>
                <w:b/>
              </w:rPr>
              <w:t xml:space="preserve"> </w:t>
            </w:r>
            <w:r w:rsidR="0060447A" w:rsidRPr="0060447A">
              <w:rPr>
                <w:rFonts w:ascii="Arial" w:hAnsi="Arial" w:cs="Arial"/>
                <w:b/>
              </w:rPr>
              <w:t>Food and Beverage Operations</w:t>
            </w:r>
          </w:p>
          <w:p w14:paraId="0B2826FD" w14:textId="77777777" w:rsidR="00B21F2E" w:rsidRPr="0060447A" w:rsidRDefault="00B21F2E" w:rsidP="00B21F2E">
            <w:pPr>
              <w:rPr>
                <w:rFonts w:ascii="Arial" w:hAnsi="Arial" w:cs="Arial"/>
                <w:b/>
              </w:rPr>
            </w:pPr>
          </w:p>
          <w:p w14:paraId="68AB7013" w14:textId="0F6C35E6" w:rsidR="008D5D55" w:rsidRDefault="001B69C8" w:rsidP="008D5D55">
            <w:pPr>
              <w:rPr>
                <w:rFonts w:ascii="Segoe UI" w:hAnsi="Segoe UI" w:cs="Segoe UI"/>
                <w:b/>
                <w:bCs/>
                <w:sz w:val="18"/>
                <w:szCs w:val="18"/>
              </w:rPr>
            </w:pPr>
            <w:r w:rsidRPr="0060447A">
              <w:rPr>
                <w:rFonts w:ascii="Arial" w:hAnsi="Arial" w:cs="Arial"/>
                <w:b/>
              </w:rPr>
              <w:t>Lecturer:</w:t>
            </w:r>
            <w:r w:rsidR="003478CE" w:rsidRPr="0060447A">
              <w:rPr>
                <w:rFonts w:ascii="Arial" w:hAnsi="Arial" w:cs="Arial"/>
                <w:b/>
              </w:rPr>
              <w:t xml:space="preserve"> </w:t>
            </w:r>
          </w:p>
          <w:p w14:paraId="1E6C737B" w14:textId="61C64C5B" w:rsidR="001B69C8" w:rsidRPr="0060447A" w:rsidRDefault="008D5D55" w:rsidP="00B21F2E">
            <w:pPr>
              <w:rPr>
                <w:rFonts w:ascii="Arial" w:hAnsi="Arial" w:cs="Arial"/>
                <w:b/>
              </w:rPr>
            </w:pPr>
            <w:r>
              <w:rPr>
                <w:rFonts w:ascii="Arial" w:hAnsi="Arial" w:cs="Arial"/>
                <w:b/>
              </w:rPr>
              <w:t>Laurence Blake</w:t>
            </w:r>
          </w:p>
        </w:tc>
      </w:tr>
    </w:tbl>
    <w:p w14:paraId="57CEA0CB" w14:textId="77777777" w:rsidR="0062012D" w:rsidRPr="0060447A" w:rsidRDefault="0062012D">
      <w:pPr>
        <w:rPr>
          <w:rFonts w:ascii="Arial" w:hAnsi="Arial" w:cs="Arial"/>
        </w:rPr>
      </w:pPr>
    </w:p>
    <w:tbl>
      <w:tblPr>
        <w:tblStyle w:val="TableGrid"/>
        <w:tblW w:w="0" w:type="auto"/>
        <w:tblLook w:val="01E0" w:firstRow="1" w:lastRow="1" w:firstColumn="1" w:lastColumn="1" w:noHBand="0" w:noVBand="0"/>
      </w:tblPr>
      <w:tblGrid>
        <w:gridCol w:w="3983"/>
        <w:gridCol w:w="7199"/>
      </w:tblGrid>
      <w:tr w:rsidR="00B21F2E" w:rsidRPr="0060447A" w14:paraId="05157D3A" w14:textId="77777777" w:rsidTr="0060447A">
        <w:trPr>
          <w:trHeight w:val="838"/>
        </w:trPr>
        <w:tc>
          <w:tcPr>
            <w:tcW w:w="3983" w:type="dxa"/>
            <w:shd w:val="clear" w:color="auto" w:fill="FBD4B4" w:themeFill="accent6" w:themeFillTint="66"/>
          </w:tcPr>
          <w:p w14:paraId="2CFB826F" w14:textId="77777777" w:rsidR="00B21F2E" w:rsidRPr="0060447A" w:rsidRDefault="008F0D83" w:rsidP="00B21F2E">
            <w:pPr>
              <w:rPr>
                <w:rFonts w:ascii="Arial" w:hAnsi="Arial" w:cs="Arial"/>
                <w:b/>
              </w:rPr>
            </w:pPr>
            <w:r w:rsidRPr="0060447A">
              <w:rPr>
                <w:rFonts w:ascii="Arial" w:hAnsi="Arial" w:cs="Arial"/>
                <w:b/>
              </w:rPr>
              <w:t>Topic of choice:</w:t>
            </w:r>
            <w:r w:rsidR="00B60FDF" w:rsidRPr="0060447A">
              <w:rPr>
                <w:rFonts w:ascii="Arial" w:hAnsi="Arial" w:cs="Arial"/>
                <w:b/>
              </w:rPr>
              <w:t xml:space="preserve"> </w:t>
            </w:r>
          </w:p>
        </w:tc>
        <w:tc>
          <w:tcPr>
            <w:tcW w:w="7199" w:type="dxa"/>
            <w:shd w:val="clear" w:color="auto" w:fill="FBD4B4" w:themeFill="accent6" w:themeFillTint="66"/>
          </w:tcPr>
          <w:p w14:paraId="47C7AB60" w14:textId="77777777" w:rsidR="00B21F2E" w:rsidRPr="0060447A" w:rsidRDefault="00B21F2E" w:rsidP="00B945EA">
            <w:pPr>
              <w:rPr>
                <w:rFonts w:ascii="Arial" w:hAnsi="Arial" w:cs="Arial"/>
                <w:b/>
              </w:rPr>
            </w:pPr>
          </w:p>
          <w:p w14:paraId="52064D8D" w14:textId="0621FB26" w:rsidR="00B21F2E" w:rsidRPr="0040039D" w:rsidRDefault="0060447A" w:rsidP="0060447A">
            <w:pPr>
              <w:pStyle w:val="NormalWeb"/>
              <w:spacing w:before="0" w:beforeAutospacing="0" w:after="0" w:afterAutospacing="0" w:line="360" w:lineRule="auto"/>
              <w:jc w:val="both"/>
              <w:rPr>
                <w:rFonts w:ascii="Arial" w:hAnsi="Arial" w:cs="Arial"/>
                <w:b/>
              </w:rPr>
            </w:pPr>
            <w:r w:rsidRPr="0040039D">
              <w:rPr>
                <w:rFonts w:ascii="Arial" w:hAnsi="Arial" w:cs="Arial"/>
                <w:b/>
              </w:rPr>
              <w:t>Allergies and Intolerances and the importance within the industry</w:t>
            </w:r>
            <w:r w:rsidR="008D5D55">
              <w:rPr>
                <w:rFonts w:ascii="Arial" w:hAnsi="Arial" w:cs="Arial"/>
                <w:b/>
              </w:rPr>
              <w:t>.</w:t>
            </w:r>
          </w:p>
          <w:p w14:paraId="56DA0598" w14:textId="77777777" w:rsidR="00B21F2E" w:rsidRPr="0060447A" w:rsidRDefault="00B21F2E" w:rsidP="00B21F2E">
            <w:pPr>
              <w:jc w:val="center"/>
              <w:rPr>
                <w:rFonts w:ascii="Arial" w:hAnsi="Arial" w:cs="Arial"/>
                <w:b/>
              </w:rPr>
            </w:pPr>
          </w:p>
        </w:tc>
      </w:tr>
      <w:tr w:rsidR="00B945EA" w:rsidRPr="003C3341" w14:paraId="131E254F" w14:textId="77777777" w:rsidTr="00A91FD6">
        <w:trPr>
          <w:trHeight w:val="2494"/>
        </w:trPr>
        <w:tc>
          <w:tcPr>
            <w:tcW w:w="11182" w:type="dxa"/>
            <w:gridSpan w:val="2"/>
          </w:tcPr>
          <w:p w14:paraId="2471C7DA" w14:textId="77777777" w:rsidR="00B945EA" w:rsidRDefault="00B945EA" w:rsidP="00A65C1D">
            <w:pPr>
              <w:rPr>
                <w:rFonts w:ascii="Tahoma" w:hAnsi="Tahoma" w:cs="Tahoma"/>
                <w:sz w:val="20"/>
                <w:szCs w:val="20"/>
              </w:rPr>
            </w:pPr>
          </w:p>
          <w:p w14:paraId="3C0CCF5C" w14:textId="60ACA690" w:rsidR="00297756" w:rsidRDefault="00BA752C" w:rsidP="00BA752C">
            <w:pPr>
              <w:pStyle w:val="NormalWeb"/>
              <w:spacing w:before="200" w:beforeAutospacing="0" w:after="0" w:afterAutospacing="0" w:line="360" w:lineRule="auto"/>
              <w:jc w:val="both"/>
              <w:rPr>
                <w:rFonts w:ascii="Arial" w:hAnsi="Arial" w:cs="Arial"/>
                <w:color w:val="000000"/>
              </w:rPr>
            </w:pPr>
            <w:r>
              <w:rPr>
                <w:rFonts w:ascii="Arial" w:hAnsi="Arial" w:cs="Arial"/>
                <w:color w:val="000000"/>
              </w:rPr>
              <w:t xml:space="preserve">In the food and beverage industry health is considered top priority. Health is referred to </w:t>
            </w:r>
            <w:r w:rsidR="00982CA3">
              <w:rPr>
                <w:rFonts w:ascii="Arial" w:hAnsi="Arial" w:cs="Arial"/>
                <w:color w:val="000000"/>
              </w:rPr>
              <w:t>each</w:t>
            </w:r>
            <w:r>
              <w:rPr>
                <w:rFonts w:ascii="Arial" w:hAnsi="Arial" w:cs="Arial"/>
                <w:color w:val="000000"/>
              </w:rPr>
              <w:t xml:space="preserve"> </w:t>
            </w:r>
            <w:proofErr w:type="gramStart"/>
            <w:r>
              <w:rPr>
                <w:rFonts w:ascii="Arial" w:hAnsi="Arial" w:cs="Arial"/>
                <w:color w:val="000000"/>
              </w:rPr>
              <w:t>particular condition</w:t>
            </w:r>
            <w:proofErr w:type="gramEnd"/>
            <w:r>
              <w:rPr>
                <w:rFonts w:ascii="Arial" w:hAnsi="Arial" w:cs="Arial"/>
                <w:color w:val="000000"/>
              </w:rPr>
              <w:t xml:space="preserve"> of a person</w:t>
            </w:r>
            <w:r w:rsidR="00982CA3">
              <w:rPr>
                <w:rFonts w:ascii="Arial" w:hAnsi="Arial" w:cs="Arial"/>
                <w:color w:val="000000"/>
              </w:rPr>
              <w:t>,</w:t>
            </w:r>
            <w:r>
              <w:rPr>
                <w:rFonts w:ascii="Arial" w:hAnsi="Arial" w:cs="Arial"/>
                <w:color w:val="000000"/>
              </w:rPr>
              <w:t xml:space="preserve"> where the immun</w:t>
            </w:r>
            <w:r w:rsidR="00322AF3">
              <w:rPr>
                <w:rFonts w:ascii="Arial" w:hAnsi="Arial" w:cs="Arial"/>
                <w:color w:val="000000"/>
              </w:rPr>
              <w:t xml:space="preserve">e </w:t>
            </w:r>
            <w:r>
              <w:rPr>
                <w:rFonts w:ascii="Arial" w:hAnsi="Arial" w:cs="Arial"/>
                <w:color w:val="000000"/>
              </w:rPr>
              <w:t>system of the body investigates foreign particles. In context, allerg</w:t>
            </w:r>
            <w:r w:rsidR="00982CA3">
              <w:rPr>
                <w:rFonts w:ascii="Arial" w:hAnsi="Arial" w:cs="Arial"/>
                <w:color w:val="000000"/>
              </w:rPr>
              <w:t>y</w:t>
            </w:r>
            <w:r>
              <w:rPr>
                <w:rFonts w:ascii="Arial" w:hAnsi="Arial" w:cs="Arial"/>
                <w:color w:val="000000"/>
              </w:rPr>
              <w:t xml:space="preserve"> is a particular body condition of the immun</w:t>
            </w:r>
            <w:r w:rsidR="00322AF3">
              <w:rPr>
                <w:rFonts w:ascii="Arial" w:hAnsi="Arial" w:cs="Arial"/>
                <w:color w:val="000000"/>
              </w:rPr>
              <w:t>e</w:t>
            </w:r>
            <w:r>
              <w:rPr>
                <w:rFonts w:ascii="Arial" w:hAnsi="Arial" w:cs="Arial"/>
                <w:color w:val="000000"/>
              </w:rPr>
              <w:t xml:space="preserve"> system where the body reacts in different ways after</w:t>
            </w:r>
            <w:r w:rsidR="00322AF3">
              <w:rPr>
                <w:rFonts w:ascii="Arial" w:hAnsi="Arial" w:cs="Arial"/>
                <w:color w:val="000000"/>
              </w:rPr>
              <w:t xml:space="preserve"> the </w:t>
            </w:r>
            <w:r>
              <w:rPr>
                <w:rFonts w:ascii="Arial" w:hAnsi="Arial" w:cs="Arial"/>
                <w:color w:val="000000"/>
              </w:rPr>
              <w:t>consumption of food. There are numerous allergies available that are liable for development of negative reactions by the immun</w:t>
            </w:r>
            <w:r w:rsidR="00322AF3">
              <w:rPr>
                <w:rFonts w:ascii="Arial" w:hAnsi="Arial" w:cs="Arial"/>
                <w:color w:val="000000"/>
              </w:rPr>
              <w:t>e</w:t>
            </w:r>
            <w:r>
              <w:rPr>
                <w:rFonts w:ascii="Arial" w:hAnsi="Arial" w:cs="Arial"/>
                <w:color w:val="000000"/>
              </w:rPr>
              <w:t xml:space="preserve"> system. Allergens enter in the body of a person while consuming specific food</w:t>
            </w:r>
            <w:r w:rsidR="00322AF3">
              <w:rPr>
                <w:rFonts w:ascii="Arial" w:hAnsi="Arial" w:cs="Arial"/>
                <w:color w:val="000000"/>
              </w:rPr>
              <w:t>s</w:t>
            </w:r>
            <w:r>
              <w:rPr>
                <w:rFonts w:ascii="Arial" w:hAnsi="Arial" w:cs="Arial"/>
                <w:color w:val="000000"/>
              </w:rPr>
              <w:t xml:space="preserve"> or drinks. </w:t>
            </w:r>
            <w:r w:rsidR="00322AF3">
              <w:rPr>
                <w:rFonts w:ascii="Arial" w:hAnsi="Arial" w:cs="Arial"/>
                <w:color w:val="000000"/>
              </w:rPr>
              <w:t>F</w:t>
            </w:r>
            <w:r>
              <w:rPr>
                <w:rFonts w:ascii="Arial" w:hAnsi="Arial" w:cs="Arial"/>
                <w:color w:val="000000"/>
              </w:rPr>
              <w:t>ood</w:t>
            </w:r>
            <w:r w:rsidR="00322AF3">
              <w:rPr>
                <w:rFonts w:ascii="Arial" w:hAnsi="Arial" w:cs="Arial"/>
                <w:color w:val="000000"/>
              </w:rPr>
              <w:t>s</w:t>
            </w:r>
            <w:r>
              <w:rPr>
                <w:rFonts w:ascii="Arial" w:hAnsi="Arial" w:cs="Arial"/>
                <w:color w:val="000000"/>
              </w:rPr>
              <w:t xml:space="preserve"> that contains minimal </w:t>
            </w:r>
            <w:proofErr w:type="gramStart"/>
            <w:r>
              <w:rPr>
                <w:rFonts w:ascii="Arial" w:hAnsi="Arial" w:cs="Arial"/>
                <w:color w:val="000000"/>
              </w:rPr>
              <w:t>amount</w:t>
            </w:r>
            <w:proofErr w:type="gramEnd"/>
            <w:r>
              <w:rPr>
                <w:rFonts w:ascii="Arial" w:hAnsi="Arial" w:cs="Arial"/>
                <w:color w:val="000000"/>
              </w:rPr>
              <w:t xml:space="preserve"> of allergen</w:t>
            </w:r>
            <w:r w:rsidR="00322AF3">
              <w:rPr>
                <w:rFonts w:ascii="Arial" w:hAnsi="Arial" w:cs="Arial"/>
                <w:color w:val="000000"/>
              </w:rPr>
              <w:t>s</w:t>
            </w:r>
            <w:r>
              <w:rPr>
                <w:rFonts w:ascii="Arial" w:hAnsi="Arial" w:cs="Arial"/>
                <w:color w:val="000000"/>
              </w:rPr>
              <w:t xml:space="preserve"> develop different allergic symptoms such as sneezing, shortness of breathing, digestive issues, pimples, coughs, red rashe</w:t>
            </w:r>
            <w:r w:rsidR="00322AF3">
              <w:rPr>
                <w:rFonts w:ascii="Arial" w:hAnsi="Arial" w:cs="Arial"/>
                <w:color w:val="000000"/>
              </w:rPr>
              <w:t>s, swelling</w:t>
            </w:r>
            <w:r>
              <w:rPr>
                <w:rFonts w:ascii="Arial" w:hAnsi="Arial" w:cs="Arial"/>
                <w:color w:val="000000"/>
              </w:rPr>
              <w:t xml:space="preserve"> etc. According to the survey, it is evident that nearly 5% to 8% of children and 1% to 2% of adults, which is nearly 2 million people in the UK, have suffered from food allergies with different symptoms like red rashes, digestive problem</w:t>
            </w:r>
            <w:r w:rsidR="003C29D2">
              <w:rPr>
                <w:rFonts w:ascii="Arial" w:hAnsi="Arial" w:cs="Arial"/>
                <w:color w:val="000000"/>
              </w:rPr>
              <w:t>s</w:t>
            </w:r>
            <w:r>
              <w:rPr>
                <w:rFonts w:ascii="Arial" w:hAnsi="Arial" w:cs="Arial"/>
                <w:color w:val="000000"/>
              </w:rPr>
              <w:t>, itching issue</w:t>
            </w:r>
            <w:r w:rsidR="003C29D2">
              <w:rPr>
                <w:rFonts w:ascii="Arial" w:hAnsi="Arial" w:cs="Arial"/>
                <w:color w:val="000000"/>
              </w:rPr>
              <w:t>s</w:t>
            </w:r>
            <w:r>
              <w:rPr>
                <w:rFonts w:ascii="Arial" w:hAnsi="Arial" w:cs="Arial"/>
                <w:color w:val="000000"/>
              </w:rPr>
              <w:t xml:space="preserve"> etc. It also has been identified that foods li</w:t>
            </w:r>
            <w:r w:rsidR="005A2A7B">
              <w:rPr>
                <w:rFonts w:ascii="Arial" w:hAnsi="Arial" w:cs="Arial"/>
                <w:color w:val="000000"/>
              </w:rPr>
              <w:t>ke cashews, egg, a</w:t>
            </w:r>
            <w:r>
              <w:rPr>
                <w:rFonts w:ascii="Arial" w:hAnsi="Arial" w:cs="Arial"/>
                <w:color w:val="000000"/>
              </w:rPr>
              <w:t>lmonds and lobster</w:t>
            </w:r>
            <w:r w:rsidR="005A2A7B">
              <w:rPr>
                <w:rFonts w:ascii="Arial" w:hAnsi="Arial" w:cs="Arial"/>
                <w:color w:val="000000"/>
              </w:rPr>
              <w:t>,</w:t>
            </w:r>
            <w:r>
              <w:rPr>
                <w:rFonts w:ascii="Arial" w:hAnsi="Arial" w:cs="Arial"/>
                <w:color w:val="000000"/>
              </w:rPr>
              <w:t xml:space="preserve"> soy etc contain a major amount of food allergen which harm the well-being of specific people</w:t>
            </w:r>
            <w:r w:rsidR="00F37AAC">
              <w:rPr>
                <w:rFonts w:ascii="Arial" w:hAnsi="Arial" w:cs="Arial"/>
                <w:color w:val="000000"/>
              </w:rPr>
              <w:t xml:space="preserve"> (Walker </w:t>
            </w:r>
            <w:r w:rsidR="00F37AAC">
              <w:rPr>
                <w:rFonts w:ascii="Arial" w:hAnsi="Arial" w:cs="Arial"/>
                <w:i/>
                <w:color w:val="000000"/>
              </w:rPr>
              <w:t>et al.</w:t>
            </w:r>
            <w:r w:rsidR="00F37AAC">
              <w:rPr>
                <w:rFonts w:ascii="Arial" w:hAnsi="Arial" w:cs="Arial"/>
                <w:color w:val="000000"/>
              </w:rPr>
              <w:t>, 2018)</w:t>
            </w:r>
            <w:r>
              <w:rPr>
                <w:rFonts w:ascii="Arial" w:hAnsi="Arial" w:cs="Arial"/>
                <w:color w:val="000000"/>
              </w:rPr>
              <w:t xml:space="preserve">. Moreover, maintenance of inadequate safety and </w:t>
            </w:r>
            <w:r>
              <w:rPr>
                <w:rFonts w:ascii="Arial" w:hAnsi="Arial" w:cs="Arial"/>
                <w:color w:val="000000"/>
              </w:rPr>
              <w:lastRenderedPageBreak/>
              <w:t>cross contamination during food consumption also maximise the scope of development of these allergic symptoms. As a result, these allergens are entering into the food accidentally where they are modifying certain reactions that create allergy to the customers in different forms. While customers consuming those drinks</w:t>
            </w:r>
            <w:r w:rsidR="003C29D2">
              <w:rPr>
                <w:rFonts w:ascii="Arial" w:hAnsi="Arial" w:cs="Arial"/>
                <w:color w:val="000000"/>
              </w:rPr>
              <w:t>/</w:t>
            </w:r>
            <w:r>
              <w:rPr>
                <w:rFonts w:ascii="Arial" w:hAnsi="Arial" w:cs="Arial"/>
                <w:color w:val="000000"/>
              </w:rPr>
              <w:t>food</w:t>
            </w:r>
            <w:r w:rsidR="003C29D2">
              <w:rPr>
                <w:rFonts w:ascii="Arial" w:hAnsi="Arial" w:cs="Arial"/>
                <w:color w:val="000000"/>
              </w:rPr>
              <w:t>s</w:t>
            </w:r>
            <w:r>
              <w:rPr>
                <w:rFonts w:ascii="Arial" w:hAnsi="Arial" w:cs="Arial"/>
                <w:color w:val="000000"/>
              </w:rPr>
              <w:t xml:space="preserve"> identify a certain chemical reaction in their body which is known as food intolerance. These allergens in the food</w:t>
            </w:r>
            <w:r w:rsidR="003C29D2">
              <w:rPr>
                <w:rFonts w:ascii="Arial" w:hAnsi="Arial" w:cs="Arial"/>
                <w:color w:val="000000"/>
              </w:rPr>
              <w:t>,</w:t>
            </w:r>
            <w:r>
              <w:rPr>
                <w:rFonts w:ascii="Arial" w:hAnsi="Arial" w:cs="Arial"/>
                <w:color w:val="000000"/>
              </w:rPr>
              <w:t xml:space="preserve"> adversely impact the immun</w:t>
            </w:r>
            <w:r w:rsidR="003C29D2">
              <w:rPr>
                <w:rFonts w:ascii="Arial" w:hAnsi="Arial" w:cs="Arial"/>
                <w:color w:val="000000"/>
              </w:rPr>
              <w:t>e</w:t>
            </w:r>
            <w:r>
              <w:rPr>
                <w:rFonts w:ascii="Arial" w:hAnsi="Arial" w:cs="Arial"/>
                <w:color w:val="000000"/>
              </w:rPr>
              <w:t xml:space="preserve"> system of human beings which can lead to a </w:t>
            </w:r>
            <w:r w:rsidR="0099611B">
              <w:rPr>
                <w:rFonts w:ascii="Arial" w:hAnsi="Arial" w:cs="Arial"/>
                <w:color w:val="000000"/>
              </w:rPr>
              <w:t>life-threatening</w:t>
            </w:r>
            <w:r>
              <w:rPr>
                <w:rFonts w:ascii="Arial" w:hAnsi="Arial" w:cs="Arial"/>
                <w:color w:val="000000"/>
              </w:rPr>
              <w:t xml:space="preserve"> situation</w:t>
            </w:r>
            <w:r w:rsidR="00F37AAC">
              <w:rPr>
                <w:rFonts w:ascii="Arial" w:hAnsi="Arial" w:cs="Arial"/>
                <w:color w:val="000000"/>
              </w:rPr>
              <w:t xml:space="preserve"> (Soon, 2019)</w:t>
            </w:r>
            <w:r>
              <w:rPr>
                <w:rFonts w:ascii="Arial" w:hAnsi="Arial" w:cs="Arial"/>
                <w:color w:val="000000"/>
              </w:rPr>
              <w:t>. However, food tolerance only impacts the digestive system</w:t>
            </w:r>
            <w:r w:rsidR="003C29D2">
              <w:rPr>
                <w:rFonts w:ascii="Arial" w:hAnsi="Arial" w:cs="Arial"/>
                <w:color w:val="000000"/>
              </w:rPr>
              <w:t>,</w:t>
            </w:r>
            <w:r>
              <w:rPr>
                <w:rFonts w:ascii="Arial" w:hAnsi="Arial" w:cs="Arial"/>
                <w:color w:val="000000"/>
              </w:rPr>
              <w:t xml:space="preserve"> which is temporary such as diarrhoea, vomi</w:t>
            </w:r>
            <w:r w:rsidR="00297756">
              <w:rPr>
                <w:rFonts w:ascii="Arial" w:hAnsi="Arial" w:cs="Arial"/>
                <w:color w:val="000000"/>
              </w:rPr>
              <w:t>ting, abdominal pain</w:t>
            </w:r>
            <w:r w:rsidR="003C29D2">
              <w:rPr>
                <w:rFonts w:ascii="Arial" w:hAnsi="Arial" w:cs="Arial"/>
                <w:color w:val="000000"/>
              </w:rPr>
              <w:t xml:space="preserve">, swelling </w:t>
            </w:r>
            <w:r w:rsidR="00297756">
              <w:rPr>
                <w:rFonts w:ascii="Arial" w:hAnsi="Arial" w:cs="Arial"/>
                <w:color w:val="000000"/>
              </w:rPr>
              <w:t xml:space="preserve">etc. </w:t>
            </w:r>
          </w:p>
          <w:p w14:paraId="527BDC1B" w14:textId="126191E4" w:rsidR="00BA752C" w:rsidRDefault="00297756" w:rsidP="00E372F1">
            <w:pPr>
              <w:pStyle w:val="NormalWeb"/>
              <w:spacing w:before="200" w:beforeAutospacing="0" w:after="0" w:afterAutospacing="0" w:line="360" w:lineRule="auto"/>
              <w:jc w:val="both"/>
            </w:pPr>
            <w:r>
              <w:rPr>
                <w:rFonts w:ascii="Arial" w:hAnsi="Arial" w:cs="Arial"/>
                <w:color w:val="000000"/>
              </w:rPr>
              <w:t>There are</w:t>
            </w:r>
            <w:r w:rsidR="00BA752C">
              <w:rPr>
                <w:rFonts w:ascii="Arial" w:hAnsi="Arial" w:cs="Arial"/>
                <w:color w:val="000000"/>
              </w:rPr>
              <w:t xml:space="preserve"> certain allergens that have been identified in the food and beverage industry such as seafood proteins, barley, grapes, gluten etc. Barley is used for preparation of beer that develop</w:t>
            </w:r>
            <w:r>
              <w:rPr>
                <w:rFonts w:ascii="Arial" w:hAnsi="Arial" w:cs="Arial"/>
                <w:color w:val="000000"/>
              </w:rPr>
              <w:t>s</w:t>
            </w:r>
            <w:r w:rsidR="00BA752C">
              <w:rPr>
                <w:rFonts w:ascii="Arial" w:hAnsi="Arial" w:cs="Arial"/>
                <w:color w:val="000000"/>
              </w:rPr>
              <w:t xml:space="preserve"> allergies among the human body</w:t>
            </w:r>
            <w:r w:rsidR="00F37AAC">
              <w:rPr>
                <w:rFonts w:ascii="Arial" w:hAnsi="Arial" w:cs="Arial"/>
                <w:color w:val="000000"/>
              </w:rPr>
              <w:t xml:space="preserve"> (</w:t>
            </w:r>
            <w:proofErr w:type="spellStart"/>
            <w:r w:rsidR="00F37AAC">
              <w:rPr>
                <w:rFonts w:ascii="Arial" w:hAnsi="Arial" w:cs="Arial"/>
                <w:color w:val="000000"/>
              </w:rPr>
              <w:t>Vriesekoop</w:t>
            </w:r>
            <w:proofErr w:type="spellEnd"/>
            <w:r w:rsidR="00F37AAC">
              <w:rPr>
                <w:rFonts w:ascii="Arial" w:hAnsi="Arial" w:cs="Arial"/>
                <w:color w:val="000000"/>
              </w:rPr>
              <w:t>, 2021)</w:t>
            </w:r>
            <w:r w:rsidR="00BA752C">
              <w:rPr>
                <w:rFonts w:ascii="Arial" w:hAnsi="Arial" w:cs="Arial"/>
                <w:color w:val="000000"/>
              </w:rPr>
              <w:t>. Histamine and grapes are other allergens that form</w:t>
            </w:r>
            <w:r w:rsidR="0099611B">
              <w:rPr>
                <w:rFonts w:ascii="Arial" w:hAnsi="Arial" w:cs="Arial"/>
                <w:color w:val="000000"/>
              </w:rPr>
              <w:t>ed</w:t>
            </w:r>
            <w:r w:rsidR="00BA752C">
              <w:rPr>
                <w:rFonts w:ascii="Arial" w:hAnsi="Arial" w:cs="Arial"/>
                <w:color w:val="000000"/>
              </w:rPr>
              <w:t xml:space="preserve"> during preparation of fruit juice, beer, cider, wine etc. Certain sea foods like milk products, crab, prawn, soybean, peanuts etc also </w:t>
            </w:r>
            <w:r w:rsidR="0099611B">
              <w:rPr>
                <w:rFonts w:ascii="Arial" w:hAnsi="Arial" w:cs="Arial"/>
                <w:color w:val="000000"/>
              </w:rPr>
              <w:t xml:space="preserve">can </w:t>
            </w:r>
            <w:r w:rsidR="00BA752C">
              <w:rPr>
                <w:rFonts w:ascii="Arial" w:hAnsi="Arial" w:cs="Arial"/>
                <w:color w:val="000000"/>
              </w:rPr>
              <w:t xml:space="preserve">lead to </w:t>
            </w:r>
            <w:r w:rsidR="0099611B">
              <w:rPr>
                <w:rFonts w:ascii="Arial" w:hAnsi="Arial" w:cs="Arial"/>
                <w:color w:val="000000"/>
              </w:rPr>
              <w:t xml:space="preserve">allergic reactions </w:t>
            </w:r>
            <w:r w:rsidR="00BA752C">
              <w:rPr>
                <w:rFonts w:ascii="Arial" w:hAnsi="Arial" w:cs="Arial"/>
                <w:color w:val="000000"/>
              </w:rPr>
              <w:t>for some people.</w:t>
            </w:r>
            <w:r>
              <w:t xml:space="preserve"> </w:t>
            </w:r>
            <w:r w:rsidR="00BA752C">
              <w:rPr>
                <w:rFonts w:ascii="Arial" w:hAnsi="Arial" w:cs="Arial"/>
                <w:color w:val="000000"/>
              </w:rPr>
              <w:t xml:space="preserve">Therefore, it is extremely crucial for the food and beverage industry to identify </w:t>
            </w:r>
            <w:r w:rsidR="005A2A7B">
              <w:rPr>
                <w:rFonts w:ascii="Arial" w:hAnsi="Arial" w:cs="Arial"/>
                <w:color w:val="000000"/>
              </w:rPr>
              <w:t>the core reason of these allergic symptoms</w:t>
            </w:r>
            <w:r w:rsidR="00BA752C">
              <w:rPr>
                <w:rFonts w:ascii="Arial" w:hAnsi="Arial" w:cs="Arial"/>
                <w:color w:val="000000"/>
              </w:rPr>
              <w:t xml:space="preserve"> and take necessary action to reduce those health problems among the customers. Initially it is required to maintain hygiene and cleanliness during preparation of food and </w:t>
            </w:r>
            <w:r w:rsidR="0099611B">
              <w:rPr>
                <w:rFonts w:ascii="Arial" w:hAnsi="Arial" w:cs="Arial"/>
                <w:color w:val="000000"/>
              </w:rPr>
              <w:t xml:space="preserve">beverage </w:t>
            </w:r>
            <w:r w:rsidR="00BA752C">
              <w:rPr>
                <w:rFonts w:ascii="Arial" w:hAnsi="Arial" w:cs="Arial"/>
                <w:color w:val="000000"/>
              </w:rPr>
              <w:t>such as clean cooking utensils, cooking areas, washed hands etc that prevents cross-contamination</w:t>
            </w:r>
            <w:r w:rsidR="00F37AAC">
              <w:rPr>
                <w:rFonts w:ascii="Arial" w:hAnsi="Arial" w:cs="Arial"/>
                <w:color w:val="000000"/>
              </w:rPr>
              <w:t xml:space="preserve"> (Wong </w:t>
            </w:r>
            <w:r w:rsidR="00F37AAC">
              <w:rPr>
                <w:rFonts w:ascii="Arial" w:hAnsi="Arial" w:cs="Arial"/>
                <w:i/>
                <w:color w:val="000000"/>
              </w:rPr>
              <w:t>et al.</w:t>
            </w:r>
            <w:r w:rsidR="00F37AAC">
              <w:rPr>
                <w:rFonts w:ascii="Arial" w:hAnsi="Arial" w:cs="Arial"/>
                <w:color w:val="000000"/>
              </w:rPr>
              <w:t>, 2022)</w:t>
            </w:r>
            <w:r w:rsidR="00BA752C">
              <w:rPr>
                <w:rFonts w:ascii="Arial" w:hAnsi="Arial" w:cs="Arial"/>
                <w:color w:val="000000"/>
              </w:rPr>
              <w:t>. These interventions can help in reducing the transfer of allergens through foods and drinks which will also reduce the scope of allergy in customers</w:t>
            </w:r>
            <w:r w:rsidR="00E372F1">
              <w:rPr>
                <w:rFonts w:ascii="Arial" w:hAnsi="Arial" w:cs="Arial"/>
                <w:color w:val="000000"/>
              </w:rPr>
              <w:t>’</w:t>
            </w:r>
            <w:r w:rsidR="00BA752C">
              <w:rPr>
                <w:rFonts w:ascii="Arial" w:hAnsi="Arial" w:cs="Arial"/>
                <w:color w:val="000000"/>
              </w:rPr>
              <w:t xml:space="preserve"> body. </w:t>
            </w:r>
          </w:p>
          <w:p w14:paraId="74B7CFEC" w14:textId="53A00593" w:rsidR="00BA752C" w:rsidRDefault="00BA752C" w:rsidP="00E372F1">
            <w:pPr>
              <w:pStyle w:val="NormalWeb"/>
              <w:spacing w:before="200" w:beforeAutospacing="0" w:after="0" w:afterAutospacing="0" w:line="360" w:lineRule="auto"/>
              <w:jc w:val="both"/>
            </w:pPr>
            <w:r>
              <w:rPr>
                <w:rFonts w:ascii="Arial" w:hAnsi="Arial" w:cs="Arial"/>
                <w:color w:val="000000"/>
              </w:rPr>
              <w:t>Being a part of the food and beverage industry, it is my responsibility to get the relevant information regarding allergies and food intolerance conditions among the customers. It will be beneficial for me to enhance my knowledge in this Industry specially the development of allergies and their reaction in the human body after consumption of foods and drinks among the customers. Moreover, the study will also provide me ample information regarding cross-contamination and its consequences. Hence, it will be advantageous for me to understand the level of risk in consumption of food that contains small amounts of allergens. I can also develop several strategies which can help me in preventing cross-contamination as well as reducing the development of allergic reactions among the consumers. Through the study, I can also get the opportunity to maintain health security and safety in the sector that will enhance trust of the customer towards the industry</w:t>
            </w:r>
            <w:r w:rsidR="00F37AAC">
              <w:rPr>
                <w:rFonts w:ascii="Arial" w:hAnsi="Arial" w:cs="Arial"/>
                <w:color w:val="000000"/>
              </w:rPr>
              <w:t xml:space="preserve"> (Remington </w:t>
            </w:r>
            <w:r w:rsidR="00F37AAC">
              <w:rPr>
                <w:rFonts w:ascii="Arial" w:hAnsi="Arial" w:cs="Arial"/>
                <w:i/>
                <w:color w:val="000000"/>
              </w:rPr>
              <w:t>et al.</w:t>
            </w:r>
            <w:r w:rsidR="00F37AAC">
              <w:rPr>
                <w:rFonts w:ascii="Arial" w:hAnsi="Arial" w:cs="Arial"/>
                <w:color w:val="000000"/>
              </w:rPr>
              <w:t>, 2020)</w:t>
            </w:r>
            <w:r>
              <w:rPr>
                <w:rFonts w:ascii="Arial" w:hAnsi="Arial" w:cs="Arial"/>
                <w:color w:val="000000"/>
              </w:rPr>
              <w:t xml:space="preserve">. This knowledge will also be beneficial for me in near future, if I get employability in such an organisation. I think it is important to mention all the ingredients in the food product during product labelling for informing the customer a brief idea about the raw material which has been used during manufacture of the </w:t>
            </w:r>
            <w:r w:rsidR="00E034BB">
              <w:rPr>
                <w:rFonts w:ascii="Arial" w:hAnsi="Arial" w:cs="Arial"/>
                <w:color w:val="000000"/>
              </w:rPr>
              <w:t>product</w:t>
            </w:r>
            <w:r>
              <w:rPr>
                <w:rFonts w:ascii="Arial" w:hAnsi="Arial" w:cs="Arial"/>
                <w:color w:val="000000"/>
              </w:rPr>
              <w:t xml:space="preserve">. </w:t>
            </w:r>
            <w:r w:rsidR="00E034BB">
              <w:rPr>
                <w:rFonts w:ascii="Arial" w:hAnsi="Arial" w:cs="Arial"/>
                <w:color w:val="000000"/>
              </w:rPr>
              <w:t>T</w:t>
            </w:r>
            <w:r>
              <w:rPr>
                <w:rFonts w:ascii="Arial" w:hAnsi="Arial" w:cs="Arial"/>
                <w:color w:val="000000"/>
              </w:rPr>
              <w:t xml:space="preserve">he consumer can </w:t>
            </w:r>
            <w:r w:rsidR="00E034BB">
              <w:rPr>
                <w:rFonts w:ascii="Arial" w:hAnsi="Arial" w:cs="Arial"/>
                <w:color w:val="000000"/>
              </w:rPr>
              <w:t xml:space="preserve">then </w:t>
            </w:r>
            <w:r>
              <w:rPr>
                <w:rFonts w:ascii="Arial" w:hAnsi="Arial" w:cs="Arial"/>
                <w:color w:val="000000"/>
              </w:rPr>
              <w:t xml:space="preserve">have </w:t>
            </w:r>
            <w:r w:rsidR="00E034BB">
              <w:rPr>
                <w:rFonts w:ascii="Arial" w:hAnsi="Arial" w:cs="Arial"/>
                <w:color w:val="000000"/>
              </w:rPr>
              <w:t>an</w:t>
            </w:r>
            <w:r>
              <w:rPr>
                <w:rFonts w:ascii="Arial" w:hAnsi="Arial" w:cs="Arial"/>
                <w:color w:val="000000"/>
              </w:rPr>
              <w:t xml:space="preserve"> idea regarding the </w:t>
            </w:r>
            <w:r w:rsidR="00E034BB">
              <w:rPr>
                <w:rFonts w:ascii="Arial" w:hAnsi="Arial" w:cs="Arial"/>
                <w:color w:val="000000"/>
              </w:rPr>
              <w:t>ingredients,</w:t>
            </w:r>
            <w:r>
              <w:rPr>
                <w:rFonts w:ascii="Arial" w:hAnsi="Arial" w:cs="Arial"/>
                <w:color w:val="000000"/>
              </w:rPr>
              <w:t xml:space="preserve"> and they make their </w:t>
            </w:r>
            <w:r w:rsidR="00E034BB">
              <w:rPr>
                <w:rFonts w:ascii="Arial" w:hAnsi="Arial" w:cs="Arial"/>
                <w:color w:val="000000"/>
              </w:rPr>
              <w:t>decision/</w:t>
            </w:r>
            <w:r>
              <w:rPr>
                <w:rFonts w:ascii="Arial" w:hAnsi="Arial" w:cs="Arial"/>
                <w:color w:val="000000"/>
              </w:rPr>
              <w:t>purchas</w:t>
            </w:r>
            <w:r w:rsidR="00E034BB">
              <w:rPr>
                <w:rFonts w:ascii="Arial" w:hAnsi="Arial" w:cs="Arial"/>
                <w:color w:val="000000"/>
              </w:rPr>
              <w:t>e</w:t>
            </w:r>
            <w:r>
              <w:rPr>
                <w:rFonts w:ascii="Arial" w:hAnsi="Arial" w:cs="Arial"/>
                <w:color w:val="000000"/>
              </w:rPr>
              <w:t xml:space="preserve"> according to their health condition. </w:t>
            </w:r>
            <w:r>
              <w:rPr>
                <w:rFonts w:ascii="Arial" w:hAnsi="Arial" w:cs="Arial"/>
                <w:color w:val="000000"/>
              </w:rPr>
              <w:lastRenderedPageBreak/>
              <w:t>If a person has specific allerg</w:t>
            </w:r>
            <w:r w:rsidR="00E034BB">
              <w:rPr>
                <w:rFonts w:ascii="Arial" w:hAnsi="Arial" w:cs="Arial"/>
                <w:color w:val="000000"/>
              </w:rPr>
              <w:t>ies</w:t>
            </w:r>
            <w:r>
              <w:rPr>
                <w:rFonts w:ascii="Arial" w:hAnsi="Arial" w:cs="Arial"/>
                <w:color w:val="000000"/>
              </w:rPr>
              <w:t xml:space="preserve"> from such foods like peanuts, egg, milk, cashews etc they can avoid those products. Consequently, it can help them in reducing the chance of </w:t>
            </w:r>
            <w:r w:rsidR="00F625EA">
              <w:rPr>
                <w:rFonts w:ascii="Arial" w:hAnsi="Arial" w:cs="Arial"/>
                <w:color w:val="000000"/>
              </w:rPr>
              <w:t xml:space="preserve">an </w:t>
            </w:r>
            <w:r>
              <w:rPr>
                <w:rFonts w:ascii="Arial" w:hAnsi="Arial" w:cs="Arial"/>
                <w:color w:val="000000"/>
              </w:rPr>
              <w:t>allerg</w:t>
            </w:r>
            <w:r w:rsidR="00F625EA">
              <w:rPr>
                <w:rFonts w:ascii="Arial" w:hAnsi="Arial" w:cs="Arial"/>
                <w:color w:val="000000"/>
              </w:rPr>
              <w:t>ic</w:t>
            </w:r>
            <w:r>
              <w:rPr>
                <w:rFonts w:ascii="Arial" w:hAnsi="Arial" w:cs="Arial"/>
                <w:color w:val="000000"/>
              </w:rPr>
              <w:t xml:space="preserve"> develop</w:t>
            </w:r>
            <w:r w:rsidR="00F625EA">
              <w:rPr>
                <w:rFonts w:ascii="Arial" w:hAnsi="Arial" w:cs="Arial"/>
                <w:color w:val="000000"/>
              </w:rPr>
              <w:t>ing</w:t>
            </w:r>
            <w:r>
              <w:rPr>
                <w:rFonts w:ascii="Arial" w:hAnsi="Arial" w:cs="Arial"/>
                <w:color w:val="000000"/>
              </w:rPr>
              <w:t xml:space="preserve"> in their body. Moreover, the raw materials and other cooking accessories need to be clean during food preparation. It is also necessary to ensure that hands are properly washed before preparing any drink or food. Henceforth, it can prevent the spread of allergies among the customer through certain food. </w:t>
            </w:r>
          </w:p>
          <w:p w14:paraId="4AB081F3" w14:textId="77777777" w:rsidR="00F51904" w:rsidRDefault="00F51904" w:rsidP="00C414B0">
            <w:pPr>
              <w:spacing w:line="360" w:lineRule="auto"/>
              <w:jc w:val="both"/>
              <w:rPr>
                <w:rFonts w:ascii="Arial" w:hAnsi="Arial" w:cs="Arial"/>
              </w:rPr>
            </w:pPr>
          </w:p>
          <w:p w14:paraId="707632CC" w14:textId="77777777" w:rsidR="00F51904" w:rsidRPr="0082407E" w:rsidRDefault="00F51904" w:rsidP="00C414B0">
            <w:pPr>
              <w:spacing w:line="360" w:lineRule="auto"/>
              <w:jc w:val="both"/>
              <w:rPr>
                <w:rFonts w:ascii="Arial" w:hAnsi="Arial" w:cs="Arial"/>
              </w:rPr>
            </w:pPr>
          </w:p>
          <w:p w14:paraId="2204C052" w14:textId="77777777" w:rsidR="00375882" w:rsidRDefault="00375882" w:rsidP="00447AEC">
            <w:pPr>
              <w:jc w:val="both"/>
              <w:rPr>
                <w:rFonts w:ascii="Tahoma" w:hAnsi="Tahoma" w:cs="Tahoma"/>
                <w:sz w:val="20"/>
                <w:szCs w:val="20"/>
              </w:rPr>
            </w:pPr>
          </w:p>
          <w:p w14:paraId="2B52C0B7" w14:textId="77777777" w:rsidR="00375882" w:rsidRDefault="00375882" w:rsidP="00447AEC">
            <w:pPr>
              <w:jc w:val="both"/>
              <w:rPr>
                <w:rFonts w:ascii="Tahoma" w:hAnsi="Tahoma" w:cs="Tahoma"/>
                <w:sz w:val="20"/>
                <w:szCs w:val="20"/>
              </w:rPr>
            </w:pPr>
          </w:p>
          <w:p w14:paraId="20B7E56E" w14:textId="77777777" w:rsidR="00375882" w:rsidRDefault="00375882" w:rsidP="00447AEC">
            <w:pPr>
              <w:jc w:val="both"/>
              <w:rPr>
                <w:rFonts w:ascii="Tahoma" w:hAnsi="Tahoma" w:cs="Tahoma"/>
                <w:sz w:val="20"/>
                <w:szCs w:val="20"/>
              </w:rPr>
            </w:pPr>
          </w:p>
          <w:p w14:paraId="49E9623C" w14:textId="77777777" w:rsidR="00375882" w:rsidRDefault="00375882" w:rsidP="00447AEC">
            <w:pPr>
              <w:jc w:val="both"/>
              <w:rPr>
                <w:rFonts w:ascii="Tahoma" w:hAnsi="Tahoma" w:cs="Tahoma"/>
                <w:sz w:val="20"/>
                <w:szCs w:val="20"/>
              </w:rPr>
            </w:pPr>
          </w:p>
          <w:p w14:paraId="196A7742" w14:textId="77777777" w:rsidR="00375882" w:rsidRDefault="00375882" w:rsidP="00447AEC">
            <w:pPr>
              <w:jc w:val="both"/>
              <w:rPr>
                <w:rFonts w:ascii="Tahoma" w:hAnsi="Tahoma" w:cs="Tahoma"/>
                <w:sz w:val="20"/>
                <w:szCs w:val="20"/>
              </w:rPr>
            </w:pPr>
          </w:p>
          <w:p w14:paraId="246DE230" w14:textId="77777777" w:rsidR="00375882" w:rsidRDefault="00375882" w:rsidP="00447AEC">
            <w:pPr>
              <w:jc w:val="both"/>
              <w:rPr>
                <w:rFonts w:ascii="Tahoma" w:hAnsi="Tahoma" w:cs="Tahoma"/>
                <w:sz w:val="20"/>
                <w:szCs w:val="20"/>
              </w:rPr>
            </w:pPr>
          </w:p>
          <w:p w14:paraId="268B22A8" w14:textId="77777777" w:rsidR="00375882" w:rsidRDefault="00375882" w:rsidP="00447AEC">
            <w:pPr>
              <w:jc w:val="both"/>
              <w:rPr>
                <w:rFonts w:ascii="Tahoma" w:hAnsi="Tahoma" w:cs="Tahoma"/>
                <w:sz w:val="20"/>
                <w:szCs w:val="20"/>
              </w:rPr>
            </w:pPr>
          </w:p>
          <w:p w14:paraId="42BD4AFE" w14:textId="77777777" w:rsidR="00375882" w:rsidRDefault="00375882" w:rsidP="00447AEC">
            <w:pPr>
              <w:jc w:val="both"/>
              <w:rPr>
                <w:rFonts w:ascii="Tahoma" w:hAnsi="Tahoma" w:cs="Tahoma"/>
                <w:sz w:val="20"/>
                <w:szCs w:val="20"/>
              </w:rPr>
            </w:pPr>
          </w:p>
          <w:p w14:paraId="72F2C272" w14:textId="77777777" w:rsidR="00375882" w:rsidRDefault="00375882" w:rsidP="00447AEC">
            <w:pPr>
              <w:jc w:val="both"/>
              <w:rPr>
                <w:rFonts w:ascii="Tahoma" w:hAnsi="Tahoma" w:cs="Tahoma"/>
                <w:sz w:val="20"/>
                <w:szCs w:val="20"/>
              </w:rPr>
            </w:pPr>
          </w:p>
          <w:p w14:paraId="661A76E3" w14:textId="77777777" w:rsidR="00375882" w:rsidRDefault="00375882" w:rsidP="00447AEC">
            <w:pPr>
              <w:jc w:val="both"/>
              <w:rPr>
                <w:rFonts w:ascii="Tahoma" w:hAnsi="Tahoma" w:cs="Tahoma"/>
                <w:sz w:val="20"/>
                <w:szCs w:val="20"/>
              </w:rPr>
            </w:pPr>
          </w:p>
          <w:p w14:paraId="204FDCD3" w14:textId="77777777" w:rsidR="00375882" w:rsidRDefault="00375882" w:rsidP="00447AEC">
            <w:pPr>
              <w:jc w:val="both"/>
              <w:rPr>
                <w:rFonts w:ascii="Tahoma" w:hAnsi="Tahoma" w:cs="Tahoma"/>
                <w:sz w:val="20"/>
                <w:szCs w:val="20"/>
              </w:rPr>
            </w:pPr>
          </w:p>
          <w:p w14:paraId="32D755E2" w14:textId="77777777" w:rsidR="00375882" w:rsidRDefault="00375882" w:rsidP="00447AEC">
            <w:pPr>
              <w:jc w:val="both"/>
              <w:rPr>
                <w:rFonts w:ascii="Tahoma" w:hAnsi="Tahoma" w:cs="Tahoma"/>
                <w:sz w:val="20"/>
                <w:szCs w:val="20"/>
              </w:rPr>
            </w:pPr>
          </w:p>
          <w:p w14:paraId="0A0680AB" w14:textId="77777777" w:rsidR="00375882" w:rsidRDefault="00375882" w:rsidP="00447AEC">
            <w:pPr>
              <w:jc w:val="both"/>
              <w:rPr>
                <w:rFonts w:ascii="Tahoma" w:hAnsi="Tahoma" w:cs="Tahoma"/>
                <w:sz w:val="20"/>
                <w:szCs w:val="20"/>
              </w:rPr>
            </w:pPr>
          </w:p>
          <w:p w14:paraId="3682D120" w14:textId="77777777" w:rsidR="00375882" w:rsidRDefault="00375882" w:rsidP="00447AEC">
            <w:pPr>
              <w:jc w:val="both"/>
              <w:rPr>
                <w:rFonts w:ascii="Tahoma" w:hAnsi="Tahoma" w:cs="Tahoma"/>
                <w:sz w:val="20"/>
                <w:szCs w:val="20"/>
              </w:rPr>
            </w:pPr>
          </w:p>
          <w:p w14:paraId="539D8A85" w14:textId="77777777" w:rsidR="00375882" w:rsidRDefault="00375882" w:rsidP="00447AEC">
            <w:pPr>
              <w:jc w:val="both"/>
              <w:rPr>
                <w:rFonts w:ascii="Tahoma" w:hAnsi="Tahoma" w:cs="Tahoma"/>
                <w:sz w:val="20"/>
                <w:szCs w:val="20"/>
              </w:rPr>
            </w:pPr>
          </w:p>
          <w:p w14:paraId="5DD7FE9C" w14:textId="77777777" w:rsidR="00375882" w:rsidRDefault="00375882" w:rsidP="00447AEC">
            <w:pPr>
              <w:jc w:val="both"/>
              <w:rPr>
                <w:rFonts w:ascii="Tahoma" w:hAnsi="Tahoma" w:cs="Tahoma"/>
                <w:sz w:val="20"/>
                <w:szCs w:val="20"/>
              </w:rPr>
            </w:pPr>
          </w:p>
          <w:p w14:paraId="424F8EE6" w14:textId="77777777" w:rsidR="00375882" w:rsidRDefault="00375882" w:rsidP="00447AEC">
            <w:pPr>
              <w:jc w:val="both"/>
              <w:rPr>
                <w:rFonts w:ascii="Tahoma" w:hAnsi="Tahoma" w:cs="Tahoma"/>
                <w:sz w:val="20"/>
                <w:szCs w:val="20"/>
              </w:rPr>
            </w:pPr>
          </w:p>
          <w:p w14:paraId="0129DA6F" w14:textId="77777777" w:rsidR="00375882" w:rsidRDefault="00375882" w:rsidP="00447AEC">
            <w:pPr>
              <w:jc w:val="both"/>
              <w:rPr>
                <w:rFonts w:ascii="Tahoma" w:hAnsi="Tahoma" w:cs="Tahoma"/>
                <w:sz w:val="20"/>
                <w:szCs w:val="20"/>
              </w:rPr>
            </w:pPr>
          </w:p>
          <w:p w14:paraId="3DAD95BD" w14:textId="77777777" w:rsidR="00375882" w:rsidRDefault="00375882" w:rsidP="00447AEC">
            <w:pPr>
              <w:jc w:val="both"/>
              <w:rPr>
                <w:rFonts w:ascii="Tahoma" w:hAnsi="Tahoma" w:cs="Tahoma"/>
                <w:sz w:val="20"/>
                <w:szCs w:val="20"/>
              </w:rPr>
            </w:pPr>
          </w:p>
          <w:p w14:paraId="47563D17" w14:textId="77777777" w:rsidR="00375882" w:rsidRDefault="00375882" w:rsidP="00447AEC">
            <w:pPr>
              <w:jc w:val="both"/>
              <w:rPr>
                <w:rFonts w:ascii="Tahoma" w:hAnsi="Tahoma" w:cs="Tahoma"/>
                <w:sz w:val="20"/>
                <w:szCs w:val="20"/>
              </w:rPr>
            </w:pPr>
          </w:p>
          <w:p w14:paraId="527280F5" w14:textId="77777777" w:rsidR="00375882" w:rsidRDefault="00375882" w:rsidP="00447AEC">
            <w:pPr>
              <w:jc w:val="both"/>
              <w:rPr>
                <w:rFonts w:ascii="Tahoma" w:hAnsi="Tahoma" w:cs="Tahoma"/>
                <w:sz w:val="20"/>
                <w:szCs w:val="20"/>
              </w:rPr>
            </w:pPr>
          </w:p>
          <w:p w14:paraId="0DCA1C89" w14:textId="77777777" w:rsidR="00375882" w:rsidRDefault="00375882" w:rsidP="00447AEC">
            <w:pPr>
              <w:jc w:val="both"/>
              <w:rPr>
                <w:rFonts w:ascii="Tahoma" w:hAnsi="Tahoma" w:cs="Tahoma"/>
                <w:sz w:val="20"/>
                <w:szCs w:val="20"/>
              </w:rPr>
            </w:pPr>
          </w:p>
          <w:p w14:paraId="1DB56BF8" w14:textId="77777777" w:rsidR="00375882" w:rsidRDefault="00375882" w:rsidP="00447AEC">
            <w:pPr>
              <w:jc w:val="both"/>
              <w:rPr>
                <w:rFonts w:ascii="Tahoma" w:hAnsi="Tahoma" w:cs="Tahoma"/>
                <w:sz w:val="20"/>
                <w:szCs w:val="20"/>
              </w:rPr>
            </w:pPr>
          </w:p>
          <w:p w14:paraId="53FBC569" w14:textId="77777777" w:rsidR="00375882" w:rsidRDefault="00375882" w:rsidP="00447AEC">
            <w:pPr>
              <w:jc w:val="both"/>
              <w:rPr>
                <w:rFonts w:ascii="Tahoma" w:hAnsi="Tahoma" w:cs="Tahoma"/>
                <w:sz w:val="20"/>
                <w:szCs w:val="20"/>
              </w:rPr>
            </w:pPr>
          </w:p>
          <w:p w14:paraId="7CD12F72" w14:textId="77777777" w:rsidR="00375882" w:rsidRDefault="00375882" w:rsidP="00447AEC">
            <w:pPr>
              <w:jc w:val="both"/>
              <w:rPr>
                <w:rFonts w:ascii="Tahoma" w:hAnsi="Tahoma" w:cs="Tahoma"/>
                <w:sz w:val="20"/>
                <w:szCs w:val="20"/>
              </w:rPr>
            </w:pPr>
          </w:p>
          <w:p w14:paraId="0016349C" w14:textId="77777777" w:rsidR="00375882" w:rsidRDefault="00375882" w:rsidP="00447AEC">
            <w:pPr>
              <w:jc w:val="both"/>
              <w:rPr>
                <w:rFonts w:ascii="Tahoma" w:hAnsi="Tahoma" w:cs="Tahoma"/>
                <w:sz w:val="20"/>
                <w:szCs w:val="20"/>
              </w:rPr>
            </w:pPr>
          </w:p>
          <w:p w14:paraId="6EECF273" w14:textId="77777777" w:rsidR="00375882" w:rsidRPr="003C3341" w:rsidRDefault="00375882" w:rsidP="00447AEC">
            <w:pPr>
              <w:jc w:val="both"/>
              <w:rPr>
                <w:rFonts w:ascii="Tahoma" w:hAnsi="Tahoma" w:cs="Tahoma"/>
                <w:sz w:val="20"/>
                <w:szCs w:val="20"/>
              </w:rPr>
            </w:pPr>
          </w:p>
        </w:tc>
      </w:tr>
    </w:tbl>
    <w:p w14:paraId="068A0E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77C8C40E" w14:textId="77777777" w:rsidTr="00375882">
        <w:tc>
          <w:tcPr>
            <w:tcW w:w="10910" w:type="dxa"/>
            <w:shd w:val="clear" w:color="auto" w:fill="FBD4B4" w:themeFill="accent6" w:themeFillTint="66"/>
          </w:tcPr>
          <w:p w14:paraId="7966DD22" w14:textId="7777777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7A3E5B8E" w14:textId="77777777" w:rsidR="00375882" w:rsidRDefault="00375882" w:rsidP="007F6692">
            <w:pPr>
              <w:jc w:val="center"/>
              <w:rPr>
                <w:rFonts w:ascii="Tahoma" w:hAnsi="Tahoma" w:cs="Tahoma"/>
                <w:b/>
                <w:sz w:val="20"/>
                <w:szCs w:val="20"/>
              </w:rPr>
            </w:pPr>
          </w:p>
          <w:p w14:paraId="454B60AE" w14:textId="77777777" w:rsidR="00375882" w:rsidRPr="003C3341" w:rsidRDefault="00375882" w:rsidP="007F6692">
            <w:pPr>
              <w:jc w:val="center"/>
              <w:rPr>
                <w:rFonts w:ascii="Tahoma" w:hAnsi="Tahoma" w:cs="Tahoma"/>
                <w:b/>
                <w:sz w:val="20"/>
                <w:szCs w:val="20"/>
              </w:rPr>
            </w:pPr>
          </w:p>
        </w:tc>
      </w:tr>
      <w:tr w:rsidR="00375882" w:rsidRPr="003C3341" w14:paraId="4AFDCE4C" w14:textId="77777777" w:rsidTr="007F6692">
        <w:trPr>
          <w:trHeight w:val="2494"/>
        </w:trPr>
        <w:tc>
          <w:tcPr>
            <w:tcW w:w="11182" w:type="dxa"/>
            <w:gridSpan w:val="2"/>
          </w:tcPr>
          <w:p w14:paraId="6C164CE9" w14:textId="77777777" w:rsidR="00375882" w:rsidRDefault="00375882" w:rsidP="007F6692">
            <w:pPr>
              <w:rPr>
                <w:rFonts w:ascii="Tahoma" w:hAnsi="Tahoma" w:cs="Tahoma"/>
                <w:sz w:val="20"/>
                <w:szCs w:val="20"/>
              </w:rPr>
            </w:pPr>
          </w:p>
          <w:p w14:paraId="2E91825A" w14:textId="77777777" w:rsidR="00375882" w:rsidRDefault="00375882" w:rsidP="007F6692">
            <w:pPr>
              <w:spacing w:line="360" w:lineRule="auto"/>
              <w:jc w:val="both"/>
              <w:rPr>
                <w:rFonts w:ascii="Arial" w:hAnsi="Arial" w:cs="Arial"/>
              </w:rPr>
            </w:pPr>
          </w:p>
          <w:p w14:paraId="1F428C57" w14:textId="77777777" w:rsidR="00F37AAC" w:rsidRPr="00F37AAC" w:rsidRDefault="00F37AAC" w:rsidP="00F37AAC">
            <w:pPr>
              <w:pStyle w:val="NormalWeb"/>
              <w:spacing w:before="240" w:beforeAutospacing="0" w:after="240" w:afterAutospacing="0" w:line="360" w:lineRule="auto"/>
              <w:jc w:val="both"/>
              <w:rPr>
                <w:rFonts w:ascii="Arial" w:hAnsi="Arial" w:cs="Arial"/>
              </w:rPr>
            </w:pPr>
            <w:r w:rsidRPr="00F37AAC">
              <w:rPr>
                <w:rFonts w:ascii="Arial" w:hAnsi="Arial" w:cs="Arial"/>
                <w:color w:val="000000"/>
              </w:rPr>
              <w:t xml:space="preserve">Remington, B.C., </w:t>
            </w:r>
            <w:proofErr w:type="spellStart"/>
            <w:r w:rsidRPr="00F37AAC">
              <w:rPr>
                <w:rFonts w:ascii="Arial" w:hAnsi="Arial" w:cs="Arial"/>
                <w:color w:val="000000"/>
              </w:rPr>
              <w:t>Westerhout</w:t>
            </w:r>
            <w:proofErr w:type="spellEnd"/>
            <w:r w:rsidRPr="00F37AAC">
              <w:rPr>
                <w:rFonts w:ascii="Arial" w:hAnsi="Arial" w:cs="Arial"/>
                <w:color w:val="000000"/>
              </w:rPr>
              <w:t xml:space="preserve">, J., </w:t>
            </w:r>
            <w:proofErr w:type="spellStart"/>
            <w:r w:rsidRPr="00F37AAC">
              <w:rPr>
                <w:rFonts w:ascii="Arial" w:hAnsi="Arial" w:cs="Arial"/>
                <w:color w:val="000000"/>
              </w:rPr>
              <w:t>Meima</w:t>
            </w:r>
            <w:proofErr w:type="spellEnd"/>
            <w:r w:rsidRPr="00F37AAC">
              <w:rPr>
                <w:rFonts w:ascii="Arial" w:hAnsi="Arial" w:cs="Arial"/>
                <w:color w:val="000000"/>
              </w:rPr>
              <w:t xml:space="preserve">, M.Y., </w:t>
            </w:r>
            <w:proofErr w:type="spellStart"/>
            <w:r w:rsidRPr="00F37AAC">
              <w:rPr>
                <w:rFonts w:ascii="Arial" w:hAnsi="Arial" w:cs="Arial"/>
                <w:color w:val="000000"/>
              </w:rPr>
              <w:t>Blom</w:t>
            </w:r>
            <w:proofErr w:type="spellEnd"/>
            <w:r w:rsidRPr="00F37AAC">
              <w:rPr>
                <w:rFonts w:ascii="Arial" w:hAnsi="Arial" w:cs="Arial"/>
                <w:color w:val="000000"/>
              </w:rPr>
              <w:t xml:space="preserve">, W.M., </w:t>
            </w:r>
            <w:proofErr w:type="spellStart"/>
            <w:r w:rsidRPr="00F37AAC">
              <w:rPr>
                <w:rFonts w:ascii="Arial" w:hAnsi="Arial" w:cs="Arial"/>
                <w:color w:val="000000"/>
              </w:rPr>
              <w:t>Kruizinga</w:t>
            </w:r>
            <w:proofErr w:type="spellEnd"/>
            <w:r w:rsidRPr="00F37AAC">
              <w:rPr>
                <w:rFonts w:ascii="Arial" w:hAnsi="Arial" w:cs="Arial"/>
                <w:color w:val="000000"/>
              </w:rPr>
              <w:t xml:space="preserve">, A.G., Wheeler, M.W., Taylor, S.L., </w:t>
            </w:r>
            <w:proofErr w:type="spellStart"/>
            <w:r w:rsidRPr="00F37AAC">
              <w:rPr>
                <w:rFonts w:ascii="Arial" w:hAnsi="Arial" w:cs="Arial"/>
                <w:color w:val="000000"/>
              </w:rPr>
              <w:t>Houben</w:t>
            </w:r>
            <w:proofErr w:type="spellEnd"/>
            <w:r w:rsidRPr="00F37AAC">
              <w:rPr>
                <w:rFonts w:ascii="Arial" w:hAnsi="Arial" w:cs="Arial"/>
                <w:color w:val="000000"/>
              </w:rPr>
              <w:t xml:space="preserve">, G.F. and Baumert, J.L., (2020). Updated population minimal eliciting dose distributions for use in risk assessment of 14 priority food allergens. </w:t>
            </w:r>
            <w:r w:rsidRPr="00F37AAC">
              <w:rPr>
                <w:rFonts w:ascii="Arial" w:hAnsi="Arial" w:cs="Arial"/>
                <w:i/>
                <w:iCs/>
                <w:color w:val="000000"/>
              </w:rPr>
              <w:t>Food and Chemical Toxicology</w:t>
            </w:r>
            <w:r w:rsidRPr="00F37AAC">
              <w:rPr>
                <w:rFonts w:ascii="Arial" w:hAnsi="Arial" w:cs="Arial"/>
                <w:color w:val="000000"/>
              </w:rPr>
              <w:t xml:space="preserve">, </w:t>
            </w:r>
            <w:r w:rsidRPr="00F37AAC">
              <w:rPr>
                <w:rFonts w:ascii="Arial" w:hAnsi="Arial" w:cs="Arial"/>
                <w:i/>
                <w:iCs/>
                <w:color w:val="000000"/>
              </w:rPr>
              <w:t>139</w:t>
            </w:r>
            <w:r w:rsidRPr="00F37AAC">
              <w:rPr>
                <w:rFonts w:ascii="Arial" w:hAnsi="Arial" w:cs="Arial"/>
                <w:color w:val="000000"/>
              </w:rPr>
              <w:t>, p.111259.</w:t>
            </w:r>
          </w:p>
          <w:p w14:paraId="570EB0AF" w14:textId="77777777" w:rsidR="00F37AAC" w:rsidRPr="00F37AAC" w:rsidRDefault="00F37AAC" w:rsidP="00F37AAC">
            <w:pPr>
              <w:pStyle w:val="NormalWeb"/>
              <w:spacing w:before="200" w:beforeAutospacing="0" w:after="0" w:afterAutospacing="0" w:line="360" w:lineRule="auto"/>
              <w:jc w:val="both"/>
              <w:rPr>
                <w:rFonts w:ascii="Arial" w:hAnsi="Arial" w:cs="Arial"/>
              </w:rPr>
            </w:pPr>
            <w:r w:rsidRPr="00F37AAC">
              <w:rPr>
                <w:rFonts w:ascii="Arial" w:hAnsi="Arial" w:cs="Arial"/>
                <w:color w:val="000000"/>
              </w:rPr>
              <w:t xml:space="preserve">Soon, J.M., (2019). Food allergen knowledge, attitude and practices among UK consumers: A structural modelling approach. </w:t>
            </w:r>
            <w:r w:rsidRPr="00F37AAC">
              <w:rPr>
                <w:rFonts w:ascii="Arial" w:hAnsi="Arial" w:cs="Arial"/>
                <w:i/>
                <w:iCs/>
                <w:color w:val="000000"/>
              </w:rPr>
              <w:t>Food Research International</w:t>
            </w:r>
            <w:r w:rsidRPr="00F37AAC">
              <w:rPr>
                <w:rFonts w:ascii="Arial" w:hAnsi="Arial" w:cs="Arial"/>
                <w:color w:val="000000"/>
              </w:rPr>
              <w:t xml:space="preserve">, </w:t>
            </w:r>
            <w:r w:rsidRPr="00F37AAC">
              <w:rPr>
                <w:rFonts w:ascii="Arial" w:hAnsi="Arial" w:cs="Arial"/>
                <w:i/>
                <w:iCs/>
                <w:color w:val="000000"/>
              </w:rPr>
              <w:t>120</w:t>
            </w:r>
            <w:r w:rsidRPr="00F37AAC">
              <w:rPr>
                <w:rFonts w:ascii="Arial" w:hAnsi="Arial" w:cs="Arial"/>
                <w:color w:val="000000"/>
              </w:rPr>
              <w:t>, pp.375-381.</w:t>
            </w:r>
          </w:p>
          <w:p w14:paraId="699D0390" w14:textId="77777777" w:rsidR="00F37AAC" w:rsidRPr="00F37AAC" w:rsidRDefault="00F37AAC" w:rsidP="00F37AAC">
            <w:pPr>
              <w:pStyle w:val="NormalWeb"/>
              <w:spacing w:before="200" w:beforeAutospacing="0" w:after="0" w:afterAutospacing="0" w:line="360" w:lineRule="auto"/>
              <w:jc w:val="both"/>
              <w:rPr>
                <w:rFonts w:ascii="Arial" w:hAnsi="Arial" w:cs="Arial"/>
              </w:rPr>
            </w:pPr>
            <w:proofErr w:type="spellStart"/>
            <w:r w:rsidRPr="00F37AAC">
              <w:rPr>
                <w:rFonts w:ascii="Arial" w:hAnsi="Arial" w:cs="Arial"/>
                <w:color w:val="000000"/>
              </w:rPr>
              <w:lastRenderedPageBreak/>
              <w:t>Vriesekoop</w:t>
            </w:r>
            <w:proofErr w:type="spellEnd"/>
            <w:r w:rsidRPr="00F37AAC">
              <w:rPr>
                <w:rFonts w:ascii="Arial" w:hAnsi="Arial" w:cs="Arial"/>
                <w:color w:val="000000"/>
              </w:rPr>
              <w:t xml:space="preserve">, F., (2021). Beer and allergens. </w:t>
            </w:r>
            <w:r w:rsidRPr="00F37AAC">
              <w:rPr>
                <w:rFonts w:ascii="Arial" w:hAnsi="Arial" w:cs="Arial"/>
                <w:i/>
                <w:iCs/>
                <w:color w:val="000000"/>
              </w:rPr>
              <w:t>Beverages</w:t>
            </w:r>
            <w:r w:rsidRPr="00F37AAC">
              <w:rPr>
                <w:rFonts w:ascii="Arial" w:hAnsi="Arial" w:cs="Arial"/>
                <w:color w:val="000000"/>
              </w:rPr>
              <w:t xml:space="preserve">, </w:t>
            </w:r>
            <w:r w:rsidRPr="00F37AAC">
              <w:rPr>
                <w:rFonts w:ascii="Arial" w:hAnsi="Arial" w:cs="Arial"/>
                <w:i/>
                <w:iCs/>
                <w:color w:val="000000"/>
              </w:rPr>
              <w:t>7</w:t>
            </w:r>
            <w:r w:rsidRPr="00F37AAC">
              <w:rPr>
                <w:rFonts w:ascii="Arial" w:hAnsi="Arial" w:cs="Arial"/>
                <w:color w:val="000000"/>
              </w:rPr>
              <w:t>(4), p.79.</w:t>
            </w:r>
          </w:p>
          <w:p w14:paraId="479E8AEC" w14:textId="77777777" w:rsidR="00F37AAC" w:rsidRPr="00F37AAC" w:rsidRDefault="00F37AAC" w:rsidP="00F37AAC">
            <w:pPr>
              <w:pStyle w:val="NormalWeb"/>
              <w:spacing w:before="200" w:beforeAutospacing="0" w:after="0" w:afterAutospacing="0" w:line="360" w:lineRule="auto"/>
              <w:jc w:val="both"/>
              <w:rPr>
                <w:rFonts w:ascii="Arial" w:hAnsi="Arial" w:cs="Arial"/>
              </w:rPr>
            </w:pPr>
            <w:r w:rsidRPr="00F37AAC">
              <w:rPr>
                <w:rFonts w:ascii="Arial" w:hAnsi="Arial" w:cs="Arial"/>
                <w:color w:val="000000"/>
              </w:rPr>
              <w:t xml:space="preserve">Walker, M.J., </w:t>
            </w:r>
            <w:proofErr w:type="spellStart"/>
            <w:r w:rsidRPr="00F37AAC">
              <w:rPr>
                <w:rFonts w:ascii="Arial" w:hAnsi="Arial" w:cs="Arial"/>
                <w:color w:val="000000"/>
              </w:rPr>
              <w:t>Gowland</w:t>
            </w:r>
            <w:proofErr w:type="spellEnd"/>
            <w:r w:rsidRPr="00F37AAC">
              <w:rPr>
                <w:rFonts w:ascii="Arial" w:hAnsi="Arial" w:cs="Arial"/>
                <w:color w:val="000000"/>
              </w:rPr>
              <w:t xml:space="preserve">, M.H. and Points, J., (2018). Managing food allergens in the UK retail supply chain. </w:t>
            </w:r>
            <w:r w:rsidRPr="00F37AAC">
              <w:rPr>
                <w:rFonts w:ascii="Arial" w:hAnsi="Arial" w:cs="Arial"/>
                <w:i/>
                <w:iCs/>
                <w:color w:val="000000"/>
              </w:rPr>
              <w:t>Journal of AOAC International</w:t>
            </w:r>
            <w:r w:rsidRPr="00F37AAC">
              <w:rPr>
                <w:rFonts w:ascii="Arial" w:hAnsi="Arial" w:cs="Arial"/>
                <w:color w:val="000000"/>
              </w:rPr>
              <w:t xml:space="preserve">, </w:t>
            </w:r>
            <w:r w:rsidRPr="00F37AAC">
              <w:rPr>
                <w:rFonts w:ascii="Arial" w:hAnsi="Arial" w:cs="Arial"/>
                <w:i/>
                <w:iCs/>
                <w:color w:val="000000"/>
              </w:rPr>
              <w:t>101</w:t>
            </w:r>
            <w:r w:rsidRPr="00F37AAC">
              <w:rPr>
                <w:rFonts w:ascii="Arial" w:hAnsi="Arial" w:cs="Arial"/>
                <w:color w:val="000000"/>
              </w:rPr>
              <w:t>(1), pp.45-55.</w:t>
            </w:r>
          </w:p>
          <w:p w14:paraId="284450E2" w14:textId="77777777" w:rsidR="00F37AAC" w:rsidRPr="00F37AAC" w:rsidRDefault="00F37AAC" w:rsidP="00F37AAC">
            <w:pPr>
              <w:pStyle w:val="NormalWeb"/>
              <w:spacing w:before="200" w:beforeAutospacing="0" w:after="0" w:afterAutospacing="0" w:line="360" w:lineRule="auto"/>
              <w:jc w:val="both"/>
              <w:rPr>
                <w:rFonts w:ascii="Arial" w:hAnsi="Arial" w:cs="Arial"/>
              </w:rPr>
            </w:pPr>
            <w:r w:rsidRPr="00F37AAC">
              <w:rPr>
                <w:rFonts w:ascii="Arial" w:hAnsi="Arial" w:cs="Arial"/>
                <w:color w:val="000000"/>
              </w:rPr>
              <w:t>Wong, A.W.Y., White, H.E.G., Plant, A., Shipman, A.R. and Shipman, K.E., (2022). Issues surrounding consumer</w:t>
            </w:r>
            <w:r w:rsidRPr="00F37AAC">
              <w:rPr>
                <w:rFonts w:ascii="Cambria Math" w:hAnsi="Cambria Math" w:cs="Arial"/>
                <w:color w:val="000000"/>
              </w:rPr>
              <w:t>‐</w:t>
            </w:r>
            <w:r w:rsidRPr="00F37AAC">
              <w:rPr>
                <w:rFonts w:ascii="Arial" w:hAnsi="Arial" w:cs="Arial"/>
                <w:color w:val="000000"/>
              </w:rPr>
              <w:t>bought food</w:t>
            </w:r>
            <w:r w:rsidRPr="00F37AAC">
              <w:rPr>
                <w:rFonts w:ascii="Cambria Math" w:hAnsi="Cambria Math" w:cs="Arial"/>
                <w:color w:val="000000"/>
              </w:rPr>
              <w:t>‐</w:t>
            </w:r>
            <w:r w:rsidRPr="00F37AAC">
              <w:rPr>
                <w:rFonts w:ascii="Arial" w:hAnsi="Arial" w:cs="Arial"/>
                <w:color w:val="000000"/>
              </w:rPr>
              <w:t xml:space="preserve">allergy testing. </w:t>
            </w:r>
            <w:r w:rsidRPr="00F37AAC">
              <w:rPr>
                <w:rFonts w:ascii="Arial" w:hAnsi="Arial" w:cs="Arial"/>
                <w:i/>
                <w:iCs/>
                <w:color w:val="000000"/>
              </w:rPr>
              <w:t>Clinical and experimental dermatology</w:t>
            </w:r>
            <w:r w:rsidRPr="00F37AAC">
              <w:rPr>
                <w:rFonts w:ascii="Arial" w:hAnsi="Arial" w:cs="Arial"/>
                <w:color w:val="000000"/>
              </w:rPr>
              <w:t xml:space="preserve">, </w:t>
            </w:r>
            <w:r w:rsidRPr="00F37AAC">
              <w:rPr>
                <w:rFonts w:ascii="Arial" w:hAnsi="Arial" w:cs="Arial"/>
                <w:i/>
                <w:iCs/>
                <w:color w:val="000000"/>
              </w:rPr>
              <w:t>47</w:t>
            </w:r>
            <w:r w:rsidRPr="00F37AAC">
              <w:rPr>
                <w:rFonts w:ascii="Arial" w:hAnsi="Arial" w:cs="Arial"/>
                <w:color w:val="000000"/>
              </w:rPr>
              <w:t>(3), pp.547-552.</w:t>
            </w:r>
          </w:p>
          <w:p w14:paraId="5FDFBD13" w14:textId="77777777" w:rsidR="00375882" w:rsidRDefault="00375882" w:rsidP="007F6692">
            <w:pPr>
              <w:spacing w:line="360" w:lineRule="auto"/>
              <w:jc w:val="both"/>
              <w:rPr>
                <w:rFonts w:ascii="Arial" w:hAnsi="Arial" w:cs="Arial"/>
              </w:rPr>
            </w:pPr>
          </w:p>
          <w:p w14:paraId="25656CFA" w14:textId="77777777" w:rsidR="00375882" w:rsidRDefault="00375882" w:rsidP="007F6692">
            <w:pPr>
              <w:spacing w:line="360" w:lineRule="auto"/>
              <w:jc w:val="both"/>
              <w:rPr>
                <w:rFonts w:ascii="Arial" w:hAnsi="Arial" w:cs="Arial"/>
              </w:rPr>
            </w:pPr>
          </w:p>
          <w:p w14:paraId="3F127BF3" w14:textId="77777777" w:rsidR="00375882" w:rsidRDefault="00375882" w:rsidP="007F6692">
            <w:pPr>
              <w:spacing w:line="360" w:lineRule="auto"/>
              <w:jc w:val="both"/>
              <w:rPr>
                <w:rFonts w:ascii="Arial" w:hAnsi="Arial" w:cs="Arial"/>
              </w:rPr>
            </w:pPr>
          </w:p>
          <w:p w14:paraId="4329FDE8" w14:textId="77777777" w:rsidR="00375882" w:rsidRDefault="00375882" w:rsidP="007F6692">
            <w:pPr>
              <w:spacing w:line="360" w:lineRule="auto"/>
              <w:jc w:val="both"/>
              <w:rPr>
                <w:rFonts w:ascii="Arial" w:hAnsi="Arial" w:cs="Arial"/>
              </w:rPr>
            </w:pPr>
          </w:p>
          <w:p w14:paraId="3CFE84F3" w14:textId="77777777" w:rsidR="00375882" w:rsidRDefault="00375882" w:rsidP="007F6692">
            <w:pPr>
              <w:spacing w:line="360" w:lineRule="auto"/>
              <w:jc w:val="both"/>
              <w:rPr>
                <w:rFonts w:ascii="Arial" w:hAnsi="Arial" w:cs="Arial"/>
              </w:rPr>
            </w:pPr>
          </w:p>
          <w:p w14:paraId="0B3F25B0" w14:textId="77777777" w:rsidR="00375882" w:rsidRDefault="00375882" w:rsidP="007F6692">
            <w:pPr>
              <w:spacing w:line="360" w:lineRule="auto"/>
              <w:jc w:val="both"/>
              <w:rPr>
                <w:rFonts w:ascii="Arial" w:hAnsi="Arial" w:cs="Arial"/>
              </w:rPr>
            </w:pPr>
          </w:p>
          <w:p w14:paraId="10958863" w14:textId="77777777" w:rsidR="00375882" w:rsidRDefault="00375882" w:rsidP="007F6692">
            <w:pPr>
              <w:spacing w:line="360" w:lineRule="auto"/>
              <w:jc w:val="both"/>
              <w:rPr>
                <w:rFonts w:ascii="Arial" w:hAnsi="Arial" w:cs="Arial"/>
              </w:rPr>
            </w:pPr>
          </w:p>
          <w:p w14:paraId="539E0153" w14:textId="77777777" w:rsidR="00375882" w:rsidRDefault="00375882" w:rsidP="007F6692">
            <w:pPr>
              <w:spacing w:line="360" w:lineRule="auto"/>
              <w:jc w:val="both"/>
              <w:rPr>
                <w:rFonts w:ascii="Arial" w:hAnsi="Arial" w:cs="Arial"/>
              </w:rPr>
            </w:pPr>
          </w:p>
          <w:p w14:paraId="6FA5B24E" w14:textId="77777777" w:rsidR="00375882" w:rsidRDefault="00375882" w:rsidP="007F6692">
            <w:pPr>
              <w:spacing w:line="360" w:lineRule="auto"/>
              <w:jc w:val="both"/>
              <w:rPr>
                <w:rFonts w:ascii="Arial" w:hAnsi="Arial" w:cs="Arial"/>
              </w:rPr>
            </w:pPr>
          </w:p>
          <w:p w14:paraId="42B63C6B" w14:textId="77777777" w:rsidR="00375882" w:rsidRDefault="00375882" w:rsidP="007F6692">
            <w:pPr>
              <w:spacing w:line="360" w:lineRule="auto"/>
              <w:jc w:val="both"/>
              <w:rPr>
                <w:rFonts w:ascii="Arial" w:hAnsi="Arial" w:cs="Arial"/>
              </w:rPr>
            </w:pPr>
          </w:p>
          <w:p w14:paraId="6438A5DE" w14:textId="77777777" w:rsidR="00375882" w:rsidRDefault="00375882" w:rsidP="007F6692">
            <w:pPr>
              <w:spacing w:line="360" w:lineRule="auto"/>
              <w:jc w:val="both"/>
              <w:rPr>
                <w:rFonts w:ascii="Arial" w:hAnsi="Arial" w:cs="Arial"/>
              </w:rPr>
            </w:pPr>
          </w:p>
          <w:p w14:paraId="6C401D0C" w14:textId="77777777" w:rsidR="00375882" w:rsidRDefault="00375882" w:rsidP="007F6692">
            <w:pPr>
              <w:spacing w:line="360" w:lineRule="auto"/>
              <w:jc w:val="both"/>
              <w:rPr>
                <w:rFonts w:ascii="Arial" w:hAnsi="Arial" w:cs="Arial"/>
              </w:rPr>
            </w:pPr>
          </w:p>
          <w:p w14:paraId="72A748AC" w14:textId="77777777" w:rsidR="00375882" w:rsidRDefault="00375882" w:rsidP="007F6692">
            <w:pPr>
              <w:spacing w:line="360" w:lineRule="auto"/>
              <w:jc w:val="both"/>
              <w:rPr>
                <w:rFonts w:ascii="Arial" w:hAnsi="Arial" w:cs="Arial"/>
              </w:rPr>
            </w:pPr>
          </w:p>
          <w:p w14:paraId="169BDD4E" w14:textId="77777777" w:rsidR="00375882" w:rsidRDefault="00375882" w:rsidP="007F6692">
            <w:pPr>
              <w:spacing w:line="360" w:lineRule="auto"/>
              <w:jc w:val="both"/>
              <w:rPr>
                <w:rFonts w:ascii="Arial" w:hAnsi="Arial" w:cs="Arial"/>
              </w:rPr>
            </w:pPr>
          </w:p>
          <w:p w14:paraId="7485C5AF" w14:textId="77777777" w:rsidR="00375882" w:rsidRPr="003C3341" w:rsidRDefault="00375882" w:rsidP="007F6692">
            <w:pPr>
              <w:jc w:val="both"/>
              <w:rPr>
                <w:rFonts w:ascii="Tahoma" w:hAnsi="Tahoma" w:cs="Tahoma"/>
                <w:sz w:val="20"/>
                <w:szCs w:val="20"/>
              </w:rPr>
            </w:pPr>
          </w:p>
        </w:tc>
      </w:tr>
    </w:tbl>
    <w:p w14:paraId="05E0200A" w14:textId="77777777" w:rsidR="00B00678" w:rsidRDefault="00B00678" w:rsidP="00B945EA">
      <w:pPr>
        <w:rPr>
          <w:rFonts w:ascii="Tahoma" w:hAnsi="Tahoma" w:cs="Tahoma"/>
          <w:b/>
        </w:rPr>
      </w:pPr>
    </w:p>
    <w:p w14:paraId="0239DEBA" w14:textId="77777777" w:rsidR="00B00678" w:rsidRDefault="00B00678" w:rsidP="00B945EA">
      <w:pPr>
        <w:rPr>
          <w:rFonts w:ascii="Tahoma" w:hAnsi="Tahoma" w:cs="Tahoma"/>
          <w:b/>
        </w:rPr>
      </w:pPr>
    </w:p>
    <w:p w14:paraId="012236CD" w14:textId="77777777" w:rsidR="00B00678" w:rsidRDefault="00B00678" w:rsidP="00B945EA">
      <w:pPr>
        <w:rPr>
          <w:rFonts w:ascii="Tahoma" w:hAnsi="Tahoma" w:cs="Tahoma"/>
          <w:b/>
        </w:rPr>
      </w:pPr>
    </w:p>
    <w:p w14:paraId="189D16EB" w14:textId="77777777" w:rsidR="00B00678" w:rsidRDefault="00B00678" w:rsidP="00B945EA">
      <w:pPr>
        <w:rPr>
          <w:rFonts w:ascii="Tahoma" w:hAnsi="Tahoma" w:cs="Tahoma"/>
          <w:b/>
        </w:rPr>
      </w:pPr>
    </w:p>
    <w:p w14:paraId="5D84E192" w14:textId="77777777" w:rsidR="00B00678" w:rsidRDefault="00B00678" w:rsidP="00B945EA">
      <w:pPr>
        <w:rPr>
          <w:rFonts w:ascii="Tahoma" w:hAnsi="Tahoma" w:cs="Tahoma"/>
          <w:b/>
        </w:rPr>
      </w:pPr>
    </w:p>
    <w:p w14:paraId="4DCE918F" w14:textId="77777777" w:rsidR="00B00678" w:rsidRDefault="00B00678" w:rsidP="00B945EA">
      <w:pPr>
        <w:rPr>
          <w:rFonts w:ascii="Tahoma" w:hAnsi="Tahoma" w:cs="Tahoma"/>
          <w:b/>
        </w:rPr>
      </w:pPr>
    </w:p>
    <w:p w14:paraId="08B3001B"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B49C9" w14:textId="77777777" w:rsidR="00220D19" w:rsidRDefault="00220D19">
      <w:r>
        <w:separator/>
      </w:r>
    </w:p>
  </w:endnote>
  <w:endnote w:type="continuationSeparator" w:id="0">
    <w:p w14:paraId="4E8CA7BB" w14:textId="77777777" w:rsidR="00220D19" w:rsidRDefault="00220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4784C9EA" w14:textId="77777777" w:rsidR="00B44B68" w:rsidRDefault="002139AA">
        <w:pPr>
          <w:pStyle w:val="Footer"/>
          <w:jc w:val="right"/>
        </w:pPr>
        <w:r>
          <w:fldChar w:fldCharType="begin"/>
        </w:r>
        <w:r w:rsidR="00B44B68">
          <w:instrText xml:space="preserve"> PAGE   \* MERGEFORMAT </w:instrText>
        </w:r>
        <w:r>
          <w:fldChar w:fldCharType="separate"/>
        </w:r>
        <w:r w:rsidR="004A5AE4">
          <w:rPr>
            <w:noProof/>
          </w:rPr>
          <w:t>1</w:t>
        </w:r>
        <w:r>
          <w:rPr>
            <w:noProof/>
          </w:rPr>
          <w:fldChar w:fldCharType="end"/>
        </w:r>
      </w:p>
    </w:sdtContent>
  </w:sdt>
  <w:p w14:paraId="4C42DE63" w14:textId="77777777"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2435F" w14:textId="77777777" w:rsidR="00220D19" w:rsidRDefault="00220D19">
      <w:r>
        <w:separator/>
      </w:r>
    </w:p>
  </w:footnote>
  <w:footnote w:type="continuationSeparator" w:id="0">
    <w:p w14:paraId="07E12784" w14:textId="77777777" w:rsidR="00220D19" w:rsidRDefault="00220D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D15D5" w14:textId="77777777"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A437397" wp14:editId="08B668F6">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03339759">
    <w:abstractNumId w:val="12"/>
  </w:num>
  <w:num w:numId="2" w16cid:durableId="32315708">
    <w:abstractNumId w:val="4"/>
  </w:num>
  <w:num w:numId="3" w16cid:durableId="790171996">
    <w:abstractNumId w:val="27"/>
  </w:num>
  <w:num w:numId="4" w16cid:durableId="168451036">
    <w:abstractNumId w:val="5"/>
  </w:num>
  <w:num w:numId="5" w16cid:durableId="891036082">
    <w:abstractNumId w:val="23"/>
  </w:num>
  <w:num w:numId="6" w16cid:durableId="1792017539">
    <w:abstractNumId w:val="6"/>
  </w:num>
  <w:num w:numId="7" w16cid:durableId="73597305">
    <w:abstractNumId w:val="0"/>
  </w:num>
  <w:num w:numId="8" w16cid:durableId="974094149">
    <w:abstractNumId w:val="26"/>
  </w:num>
  <w:num w:numId="9" w16cid:durableId="1660578533">
    <w:abstractNumId w:val="15"/>
  </w:num>
  <w:num w:numId="10" w16cid:durableId="803694184">
    <w:abstractNumId w:val="18"/>
  </w:num>
  <w:num w:numId="11" w16cid:durableId="910963118">
    <w:abstractNumId w:val="3"/>
  </w:num>
  <w:num w:numId="12" w16cid:durableId="2080782114">
    <w:abstractNumId w:val="13"/>
  </w:num>
  <w:num w:numId="13" w16cid:durableId="1305891178">
    <w:abstractNumId w:val="2"/>
  </w:num>
  <w:num w:numId="14" w16cid:durableId="2116779841">
    <w:abstractNumId w:val="9"/>
  </w:num>
  <w:num w:numId="15" w16cid:durableId="595214917">
    <w:abstractNumId w:val="17"/>
  </w:num>
  <w:num w:numId="16" w16cid:durableId="2019890906">
    <w:abstractNumId w:val="19"/>
  </w:num>
  <w:num w:numId="17" w16cid:durableId="1661692093">
    <w:abstractNumId w:val="1"/>
  </w:num>
  <w:num w:numId="18" w16cid:durableId="1364669449">
    <w:abstractNumId w:val="25"/>
  </w:num>
  <w:num w:numId="19" w16cid:durableId="69277393">
    <w:abstractNumId w:val="8"/>
  </w:num>
  <w:num w:numId="20" w16cid:durableId="1514490230">
    <w:abstractNumId w:val="20"/>
  </w:num>
  <w:num w:numId="21" w16cid:durableId="101536293">
    <w:abstractNumId w:val="11"/>
  </w:num>
  <w:num w:numId="22" w16cid:durableId="1942644759">
    <w:abstractNumId w:val="16"/>
  </w:num>
  <w:num w:numId="23" w16cid:durableId="1069764776">
    <w:abstractNumId w:val="24"/>
  </w:num>
  <w:num w:numId="24" w16cid:durableId="1846675760">
    <w:abstractNumId w:val="10"/>
  </w:num>
  <w:num w:numId="25" w16cid:durableId="555163470">
    <w:abstractNumId w:val="22"/>
  </w:num>
  <w:num w:numId="26" w16cid:durableId="1508013852">
    <w:abstractNumId w:val="7"/>
  </w:num>
  <w:num w:numId="27" w16cid:durableId="416824695">
    <w:abstractNumId w:val="21"/>
  </w:num>
  <w:num w:numId="28" w16cid:durableId="19527396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1A3C"/>
    <w:rsid w:val="00112CE0"/>
    <w:rsid w:val="00162FE2"/>
    <w:rsid w:val="001703BD"/>
    <w:rsid w:val="00170A87"/>
    <w:rsid w:val="0018449A"/>
    <w:rsid w:val="00197F4A"/>
    <w:rsid w:val="001A59E7"/>
    <w:rsid w:val="001B69C8"/>
    <w:rsid w:val="001B6DB4"/>
    <w:rsid w:val="001C5C4E"/>
    <w:rsid w:val="001D1A55"/>
    <w:rsid w:val="001D4719"/>
    <w:rsid w:val="001E720E"/>
    <w:rsid w:val="00202878"/>
    <w:rsid w:val="002139AA"/>
    <w:rsid w:val="00220D19"/>
    <w:rsid w:val="002314D4"/>
    <w:rsid w:val="002430D4"/>
    <w:rsid w:val="00244B89"/>
    <w:rsid w:val="00244F84"/>
    <w:rsid w:val="002659F5"/>
    <w:rsid w:val="00283BE2"/>
    <w:rsid w:val="00294842"/>
    <w:rsid w:val="00297756"/>
    <w:rsid w:val="002E127C"/>
    <w:rsid w:val="002F7DD0"/>
    <w:rsid w:val="00301AD0"/>
    <w:rsid w:val="003036C9"/>
    <w:rsid w:val="00322AF3"/>
    <w:rsid w:val="0032684A"/>
    <w:rsid w:val="00332099"/>
    <w:rsid w:val="00340C62"/>
    <w:rsid w:val="003478CE"/>
    <w:rsid w:val="003605B1"/>
    <w:rsid w:val="003617CF"/>
    <w:rsid w:val="00364940"/>
    <w:rsid w:val="00365786"/>
    <w:rsid w:val="00366D9C"/>
    <w:rsid w:val="00375882"/>
    <w:rsid w:val="00382DB9"/>
    <w:rsid w:val="00396412"/>
    <w:rsid w:val="003C29D2"/>
    <w:rsid w:val="003C3341"/>
    <w:rsid w:val="003C7C45"/>
    <w:rsid w:val="003E36D1"/>
    <w:rsid w:val="003E46A6"/>
    <w:rsid w:val="003F52F1"/>
    <w:rsid w:val="0040039D"/>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A5AE4"/>
    <w:rsid w:val="004B113B"/>
    <w:rsid w:val="004C08E2"/>
    <w:rsid w:val="004C7E23"/>
    <w:rsid w:val="005036DE"/>
    <w:rsid w:val="00517154"/>
    <w:rsid w:val="00522B05"/>
    <w:rsid w:val="00542C5B"/>
    <w:rsid w:val="00552EED"/>
    <w:rsid w:val="00566333"/>
    <w:rsid w:val="0059498A"/>
    <w:rsid w:val="005A2A7B"/>
    <w:rsid w:val="005C6352"/>
    <w:rsid w:val="005D0DDE"/>
    <w:rsid w:val="005D5D0B"/>
    <w:rsid w:val="0060447A"/>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2A4C"/>
    <w:rsid w:val="007A5E44"/>
    <w:rsid w:val="007D18CA"/>
    <w:rsid w:val="007E500C"/>
    <w:rsid w:val="007E7BB4"/>
    <w:rsid w:val="007F055A"/>
    <w:rsid w:val="007F418B"/>
    <w:rsid w:val="00814801"/>
    <w:rsid w:val="0082407E"/>
    <w:rsid w:val="00826699"/>
    <w:rsid w:val="00895843"/>
    <w:rsid w:val="008B4B9C"/>
    <w:rsid w:val="008B534C"/>
    <w:rsid w:val="008C793D"/>
    <w:rsid w:val="008D5D55"/>
    <w:rsid w:val="008E2A5A"/>
    <w:rsid w:val="008F0B0D"/>
    <w:rsid w:val="008F0D83"/>
    <w:rsid w:val="009061F1"/>
    <w:rsid w:val="00911C43"/>
    <w:rsid w:val="009139BF"/>
    <w:rsid w:val="00923E76"/>
    <w:rsid w:val="009448FE"/>
    <w:rsid w:val="00946B23"/>
    <w:rsid w:val="00982CA3"/>
    <w:rsid w:val="00985CF1"/>
    <w:rsid w:val="0099611B"/>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5357E"/>
    <w:rsid w:val="00B60FDF"/>
    <w:rsid w:val="00B61256"/>
    <w:rsid w:val="00B73A1C"/>
    <w:rsid w:val="00B945EA"/>
    <w:rsid w:val="00B949BC"/>
    <w:rsid w:val="00BA53CD"/>
    <w:rsid w:val="00BA752C"/>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0109E"/>
    <w:rsid w:val="00D1657F"/>
    <w:rsid w:val="00D80D6E"/>
    <w:rsid w:val="00D833FD"/>
    <w:rsid w:val="00D95816"/>
    <w:rsid w:val="00DA09FA"/>
    <w:rsid w:val="00DB5C86"/>
    <w:rsid w:val="00DD00CB"/>
    <w:rsid w:val="00DE6434"/>
    <w:rsid w:val="00E00580"/>
    <w:rsid w:val="00E034BB"/>
    <w:rsid w:val="00E26639"/>
    <w:rsid w:val="00E30C3C"/>
    <w:rsid w:val="00E372F1"/>
    <w:rsid w:val="00E42568"/>
    <w:rsid w:val="00E672A4"/>
    <w:rsid w:val="00E928FF"/>
    <w:rsid w:val="00EB1AD3"/>
    <w:rsid w:val="00EB4BAF"/>
    <w:rsid w:val="00EC294D"/>
    <w:rsid w:val="00ED52B6"/>
    <w:rsid w:val="00EF41E3"/>
    <w:rsid w:val="00F007E2"/>
    <w:rsid w:val="00F118EC"/>
    <w:rsid w:val="00F34E01"/>
    <w:rsid w:val="00F37A71"/>
    <w:rsid w:val="00F37AAC"/>
    <w:rsid w:val="00F43CED"/>
    <w:rsid w:val="00F51904"/>
    <w:rsid w:val="00F537E9"/>
    <w:rsid w:val="00F625EA"/>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602A35"/>
  <w15:docId w15:val="{265343C3-3A39-47DC-932E-85AB8339B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602227047">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64082529">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1947076503">
      <w:bodyDiv w:val="1"/>
      <w:marLeft w:val="0"/>
      <w:marRight w:val="0"/>
      <w:marTop w:val="0"/>
      <w:marBottom w:val="0"/>
      <w:divBdr>
        <w:top w:val="none" w:sz="0" w:space="0" w:color="auto"/>
        <w:left w:val="none" w:sz="0" w:space="0" w:color="auto"/>
        <w:bottom w:val="none" w:sz="0" w:space="0" w:color="auto"/>
        <w:right w:val="none" w:sz="0" w:space="0" w:color="auto"/>
      </w:divBdr>
      <w:divsChild>
        <w:div w:id="6150623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1023</Words>
  <Characters>5835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Mohammed Rehman (2013508)</cp:lastModifiedBy>
  <cp:revision>2</cp:revision>
  <cp:lastPrinted>2020-09-28T20:53:00Z</cp:lastPrinted>
  <dcterms:created xsi:type="dcterms:W3CDTF">2022-06-02T19:14:00Z</dcterms:created>
  <dcterms:modified xsi:type="dcterms:W3CDTF">2022-06-02T19:14:00Z</dcterms:modified>
</cp:coreProperties>
</file>