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DBDD" w:themeColor="accent6" w:themeTint="33"/>
  <w:body>
    <w:p w14:paraId="4866DC3D" w14:textId="0E4BF811" w:rsidR="005C7FC6" w:rsidRDefault="00232883"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0D329F1E" wp14:editId="4FBA5E2C">
                <wp:simplePos x="0" y="0"/>
                <wp:positionH relativeFrom="page">
                  <wp:posOffset>4533900</wp:posOffset>
                </wp:positionH>
                <wp:positionV relativeFrom="page">
                  <wp:posOffset>-137160</wp:posOffset>
                </wp:positionV>
                <wp:extent cx="3113405" cy="10195560"/>
                <wp:effectExtent l="0" t="0" r="0" b="0"/>
                <wp:wrapNone/>
                <wp:docPr id="453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3405" cy="10195560"/>
                          <a:chOff x="0" y="-137160"/>
                          <a:chExt cx="3113670" cy="10195560"/>
                        </a:xfrm>
                      </wpg:grpSpPr>
                      <wps:wsp>
                        <wps:cNvPr id="459" name="Rectangle 459" descr="Light vertical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8545" cy="10058400"/>
                          </a:xfrm>
                          <a:prstGeom prst="rect">
                            <a:avLst/>
                          </a:prstGeom>
                          <a:pattFill prst="dkVert">
                            <a:fgClr>
                              <a:schemeClr val="accent6">
                                <a:lumMod val="60000"/>
                                <a:lumOff val="40000"/>
                                <a:alpha val="80000"/>
                              </a:schemeClr>
                            </a:fgClr>
                            <a:bgClr>
                              <a:schemeClr val="bg1">
                                <a:alpha val="80000"/>
                              </a:schemeClr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0" name="Rectangle 460"/>
                        <wps:cNvSpPr>
                          <a:spLocks noChangeArrowheads="1"/>
                        </wps:cNvSpPr>
                        <wps:spPr bwMode="auto">
                          <a:xfrm>
                            <a:off x="124691" y="0"/>
                            <a:ext cx="2971800" cy="100584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D8D8D8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Rectangle 461"/>
                        <wps:cNvSpPr>
                          <a:spLocks noChangeArrowheads="1"/>
                        </wps:cNvSpPr>
                        <wps:spPr bwMode="auto">
                          <a:xfrm>
                            <a:off x="13854" y="-137160"/>
                            <a:ext cx="3099816" cy="23774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8000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EFAFC22" w14:textId="45FB8455" w:rsidR="003C3BCB" w:rsidRDefault="003C3BCB">
                              <w:pPr>
                                <w:pStyle w:val="NoSpacing"/>
                                <w:rPr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329F1E" id="Group 78" o:spid="_x0000_s1026" style="position:absolute;margin-left:357pt;margin-top:-10.8pt;width:245.15pt;height:802.8pt;z-index:251649536;mso-position-horizontal-relative:page;mso-position-vertical-relative:page" coordorigin=",-1371" coordsize="31136,101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">
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" fillcolor="#f4969c [1945]" stroked="f" strokecolor="white" strokeweight="1pt">
                  <v:fill r:id="rId8" o:title="" opacity="52428f" color2="white [3212]" o:opacity2="52428f" type="pattern"/>
                  <v:shadow color="#d8d8d8" offset="3pt,3pt"/>
                </v:rect>
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f4969c [1945]" stroked="f" strokecolor="#d8d8d8"/>
                <v:rect id="Rectangle 461" o:spid="_x0000_s1029" style="position:absolute;left:138;top:-1371;width:30998;height:2377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<v:fill opacity="52428f"/>
                  <v:shadow color="#d8d8d8" offset="3pt,3pt"/>
                  <v:textbox inset="28.8pt,14.4pt,14.4pt,14.4pt">
                    <w:txbxContent>
                      <w:p w14:paraId="7EFAFC22" w14:textId="45FB8455" w:rsidR="003C3BCB" w:rsidRDefault="003C3BCB">
                        <w:pPr>
                          <w:pStyle w:val="NoSpacing"/>
                          <w:rPr>
                            <w:color w:val="FFFFFF" w:themeColor="background1"/>
                            <w:sz w:val="96"/>
                            <w:szCs w:val="96"/>
                          </w:rPr>
                        </w:pP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bookmarkStart w:id="0" w:name="_Toc150277099" w:displacedByCustomXml="next"/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574692953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75CC97E9" w14:textId="77777777" w:rsidR="00073A14" w:rsidRPr="00717D8B" w:rsidRDefault="00073A14" w:rsidP="00073A14">
          <w:pPr>
            <w:pStyle w:val="Heading1"/>
            <w:jc w:val="center"/>
            <w:rPr>
              <w:rStyle w:val="SubtleReference"/>
              <w:smallCaps w:val="0"/>
              <w:color w:val="D71623" w:themeColor="accent6" w:themeShade="BF"/>
              <w:sz w:val="24"/>
              <w:szCs w:val="24"/>
            </w:rPr>
          </w:pPr>
          <w:r w:rsidRPr="00FD113D">
            <w:rPr>
              <w:rStyle w:val="SubtleReference"/>
              <w:smallCaps w:val="0"/>
              <w:color w:val="7030A0"/>
              <w:sz w:val="24"/>
              <w:szCs w:val="24"/>
            </w:rPr>
            <w:t xml:space="preserve">Intercultural Competence </w:t>
          </w:r>
          <w:r w:rsidRPr="00717D8B">
            <w:rPr>
              <w:rStyle w:val="SubtleReference"/>
              <w:smallCaps w:val="0"/>
              <w:color w:val="D71623" w:themeColor="accent6" w:themeShade="BF"/>
              <w:sz w:val="24"/>
              <w:szCs w:val="24"/>
            </w:rPr>
            <w:t>Report</w:t>
          </w:r>
          <w:bookmarkEnd w:id="0"/>
        </w:p>
        <w:p w14:paraId="389434CC" w14:textId="44ECB284" w:rsidR="003C3BCB" w:rsidRDefault="003C3BCB"/>
        <w:p w14:paraId="324B528C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3E445C7D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27428F08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2CBBB5BE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56D55FB2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6B0A970B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1F3E5113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3BE13AC2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4315A5D5" w14:textId="7A8080F2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2064" behindDoc="0" locked="0" layoutInCell="1" allowOverlap="1" wp14:anchorId="4D4B876F" wp14:editId="2EDFB38F">
                    <wp:simplePos x="0" y="0"/>
                    <wp:positionH relativeFrom="page">
                      <wp:align>right</wp:align>
                    </wp:positionH>
                    <wp:positionV relativeFrom="paragraph">
                      <wp:posOffset>128270</wp:posOffset>
                    </wp:positionV>
                    <wp:extent cx="1461770" cy="441960"/>
                    <wp:effectExtent l="0" t="0" r="24130" b="1524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61770" cy="4419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70F86A" w14:textId="7B662BAB" w:rsidR="005C7FC6" w:rsidRDefault="00895488">
                                <w:r w:rsidRPr="000634AA">
                                  <w:t>Deere (</w:t>
                                </w:r>
                                <w:r w:rsidR="000634AA" w:rsidRPr="000634AA">
                                  <w:t>2023)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D4B876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0" type="#_x0000_t202" style="position:absolute;margin-left:63.9pt;margin-top:10.1pt;width:115.1pt;height:34.8pt;z-index:25167206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">
                    <v:textbox>
                      <w:txbxContent>
                        <w:p w14:paraId="1D70F86A" w14:textId="7B662BAB" w:rsidR="005C7FC6" w:rsidRDefault="00895488">
                          <w:r w:rsidRPr="000634AA">
                            <w:t>Deere (</w:t>
                          </w:r>
                          <w:r w:rsidR="000634AA" w:rsidRPr="000634AA">
                            <w:t>2023)</w:t>
                          </w:r>
                        </w:p>
                      </w:txbxContent>
                    </v:textbox>
                    <w10:wrap type="square" anchorx="page"/>
                  </v:shape>
                </w:pict>
              </mc:Fallback>
            </mc:AlternateContent>
          </w:r>
        </w:p>
        <w:p w14:paraId="60D97A5A" w14:textId="371A1741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7DBC30C1" w14:textId="2B265B1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2B4DF896" w14:textId="0FC801CC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48DA228C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3A2E5229" w14:textId="62AEF93E" w:rsidR="00073A14" w:rsidRPr="008D7302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Student name: </w:t>
          </w:r>
          <w:r w:rsidRPr="008D7302">
            <w:rPr>
              <w:rFonts w:ascii="Arial" w:hAnsi="Arial" w:cs="Arial"/>
              <w:sz w:val="24"/>
              <w:szCs w:val="24"/>
            </w:rPr>
            <w:t>Anat Dranciuc-Georgescu</w:t>
          </w:r>
        </w:p>
        <w:p w14:paraId="1E12C537" w14:textId="77777777" w:rsidR="00073A14" w:rsidRPr="008D7302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8D7302">
            <w:rPr>
              <w:rFonts w:ascii="Arial" w:hAnsi="Arial" w:cs="Arial"/>
              <w:sz w:val="24"/>
              <w:szCs w:val="24"/>
            </w:rPr>
            <w:t>Student Id: 2125394</w:t>
          </w:r>
        </w:p>
        <w:p w14:paraId="51248C0C" w14:textId="2AE06CA9" w:rsidR="00073A14" w:rsidRPr="008D7302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8D7302">
            <w:rPr>
              <w:rFonts w:ascii="Arial" w:hAnsi="Arial" w:cs="Arial"/>
              <w:sz w:val="24"/>
              <w:szCs w:val="24"/>
            </w:rPr>
            <w:t xml:space="preserve">Module: </w:t>
          </w:r>
          <w:r w:rsidRPr="00365BC5">
            <w:rPr>
              <w:rFonts w:ascii="Arial" w:hAnsi="Arial" w:cs="Arial"/>
              <w:sz w:val="24"/>
              <w:szCs w:val="24"/>
            </w:rPr>
            <w:t xml:space="preserve">Foreign Languages and Cultural Awareness </w:t>
          </w:r>
          <w:r w:rsidRPr="006F7E3E">
            <w:rPr>
              <w:rFonts w:ascii="Arial" w:hAnsi="Arial" w:cs="Arial"/>
              <w:sz w:val="24"/>
              <w:szCs w:val="24"/>
            </w:rPr>
            <w:t>(BMIH5003)</w:t>
          </w:r>
        </w:p>
        <w:p w14:paraId="021D83A0" w14:textId="77777777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8D7302">
            <w:rPr>
              <w:rFonts w:ascii="Arial" w:hAnsi="Arial" w:cs="Arial"/>
              <w:sz w:val="24"/>
              <w:szCs w:val="24"/>
            </w:rPr>
            <w:t xml:space="preserve">Lecturer name: </w:t>
          </w:r>
          <w:r w:rsidRPr="008B66DA">
            <w:rPr>
              <w:rFonts w:ascii="Arial" w:hAnsi="Arial" w:cs="Arial"/>
              <w:sz w:val="24"/>
              <w:szCs w:val="24"/>
            </w:rPr>
            <w:t>Heidi Prosser</w:t>
          </w:r>
        </w:p>
        <w:p w14:paraId="414F4DBE" w14:textId="540655A1" w:rsidR="00073A14" w:rsidRDefault="00073A14" w:rsidP="00073A14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8D7302">
            <w:rPr>
              <w:rFonts w:ascii="Arial" w:hAnsi="Arial" w:cs="Arial"/>
              <w:sz w:val="24"/>
              <w:szCs w:val="24"/>
            </w:rPr>
            <w:t xml:space="preserve">Word Count: </w:t>
          </w:r>
          <w:r w:rsidR="00AE11CE">
            <w:rPr>
              <w:rFonts w:ascii="Arial" w:hAnsi="Arial" w:cs="Arial"/>
              <w:sz w:val="24"/>
              <w:szCs w:val="24"/>
            </w:rPr>
            <w:t>981</w:t>
          </w:r>
        </w:p>
        <w:p w14:paraId="75D3EFCE" w14:textId="25AF1EAD" w:rsidR="00797F61" w:rsidRPr="00797F61" w:rsidRDefault="000634AA" w:rsidP="00797F61">
          <w:pPr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6704" behindDoc="0" locked="0" layoutInCell="0" allowOverlap="1" wp14:anchorId="14C9C1AB" wp14:editId="06879BA2">
                <wp:simplePos x="0" y="0"/>
                <wp:positionH relativeFrom="page">
                  <wp:align>right</wp:align>
                </wp:positionH>
                <wp:positionV relativeFrom="page">
                  <wp:posOffset>1933575</wp:posOffset>
                </wp:positionV>
                <wp:extent cx="7559040" cy="3185160"/>
                <wp:effectExtent l="0" t="0" r="3810" b="0"/>
                <wp:wrapNone/>
                <wp:docPr id="46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4" name="Picture 1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9040" cy="3185160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C3BCB">
            <w:rPr>
              <w:noProof/>
            </w:rPr>
            <w:br w:type="page"/>
          </w:r>
        </w:p>
      </w:sdtContent>
    </w:sdt>
    <w:p w14:paraId="2F466DAD" w14:textId="77777777" w:rsidR="00564D0C" w:rsidRDefault="00564D0C" w:rsidP="00574B30">
      <w:pPr>
        <w:pStyle w:val="Heading1"/>
        <w:rPr>
          <w:sz w:val="24"/>
          <w:szCs w:val="24"/>
        </w:rPr>
      </w:pPr>
    </w:p>
    <w:p w14:paraId="2ACD8E90" w14:textId="470E1404" w:rsidR="00797F61" w:rsidRPr="00FD113D" w:rsidRDefault="00574B30" w:rsidP="00B55571">
      <w:pPr>
        <w:pStyle w:val="Heading1"/>
        <w:spacing w:line="360" w:lineRule="auto"/>
        <w:jc w:val="both"/>
        <w:rPr>
          <w:color w:val="7030A0"/>
          <w:sz w:val="24"/>
          <w:szCs w:val="24"/>
        </w:rPr>
      </w:pPr>
      <w:bookmarkStart w:id="1" w:name="_Toc150277100"/>
      <w:r w:rsidRPr="00FD113D">
        <w:rPr>
          <w:color w:val="7030A0"/>
          <w:sz w:val="24"/>
          <w:szCs w:val="24"/>
        </w:rPr>
        <w:t>Executive Summary</w:t>
      </w:r>
      <w:bookmarkEnd w:id="1"/>
    </w:p>
    <w:p w14:paraId="14F4D341" w14:textId="77777777" w:rsidR="00B920D2" w:rsidRDefault="00B920D2" w:rsidP="00B55571">
      <w:pPr>
        <w:spacing w:line="360" w:lineRule="auto"/>
        <w:jc w:val="both"/>
      </w:pPr>
    </w:p>
    <w:p w14:paraId="67854175" w14:textId="65073BC8" w:rsidR="00B920D2" w:rsidRPr="00B920D2" w:rsidRDefault="00B920D2" w:rsidP="00B55571">
      <w:pPr>
        <w:spacing w:line="360" w:lineRule="auto"/>
        <w:jc w:val="both"/>
      </w:pPr>
      <w:r>
        <w:t>This report</w:t>
      </w:r>
      <w:r w:rsidR="00DC3830">
        <w:t xml:space="preserve"> will highlight the following sub</w:t>
      </w:r>
      <w:r w:rsidR="00456D29">
        <w:t xml:space="preserve">jects: </w:t>
      </w:r>
      <w:r>
        <w:t>intercultural competence and leadership</w:t>
      </w:r>
      <w:r w:rsidR="00960299">
        <w:t xml:space="preserve">, </w:t>
      </w:r>
      <w:r w:rsidR="002333FA">
        <w:t xml:space="preserve">the </w:t>
      </w:r>
      <w:r w:rsidR="00960299">
        <w:t xml:space="preserve">country’s culture and </w:t>
      </w:r>
      <w:r w:rsidR="002333FA">
        <w:t>customs</w:t>
      </w:r>
      <w:r w:rsidR="00CD6600">
        <w:t>, country analysis</w:t>
      </w:r>
      <w:r w:rsidR="00674648">
        <w:t>, cultural intelligence and sensitivity</w:t>
      </w:r>
      <w:r w:rsidR="006F6A97">
        <w:t xml:space="preserve"> in the hospitality industry</w:t>
      </w:r>
      <w:r w:rsidR="007637D0">
        <w:t>, and recommendations based on the found research.</w:t>
      </w:r>
    </w:p>
    <w:p w14:paraId="49280BFA" w14:textId="77777777" w:rsidR="00574B30" w:rsidRPr="00574B30" w:rsidRDefault="00574B30" w:rsidP="00B55571">
      <w:pPr>
        <w:spacing w:line="360" w:lineRule="auto"/>
        <w:jc w:val="both"/>
      </w:pPr>
    </w:p>
    <w:p w14:paraId="78C44C32" w14:textId="7855863C" w:rsidR="008C626B" w:rsidRDefault="008C626B" w:rsidP="00B55571">
      <w:pPr>
        <w:spacing w:line="360" w:lineRule="auto"/>
        <w:jc w:val="both"/>
      </w:pPr>
    </w:p>
    <w:p w14:paraId="2A7BF197" w14:textId="77777777" w:rsidR="003C6C54" w:rsidRDefault="003C6C54" w:rsidP="00B55571">
      <w:pPr>
        <w:spacing w:line="360" w:lineRule="auto"/>
        <w:jc w:val="both"/>
      </w:pPr>
    </w:p>
    <w:p w14:paraId="623F590E" w14:textId="77777777" w:rsidR="003C6C54" w:rsidRDefault="003C6C54" w:rsidP="00B55571">
      <w:pPr>
        <w:spacing w:line="360" w:lineRule="auto"/>
        <w:jc w:val="both"/>
      </w:pPr>
    </w:p>
    <w:p w14:paraId="7A99B720" w14:textId="77777777" w:rsidR="003C6C54" w:rsidRDefault="003C6C54" w:rsidP="00B55571">
      <w:pPr>
        <w:spacing w:line="360" w:lineRule="auto"/>
        <w:jc w:val="both"/>
      </w:pPr>
    </w:p>
    <w:p w14:paraId="591BAC98" w14:textId="77777777" w:rsidR="003C6C54" w:rsidRDefault="003C6C54" w:rsidP="00B55571">
      <w:pPr>
        <w:spacing w:line="360" w:lineRule="auto"/>
        <w:jc w:val="both"/>
      </w:pPr>
    </w:p>
    <w:p w14:paraId="7B18090C" w14:textId="77777777" w:rsidR="003C6C54" w:rsidRDefault="003C6C54" w:rsidP="00B55571">
      <w:pPr>
        <w:spacing w:line="360" w:lineRule="auto"/>
        <w:jc w:val="both"/>
      </w:pPr>
    </w:p>
    <w:p w14:paraId="3C34DFBC" w14:textId="77777777" w:rsidR="003C6C54" w:rsidRDefault="003C6C54" w:rsidP="00B55571">
      <w:pPr>
        <w:spacing w:line="360" w:lineRule="auto"/>
        <w:jc w:val="both"/>
      </w:pPr>
    </w:p>
    <w:p w14:paraId="3D45C96F" w14:textId="77777777" w:rsidR="003C6C54" w:rsidRDefault="003C6C54" w:rsidP="00B55571">
      <w:pPr>
        <w:spacing w:line="360" w:lineRule="auto"/>
        <w:jc w:val="both"/>
      </w:pPr>
    </w:p>
    <w:p w14:paraId="5C2B0E3C" w14:textId="77777777" w:rsidR="003C6C54" w:rsidRDefault="003C6C54" w:rsidP="00B55571">
      <w:pPr>
        <w:spacing w:line="360" w:lineRule="auto"/>
        <w:jc w:val="both"/>
      </w:pPr>
    </w:p>
    <w:p w14:paraId="4DE5210D" w14:textId="77777777" w:rsidR="003C6C54" w:rsidRPr="00EF7A5A" w:rsidRDefault="003C6C54" w:rsidP="00B55571">
      <w:pPr>
        <w:spacing w:line="360" w:lineRule="auto"/>
        <w:jc w:val="both"/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-13186403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6ECC995" w14:textId="009F353E" w:rsidR="00EF7A5A" w:rsidRPr="00FD113D" w:rsidRDefault="00D42820" w:rsidP="00B55571">
          <w:pPr>
            <w:pStyle w:val="TOCHeading"/>
            <w:spacing w:line="360" w:lineRule="auto"/>
            <w:jc w:val="both"/>
            <w:rPr>
              <w:color w:val="7030A0"/>
            </w:rPr>
          </w:pPr>
          <w:r w:rsidRPr="00FD113D">
            <w:rPr>
              <w:color w:val="7030A0"/>
              <w:sz w:val="24"/>
              <w:szCs w:val="24"/>
            </w:rPr>
            <w:t>Contents</w:t>
          </w:r>
        </w:p>
        <w:p w14:paraId="62D7AA79" w14:textId="77777777" w:rsidR="00560DC1" w:rsidRPr="00560DC1" w:rsidRDefault="00560DC1" w:rsidP="00B55571">
          <w:pPr>
            <w:spacing w:line="360" w:lineRule="auto"/>
            <w:jc w:val="both"/>
          </w:pPr>
        </w:p>
        <w:p w14:paraId="0777B798" w14:textId="40506178" w:rsidR="00564D0C" w:rsidRDefault="00D42820" w:rsidP="00B5557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277099" w:history="1">
            <w:r w:rsidR="00564D0C" w:rsidRPr="00581525">
              <w:rPr>
                <w:rStyle w:val="Hyperlink"/>
                <w:noProof/>
              </w:rPr>
              <w:t>Intercultural Competence Report</w:t>
            </w:r>
            <w:r w:rsidR="00564D0C">
              <w:rPr>
                <w:noProof/>
                <w:webHidden/>
              </w:rPr>
              <w:tab/>
            </w:r>
            <w:r w:rsidR="00564D0C">
              <w:rPr>
                <w:noProof/>
                <w:webHidden/>
              </w:rPr>
              <w:fldChar w:fldCharType="begin"/>
            </w:r>
            <w:r w:rsidR="00564D0C">
              <w:rPr>
                <w:noProof/>
                <w:webHidden/>
              </w:rPr>
              <w:instrText xml:space="preserve"> PAGEREF _Toc150277099 \h </w:instrText>
            </w:r>
            <w:r w:rsidR="00564D0C">
              <w:rPr>
                <w:noProof/>
                <w:webHidden/>
              </w:rPr>
            </w:r>
            <w:r w:rsidR="00564D0C">
              <w:rPr>
                <w:noProof/>
                <w:webHidden/>
              </w:rPr>
              <w:fldChar w:fldCharType="separate"/>
            </w:r>
            <w:r w:rsidR="00564D0C">
              <w:rPr>
                <w:noProof/>
                <w:webHidden/>
              </w:rPr>
              <w:t>0</w:t>
            </w:r>
            <w:r w:rsidR="00564D0C">
              <w:rPr>
                <w:noProof/>
                <w:webHidden/>
              </w:rPr>
              <w:fldChar w:fldCharType="end"/>
            </w:r>
          </w:hyperlink>
        </w:p>
        <w:p w14:paraId="16CAFCE4" w14:textId="2461E667" w:rsidR="00564D0C" w:rsidRDefault="00000000" w:rsidP="00B5557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0277100" w:history="1">
            <w:r w:rsidR="00564D0C" w:rsidRPr="00581525">
              <w:rPr>
                <w:rStyle w:val="Hyperlink"/>
                <w:noProof/>
              </w:rPr>
              <w:t>Executive Summary</w:t>
            </w:r>
            <w:r w:rsidR="00564D0C">
              <w:rPr>
                <w:noProof/>
                <w:webHidden/>
              </w:rPr>
              <w:tab/>
            </w:r>
            <w:r w:rsidR="00564D0C">
              <w:rPr>
                <w:noProof/>
                <w:webHidden/>
              </w:rPr>
              <w:fldChar w:fldCharType="begin"/>
            </w:r>
            <w:r w:rsidR="00564D0C">
              <w:rPr>
                <w:noProof/>
                <w:webHidden/>
              </w:rPr>
              <w:instrText xml:space="preserve"> PAGEREF _Toc150277100 \h </w:instrText>
            </w:r>
            <w:r w:rsidR="00564D0C">
              <w:rPr>
                <w:noProof/>
                <w:webHidden/>
              </w:rPr>
            </w:r>
            <w:r w:rsidR="00564D0C">
              <w:rPr>
                <w:noProof/>
                <w:webHidden/>
              </w:rPr>
              <w:fldChar w:fldCharType="separate"/>
            </w:r>
            <w:r w:rsidR="00564D0C">
              <w:rPr>
                <w:noProof/>
                <w:webHidden/>
              </w:rPr>
              <w:t>1</w:t>
            </w:r>
            <w:r w:rsidR="00564D0C">
              <w:rPr>
                <w:noProof/>
                <w:webHidden/>
              </w:rPr>
              <w:fldChar w:fldCharType="end"/>
            </w:r>
          </w:hyperlink>
        </w:p>
        <w:p w14:paraId="045472ED" w14:textId="2356CF86" w:rsidR="00564D0C" w:rsidRDefault="00000000" w:rsidP="00B5557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0277101" w:history="1">
            <w:r w:rsidR="00564D0C" w:rsidRPr="00581525">
              <w:rPr>
                <w:rStyle w:val="Hyperlink"/>
                <w:rFonts w:asciiTheme="majorHAnsi" w:eastAsiaTheme="majorEastAsia" w:hAnsiTheme="majorHAnsi" w:cstheme="majorBidi"/>
                <w:noProof/>
              </w:rPr>
              <w:t>Introduction</w:t>
            </w:r>
            <w:r w:rsidR="00564D0C">
              <w:rPr>
                <w:noProof/>
                <w:webHidden/>
              </w:rPr>
              <w:tab/>
            </w:r>
            <w:r w:rsidR="00564D0C">
              <w:rPr>
                <w:noProof/>
                <w:webHidden/>
              </w:rPr>
              <w:fldChar w:fldCharType="begin"/>
            </w:r>
            <w:r w:rsidR="00564D0C">
              <w:rPr>
                <w:noProof/>
                <w:webHidden/>
              </w:rPr>
              <w:instrText xml:space="preserve"> PAGEREF _Toc150277101 \h </w:instrText>
            </w:r>
            <w:r w:rsidR="00564D0C">
              <w:rPr>
                <w:noProof/>
                <w:webHidden/>
              </w:rPr>
            </w:r>
            <w:r w:rsidR="00564D0C">
              <w:rPr>
                <w:noProof/>
                <w:webHidden/>
              </w:rPr>
              <w:fldChar w:fldCharType="separate"/>
            </w:r>
            <w:r w:rsidR="00564D0C">
              <w:rPr>
                <w:noProof/>
                <w:webHidden/>
              </w:rPr>
              <w:t>3</w:t>
            </w:r>
            <w:r w:rsidR="00564D0C">
              <w:rPr>
                <w:noProof/>
                <w:webHidden/>
              </w:rPr>
              <w:fldChar w:fldCharType="end"/>
            </w:r>
          </w:hyperlink>
        </w:p>
        <w:p w14:paraId="36C99523" w14:textId="79A88F61" w:rsidR="00564D0C" w:rsidRDefault="00000000" w:rsidP="00B5557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0277102" w:history="1">
            <w:r w:rsidR="00564D0C" w:rsidRPr="00581525">
              <w:rPr>
                <w:rStyle w:val="Hyperlink"/>
                <w:noProof/>
              </w:rPr>
              <w:t>Main body</w:t>
            </w:r>
            <w:r w:rsidR="00564D0C">
              <w:rPr>
                <w:noProof/>
                <w:webHidden/>
              </w:rPr>
              <w:tab/>
            </w:r>
            <w:r w:rsidR="00564D0C">
              <w:rPr>
                <w:noProof/>
                <w:webHidden/>
              </w:rPr>
              <w:fldChar w:fldCharType="begin"/>
            </w:r>
            <w:r w:rsidR="00564D0C">
              <w:rPr>
                <w:noProof/>
                <w:webHidden/>
              </w:rPr>
              <w:instrText xml:space="preserve"> PAGEREF _Toc150277102 \h </w:instrText>
            </w:r>
            <w:r w:rsidR="00564D0C">
              <w:rPr>
                <w:noProof/>
                <w:webHidden/>
              </w:rPr>
            </w:r>
            <w:r w:rsidR="00564D0C">
              <w:rPr>
                <w:noProof/>
                <w:webHidden/>
              </w:rPr>
              <w:fldChar w:fldCharType="separate"/>
            </w:r>
            <w:r w:rsidR="00564D0C">
              <w:rPr>
                <w:noProof/>
                <w:webHidden/>
              </w:rPr>
              <w:t>3</w:t>
            </w:r>
            <w:r w:rsidR="00564D0C">
              <w:rPr>
                <w:noProof/>
                <w:webHidden/>
              </w:rPr>
              <w:fldChar w:fldCharType="end"/>
            </w:r>
          </w:hyperlink>
        </w:p>
        <w:p w14:paraId="6E6B2B8A" w14:textId="404629C0" w:rsidR="00564D0C" w:rsidRDefault="00000000" w:rsidP="00B5557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0277103" w:history="1">
            <w:r w:rsidR="00564D0C" w:rsidRPr="00581525">
              <w:rPr>
                <w:rStyle w:val="Hyperlink"/>
                <w:noProof/>
              </w:rPr>
              <w:t>Conclusion</w:t>
            </w:r>
            <w:r w:rsidR="00564D0C">
              <w:rPr>
                <w:noProof/>
                <w:webHidden/>
              </w:rPr>
              <w:tab/>
            </w:r>
            <w:r w:rsidR="00564D0C">
              <w:rPr>
                <w:noProof/>
                <w:webHidden/>
              </w:rPr>
              <w:fldChar w:fldCharType="begin"/>
            </w:r>
            <w:r w:rsidR="00564D0C">
              <w:rPr>
                <w:noProof/>
                <w:webHidden/>
              </w:rPr>
              <w:instrText xml:space="preserve"> PAGEREF _Toc150277103 \h </w:instrText>
            </w:r>
            <w:r w:rsidR="00564D0C">
              <w:rPr>
                <w:noProof/>
                <w:webHidden/>
              </w:rPr>
            </w:r>
            <w:r w:rsidR="00564D0C">
              <w:rPr>
                <w:noProof/>
                <w:webHidden/>
              </w:rPr>
              <w:fldChar w:fldCharType="separate"/>
            </w:r>
            <w:r w:rsidR="00564D0C">
              <w:rPr>
                <w:noProof/>
                <w:webHidden/>
              </w:rPr>
              <w:t>6</w:t>
            </w:r>
            <w:r w:rsidR="00564D0C">
              <w:rPr>
                <w:noProof/>
                <w:webHidden/>
              </w:rPr>
              <w:fldChar w:fldCharType="end"/>
            </w:r>
          </w:hyperlink>
        </w:p>
        <w:p w14:paraId="20724672" w14:textId="650A8685" w:rsidR="00564D0C" w:rsidRDefault="00000000" w:rsidP="00B5557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0277104" w:history="1">
            <w:r w:rsidR="00564D0C" w:rsidRPr="00581525">
              <w:rPr>
                <w:rStyle w:val="Hyperlink"/>
                <w:noProof/>
              </w:rPr>
              <w:t>Recommendations</w:t>
            </w:r>
            <w:r w:rsidR="00564D0C">
              <w:rPr>
                <w:noProof/>
                <w:webHidden/>
              </w:rPr>
              <w:tab/>
            </w:r>
            <w:r w:rsidR="00564D0C">
              <w:rPr>
                <w:noProof/>
                <w:webHidden/>
              </w:rPr>
              <w:fldChar w:fldCharType="begin"/>
            </w:r>
            <w:r w:rsidR="00564D0C">
              <w:rPr>
                <w:noProof/>
                <w:webHidden/>
              </w:rPr>
              <w:instrText xml:space="preserve"> PAGEREF _Toc150277104 \h </w:instrText>
            </w:r>
            <w:r w:rsidR="00564D0C">
              <w:rPr>
                <w:noProof/>
                <w:webHidden/>
              </w:rPr>
            </w:r>
            <w:r w:rsidR="00564D0C">
              <w:rPr>
                <w:noProof/>
                <w:webHidden/>
              </w:rPr>
              <w:fldChar w:fldCharType="separate"/>
            </w:r>
            <w:r w:rsidR="00564D0C">
              <w:rPr>
                <w:noProof/>
                <w:webHidden/>
              </w:rPr>
              <w:t>7</w:t>
            </w:r>
            <w:r w:rsidR="00564D0C">
              <w:rPr>
                <w:noProof/>
                <w:webHidden/>
              </w:rPr>
              <w:fldChar w:fldCharType="end"/>
            </w:r>
          </w:hyperlink>
        </w:p>
        <w:p w14:paraId="5B0539E3" w14:textId="0D7C28E5" w:rsidR="00564D0C" w:rsidRDefault="00000000" w:rsidP="00B55571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0277105" w:history="1">
            <w:r w:rsidR="00564D0C" w:rsidRPr="00581525">
              <w:rPr>
                <w:rStyle w:val="Hyperlink"/>
                <w:i/>
                <w:iCs/>
                <w:noProof/>
              </w:rPr>
              <w:t>Reference List:</w:t>
            </w:r>
            <w:r w:rsidR="00564D0C">
              <w:rPr>
                <w:noProof/>
                <w:webHidden/>
              </w:rPr>
              <w:tab/>
            </w:r>
            <w:r w:rsidR="00564D0C">
              <w:rPr>
                <w:noProof/>
                <w:webHidden/>
              </w:rPr>
              <w:fldChar w:fldCharType="begin"/>
            </w:r>
            <w:r w:rsidR="00564D0C">
              <w:rPr>
                <w:noProof/>
                <w:webHidden/>
              </w:rPr>
              <w:instrText xml:space="preserve"> PAGEREF _Toc150277105 \h </w:instrText>
            </w:r>
            <w:r w:rsidR="00564D0C">
              <w:rPr>
                <w:noProof/>
                <w:webHidden/>
              </w:rPr>
            </w:r>
            <w:r w:rsidR="00564D0C">
              <w:rPr>
                <w:noProof/>
                <w:webHidden/>
              </w:rPr>
              <w:fldChar w:fldCharType="separate"/>
            </w:r>
            <w:r w:rsidR="00564D0C">
              <w:rPr>
                <w:noProof/>
                <w:webHidden/>
              </w:rPr>
              <w:t>9</w:t>
            </w:r>
            <w:r w:rsidR="00564D0C">
              <w:rPr>
                <w:noProof/>
                <w:webHidden/>
              </w:rPr>
              <w:fldChar w:fldCharType="end"/>
            </w:r>
          </w:hyperlink>
        </w:p>
        <w:p w14:paraId="0F6004A5" w14:textId="77777777" w:rsidR="00410804" w:rsidRDefault="00D42820" w:rsidP="00410804">
          <w:pPr>
            <w:spacing w:line="360" w:lineRule="auto"/>
            <w:jc w:val="both"/>
            <w:rPr>
              <w:b/>
              <w:bCs/>
              <w:noProof/>
            </w:rPr>
          </w:pPr>
          <w:r>
            <w:rPr>
              <w:b/>
              <w:bCs/>
              <w:noProof/>
            </w:rPr>
            <w:lastRenderedPageBreak/>
            <w:fldChar w:fldCharType="end"/>
          </w:r>
        </w:p>
      </w:sdtContent>
    </w:sdt>
    <w:bookmarkStart w:id="2" w:name="_Toc150277101" w:displacedByCustomXml="prev"/>
    <w:p w14:paraId="0D1FE448" w14:textId="796AC04B" w:rsidR="00A811E8" w:rsidRPr="00410804" w:rsidRDefault="00A811E8" w:rsidP="00410804">
      <w:pPr>
        <w:spacing w:line="360" w:lineRule="auto"/>
        <w:jc w:val="both"/>
      </w:pPr>
      <w:r w:rsidRPr="00FD113D">
        <w:rPr>
          <w:rFonts w:asciiTheme="majorHAnsi" w:eastAsiaTheme="majorEastAsia" w:hAnsiTheme="majorHAnsi" w:cstheme="majorBidi"/>
          <w:color w:val="7030A0"/>
          <w:sz w:val="24"/>
          <w:szCs w:val="24"/>
        </w:rPr>
        <w:t>Introduction</w:t>
      </w:r>
      <w:bookmarkEnd w:id="2"/>
    </w:p>
    <w:p w14:paraId="2DE5108B" w14:textId="1AD07DB0" w:rsidR="002E46ED" w:rsidRDefault="002E46ED" w:rsidP="00B55571">
      <w:pPr>
        <w:spacing w:line="360" w:lineRule="auto"/>
        <w:jc w:val="both"/>
      </w:pPr>
    </w:p>
    <w:p w14:paraId="4D1DC4CC" w14:textId="39A6F4E9" w:rsidR="002E46ED" w:rsidRDefault="00B95988" w:rsidP="00B55571">
      <w:pPr>
        <w:spacing w:line="360" w:lineRule="auto"/>
        <w:jc w:val="both"/>
      </w:pPr>
      <w:r>
        <w:t xml:space="preserve">According to </w:t>
      </w:r>
      <w:r w:rsidRPr="00B95988">
        <w:t>European Institute for Gender Equality (2023)</w:t>
      </w:r>
      <w:r w:rsidR="00744493">
        <w:t xml:space="preserve"> Italy scores a 68.2 and rising 3.2 </w:t>
      </w:r>
      <w:r w:rsidR="00BC1817">
        <w:t>percentage</w:t>
      </w:r>
      <w:r w:rsidR="00744493">
        <w:t xml:space="preserve"> </w:t>
      </w:r>
      <w:r w:rsidR="00BC1817">
        <w:t>and ranks 13</w:t>
      </w:r>
      <w:r w:rsidR="00BC1817" w:rsidRPr="00BC1817">
        <w:rPr>
          <w:vertAlign w:val="superscript"/>
        </w:rPr>
        <w:t>th</w:t>
      </w:r>
      <w:r w:rsidR="00BC1817">
        <w:t xml:space="preserve"> in the </w:t>
      </w:r>
      <w:r w:rsidR="00DB3CC4">
        <w:t>European Union country on the Gender quality index</w:t>
      </w:r>
      <w:r w:rsidR="00357995">
        <w:t xml:space="preserve">. The above graphs </w:t>
      </w:r>
      <w:r w:rsidR="00C739BC">
        <w:t>show</w:t>
      </w:r>
      <w:r w:rsidR="00357995">
        <w:t xml:space="preserve"> </w:t>
      </w:r>
      <w:r w:rsidR="00152845">
        <w:t xml:space="preserve">the country’s scores since 2020 and </w:t>
      </w:r>
      <w:r w:rsidR="00643F69">
        <w:t xml:space="preserve">the </w:t>
      </w:r>
      <w:r w:rsidR="00C739BC">
        <w:t>improvement’s</w:t>
      </w:r>
      <w:r w:rsidR="00643F69">
        <w:t xml:space="preserve"> </w:t>
      </w:r>
      <w:r w:rsidR="00C739BC">
        <w:t>compared</w:t>
      </w:r>
      <w:r w:rsidR="00643F69">
        <w:t xml:space="preserve"> to other </w:t>
      </w:r>
      <w:r w:rsidR="00C739BC">
        <w:t>European</w:t>
      </w:r>
      <w:r w:rsidR="00643F69">
        <w:t xml:space="preserve"> countries</w:t>
      </w:r>
      <w:r w:rsidR="00C739BC">
        <w:t>.</w:t>
      </w:r>
    </w:p>
    <w:p w14:paraId="7AD4D094" w14:textId="32CBC4A7" w:rsidR="002E46ED" w:rsidRDefault="002F2089" w:rsidP="00B55571">
      <w:pPr>
        <w:spacing w:line="360" w:lineRule="auto"/>
        <w:jc w:val="both"/>
      </w:pPr>
      <w:r>
        <w:rPr>
          <w:noProof/>
        </w:rPr>
        <w:drawing>
          <wp:inline distT="0" distB="0" distL="0" distR="0" wp14:anchorId="33241E7B" wp14:editId="0826B8AC">
            <wp:extent cx="5731510" cy="4138295"/>
            <wp:effectExtent l="0" t="0" r="2540" b="0"/>
            <wp:docPr id="94809239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092397" name="Picture 1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4495">
        <w:t xml:space="preserve">European Institute for Gender </w:t>
      </w:r>
      <w:r w:rsidR="00935EEC">
        <w:t>Equality (</w:t>
      </w:r>
      <w:r w:rsidR="006E4495">
        <w:t>2023)</w:t>
      </w:r>
    </w:p>
    <w:p w14:paraId="22F0A6A1" w14:textId="617A8909" w:rsidR="00935EEC" w:rsidRDefault="00935EEC" w:rsidP="00B55571">
      <w:pPr>
        <w:spacing w:line="360" w:lineRule="auto"/>
        <w:jc w:val="both"/>
      </w:pPr>
      <w:r>
        <w:t xml:space="preserve">Taking this into account recruiting and training staff needs to be </w:t>
      </w:r>
      <w:r w:rsidR="00A44B2D">
        <w:t xml:space="preserve">without any bias and of course taking into consideration the country’s culture and traditions as well as </w:t>
      </w:r>
      <w:r w:rsidR="0008282C">
        <w:t xml:space="preserve">the </w:t>
      </w:r>
      <w:r w:rsidR="00386BFF">
        <w:t>employee’s</w:t>
      </w:r>
      <w:r w:rsidR="0008282C">
        <w:t xml:space="preserve"> ways of life at home and at work. </w:t>
      </w:r>
    </w:p>
    <w:p w14:paraId="5B1A478C" w14:textId="77777777" w:rsidR="007E0358" w:rsidRDefault="007E0358" w:rsidP="009D5ECC">
      <w:pPr>
        <w:spacing w:line="360" w:lineRule="auto"/>
      </w:pPr>
    </w:p>
    <w:p w14:paraId="62249A23" w14:textId="09E4AB51" w:rsidR="00DC7EE7" w:rsidRDefault="004A4A45" w:rsidP="009D5ECC">
      <w:pPr>
        <w:spacing w:line="360" w:lineRule="auto"/>
      </w:pPr>
      <w:r>
        <w:t xml:space="preserve">Following, </w:t>
      </w:r>
      <w:r w:rsidR="007E0358" w:rsidRPr="007E0358">
        <w:t>Eurostat Statistics Explained (2018)</w:t>
      </w:r>
      <w:r w:rsidR="007E0358">
        <w:t xml:space="preserve"> </w:t>
      </w:r>
      <w:r w:rsidR="00A94669">
        <w:t xml:space="preserve">indicates </w:t>
      </w:r>
      <w:r w:rsidR="00EE3896">
        <w:t xml:space="preserve">39.0 hours worked per week </w:t>
      </w:r>
      <w:r w:rsidR="005732EB">
        <w:t xml:space="preserve">as a </w:t>
      </w:r>
      <w:r w:rsidR="00DC7EE7">
        <w:t>full-time</w:t>
      </w:r>
      <w:r w:rsidR="005732EB">
        <w:t xml:space="preserve"> job </w:t>
      </w:r>
      <w:r w:rsidR="005F2064">
        <w:t xml:space="preserve">in Italy and 29.9% of women work </w:t>
      </w:r>
      <w:r w:rsidR="00E70B01">
        <w:t>part-time</w:t>
      </w:r>
      <w:r w:rsidR="005F2064">
        <w:t xml:space="preserve"> and 8.3 </w:t>
      </w:r>
      <w:r w:rsidR="00E70B01">
        <w:t>% are men</w:t>
      </w:r>
      <w:r w:rsidR="005732EB">
        <w:t>. As for temporary workers</w:t>
      </w:r>
      <w:r w:rsidR="00DC7EE7">
        <w:t>,</w:t>
      </w:r>
      <w:r w:rsidR="005732EB">
        <w:t xml:space="preserve"> there are roughly </w:t>
      </w:r>
      <w:r w:rsidR="00DC7EE7">
        <w:t>17.1%.</w:t>
      </w:r>
      <w:r w:rsidR="00DC7EE7">
        <w:rPr>
          <w:noProof/>
        </w:rPr>
        <w:lastRenderedPageBreak/>
        <w:drawing>
          <wp:inline distT="0" distB="0" distL="0" distR="0" wp14:anchorId="39413488" wp14:editId="6B3E51D5">
            <wp:extent cx="3206016" cy="3230880"/>
            <wp:effectExtent l="0" t="0" r="0" b="7620"/>
            <wp:docPr id="30432882" name="Picture 5" descr="A map of europe with number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32882" name="Picture 5" descr="A map of europe with numbers and numb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443" cy="324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7EE7">
        <w:rPr>
          <w:noProof/>
        </w:rPr>
        <w:drawing>
          <wp:inline distT="0" distB="0" distL="0" distR="0" wp14:anchorId="229F29F4" wp14:editId="6392C607">
            <wp:extent cx="3805796" cy="3177540"/>
            <wp:effectExtent l="0" t="0" r="4445" b="3810"/>
            <wp:docPr id="863362885" name="Picture 6" descr="A graph showing a clock and a number of peop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362885" name="Picture 6" descr="A graph showing a clock and a number of people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2583" cy="3183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D4675" w14:textId="699D74AB" w:rsidR="00DC7EE7" w:rsidRDefault="00DC7EE7" w:rsidP="00B55571">
      <w:pPr>
        <w:spacing w:line="360" w:lineRule="auto"/>
        <w:jc w:val="both"/>
      </w:pPr>
      <w:r>
        <w:rPr>
          <w:noProof/>
        </w:rPr>
        <w:lastRenderedPageBreak/>
        <w:drawing>
          <wp:inline distT="0" distB="0" distL="0" distR="0" wp14:anchorId="5891C1A0" wp14:editId="4D91BE4C">
            <wp:extent cx="3016829" cy="4114800"/>
            <wp:effectExtent l="0" t="0" r="0" b="0"/>
            <wp:docPr id="1371034020" name="Picture 8" descr="A map of europe with blue and orange col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034020" name="Picture 8" descr="A map of europe with blue and orange color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268" cy="4148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CF871" w14:textId="77777777" w:rsidR="002E46ED" w:rsidRDefault="002E46ED" w:rsidP="00B55571">
      <w:pPr>
        <w:spacing w:line="360" w:lineRule="auto"/>
        <w:jc w:val="both"/>
      </w:pPr>
    </w:p>
    <w:p w14:paraId="167D6C9C" w14:textId="46D06A7D" w:rsidR="002E46ED" w:rsidRDefault="00E24CE1" w:rsidP="00B55571">
      <w:pPr>
        <w:spacing w:line="360" w:lineRule="auto"/>
        <w:jc w:val="both"/>
      </w:pPr>
      <w:r>
        <w:t xml:space="preserve">Taking all this into consideration while </w:t>
      </w:r>
      <w:r w:rsidR="0010134B">
        <w:t xml:space="preserve">hiring and administrating employees, the company will be able to train and contain more staff with the new leadership involved. </w:t>
      </w:r>
    </w:p>
    <w:p w14:paraId="44E1C95F" w14:textId="017A179D" w:rsidR="00C30A33" w:rsidRDefault="00C13245" w:rsidP="00B55571">
      <w:pPr>
        <w:spacing w:line="360" w:lineRule="auto"/>
        <w:jc w:val="both"/>
      </w:pPr>
      <w:r>
        <w:t>On another note, a</w:t>
      </w:r>
      <w:r w:rsidR="004617CD">
        <w:t xml:space="preserve">s </w:t>
      </w:r>
      <w:r w:rsidR="00E175AD">
        <w:t>Seric (</w:t>
      </w:r>
      <w:r w:rsidR="00451EB0">
        <w:t xml:space="preserve">p1,2 </w:t>
      </w:r>
      <w:r w:rsidR="004617CD">
        <w:t xml:space="preserve">2018) suggests, culture is a </w:t>
      </w:r>
      <w:r>
        <w:t>multilayered</w:t>
      </w:r>
      <w:r w:rsidR="004617CD">
        <w:t xml:space="preserve"> </w:t>
      </w:r>
      <w:r>
        <w:t xml:space="preserve">social reaction </w:t>
      </w:r>
      <w:r w:rsidR="00896086">
        <w:t xml:space="preserve">that is influencing customers decisions </w:t>
      </w:r>
      <w:r w:rsidR="00FE6ECC">
        <w:t>regarding</w:t>
      </w:r>
      <w:r w:rsidR="00896086">
        <w:t xml:space="preserve"> the services provided and experience.</w:t>
      </w:r>
      <w:r w:rsidR="001515B6">
        <w:t xml:space="preserve"> Culture can easily influence a </w:t>
      </w:r>
      <w:r w:rsidR="00E175AD">
        <w:t>customer’s</w:t>
      </w:r>
      <w:r w:rsidR="001515B6">
        <w:t xml:space="preserve"> perception towards a positive or negative </w:t>
      </w:r>
      <w:r w:rsidR="009955DA">
        <w:t>experience</w:t>
      </w:r>
      <w:r w:rsidR="00FE6ECC">
        <w:t xml:space="preserve">, Italy as a travel destination puts the country in </w:t>
      </w:r>
      <w:r w:rsidR="00BC03CD">
        <w:t xml:space="preserve">the </w:t>
      </w:r>
      <w:r w:rsidR="00FE6ECC">
        <w:t xml:space="preserve">fifth position after France, </w:t>
      </w:r>
      <w:r w:rsidR="00451EB0">
        <w:t xml:space="preserve">the </w:t>
      </w:r>
      <w:r w:rsidR="00FE6ECC">
        <w:t>USA, Spain, and China.</w:t>
      </w:r>
    </w:p>
    <w:p w14:paraId="64C10DFF" w14:textId="46BD0E63" w:rsidR="006530D9" w:rsidRDefault="006530D9" w:rsidP="00B55571">
      <w:pPr>
        <w:spacing w:line="360" w:lineRule="auto"/>
        <w:jc w:val="both"/>
      </w:pPr>
      <w:r>
        <w:t xml:space="preserve">As such </w:t>
      </w:r>
      <w:r w:rsidR="006F0A8D">
        <w:t>these</w:t>
      </w:r>
      <w:r>
        <w:t xml:space="preserve"> aspects need to be taken into consideration while changing location and </w:t>
      </w:r>
      <w:r w:rsidR="006F0A8D">
        <w:t xml:space="preserve">leadership to another country. </w:t>
      </w:r>
    </w:p>
    <w:p w14:paraId="157D4EE6" w14:textId="77777777" w:rsidR="00FB2C92" w:rsidRDefault="006F0A8D" w:rsidP="00B55571">
      <w:pPr>
        <w:spacing w:line="360" w:lineRule="auto"/>
        <w:jc w:val="both"/>
      </w:pPr>
      <w:r>
        <w:t>New adventure(2021) points out some Italian</w:t>
      </w:r>
      <w:r w:rsidR="004F78D6">
        <w:t xml:space="preserve"> traditions and celebrations that are imperative to remember while having Italian employees: </w:t>
      </w:r>
      <w:r w:rsidR="00FF04DC">
        <w:t>Carnevale</w:t>
      </w:r>
      <w:r w:rsidR="0092025E">
        <w:t xml:space="preserve"> </w:t>
      </w:r>
      <w:r w:rsidR="00FF04DC">
        <w:t>which</w:t>
      </w:r>
      <w:r w:rsidR="0092025E">
        <w:t xml:space="preserve"> is a very important Italian festivity and it starts in </w:t>
      </w:r>
      <w:r w:rsidR="00FF04DC">
        <w:t xml:space="preserve">February and ends in March and it is celebrated in Florence and Venice, </w:t>
      </w:r>
      <w:r w:rsidR="001C3630">
        <w:t xml:space="preserve">La Befana and it start in </w:t>
      </w:r>
      <w:r w:rsidR="009A326A">
        <w:t xml:space="preserve">six </w:t>
      </w:r>
      <w:r w:rsidR="001C3630">
        <w:t xml:space="preserve">of January where children get gifts, </w:t>
      </w:r>
      <w:r w:rsidR="009A326A">
        <w:t xml:space="preserve">La festa de Angi Sante that starts in first of November </w:t>
      </w:r>
      <w:r w:rsidR="004306D4">
        <w:t xml:space="preserve">and it celebrates all saints and last but </w:t>
      </w:r>
      <w:r w:rsidR="004306D4">
        <w:lastRenderedPageBreak/>
        <w:t xml:space="preserve">not least </w:t>
      </w:r>
      <w:r w:rsidR="00CE6087">
        <w:t>La Note Bianca that starts in thirty of April and</w:t>
      </w:r>
      <w:r w:rsidR="00025EE0">
        <w:t xml:space="preserve"> lasts all night and it leads to another </w:t>
      </w:r>
      <w:r w:rsidR="00D770EC">
        <w:t xml:space="preserve">national </w:t>
      </w:r>
      <w:r w:rsidR="00025EE0">
        <w:t>spring celebration next morning</w:t>
      </w:r>
      <w:r w:rsidR="00D770EC">
        <w:t>.</w:t>
      </w:r>
    </w:p>
    <w:p w14:paraId="21EE6B02" w14:textId="13AAC06C" w:rsidR="006F0A8D" w:rsidRDefault="00FB2C92" w:rsidP="00B55571">
      <w:pPr>
        <w:spacing w:line="360" w:lineRule="auto"/>
        <w:jc w:val="both"/>
      </w:pPr>
      <w:r>
        <w:t xml:space="preserve">As the general manager of the new Diversity </w:t>
      </w:r>
      <w:r w:rsidR="00277E98">
        <w:t>Hotel</w:t>
      </w:r>
      <w:r>
        <w:t xml:space="preserve"> and Spa in Italy, </w:t>
      </w:r>
      <w:r w:rsidR="005E599F">
        <w:t>acknowledging</w:t>
      </w:r>
      <w:r>
        <w:t xml:space="preserve"> these cultural festivities </w:t>
      </w:r>
      <w:r w:rsidR="0066098D">
        <w:t xml:space="preserve">helps to </w:t>
      </w:r>
      <w:r w:rsidR="005E599F">
        <w:t>soothe</w:t>
      </w:r>
      <w:r w:rsidR="0066098D">
        <w:t xml:space="preserve"> the process of leadership changes and</w:t>
      </w:r>
      <w:r w:rsidR="005E599F">
        <w:t xml:space="preserve"> adaptation. </w:t>
      </w:r>
      <w:r w:rsidR="00025EE0">
        <w:t xml:space="preserve"> </w:t>
      </w:r>
    </w:p>
    <w:p w14:paraId="0D99D09F" w14:textId="4C675674" w:rsidR="002E46ED" w:rsidRDefault="00277E98" w:rsidP="00B55571">
      <w:pPr>
        <w:spacing w:line="360" w:lineRule="auto"/>
        <w:jc w:val="both"/>
      </w:pPr>
      <w:r>
        <w:t xml:space="preserve">Giulia (2020) </w:t>
      </w:r>
      <w:r w:rsidR="00111759">
        <w:t>states that Italy has around 55 or more UNESCO</w:t>
      </w:r>
      <w:r w:rsidR="00C57E92">
        <w:t xml:space="preserve"> sites, on the other hand</w:t>
      </w:r>
      <w:r w:rsidR="00A73951">
        <w:t>,</w:t>
      </w:r>
      <w:r w:rsidR="00C57E92">
        <w:t xml:space="preserve"> lunch break takes around one hour since it takes a long time to </w:t>
      </w:r>
      <w:r w:rsidR="00A73951">
        <w:t>prepare</w:t>
      </w:r>
      <w:r w:rsidR="00C57E92">
        <w:t xml:space="preserve">, </w:t>
      </w:r>
      <w:r w:rsidR="00861B0D">
        <w:t xml:space="preserve">Sunday </w:t>
      </w:r>
      <w:r w:rsidR="00FC1777">
        <w:t>lunch</w:t>
      </w:r>
      <w:r w:rsidR="00861B0D">
        <w:t xml:space="preserve"> is as important for Italians as Christmas </w:t>
      </w:r>
      <w:r w:rsidR="00FC1777">
        <w:t>lunch since it is served with the whole family.</w:t>
      </w:r>
    </w:p>
    <w:p w14:paraId="3126F470" w14:textId="22CABAFE" w:rsidR="00F178C4" w:rsidRDefault="00F178C4" w:rsidP="00B55571">
      <w:pPr>
        <w:spacing w:line="360" w:lineRule="auto"/>
        <w:jc w:val="both"/>
      </w:pPr>
      <w:r>
        <w:t xml:space="preserve">As such family is the most important </w:t>
      </w:r>
      <w:r w:rsidR="00A10145">
        <w:t>factor in Italy as stated by Gordon and Zimmer</w:t>
      </w:r>
      <w:r w:rsidR="005346B5">
        <w:t>mann</w:t>
      </w:r>
      <w:r w:rsidR="00A10145">
        <w:t xml:space="preserve"> (2022)</w:t>
      </w:r>
      <w:r w:rsidR="00924F16">
        <w:t xml:space="preserve">, it is also where most Italians spend their free time and </w:t>
      </w:r>
      <w:r w:rsidR="005346B5">
        <w:t>whom</w:t>
      </w:r>
      <w:r w:rsidR="00924F16">
        <w:t xml:space="preserve"> they </w:t>
      </w:r>
      <w:r w:rsidR="00734BB2">
        <w:t>make</w:t>
      </w:r>
      <w:r w:rsidR="00924F16">
        <w:t xml:space="preserve"> decisions with</w:t>
      </w:r>
      <w:r w:rsidR="00EA7D5B">
        <w:t xml:space="preserve">, Italians will likely accept changes from someone closer to their </w:t>
      </w:r>
      <w:r w:rsidR="00A73951">
        <w:t>family or their friends.</w:t>
      </w:r>
    </w:p>
    <w:p w14:paraId="6B48AC93" w14:textId="2AE84F20" w:rsidR="00D8694E" w:rsidRDefault="005233F7" w:rsidP="00B55571">
      <w:pPr>
        <w:spacing w:line="360" w:lineRule="auto"/>
        <w:jc w:val="both"/>
      </w:pPr>
      <w:r>
        <w:t xml:space="preserve">With all these </w:t>
      </w:r>
      <w:r w:rsidR="0017390A">
        <w:t>considered</w:t>
      </w:r>
      <w:r>
        <w:t xml:space="preserve">, there are several other factors to be taken into consideration while taking the ropes of a </w:t>
      </w:r>
      <w:r w:rsidR="0017390A">
        <w:t>new hotel in another country.</w:t>
      </w:r>
      <w:bookmarkStart w:id="3" w:name="_Toc150277102"/>
    </w:p>
    <w:p w14:paraId="33375979" w14:textId="77777777" w:rsidR="00413F66" w:rsidRPr="006E5E5B" w:rsidRDefault="00413F66" w:rsidP="00B55571">
      <w:pPr>
        <w:spacing w:line="360" w:lineRule="auto"/>
        <w:jc w:val="both"/>
      </w:pPr>
    </w:p>
    <w:p w14:paraId="4924879C" w14:textId="60A29BED" w:rsidR="002E46ED" w:rsidRPr="00FD113D" w:rsidRDefault="002E46ED" w:rsidP="00B55571">
      <w:pPr>
        <w:pStyle w:val="Heading1"/>
        <w:spacing w:line="360" w:lineRule="auto"/>
        <w:jc w:val="both"/>
        <w:rPr>
          <w:color w:val="7030A0"/>
          <w:sz w:val="24"/>
          <w:szCs w:val="24"/>
        </w:rPr>
      </w:pPr>
      <w:r w:rsidRPr="00FD113D">
        <w:rPr>
          <w:color w:val="7030A0"/>
          <w:sz w:val="24"/>
          <w:szCs w:val="24"/>
        </w:rPr>
        <w:t>Main body</w:t>
      </w:r>
      <w:bookmarkEnd w:id="3"/>
    </w:p>
    <w:p w14:paraId="2CE316AB" w14:textId="77777777" w:rsidR="00CF2004" w:rsidRDefault="000574CD" w:rsidP="00410804">
      <w:pPr>
        <w:spacing w:line="360" w:lineRule="auto"/>
      </w:pPr>
      <w:r>
        <w:t xml:space="preserve">Globe (2020) </w:t>
      </w:r>
      <w:r w:rsidR="002851C1">
        <w:t>provides</w:t>
      </w:r>
      <w:r>
        <w:t xml:space="preserve"> access to a variety of </w:t>
      </w:r>
      <w:r w:rsidR="005A09DE">
        <w:t xml:space="preserve">cultural and leadership data collected around the world and in local countries. </w:t>
      </w:r>
      <w:r w:rsidR="00191B00">
        <w:t xml:space="preserve"> As for the tables, those are the exact numbers extracted from the </w:t>
      </w:r>
      <w:r w:rsidR="00594015">
        <w:t>graphs below.</w:t>
      </w:r>
    </w:p>
    <w:p w14:paraId="667E7EDE" w14:textId="766C1EB6" w:rsidR="00D47E45" w:rsidRDefault="00594015" w:rsidP="00410804">
      <w:pPr>
        <w:spacing w:line="360" w:lineRule="auto"/>
      </w:pPr>
      <w:r>
        <w:t xml:space="preserve"> </w:t>
      </w:r>
      <w:r w:rsidR="0065411A">
        <w:rPr>
          <w:noProof/>
        </w:rPr>
        <w:drawing>
          <wp:inline distT="0" distB="0" distL="0" distR="0" wp14:anchorId="22DE9800" wp14:editId="3FF3CF55">
            <wp:extent cx="2819400" cy="1798906"/>
            <wp:effectExtent l="0" t="0" r="0" b="0"/>
            <wp:docPr id="1814857261" name="Picture 1" descr="A graph showing a variety of practic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857261" name="Picture 1" descr="A graph showing a variety of practices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504" cy="180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411A">
        <w:t xml:space="preserve"> </w:t>
      </w:r>
      <w:r w:rsidR="001C2543">
        <w:t>Globe (2020)</w:t>
      </w:r>
    </w:p>
    <w:p w14:paraId="07A7859E" w14:textId="77777777" w:rsidR="00CF2004" w:rsidRDefault="00CF2004" w:rsidP="00410804">
      <w:pPr>
        <w:spacing w:line="360" w:lineRule="auto"/>
      </w:pPr>
    </w:p>
    <w:p w14:paraId="6C3E88D5" w14:textId="77777777" w:rsidR="006D5FF6" w:rsidRDefault="006D5FF6" w:rsidP="00410804">
      <w:pPr>
        <w:spacing w:line="360" w:lineRule="auto"/>
      </w:pPr>
    </w:p>
    <w:p w14:paraId="427BA809" w14:textId="77777777" w:rsidR="006D5FF6" w:rsidRPr="00D47E45" w:rsidRDefault="006D5FF6" w:rsidP="00410804">
      <w:pPr>
        <w:spacing w:line="360" w:lineRule="auto"/>
      </w:pPr>
    </w:p>
    <w:tbl>
      <w:tblPr>
        <w:tblStyle w:val="TableGrid"/>
        <w:tblpPr w:leftFromText="180" w:rightFromText="180" w:vertAnchor="text" w:horzAnchor="margin" w:tblpXSpec="center" w:tblpY="478"/>
        <w:tblW w:w="0" w:type="auto"/>
        <w:tblLook w:val="04A0" w:firstRow="1" w:lastRow="0" w:firstColumn="1" w:lastColumn="0" w:noHBand="0" w:noVBand="1"/>
      </w:tblPr>
      <w:tblGrid>
        <w:gridCol w:w="1610"/>
        <w:gridCol w:w="1069"/>
        <w:gridCol w:w="895"/>
        <w:gridCol w:w="1109"/>
        <w:gridCol w:w="1109"/>
      </w:tblGrid>
      <w:tr w:rsidR="002B4F67" w:rsidRPr="003D3B65" w14:paraId="2B3B41C5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6B199EFD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lastRenderedPageBreak/>
              <w:t>Culture Visualization</w:t>
            </w:r>
          </w:p>
        </w:tc>
        <w:tc>
          <w:tcPr>
            <w:tcW w:w="800" w:type="dxa"/>
            <w:noWrap/>
            <w:hideMark/>
          </w:tcPr>
          <w:p w14:paraId="50F552E2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Range Practice</w:t>
            </w:r>
          </w:p>
        </w:tc>
        <w:tc>
          <w:tcPr>
            <w:tcW w:w="701" w:type="dxa"/>
            <w:noWrap/>
            <w:hideMark/>
          </w:tcPr>
          <w:p w14:paraId="6E79956B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Range Values</w:t>
            </w:r>
          </w:p>
        </w:tc>
        <w:tc>
          <w:tcPr>
            <w:tcW w:w="1022" w:type="dxa"/>
            <w:noWrap/>
            <w:hideMark/>
          </w:tcPr>
          <w:p w14:paraId="49662A99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Average Globe Score Practice</w:t>
            </w:r>
          </w:p>
        </w:tc>
        <w:tc>
          <w:tcPr>
            <w:tcW w:w="830" w:type="dxa"/>
            <w:noWrap/>
            <w:hideMark/>
          </w:tcPr>
          <w:p w14:paraId="6F7D0BD1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Average Globe Score Values</w:t>
            </w:r>
          </w:p>
        </w:tc>
      </w:tr>
      <w:tr w:rsidR="002B4F67" w:rsidRPr="003D3B65" w14:paraId="7822D481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1B56EB53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Performance Orientation</w:t>
            </w:r>
          </w:p>
        </w:tc>
        <w:tc>
          <w:tcPr>
            <w:tcW w:w="800" w:type="dxa"/>
            <w:noWrap/>
            <w:hideMark/>
          </w:tcPr>
          <w:p w14:paraId="708E90F0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3.58</w:t>
            </w:r>
          </w:p>
        </w:tc>
        <w:tc>
          <w:tcPr>
            <w:tcW w:w="701" w:type="dxa"/>
            <w:noWrap/>
            <w:hideMark/>
          </w:tcPr>
          <w:p w14:paraId="285B3376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6.07</w:t>
            </w:r>
          </w:p>
        </w:tc>
        <w:tc>
          <w:tcPr>
            <w:tcW w:w="1022" w:type="dxa"/>
            <w:noWrap/>
            <w:hideMark/>
          </w:tcPr>
          <w:p w14:paraId="4DD1FB7A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4.1</w:t>
            </w:r>
          </w:p>
        </w:tc>
        <w:tc>
          <w:tcPr>
            <w:tcW w:w="830" w:type="dxa"/>
            <w:noWrap/>
            <w:hideMark/>
          </w:tcPr>
          <w:p w14:paraId="0BA94759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5.94</w:t>
            </w:r>
          </w:p>
        </w:tc>
      </w:tr>
      <w:tr w:rsidR="002B4F67" w:rsidRPr="003D3B65" w14:paraId="4A31488B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6B3F5B63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Assertiveness</w:t>
            </w:r>
          </w:p>
        </w:tc>
        <w:tc>
          <w:tcPr>
            <w:tcW w:w="800" w:type="dxa"/>
            <w:noWrap/>
            <w:hideMark/>
          </w:tcPr>
          <w:p w14:paraId="78A1CEFC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4.07</w:t>
            </w:r>
          </w:p>
        </w:tc>
        <w:tc>
          <w:tcPr>
            <w:tcW w:w="701" w:type="dxa"/>
            <w:noWrap/>
            <w:hideMark/>
          </w:tcPr>
          <w:p w14:paraId="728E9AA5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3.82</w:t>
            </w:r>
          </w:p>
        </w:tc>
        <w:tc>
          <w:tcPr>
            <w:tcW w:w="1022" w:type="dxa"/>
            <w:noWrap/>
            <w:hideMark/>
          </w:tcPr>
          <w:p w14:paraId="63CFAAF1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4.07</w:t>
            </w:r>
          </w:p>
        </w:tc>
        <w:tc>
          <w:tcPr>
            <w:tcW w:w="830" w:type="dxa"/>
            <w:noWrap/>
            <w:hideMark/>
          </w:tcPr>
          <w:p w14:paraId="30DDDB42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3.82</w:t>
            </w:r>
          </w:p>
        </w:tc>
      </w:tr>
      <w:tr w:rsidR="002B4F67" w:rsidRPr="003D3B65" w14:paraId="06038FDB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5FB8E6F8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Future Orientation</w:t>
            </w:r>
          </w:p>
        </w:tc>
        <w:tc>
          <w:tcPr>
            <w:tcW w:w="800" w:type="dxa"/>
            <w:noWrap/>
            <w:hideMark/>
          </w:tcPr>
          <w:p w14:paraId="53819634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3.25</w:t>
            </w:r>
          </w:p>
        </w:tc>
        <w:tc>
          <w:tcPr>
            <w:tcW w:w="701" w:type="dxa"/>
            <w:noWrap/>
            <w:hideMark/>
          </w:tcPr>
          <w:p w14:paraId="2D6C2820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5.91</w:t>
            </w:r>
          </w:p>
        </w:tc>
        <w:tc>
          <w:tcPr>
            <w:tcW w:w="1022" w:type="dxa"/>
            <w:noWrap/>
            <w:hideMark/>
          </w:tcPr>
          <w:p w14:paraId="294C284C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3.85</w:t>
            </w:r>
          </w:p>
        </w:tc>
        <w:tc>
          <w:tcPr>
            <w:tcW w:w="830" w:type="dxa"/>
            <w:noWrap/>
            <w:hideMark/>
          </w:tcPr>
          <w:p w14:paraId="69B2A8D3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5.49</w:t>
            </w:r>
          </w:p>
        </w:tc>
      </w:tr>
      <w:tr w:rsidR="002B4F67" w:rsidRPr="003D3B65" w14:paraId="53A4D437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51B278EF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Humane Orientation</w:t>
            </w:r>
          </w:p>
        </w:tc>
        <w:tc>
          <w:tcPr>
            <w:tcW w:w="800" w:type="dxa"/>
            <w:noWrap/>
            <w:hideMark/>
          </w:tcPr>
          <w:p w14:paraId="46D64164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3.63</w:t>
            </w:r>
          </w:p>
        </w:tc>
        <w:tc>
          <w:tcPr>
            <w:tcW w:w="701" w:type="dxa"/>
            <w:noWrap/>
            <w:hideMark/>
          </w:tcPr>
          <w:p w14:paraId="249767A1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5.58</w:t>
            </w:r>
          </w:p>
        </w:tc>
        <w:tc>
          <w:tcPr>
            <w:tcW w:w="1022" w:type="dxa"/>
            <w:noWrap/>
            <w:hideMark/>
          </w:tcPr>
          <w:p w14:paraId="5F6F5E35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4.09</w:t>
            </w:r>
          </w:p>
        </w:tc>
        <w:tc>
          <w:tcPr>
            <w:tcW w:w="830" w:type="dxa"/>
            <w:noWrap/>
            <w:hideMark/>
          </w:tcPr>
          <w:p w14:paraId="4E7E0579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5.42</w:t>
            </w:r>
          </w:p>
        </w:tc>
      </w:tr>
      <w:tr w:rsidR="002B4F67" w:rsidRPr="003D3B65" w14:paraId="4C531775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756E12FA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Institutional Orientation</w:t>
            </w:r>
          </w:p>
        </w:tc>
        <w:tc>
          <w:tcPr>
            <w:tcW w:w="800" w:type="dxa"/>
            <w:noWrap/>
            <w:hideMark/>
          </w:tcPr>
          <w:p w14:paraId="1ADAE839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3.68</w:t>
            </w:r>
          </w:p>
        </w:tc>
        <w:tc>
          <w:tcPr>
            <w:tcW w:w="701" w:type="dxa"/>
            <w:noWrap/>
            <w:hideMark/>
          </w:tcPr>
          <w:p w14:paraId="5B0B9FA8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5.13</w:t>
            </w:r>
          </w:p>
        </w:tc>
        <w:tc>
          <w:tcPr>
            <w:tcW w:w="1022" w:type="dxa"/>
            <w:noWrap/>
            <w:hideMark/>
          </w:tcPr>
          <w:p w14:paraId="67F8DEC6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4.25</w:t>
            </w:r>
          </w:p>
        </w:tc>
        <w:tc>
          <w:tcPr>
            <w:tcW w:w="830" w:type="dxa"/>
            <w:noWrap/>
            <w:hideMark/>
          </w:tcPr>
          <w:p w14:paraId="51873D9A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4.73</w:t>
            </w:r>
          </w:p>
        </w:tc>
      </w:tr>
      <w:tr w:rsidR="002B4F67" w:rsidRPr="003D3B65" w14:paraId="789B5343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2AB7CD87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In-Group Orientation</w:t>
            </w:r>
          </w:p>
        </w:tc>
        <w:tc>
          <w:tcPr>
            <w:tcW w:w="800" w:type="dxa"/>
            <w:noWrap/>
            <w:hideMark/>
          </w:tcPr>
          <w:p w14:paraId="68548EB4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4.94</w:t>
            </w:r>
          </w:p>
        </w:tc>
        <w:tc>
          <w:tcPr>
            <w:tcW w:w="701" w:type="dxa"/>
            <w:noWrap/>
            <w:hideMark/>
          </w:tcPr>
          <w:p w14:paraId="0EF3875B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5.72</w:t>
            </w:r>
          </w:p>
        </w:tc>
        <w:tc>
          <w:tcPr>
            <w:tcW w:w="1022" w:type="dxa"/>
            <w:noWrap/>
            <w:hideMark/>
          </w:tcPr>
          <w:p w14:paraId="2F9C5A1E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5.13</w:t>
            </w:r>
          </w:p>
        </w:tc>
        <w:tc>
          <w:tcPr>
            <w:tcW w:w="830" w:type="dxa"/>
            <w:noWrap/>
            <w:hideMark/>
          </w:tcPr>
          <w:p w14:paraId="1C3A033F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5.66</w:t>
            </w:r>
          </w:p>
        </w:tc>
      </w:tr>
      <w:tr w:rsidR="002B4F67" w:rsidRPr="003D3B65" w14:paraId="6F50FD2B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79D62733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Gender Egalitarianism</w:t>
            </w:r>
          </w:p>
        </w:tc>
        <w:tc>
          <w:tcPr>
            <w:tcW w:w="800" w:type="dxa"/>
            <w:noWrap/>
            <w:hideMark/>
          </w:tcPr>
          <w:p w14:paraId="27AAC517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3.24</w:t>
            </w:r>
          </w:p>
        </w:tc>
        <w:tc>
          <w:tcPr>
            <w:tcW w:w="701" w:type="dxa"/>
            <w:noWrap/>
            <w:hideMark/>
          </w:tcPr>
          <w:p w14:paraId="5D57DD0B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4.88</w:t>
            </w:r>
          </w:p>
        </w:tc>
        <w:tc>
          <w:tcPr>
            <w:tcW w:w="1022" w:type="dxa"/>
            <w:noWrap/>
            <w:hideMark/>
          </w:tcPr>
          <w:p w14:paraId="0EC7D919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3.37</w:t>
            </w:r>
          </w:p>
        </w:tc>
        <w:tc>
          <w:tcPr>
            <w:tcW w:w="830" w:type="dxa"/>
            <w:noWrap/>
            <w:hideMark/>
          </w:tcPr>
          <w:p w14:paraId="23E04F5A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4.51</w:t>
            </w:r>
          </w:p>
        </w:tc>
      </w:tr>
      <w:tr w:rsidR="002B4F67" w:rsidRPr="003D3B65" w14:paraId="34ED2461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110D53C9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Power Distance</w:t>
            </w:r>
          </w:p>
        </w:tc>
        <w:tc>
          <w:tcPr>
            <w:tcW w:w="800" w:type="dxa"/>
            <w:noWrap/>
            <w:hideMark/>
          </w:tcPr>
          <w:p w14:paraId="4753EE8E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5.43</w:t>
            </w:r>
          </w:p>
        </w:tc>
        <w:tc>
          <w:tcPr>
            <w:tcW w:w="701" w:type="dxa"/>
            <w:noWrap/>
            <w:hideMark/>
          </w:tcPr>
          <w:p w14:paraId="79F3A1B0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2.47</w:t>
            </w:r>
          </w:p>
        </w:tc>
        <w:tc>
          <w:tcPr>
            <w:tcW w:w="1022" w:type="dxa"/>
            <w:noWrap/>
            <w:hideMark/>
          </w:tcPr>
          <w:p w14:paraId="128ED08E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5.17</w:t>
            </w:r>
          </w:p>
        </w:tc>
        <w:tc>
          <w:tcPr>
            <w:tcW w:w="830" w:type="dxa"/>
            <w:noWrap/>
            <w:hideMark/>
          </w:tcPr>
          <w:p w14:paraId="0BE3958E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2.75</w:t>
            </w:r>
          </w:p>
        </w:tc>
      </w:tr>
      <w:tr w:rsidR="002B4F67" w:rsidRPr="003D3B65" w14:paraId="338C6F1F" w14:textId="77777777" w:rsidTr="00CF2004">
        <w:trPr>
          <w:trHeight w:val="530"/>
        </w:trPr>
        <w:tc>
          <w:tcPr>
            <w:tcW w:w="1205" w:type="dxa"/>
            <w:noWrap/>
            <w:hideMark/>
          </w:tcPr>
          <w:p w14:paraId="08997522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Uncertainty Avoidance</w:t>
            </w:r>
          </w:p>
        </w:tc>
        <w:tc>
          <w:tcPr>
            <w:tcW w:w="800" w:type="dxa"/>
            <w:noWrap/>
            <w:hideMark/>
          </w:tcPr>
          <w:p w14:paraId="022F4F4E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3.79</w:t>
            </w:r>
          </w:p>
        </w:tc>
        <w:tc>
          <w:tcPr>
            <w:tcW w:w="701" w:type="dxa"/>
            <w:noWrap/>
            <w:hideMark/>
          </w:tcPr>
          <w:p w14:paraId="6C020E6B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4.47</w:t>
            </w:r>
          </w:p>
        </w:tc>
        <w:tc>
          <w:tcPr>
            <w:tcW w:w="1022" w:type="dxa"/>
            <w:noWrap/>
            <w:hideMark/>
          </w:tcPr>
          <w:p w14:paraId="25F009B9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4.16</w:t>
            </w:r>
          </w:p>
        </w:tc>
        <w:tc>
          <w:tcPr>
            <w:tcW w:w="830" w:type="dxa"/>
            <w:noWrap/>
            <w:hideMark/>
          </w:tcPr>
          <w:p w14:paraId="04B1C984" w14:textId="77777777" w:rsidR="002B4F67" w:rsidRPr="003D3B65" w:rsidRDefault="002B4F67" w:rsidP="002B4F67">
            <w:pPr>
              <w:spacing w:line="360" w:lineRule="auto"/>
              <w:jc w:val="both"/>
            </w:pPr>
            <w:r w:rsidRPr="003D3B65">
              <w:t>4.62</w:t>
            </w:r>
          </w:p>
        </w:tc>
      </w:tr>
      <w:tr w:rsidR="002B4F67" w:rsidRPr="003D3B65" w14:paraId="300ACB7F" w14:textId="77777777" w:rsidTr="00CF2004">
        <w:trPr>
          <w:trHeight w:val="530"/>
        </w:trPr>
        <w:tc>
          <w:tcPr>
            <w:tcW w:w="1205" w:type="dxa"/>
            <w:noWrap/>
          </w:tcPr>
          <w:p w14:paraId="2D8FCB82" w14:textId="77777777" w:rsidR="002B4F67" w:rsidRPr="003D3B65" w:rsidRDefault="002B4F67" w:rsidP="002B4F67">
            <w:pPr>
              <w:spacing w:line="360" w:lineRule="auto"/>
              <w:jc w:val="both"/>
            </w:pPr>
          </w:p>
        </w:tc>
        <w:tc>
          <w:tcPr>
            <w:tcW w:w="800" w:type="dxa"/>
            <w:noWrap/>
          </w:tcPr>
          <w:p w14:paraId="007F0C81" w14:textId="77777777" w:rsidR="002B4F67" w:rsidRPr="003D3B65" w:rsidRDefault="002B4F67" w:rsidP="002B4F67">
            <w:pPr>
              <w:spacing w:line="360" w:lineRule="auto"/>
              <w:jc w:val="both"/>
            </w:pPr>
          </w:p>
        </w:tc>
        <w:tc>
          <w:tcPr>
            <w:tcW w:w="701" w:type="dxa"/>
            <w:noWrap/>
          </w:tcPr>
          <w:p w14:paraId="250F4EE9" w14:textId="77777777" w:rsidR="002B4F67" w:rsidRPr="003D3B65" w:rsidRDefault="002B4F67" w:rsidP="002B4F67">
            <w:pPr>
              <w:spacing w:line="360" w:lineRule="auto"/>
              <w:jc w:val="both"/>
            </w:pPr>
          </w:p>
        </w:tc>
        <w:tc>
          <w:tcPr>
            <w:tcW w:w="1022" w:type="dxa"/>
            <w:noWrap/>
          </w:tcPr>
          <w:p w14:paraId="57531444" w14:textId="77777777" w:rsidR="002B4F67" w:rsidRPr="003D3B65" w:rsidRDefault="002B4F67" w:rsidP="002B4F67">
            <w:pPr>
              <w:spacing w:line="360" w:lineRule="auto"/>
              <w:jc w:val="both"/>
            </w:pPr>
          </w:p>
        </w:tc>
        <w:tc>
          <w:tcPr>
            <w:tcW w:w="830" w:type="dxa"/>
            <w:noWrap/>
          </w:tcPr>
          <w:p w14:paraId="293D4EF5" w14:textId="77777777" w:rsidR="002B4F67" w:rsidRPr="003D3B65" w:rsidRDefault="002B4F67" w:rsidP="002B4F67">
            <w:pPr>
              <w:spacing w:line="360" w:lineRule="auto"/>
              <w:jc w:val="both"/>
            </w:pPr>
          </w:p>
        </w:tc>
      </w:tr>
    </w:tbl>
    <w:p w14:paraId="78862102" w14:textId="6381D0B9" w:rsidR="002E46ED" w:rsidRDefault="002E46ED" w:rsidP="00B55571">
      <w:pPr>
        <w:spacing w:line="360" w:lineRule="auto"/>
        <w:jc w:val="both"/>
      </w:pPr>
    </w:p>
    <w:p w14:paraId="0B802CB7" w14:textId="77777777" w:rsidR="00643924" w:rsidRDefault="00643924" w:rsidP="00B55571">
      <w:pPr>
        <w:spacing w:line="360" w:lineRule="auto"/>
        <w:jc w:val="both"/>
      </w:pPr>
    </w:p>
    <w:p w14:paraId="6A3B0F23" w14:textId="77777777" w:rsidR="00643924" w:rsidRDefault="00643924" w:rsidP="00B55571">
      <w:pPr>
        <w:spacing w:line="360" w:lineRule="auto"/>
        <w:jc w:val="both"/>
      </w:pPr>
    </w:p>
    <w:p w14:paraId="58E0DCC4" w14:textId="77777777" w:rsidR="00643924" w:rsidRDefault="00643924" w:rsidP="00B55571">
      <w:pPr>
        <w:spacing w:line="360" w:lineRule="auto"/>
        <w:jc w:val="both"/>
      </w:pPr>
    </w:p>
    <w:p w14:paraId="30C03CD8" w14:textId="76C0AE05" w:rsidR="000C5C04" w:rsidRDefault="00AA24B2" w:rsidP="00B55571">
      <w:pPr>
        <w:spacing w:line="360" w:lineRule="auto"/>
        <w:jc w:val="both"/>
      </w:pPr>
      <w:r>
        <w:rPr>
          <w:noProof/>
        </w:rPr>
        <w:drawing>
          <wp:inline distT="0" distB="0" distL="0" distR="0" wp14:anchorId="22056151" wp14:editId="40BDB0D3">
            <wp:extent cx="3583733" cy="1847850"/>
            <wp:effectExtent l="0" t="0" r="0" b="0"/>
            <wp:docPr id="307617296" name="Picture 2" descr="A graph with blue triangl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17296" name="Picture 2" descr="A graph with blue triangles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955" cy="185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61A3">
        <w:t>Globe (</w:t>
      </w:r>
      <w:r w:rsidR="001C2543">
        <w:t>2020)</w:t>
      </w:r>
    </w:p>
    <w:p w14:paraId="4EB72719" w14:textId="77777777" w:rsidR="000C5C04" w:rsidRDefault="000C5C04" w:rsidP="00B55571">
      <w:pPr>
        <w:spacing w:line="36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1540"/>
        <w:gridCol w:w="2080"/>
      </w:tblGrid>
      <w:tr w:rsidR="000C5C04" w:rsidRPr="000C5C04" w14:paraId="18CA0D1D" w14:textId="77777777" w:rsidTr="000C5C04">
        <w:trPr>
          <w:trHeight w:val="288"/>
        </w:trPr>
        <w:tc>
          <w:tcPr>
            <w:tcW w:w="2380" w:type="dxa"/>
            <w:noWrap/>
            <w:hideMark/>
          </w:tcPr>
          <w:p w14:paraId="738ED041" w14:textId="32F36F1C" w:rsidR="000C5C04" w:rsidRPr="000C5C04" w:rsidRDefault="000C5C04" w:rsidP="00B55571">
            <w:pPr>
              <w:spacing w:line="360" w:lineRule="auto"/>
              <w:jc w:val="both"/>
            </w:pPr>
            <w:r w:rsidRPr="000C5C04">
              <w:lastRenderedPageBreak/>
              <w:t xml:space="preserve">Leadership </w:t>
            </w:r>
            <w:r w:rsidR="00191B00" w:rsidRPr="000C5C04">
              <w:t>Visualization</w:t>
            </w:r>
            <w:r w:rsidRPr="000C5C04">
              <w:t xml:space="preserve"> </w:t>
            </w:r>
          </w:p>
        </w:tc>
        <w:tc>
          <w:tcPr>
            <w:tcW w:w="1540" w:type="dxa"/>
            <w:noWrap/>
            <w:hideMark/>
          </w:tcPr>
          <w:p w14:paraId="48D83397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Country Score</w:t>
            </w:r>
          </w:p>
        </w:tc>
        <w:tc>
          <w:tcPr>
            <w:tcW w:w="2080" w:type="dxa"/>
            <w:noWrap/>
            <w:hideMark/>
          </w:tcPr>
          <w:p w14:paraId="294009F0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Average Globe Score</w:t>
            </w:r>
          </w:p>
        </w:tc>
      </w:tr>
      <w:tr w:rsidR="000C5C04" w:rsidRPr="000C5C04" w14:paraId="03C8FE82" w14:textId="77777777" w:rsidTr="000C5C04">
        <w:trPr>
          <w:trHeight w:val="288"/>
        </w:trPr>
        <w:tc>
          <w:tcPr>
            <w:tcW w:w="2380" w:type="dxa"/>
            <w:noWrap/>
            <w:hideMark/>
          </w:tcPr>
          <w:p w14:paraId="1A65CB9B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Charismatic</w:t>
            </w:r>
          </w:p>
        </w:tc>
        <w:tc>
          <w:tcPr>
            <w:tcW w:w="1540" w:type="dxa"/>
            <w:noWrap/>
            <w:hideMark/>
          </w:tcPr>
          <w:p w14:paraId="4E40CA61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5.98</w:t>
            </w:r>
          </w:p>
        </w:tc>
        <w:tc>
          <w:tcPr>
            <w:tcW w:w="2080" w:type="dxa"/>
            <w:noWrap/>
            <w:hideMark/>
          </w:tcPr>
          <w:p w14:paraId="26A0D99C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5.83</w:t>
            </w:r>
          </w:p>
        </w:tc>
      </w:tr>
      <w:tr w:rsidR="000C5C04" w:rsidRPr="000C5C04" w14:paraId="35F8B4E3" w14:textId="77777777" w:rsidTr="000C5C04">
        <w:trPr>
          <w:trHeight w:val="288"/>
        </w:trPr>
        <w:tc>
          <w:tcPr>
            <w:tcW w:w="2380" w:type="dxa"/>
            <w:noWrap/>
            <w:hideMark/>
          </w:tcPr>
          <w:p w14:paraId="50D8639E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Team Oriented</w:t>
            </w:r>
          </w:p>
        </w:tc>
        <w:tc>
          <w:tcPr>
            <w:tcW w:w="1540" w:type="dxa"/>
            <w:noWrap/>
            <w:hideMark/>
          </w:tcPr>
          <w:p w14:paraId="18728C8D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5.87</w:t>
            </w:r>
          </w:p>
        </w:tc>
        <w:tc>
          <w:tcPr>
            <w:tcW w:w="2080" w:type="dxa"/>
            <w:noWrap/>
            <w:hideMark/>
          </w:tcPr>
          <w:p w14:paraId="7D86C321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5.76</w:t>
            </w:r>
          </w:p>
        </w:tc>
      </w:tr>
      <w:tr w:rsidR="000C5C04" w:rsidRPr="000C5C04" w14:paraId="1BBF49B5" w14:textId="77777777" w:rsidTr="000C5C04">
        <w:trPr>
          <w:trHeight w:val="288"/>
        </w:trPr>
        <w:tc>
          <w:tcPr>
            <w:tcW w:w="2380" w:type="dxa"/>
            <w:noWrap/>
            <w:hideMark/>
          </w:tcPr>
          <w:p w14:paraId="21403186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Participative</w:t>
            </w:r>
          </w:p>
        </w:tc>
        <w:tc>
          <w:tcPr>
            <w:tcW w:w="1540" w:type="dxa"/>
            <w:noWrap/>
            <w:hideMark/>
          </w:tcPr>
          <w:p w14:paraId="36B898FA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5.47</w:t>
            </w:r>
          </w:p>
        </w:tc>
        <w:tc>
          <w:tcPr>
            <w:tcW w:w="2080" w:type="dxa"/>
            <w:noWrap/>
            <w:hideMark/>
          </w:tcPr>
          <w:p w14:paraId="62D18A9B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5.33</w:t>
            </w:r>
          </w:p>
        </w:tc>
      </w:tr>
      <w:tr w:rsidR="000C5C04" w:rsidRPr="000C5C04" w14:paraId="5FF46107" w14:textId="77777777" w:rsidTr="000C5C04">
        <w:trPr>
          <w:trHeight w:val="288"/>
        </w:trPr>
        <w:tc>
          <w:tcPr>
            <w:tcW w:w="2380" w:type="dxa"/>
            <w:noWrap/>
            <w:hideMark/>
          </w:tcPr>
          <w:p w14:paraId="147B5FBA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Humane Oriented</w:t>
            </w:r>
          </w:p>
        </w:tc>
        <w:tc>
          <w:tcPr>
            <w:tcW w:w="1540" w:type="dxa"/>
            <w:noWrap/>
            <w:hideMark/>
          </w:tcPr>
          <w:p w14:paraId="5C14142C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4.38</w:t>
            </w:r>
          </w:p>
        </w:tc>
        <w:tc>
          <w:tcPr>
            <w:tcW w:w="2080" w:type="dxa"/>
            <w:noWrap/>
            <w:hideMark/>
          </w:tcPr>
          <w:p w14:paraId="0956BF45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4.89</w:t>
            </w:r>
          </w:p>
        </w:tc>
      </w:tr>
      <w:tr w:rsidR="000C5C04" w:rsidRPr="000C5C04" w14:paraId="7AE82B8E" w14:textId="77777777" w:rsidTr="000C5C04">
        <w:trPr>
          <w:trHeight w:val="288"/>
        </w:trPr>
        <w:tc>
          <w:tcPr>
            <w:tcW w:w="2380" w:type="dxa"/>
            <w:noWrap/>
            <w:hideMark/>
          </w:tcPr>
          <w:p w14:paraId="3D3B34C4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Autonomous</w:t>
            </w:r>
          </w:p>
        </w:tc>
        <w:tc>
          <w:tcPr>
            <w:tcW w:w="1540" w:type="dxa"/>
            <w:noWrap/>
            <w:hideMark/>
          </w:tcPr>
          <w:p w14:paraId="23641A46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3.62</w:t>
            </w:r>
          </w:p>
        </w:tc>
        <w:tc>
          <w:tcPr>
            <w:tcW w:w="2080" w:type="dxa"/>
            <w:noWrap/>
            <w:hideMark/>
          </w:tcPr>
          <w:p w14:paraId="5250A574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3.85</w:t>
            </w:r>
          </w:p>
        </w:tc>
      </w:tr>
      <w:tr w:rsidR="000C5C04" w:rsidRPr="000C5C04" w14:paraId="7730727E" w14:textId="77777777" w:rsidTr="000C5C04">
        <w:trPr>
          <w:trHeight w:val="288"/>
        </w:trPr>
        <w:tc>
          <w:tcPr>
            <w:tcW w:w="2380" w:type="dxa"/>
            <w:noWrap/>
            <w:hideMark/>
          </w:tcPr>
          <w:p w14:paraId="37DBCD50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Self-Protective</w:t>
            </w:r>
          </w:p>
        </w:tc>
        <w:tc>
          <w:tcPr>
            <w:tcW w:w="1540" w:type="dxa"/>
            <w:noWrap/>
            <w:hideMark/>
          </w:tcPr>
          <w:p w14:paraId="0660511B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3.25</w:t>
            </w:r>
          </w:p>
        </w:tc>
        <w:tc>
          <w:tcPr>
            <w:tcW w:w="2080" w:type="dxa"/>
            <w:noWrap/>
            <w:hideMark/>
          </w:tcPr>
          <w:p w14:paraId="38142085" w14:textId="77777777" w:rsidR="000C5C04" w:rsidRPr="000C5C04" w:rsidRDefault="000C5C04" w:rsidP="00B55571">
            <w:pPr>
              <w:spacing w:line="360" w:lineRule="auto"/>
              <w:jc w:val="both"/>
            </w:pPr>
            <w:r w:rsidRPr="000C5C04">
              <w:t>3.47</w:t>
            </w:r>
          </w:p>
        </w:tc>
      </w:tr>
    </w:tbl>
    <w:p w14:paraId="043DB379" w14:textId="77777777" w:rsidR="000C5C04" w:rsidRDefault="000C5C04" w:rsidP="00B55571">
      <w:pPr>
        <w:spacing w:line="360" w:lineRule="auto"/>
        <w:jc w:val="both"/>
      </w:pPr>
    </w:p>
    <w:p w14:paraId="3D9163FA" w14:textId="482905C9" w:rsidR="00C50E15" w:rsidRDefault="00C50E15" w:rsidP="00B55571">
      <w:pPr>
        <w:spacing w:line="360" w:lineRule="auto"/>
        <w:jc w:val="both"/>
      </w:pPr>
      <w:r>
        <w:t xml:space="preserve">Between practice and values there is considerable </w:t>
      </w:r>
      <w:r w:rsidR="00C0748F">
        <w:t>difference,</w:t>
      </w:r>
      <w:r w:rsidR="00167350">
        <w:t xml:space="preserve"> but it is still a factor to be taken into </w:t>
      </w:r>
      <w:r w:rsidR="00AE38DF">
        <w:t>consideration</w:t>
      </w:r>
      <w:r w:rsidR="00167350">
        <w:t xml:space="preserve"> as well as the way leadership </w:t>
      </w:r>
      <w:r w:rsidR="00C0748F">
        <w:t>has been</w:t>
      </w:r>
      <w:r w:rsidR="00AE38DF">
        <w:t xml:space="preserve"> appreciated in certain aspects of the workplace.</w:t>
      </w:r>
      <w:r w:rsidR="00C0748F">
        <w:t xml:space="preserve"> </w:t>
      </w:r>
    </w:p>
    <w:p w14:paraId="64922141" w14:textId="75ED432B" w:rsidR="00C0748F" w:rsidRDefault="00C0748F" w:rsidP="00B55571">
      <w:pPr>
        <w:spacing w:line="360" w:lineRule="auto"/>
        <w:jc w:val="both"/>
      </w:pPr>
      <w:r>
        <w:t xml:space="preserve">As </w:t>
      </w:r>
      <w:r w:rsidR="003B1EB3">
        <w:t xml:space="preserve">for the Rules and Regulations </w:t>
      </w:r>
      <w:r w:rsidR="000C2984">
        <w:t>“Council</w:t>
      </w:r>
      <w:r w:rsidR="00801BED">
        <w:t xml:space="preserve"> Directive 2004/113/EC of December </w:t>
      </w:r>
      <w:r w:rsidR="00CB047D">
        <w:t xml:space="preserve">2004 establishes a framework for the implementation of the principle of equal </w:t>
      </w:r>
      <w:r w:rsidR="00FD7486">
        <w:t xml:space="preserve">treatment between men and women, implementing the </w:t>
      </w:r>
      <w:r w:rsidR="00B57883">
        <w:t>obligation</w:t>
      </w:r>
      <w:r w:rsidR="00FD7486">
        <w:t xml:space="preserve"> of equal treatment in the labour </w:t>
      </w:r>
      <w:r w:rsidR="00752D92">
        <w:t>market (</w:t>
      </w:r>
      <w:r w:rsidR="000C2984">
        <w:t>Department</w:t>
      </w:r>
      <w:r w:rsidR="00B57883">
        <w:t xml:space="preserve"> of Equal Opportunities, 2023).</w:t>
      </w:r>
    </w:p>
    <w:p w14:paraId="00D6083F" w14:textId="2E0B8FE5" w:rsidR="000C2984" w:rsidRDefault="00EF5EDE" w:rsidP="00B55571">
      <w:pPr>
        <w:spacing w:line="360" w:lineRule="auto"/>
        <w:jc w:val="both"/>
      </w:pPr>
      <w:r>
        <w:t>On the other hand</w:t>
      </w:r>
      <w:r w:rsidR="0033063C">
        <w:t>,</w:t>
      </w:r>
      <w:r>
        <w:t xml:space="preserve"> </w:t>
      </w:r>
      <w:r w:rsidR="00005BD2">
        <w:t xml:space="preserve">the </w:t>
      </w:r>
      <w:r>
        <w:t xml:space="preserve">Department of Equal Opportunities (2023) points out </w:t>
      </w:r>
      <w:r w:rsidR="004C6103">
        <w:t>another piece of regulation</w:t>
      </w:r>
      <w:r w:rsidR="0033063C">
        <w:t xml:space="preserve"> </w:t>
      </w:r>
      <w:r w:rsidR="00752D92">
        <w:t>“The</w:t>
      </w:r>
      <w:r w:rsidR="0033063C">
        <w:t xml:space="preserve"> National Strategy for Gender </w:t>
      </w:r>
      <w:r w:rsidR="001D5B24">
        <w:t xml:space="preserve">Equality 2021-2026”, inspired by </w:t>
      </w:r>
      <w:r w:rsidR="00C812E0">
        <w:t>“European</w:t>
      </w:r>
      <w:r w:rsidR="001D5B24">
        <w:t xml:space="preserve"> Union</w:t>
      </w:r>
      <w:r w:rsidR="00071E71">
        <w:t xml:space="preserve">’s Gender Equality Strategy 2020-2025” represents </w:t>
      </w:r>
      <w:r w:rsidR="00005BD2">
        <w:t xml:space="preserve">the foundation of values, work income skills, time and power all to be achieved by </w:t>
      </w:r>
      <w:r w:rsidR="005B16D6">
        <w:t>2026.</w:t>
      </w:r>
    </w:p>
    <w:p w14:paraId="638CAA0F" w14:textId="77777777" w:rsidR="000C2984" w:rsidRDefault="000C2984" w:rsidP="00B55571">
      <w:pPr>
        <w:spacing w:line="360" w:lineRule="auto"/>
        <w:jc w:val="both"/>
      </w:pPr>
    </w:p>
    <w:p w14:paraId="4CAD47D5" w14:textId="3EDB3130" w:rsidR="002E46ED" w:rsidRPr="00717D8B" w:rsidRDefault="002E46ED" w:rsidP="00B55571">
      <w:pPr>
        <w:pStyle w:val="Heading1"/>
        <w:spacing w:line="360" w:lineRule="auto"/>
        <w:jc w:val="both"/>
        <w:rPr>
          <w:sz w:val="24"/>
          <w:szCs w:val="24"/>
        </w:rPr>
      </w:pPr>
      <w:bookmarkStart w:id="4" w:name="_Toc150277103"/>
      <w:r w:rsidRPr="00FD113D">
        <w:rPr>
          <w:color w:val="7030A0"/>
          <w:sz w:val="24"/>
          <w:szCs w:val="24"/>
        </w:rPr>
        <w:t>Conclusion</w:t>
      </w:r>
      <w:bookmarkEnd w:id="4"/>
      <w:r w:rsidRPr="00717D8B">
        <w:rPr>
          <w:sz w:val="24"/>
          <w:szCs w:val="24"/>
        </w:rPr>
        <w:t xml:space="preserve"> </w:t>
      </w:r>
    </w:p>
    <w:p w14:paraId="2EA984D5" w14:textId="45823B39" w:rsidR="002E46ED" w:rsidRDefault="005B16D6" w:rsidP="00B55571">
      <w:pPr>
        <w:spacing w:line="360" w:lineRule="auto"/>
        <w:jc w:val="both"/>
      </w:pPr>
      <w:r>
        <w:t xml:space="preserve">Taking all </w:t>
      </w:r>
      <w:r w:rsidR="00FD113D">
        <w:t>these</w:t>
      </w:r>
      <w:r>
        <w:t xml:space="preserve"> factors into consideration and </w:t>
      </w:r>
      <w:r w:rsidR="00551AD9">
        <w:t xml:space="preserve">accepting </w:t>
      </w:r>
      <w:r w:rsidR="00FD113D">
        <w:t>others'</w:t>
      </w:r>
      <w:r w:rsidR="00551AD9">
        <w:t xml:space="preserve"> </w:t>
      </w:r>
      <w:r w:rsidR="00FD113D">
        <w:t>cultures</w:t>
      </w:r>
      <w:r w:rsidR="00551AD9">
        <w:t xml:space="preserve">, appreciating the smallest of details while considering </w:t>
      </w:r>
      <w:r w:rsidR="000B65B0">
        <w:t>another’s</w:t>
      </w:r>
      <w:r w:rsidR="00551AD9">
        <w:t xml:space="preserve"> country</w:t>
      </w:r>
      <w:r w:rsidR="004D5F7E">
        <w:t xml:space="preserve"> traditions and holidays</w:t>
      </w:r>
      <w:r w:rsidR="003F3FB6">
        <w:t>, habits and religion</w:t>
      </w:r>
      <w:r w:rsidR="00551AD9">
        <w:t xml:space="preserve"> and of course </w:t>
      </w:r>
      <w:r w:rsidR="002B7E92">
        <w:t xml:space="preserve">binding by the rules and </w:t>
      </w:r>
      <w:r w:rsidR="00FD113D">
        <w:t>regulations</w:t>
      </w:r>
      <w:r w:rsidR="002B7E92">
        <w:t xml:space="preserve"> of European Law, </w:t>
      </w:r>
      <w:r w:rsidR="003F3FB6">
        <w:t>companies’</w:t>
      </w:r>
      <w:r w:rsidR="002B7E92">
        <w:t xml:space="preserve"> new leadership should have a</w:t>
      </w:r>
      <w:r w:rsidR="000B65B0">
        <w:t xml:space="preserve">n easy and swift transition. </w:t>
      </w:r>
    </w:p>
    <w:p w14:paraId="385999AD" w14:textId="50F8A228" w:rsidR="002E46ED" w:rsidRPr="00FD113D" w:rsidRDefault="008C05C8" w:rsidP="00B55571">
      <w:pPr>
        <w:pStyle w:val="Heading1"/>
        <w:spacing w:line="360" w:lineRule="auto"/>
        <w:jc w:val="both"/>
        <w:rPr>
          <w:color w:val="7030A0"/>
          <w:sz w:val="24"/>
          <w:szCs w:val="24"/>
        </w:rPr>
      </w:pPr>
      <w:bookmarkStart w:id="5" w:name="_Toc150277104"/>
      <w:r w:rsidRPr="00FD113D">
        <w:rPr>
          <w:color w:val="7030A0"/>
          <w:sz w:val="24"/>
          <w:szCs w:val="24"/>
        </w:rPr>
        <w:t>Recommendations</w:t>
      </w:r>
      <w:bookmarkEnd w:id="5"/>
    </w:p>
    <w:p w14:paraId="0CDE02A1" w14:textId="77777777" w:rsidR="00FE7229" w:rsidRDefault="00FE7229" w:rsidP="00B55571">
      <w:pPr>
        <w:spacing w:line="360" w:lineRule="auto"/>
        <w:jc w:val="both"/>
      </w:pPr>
    </w:p>
    <w:p w14:paraId="49F10073" w14:textId="57016AC3" w:rsidR="003F3FB6" w:rsidRDefault="00D92887" w:rsidP="00B55571">
      <w:pPr>
        <w:spacing w:line="360" w:lineRule="auto"/>
        <w:jc w:val="both"/>
      </w:pPr>
      <w:r>
        <w:t xml:space="preserve">As for recommendations, </w:t>
      </w:r>
      <w:r w:rsidR="004C2CE7">
        <w:t>Ulusoy (</w:t>
      </w:r>
      <w:r w:rsidR="00805165">
        <w:t xml:space="preserve">2023) points out ways to prevent </w:t>
      </w:r>
      <w:r w:rsidR="00622948">
        <w:t xml:space="preserve">unconscious bias in the </w:t>
      </w:r>
      <w:r w:rsidR="004C2CE7">
        <w:t>workplace</w:t>
      </w:r>
      <w:r w:rsidR="00622948">
        <w:t xml:space="preserve">, while understanding </w:t>
      </w:r>
      <w:r w:rsidR="004C2CE7">
        <w:t xml:space="preserve">the damage that it is causing. </w:t>
      </w:r>
    </w:p>
    <w:p w14:paraId="588E0E0F" w14:textId="29FE9CCB" w:rsidR="0030786D" w:rsidRDefault="0030786D" w:rsidP="00B55571">
      <w:pPr>
        <w:spacing w:line="360" w:lineRule="auto"/>
        <w:jc w:val="both"/>
      </w:pPr>
      <w:r>
        <w:lastRenderedPageBreak/>
        <w:t xml:space="preserve">Starting with the disadvantages: </w:t>
      </w:r>
    </w:p>
    <w:p w14:paraId="13C34ED0" w14:textId="60BBDA4A" w:rsidR="004C2CE7" w:rsidRDefault="004C2CE7" w:rsidP="00B55571">
      <w:pPr>
        <w:pStyle w:val="ListParagraph"/>
        <w:numPr>
          <w:ilvl w:val="0"/>
          <w:numId w:val="2"/>
        </w:numPr>
        <w:spacing w:line="360" w:lineRule="auto"/>
        <w:jc w:val="both"/>
      </w:pPr>
      <w:r>
        <w:t>Creating</w:t>
      </w:r>
      <w:r w:rsidR="0030786D">
        <w:t xml:space="preserve"> unfair disadvantages. </w:t>
      </w:r>
    </w:p>
    <w:p w14:paraId="38EF1E8A" w14:textId="4A4CA07B" w:rsidR="0030786D" w:rsidRDefault="0030786D" w:rsidP="00B55571">
      <w:pPr>
        <w:pStyle w:val="ListParagraph"/>
        <w:numPr>
          <w:ilvl w:val="0"/>
          <w:numId w:val="2"/>
        </w:numPr>
        <w:spacing w:line="360" w:lineRule="auto"/>
        <w:jc w:val="both"/>
      </w:pPr>
      <w:r>
        <w:t>Preventing diversity and cultural harmony.</w:t>
      </w:r>
    </w:p>
    <w:p w14:paraId="7335599D" w14:textId="2B489843" w:rsidR="0030786D" w:rsidRDefault="00D56A10" w:rsidP="00B55571">
      <w:pPr>
        <w:pStyle w:val="ListParagraph"/>
        <w:numPr>
          <w:ilvl w:val="0"/>
          <w:numId w:val="2"/>
        </w:numPr>
        <w:spacing w:line="360" w:lineRule="auto"/>
        <w:jc w:val="both"/>
      </w:pPr>
      <w:r>
        <w:t>Affecting teamwork and decision-making.</w:t>
      </w:r>
    </w:p>
    <w:p w14:paraId="4CDE3306" w14:textId="65D604C2" w:rsidR="00D56A10" w:rsidRDefault="00D56A10" w:rsidP="00B55571">
      <w:pPr>
        <w:pStyle w:val="ListParagraph"/>
        <w:numPr>
          <w:ilvl w:val="0"/>
          <w:numId w:val="2"/>
        </w:numPr>
        <w:spacing w:line="360" w:lineRule="auto"/>
        <w:jc w:val="both"/>
      </w:pPr>
      <w:r>
        <w:t>Preventing effective succession planning.</w:t>
      </w:r>
    </w:p>
    <w:p w14:paraId="5306D2CE" w14:textId="065EDCB3" w:rsidR="00D56A10" w:rsidRDefault="00D56A10" w:rsidP="00B55571">
      <w:pPr>
        <w:spacing w:line="360" w:lineRule="auto"/>
        <w:jc w:val="both"/>
      </w:pPr>
      <w:r>
        <w:t xml:space="preserve">All these can </w:t>
      </w:r>
      <w:r w:rsidR="00544463">
        <w:t xml:space="preserve">happen while: recruiting, interviewing, onboarding, feedback, </w:t>
      </w:r>
      <w:r w:rsidR="002C5CED">
        <w:t>illness, performance recognition and leadership selection.</w:t>
      </w:r>
    </w:p>
    <w:p w14:paraId="056B97D6" w14:textId="7E57B5A0" w:rsidR="002C5CED" w:rsidRDefault="00BD0F44" w:rsidP="00B55571">
      <w:pPr>
        <w:spacing w:line="360" w:lineRule="auto"/>
        <w:jc w:val="both"/>
      </w:pPr>
      <w:r>
        <w:t xml:space="preserve">To prevent these from happening there are a few </w:t>
      </w:r>
      <w:r w:rsidR="009149BF">
        <w:t>steps:</w:t>
      </w:r>
    </w:p>
    <w:p w14:paraId="1DC39D11" w14:textId="6B725BF9" w:rsidR="00BD0F44" w:rsidRDefault="00BD0F44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Understanding </w:t>
      </w:r>
      <w:r w:rsidR="009149BF">
        <w:t>unconscious</w:t>
      </w:r>
      <w:r>
        <w:t xml:space="preserve"> bias</w:t>
      </w:r>
      <w:r w:rsidR="009149BF">
        <w:t>.</w:t>
      </w:r>
    </w:p>
    <w:p w14:paraId="209C66DE" w14:textId="5CF3C4B1" w:rsidR="009149BF" w:rsidRDefault="009149BF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Learning to identify bias.</w:t>
      </w:r>
    </w:p>
    <w:p w14:paraId="021A5F56" w14:textId="289D2660" w:rsidR="009149BF" w:rsidRDefault="009149BF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Overcome denial.</w:t>
      </w:r>
    </w:p>
    <w:p w14:paraId="3CD9B488" w14:textId="7B52C2BB" w:rsidR="009149BF" w:rsidRDefault="00065B83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Leading by example.</w:t>
      </w:r>
    </w:p>
    <w:p w14:paraId="39CCBF27" w14:textId="0E910654" w:rsidR="00065B83" w:rsidRDefault="00065B83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Breaking stereotypes.</w:t>
      </w:r>
    </w:p>
    <w:p w14:paraId="2F72DDB9" w14:textId="4503C2DD" w:rsidR="00065B83" w:rsidRDefault="00065B83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Focusing </w:t>
      </w:r>
      <w:r w:rsidR="005E31FB">
        <w:t>on growing the company.</w:t>
      </w:r>
    </w:p>
    <w:p w14:paraId="006916D2" w14:textId="4C33E4C2" w:rsidR="005E31FB" w:rsidRDefault="005E31FB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Promoting accountability</w:t>
      </w:r>
      <w:r w:rsidR="0032449F">
        <w:t>.</w:t>
      </w:r>
    </w:p>
    <w:p w14:paraId="73596A7D" w14:textId="22B9F6CB" w:rsidR="0032449F" w:rsidRDefault="0032449F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Hiring diverse candidates</w:t>
      </w:r>
      <w:r w:rsidR="007218AC">
        <w:t>.</w:t>
      </w:r>
    </w:p>
    <w:p w14:paraId="7AA8F1FA" w14:textId="6F55A1B6" w:rsidR="007218AC" w:rsidRDefault="007218AC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Setting diversity equity and inclusion goals.</w:t>
      </w:r>
    </w:p>
    <w:p w14:paraId="3311BFBA" w14:textId="253FA98B" w:rsidR="007218AC" w:rsidRDefault="007218AC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Encouraging</w:t>
      </w:r>
      <w:r w:rsidR="001C5ABD">
        <w:t xml:space="preserve"> good practice.</w:t>
      </w:r>
    </w:p>
    <w:p w14:paraId="475E704A" w14:textId="47CDBA83" w:rsidR="001C5ABD" w:rsidRDefault="001C5ABD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Encouraging </w:t>
      </w:r>
      <w:r w:rsidR="00B55571">
        <w:t>employee</w:t>
      </w:r>
      <w:r>
        <w:t xml:space="preserve"> feedback.</w:t>
      </w:r>
    </w:p>
    <w:p w14:paraId="0647CDF6" w14:textId="1224F9EA" w:rsidR="001C5ABD" w:rsidRDefault="00396DC5" w:rsidP="00B55571">
      <w:pPr>
        <w:pStyle w:val="ListParagraph"/>
        <w:numPr>
          <w:ilvl w:val="0"/>
          <w:numId w:val="3"/>
        </w:numPr>
        <w:spacing w:line="360" w:lineRule="auto"/>
        <w:jc w:val="both"/>
      </w:pPr>
      <w:r>
        <w:t>Tracking progress.</w:t>
      </w:r>
    </w:p>
    <w:p w14:paraId="495DBA51" w14:textId="391C3F1A" w:rsidR="005E31FB" w:rsidRDefault="00396DC5" w:rsidP="00B55571">
      <w:pPr>
        <w:spacing w:line="360" w:lineRule="auto"/>
        <w:ind w:left="360"/>
        <w:jc w:val="both"/>
      </w:pPr>
      <w:r>
        <w:t xml:space="preserve">With all these steps and data collected </w:t>
      </w:r>
      <w:r w:rsidR="00286365">
        <w:t>in</w:t>
      </w:r>
      <w:r>
        <w:t xml:space="preserve"> th</w:t>
      </w:r>
      <w:r w:rsidR="00286365">
        <w:t>is</w:t>
      </w:r>
      <w:r>
        <w:t xml:space="preserve"> </w:t>
      </w:r>
      <w:r w:rsidR="00286365">
        <w:t>report,</w:t>
      </w:r>
      <w:r>
        <w:t xml:space="preserve"> </w:t>
      </w:r>
      <w:r w:rsidR="00286365">
        <w:t>managers can keep a stable and prosperous working environment within the new company.</w:t>
      </w:r>
    </w:p>
    <w:p w14:paraId="7200E81E" w14:textId="77777777" w:rsidR="00FE7229" w:rsidRDefault="00FE7229"/>
    <w:p w14:paraId="505DB584" w14:textId="77777777" w:rsidR="00FE7229" w:rsidRDefault="00FE7229"/>
    <w:p w14:paraId="24D18CDF" w14:textId="77777777" w:rsidR="00FE7229" w:rsidRDefault="00FE7229"/>
    <w:p w14:paraId="67EED446" w14:textId="77777777" w:rsidR="00FE7229" w:rsidRDefault="00FE7229"/>
    <w:p w14:paraId="7003DA2C" w14:textId="77777777" w:rsidR="000C799B" w:rsidRDefault="000C799B" w:rsidP="00715440">
      <w:pPr>
        <w:pStyle w:val="Heading1"/>
        <w:rPr>
          <w:rStyle w:val="SubtleEmphasis"/>
          <w:sz w:val="24"/>
          <w:szCs w:val="24"/>
        </w:rPr>
      </w:pPr>
      <w:bookmarkStart w:id="6" w:name="_Toc150277105"/>
    </w:p>
    <w:p w14:paraId="59FC3125" w14:textId="77777777" w:rsidR="00643924" w:rsidRDefault="00643924" w:rsidP="00715440">
      <w:pPr>
        <w:pStyle w:val="Heading1"/>
        <w:rPr>
          <w:rStyle w:val="SubtleEmphasis"/>
          <w:color w:val="7030A0"/>
          <w:sz w:val="24"/>
          <w:szCs w:val="24"/>
        </w:rPr>
      </w:pPr>
    </w:p>
    <w:p w14:paraId="1554FEE7" w14:textId="77777777" w:rsidR="00643924" w:rsidRDefault="00643924" w:rsidP="00715440">
      <w:pPr>
        <w:pStyle w:val="Heading1"/>
        <w:rPr>
          <w:rStyle w:val="SubtleEmphasis"/>
          <w:color w:val="7030A0"/>
          <w:sz w:val="24"/>
          <w:szCs w:val="24"/>
        </w:rPr>
      </w:pPr>
    </w:p>
    <w:p w14:paraId="3474C6CA" w14:textId="3AF648D6" w:rsidR="008C78C3" w:rsidRPr="00FD113D" w:rsidRDefault="001A0D6B" w:rsidP="00715440">
      <w:pPr>
        <w:pStyle w:val="Heading1"/>
        <w:rPr>
          <w:rStyle w:val="SubtleEmphasis"/>
          <w:color w:val="7030A0"/>
          <w:sz w:val="24"/>
          <w:szCs w:val="24"/>
        </w:rPr>
      </w:pPr>
      <w:r w:rsidRPr="00FD113D">
        <w:rPr>
          <w:rStyle w:val="SubtleEmphasis"/>
          <w:color w:val="7030A0"/>
          <w:sz w:val="24"/>
          <w:szCs w:val="24"/>
        </w:rPr>
        <w:t>Reference List:</w:t>
      </w:r>
      <w:bookmarkEnd w:id="6"/>
    </w:p>
    <w:p w14:paraId="7A463233" w14:textId="77777777" w:rsidR="005B0482" w:rsidRPr="005B0482" w:rsidRDefault="005B0482" w:rsidP="005B0482"/>
    <w:p w14:paraId="7093E3BF" w14:textId="1BC0F145" w:rsidR="001A0D6B" w:rsidRDefault="003502CF" w:rsidP="00B55571">
      <w:pPr>
        <w:spacing w:line="360" w:lineRule="auto"/>
        <w:jc w:val="both"/>
      </w:pPr>
      <w:r>
        <w:t xml:space="preserve">Kiki Deere (2023). </w:t>
      </w:r>
      <w:r w:rsidRPr="003502CF">
        <w:rPr>
          <w:i/>
          <w:iCs/>
        </w:rPr>
        <w:t>Hilton Lake Como</w:t>
      </w:r>
      <w:r>
        <w:t xml:space="preserve">. [Online] Available at: </w:t>
      </w:r>
      <w:hyperlink r:id="rId16" w:anchor="gallery" w:history="1">
        <w:r w:rsidRPr="00B04A85">
          <w:rPr>
            <w:rStyle w:val="Hyperlink"/>
          </w:rPr>
          <w:t>https://www.telegraph.co.uk/travel/destinations/europe/italy/italian-lakes/lake-como/hotels/hilton-lake-como-hotel/#gallery</w:t>
        </w:r>
      </w:hyperlink>
      <w:r>
        <w:t xml:space="preserve">  (Accessed: 6 November 2023).</w:t>
      </w:r>
    </w:p>
    <w:p w14:paraId="128F4886" w14:textId="0D2718B3" w:rsidR="001B4563" w:rsidRDefault="0024269A" w:rsidP="00B55571">
      <w:pPr>
        <w:spacing w:line="360" w:lineRule="auto"/>
        <w:jc w:val="both"/>
      </w:pPr>
      <w:r>
        <w:t>Globe (</w:t>
      </w:r>
      <w:r w:rsidR="000574CD">
        <w:t xml:space="preserve">2020) </w:t>
      </w:r>
      <w:r w:rsidR="001B4563" w:rsidRPr="001B4563">
        <w:rPr>
          <w:i/>
          <w:iCs/>
        </w:rPr>
        <w:t>Results - Italy GLOBE Project</w:t>
      </w:r>
      <w:r w:rsidR="001B4563" w:rsidRPr="001B4563">
        <w:t>.</w:t>
      </w:r>
      <w:r w:rsidR="001B4563">
        <w:t xml:space="preserve"> [Online]</w:t>
      </w:r>
      <w:r w:rsidR="001B4563" w:rsidRPr="001B4563">
        <w:t xml:space="preserve"> Available at: </w:t>
      </w:r>
      <w:hyperlink r:id="rId17" w:anchor="country" w:history="1">
        <w:r w:rsidR="001B4563" w:rsidRPr="00894148">
          <w:rPr>
            <w:rStyle w:val="Hyperlink"/>
          </w:rPr>
          <w:t>https://globeproject.com/results/countries/ITA?menu=country#country</w:t>
        </w:r>
      </w:hyperlink>
      <w:r w:rsidR="001B4563">
        <w:t xml:space="preserve"> </w:t>
      </w:r>
      <w:r w:rsidR="001B4563" w:rsidRPr="001B4563">
        <w:t xml:space="preserve"> (Accessed: 7 November 2023).</w:t>
      </w:r>
    </w:p>
    <w:p w14:paraId="364E3D3D" w14:textId="5E644EC1" w:rsidR="0024269A" w:rsidRDefault="0024269A" w:rsidP="00B55571">
      <w:pPr>
        <w:spacing w:line="360" w:lineRule="auto"/>
        <w:jc w:val="both"/>
      </w:pPr>
      <w:r w:rsidRPr="0024269A">
        <w:t xml:space="preserve">European Institute for Gender Equality (2023) </w:t>
      </w:r>
      <w:r w:rsidRPr="00E212DA">
        <w:rPr>
          <w:i/>
          <w:iCs/>
        </w:rPr>
        <w:t>Gender Equality Index</w:t>
      </w:r>
      <w:r w:rsidRPr="0024269A">
        <w:t xml:space="preserve">. [Online] Available at: </w:t>
      </w:r>
      <w:hyperlink r:id="rId18" w:history="1">
        <w:r w:rsidRPr="00FF1238">
          <w:rPr>
            <w:rStyle w:val="Hyperlink"/>
          </w:rPr>
          <w:t>https://eige.europa.eu/gender-equality-index/2023/country/IT</w:t>
        </w:r>
      </w:hyperlink>
      <w:r>
        <w:t xml:space="preserve"> </w:t>
      </w:r>
      <w:r w:rsidRPr="0024269A">
        <w:t xml:space="preserve"> (Accessed: 9 November 2023).</w:t>
      </w:r>
    </w:p>
    <w:p w14:paraId="006A9F41" w14:textId="5CBB16D0" w:rsidR="00690A1F" w:rsidRDefault="00690A1F" w:rsidP="00B55571">
      <w:pPr>
        <w:spacing w:line="360" w:lineRule="auto"/>
        <w:jc w:val="both"/>
      </w:pPr>
      <w:r w:rsidRPr="00690A1F">
        <w:t xml:space="preserve">ŠERIĆ, M., </w:t>
      </w:r>
      <w:r w:rsidR="00E212DA">
        <w:t>(</w:t>
      </w:r>
      <w:r w:rsidRPr="00690A1F">
        <w:t>2018</w:t>
      </w:r>
      <w:r w:rsidR="00E212DA">
        <w:t>)</w:t>
      </w:r>
      <w:r w:rsidRPr="00690A1F">
        <w:t xml:space="preserve">. </w:t>
      </w:r>
      <w:r w:rsidRPr="00E212DA">
        <w:rPr>
          <w:i/>
          <w:iCs/>
        </w:rPr>
        <w:t>A cross-cultural study on perceived quality in upscale hotels in Italy and Croatia. Journal of Hospitality and Tourism Insights, 1(4), pp. 340-366.</w:t>
      </w:r>
      <w:r w:rsidRPr="00690A1F">
        <w:t xml:space="preserve"> [Online] Available at: </w:t>
      </w:r>
      <w:hyperlink r:id="rId19" w:history="1">
        <w:r w:rsidRPr="00FF1238">
          <w:rPr>
            <w:rStyle w:val="Hyperlink"/>
          </w:rPr>
          <w:t>https://www.proquest.com/docview/2447267447?accountid=130472&amp;parentSessionId=Xg5lFsggMe8zs4Z2fBO5Xu%2B%2FK%2B6vq7DprMaEXQ1U5rQ%3D&amp;pq-origsite=primo</w:t>
        </w:r>
      </w:hyperlink>
      <w:r>
        <w:t xml:space="preserve"> </w:t>
      </w:r>
      <w:r w:rsidRPr="00690A1F">
        <w:t xml:space="preserve"> (Accessed: 8 November 2023).</w:t>
      </w:r>
    </w:p>
    <w:p w14:paraId="3CD590E6" w14:textId="21376E2D" w:rsidR="00E212DA" w:rsidRDefault="00E212DA" w:rsidP="00B55571">
      <w:pPr>
        <w:spacing w:line="360" w:lineRule="auto"/>
        <w:jc w:val="both"/>
      </w:pPr>
      <w:r w:rsidRPr="00E212DA">
        <w:t xml:space="preserve">Only One </w:t>
      </w:r>
      <w:r w:rsidR="00C902CC" w:rsidRPr="00E212DA">
        <w:t>Giulia</w:t>
      </w:r>
      <w:r w:rsidR="00C902CC">
        <w:t xml:space="preserve"> (2020).</w:t>
      </w:r>
      <w:r w:rsidRPr="00E212DA">
        <w:t xml:space="preserve"> </w:t>
      </w:r>
      <w:r w:rsidRPr="00C902CC">
        <w:rPr>
          <w:i/>
          <w:iCs/>
        </w:rPr>
        <w:t xml:space="preserve">5 Interesting Things about Italian Culture | Let's Take a Walk | Episode 3 - </w:t>
      </w:r>
      <w:r w:rsidR="00C902CC" w:rsidRPr="00C902CC">
        <w:rPr>
          <w:i/>
          <w:iCs/>
        </w:rPr>
        <w:t>YouTube.</w:t>
      </w:r>
      <w:r w:rsidR="00C902CC" w:rsidRPr="00E212DA">
        <w:t xml:space="preserve"> [</w:t>
      </w:r>
      <w:r>
        <w:t>O</w:t>
      </w:r>
      <w:r w:rsidRPr="00E212DA">
        <w:t xml:space="preserve">nline] Available at: </w:t>
      </w:r>
      <w:hyperlink r:id="rId20" w:history="1">
        <w:r w:rsidRPr="00FF1238">
          <w:rPr>
            <w:rStyle w:val="Hyperlink"/>
          </w:rPr>
          <w:t>https://www.youtube.com/watch?v=SYhWVWI03-Y</w:t>
        </w:r>
      </w:hyperlink>
      <w:r>
        <w:t xml:space="preserve"> </w:t>
      </w:r>
      <w:r w:rsidRPr="00E212DA">
        <w:t xml:space="preserve"> (Accessed: 8 November 2023).</w:t>
      </w:r>
    </w:p>
    <w:p w14:paraId="5E5B586B" w14:textId="319B7297" w:rsidR="005346B5" w:rsidRDefault="005346B5" w:rsidP="00B55571">
      <w:pPr>
        <w:spacing w:line="360" w:lineRule="auto"/>
        <w:jc w:val="both"/>
      </w:pPr>
      <w:r w:rsidRPr="005346B5">
        <w:t xml:space="preserve">Jonathan Gordon, Kim Ann Zimmermann (2022) </w:t>
      </w:r>
      <w:r w:rsidRPr="005346B5">
        <w:rPr>
          <w:i/>
          <w:iCs/>
        </w:rPr>
        <w:t>Italian Culture: Facts, customs &amp; traditions. [</w:t>
      </w:r>
      <w:r w:rsidRPr="005346B5">
        <w:t xml:space="preserve">Online] Available at: </w:t>
      </w:r>
      <w:hyperlink r:id="rId21" w:history="1">
        <w:r w:rsidRPr="00FF1238">
          <w:rPr>
            <w:rStyle w:val="Hyperlink"/>
          </w:rPr>
          <w:t>https://www.livescience.com/44376-italian-culture.html</w:t>
        </w:r>
      </w:hyperlink>
      <w:r>
        <w:t xml:space="preserve"> </w:t>
      </w:r>
      <w:r w:rsidRPr="005346B5">
        <w:t xml:space="preserve"> (Accessed: 8 November 2023).</w:t>
      </w:r>
    </w:p>
    <w:p w14:paraId="27098B69" w14:textId="1FD6F6AC" w:rsidR="00695738" w:rsidRDefault="00695738" w:rsidP="00B55571">
      <w:pPr>
        <w:spacing w:line="360" w:lineRule="auto"/>
        <w:jc w:val="both"/>
      </w:pPr>
      <w:r w:rsidRPr="00695738">
        <w:t xml:space="preserve">Department for Equal </w:t>
      </w:r>
      <w:r w:rsidR="000C2984" w:rsidRPr="00695738">
        <w:t xml:space="preserve">Opportunities (2023). </w:t>
      </w:r>
      <w:r w:rsidRPr="000C2984">
        <w:rPr>
          <w:i/>
          <w:iCs/>
        </w:rPr>
        <w:t>-Gender equality and women's empowerment.</w:t>
      </w:r>
      <w:r w:rsidRPr="00695738">
        <w:t xml:space="preserve"> [</w:t>
      </w:r>
      <w:r>
        <w:t>O</w:t>
      </w:r>
      <w:r w:rsidRPr="00695738">
        <w:t xml:space="preserve">nline] Available at: </w:t>
      </w:r>
      <w:hyperlink r:id="rId22" w:history="1">
        <w:r w:rsidRPr="00FF1238">
          <w:rPr>
            <w:rStyle w:val="Hyperlink"/>
          </w:rPr>
          <w:t>https://www.pariopportunita.gov.it/it/politiche-e-attivita/parita-di-genere-ed-empowerment-femminile/il-principio-della-parita-di-trattamento-tra-uomini-e-donne-nell-accesso-a-beni-e-servizi-e-loro-fornitura/</w:t>
        </w:r>
      </w:hyperlink>
      <w:r>
        <w:t xml:space="preserve"> </w:t>
      </w:r>
      <w:r w:rsidRPr="00695738">
        <w:t xml:space="preserve"> (Accessed: 10 November 2023).</w:t>
      </w:r>
    </w:p>
    <w:p w14:paraId="6BC8E710" w14:textId="15092AE0" w:rsidR="000C2984" w:rsidRDefault="000C2984" w:rsidP="00B55571">
      <w:pPr>
        <w:spacing w:line="360" w:lineRule="auto"/>
        <w:jc w:val="both"/>
      </w:pPr>
      <w:r w:rsidRPr="000C2984">
        <w:lastRenderedPageBreak/>
        <w:t>Department for Equal Opportunities</w:t>
      </w:r>
      <w:r>
        <w:t xml:space="preserve"> (2023).</w:t>
      </w:r>
      <w:r w:rsidRPr="000C2984">
        <w:rPr>
          <w:i/>
          <w:iCs/>
        </w:rPr>
        <w:t xml:space="preserve"> -</w:t>
      </w:r>
      <w:r w:rsidRPr="000C2984">
        <w:t xml:space="preserve"> </w:t>
      </w:r>
      <w:r w:rsidRPr="000C2984">
        <w:rPr>
          <w:i/>
          <w:iCs/>
        </w:rPr>
        <w:t>National Strategy for Gender Equality 2021-2026</w:t>
      </w:r>
      <w:r w:rsidRPr="000C2984">
        <w:t xml:space="preserve">. [Online] Available at: </w:t>
      </w:r>
      <w:hyperlink r:id="rId23" w:history="1">
        <w:r w:rsidRPr="00FF1238">
          <w:rPr>
            <w:rStyle w:val="Hyperlink"/>
          </w:rPr>
          <w:t>https://www.pariopportunita.gov.it/it/politiche-e-attivita/parita-di-genere-ed-empowerment-femminile/strategia-nazionale-per-la-parita-di-genere-2021-2026</w:t>
        </w:r>
      </w:hyperlink>
      <w:r>
        <w:t xml:space="preserve"> </w:t>
      </w:r>
      <w:r w:rsidRPr="000C2984">
        <w:t xml:space="preserve"> (Accessed: 10 November 2023).</w:t>
      </w:r>
    </w:p>
    <w:p w14:paraId="10DC4182" w14:textId="61788B34" w:rsidR="00805165" w:rsidRDefault="00805165" w:rsidP="00B55571">
      <w:pPr>
        <w:spacing w:line="360" w:lineRule="auto"/>
        <w:jc w:val="both"/>
      </w:pPr>
      <w:r w:rsidRPr="00805165">
        <w:t xml:space="preserve">Berfu Ulusoy (2023) </w:t>
      </w:r>
      <w:r w:rsidRPr="00805165">
        <w:rPr>
          <w:i/>
          <w:iCs/>
        </w:rPr>
        <w:t>Unconscious Bias in The Workplace: How to Identify It + 12 Practical Ways to Tackle.</w:t>
      </w:r>
      <w:r w:rsidRPr="00805165">
        <w:t xml:space="preserve"> [Online] Available at: </w:t>
      </w:r>
      <w:hyperlink r:id="rId24" w:history="1">
        <w:r w:rsidRPr="00FF1238">
          <w:rPr>
            <w:rStyle w:val="Hyperlink"/>
          </w:rPr>
          <w:t>https://www.zavvy.io/it/blog/pregiudizi-inconsci-sul-luogo-di-lavoro</w:t>
        </w:r>
      </w:hyperlink>
      <w:r>
        <w:t xml:space="preserve"> </w:t>
      </w:r>
      <w:r w:rsidRPr="00805165">
        <w:t xml:space="preserve"> (Accessed: 10 November 2023).</w:t>
      </w:r>
    </w:p>
    <w:p w14:paraId="72320512" w14:textId="53317DF6" w:rsidR="00B55571" w:rsidRDefault="00B55571" w:rsidP="00B55571">
      <w:pPr>
        <w:spacing w:line="360" w:lineRule="auto"/>
        <w:jc w:val="both"/>
      </w:pPr>
      <w:r w:rsidRPr="00B55571">
        <w:t xml:space="preserve">Eurostat Statistics Explained (2018) </w:t>
      </w:r>
      <w:r w:rsidRPr="00B55571">
        <w:rPr>
          <w:i/>
          <w:iCs/>
        </w:rPr>
        <w:t>Beginners: Labour market - employment.</w:t>
      </w:r>
      <w:r w:rsidRPr="00B55571">
        <w:t xml:space="preserve"> [Online] Available at: </w:t>
      </w:r>
      <w:hyperlink r:id="rId25" w:anchor="What_is_the_employment_rate.3F" w:history="1">
        <w:r w:rsidRPr="00FF1238">
          <w:rPr>
            <w:rStyle w:val="Hyperlink"/>
          </w:rPr>
          <w:t>https://ec.europa.eu/eurostat/statistics-explained/index.php?title=Beginners:Labour_market_-_employment#What_is_the_employment_rate.3F</w:t>
        </w:r>
      </w:hyperlink>
      <w:r>
        <w:t xml:space="preserve"> </w:t>
      </w:r>
      <w:r w:rsidRPr="00B55571">
        <w:t xml:space="preserve"> (Accessed: 9 November 2023).</w:t>
      </w:r>
    </w:p>
    <w:sectPr w:rsidR="00B55571" w:rsidSect="003C3BCB">
      <w:headerReference w:type="default" r:id="rId2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2CA4A" w14:textId="77777777" w:rsidR="00912027" w:rsidRDefault="00912027" w:rsidP="00511B3E">
      <w:pPr>
        <w:spacing w:after="0" w:line="240" w:lineRule="auto"/>
      </w:pPr>
      <w:r>
        <w:separator/>
      </w:r>
    </w:p>
  </w:endnote>
  <w:endnote w:type="continuationSeparator" w:id="0">
    <w:p w14:paraId="706B4E8E" w14:textId="77777777" w:rsidR="00912027" w:rsidRDefault="00912027" w:rsidP="0051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13E03" w14:textId="77777777" w:rsidR="00912027" w:rsidRDefault="00912027" w:rsidP="00511B3E">
      <w:pPr>
        <w:spacing w:after="0" w:line="240" w:lineRule="auto"/>
      </w:pPr>
      <w:r>
        <w:separator/>
      </w:r>
    </w:p>
  </w:footnote>
  <w:footnote w:type="continuationSeparator" w:id="0">
    <w:p w14:paraId="55B2F1B3" w14:textId="77777777" w:rsidR="00912027" w:rsidRDefault="00912027" w:rsidP="00511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29A39" w14:textId="77777777" w:rsidR="00511B3E" w:rsidRDefault="00511B3E">
    <w:pPr>
      <w:pStyle w:val="Header"/>
      <w:jc w:val="right"/>
      <w:rPr>
        <w:color w:val="797979" w:themeColor="text2" w:themeTint="99"/>
        <w:sz w:val="24"/>
        <w:szCs w:val="24"/>
      </w:rPr>
    </w:pPr>
    <w:r>
      <w:rPr>
        <w:noProof/>
        <w:color w:val="797979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17339C6" wp14:editId="1C7C3C32">
              <wp:simplePos x="0" y="0"/>
              <wp:positionH relativeFrom="rightMargin">
                <wp:align>left</wp:align>
              </wp:positionH>
              <wp:positionV relativeFrom="topMargin">
                <wp:posOffset>284521</wp:posOffset>
              </wp:positionV>
              <wp:extent cx="731520" cy="740664"/>
              <wp:effectExtent l="0" t="0" r="0" b="2540"/>
              <wp:wrapNone/>
              <wp:docPr id="70" name="Group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1520" cy="740664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6" name="Text Box 76"/>
                      <wps:cNvSpPr txBox="1"/>
                      <wps:spPr>
                        <a:xfrm>
                          <a:off x="73152" y="12192"/>
                          <a:ext cx="356346" cy="3501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97B561" w14:textId="77777777" w:rsidR="00511B3E" w:rsidRDefault="00511B3E">
                            <w:pPr>
                              <w:jc w:val="right"/>
                            </w:pPr>
                            <w:r>
                              <w:rPr>
                                <w:color w:val="797979" w:themeColor="text2" w:themeTint="99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797979" w:themeColor="text2" w:themeTint="99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797979" w:themeColor="text2" w:themeTint="99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797979" w:themeColor="text2" w:themeTint="99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color w:val="797979" w:themeColor="text2" w:themeTint="99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17339C6" id="Group 17" o:spid="_x0000_s1031" style="position:absolute;left:0;text-align:left;margin-left:0;margin-top:22.4pt;width:57.6pt;height:58.3pt;z-index:251659264;mso-position-horizontal:left;mso-position-horizontal-relative:right-margin-area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">
              <v:shape id="Freeform 71" o:spid="_x0000_s1032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" path="m,420r,l416,r4,l,420xe" fillcolor="#797979 [1951]" stroked="f">
                <v:path arrowok="t" o:connecttype="custom" o:connectlocs="0,473242;0,473242;471071,0;475601,0;0,473242" o:connectangles="0,0,0,0,0"/>
              </v:shape>
              <v:shape id="Freeform 72" o:spid="_x0000_s1033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" path="m,526r,l522,r4,4l,526xe" fillcolor="#797979 [1951]" stroked="f">
                <v:path arrowok="t" o:connecttype="custom" o:connectlocs="0,592679;0,592679;591104,0;595634,4507;0,592679" o:connectangles="0,0,0,0,0"/>
              </v:shape>
              <v:shape id="Freeform 73" o:spid="_x0000_s1034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" path="m,517r,-5l513,r4,l,517xe" fillcolor="#797979 [1951]" stroked="f">
                <v:path arrowok="t" o:connecttype="custom" o:connectlocs="0,582539;0,576905;580913,0;585443,0;0,582539" o:connectangles="0,0,0,0,0"/>
              </v:shape>
              <v:shape id="Freeform 74" o:spid="_x0000_s1035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" path="m,462r,l457,r4,5l,462xe" fillcolor="#797979 [1951]" stroked="f">
                <v:path arrowok="t" o:connecttype="custom" o:connectlocs="0,520566;0,520566;517499,0;522029,5634;0,520566" o:connectangles="0,0,0,0,0"/>
              </v:shape>
              <v:shape id="Freeform 75" o:spid="_x0000_s1036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" path="m5,641r-5,l642,r4,l5,641xe" fillcolor="#797979 [1951]" stroked="f">
                <v:path arrowok="t" o:connecttype="custom" o:connectlocs="5662,722258;0,722258;726990,0;731520,0;5662,722258" o:connectangles="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6" o:spid="_x0000_s1037" type="#_x0000_t202" style="position:absolute;left:731;top:121;width:3563;height:3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" filled="f" stroked="f" strokeweight=".5pt">
                <v:textbox inset="0,0,0,0">
                  <w:txbxContent>
                    <w:p w14:paraId="1997B561" w14:textId="77777777" w:rsidR="00511B3E" w:rsidRDefault="00511B3E">
                      <w:pPr>
                        <w:jc w:val="right"/>
                      </w:pPr>
                      <w:r>
                        <w:rPr>
                          <w:color w:val="797979" w:themeColor="text2" w:themeTint="99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797979" w:themeColor="text2" w:themeTint="99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797979" w:themeColor="text2" w:themeTint="99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797979" w:themeColor="text2" w:themeTint="99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color w:val="797979" w:themeColor="text2" w:themeTint="99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margin" anchory="margin"/>
            </v:group>
          </w:pict>
        </mc:Fallback>
      </mc:AlternateContent>
    </w:r>
  </w:p>
  <w:p w14:paraId="5EB9BAA1" w14:textId="77777777" w:rsidR="00511B3E" w:rsidRDefault="00511B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F29AF"/>
    <w:multiLevelType w:val="hybridMultilevel"/>
    <w:tmpl w:val="B314A82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AF3488"/>
    <w:multiLevelType w:val="hybridMultilevel"/>
    <w:tmpl w:val="0866807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3150F3"/>
    <w:multiLevelType w:val="hybridMultilevel"/>
    <w:tmpl w:val="82AA2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31994">
    <w:abstractNumId w:val="2"/>
  </w:num>
  <w:num w:numId="2" w16cid:durableId="96485920">
    <w:abstractNumId w:val="1"/>
  </w:num>
  <w:num w:numId="3" w16cid:durableId="522133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DCE"/>
    <w:rsid w:val="00005BD2"/>
    <w:rsid w:val="00017E8C"/>
    <w:rsid w:val="00025EE0"/>
    <w:rsid w:val="00043E3D"/>
    <w:rsid w:val="000574CD"/>
    <w:rsid w:val="000634AA"/>
    <w:rsid w:val="00065B83"/>
    <w:rsid w:val="00071E71"/>
    <w:rsid w:val="00073A14"/>
    <w:rsid w:val="000777F4"/>
    <w:rsid w:val="0008282C"/>
    <w:rsid w:val="000B65B0"/>
    <w:rsid w:val="000C2984"/>
    <w:rsid w:val="000C5C04"/>
    <w:rsid w:val="000C799B"/>
    <w:rsid w:val="000E4FBA"/>
    <w:rsid w:val="0010134B"/>
    <w:rsid w:val="00111759"/>
    <w:rsid w:val="001515B6"/>
    <w:rsid w:val="00152845"/>
    <w:rsid w:val="0016174B"/>
    <w:rsid w:val="00167350"/>
    <w:rsid w:val="0017390A"/>
    <w:rsid w:val="00191B00"/>
    <w:rsid w:val="001A0D6B"/>
    <w:rsid w:val="001B4563"/>
    <w:rsid w:val="001B5C1B"/>
    <w:rsid w:val="001C2543"/>
    <w:rsid w:val="001C3630"/>
    <w:rsid w:val="001C5ABD"/>
    <w:rsid w:val="001D5B24"/>
    <w:rsid w:val="00232883"/>
    <w:rsid w:val="002333FA"/>
    <w:rsid w:val="00234C8A"/>
    <w:rsid w:val="00237A21"/>
    <w:rsid w:val="0024269A"/>
    <w:rsid w:val="00277526"/>
    <w:rsid w:val="00277E98"/>
    <w:rsid w:val="002851C1"/>
    <w:rsid w:val="00286365"/>
    <w:rsid w:val="002B1FFF"/>
    <w:rsid w:val="002B4F67"/>
    <w:rsid w:val="002B7E92"/>
    <w:rsid w:val="002C5CED"/>
    <w:rsid w:val="002D10BC"/>
    <w:rsid w:val="002D61A3"/>
    <w:rsid w:val="002E46ED"/>
    <w:rsid w:val="002F2089"/>
    <w:rsid w:val="0030786D"/>
    <w:rsid w:val="0032449F"/>
    <w:rsid w:val="0033063C"/>
    <w:rsid w:val="003502CF"/>
    <w:rsid w:val="00357995"/>
    <w:rsid w:val="00386BFF"/>
    <w:rsid w:val="00396DC5"/>
    <w:rsid w:val="003B1EB3"/>
    <w:rsid w:val="003C3BCB"/>
    <w:rsid w:val="003C6C54"/>
    <w:rsid w:val="003C714C"/>
    <w:rsid w:val="003D3B65"/>
    <w:rsid w:val="003F3FB6"/>
    <w:rsid w:val="00410804"/>
    <w:rsid w:val="00413F66"/>
    <w:rsid w:val="004306D4"/>
    <w:rsid w:val="00451EB0"/>
    <w:rsid w:val="00456D29"/>
    <w:rsid w:val="004617CD"/>
    <w:rsid w:val="00491B26"/>
    <w:rsid w:val="004A4A45"/>
    <w:rsid w:val="004B1568"/>
    <w:rsid w:val="004B1966"/>
    <w:rsid w:val="004C2CE7"/>
    <w:rsid w:val="004C5400"/>
    <w:rsid w:val="004C6103"/>
    <w:rsid w:val="004D5F7E"/>
    <w:rsid w:val="004F78D6"/>
    <w:rsid w:val="00511B3E"/>
    <w:rsid w:val="005233F7"/>
    <w:rsid w:val="005346B5"/>
    <w:rsid w:val="00544463"/>
    <w:rsid w:val="00551AD9"/>
    <w:rsid w:val="00560DC1"/>
    <w:rsid w:val="00564D0C"/>
    <w:rsid w:val="005732EB"/>
    <w:rsid w:val="00574B30"/>
    <w:rsid w:val="00594015"/>
    <w:rsid w:val="00594612"/>
    <w:rsid w:val="00595A34"/>
    <w:rsid w:val="005A09DE"/>
    <w:rsid w:val="005B0482"/>
    <w:rsid w:val="005B16D6"/>
    <w:rsid w:val="005C7FC6"/>
    <w:rsid w:val="005E31FB"/>
    <w:rsid w:val="005E599F"/>
    <w:rsid w:val="005F2064"/>
    <w:rsid w:val="00613450"/>
    <w:rsid w:val="00622948"/>
    <w:rsid w:val="0063036D"/>
    <w:rsid w:val="00640F03"/>
    <w:rsid w:val="00643924"/>
    <w:rsid w:val="00643F69"/>
    <w:rsid w:val="006530D9"/>
    <w:rsid w:val="0065411A"/>
    <w:rsid w:val="0066098D"/>
    <w:rsid w:val="006719F0"/>
    <w:rsid w:val="00674648"/>
    <w:rsid w:val="00677CD8"/>
    <w:rsid w:val="00690A1F"/>
    <w:rsid w:val="00695738"/>
    <w:rsid w:val="006A0F7D"/>
    <w:rsid w:val="006D5FF6"/>
    <w:rsid w:val="006E4495"/>
    <w:rsid w:val="006E4A20"/>
    <w:rsid w:val="006E5E5B"/>
    <w:rsid w:val="006F0A8D"/>
    <w:rsid w:val="006F6A97"/>
    <w:rsid w:val="0070076E"/>
    <w:rsid w:val="00715440"/>
    <w:rsid w:val="00717D8B"/>
    <w:rsid w:val="007218AC"/>
    <w:rsid w:val="00724BEF"/>
    <w:rsid w:val="00734BB2"/>
    <w:rsid w:val="00735049"/>
    <w:rsid w:val="00744493"/>
    <w:rsid w:val="00752D92"/>
    <w:rsid w:val="007637D0"/>
    <w:rsid w:val="0078153C"/>
    <w:rsid w:val="00797F61"/>
    <w:rsid w:val="007D51D8"/>
    <w:rsid w:val="007E0358"/>
    <w:rsid w:val="00801BED"/>
    <w:rsid w:val="00805165"/>
    <w:rsid w:val="00807374"/>
    <w:rsid w:val="00861B0D"/>
    <w:rsid w:val="00895488"/>
    <w:rsid w:val="00896086"/>
    <w:rsid w:val="008C05C8"/>
    <w:rsid w:val="008C626B"/>
    <w:rsid w:val="008C78C3"/>
    <w:rsid w:val="00912027"/>
    <w:rsid w:val="009133A4"/>
    <w:rsid w:val="009149BF"/>
    <w:rsid w:val="0092025E"/>
    <w:rsid w:val="00924F16"/>
    <w:rsid w:val="00935EEC"/>
    <w:rsid w:val="00960299"/>
    <w:rsid w:val="009672A6"/>
    <w:rsid w:val="009955DA"/>
    <w:rsid w:val="009A326A"/>
    <w:rsid w:val="009A3FAC"/>
    <w:rsid w:val="009B7C0E"/>
    <w:rsid w:val="009D1895"/>
    <w:rsid w:val="009D5ECC"/>
    <w:rsid w:val="00A10145"/>
    <w:rsid w:val="00A44B2D"/>
    <w:rsid w:val="00A73951"/>
    <w:rsid w:val="00A811E8"/>
    <w:rsid w:val="00A83EC7"/>
    <w:rsid w:val="00A93872"/>
    <w:rsid w:val="00A94669"/>
    <w:rsid w:val="00AA24B2"/>
    <w:rsid w:val="00AA5F91"/>
    <w:rsid w:val="00AD4C36"/>
    <w:rsid w:val="00AE11CE"/>
    <w:rsid w:val="00AE38DF"/>
    <w:rsid w:val="00B55571"/>
    <w:rsid w:val="00B57883"/>
    <w:rsid w:val="00B6320E"/>
    <w:rsid w:val="00B65E22"/>
    <w:rsid w:val="00B920D2"/>
    <w:rsid w:val="00B948E0"/>
    <w:rsid w:val="00B95988"/>
    <w:rsid w:val="00BC03CD"/>
    <w:rsid w:val="00BC1817"/>
    <w:rsid w:val="00BD0F44"/>
    <w:rsid w:val="00C0748F"/>
    <w:rsid w:val="00C13245"/>
    <w:rsid w:val="00C30A33"/>
    <w:rsid w:val="00C50E15"/>
    <w:rsid w:val="00C57E92"/>
    <w:rsid w:val="00C6121C"/>
    <w:rsid w:val="00C739BC"/>
    <w:rsid w:val="00C812E0"/>
    <w:rsid w:val="00C902CC"/>
    <w:rsid w:val="00CB047D"/>
    <w:rsid w:val="00CB766B"/>
    <w:rsid w:val="00CC3F31"/>
    <w:rsid w:val="00CD58B8"/>
    <w:rsid w:val="00CD6600"/>
    <w:rsid w:val="00CE6087"/>
    <w:rsid w:val="00CF2004"/>
    <w:rsid w:val="00D04F2A"/>
    <w:rsid w:val="00D42820"/>
    <w:rsid w:val="00D47E45"/>
    <w:rsid w:val="00D56A10"/>
    <w:rsid w:val="00D770EC"/>
    <w:rsid w:val="00D8694E"/>
    <w:rsid w:val="00D92887"/>
    <w:rsid w:val="00DB3CC4"/>
    <w:rsid w:val="00DC3830"/>
    <w:rsid w:val="00DC7EE7"/>
    <w:rsid w:val="00DD1FAC"/>
    <w:rsid w:val="00DE0DCE"/>
    <w:rsid w:val="00E04912"/>
    <w:rsid w:val="00E175AD"/>
    <w:rsid w:val="00E212DA"/>
    <w:rsid w:val="00E24CE1"/>
    <w:rsid w:val="00E560E1"/>
    <w:rsid w:val="00E70B01"/>
    <w:rsid w:val="00EA7D5B"/>
    <w:rsid w:val="00EE3896"/>
    <w:rsid w:val="00EF3B52"/>
    <w:rsid w:val="00EF5EDE"/>
    <w:rsid w:val="00EF7A5A"/>
    <w:rsid w:val="00F178C4"/>
    <w:rsid w:val="00FB2C92"/>
    <w:rsid w:val="00FC1777"/>
    <w:rsid w:val="00FD113D"/>
    <w:rsid w:val="00FD7486"/>
    <w:rsid w:val="00FE6ECC"/>
    <w:rsid w:val="00FE7229"/>
    <w:rsid w:val="00FF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E111BD"/>
  <w15:chartTrackingRefBased/>
  <w15:docId w15:val="{21ABC3A8-ABE9-41A6-8F68-FAD2B43E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FBA"/>
  </w:style>
  <w:style w:type="paragraph" w:styleId="Heading1">
    <w:name w:val="heading 1"/>
    <w:basedOn w:val="Normal"/>
    <w:next w:val="Normal"/>
    <w:link w:val="Heading1Char"/>
    <w:uiPriority w:val="9"/>
    <w:qFormat/>
    <w:rsid w:val="000E4FBA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D71623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4FBA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D71623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FB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D71623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FB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ED515C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FB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ED515C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FB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ED515C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FB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ED515C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FB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ED515C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FB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ED515C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4FB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C3BCB"/>
  </w:style>
  <w:style w:type="character" w:styleId="Hyperlink">
    <w:name w:val="Hyperlink"/>
    <w:basedOn w:val="DefaultParagraphFont"/>
    <w:uiPriority w:val="99"/>
    <w:unhideWhenUsed/>
    <w:rsid w:val="00FE7229"/>
    <w:rPr>
      <w:color w:val="8F8F8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722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E4FBA"/>
    <w:rPr>
      <w:rFonts w:asciiTheme="majorHAnsi" w:eastAsiaTheme="majorEastAsia" w:hAnsiTheme="majorHAnsi" w:cstheme="majorBidi"/>
      <w:color w:val="D71623" w:themeColor="accent6" w:themeShade="BF"/>
      <w:sz w:val="40"/>
      <w:szCs w:val="40"/>
    </w:rPr>
  </w:style>
  <w:style w:type="paragraph" w:styleId="TOCHeading">
    <w:name w:val="TOC Heading"/>
    <w:basedOn w:val="Heading1"/>
    <w:next w:val="Normal"/>
    <w:uiPriority w:val="39"/>
    <w:unhideWhenUsed/>
    <w:qFormat/>
    <w:rsid w:val="000E4FBA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0E4FBA"/>
    <w:rPr>
      <w:rFonts w:asciiTheme="majorHAnsi" w:eastAsiaTheme="majorEastAsia" w:hAnsiTheme="majorHAnsi" w:cstheme="majorBidi"/>
      <w:color w:val="D71623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FBA"/>
    <w:rPr>
      <w:rFonts w:asciiTheme="majorHAnsi" w:eastAsiaTheme="majorEastAsia" w:hAnsiTheme="majorHAnsi" w:cstheme="majorBidi"/>
      <w:color w:val="D71623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FBA"/>
    <w:rPr>
      <w:rFonts w:asciiTheme="majorHAnsi" w:eastAsiaTheme="majorEastAsia" w:hAnsiTheme="majorHAnsi" w:cstheme="majorBidi"/>
      <w:color w:val="ED515C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FBA"/>
    <w:rPr>
      <w:rFonts w:asciiTheme="majorHAnsi" w:eastAsiaTheme="majorEastAsia" w:hAnsiTheme="majorHAnsi" w:cstheme="majorBidi"/>
      <w:i/>
      <w:iCs/>
      <w:color w:val="ED515C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FBA"/>
    <w:rPr>
      <w:rFonts w:asciiTheme="majorHAnsi" w:eastAsiaTheme="majorEastAsia" w:hAnsiTheme="majorHAnsi" w:cstheme="majorBidi"/>
      <w:color w:val="ED515C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FBA"/>
    <w:rPr>
      <w:rFonts w:asciiTheme="majorHAnsi" w:eastAsiaTheme="majorEastAsia" w:hAnsiTheme="majorHAnsi" w:cstheme="majorBidi"/>
      <w:b/>
      <w:bCs/>
      <w:color w:val="ED515C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FBA"/>
    <w:rPr>
      <w:rFonts w:asciiTheme="majorHAnsi" w:eastAsiaTheme="majorEastAsia" w:hAnsiTheme="majorHAnsi" w:cstheme="majorBidi"/>
      <w:b/>
      <w:bCs/>
      <w:i/>
      <w:iCs/>
      <w:color w:val="ED515C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FBA"/>
    <w:rPr>
      <w:rFonts w:asciiTheme="majorHAnsi" w:eastAsiaTheme="majorEastAsia" w:hAnsiTheme="majorHAnsi" w:cstheme="majorBidi"/>
      <w:i/>
      <w:iCs/>
      <w:color w:val="ED515C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4FBA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0E4FBA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0E4FBA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FB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0E4FBA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0E4FBA"/>
    <w:rPr>
      <w:b/>
      <w:bCs/>
    </w:rPr>
  </w:style>
  <w:style w:type="character" w:styleId="Emphasis">
    <w:name w:val="Emphasis"/>
    <w:basedOn w:val="DefaultParagraphFont"/>
    <w:uiPriority w:val="20"/>
    <w:qFormat/>
    <w:rsid w:val="000E4FBA"/>
    <w:rPr>
      <w:i/>
      <w:iCs/>
      <w:color w:val="ED515C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0E4FBA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0E4FBA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FBA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ED515C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FBA"/>
    <w:rPr>
      <w:rFonts w:asciiTheme="majorHAnsi" w:eastAsiaTheme="majorEastAsia" w:hAnsiTheme="majorHAnsi" w:cstheme="majorBidi"/>
      <w:i/>
      <w:iCs/>
      <w:color w:val="ED515C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E4FBA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0E4FB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E4FBA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0E4FBA"/>
    <w:rPr>
      <w:b/>
      <w:bCs/>
      <w:smallCaps/>
      <w:color w:val="ED515C" w:themeColor="accent6"/>
    </w:rPr>
  </w:style>
  <w:style w:type="character" w:styleId="BookTitle">
    <w:name w:val="Book Title"/>
    <w:basedOn w:val="DefaultParagraphFont"/>
    <w:uiPriority w:val="33"/>
    <w:qFormat/>
    <w:rsid w:val="000E4FBA"/>
    <w:rPr>
      <w:b/>
      <w:bCs/>
      <w:caps w:val="0"/>
      <w:smallCaps/>
      <w:spacing w:val="7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51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B3E"/>
  </w:style>
  <w:style w:type="paragraph" w:styleId="Footer">
    <w:name w:val="footer"/>
    <w:basedOn w:val="Normal"/>
    <w:link w:val="FooterChar"/>
    <w:uiPriority w:val="99"/>
    <w:unhideWhenUsed/>
    <w:rsid w:val="0051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B3E"/>
  </w:style>
  <w:style w:type="paragraph" w:styleId="TOC1">
    <w:name w:val="toc 1"/>
    <w:basedOn w:val="Normal"/>
    <w:next w:val="Normal"/>
    <w:autoRedefine/>
    <w:uiPriority w:val="39"/>
    <w:unhideWhenUsed/>
    <w:rsid w:val="00715440"/>
    <w:pPr>
      <w:spacing w:after="100"/>
    </w:pPr>
  </w:style>
  <w:style w:type="table" w:styleId="TableGrid">
    <w:name w:val="Table Grid"/>
    <w:basedOn w:val="TableNormal"/>
    <w:uiPriority w:val="39"/>
    <w:rsid w:val="003D3B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90A1F"/>
    <w:rPr>
      <w:color w:val="A5A5A5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C2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7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18" Type="http://schemas.openxmlformats.org/officeDocument/2006/relationships/hyperlink" Target="https://eige.europa.eu/gender-equality-index/2023/country/IT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livescience.com/44376-italian-culture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yperlink" Target="https://globeproject.com/results/countries/ITA?menu=country" TargetMode="External"/><Relationship Id="rId25" Type="http://schemas.openxmlformats.org/officeDocument/2006/relationships/hyperlink" Target="https://ec.europa.eu/eurostat/statistics-explained/index.php?title=Beginners:Labour_market_-_employme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elegraph.co.uk/travel/destinations/europe/italy/italian-lakes/lake-como/hotels/hilton-lake-como-hotel/" TargetMode="External"/><Relationship Id="rId20" Type="http://schemas.openxmlformats.org/officeDocument/2006/relationships/hyperlink" Target="https://www.youtube.com/watch?v=SYhWVWI03-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zavvy.io/it/blog/pregiudizi-inconsci-sul-luogo-di-lavoro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pariopportunita.gov.it/it/politiche-e-attivita/parita-di-genere-ed-empowerment-femminile/strategia-nazionale-per-la-parita-di-genere-2021-2026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www.proquest.com/docview/2447267447?accountid=130472&amp;parentSessionId=Xg5lFsggMe8zs4Z2fBO5Xu%2B%2FK%2B6vq7DprMaEXQ1U5rQ%3D&amp;pq-origsite=prim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hyperlink" Target="https://www.pariopportunita.gov.it/it/politiche-e-attivita/parita-di-genere-ed-empowerment-femminile/il-principio-della-parita-di-trattamento-tra-uomini-e-donne-nell-accesso-a-beni-e-servizi-e-loro-fornitura/" TargetMode="External"/><Relationship Id="rId27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Quotable">
  <a:themeElements>
    <a:clrScheme name="Quotable">
      <a:dk1>
        <a:sysClr val="windowText" lastClr="000000"/>
      </a:dk1>
      <a:lt1>
        <a:sysClr val="window" lastClr="FFFFFF"/>
      </a:lt1>
      <a:dk2>
        <a:srgbClr val="212121"/>
      </a:dk2>
      <a:lt2>
        <a:srgbClr val="636363"/>
      </a:lt2>
      <a:accent1>
        <a:srgbClr val="00C6BB"/>
      </a:accent1>
      <a:accent2>
        <a:srgbClr val="6FEBA0"/>
      </a:accent2>
      <a:accent3>
        <a:srgbClr val="B6DF5E"/>
      </a:accent3>
      <a:accent4>
        <a:srgbClr val="EFB251"/>
      </a:accent4>
      <a:accent5>
        <a:srgbClr val="EF755F"/>
      </a:accent5>
      <a:accent6>
        <a:srgbClr val="ED515C"/>
      </a:accent6>
      <a:hlink>
        <a:srgbClr val="8F8F8F"/>
      </a:hlink>
      <a:folHlink>
        <a:srgbClr val="A5A5A5"/>
      </a:folHlink>
    </a:clrScheme>
    <a:fontScheme name="Quotabl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Quotable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lumMod val="105000"/>
              </a:schemeClr>
            </a:gs>
            <a:gs pos="100000">
              <a:schemeClr val="phClr">
                <a:tint val="9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8000"/>
                <a:lumMod val="102000"/>
              </a:schemeClr>
              <a:schemeClr val="phClr">
                <a:shade val="98000"/>
                <a:lumMod val="98000"/>
              </a:schemeClr>
            </a:duotone>
          </a:blip>
          <a:tile tx="0" ty="0" sx="100000" sy="100000" flip="none" algn="tl"/>
        </a:blipFill>
      </a:fillStyleLst>
      <a:lnStyleLst>
        <a:ln w="9525" cap="rnd" cmpd="sng" algn="ctr">
          <a:solidFill>
            <a:schemeClr val="phClr"/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63500" dist="25400" dir="13500000">
              <a:srgbClr val="000000">
                <a:alpha val="75000"/>
              </a:srgbClr>
            </a:inn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62E5750-A5AD-42B6-8AB4-98F38B0AC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11</Pages>
  <Words>1454</Words>
  <Characters>9452</Characters>
  <Application>Microsoft Office Word</Application>
  <DocSecurity>0</DocSecurity>
  <Lines>363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 Dranciuc-Georgescu</dc:creator>
  <cp:keywords/>
  <dc:description/>
  <cp:lastModifiedBy>Anat Dranciuc-Georgescu</cp:lastModifiedBy>
  <cp:revision>15</cp:revision>
  <dcterms:created xsi:type="dcterms:W3CDTF">2023-11-10T19:15:00Z</dcterms:created>
  <dcterms:modified xsi:type="dcterms:W3CDTF">2023-11-10T20:15:00Z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42413c3cd5287d677b7c5758568fea487769566ad12d605fe20dd55d5cd95ee8</vt:lpwstr>
  </property>
</Properties>
</file>