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FF8EE" w14:textId="52D115E3" w:rsidR="00AD1232" w:rsidRPr="00D62609" w:rsidRDefault="000F2F0E" w:rsidP="00D62609">
      <w:pPr>
        <w:spacing w:line="480" w:lineRule="auto"/>
        <w:rPr>
          <w:rFonts w:ascii="Times New Roman" w:hAnsi="Times New Roman" w:cs="Times New Roman"/>
        </w:rPr>
      </w:pPr>
      <w:bookmarkStart w:id="0" w:name="_Hlk117867394"/>
      <w:r w:rsidRPr="00D62609">
        <w:rPr>
          <w:rFonts w:ascii="Times New Roman" w:hAnsi="Times New Roman" w:cs="Times New Roman"/>
        </w:rPr>
        <w:t xml:space="preserve">The Conveyancing Protocol was first </w:t>
      </w:r>
      <w:r w:rsidR="00C32C81" w:rsidRPr="00D62609">
        <w:rPr>
          <w:rFonts w:ascii="Times New Roman" w:hAnsi="Times New Roman" w:cs="Times New Roman"/>
        </w:rPr>
        <w:t xml:space="preserve">coined in 1990 and developed in </w:t>
      </w:r>
      <w:r w:rsidRPr="00D62609">
        <w:rPr>
          <w:rFonts w:ascii="Times New Roman" w:hAnsi="Times New Roman" w:cs="Times New Roman"/>
        </w:rPr>
        <w:t>2011</w:t>
      </w:r>
      <w:r w:rsidR="00F13E1E" w:rsidRPr="00D62609">
        <w:rPr>
          <w:rFonts w:ascii="Times New Roman" w:hAnsi="Times New Roman" w:cs="Times New Roman"/>
        </w:rPr>
        <w:t xml:space="preserve"> to The Law Society National Protocol</w:t>
      </w:r>
      <w:r w:rsidR="00772DDF" w:rsidRPr="00D62609">
        <w:rPr>
          <w:rFonts w:ascii="Times New Roman" w:hAnsi="Times New Roman" w:cs="Times New Roman"/>
        </w:rPr>
        <w:t xml:space="preserve"> </w:t>
      </w:r>
      <w:r w:rsidR="00F13E1E" w:rsidRPr="00D62609">
        <w:rPr>
          <w:rFonts w:ascii="Times New Roman" w:hAnsi="Times New Roman" w:cs="Times New Roman"/>
        </w:rPr>
        <w:t xml:space="preserve">with the aim </w:t>
      </w:r>
      <w:r w:rsidRPr="00D62609">
        <w:rPr>
          <w:rFonts w:ascii="Times New Roman" w:hAnsi="Times New Roman" w:cs="Times New Roman"/>
        </w:rPr>
        <w:t>to set out</w:t>
      </w:r>
      <w:r w:rsidR="00C32C81" w:rsidRPr="00D62609">
        <w:rPr>
          <w:rFonts w:ascii="Times New Roman" w:hAnsi="Times New Roman" w:cs="Times New Roman"/>
        </w:rPr>
        <w:t xml:space="preserve"> </w:t>
      </w:r>
      <w:r w:rsidRPr="00D62609">
        <w:rPr>
          <w:rFonts w:ascii="Times New Roman" w:hAnsi="Times New Roman" w:cs="Times New Roman"/>
        </w:rPr>
        <w:t>preferred practices for conveyancing residential properties (Lexis Nexis, 2019</w:t>
      </w:r>
      <w:r w:rsidR="00C32C81" w:rsidRPr="00D62609">
        <w:rPr>
          <w:rFonts w:ascii="Times New Roman" w:hAnsi="Times New Roman" w:cs="Times New Roman"/>
        </w:rPr>
        <w:t xml:space="preserve">; </w:t>
      </w:r>
      <w:proofErr w:type="spellStart"/>
      <w:r w:rsidR="00C32C81" w:rsidRPr="00D62609">
        <w:rPr>
          <w:rFonts w:ascii="Times New Roman" w:hAnsi="Times New Roman" w:cs="Times New Roman"/>
        </w:rPr>
        <w:t>Cilex</w:t>
      </w:r>
      <w:proofErr w:type="spellEnd"/>
      <w:r w:rsidR="00C32C81" w:rsidRPr="00D62609">
        <w:rPr>
          <w:rFonts w:ascii="Times New Roman" w:hAnsi="Times New Roman" w:cs="Times New Roman"/>
        </w:rPr>
        <w:t xml:space="preserve"> Law School, 2018</w:t>
      </w:r>
      <w:r w:rsidRPr="00D62609">
        <w:rPr>
          <w:rFonts w:ascii="Times New Roman" w:hAnsi="Times New Roman" w:cs="Times New Roman"/>
        </w:rPr>
        <w:t>). In 2019 the</w:t>
      </w:r>
      <w:r w:rsidR="00C32C81" w:rsidRPr="00D62609">
        <w:rPr>
          <w:rFonts w:ascii="Times New Roman" w:hAnsi="Times New Roman" w:cs="Times New Roman"/>
        </w:rPr>
        <w:t xml:space="preserve"> </w:t>
      </w:r>
      <w:r w:rsidRPr="00D62609">
        <w:rPr>
          <w:rFonts w:ascii="Times New Roman" w:hAnsi="Times New Roman" w:cs="Times New Roman"/>
        </w:rPr>
        <w:t>Law Society replaced the 2011 edition with a new updated National Conveyancing Protocol</w:t>
      </w:r>
      <w:r w:rsidR="00C32C81" w:rsidRPr="00D62609">
        <w:rPr>
          <w:rFonts w:ascii="Times New Roman" w:hAnsi="Times New Roman" w:cs="Times New Roman"/>
        </w:rPr>
        <w:t xml:space="preserve"> </w:t>
      </w:r>
      <w:r w:rsidRPr="00D62609">
        <w:rPr>
          <w:rFonts w:ascii="Times New Roman" w:hAnsi="Times New Roman" w:cs="Times New Roman"/>
        </w:rPr>
        <w:t>for any accredited conveyancers</w:t>
      </w:r>
      <w:r w:rsidR="000D3F5E" w:rsidRPr="00D62609">
        <w:rPr>
          <w:rFonts w:ascii="Times New Roman" w:hAnsi="Times New Roman" w:cs="Times New Roman"/>
        </w:rPr>
        <w:t xml:space="preserve"> under the Conveyancing Quality Scheme</w:t>
      </w:r>
      <w:r w:rsidRPr="00D62609">
        <w:rPr>
          <w:rFonts w:ascii="Times New Roman" w:hAnsi="Times New Roman" w:cs="Times New Roman"/>
        </w:rPr>
        <w:t xml:space="preserve"> to follow</w:t>
      </w:r>
      <w:r w:rsidR="009F2DC5" w:rsidRPr="00D62609">
        <w:rPr>
          <w:rFonts w:ascii="Times New Roman" w:hAnsi="Times New Roman" w:cs="Times New Roman"/>
        </w:rPr>
        <w:t xml:space="preserve"> </w:t>
      </w:r>
      <w:r w:rsidRPr="00D62609">
        <w:rPr>
          <w:rFonts w:ascii="Times New Roman" w:hAnsi="Times New Roman" w:cs="Times New Roman"/>
        </w:rPr>
        <w:t>(</w:t>
      </w:r>
      <w:proofErr w:type="spellStart"/>
      <w:r w:rsidRPr="00D62609">
        <w:rPr>
          <w:rFonts w:ascii="Times New Roman" w:hAnsi="Times New Roman" w:cs="Times New Roman"/>
        </w:rPr>
        <w:t>Fouzder</w:t>
      </w:r>
      <w:proofErr w:type="spellEnd"/>
      <w:r w:rsidRPr="00D62609">
        <w:rPr>
          <w:rFonts w:ascii="Times New Roman" w:hAnsi="Times New Roman" w:cs="Times New Roman"/>
        </w:rPr>
        <w:t>, 2019</w:t>
      </w:r>
      <w:r w:rsidR="00C32C81" w:rsidRPr="00D62609">
        <w:rPr>
          <w:rFonts w:ascii="Times New Roman" w:hAnsi="Times New Roman" w:cs="Times New Roman"/>
        </w:rPr>
        <w:t>; Law Society, 2022a)</w:t>
      </w:r>
      <w:r w:rsidRPr="00D62609">
        <w:rPr>
          <w:rFonts w:ascii="Times New Roman" w:hAnsi="Times New Roman" w:cs="Times New Roman"/>
        </w:rPr>
        <w:t xml:space="preserve">. </w:t>
      </w:r>
      <w:r w:rsidR="00811868" w:rsidRPr="00D62609">
        <w:rPr>
          <w:rFonts w:ascii="Times New Roman" w:hAnsi="Times New Roman" w:cs="Times New Roman"/>
        </w:rPr>
        <w:t xml:space="preserve">The </w:t>
      </w:r>
      <w:r w:rsidR="001C7D88" w:rsidRPr="00D62609">
        <w:rPr>
          <w:rFonts w:ascii="Times New Roman" w:hAnsi="Times New Roman" w:cs="Times New Roman"/>
        </w:rPr>
        <w:t>Conveyancing Quality Scheme</w:t>
      </w:r>
      <w:r w:rsidR="00632C97" w:rsidRPr="00D62609">
        <w:rPr>
          <w:rFonts w:ascii="Times New Roman" w:hAnsi="Times New Roman" w:cs="Times New Roman"/>
        </w:rPr>
        <w:t xml:space="preserve"> </w:t>
      </w:r>
      <w:r w:rsidR="00632C97" w:rsidRPr="00D62609">
        <w:rPr>
          <w:rFonts w:ascii="Times New Roman" w:hAnsi="Times New Roman" w:cs="Times New Roman"/>
        </w:rPr>
        <w:t>are the recognised body</w:t>
      </w:r>
      <w:r w:rsidR="00632C97" w:rsidRPr="00D62609">
        <w:rPr>
          <w:rFonts w:ascii="Times New Roman" w:hAnsi="Times New Roman" w:cs="Times New Roman"/>
        </w:rPr>
        <w:t xml:space="preserve"> that set </w:t>
      </w:r>
      <w:proofErr w:type="gramStart"/>
      <w:r w:rsidR="00632C97" w:rsidRPr="00D62609">
        <w:rPr>
          <w:rFonts w:ascii="Times New Roman" w:hAnsi="Times New Roman" w:cs="Times New Roman"/>
        </w:rPr>
        <w:t>a  kitemark</w:t>
      </w:r>
      <w:proofErr w:type="gramEnd"/>
      <w:r w:rsidR="00632C97" w:rsidRPr="00D62609">
        <w:rPr>
          <w:rFonts w:ascii="Times New Roman" w:hAnsi="Times New Roman" w:cs="Times New Roman"/>
        </w:rPr>
        <w:t xml:space="preserve"> of</w:t>
      </w:r>
      <w:r w:rsidR="001C7D88" w:rsidRPr="00D62609">
        <w:rPr>
          <w:rFonts w:ascii="Times New Roman" w:hAnsi="Times New Roman" w:cs="Times New Roman"/>
        </w:rPr>
        <w:t xml:space="preserve"> </w:t>
      </w:r>
      <w:r w:rsidR="00811868" w:rsidRPr="00D62609">
        <w:rPr>
          <w:rFonts w:ascii="Times New Roman" w:hAnsi="Times New Roman" w:cs="Times New Roman"/>
        </w:rPr>
        <w:t>the standard expected of accredited conveyancers (Law Society, 2022</w:t>
      </w:r>
      <w:r w:rsidR="00AB422D" w:rsidRPr="00D62609">
        <w:rPr>
          <w:rFonts w:ascii="Times New Roman" w:hAnsi="Times New Roman" w:cs="Times New Roman"/>
        </w:rPr>
        <w:t xml:space="preserve"> c</w:t>
      </w:r>
      <w:r w:rsidR="00811868" w:rsidRPr="00D62609">
        <w:rPr>
          <w:rFonts w:ascii="Times New Roman" w:hAnsi="Times New Roman" w:cs="Times New Roman"/>
        </w:rPr>
        <w:t xml:space="preserve">). </w:t>
      </w:r>
      <w:r w:rsidRPr="00D62609">
        <w:rPr>
          <w:rFonts w:ascii="Times New Roman" w:hAnsi="Times New Roman" w:cs="Times New Roman"/>
        </w:rPr>
        <w:t>Conveyancers are accredited</w:t>
      </w:r>
      <w:r w:rsidR="00C32C81" w:rsidRPr="00D62609">
        <w:rPr>
          <w:rFonts w:ascii="Times New Roman" w:hAnsi="Times New Roman" w:cs="Times New Roman"/>
        </w:rPr>
        <w:t xml:space="preserve"> </w:t>
      </w:r>
      <w:r w:rsidRPr="00D62609">
        <w:rPr>
          <w:rFonts w:ascii="Times New Roman" w:hAnsi="Times New Roman" w:cs="Times New Roman"/>
        </w:rPr>
        <w:t>property lawyers (UK Government, 2022). This essay will evaluate the changes made by the</w:t>
      </w:r>
      <w:r w:rsidR="00C32C81" w:rsidRPr="00D62609">
        <w:rPr>
          <w:rFonts w:ascii="Times New Roman" w:hAnsi="Times New Roman" w:cs="Times New Roman"/>
        </w:rPr>
        <w:t xml:space="preserve"> </w:t>
      </w:r>
      <w:r w:rsidRPr="00D62609">
        <w:rPr>
          <w:rFonts w:ascii="Times New Roman" w:hAnsi="Times New Roman" w:cs="Times New Roman"/>
        </w:rPr>
        <w:t>Law Society to the National Conveyancing Protocol</w:t>
      </w:r>
      <w:r w:rsidR="00AB1B1B" w:rsidRPr="00D62609">
        <w:rPr>
          <w:rFonts w:ascii="Times New Roman" w:hAnsi="Times New Roman" w:cs="Times New Roman"/>
        </w:rPr>
        <w:t xml:space="preserve"> (referred to throughout as ‘the protocol’)</w:t>
      </w:r>
      <w:r w:rsidRPr="00D62609">
        <w:rPr>
          <w:rFonts w:ascii="Times New Roman" w:hAnsi="Times New Roman" w:cs="Times New Roman"/>
        </w:rPr>
        <w:t>.</w:t>
      </w:r>
    </w:p>
    <w:p w14:paraId="3BB2D9FE" w14:textId="7BD2A06A" w:rsidR="00D00635" w:rsidRPr="00D62609" w:rsidRDefault="00D00635" w:rsidP="00D62609">
      <w:pPr>
        <w:spacing w:line="480" w:lineRule="auto"/>
        <w:rPr>
          <w:rFonts w:ascii="Times New Roman" w:hAnsi="Times New Roman" w:cs="Times New Roman"/>
        </w:rPr>
      </w:pPr>
      <w:r w:rsidRPr="00D62609">
        <w:rPr>
          <w:rFonts w:ascii="Times New Roman" w:hAnsi="Times New Roman" w:cs="Times New Roman"/>
        </w:rPr>
        <w:t xml:space="preserve">One of the </w:t>
      </w:r>
      <w:proofErr w:type="gramStart"/>
      <w:r w:rsidRPr="00D62609">
        <w:rPr>
          <w:rFonts w:ascii="Times New Roman" w:hAnsi="Times New Roman" w:cs="Times New Roman"/>
        </w:rPr>
        <w:t>core</w:t>
      </w:r>
      <w:proofErr w:type="gramEnd"/>
      <w:r w:rsidRPr="00D62609">
        <w:rPr>
          <w:rFonts w:ascii="Times New Roman" w:hAnsi="Times New Roman" w:cs="Times New Roman"/>
        </w:rPr>
        <w:t xml:space="preserve"> aims of the protocol is to improve the quality of the conveyancing process and ensure conveyancers with access to lending panels were of the required standard (Smithers, 2014). </w:t>
      </w:r>
      <w:r w:rsidR="0099009F" w:rsidRPr="00D62609">
        <w:rPr>
          <w:rFonts w:ascii="Times New Roman" w:hAnsi="Times New Roman" w:cs="Times New Roman"/>
        </w:rPr>
        <w:t xml:space="preserve">All conveyancers accredited under the </w:t>
      </w:r>
      <w:r w:rsidR="001C7D88" w:rsidRPr="00D62609">
        <w:rPr>
          <w:rFonts w:ascii="Times New Roman" w:hAnsi="Times New Roman" w:cs="Times New Roman"/>
        </w:rPr>
        <w:t xml:space="preserve">Conveyancing Quality Scheme </w:t>
      </w:r>
      <w:r w:rsidR="0099009F" w:rsidRPr="00D62609">
        <w:rPr>
          <w:rFonts w:ascii="Times New Roman" w:hAnsi="Times New Roman" w:cs="Times New Roman"/>
        </w:rPr>
        <w:t>must follow the principles of the protocol to gain greater access to lenders</w:t>
      </w:r>
      <w:r w:rsidR="00C944CF" w:rsidRPr="00D62609">
        <w:rPr>
          <w:rFonts w:ascii="Times New Roman" w:hAnsi="Times New Roman" w:cs="Times New Roman"/>
        </w:rPr>
        <w:t xml:space="preserve">. This is to highlight that the conveyancer is </w:t>
      </w:r>
      <w:r w:rsidR="007035B7" w:rsidRPr="00D62609">
        <w:rPr>
          <w:rFonts w:ascii="Times New Roman" w:hAnsi="Times New Roman" w:cs="Times New Roman"/>
        </w:rPr>
        <w:t>utilising</w:t>
      </w:r>
      <w:r w:rsidR="00C944CF" w:rsidRPr="00D62609">
        <w:rPr>
          <w:rFonts w:ascii="Times New Roman" w:hAnsi="Times New Roman" w:cs="Times New Roman"/>
        </w:rPr>
        <w:t xml:space="preserve"> methods to reduce risks, be transparent and informative to clients</w:t>
      </w:r>
      <w:r w:rsidR="00FD70E9">
        <w:rPr>
          <w:rFonts w:ascii="Times New Roman" w:hAnsi="Times New Roman" w:cs="Times New Roman"/>
        </w:rPr>
        <w:t>,</w:t>
      </w:r>
      <w:r w:rsidR="00C944CF" w:rsidRPr="00D62609">
        <w:rPr>
          <w:rFonts w:ascii="Times New Roman" w:hAnsi="Times New Roman" w:cs="Times New Roman"/>
        </w:rPr>
        <w:t xml:space="preserve"> and by using a standardised approach upholding the reputation of the conveyancing fields (The Law Society, 2022, b).</w:t>
      </w:r>
      <w:r w:rsidR="0099009F" w:rsidRPr="00D62609">
        <w:rPr>
          <w:rFonts w:ascii="Times New Roman" w:hAnsi="Times New Roman" w:cs="Times New Roman"/>
        </w:rPr>
        <w:t xml:space="preserve"> </w:t>
      </w:r>
    </w:p>
    <w:p w14:paraId="2AD48F3A" w14:textId="7DDF5526" w:rsidR="0035569E" w:rsidRPr="00D62609" w:rsidRDefault="00DB5C9F"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t xml:space="preserve">Reform of the conveyancing process was called for </w:t>
      </w:r>
      <w:r w:rsidR="002B7AFD" w:rsidRPr="00D62609">
        <w:rPr>
          <w:rFonts w:ascii="Times New Roman" w:hAnsi="Times New Roman" w:cs="Times New Roman"/>
        </w:rPr>
        <w:t>b</w:t>
      </w:r>
      <w:r w:rsidRPr="00D62609">
        <w:rPr>
          <w:rFonts w:ascii="Times New Roman" w:hAnsi="Times New Roman" w:cs="Times New Roman"/>
        </w:rPr>
        <w:t xml:space="preserve">y many in the wake of the landmark case of </w:t>
      </w:r>
      <w:proofErr w:type="spellStart"/>
      <w:r w:rsidRPr="00D62609">
        <w:rPr>
          <w:rFonts w:ascii="Times New Roman" w:hAnsi="Times New Roman" w:cs="Times New Roman"/>
        </w:rPr>
        <w:t>Dreamva</w:t>
      </w:r>
      <w:r w:rsidR="002B7AFD" w:rsidRPr="00D62609">
        <w:rPr>
          <w:rFonts w:ascii="Times New Roman" w:hAnsi="Times New Roman" w:cs="Times New Roman"/>
        </w:rPr>
        <w:t>r</w:t>
      </w:r>
      <w:proofErr w:type="spellEnd"/>
      <w:r w:rsidR="00F67A27" w:rsidRPr="00D62609">
        <w:rPr>
          <w:rFonts w:ascii="Times New Roman" w:hAnsi="Times New Roman" w:cs="Times New Roman"/>
        </w:rPr>
        <w:t xml:space="preserve">. </w:t>
      </w:r>
      <w:r w:rsidR="00194FAF" w:rsidRPr="00D62609">
        <w:rPr>
          <w:rFonts w:ascii="Times New Roman" w:hAnsi="Times New Roman" w:cs="Times New Roman"/>
        </w:rPr>
        <w:t xml:space="preserve"> </w:t>
      </w:r>
      <w:r w:rsidR="0035569E" w:rsidRPr="00D62609">
        <w:rPr>
          <w:rFonts w:ascii="Times New Roman" w:hAnsi="Times New Roman" w:cs="Times New Roman"/>
        </w:rPr>
        <w:t>I</w:t>
      </w:r>
      <w:r w:rsidR="00505A5C" w:rsidRPr="00D62609">
        <w:rPr>
          <w:rFonts w:ascii="Times New Roman" w:hAnsi="Times New Roman" w:cs="Times New Roman"/>
        </w:rPr>
        <w:t xml:space="preserve">nadequate identity checks of a fraudulent ‘seller’ </w:t>
      </w:r>
      <w:r w:rsidR="0035569E" w:rsidRPr="00D62609">
        <w:rPr>
          <w:rFonts w:ascii="Times New Roman" w:hAnsi="Times New Roman" w:cs="Times New Roman"/>
        </w:rPr>
        <w:t xml:space="preserve">by their solicitor </w:t>
      </w:r>
      <w:r w:rsidR="00505A5C" w:rsidRPr="00D62609">
        <w:rPr>
          <w:rFonts w:ascii="Times New Roman" w:hAnsi="Times New Roman" w:cs="Times New Roman"/>
        </w:rPr>
        <w:t xml:space="preserve">resulted in </w:t>
      </w:r>
      <w:r w:rsidR="002B7AFD" w:rsidRPr="00D62609">
        <w:rPr>
          <w:rFonts w:ascii="Times New Roman" w:hAnsi="Times New Roman" w:cs="Times New Roman"/>
        </w:rPr>
        <w:t xml:space="preserve">liability placed on both the </w:t>
      </w:r>
      <w:r w:rsidR="00885B94" w:rsidRPr="00D62609">
        <w:rPr>
          <w:rFonts w:ascii="Times New Roman" w:hAnsi="Times New Roman" w:cs="Times New Roman"/>
        </w:rPr>
        <w:t>buyer’s</w:t>
      </w:r>
      <w:r w:rsidR="002B7AFD" w:rsidRPr="00D62609">
        <w:rPr>
          <w:rFonts w:ascii="Times New Roman" w:hAnsi="Times New Roman" w:cs="Times New Roman"/>
        </w:rPr>
        <w:t xml:space="preserve"> and </w:t>
      </w:r>
      <w:r w:rsidR="00885B94" w:rsidRPr="00D62609">
        <w:rPr>
          <w:rFonts w:ascii="Times New Roman" w:hAnsi="Times New Roman" w:cs="Times New Roman"/>
        </w:rPr>
        <w:t>seller’s</w:t>
      </w:r>
      <w:r w:rsidR="002B7AFD" w:rsidRPr="00D62609">
        <w:rPr>
          <w:rFonts w:ascii="Times New Roman" w:hAnsi="Times New Roman" w:cs="Times New Roman"/>
        </w:rPr>
        <w:t xml:space="preserve"> representative</w:t>
      </w:r>
      <w:r w:rsidR="00F67A27" w:rsidRPr="00D62609">
        <w:rPr>
          <w:rFonts w:ascii="Times New Roman" w:hAnsi="Times New Roman" w:cs="Times New Roman"/>
        </w:rPr>
        <w:t xml:space="preserve"> (</w:t>
      </w:r>
      <w:proofErr w:type="spellStart"/>
      <w:r w:rsidRPr="00D62609">
        <w:rPr>
          <w:rFonts w:ascii="Times New Roman" w:hAnsi="Times New Roman" w:cs="Times New Roman"/>
        </w:rPr>
        <w:t>Dreamvar</w:t>
      </w:r>
      <w:proofErr w:type="spellEnd"/>
      <w:r w:rsidRPr="00D62609">
        <w:rPr>
          <w:rFonts w:ascii="Times New Roman" w:hAnsi="Times New Roman" w:cs="Times New Roman"/>
        </w:rPr>
        <w:t xml:space="preserve"> v Mishcon de </w:t>
      </w:r>
      <w:proofErr w:type="spellStart"/>
      <w:r w:rsidRPr="00D62609">
        <w:rPr>
          <w:rFonts w:ascii="Times New Roman" w:hAnsi="Times New Roman" w:cs="Times New Roman"/>
        </w:rPr>
        <w:t>Reya</w:t>
      </w:r>
      <w:proofErr w:type="spellEnd"/>
      <w:r w:rsidRPr="00D62609">
        <w:rPr>
          <w:rFonts w:ascii="Times New Roman" w:hAnsi="Times New Roman" w:cs="Times New Roman"/>
        </w:rPr>
        <w:t xml:space="preserve"> and </w:t>
      </w:r>
      <w:proofErr w:type="spellStart"/>
      <w:r w:rsidRPr="00D62609">
        <w:rPr>
          <w:rFonts w:ascii="Times New Roman" w:hAnsi="Times New Roman" w:cs="Times New Roman"/>
        </w:rPr>
        <w:t>ors</w:t>
      </w:r>
      <w:proofErr w:type="spellEnd"/>
      <w:r w:rsidRPr="00D62609">
        <w:rPr>
          <w:rFonts w:ascii="Times New Roman" w:hAnsi="Times New Roman" w:cs="Times New Roman"/>
        </w:rPr>
        <w:t>, 2018).</w:t>
      </w:r>
      <w:r w:rsidR="0035569E" w:rsidRPr="00D62609">
        <w:rPr>
          <w:rFonts w:ascii="Times New Roman" w:hAnsi="Times New Roman" w:cs="Times New Roman"/>
        </w:rPr>
        <w:t xml:space="preserve"> </w:t>
      </w:r>
      <w:r w:rsidR="0035569E" w:rsidRPr="00D62609">
        <w:rPr>
          <w:rFonts w:ascii="Times New Roman" w:hAnsi="Times New Roman" w:cs="Times New Roman"/>
        </w:rPr>
        <w:t xml:space="preserve">The refusal of the Court of Appeal to rely on s61 of the Trustee Act (1925) to alleviate the liability faced by the conveyancing firms in </w:t>
      </w:r>
      <w:proofErr w:type="spellStart"/>
      <w:r w:rsidR="0035569E" w:rsidRPr="00D62609">
        <w:rPr>
          <w:rFonts w:ascii="Times New Roman" w:hAnsi="Times New Roman" w:cs="Times New Roman"/>
        </w:rPr>
        <w:t>Dreamvar</w:t>
      </w:r>
      <w:proofErr w:type="spellEnd"/>
      <w:r w:rsidR="0035569E" w:rsidRPr="00D62609">
        <w:rPr>
          <w:rFonts w:ascii="Times New Roman" w:hAnsi="Times New Roman" w:cs="Times New Roman"/>
        </w:rPr>
        <w:t xml:space="preserve"> (2016) highlight</w:t>
      </w:r>
      <w:r w:rsidR="00543368" w:rsidRPr="00D62609">
        <w:rPr>
          <w:rFonts w:ascii="Times New Roman" w:hAnsi="Times New Roman" w:cs="Times New Roman"/>
        </w:rPr>
        <w:t>ed</w:t>
      </w:r>
      <w:r w:rsidR="0035569E" w:rsidRPr="00D62609">
        <w:rPr>
          <w:rFonts w:ascii="Times New Roman" w:hAnsi="Times New Roman" w:cs="Times New Roman"/>
        </w:rPr>
        <w:t xml:space="preserve"> the importance of a</w:t>
      </w:r>
      <w:r w:rsidR="0035569E" w:rsidRPr="00D62609">
        <w:rPr>
          <w:rFonts w:ascii="Times New Roman" w:hAnsi="Times New Roman" w:cs="Times New Roman"/>
        </w:rPr>
        <w:t xml:space="preserve"> more</w:t>
      </w:r>
      <w:r w:rsidR="0035569E" w:rsidRPr="00D62609">
        <w:rPr>
          <w:rFonts w:ascii="Times New Roman" w:hAnsi="Times New Roman" w:cs="Times New Roman"/>
        </w:rPr>
        <w:t xml:space="preserve"> standardised </w:t>
      </w:r>
      <w:r w:rsidR="00523FB9" w:rsidRPr="00D62609">
        <w:rPr>
          <w:rFonts w:ascii="Times New Roman" w:hAnsi="Times New Roman" w:cs="Times New Roman"/>
        </w:rPr>
        <w:t>process</w:t>
      </w:r>
      <w:r w:rsidR="00543368" w:rsidRPr="00D62609">
        <w:rPr>
          <w:rFonts w:ascii="Times New Roman" w:hAnsi="Times New Roman" w:cs="Times New Roman"/>
        </w:rPr>
        <w:t>, something</w:t>
      </w:r>
      <w:r w:rsidR="0035569E" w:rsidRPr="00D62609">
        <w:rPr>
          <w:rFonts w:ascii="Times New Roman" w:hAnsi="Times New Roman" w:cs="Times New Roman"/>
        </w:rPr>
        <w:t xml:space="preserve"> that</w:t>
      </w:r>
      <w:r w:rsidR="0035569E" w:rsidRPr="00D62609">
        <w:rPr>
          <w:rFonts w:ascii="Times New Roman" w:hAnsi="Times New Roman" w:cs="Times New Roman"/>
        </w:rPr>
        <w:t xml:space="preserve"> the 2019 edition brought into place </w:t>
      </w:r>
      <w:r w:rsidR="00543368" w:rsidRPr="00D62609">
        <w:rPr>
          <w:rFonts w:ascii="Times New Roman" w:hAnsi="Times New Roman" w:cs="Times New Roman"/>
        </w:rPr>
        <w:t>for</w:t>
      </w:r>
      <w:r w:rsidR="0035569E" w:rsidRPr="00D62609">
        <w:rPr>
          <w:rFonts w:ascii="Times New Roman" w:hAnsi="Times New Roman" w:cs="Times New Roman"/>
        </w:rPr>
        <w:t xml:space="preserve"> </w:t>
      </w:r>
      <w:r w:rsidR="0035569E" w:rsidRPr="00D62609">
        <w:rPr>
          <w:rFonts w:ascii="Times New Roman" w:hAnsi="Times New Roman" w:cs="Times New Roman"/>
        </w:rPr>
        <w:t xml:space="preserve">conveyancers </w:t>
      </w:r>
      <w:r w:rsidR="00543368" w:rsidRPr="00D62609">
        <w:rPr>
          <w:rFonts w:ascii="Times New Roman" w:hAnsi="Times New Roman" w:cs="Times New Roman"/>
        </w:rPr>
        <w:t>to</w:t>
      </w:r>
      <w:r w:rsidR="0035569E" w:rsidRPr="00D62609">
        <w:rPr>
          <w:rFonts w:ascii="Times New Roman" w:hAnsi="Times New Roman" w:cs="Times New Roman"/>
        </w:rPr>
        <w:t xml:space="preserve"> abide by to mitigate the risk of falling below the expected standard. </w:t>
      </w:r>
      <w:r w:rsidR="003223B9" w:rsidRPr="00D62609">
        <w:rPr>
          <w:rFonts w:ascii="Times New Roman" w:hAnsi="Times New Roman" w:cs="Times New Roman"/>
        </w:rPr>
        <w:t xml:space="preserve"> </w:t>
      </w:r>
      <w:r w:rsidR="0035569E" w:rsidRPr="00D62609">
        <w:rPr>
          <w:rFonts w:ascii="Times New Roman" w:hAnsi="Times New Roman" w:cs="Times New Roman"/>
        </w:rPr>
        <w:t>Not only this</w:t>
      </w:r>
      <w:r w:rsidR="00543368" w:rsidRPr="00D62609">
        <w:rPr>
          <w:rFonts w:ascii="Times New Roman" w:hAnsi="Times New Roman" w:cs="Times New Roman"/>
        </w:rPr>
        <w:t>,</w:t>
      </w:r>
      <w:r w:rsidR="0035569E" w:rsidRPr="00D62609">
        <w:rPr>
          <w:rFonts w:ascii="Times New Roman" w:hAnsi="Times New Roman" w:cs="Times New Roman"/>
        </w:rPr>
        <w:t xml:space="preserve"> but r</w:t>
      </w:r>
      <w:r w:rsidR="00B92090" w:rsidRPr="00D62609">
        <w:rPr>
          <w:rFonts w:ascii="Times New Roman" w:hAnsi="Times New Roman" w:cs="Times New Roman"/>
        </w:rPr>
        <w:t xml:space="preserve">eform here was </w:t>
      </w:r>
      <w:r w:rsidR="0035569E" w:rsidRPr="00D62609">
        <w:rPr>
          <w:rFonts w:ascii="Times New Roman" w:hAnsi="Times New Roman" w:cs="Times New Roman"/>
        </w:rPr>
        <w:t xml:space="preserve">also </w:t>
      </w:r>
      <w:r w:rsidR="00B92090" w:rsidRPr="00D62609">
        <w:rPr>
          <w:rFonts w:ascii="Times New Roman" w:hAnsi="Times New Roman" w:cs="Times New Roman"/>
        </w:rPr>
        <w:t xml:space="preserve">needed to ensure that the conveyancing profession mitigated the risk of this fraud and brought itself in line with Money Laundering, Terrorist Financing, and Transfer of Funds Regulations 2017 (MLR). </w:t>
      </w:r>
      <w:r w:rsidR="00194FAF" w:rsidRPr="00D62609">
        <w:rPr>
          <w:rFonts w:ascii="Times New Roman" w:hAnsi="Times New Roman" w:cs="Times New Roman"/>
        </w:rPr>
        <w:t>The 201</w:t>
      </w:r>
      <w:r w:rsidR="00CC3323" w:rsidRPr="00D62609">
        <w:rPr>
          <w:rFonts w:ascii="Times New Roman" w:hAnsi="Times New Roman" w:cs="Times New Roman"/>
        </w:rPr>
        <w:t>9</w:t>
      </w:r>
      <w:r w:rsidR="00194FAF" w:rsidRPr="00D62609">
        <w:rPr>
          <w:rFonts w:ascii="Times New Roman" w:hAnsi="Times New Roman" w:cs="Times New Roman"/>
        </w:rPr>
        <w:t xml:space="preserve"> edition</w:t>
      </w:r>
      <w:r w:rsidR="00C944CF" w:rsidRPr="00D62609">
        <w:rPr>
          <w:rFonts w:ascii="Times New Roman" w:hAnsi="Times New Roman" w:cs="Times New Roman"/>
        </w:rPr>
        <w:t xml:space="preserve"> of the protocol</w:t>
      </w:r>
      <w:r w:rsidR="00194FAF" w:rsidRPr="00D62609">
        <w:rPr>
          <w:rFonts w:ascii="Times New Roman" w:hAnsi="Times New Roman" w:cs="Times New Roman"/>
        </w:rPr>
        <w:t xml:space="preserve"> </w:t>
      </w:r>
      <w:r w:rsidR="00543368" w:rsidRPr="00D62609">
        <w:rPr>
          <w:rFonts w:ascii="Times New Roman" w:hAnsi="Times New Roman" w:cs="Times New Roman"/>
        </w:rPr>
        <w:t>allowed the profession to stay compliant with legislation and</w:t>
      </w:r>
      <w:r w:rsidR="00194FAF" w:rsidRPr="00D62609">
        <w:rPr>
          <w:rFonts w:ascii="Times New Roman" w:hAnsi="Times New Roman" w:cs="Times New Roman"/>
        </w:rPr>
        <w:t xml:space="preserve"> </w:t>
      </w:r>
      <w:r w:rsidR="00B92090" w:rsidRPr="00D62609">
        <w:rPr>
          <w:rFonts w:ascii="Times New Roman" w:hAnsi="Times New Roman" w:cs="Times New Roman"/>
        </w:rPr>
        <w:t>mitigate the risk of fraud</w:t>
      </w:r>
      <w:r w:rsidR="00194FAF" w:rsidRPr="00D62609">
        <w:rPr>
          <w:rFonts w:ascii="Times New Roman" w:hAnsi="Times New Roman" w:cs="Times New Roman"/>
        </w:rPr>
        <w:t xml:space="preserve"> with its</w:t>
      </w:r>
      <w:r w:rsidR="00F67A27" w:rsidRPr="00D62609">
        <w:rPr>
          <w:rFonts w:ascii="Times New Roman" w:hAnsi="Times New Roman" w:cs="Times New Roman"/>
        </w:rPr>
        <w:t xml:space="preserve"> </w:t>
      </w:r>
      <w:r w:rsidR="003014CD" w:rsidRPr="00D62609">
        <w:rPr>
          <w:rFonts w:ascii="Times New Roman" w:hAnsi="Times New Roman" w:cs="Times New Roman"/>
        </w:rPr>
        <w:t>enhanced</w:t>
      </w:r>
      <w:r w:rsidR="00194FAF" w:rsidRPr="00D62609">
        <w:rPr>
          <w:rFonts w:ascii="Times New Roman" w:hAnsi="Times New Roman" w:cs="Times New Roman"/>
        </w:rPr>
        <w:t xml:space="preserve"> stipulations regarding identity checking in section </w:t>
      </w:r>
      <w:r w:rsidR="00CC3323" w:rsidRPr="00D62609">
        <w:rPr>
          <w:rFonts w:ascii="Times New Roman" w:hAnsi="Times New Roman" w:cs="Times New Roman"/>
        </w:rPr>
        <w:t>9</w:t>
      </w:r>
      <w:r w:rsidR="00D515F1" w:rsidRPr="00D62609">
        <w:rPr>
          <w:rFonts w:ascii="Times New Roman" w:hAnsi="Times New Roman" w:cs="Times New Roman"/>
        </w:rPr>
        <w:t xml:space="preserve"> and general obligations m and p</w:t>
      </w:r>
      <w:r w:rsidR="00CC3323" w:rsidRPr="00D62609">
        <w:rPr>
          <w:rFonts w:ascii="Times New Roman" w:hAnsi="Times New Roman" w:cs="Times New Roman"/>
        </w:rPr>
        <w:t xml:space="preserve">. </w:t>
      </w:r>
      <w:r w:rsidR="00CF08C6" w:rsidRPr="00D62609">
        <w:rPr>
          <w:rFonts w:ascii="Times New Roman" w:hAnsi="Times New Roman" w:cs="Times New Roman"/>
        </w:rPr>
        <w:t>Therefore,</w:t>
      </w:r>
      <w:r w:rsidR="00C944CF" w:rsidRPr="00D62609">
        <w:rPr>
          <w:rFonts w:ascii="Times New Roman" w:hAnsi="Times New Roman" w:cs="Times New Roman"/>
        </w:rPr>
        <w:t xml:space="preserve"> creating strength in the changes made </w:t>
      </w:r>
      <w:r w:rsidR="00D7312A" w:rsidRPr="00D62609">
        <w:rPr>
          <w:rFonts w:ascii="Times New Roman" w:hAnsi="Times New Roman" w:cs="Times New Roman"/>
        </w:rPr>
        <w:t xml:space="preserve">not only to bring the </w:t>
      </w:r>
      <w:r w:rsidR="00D7312A" w:rsidRPr="00D62609">
        <w:rPr>
          <w:rFonts w:ascii="Times New Roman" w:hAnsi="Times New Roman" w:cs="Times New Roman"/>
        </w:rPr>
        <w:lastRenderedPageBreak/>
        <w:t xml:space="preserve">protocol </w:t>
      </w:r>
      <w:proofErr w:type="spellStart"/>
      <w:r w:rsidR="00C944CF" w:rsidRPr="00D62609">
        <w:rPr>
          <w:rFonts w:ascii="Times New Roman" w:hAnsi="Times New Roman" w:cs="Times New Roman"/>
        </w:rPr>
        <w:t>inline</w:t>
      </w:r>
      <w:proofErr w:type="spellEnd"/>
      <w:r w:rsidR="00C944CF" w:rsidRPr="00D62609">
        <w:rPr>
          <w:rFonts w:ascii="Times New Roman" w:hAnsi="Times New Roman" w:cs="Times New Roman"/>
        </w:rPr>
        <w:t xml:space="preserve"> with the</w:t>
      </w:r>
      <w:r w:rsidR="00B92090" w:rsidRPr="00D62609">
        <w:rPr>
          <w:rFonts w:ascii="Times New Roman" w:hAnsi="Times New Roman" w:cs="Times New Roman"/>
        </w:rPr>
        <w:t xml:space="preserve"> MLR (2017) and the</w:t>
      </w:r>
      <w:r w:rsidR="00C944CF" w:rsidRPr="00D62609">
        <w:rPr>
          <w:rFonts w:ascii="Times New Roman" w:hAnsi="Times New Roman" w:cs="Times New Roman"/>
        </w:rPr>
        <w:t xml:space="preserve"> aims of the </w:t>
      </w:r>
      <w:r w:rsidR="001C7D88" w:rsidRPr="00D62609">
        <w:rPr>
          <w:rFonts w:ascii="Times New Roman" w:hAnsi="Times New Roman" w:cs="Times New Roman"/>
        </w:rPr>
        <w:t xml:space="preserve">Conveyancing Quality Scheme </w:t>
      </w:r>
      <w:r w:rsidR="00D7312A" w:rsidRPr="00D62609">
        <w:rPr>
          <w:rFonts w:ascii="Times New Roman" w:hAnsi="Times New Roman" w:cs="Times New Roman"/>
        </w:rPr>
        <w:t xml:space="preserve">to mitigate risks but also to the protection it afforded to conveyancing firms to aid in a prevention of </w:t>
      </w:r>
      <w:r w:rsidR="001C7D88" w:rsidRPr="00D62609">
        <w:rPr>
          <w:rFonts w:ascii="Times New Roman" w:hAnsi="Times New Roman" w:cs="Times New Roman"/>
        </w:rPr>
        <w:t xml:space="preserve">Conveyancing Quality Scheme </w:t>
      </w:r>
      <w:r w:rsidR="00D7312A" w:rsidRPr="00D62609">
        <w:rPr>
          <w:rFonts w:ascii="Times New Roman" w:hAnsi="Times New Roman" w:cs="Times New Roman"/>
        </w:rPr>
        <w:t xml:space="preserve">registered conveyancers seeing indemnity insurance prices </w:t>
      </w:r>
      <w:r w:rsidR="00D515F1" w:rsidRPr="00D62609">
        <w:rPr>
          <w:rFonts w:ascii="Times New Roman" w:hAnsi="Times New Roman" w:cs="Times New Roman"/>
        </w:rPr>
        <w:t>skyrocket</w:t>
      </w:r>
      <w:r w:rsidR="00D7312A" w:rsidRPr="00D62609">
        <w:rPr>
          <w:rFonts w:ascii="Times New Roman" w:hAnsi="Times New Roman" w:cs="Times New Roman"/>
        </w:rPr>
        <w:t xml:space="preserve"> (Lexis, 2017)</w:t>
      </w:r>
      <w:r w:rsidR="00C944CF" w:rsidRPr="00D62609">
        <w:rPr>
          <w:rFonts w:ascii="Times New Roman" w:hAnsi="Times New Roman" w:cs="Times New Roman"/>
        </w:rPr>
        <w:t>.</w:t>
      </w:r>
      <w:r w:rsidR="00D515F1" w:rsidRPr="00D62609">
        <w:rPr>
          <w:rFonts w:ascii="Times New Roman" w:hAnsi="Times New Roman" w:cs="Times New Roman"/>
        </w:rPr>
        <w:t xml:space="preserve"> </w:t>
      </w:r>
      <w:r w:rsidR="00625678" w:rsidRPr="00D62609">
        <w:rPr>
          <w:rFonts w:ascii="Times New Roman" w:hAnsi="Times New Roman" w:cs="Times New Roman"/>
        </w:rPr>
        <w:t xml:space="preserve">Something that is further supported by Arden LJ (2003) who notes that those who follow the protocol, act with integrity and transparency should not fear the precedent set in </w:t>
      </w:r>
      <w:proofErr w:type="spellStart"/>
      <w:r w:rsidR="00625678" w:rsidRPr="00D62609">
        <w:rPr>
          <w:rFonts w:ascii="Times New Roman" w:hAnsi="Times New Roman" w:cs="Times New Roman"/>
        </w:rPr>
        <w:t>Dreamvar</w:t>
      </w:r>
      <w:proofErr w:type="spellEnd"/>
      <w:r w:rsidR="00625678" w:rsidRPr="00D62609">
        <w:rPr>
          <w:rFonts w:ascii="Times New Roman" w:hAnsi="Times New Roman" w:cs="Times New Roman"/>
        </w:rPr>
        <w:t xml:space="preserve">, </w:t>
      </w:r>
      <w:r w:rsidR="005D23F7" w:rsidRPr="00D62609">
        <w:rPr>
          <w:rFonts w:ascii="Times New Roman" w:hAnsi="Times New Roman" w:cs="Times New Roman"/>
        </w:rPr>
        <w:t>therefore</w:t>
      </w:r>
      <w:r w:rsidR="00625678" w:rsidRPr="00D62609">
        <w:rPr>
          <w:rFonts w:ascii="Times New Roman" w:hAnsi="Times New Roman" w:cs="Times New Roman"/>
        </w:rPr>
        <w:t xml:space="preserve"> adding strength</w:t>
      </w:r>
      <w:r w:rsidR="00543368" w:rsidRPr="00D62609">
        <w:rPr>
          <w:rFonts w:ascii="Times New Roman" w:hAnsi="Times New Roman" w:cs="Times New Roman"/>
        </w:rPr>
        <w:t xml:space="preserve"> for</w:t>
      </w:r>
      <w:r w:rsidR="00625678" w:rsidRPr="00D62609">
        <w:rPr>
          <w:rFonts w:ascii="Times New Roman" w:hAnsi="Times New Roman" w:cs="Times New Roman"/>
        </w:rPr>
        <w:t xml:space="preserve"> the enhanced </w:t>
      </w:r>
      <w:r w:rsidR="00543368" w:rsidRPr="00D62609">
        <w:rPr>
          <w:rFonts w:ascii="Times New Roman" w:hAnsi="Times New Roman" w:cs="Times New Roman"/>
        </w:rPr>
        <w:t>protection</w:t>
      </w:r>
      <w:r w:rsidR="00625678" w:rsidRPr="00D62609">
        <w:rPr>
          <w:rFonts w:ascii="Times New Roman" w:hAnsi="Times New Roman" w:cs="Times New Roman"/>
        </w:rPr>
        <w:t xml:space="preserve"> for conveyancers following the protocol</w:t>
      </w:r>
      <w:r w:rsidR="00543368" w:rsidRPr="00D62609">
        <w:rPr>
          <w:rFonts w:ascii="Times New Roman" w:hAnsi="Times New Roman" w:cs="Times New Roman"/>
        </w:rPr>
        <w:t xml:space="preserve"> appropriately</w:t>
      </w:r>
      <w:r w:rsidR="00625678" w:rsidRPr="00D62609">
        <w:rPr>
          <w:rFonts w:ascii="Times New Roman" w:hAnsi="Times New Roman" w:cs="Times New Roman"/>
        </w:rPr>
        <w:t xml:space="preserve">. </w:t>
      </w:r>
      <w:r w:rsidR="00D515F1" w:rsidRPr="00D62609">
        <w:rPr>
          <w:rFonts w:ascii="Times New Roman" w:hAnsi="Times New Roman" w:cs="Times New Roman"/>
        </w:rPr>
        <w:t>The 2011 edition of the protocol faced criticism as being something that merely sets the</w:t>
      </w:r>
      <w:r w:rsidR="00AD1232" w:rsidRPr="00D62609">
        <w:rPr>
          <w:rFonts w:ascii="Times New Roman" w:hAnsi="Times New Roman" w:cs="Times New Roman"/>
        </w:rPr>
        <w:t xml:space="preserve"> bare minimum that conveyancers should be expected to do and does not add any further value to the process (The Specialist Property Law Regulator, 2018).</w:t>
      </w:r>
      <w:r w:rsidR="00543368" w:rsidRPr="00D62609">
        <w:rPr>
          <w:rFonts w:ascii="Times New Roman" w:hAnsi="Times New Roman" w:cs="Times New Roman"/>
        </w:rPr>
        <w:t xml:space="preserve"> </w:t>
      </w:r>
      <w:r w:rsidR="00CA475F" w:rsidRPr="00D62609">
        <w:rPr>
          <w:rFonts w:ascii="Times New Roman" w:hAnsi="Times New Roman" w:cs="Times New Roman"/>
        </w:rPr>
        <w:t xml:space="preserve">However, </w:t>
      </w:r>
      <w:r w:rsidR="00FA6A85" w:rsidRPr="00D62609">
        <w:rPr>
          <w:rFonts w:ascii="Times New Roman" w:hAnsi="Times New Roman" w:cs="Times New Roman"/>
        </w:rPr>
        <w:t xml:space="preserve">this criticism is rebutted by Haley (2017) who argues that having a standard of expected </w:t>
      </w:r>
      <w:r w:rsidR="003076CA" w:rsidRPr="00D62609">
        <w:rPr>
          <w:rFonts w:ascii="Times New Roman" w:hAnsi="Times New Roman" w:cs="Times New Roman"/>
        </w:rPr>
        <w:t>actions</w:t>
      </w:r>
      <w:r w:rsidR="00FA6A85" w:rsidRPr="00D62609">
        <w:rPr>
          <w:rFonts w:ascii="Times New Roman" w:hAnsi="Times New Roman" w:cs="Times New Roman"/>
        </w:rPr>
        <w:t xml:space="preserve"> is vital to allow the court to hold conveyancers accountable for </w:t>
      </w:r>
      <w:r w:rsidR="003076CA" w:rsidRPr="00D62609">
        <w:rPr>
          <w:rFonts w:ascii="Times New Roman" w:hAnsi="Times New Roman" w:cs="Times New Roman"/>
        </w:rPr>
        <w:t>processes</w:t>
      </w:r>
      <w:r w:rsidR="00FA6A85" w:rsidRPr="00D62609">
        <w:rPr>
          <w:rFonts w:ascii="Times New Roman" w:hAnsi="Times New Roman" w:cs="Times New Roman"/>
        </w:rPr>
        <w:t xml:space="preserve"> that fall below the expected level of a skilled professional. Something that </w:t>
      </w:r>
      <w:r w:rsidR="00CA475F" w:rsidRPr="00D62609">
        <w:rPr>
          <w:rFonts w:ascii="Times New Roman" w:hAnsi="Times New Roman" w:cs="Times New Roman"/>
        </w:rPr>
        <w:t xml:space="preserve">the Protocol itself </w:t>
      </w:r>
      <w:r w:rsidR="00543368" w:rsidRPr="00D62609">
        <w:rPr>
          <w:rFonts w:ascii="Times New Roman" w:hAnsi="Times New Roman" w:cs="Times New Roman"/>
        </w:rPr>
        <w:t>recognises by</w:t>
      </w:r>
      <w:r w:rsidR="00131AED" w:rsidRPr="00D62609">
        <w:rPr>
          <w:rFonts w:ascii="Times New Roman" w:hAnsi="Times New Roman" w:cs="Times New Roman"/>
        </w:rPr>
        <w:t xml:space="preserve"> </w:t>
      </w:r>
      <w:r w:rsidR="00543368" w:rsidRPr="00D62609">
        <w:rPr>
          <w:rFonts w:ascii="Times New Roman" w:hAnsi="Times New Roman" w:cs="Times New Roman"/>
        </w:rPr>
        <w:t>noting</w:t>
      </w:r>
      <w:r w:rsidR="00CA475F" w:rsidRPr="00D62609">
        <w:rPr>
          <w:rFonts w:ascii="Times New Roman" w:hAnsi="Times New Roman" w:cs="Times New Roman"/>
        </w:rPr>
        <w:t xml:space="preserve"> </w:t>
      </w:r>
      <w:r w:rsidR="00131AED" w:rsidRPr="00D62609">
        <w:rPr>
          <w:rFonts w:ascii="Times New Roman" w:hAnsi="Times New Roman" w:cs="Times New Roman"/>
        </w:rPr>
        <w:t>in its initial statement that it</w:t>
      </w:r>
      <w:r w:rsidR="00CA475F" w:rsidRPr="00D62609">
        <w:rPr>
          <w:rFonts w:ascii="Times New Roman" w:hAnsi="Times New Roman" w:cs="Times New Roman"/>
        </w:rPr>
        <w:t xml:space="preserve"> does not claim to be an exhaustive list but to merely make the process more efficient through transparency and consistency (The Law Society, 201</w:t>
      </w:r>
      <w:r w:rsidR="006A58B6" w:rsidRPr="00D62609">
        <w:rPr>
          <w:rFonts w:ascii="Times New Roman" w:hAnsi="Times New Roman" w:cs="Times New Roman"/>
        </w:rPr>
        <w:t>1</w:t>
      </w:r>
      <w:r w:rsidR="00CA475F" w:rsidRPr="00D62609">
        <w:rPr>
          <w:rFonts w:ascii="Times New Roman" w:hAnsi="Times New Roman" w:cs="Times New Roman"/>
        </w:rPr>
        <w:t xml:space="preserve"> a). </w:t>
      </w:r>
      <w:r w:rsidR="00543368" w:rsidRPr="00D62609">
        <w:rPr>
          <w:rFonts w:ascii="Times New Roman" w:hAnsi="Times New Roman" w:cs="Times New Roman"/>
        </w:rPr>
        <w:t>The</w:t>
      </w:r>
      <w:r w:rsidR="00C944CF" w:rsidRPr="00D62609">
        <w:rPr>
          <w:rFonts w:ascii="Times New Roman" w:hAnsi="Times New Roman" w:cs="Times New Roman"/>
        </w:rPr>
        <w:t xml:space="preserve"> 2019 edition expanded on in its opening statement </w:t>
      </w:r>
      <w:r w:rsidR="00B14B52" w:rsidRPr="00D62609">
        <w:rPr>
          <w:rFonts w:ascii="Times New Roman" w:hAnsi="Times New Roman" w:cs="Times New Roman"/>
        </w:rPr>
        <w:t xml:space="preserve">to highlight that the aim is to not only treat the protocol like a </w:t>
      </w:r>
      <w:r w:rsidR="00523FB9" w:rsidRPr="00D62609">
        <w:rPr>
          <w:rFonts w:ascii="Times New Roman" w:hAnsi="Times New Roman" w:cs="Times New Roman"/>
        </w:rPr>
        <w:t>framework</w:t>
      </w:r>
      <w:r w:rsidR="00B14B52" w:rsidRPr="00D62609">
        <w:rPr>
          <w:rFonts w:ascii="Times New Roman" w:hAnsi="Times New Roman" w:cs="Times New Roman"/>
        </w:rPr>
        <w:t xml:space="preserve"> but to ensure that clients are treated fairly and that the process </w:t>
      </w:r>
      <w:r w:rsidR="007C455E" w:rsidRPr="00D62609">
        <w:rPr>
          <w:rFonts w:ascii="Times New Roman" w:hAnsi="Times New Roman" w:cs="Times New Roman"/>
        </w:rPr>
        <w:t>is</w:t>
      </w:r>
      <w:r w:rsidR="00B14B52" w:rsidRPr="00D62609">
        <w:rPr>
          <w:rFonts w:ascii="Times New Roman" w:hAnsi="Times New Roman" w:cs="Times New Roman"/>
        </w:rPr>
        <w:t xml:space="preserve"> to</w:t>
      </w:r>
      <w:r w:rsidR="007C455E" w:rsidRPr="00D62609">
        <w:rPr>
          <w:rFonts w:ascii="Times New Roman" w:hAnsi="Times New Roman" w:cs="Times New Roman"/>
        </w:rPr>
        <w:t xml:space="preserve"> be</w:t>
      </w:r>
      <w:r w:rsidR="00B14B52" w:rsidRPr="00D62609">
        <w:rPr>
          <w:rFonts w:ascii="Times New Roman" w:hAnsi="Times New Roman" w:cs="Times New Roman"/>
        </w:rPr>
        <w:t xml:space="preserve"> transparent to produce a more efficient process (The Law Society, 2019, k). This further supports the strength the 2019 edition brought to the conveyancing profession by clearly stipulating the intent is not merely procedural but to improve the client experience in all ways. </w:t>
      </w:r>
      <w:r w:rsidR="00426208" w:rsidRPr="00D62609">
        <w:rPr>
          <w:rFonts w:ascii="Times New Roman" w:hAnsi="Times New Roman" w:cs="Times New Roman"/>
        </w:rPr>
        <w:t>Which</w:t>
      </w:r>
      <w:r w:rsidR="00BD5503" w:rsidRPr="00D62609">
        <w:rPr>
          <w:rFonts w:ascii="Times New Roman" w:hAnsi="Times New Roman" w:cs="Times New Roman"/>
        </w:rPr>
        <w:t xml:space="preserve"> underpins the </w:t>
      </w:r>
      <w:r w:rsidR="007C455E" w:rsidRPr="00D62609">
        <w:rPr>
          <w:rFonts w:ascii="Times New Roman" w:hAnsi="Times New Roman" w:cs="Times New Roman"/>
        </w:rPr>
        <w:t xml:space="preserve">values </w:t>
      </w:r>
      <w:r w:rsidR="000F765E" w:rsidRPr="00D62609">
        <w:rPr>
          <w:rFonts w:ascii="Times New Roman" w:hAnsi="Times New Roman" w:cs="Times New Roman"/>
        </w:rPr>
        <w:t xml:space="preserve">expected by the </w:t>
      </w:r>
      <w:r w:rsidR="007C455E" w:rsidRPr="00D62609">
        <w:rPr>
          <w:rFonts w:ascii="Times New Roman" w:hAnsi="Times New Roman" w:cs="Times New Roman"/>
        </w:rPr>
        <w:t>Solicitor Regulation Authorit</w:t>
      </w:r>
      <w:r w:rsidR="000F765E" w:rsidRPr="00D62609">
        <w:rPr>
          <w:rFonts w:ascii="Times New Roman" w:hAnsi="Times New Roman" w:cs="Times New Roman"/>
        </w:rPr>
        <w:t xml:space="preserve">y as detailed in their principles (Solicitors Regulation Authority, 2018, c). </w:t>
      </w:r>
      <w:r w:rsidR="00543368" w:rsidRPr="00D62609">
        <w:rPr>
          <w:rFonts w:ascii="Times New Roman" w:hAnsi="Times New Roman" w:cs="Times New Roman"/>
        </w:rPr>
        <w:t>Something which</w:t>
      </w:r>
      <w:r w:rsidR="000F765E" w:rsidRPr="00D62609">
        <w:rPr>
          <w:rFonts w:ascii="Times New Roman" w:hAnsi="Times New Roman" w:cs="Times New Roman"/>
        </w:rPr>
        <w:t xml:space="preserve"> is evidenced by the increased clarification of the transparency needed in relation to fees in the </w:t>
      </w:r>
      <w:r w:rsidR="0035569E" w:rsidRPr="00D62609">
        <w:rPr>
          <w:rFonts w:ascii="Times New Roman" w:hAnsi="Times New Roman" w:cs="Times New Roman"/>
        </w:rPr>
        <w:t xml:space="preserve">expanded general obligations of the </w:t>
      </w:r>
      <w:r w:rsidR="000F765E" w:rsidRPr="00D62609">
        <w:rPr>
          <w:rFonts w:ascii="Times New Roman" w:hAnsi="Times New Roman" w:cs="Times New Roman"/>
        </w:rPr>
        <w:t xml:space="preserve">2019 edition (The Law Society, 2019, L). </w:t>
      </w:r>
      <w:r w:rsidR="00543368" w:rsidRPr="00D62609">
        <w:rPr>
          <w:rFonts w:ascii="Times New Roman" w:hAnsi="Times New Roman" w:cs="Times New Roman"/>
        </w:rPr>
        <w:t>Therefore,</w:t>
      </w:r>
      <w:r w:rsidR="000F765E" w:rsidRPr="00D62609">
        <w:rPr>
          <w:rFonts w:ascii="Times New Roman" w:hAnsi="Times New Roman" w:cs="Times New Roman"/>
        </w:rPr>
        <w:t xml:space="preserve"> ensuring the protocol is </w:t>
      </w:r>
      <w:r w:rsidR="00FD70E9">
        <w:rPr>
          <w:rFonts w:ascii="Times New Roman" w:hAnsi="Times New Roman" w:cs="Times New Roman"/>
        </w:rPr>
        <w:t>in line</w:t>
      </w:r>
      <w:r w:rsidR="000F765E" w:rsidRPr="00D62609">
        <w:rPr>
          <w:rFonts w:ascii="Times New Roman" w:hAnsi="Times New Roman" w:cs="Times New Roman"/>
        </w:rPr>
        <w:t xml:space="preserve"> with the updated transparency rules published by the </w:t>
      </w:r>
      <w:r w:rsidR="0078534D" w:rsidRPr="00D62609">
        <w:rPr>
          <w:rFonts w:ascii="Times New Roman" w:hAnsi="Times New Roman" w:cs="Times New Roman"/>
        </w:rPr>
        <w:t>Solicitor Regulation Authority</w:t>
      </w:r>
      <w:r w:rsidR="000F765E" w:rsidRPr="00D62609">
        <w:rPr>
          <w:rFonts w:ascii="Times New Roman" w:hAnsi="Times New Roman" w:cs="Times New Roman"/>
        </w:rPr>
        <w:t xml:space="preserve">, which in turn helps to overcome criticisms that the protocol does not add value to the conveyancing process as remaining compliant is vital to remaining a reputable conveyancer and avoiding sanctions by the </w:t>
      </w:r>
      <w:r w:rsidR="0078534D" w:rsidRPr="00D62609">
        <w:rPr>
          <w:rFonts w:ascii="Times New Roman" w:hAnsi="Times New Roman" w:cs="Times New Roman"/>
        </w:rPr>
        <w:t xml:space="preserve">Solicitor Regulation Authority </w:t>
      </w:r>
      <w:r w:rsidR="00CA475F" w:rsidRPr="00D62609">
        <w:rPr>
          <w:rFonts w:ascii="Times New Roman" w:hAnsi="Times New Roman" w:cs="Times New Roman"/>
        </w:rPr>
        <w:t>(Solicitors Regulation Authority, 2018</w:t>
      </w:r>
      <w:r w:rsidR="00D47740" w:rsidRPr="00D62609">
        <w:rPr>
          <w:rFonts w:ascii="Times New Roman" w:hAnsi="Times New Roman" w:cs="Times New Roman"/>
        </w:rPr>
        <w:t xml:space="preserve"> </w:t>
      </w:r>
      <w:proofErr w:type="gramStart"/>
      <w:r w:rsidR="00D47740" w:rsidRPr="00D62609">
        <w:rPr>
          <w:rFonts w:ascii="Times New Roman" w:hAnsi="Times New Roman" w:cs="Times New Roman"/>
        </w:rPr>
        <w:t>a</w:t>
      </w:r>
      <w:r w:rsidR="000F765E" w:rsidRPr="00D62609">
        <w:rPr>
          <w:rFonts w:ascii="Times New Roman" w:hAnsi="Times New Roman" w:cs="Times New Roman"/>
        </w:rPr>
        <w:t>;</w:t>
      </w:r>
      <w:proofErr w:type="gramEnd"/>
      <w:r w:rsidR="000F765E" w:rsidRPr="00D62609">
        <w:rPr>
          <w:rFonts w:ascii="Times New Roman" w:hAnsi="Times New Roman" w:cs="Times New Roman"/>
        </w:rPr>
        <w:t xml:space="preserve"> Solicitors Regulation Authority, 2022</w:t>
      </w:r>
      <w:r w:rsidR="00CA475F" w:rsidRPr="00D62609">
        <w:rPr>
          <w:rFonts w:ascii="Times New Roman" w:hAnsi="Times New Roman" w:cs="Times New Roman"/>
        </w:rPr>
        <w:t>).</w:t>
      </w:r>
      <w:r w:rsidR="00305F80" w:rsidRPr="00D62609">
        <w:rPr>
          <w:rFonts w:ascii="Times New Roman" w:hAnsi="Times New Roman" w:cs="Times New Roman"/>
        </w:rPr>
        <w:t xml:space="preserve"> </w:t>
      </w:r>
    </w:p>
    <w:p w14:paraId="2E2BF50F" w14:textId="1213854D" w:rsidR="0035569E" w:rsidRPr="00D62609" w:rsidRDefault="00C32C81"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lastRenderedPageBreak/>
        <w:t>The protocol</w:t>
      </w:r>
      <w:r w:rsidR="00AB1B1B" w:rsidRPr="00D62609">
        <w:rPr>
          <w:rFonts w:ascii="Times New Roman" w:hAnsi="Times New Roman" w:cs="Times New Roman"/>
        </w:rPr>
        <w:t xml:space="preserve"> update in 2019</w:t>
      </w:r>
      <w:r w:rsidR="006A58B6" w:rsidRPr="00D62609">
        <w:rPr>
          <w:rFonts w:ascii="Times New Roman" w:hAnsi="Times New Roman" w:cs="Times New Roman"/>
        </w:rPr>
        <w:t xml:space="preserve"> increased the general obligations that conveyancers must adhere to by four (</w:t>
      </w:r>
      <w:r w:rsidR="00C944CF" w:rsidRPr="00D62609">
        <w:rPr>
          <w:rFonts w:ascii="Times New Roman" w:hAnsi="Times New Roman" w:cs="Times New Roman"/>
        </w:rPr>
        <w:t xml:space="preserve">The </w:t>
      </w:r>
      <w:r w:rsidR="006A58B6" w:rsidRPr="00D62609">
        <w:rPr>
          <w:rFonts w:ascii="Times New Roman" w:hAnsi="Times New Roman" w:cs="Times New Roman"/>
        </w:rPr>
        <w:t>Law Society, 2011</w:t>
      </w:r>
      <w:r w:rsidR="00624BD7" w:rsidRPr="00D62609">
        <w:rPr>
          <w:rFonts w:ascii="Times New Roman" w:hAnsi="Times New Roman" w:cs="Times New Roman"/>
        </w:rPr>
        <w:t xml:space="preserve"> </w:t>
      </w:r>
      <w:proofErr w:type="gramStart"/>
      <w:r w:rsidR="00624BD7" w:rsidRPr="00D62609">
        <w:rPr>
          <w:rFonts w:ascii="Times New Roman" w:hAnsi="Times New Roman" w:cs="Times New Roman"/>
        </w:rPr>
        <w:t>b</w:t>
      </w:r>
      <w:r w:rsidR="006A58B6" w:rsidRPr="00D62609">
        <w:rPr>
          <w:rFonts w:ascii="Times New Roman" w:hAnsi="Times New Roman" w:cs="Times New Roman"/>
        </w:rPr>
        <w:t>;</w:t>
      </w:r>
      <w:proofErr w:type="gramEnd"/>
      <w:r w:rsidR="006A58B6" w:rsidRPr="00D62609">
        <w:rPr>
          <w:rFonts w:ascii="Times New Roman" w:hAnsi="Times New Roman" w:cs="Times New Roman"/>
        </w:rPr>
        <w:t xml:space="preserve"> </w:t>
      </w:r>
      <w:r w:rsidR="00C944CF" w:rsidRPr="00D62609">
        <w:rPr>
          <w:rFonts w:ascii="Times New Roman" w:hAnsi="Times New Roman" w:cs="Times New Roman"/>
        </w:rPr>
        <w:t xml:space="preserve">The </w:t>
      </w:r>
      <w:r w:rsidR="006A58B6" w:rsidRPr="00D62609">
        <w:rPr>
          <w:rFonts w:ascii="Times New Roman" w:hAnsi="Times New Roman" w:cs="Times New Roman"/>
        </w:rPr>
        <w:t>Law Society, 2019</w:t>
      </w:r>
      <w:r w:rsidR="00624BD7" w:rsidRPr="00D62609">
        <w:rPr>
          <w:rFonts w:ascii="Times New Roman" w:hAnsi="Times New Roman" w:cs="Times New Roman"/>
        </w:rPr>
        <w:t xml:space="preserve"> a</w:t>
      </w:r>
      <w:r w:rsidR="006A58B6" w:rsidRPr="00D62609">
        <w:rPr>
          <w:rFonts w:ascii="Times New Roman" w:hAnsi="Times New Roman" w:cs="Times New Roman"/>
        </w:rPr>
        <w:t>).</w:t>
      </w:r>
      <w:r w:rsidR="00AB1B1B" w:rsidRPr="00D62609">
        <w:rPr>
          <w:rFonts w:ascii="Times New Roman" w:hAnsi="Times New Roman" w:cs="Times New Roman"/>
        </w:rPr>
        <w:t xml:space="preserve"> </w:t>
      </w:r>
      <w:r w:rsidR="00624BD7" w:rsidRPr="00D62609">
        <w:rPr>
          <w:rFonts w:ascii="Times New Roman" w:hAnsi="Times New Roman" w:cs="Times New Roman"/>
        </w:rPr>
        <w:t xml:space="preserve">Not only this but the clear statement that the </w:t>
      </w:r>
      <w:r w:rsidR="00D47740" w:rsidRPr="00D62609">
        <w:rPr>
          <w:rFonts w:ascii="Times New Roman" w:hAnsi="Times New Roman" w:cs="Times New Roman"/>
        </w:rPr>
        <w:t>client’s</w:t>
      </w:r>
      <w:r w:rsidR="00624BD7" w:rsidRPr="00D62609">
        <w:rPr>
          <w:rFonts w:ascii="Times New Roman" w:hAnsi="Times New Roman" w:cs="Times New Roman"/>
        </w:rPr>
        <w:t xml:space="preserve"> best interest takes precedence over the protocol is expanded </w:t>
      </w:r>
      <w:r w:rsidR="001A547B" w:rsidRPr="00D62609">
        <w:rPr>
          <w:rFonts w:ascii="Times New Roman" w:hAnsi="Times New Roman" w:cs="Times New Roman"/>
        </w:rPr>
        <w:t xml:space="preserve">on in a </w:t>
      </w:r>
      <w:r w:rsidR="00624BD7" w:rsidRPr="00D62609">
        <w:rPr>
          <w:rFonts w:ascii="Times New Roman" w:hAnsi="Times New Roman" w:cs="Times New Roman"/>
        </w:rPr>
        <w:t>more in</w:t>
      </w:r>
      <w:r w:rsidR="001A547B" w:rsidRPr="00D62609">
        <w:rPr>
          <w:rFonts w:ascii="Times New Roman" w:hAnsi="Times New Roman" w:cs="Times New Roman"/>
        </w:rPr>
        <w:t>-</w:t>
      </w:r>
      <w:r w:rsidR="00624BD7" w:rsidRPr="00D62609">
        <w:rPr>
          <w:rFonts w:ascii="Times New Roman" w:hAnsi="Times New Roman" w:cs="Times New Roman"/>
        </w:rPr>
        <w:t>depth and transparent paragraph thus providing support in reaching the aim of the updated protocol (</w:t>
      </w:r>
      <w:r w:rsidR="00C944CF" w:rsidRPr="00D62609">
        <w:rPr>
          <w:rFonts w:ascii="Times New Roman" w:hAnsi="Times New Roman" w:cs="Times New Roman"/>
        </w:rPr>
        <w:t xml:space="preserve">The </w:t>
      </w:r>
      <w:r w:rsidR="00624BD7" w:rsidRPr="00D62609">
        <w:rPr>
          <w:rFonts w:ascii="Times New Roman" w:hAnsi="Times New Roman" w:cs="Times New Roman"/>
        </w:rPr>
        <w:t xml:space="preserve">Law Society, 2019 b). </w:t>
      </w:r>
      <w:r w:rsidR="008241C5" w:rsidRPr="00D62609">
        <w:rPr>
          <w:rFonts w:ascii="Times New Roman" w:hAnsi="Times New Roman" w:cs="Times New Roman"/>
        </w:rPr>
        <w:t>However,</w:t>
      </w:r>
      <w:r w:rsidR="00DC3CE5" w:rsidRPr="00D62609">
        <w:rPr>
          <w:rFonts w:ascii="Times New Roman" w:hAnsi="Times New Roman" w:cs="Times New Roman"/>
        </w:rPr>
        <w:t xml:space="preserve"> it is argued</w:t>
      </w:r>
      <w:r w:rsidR="008241C5" w:rsidRPr="00D62609">
        <w:rPr>
          <w:rFonts w:ascii="Times New Roman" w:hAnsi="Times New Roman" w:cs="Times New Roman"/>
        </w:rPr>
        <w:t xml:space="preserve"> this is not enough and a more robust procedure is needed</w:t>
      </w:r>
      <w:r w:rsidR="009F2DC5" w:rsidRPr="00D62609">
        <w:rPr>
          <w:rFonts w:ascii="Times New Roman" w:hAnsi="Times New Roman" w:cs="Times New Roman"/>
        </w:rPr>
        <w:t>; w</w:t>
      </w:r>
      <w:r w:rsidR="008241C5" w:rsidRPr="00D62609">
        <w:rPr>
          <w:rFonts w:ascii="Times New Roman" w:hAnsi="Times New Roman" w:cs="Times New Roman"/>
        </w:rPr>
        <w:t>ith individuals making the biggest investment of their life a basic outline of steps to be taken is not sufficient</w:t>
      </w:r>
      <w:r w:rsidR="00DC3CE5" w:rsidRPr="00D62609">
        <w:rPr>
          <w:rFonts w:ascii="Times New Roman" w:hAnsi="Times New Roman" w:cs="Times New Roman"/>
        </w:rPr>
        <w:t xml:space="preserve"> (HC deb, 7</w:t>
      </w:r>
      <w:r w:rsidR="00DC3CE5" w:rsidRPr="00D62609">
        <w:rPr>
          <w:rFonts w:ascii="Times New Roman" w:hAnsi="Times New Roman" w:cs="Times New Roman"/>
          <w:vertAlign w:val="superscript"/>
        </w:rPr>
        <w:t>th</w:t>
      </w:r>
      <w:r w:rsidR="00DC3CE5" w:rsidRPr="00D62609">
        <w:rPr>
          <w:rFonts w:ascii="Times New Roman" w:hAnsi="Times New Roman" w:cs="Times New Roman"/>
        </w:rPr>
        <w:t xml:space="preserve"> Oct 2020)</w:t>
      </w:r>
      <w:r w:rsidR="008241C5" w:rsidRPr="00D62609">
        <w:rPr>
          <w:rFonts w:ascii="Times New Roman" w:hAnsi="Times New Roman" w:cs="Times New Roman"/>
        </w:rPr>
        <w:t xml:space="preserve">. </w:t>
      </w:r>
      <w:r w:rsidR="00B45688" w:rsidRPr="00D62609">
        <w:rPr>
          <w:rFonts w:ascii="Times New Roman" w:hAnsi="Times New Roman" w:cs="Times New Roman"/>
        </w:rPr>
        <w:t>The 2011 edition of the protocol faced criticism of its general obligations for the ambiguity</w:t>
      </w:r>
      <w:r w:rsidR="0006548D" w:rsidRPr="00D62609">
        <w:rPr>
          <w:rFonts w:ascii="Times New Roman" w:hAnsi="Times New Roman" w:cs="Times New Roman"/>
        </w:rPr>
        <w:t xml:space="preserve"> in the wording</w:t>
      </w:r>
      <w:r w:rsidR="00707FDC" w:rsidRPr="00D62609">
        <w:rPr>
          <w:rFonts w:ascii="Times New Roman" w:hAnsi="Times New Roman" w:cs="Times New Roman"/>
        </w:rPr>
        <w:t xml:space="preserve"> and need for the improvement in the transparency of the communication within the protocol</w:t>
      </w:r>
      <w:r w:rsidR="00B45688" w:rsidRPr="00D62609">
        <w:rPr>
          <w:rFonts w:ascii="Times New Roman" w:hAnsi="Times New Roman" w:cs="Times New Roman"/>
        </w:rPr>
        <w:t xml:space="preserve"> (</w:t>
      </w:r>
      <w:r w:rsidR="00707FDC" w:rsidRPr="00D62609">
        <w:rPr>
          <w:rFonts w:ascii="Times New Roman" w:hAnsi="Times New Roman" w:cs="Times New Roman"/>
        </w:rPr>
        <w:t>Silverman et al, 2021 a</w:t>
      </w:r>
      <w:r w:rsidR="00B45688" w:rsidRPr="00D62609">
        <w:rPr>
          <w:rFonts w:ascii="Times New Roman" w:hAnsi="Times New Roman" w:cs="Times New Roman"/>
        </w:rPr>
        <w:t xml:space="preserve">). </w:t>
      </w:r>
      <w:r w:rsidR="009F2DC5" w:rsidRPr="00D62609">
        <w:rPr>
          <w:rFonts w:ascii="Times New Roman" w:hAnsi="Times New Roman" w:cs="Times New Roman"/>
        </w:rPr>
        <w:t>T</w:t>
      </w:r>
      <w:r w:rsidR="0006548D" w:rsidRPr="00D62609">
        <w:rPr>
          <w:rFonts w:ascii="Times New Roman" w:hAnsi="Times New Roman" w:cs="Times New Roman"/>
        </w:rPr>
        <w:t>he 2019 edition has been praised</w:t>
      </w:r>
      <w:r w:rsidR="009F2DC5" w:rsidRPr="00D62609">
        <w:rPr>
          <w:rFonts w:ascii="Times New Roman" w:hAnsi="Times New Roman" w:cs="Times New Roman"/>
        </w:rPr>
        <w:t xml:space="preserve"> for </w:t>
      </w:r>
      <w:r w:rsidR="0006548D" w:rsidRPr="00D62609">
        <w:rPr>
          <w:rFonts w:ascii="Times New Roman" w:hAnsi="Times New Roman" w:cs="Times New Roman"/>
        </w:rPr>
        <w:t>overcoming</w:t>
      </w:r>
      <w:r w:rsidR="009F2DC5" w:rsidRPr="00D62609">
        <w:rPr>
          <w:rFonts w:ascii="Times New Roman" w:hAnsi="Times New Roman" w:cs="Times New Roman"/>
        </w:rPr>
        <w:t xml:space="preserve"> this</w:t>
      </w:r>
      <w:r w:rsidR="0006548D" w:rsidRPr="00D62609">
        <w:rPr>
          <w:rFonts w:ascii="Times New Roman" w:hAnsi="Times New Roman" w:cs="Times New Roman"/>
        </w:rPr>
        <w:t xml:space="preserve"> by using more concise and direct language (Lexis, 2022).</w:t>
      </w:r>
      <w:r w:rsidR="00D01ECB" w:rsidRPr="00D62609">
        <w:rPr>
          <w:rFonts w:ascii="Times New Roman" w:hAnsi="Times New Roman" w:cs="Times New Roman"/>
        </w:rPr>
        <w:t xml:space="preserve"> </w:t>
      </w:r>
      <w:r w:rsidR="009F2DC5" w:rsidRPr="00D62609">
        <w:rPr>
          <w:rFonts w:ascii="Times New Roman" w:hAnsi="Times New Roman" w:cs="Times New Roman"/>
        </w:rPr>
        <w:t>Something</w:t>
      </w:r>
      <w:r w:rsidR="00BA5632" w:rsidRPr="00D62609">
        <w:rPr>
          <w:rFonts w:ascii="Times New Roman" w:hAnsi="Times New Roman" w:cs="Times New Roman"/>
        </w:rPr>
        <w:t xml:space="preserve"> which helps to promote a</w:t>
      </w:r>
      <w:r w:rsidR="009F2DC5" w:rsidRPr="00D62609">
        <w:rPr>
          <w:rFonts w:ascii="Times New Roman" w:hAnsi="Times New Roman" w:cs="Times New Roman"/>
        </w:rPr>
        <w:t xml:space="preserve"> positive reputation of the conveyancing industry</w:t>
      </w:r>
      <w:r w:rsidR="00BA5632" w:rsidRPr="00D62609">
        <w:rPr>
          <w:rFonts w:ascii="Times New Roman" w:hAnsi="Times New Roman" w:cs="Times New Roman"/>
        </w:rPr>
        <w:t xml:space="preserve"> as being understandable by the client</w:t>
      </w:r>
      <w:r w:rsidR="009F2DC5" w:rsidRPr="00D62609">
        <w:rPr>
          <w:rFonts w:ascii="Times New Roman" w:hAnsi="Times New Roman" w:cs="Times New Roman"/>
        </w:rPr>
        <w:t xml:space="preserve">, something that is a core aim of the </w:t>
      </w:r>
      <w:r w:rsidR="001C7D88" w:rsidRPr="00D62609">
        <w:rPr>
          <w:rFonts w:ascii="Times New Roman" w:hAnsi="Times New Roman" w:cs="Times New Roman"/>
        </w:rPr>
        <w:t xml:space="preserve">Conveyancing Quality Scheme </w:t>
      </w:r>
      <w:r w:rsidR="009F2DC5" w:rsidRPr="00D62609">
        <w:rPr>
          <w:rFonts w:ascii="Times New Roman" w:hAnsi="Times New Roman" w:cs="Times New Roman"/>
        </w:rPr>
        <w:t>and therefore only strengthens any changes brought by the 2019 edition to improve customer experience (</w:t>
      </w:r>
      <w:proofErr w:type="spellStart"/>
      <w:r w:rsidR="009F2DC5" w:rsidRPr="00D62609">
        <w:rPr>
          <w:rFonts w:ascii="Times New Roman" w:hAnsi="Times New Roman" w:cs="Times New Roman"/>
        </w:rPr>
        <w:t>Dass</w:t>
      </w:r>
      <w:proofErr w:type="spellEnd"/>
      <w:r w:rsidR="009F2DC5" w:rsidRPr="00D62609">
        <w:rPr>
          <w:rFonts w:ascii="Times New Roman" w:hAnsi="Times New Roman" w:cs="Times New Roman"/>
        </w:rPr>
        <w:t>, 2011).</w:t>
      </w:r>
    </w:p>
    <w:p w14:paraId="07F7FAD3" w14:textId="6158594A" w:rsidR="0035569E" w:rsidRPr="00D62609" w:rsidRDefault="00E57EC9"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t>The 2019 edition of the protocol saw section 2 of the protocol framework adjusted (</w:t>
      </w:r>
      <w:r w:rsidR="00C944CF" w:rsidRPr="00D62609">
        <w:rPr>
          <w:rFonts w:ascii="Times New Roman" w:hAnsi="Times New Roman" w:cs="Times New Roman"/>
        </w:rPr>
        <w:t xml:space="preserve">The </w:t>
      </w:r>
      <w:r w:rsidR="00290A5F" w:rsidRPr="00D62609">
        <w:rPr>
          <w:rFonts w:ascii="Times New Roman" w:hAnsi="Times New Roman" w:cs="Times New Roman"/>
        </w:rPr>
        <w:t>Law Society, 2019 h</w:t>
      </w:r>
      <w:r w:rsidRPr="00D62609">
        <w:rPr>
          <w:rFonts w:ascii="Times New Roman" w:hAnsi="Times New Roman" w:cs="Times New Roman"/>
        </w:rPr>
        <w:t xml:space="preserve">). This aim strengthens the changes made by the update as it allows for the </w:t>
      </w:r>
      <w:r w:rsidR="00D47740" w:rsidRPr="00D62609">
        <w:rPr>
          <w:rFonts w:ascii="Times New Roman" w:hAnsi="Times New Roman" w:cs="Times New Roman"/>
        </w:rPr>
        <w:t>seller’s</w:t>
      </w:r>
      <w:r w:rsidRPr="00D62609">
        <w:rPr>
          <w:rFonts w:ascii="Times New Roman" w:hAnsi="Times New Roman" w:cs="Times New Roman"/>
        </w:rPr>
        <w:t xml:space="preserve"> requirements to be more concise and straightforward. </w:t>
      </w:r>
      <w:r w:rsidR="00D46570" w:rsidRPr="00D62609">
        <w:rPr>
          <w:rFonts w:ascii="Times New Roman" w:hAnsi="Times New Roman" w:cs="Times New Roman"/>
        </w:rPr>
        <w:t>An aim that the Law Society has been trying to achieve since 1985 with the creation of the Conveyancing Standing Committee (Lord Hailsham 1985).</w:t>
      </w:r>
      <w:r w:rsidR="00D46570" w:rsidRPr="00D62609">
        <w:rPr>
          <w:rFonts w:ascii="Times New Roman" w:hAnsi="Times New Roman" w:cs="Times New Roman"/>
        </w:rPr>
        <w:t xml:space="preserve"> </w:t>
      </w:r>
      <w:r w:rsidR="00BC411A" w:rsidRPr="00D62609">
        <w:rPr>
          <w:rFonts w:ascii="Times New Roman" w:hAnsi="Times New Roman" w:cs="Times New Roman"/>
        </w:rPr>
        <w:t xml:space="preserve">This is supported </w:t>
      </w:r>
      <w:r w:rsidR="00FD70E9">
        <w:rPr>
          <w:rFonts w:ascii="Times New Roman" w:hAnsi="Times New Roman" w:cs="Times New Roman"/>
        </w:rPr>
        <w:t>by</w:t>
      </w:r>
      <w:r w:rsidR="00BC411A" w:rsidRPr="00D62609">
        <w:rPr>
          <w:rFonts w:ascii="Times New Roman" w:hAnsi="Times New Roman" w:cs="Times New Roman"/>
        </w:rPr>
        <w:t xml:space="preserve"> the fact that the 2019 update took the conveyancing protocol to 32 pages </w:t>
      </w:r>
      <w:r w:rsidR="00FD70E9">
        <w:rPr>
          <w:rFonts w:ascii="Times New Roman" w:hAnsi="Times New Roman" w:cs="Times New Roman"/>
        </w:rPr>
        <w:t xml:space="preserve">as </w:t>
      </w:r>
      <w:r w:rsidR="00BC411A" w:rsidRPr="00D62609">
        <w:rPr>
          <w:rFonts w:ascii="Times New Roman" w:hAnsi="Times New Roman" w:cs="Times New Roman"/>
        </w:rPr>
        <w:t>opposed to the 2011 edition which stood at 49 pages (</w:t>
      </w:r>
      <w:r w:rsidR="00C944CF" w:rsidRPr="00D62609">
        <w:rPr>
          <w:rFonts w:ascii="Times New Roman" w:hAnsi="Times New Roman" w:cs="Times New Roman"/>
        </w:rPr>
        <w:t xml:space="preserve">The </w:t>
      </w:r>
      <w:r w:rsidR="00BC411A" w:rsidRPr="00D62609">
        <w:rPr>
          <w:rFonts w:ascii="Times New Roman" w:hAnsi="Times New Roman" w:cs="Times New Roman"/>
        </w:rPr>
        <w:t>Law Society, 2011 c;</w:t>
      </w:r>
      <w:r w:rsidR="00C944CF" w:rsidRPr="00D62609">
        <w:rPr>
          <w:rFonts w:ascii="Times New Roman" w:hAnsi="Times New Roman" w:cs="Times New Roman"/>
        </w:rPr>
        <w:t xml:space="preserve"> The</w:t>
      </w:r>
      <w:r w:rsidR="00BC411A" w:rsidRPr="00D62609">
        <w:rPr>
          <w:rFonts w:ascii="Times New Roman" w:hAnsi="Times New Roman" w:cs="Times New Roman"/>
        </w:rPr>
        <w:t xml:space="preserve"> Law Society, 2019 c). </w:t>
      </w:r>
      <w:r w:rsidR="00854E34" w:rsidRPr="00D62609">
        <w:rPr>
          <w:rFonts w:ascii="Times New Roman" w:hAnsi="Times New Roman" w:cs="Times New Roman"/>
        </w:rPr>
        <w:t xml:space="preserve">This </w:t>
      </w:r>
      <w:proofErr w:type="gramStart"/>
      <w:r w:rsidR="00854E34" w:rsidRPr="00D62609">
        <w:rPr>
          <w:rFonts w:ascii="Times New Roman" w:hAnsi="Times New Roman" w:cs="Times New Roman"/>
        </w:rPr>
        <w:t>evidences</w:t>
      </w:r>
      <w:proofErr w:type="gramEnd"/>
      <w:r w:rsidR="00854E34" w:rsidRPr="00D62609">
        <w:rPr>
          <w:rFonts w:ascii="Times New Roman" w:hAnsi="Times New Roman" w:cs="Times New Roman"/>
        </w:rPr>
        <w:t xml:space="preserve"> support of the strength noted by Miller (2015) that following the protocol ensures greater client satisfaction through a more efficient process</w:t>
      </w:r>
      <w:r w:rsidR="00BA5632" w:rsidRPr="00D62609">
        <w:rPr>
          <w:rFonts w:ascii="Times New Roman" w:hAnsi="Times New Roman" w:cs="Times New Roman"/>
        </w:rPr>
        <w:t>, while the 2019 edition has expanded on its definitions and clarity it has reduced the lengthiness of the process and helps to keep the conveyancers following the protocol within the Solicitors Regulations Authorities code of conduct (Solicitors Regulation Authority, 2018 s3 e)</w:t>
      </w:r>
      <w:r w:rsidR="00854E34" w:rsidRPr="00D62609">
        <w:rPr>
          <w:rFonts w:ascii="Times New Roman" w:hAnsi="Times New Roman" w:cs="Times New Roman"/>
        </w:rPr>
        <w:t>.</w:t>
      </w:r>
      <w:r w:rsidR="003F7343" w:rsidRPr="00D62609">
        <w:rPr>
          <w:rFonts w:ascii="Times New Roman" w:hAnsi="Times New Roman" w:cs="Times New Roman"/>
        </w:rPr>
        <w:t xml:space="preserve"> </w:t>
      </w:r>
    </w:p>
    <w:p w14:paraId="07742BCC" w14:textId="5EAB8F31" w:rsidR="0035569E" w:rsidRPr="00D62609" w:rsidRDefault="00E57EC9"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t xml:space="preserve">Further changes can be seen in the requirements for the buyer under section 2 </w:t>
      </w:r>
      <w:r w:rsidR="00217AF0" w:rsidRPr="00D62609">
        <w:rPr>
          <w:rFonts w:ascii="Times New Roman" w:hAnsi="Times New Roman" w:cs="Times New Roman"/>
        </w:rPr>
        <w:t>of stage A</w:t>
      </w:r>
      <w:r w:rsidR="00D46570" w:rsidRPr="00D62609">
        <w:rPr>
          <w:rFonts w:ascii="Times New Roman" w:hAnsi="Times New Roman" w:cs="Times New Roman"/>
        </w:rPr>
        <w:t xml:space="preserve"> </w:t>
      </w:r>
      <w:r w:rsidRPr="00D62609">
        <w:rPr>
          <w:rFonts w:ascii="Times New Roman" w:hAnsi="Times New Roman" w:cs="Times New Roman"/>
        </w:rPr>
        <w:t>(</w:t>
      </w:r>
      <w:r w:rsidR="00C944CF" w:rsidRPr="00D62609">
        <w:rPr>
          <w:rFonts w:ascii="Times New Roman" w:hAnsi="Times New Roman" w:cs="Times New Roman"/>
        </w:rPr>
        <w:t xml:space="preserve">The </w:t>
      </w:r>
      <w:r w:rsidR="00393427" w:rsidRPr="00D62609">
        <w:rPr>
          <w:rFonts w:ascii="Times New Roman" w:hAnsi="Times New Roman" w:cs="Times New Roman"/>
        </w:rPr>
        <w:t>Law Society, 2019 j</w:t>
      </w:r>
      <w:r w:rsidRPr="00D62609">
        <w:rPr>
          <w:rFonts w:ascii="Times New Roman" w:hAnsi="Times New Roman" w:cs="Times New Roman"/>
        </w:rPr>
        <w:t xml:space="preserve">). These changes </w:t>
      </w:r>
      <w:r w:rsidR="00217AF0" w:rsidRPr="00D62609">
        <w:rPr>
          <w:rFonts w:ascii="Times New Roman" w:hAnsi="Times New Roman" w:cs="Times New Roman"/>
        </w:rPr>
        <w:t>highlighted the importance of</w:t>
      </w:r>
      <w:r w:rsidRPr="00D62609">
        <w:rPr>
          <w:rFonts w:ascii="Times New Roman" w:hAnsi="Times New Roman" w:cs="Times New Roman"/>
        </w:rPr>
        <w:t xml:space="preserve"> transparency within the costs. Changes that were vital to being in line with the changing </w:t>
      </w:r>
      <w:r w:rsidR="0078534D" w:rsidRPr="00D62609">
        <w:rPr>
          <w:rFonts w:ascii="Times New Roman" w:hAnsi="Times New Roman" w:cs="Times New Roman"/>
        </w:rPr>
        <w:t xml:space="preserve">Solicitor Regulation Authority </w:t>
      </w:r>
      <w:r w:rsidRPr="00D62609">
        <w:rPr>
          <w:rFonts w:ascii="Times New Roman" w:hAnsi="Times New Roman" w:cs="Times New Roman"/>
        </w:rPr>
        <w:t xml:space="preserve">Transparency Rules </w:t>
      </w:r>
      <w:r w:rsidR="00727789" w:rsidRPr="00D62609">
        <w:rPr>
          <w:rFonts w:ascii="Times New Roman" w:hAnsi="Times New Roman" w:cs="Times New Roman"/>
        </w:rPr>
        <w:t xml:space="preserve">s </w:t>
      </w:r>
      <w:r w:rsidR="00727789" w:rsidRPr="00D62609">
        <w:rPr>
          <w:rFonts w:ascii="Times New Roman" w:hAnsi="Times New Roman" w:cs="Times New Roman"/>
        </w:rPr>
        <w:lastRenderedPageBreak/>
        <w:t>1.3 (a)</w:t>
      </w:r>
      <w:r w:rsidR="00217AF0" w:rsidRPr="00D62609">
        <w:rPr>
          <w:rFonts w:ascii="Times New Roman" w:hAnsi="Times New Roman" w:cs="Times New Roman"/>
        </w:rPr>
        <w:t xml:space="preserve"> to ensure that the conveyancing process remains compliant within the wider legal profession</w:t>
      </w:r>
      <w:r w:rsidR="00727789" w:rsidRPr="00D62609">
        <w:rPr>
          <w:rFonts w:ascii="Times New Roman" w:hAnsi="Times New Roman" w:cs="Times New Roman"/>
        </w:rPr>
        <w:t xml:space="preserve"> </w:t>
      </w:r>
      <w:r w:rsidRPr="00D62609">
        <w:rPr>
          <w:rFonts w:ascii="Times New Roman" w:hAnsi="Times New Roman" w:cs="Times New Roman"/>
        </w:rPr>
        <w:t>(</w:t>
      </w:r>
      <w:r w:rsidR="00727789" w:rsidRPr="00D62609">
        <w:rPr>
          <w:rFonts w:ascii="Times New Roman" w:hAnsi="Times New Roman" w:cs="Times New Roman"/>
        </w:rPr>
        <w:t>Solicitors Regulations Authority, 2018 d</w:t>
      </w:r>
      <w:r w:rsidRPr="00D62609">
        <w:rPr>
          <w:rFonts w:ascii="Times New Roman" w:hAnsi="Times New Roman" w:cs="Times New Roman"/>
        </w:rPr>
        <w:t xml:space="preserve">). </w:t>
      </w:r>
      <w:r w:rsidR="00217AF0" w:rsidRPr="00D62609">
        <w:rPr>
          <w:rFonts w:ascii="Times New Roman" w:hAnsi="Times New Roman" w:cs="Times New Roman"/>
        </w:rPr>
        <w:t>Therefore, evidencing the strengths brought by the 2019 edition of the protocol. Further support for this</w:t>
      </w:r>
      <w:r w:rsidR="00D47740" w:rsidRPr="00D62609">
        <w:rPr>
          <w:rFonts w:ascii="Times New Roman" w:hAnsi="Times New Roman" w:cs="Times New Roman"/>
        </w:rPr>
        <w:t xml:space="preserve"> can be </w:t>
      </w:r>
      <w:r w:rsidR="00D46570" w:rsidRPr="00D62609">
        <w:rPr>
          <w:rFonts w:ascii="Times New Roman" w:hAnsi="Times New Roman" w:cs="Times New Roman"/>
        </w:rPr>
        <w:t>found</w:t>
      </w:r>
      <w:r w:rsidR="00D47740" w:rsidRPr="00D62609">
        <w:rPr>
          <w:rFonts w:ascii="Times New Roman" w:hAnsi="Times New Roman" w:cs="Times New Roman"/>
        </w:rPr>
        <w:t xml:space="preserve"> </w:t>
      </w:r>
      <w:r w:rsidR="00D46570" w:rsidRPr="00D62609">
        <w:rPr>
          <w:rFonts w:ascii="Times New Roman" w:hAnsi="Times New Roman" w:cs="Times New Roman"/>
        </w:rPr>
        <w:t>in</w:t>
      </w:r>
      <w:r w:rsidR="00D47740" w:rsidRPr="00D62609">
        <w:rPr>
          <w:rFonts w:ascii="Times New Roman" w:hAnsi="Times New Roman" w:cs="Times New Roman"/>
        </w:rPr>
        <w:t xml:space="preserve"> the fact that without</w:t>
      </w:r>
      <w:r w:rsidRPr="00D62609">
        <w:rPr>
          <w:rFonts w:ascii="Times New Roman" w:hAnsi="Times New Roman" w:cs="Times New Roman"/>
        </w:rPr>
        <w:t xml:space="preserve"> these </w:t>
      </w:r>
      <w:proofErr w:type="gramStart"/>
      <w:r w:rsidRPr="00D62609">
        <w:rPr>
          <w:rFonts w:ascii="Times New Roman" w:hAnsi="Times New Roman" w:cs="Times New Roman"/>
        </w:rPr>
        <w:t>updates</w:t>
      </w:r>
      <w:proofErr w:type="gramEnd"/>
      <w:r w:rsidRPr="00D62609">
        <w:rPr>
          <w:rFonts w:ascii="Times New Roman" w:hAnsi="Times New Roman" w:cs="Times New Roman"/>
        </w:rPr>
        <w:t xml:space="preserve"> questions of the validity of the protocol could have been </w:t>
      </w:r>
      <w:r w:rsidR="00D47740" w:rsidRPr="00D62609">
        <w:rPr>
          <w:rFonts w:ascii="Times New Roman" w:hAnsi="Times New Roman" w:cs="Times New Roman"/>
        </w:rPr>
        <w:t>raised</w:t>
      </w:r>
      <w:r w:rsidRPr="00D62609">
        <w:rPr>
          <w:rFonts w:ascii="Times New Roman" w:hAnsi="Times New Roman" w:cs="Times New Roman"/>
        </w:rPr>
        <w:t xml:space="preserve"> due to the lack of </w:t>
      </w:r>
      <w:r w:rsidR="00D47740" w:rsidRPr="00D62609">
        <w:rPr>
          <w:rFonts w:ascii="Times New Roman" w:hAnsi="Times New Roman" w:cs="Times New Roman"/>
        </w:rPr>
        <w:t xml:space="preserve">clarity on transparency with fees conflicting with the </w:t>
      </w:r>
      <w:r w:rsidR="0078534D" w:rsidRPr="00D62609">
        <w:rPr>
          <w:rFonts w:ascii="Times New Roman" w:hAnsi="Times New Roman" w:cs="Times New Roman"/>
        </w:rPr>
        <w:t xml:space="preserve">Solicitor Regulation Authority </w:t>
      </w:r>
      <w:r w:rsidR="00D47740" w:rsidRPr="00D62609">
        <w:rPr>
          <w:rFonts w:ascii="Times New Roman" w:hAnsi="Times New Roman" w:cs="Times New Roman"/>
        </w:rPr>
        <w:t xml:space="preserve">principles two, four, and five </w:t>
      </w:r>
      <w:r w:rsidRPr="00D62609">
        <w:rPr>
          <w:rFonts w:ascii="Times New Roman" w:hAnsi="Times New Roman" w:cs="Times New Roman"/>
        </w:rPr>
        <w:t>(</w:t>
      </w:r>
      <w:r w:rsidR="00D47740" w:rsidRPr="00D62609">
        <w:rPr>
          <w:rFonts w:ascii="Times New Roman" w:hAnsi="Times New Roman" w:cs="Times New Roman"/>
        </w:rPr>
        <w:t>Solicitors Regulation Authority, 2019 b</w:t>
      </w:r>
      <w:r w:rsidRPr="00D62609">
        <w:rPr>
          <w:rFonts w:ascii="Times New Roman" w:hAnsi="Times New Roman" w:cs="Times New Roman"/>
        </w:rPr>
        <w:t xml:space="preserve">). </w:t>
      </w:r>
      <w:r w:rsidR="00217AF0" w:rsidRPr="00D62609">
        <w:rPr>
          <w:rFonts w:ascii="Times New Roman" w:hAnsi="Times New Roman" w:cs="Times New Roman"/>
        </w:rPr>
        <w:t>Additional</w:t>
      </w:r>
      <w:r w:rsidR="002831D6" w:rsidRPr="00D62609">
        <w:rPr>
          <w:rFonts w:ascii="Times New Roman" w:hAnsi="Times New Roman" w:cs="Times New Roman"/>
        </w:rPr>
        <w:t xml:space="preserve"> advancements within the framework can be seen </w:t>
      </w:r>
      <w:r w:rsidR="00885B94" w:rsidRPr="00D62609">
        <w:rPr>
          <w:rFonts w:ascii="Times New Roman" w:hAnsi="Times New Roman" w:cs="Times New Roman"/>
        </w:rPr>
        <w:t>in</w:t>
      </w:r>
      <w:r w:rsidR="002831D6" w:rsidRPr="00D62609">
        <w:rPr>
          <w:rFonts w:ascii="Times New Roman" w:hAnsi="Times New Roman" w:cs="Times New Roman"/>
        </w:rPr>
        <w:t xml:space="preserve"> sections 13 and 19. </w:t>
      </w:r>
      <w:r w:rsidR="00A05A7D" w:rsidRPr="00D62609">
        <w:rPr>
          <w:rFonts w:ascii="Times New Roman" w:hAnsi="Times New Roman" w:cs="Times New Roman"/>
        </w:rPr>
        <w:t xml:space="preserve">These guidelines for email communication are in line with </w:t>
      </w:r>
      <w:r w:rsidR="00F93FC5" w:rsidRPr="00D62609">
        <w:rPr>
          <w:rFonts w:ascii="Times New Roman" w:hAnsi="Times New Roman" w:cs="Times New Roman"/>
        </w:rPr>
        <w:t>Electronic Communications Act 2000</w:t>
      </w:r>
      <w:r w:rsidR="00A05A7D" w:rsidRPr="00D62609">
        <w:rPr>
          <w:rFonts w:ascii="Times New Roman" w:hAnsi="Times New Roman" w:cs="Times New Roman"/>
        </w:rPr>
        <w:t>. They highlight that this clarity supports the use of</w:t>
      </w:r>
      <w:r w:rsidR="0019340B" w:rsidRPr="00D62609">
        <w:rPr>
          <w:rFonts w:ascii="Times New Roman" w:hAnsi="Times New Roman" w:cs="Times New Roman"/>
        </w:rPr>
        <w:t xml:space="preserve"> </w:t>
      </w:r>
      <w:r w:rsidR="00A05A7D" w:rsidRPr="00D62609">
        <w:rPr>
          <w:rFonts w:ascii="Times New Roman" w:hAnsi="Times New Roman" w:cs="Times New Roman"/>
        </w:rPr>
        <w:t xml:space="preserve">email communication which reduces the cost and time the conveyancing process takes, thus meeting </w:t>
      </w:r>
      <w:r w:rsidR="00851610" w:rsidRPr="00D62609">
        <w:rPr>
          <w:rFonts w:ascii="Times New Roman" w:hAnsi="Times New Roman" w:cs="Times New Roman"/>
        </w:rPr>
        <w:t xml:space="preserve">one of the </w:t>
      </w:r>
      <w:r w:rsidR="00A05A7D" w:rsidRPr="00D62609">
        <w:rPr>
          <w:rFonts w:ascii="Times New Roman" w:hAnsi="Times New Roman" w:cs="Times New Roman"/>
        </w:rPr>
        <w:t xml:space="preserve">primary objectives of the conveyancing protocol to improve the overall process for clients and practitioners </w:t>
      </w:r>
      <w:r w:rsidR="0019340B" w:rsidRPr="00D62609">
        <w:rPr>
          <w:rFonts w:ascii="Times New Roman" w:hAnsi="Times New Roman" w:cs="Times New Roman"/>
        </w:rPr>
        <w:t xml:space="preserve">providing strength to the changes made </w:t>
      </w:r>
      <w:r w:rsidR="00A05A7D" w:rsidRPr="00D62609">
        <w:rPr>
          <w:rFonts w:ascii="Times New Roman" w:hAnsi="Times New Roman" w:cs="Times New Roman"/>
        </w:rPr>
        <w:t>(Law Commission, 1998;</w:t>
      </w:r>
      <w:r w:rsidR="00C944CF" w:rsidRPr="00D62609">
        <w:rPr>
          <w:rFonts w:ascii="Times New Roman" w:hAnsi="Times New Roman" w:cs="Times New Roman"/>
        </w:rPr>
        <w:t xml:space="preserve"> The</w:t>
      </w:r>
      <w:r w:rsidR="00A05A7D" w:rsidRPr="00D62609">
        <w:rPr>
          <w:rFonts w:ascii="Times New Roman" w:hAnsi="Times New Roman" w:cs="Times New Roman"/>
        </w:rPr>
        <w:t xml:space="preserve"> Law Society 2019 f).</w:t>
      </w:r>
      <w:r w:rsidR="002831D6" w:rsidRPr="00D62609">
        <w:rPr>
          <w:rFonts w:ascii="Times New Roman" w:hAnsi="Times New Roman" w:cs="Times New Roman"/>
        </w:rPr>
        <w:t xml:space="preserve">  </w:t>
      </w:r>
      <w:r w:rsidR="000157F2" w:rsidRPr="00D62609">
        <w:rPr>
          <w:rFonts w:ascii="Times New Roman" w:hAnsi="Times New Roman" w:cs="Times New Roman"/>
        </w:rPr>
        <w:t xml:space="preserve">In </w:t>
      </w:r>
      <w:r w:rsidR="00290A5F" w:rsidRPr="00D62609">
        <w:rPr>
          <w:rFonts w:ascii="Times New Roman" w:hAnsi="Times New Roman" w:cs="Times New Roman"/>
        </w:rPr>
        <w:t>addition,</w:t>
      </w:r>
      <w:r w:rsidR="000157F2" w:rsidRPr="00D62609">
        <w:rPr>
          <w:rFonts w:ascii="Times New Roman" w:hAnsi="Times New Roman" w:cs="Times New Roman"/>
        </w:rPr>
        <w:t xml:space="preserve"> changes to the protocol in 2019 saw the removal of unlimited queries</w:t>
      </w:r>
      <w:r w:rsidR="002234CB" w:rsidRPr="00D62609">
        <w:rPr>
          <w:rFonts w:ascii="Times New Roman" w:hAnsi="Times New Roman" w:cs="Times New Roman"/>
        </w:rPr>
        <w:t xml:space="preserve">. This change </w:t>
      </w:r>
      <w:r w:rsidR="00290A5F" w:rsidRPr="00D62609">
        <w:rPr>
          <w:rFonts w:ascii="Times New Roman" w:hAnsi="Times New Roman" w:cs="Times New Roman"/>
        </w:rPr>
        <w:t>overcomes</w:t>
      </w:r>
      <w:r w:rsidR="002234CB" w:rsidRPr="00D62609">
        <w:rPr>
          <w:rFonts w:ascii="Times New Roman" w:hAnsi="Times New Roman" w:cs="Times New Roman"/>
        </w:rPr>
        <w:t xml:space="preserve"> criticisms the 2011 edition faced that solicitors attempting to avoid negligence cases would ask numerous additional questions which lengthened the process</w:t>
      </w:r>
      <w:r w:rsidR="006942BA" w:rsidRPr="00D62609">
        <w:rPr>
          <w:rFonts w:ascii="Times New Roman" w:hAnsi="Times New Roman" w:cs="Times New Roman"/>
        </w:rPr>
        <w:t xml:space="preserve">, </w:t>
      </w:r>
      <w:r w:rsidR="002234CB" w:rsidRPr="00D62609">
        <w:rPr>
          <w:rFonts w:ascii="Times New Roman" w:hAnsi="Times New Roman" w:cs="Times New Roman"/>
        </w:rPr>
        <w:t>increas</w:t>
      </w:r>
      <w:r w:rsidR="006942BA" w:rsidRPr="00D62609">
        <w:rPr>
          <w:rFonts w:ascii="Times New Roman" w:hAnsi="Times New Roman" w:cs="Times New Roman"/>
        </w:rPr>
        <w:t>ing</w:t>
      </w:r>
      <w:r w:rsidR="002234CB" w:rsidRPr="00D62609">
        <w:rPr>
          <w:rFonts w:ascii="Times New Roman" w:hAnsi="Times New Roman" w:cs="Times New Roman"/>
        </w:rPr>
        <w:t xml:space="preserve"> the time scale</w:t>
      </w:r>
      <w:r w:rsidR="006942BA" w:rsidRPr="00D62609">
        <w:rPr>
          <w:rFonts w:ascii="Times New Roman" w:hAnsi="Times New Roman" w:cs="Times New Roman"/>
        </w:rPr>
        <w:t xml:space="preserve"> and costs</w:t>
      </w:r>
      <w:r w:rsidR="002234CB" w:rsidRPr="00D62609">
        <w:rPr>
          <w:rFonts w:ascii="Times New Roman" w:hAnsi="Times New Roman" w:cs="Times New Roman"/>
        </w:rPr>
        <w:t xml:space="preserve">. The stipulation that additional </w:t>
      </w:r>
      <w:r w:rsidR="00290A5F" w:rsidRPr="00D62609">
        <w:rPr>
          <w:rFonts w:ascii="Times New Roman" w:hAnsi="Times New Roman" w:cs="Times New Roman"/>
        </w:rPr>
        <w:t>unnecessary</w:t>
      </w:r>
      <w:r w:rsidR="002234CB" w:rsidRPr="00D62609">
        <w:rPr>
          <w:rFonts w:ascii="Times New Roman" w:hAnsi="Times New Roman" w:cs="Times New Roman"/>
        </w:rPr>
        <w:t xml:space="preserve"> queries may be considered a breach adds strength to the changes the 2019 protocol brought</w:t>
      </w:r>
      <w:r w:rsidR="00836C30" w:rsidRPr="00D62609">
        <w:rPr>
          <w:rFonts w:ascii="Times New Roman" w:hAnsi="Times New Roman" w:cs="Times New Roman"/>
        </w:rPr>
        <w:t xml:space="preserve"> to improve the efficiency</w:t>
      </w:r>
      <w:r w:rsidR="00D46570" w:rsidRPr="00D62609">
        <w:rPr>
          <w:rFonts w:ascii="Times New Roman" w:hAnsi="Times New Roman" w:cs="Times New Roman"/>
        </w:rPr>
        <w:t xml:space="preserve">, </w:t>
      </w:r>
      <w:r w:rsidR="00836C30" w:rsidRPr="00D62609">
        <w:rPr>
          <w:rFonts w:ascii="Times New Roman" w:hAnsi="Times New Roman" w:cs="Times New Roman"/>
        </w:rPr>
        <w:t xml:space="preserve">reduce the timely </w:t>
      </w:r>
      <w:proofErr w:type="gramStart"/>
      <w:r w:rsidR="00836C30" w:rsidRPr="00D62609">
        <w:rPr>
          <w:rFonts w:ascii="Times New Roman" w:hAnsi="Times New Roman" w:cs="Times New Roman"/>
        </w:rPr>
        <w:t>process</w:t>
      </w:r>
      <w:proofErr w:type="gramEnd"/>
      <w:r w:rsidR="002234CB" w:rsidRPr="00D62609">
        <w:rPr>
          <w:rFonts w:ascii="Times New Roman" w:hAnsi="Times New Roman" w:cs="Times New Roman"/>
        </w:rPr>
        <w:t xml:space="preserve"> </w:t>
      </w:r>
      <w:r w:rsidR="00D46570" w:rsidRPr="00D62609">
        <w:rPr>
          <w:rFonts w:ascii="Times New Roman" w:hAnsi="Times New Roman" w:cs="Times New Roman"/>
        </w:rPr>
        <w:t xml:space="preserve">and protect the client from a necessary large bill due to an unnecessary lengthy conveyancing process </w:t>
      </w:r>
      <w:r w:rsidR="002234CB" w:rsidRPr="00D62609">
        <w:rPr>
          <w:rFonts w:ascii="Times New Roman" w:hAnsi="Times New Roman" w:cs="Times New Roman"/>
        </w:rPr>
        <w:t>(</w:t>
      </w:r>
      <w:r w:rsidR="00C944CF" w:rsidRPr="00D62609">
        <w:rPr>
          <w:rFonts w:ascii="Times New Roman" w:hAnsi="Times New Roman" w:cs="Times New Roman"/>
        </w:rPr>
        <w:t xml:space="preserve">The </w:t>
      </w:r>
      <w:r w:rsidR="002234CB" w:rsidRPr="00D62609">
        <w:rPr>
          <w:rFonts w:ascii="Times New Roman" w:hAnsi="Times New Roman" w:cs="Times New Roman"/>
        </w:rPr>
        <w:t>Law Society, 2019, g; Abbey and Richards 2019 p 139).</w:t>
      </w:r>
    </w:p>
    <w:p w14:paraId="3E02F57F" w14:textId="346C824D" w:rsidR="0035569E" w:rsidRPr="00D62609" w:rsidRDefault="00BC411A"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t xml:space="preserve">Both the 2011 and 2019 </w:t>
      </w:r>
      <w:r w:rsidR="001E3EDB" w:rsidRPr="00D62609">
        <w:rPr>
          <w:rFonts w:ascii="Times New Roman" w:hAnsi="Times New Roman" w:cs="Times New Roman"/>
        </w:rPr>
        <w:t>editions</w:t>
      </w:r>
      <w:r w:rsidRPr="00D62609">
        <w:rPr>
          <w:rFonts w:ascii="Times New Roman" w:hAnsi="Times New Roman" w:cs="Times New Roman"/>
        </w:rPr>
        <w:t xml:space="preserve"> of the protocol stress the importance of using the standard conditions of sale (</w:t>
      </w:r>
      <w:r w:rsidR="00C944CF" w:rsidRPr="00D62609">
        <w:rPr>
          <w:rFonts w:ascii="Times New Roman" w:hAnsi="Times New Roman" w:cs="Times New Roman"/>
        </w:rPr>
        <w:t xml:space="preserve">The </w:t>
      </w:r>
      <w:r w:rsidRPr="00D62609">
        <w:rPr>
          <w:rFonts w:ascii="Times New Roman" w:hAnsi="Times New Roman" w:cs="Times New Roman"/>
        </w:rPr>
        <w:t xml:space="preserve">Law Society, 2011 d; </w:t>
      </w:r>
      <w:r w:rsidR="00C944CF" w:rsidRPr="00D62609">
        <w:rPr>
          <w:rFonts w:ascii="Times New Roman" w:hAnsi="Times New Roman" w:cs="Times New Roman"/>
        </w:rPr>
        <w:t xml:space="preserve">The </w:t>
      </w:r>
      <w:r w:rsidRPr="00D62609">
        <w:rPr>
          <w:rFonts w:ascii="Times New Roman" w:hAnsi="Times New Roman" w:cs="Times New Roman"/>
        </w:rPr>
        <w:t xml:space="preserve">Law Society 2019, </w:t>
      </w:r>
      <w:proofErr w:type="spellStart"/>
      <w:r w:rsidRPr="00D62609">
        <w:rPr>
          <w:rFonts w:ascii="Times New Roman" w:hAnsi="Times New Roman" w:cs="Times New Roman"/>
        </w:rPr>
        <w:t>i</w:t>
      </w:r>
      <w:proofErr w:type="spellEnd"/>
      <w:r w:rsidRPr="00D62609">
        <w:rPr>
          <w:rFonts w:ascii="Times New Roman" w:hAnsi="Times New Roman" w:cs="Times New Roman"/>
        </w:rPr>
        <w:t>)</w:t>
      </w:r>
      <w:r w:rsidR="001E3EDB" w:rsidRPr="00D62609">
        <w:rPr>
          <w:rFonts w:ascii="Times New Roman" w:hAnsi="Times New Roman" w:cs="Times New Roman"/>
        </w:rPr>
        <w:t xml:space="preserve">. However, criticism </w:t>
      </w:r>
      <w:r w:rsidR="00FD70E9">
        <w:rPr>
          <w:rFonts w:ascii="Times New Roman" w:hAnsi="Times New Roman" w:cs="Times New Roman"/>
        </w:rPr>
        <w:t>of</w:t>
      </w:r>
      <w:r w:rsidR="001E3EDB" w:rsidRPr="00D62609">
        <w:rPr>
          <w:rFonts w:ascii="Times New Roman" w:hAnsi="Times New Roman" w:cs="Times New Roman"/>
        </w:rPr>
        <w:t xml:space="preserve"> the changes made by the 2019 edition can be found in the same stipulation that any adjustment to the standard conditions would be considered a deviation from the protocol and require consent from the other party thus increasing the duration of the process and conflicting with one of the </w:t>
      </w:r>
      <w:proofErr w:type="gramStart"/>
      <w:r w:rsidR="001E3EDB" w:rsidRPr="00D62609">
        <w:rPr>
          <w:rFonts w:ascii="Times New Roman" w:hAnsi="Times New Roman" w:cs="Times New Roman"/>
        </w:rPr>
        <w:t>primary</w:t>
      </w:r>
      <w:proofErr w:type="gramEnd"/>
      <w:r w:rsidR="001E3EDB" w:rsidRPr="00D62609">
        <w:rPr>
          <w:rFonts w:ascii="Times New Roman" w:hAnsi="Times New Roman" w:cs="Times New Roman"/>
        </w:rPr>
        <w:t xml:space="preserve"> aims to reduce the lengthy process (</w:t>
      </w:r>
      <w:r w:rsidR="006D05E7" w:rsidRPr="00D62609">
        <w:rPr>
          <w:rFonts w:ascii="Times New Roman" w:hAnsi="Times New Roman" w:cs="Times New Roman"/>
        </w:rPr>
        <w:t>Silverman et al, 2021</w:t>
      </w:r>
      <w:r w:rsidR="00707FDC" w:rsidRPr="00D62609">
        <w:rPr>
          <w:rFonts w:ascii="Times New Roman" w:hAnsi="Times New Roman" w:cs="Times New Roman"/>
        </w:rPr>
        <w:t xml:space="preserve"> b</w:t>
      </w:r>
      <w:r w:rsidR="001E3EDB" w:rsidRPr="00D62609">
        <w:rPr>
          <w:rFonts w:ascii="Times New Roman" w:hAnsi="Times New Roman" w:cs="Times New Roman"/>
        </w:rPr>
        <w:t>).</w:t>
      </w:r>
      <w:r w:rsidR="00CF6C8C" w:rsidRPr="00D62609">
        <w:rPr>
          <w:rFonts w:ascii="Times New Roman" w:hAnsi="Times New Roman" w:cs="Times New Roman"/>
        </w:rPr>
        <w:t xml:space="preserve"> Something which is supported by Lewis (2022) who highlights that</w:t>
      </w:r>
      <w:r w:rsidR="00445D1C" w:rsidRPr="00D62609">
        <w:rPr>
          <w:rFonts w:ascii="Times New Roman" w:hAnsi="Times New Roman" w:cs="Times New Roman"/>
        </w:rPr>
        <w:t xml:space="preserve"> during 2022 the average conveyancing process </w:t>
      </w:r>
      <w:r w:rsidR="00FD70E9">
        <w:rPr>
          <w:rFonts w:ascii="Times New Roman" w:hAnsi="Times New Roman" w:cs="Times New Roman"/>
        </w:rPr>
        <w:t xml:space="preserve">is </w:t>
      </w:r>
      <w:r w:rsidR="00445D1C" w:rsidRPr="00D62609">
        <w:rPr>
          <w:rFonts w:ascii="Times New Roman" w:hAnsi="Times New Roman" w:cs="Times New Roman"/>
        </w:rPr>
        <w:t>138.5 days, something that conflicts with one of the aims of the protocol to reduce such a lengthy process.</w:t>
      </w:r>
      <w:r w:rsidR="00CF6C8C" w:rsidRPr="00D62609">
        <w:rPr>
          <w:rFonts w:ascii="Times New Roman" w:hAnsi="Times New Roman" w:cs="Times New Roman"/>
        </w:rPr>
        <w:t xml:space="preserve"> </w:t>
      </w:r>
      <w:r w:rsidR="001E3EDB" w:rsidRPr="00D62609">
        <w:rPr>
          <w:rFonts w:ascii="Times New Roman" w:hAnsi="Times New Roman" w:cs="Times New Roman"/>
        </w:rPr>
        <w:t xml:space="preserve">However, without this stipulation, the standard conditions could breach the rules presented in the </w:t>
      </w:r>
      <w:r w:rsidR="0078534D" w:rsidRPr="00D62609">
        <w:rPr>
          <w:rFonts w:ascii="Times New Roman" w:hAnsi="Times New Roman" w:cs="Times New Roman"/>
        </w:rPr>
        <w:t xml:space="preserve">Solicitor Regulation </w:t>
      </w:r>
      <w:r w:rsidR="0078534D" w:rsidRPr="00D62609">
        <w:rPr>
          <w:rFonts w:ascii="Times New Roman" w:hAnsi="Times New Roman" w:cs="Times New Roman"/>
        </w:rPr>
        <w:lastRenderedPageBreak/>
        <w:t xml:space="preserve">Authority </w:t>
      </w:r>
      <w:r w:rsidR="001E3EDB" w:rsidRPr="00D62609">
        <w:rPr>
          <w:rFonts w:ascii="Times New Roman" w:hAnsi="Times New Roman" w:cs="Times New Roman"/>
        </w:rPr>
        <w:t xml:space="preserve">Transparency rules (Solicitors Regulation Authority, 2018 b). </w:t>
      </w:r>
      <w:r w:rsidR="006D05E7" w:rsidRPr="00D62609">
        <w:rPr>
          <w:rFonts w:ascii="Times New Roman" w:hAnsi="Times New Roman" w:cs="Times New Roman"/>
        </w:rPr>
        <w:t>Therefore,</w:t>
      </w:r>
      <w:r w:rsidR="001E3EDB" w:rsidRPr="00D62609">
        <w:rPr>
          <w:rFonts w:ascii="Times New Roman" w:hAnsi="Times New Roman" w:cs="Times New Roman"/>
        </w:rPr>
        <w:t xml:space="preserve"> adding to the argument that the process is still complex</w:t>
      </w:r>
      <w:r w:rsidR="006D05E7" w:rsidRPr="00D62609">
        <w:rPr>
          <w:rFonts w:ascii="Times New Roman" w:hAnsi="Times New Roman" w:cs="Times New Roman"/>
        </w:rPr>
        <w:t xml:space="preserve"> and </w:t>
      </w:r>
      <w:r w:rsidR="001C7D88" w:rsidRPr="00D62609">
        <w:rPr>
          <w:rFonts w:ascii="Times New Roman" w:hAnsi="Times New Roman" w:cs="Times New Roman"/>
        </w:rPr>
        <w:t>weakens</w:t>
      </w:r>
      <w:r w:rsidR="006D05E7" w:rsidRPr="00D62609">
        <w:rPr>
          <w:rFonts w:ascii="Times New Roman" w:hAnsi="Times New Roman" w:cs="Times New Roman"/>
        </w:rPr>
        <w:t xml:space="preserve"> the strength that the 2019 changes brought</w:t>
      </w:r>
      <w:r w:rsidR="001E3EDB" w:rsidRPr="00D62609">
        <w:rPr>
          <w:rFonts w:ascii="Times New Roman" w:hAnsi="Times New Roman" w:cs="Times New Roman"/>
        </w:rPr>
        <w:t>.</w:t>
      </w:r>
    </w:p>
    <w:p w14:paraId="4D658602" w14:textId="11C0A4A8" w:rsidR="0035569E" w:rsidRPr="00D62609" w:rsidRDefault="0083673A"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t>While the 2011 edition of the protocol was praised as being in the right direction it was simply not enough (</w:t>
      </w:r>
      <w:r w:rsidR="009A6ACB" w:rsidRPr="00D62609">
        <w:rPr>
          <w:rFonts w:ascii="Times New Roman" w:hAnsi="Times New Roman" w:cs="Times New Roman"/>
        </w:rPr>
        <w:t>Law Commission, 2018</w:t>
      </w:r>
      <w:r w:rsidR="00103609" w:rsidRPr="00D62609">
        <w:rPr>
          <w:rFonts w:ascii="Times New Roman" w:hAnsi="Times New Roman" w:cs="Times New Roman"/>
        </w:rPr>
        <w:t xml:space="preserve"> a</w:t>
      </w:r>
      <w:r w:rsidRPr="00D62609">
        <w:rPr>
          <w:rFonts w:ascii="Times New Roman" w:hAnsi="Times New Roman" w:cs="Times New Roman"/>
        </w:rPr>
        <w:t>).</w:t>
      </w:r>
      <w:r w:rsidR="00280535" w:rsidRPr="00D62609">
        <w:rPr>
          <w:rFonts w:ascii="Times New Roman" w:hAnsi="Times New Roman" w:cs="Times New Roman"/>
        </w:rPr>
        <w:t xml:space="preserve"> </w:t>
      </w:r>
      <w:r w:rsidR="00103609" w:rsidRPr="00D62609">
        <w:rPr>
          <w:rFonts w:ascii="Times New Roman" w:hAnsi="Times New Roman" w:cs="Times New Roman"/>
        </w:rPr>
        <w:t xml:space="preserve">Something which was evident in the fact that the HM Land Registry paid out approximately 60 million </w:t>
      </w:r>
      <w:r w:rsidR="00FD70E9">
        <w:rPr>
          <w:rFonts w:ascii="Times New Roman" w:hAnsi="Times New Roman" w:cs="Times New Roman"/>
        </w:rPr>
        <w:t>pounds</w:t>
      </w:r>
      <w:r w:rsidR="00103609" w:rsidRPr="00D62609">
        <w:rPr>
          <w:rFonts w:ascii="Times New Roman" w:hAnsi="Times New Roman" w:cs="Times New Roman"/>
        </w:rPr>
        <w:t xml:space="preserve"> in indemnity payments due to fraud</w:t>
      </w:r>
      <w:r w:rsidR="009F2DC5" w:rsidRPr="00D62609">
        <w:rPr>
          <w:rFonts w:ascii="Times New Roman" w:hAnsi="Times New Roman" w:cs="Times New Roman"/>
        </w:rPr>
        <w:t xml:space="preserve"> between 2008 and 2018</w:t>
      </w:r>
      <w:r w:rsidR="00103609" w:rsidRPr="00D62609">
        <w:rPr>
          <w:rFonts w:ascii="Times New Roman" w:hAnsi="Times New Roman" w:cs="Times New Roman"/>
        </w:rPr>
        <w:t xml:space="preserve"> (Law Commission, 2018 b). </w:t>
      </w:r>
      <w:proofErr w:type="gramStart"/>
      <w:r w:rsidR="00103609" w:rsidRPr="00D62609">
        <w:rPr>
          <w:rFonts w:ascii="Times New Roman" w:hAnsi="Times New Roman" w:cs="Times New Roman"/>
        </w:rPr>
        <w:t>Thus</w:t>
      </w:r>
      <w:proofErr w:type="gramEnd"/>
      <w:r w:rsidR="00103609" w:rsidRPr="00D62609">
        <w:rPr>
          <w:rFonts w:ascii="Times New Roman" w:hAnsi="Times New Roman" w:cs="Times New Roman"/>
        </w:rPr>
        <w:t xml:space="preserve"> highlighting a weakness in the process </w:t>
      </w:r>
      <w:r w:rsidR="007035B7" w:rsidRPr="00D62609">
        <w:rPr>
          <w:rFonts w:ascii="Times New Roman" w:hAnsi="Times New Roman" w:cs="Times New Roman"/>
        </w:rPr>
        <w:t>at</w:t>
      </w:r>
      <w:r w:rsidR="00103609" w:rsidRPr="00D62609">
        <w:rPr>
          <w:rFonts w:ascii="Times New Roman" w:hAnsi="Times New Roman" w:cs="Times New Roman"/>
        </w:rPr>
        <w:t xml:space="preserve"> the time in mitigating risk caused by fraud and highlighting the</w:t>
      </w:r>
      <w:r w:rsidR="00836C30" w:rsidRPr="00D62609">
        <w:rPr>
          <w:rFonts w:ascii="Times New Roman" w:hAnsi="Times New Roman" w:cs="Times New Roman"/>
        </w:rPr>
        <w:t xml:space="preserve"> strength of the</w:t>
      </w:r>
      <w:r w:rsidR="00103609" w:rsidRPr="00D62609">
        <w:rPr>
          <w:rFonts w:ascii="Times New Roman" w:hAnsi="Times New Roman" w:cs="Times New Roman"/>
        </w:rPr>
        <w:t xml:space="preserve"> changes </w:t>
      </w:r>
      <w:r w:rsidR="00695884" w:rsidRPr="00D62609">
        <w:rPr>
          <w:rFonts w:ascii="Times New Roman" w:hAnsi="Times New Roman" w:cs="Times New Roman"/>
        </w:rPr>
        <w:t xml:space="preserve">made in the </w:t>
      </w:r>
      <w:r w:rsidR="00103609" w:rsidRPr="00D62609">
        <w:rPr>
          <w:rFonts w:ascii="Times New Roman" w:hAnsi="Times New Roman" w:cs="Times New Roman"/>
        </w:rPr>
        <w:t>2019 edition to</w:t>
      </w:r>
      <w:r w:rsidR="00695884" w:rsidRPr="00D62609">
        <w:rPr>
          <w:rFonts w:ascii="Times New Roman" w:hAnsi="Times New Roman" w:cs="Times New Roman"/>
        </w:rPr>
        <w:t xml:space="preserve"> stay </w:t>
      </w:r>
      <w:r w:rsidR="00FD70E9">
        <w:rPr>
          <w:rFonts w:ascii="Times New Roman" w:hAnsi="Times New Roman" w:cs="Times New Roman"/>
        </w:rPr>
        <w:t>in line</w:t>
      </w:r>
      <w:r w:rsidR="00695884" w:rsidRPr="00D62609">
        <w:rPr>
          <w:rFonts w:ascii="Times New Roman" w:hAnsi="Times New Roman" w:cs="Times New Roman"/>
        </w:rPr>
        <w:t xml:space="preserve"> with the updates of the </w:t>
      </w:r>
      <w:r w:rsidR="001C7D88" w:rsidRPr="00D62609">
        <w:rPr>
          <w:rFonts w:ascii="Times New Roman" w:hAnsi="Times New Roman" w:cs="Times New Roman"/>
        </w:rPr>
        <w:t xml:space="preserve">Conveyancing Quality Scheme </w:t>
      </w:r>
      <w:r w:rsidR="00695884" w:rsidRPr="00D62609">
        <w:rPr>
          <w:rFonts w:ascii="Times New Roman" w:hAnsi="Times New Roman" w:cs="Times New Roman"/>
        </w:rPr>
        <w:t xml:space="preserve">core value; which in turn strengthens the changes the 2019 edition </w:t>
      </w:r>
      <w:r w:rsidR="00FD70E9">
        <w:rPr>
          <w:rFonts w:ascii="Times New Roman" w:hAnsi="Times New Roman" w:cs="Times New Roman"/>
        </w:rPr>
        <w:t>brought</w:t>
      </w:r>
      <w:r w:rsidR="00695884" w:rsidRPr="00D62609">
        <w:rPr>
          <w:rFonts w:ascii="Times New Roman" w:hAnsi="Times New Roman" w:cs="Times New Roman"/>
        </w:rPr>
        <w:t xml:space="preserve"> to the conveyancing protocol and profession (The Law Society, 2022</w:t>
      </w:r>
      <w:r w:rsidR="00836C30" w:rsidRPr="00D62609">
        <w:rPr>
          <w:rFonts w:ascii="Times New Roman" w:hAnsi="Times New Roman" w:cs="Times New Roman"/>
        </w:rPr>
        <w:t>)</w:t>
      </w:r>
      <w:r w:rsidR="00103609" w:rsidRPr="00D62609">
        <w:rPr>
          <w:rFonts w:ascii="Times New Roman" w:hAnsi="Times New Roman" w:cs="Times New Roman"/>
        </w:rPr>
        <w:t xml:space="preserve">. </w:t>
      </w:r>
      <w:r w:rsidR="007035B7" w:rsidRPr="00D62609">
        <w:rPr>
          <w:rFonts w:ascii="Times New Roman" w:hAnsi="Times New Roman" w:cs="Times New Roman"/>
        </w:rPr>
        <w:t>Further support for this comes from Abbey and Richards (2019 p 48) who highlight that the protocol solidifies a strong positive reputation of the conveyancing industry and promotes trust in the process which in turn will help to mitigate risks of fraud due to the unlikely chance of ‘getting away with it’.</w:t>
      </w:r>
      <w:r w:rsidRPr="00D62609">
        <w:rPr>
          <w:rFonts w:ascii="Times New Roman" w:hAnsi="Times New Roman" w:cs="Times New Roman"/>
        </w:rPr>
        <w:t xml:space="preserve"> </w:t>
      </w:r>
      <w:r w:rsidR="00836C30" w:rsidRPr="00D62609">
        <w:rPr>
          <w:rFonts w:ascii="Times New Roman" w:hAnsi="Times New Roman" w:cs="Times New Roman"/>
        </w:rPr>
        <w:t>Additional</w:t>
      </w:r>
      <w:r w:rsidR="00AB422D" w:rsidRPr="00D62609">
        <w:rPr>
          <w:rFonts w:ascii="Times New Roman" w:hAnsi="Times New Roman" w:cs="Times New Roman"/>
        </w:rPr>
        <w:t xml:space="preserve"> strengths</w:t>
      </w:r>
      <w:r w:rsidR="00836C30" w:rsidRPr="00D62609">
        <w:rPr>
          <w:rFonts w:ascii="Times New Roman" w:hAnsi="Times New Roman" w:cs="Times New Roman"/>
        </w:rPr>
        <w:t xml:space="preserve"> of</w:t>
      </w:r>
      <w:r w:rsidR="00AB422D" w:rsidRPr="00D62609">
        <w:rPr>
          <w:rFonts w:ascii="Times New Roman" w:hAnsi="Times New Roman" w:cs="Times New Roman"/>
        </w:rPr>
        <w:t xml:space="preserve"> the 2019 edition </w:t>
      </w:r>
      <w:r w:rsidR="00836C30" w:rsidRPr="00D62609">
        <w:rPr>
          <w:rFonts w:ascii="Times New Roman" w:hAnsi="Times New Roman" w:cs="Times New Roman"/>
        </w:rPr>
        <w:t xml:space="preserve">can </w:t>
      </w:r>
      <w:r w:rsidRPr="00D62609">
        <w:rPr>
          <w:rFonts w:ascii="Times New Roman" w:hAnsi="Times New Roman" w:cs="Times New Roman"/>
        </w:rPr>
        <w:t xml:space="preserve">be seen in the criticism </w:t>
      </w:r>
      <w:r w:rsidR="00AB422D" w:rsidRPr="00D62609">
        <w:rPr>
          <w:rFonts w:ascii="Times New Roman" w:hAnsi="Times New Roman" w:cs="Times New Roman"/>
        </w:rPr>
        <w:t>the 2011 protocol</w:t>
      </w:r>
      <w:r w:rsidRPr="00D62609">
        <w:rPr>
          <w:rFonts w:ascii="Times New Roman" w:hAnsi="Times New Roman" w:cs="Times New Roman"/>
        </w:rPr>
        <w:t xml:space="preserve"> faced for inadequate </w:t>
      </w:r>
      <w:r w:rsidR="008850B5" w:rsidRPr="00D62609">
        <w:rPr>
          <w:rFonts w:ascii="Times New Roman" w:hAnsi="Times New Roman" w:cs="Times New Roman"/>
        </w:rPr>
        <w:t>coverage of ground rent</w:t>
      </w:r>
      <w:r w:rsidRPr="00D62609">
        <w:rPr>
          <w:rFonts w:ascii="Times New Roman" w:hAnsi="Times New Roman" w:cs="Times New Roman"/>
        </w:rPr>
        <w:t xml:space="preserve"> (Crozier, 2018).</w:t>
      </w:r>
      <w:r w:rsidR="008850B5" w:rsidRPr="00D62609">
        <w:rPr>
          <w:rFonts w:ascii="Times New Roman" w:hAnsi="Times New Roman" w:cs="Times New Roman"/>
        </w:rPr>
        <w:t xml:space="preserve"> Something that the updated protocol aimed to overcome with the additional criteria (</w:t>
      </w:r>
      <w:r w:rsidR="00C944CF" w:rsidRPr="00D62609">
        <w:rPr>
          <w:rFonts w:ascii="Times New Roman" w:hAnsi="Times New Roman" w:cs="Times New Roman"/>
        </w:rPr>
        <w:t xml:space="preserve">The </w:t>
      </w:r>
      <w:r w:rsidR="008850B5" w:rsidRPr="00D62609">
        <w:rPr>
          <w:rFonts w:ascii="Times New Roman" w:hAnsi="Times New Roman" w:cs="Times New Roman"/>
        </w:rPr>
        <w:t xml:space="preserve">Law Society, 2019, d). </w:t>
      </w:r>
      <w:r w:rsidR="00637C32" w:rsidRPr="00D62609">
        <w:rPr>
          <w:rFonts w:ascii="Times New Roman" w:hAnsi="Times New Roman" w:cs="Times New Roman"/>
        </w:rPr>
        <w:t>Thus</w:t>
      </w:r>
      <w:r w:rsidR="00D47740" w:rsidRPr="00D62609">
        <w:rPr>
          <w:rFonts w:ascii="Times New Roman" w:hAnsi="Times New Roman" w:cs="Times New Roman"/>
        </w:rPr>
        <w:t>,</w:t>
      </w:r>
      <w:r w:rsidR="00637C32" w:rsidRPr="00D62609">
        <w:rPr>
          <w:rFonts w:ascii="Times New Roman" w:hAnsi="Times New Roman" w:cs="Times New Roman"/>
        </w:rPr>
        <w:t xml:space="preserve"> providing </w:t>
      </w:r>
      <w:r w:rsidR="007035B7" w:rsidRPr="00D62609">
        <w:rPr>
          <w:rFonts w:ascii="Times New Roman" w:hAnsi="Times New Roman" w:cs="Times New Roman"/>
        </w:rPr>
        <w:t xml:space="preserve">further </w:t>
      </w:r>
      <w:r w:rsidR="00637C32" w:rsidRPr="00D62609">
        <w:rPr>
          <w:rFonts w:ascii="Times New Roman" w:hAnsi="Times New Roman" w:cs="Times New Roman"/>
        </w:rPr>
        <w:t>strength to the changes the 2019 protocol made to the 2011 edition</w:t>
      </w:r>
      <w:r w:rsidR="007035B7" w:rsidRPr="00D62609">
        <w:rPr>
          <w:rFonts w:ascii="Times New Roman" w:hAnsi="Times New Roman" w:cs="Times New Roman"/>
        </w:rPr>
        <w:t xml:space="preserve"> in becoming more comprehensive in its coverage</w:t>
      </w:r>
      <w:r w:rsidR="00637C32" w:rsidRPr="00D62609">
        <w:rPr>
          <w:rFonts w:ascii="Times New Roman" w:hAnsi="Times New Roman" w:cs="Times New Roman"/>
        </w:rPr>
        <w:t>.</w:t>
      </w:r>
      <w:r w:rsidR="007035B7" w:rsidRPr="00D62609">
        <w:rPr>
          <w:rFonts w:ascii="Times New Roman" w:hAnsi="Times New Roman" w:cs="Times New Roman"/>
        </w:rPr>
        <w:t xml:space="preserve"> </w:t>
      </w:r>
      <w:r w:rsidR="00103609" w:rsidRPr="00D62609">
        <w:rPr>
          <w:rFonts w:ascii="Times New Roman" w:hAnsi="Times New Roman" w:cs="Times New Roman"/>
        </w:rPr>
        <w:t>Although</w:t>
      </w:r>
      <w:r w:rsidR="00BB4532" w:rsidRPr="00D62609">
        <w:rPr>
          <w:rFonts w:ascii="Times New Roman" w:hAnsi="Times New Roman" w:cs="Times New Roman"/>
        </w:rPr>
        <w:t xml:space="preserve"> further updates and changes have since been made in the protocol in the way of reforming the TA6 form to be available at </w:t>
      </w:r>
      <w:r w:rsidR="00FD70E9">
        <w:rPr>
          <w:rFonts w:ascii="Times New Roman" w:hAnsi="Times New Roman" w:cs="Times New Roman"/>
        </w:rPr>
        <w:t xml:space="preserve">the </w:t>
      </w:r>
      <w:r w:rsidR="00BB4532" w:rsidRPr="00D62609">
        <w:rPr>
          <w:rFonts w:ascii="Times New Roman" w:hAnsi="Times New Roman" w:cs="Times New Roman"/>
        </w:rPr>
        <w:t>pre-offer stage (</w:t>
      </w:r>
      <w:r w:rsidR="00C944CF" w:rsidRPr="00D62609">
        <w:rPr>
          <w:rFonts w:ascii="Times New Roman" w:hAnsi="Times New Roman" w:cs="Times New Roman"/>
        </w:rPr>
        <w:t xml:space="preserve">The </w:t>
      </w:r>
      <w:r w:rsidR="00BB4532" w:rsidRPr="00D62609">
        <w:rPr>
          <w:rFonts w:ascii="Times New Roman" w:hAnsi="Times New Roman" w:cs="Times New Roman"/>
        </w:rPr>
        <w:t xml:space="preserve">Law Society, 2021). </w:t>
      </w:r>
      <w:r w:rsidR="008B74E2" w:rsidRPr="00D62609">
        <w:rPr>
          <w:rFonts w:ascii="Times New Roman" w:hAnsi="Times New Roman" w:cs="Times New Roman"/>
        </w:rPr>
        <w:t>T</w:t>
      </w:r>
      <w:r w:rsidR="00BB4532" w:rsidRPr="00D62609">
        <w:rPr>
          <w:rFonts w:ascii="Times New Roman" w:hAnsi="Times New Roman" w:cs="Times New Roman"/>
        </w:rPr>
        <w:t>his suggests that the changes made did not bring comprehensive strengths to the process</w:t>
      </w:r>
      <w:r w:rsidR="008B74E2" w:rsidRPr="00D62609">
        <w:rPr>
          <w:rFonts w:ascii="Times New Roman" w:hAnsi="Times New Roman" w:cs="Times New Roman"/>
        </w:rPr>
        <w:t>, although</w:t>
      </w:r>
      <w:r w:rsidR="00BB4532" w:rsidRPr="00D62609">
        <w:rPr>
          <w:rFonts w:ascii="Times New Roman" w:hAnsi="Times New Roman" w:cs="Times New Roman"/>
        </w:rPr>
        <w:t xml:space="preserve"> it can be argued that as the world modernises the complex process of conveyancing will likely need to be reformed over and over to keep up with the </w:t>
      </w:r>
      <w:r w:rsidR="00F427D6" w:rsidRPr="00D62609">
        <w:rPr>
          <w:rFonts w:ascii="Times New Roman" w:hAnsi="Times New Roman" w:cs="Times New Roman"/>
        </w:rPr>
        <w:t>requirement</w:t>
      </w:r>
      <w:r w:rsidR="00BB4532" w:rsidRPr="00D62609">
        <w:rPr>
          <w:rFonts w:ascii="Times New Roman" w:hAnsi="Times New Roman" w:cs="Times New Roman"/>
        </w:rPr>
        <w:t xml:space="preserve"> for simplified law (Law Commission, 2016).</w:t>
      </w:r>
      <w:r w:rsidR="00280535" w:rsidRPr="00D62609">
        <w:rPr>
          <w:rFonts w:ascii="Times New Roman" w:hAnsi="Times New Roman" w:cs="Times New Roman"/>
        </w:rPr>
        <w:t xml:space="preserve"> </w:t>
      </w:r>
      <w:r w:rsidR="00695884" w:rsidRPr="00D62609">
        <w:rPr>
          <w:rFonts w:ascii="Times New Roman" w:hAnsi="Times New Roman" w:cs="Times New Roman"/>
        </w:rPr>
        <w:t>Evidence of which can be seen in the recent</w:t>
      </w:r>
      <w:r w:rsidR="00541662" w:rsidRPr="00D62609">
        <w:rPr>
          <w:rFonts w:ascii="Times New Roman" w:hAnsi="Times New Roman" w:cs="Times New Roman"/>
        </w:rPr>
        <w:t xml:space="preserve"> update to the </w:t>
      </w:r>
      <w:r w:rsidR="001C7D88" w:rsidRPr="00D62609">
        <w:rPr>
          <w:rFonts w:ascii="Times New Roman" w:hAnsi="Times New Roman" w:cs="Times New Roman"/>
        </w:rPr>
        <w:t xml:space="preserve">Conveyancing Quality Scheme </w:t>
      </w:r>
      <w:r w:rsidR="00541662" w:rsidRPr="00D62609">
        <w:rPr>
          <w:rFonts w:ascii="Times New Roman" w:hAnsi="Times New Roman" w:cs="Times New Roman"/>
        </w:rPr>
        <w:t>standard for practice management which only solidifies the argument that enhanced risk management is a core feature within the conveyancing profession (The Law Society, 2022 e).</w:t>
      </w:r>
      <w:r w:rsidR="00695884" w:rsidRPr="00D62609">
        <w:rPr>
          <w:rFonts w:ascii="Times New Roman" w:hAnsi="Times New Roman" w:cs="Times New Roman"/>
        </w:rPr>
        <w:t xml:space="preserve"> </w:t>
      </w:r>
      <w:r w:rsidR="00280535" w:rsidRPr="00D62609">
        <w:rPr>
          <w:rFonts w:ascii="Times New Roman" w:hAnsi="Times New Roman" w:cs="Times New Roman"/>
        </w:rPr>
        <w:t>Therefore</w:t>
      </w:r>
      <w:r w:rsidR="00103609" w:rsidRPr="00D62609">
        <w:rPr>
          <w:rFonts w:ascii="Times New Roman" w:hAnsi="Times New Roman" w:cs="Times New Roman"/>
        </w:rPr>
        <w:t>,</w:t>
      </w:r>
      <w:r w:rsidR="00280535" w:rsidRPr="00D62609">
        <w:rPr>
          <w:rFonts w:ascii="Times New Roman" w:hAnsi="Times New Roman" w:cs="Times New Roman"/>
        </w:rPr>
        <w:t xml:space="preserve"> suggesting that there will always be weaknesses in any updates made</w:t>
      </w:r>
      <w:r w:rsidR="00D46570" w:rsidRPr="00D62609">
        <w:rPr>
          <w:rFonts w:ascii="Times New Roman" w:hAnsi="Times New Roman" w:cs="Times New Roman"/>
        </w:rPr>
        <w:t xml:space="preserve"> as updates will always be needed to move with a modernisation of society</w:t>
      </w:r>
      <w:r w:rsidR="00280535" w:rsidRPr="00D62609">
        <w:rPr>
          <w:rFonts w:ascii="Times New Roman" w:hAnsi="Times New Roman" w:cs="Times New Roman"/>
        </w:rPr>
        <w:t>.</w:t>
      </w:r>
    </w:p>
    <w:p w14:paraId="6B71847D" w14:textId="2679872B" w:rsidR="00695884" w:rsidRPr="00D62609" w:rsidRDefault="00695884"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lastRenderedPageBreak/>
        <w:t>Cherry (2013) noted that prior to the 2019 edition the acceptance of the digital age and advancements would be the key to increasing efficiencies and thriving. Something that Cowen (2018) called for reform due to the outdated nature of the conveyancing process. Therefore, adding strength to the changes the 2019 protocol brought in the way of additional guidelines on email communication seen in section 13 of the framework (The Law Society, 2019 e).</w:t>
      </w:r>
      <w:r w:rsidR="00210D58" w:rsidRPr="00D62609">
        <w:rPr>
          <w:rFonts w:ascii="Times New Roman" w:hAnsi="Times New Roman" w:cs="Times New Roman"/>
        </w:rPr>
        <w:t xml:space="preserve"> </w:t>
      </w:r>
    </w:p>
    <w:p w14:paraId="53174CAD" w14:textId="31D8F395" w:rsidR="000F2F0E" w:rsidRPr="00D62609" w:rsidRDefault="00C83FE7" w:rsidP="00D62609">
      <w:pPr>
        <w:pBdr>
          <w:bottom w:val="single" w:sz="12" w:space="1" w:color="auto"/>
        </w:pBdr>
        <w:spacing w:line="480" w:lineRule="auto"/>
        <w:rPr>
          <w:rFonts w:ascii="Times New Roman" w:hAnsi="Times New Roman" w:cs="Times New Roman"/>
        </w:rPr>
      </w:pPr>
      <w:r w:rsidRPr="00D62609">
        <w:rPr>
          <w:rFonts w:ascii="Times New Roman" w:hAnsi="Times New Roman" w:cs="Times New Roman"/>
        </w:rPr>
        <w:t>The aim of the National Conveyancing Protocol is to provide a consistent standard expected of professional conveyancers</w:t>
      </w:r>
      <w:r w:rsidR="0064682A" w:rsidRPr="00D62609">
        <w:rPr>
          <w:rFonts w:ascii="Times New Roman" w:hAnsi="Times New Roman" w:cs="Times New Roman"/>
        </w:rPr>
        <w:t>,</w:t>
      </w:r>
      <w:r w:rsidRPr="00D62609">
        <w:rPr>
          <w:rFonts w:ascii="Times New Roman" w:hAnsi="Times New Roman" w:cs="Times New Roman"/>
        </w:rPr>
        <w:t xml:space="preserve"> which in turn will strengthen the conveyancing process in efficiency and transparency (</w:t>
      </w:r>
      <w:r w:rsidR="008A0012" w:rsidRPr="00D62609">
        <w:rPr>
          <w:rFonts w:ascii="Times New Roman" w:hAnsi="Times New Roman" w:cs="Times New Roman"/>
        </w:rPr>
        <w:t>Th</w:t>
      </w:r>
      <w:r w:rsidR="00217AF0" w:rsidRPr="00D62609">
        <w:rPr>
          <w:rFonts w:ascii="Times New Roman" w:hAnsi="Times New Roman" w:cs="Times New Roman"/>
        </w:rPr>
        <w:t>e</w:t>
      </w:r>
      <w:r w:rsidR="008A0012" w:rsidRPr="00D62609">
        <w:rPr>
          <w:rFonts w:ascii="Times New Roman" w:hAnsi="Times New Roman" w:cs="Times New Roman"/>
        </w:rPr>
        <w:t xml:space="preserve"> Law Society, 2019, n</w:t>
      </w:r>
      <w:r w:rsidRPr="00D62609">
        <w:rPr>
          <w:rFonts w:ascii="Times New Roman" w:hAnsi="Times New Roman" w:cs="Times New Roman"/>
        </w:rPr>
        <w:t>)</w:t>
      </w:r>
      <w:r w:rsidR="0035049D" w:rsidRPr="00D62609">
        <w:rPr>
          <w:rFonts w:ascii="Times New Roman" w:hAnsi="Times New Roman" w:cs="Times New Roman"/>
        </w:rPr>
        <w:t xml:space="preserve">. The changes made </w:t>
      </w:r>
      <w:r w:rsidR="004B676D" w:rsidRPr="00D62609">
        <w:rPr>
          <w:rFonts w:ascii="Times New Roman" w:hAnsi="Times New Roman" w:cs="Times New Roman"/>
        </w:rPr>
        <w:t>within</w:t>
      </w:r>
      <w:r w:rsidR="0035049D" w:rsidRPr="00D62609">
        <w:rPr>
          <w:rFonts w:ascii="Times New Roman" w:hAnsi="Times New Roman" w:cs="Times New Roman"/>
        </w:rPr>
        <w:t xml:space="preserve"> the 2019 edition of the protocol evidence this approach as analysed throughout this essay. While there </w:t>
      </w:r>
      <w:r w:rsidR="004B676D" w:rsidRPr="00D62609">
        <w:rPr>
          <w:rFonts w:ascii="Times New Roman" w:hAnsi="Times New Roman" w:cs="Times New Roman"/>
        </w:rPr>
        <w:t>remain</w:t>
      </w:r>
      <w:r w:rsidR="0035049D" w:rsidRPr="00D62609">
        <w:rPr>
          <w:rFonts w:ascii="Times New Roman" w:hAnsi="Times New Roman" w:cs="Times New Roman"/>
        </w:rPr>
        <w:t xml:space="preserve"> criticisms for the necessity of the 2019 edition it is evident that the changes made brought transparency and thorough consistency to the approach required in the conveyancing </w:t>
      </w:r>
      <w:r w:rsidR="004B676D" w:rsidRPr="00D62609">
        <w:rPr>
          <w:rFonts w:ascii="Times New Roman" w:hAnsi="Times New Roman" w:cs="Times New Roman"/>
        </w:rPr>
        <w:t>profession</w:t>
      </w:r>
      <w:r w:rsidR="0035049D" w:rsidRPr="00D62609">
        <w:rPr>
          <w:rFonts w:ascii="Times New Roman" w:hAnsi="Times New Roman" w:cs="Times New Roman"/>
        </w:rPr>
        <w:t xml:space="preserve">. This works cohesively with the expectations set by the </w:t>
      </w:r>
      <w:r w:rsidR="0078534D" w:rsidRPr="00D62609">
        <w:rPr>
          <w:rFonts w:ascii="Times New Roman" w:hAnsi="Times New Roman" w:cs="Times New Roman"/>
        </w:rPr>
        <w:t xml:space="preserve">Solicitor Regulation Authority </w:t>
      </w:r>
      <w:r w:rsidR="0035049D" w:rsidRPr="00D62609">
        <w:rPr>
          <w:rFonts w:ascii="Times New Roman" w:hAnsi="Times New Roman" w:cs="Times New Roman"/>
        </w:rPr>
        <w:t xml:space="preserve">so can only be a strength of the changes the </w:t>
      </w:r>
      <w:r w:rsidR="004B676D" w:rsidRPr="00D62609">
        <w:rPr>
          <w:rFonts w:ascii="Times New Roman" w:hAnsi="Times New Roman" w:cs="Times New Roman"/>
        </w:rPr>
        <w:t xml:space="preserve">2019 </w:t>
      </w:r>
      <w:r w:rsidR="0035049D" w:rsidRPr="00D62609">
        <w:rPr>
          <w:rFonts w:ascii="Times New Roman" w:hAnsi="Times New Roman" w:cs="Times New Roman"/>
        </w:rPr>
        <w:t>update brought</w:t>
      </w:r>
      <w:r w:rsidR="004B676D" w:rsidRPr="00D62609">
        <w:rPr>
          <w:rFonts w:ascii="Times New Roman" w:hAnsi="Times New Roman" w:cs="Times New Roman"/>
        </w:rPr>
        <w:t xml:space="preserve"> to the National Conveyancing Protocol</w:t>
      </w:r>
      <w:r w:rsidR="0035049D" w:rsidRPr="00D62609">
        <w:rPr>
          <w:rFonts w:ascii="Times New Roman" w:hAnsi="Times New Roman" w:cs="Times New Roman"/>
        </w:rPr>
        <w:t>.</w:t>
      </w:r>
      <w:r w:rsidR="00AE010E" w:rsidRPr="00D62609">
        <w:rPr>
          <w:rFonts w:ascii="Times New Roman" w:hAnsi="Times New Roman" w:cs="Times New Roman"/>
        </w:rPr>
        <w:t xml:space="preserve"> </w:t>
      </w:r>
      <w:r w:rsidR="0064682A" w:rsidRPr="00D62609">
        <w:rPr>
          <w:rFonts w:ascii="Times New Roman" w:hAnsi="Times New Roman" w:cs="Times New Roman"/>
        </w:rPr>
        <w:t>However, it is evident that over the years continuous updates have been needed and will likely continue to be needed to ensure the conveyancing process stays in line with the modern world.</w:t>
      </w:r>
    </w:p>
    <w:p w14:paraId="27C45BD7" w14:textId="77777777" w:rsidR="000F2F0E" w:rsidRPr="00D62609" w:rsidRDefault="000F2F0E" w:rsidP="00D62609">
      <w:pPr>
        <w:spacing w:line="480" w:lineRule="auto"/>
        <w:rPr>
          <w:rFonts w:ascii="Times New Roman" w:hAnsi="Times New Roman" w:cs="Times New Roman"/>
        </w:rPr>
      </w:pPr>
    </w:p>
    <w:p w14:paraId="2DA40F0E" w14:textId="77777777" w:rsidR="000F2F0E" w:rsidRPr="00D62609" w:rsidRDefault="000F2F0E" w:rsidP="00D62609">
      <w:pPr>
        <w:spacing w:line="480" w:lineRule="auto"/>
        <w:rPr>
          <w:rFonts w:ascii="Times New Roman" w:hAnsi="Times New Roman" w:cs="Times New Roman"/>
        </w:rPr>
      </w:pPr>
      <w:r w:rsidRPr="00D62609">
        <w:rPr>
          <w:rFonts w:ascii="Times New Roman" w:hAnsi="Times New Roman" w:cs="Times New Roman"/>
        </w:rPr>
        <w:t>Reference:</w:t>
      </w:r>
    </w:p>
    <w:p w14:paraId="180AEE3F" w14:textId="77777777" w:rsidR="00D62609" w:rsidRPr="00D62609" w:rsidRDefault="00D62609" w:rsidP="00D62609">
      <w:pPr>
        <w:spacing w:line="480" w:lineRule="auto"/>
        <w:ind w:left="360"/>
        <w:rPr>
          <w:rFonts w:ascii="Times New Roman" w:hAnsi="Times New Roman" w:cs="Times New Roman"/>
        </w:rPr>
      </w:pPr>
      <w:proofErr w:type="spellStart"/>
      <w:r w:rsidRPr="00D62609">
        <w:rPr>
          <w:rFonts w:ascii="Times New Roman" w:hAnsi="Times New Roman" w:cs="Times New Roman"/>
        </w:rPr>
        <w:t>Dreamvar</w:t>
      </w:r>
      <w:proofErr w:type="spellEnd"/>
      <w:r w:rsidRPr="00D62609">
        <w:rPr>
          <w:rFonts w:ascii="Times New Roman" w:hAnsi="Times New Roman" w:cs="Times New Roman"/>
        </w:rPr>
        <w:t xml:space="preserve"> v Mishcon de </w:t>
      </w:r>
      <w:proofErr w:type="spellStart"/>
      <w:r w:rsidRPr="00D62609">
        <w:rPr>
          <w:rFonts w:ascii="Times New Roman" w:hAnsi="Times New Roman" w:cs="Times New Roman"/>
        </w:rPr>
        <w:t>Reya</w:t>
      </w:r>
      <w:proofErr w:type="spellEnd"/>
      <w:r w:rsidRPr="00D62609">
        <w:rPr>
          <w:rFonts w:ascii="Times New Roman" w:hAnsi="Times New Roman" w:cs="Times New Roman"/>
        </w:rPr>
        <w:t xml:space="preserve"> and </w:t>
      </w:r>
      <w:proofErr w:type="spellStart"/>
      <w:r w:rsidRPr="00D62609">
        <w:rPr>
          <w:rFonts w:ascii="Times New Roman" w:hAnsi="Times New Roman" w:cs="Times New Roman"/>
        </w:rPr>
        <w:t>ors</w:t>
      </w:r>
      <w:proofErr w:type="spellEnd"/>
      <w:r w:rsidRPr="00D62609">
        <w:rPr>
          <w:rFonts w:ascii="Times New Roman" w:hAnsi="Times New Roman" w:cs="Times New Roman"/>
        </w:rPr>
        <w:t xml:space="preserve"> (2018) EWCA </w:t>
      </w:r>
      <w:proofErr w:type="spellStart"/>
      <w:r w:rsidRPr="00D62609">
        <w:rPr>
          <w:rFonts w:ascii="Times New Roman" w:hAnsi="Times New Roman" w:cs="Times New Roman"/>
        </w:rPr>
        <w:t>Civ</w:t>
      </w:r>
      <w:proofErr w:type="spellEnd"/>
      <w:r w:rsidRPr="00D62609">
        <w:rPr>
          <w:rFonts w:ascii="Times New Roman" w:hAnsi="Times New Roman" w:cs="Times New Roman"/>
        </w:rPr>
        <w:t xml:space="preserve"> 1082</w:t>
      </w:r>
    </w:p>
    <w:p w14:paraId="7662B0D7"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Electronic Communications Act 2000</w:t>
      </w:r>
    </w:p>
    <w:p w14:paraId="43270CA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Money Laundering, Terrorist Financing and Transfer of Funds Regulations 2017</w:t>
      </w:r>
    </w:p>
    <w:p w14:paraId="4C1D803E"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Taylor v Hamer 2003 1 EGLR 103</w:t>
      </w:r>
    </w:p>
    <w:p w14:paraId="22CDA3FD"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The Trustee Act 1925 s61</w:t>
      </w:r>
    </w:p>
    <w:p w14:paraId="54AAA7CD" w14:textId="35C9492C" w:rsidR="00AB1B1B" w:rsidRPr="00D62609" w:rsidRDefault="00AB1B1B" w:rsidP="00D62609">
      <w:pPr>
        <w:spacing w:line="480" w:lineRule="auto"/>
        <w:rPr>
          <w:rFonts w:ascii="Times New Roman" w:hAnsi="Times New Roman" w:cs="Times New Roman"/>
        </w:rPr>
      </w:pPr>
    </w:p>
    <w:bookmarkEnd w:id="0"/>
    <w:p w14:paraId="5437A3C1" w14:textId="77777777" w:rsidR="006D05E7" w:rsidRPr="00D62609" w:rsidRDefault="006D05E7" w:rsidP="00D62609">
      <w:pPr>
        <w:spacing w:line="480" w:lineRule="auto"/>
        <w:rPr>
          <w:rFonts w:ascii="Times New Roman" w:hAnsi="Times New Roman" w:cs="Times New Roman"/>
        </w:rPr>
      </w:pPr>
    </w:p>
    <w:p w14:paraId="1B2856B3" w14:textId="77777777" w:rsidR="00D62609" w:rsidRPr="00D62609" w:rsidRDefault="00D62609" w:rsidP="00D62609">
      <w:pPr>
        <w:spacing w:line="480" w:lineRule="auto"/>
        <w:rPr>
          <w:rFonts w:ascii="Times New Roman" w:hAnsi="Times New Roman" w:cs="Times New Roman"/>
        </w:rPr>
      </w:pPr>
    </w:p>
    <w:p w14:paraId="7592D61C" w14:textId="77777777" w:rsidR="00D62609" w:rsidRPr="00D62609" w:rsidRDefault="00D62609" w:rsidP="00D62609">
      <w:pPr>
        <w:pStyle w:val="ListParagraph"/>
        <w:spacing w:line="480" w:lineRule="auto"/>
        <w:rPr>
          <w:rFonts w:ascii="Times New Roman" w:hAnsi="Times New Roman" w:cs="Times New Roman"/>
        </w:rPr>
      </w:pPr>
    </w:p>
    <w:p w14:paraId="1D2CDC25"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Abbey, R and Richards, M (2019) </w:t>
      </w:r>
      <w:r w:rsidRPr="00D62609">
        <w:rPr>
          <w:rFonts w:ascii="Times New Roman" w:hAnsi="Times New Roman" w:cs="Times New Roman"/>
          <w:i/>
          <w:iCs/>
        </w:rPr>
        <w:t xml:space="preserve">A practical approach to conveyancing </w:t>
      </w:r>
      <w:r w:rsidRPr="00D62609">
        <w:rPr>
          <w:rFonts w:ascii="Times New Roman" w:hAnsi="Times New Roman" w:cs="Times New Roman"/>
        </w:rPr>
        <w:t>Oxford: Oxford University Press. 21</w:t>
      </w:r>
      <w:r w:rsidRPr="00D62609">
        <w:rPr>
          <w:rFonts w:ascii="Times New Roman" w:hAnsi="Times New Roman" w:cs="Times New Roman"/>
          <w:vertAlign w:val="superscript"/>
        </w:rPr>
        <w:t>st</w:t>
      </w:r>
      <w:r w:rsidRPr="00D62609">
        <w:rPr>
          <w:rFonts w:ascii="Times New Roman" w:hAnsi="Times New Roman" w:cs="Times New Roman"/>
        </w:rPr>
        <w:t xml:space="preserve"> edition</w:t>
      </w:r>
    </w:p>
    <w:p w14:paraId="5D06478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Cherry, S (2013) ‘A Tricky Path’ </w:t>
      </w:r>
      <w:r w:rsidRPr="00D62609">
        <w:rPr>
          <w:rFonts w:ascii="Times New Roman" w:hAnsi="Times New Roman" w:cs="Times New Roman"/>
          <w:i/>
          <w:iCs/>
        </w:rPr>
        <w:t>The New Law Journal</w:t>
      </w:r>
      <w:r w:rsidRPr="00D62609">
        <w:rPr>
          <w:rFonts w:ascii="Times New Roman" w:hAnsi="Times New Roman" w:cs="Times New Roman"/>
        </w:rPr>
        <w:t xml:space="preserve"> Vol 163. Issue 7556. P14. Available at: </w:t>
      </w:r>
      <w:hyperlink r:id="rId8" w:history="1">
        <w:r w:rsidRPr="00D62609">
          <w:rPr>
            <w:rStyle w:val="Hyperlink"/>
            <w:rFonts w:ascii="Times New Roman" w:hAnsi="Times New Roman" w:cs="Times New Roman"/>
          </w:rPr>
          <w:t>A tricky path.pdf</w:t>
        </w:r>
      </w:hyperlink>
      <w:r w:rsidRPr="00D62609">
        <w:rPr>
          <w:rFonts w:ascii="Times New Roman" w:hAnsi="Times New Roman" w:cs="Times New Roman"/>
        </w:rPr>
        <w:t xml:space="preserve"> (Accessed on: 28.10.2022)</w:t>
      </w:r>
    </w:p>
    <w:p w14:paraId="54F359A4" w14:textId="77777777" w:rsidR="00D62609" w:rsidRPr="00D62609" w:rsidRDefault="00D62609" w:rsidP="00D62609">
      <w:pPr>
        <w:spacing w:line="480" w:lineRule="auto"/>
        <w:ind w:left="360"/>
        <w:rPr>
          <w:rFonts w:ascii="Times New Roman" w:hAnsi="Times New Roman" w:cs="Times New Roman"/>
        </w:rPr>
      </w:pPr>
      <w:proofErr w:type="spellStart"/>
      <w:r w:rsidRPr="00D62609">
        <w:rPr>
          <w:rFonts w:ascii="Times New Roman" w:hAnsi="Times New Roman" w:cs="Times New Roman"/>
        </w:rPr>
        <w:t>Cilex</w:t>
      </w:r>
      <w:proofErr w:type="spellEnd"/>
      <w:r w:rsidRPr="00D62609">
        <w:rPr>
          <w:rFonts w:ascii="Times New Roman" w:hAnsi="Times New Roman" w:cs="Times New Roman"/>
        </w:rPr>
        <w:t xml:space="preserve"> Law School (2018) Chapter two: Professional Conduct Available at: http://www.cilexlawschool.ac.uk/wp-content/uploads/2018/10/UQ19-Commercial-and-Residential-Leasehold-Conveyancing-Sample-2018.pdf (Accessed on: 03.10.2022)</w:t>
      </w:r>
    </w:p>
    <w:p w14:paraId="16C2C09F"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Cowan, V (2018) ‘An Uneasy Paring?’ </w:t>
      </w:r>
      <w:r w:rsidRPr="00D62609">
        <w:rPr>
          <w:rFonts w:ascii="Times New Roman" w:hAnsi="Times New Roman" w:cs="Times New Roman"/>
          <w:i/>
          <w:iCs/>
        </w:rPr>
        <w:t xml:space="preserve">New Law Journal, </w:t>
      </w:r>
      <w:r w:rsidRPr="00D62609">
        <w:rPr>
          <w:rFonts w:ascii="Times New Roman" w:hAnsi="Times New Roman" w:cs="Times New Roman"/>
        </w:rPr>
        <w:t xml:space="preserve">vol 168, Issue 7809, p 19 Available at: </w:t>
      </w:r>
      <w:hyperlink r:id="rId9" w:history="1">
        <w:r w:rsidRPr="00D62609">
          <w:rPr>
            <w:rStyle w:val="Hyperlink"/>
            <w:rFonts w:ascii="Times New Roman" w:hAnsi="Times New Roman" w:cs="Times New Roman"/>
          </w:rPr>
          <w:t>An uneasy pairing.pdf</w:t>
        </w:r>
      </w:hyperlink>
      <w:r w:rsidRPr="00D62609">
        <w:rPr>
          <w:rFonts w:ascii="Times New Roman" w:hAnsi="Times New Roman" w:cs="Times New Roman"/>
        </w:rPr>
        <w:t xml:space="preserve"> (Accessed on: 28.10.2022)</w:t>
      </w:r>
    </w:p>
    <w:p w14:paraId="486457A6"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Crozier, R (2018) ‘Home sweet home…despite the leasehold?’ </w:t>
      </w:r>
      <w:r w:rsidRPr="00D62609">
        <w:rPr>
          <w:rFonts w:ascii="Times New Roman" w:hAnsi="Times New Roman" w:cs="Times New Roman"/>
          <w:i/>
          <w:iCs/>
        </w:rPr>
        <w:t>The New Law Journal</w:t>
      </w:r>
      <w:r w:rsidRPr="00D62609">
        <w:rPr>
          <w:rFonts w:ascii="Times New Roman" w:hAnsi="Times New Roman" w:cs="Times New Roman"/>
        </w:rPr>
        <w:t xml:space="preserve"> Vol 168. Issue 7809. P15. Available at: </w:t>
      </w:r>
      <w:hyperlink r:id="rId10" w:history="1">
        <w:r w:rsidRPr="00D62609">
          <w:rPr>
            <w:rStyle w:val="Hyperlink"/>
            <w:rFonts w:ascii="Times New Roman" w:hAnsi="Times New Roman" w:cs="Times New Roman"/>
          </w:rPr>
          <w:t>Home sweet home…despite the leasehold.pdf</w:t>
        </w:r>
      </w:hyperlink>
      <w:r w:rsidRPr="00D62609">
        <w:rPr>
          <w:rFonts w:ascii="Times New Roman" w:hAnsi="Times New Roman" w:cs="Times New Roman"/>
        </w:rPr>
        <w:t xml:space="preserve"> (Accessed on: 28.10.2022)</w:t>
      </w:r>
    </w:p>
    <w:p w14:paraId="4C834482" w14:textId="77777777" w:rsidR="00D62609" w:rsidRPr="00D62609" w:rsidRDefault="00D62609" w:rsidP="00D62609">
      <w:pPr>
        <w:spacing w:line="480" w:lineRule="auto"/>
        <w:ind w:left="360"/>
        <w:rPr>
          <w:rFonts w:ascii="Times New Roman" w:hAnsi="Times New Roman" w:cs="Times New Roman"/>
        </w:rPr>
      </w:pPr>
      <w:proofErr w:type="spellStart"/>
      <w:r w:rsidRPr="00D62609">
        <w:rPr>
          <w:rFonts w:ascii="Times New Roman" w:hAnsi="Times New Roman" w:cs="Times New Roman"/>
        </w:rPr>
        <w:t>Dass</w:t>
      </w:r>
      <w:proofErr w:type="spellEnd"/>
      <w:r w:rsidRPr="00D62609">
        <w:rPr>
          <w:rFonts w:ascii="Times New Roman" w:hAnsi="Times New Roman" w:cs="Times New Roman"/>
        </w:rPr>
        <w:t xml:space="preserve">, A (2011) ‘Property: Signs of Success’ </w:t>
      </w:r>
      <w:r w:rsidRPr="00D62609">
        <w:rPr>
          <w:rFonts w:ascii="Times New Roman" w:hAnsi="Times New Roman" w:cs="Times New Roman"/>
          <w:i/>
          <w:iCs/>
        </w:rPr>
        <w:t>The New Law Journal</w:t>
      </w:r>
      <w:r w:rsidRPr="00D62609">
        <w:rPr>
          <w:rFonts w:ascii="Times New Roman" w:hAnsi="Times New Roman" w:cs="Times New Roman"/>
        </w:rPr>
        <w:t xml:space="preserve"> Vol 161. Issue 7463. P584-585. Available at: </w:t>
      </w:r>
      <w:hyperlink r:id="rId11" w:history="1">
        <w:r w:rsidRPr="00D62609">
          <w:rPr>
            <w:rStyle w:val="Hyperlink"/>
            <w:rFonts w:ascii="Times New Roman" w:hAnsi="Times New Roman" w:cs="Times New Roman"/>
          </w:rPr>
          <w:t>Property Signs of success.pdf</w:t>
        </w:r>
      </w:hyperlink>
      <w:r w:rsidRPr="00D62609">
        <w:rPr>
          <w:rFonts w:ascii="Times New Roman" w:hAnsi="Times New Roman" w:cs="Times New Roman"/>
        </w:rPr>
        <w:t xml:space="preserve"> (Accessed on: 29.10.2022)</w:t>
      </w:r>
    </w:p>
    <w:p w14:paraId="62E81AD2" w14:textId="77777777" w:rsidR="00D62609" w:rsidRPr="00D62609" w:rsidRDefault="00D62609" w:rsidP="00D62609">
      <w:pPr>
        <w:spacing w:line="480" w:lineRule="auto"/>
        <w:ind w:left="360"/>
        <w:rPr>
          <w:rFonts w:ascii="Times New Roman" w:hAnsi="Times New Roman" w:cs="Times New Roman"/>
        </w:rPr>
      </w:pPr>
      <w:proofErr w:type="spellStart"/>
      <w:r w:rsidRPr="00D62609">
        <w:rPr>
          <w:rFonts w:ascii="Times New Roman" w:hAnsi="Times New Roman" w:cs="Times New Roman"/>
        </w:rPr>
        <w:t>Fouzder</w:t>
      </w:r>
      <w:proofErr w:type="spellEnd"/>
      <w:r w:rsidRPr="00D62609">
        <w:rPr>
          <w:rFonts w:ascii="Times New Roman" w:hAnsi="Times New Roman" w:cs="Times New Roman"/>
        </w:rPr>
        <w:t xml:space="preserve">, M (2019) ‘Society Updates Best-Practice Guide for Conveyancers’ Available at: </w:t>
      </w:r>
      <w:hyperlink r:id="rId12" w:history="1">
        <w:r w:rsidRPr="00D62609">
          <w:rPr>
            <w:rStyle w:val="Hyperlink"/>
            <w:rFonts w:ascii="Times New Roman" w:hAnsi="Times New Roman" w:cs="Times New Roman"/>
          </w:rPr>
          <w:t>Society updates best-practice guide for conveyancers | News | Law Gazette</w:t>
        </w:r>
      </w:hyperlink>
      <w:r w:rsidRPr="00D62609">
        <w:rPr>
          <w:rFonts w:ascii="Times New Roman" w:hAnsi="Times New Roman" w:cs="Times New Roman"/>
        </w:rPr>
        <w:t xml:space="preserve"> (Accessed on: 28.10.2022)</w:t>
      </w:r>
    </w:p>
    <w:p w14:paraId="7D59E432"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Haley, M (2017) ‘Section 61 of the Trustee Act 1925: A Judicious Breach of Trust?’ </w:t>
      </w:r>
      <w:r w:rsidRPr="00D62609">
        <w:rPr>
          <w:rFonts w:ascii="Times New Roman" w:hAnsi="Times New Roman" w:cs="Times New Roman"/>
          <w:i/>
          <w:iCs/>
        </w:rPr>
        <w:t xml:space="preserve">Cambridge Law Journal </w:t>
      </w:r>
      <w:r w:rsidRPr="00D62609">
        <w:rPr>
          <w:rFonts w:ascii="Times New Roman" w:hAnsi="Times New Roman" w:cs="Times New Roman"/>
        </w:rPr>
        <w:t xml:space="preserve">Vol 76 Issue 3 pp. 537 – 565 Available at: </w:t>
      </w:r>
      <w:hyperlink r:id="rId13" w:history="1">
        <w:r w:rsidRPr="00D62609">
          <w:rPr>
            <w:rStyle w:val="Hyperlink"/>
            <w:rFonts w:ascii="Times New Roman" w:hAnsi="Times New Roman" w:cs="Times New Roman"/>
          </w:rPr>
          <w:t>SECTION 61 OF THE TRUSTEE ACT 1925: A JUDICIOUS BREACH OF TRUST? | The Cambridge Law Journal | Cambridge Core</w:t>
        </w:r>
      </w:hyperlink>
      <w:r w:rsidRPr="00D62609">
        <w:rPr>
          <w:rFonts w:ascii="Times New Roman" w:hAnsi="Times New Roman" w:cs="Times New Roman"/>
        </w:rPr>
        <w:t xml:space="preserve"> (Accessed on: 09.11.2022)</w:t>
      </w:r>
    </w:p>
    <w:p w14:paraId="7C94404E"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Hansard HC Deb. Vol 618. Cols 907-908, 7 Oct 2020 Available at: </w:t>
      </w:r>
      <w:hyperlink r:id="rId14" w:history="1">
        <w:r w:rsidRPr="00D62609">
          <w:rPr>
            <w:rStyle w:val="Hyperlink"/>
            <w:rFonts w:ascii="Times New Roman" w:hAnsi="Times New Roman" w:cs="Times New Roman"/>
          </w:rPr>
          <w:t>Conveyancing Standards - Hansard - UK P</w:t>
        </w:r>
        <w:r w:rsidRPr="00D62609">
          <w:rPr>
            <w:rStyle w:val="Hyperlink"/>
            <w:rFonts w:ascii="Times New Roman" w:hAnsi="Times New Roman" w:cs="Times New Roman"/>
          </w:rPr>
          <w:t>a</w:t>
        </w:r>
        <w:r w:rsidRPr="00D62609">
          <w:rPr>
            <w:rStyle w:val="Hyperlink"/>
            <w:rFonts w:ascii="Times New Roman" w:hAnsi="Times New Roman" w:cs="Times New Roman"/>
          </w:rPr>
          <w:t>rliament</w:t>
        </w:r>
      </w:hyperlink>
      <w:r w:rsidRPr="00D62609">
        <w:rPr>
          <w:rFonts w:ascii="Times New Roman" w:hAnsi="Times New Roman" w:cs="Times New Roman"/>
        </w:rPr>
        <w:t xml:space="preserve"> (Accessed on: 08.11.2022)</w:t>
      </w:r>
    </w:p>
    <w:p w14:paraId="5E73F123"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lastRenderedPageBreak/>
        <w:t xml:space="preserve">Law Commission (1998) </w:t>
      </w:r>
      <w:r w:rsidRPr="00D62609">
        <w:rPr>
          <w:rFonts w:ascii="Times New Roman" w:hAnsi="Times New Roman" w:cs="Times New Roman"/>
          <w:i/>
          <w:iCs/>
        </w:rPr>
        <w:t xml:space="preserve">Land Registration for the Twenty-First Century </w:t>
      </w:r>
      <w:r w:rsidRPr="00D62609">
        <w:rPr>
          <w:rFonts w:ascii="Times New Roman" w:hAnsi="Times New Roman" w:cs="Times New Roman"/>
        </w:rPr>
        <w:t xml:space="preserve">(254) Available at: </w:t>
      </w:r>
      <w:hyperlink r:id="rId15" w:history="1">
        <w:r w:rsidRPr="00D62609">
          <w:rPr>
            <w:rStyle w:val="Hyperlink"/>
            <w:rFonts w:ascii="Times New Roman" w:hAnsi="Times New Roman" w:cs="Times New Roman"/>
          </w:rPr>
          <w:t>P:WORKLANDREG2PT1.PDF</w:t>
        </w:r>
      </w:hyperlink>
      <w:r w:rsidRPr="00D62609">
        <w:rPr>
          <w:rFonts w:ascii="Times New Roman" w:hAnsi="Times New Roman" w:cs="Times New Roman"/>
        </w:rPr>
        <w:t xml:space="preserve"> (Accessed on: 29.10.2022)</w:t>
      </w:r>
    </w:p>
    <w:p w14:paraId="20F6AED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Law Commission (2016) </w:t>
      </w:r>
      <w:r w:rsidRPr="00D62609">
        <w:rPr>
          <w:rFonts w:ascii="Times New Roman" w:hAnsi="Times New Roman" w:cs="Times New Roman"/>
          <w:i/>
          <w:iCs/>
        </w:rPr>
        <w:t xml:space="preserve">Streamlining </w:t>
      </w:r>
      <w:r w:rsidRPr="00D62609">
        <w:rPr>
          <w:rFonts w:ascii="Times New Roman" w:hAnsi="Times New Roman" w:cs="Times New Roman"/>
        </w:rPr>
        <w:t xml:space="preserve">Available at: </w:t>
      </w:r>
      <w:hyperlink r:id="rId16" w:history="1">
        <w:r w:rsidRPr="00D62609">
          <w:rPr>
            <w:rStyle w:val="Hyperlink"/>
            <w:rFonts w:ascii="Times New Roman" w:hAnsi="Times New Roman" w:cs="Times New Roman"/>
          </w:rPr>
          <w:t>Streamlining | Law Commission</w:t>
        </w:r>
      </w:hyperlink>
      <w:r w:rsidRPr="00D62609">
        <w:rPr>
          <w:rFonts w:ascii="Times New Roman" w:hAnsi="Times New Roman" w:cs="Times New Roman"/>
        </w:rPr>
        <w:t xml:space="preserve"> (Accessed on: 29.10.2022)</w:t>
      </w:r>
    </w:p>
    <w:p w14:paraId="329E7A3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Law Commission (2018) </w:t>
      </w:r>
      <w:r w:rsidRPr="00D62609">
        <w:rPr>
          <w:rFonts w:ascii="Times New Roman" w:hAnsi="Times New Roman" w:cs="Times New Roman"/>
          <w:i/>
          <w:iCs/>
        </w:rPr>
        <w:t>Land Registration Act shape up could build on fraud fighting efforts and make conveyancing better for everyone</w:t>
      </w:r>
      <w:r w:rsidRPr="00D62609">
        <w:rPr>
          <w:rFonts w:ascii="Times New Roman" w:hAnsi="Times New Roman" w:cs="Times New Roman"/>
        </w:rPr>
        <w:t xml:space="preserve"> Available at: </w:t>
      </w:r>
      <w:hyperlink r:id="rId17" w:history="1">
        <w:r w:rsidRPr="00D62609">
          <w:rPr>
            <w:rStyle w:val="Hyperlink"/>
            <w:rFonts w:ascii="Times New Roman" w:hAnsi="Times New Roman" w:cs="Times New Roman"/>
          </w:rPr>
          <w:t>Land Registration Act shape up could build on fraud fighting efforts and make conveyancing better for everyone | Law Commission</w:t>
        </w:r>
      </w:hyperlink>
      <w:r w:rsidRPr="00D62609">
        <w:rPr>
          <w:rFonts w:ascii="Times New Roman" w:hAnsi="Times New Roman" w:cs="Times New Roman"/>
        </w:rPr>
        <w:t xml:space="preserve"> (Accessed on: 01.11.2022) (b)</w:t>
      </w:r>
    </w:p>
    <w:p w14:paraId="04C3A9D0"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Law Commission (2018) </w:t>
      </w:r>
      <w:r w:rsidRPr="00D62609">
        <w:rPr>
          <w:rFonts w:ascii="Times New Roman" w:hAnsi="Times New Roman" w:cs="Times New Roman"/>
          <w:i/>
          <w:iCs/>
        </w:rPr>
        <w:t>Updating the Land Registration Act 2002</w:t>
      </w:r>
      <w:r w:rsidRPr="00D62609">
        <w:rPr>
          <w:rFonts w:ascii="Times New Roman" w:hAnsi="Times New Roman" w:cs="Times New Roman"/>
        </w:rPr>
        <w:t xml:space="preserve"> (380) Available at: </w:t>
      </w:r>
      <w:hyperlink r:id="rId18" w:history="1">
        <w:r w:rsidRPr="00D62609">
          <w:rPr>
            <w:rStyle w:val="Hyperlink"/>
            <w:rFonts w:ascii="Times New Roman" w:hAnsi="Times New Roman" w:cs="Times New Roman"/>
          </w:rPr>
          <w:t>Law Commission - Updating the Land Registrations Act 2002</w:t>
        </w:r>
      </w:hyperlink>
      <w:r w:rsidRPr="00D62609">
        <w:rPr>
          <w:rFonts w:ascii="Times New Roman" w:hAnsi="Times New Roman" w:cs="Times New Roman"/>
        </w:rPr>
        <w:t xml:space="preserve"> (Accessed on: 31.10.2022) (a)</w:t>
      </w:r>
    </w:p>
    <w:p w14:paraId="61564084"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Lewis, C (2022) ‘Why Does Conveyancing Take </w:t>
      </w:r>
      <w:proofErr w:type="gramStart"/>
      <w:r w:rsidRPr="00D62609">
        <w:rPr>
          <w:rFonts w:ascii="Times New Roman" w:hAnsi="Times New Roman" w:cs="Times New Roman"/>
        </w:rPr>
        <w:t>so</w:t>
      </w:r>
      <w:proofErr w:type="gramEnd"/>
      <w:r w:rsidRPr="00D62609">
        <w:rPr>
          <w:rFonts w:ascii="Times New Roman" w:hAnsi="Times New Roman" w:cs="Times New Roman"/>
        </w:rPr>
        <w:t xml:space="preserve"> Long?’ </w:t>
      </w:r>
      <w:r w:rsidRPr="00D62609">
        <w:rPr>
          <w:rFonts w:ascii="Times New Roman" w:hAnsi="Times New Roman" w:cs="Times New Roman"/>
          <w:i/>
          <w:iCs/>
        </w:rPr>
        <w:t>The Times</w:t>
      </w:r>
      <w:r w:rsidRPr="00D62609">
        <w:rPr>
          <w:rFonts w:ascii="Times New Roman" w:hAnsi="Times New Roman" w:cs="Times New Roman"/>
        </w:rPr>
        <w:t xml:space="preserve"> 18</w:t>
      </w:r>
      <w:r w:rsidRPr="00D62609">
        <w:rPr>
          <w:rFonts w:ascii="Times New Roman" w:hAnsi="Times New Roman" w:cs="Times New Roman"/>
          <w:vertAlign w:val="superscript"/>
        </w:rPr>
        <w:t>th</w:t>
      </w:r>
      <w:r w:rsidRPr="00D62609">
        <w:rPr>
          <w:rFonts w:ascii="Times New Roman" w:hAnsi="Times New Roman" w:cs="Times New Roman"/>
        </w:rPr>
        <w:t xml:space="preserve"> March Available at: </w:t>
      </w:r>
      <w:hyperlink r:id="rId19" w:history="1">
        <w:r w:rsidRPr="00D62609">
          <w:rPr>
            <w:rStyle w:val="Hyperlink"/>
            <w:rFonts w:ascii="Times New Roman" w:hAnsi="Times New Roman" w:cs="Times New Roman"/>
          </w:rPr>
          <w:t>Why does conveyancing take so long? | Bricks &amp; Mortar | The Times</w:t>
        </w:r>
      </w:hyperlink>
      <w:r w:rsidRPr="00D62609">
        <w:rPr>
          <w:rFonts w:ascii="Times New Roman" w:hAnsi="Times New Roman" w:cs="Times New Roman"/>
        </w:rPr>
        <w:t xml:space="preserve"> (Accessed on: 01.11.2022)</w:t>
      </w:r>
    </w:p>
    <w:p w14:paraId="44F5EB62" w14:textId="3646669F"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Lexis (2022) </w:t>
      </w:r>
      <w:r w:rsidRPr="00D62609">
        <w:rPr>
          <w:rFonts w:ascii="Times New Roman" w:hAnsi="Times New Roman" w:cs="Times New Roman"/>
          <w:i/>
          <w:iCs/>
        </w:rPr>
        <w:t xml:space="preserve">The Law </w:t>
      </w:r>
      <w:r w:rsidR="00FD70E9">
        <w:rPr>
          <w:rFonts w:ascii="Times New Roman" w:hAnsi="Times New Roman" w:cs="Times New Roman"/>
          <w:i/>
          <w:iCs/>
        </w:rPr>
        <w:t>Society’s</w:t>
      </w:r>
      <w:r w:rsidRPr="00D62609">
        <w:rPr>
          <w:rFonts w:ascii="Times New Roman" w:hAnsi="Times New Roman" w:cs="Times New Roman"/>
          <w:i/>
          <w:iCs/>
        </w:rPr>
        <w:t xml:space="preserve"> Conveyancing Protocol </w:t>
      </w:r>
      <w:r w:rsidRPr="00D62609">
        <w:rPr>
          <w:rFonts w:ascii="Times New Roman" w:hAnsi="Times New Roman" w:cs="Times New Roman"/>
        </w:rPr>
        <w:t xml:space="preserve">Available at: </w:t>
      </w:r>
      <w:hyperlink r:id="rId20" w:history="1">
        <w:r w:rsidRPr="00D62609">
          <w:rPr>
            <w:rStyle w:val="Hyperlink"/>
            <w:rFonts w:ascii="Times New Roman" w:hAnsi="Times New Roman" w:cs="Times New Roman"/>
          </w:rPr>
          <w:t>The Law Society’s Conveyancing Protocol (uwtsd.ac.uk)</w:t>
        </w:r>
      </w:hyperlink>
      <w:r w:rsidRPr="00D62609">
        <w:rPr>
          <w:rFonts w:ascii="Times New Roman" w:hAnsi="Times New Roman" w:cs="Times New Roman"/>
        </w:rPr>
        <w:t xml:space="preserve"> (Accessed on: 28.10.2022)</w:t>
      </w:r>
    </w:p>
    <w:p w14:paraId="2953E9DE"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Lexis + UK (2017) </w:t>
      </w:r>
      <w:r w:rsidRPr="00D62609">
        <w:rPr>
          <w:rFonts w:ascii="Times New Roman" w:hAnsi="Times New Roman" w:cs="Times New Roman"/>
          <w:i/>
          <w:iCs/>
        </w:rPr>
        <w:t>Purchaser’s Solicitor Liable in Fraudulent Sale (</w:t>
      </w:r>
      <w:proofErr w:type="spellStart"/>
      <w:r w:rsidRPr="00D62609">
        <w:rPr>
          <w:rFonts w:ascii="Times New Roman" w:hAnsi="Times New Roman" w:cs="Times New Roman"/>
          <w:i/>
          <w:iCs/>
        </w:rPr>
        <w:t>Dreamvar</w:t>
      </w:r>
      <w:proofErr w:type="spellEnd"/>
      <w:r w:rsidRPr="00D62609">
        <w:rPr>
          <w:rFonts w:ascii="Times New Roman" w:hAnsi="Times New Roman" w:cs="Times New Roman"/>
          <w:i/>
          <w:iCs/>
        </w:rPr>
        <w:t xml:space="preserve"> v </w:t>
      </w:r>
      <w:proofErr w:type="spellStart"/>
      <w:r w:rsidRPr="00D62609">
        <w:rPr>
          <w:rFonts w:ascii="Times New Roman" w:hAnsi="Times New Roman" w:cs="Times New Roman"/>
          <w:i/>
          <w:iCs/>
        </w:rPr>
        <w:t>Mischon</w:t>
      </w:r>
      <w:proofErr w:type="spellEnd"/>
      <w:r w:rsidRPr="00D62609">
        <w:rPr>
          <w:rFonts w:ascii="Times New Roman" w:hAnsi="Times New Roman" w:cs="Times New Roman"/>
          <w:i/>
          <w:iCs/>
        </w:rPr>
        <w:t xml:space="preserve"> de </w:t>
      </w:r>
      <w:proofErr w:type="spellStart"/>
      <w:r w:rsidRPr="00D62609">
        <w:rPr>
          <w:rFonts w:ascii="Times New Roman" w:hAnsi="Times New Roman" w:cs="Times New Roman"/>
          <w:i/>
          <w:iCs/>
        </w:rPr>
        <w:t>Reya</w:t>
      </w:r>
      <w:proofErr w:type="spellEnd"/>
      <w:r w:rsidRPr="00D62609">
        <w:rPr>
          <w:rFonts w:ascii="Times New Roman" w:hAnsi="Times New Roman" w:cs="Times New Roman"/>
          <w:i/>
          <w:iCs/>
        </w:rPr>
        <w:t xml:space="preserve">) </w:t>
      </w:r>
      <w:r w:rsidRPr="00D62609">
        <w:rPr>
          <w:rFonts w:ascii="Times New Roman" w:hAnsi="Times New Roman" w:cs="Times New Roman"/>
        </w:rPr>
        <w:t xml:space="preserve">Available at: </w:t>
      </w:r>
      <w:hyperlink r:id="rId21" w:history="1">
        <w:proofErr w:type="spellStart"/>
        <w:r w:rsidRPr="00D62609">
          <w:rPr>
            <w:rStyle w:val="Hyperlink"/>
            <w:rFonts w:ascii="Times New Roman" w:hAnsi="Times New Roman" w:cs="Times New Roman"/>
          </w:rPr>
          <w:t>Purchasers’s</w:t>
        </w:r>
        <w:proofErr w:type="spellEnd"/>
        <w:r w:rsidRPr="00D62609">
          <w:rPr>
            <w:rStyle w:val="Hyperlink"/>
            <w:rFonts w:ascii="Times New Roman" w:hAnsi="Times New Roman" w:cs="Times New Roman"/>
          </w:rPr>
          <w:t xml:space="preserve"> solicitor liable in fraudulent sale (</w:t>
        </w:r>
        <w:proofErr w:type="spellStart"/>
        <w:r w:rsidRPr="00D62609">
          <w:rPr>
            <w:rStyle w:val="Hyperlink"/>
            <w:rFonts w:ascii="Times New Roman" w:hAnsi="Times New Roman" w:cs="Times New Roman"/>
          </w:rPr>
          <w:t>Dreamvar</w:t>
        </w:r>
        <w:proofErr w:type="spellEnd"/>
        <w:r w:rsidRPr="00D62609">
          <w:rPr>
            <w:rStyle w:val="Hyperlink"/>
            <w:rFonts w:ascii="Times New Roman" w:hAnsi="Times New Roman" w:cs="Times New Roman"/>
          </w:rPr>
          <w:t xml:space="preserve"> v </w:t>
        </w:r>
        <w:proofErr w:type="spellStart"/>
        <w:r w:rsidRPr="00D62609">
          <w:rPr>
            <w:rStyle w:val="Hyperlink"/>
            <w:rFonts w:ascii="Times New Roman" w:hAnsi="Times New Roman" w:cs="Times New Roman"/>
          </w:rPr>
          <w:t>Mischon</w:t>
        </w:r>
        <w:proofErr w:type="spellEnd"/>
        <w:r w:rsidRPr="00D62609">
          <w:rPr>
            <w:rStyle w:val="Hyperlink"/>
            <w:rFonts w:ascii="Times New Roman" w:hAnsi="Times New Roman" w:cs="Times New Roman"/>
          </w:rPr>
          <w:t xml:space="preserve"> de </w:t>
        </w:r>
        <w:proofErr w:type="spellStart"/>
        <w:r w:rsidRPr="00D62609">
          <w:rPr>
            <w:rStyle w:val="Hyperlink"/>
            <w:rFonts w:ascii="Times New Roman" w:hAnsi="Times New Roman" w:cs="Times New Roman"/>
          </w:rPr>
          <w:t>Reya</w:t>
        </w:r>
        <w:proofErr w:type="spellEnd"/>
        <w:r w:rsidRPr="00D62609">
          <w:rPr>
            <w:rStyle w:val="Hyperlink"/>
            <w:rFonts w:ascii="Times New Roman" w:hAnsi="Times New Roman" w:cs="Times New Roman"/>
          </w:rPr>
          <w:t>) (uwtsd.ac.uk)</w:t>
        </w:r>
      </w:hyperlink>
      <w:r w:rsidRPr="00D62609">
        <w:rPr>
          <w:rFonts w:ascii="Times New Roman" w:hAnsi="Times New Roman" w:cs="Times New Roman"/>
        </w:rPr>
        <w:t xml:space="preserve"> (Accessed on: 09.11.2022)</w:t>
      </w:r>
    </w:p>
    <w:p w14:paraId="133FA645"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Lexis Nexis (2019) The Law Societies Conveyancing Protocol Available at: </w:t>
      </w:r>
      <w:hyperlink r:id="rId22" w:history="1">
        <w:r w:rsidRPr="00D62609">
          <w:rPr>
            <w:rStyle w:val="Hyperlink"/>
            <w:rFonts w:ascii="Times New Roman" w:hAnsi="Times New Roman" w:cs="Times New Roman"/>
          </w:rPr>
          <w:t>https://www.lexisnexis.co.uk/legal/guidance/the-law-societys-conveyancing-protocol</w:t>
        </w:r>
      </w:hyperlink>
      <w:r w:rsidRPr="00D62609">
        <w:rPr>
          <w:rFonts w:ascii="Times New Roman" w:hAnsi="Times New Roman" w:cs="Times New Roman"/>
        </w:rPr>
        <w:t xml:space="preserve"> (Accessed on: 02.10.2022)</w:t>
      </w:r>
    </w:p>
    <w:p w14:paraId="0BDA5686"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Lord Hailsham (1985) ‘Conveyancing Standing Committee’ </w:t>
      </w:r>
      <w:r w:rsidRPr="00D62609">
        <w:rPr>
          <w:rFonts w:ascii="Times New Roman" w:hAnsi="Times New Roman" w:cs="Times New Roman"/>
          <w:i/>
          <w:iCs/>
        </w:rPr>
        <w:t xml:space="preserve">Hansard: House of Lords Debate, </w:t>
      </w:r>
      <w:r w:rsidRPr="00D62609">
        <w:rPr>
          <w:rFonts w:ascii="Times New Roman" w:hAnsi="Times New Roman" w:cs="Times New Roman"/>
        </w:rPr>
        <w:t xml:space="preserve">31 July, vol 467, Available at: </w:t>
      </w:r>
      <w:hyperlink r:id="rId23" w:history="1">
        <w:r w:rsidRPr="00D62609">
          <w:rPr>
            <w:rStyle w:val="Hyperlink"/>
            <w:rFonts w:ascii="Times New Roman" w:hAnsi="Times New Roman" w:cs="Times New Roman"/>
          </w:rPr>
          <w:t>CO</w:t>
        </w:r>
        <w:r w:rsidRPr="00D62609">
          <w:rPr>
            <w:rStyle w:val="Hyperlink"/>
            <w:rFonts w:ascii="Times New Roman" w:hAnsi="Times New Roman" w:cs="Times New Roman"/>
          </w:rPr>
          <w:t>N</w:t>
        </w:r>
        <w:r w:rsidRPr="00D62609">
          <w:rPr>
            <w:rStyle w:val="Hyperlink"/>
            <w:rFonts w:ascii="Times New Roman" w:hAnsi="Times New Roman" w:cs="Times New Roman"/>
          </w:rPr>
          <w:t>VEYANCING STANDING COMMITTEE (Hansard, 31 July 1985) (parliament.uk)</w:t>
        </w:r>
      </w:hyperlink>
      <w:r w:rsidRPr="00D62609">
        <w:rPr>
          <w:rFonts w:ascii="Times New Roman" w:hAnsi="Times New Roman" w:cs="Times New Roman"/>
        </w:rPr>
        <w:t xml:space="preserve"> (accessed on: 07.11.2022)</w:t>
      </w:r>
    </w:p>
    <w:p w14:paraId="523601A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lastRenderedPageBreak/>
        <w:t xml:space="preserve">Miller, J (2015) ‘Desmond Hudson charts Veyo journey from start-up to full speed ahead!’ </w:t>
      </w:r>
      <w:r w:rsidRPr="00D62609">
        <w:rPr>
          <w:rFonts w:ascii="Times New Roman" w:hAnsi="Times New Roman" w:cs="Times New Roman"/>
          <w:i/>
          <w:iCs/>
        </w:rPr>
        <w:t xml:space="preserve">The New Law Journal. </w:t>
      </w:r>
      <w:r w:rsidRPr="00D62609">
        <w:rPr>
          <w:rFonts w:ascii="Times New Roman" w:hAnsi="Times New Roman" w:cs="Times New Roman"/>
        </w:rPr>
        <w:t xml:space="preserve">Vol 165, Issue 7654, p18. Available at: </w:t>
      </w:r>
      <w:hyperlink r:id="rId24" w:history="1">
        <w:r w:rsidRPr="00D62609">
          <w:rPr>
            <w:rStyle w:val="Hyperlink"/>
            <w:rFonts w:ascii="Times New Roman" w:hAnsi="Times New Roman" w:cs="Times New Roman"/>
          </w:rPr>
          <w:t>Desmond Hudson charts the Veyo journey from start-up to full speed ahead!.pdf</w:t>
        </w:r>
      </w:hyperlink>
      <w:r w:rsidRPr="00D62609">
        <w:rPr>
          <w:rFonts w:ascii="Times New Roman" w:hAnsi="Times New Roman" w:cs="Times New Roman"/>
        </w:rPr>
        <w:t xml:space="preserve"> (Accessed on: 27.10.18)</w:t>
      </w:r>
    </w:p>
    <w:p w14:paraId="7CEA85F6"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Silverman, F, </w:t>
      </w:r>
      <w:proofErr w:type="spellStart"/>
      <w:r w:rsidRPr="00D62609">
        <w:rPr>
          <w:rFonts w:ascii="Times New Roman" w:hAnsi="Times New Roman" w:cs="Times New Roman"/>
        </w:rPr>
        <w:t>Hewitson</w:t>
      </w:r>
      <w:proofErr w:type="spellEnd"/>
      <w:r w:rsidRPr="00D62609">
        <w:rPr>
          <w:rFonts w:ascii="Times New Roman" w:hAnsi="Times New Roman" w:cs="Times New Roman"/>
        </w:rPr>
        <w:t xml:space="preserve">, R and </w:t>
      </w:r>
      <w:proofErr w:type="spellStart"/>
      <w:r w:rsidRPr="00D62609">
        <w:rPr>
          <w:rFonts w:ascii="Times New Roman" w:hAnsi="Times New Roman" w:cs="Times New Roman"/>
        </w:rPr>
        <w:t>Rodell</w:t>
      </w:r>
      <w:proofErr w:type="spellEnd"/>
      <w:r w:rsidRPr="00D62609">
        <w:rPr>
          <w:rFonts w:ascii="Times New Roman" w:hAnsi="Times New Roman" w:cs="Times New Roman"/>
        </w:rPr>
        <w:t xml:space="preserve">, A (2021) </w:t>
      </w:r>
      <w:r w:rsidRPr="00D62609">
        <w:rPr>
          <w:rFonts w:ascii="Times New Roman" w:hAnsi="Times New Roman" w:cs="Times New Roman"/>
          <w:i/>
          <w:iCs/>
        </w:rPr>
        <w:t xml:space="preserve">Conveyancing Handbook </w:t>
      </w:r>
      <w:r w:rsidRPr="00D62609">
        <w:rPr>
          <w:rFonts w:ascii="Times New Roman" w:hAnsi="Times New Roman" w:cs="Times New Roman"/>
        </w:rPr>
        <w:t>London: Law Society. 28</w:t>
      </w:r>
      <w:r w:rsidRPr="00D62609">
        <w:rPr>
          <w:rFonts w:ascii="Times New Roman" w:hAnsi="Times New Roman" w:cs="Times New Roman"/>
          <w:vertAlign w:val="superscript"/>
        </w:rPr>
        <w:t>th</w:t>
      </w:r>
      <w:r w:rsidRPr="00D62609">
        <w:rPr>
          <w:rFonts w:ascii="Times New Roman" w:hAnsi="Times New Roman" w:cs="Times New Roman"/>
        </w:rPr>
        <w:t xml:space="preserve"> Edition</w:t>
      </w:r>
    </w:p>
    <w:p w14:paraId="4C2218D7"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Smithers, J (2018) ‘Housing Boom or Bust?</w:t>
      </w:r>
      <w:r w:rsidRPr="00D62609">
        <w:rPr>
          <w:rFonts w:ascii="Times New Roman" w:hAnsi="Times New Roman" w:cs="Times New Roman"/>
          <w:i/>
          <w:iCs/>
        </w:rPr>
        <w:t xml:space="preserve">’ New Law Journal </w:t>
      </w:r>
      <w:r w:rsidRPr="00D62609">
        <w:rPr>
          <w:rFonts w:ascii="Times New Roman" w:hAnsi="Times New Roman" w:cs="Times New Roman"/>
        </w:rPr>
        <w:t xml:space="preserve">Vol 164. Issue 7608. Pp16. Available at: </w:t>
      </w:r>
      <w:hyperlink r:id="rId25" w:history="1">
        <w:r w:rsidRPr="00D62609">
          <w:rPr>
            <w:rStyle w:val="Hyperlink"/>
            <w:rFonts w:ascii="Times New Roman" w:hAnsi="Times New Roman" w:cs="Times New Roman"/>
          </w:rPr>
          <w:t>Housing boom (or bust).pdf</w:t>
        </w:r>
      </w:hyperlink>
      <w:r w:rsidRPr="00D62609">
        <w:rPr>
          <w:rFonts w:ascii="Times New Roman" w:hAnsi="Times New Roman" w:cs="Times New Roman"/>
        </w:rPr>
        <w:t xml:space="preserve"> (Accessed on: 08.11.2022)</w:t>
      </w:r>
    </w:p>
    <w:p w14:paraId="531FCE4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Society Gazette. Available at: </w:t>
      </w:r>
      <w:hyperlink r:id="rId26" w:history="1">
        <w:r w:rsidRPr="00D62609">
          <w:rPr>
            <w:rStyle w:val="Hyperlink"/>
            <w:rFonts w:ascii="Times New Roman" w:hAnsi="Times New Roman" w:cs="Times New Roman"/>
          </w:rPr>
          <w:t>https://www.lawgazette.co.uk/practice/society-updates-best-practice-guide-for-conveyancers/5071049.article</w:t>
        </w:r>
      </w:hyperlink>
      <w:r w:rsidRPr="00D62609">
        <w:rPr>
          <w:rFonts w:ascii="Times New Roman" w:hAnsi="Times New Roman" w:cs="Times New Roman"/>
        </w:rPr>
        <w:t xml:space="preserve"> (Accessed on: 02.10.2022)</w:t>
      </w:r>
    </w:p>
    <w:p w14:paraId="0639D317"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(2018) </w:t>
      </w:r>
    </w:p>
    <w:p w14:paraId="7363C38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(2018) </w:t>
      </w:r>
      <w:r w:rsidRPr="00D62609">
        <w:rPr>
          <w:rFonts w:ascii="Times New Roman" w:hAnsi="Times New Roman" w:cs="Times New Roman"/>
          <w:i/>
          <w:iCs/>
        </w:rPr>
        <w:t>SOLICITORS REGULATION AUTHORITY Principles</w:t>
      </w:r>
      <w:r w:rsidRPr="00D62609">
        <w:rPr>
          <w:rFonts w:ascii="Times New Roman" w:hAnsi="Times New Roman" w:cs="Times New Roman"/>
        </w:rPr>
        <w:t xml:space="preserve"> Available at: </w:t>
      </w:r>
      <w:hyperlink r:id="rId27" w:history="1">
        <w:r w:rsidRPr="00D62609">
          <w:rPr>
            <w:rStyle w:val="Hyperlink"/>
            <w:rFonts w:ascii="Times New Roman" w:hAnsi="Times New Roman" w:cs="Times New Roman"/>
          </w:rPr>
          <w:t>SOLICITORS REGULATION AUTHORITY | Principles | Solicitors Regulation Authority</w:t>
        </w:r>
      </w:hyperlink>
      <w:r w:rsidRPr="00D62609">
        <w:rPr>
          <w:rFonts w:ascii="Times New Roman" w:hAnsi="Times New Roman" w:cs="Times New Roman"/>
        </w:rPr>
        <w:t xml:space="preserve"> (Accessed on: 29.10.2022) b</w:t>
      </w:r>
    </w:p>
    <w:p w14:paraId="55516916"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(2018) </w:t>
      </w:r>
      <w:r w:rsidRPr="00D62609">
        <w:rPr>
          <w:rFonts w:ascii="Times New Roman" w:hAnsi="Times New Roman" w:cs="Times New Roman"/>
          <w:i/>
          <w:iCs/>
        </w:rPr>
        <w:t>SOLICITORS REGULATION AUTHORITY Transparency Rules</w:t>
      </w:r>
      <w:r w:rsidRPr="00D62609">
        <w:rPr>
          <w:rFonts w:ascii="Times New Roman" w:hAnsi="Times New Roman" w:cs="Times New Roman"/>
        </w:rPr>
        <w:t xml:space="preserve"> Available at: </w:t>
      </w:r>
      <w:hyperlink r:id="rId28" w:history="1">
        <w:r w:rsidRPr="00D62609">
          <w:rPr>
            <w:rStyle w:val="Hyperlink"/>
            <w:rFonts w:ascii="Times New Roman" w:hAnsi="Times New Roman" w:cs="Times New Roman"/>
          </w:rPr>
          <w:t>SOLICITORS REGULATION AUTHORITY | Transparency Rules | Solicitors Regulation Authority</w:t>
        </w:r>
      </w:hyperlink>
      <w:r w:rsidRPr="00D62609">
        <w:rPr>
          <w:rFonts w:ascii="Times New Roman" w:hAnsi="Times New Roman" w:cs="Times New Roman"/>
        </w:rPr>
        <w:t xml:space="preserve"> (accessed on: 28.10.2022) a</w:t>
      </w:r>
    </w:p>
    <w:p w14:paraId="2F3956D2"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(2018) </w:t>
      </w:r>
      <w:r w:rsidRPr="00D62609">
        <w:rPr>
          <w:rFonts w:ascii="Times New Roman" w:hAnsi="Times New Roman" w:cs="Times New Roman"/>
          <w:i/>
          <w:iCs/>
        </w:rPr>
        <w:t xml:space="preserve">The </w:t>
      </w:r>
      <w:r w:rsidRPr="00D62609">
        <w:rPr>
          <w:rFonts w:ascii="Times New Roman" w:hAnsi="Times New Roman" w:cs="Times New Roman"/>
          <w:i/>
          <w:iCs/>
        </w:rPr>
        <w:t>Solicitors Regulation Authority</w:t>
      </w:r>
      <w:r w:rsidRPr="00D62609">
        <w:rPr>
          <w:rFonts w:ascii="Times New Roman" w:hAnsi="Times New Roman" w:cs="Times New Roman"/>
          <w:i/>
          <w:iCs/>
        </w:rPr>
        <w:t xml:space="preserve"> Transparency Rules</w:t>
      </w:r>
      <w:r w:rsidRPr="00D62609">
        <w:rPr>
          <w:rFonts w:ascii="Times New Roman" w:hAnsi="Times New Roman" w:cs="Times New Roman"/>
        </w:rPr>
        <w:t xml:space="preserve"> Available at: </w:t>
      </w:r>
      <w:hyperlink r:id="rId29" w:history="1">
        <w:r w:rsidRPr="00D62609">
          <w:rPr>
            <w:rStyle w:val="Hyperlink"/>
            <w:rFonts w:ascii="Times New Roman" w:hAnsi="Times New Roman" w:cs="Times New Roman"/>
          </w:rPr>
          <w:t>SOLICITORS REGULATION AUTHORITY | Transparency Rules | Solicitors Regulation Authority</w:t>
        </w:r>
      </w:hyperlink>
      <w:r w:rsidRPr="00D62609">
        <w:rPr>
          <w:rFonts w:ascii="Times New Roman" w:hAnsi="Times New Roman" w:cs="Times New Roman"/>
        </w:rPr>
        <w:t xml:space="preserve"> (accessed on: 28.10.2022) c</w:t>
      </w:r>
    </w:p>
    <w:p w14:paraId="45C48A5C"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(2018) The </w:t>
      </w:r>
      <w:r w:rsidRPr="00D62609">
        <w:rPr>
          <w:rFonts w:ascii="Times New Roman" w:hAnsi="Times New Roman" w:cs="Times New Roman"/>
          <w:i/>
          <w:iCs/>
        </w:rPr>
        <w:t xml:space="preserve">Solicitors Regulation Authority </w:t>
      </w:r>
      <w:r w:rsidRPr="00D62609">
        <w:rPr>
          <w:rFonts w:ascii="Times New Roman" w:hAnsi="Times New Roman" w:cs="Times New Roman"/>
          <w:i/>
          <w:iCs/>
        </w:rPr>
        <w:t>Transparency Rules</w:t>
      </w:r>
      <w:r w:rsidRPr="00D62609">
        <w:rPr>
          <w:rFonts w:ascii="Times New Roman" w:hAnsi="Times New Roman" w:cs="Times New Roman"/>
        </w:rPr>
        <w:t xml:space="preserve"> Available at: </w:t>
      </w:r>
      <w:hyperlink r:id="rId30" w:history="1">
        <w:r w:rsidRPr="00D62609">
          <w:rPr>
            <w:rStyle w:val="Hyperlink"/>
            <w:rFonts w:ascii="Times New Roman" w:hAnsi="Times New Roman" w:cs="Times New Roman"/>
          </w:rPr>
          <w:t>SOLICITORS REGULATION AUTHORITY | Transparency Rules | Solicitors Regulation Authority</w:t>
        </w:r>
      </w:hyperlink>
      <w:r w:rsidRPr="00D62609">
        <w:rPr>
          <w:rFonts w:ascii="Times New Roman" w:hAnsi="Times New Roman" w:cs="Times New Roman"/>
        </w:rPr>
        <w:t xml:space="preserve"> (accessed on: 28.10.2022) b</w:t>
      </w:r>
    </w:p>
    <w:p w14:paraId="1FFCBD9F"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(2018) </w:t>
      </w:r>
      <w:r w:rsidRPr="00D62609">
        <w:rPr>
          <w:rFonts w:ascii="Times New Roman" w:hAnsi="Times New Roman" w:cs="Times New Roman"/>
        </w:rPr>
        <w:t xml:space="preserve">The </w:t>
      </w:r>
      <w:r w:rsidRPr="00D62609">
        <w:rPr>
          <w:rFonts w:ascii="Times New Roman" w:hAnsi="Times New Roman" w:cs="Times New Roman"/>
          <w:i/>
          <w:iCs/>
        </w:rPr>
        <w:t>Solicitors Regulation Authority</w:t>
      </w:r>
      <w:r w:rsidRPr="00D62609">
        <w:rPr>
          <w:rFonts w:ascii="Times New Roman" w:hAnsi="Times New Roman" w:cs="Times New Roman"/>
          <w:i/>
          <w:iCs/>
        </w:rPr>
        <w:t xml:space="preserve"> Transparency Rules</w:t>
      </w:r>
      <w:r w:rsidRPr="00D62609">
        <w:rPr>
          <w:rFonts w:ascii="Times New Roman" w:hAnsi="Times New Roman" w:cs="Times New Roman"/>
        </w:rPr>
        <w:t xml:space="preserve"> Available at: </w:t>
      </w:r>
      <w:hyperlink r:id="rId31" w:history="1">
        <w:r w:rsidRPr="00D62609">
          <w:rPr>
            <w:rStyle w:val="Hyperlink"/>
            <w:rFonts w:ascii="Times New Roman" w:hAnsi="Times New Roman" w:cs="Times New Roman"/>
          </w:rPr>
          <w:t>SOLICITORS REGULATION AUTHORITY</w:t>
        </w:r>
        <w:r w:rsidRPr="00D62609">
          <w:rPr>
            <w:rStyle w:val="Hyperlink"/>
            <w:rFonts w:ascii="Times New Roman" w:hAnsi="Times New Roman" w:cs="Times New Roman"/>
          </w:rPr>
          <w:t xml:space="preserve"> | Transparency Rules | Solicitors Regulation Authority</w:t>
        </w:r>
      </w:hyperlink>
      <w:r w:rsidRPr="00D62609">
        <w:rPr>
          <w:rFonts w:ascii="Times New Roman" w:hAnsi="Times New Roman" w:cs="Times New Roman"/>
        </w:rPr>
        <w:t xml:space="preserve"> (accessed on: 28.10.2022) </w:t>
      </w:r>
      <w:r w:rsidRPr="00D62609">
        <w:rPr>
          <w:rFonts w:ascii="Times New Roman" w:hAnsi="Times New Roman" w:cs="Times New Roman"/>
        </w:rPr>
        <w:t>d</w:t>
      </w:r>
    </w:p>
    <w:p w14:paraId="3E033A34"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lastRenderedPageBreak/>
        <w:t xml:space="preserve">Solicitors Regulation Authority (2018) The </w:t>
      </w:r>
      <w:r w:rsidRPr="00D62609">
        <w:rPr>
          <w:rFonts w:ascii="Times New Roman" w:hAnsi="Times New Roman" w:cs="Times New Roman"/>
          <w:i/>
          <w:iCs/>
        </w:rPr>
        <w:t xml:space="preserve">Solicitors Regulation Authority </w:t>
      </w:r>
      <w:r w:rsidRPr="00D62609">
        <w:rPr>
          <w:rFonts w:ascii="Times New Roman" w:hAnsi="Times New Roman" w:cs="Times New Roman"/>
          <w:i/>
          <w:iCs/>
        </w:rPr>
        <w:t>SRA Code of Conduct for Solicitors, RELs, and RFLs</w:t>
      </w:r>
      <w:r w:rsidRPr="00D62609">
        <w:rPr>
          <w:rFonts w:ascii="Times New Roman" w:hAnsi="Times New Roman" w:cs="Times New Roman"/>
        </w:rPr>
        <w:t xml:space="preserve"> Available at:</w:t>
      </w:r>
      <w:r w:rsidRPr="00D62609">
        <w:rPr>
          <w:rFonts w:ascii="Times New Roman" w:hAnsi="Times New Roman" w:cs="Times New Roman"/>
        </w:rPr>
        <w:t xml:space="preserve"> </w:t>
      </w:r>
      <w:hyperlink r:id="rId32" w:history="1">
        <w:r w:rsidRPr="00D62609">
          <w:rPr>
            <w:rStyle w:val="Hyperlink"/>
            <w:rFonts w:ascii="Times New Roman" w:hAnsi="Times New Roman" w:cs="Times New Roman"/>
          </w:rPr>
          <w:t>SRA | Code of Conduct for Solicitors, RELs and RFLs | Solicitors Regulation Authority</w:t>
        </w:r>
      </w:hyperlink>
      <w:r w:rsidRPr="00D62609">
        <w:rPr>
          <w:rFonts w:ascii="Times New Roman" w:hAnsi="Times New Roman" w:cs="Times New Roman"/>
        </w:rPr>
        <w:t xml:space="preserve"> (Accessed on: 11.11.2022) e</w:t>
      </w:r>
    </w:p>
    <w:p w14:paraId="1CDCB4A2"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Solicitors Regulation Authority (2022) </w:t>
      </w:r>
      <w:r w:rsidRPr="00D62609">
        <w:rPr>
          <w:rFonts w:ascii="Times New Roman" w:hAnsi="Times New Roman" w:cs="Times New Roman"/>
          <w:i/>
          <w:iCs/>
        </w:rPr>
        <w:t xml:space="preserve">The </w:t>
      </w:r>
      <w:r w:rsidRPr="00D62609">
        <w:rPr>
          <w:rFonts w:ascii="Times New Roman" w:hAnsi="Times New Roman" w:cs="Times New Roman"/>
          <w:i/>
          <w:iCs/>
        </w:rPr>
        <w:t xml:space="preserve">Solicitors Regulation Authority </w:t>
      </w:r>
      <w:r w:rsidRPr="00D62609">
        <w:rPr>
          <w:rFonts w:ascii="Times New Roman" w:hAnsi="Times New Roman" w:cs="Times New Roman"/>
          <w:i/>
          <w:iCs/>
        </w:rPr>
        <w:t>approach to financial penalties</w:t>
      </w:r>
      <w:r w:rsidRPr="00D62609">
        <w:rPr>
          <w:rFonts w:ascii="Times New Roman" w:hAnsi="Times New Roman" w:cs="Times New Roman"/>
        </w:rPr>
        <w:t xml:space="preserve"> Available at: </w:t>
      </w:r>
      <w:hyperlink r:id="rId33" w:history="1">
        <w:r w:rsidRPr="00D62609">
          <w:rPr>
            <w:rStyle w:val="Hyperlink"/>
            <w:rFonts w:ascii="Times New Roman" w:hAnsi="Times New Roman" w:cs="Times New Roman"/>
          </w:rPr>
          <w:t>SOLICITORS REGULATION AUTHORITY | Guidance | Solicitors Regulation Authority</w:t>
        </w:r>
      </w:hyperlink>
      <w:r w:rsidRPr="00D62609">
        <w:rPr>
          <w:rFonts w:ascii="Times New Roman" w:hAnsi="Times New Roman" w:cs="Times New Roman"/>
        </w:rPr>
        <w:t xml:space="preserve"> (Accessed on: 08.11.2022)</w:t>
      </w:r>
    </w:p>
    <w:p w14:paraId="5A0A793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(2011)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34" w:history="1">
        <w:r w:rsidRPr="00D62609">
          <w:rPr>
            <w:rStyle w:val="Hyperlink"/>
            <w:rFonts w:ascii="Times New Roman" w:hAnsi="Times New Roman" w:cs="Times New Roman"/>
          </w:rPr>
          <w:t>Microsoft Word - Protocol_web.doc (no-flies.co.uk)</w:t>
        </w:r>
      </w:hyperlink>
      <w:r w:rsidRPr="00D62609">
        <w:rPr>
          <w:rFonts w:ascii="Times New Roman" w:hAnsi="Times New Roman" w:cs="Times New Roman"/>
        </w:rPr>
        <w:t xml:space="preserve"> (Accessed on: 28.10.2022) (a)</w:t>
      </w:r>
    </w:p>
    <w:p w14:paraId="5ED97FC2"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(2011)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35" w:history="1">
        <w:r w:rsidRPr="00D62609">
          <w:rPr>
            <w:rStyle w:val="Hyperlink"/>
            <w:rFonts w:ascii="Times New Roman" w:hAnsi="Times New Roman" w:cs="Times New Roman"/>
          </w:rPr>
          <w:t>Microsoft Word - Protocol_web.doc (no-flies.co.uk)</w:t>
        </w:r>
      </w:hyperlink>
      <w:r w:rsidRPr="00D62609">
        <w:rPr>
          <w:rFonts w:ascii="Times New Roman" w:hAnsi="Times New Roman" w:cs="Times New Roman"/>
        </w:rPr>
        <w:t xml:space="preserve"> (Accessed on: 28.10.2022) (b)</w:t>
      </w:r>
    </w:p>
    <w:p w14:paraId="59071F93"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(2011)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36" w:history="1">
        <w:r w:rsidRPr="00D62609">
          <w:rPr>
            <w:rStyle w:val="Hyperlink"/>
            <w:rFonts w:ascii="Times New Roman" w:hAnsi="Times New Roman" w:cs="Times New Roman"/>
          </w:rPr>
          <w:t>Microsoft Word - Protocol_web.doc (no-flies.co.uk)</w:t>
        </w:r>
      </w:hyperlink>
      <w:r w:rsidRPr="00D62609">
        <w:rPr>
          <w:rFonts w:ascii="Times New Roman" w:hAnsi="Times New Roman" w:cs="Times New Roman"/>
        </w:rPr>
        <w:t xml:space="preserve"> (Accessed on: 28.10.2022) (c)</w:t>
      </w:r>
    </w:p>
    <w:p w14:paraId="01532C0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(2011)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37" w:history="1">
        <w:r w:rsidRPr="00D62609">
          <w:rPr>
            <w:rStyle w:val="Hyperlink"/>
            <w:rFonts w:ascii="Times New Roman" w:hAnsi="Times New Roman" w:cs="Times New Roman"/>
          </w:rPr>
          <w:t>Microsoft Word - Protocol_web.doc (no-flies.co.uk)</w:t>
        </w:r>
      </w:hyperlink>
      <w:r w:rsidRPr="00D62609">
        <w:rPr>
          <w:rFonts w:ascii="Times New Roman" w:hAnsi="Times New Roman" w:cs="Times New Roman"/>
        </w:rPr>
        <w:t xml:space="preserve"> (Accessed on: 28.10.2022) (d)</w:t>
      </w:r>
    </w:p>
    <w:p w14:paraId="6ECD22BE"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New Conveyancing Protocol Published </w:t>
      </w:r>
      <w:r w:rsidRPr="00D62609">
        <w:rPr>
          <w:rFonts w:ascii="Times New Roman" w:hAnsi="Times New Roman" w:cs="Times New Roman"/>
        </w:rPr>
        <w:t xml:space="preserve">Available at: </w:t>
      </w:r>
      <w:hyperlink r:id="rId38" w:history="1">
        <w:r w:rsidRPr="00D62609">
          <w:rPr>
            <w:rStyle w:val="Hyperlink"/>
            <w:rFonts w:ascii="Times New Roman" w:hAnsi="Times New Roman" w:cs="Times New Roman"/>
          </w:rPr>
          <w:t>New Conveyancing Protocol published | News | Communities - The Law Society</w:t>
        </w:r>
      </w:hyperlink>
      <w:r w:rsidRPr="00D62609">
        <w:rPr>
          <w:rFonts w:ascii="Times New Roman" w:hAnsi="Times New Roman" w:cs="Times New Roman"/>
        </w:rPr>
        <w:t xml:space="preserve"> (Accessed on: 10.11.2022) (n)</w:t>
      </w:r>
    </w:p>
    <w:p w14:paraId="4EBACC2F"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39"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(a)</w:t>
      </w:r>
    </w:p>
    <w:p w14:paraId="6F380183"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0" w:history="1">
        <w:r w:rsidRPr="00D62609">
          <w:rPr>
            <w:rStyle w:val="Hyperlink"/>
            <w:rFonts w:ascii="Times New Roman" w:hAnsi="Times New Roman" w:cs="Times New Roman"/>
          </w:rPr>
          <w:t>conveyancing-protocol-2019 (5).pdf</w:t>
        </w:r>
      </w:hyperlink>
      <w:r w:rsidRPr="00D62609">
        <w:rPr>
          <w:rFonts w:ascii="Times New Roman" w:hAnsi="Times New Roman" w:cs="Times New Roman"/>
        </w:rPr>
        <w:t xml:space="preserve"> (Accessed on: 28.10.2022) (b)</w:t>
      </w:r>
    </w:p>
    <w:p w14:paraId="529EE1A5"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1"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(c)</w:t>
      </w:r>
    </w:p>
    <w:p w14:paraId="344355E0"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2" w:history="1">
        <w:r w:rsidRPr="00D62609">
          <w:rPr>
            <w:rStyle w:val="Hyperlink"/>
            <w:rFonts w:ascii="Times New Roman" w:hAnsi="Times New Roman" w:cs="Times New Roman"/>
          </w:rPr>
          <w:t>conveyancing-p</w:t>
        </w:r>
        <w:r w:rsidRPr="00D62609">
          <w:rPr>
            <w:rStyle w:val="Hyperlink"/>
            <w:rFonts w:ascii="Times New Roman" w:hAnsi="Times New Roman" w:cs="Times New Roman"/>
          </w:rPr>
          <w:t>r</w:t>
        </w:r>
        <w:r w:rsidRPr="00D62609">
          <w:rPr>
            <w:rStyle w:val="Hyperlink"/>
            <w:rFonts w:ascii="Times New Roman" w:hAnsi="Times New Roman" w:cs="Times New Roman"/>
          </w:rPr>
          <w:t>otocol-2019 (4).pdf</w:t>
        </w:r>
      </w:hyperlink>
      <w:r w:rsidRPr="00D62609">
        <w:rPr>
          <w:rFonts w:ascii="Times New Roman" w:hAnsi="Times New Roman" w:cs="Times New Roman"/>
        </w:rPr>
        <w:t xml:space="preserve"> (Accessed on: 28.10.2022) (d)</w:t>
      </w:r>
    </w:p>
    <w:p w14:paraId="1642518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lastRenderedPageBreak/>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3"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(e)</w:t>
      </w:r>
    </w:p>
    <w:p w14:paraId="093EC27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4"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(f)</w:t>
      </w:r>
    </w:p>
    <w:p w14:paraId="47B75D4B"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5"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(g)</w:t>
      </w:r>
    </w:p>
    <w:p w14:paraId="6082EF12"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6"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(h)</w:t>
      </w:r>
    </w:p>
    <w:p w14:paraId="1A1A63CD"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7"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w:t>
      </w:r>
      <w:proofErr w:type="spellStart"/>
      <w:r w:rsidRPr="00D62609">
        <w:rPr>
          <w:rFonts w:ascii="Times New Roman" w:hAnsi="Times New Roman" w:cs="Times New Roman"/>
        </w:rPr>
        <w:t>i</w:t>
      </w:r>
      <w:proofErr w:type="spellEnd"/>
      <w:r w:rsidRPr="00D62609">
        <w:rPr>
          <w:rFonts w:ascii="Times New Roman" w:hAnsi="Times New Roman" w:cs="Times New Roman"/>
        </w:rPr>
        <w:t>)</w:t>
      </w:r>
    </w:p>
    <w:p w14:paraId="01737649"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8"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(j)</w:t>
      </w:r>
    </w:p>
    <w:p w14:paraId="458D7495"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49"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(k)</w:t>
      </w:r>
    </w:p>
    <w:p w14:paraId="5EBE5C75"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(2019) </w:t>
      </w:r>
      <w:r w:rsidRPr="00D62609">
        <w:rPr>
          <w:rFonts w:ascii="Times New Roman" w:hAnsi="Times New Roman" w:cs="Times New Roman"/>
          <w:i/>
          <w:iCs/>
        </w:rPr>
        <w:t xml:space="preserve">The Law Society Conveyancing Protocol </w:t>
      </w:r>
      <w:r w:rsidRPr="00D62609">
        <w:rPr>
          <w:rFonts w:ascii="Times New Roman" w:hAnsi="Times New Roman" w:cs="Times New Roman"/>
        </w:rPr>
        <w:t xml:space="preserve">Available at: </w:t>
      </w:r>
      <w:hyperlink r:id="rId50" w:history="1">
        <w:r w:rsidRPr="00D62609">
          <w:rPr>
            <w:rStyle w:val="Hyperlink"/>
            <w:rFonts w:ascii="Times New Roman" w:hAnsi="Times New Roman" w:cs="Times New Roman"/>
          </w:rPr>
          <w:t>conveyancing-protocol-2019 (4).pdf</w:t>
        </w:r>
      </w:hyperlink>
      <w:r w:rsidRPr="00D62609">
        <w:rPr>
          <w:rFonts w:ascii="Times New Roman" w:hAnsi="Times New Roman" w:cs="Times New Roman"/>
        </w:rPr>
        <w:t xml:space="preserve"> (Accessed on: 28.10.2022) (m)</w:t>
      </w:r>
    </w:p>
    <w:p w14:paraId="47EDE220"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(2021) </w:t>
      </w:r>
      <w:r w:rsidRPr="00D62609">
        <w:rPr>
          <w:rFonts w:ascii="Times New Roman" w:hAnsi="Times New Roman" w:cs="Times New Roman"/>
          <w:i/>
          <w:iCs/>
        </w:rPr>
        <w:t xml:space="preserve">Improving the Home Buying and Selling Process </w:t>
      </w:r>
      <w:r w:rsidRPr="00D62609">
        <w:rPr>
          <w:rFonts w:ascii="Times New Roman" w:hAnsi="Times New Roman" w:cs="Times New Roman"/>
        </w:rPr>
        <w:t xml:space="preserve">Available at: </w:t>
      </w:r>
      <w:hyperlink r:id="rId51" w:history="1">
        <w:r w:rsidRPr="00D62609">
          <w:rPr>
            <w:rStyle w:val="Hyperlink"/>
            <w:rFonts w:ascii="Times New Roman" w:hAnsi="Times New Roman" w:cs="Times New Roman"/>
          </w:rPr>
          <w:t>Improving the home buying and selling process | The Law Society</w:t>
        </w:r>
      </w:hyperlink>
      <w:r w:rsidRPr="00D62609">
        <w:rPr>
          <w:rFonts w:ascii="Times New Roman" w:hAnsi="Times New Roman" w:cs="Times New Roman"/>
        </w:rPr>
        <w:t xml:space="preserve"> (Accessed on: 29.10.2022)</w:t>
      </w:r>
    </w:p>
    <w:p w14:paraId="0C08B581"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(2022) </w:t>
      </w:r>
      <w:r w:rsidRPr="00D62609">
        <w:rPr>
          <w:rFonts w:ascii="Times New Roman" w:hAnsi="Times New Roman" w:cs="Times New Roman"/>
          <w:i/>
          <w:iCs/>
        </w:rPr>
        <w:t xml:space="preserve">Changes to CQA </w:t>
      </w:r>
      <w:r w:rsidRPr="00D62609">
        <w:rPr>
          <w:rFonts w:ascii="Times New Roman" w:hAnsi="Times New Roman" w:cs="Times New Roman"/>
        </w:rPr>
        <w:t xml:space="preserve">Available at: </w:t>
      </w:r>
      <w:hyperlink r:id="rId52" w:history="1">
        <w:r w:rsidRPr="00D62609">
          <w:rPr>
            <w:rStyle w:val="Hyperlink"/>
            <w:rFonts w:ascii="Times New Roman" w:hAnsi="Times New Roman" w:cs="Times New Roman"/>
          </w:rPr>
          <w:t>Changes to CONVEYACING QUALITY SCHEME | The Law Society</w:t>
        </w:r>
      </w:hyperlink>
      <w:r w:rsidRPr="00D62609">
        <w:rPr>
          <w:rFonts w:ascii="Times New Roman" w:hAnsi="Times New Roman" w:cs="Times New Roman"/>
        </w:rPr>
        <w:t xml:space="preserve"> (Accessed on: 08.11.2022). (d) </w:t>
      </w:r>
    </w:p>
    <w:p w14:paraId="4527BB1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(2022) </w:t>
      </w:r>
      <w:r w:rsidRPr="00D62609">
        <w:rPr>
          <w:rFonts w:ascii="Times New Roman" w:hAnsi="Times New Roman" w:cs="Times New Roman"/>
          <w:i/>
          <w:iCs/>
        </w:rPr>
        <w:t xml:space="preserve">Changes to CQS </w:t>
      </w:r>
      <w:r w:rsidRPr="00D62609">
        <w:rPr>
          <w:rFonts w:ascii="Times New Roman" w:hAnsi="Times New Roman" w:cs="Times New Roman"/>
        </w:rPr>
        <w:t xml:space="preserve">Available at: </w:t>
      </w:r>
      <w:hyperlink r:id="rId53" w:history="1">
        <w:r w:rsidRPr="00D62609">
          <w:rPr>
            <w:rStyle w:val="Hyperlink"/>
            <w:rFonts w:ascii="Times New Roman" w:hAnsi="Times New Roman" w:cs="Times New Roman"/>
          </w:rPr>
          <w:t>Changes to CONVEYACING QUALITY SCHEME | The Law Society</w:t>
        </w:r>
      </w:hyperlink>
      <w:r w:rsidRPr="00D62609">
        <w:rPr>
          <w:rFonts w:ascii="Times New Roman" w:hAnsi="Times New Roman" w:cs="Times New Roman"/>
        </w:rPr>
        <w:t xml:space="preserve"> (Accessed on: 08.11.2022). (c) </w:t>
      </w:r>
    </w:p>
    <w:p w14:paraId="2041B8DA"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(2022) </w:t>
      </w:r>
      <w:r w:rsidRPr="00D62609">
        <w:rPr>
          <w:rFonts w:ascii="Times New Roman" w:hAnsi="Times New Roman" w:cs="Times New Roman"/>
          <w:i/>
          <w:iCs/>
        </w:rPr>
        <w:t>Conveyancing Quality Scheme</w:t>
      </w:r>
      <w:r w:rsidRPr="00D62609">
        <w:rPr>
          <w:rFonts w:ascii="Times New Roman" w:hAnsi="Times New Roman" w:cs="Times New Roman"/>
        </w:rPr>
        <w:t xml:space="preserve"> Accessed on: 03.10.2022 (Available at: https://www.lawsociety.org.uk/topics/firm-accreditations/conveyancing-quality-scheme) (a)</w:t>
      </w:r>
    </w:p>
    <w:p w14:paraId="145D45F6"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lastRenderedPageBreak/>
        <w:t xml:space="preserve">The Law Society (2022) </w:t>
      </w:r>
      <w:r w:rsidRPr="00D62609">
        <w:rPr>
          <w:rFonts w:ascii="Times New Roman" w:hAnsi="Times New Roman" w:cs="Times New Roman"/>
          <w:i/>
          <w:iCs/>
        </w:rPr>
        <w:t>Conveyancing Quality Scheme</w:t>
      </w:r>
      <w:r w:rsidRPr="00D62609">
        <w:rPr>
          <w:rFonts w:ascii="Times New Roman" w:hAnsi="Times New Roman" w:cs="Times New Roman"/>
        </w:rPr>
        <w:t xml:space="preserve"> Accessed on: 03.10.2022 (Available at: https://www.lawsociety.org.uk/topics/firm-accreditations/conveyancing-quality-scheme) (b)</w:t>
      </w:r>
    </w:p>
    <w:p w14:paraId="59519BC6"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Law Society (2022) </w:t>
      </w:r>
      <w:r w:rsidRPr="00D62609">
        <w:rPr>
          <w:rFonts w:ascii="Times New Roman" w:hAnsi="Times New Roman" w:cs="Times New Roman"/>
          <w:i/>
          <w:iCs/>
        </w:rPr>
        <w:t xml:space="preserve">The Conveyancing Quality Scheme (CONVEYACING QUALITY SCHEME): Core Practice Management Standards (CPMS) </w:t>
      </w:r>
      <w:r w:rsidRPr="00D62609">
        <w:rPr>
          <w:rFonts w:ascii="Times New Roman" w:hAnsi="Times New Roman" w:cs="Times New Roman"/>
        </w:rPr>
        <w:t xml:space="preserve">Available at: </w:t>
      </w:r>
      <w:hyperlink r:id="rId54" w:history="1">
        <w:r w:rsidRPr="00D62609">
          <w:rPr>
            <w:rStyle w:val="Hyperlink"/>
            <w:rFonts w:ascii="Times New Roman" w:hAnsi="Times New Roman" w:cs="Times New Roman"/>
          </w:rPr>
          <w:t>core-practice-management-standards-and-guidance-february-2022.pdf</w:t>
        </w:r>
      </w:hyperlink>
      <w:r w:rsidRPr="00D62609">
        <w:rPr>
          <w:rFonts w:ascii="Times New Roman" w:hAnsi="Times New Roman" w:cs="Times New Roman"/>
        </w:rPr>
        <w:t xml:space="preserve"> (Accessed on: 07.11.2022) (e ) </w:t>
      </w:r>
    </w:p>
    <w:p w14:paraId="2AD1D79E"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The Specialist Property Law Regulator (2018) Proposed changes to the Law Society National Conveyancing Protocol Consultation from the Law Society of England and Wales Response b) the Council for Licensed Conveyancers, The Specialist Property Law Regulator, Available at: </w:t>
      </w:r>
      <w:hyperlink r:id="rId55" w:history="1">
        <w:r w:rsidRPr="00D62609">
          <w:rPr>
            <w:rStyle w:val="Hyperlink"/>
            <w:rFonts w:ascii="Times New Roman" w:hAnsi="Times New Roman" w:cs="Times New Roman"/>
          </w:rPr>
          <w:t>https://www.clc-uk.org/wp-content/uploads/2018/06/180511-CLC-response-TLS-National-Protocol.pdf</w:t>
        </w:r>
      </w:hyperlink>
      <w:r w:rsidRPr="00D62609">
        <w:rPr>
          <w:rFonts w:ascii="Times New Roman" w:hAnsi="Times New Roman" w:cs="Times New Roman"/>
        </w:rPr>
        <w:t xml:space="preserve"> (Accessed on: 01.09.2022)</w:t>
      </w:r>
    </w:p>
    <w:p w14:paraId="4F499653" w14:textId="77777777" w:rsidR="00D62609" w:rsidRPr="00D62609" w:rsidRDefault="00D62609" w:rsidP="00D62609">
      <w:pPr>
        <w:spacing w:line="480" w:lineRule="auto"/>
        <w:ind w:left="360"/>
        <w:rPr>
          <w:rFonts w:ascii="Times New Roman" w:hAnsi="Times New Roman" w:cs="Times New Roman"/>
        </w:rPr>
      </w:pPr>
      <w:r w:rsidRPr="00D62609">
        <w:rPr>
          <w:rFonts w:ascii="Times New Roman" w:hAnsi="Times New Roman" w:cs="Times New Roman"/>
        </w:rPr>
        <w:t xml:space="preserve">UK Government (2022) </w:t>
      </w:r>
      <w:r w:rsidRPr="00D62609">
        <w:rPr>
          <w:rFonts w:ascii="Times New Roman" w:hAnsi="Times New Roman" w:cs="Times New Roman"/>
          <w:i/>
          <w:iCs/>
        </w:rPr>
        <w:t>Licensed Conveyancer</w:t>
      </w:r>
      <w:r w:rsidRPr="00D62609">
        <w:rPr>
          <w:rFonts w:ascii="Times New Roman" w:hAnsi="Times New Roman" w:cs="Times New Roman"/>
        </w:rPr>
        <w:t xml:space="preserve"> Available at: </w:t>
      </w:r>
      <w:hyperlink r:id="rId56" w:history="1">
        <w:r w:rsidRPr="00D62609">
          <w:rPr>
            <w:rStyle w:val="Hyperlink"/>
            <w:rFonts w:ascii="Times New Roman" w:hAnsi="Times New Roman" w:cs="Times New Roman"/>
          </w:rPr>
          <w:t>https://nationalcareers.service.gov.uk/job-profiles/licensed-conveyancer</w:t>
        </w:r>
      </w:hyperlink>
      <w:r w:rsidRPr="00D62609">
        <w:rPr>
          <w:rFonts w:ascii="Times New Roman" w:hAnsi="Times New Roman" w:cs="Times New Roman"/>
        </w:rPr>
        <w:t xml:space="preserve"> (Accessed on: 02.10.2022)</w:t>
      </w:r>
    </w:p>
    <w:sectPr w:rsidR="00D62609" w:rsidRPr="00D62609">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CDD65" w14:textId="77777777" w:rsidR="00D53486" w:rsidRDefault="00D53486" w:rsidP="00D53486">
      <w:pPr>
        <w:spacing w:after="0" w:line="240" w:lineRule="auto"/>
      </w:pPr>
      <w:r>
        <w:separator/>
      </w:r>
    </w:p>
  </w:endnote>
  <w:endnote w:type="continuationSeparator" w:id="0">
    <w:p w14:paraId="1B3B62B0" w14:textId="77777777" w:rsidR="00D53486" w:rsidRDefault="00D53486" w:rsidP="00D5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7BD6" w14:textId="77777777" w:rsidR="003F51BA" w:rsidRDefault="003F51B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4A3EBCB" w14:textId="77777777" w:rsidR="00D53486" w:rsidRDefault="00D53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55298" w14:textId="77777777" w:rsidR="00D53486" w:rsidRDefault="00D53486" w:rsidP="00D53486">
      <w:pPr>
        <w:spacing w:after="0" w:line="240" w:lineRule="auto"/>
      </w:pPr>
      <w:r>
        <w:separator/>
      </w:r>
    </w:p>
  </w:footnote>
  <w:footnote w:type="continuationSeparator" w:id="0">
    <w:p w14:paraId="14793C3E" w14:textId="77777777" w:rsidR="00D53486" w:rsidRDefault="00D53486" w:rsidP="00D53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4661"/>
    <w:multiLevelType w:val="hybridMultilevel"/>
    <w:tmpl w:val="A4224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B110E7"/>
    <w:multiLevelType w:val="hybridMultilevel"/>
    <w:tmpl w:val="3D8C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93DAA"/>
    <w:multiLevelType w:val="hybridMultilevel"/>
    <w:tmpl w:val="C4046F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A11948"/>
    <w:multiLevelType w:val="hybridMultilevel"/>
    <w:tmpl w:val="48BA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2E7207"/>
    <w:multiLevelType w:val="hybridMultilevel"/>
    <w:tmpl w:val="A2BEE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94139"/>
    <w:multiLevelType w:val="hybridMultilevel"/>
    <w:tmpl w:val="DA904C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3012877">
    <w:abstractNumId w:val="2"/>
  </w:num>
  <w:num w:numId="2" w16cid:durableId="1126388623">
    <w:abstractNumId w:val="0"/>
  </w:num>
  <w:num w:numId="3" w16cid:durableId="54470998">
    <w:abstractNumId w:val="4"/>
  </w:num>
  <w:num w:numId="4" w16cid:durableId="1216894650">
    <w:abstractNumId w:val="5"/>
  </w:num>
  <w:num w:numId="5" w16cid:durableId="673846046">
    <w:abstractNumId w:val="1"/>
  </w:num>
  <w:num w:numId="6" w16cid:durableId="40835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0E"/>
    <w:rsid w:val="000157F2"/>
    <w:rsid w:val="0006548D"/>
    <w:rsid w:val="000856F3"/>
    <w:rsid w:val="00092094"/>
    <w:rsid w:val="000B5EE5"/>
    <w:rsid w:val="000D3F5E"/>
    <w:rsid w:val="000F2F0E"/>
    <w:rsid w:val="000F765E"/>
    <w:rsid w:val="001019E6"/>
    <w:rsid w:val="00103609"/>
    <w:rsid w:val="00111C02"/>
    <w:rsid w:val="00131AED"/>
    <w:rsid w:val="0019340B"/>
    <w:rsid w:val="00194FAF"/>
    <w:rsid w:val="001A547B"/>
    <w:rsid w:val="001C7D88"/>
    <w:rsid w:val="001E3EDB"/>
    <w:rsid w:val="00201C18"/>
    <w:rsid w:val="00210D58"/>
    <w:rsid w:val="00217AF0"/>
    <w:rsid w:val="002234CB"/>
    <w:rsid w:val="002503CE"/>
    <w:rsid w:val="00280535"/>
    <w:rsid w:val="002831D6"/>
    <w:rsid w:val="00290A5F"/>
    <w:rsid w:val="002B21F1"/>
    <w:rsid w:val="002B7AFD"/>
    <w:rsid w:val="003014CD"/>
    <w:rsid w:val="00305F80"/>
    <w:rsid w:val="003076CA"/>
    <w:rsid w:val="003223B9"/>
    <w:rsid w:val="00330B93"/>
    <w:rsid w:val="0035049D"/>
    <w:rsid w:val="0035307C"/>
    <w:rsid w:val="0035569E"/>
    <w:rsid w:val="00380202"/>
    <w:rsid w:val="00393427"/>
    <w:rsid w:val="003F51BA"/>
    <w:rsid w:val="003F7343"/>
    <w:rsid w:val="00406842"/>
    <w:rsid w:val="00426208"/>
    <w:rsid w:val="00445D1C"/>
    <w:rsid w:val="00470928"/>
    <w:rsid w:val="00476EC3"/>
    <w:rsid w:val="004B4D89"/>
    <w:rsid w:val="004B676D"/>
    <w:rsid w:val="004F63E9"/>
    <w:rsid w:val="00505A5C"/>
    <w:rsid w:val="00523FB9"/>
    <w:rsid w:val="005376FD"/>
    <w:rsid w:val="00541662"/>
    <w:rsid w:val="00543368"/>
    <w:rsid w:val="00554B96"/>
    <w:rsid w:val="005D23F7"/>
    <w:rsid w:val="00624BD7"/>
    <w:rsid w:val="00625678"/>
    <w:rsid w:val="00632C97"/>
    <w:rsid w:val="00637C32"/>
    <w:rsid w:val="0064682A"/>
    <w:rsid w:val="00671EAF"/>
    <w:rsid w:val="0068516C"/>
    <w:rsid w:val="006942BA"/>
    <w:rsid w:val="00695884"/>
    <w:rsid w:val="006A58B6"/>
    <w:rsid w:val="006B6E81"/>
    <w:rsid w:val="006D05E7"/>
    <w:rsid w:val="007035B7"/>
    <w:rsid w:val="00707FDC"/>
    <w:rsid w:val="00727789"/>
    <w:rsid w:val="00772DDF"/>
    <w:rsid w:val="0078534D"/>
    <w:rsid w:val="007A4BBA"/>
    <w:rsid w:val="007C455E"/>
    <w:rsid w:val="007D39F8"/>
    <w:rsid w:val="00806492"/>
    <w:rsid w:val="00811868"/>
    <w:rsid w:val="008241C5"/>
    <w:rsid w:val="008267D7"/>
    <w:rsid w:val="0083673A"/>
    <w:rsid w:val="00836C30"/>
    <w:rsid w:val="00851610"/>
    <w:rsid w:val="00854E34"/>
    <w:rsid w:val="008850B5"/>
    <w:rsid w:val="00885B94"/>
    <w:rsid w:val="008A0012"/>
    <w:rsid w:val="008B74E2"/>
    <w:rsid w:val="0093645F"/>
    <w:rsid w:val="0099009F"/>
    <w:rsid w:val="009A6ACB"/>
    <w:rsid w:val="009F2DC5"/>
    <w:rsid w:val="00A05A7D"/>
    <w:rsid w:val="00AB1B1B"/>
    <w:rsid w:val="00AB236A"/>
    <w:rsid w:val="00AB422D"/>
    <w:rsid w:val="00AD1232"/>
    <w:rsid w:val="00AE010E"/>
    <w:rsid w:val="00B14B52"/>
    <w:rsid w:val="00B45688"/>
    <w:rsid w:val="00B64C86"/>
    <w:rsid w:val="00B879B6"/>
    <w:rsid w:val="00B92090"/>
    <w:rsid w:val="00BA0B04"/>
    <w:rsid w:val="00BA3217"/>
    <w:rsid w:val="00BA5632"/>
    <w:rsid w:val="00BB4532"/>
    <w:rsid w:val="00BC411A"/>
    <w:rsid w:val="00BD5503"/>
    <w:rsid w:val="00C0455C"/>
    <w:rsid w:val="00C21DC8"/>
    <w:rsid w:val="00C32C81"/>
    <w:rsid w:val="00C83FE7"/>
    <w:rsid w:val="00C944CF"/>
    <w:rsid w:val="00C97512"/>
    <w:rsid w:val="00CA475F"/>
    <w:rsid w:val="00CC3323"/>
    <w:rsid w:val="00CF08C6"/>
    <w:rsid w:val="00CF6C8C"/>
    <w:rsid w:val="00D00635"/>
    <w:rsid w:val="00D01ECB"/>
    <w:rsid w:val="00D46570"/>
    <w:rsid w:val="00D47740"/>
    <w:rsid w:val="00D515F1"/>
    <w:rsid w:val="00D53486"/>
    <w:rsid w:val="00D62609"/>
    <w:rsid w:val="00D63807"/>
    <w:rsid w:val="00D7312A"/>
    <w:rsid w:val="00DA1B34"/>
    <w:rsid w:val="00DA421F"/>
    <w:rsid w:val="00DB5C9F"/>
    <w:rsid w:val="00DC2D9C"/>
    <w:rsid w:val="00DC3CE5"/>
    <w:rsid w:val="00E01444"/>
    <w:rsid w:val="00E57EC9"/>
    <w:rsid w:val="00F13E1E"/>
    <w:rsid w:val="00F22539"/>
    <w:rsid w:val="00F427D6"/>
    <w:rsid w:val="00F67A27"/>
    <w:rsid w:val="00F93FC5"/>
    <w:rsid w:val="00FA6A85"/>
    <w:rsid w:val="00FD7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19D6"/>
  <w15:chartTrackingRefBased/>
  <w15:docId w15:val="{65F89DFE-B00D-4CC6-83C6-F55A82FE8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EAF"/>
    <w:rPr>
      <w:color w:val="0000FF"/>
      <w:u w:val="single"/>
    </w:rPr>
  </w:style>
  <w:style w:type="paragraph" w:styleId="ListParagraph">
    <w:name w:val="List Paragraph"/>
    <w:basedOn w:val="Normal"/>
    <w:uiPriority w:val="34"/>
    <w:qFormat/>
    <w:rsid w:val="00DB5C9F"/>
    <w:pPr>
      <w:ind w:left="720"/>
      <w:contextualSpacing/>
    </w:pPr>
  </w:style>
  <w:style w:type="character" w:styleId="FollowedHyperlink">
    <w:name w:val="FollowedHyperlink"/>
    <w:basedOn w:val="DefaultParagraphFont"/>
    <w:uiPriority w:val="99"/>
    <w:semiHidden/>
    <w:unhideWhenUsed/>
    <w:rsid w:val="006A58B6"/>
    <w:rPr>
      <w:color w:val="954F72" w:themeColor="followedHyperlink"/>
      <w:u w:val="single"/>
    </w:rPr>
  </w:style>
  <w:style w:type="paragraph" w:styleId="Header">
    <w:name w:val="header"/>
    <w:basedOn w:val="Normal"/>
    <w:link w:val="HeaderChar"/>
    <w:uiPriority w:val="99"/>
    <w:unhideWhenUsed/>
    <w:rsid w:val="00D53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486"/>
  </w:style>
  <w:style w:type="paragraph" w:styleId="Footer">
    <w:name w:val="footer"/>
    <w:basedOn w:val="Normal"/>
    <w:link w:val="FooterChar"/>
    <w:uiPriority w:val="99"/>
    <w:unhideWhenUsed/>
    <w:rsid w:val="00D53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journals/cambridge-law-journal/article/section-61-of-the-trustee-act-1925-a-judicious-breach-of-trust/813649F8FD6F585A19606E379B736943" TargetMode="External"/><Relationship Id="rId18" Type="http://schemas.openxmlformats.org/officeDocument/2006/relationships/hyperlink" Target="https://s3-eu-west-2.amazonaws.com/lawcom-prod-storage-11jsxou24uy7q/uploads/2018/07/Updating-Land-Registration-final_WEB_230718.pdf" TargetMode="External"/><Relationship Id="rId26" Type="http://schemas.openxmlformats.org/officeDocument/2006/relationships/hyperlink" Target="https://www.lawgazette.co.uk/practice/society-updates-best-practice-guide-for-conveyancers/5071049.article" TargetMode="External"/><Relationship Id="rId39" Type="http://schemas.openxmlformats.org/officeDocument/2006/relationships/hyperlink" Target="file:///C:\Users\Marie\Downloads\conveyancing-protocol-2019%20(4).pdf" TargetMode="External"/><Relationship Id="rId21" Type="http://schemas.openxmlformats.org/officeDocument/2006/relationships/hyperlink" Target="https://plus-lexis-com.ezproxy.uwtsd.ac.uk/uk/document/teaserdocument/?pdmfid=1001073&amp;crid=663680b0-3fb5-4ae8-858f-102fae421bb1&amp;pddocfullpath=%2Fshared%2Fdocument%2Fnews-uk%2Furn%3AcontentItem%3A5MTG-JJX1-DYW7-W4MN-00000-00&amp;pddocid=urn%3AcontentItem%3A5MTG-JJX1-DYW7-W4MN-00000-00&amp;pdcontentcomponentid=184200&amp;pdteaserkey=h1&amp;pdislpamode=false&amp;ecomp=kt5k&amp;earg=sr2&amp;prid=978418bb-bbfb-4720-956c-4d3cd202d9e5" TargetMode="External"/><Relationship Id="rId34" Type="http://schemas.openxmlformats.org/officeDocument/2006/relationships/hyperlink" Target="https://no-flies.co.uk/wp-content/uploads/2013/04/cqs-protocol.pdf" TargetMode="External"/><Relationship Id="rId42" Type="http://schemas.openxmlformats.org/officeDocument/2006/relationships/hyperlink" Target="file:///C:\Users\Marie\Downloads\conveyancing-protocol-2019%20(4).pdf" TargetMode="External"/><Relationship Id="rId47" Type="http://schemas.openxmlformats.org/officeDocument/2006/relationships/hyperlink" Target="file:///C:\Users\Marie\Downloads\conveyancing-protocol-2019%20(4).pdf" TargetMode="External"/><Relationship Id="rId50" Type="http://schemas.openxmlformats.org/officeDocument/2006/relationships/hyperlink" Target="file:///C:\Users\Marie\Downloads\conveyancing-protocol-2019%20(4).pdf" TargetMode="External"/><Relationship Id="rId55" Type="http://schemas.openxmlformats.org/officeDocument/2006/relationships/hyperlink" Target="https://www.clc-uk.org/wp-content/uploads/2018/06/180511-CLC-response-TLS-National-Protocol.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wcom.gov.uk/streamlining/" TargetMode="External"/><Relationship Id="rId29" Type="http://schemas.openxmlformats.org/officeDocument/2006/relationships/hyperlink" Target="https://www.sra.org.uk/solicitors/standards-regulations/transparency-rules/" TargetMode="External"/><Relationship Id="rId11" Type="http://schemas.openxmlformats.org/officeDocument/2006/relationships/hyperlink" Target="file:///C:\Users\Marie\Downloads\Property%20Signs%20of%20success.pdf" TargetMode="External"/><Relationship Id="rId24" Type="http://schemas.openxmlformats.org/officeDocument/2006/relationships/hyperlink" Target="file:///C:\Users\Marie\Downloads\Desmond%20Hudson%20charts%20the%20Veyo%20journey%20from%20start-up%20to%20full%20speed%20ahead!.pdf" TargetMode="External"/><Relationship Id="rId32" Type="http://schemas.openxmlformats.org/officeDocument/2006/relationships/hyperlink" Target="https://www.sra.org.uk/solicitors/standards-regulations/code-conduct-solicitors/" TargetMode="External"/><Relationship Id="rId37" Type="http://schemas.openxmlformats.org/officeDocument/2006/relationships/hyperlink" Target="https://no-flies.co.uk/wp-content/uploads/2013/04/cqs-protocol.pdf" TargetMode="External"/><Relationship Id="rId40" Type="http://schemas.openxmlformats.org/officeDocument/2006/relationships/hyperlink" Target="file:///C:\Users\Marie\Downloads\conveyancing-protocol-2019%20(5).pdf" TargetMode="External"/><Relationship Id="rId45" Type="http://schemas.openxmlformats.org/officeDocument/2006/relationships/hyperlink" Target="file:///C:\Users\Marie\Downloads\conveyancing-protocol-2019%20(4).pdf" TargetMode="External"/><Relationship Id="rId53" Type="http://schemas.openxmlformats.org/officeDocument/2006/relationships/hyperlink" Target="https://www.lawsociety.org.uk/topics/firm-accreditations/conveyancing-quality-scheme/changes-to-cqs"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thetimes.co.uk/article/why-does-conveyancing-take-so-long-v9rd3jc9g" TargetMode="External"/><Relationship Id="rId4" Type="http://schemas.openxmlformats.org/officeDocument/2006/relationships/settings" Target="settings.xml"/><Relationship Id="rId9" Type="http://schemas.openxmlformats.org/officeDocument/2006/relationships/hyperlink" Target="file:///C:\Users\Marie\Downloads\An%20uneasy%20pairing.pdf" TargetMode="External"/><Relationship Id="rId14" Type="http://schemas.openxmlformats.org/officeDocument/2006/relationships/hyperlink" Target="https://hansard.parliament.uk/commons/2020-10-07/debates/B5829915-EFCC-4C4E-9473-46FBD88106E2/ConveyancingStandards" TargetMode="External"/><Relationship Id="rId22" Type="http://schemas.openxmlformats.org/officeDocument/2006/relationships/hyperlink" Target="https://www.lexisnexis.co.uk/legal/guidance/the-law-societys-conveyancing-protocol" TargetMode="External"/><Relationship Id="rId27" Type="http://schemas.openxmlformats.org/officeDocument/2006/relationships/hyperlink" Target="https://www.sra.org.uk/solicitors/standards-regulations/principles/" TargetMode="External"/><Relationship Id="rId30" Type="http://schemas.openxmlformats.org/officeDocument/2006/relationships/hyperlink" Target="https://www.sra.org.uk/solicitors/standards-regulations/transparency-rules/" TargetMode="External"/><Relationship Id="rId35" Type="http://schemas.openxmlformats.org/officeDocument/2006/relationships/hyperlink" Target="https://no-flies.co.uk/wp-content/uploads/2013/04/cqs-protocol.pdf" TargetMode="External"/><Relationship Id="rId43" Type="http://schemas.openxmlformats.org/officeDocument/2006/relationships/hyperlink" Target="file:///C:\Users\Marie\Downloads\conveyancing-protocol-2019%20(4).pdf" TargetMode="External"/><Relationship Id="rId48" Type="http://schemas.openxmlformats.org/officeDocument/2006/relationships/hyperlink" Target="file:///C:\Users\Marie\Downloads\conveyancing-protocol-2019%20(4).pdf" TargetMode="External"/><Relationship Id="rId56" Type="http://schemas.openxmlformats.org/officeDocument/2006/relationships/hyperlink" Target="https://nationalcareers.service.gov.uk/job-profiles/licensed-conveyancer" TargetMode="External"/><Relationship Id="rId8" Type="http://schemas.openxmlformats.org/officeDocument/2006/relationships/hyperlink" Target="file:///C:\Users\Marie\Downloads\A%20tricky%20path.pdf" TargetMode="External"/><Relationship Id="rId51" Type="http://schemas.openxmlformats.org/officeDocument/2006/relationships/hyperlink" Target="https://www.lawsociety.org.uk/topics/property/improving-home-buying-selling-process" TargetMode="External"/><Relationship Id="rId3" Type="http://schemas.openxmlformats.org/officeDocument/2006/relationships/styles" Target="styles.xml"/><Relationship Id="rId12" Type="http://schemas.openxmlformats.org/officeDocument/2006/relationships/hyperlink" Target="https://www.lawgazette.co.uk/practice/society-updates-best-practice-guide-for-conveyancers/5071049.article" TargetMode="External"/><Relationship Id="rId17" Type="http://schemas.openxmlformats.org/officeDocument/2006/relationships/hyperlink" Target="https://www.lawcom.gov.uk/land-registration-act-shape-up-could-build-on-fraud-fighting-efforts-and-make-conveyancing-better-for-everyone/" TargetMode="External"/><Relationship Id="rId25" Type="http://schemas.openxmlformats.org/officeDocument/2006/relationships/hyperlink" Target="file:///C:\Users\Marie\Downloads\Housing%20boom%20(or%20bust).pdf" TargetMode="External"/><Relationship Id="rId33" Type="http://schemas.openxmlformats.org/officeDocument/2006/relationships/hyperlink" Target="https://www.sra.org.uk/solicitors/guidance/financial-penalties/" TargetMode="External"/><Relationship Id="rId38" Type="http://schemas.openxmlformats.org/officeDocument/2006/relationships/hyperlink" Target="https://communities.lawsociety.org.uk/property-news/new-conveyancing-protocol-published/6000146.article" TargetMode="External"/><Relationship Id="rId46" Type="http://schemas.openxmlformats.org/officeDocument/2006/relationships/hyperlink" Target="file:///C:\Users\Marie\Downloads\conveyancing-protocol-2019%20(4).pdf" TargetMode="External"/><Relationship Id="rId59" Type="http://schemas.openxmlformats.org/officeDocument/2006/relationships/theme" Target="theme/theme1.xml"/><Relationship Id="rId20" Type="http://schemas.openxmlformats.org/officeDocument/2006/relationships/hyperlink" Target="https://plus-lexis-com.ezproxy.uwtsd.ac.uk/uk/document/?pdmfid=1001073&amp;crid=ee13ae2f-a237-4d30-9d71-13c492f683a0&amp;pddocfullpath=%2Fshared%2Fdocument%2Fpractical-guidance-uk%2Furn%3AcontentItem%3A599K-RP91-F18F-1257-00000-00&amp;pdcontentcomponentid=128506&amp;pdteaserkey=&amp;pdislpamode=false&amp;pddocumentnumber=1&amp;ecomp=tt5k&amp;earg=sr0&amp;prid=07fdc511-e2fe-44ff-b3ae-06bf898e168f" TargetMode="External"/><Relationship Id="rId41" Type="http://schemas.openxmlformats.org/officeDocument/2006/relationships/hyperlink" Target="file:///C:\Users\Marie\Downloads\conveyancing-protocol-2019%20(4).pdf" TargetMode="External"/><Relationship Id="rId54" Type="http://schemas.openxmlformats.org/officeDocument/2006/relationships/hyperlink" Target="file:///C:\Users\Marie\Downloads\core-practice-management-standards-and-guidance-february-2022.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3-eu-west-2.amazonaws.com/lawcom-prod-storage-11jsxou24uy7q/uploads/2015/04/lc254.pdf" TargetMode="External"/><Relationship Id="rId23" Type="http://schemas.openxmlformats.org/officeDocument/2006/relationships/hyperlink" Target="https://api.parliament.uk/historic-hansard/written-answers/1985/jul/31/conveyancing-standing-committee" TargetMode="External"/><Relationship Id="rId28" Type="http://schemas.openxmlformats.org/officeDocument/2006/relationships/hyperlink" Target="https://www.sra.org.uk/solicitors/standards-regulations/transparency-rules/" TargetMode="External"/><Relationship Id="rId36" Type="http://schemas.openxmlformats.org/officeDocument/2006/relationships/hyperlink" Target="https://no-flies.co.uk/wp-content/uploads/2013/04/cqs-protocol.pdf" TargetMode="External"/><Relationship Id="rId49" Type="http://schemas.openxmlformats.org/officeDocument/2006/relationships/hyperlink" Target="file:///C:\Users\Marie\Downloads\conveyancing-protocol-2019%20(4).pdf" TargetMode="External"/><Relationship Id="rId57" Type="http://schemas.openxmlformats.org/officeDocument/2006/relationships/footer" Target="footer1.xml"/><Relationship Id="rId10" Type="http://schemas.openxmlformats.org/officeDocument/2006/relationships/hyperlink" Target="file:///C:\Users\Marie\Downloads\Home%20sweet%20home%E2%80%A6despite%20the%20leasehold.pdf" TargetMode="External"/><Relationship Id="rId31" Type="http://schemas.openxmlformats.org/officeDocument/2006/relationships/hyperlink" Target="https://www.sra.org.uk/solicitors/standards-regulations/transparency-rules/" TargetMode="External"/><Relationship Id="rId44" Type="http://schemas.openxmlformats.org/officeDocument/2006/relationships/hyperlink" Target="file:///C:\Users\Marie\Downloads\conveyancing-protocol-2019%20(4).pdf" TargetMode="External"/><Relationship Id="rId52" Type="http://schemas.openxmlformats.org/officeDocument/2006/relationships/hyperlink" Target="https://www.lawsociety.org.uk/topics/firm-accreditations/conveyancing-quality-scheme/changes-to-c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7BB48-1744-42C3-BB82-8E10AF7DE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7650</TotalTime>
  <Pages>12</Pages>
  <Words>5136</Words>
  <Characters>24499</Characters>
  <Application>Microsoft Office Word</Application>
  <DocSecurity>0</DocSecurity>
  <Lines>422</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84</cp:revision>
  <dcterms:created xsi:type="dcterms:W3CDTF">2022-10-21T19:27:00Z</dcterms:created>
  <dcterms:modified xsi:type="dcterms:W3CDTF">2022-11-11T12:46:00Z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79d536d0ec5edbf0850e73593f9ca58a2e4e59d2043a32aff1e8fa69b4295d20</vt:lpwstr>
  </property>
</Properties>
</file>