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4839E" w14:textId="77777777" w:rsidR="00FD7A0E" w:rsidRPr="00476F6D" w:rsidRDefault="00FD7A0E" w:rsidP="00FD7A0E">
      <w:pPr>
        <w:spacing w:before="212"/>
        <w:jc w:val="center"/>
        <w:rPr>
          <w:rFonts w:asciiTheme="minorBidi" w:hAnsiTheme="minorBidi"/>
          <w:b/>
          <w:sz w:val="56"/>
          <w:szCs w:val="56"/>
        </w:rPr>
      </w:pPr>
      <w:r w:rsidRPr="00476F6D">
        <w:rPr>
          <w:rFonts w:asciiTheme="minorBidi" w:hAnsiTheme="minorBidi"/>
          <w:noProof/>
        </w:rPr>
        <w:drawing>
          <wp:inline distT="0" distB="0" distL="0" distR="0" wp14:anchorId="1FC590A8" wp14:editId="794B47A9">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0C9A1A7F" w14:textId="77777777" w:rsidR="00FD7A0E" w:rsidRPr="00476F6D" w:rsidRDefault="00FD7A0E" w:rsidP="00FD7A0E">
      <w:pPr>
        <w:spacing w:before="212"/>
        <w:rPr>
          <w:rFonts w:asciiTheme="minorBidi" w:hAnsiTheme="minorBidi"/>
          <w:b/>
          <w:sz w:val="56"/>
        </w:rPr>
      </w:pPr>
    </w:p>
    <w:p w14:paraId="0EF7224D" w14:textId="77777777" w:rsidR="00FD7A0E" w:rsidRPr="008529AA" w:rsidRDefault="00FD7A0E" w:rsidP="00FD7A0E">
      <w:pPr>
        <w:spacing w:before="212"/>
        <w:rPr>
          <w:rFonts w:asciiTheme="minorBidi" w:hAnsiTheme="minorBidi"/>
          <w:b/>
          <w:color w:val="FF0000"/>
          <w:sz w:val="40"/>
          <w:szCs w:val="40"/>
          <w:highlight w:val="yellow"/>
        </w:rPr>
      </w:pPr>
      <w:r w:rsidRPr="008529AA">
        <w:rPr>
          <w:rFonts w:asciiTheme="minorBidi" w:hAnsiTheme="minorBidi"/>
          <w:b/>
          <w:bCs/>
          <w:sz w:val="48"/>
          <w:szCs w:val="48"/>
        </w:rPr>
        <w:t xml:space="preserve">MODULE CODE: </w:t>
      </w:r>
      <w:r w:rsidRPr="008529AA">
        <w:rPr>
          <w:rFonts w:asciiTheme="minorBidi" w:hAnsiTheme="minorBidi"/>
          <w:b/>
          <w:bCs/>
          <w:color w:val="FF0000"/>
          <w:sz w:val="48"/>
          <w:szCs w:val="48"/>
        </w:rPr>
        <w:t xml:space="preserve">ECPT6005 </w:t>
      </w:r>
    </w:p>
    <w:p w14:paraId="39EBA53C" w14:textId="77777777" w:rsidR="00FD7A0E" w:rsidRPr="008529AA" w:rsidRDefault="00FD7A0E" w:rsidP="00FD7A0E">
      <w:pPr>
        <w:spacing w:before="212"/>
        <w:rPr>
          <w:rFonts w:asciiTheme="minorBidi" w:hAnsiTheme="minorBidi"/>
          <w:b/>
          <w:sz w:val="48"/>
          <w:szCs w:val="48"/>
        </w:rPr>
      </w:pPr>
    </w:p>
    <w:p w14:paraId="202ED0A8" w14:textId="77777777" w:rsidR="00FD7A0E" w:rsidRPr="008529AA" w:rsidRDefault="00FD7A0E" w:rsidP="00FD7A0E">
      <w:pPr>
        <w:spacing w:before="212"/>
        <w:rPr>
          <w:rFonts w:asciiTheme="minorBidi" w:hAnsiTheme="minorBidi"/>
          <w:b/>
          <w:sz w:val="48"/>
          <w:szCs w:val="48"/>
        </w:rPr>
      </w:pPr>
      <w:r w:rsidRPr="008529AA">
        <w:rPr>
          <w:rFonts w:asciiTheme="minorBidi" w:hAnsiTheme="minorBidi"/>
          <w:b/>
          <w:sz w:val="48"/>
          <w:szCs w:val="48"/>
        </w:rPr>
        <w:t>ASSESSMENT COMPONENT:</w:t>
      </w:r>
      <w:r w:rsidRPr="008529AA">
        <w:rPr>
          <w:rFonts w:asciiTheme="minorBidi" w:hAnsiTheme="minorBidi"/>
          <w:b/>
          <w:bCs/>
          <w:sz w:val="48"/>
          <w:szCs w:val="48"/>
        </w:rPr>
        <w:t xml:space="preserve"> 1 – </w:t>
      </w:r>
      <w:r w:rsidRPr="00476F6D">
        <w:rPr>
          <w:rFonts w:asciiTheme="minorBidi" w:hAnsiTheme="minorBidi"/>
          <w:b/>
          <w:bCs/>
          <w:sz w:val="48"/>
          <w:szCs w:val="48"/>
        </w:rPr>
        <w:t>Reflective</w:t>
      </w:r>
      <w:r w:rsidRPr="008529AA">
        <w:rPr>
          <w:rFonts w:asciiTheme="minorBidi" w:hAnsiTheme="minorBidi"/>
          <w:b/>
          <w:bCs/>
          <w:sz w:val="48"/>
          <w:szCs w:val="48"/>
        </w:rPr>
        <w:t xml:space="preserve"> </w:t>
      </w:r>
      <w:r w:rsidRPr="00476F6D">
        <w:rPr>
          <w:rFonts w:asciiTheme="minorBidi" w:hAnsiTheme="minorBidi"/>
          <w:b/>
          <w:bCs/>
          <w:sz w:val="48"/>
          <w:szCs w:val="48"/>
        </w:rPr>
        <w:t>Assignment</w:t>
      </w:r>
    </w:p>
    <w:p w14:paraId="3F07790D" w14:textId="77777777" w:rsidR="00FD7A0E" w:rsidRPr="00476F6D" w:rsidRDefault="00FD7A0E" w:rsidP="00FD7A0E">
      <w:pPr>
        <w:spacing w:before="7"/>
        <w:jc w:val="center"/>
        <w:rPr>
          <w:rFonts w:asciiTheme="minorBidi" w:hAnsiTheme="minorBidi"/>
          <w:b/>
          <w:sz w:val="44"/>
        </w:rPr>
      </w:pPr>
    </w:p>
    <w:p w14:paraId="1CBBAE28" w14:textId="77777777" w:rsidR="00FD7A0E" w:rsidRPr="00476F6D" w:rsidRDefault="00FD7A0E" w:rsidP="00FD7A0E">
      <w:pPr>
        <w:spacing w:before="3"/>
        <w:rPr>
          <w:rFonts w:asciiTheme="minorBidi" w:hAnsiTheme="minorBidi"/>
          <w:b/>
          <w:sz w:val="48"/>
          <w:szCs w:val="48"/>
        </w:rPr>
      </w:pPr>
      <w:r w:rsidRPr="00476F6D">
        <w:rPr>
          <w:rFonts w:asciiTheme="minorBidi" w:hAnsiTheme="minorBidi"/>
          <w:b/>
          <w:sz w:val="48"/>
          <w:szCs w:val="48"/>
        </w:rPr>
        <w:t>STUDENT NAME:</w:t>
      </w:r>
      <w:r>
        <w:rPr>
          <w:rFonts w:asciiTheme="minorBidi" w:hAnsiTheme="minorBidi"/>
          <w:b/>
          <w:sz w:val="48"/>
          <w:szCs w:val="48"/>
        </w:rPr>
        <w:t xml:space="preserve"> Ash James</w:t>
      </w:r>
    </w:p>
    <w:p w14:paraId="6715047A" w14:textId="77777777" w:rsidR="00FD7A0E" w:rsidRPr="00476F6D" w:rsidRDefault="00FD7A0E" w:rsidP="00FD7A0E">
      <w:pPr>
        <w:spacing w:before="3"/>
        <w:rPr>
          <w:rFonts w:asciiTheme="minorBidi" w:hAnsiTheme="minorBidi"/>
          <w:b/>
          <w:sz w:val="48"/>
          <w:szCs w:val="48"/>
        </w:rPr>
      </w:pPr>
    </w:p>
    <w:p w14:paraId="2C59B542" w14:textId="77777777" w:rsidR="00FD7A0E" w:rsidRPr="00476F6D" w:rsidRDefault="00FD7A0E" w:rsidP="00FD7A0E">
      <w:pPr>
        <w:spacing w:before="3"/>
        <w:rPr>
          <w:rFonts w:asciiTheme="minorBidi" w:hAnsiTheme="minorBidi"/>
          <w:b/>
          <w:sz w:val="48"/>
          <w:szCs w:val="48"/>
        </w:rPr>
      </w:pPr>
      <w:r w:rsidRPr="00476F6D">
        <w:rPr>
          <w:rFonts w:asciiTheme="minorBidi" w:hAnsiTheme="minorBidi"/>
          <w:b/>
          <w:sz w:val="48"/>
          <w:szCs w:val="48"/>
        </w:rPr>
        <w:t>STUDENT NUMBER:</w:t>
      </w:r>
      <w:r>
        <w:rPr>
          <w:rFonts w:asciiTheme="minorBidi" w:hAnsiTheme="minorBidi"/>
          <w:b/>
          <w:sz w:val="48"/>
          <w:szCs w:val="48"/>
        </w:rPr>
        <w:t xml:space="preserve"> 1904631</w:t>
      </w:r>
    </w:p>
    <w:p w14:paraId="088B5EE6" w14:textId="77777777" w:rsidR="00FD7A0E" w:rsidRPr="00476F6D" w:rsidRDefault="00FD7A0E" w:rsidP="00FD7A0E">
      <w:pPr>
        <w:rPr>
          <w:rFonts w:asciiTheme="minorBidi" w:hAnsiTheme="minorBidi"/>
          <w:b/>
          <w:sz w:val="47"/>
        </w:rPr>
      </w:pPr>
    </w:p>
    <w:p w14:paraId="65C460B0" w14:textId="77777777" w:rsidR="00FD7A0E" w:rsidRPr="00476F6D" w:rsidRDefault="00FD7A0E" w:rsidP="00FD7A0E">
      <w:pPr>
        <w:ind w:left="100"/>
        <w:jc w:val="center"/>
        <w:rPr>
          <w:rFonts w:asciiTheme="minorBidi" w:hAnsiTheme="minorBidi"/>
          <w:b/>
          <w:sz w:val="47"/>
        </w:rPr>
      </w:pPr>
    </w:p>
    <w:p w14:paraId="39BE368D" w14:textId="77777777" w:rsidR="00FD7A0E" w:rsidRPr="00476F6D" w:rsidRDefault="00FD7A0E" w:rsidP="00FD7A0E">
      <w:pPr>
        <w:ind w:left="100"/>
        <w:rPr>
          <w:rFonts w:asciiTheme="minorBidi" w:hAnsiTheme="minorBidi"/>
          <w:b/>
          <w:sz w:val="47"/>
          <w:szCs w:val="47"/>
        </w:rPr>
      </w:pPr>
    </w:p>
    <w:p w14:paraId="513F874E" w14:textId="77777777" w:rsidR="00FD7A0E" w:rsidRPr="00476F6D" w:rsidRDefault="00FD7A0E" w:rsidP="00FD7A0E">
      <w:pPr>
        <w:ind w:left="100"/>
        <w:rPr>
          <w:rFonts w:asciiTheme="minorBidi" w:hAnsiTheme="minorBidi"/>
          <w:b/>
          <w:sz w:val="47"/>
          <w:szCs w:val="47"/>
        </w:rPr>
      </w:pPr>
    </w:p>
    <w:p w14:paraId="0D368B23" w14:textId="77777777" w:rsidR="00FD7A0E" w:rsidRPr="00476F6D" w:rsidRDefault="00FD7A0E" w:rsidP="00FD7A0E">
      <w:pPr>
        <w:spacing w:after="0" w:line="240" w:lineRule="auto"/>
        <w:ind w:left="90"/>
        <w:jc w:val="both"/>
        <w:textAlignment w:val="baseline"/>
        <w:rPr>
          <w:rFonts w:asciiTheme="minorBidi" w:hAnsiTheme="minorBidi"/>
          <w:b/>
          <w:sz w:val="47"/>
        </w:rPr>
      </w:pPr>
    </w:p>
    <w:p w14:paraId="0084825A" w14:textId="77777777" w:rsidR="00FD7A0E" w:rsidRPr="00476F6D" w:rsidRDefault="00FD7A0E" w:rsidP="00FD7A0E">
      <w:pPr>
        <w:spacing w:after="0" w:line="240" w:lineRule="auto"/>
        <w:ind w:left="90"/>
        <w:jc w:val="both"/>
        <w:textAlignment w:val="baseline"/>
        <w:rPr>
          <w:rFonts w:asciiTheme="minorBidi" w:hAnsiTheme="minorBidi"/>
          <w:b/>
          <w:sz w:val="47"/>
        </w:rPr>
      </w:pPr>
    </w:p>
    <w:p w14:paraId="768978DB" w14:textId="77777777" w:rsidR="00FD7A0E" w:rsidRPr="00476F6D" w:rsidRDefault="00FD7A0E" w:rsidP="00FD7A0E">
      <w:pPr>
        <w:spacing w:after="0" w:line="240" w:lineRule="auto"/>
        <w:ind w:left="90"/>
        <w:jc w:val="both"/>
        <w:textAlignment w:val="baseline"/>
        <w:rPr>
          <w:rFonts w:asciiTheme="minorBidi" w:hAnsiTheme="minorBidi"/>
          <w:b/>
        </w:rPr>
      </w:pPr>
    </w:p>
    <w:p w14:paraId="12EE5250" w14:textId="77777777" w:rsidR="00FD7A0E" w:rsidRPr="00476F6D" w:rsidRDefault="00FD7A0E" w:rsidP="00FD7A0E">
      <w:pPr>
        <w:spacing w:after="0" w:line="240" w:lineRule="auto"/>
        <w:ind w:left="90"/>
        <w:jc w:val="both"/>
        <w:textAlignment w:val="baseline"/>
        <w:rPr>
          <w:rFonts w:asciiTheme="minorBidi" w:eastAsia="Times New Roman" w:hAnsiTheme="minorBidi"/>
          <w:color w:val="000000"/>
          <w:kern w:val="0"/>
          <w14:ligatures w14:val="none"/>
        </w:rPr>
      </w:pPr>
      <w:r w:rsidRPr="00476F6D">
        <w:rPr>
          <w:rFonts w:asciiTheme="minorBidi" w:eastAsia="Times New Roman" w:hAnsiTheme="minorBidi"/>
          <w:b/>
          <w:bCs/>
          <w:color w:val="000000"/>
          <w:kern w:val="0"/>
          <w14:ligatures w14:val="none"/>
        </w:rPr>
        <w:t>Use of Generative AI in Assessment</w:t>
      </w:r>
      <w:r w:rsidRPr="00476F6D">
        <w:rPr>
          <w:rFonts w:asciiTheme="minorBidi" w:eastAsia="Times New Roman" w:hAnsiTheme="minorBidi"/>
          <w:color w:val="000000"/>
          <w:kern w:val="0"/>
          <w14:ligatures w14:val="none"/>
        </w:rPr>
        <w:t> </w:t>
      </w:r>
    </w:p>
    <w:p w14:paraId="5BD88387" w14:textId="77777777" w:rsidR="00FD7A0E" w:rsidRPr="00476F6D" w:rsidRDefault="00FD7A0E" w:rsidP="00FD7A0E">
      <w:pPr>
        <w:spacing w:after="0" w:line="240" w:lineRule="auto"/>
        <w:ind w:left="90"/>
        <w:jc w:val="both"/>
        <w:textAlignment w:val="baseline"/>
        <w:rPr>
          <w:rFonts w:asciiTheme="minorBidi" w:eastAsia="Times New Roman" w:hAnsiTheme="minorBidi"/>
          <w:color w:val="0F4761"/>
          <w:kern w:val="0"/>
          <w14:ligatures w14:val="none"/>
        </w:rPr>
      </w:pPr>
    </w:p>
    <w:p w14:paraId="1C3AC24A" w14:textId="77777777" w:rsidR="00FD7A0E" w:rsidRPr="00476F6D" w:rsidRDefault="00FD7A0E" w:rsidP="00FD7A0E">
      <w:pPr>
        <w:spacing w:after="0" w:line="240" w:lineRule="auto"/>
        <w:ind w:left="90"/>
        <w:jc w:val="both"/>
        <w:textAlignment w:val="baseline"/>
        <w:rPr>
          <w:rFonts w:asciiTheme="minorBidi" w:eastAsia="Times New Roman" w:hAnsiTheme="minorBidi"/>
          <w:color w:val="0F4761"/>
          <w:kern w:val="0"/>
          <w14:ligatures w14:val="none"/>
        </w:rPr>
      </w:pPr>
    </w:p>
    <w:p w14:paraId="153C481C" w14:textId="77777777" w:rsidR="00FD7A0E" w:rsidRPr="00476F6D" w:rsidRDefault="00FD7A0E" w:rsidP="00FD7A0E">
      <w:pPr>
        <w:spacing w:after="0" w:line="240" w:lineRule="auto"/>
        <w:textAlignment w:val="baseline"/>
        <w:rPr>
          <w:rFonts w:asciiTheme="minorBidi" w:eastAsia="Times New Roman" w:hAnsiTheme="minorBidi"/>
          <w:kern w:val="0"/>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4"/>
        <w:gridCol w:w="4911"/>
        <w:gridCol w:w="1305"/>
      </w:tblGrid>
      <w:tr w:rsidR="00FD7A0E" w:rsidRPr="00476F6D" w14:paraId="1419FCF5" w14:textId="77777777" w:rsidTr="00BE1715">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44A708A1"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5702D3A4"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227E1B8A"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Yes  </w:t>
            </w:r>
            <w:sdt>
              <w:sdtPr>
                <w:rPr>
                  <w:rFonts w:asciiTheme="minorBidi" w:eastAsia="Times New Roman" w:hAnsiTheme="minorBidi"/>
                  <w:color w:val="000000"/>
                  <w:kern w:val="0"/>
                  <w14:ligatures w14:val="none"/>
                </w:rPr>
                <w:id w:val="-847630336"/>
                <w14:checkbox>
                  <w14:checked w14:val="1"/>
                  <w14:checkedState w14:val="2612" w14:font="MS Gothic"/>
                  <w14:uncheckedState w14:val="2610" w14:font="MS Gothic"/>
                </w14:checkbox>
              </w:sdtPr>
              <w:sdtContent>
                <w:r w:rsidRPr="00476F6D">
                  <w:rPr>
                    <w:rFonts w:ascii="Segoe UI Symbol" w:eastAsia="MS Gothic" w:hAnsi="Segoe UI Symbol" w:cs="Segoe UI Symbol"/>
                    <w:color w:val="000000"/>
                    <w:kern w:val="0"/>
                    <w14:ligatures w14:val="none"/>
                  </w:rPr>
                  <w:t>☒</w:t>
                </w:r>
              </w:sdtContent>
            </w:sdt>
          </w:p>
          <w:p w14:paraId="5AF33241"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w:t>
            </w:r>
          </w:p>
          <w:p w14:paraId="3EDBDF80"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No   </w:t>
            </w:r>
            <w:sdt>
              <w:sdtPr>
                <w:rPr>
                  <w:rFonts w:asciiTheme="minorBidi" w:eastAsia="Times New Roman" w:hAnsiTheme="minorBidi"/>
                  <w:color w:val="000000"/>
                  <w:kern w:val="0"/>
                  <w14:ligatures w14:val="none"/>
                </w:rPr>
                <w:id w:val="60912764"/>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kern w:val="0"/>
                    <w14:ligatures w14:val="none"/>
                  </w:rPr>
                  <w:t>☐</w:t>
                </w:r>
              </w:sdtContent>
            </w:sdt>
          </w:p>
        </w:tc>
      </w:tr>
      <w:tr w:rsidR="00FD7A0E" w:rsidRPr="00476F6D" w14:paraId="3437B616" w14:textId="77777777" w:rsidTr="00BE1715">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409F31C"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4CC0442D"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0704455F"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Yes  </w:t>
            </w:r>
            <w:sdt>
              <w:sdtPr>
                <w:rPr>
                  <w:rFonts w:asciiTheme="minorBidi" w:eastAsia="Times New Roman" w:hAnsiTheme="minorBidi"/>
                  <w:color w:val="000000"/>
                  <w:kern w:val="0"/>
                  <w14:ligatures w14:val="none"/>
                </w:rPr>
                <w:id w:val="-1275852430"/>
                <w14:checkbox>
                  <w14:checked w14:val="1"/>
                  <w14:checkedState w14:val="2612" w14:font="MS Gothic"/>
                  <w14:uncheckedState w14:val="2610" w14:font="MS Gothic"/>
                </w14:checkbox>
              </w:sdtPr>
              <w:sdtContent>
                <w:r w:rsidRPr="00476F6D">
                  <w:rPr>
                    <w:rFonts w:ascii="Segoe UI Symbol" w:eastAsia="MS Gothic" w:hAnsi="Segoe UI Symbol" w:cs="Segoe UI Symbol"/>
                    <w:color w:val="000000"/>
                    <w:kern w:val="0"/>
                    <w14:ligatures w14:val="none"/>
                  </w:rPr>
                  <w:t>☒</w:t>
                </w:r>
              </w:sdtContent>
            </w:sdt>
          </w:p>
          <w:p w14:paraId="49E60AE1"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w:t>
            </w:r>
          </w:p>
          <w:p w14:paraId="193C2A84"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No   </w:t>
            </w:r>
            <w:sdt>
              <w:sdtPr>
                <w:rPr>
                  <w:rFonts w:asciiTheme="minorBidi" w:eastAsia="Times New Roman" w:hAnsiTheme="minorBidi"/>
                  <w:color w:val="000000"/>
                  <w:kern w:val="0"/>
                  <w14:ligatures w14:val="none"/>
                </w:rPr>
                <w:id w:val="-1479833366"/>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kern w:val="0"/>
                    <w14:ligatures w14:val="none"/>
                  </w:rPr>
                  <w:t>☐</w:t>
                </w:r>
              </w:sdtContent>
            </w:sdt>
          </w:p>
        </w:tc>
      </w:tr>
      <w:tr w:rsidR="00FD7A0E" w:rsidRPr="00476F6D" w14:paraId="036538BA" w14:textId="77777777" w:rsidTr="00BE1715">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851434E"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408FF4F5"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6DB52AE0"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Yes  </w:t>
            </w:r>
            <w:sdt>
              <w:sdtPr>
                <w:rPr>
                  <w:rFonts w:asciiTheme="minorBidi" w:eastAsia="Times New Roman" w:hAnsiTheme="minorBidi"/>
                  <w:color w:val="000000"/>
                  <w:kern w:val="0"/>
                  <w14:ligatures w14:val="none"/>
                </w:rPr>
                <w:id w:val="-689367090"/>
                <w14:checkbox>
                  <w14:checked w14:val="1"/>
                  <w14:checkedState w14:val="2612" w14:font="MS Gothic"/>
                  <w14:uncheckedState w14:val="2610" w14:font="MS Gothic"/>
                </w14:checkbox>
              </w:sdtPr>
              <w:sdtContent>
                <w:r w:rsidRPr="00476F6D">
                  <w:rPr>
                    <w:rFonts w:ascii="Segoe UI Symbol" w:eastAsia="MS Gothic" w:hAnsi="Segoe UI Symbol" w:cs="Segoe UI Symbol"/>
                    <w:color w:val="000000"/>
                    <w:kern w:val="0"/>
                    <w14:ligatures w14:val="none"/>
                  </w:rPr>
                  <w:t>☒</w:t>
                </w:r>
              </w:sdtContent>
            </w:sdt>
          </w:p>
          <w:p w14:paraId="5A3AC557"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w:t>
            </w:r>
          </w:p>
          <w:p w14:paraId="1BB17F16"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No   </w:t>
            </w:r>
            <w:sdt>
              <w:sdtPr>
                <w:rPr>
                  <w:rFonts w:asciiTheme="minorBidi" w:eastAsia="Times New Roman" w:hAnsiTheme="minorBidi"/>
                  <w:color w:val="000000"/>
                  <w:kern w:val="0"/>
                  <w14:ligatures w14:val="none"/>
                </w:rPr>
                <w:id w:val="-2131775216"/>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kern w:val="0"/>
                    <w14:ligatures w14:val="none"/>
                  </w:rPr>
                  <w:t>☐</w:t>
                </w:r>
              </w:sdtContent>
            </w:sdt>
          </w:p>
        </w:tc>
      </w:tr>
      <w:tr w:rsidR="00FD7A0E" w:rsidRPr="00476F6D" w14:paraId="001FD3D8" w14:textId="77777777" w:rsidTr="00BE1715">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D3DE0DB"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29E80E9F"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4685B42A"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Yes  </w:t>
            </w:r>
            <w:sdt>
              <w:sdtPr>
                <w:rPr>
                  <w:rFonts w:asciiTheme="minorBidi" w:eastAsia="Times New Roman" w:hAnsiTheme="minorBidi"/>
                  <w:color w:val="000000"/>
                  <w:kern w:val="0"/>
                  <w14:ligatures w14:val="none"/>
                </w:rPr>
                <w:id w:val="-1109736992"/>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kern w:val="0"/>
                    <w14:ligatures w14:val="none"/>
                  </w:rPr>
                  <w:t>☐</w:t>
                </w:r>
              </w:sdtContent>
            </w:sdt>
          </w:p>
          <w:p w14:paraId="125D9743"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w:t>
            </w:r>
          </w:p>
          <w:p w14:paraId="2B809D50"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No   </w:t>
            </w:r>
            <w:sdt>
              <w:sdtPr>
                <w:rPr>
                  <w:rFonts w:asciiTheme="minorBidi" w:eastAsia="Times New Roman" w:hAnsiTheme="minorBidi"/>
                  <w:color w:val="000000"/>
                  <w:kern w:val="0"/>
                  <w14:ligatures w14:val="none"/>
                </w:rPr>
                <w:id w:val="222023032"/>
                <w14:checkbox>
                  <w14:checked w14:val="1"/>
                  <w14:checkedState w14:val="2612" w14:font="MS Gothic"/>
                  <w14:uncheckedState w14:val="2610" w14:font="MS Gothic"/>
                </w14:checkbox>
              </w:sdtPr>
              <w:sdtContent>
                <w:r w:rsidRPr="00476F6D">
                  <w:rPr>
                    <w:rFonts w:ascii="Segoe UI Symbol" w:eastAsia="MS Gothic" w:hAnsi="Segoe UI Symbol" w:cs="Segoe UI Symbol"/>
                    <w:color w:val="000000"/>
                    <w:kern w:val="0"/>
                    <w14:ligatures w14:val="none"/>
                  </w:rPr>
                  <w:t>☒</w:t>
                </w:r>
              </w:sdtContent>
            </w:sdt>
          </w:p>
        </w:tc>
      </w:tr>
      <w:tr w:rsidR="00FD7A0E" w:rsidRPr="00476F6D" w14:paraId="0D0DE3F2" w14:textId="77777777" w:rsidTr="00BE1715">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600EA769"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2D394BDA"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A1FB0DB"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Yes  </w:t>
            </w:r>
            <w:sdt>
              <w:sdtPr>
                <w:rPr>
                  <w:rFonts w:asciiTheme="minorBidi" w:eastAsia="Times New Roman" w:hAnsiTheme="minorBidi"/>
                  <w:color w:val="000000"/>
                  <w:kern w:val="0"/>
                  <w14:ligatures w14:val="none"/>
                </w:rPr>
                <w:id w:val="-2087532028"/>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kern w:val="0"/>
                    <w14:ligatures w14:val="none"/>
                  </w:rPr>
                  <w:t>☐</w:t>
                </w:r>
              </w:sdtContent>
            </w:sdt>
          </w:p>
          <w:p w14:paraId="7CD0800C"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w:t>
            </w:r>
          </w:p>
          <w:p w14:paraId="65CD38EE"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No   </w:t>
            </w:r>
            <w:sdt>
              <w:sdtPr>
                <w:rPr>
                  <w:rFonts w:asciiTheme="minorBidi" w:eastAsia="Times New Roman" w:hAnsiTheme="minorBidi"/>
                  <w:color w:val="000000"/>
                  <w:kern w:val="0"/>
                  <w14:ligatures w14:val="none"/>
                </w:rPr>
                <w:id w:val="1815298599"/>
                <w14:checkbox>
                  <w14:checked w14:val="1"/>
                  <w14:checkedState w14:val="2612" w14:font="MS Gothic"/>
                  <w14:uncheckedState w14:val="2610" w14:font="MS Gothic"/>
                </w14:checkbox>
              </w:sdtPr>
              <w:sdtContent>
                <w:r w:rsidRPr="00476F6D">
                  <w:rPr>
                    <w:rFonts w:ascii="Segoe UI Symbol" w:eastAsia="MS Gothic" w:hAnsi="Segoe UI Symbol" w:cs="Segoe UI Symbol"/>
                    <w:color w:val="000000"/>
                    <w:kern w:val="0"/>
                    <w14:ligatures w14:val="none"/>
                  </w:rPr>
                  <w:t>☒</w:t>
                </w:r>
              </w:sdtContent>
            </w:sdt>
          </w:p>
        </w:tc>
      </w:tr>
      <w:tr w:rsidR="00FD7A0E" w:rsidRPr="00476F6D" w14:paraId="0F748B65" w14:textId="77777777" w:rsidTr="00BE1715">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68EE7A73"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1FDC8F2E"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6B6DA5C9"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Yes  </w:t>
            </w:r>
            <w:sdt>
              <w:sdtPr>
                <w:rPr>
                  <w:rFonts w:asciiTheme="minorBidi" w:eastAsia="Times New Roman" w:hAnsiTheme="minorBidi"/>
                  <w:color w:val="000000"/>
                  <w:kern w:val="0"/>
                  <w14:ligatures w14:val="none"/>
                </w:rPr>
                <w:id w:val="1812363312"/>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kern w:val="0"/>
                    <w14:ligatures w14:val="none"/>
                  </w:rPr>
                  <w:t>☐</w:t>
                </w:r>
              </w:sdtContent>
            </w:sdt>
          </w:p>
          <w:p w14:paraId="687DF432"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w:t>
            </w:r>
          </w:p>
          <w:p w14:paraId="430E1CD2"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No   </w:t>
            </w:r>
            <w:sdt>
              <w:sdtPr>
                <w:rPr>
                  <w:rFonts w:asciiTheme="minorBidi" w:eastAsia="Times New Roman" w:hAnsiTheme="minorBidi"/>
                  <w:color w:val="000000"/>
                  <w:kern w:val="0"/>
                  <w14:ligatures w14:val="none"/>
                </w:rPr>
                <w:id w:val="781853610"/>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kern w:val="0"/>
                    <w14:ligatures w14:val="none"/>
                  </w:rPr>
                  <w:t>☐</w:t>
                </w:r>
              </w:sdtContent>
            </w:sdt>
          </w:p>
        </w:tc>
      </w:tr>
      <w:tr w:rsidR="00FD7A0E" w:rsidRPr="00476F6D" w14:paraId="2F754E92" w14:textId="77777777" w:rsidTr="00BE1715">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051452C6"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77B8286E"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For this assessment, you are not allowed to use </w:t>
            </w:r>
            <w:r w:rsidRPr="00476F6D">
              <w:rPr>
                <w:rFonts w:asciiTheme="minorBidi" w:eastAsia="Times New Roman" w:hAnsiTheme="minorBidi"/>
                <w:b/>
                <w:bCs/>
                <w:color w:val="000000"/>
                <w:kern w:val="0"/>
                <w14:ligatures w14:val="none"/>
              </w:rPr>
              <w:t>any</w:t>
            </w:r>
            <w:r w:rsidRPr="00476F6D">
              <w:rPr>
                <w:rFonts w:asciiTheme="minorBidi" w:eastAsia="Times New Roman" w:hAnsiTheme="minorBidi"/>
                <w:color w:val="000000"/>
                <w:kern w:val="0"/>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EF3EE22"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Yes  </w:t>
            </w:r>
            <w:sdt>
              <w:sdtPr>
                <w:rPr>
                  <w:rFonts w:asciiTheme="minorBidi" w:eastAsia="Times New Roman" w:hAnsiTheme="minorBidi"/>
                  <w:color w:val="000000"/>
                  <w:kern w:val="0"/>
                  <w14:ligatures w14:val="none"/>
                </w:rPr>
                <w:id w:val="-92322400"/>
                <w14:checkbox>
                  <w14:checked w14:val="0"/>
                  <w14:checkedState w14:val="2612" w14:font="MS Gothic"/>
                  <w14:uncheckedState w14:val="2610" w14:font="MS Gothic"/>
                </w14:checkbox>
              </w:sdtPr>
              <w:sdtContent>
                <w:r w:rsidRPr="00476F6D">
                  <w:rPr>
                    <w:rFonts w:ascii="Segoe UI Symbol" w:eastAsia="MS Gothic" w:hAnsi="Segoe UI Symbol" w:cs="Segoe UI Symbol"/>
                    <w:color w:val="000000"/>
                    <w:kern w:val="0"/>
                    <w14:ligatures w14:val="none"/>
                  </w:rPr>
                  <w:t>☐</w:t>
                </w:r>
              </w:sdtContent>
            </w:sdt>
          </w:p>
          <w:p w14:paraId="1F037707"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w:t>
            </w:r>
          </w:p>
          <w:p w14:paraId="62FA17F0" w14:textId="77777777" w:rsidR="00FD7A0E" w:rsidRPr="00476F6D" w:rsidRDefault="00FD7A0E" w:rsidP="00BE1715">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No   </w:t>
            </w:r>
            <w:sdt>
              <w:sdtPr>
                <w:rPr>
                  <w:rFonts w:asciiTheme="minorBidi" w:eastAsia="Times New Roman" w:hAnsiTheme="minorBidi"/>
                  <w:color w:val="000000"/>
                  <w:kern w:val="0"/>
                  <w14:ligatures w14:val="none"/>
                </w:rPr>
                <w:id w:val="1538934146"/>
                <w14:checkbox>
                  <w14:checked w14:val="1"/>
                  <w14:checkedState w14:val="2612" w14:font="MS Gothic"/>
                  <w14:uncheckedState w14:val="2610" w14:font="MS Gothic"/>
                </w14:checkbox>
              </w:sdtPr>
              <w:sdtContent>
                <w:r w:rsidRPr="00476F6D">
                  <w:rPr>
                    <w:rFonts w:ascii="Segoe UI Symbol" w:eastAsia="MS Gothic" w:hAnsi="Segoe UI Symbol" w:cs="Segoe UI Symbol"/>
                    <w:color w:val="000000"/>
                    <w:kern w:val="0"/>
                    <w14:ligatures w14:val="none"/>
                  </w:rPr>
                  <w:t>☒</w:t>
                </w:r>
              </w:sdtContent>
            </w:sdt>
          </w:p>
        </w:tc>
      </w:tr>
    </w:tbl>
    <w:p w14:paraId="4253FE99" w14:textId="77777777" w:rsidR="00FD7A0E" w:rsidRPr="00476F6D" w:rsidRDefault="00FD7A0E" w:rsidP="00FD7A0E">
      <w:pPr>
        <w:spacing w:after="0" w:line="240" w:lineRule="auto"/>
        <w:textAlignment w:val="baseline"/>
        <w:rPr>
          <w:rFonts w:asciiTheme="minorBidi" w:eastAsia="Times New Roman" w:hAnsiTheme="minorBidi"/>
          <w:kern w:val="0"/>
          <w14:ligatures w14:val="none"/>
        </w:rPr>
      </w:pPr>
      <w:r w:rsidRPr="00476F6D">
        <w:rPr>
          <w:rFonts w:asciiTheme="minorBidi" w:eastAsia="Times New Roman" w:hAnsiTheme="minorBidi"/>
          <w:kern w:val="0"/>
          <w14:ligatures w14:val="none"/>
        </w:rPr>
        <w:t> </w:t>
      </w:r>
    </w:p>
    <w:p w14:paraId="2B5AF8F8" w14:textId="77777777" w:rsidR="00FD7A0E" w:rsidRPr="00476F6D" w:rsidRDefault="00FD7A0E" w:rsidP="00FD7A0E">
      <w:pPr>
        <w:rPr>
          <w:rFonts w:asciiTheme="minorBidi" w:hAnsiTheme="minorBidi"/>
          <w:b/>
          <w:u w:val="single"/>
        </w:rPr>
      </w:pPr>
    </w:p>
    <w:p w14:paraId="5C0DFD36" w14:textId="77777777" w:rsidR="00FD7A0E" w:rsidRPr="00476F6D" w:rsidRDefault="00FD7A0E" w:rsidP="00FD7A0E">
      <w:pPr>
        <w:rPr>
          <w:rFonts w:asciiTheme="minorBidi" w:hAnsiTheme="minorBidi"/>
          <w:b/>
          <w:u w:val="single"/>
        </w:rPr>
      </w:pPr>
    </w:p>
    <w:p w14:paraId="1FB7E686" w14:textId="77777777" w:rsidR="00FD7A0E" w:rsidRPr="00476F6D" w:rsidRDefault="00FD7A0E" w:rsidP="00FD7A0E">
      <w:pPr>
        <w:rPr>
          <w:rFonts w:asciiTheme="minorBidi" w:hAnsiTheme="minorBidi"/>
          <w:b/>
          <w:u w:val="single"/>
        </w:rPr>
      </w:pPr>
    </w:p>
    <w:p w14:paraId="6D13575A" w14:textId="77777777" w:rsidR="00FD7A0E" w:rsidRPr="00476F6D" w:rsidRDefault="00FD7A0E" w:rsidP="00FD7A0E">
      <w:pPr>
        <w:rPr>
          <w:rFonts w:asciiTheme="minorBidi" w:hAnsiTheme="minorBidi"/>
          <w:b/>
          <w:u w:val="single"/>
        </w:rPr>
      </w:pPr>
    </w:p>
    <w:p w14:paraId="4FB4E6F2" w14:textId="77777777" w:rsidR="00FD7A0E" w:rsidRPr="00476F6D" w:rsidRDefault="00FD7A0E" w:rsidP="00FD7A0E">
      <w:pPr>
        <w:rPr>
          <w:rFonts w:asciiTheme="minorBidi" w:hAnsiTheme="minorBidi"/>
          <w:b/>
          <w:bCs/>
          <w:u w:val="single"/>
        </w:rPr>
      </w:pPr>
      <w:r w:rsidRPr="00476F6D">
        <w:rPr>
          <w:rFonts w:asciiTheme="minorBidi" w:hAnsiTheme="minorBidi"/>
          <w:b/>
          <w:bCs/>
          <w:u w:val="single"/>
        </w:rPr>
        <w:t xml:space="preserve">AI Acknowledgement  </w:t>
      </w:r>
    </w:p>
    <w:p w14:paraId="6A0CA35C" w14:textId="77777777" w:rsidR="00FD7A0E" w:rsidRPr="00476F6D" w:rsidRDefault="00FD7A0E" w:rsidP="00FD7A0E">
      <w:pPr>
        <w:rPr>
          <w:rFonts w:asciiTheme="minorBidi" w:hAnsiTheme="minorBidi"/>
        </w:rPr>
      </w:pPr>
      <w:r w:rsidRPr="008529AA">
        <w:rPr>
          <w:rFonts w:asciiTheme="minorBidi" w:hAnsiTheme="minorBidi"/>
          <w:b/>
          <w:bCs/>
          <w:color w:val="FF0000"/>
        </w:rPr>
        <w:t>Either</w:t>
      </w:r>
      <w:r>
        <w:rPr>
          <w:rFonts w:asciiTheme="minorBidi" w:hAnsiTheme="minorBidi"/>
          <w:b/>
          <w:bCs/>
        </w:rPr>
        <w:t>:</w:t>
      </w:r>
    </w:p>
    <w:p w14:paraId="44F93B26" w14:textId="0C0100E4" w:rsidR="008A0CAA" w:rsidRPr="00592F29" w:rsidRDefault="00FD7A0E">
      <w:pPr>
        <w:rPr>
          <w:rFonts w:asciiTheme="minorBidi" w:hAnsiTheme="minorBidi"/>
        </w:rPr>
      </w:pPr>
      <w:r w:rsidRPr="00476F6D">
        <w:rPr>
          <w:rFonts w:asciiTheme="minorBidi" w:hAnsiTheme="minorBidi"/>
        </w:rPr>
        <w:t xml:space="preserve">I confirm that I have not used any AI tools in the research and creation of this assignment. </w:t>
      </w:r>
      <w:r w:rsidR="008A0CAA">
        <w:br w:type="page"/>
      </w:r>
    </w:p>
    <w:p w14:paraId="77175B69" w14:textId="5C83BD12" w:rsidR="00E86304" w:rsidRDefault="00F6540F" w:rsidP="00F6540F">
      <w:pPr>
        <w:jc w:val="center"/>
      </w:pPr>
      <w:r>
        <w:lastRenderedPageBreak/>
        <w:t>Reflective Assignment</w:t>
      </w:r>
    </w:p>
    <w:p w14:paraId="38221C98" w14:textId="77777777" w:rsidR="00F6540F" w:rsidRDefault="00F6540F"/>
    <w:p w14:paraId="004B2CA5" w14:textId="43BE5032" w:rsidR="00832D6E" w:rsidRDefault="00EB59F6">
      <w:r>
        <w:t>Effective behaviour management and learner engagement are central to successful teaching and learning, particularly within post-compulsory education. Unlike compulsory schooling, post-compulsory education encompasses a diverse range of learners with varying motivations, life experiences, and personal circumstances. As a result, traditional behaviour management strategies are often insufficient or inappropriate in these contexts</w:t>
      </w:r>
      <w:r w:rsidR="00A81EDA">
        <w:t xml:space="preserve"> as a result must be adapted to meet their needs. </w:t>
      </w:r>
      <w:r>
        <w:t>This essay explores contemporary thinking and guidance on behaviour management and effective learner engagement from both academic and legislative perspectives. It critically evaluates the potential effectiveness of these approaches for post-compulsory learners and considers the challenges educators may face when implementing them. Throughout, relevant educational theory, research and statutory guidance are used to support discussion</w:t>
      </w:r>
      <w:r w:rsidR="00C92C09">
        <w:t>.</w:t>
      </w:r>
    </w:p>
    <w:p w14:paraId="21FC4345" w14:textId="208173E0" w:rsidR="00835B2B" w:rsidRDefault="00184D5D">
      <w:r>
        <w:t>Behaviour Management</w:t>
      </w:r>
    </w:p>
    <w:p w14:paraId="4BB9D2AC" w14:textId="277DD0AC" w:rsidR="00835B2B" w:rsidRDefault="00835B2B">
      <w:r>
        <w:t xml:space="preserve">Academic literature has shifted from behaviour control towards interactive and learner- centred models of behaviour management. Behaviourist theories, influenced by Skinner’s work on reinforcement, suggests that clear rules and consequences help shape behaviour (Petty, 2009). However, in post-compulsory contexts, some frameworks may not recognise adult learner autonomy and certain intrinsic motivations. Learners at this stage often respond negatively to strategies perceived as overly prescriptive or controlling. </w:t>
      </w:r>
    </w:p>
    <w:p w14:paraId="445FBE2F" w14:textId="2C7684C0" w:rsidR="00835B2B" w:rsidRDefault="00EC0F88">
      <w:r>
        <w:t xml:space="preserve">Humanist theories, rooted in the work of Rogers and Maslow, argue that psychological needs such as belonging and self-esteem are foundational to positive behaviour. When learners feel respected and </w:t>
      </w:r>
      <w:r w:rsidR="007952E0">
        <w:t>supported,</w:t>
      </w:r>
      <w:r>
        <w:t xml:space="preserve"> they are more likely to engage constructively (Rogers,2011). This is particularly relevant in Further Education and Higher Education settings, where learners may </w:t>
      </w:r>
      <w:r w:rsidR="007952E0">
        <w:t>juggle</w:t>
      </w:r>
      <w:r>
        <w:t xml:space="preserve"> academic work with employment and personal responsibilities. As students shift into </w:t>
      </w:r>
      <w:r w:rsidR="007952E0">
        <w:t>education post-secondary, it is vital that they feel valued as it has an influence on behaviour and persistence.</w:t>
      </w:r>
    </w:p>
    <w:p w14:paraId="08FC74F3" w14:textId="411A26A4" w:rsidR="007952E0" w:rsidRDefault="007952E0">
      <w:r>
        <w:t xml:space="preserve">Social learning theory also emphasises the influence of role models and social context. Bandura’s perspective suggests that learners observe and imitate behaviour, meaning that tutors who model respectful, inclusive conduct can foster similar behaviour among learners (Curzon, 2004). Such relational approaches align with research that indicates supportive educational climates reduce disruptive behaviour and promote self-regulation. </w:t>
      </w:r>
    </w:p>
    <w:p w14:paraId="4C6DB58E" w14:textId="59A86175" w:rsidR="007952E0" w:rsidRDefault="00E203BE">
      <w:r>
        <w:t>Learner Engagement</w:t>
      </w:r>
      <w:r w:rsidR="00242824">
        <w:br/>
      </w:r>
      <w:r w:rsidR="007C31EF">
        <w:t xml:space="preserve">Learner engagement is frequently defined across behavioural, emotional, and cognitive </w:t>
      </w:r>
      <w:r w:rsidR="007C31EF">
        <w:lastRenderedPageBreak/>
        <w:t>dimensions (</w:t>
      </w:r>
      <w:r w:rsidR="00E77EDD">
        <w:t>Fredricks, Blumenfeld &amp; Paris</w:t>
      </w:r>
      <w:r w:rsidR="00202972">
        <w:t>, 2004). Behav</w:t>
      </w:r>
      <w:r w:rsidR="00AC07F2">
        <w:t>iour</w:t>
      </w:r>
      <w:r w:rsidR="0024211A">
        <w:t xml:space="preserve">al </w:t>
      </w:r>
      <w:r w:rsidR="00A67924">
        <w:t>en</w:t>
      </w:r>
      <w:r w:rsidR="00426C7A">
        <w:t>gagement includes participation and time on task</w:t>
      </w:r>
      <w:r w:rsidR="00180E9E">
        <w:t xml:space="preserve">, emotional </w:t>
      </w:r>
      <w:r w:rsidR="00304562">
        <w:t xml:space="preserve">engagement reflects interest and belonging, and cognitive engagement </w:t>
      </w:r>
      <w:r w:rsidR="00A67A3D">
        <w:t>involves effortful learning and strategy use. Within post</w:t>
      </w:r>
      <w:r w:rsidR="0040483E">
        <w:t xml:space="preserve">- compulsory settings, all three are crucial for success. </w:t>
      </w:r>
    </w:p>
    <w:p w14:paraId="3FA071F8" w14:textId="7B680C91" w:rsidR="00AE0F1A" w:rsidRDefault="00AB55B7">
      <w:r>
        <w:t xml:space="preserve">Andragogical theory, </w:t>
      </w:r>
      <w:r w:rsidR="008811F0">
        <w:t>particularly</w:t>
      </w:r>
      <w:r>
        <w:t xml:space="preserve"> Knowles’ work on adult learning, posits that adult learners are motivated when learning is relevant, self-directed, and problem-centred. Practical, real-world tasks, collaborative projects, and </w:t>
      </w:r>
      <w:r w:rsidR="00111A00">
        <w:t>opportunities f</w:t>
      </w:r>
      <w:r w:rsidR="00D808D1">
        <w:t>or</w:t>
      </w:r>
      <w:r w:rsidR="00111A00">
        <w:t xml:space="preserve"> reflection have been shown to enhance engagement by aligning educational experiences with learners’ goals (Gravells, 2020)</w:t>
      </w:r>
      <w:r w:rsidR="0086155E">
        <w:t xml:space="preserve">.  Inclusive practice, which </w:t>
      </w:r>
      <w:r w:rsidR="0071223B">
        <w:t>acknowledges learner diversity and supports engagement from varied backgrounds, further strength</w:t>
      </w:r>
      <w:r w:rsidR="00955A3C">
        <w:t>ens</w:t>
      </w:r>
      <w:r w:rsidR="008811F0">
        <w:t xml:space="preserve"> participation and reduces behavioural issues rooted in disengagement (Francis &amp; Gould, 2013).</w:t>
      </w:r>
      <w:r w:rsidR="0090618F">
        <w:t xml:space="preserve"> </w:t>
      </w:r>
    </w:p>
    <w:p w14:paraId="405A480C" w14:textId="0DF8DBFF" w:rsidR="00352FD5" w:rsidRDefault="00352FD5">
      <w:r>
        <w:t xml:space="preserve">It is </w:t>
      </w:r>
      <w:r w:rsidR="00EE3BB0">
        <w:t>apparent that when a student disengages in the session it can result in disruptive behaviour</w:t>
      </w:r>
      <w:r w:rsidR="00B110B4">
        <w:t xml:space="preserve">. Learners who are bored, confused, or unchallenged may withdraw or act out. Thus, enhancing </w:t>
      </w:r>
      <w:r w:rsidR="008A747D">
        <w:t>engagement via meaningful content, autonomy, and inclusivity is both a pedagogical strategy</w:t>
      </w:r>
      <w:r w:rsidR="00F819E0">
        <w:t xml:space="preserve"> </w:t>
      </w:r>
      <w:r w:rsidR="009310B6">
        <w:t>and a preventative behaviour man</w:t>
      </w:r>
      <w:r w:rsidR="000F32D4">
        <w:t xml:space="preserve">agement method. </w:t>
      </w:r>
    </w:p>
    <w:p w14:paraId="429C7A89" w14:textId="751DB3C0" w:rsidR="00A95DB2" w:rsidRDefault="00A95DB2">
      <w:r>
        <w:t xml:space="preserve">Legislative and Policy </w:t>
      </w:r>
    </w:p>
    <w:p w14:paraId="187C7C31" w14:textId="7803ABEF" w:rsidR="00A95DB2" w:rsidRDefault="00C268F6">
      <w:r>
        <w:t>In addition to academic theory, legislative frameworks</w:t>
      </w:r>
      <w:r w:rsidR="00C64453">
        <w:t xml:space="preserve"> establish expectations and obligations that influence behaviour management and learner engagement </w:t>
      </w:r>
      <w:r w:rsidR="00BE19F4">
        <w:t xml:space="preserve">in post-compulsory education. In </w:t>
      </w:r>
      <w:r w:rsidR="009A3776">
        <w:t xml:space="preserve">Wales, the </w:t>
      </w:r>
      <w:r w:rsidR="00CC32AA">
        <w:t>T</w:t>
      </w:r>
      <w:r w:rsidR="003F0900">
        <w:t xml:space="preserve">ertiary </w:t>
      </w:r>
      <w:r w:rsidR="00CC32AA">
        <w:t>E</w:t>
      </w:r>
      <w:r w:rsidR="003F0900">
        <w:t xml:space="preserve">ducation and </w:t>
      </w:r>
      <w:r w:rsidR="00CC32AA">
        <w:t>R</w:t>
      </w:r>
      <w:r w:rsidR="003F0900">
        <w:t xml:space="preserve">esearch (Wales) Act 2022 </w:t>
      </w:r>
      <w:r w:rsidR="00DB1C95">
        <w:t xml:space="preserve">also known as Tertiary Act represents a significant policy shift by creating </w:t>
      </w:r>
      <w:r w:rsidR="008D140F">
        <w:t xml:space="preserve">a unified regulatory framework for the whole </w:t>
      </w:r>
      <w:r w:rsidR="00DC3BBC">
        <w:t>tertiary sector</w:t>
      </w:r>
      <w:r w:rsidR="00913CD5">
        <w:t xml:space="preserve">, encompassing further education, higher education, adult </w:t>
      </w:r>
      <w:r w:rsidR="00DC3BBC">
        <w:t xml:space="preserve">learning, apprenticeships and school sixth form. </w:t>
      </w:r>
    </w:p>
    <w:p w14:paraId="1758896F" w14:textId="5A0B34F5" w:rsidR="00662278" w:rsidRDefault="00DE26F5">
      <w:r>
        <w:t xml:space="preserve">The Act established </w:t>
      </w:r>
      <w:r w:rsidR="0006178B">
        <w:t xml:space="preserve">the </w:t>
      </w:r>
      <w:r w:rsidR="004E3E29">
        <w:t>Commission</w:t>
      </w:r>
      <w:r w:rsidR="0006178B">
        <w:t xml:space="preserve"> </w:t>
      </w:r>
      <w:r w:rsidR="004668EF">
        <w:t>for Tertiary Education and Research, commonly known as Medr</w:t>
      </w:r>
      <w:r w:rsidR="00CE0D27">
        <w:t>, which replaced the Higher Education Funding Council for Wales (HEFCW) in August 2024. Medr’s strategic duties include promoting lifelong learning, equality of opportunity</w:t>
      </w:r>
      <w:r w:rsidR="00674A8B">
        <w:t xml:space="preserve">, participation in </w:t>
      </w:r>
      <w:r w:rsidR="00662278">
        <w:t>t</w:t>
      </w:r>
      <w:r w:rsidR="00674A8B">
        <w:t>ertiary education</w:t>
      </w:r>
      <w:r w:rsidR="00662278">
        <w:t xml:space="preserve">, and continuous improvement across the sector. </w:t>
      </w:r>
    </w:p>
    <w:p w14:paraId="4A0573A7" w14:textId="59271CAF" w:rsidR="00DE26F5" w:rsidRDefault="00662278">
      <w:r>
        <w:t xml:space="preserve">One of </w:t>
      </w:r>
      <w:r w:rsidR="007526E3">
        <w:t xml:space="preserve">Medr’s roles under the Act is to develop a Learner </w:t>
      </w:r>
      <w:r w:rsidR="00DC3F67">
        <w:t>Engagement</w:t>
      </w:r>
      <w:r w:rsidR="00C87EB5">
        <w:t xml:space="preserve"> </w:t>
      </w:r>
      <w:r w:rsidR="00DC3F67">
        <w:t>C</w:t>
      </w:r>
      <w:r w:rsidR="00C87EB5">
        <w:t>ode. This is a statutory code which is designed to ensure that all learners have structured opportunities to participate in institutional decision-making and have their voices reflect</w:t>
      </w:r>
      <w:r w:rsidR="00335946">
        <w:t xml:space="preserve"> upon educational processes. It underlines that learner engagement extends beyond classroom behaviour to include input into how provision is shaped and implemented. </w:t>
      </w:r>
      <w:r w:rsidR="00674A8B">
        <w:t xml:space="preserve"> </w:t>
      </w:r>
      <w:r w:rsidR="00693B33">
        <w:t xml:space="preserve">This means </w:t>
      </w:r>
      <w:r w:rsidR="005D7191">
        <w:t>that post-compulsory learners in Wales must be given formal avenues to influence policies and educational planning, which aligns with contemp</w:t>
      </w:r>
      <w:r w:rsidR="003E18E0">
        <w:t xml:space="preserve">orary academic emphasis on learner voice and autonomy as drivers of engagement and positive behaviour. </w:t>
      </w:r>
      <w:r w:rsidR="00A41B2D">
        <w:t xml:space="preserve">Moreover, Medr’s development of this code reflects a legislative commitment to embedding earner involvement at </w:t>
      </w:r>
      <w:r w:rsidR="00EA3279">
        <w:t>strategic,</w:t>
      </w:r>
      <w:r w:rsidR="002F38B6">
        <w:t xml:space="preserve"> institutional levels and not just within individual </w:t>
      </w:r>
      <w:r w:rsidR="00FF50DE">
        <w:t xml:space="preserve">classrooms. </w:t>
      </w:r>
    </w:p>
    <w:p w14:paraId="1502082F" w14:textId="37363C12" w:rsidR="00EA3279" w:rsidRDefault="00EA3279">
      <w:r>
        <w:lastRenderedPageBreak/>
        <w:t>Effectiveness of Strategies</w:t>
      </w:r>
    </w:p>
    <w:p w14:paraId="14EBEE1E" w14:textId="5438355C" w:rsidR="002919B7" w:rsidRDefault="002919B7">
      <w:r>
        <w:t xml:space="preserve">The combination of academic </w:t>
      </w:r>
      <w:r w:rsidR="00F3465B">
        <w:t>insights</w:t>
      </w:r>
      <w:r>
        <w:t xml:space="preserve"> and legislative frameworks suggests that behaviour management and engagement stra</w:t>
      </w:r>
      <w:r w:rsidR="0000350E">
        <w:t xml:space="preserve">tegies grounded in respect, autonomy, and collaboration hold the greatest promise in post-compulsory contexts. </w:t>
      </w:r>
      <w:r w:rsidR="00C2024B">
        <w:t>There are many approaches that foster learner voice and agency</w:t>
      </w:r>
      <w:r w:rsidR="003A3CB2">
        <w:t xml:space="preserve"> such as those included in Medr’s Learner Engagement Code which </w:t>
      </w:r>
      <w:r w:rsidR="00F3465B">
        <w:t>can resonate with research showing that learners are more committed and productive when they see their perspectives valued by others.</w:t>
      </w:r>
      <w:r w:rsidR="00B04D9C">
        <w:t xml:space="preserve"> An example of this would be, learner engagement strategies that involve </w:t>
      </w:r>
      <w:r w:rsidR="00363385">
        <w:t>students</w:t>
      </w:r>
      <w:r w:rsidR="00B04D9C">
        <w:t xml:space="preserve"> in curriculum design, evaluation, and feedback mechanisms </w:t>
      </w:r>
      <w:r w:rsidR="00363385">
        <w:t xml:space="preserve">can enhance investment in learning and reduce resistance to classroom norms. </w:t>
      </w:r>
      <w:r w:rsidR="002C2C7A">
        <w:t>Sim</w:t>
      </w:r>
      <w:r w:rsidR="000219B0">
        <w:t xml:space="preserve">ilarly, behaviour </w:t>
      </w:r>
      <w:r w:rsidR="009D609B">
        <w:t>management</w:t>
      </w:r>
      <w:r w:rsidR="000219B0">
        <w:t xml:space="preserve"> that prioritises negotiation over </w:t>
      </w:r>
      <w:r w:rsidR="009D609B">
        <w:t>intimidation</w:t>
      </w:r>
      <w:r w:rsidR="000219B0">
        <w:t xml:space="preserve">, and restorative </w:t>
      </w:r>
      <w:r w:rsidR="002A7A90">
        <w:t xml:space="preserve">approaches over punishment, supports learner’s sense of ownership and responsibility. </w:t>
      </w:r>
    </w:p>
    <w:p w14:paraId="02D2250A" w14:textId="70279FB0" w:rsidR="00BF4DCB" w:rsidRDefault="00BF4DCB">
      <w:r>
        <w:t xml:space="preserve">Medr’s statutory focus on learner engagement and protection includes </w:t>
      </w:r>
      <w:r w:rsidR="00B220EC">
        <w:t>learner protection plans that set out how learners’ interests will be safeguarded in cases such as course closure or provider failure</w:t>
      </w:r>
      <w:r w:rsidR="00321CFB">
        <w:t xml:space="preserve">s. This demonstrates </w:t>
      </w:r>
      <w:r w:rsidR="00F81707">
        <w:t xml:space="preserve">how policy aims to reinforce quality and trust across tertiary settings </w:t>
      </w:r>
      <w:r w:rsidR="00977232">
        <w:t xml:space="preserve">and support those who need it. </w:t>
      </w:r>
    </w:p>
    <w:p w14:paraId="5314D0D5" w14:textId="1FBFCD11" w:rsidR="00E6029C" w:rsidRDefault="00A95F4D">
      <w:r>
        <w:t>Challenges</w:t>
      </w:r>
    </w:p>
    <w:p w14:paraId="31DA63B9" w14:textId="7A59A4E0" w:rsidR="00A95F4D" w:rsidRDefault="00A95F4D">
      <w:r>
        <w:t xml:space="preserve">Despite progressive theory and supportive legislation, implementing effective behaviour management and engagement strategies in post-compulsory settings is not without challenges. One major challenge </w:t>
      </w:r>
      <w:r w:rsidR="00191891">
        <w:t>that can be identified in post compulsory settings is the heterogeneity of learners</w:t>
      </w:r>
      <w:r w:rsidR="00A1680D">
        <w:t>, this is because learners can be aged 16 or be mature adults</w:t>
      </w:r>
      <w:r w:rsidR="003E1DC8">
        <w:t xml:space="preserve"> who all have differing motivations, life responsibilities, learning preferences, and prior experiences. Tailoring engagement and behaviour approaches to such diverse needs demands substantial teach</w:t>
      </w:r>
      <w:r w:rsidR="00665797">
        <w:t xml:space="preserve">ing skills and institutional flexibility. </w:t>
      </w:r>
    </w:p>
    <w:p w14:paraId="02801833" w14:textId="5ACF19CD" w:rsidR="005B2E3A" w:rsidRDefault="005B2E3A">
      <w:r>
        <w:t>Institutional constraints such as large class sizes, limited resources and rigid curriculum re</w:t>
      </w:r>
      <w:r w:rsidR="00516D5D">
        <w:t>quirements can also hinder personalised engagement and consistent implementation of learner centred behaviour approaches. Furthermore, policies such as Medr</w:t>
      </w:r>
      <w:r w:rsidR="002A51CA">
        <w:t xml:space="preserve">’s Learner </w:t>
      </w:r>
      <w:r w:rsidR="00555679">
        <w:t>Engagement</w:t>
      </w:r>
      <w:r w:rsidR="002A51CA">
        <w:t xml:space="preserve"> Code are still under development and require </w:t>
      </w:r>
      <w:r w:rsidR="00555679">
        <w:t>careful</w:t>
      </w:r>
      <w:r w:rsidR="002A51CA">
        <w:t xml:space="preserve"> collaboration between providers and learners to ensure they are meaningful and actionable. </w:t>
      </w:r>
    </w:p>
    <w:p w14:paraId="5510275A" w14:textId="71C263D8" w:rsidR="002A51CA" w:rsidRDefault="002A51CA">
      <w:r>
        <w:t xml:space="preserve">Another challenge lies </w:t>
      </w:r>
      <w:r w:rsidR="007D584C">
        <w:t>in balancing compliance with broader regulatory requirements. An example</w:t>
      </w:r>
      <w:r w:rsidR="002B5493">
        <w:t>, of this would be quality assurance and governance conditions imposed by Medr under the Tertiary Act</w:t>
      </w:r>
      <w:r w:rsidR="00884E56">
        <w:t xml:space="preserve"> with pedagogical priorities.</w:t>
      </w:r>
      <w:r w:rsidR="00EC314C">
        <w:t xml:space="preserve"> Ensuring that regulatory oversight supports</w:t>
      </w:r>
      <w:r w:rsidR="00B27115">
        <w:t xml:space="preserve"> rather than burdens providers is critical</w:t>
      </w:r>
      <w:r w:rsidR="00A64896">
        <w:t>, as is safeguarding that learner engagement initiatives do not become tokenistic</w:t>
      </w:r>
      <w:r w:rsidR="00AB5E79">
        <w:t xml:space="preserve"> box-ticking exercises.</w:t>
      </w:r>
    </w:p>
    <w:p w14:paraId="6735A5D9" w14:textId="5379AAAF" w:rsidR="00AB5E79" w:rsidRDefault="00AB5E79">
      <w:r>
        <w:t>Finally, mental health issues among post-compulsory learners present significant barriers to engagement and constructive behaviours. Educators and institu</w:t>
      </w:r>
      <w:r w:rsidR="006045A6">
        <w:t xml:space="preserve">tions may </w:t>
      </w:r>
      <w:r w:rsidR="006045A6">
        <w:lastRenderedPageBreak/>
        <w:t xml:space="preserve">struggle to provide sufficient support, and this can impact both teaching and learning environments. </w:t>
      </w:r>
    </w:p>
    <w:p w14:paraId="2E244C07" w14:textId="4EC43DF4" w:rsidR="004F2BFC" w:rsidRDefault="004F2BFC">
      <w:r>
        <w:t>Conclusion</w:t>
      </w:r>
    </w:p>
    <w:p w14:paraId="0E47A338" w14:textId="4B7EBF0A" w:rsidR="004F2BFC" w:rsidRDefault="004F2BFC">
      <w:r>
        <w:t xml:space="preserve">Contemporary thinking on behaviour </w:t>
      </w:r>
      <w:r w:rsidR="00741321">
        <w:t xml:space="preserve">management and learner engagement emphasises </w:t>
      </w:r>
      <w:r w:rsidR="00DD25B5">
        <w:t>relational,</w:t>
      </w:r>
      <w:r w:rsidR="00741321">
        <w:t xml:space="preserve"> leaner </w:t>
      </w:r>
      <w:r w:rsidR="00DD25B5">
        <w:t>centred</w:t>
      </w:r>
      <w:r w:rsidR="00741321">
        <w:t xml:space="preserve"> and inclusive </w:t>
      </w:r>
      <w:r w:rsidR="00DD25B5">
        <w:t>practices</w:t>
      </w:r>
      <w:r w:rsidR="00741321">
        <w:t xml:space="preserve"> that foster autonomy, </w:t>
      </w:r>
      <w:r w:rsidR="00DD25B5">
        <w:t>relevance</w:t>
      </w:r>
      <w:r w:rsidR="00741321">
        <w:t>, and active participation. These academic insights align with legis</w:t>
      </w:r>
      <w:r w:rsidR="001278B0">
        <w:t xml:space="preserve">lative developments such as the Tertiary Education and Research (Wales) Act 2022 and the establishment of Medr, which place statutory importance on learner engagement, equality of opportunity, and continuous improvement across tertiary education system. While such frameworks offer a positive foundation for supporting </w:t>
      </w:r>
      <w:r w:rsidR="003F1775">
        <w:t xml:space="preserve">post-compulsory learners, practical challenges remain in implementation due to leaner diversity, institutional constraints, and evolving policy environments. </w:t>
      </w:r>
    </w:p>
    <w:p w14:paraId="4E40344B" w14:textId="26776BFC" w:rsidR="00336111" w:rsidRDefault="00AC1516">
      <w:r>
        <w:t xml:space="preserve">Successful behaviour management in post-compulsory education is therefore best understood as </w:t>
      </w:r>
      <w:r w:rsidR="00246B36">
        <w:t>connected</w:t>
      </w:r>
      <w:r>
        <w:t xml:space="preserve"> with learner engagement</w:t>
      </w:r>
      <w:r w:rsidR="00D01100">
        <w:t xml:space="preserve">. This could include </w:t>
      </w:r>
      <w:r w:rsidR="0052696D">
        <w:t>environments that value leaner voices, promote relevance, and support wellbeing are more likely to foster both positive conduct and meaningful participation. As policymakers and educators continue to develop and embed strategies</w:t>
      </w:r>
      <w:r w:rsidR="00A74179">
        <w:t xml:space="preserve"> which are informed by both academic research and legislation</w:t>
      </w:r>
      <w:r w:rsidR="00CE4356">
        <w:t xml:space="preserve">. The </w:t>
      </w:r>
      <w:r w:rsidR="000F59B0">
        <w:t>goal</w:t>
      </w:r>
      <w:r w:rsidR="00CE4356">
        <w:t xml:space="preserve"> </w:t>
      </w:r>
      <w:r w:rsidR="00E70BDD">
        <w:t>continues to be the creation of learning experiences that are respectful, equitable</w:t>
      </w:r>
      <w:r w:rsidR="004573B8">
        <w:t xml:space="preserve"> and empowering. </w:t>
      </w:r>
    </w:p>
    <w:p w14:paraId="5523C533" w14:textId="04EA6A1B" w:rsidR="00742666" w:rsidRDefault="00484663">
      <w:r>
        <w:t>Reflective Account</w:t>
      </w:r>
    </w:p>
    <w:p w14:paraId="3C7BF025" w14:textId="78DB1CFF" w:rsidR="00742666" w:rsidRDefault="007560D2">
      <w:r>
        <w:t xml:space="preserve">This reflective account critically analyses two observations </w:t>
      </w:r>
      <w:r w:rsidR="000E0A8A">
        <w:t>of teaching professionals focussing on how learner engagement and behaviour were managed within diff</w:t>
      </w:r>
      <w:r w:rsidR="001C6563">
        <w:t xml:space="preserve">erent post 16 sectors. The first observation was based on </w:t>
      </w:r>
      <w:r w:rsidR="00B53FF1">
        <w:t xml:space="preserve">a Level 3 Sports Coaching course </w:t>
      </w:r>
      <w:r w:rsidR="00556E9E">
        <w:t xml:space="preserve">in the Further Education sector </w:t>
      </w:r>
      <w:r w:rsidR="00B53FF1">
        <w:t>learning about Professional Development</w:t>
      </w:r>
      <w:r w:rsidR="00556E9E">
        <w:t xml:space="preserve">. Whilst the second observation </w:t>
      </w:r>
      <w:r w:rsidR="00E01CA2">
        <w:t>was based on a Level 4 Sports Management course in Higher Education setting</w:t>
      </w:r>
      <w:r w:rsidR="007E1661">
        <w:t xml:space="preserve"> learning about Sport Stadia and Facilities. </w:t>
      </w:r>
      <w:r w:rsidR="000B52DE">
        <w:t xml:space="preserve">These observations are in line with professional protocol, both lecturers remain anonymous </w:t>
      </w:r>
      <w:r w:rsidR="00B343D1">
        <w:t xml:space="preserve">and reflections are framed to be constructive. </w:t>
      </w:r>
      <w:r w:rsidR="00A04883">
        <w:t xml:space="preserve">There will also </w:t>
      </w:r>
      <w:r w:rsidR="0035649C">
        <w:t>reflect</w:t>
      </w:r>
      <w:r w:rsidR="001553F7">
        <w:t xml:space="preserve"> my own teaching practice relating to behaviour management. This will highlight </w:t>
      </w:r>
      <w:r w:rsidR="00811077">
        <w:t>the teaching and learning strategies used to maintain engagement, promote high standards</w:t>
      </w:r>
      <w:r w:rsidR="00EA1EDF">
        <w:t xml:space="preserve"> and adapt to learners needs, whilst also considering the best practice for my future development. </w:t>
      </w:r>
    </w:p>
    <w:p w14:paraId="054AEC49" w14:textId="6957DF60" w:rsidR="00176A76" w:rsidRDefault="00115A0B">
      <w:r>
        <w:t xml:space="preserve">A key behavioural incident occurred at the start of the session. A small group of learners arrived </w:t>
      </w:r>
      <w:r w:rsidR="00557D1E">
        <w:t xml:space="preserve">back from break 5 minutes late despite several warnings prior regarding arriving </w:t>
      </w:r>
      <w:r w:rsidR="009E2994">
        <w:t xml:space="preserve">promptly from break. Lecturer A dismissed the late arrivals temporarily </w:t>
      </w:r>
      <w:r w:rsidR="006B035E">
        <w:t xml:space="preserve">and continued the lesson with the remainder of the class who </w:t>
      </w:r>
      <w:r w:rsidR="00597394">
        <w:t xml:space="preserve">were all present and back on time. Lecturer A </w:t>
      </w:r>
      <w:r w:rsidR="000B6225">
        <w:t xml:space="preserve">addressed the latecomers shortly after as they stepped out of the class to </w:t>
      </w:r>
      <w:r w:rsidR="000C617E">
        <w:t xml:space="preserve">communicate </w:t>
      </w:r>
      <w:r w:rsidR="00931F8B">
        <w:t xml:space="preserve">the issue with those arriving late and the impact that could have on their </w:t>
      </w:r>
      <w:r w:rsidR="00931F8B">
        <w:lastRenderedPageBreak/>
        <w:t xml:space="preserve">futures both as students but also </w:t>
      </w:r>
      <w:r w:rsidR="00176A76">
        <w:t xml:space="preserve">in work environments. The students then </w:t>
      </w:r>
      <w:r w:rsidR="00874E03">
        <w:t>returned to the classroom and were apologetic about their actions.</w:t>
      </w:r>
    </w:p>
    <w:p w14:paraId="4742F4F4" w14:textId="59E60B2E" w:rsidR="00EA1EDF" w:rsidRDefault="00176A76">
      <w:r>
        <w:t>This approach demonstrated</w:t>
      </w:r>
      <w:r w:rsidR="006B035E">
        <w:t xml:space="preserve"> </w:t>
      </w:r>
      <w:r w:rsidR="00665B7C">
        <w:t xml:space="preserve">high </w:t>
      </w:r>
      <w:r w:rsidR="0072102C">
        <w:t>expectations and consistency</w:t>
      </w:r>
      <w:r w:rsidR="004851BE">
        <w:t xml:space="preserve">. This is because lecture A had clearly communicated standards in the previous lesson and followed through </w:t>
      </w:r>
      <w:r w:rsidR="00B261EA">
        <w:t>when boundaries were crossed. By not allowing the late arrivals to immediately disrupt the session</w:t>
      </w:r>
      <w:r w:rsidR="00680BEC">
        <w:t xml:space="preserve">, the lecturer prioritised the learning of those who were </w:t>
      </w:r>
      <w:r w:rsidR="00ED182E">
        <w:t xml:space="preserve">punctual. Importantly, the issue was addressed separately, which prevented public confrontation </w:t>
      </w:r>
      <w:r w:rsidR="00334319">
        <w:t xml:space="preserve">whilst also maintaining dignity. This reflects a proactive and assertive approach to behaviour management. </w:t>
      </w:r>
      <w:r w:rsidR="00F45598">
        <w:t xml:space="preserve">This is because expectations were pre-established, and consequences were predictable. Rather than escalating the situation emotionally, the </w:t>
      </w:r>
      <w:r w:rsidR="003F174A">
        <w:t>lecture-maintained</w:t>
      </w:r>
      <w:r w:rsidR="00F45598">
        <w:t xml:space="preserve"> professionalism and returned focus quickly to learning. </w:t>
      </w:r>
    </w:p>
    <w:p w14:paraId="3A22DB18" w14:textId="0151721A" w:rsidR="00B343D1" w:rsidRDefault="008B20A7">
      <w:r>
        <w:t xml:space="preserve">The lesson was highly </w:t>
      </w:r>
      <w:r w:rsidR="003F0D20">
        <w:t xml:space="preserve">activity-focussed which resulted in the students being encouraged to research potential career pathways and evaluate </w:t>
      </w:r>
      <w:r w:rsidR="0084010E">
        <w:t>their chances of being successful</w:t>
      </w:r>
      <w:r w:rsidR="006B3D68">
        <w:t xml:space="preserve"> in those jobs. </w:t>
      </w:r>
      <w:r w:rsidR="00DC180A">
        <w:t>Rather than delivering the content solely through a lecture via PowerPoint</w:t>
      </w:r>
      <w:r w:rsidR="004F160E">
        <w:t xml:space="preserve">, Lecturer A facilitated discussion </w:t>
      </w:r>
      <w:r w:rsidR="00E65555">
        <w:t xml:space="preserve">with the students and </w:t>
      </w:r>
      <w:r w:rsidR="0000444A">
        <w:t>repeatedly</w:t>
      </w:r>
      <w:r w:rsidR="00E65555">
        <w:t xml:space="preserve"> asked “Why?” to </w:t>
      </w:r>
      <w:r w:rsidR="0000444A">
        <w:t xml:space="preserve">extend their answers and manipulating the students into deepening their critical thinking. </w:t>
      </w:r>
    </w:p>
    <w:p w14:paraId="369D5B5A" w14:textId="5576C0D5" w:rsidR="00742666" w:rsidRDefault="00754D09">
      <w:r>
        <w:t xml:space="preserve">This strategy significantly enhanced </w:t>
      </w:r>
      <w:r w:rsidR="000C7BD6">
        <w:t>engagement throughout the class. This is because students were not passive recipients but active contributo</w:t>
      </w:r>
      <w:r w:rsidR="009E11E3">
        <w:t>rs. The use of open questioning promoted analytical thinking and required learners to justify their opinions</w:t>
      </w:r>
      <w:r w:rsidR="00EE1398">
        <w:t xml:space="preserve">. This method caused students who had not spoken yet to </w:t>
      </w:r>
      <w:r w:rsidR="00587162">
        <w:t xml:space="preserve">simultaneously think about their responses prior to being asked as they understood </w:t>
      </w:r>
      <w:r w:rsidR="00401515">
        <w:t xml:space="preserve">what would be asked from them. Even the students who arrived late became fully involved in discussions once </w:t>
      </w:r>
      <w:r w:rsidR="007151E9">
        <w:t xml:space="preserve">reintegrated. This is because they realised their mistake and understood the importance of the </w:t>
      </w:r>
      <w:r w:rsidR="0093096D">
        <w:t xml:space="preserve">activities </w:t>
      </w:r>
    </w:p>
    <w:p w14:paraId="4B6C35E5" w14:textId="3158EC2D" w:rsidR="00742666" w:rsidRDefault="00757EC4">
      <w:r>
        <w:t xml:space="preserve">The success of the session appeared to stem from learner autonomy. This is because students were given </w:t>
      </w:r>
      <w:r w:rsidR="003E2FAD">
        <w:t xml:space="preserve">control over researching careers which </w:t>
      </w:r>
      <w:r w:rsidR="00FF0BB3">
        <w:t>resembled</w:t>
      </w:r>
      <w:r w:rsidR="003E2FAD">
        <w:t xml:space="preserve"> their interests</w:t>
      </w:r>
      <w:r w:rsidR="00FF0BB3">
        <w:t>. This aligns with student-</w:t>
      </w:r>
      <w:r w:rsidR="00B11102">
        <w:t>centred</w:t>
      </w:r>
      <w:r w:rsidR="00FF0BB3">
        <w:t xml:space="preserve"> learning theor</w:t>
      </w:r>
      <w:r w:rsidR="008C1176">
        <w:t xml:space="preserve">ies which mention that taking ownership can increase </w:t>
      </w:r>
      <w:r w:rsidR="00B11102">
        <w:t>intrinsic</w:t>
      </w:r>
      <w:r w:rsidR="008C1176">
        <w:t xml:space="preserve"> motivation and reduces disengagement levels.</w:t>
      </w:r>
    </w:p>
    <w:p w14:paraId="0A477E5B" w14:textId="5406E109" w:rsidR="00F430F9" w:rsidRDefault="00F430F9">
      <w:r>
        <w:t>Critical Evaluation</w:t>
      </w:r>
    </w:p>
    <w:p w14:paraId="07A07633" w14:textId="2FAD32C8" w:rsidR="007B613F" w:rsidRDefault="00F430F9">
      <w:r>
        <w:t>From a critical perspective</w:t>
      </w:r>
      <w:r w:rsidR="007F0EAB">
        <w:t xml:space="preserve">, the lecturer’s high standards regarding punctuality reinforced professionalism, particularly </w:t>
      </w:r>
      <w:r w:rsidR="00BD1218">
        <w:t xml:space="preserve">relevant in a </w:t>
      </w:r>
      <w:r w:rsidR="00F05742">
        <w:t>career in</w:t>
      </w:r>
      <w:r w:rsidR="00BD1218">
        <w:t xml:space="preserve"> </w:t>
      </w:r>
      <w:r w:rsidR="00691306">
        <w:t>sports context.</w:t>
      </w:r>
      <w:r w:rsidR="00F05742">
        <w:t xml:space="preserve"> However, dismissi</w:t>
      </w:r>
      <w:r w:rsidR="007660AA">
        <w:t xml:space="preserve">ng students could cause </w:t>
      </w:r>
      <w:r w:rsidR="004862E0">
        <w:t>potential ris</w:t>
      </w:r>
      <w:r w:rsidR="009A36CF">
        <w:t>k if not managed correctly and carefully. Thankfully in this instance, the prior warnings</w:t>
      </w:r>
      <w:r w:rsidR="007E5D96">
        <w:t xml:space="preserve"> and calm follow up discussion ensured fairness and consistency</w:t>
      </w:r>
      <w:r w:rsidR="00DE56F8">
        <w:t xml:space="preserve">. It is also vital to know your </w:t>
      </w:r>
      <w:r w:rsidR="006C1B50">
        <w:t>students’</w:t>
      </w:r>
      <w:r w:rsidR="00DE56F8">
        <w:t xml:space="preserve"> char</w:t>
      </w:r>
      <w:r w:rsidR="007B613F">
        <w:t xml:space="preserve">acteristics as the lecture knew that the students involved would thrive on that style of approach. </w:t>
      </w:r>
    </w:p>
    <w:p w14:paraId="66036C1A" w14:textId="36E23305" w:rsidR="00993E9A" w:rsidRDefault="007B613F">
      <w:r>
        <w:lastRenderedPageBreak/>
        <w:t>The session also highlighted</w:t>
      </w:r>
      <w:r w:rsidR="00D93EBC">
        <w:t xml:space="preserve"> that engagement reduces </w:t>
      </w:r>
      <w:r w:rsidR="006C1B50">
        <w:t>behavioural</w:t>
      </w:r>
      <w:r w:rsidR="00691306">
        <w:t xml:space="preserve"> </w:t>
      </w:r>
      <w:r w:rsidR="007743B4">
        <w:t>issues. This is because learners were cognitively challenged and personally invested in the topic</w:t>
      </w:r>
      <w:r w:rsidR="00CB287F">
        <w:t xml:space="preserve"> which resulted in disruption being at a mi</w:t>
      </w:r>
      <w:r w:rsidR="00945CDE">
        <w:t>nimal</w:t>
      </w:r>
      <w:r w:rsidR="00F4444B">
        <w:t xml:space="preserve">. The lesson could have been delivered via PowerPoint, </w:t>
      </w:r>
      <w:r w:rsidR="00EC2622">
        <w:t>but thi</w:t>
      </w:r>
      <w:r w:rsidR="00D47903">
        <w:t>s</w:t>
      </w:r>
      <w:r w:rsidR="00EC2622">
        <w:t xml:space="preserve"> </w:t>
      </w:r>
      <w:r w:rsidR="00100619">
        <w:t>w</w:t>
      </w:r>
      <w:r w:rsidR="00EC2622">
        <w:t>ould likely have reduced interaction and increased passive learning</w:t>
      </w:r>
      <w:r w:rsidR="00C950B6">
        <w:t xml:space="preserve">. </w:t>
      </w:r>
      <w:r w:rsidR="00264CB8">
        <w:t>Instead, adaptive</w:t>
      </w:r>
      <w:r w:rsidR="00F658B0">
        <w:t xml:space="preserve"> facilitation allowed discussion to develop organically. </w:t>
      </w:r>
      <w:r w:rsidR="00A430F4">
        <w:t>Overall, the main insight from this observation is that discipline and engagement are inter</w:t>
      </w:r>
      <w:r w:rsidR="00F70D9F">
        <w:t xml:space="preserve">connected. High expectations create structure, but meaningful activity sustains focus. </w:t>
      </w:r>
    </w:p>
    <w:p w14:paraId="6F383BDF" w14:textId="4D6069E6" w:rsidR="005C148D" w:rsidRDefault="005C148D">
      <w:r>
        <w:t xml:space="preserve">The second observation </w:t>
      </w:r>
      <w:r w:rsidR="008C3CF8">
        <w:t xml:space="preserve">began with clearly outlined aims and objectives. There were many </w:t>
      </w:r>
      <w:r w:rsidR="00AD60E8">
        <w:t>structured group tasks involv</w:t>
      </w:r>
      <w:r w:rsidR="003545BE">
        <w:t xml:space="preserve">ed </w:t>
      </w:r>
      <w:r w:rsidR="00B443A3">
        <w:t xml:space="preserve">within the </w:t>
      </w:r>
      <w:r w:rsidR="008862C4">
        <w:t xml:space="preserve">lesson which were strategically designed to </w:t>
      </w:r>
      <w:r w:rsidR="00C96FAD">
        <w:t>assess</w:t>
      </w:r>
      <w:r w:rsidR="008862C4">
        <w:t xml:space="preserve"> prior knowledge. The PowerPoint</w:t>
      </w:r>
      <w:r w:rsidR="00EB3E69">
        <w:t xml:space="preserve"> was concise, visually supportive and easy for students to follow. </w:t>
      </w:r>
    </w:p>
    <w:p w14:paraId="0ACDA487" w14:textId="0F3E31B7" w:rsidR="00721FE3" w:rsidRDefault="00721FE3">
      <w:r>
        <w:t xml:space="preserve">The </w:t>
      </w:r>
      <w:r w:rsidR="00C96FAD">
        <w:t>lecturer</w:t>
      </w:r>
      <w:r>
        <w:t xml:space="preserve"> used questioning effectively, a</w:t>
      </w:r>
      <w:r w:rsidR="00193E18">
        <w:t xml:space="preserve">gain asking learners to expand and justify </w:t>
      </w:r>
      <w:r w:rsidR="00051269">
        <w:t xml:space="preserve">their answers. </w:t>
      </w:r>
      <w:r w:rsidR="00E5688B">
        <w:t xml:space="preserve">The students were encouraged to build upon peers’ contributions, promoting collaborative </w:t>
      </w:r>
      <w:r w:rsidR="00A631F4">
        <w:t xml:space="preserve">knowledge </w:t>
      </w:r>
      <w:r w:rsidR="00360EDC">
        <w:t xml:space="preserve">construction. </w:t>
      </w:r>
    </w:p>
    <w:p w14:paraId="4F687383" w14:textId="415F3DF4" w:rsidR="00360EDC" w:rsidRDefault="00360EDC">
      <w:r>
        <w:t xml:space="preserve">A significant </w:t>
      </w:r>
      <w:r w:rsidR="00F43210">
        <w:t>behavioural</w:t>
      </w:r>
      <w:r>
        <w:t xml:space="preserve"> management decision occurred midway through the session</w:t>
      </w:r>
      <w:r w:rsidR="00DE470A">
        <w:t>. This is because the se</w:t>
      </w:r>
      <w:r w:rsidR="00F43210">
        <w:t xml:space="preserve">ssion </w:t>
      </w:r>
      <w:r w:rsidR="002003CA">
        <w:t xml:space="preserve">took place on a Friday afternoon following an intensive morning lecture. </w:t>
      </w:r>
      <w:r w:rsidR="006D75D1">
        <w:t>The lecturer noticed declining focus and signs of fatigue creeping in to some of the students</w:t>
      </w:r>
      <w:r w:rsidR="00484ABF">
        <w:t xml:space="preserve"> in the classroom</w:t>
      </w:r>
      <w:r w:rsidR="00F130E8">
        <w:t xml:space="preserve">. </w:t>
      </w:r>
      <w:r w:rsidR="00E56DBA">
        <w:t xml:space="preserve">The lecturer </w:t>
      </w:r>
      <w:r w:rsidR="009C12F6">
        <w:t xml:space="preserve">made a conscious decision </w:t>
      </w:r>
      <w:r w:rsidR="00C9462C">
        <w:t xml:space="preserve">rather than sticking rigidly to the lesson plan, they introduced a much needed </w:t>
      </w:r>
      <w:r w:rsidR="00A44BE8">
        <w:t>10-minute</w:t>
      </w:r>
      <w:r w:rsidR="00C9462C">
        <w:t xml:space="preserve"> break to allow </w:t>
      </w:r>
      <w:r w:rsidR="00313CFD">
        <w:t>the learners to step away and reset</w:t>
      </w:r>
      <w:r w:rsidR="00BB2F0D">
        <w:t xml:space="preserve">. </w:t>
      </w:r>
    </w:p>
    <w:p w14:paraId="0EFE146A" w14:textId="1CEE2455" w:rsidR="00BB2F0D" w:rsidRDefault="00BB2F0D">
      <w:r>
        <w:t xml:space="preserve">This decision demonstrated adaptability </w:t>
      </w:r>
      <w:r w:rsidR="00445C14">
        <w:t xml:space="preserve">and emotional </w:t>
      </w:r>
      <w:r w:rsidR="00A44BE8">
        <w:t>intelligence</w:t>
      </w:r>
      <w:r w:rsidR="000541DA">
        <w:t xml:space="preserve">. This is because </w:t>
      </w:r>
      <w:r w:rsidR="00890EA2">
        <w:t>instead of interpreting disengagement as a misconduct, the lecturer reco</w:t>
      </w:r>
      <w:r w:rsidR="00413380">
        <w:t xml:space="preserve">gnised appropriate factors affecting attention. </w:t>
      </w:r>
      <w:r w:rsidR="00F53AF2">
        <w:t>By responding pro</w:t>
      </w:r>
      <w:r w:rsidR="001E5A81">
        <w:t>actively</w:t>
      </w:r>
      <w:r w:rsidR="00A44BE8">
        <w:t xml:space="preserve">, it prevented students’ further loss of focus. </w:t>
      </w:r>
    </w:p>
    <w:p w14:paraId="3861E869" w14:textId="173CBB89" w:rsidR="00212B38" w:rsidRDefault="00C717B4">
      <w:r>
        <w:t>Critical Evaluation</w:t>
      </w:r>
    </w:p>
    <w:p w14:paraId="0085AF18" w14:textId="0F594542" w:rsidR="00C717B4" w:rsidRDefault="00C717B4">
      <w:r>
        <w:t>This observation reinforced the importance of responsiveness</w:t>
      </w:r>
      <w:r w:rsidR="00BF1B87">
        <w:t xml:space="preserve">. </w:t>
      </w:r>
      <w:r w:rsidR="002A5507">
        <w:t xml:space="preserve">Behaviour management is not solely about enforcing </w:t>
      </w:r>
      <w:r w:rsidR="00757B9A">
        <w:t>standards,</w:t>
      </w:r>
      <w:r w:rsidR="002A5507">
        <w:t xml:space="preserve"> but it also involves understanding leaner wellbeing</w:t>
      </w:r>
      <w:r w:rsidR="00875263">
        <w:t xml:space="preserve"> as fatigue, scheduling and cognitive</w:t>
      </w:r>
      <w:r w:rsidR="001E3E89">
        <w:t xml:space="preserve"> overload</w:t>
      </w:r>
      <w:r w:rsidR="005C69DE">
        <w:t xml:space="preserve"> can all influence engagement. </w:t>
      </w:r>
    </w:p>
    <w:p w14:paraId="34F4ED5C" w14:textId="6947C86A" w:rsidR="005C69DE" w:rsidRDefault="005C69DE">
      <w:r>
        <w:t xml:space="preserve">The structured PowerPoint supported clarity and likely </w:t>
      </w:r>
      <w:r w:rsidR="007B2413">
        <w:t xml:space="preserve">reduced confusion related </w:t>
      </w:r>
      <w:r w:rsidR="00757B9A">
        <w:t>misbehaviour</w:t>
      </w:r>
      <w:r w:rsidR="00AB3DD1">
        <w:t xml:space="preserve">. Cognitive overload can lead to </w:t>
      </w:r>
      <w:r w:rsidR="00031BD4">
        <w:t>off</w:t>
      </w:r>
      <w:r w:rsidR="0039132C">
        <w:t>-task behaviour therefore, clear visual organisation acted as a prev</w:t>
      </w:r>
      <w:r w:rsidR="002A7B3D">
        <w:t>entative strategy</w:t>
      </w:r>
      <w:r w:rsidR="0075215B">
        <w:t xml:space="preserve">. </w:t>
      </w:r>
    </w:p>
    <w:p w14:paraId="4E79AD76" w14:textId="78CCB66E" w:rsidR="000B4F82" w:rsidRDefault="000B4F82">
      <w:r>
        <w:t xml:space="preserve">The decision to </w:t>
      </w:r>
      <w:r w:rsidR="00D450C1">
        <w:t xml:space="preserve">provide a break reflects </w:t>
      </w:r>
      <w:r w:rsidR="00F21176">
        <w:t>personal</w:t>
      </w:r>
      <w:r w:rsidR="00D450C1">
        <w:t xml:space="preserve"> authority rather than </w:t>
      </w:r>
      <w:r w:rsidR="00F21176">
        <w:t>demanding</w:t>
      </w:r>
      <w:r w:rsidR="00D84B30">
        <w:t xml:space="preserve"> control. This is because</w:t>
      </w:r>
      <w:r w:rsidR="008C2772">
        <w:t xml:space="preserve"> acknowledging the learners’ needs allowed the </w:t>
      </w:r>
      <w:r w:rsidR="00757B9A">
        <w:t>lecturer</w:t>
      </w:r>
      <w:r w:rsidR="008C2772">
        <w:t xml:space="preserve"> to strengthen </w:t>
      </w:r>
      <w:r w:rsidR="00F21176">
        <w:t xml:space="preserve">their trust and likely improve their productivity for the remainder of the session. </w:t>
      </w:r>
      <w:r w:rsidR="00B82D08">
        <w:t xml:space="preserve">However, this approach requires careful </w:t>
      </w:r>
      <w:r w:rsidR="005574BD">
        <w:t>judgment</w:t>
      </w:r>
      <w:r w:rsidR="00B82D08">
        <w:t xml:space="preserve"> as frequent unscheduled breaks could </w:t>
      </w:r>
      <w:r w:rsidR="00591B21">
        <w:t xml:space="preserve">lead to a reduction in academic rigour if misapplied. In this context, the </w:t>
      </w:r>
      <w:r w:rsidR="00591B21">
        <w:lastRenderedPageBreak/>
        <w:t xml:space="preserve">decision was purposeful and measured, aligning </w:t>
      </w:r>
      <w:r w:rsidR="005574BD">
        <w:t xml:space="preserve">with best practice in responsive teaching. </w:t>
      </w:r>
    </w:p>
    <w:p w14:paraId="2221FB26" w14:textId="5012F31A" w:rsidR="00742666" w:rsidRDefault="001F49DF">
      <w:r>
        <w:t>Reflection of own practice</w:t>
      </w:r>
    </w:p>
    <w:p w14:paraId="4A1D2BB9" w14:textId="444A2557" w:rsidR="003879DA" w:rsidRDefault="00204390">
      <w:r>
        <w:t xml:space="preserve">I delivered an hour session to the L3 </w:t>
      </w:r>
      <w:r w:rsidR="00A757AC">
        <w:t xml:space="preserve">college students with the aim of providing them with useful </w:t>
      </w:r>
      <w:r w:rsidR="00524561">
        <w:t>engaging warm-up games and activities in preparation for their upcoming school placements</w:t>
      </w:r>
      <w:r w:rsidR="005424EC">
        <w:t xml:space="preserve">. My aim was also to develop their understanding of coaching communication and session structure. </w:t>
      </w:r>
      <w:r w:rsidR="003879DA">
        <w:t xml:space="preserve">The lesson took place in a sports </w:t>
      </w:r>
      <w:r w:rsidR="00187EE5">
        <w:t>hall,</w:t>
      </w:r>
      <w:r w:rsidR="00623571">
        <w:t xml:space="preserve"> and the activities were carried out mirroring </w:t>
      </w:r>
      <w:r w:rsidR="004815AB">
        <w:t xml:space="preserve">one another side by side due to having </w:t>
      </w:r>
      <w:r w:rsidR="001C22C7">
        <w:t>20 students participating</w:t>
      </w:r>
      <w:r w:rsidR="00C424D1">
        <w:t xml:space="preserve">. </w:t>
      </w:r>
    </w:p>
    <w:p w14:paraId="5664514B" w14:textId="4A416848" w:rsidR="00C424D1" w:rsidRDefault="00187EE5">
      <w:r>
        <w:t xml:space="preserve">Overall, the session was energetic and engaging with students responding positively to the competition nature of </w:t>
      </w:r>
      <w:r w:rsidR="00DF45D0">
        <w:t xml:space="preserve">the activities and appeared motivated by the opportunity to participate in games that differed from their usual structured drills. </w:t>
      </w:r>
      <w:r w:rsidR="002C75E9">
        <w:t xml:space="preserve">However, during one of the activities </w:t>
      </w:r>
      <w:r w:rsidR="000F669B">
        <w:t>behaviours</w:t>
      </w:r>
      <w:r w:rsidR="002C75E9">
        <w:t xml:space="preserve"> became increasingly unf</w:t>
      </w:r>
      <w:r w:rsidR="00751047">
        <w:t>ocused on the purpose of the task. This was because some students began to get carried away and mess around with the footballs during the drill</w:t>
      </w:r>
      <w:r w:rsidR="003309C8">
        <w:t xml:space="preserve"> and not participating in the right manner. This led to me intervening and removing the footballs from that specific group and regressing the drill </w:t>
      </w:r>
      <w:r w:rsidR="00393B90">
        <w:t xml:space="preserve">back into a </w:t>
      </w:r>
      <w:r w:rsidR="000F669B">
        <w:t>tag-based</w:t>
      </w:r>
      <w:r w:rsidR="00393B90">
        <w:t xml:space="preserve"> activity whilst the other group continued with the footballs as normal. </w:t>
      </w:r>
    </w:p>
    <w:p w14:paraId="567EC046" w14:textId="48AF99D9" w:rsidR="00742666" w:rsidRDefault="000F669B">
      <w:r>
        <w:t xml:space="preserve">At the time, my decision </w:t>
      </w:r>
      <w:r w:rsidR="00C678D1">
        <w:t xml:space="preserve">to confiscate the footballs was reactive as my intention was to reassert control, restore focus and demonstrate consequences for disengagement. The strategy </w:t>
      </w:r>
      <w:r w:rsidR="00775138">
        <w:t xml:space="preserve">was effective in achieving compliance as students completed the drill appropriately once the footballs </w:t>
      </w:r>
      <w:r w:rsidR="003B3A7F">
        <w:t>had been removed. However, refl</w:t>
      </w:r>
      <w:r w:rsidR="003C2C89">
        <w:t xml:space="preserve">ecting critically, I recognise </w:t>
      </w:r>
      <w:r w:rsidR="00AC13B3">
        <w:t xml:space="preserve">that </w:t>
      </w:r>
      <w:r w:rsidR="00433F20">
        <w:t xml:space="preserve">the scenario is very common in children’s football and my approach should have been more around </w:t>
      </w:r>
      <w:r w:rsidR="00DA041C">
        <w:t xml:space="preserve">working with the students </w:t>
      </w:r>
      <w:r w:rsidR="0035649C">
        <w:t>to</w:t>
      </w:r>
      <w:r w:rsidR="00DA041C">
        <w:t xml:space="preserve"> finding a solution when they will be in the same situation.</w:t>
      </w:r>
    </w:p>
    <w:p w14:paraId="058CEF5A" w14:textId="71467007" w:rsidR="007B7DEF" w:rsidRDefault="007B7DEF">
      <w:r>
        <w:t xml:space="preserve">In comparison with observation one, it is important that as the lecturer </w:t>
      </w:r>
      <w:r w:rsidR="00AA7D49">
        <w:t xml:space="preserve">high standards are maintained </w:t>
      </w:r>
      <w:r w:rsidR="00B04BF0">
        <w:t xml:space="preserve">in a calm and controlled manner </w:t>
      </w:r>
      <w:r w:rsidR="00685FBD">
        <w:t>and due to the competitive nat</w:t>
      </w:r>
      <w:r w:rsidR="00675733">
        <w:t xml:space="preserve">ure reinforcing suitable behaviour should have been mentioned. </w:t>
      </w:r>
      <w:r w:rsidR="00AB4EC3">
        <w:t xml:space="preserve">Similarly, </w:t>
      </w:r>
      <w:r w:rsidR="00244919">
        <w:t>observation two adapted to declining engagement</w:t>
      </w:r>
      <w:r w:rsidR="00E32E27">
        <w:t xml:space="preserve">. In contrast, I interpreted the behaviour in my lesson to be misbehaviour </w:t>
      </w:r>
      <w:r w:rsidR="00B47E1B">
        <w:t xml:space="preserve">and disregarded the possibility that the competitive element had become overstimulating </w:t>
      </w:r>
      <w:r w:rsidR="00367BD3">
        <w:t xml:space="preserve">and that’s what caused the situation. </w:t>
      </w:r>
    </w:p>
    <w:p w14:paraId="080B34D2" w14:textId="44FF89B8" w:rsidR="0011493C" w:rsidRDefault="0011493C">
      <w:r>
        <w:t xml:space="preserve">On deeper reflection, the behaviour issue was </w:t>
      </w:r>
      <w:r w:rsidR="00BA76BA">
        <w:t xml:space="preserve">partly linked to the set up of my session. This is because </w:t>
      </w:r>
      <w:r w:rsidR="00BB4891">
        <w:t xml:space="preserve">having two </w:t>
      </w:r>
      <w:r w:rsidR="00AF7811">
        <w:t>zones working simultaneously, my attention was being shared between both drills</w:t>
      </w:r>
      <w:r w:rsidR="00236990">
        <w:t xml:space="preserve">. The students took </w:t>
      </w:r>
      <w:r w:rsidR="00773964">
        <w:t xml:space="preserve">advantage of my back being turned and my focus switching to the opposite group </w:t>
      </w:r>
      <w:r w:rsidR="007825C6">
        <w:t xml:space="preserve">as that is when the behaviour issue occurred. </w:t>
      </w:r>
      <w:r w:rsidR="00BF6E24">
        <w:t xml:space="preserve">There is also an important distinction between behaviour management and engagement management. </w:t>
      </w:r>
      <w:r w:rsidR="0035649C">
        <w:t>Most of</w:t>
      </w:r>
      <w:r w:rsidR="00BF6E24">
        <w:t xml:space="preserve"> the students were highly engaged </w:t>
      </w:r>
      <w:r w:rsidR="00C70E6E">
        <w:t xml:space="preserve">and competitive in </w:t>
      </w:r>
      <w:r w:rsidR="00C70E6E">
        <w:lastRenderedPageBreak/>
        <w:t>a positive way. The challenge arose when excitement crossed into distraction</w:t>
      </w:r>
      <w:r w:rsidR="00787FA9">
        <w:t xml:space="preserve">. This suggests I need to balance enjoyment with structured control. </w:t>
      </w:r>
    </w:p>
    <w:p w14:paraId="4819BBCE" w14:textId="6900C777" w:rsidR="00BD0406" w:rsidRDefault="009A43D8">
      <w:r>
        <w:t>While I remained outwardly calm, my intervention was immediate and corrective rather than inquisitive. Developing greater emotional regulation</w:t>
      </w:r>
      <w:r w:rsidR="00E30C0E">
        <w:t xml:space="preserve"> and pausing before reacting would allow me to choose strategies more strategically rather than instinctively. </w:t>
      </w:r>
    </w:p>
    <w:p w14:paraId="2578D27C" w14:textId="77777777" w:rsidR="00742666" w:rsidRDefault="00742666"/>
    <w:p w14:paraId="686DE0D5" w14:textId="77777777" w:rsidR="00742666" w:rsidRDefault="00742666"/>
    <w:p w14:paraId="5CCB608C" w14:textId="77777777" w:rsidR="00742666" w:rsidRDefault="00742666"/>
    <w:p w14:paraId="21045FD6" w14:textId="77777777" w:rsidR="00742666" w:rsidRDefault="00742666"/>
    <w:p w14:paraId="2767A6AC" w14:textId="77777777" w:rsidR="00742666" w:rsidRDefault="00742666"/>
    <w:p w14:paraId="03D95771" w14:textId="77777777" w:rsidR="00742666" w:rsidRDefault="00742666"/>
    <w:p w14:paraId="3CE5ABD4" w14:textId="77777777" w:rsidR="00742666" w:rsidRDefault="00742666"/>
    <w:p w14:paraId="10775491" w14:textId="77777777" w:rsidR="00742666" w:rsidRDefault="00742666"/>
    <w:p w14:paraId="47835DFC" w14:textId="77777777" w:rsidR="00742666" w:rsidRDefault="00742666"/>
    <w:p w14:paraId="0BBE7579" w14:textId="77777777" w:rsidR="00742666" w:rsidRDefault="00742666"/>
    <w:p w14:paraId="4DD30C42" w14:textId="77777777" w:rsidR="007661AD" w:rsidRDefault="007661AD"/>
    <w:p w14:paraId="342694E8" w14:textId="77777777" w:rsidR="007661AD" w:rsidRDefault="007661AD"/>
    <w:p w14:paraId="62947CA5" w14:textId="77777777" w:rsidR="007661AD" w:rsidRDefault="007661AD"/>
    <w:p w14:paraId="31A30AC3" w14:textId="77777777" w:rsidR="007661AD" w:rsidRDefault="007661AD" w:rsidP="007661AD">
      <w:pPr>
        <w:rPr>
          <w:b/>
          <w:bCs/>
        </w:rPr>
      </w:pPr>
    </w:p>
    <w:p w14:paraId="05358C40" w14:textId="77777777" w:rsidR="007661AD" w:rsidRDefault="007661AD" w:rsidP="007661AD">
      <w:pPr>
        <w:rPr>
          <w:b/>
          <w:bCs/>
        </w:rPr>
      </w:pPr>
    </w:p>
    <w:p w14:paraId="53628DBA" w14:textId="77777777" w:rsidR="007661AD" w:rsidRDefault="007661AD" w:rsidP="007661AD">
      <w:pPr>
        <w:rPr>
          <w:b/>
          <w:bCs/>
        </w:rPr>
      </w:pPr>
    </w:p>
    <w:p w14:paraId="71F9F643" w14:textId="77777777" w:rsidR="007661AD" w:rsidRDefault="007661AD" w:rsidP="007661AD">
      <w:pPr>
        <w:rPr>
          <w:b/>
          <w:bCs/>
        </w:rPr>
      </w:pPr>
    </w:p>
    <w:p w14:paraId="6E21C228" w14:textId="77777777" w:rsidR="007661AD" w:rsidRDefault="007661AD" w:rsidP="007661AD">
      <w:pPr>
        <w:rPr>
          <w:b/>
          <w:bCs/>
        </w:rPr>
      </w:pPr>
    </w:p>
    <w:p w14:paraId="63D808FA" w14:textId="77777777" w:rsidR="007661AD" w:rsidRDefault="007661AD" w:rsidP="007661AD">
      <w:pPr>
        <w:rPr>
          <w:b/>
          <w:bCs/>
        </w:rPr>
      </w:pPr>
    </w:p>
    <w:p w14:paraId="534E6977" w14:textId="77777777" w:rsidR="007661AD" w:rsidRDefault="007661AD" w:rsidP="007661AD">
      <w:pPr>
        <w:rPr>
          <w:b/>
          <w:bCs/>
        </w:rPr>
      </w:pPr>
    </w:p>
    <w:p w14:paraId="27023FAD" w14:textId="77777777" w:rsidR="007661AD" w:rsidRDefault="007661AD" w:rsidP="007661AD">
      <w:pPr>
        <w:rPr>
          <w:b/>
          <w:bCs/>
        </w:rPr>
      </w:pPr>
    </w:p>
    <w:p w14:paraId="03523457" w14:textId="77777777" w:rsidR="007661AD" w:rsidRDefault="007661AD" w:rsidP="007661AD">
      <w:pPr>
        <w:rPr>
          <w:b/>
          <w:bCs/>
        </w:rPr>
      </w:pPr>
    </w:p>
    <w:p w14:paraId="5F57BDEE" w14:textId="77777777" w:rsidR="007661AD" w:rsidRDefault="007661AD" w:rsidP="007661AD">
      <w:pPr>
        <w:rPr>
          <w:b/>
          <w:bCs/>
        </w:rPr>
      </w:pPr>
    </w:p>
    <w:p w14:paraId="54C2185F" w14:textId="77777777" w:rsidR="007661AD" w:rsidRDefault="007661AD" w:rsidP="007661AD">
      <w:pPr>
        <w:rPr>
          <w:b/>
          <w:bCs/>
        </w:rPr>
      </w:pPr>
    </w:p>
    <w:p w14:paraId="113B7C02" w14:textId="441E2D71" w:rsidR="007661AD" w:rsidRPr="007661AD" w:rsidRDefault="007661AD" w:rsidP="007661AD">
      <w:pPr>
        <w:rPr>
          <w:b/>
          <w:bCs/>
        </w:rPr>
      </w:pPr>
      <w:r w:rsidRPr="007661AD">
        <w:rPr>
          <w:b/>
          <w:bCs/>
        </w:rPr>
        <w:lastRenderedPageBreak/>
        <w:t>Reference List</w:t>
      </w:r>
    </w:p>
    <w:p w14:paraId="32110A55" w14:textId="77777777" w:rsidR="007661AD" w:rsidRPr="007661AD" w:rsidRDefault="007661AD" w:rsidP="007661AD">
      <w:r w:rsidRPr="007661AD">
        <w:t xml:space="preserve">Curzon, L.B. (2004) </w:t>
      </w:r>
      <w:r w:rsidRPr="007661AD">
        <w:rPr>
          <w:i/>
          <w:iCs/>
        </w:rPr>
        <w:t>Teaching in further education: An outline of principles and practice</w:t>
      </w:r>
      <w:r w:rsidRPr="007661AD">
        <w:t>. 6th edn. London: Continuum.</w:t>
      </w:r>
    </w:p>
    <w:p w14:paraId="52C61BCB" w14:textId="77777777" w:rsidR="007661AD" w:rsidRPr="007661AD" w:rsidRDefault="007661AD" w:rsidP="007661AD">
      <w:r w:rsidRPr="007661AD">
        <w:t xml:space="preserve">Francis, M. and Gould, J. (2013) </w:t>
      </w:r>
      <w:r w:rsidRPr="007661AD">
        <w:rPr>
          <w:i/>
          <w:iCs/>
        </w:rPr>
        <w:t>Achieving your PTLLS award: A practical guide to successful teaching in the lifelong learning sector</w:t>
      </w:r>
      <w:r w:rsidRPr="007661AD">
        <w:t>. London: Sage.</w:t>
      </w:r>
    </w:p>
    <w:p w14:paraId="15252E70" w14:textId="77777777" w:rsidR="007661AD" w:rsidRPr="007661AD" w:rsidRDefault="007661AD" w:rsidP="007661AD">
      <w:r w:rsidRPr="007661AD">
        <w:t xml:space="preserve">Fredricks, J.A., Blumenfeld, P.C. and Paris, A.H. (2004) ‘School engagement: Potential of the concept, state of the evidence’, </w:t>
      </w:r>
      <w:r w:rsidRPr="007661AD">
        <w:rPr>
          <w:i/>
          <w:iCs/>
        </w:rPr>
        <w:t>Review of Educational Research</w:t>
      </w:r>
      <w:r w:rsidRPr="007661AD">
        <w:t>, 74(1), pp. 59–109.</w:t>
      </w:r>
    </w:p>
    <w:p w14:paraId="4E73438C" w14:textId="77777777" w:rsidR="007661AD" w:rsidRPr="007661AD" w:rsidRDefault="007661AD" w:rsidP="007661AD">
      <w:r w:rsidRPr="007661AD">
        <w:t xml:space="preserve">Gravells, A. (2020) </w:t>
      </w:r>
      <w:r w:rsidRPr="007661AD">
        <w:rPr>
          <w:i/>
          <w:iCs/>
        </w:rPr>
        <w:t>Principles and practice of lifelong learning</w:t>
      </w:r>
      <w:r w:rsidRPr="007661AD">
        <w:t>. 6th edn. London: Learning Matters.</w:t>
      </w:r>
    </w:p>
    <w:p w14:paraId="36F328ED" w14:textId="77777777" w:rsidR="007661AD" w:rsidRPr="007661AD" w:rsidRDefault="007661AD" w:rsidP="007661AD">
      <w:r w:rsidRPr="007661AD">
        <w:t xml:space="preserve">Medr – Commission for Tertiary Education and Research (Wales) (2023) </w:t>
      </w:r>
      <w:r w:rsidRPr="007661AD">
        <w:rPr>
          <w:i/>
          <w:iCs/>
        </w:rPr>
        <w:t>Learner engagement code: Consultation guidance</w:t>
      </w:r>
      <w:r w:rsidRPr="007661AD">
        <w:t>. Cardiff: Medr.</w:t>
      </w:r>
    </w:p>
    <w:p w14:paraId="2975E87C" w14:textId="77777777" w:rsidR="007661AD" w:rsidRPr="007661AD" w:rsidRDefault="007661AD" w:rsidP="007661AD">
      <w:r w:rsidRPr="007661AD">
        <w:t xml:space="preserve">Petty, G. (2009) </w:t>
      </w:r>
      <w:r w:rsidRPr="007661AD">
        <w:rPr>
          <w:i/>
          <w:iCs/>
        </w:rPr>
        <w:t>Teaching today: A practical guide</w:t>
      </w:r>
      <w:r w:rsidRPr="007661AD">
        <w:t>. 4th edn. Cheltenham: Nelson Thornes.</w:t>
      </w:r>
    </w:p>
    <w:p w14:paraId="2B64B577" w14:textId="77777777" w:rsidR="007661AD" w:rsidRPr="007661AD" w:rsidRDefault="007661AD" w:rsidP="007661AD">
      <w:r w:rsidRPr="007661AD">
        <w:t xml:space="preserve">Rogers, B. (2011) </w:t>
      </w:r>
      <w:r w:rsidRPr="007661AD">
        <w:rPr>
          <w:i/>
          <w:iCs/>
        </w:rPr>
        <w:t>Classroom behaviour: A practical guide to effective teaching, behaviour management and colleague support</w:t>
      </w:r>
      <w:r w:rsidRPr="007661AD">
        <w:t>. 3rd edn. London: Sage.</w:t>
      </w:r>
    </w:p>
    <w:p w14:paraId="51925698" w14:textId="77777777" w:rsidR="007661AD" w:rsidRPr="007661AD" w:rsidRDefault="007661AD" w:rsidP="007661AD">
      <w:r w:rsidRPr="007661AD">
        <w:t>Tertiary Education and Research (Wales) Act 2022. London: The Stationery Office.</w:t>
      </w:r>
    </w:p>
    <w:p w14:paraId="177979AC" w14:textId="77777777" w:rsidR="007661AD" w:rsidRDefault="007661AD"/>
    <w:p w14:paraId="0F557593" w14:textId="77777777" w:rsidR="008A56E7" w:rsidRDefault="008A56E7"/>
    <w:p w14:paraId="0D99991E" w14:textId="77777777" w:rsidR="008A56E7" w:rsidRDefault="008A56E7"/>
    <w:p w14:paraId="38490011" w14:textId="77777777" w:rsidR="008A56E7" w:rsidRDefault="008A56E7"/>
    <w:p w14:paraId="4BC1DFAA" w14:textId="77777777" w:rsidR="008A56E7" w:rsidRDefault="008A56E7"/>
    <w:p w14:paraId="263CFD41" w14:textId="77777777" w:rsidR="008A56E7" w:rsidRDefault="008A56E7"/>
    <w:p w14:paraId="1C577497" w14:textId="77777777" w:rsidR="008A56E7" w:rsidRDefault="008A56E7"/>
    <w:p w14:paraId="16587CA7" w14:textId="77777777" w:rsidR="008A56E7" w:rsidRDefault="008A56E7"/>
    <w:p w14:paraId="75767EF4" w14:textId="77777777" w:rsidR="008A56E7" w:rsidRDefault="008A56E7"/>
    <w:p w14:paraId="0DFC7576" w14:textId="77777777" w:rsidR="008A56E7" w:rsidRDefault="008A56E7"/>
    <w:p w14:paraId="21598C5B" w14:textId="77777777" w:rsidR="008A56E7" w:rsidRDefault="008A56E7"/>
    <w:p w14:paraId="20A22F95" w14:textId="77777777" w:rsidR="008A56E7" w:rsidRDefault="008A56E7"/>
    <w:p w14:paraId="1C2FE196" w14:textId="77777777" w:rsidR="008A56E7" w:rsidRDefault="008A56E7"/>
    <w:p w14:paraId="0E162753" w14:textId="77777777" w:rsidR="008A56E7" w:rsidRDefault="008A56E7"/>
    <w:p w14:paraId="304F57AE" w14:textId="05B13777" w:rsidR="008A56E7" w:rsidRDefault="009456FB">
      <w:r>
        <w:lastRenderedPageBreak/>
        <w:t>Appendices</w:t>
      </w:r>
    </w:p>
    <w:p w14:paraId="7AA985CD" w14:textId="77777777" w:rsidR="009456FB" w:rsidRPr="00AA4407" w:rsidRDefault="009456FB" w:rsidP="009456FB">
      <w:pPr>
        <w:pStyle w:val="Heading2"/>
        <w:rPr>
          <w:i/>
          <w:iCs/>
        </w:rPr>
      </w:pPr>
      <w:bookmarkStart w:id="0" w:name="_Toc48127143"/>
      <w:r w:rsidRPr="1B5D5813">
        <w:t>Teacher Observation Form</w:t>
      </w:r>
      <w:bookmarkEnd w:id="0"/>
      <w:r w:rsidRPr="1B5D5813">
        <w:t xml:space="preserve"> </w:t>
      </w:r>
    </w:p>
    <w:p w14:paraId="547F04CE" w14:textId="77777777" w:rsidR="009456FB" w:rsidRPr="00C71C2F" w:rsidRDefault="009456FB" w:rsidP="009456FB">
      <w:pPr>
        <w:rPr>
          <w:rFonts w:ascii="Calibri" w:hAnsi="Calibri" w:cs="Calibri"/>
          <w:b/>
          <w:sz w:val="18"/>
          <w:szCs w:val="18"/>
        </w:rPr>
      </w:pPr>
    </w:p>
    <w:p w14:paraId="27E82C14" w14:textId="77777777" w:rsidR="009456FB" w:rsidRPr="00D57B13" w:rsidRDefault="009456FB" w:rsidP="009456FB">
      <w:pPr>
        <w:jc w:val="center"/>
      </w:pPr>
      <w:r w:rsidRPr="00D57B13">
        <w:rPr>
          <w:noProof/>
          <w:lang w:eastAsia="en-GB"/>
        </w:rPr>
        <w:drawing>
          <wp:inline distT="0" distB="0" distL="0" distR="0" wp14:anchorId="7D2B20C4" wp14:editId="7A94FB6E">
            <wp:extent cx="1362075" cy="48133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10EFBB8F" w14:textId="77777777" w:rsidR="009456FB" w:rsidRPr="00C71C2F" w:rsidRDefault="009456FB" w:rsidP="009456FB">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8"/>
        <w:gridCol w:w="1562"/>
      </w:tblGrid>
      <w:tr w:rsidR="009456FB" w:rsidRPr="00C71C2F" w14:paraId="578045EA" w14:textId="77777777" w:rsidTr="00BE1715">
        <w:trPr>
          <w:jc w:val="center"/>
        </w:trPr>
        <w:tc>
          <w:tcPr>
            <w:tcW w:w="10201" w:type="dxa"/>
          </w:tcPr>
          <w:p w14:paraId="57FB0A94" w14:textId="77777777" w:rsidR="009456FB" w:rsidRPr="00C71C2F" w:rsidRDefault="009456FB" w:rsidP="00BE1715">
            <w:pPr>
              <w:rPr>
                <w:rFonts w:ascii="Calibri" w:hAnsi="Calibri" w:cs="Calibri"/>
                <w:b/>
              </w:rPr>
            </w:pPr>
            <w:r w:rsidRPr="00C71C2F">
              <w:rPr>
                <w:rFonts w:ascii="Calibri" w:hAnsi="Calibri" w:cs="Calibri"/>
                <w:b/>
              </w:rPr>
              <w:t>Teacher</w:t>
            </w:r>
          </w:p>
          <w:p w14:paraId="54D1C15B" w14:textId="77777777" w:rsidR="009456FB" w:rsidRPr="00C71C2F" w:rsidRDefault="009456FB" w:rsidP="00BE1715">
            <w:pPr>
              <w:rPr>
                <w:rFonts w:ascii="Calibri" w:hAnsi="Calibri" w:cs="Calibri"/>
                <w:b/>
              </w:rPr>
            </w:pPr>
          </w:p>
        </w:tc>
        <w:tc>
          <w:tcPr>
            <w:tcW w:w="289" w:type="dxa"/>
          </w:tcPr>
          <w:p w14:paraId="0DF3A7FD" w14:textId="77777777" w:rsidR="009456FB" w:rsidRPr="00C71C2F" w:rsidRDefault="009456FB" w:rsidP="00BE1715">
            <w:pPr>
              <w:rPr>
                <w:rFonts w:ascii="Calibri" w:hAnsi="Calibri" w:cs="Calibri"/>
                <w:b/>
              </w:rPr>
            </w:pPr>
            <w:r>
              <w:rPr>
                <w:rFonts w:ascii="Calibri" w:hAnsi="Calibri" w:cs="Calibri"/>
                <w:b/>
              </w:rPr>
              <w:t xml:space="preserve">Lecture 1 </w:t>
            </w:r>
          </w:p>
        </w:tc>
      </w:tr>
      <w:tr w:rsidR="009456FB" w:rsidRPr="00C71C2F" w14:paraId="5853796B" w14:textId="77777777" w:rsidTr="00BE1715">
        <w:trPr>
          <w:jc w:val="center"/>
        </w:trPr>
        <w:tc>
          <w:tcPr>
            <w:tcW w:w="10201" w:type="dxa"/>
          </w:tcPr>
          <w:p w14:paraId="6F06F3E7" w14:textId="77777777" w:rsidR="009456FB" w:rsidRPr="00C71C2F" w:rsidRDefault="009456FB" w:rsidP="00BE1715">
            <w:pPr>
              <w:rPr>
                <w:rFonts w:ascii="Calibri" w:hAnsi="Calibri" w:cs="Calibri"/>
                <w:b/>
              </w:rPr>
            </w:pPr>
            <w:r w:rsidRPr="00C71C2F">
              <w:rPr>
                <w:rFonts w:ascii="Calibri" w:hAnsi="Calibri" w:cs="Calibri"/>
                <w:b/>
              </w:rPr>
              <w:t>Date</w:t>
            </w:r>
          </w:p>
        </w:tc>
        <w:tc>
          <w:tcPr>
            <w:tcW w:w="289" w:type="dxa"/>
          </w:tcPr>
          <w:p w14:paraId="78C7D336" w14:textId="77777777" w:rsidR="009456FB" w:rsidRPr="00C71C2F" w:rsidRDefault="009456FB" w:rsidP="00BE1715">
            <w:pPr>
              <w:rPr>
                <w:rFonts w:ascii="Calibri" w:hAnsi="Calibri" w:cs="Calibri"/>
                <w:b/>
              </w:rPr>
            </w:pPr>
            <w:r>
              <w:rPr>
                <w:rFonts w:ascii="Calibri" w:hAnsi="Calibri" w:cs="Calibri"/>
                <w:b/>
              </w:rPr>
              <w:t>10.2.26</w:t>
            </w:r>
          </w:p>
          <w:p w14:paraId="24FEA6D8" w14:textId="77777777" w:rsidR="009456FB" w:rsidRPr="00C71C2F" w:rsidRDefault="009456FB" w:rsidP="00BE1715">
            <w:pPr>
              <w:rPr>
                <w:rFonts w:ascii="Calibri" w:hAnsi="Calibri" w:cs="Calibri"/>
                <w:b/>
              </w:rPr>
            </w:pPr>
          </w:p>
        </w:tc>
      </w:tr>
      <w:tr w:rsidR="009456FB" w:rsidRPr="00C71C2F" w14:paraId="3CDE0ABB" w14:textId="77777777" w:rsidTr="00BE1715">
        <w:trPr>
          <w:jc w:val="center"/>
        </w:trPr>
        <w:tc>
          <w:tcPr>
            <w:tcW w:w="10201" w:type="dxa"/>
          </w:tcPr>
          <w:p w14:paraId="1565EC9E" w14:textId="77777777" w:rsidR="009456FB" w:rsidRPr="00C71C2F" w:rsidRDefault="009456FB" w:rsidP="00BE1715">
            <w:pPr>
              <w:rPr>
                <w:rFonts w:ascii="Calibri" w:hAnsi="Calibri" w:cs="Calibri"/>
                <w:b/>
              </w:rPr>
            </w:pPr>
            <w:r w:rsidRPr="00C71C2F">
              <w:rPr>
                <w:rFonts w:ascii="Calibri" w:hAnsi="Calibri" w:cs="Calibri"/>
                <w:b/>
              </w:rPr>
              <w:t>Group</w:t>
            </w:r>
          </w:p>
        </w:tc>
        <w:tc>
          <w:tcPr>
            <w:tcW w:w="289" w:type="dxa"/>
          </w:tcPr>
          <w:p w14:paraId="02332EB6" w14:textId="77777777" w:rsidR="009456FB" w:rsidRPr="00C71C2F" w:rsidRDefault="009456FB" w:rsidP="00BE1715">
            <w:pPr>
              <w:rPr>
                <w:rFonts w:ascii="Calibri" w:hAnsi="Calibri" w:cs="Calibri"/>
                <w:b/>
              </w:rPr>
            </w:pPr>
            <w:r>
              <w:rPr>
                <w:rFonts w:ascii="Calibri" w:hAnsi="Calibri" w:cs="Calibri"/>
                <w:b/>
              </w:rPr>
              <w:t xml:space="preserve">L3 Sports Coaching </w:t>
            </w:r>
          </w:p>
          <w:p w14:paraId="0093B045" w14:textId="77777777" w:rsidR="009456FB" w:rsidRPr="00C71C2F" w:rsidRDefault="009456FB" w:rsidP="00BE1715">
            <w:pPr>
              <w:rPr>
                <w:rFonts w:ascii="Calibri" w:hAnsi="Calibri" w:cs="Calibri"/>
                <w:b/>
              </w:rPr>
            </w:pPr>
          </w:p>
        </w:tc>
      </w:tr>
      <w:tr w:rsidR="009456FB" w:rsidRPr="00C71C2F" w14:paraId="677E6AFD" w14:textId="77777777" w:rsidTr="00BE1715">
        <w:trPr>
          <w:jc w:val="center"/>
        </w:trPr>
        <w:tc>
          <w:tcPr>
            <w:tcW w:w="10201" w:type="dxa"/>
            <w:tcBorders>
              <w:bottom w:val="single" w:sz="4" w:space="0" w:color="auto"/>
            </w:tcBorders>
          </w:tcPr>
          <w:p w14:paraId="2D4E733B" w14:textId="77777777" w:rsidR="009456FB" w:rsidRPr="00C71C2F" w:rsidRDefault="009456FB" w:rsidP="00BE1715">
            <w:pPr>
              <w:rPr>
                <w:rFonts w:ascii="Calibri" w:hAnsi="Calibri" w:cs="Calibri"/>
                <w:b/>
              </w:rPr>
            </w:pPr>
            <w:r w:rsidRPr="00C71C2F">
              <w:rPr>
                <w:rFonts w:ascii="Calibri" w:hAnsi="Calibri" w:cs="Calibri"/>
                <w:b/>
              </w:rPr>
              <w:t>Topic/Context</w:t>
            </w:r>
          </w:p>
        </w:tc>
        <w:tc>
          <w:tcPr>
            <w:tcW w:w="289" w:type="dxa"/>
            <w:tcBorders>
              <w:bottom w:val="single" w:sz="4" w:space="0" w:color="auto"/>
            </w:tcBorders>
          </w:tcPr>
          <w:p w14:paraId="35A77A39" w14:textId="77777777" w:rsidR="009456FB" w:rsidRPr="00C71C2F" w:rsidRDefault="009456FB" w:rsidP="00BE1715">
            <w:pPr>
              <w:rPr>
                <w:rFonts w:ascii="Calibri" w:hAnsi="Calibri" w:cs="Calibri"/>
                <w:b/>
              </w:rPr>
            </w:pPr>
            <w:r>
              <w:rPr>
                <w:rFonts w:ascii="Calibri" w:hAnsi="Calibri" w:cs="Calibri"/>
                <w:b/>
              </w:rPr>
              <w:t>Professional Development</w:t>
            </w:r>
          </w:p>
          <w:p w14:paraId="7508A3BC" w14:textId="77777777" w:rsidR="009456FB" w:rsidRPr="00C71C2F" w:rsidRDefault="009456FB" w:rsidP="00BE1715">
            <w:pPr>
              <w:rPr>
                <w:rFonts w:ascii="Calibri" w:hAnsi="Calibri" w:cs="Calibri"/>
                <w:b/>
              </w:rPr>
            </w:pPr>
          </w:p>
        </w:tc>
      </w:tr>
      <w:tr w:rsidR="009456FB" w:rsidRPr="00C71C2F" w14:paraId="378A6950" w14:textId="77777777" w:rsidTr="00BE1715">
        <w:trPr>
          <w:jc w:val="center"/>
        </w:trPr>
        <w:tc>
          <w:tcPr>
            <w:tcW w:w="10490" w:type="dxa"/>
            <w:gridSpan w:val="2"/>
          </w:tcPr>
          <w:p w14:paraId="77DB6A50" w14:textId="77777777" w:rsidR="009456FB" w:rsidRPr="00C71C2F" w:rsidRDefault="009456FB" w:rsidP="00BE1715">
            <w:pPr>
              <w:rPr>
                <w:rFonts w:ascii="Calibri" w:hAnsi="Calibri" w:cs="Calibri"/>
                <w:b/>
              </w:rPr>
            </w:pPr>
            <w:r w:rsidRPr="00C71C2F">
              <w:rPr>
                <w:rFonts w:ascii="Calibri" w:hAnsi="Calibri" w:cs="Calibri"/>
                <w:b/>
              </w:rPr>
              <w:t>Notes on the lesson:</w:t>
            </w:r>
          </w:p>
        </w:tc>
      </w:tr>
      <w:tr w:rsidR="009456FB" w:rsidRPr="00C71C2F" w14:paraId="19F070F7" w14:textId="77777777" w:rsidTr="00BE1715">
        <w:trPr>
          <w:jc w:val="center"/>
        </w:trPr>
        <w:tc>
          <w:tcPr>
            <w:tcW w:w="10201" w:type="dxa"/>
            <w:tcBorders>
              <w:bottom w:val="single" w:sz="4" w:space="0" w:color="auto"/>
              <w:right w:val="nil"/>
            </w:tcBorders>
          </w:tcPr>
          <w:p w14:paraId="53F6EB6B" w14:textId="77777777" w:rsidR="009456FB" w:rsidRPr="00C71C2F" w:rsidRDefault="009456FB" w:rsidP="00BE1715">
            <w:pPr>
              <w:rPr>
                <w:rFonts w:ascii="Calibri" w:hAnsi="Calibri" w:cs="Calibri"/>
                <w:b/>
              </w:rPr>
            </w:pPr>
          </w:p>
          <w:p w14:paraId="42B23B0B" w14:textId="77777777" w:rsidR="009456FB" w:rsidRPr="00C71C2F" w:rsidRDefault="009456FB" w:rsidP="00BE1715">
            <w:pPr>
              <w:rPr>
                <w:rFonts w:ascii="Calibri" w:hAnsi="Calibri" w:cs="Calibri"/>
                <w:b/>
              </w:rPr>
            </w:pPr>
            <w:r>
              <w:rPr>
                <w:rFonts w:ascii="Calibri" w:hAnsi="Calibri" w:cs="Calibri"/>
                <w:b/>
              </w:rPr>
              <w:t xml:space="preserve">Dismissed the handful of students that arrived 5 minutes late to the session and focused on those who were present and continued explaining the lesson ahead. (they were warned at the end of the previous lesson the duration of their break and reminded several times to arrive back on time). Lecture 1 set the group the initial task, whilst they stepped outside to talk to the late arrivals. </w:t>
            </w:r>
          </w:p>
          <w:p w14:paraId="4A8FE04C" w14:textId="77777777" w:rsidR="009456FB" w:rsidRPr="00C71C2F" w:rsidRDefault="009456FB" w:rsidP="00BE1715">
            <w:pPr>
              <w:rPr>
                <w:rFonts w:ascii="Calibri" w:hAnsi="Calibri" w:cs="Calibri"/>
                <w:b/>
              </w:rPr>
            </w:pPr>
            <w:r>
              <w:rPr>
                <w:rFonts w:ascii="Calibri" w:hAnsi="Calibri" w:cs="Calibri"/>
                <w:b/>
              </w:rPr>
              <w:t xml:space="preserve">The whole lesson was activity focused as it allowed the students to be heavily involved in answering and thinking more deeply about their opinions during the discussions. The lecture would constantly ask students “Why?” when providing an answer to allow them to provide examples or expand on their answer. </w:t>
            </w:r>
          </w:p>
          <w:p w14:paraId="0C9CB282" w14:textId="77777777" w:rsidR="009456FB" w:rsidRPr="00C71C2F" w:rsidRDefault="009456FB" w:rsidP="00BE1715">
            <w:pPr>
              <w:rPr>
                <w:rFonts w:ascii="Calibri" w:hAnsi="Calibri" w:cs="Calibri"/>
                <w:b/>
              </w:rPr>
            </w:pPr>
            <w:r>
              <w:rPr>
                <w:rFonts w:ascii="Calibri" w:hAnsi="Calibri" w:cs="Calibri"/>
                <w:b/>
              </w:rPr>
              <w:t xml:space="preserve">The students were engaged throughout and even those who arrived late were enthusiastic and played a big part in discussions. </w:t>
            </w:r>
          </w:p>
          <w:p w14:paraId="7278D21B" w14:textId="77777777" w:rsidR="009456FB" w:rsidRPr="00C71C2F" w:rsidRDefault="009456FB" w:rsidP="00BE1715">
            <w:pPr>
              <w:rPr>
                <w:rFonts w:ascii="Calibri" w:hAnsi="Calibri" w:cs="Calibri"/>
                <w:b/>
              </w:rPr>
            </w:pPr>
            <w:r>
              <w:rPr>
                <w:rFonts w:ascii="Calibri" w:hAnsi="Calibri" w:cs="Calibri"/>
                <w:b/>
              </w:rPr>
              <w:t xml:space="preserve">The topic was focused on potential career paths the students could follow to reach potential jobs suitable for sport students, the lecture allowed the students to do their </w:t>
            </w:r>
            <w:r>
              <w:rPr>
                <w:rFonts w:ascii="Calibri" w:hAnsi="Calibri" w:cs="Calibri"/>
                <w:b/>
              </w:rPr>
              <w:lastRenderedPageBreak/>
              <w:t xml:space="preserve">own research into how achievable each job would be or if there were potential contingency plans. </w:t>
            </w:r>
          </w:p>
          <w:p w14:paraId="20214E72" w14:textId="77777777" w:rsidR="009456FB" w:rsidRPr="00C71C2F" w:rsidRDefault="009456FB" w:rsidP="00BE1715">
            <w:pPr>
              <w:rPr>
                <w:rFonts w:ascii="Calibri" w:hAnsi="Calibri" w:cs="Calibri"/>
                <w:b/>
              </w:rPr>
            </w:pPr>
            <w:r>
              <w:rPr>
                <w:rFonts w:ascii="Calibri" w:hAnsi="Calibri" w:cs="Calibri"/>
                <w:b/>
              </w:rPr>
              <w:t xml:space="preserve">The lesson could have been delivered solely by the lecture teaching all the information, however, the opportunity for the students to take control of their interests and work together was the crucial tool which made the lesson successful. </w:t>
            </w:r>
          </w:p>
          <w:p w14:paraId="38CB2FF9" w14:textId="77777777" w:rsidR="009456FB" w:rsidRPr="00C71C2F" w:rsidRDefault="009456FB" w:rsidP="00BE1715">
            <w:pPr>
              <w:rPr>
                <w:rFonts w:ascii="Calibri" w:hAnsi="Calibri" w:cs="Calibri"/>
                <w:b/>
              </w:rPr>
            </w:pPr>
          </w:p>
        </w:tc>
        <w:tc>
          <w:tcPr>
            <w:tcW w:w="289" w:type="dxa"/>
            <w:tcBorders>
              <w:left w:val="nil"/>
              <w:bottom w:val="single" w:sz="4" w:space="0" w:color="auto"/>
            </w:tcBorders>
          </w:tcPr>
          <w:p w14:paraId="65FC4503" w14:textId="77777777" w:rsidR="009456FB" w:rsidRPr="00C71C2F" w:rsidRDefault="009456FB" w:rsidP="00BE1715">
            <w:pPr>
              <w:rPr>
                <w:rFonts w:ascii="Calibri" w:hAnsi="Calibri" w:cs="Calibri"/>
                <w:b/>
              </w:rPr>
            </w:pPr>
          </w:p>
        </w:tc>
      </w:tr>
      <w:tr w:rsidR="009456FB" w:rsidRPr="00C71C2F" w14:paraId="4D5612F8" w14:textId="77777777" w:rsidTr="00BE1715">
        <w:trPr>
          <w:jc w:val="center"/>
        </w:trPr>
        <w:tc>
          <w:tcPr>
            <w:tcW w:w="10490" w:type="dxa"/>
            <w:gridSpan w:val="2"/>
          </w:tcPr>
          <w:p w14:paraId="382A6449" w14:textId="77777777" w:rsidR="009456FB" w:rsidRPr="00C71C2F" w:rsidRDefault="009456FB" w:rsidP="00BE1715">
            <w:pPr>
              <w:rPr>
                <w:rFonts w:ascii="Calibri" w:hAnsi="Calibri" w:cs="Calibri"/>
                <w:b/>
              </w:rPr>
            </w:pPr>
            <w:r w:rsidRPr="00C71C2F">
              <w:rPr>
                <w:rFonts w:ascii="Calibri" w:hAnsi="Calibri" w:cs="Calibri"/>
                <w:b/>
              </w:rPr>
              <w:t>What I have learned:</w:t>
            </w:r>
          </w:p>
        </w:tc>
      </w:tr>
      <w:tr w:rsidR="009456FB" w:rsidRPr="00C71C2F" w14:paraId="266A7629" w14:textId="77777777" w:rsidTr="00BE1715">
        <w:trPr>
          <w:jc w:val="center"/>
        </w:trPr>
        <w:tc>
          <w:tcPr>
            <w:tcW w:w="10201" w:type="dxa"/>
            <w:tcBorders>
              <w:bottom w:val="single" w:sz="4" w:space="0" w:color="auto"/>
              <w:right w:val="nil"/>
            </w:tcBorders>
          </w:tcPr>
          <w:p w14:paraId="7A2294BF" w14:textId="77777777" w:rsidR="009456FB" w:rsidRPr="00C71C2F" w:rsidRDefault="009456FB" w:rsidP="00BE1715">
            <w:pPr>
              <w:rPr>
                <w:rFonts w:ascii="Calibri" w:hAnsi="Calibri" w:cs="Calibri"/>
                <w:b/>
              </w:rPr>
            </w:pPr>
          </w:p>
          <w:p w14:paraId="1BB16FBB" w14:textId="77777777" w:rsidR="009456FB" w:rsidRPr="00C71C2F" w:rsidRDefault="009456FB" w:rsidP="00BE1715">
            <w:pPr>
              <w:rPr>
                <w:rFonts w:ascii="Calibri" w:hAnsi="Calibri" w:cs="Calibri"/>
                <w:b/>
              </w:rPr>
            </w:pPr>
            <w:r>
              <w:rPr>
                <w:rFonts w:ascii="Calibri" w:hAnsi="Calibri" w:cs="Calibri"/>
                <w:b/>
              </w:rPr>
              <w:t>I have learnt that sticking to high standards and discipline is crucial within a classroom to prevent it from getting out of hand.</w:t>
            </w:r>
          </w:p>
          <w:p w14:paraId="011814A8" w14:textId="77777777" w:rsidR="009456FB" w:rsidRPr="00C71C2F" w:rsidRDefault="009456FB" w:rsidP="00BE1715">
            <w:pPr>
              <w:rPr>
                <w:rFonts w:ascii="Calibri" w:hAnsi="Calibri" w:cs="Calibri"/>
                <w:b/>
              </w:rPr>
            </w:pPr>
            <w:r>
              <w:rPr>
                <w:rFonts w:ascii="Calibri" w:hAnsi="Calibri" w:cs="Calibri"/>
                <w:b/>
              </w:rPr>
              <w:t xml:space="preserve">I have learnt that practical activity type lessons can be successful in getting the most out of the students. </w:t>
            </w:r>
          </w:p>
          <w:p w14:paraId="13DD1B98" w14:textId="77777777" w:rsidR="009456FB" w:rsidRPr="00C71C2F" w:rsidRDefault="009456FB" w:rsidP="00BE1715">
            <w:pPr>
              <w:rPr>
                <w:rFonts w:ascii="Calibri" w:hAnsi="Calibri" w:cs="Calibri"/>
                <w:b/>
              </w:rPr>
            </w:pPr>
            <w:r>
              <w:rPr>
                <w:rFonts w:ascii="Calibri" w:hAnsi="Calibri" w:cs="Calibri"/>
                <w:b/>
              </w:rPr>
              <w:t xml:space="preserve">I have learnt that having less control of the flow of the lesson and being adaptive to the students is a huge lesson in developing myself as a teacher. </w:t>
            </w:r>
          </w:p>
          <w:p w14:paraId="2478504B" w14:textId="77777777" w:rsidR="009456FB" w:rsidRPr="00C71C2F" w:rsidRDefault="009456FB" w:rsidP="00BE1715">
            <w:pPr>
              <w:rPr>
                <w:rFonts w:ascii="Calibri" w:hAnsi="Calibri" w:cs="Calibri"/>
                <w:b/>
              </w:rPr>
            </w:pPr>
            <w:r>
              <w:rPr>
                <w:rFonts w:ascii="Calibri" w:hAnsi="Calibri" w:cs="Calibri"/>
                <w:b/>
              </w:rPr>
              <w:t>I have learnt the importance of focusing on the students’ interests instead of just talking over PowerPoint slides for the duration of the lesson.</w:t>
            </w:r>
          </w:p>
        </w:tc>
        <w:tc>
          <w:tcPr>
            <w:tcW w:w="289" w:type="dxa"/>
            <w:tcBorders>
              <w:left w:val="nil"/>
              <w:bottom w:val="single" w:sz="4" w:space="0" w:color="auto"/>
            </w:tcBorders>
          </w:tcPr>
          <w:p w14:paraId="36AD0375" w14:textId="77777777" w:rsidR="009456FB" w:rsidRPr="00C71C2F" w:rsidRDefault="009456FB" w:rsidP="00BE1715">
            <w:pPr>
              <w:rPr>
                <w:rFonts w:ascii="Calibri" w:hAnsi="Calibri" w:cs="Calibri"/>
                <w:b/>
              </w:rPr>
            </w:pPr>
          </w:p>
        </w:tc>
      </w:tr>
      <w:tr w:rsidR="009456FB" w:rsidRPr="00C71C2F" w14:paraId="0CFCA68E" w14:textId="77777777" w:rsidTr="00BE1715">
        <w:trPr>
          <w:jc w:val="center"/>
        </w:trPr>
        <w:tc>
          <w:tcPr>
            <w:tcW w:w="10490" w:type="dxa"/>
            <w:gridSpan w:val="2"/>
          </w:tcPr>
          <w:p w14:paraId="5D43CC2C" w14:textId="77777777" w:rsidR="009456FB" w:rsidRPr="00C71C2F" w:rsidRDefault="009456FB" w:rsidP="00BE1715">
            <w:pPr>
              <w:rPr>
                <w:rFonts w:ascii="Calibri" w:hAnsi="Calibri" w:cs="Calibri"/>
                <w:b/>
                <w:bCs/>
              </w:rPr>
            </w:pPr>
            <w:r w:rsidRPr="1B5D5813">
              <w:rPr>
                <w:rFonts w:ascii="Calibri" w:hAnsi="Calibri" w:cs="Calibri"/>
                <w:b/>
                <w:bCs/>
              </w:rPr>
              <w:t>Targets to improve my own practice (mapped to professional standards):</w:t>
            </w:r>
          </w:p>
        </w:tc>
      </w:tr>
      <w:tr w:rsidR="009456FB" w:rsidRPr="00C71C2F" w14:paraId="282F6059" w14:textId="77777777" w:rsidTr="00BE1715">
        <w:trPr>
          <w:jc w:val="center"/>
        </w:trPr>
        <w:tc>
          <w:tcPr>
            <w:tcW w:w="10201" w:type="dxa"/>
            <w:tcBorders>
              <w:right w:val="nil"/>
            </w:tcBorders>
          </w:tcPr>
          <w:p w14:paraId="538E3EA5" w14:textId="77777777" w:rsidR="009456FB" w:rsidRDefault="009456FB" w:rsidP="00BE1715">
            <w:pPr>
              <w:rPr>
                <w:rFonts w:ascii="Calibri" w:hAnsi="Calibri" w:cs="Calibri"/>
                <w:b/>
              </w:rPr>
            </w:pPr>
          </w:p>
          <w:p w14:paraId="13062E77" w14:textId="77777777" w:rsidR="009456FB" w:rsidRDefault="009456FB" w:rsidP="00BE1715">
            <w:pPr>
              <w:rPr>
                <w:rFonts w:ascii="Calibri" w:hAnsi="Calibri" w:cs="Calibri"/>
                <w:b/>
              </w:rPr>
            </w:pPr>
            <w:r>
              <w:rPr>
                <w:rFonts w:ascii="Calibri" w:hAnsi="Calibri" w:cs="Calibri"/>
                <w:b/>
              </w:rPr>
              <w:t xml:space="preserve">Demonstrating commitment to learners and their learning by preventing late arrivals to disrupt the lesson. </w:t>
            </w:r>
          </w:p>
          <w:p w14:paraId="6F313BA2" w14:textId="77777777" w:rsidR="009456FB" w:rsidRDefault="009456FB" w:rsidP="00BE1715">
            <w:pPr>
              <w:rPr>
                <w:rFonts w:ascii="Calibri" w:hAnsi="Calibri" w:cs="Calibri"/>
                <w:b/>
              </w:rPr>
            </w:pPr>
            <w:r>
              <w:rPr>
                <w:rFonts w:ascii="Calibri" w:hAnsi="Calibri" w:cs="Calibri"/>
                <w:b/>
              </w:rPr>
              <w:t xml:space="preserve">Demonstrate dignity, courtesy and respect towards others when giving their opinions or information based on their interests. </w:t>
            </w:r>
          </w:p>
          <w:p w14:paraId="4EC99CBA" w14:textId="77777777" w:rsidR="009456FB" w:rsidRPr="00C71C2F" w:rsidRDefault="009456FB" w:rsidP="00BE1715">
            <w:pPr>
              <w:rPr>
                <w:rFonts w:ascii="Calibri" w:hAnsi="Calibri" w:cs="Calibri"/>
                <w:b/>
              </w:rPr>
            </w:pPr>
            <w:r>
              <w:rPr>
                <w:rFonts w:ascii="Calibri" w:hAnsi="Calibri" w:cs="Calibri"/>
                <w:b/>
              </w:rPr>
              <w:t xml:space="preserve">Enable learners to take responsibility of their own learning and be there to support their information.  </w:t>
            </w:r>
          </w:p>
        </w:tc>
        <w:tc>
          <w:tcPr>
            <w:tcW w:w="289" w:type="dxa"/>
            <w:tcBorders>
              <w:left w:val="nil"/>
            </w:tcBorders>
          </w:tcPr>
          <w:p w14:paraId="278E748C" w14:textId="77777777" w:rsidR="009456FB" w:rsidRPr="00C71C2F" w:rsidRDefault="009456FB" w:rsidP="00BE1715">
            <w:pPr>
              <w:rPr>
                <w:rFonts w:ascii="Calibri" w:hAnsi="Calibri" w:cs="Calibri"/>
                <w:b/>
              </w:rPr>
            </w:pPr>
          </w:p>
          <w:p w14:paraId="1F19E4B2" w14:textId="77777777" w:rsidR="009456FB" w:rsidRPr="00C71C2F" w:rsidRDefault="009456FB" w:rsidP="00BE1715">
            <w:pPr>
              <w:rPr>
                <w:rFonts w:ascii="Calibri" w:hAnsi="Calibri" w:cs="Calibri"/>
                <w:b/>
              </w:rPr>
            </w:pPr>
          </w:p>
          <w:p w14:paraId="3F673F3B" w14:textId="77777777" w:rsidR="009456FB" w:rsidRPr="00C71C2F" w:rsidRDefault="009456FB" w:rsidP="00BE1715">
            <w:pPr>
              <w:rPr>
                <w:rFonts w:ascii="Calibri" w:hAnsi="Calibri" w:cs="Calibri"/>
                <w:b/>
              </w:rPr>
            </w:pPr>
          </w:p>
          <w:p w14:paraId="76F1879B" w14:textId="77777777" w:rsidR="009456FB" w:rsidRPr="00C71C2F" w:rsidRDefault="009456FB" w:rsidP="00BE1715">
            <w:pPr>
              <w:rPr>
                <w:rFonts w:ascii="Calibri" w:hAnsi="Calibri" w:cs="Calibri"/>
                <w:b/>
              </w:rPr>
            </w:pPr>
          </w:p>
          <w:p w14:paraId="2AEC48F6" w14:textId="77777777" w:rsidR="009456FB" w:rsidRPr="00C71C2F" w:rsidRDefault="009456FB" w:rsidP="00BE1715">
            <w:pPr>
              <w:rPr>
                <w:rFonts w:ascii="Calibri" w:hAnsi="Calibri" w:cs="Calibri"/>
                <w:b/>
              </w:rPr>
            </w:pPr>
          </w:p>
          <w:p w14:paraId="45B7BE63" w14:textId="77777777" w:rsidR="009456FB" w:rsidRPr="00C71C2F" w:rsidRDefault="009456FB" w:rsidP="00BE1715">
            <w:pPr>
              <w:rPr>
                <w:rFonts w:ascii="Calibri" w:hAnsi="Calibri" w:cs="Calibri"/>
                <w:b/>
              </w:rPr>
            </w:pPr>
          </w:p>
          <w:p w14:paraId="350FBE92" w14:textId="77777777" w:rsidR="009456FB" w:rsidRPr="00C71C2F" w:rsidRDefault="009456FB" w:rsidP="00BE1715">
            <w:pPr>
              <w:rPr>
                <w:rFonts w:ascii="Calibri" w:hAnsi="Calibri" w:cs="Calibri"/>
                <w:b/>
              </w:rPr>
            </w:pPr>
          </w:p>
          <w:p w14:paraId="380EC261" w14:textId="77777777" w:rsidR="009456FB" w:rsidRPr="00C71C2F" w:rsidRDefault="009456FB" w:rsidP="00BE1715">
            <w:pPr>
              <w:rPr>
                <w:rFonts w:ascii="Calibri" w:hAnsi="Calibri" w:cs="Calibri"/>
                <w:b/>
              </w:rPr>
            </w:pPr>
          </w:p>
          <w:p w14:paraId="2943C6D3" w14:textId="77777777" w:rsidR="009456FB" w:rsidRPr="00C71C2F" w:rsidRDefault="009456FB" w:rsidP="00BE1715">
            <w:pPr>
              <w:rPr>
                <w:rFonts w:ascii="Calibri" w:hAnsi="Calibri" w:cs="Calibri"/>
                <w:b/>
              </w:rPr>
            </w:pPr>
          </w:p>
        </w:tc>
      </w:tr>
    </w:tbl>
    <w:p w14:paraId="3C900C0D" w14:textId="77777777" w:rsidR="009456FB" w:rsidRDefault="009456FB" w:rsidP="009456FB"/>
    <w:p w14:paraId="6227CB29" w14:textId="77777777" w:rsidR="008A56E7" w:rsidRDefault="008A56E7"/>
    <w:p w14:paraId="265FAB8C" w14:textId="77777777" w:rsidR="009456FB" w:rsidRDefault="009456FB"/>
    <w:p w14:paraId="5265B5C9" w14:textId="77777777" w:rsidR="009456FB" w:rsidRDefault="009456FB"/>
    <w:p w14:paraId="1D8D5777" w14:textId="77777777" w:rsidR="00E25A86" w:rsidRPr="00AA4407" w:rsidRDefault="00E25A86" w:rsidP="00E25A86">
      <w:pPr>
        <w:pStyle w:val="Heading2"/>
        <w:rPr>
          <w:i/>
          <w:iCs/>
        </w:rPr>
      </w:pPr>
      <w:r w:rsidRPr="1B5D5813">
        <w:lastRenderedPageBreak/>
        <w:t xml:space="preserve">Teacher Observation Form </w:t>
      </w:r>
    </w:p>
    <w:p w14:paraId="526143A0" w14:textId="77777777" w:rsidR="00E25A86" w:rsidRPr="00C71C2F" w:rsidRDefault="00E25A86" w:rsidP="00E25A86">
      <w:pPr>
        <w:rPr>
          <w:rFonts w:ascii="Calibri" w:hAnsi="Calibri" w:cs="Calibri"/>
          <w:b/>
          <w:sz w:val="18"/>
          <w:szCs w:val="18"/>
        </w:rPr>
      </w:pPr>
    </w:p>
    <w:p w14:paraId="786C3154" w14:textId="77777777" w:rsidR="00E25A86" w:rsidRPr="00D57B13" w:rsidRDefault="00E25A86" w:rsidP="00E25A86">
      <w:pPr>
        <w:jc w:val="center"/>
      </w:pPr>
      <w:r w:rsidRPr="00D57B13">
        <w:rPr>
          <w:noProof/>
          <w:lang w:eastAsia="en-GB"/>
        </w:rPr>
        <w:drawing>
          <wp:inline distT="0" distB="0" distL="0" distR="0" wp14:anchorId="644AF85A" wp14:editId="2B268A8F">
            <wp:extent cx="1362075" cy="481330"/>
            <wp:effectExtent l="0" t="0" r="9525" b="0"/>
            <wp:docPr id="2132640445" name="Picture 2132640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69AD6C68" w14:textId="77777777" w:rsidR="00E25A86" w:rsidRPr="00C71C2F" w:rsidRDefault="00E25A86" w:rsidP="00E25A86">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40"/>
        <w:gridCol w:w="1550"/>
      </w:tblGrid>
      <w:tr w:rsidR="00E25A86" w:rsidRPr="00C71C2F" w14:paraId="412FA6EC" w14:textId="77777777" w:rsidTr="00BE1715">
        <w:trPr>
          <w:jc w:val="center"/>
        </w:trPr>
        <w:tc>
          <w:tcPr>
            <w:tcW w:w="9209" w:type="dxa"/>
          </w:tcPr>
          <w:p w14:paraId="3D24CC97" w14:textId="77777777" w:rsidR="00E25A86" w:rsidRPr="00C71C2F" w:rsidRDefault="00E25A86" w:rsidP="00BE1715">
            <w:pPr>
              <w:rPr>
                <w:rFonts w:ascii="Calibri" w:hAnsi="Calibri" w:cs="Calibri"/>
                <w:b/>
              </w:rPr>
            </w:pPr>
            <w:r w:rsidRPr="00C71C2F">
              <w:rPr>
                <w:rFonts w:ascii="Calibri" w:hAnsi="Calibri" w:cs="Calibri"/>
                <w:b/>
              </w:rPr>
              <w:t>Teacher</w:t>
            </w:r>
          </w:p>
          <w:p w14:paraId="47C98B88" w14:textId="77777777" w:rsidR="00E25A86" w:rsidRPr="00C71C2F" w:rsidRDefault="00E25A86" w:rsidP="00BE1715">
            <w:pPr>
              <w:rPr>
                <w:rFonts w:ascii="Calibri" w:hAnsi="Calibri" w:cs="Calibri"/>
                <w:b/>
              </w:rPr>
            </w:pPr>
          </w:p>
        </w:tc>
        <w:tc>
          <w:tcPr>
            <w:tcW w:w="1281" w:type="dxa"/>
          </w:tcPr>
          <w:p w14:paraId="19FAAF9C" w14:textId="77777777" w:rsidR="00E25A86" w:rsidRPr="00C71C2F" w:rsidRDefault="00E25A86" w:rsidP="00BE1715">
            <w:pPr>
              <w:rPr>
                <w:rFonts w:ascii="Calibri" w:hAnsi="Calibri" w:cs="Calibri"/>
                <w:b/>
              </w:rPr>
            </w:pPr>
            <w:r>
              <w:rPr>
                <w:rFonts w:ascii="Calibri" w:hAnsi="Calibri" w:cs="Calibri"/>
                <w:b/>
              </w:rPr>
              <w:t>Lecture 2</w:t>
            </w:r>
          </w:p>
        </w:tc>
      </w:tr>
      <w:tr w:rsidR="00E25A86" w:rsidRPr="00C71C2F" w14:paraId="7859889C" w14:textId="77777777" w:rsidTr="00BE1715">
        <w:trPr>
          <w:jc w:val="center"/>
        </w:trPr>
        <w:tc>
          <w:tcPr>
            <w:tcW w:w="9209" w:type="dxa"/>
          </w:tcPr>
          <w:p w14:paraId="5C238EDD" w14:textId="77777777" w:rsidR="00E25A86" w:rsidRPr="00C71C2F" w:rsidRDefault="00E25A86" w:rsidP="00BE1715">
            <w:pPr>
              <w:rPr>
                <w:rFonts w:ascii="Calibri" w:hAnsi="Calibri" w:cs="Calibri"/>
                <w:b/>
              </w:rPr>
            </w:pPr>
            <w:r w:rsidRPr="00C71C2F">
              <w:rPr>
                <w:rFonts w:ascii="Calibri" w:hAnsi="Calibri" w:cs="Calibri"/>
                <w:b/>
              </w:rPr>
              <w:t>Date</w:t>
            </w:r>
          </w:p>
        </w:tc>
        <w:tc>
          <w:tcPr>
            <w:tcW w:w="1281" w:type="dxa"/>
          </w:tcPr>
          <w:p w14:paraId="5B2C9A09" w14:textId="77777777" w:rsidR="00E25A86" w:rsidRPr="00C71C2F" w:rsidRDefault="00E25A86" w:rsidP="00BE1715">
            <w:pPr>
              <w:rPr>
                <w:rFonts w:ascii="Calibri" w:hAnsi="Calibri" w:cs="Calibri"/>
                <w:b/>
              </w:rPr>
            </w:pPr>
            <w:r>
              <w:rPr>
                <w:rFonts w:ascii="Calibri" w:hAnsi="Calibri" w:cs="Calibri"/>
                <w:b/>
              </w:rPr>
              <w:t>6.2.26</w:t>
            </w:r>
          </w:p>
          <w:p w14:paraId="591E3EBC" w14:textId="77777777" w:rsidR="00E25A86" w:rsidRPr="00C71C2F" w:rsidRDefault="00E25A86" w:rsidP="00BE1715">
            <w:pPr>
              <w:rPr>
                <w:rFonts w:ascii="Calibri" w:hAnsi="Calibri" w:cs="Calibri"/>
                <w:b/>
              </w:rPr>
            </w:pPr>
          </w:p>
        </w:tc>
      </w:tr>
      <w:tr w:rsidR="00E25A86" w:rsidRPr="00C71C2F" w14:paraId="7D70ABF7" w14:textId="77777777" w:rsidTr="00BE1715">
        <w:trPr>
          <w:jc w:val="center"/>
        </w:trPr>
        <w:tc>
          <w:tcPr>
            <w:tcW w:w="9209" w:type="dxa"/>
          </w:tcPr>
          <w:p w14:paraId="1DDAD278" w14:textId="77777777" w:rsidR="00E25A86" w:rsidRPr="00C71C2F" w:rsidRDefault="00E25A86" w:rsidP="00BE1715">
            <w:pPr>
              <w:rPr>
                <w:rFonts w:ascii="Calibri" w:hAnsi="Calibri" w:cs="Calibri"/>
                <w:b/>
              </w:rPr>
            </w:pPr>
            <w:r w:rsidRPr="00C71C2F">
              <w:rPr>
                <w:rFonts w:ascii="Calibri" w:hAnsi="Calibri" w:cs="Calibri"/>
                <w:b/>
              </w:rPr>
              <w:t>Group</w:t>
            </w:r>
          </w:p>
        </w:tc>
        <w:tc>
          <w:tcPr>
            <w:tcW w:w="1281" w:type="dxa"/>
          </w:tcPr>
          <w:p w14:paraId="6EC8FA91" w14:textId="77777777" w:rsidR="00E25A86" w:rsidRPr="00C71C2F" w:rsidRDefault="00E25A86" w:rsidP="00BE1715">
            <w:pPr>
              <w:rPr>
                <w:rFonts w:ascii="Calibri" w:hAnsi="Calibri" w:cs="Calibri"/>
                <w:b/>
              </w:rPr>
            </w:pPr>
            <w:r>
              <w:rPr>
                <w:rFonts w:ascii="Calibri" w:hAnsi="Calibri" w:cs="Calibri"/>
                <w:b/>
              </w:rPr>
              <w:t>L4 Sports Management</w:t>
            </w:r>
          </w:p>
          <w:p w14:paraId="2F4176A0" w14:textId="77777777" w:rsidR="00E25A86" w:rsidRPr="00C71C2F" w:rsidRDefault="00E25A86" w:rsidP="00BE1715">
            <w:pPr>
              <w:rPr>
                <w:rFonts w:ascii="Calibri" w:hAnsi="Calibri" w:cs="Calibri"/>
                <w:b/>
              </w:rPr>
            </w:pPr>
          </w:p>
        </w:tc>
      </w:tr>
      <w:tr w:rsidR="00E25A86" w:rsidRPr="00C71C2F" w14:paraId="0D99809E" w14:textId="77777777" w:rsidTr="00BE1715">
        <w:trPr>
          <w:jc w:val="center"/>
        </w:trPr>
        <w:tc>
          <w:tcPr>
            <w:tcW w:w="9209" w:type="dxa"/>
            <w:tcBorders>
              <w:bottom w:val="single" w:sz="4" w:space="0" w:color="auto"/>
            </w:tcBorders>
          </w:tcPr>
          <w:p w14:paraId="66822CBF" w14:textId="77777777" w:rsidR="00E25A86" w:rsidRPr="00C71C2F" w:rsidRDefault="00E25A86" w:rsidP="00BE1715">
            <w:pPr>
              <w:rPr>
                <w:rFonts w:ascii="Calibri" w:hAnsi="Calibri" w:cs="Calibri"/>
                <w:b/>
              </w:rPr>
            </w:pPr>
            <w:r w:rsidRPr="00C71C2F">
              <w:rPr>
                <w:rFonts w:ascii="Calibri" w:hAnsi="Calibri" w:cs="Calibri"/>
                <w:b/>
              </w:rPr>
              <w:t>Topic/Context</w:t>
            </w:r>
          </w:p>
        </w:tc>
        <w:tc>
          <w:tcPr>
            <w:tcW w:w="1281" w:type="dxa"/>
            <w:tcBorders>
              <w:bottom w:val="single" w:sz="4" w:space="0" w:color="auto"/>
            </w:tcBorders>
          </w:tcPr>
          <w:p w14:paraId="2AFB8BB5" w14:textId="77777777" w:rsidR="00E25A86" w:rsidRPr="00C71C2F" w:rsidRDefault="00E25A86" w:rsidP="00BE1715">
            <w:pPr>
              <w:rPr>
                <w:rFonts w:ascii="Calibri" w:hAnsi="Calibri" w:cs="Calibri"/>
                <w:b/>
              </w:rPr>
            </w:pPr>
            <w:r>
              <w:rPr>
                <w:rFonts w:ascii="Calibri" w:hAnsi="Calibri" w:cs="Calibri"/>
                <w:b/>
              </w:rPr>
              <w:t>Sport Stadia and Facilities</w:t>
            </w:r>
          </w:p>
          <w:p w14:paraId="0F2B5CF3" w14:textId="77777777" w:rsidR="00E25A86" w:rsidRPr="00C71C2F" w:rsidRDefault="00E25A86" w:rsidP="00BE1715">
            <w:pPr>
              <w:rPr>
                <w:rFonts w:ascii="Calibri" w:hAnsi="Calibri" w:cs="Calibri"/>
                <w:b/>
              </w:rPr>
            </w:pPr>
          </w:p>
        </w:tc>
      </w:tr>
      <w:tr w:rsidR="00E25A86" w:rsidRPr="00C71C2F" w14:paraId="5C85BBBF" w14:textId="77777777" w:rsidTr="00BE1715">
        <w:trPr>
          <w:jc w:val="center"/>
        </w:trPr>
        <w:tc>
          <w:tcPr>
            <w:tcW w:w="10490" w:type="dxa"/>
            <w:gridSpan w:val="2"/>
          </w:tcPr>
          <w:p w14:paraId="54E7D290" w14:textId="77777777" w:rsidR="00E25A86" w:rsidRPr="00C71C2F" w:rsidRDefault="00E25A86" w:rsidP="00BE1715">
            <w:pPr>
              <w:rPr>
                <w:rFonts w:ascii="Calibri" w:hAnsi="Calibri" w:cs="Calibri"/>
                <w:b/>
              </w:rPr>
            </w:pPr>
            <w:r w:rsidRPr="00C71C2F">
              <w:rPr>
                <w:rFonts w:ascii="Calibri" w:hAnsi="Calibri" w:cs="Calibri"/>
                <w:b/>
              </w:rPr>
              <w:t>Notes on the lesson:</w:t>
            </w:r>
          </w:p>
        </w:tc>
      </w:tr>
      <w:tr w:rsidR="00E25A86" w:rsidRPr="00C71C2F" w14:paraId="5C5336DD" w14:textId="77777777" w:rsidTr="00BE1715">
        <w:trPr>
          <w:jc w:val="center"/>
        </w:trPr>
        <w:tc>
          <w:tcPr>
            <w:tcW w:w="9209" w:type="dxa"/>
            <w:tcBorders>
              <w:bottom w:val="single" w:sz="4" w:space="0" w:color="auto"/>
              <w:right w:val="nil"/>
            </w:tcBorders>
          </w:tcPr>
          <w:p w14:paraId="11807BA3" w14:textId="77777777" w:rsidR="00E25A86" w:rsidRPr="00C71C2F" w:rsidRDefault="00E25A86" w:rsidP="00BE1715">
            <w:pPr>
              <w:rPr>
                <w:rFonts w:ascii="Calibri" w:hAnsi="Calibri" w:cs="Calibri"/>
                <w:b/>
              </w:rPr>
            </w:pPr>
          </w:p>
          <w:p w14:paraId="0913C940" w14:textId="77777777" w:rsidR="00E25A86" w:rsidRPr="00C71C2F" w:rsidRDefault="00E25A86" w:rsidP="00BE1715">
            <w:pPr>
              <w:rPr>
                <w:rFonts w:ascii="Calibri" w:hAnsi="Calibri" w:cs="Calibri"/>
                <w:b/>
              </w:rPr>
            </w:pPr>
            <w:r>
              <w:rPr>
                <w:rFonts w:ascii="Calibri" w:hAnsi="Calibri" w:cs="Calibri"/>
                <w:b/>
              </w:rPr>
              <w:t>Clear lesson aims outlined at the beginning of the session.</w:t>
            </w:r>
          </w:p>
          <w:p w14:paraId="571C5618" w14:textId="77777777" w:rsidR="00E25A86" w:rsidRPr="00C71C2F" w:rsidRDefault="00E25A86" w:rsidP="00BE1715">
            <w:pPr>
              <w:rPr>
                <w:rFonts w:ascii="Calibri" w:hAnsi="Calibri" w:cs="Calibri"/>
                <w:b/>
              </w:rPr>
            </w:pPr>
            <w:r>
              <w:rPr>
                <w:rFonts w:ascii="Calibri" w:hAnsi="Calibri" w:cs="Calibri"/>
                <w:b/>
              </w:rPr>
              <w:t xml:space="preserve">Set the students’ activities and group work to carry out throughout the lesson to identify their knowledge of the topic. </w:t>
            </w:r>
          </w:p>
          <w:p w14:paraId="751FB93F" w14:textId="77777777" w:rsidR="00E25A86" w:rsidRPr="00C71C2F" w:rsidRDefault="00E25A86" w:rsidP="00BE1715">
            <w:pPr>
              <w:rPr>
                <w:rFonts w:ascii="Calibri" w:hAnsi="Calibri" w:cs="Calibri"/>
                <w:b/>
              </w:rPr>
            </w:pPr>
            <w:r>
              <w:rPr>
                <w:rFonts w:ascii="Calibri" w:hAnsi="Calibri" w:cs="Calibri"/>
                <w:b/>
              </w:rPr>
              <w:t xml:space="preserve">Identified areas for the students to expand on their answers or asked others for their opinions to elaborate. </w:t>
            </w:r>
          </w:p>
          <w:p w14:paraId="5D12A09E" w14:textId="77777777" w:rsidR="00E25A86" w:rsidRPr="00C71C2F" w:rsidRDefault="00E25A86" w:rsidP="00BE1715">
            <w:pPr>
              <w:rPr>
                <w:rFonts w:ascii="Calibri" w:hAnsi="Calibri" w:cs="Calibri"/>
                <w:b/>
              </w:rPr>
            </w:pPr>
            <w:r>
              <w:rPr>
                <w:rFonts w:ascii="Calibri" w:hAnsi="Calibri" w:cs="Calibri"/>
                <w:b/>
              </w:rPr>
              <w:t xml:space="preserve">The PowerPoint used was easy to follow with clear bullet points on each slide which also included pictures for visuals. </w:t>
            </w:r>
          </w:p>
          <w:p w14:paraId="2EA8BB9F" w14:textId="77777777" w:rsidR="00E25A86" w:rsidRPr="00C71C2F" w:rsidRDefault="00E25A86" w:rsidP="00BE1715">
            <w:pPr>
              <w:rPr>
                <w:rFonts w:ascii="Calibri" w:hAnsi="Calibri" w:cs="Calibri"/>
                <w:b/>
              </w:rPr>
            </w:pPr>
            <w:r>
              <w:rPr>
                <w:rFonts w:ascii="Calibri" w:hAnsi="Calibri" w:cs="Calibri"/>
                <w:b/>
              </w:rPr>
              <w:t xml:space="preserve">The students had opportunities to ask questions about situations that they didn’t fully understand. </w:t>
            </w:r>
          </w:p>
          <w:p w14:paraId="1A327DA8" w14:textId="77777777" w:rsidR="00E25A86" w:rsidRPr="00C71C2F" w:rsidRDefault="00E25A86" w:rsidP="00BE1715">
            <w:pPr>
              <w:rPr>
                <w:rFonts w:ascii="Calibri" w:hAnsi="Calibri" w:cs="Calibri"/>
                <w:b/>
              </w:rPr>
            </w:pPr>
            <w:r>
              <w:rPr>
                <w:rFonts w:ascii="Calibri" w:hAnsi="Calibri" w:cs="Calibri"/>
                <w:b/>
              </w:rPr>
              <w:t xml:space="preserve">Due to the lesson taking place on a Friday afternoon, and after a very busy Friday morning lecture on a different topic, the lecturer noticed that some of the students were struggling to fully engage in the lesson over an hour in. </w:t>
            </w:r>
          </w:p>
          <w:p w14:paraId="1E0B6708" w14:textId="77777777" w:rsidR="00E25A86" w:rsidRPr="00C71C2F" w:rsidRDefault="00E25A86" w:rsidP="00BE1715">
            <w:pPr>
              <w:rPr>
                <w:rFonts w:ascii="Calibri" w:hAnsi="Calibri" w:cs="Calibri"/>
                <w:b/>
              </w:rPr>
            </w:pPr>
            <w:r>
              <w:rPr>
                <w:rFonts w:ascii="Calibri" w:hAnsi="Calibri" w:cs="Calibri"/>
                <w:b/>
              </w:rPr>
              <w:lastRenderedPageBreak/>
              <w:t xml:space="preserve">The lecturer made the conscious decision to provide the students with a 10-minute break to allow the students to come back feel fully focused again. </w:t>
            </w:r>
          </w:p>
        </w:tc>
        <w:tc>
          <w:tcPr>
            <w:tcW w:w="1281" w:type="dxa"/>
            <w:tcBorders>
              <w:left w:val="nil"/>
              <w:bottom w:val="single" w:sz="4" w:space="0" w:color="auto"/>
            </w:tcBorders>
          </w:tcPr>
          <w:p w14:paraId="367C5EF2" w14:textId="77777777" w:rsidR="00E25A86" w:rsidRPr="00C71C2F" w:rsidRDefault="00E25A86" w:rsidP="00BE1715">
            <w:pPr>
              <w:rPr>
                <w:rFonts w:ascii="Calibri" w:hAnsi="Calibri" w:cs="Calibri"/>
                <w:b/>
              </w:rPr>
            </w:pPr>
          </w:p>
        </w:tc>
      </w:tr>
      <w:tr w:rsidR="00E25A86" w:rsidRPr="00C71C2F" w14:paraId="06EA1738" w14:textId="77777777" w:rsidTr="00BE1715">
        <w:trPr>
          <w:jc w:val="center"/>
        </w:trPr>
        <w:tc>
          <w:tcPr>
            <w:tcW w:w="10490" w:type="dxa"/>
            <w:gridSpan w:val="2"/>
          </w:tcPr>
          <w:p w14:paraId="7F6CAB07" w14:textId="77777777" w:rsidR="00E25A86" w:rsidRPr="00C71C2F" w:rsidRDefault="00E25A86" w:rsidP="00BE1715">
            <w:pPr>
              <w:rPr>
                <w:rFonts w:ascii="Calibri" w:hAnsi="Calibri" w:cs="Calibri"/>
                <w:b/>
              </w:rPr>
            </w:pPr>
            <w:r w:rsidRPr="00C71C2F">
              <w:rPr>
                <w:rFonts w:ascii="Calibri" w:hAnsi="Calibri" w:cs="Calibri"/>
                <w:b/>
              </w:rPr>
              <w:t>What I have learned:</w:t>
            </w:r>
          </w:p>
        </w:tc>
      </w:tr>
      <w:tr w:rsidR="00E25A86" w:rsidRPr="00C71C2F" w14:paraId="70E30D9A" w14:textId="77777777" w:rsidTr="00BE1715">
        <w:trPr>
          <w:jc w:val="center"/>
        </w:trPr>
        <w:tc>
          <w:tcPr>
            <w:tcW w:w="9209" w:type="dxa"/>
            <w:tcBorders>
              <w:bottom w:val="single" w:sz="4" w:space="0" w:color="auto"/>
              <w:right w:val="nil"/>
            </w:tcBorders>
          </w:tcPr>
          <w:p w14:paraId="5D897391" w14:textId="77777777" w:rsidR="00E25A86" w:rsidRPr="00C71C2F" w:rsidRDefault="00E25A86" w:rsidP="00BE1715">
            <w:pPr>
              <w:rPr>
                <w:rFonts w:ascii="Calibri" w:hAnsi="Calibri" w:cs="Calibri"/>
                <w:b/>
              </w:rPr>
            </w:pPr>
          </w:p>
          <w:p w14:paraId="7D2372AA" w14:textId="77777777" w:rsidR="00E25A86" w:rsidRDefault="00E25A86" w:rsidP="00BE1715">
            <w:pPr>
              <w:rPr>
                <w:rFonts w:ascii="Calibri" w:hAnsi="Calibri" w:cs="Calibri"/>
                <w:b/>
              </w:rPr>
            </w:pPr>
            <w:r>
              <w:rPr>
                <w:rFonts w:ascii="Calibri" w:hAnsi="Calibri" w:cs="Calibri"/>
                <w:b/>
              </w:rPr>
              <w:t xml:space="preserve">I have learnt that providing activities and small group tasks allows the students to bounce ideas and knowledge from each other which can be seen as remembering information greater.  </w:t>
            </w:r>
          </w:p>
          <w:p w14:paraId="53F2E0AA" w14:textId="77777777" w:rsidR="00E25A86" w:rsidRPr="00C71C2F" w:rsidRDefault="00E25A86" w:rsidP="00BE1715">
            <w:pPr>
              <w:rPr>
                <w:rFonts w:ascii="Calibri" w:hAnsi="Calibri" w:cs="Calibri"/>
                <w:b/>
              </w:rPr>
            </w:pPr>
            <w:r>
              <w:rPr>
                <w:rFonts w:ascii="Calibri" w:hAnsi="Calibri" w:cs="Calibri"/>
                <w:b/>
              </w:rPr>
              <w:t xml:space="preserve">I have learnt that asking ‘why?’ several times can develop students’ explanation of answers as they must analyse deeper. </w:t>
            </w:r>
          </w:p>
          <w:p w14:paraId="27A1ABCE" w14:textId="53C05B02" w:rsidR="00E25A86" w:rsidRPr="00C71C2F" w:rsidRDefault="00E25A86" w:rsidP="00BE1715">
            <w:pPr>
              <w:rPr>
                <w:rFonts w:ascii="Calibri" w:hAnsi="Calibri" w:cs="Calibri"/>
                <w:b/>
              </w:rPr>
            </w:pPr>
            <w:r>
              <w:rPr>
                <w:rFonts w:ascii="Calibri" w:hAnsi="Calibri" w:cs="Calibri"/>
                <w:b/>
              </w:rPr>
              <w:t xml:space="preserve">I have learnt that an easy-to-follow PowerPoint can help support students’ attention spans and prevent </w:t>
            </w:r>
            <w:r w:rsidR="003D5A6D">
              <w:rPr>
                <w:rFonts w:ascii="Calibri" w:hAnsi="Calibri" w:cs="Calibri"/>
                <w:b/>
              </w:rPr>
              <w:t>misbehaviour</w:t>
            </w:r>
            <w:r>
              <w:rPr>
                <w:rFonts w:ascii="Calibri" w:hAnsi="Calibri" w:cs="Calibri"/>
                <w:b/>
              </w:rPr>
              <w:t xml:space="preserve"> from occurring. </w:t>
            </w:r>
          </w:p>
          <w:p w14:paraId="0048D3B5" w14:textId="77777777" w:rsidR="00E25A86" w:rsidRPr="00C71C2F" w:rsidRDefault="00E25A86" w:rsidP="00BE1715">
            <w:pPr>
              <w:rPr>
                <w:rFonts w:ascii="Calibri" w:hAnsi="Calibri" w:cs="Calibri"/>
                <w:b/>
              </w:rPr>
            </w:pPr>
            <w:r>
              <w:rPr>
                <w:rFonts w:ascii="Calibri" w:hAnsi="Calibri" w:cs="Calibri"/>
                <w:b/>
              </w:rPr>
              <w:t xml:space="preserve">I have learnt to adapt the sessions to suit the needs of the students. If the lecture had continued with their lesson plan it would have resulted in the students to lose more focus which would have an impact on their participation as well as their input into the lesson. </w:t>
            </w:r>
          </w:p>
          <w:p w14:paraId="04EE8061" w14:textId="77777777" w:rsidR="00E25A86" w:rsidRPr="00C71C2F" w:rsidRDefault="00E25A86" w:rsidP="00BE1715">
            <w:pPr>
              <w:rPr>
                <w:rFonts w:ascii="Calibri" w:hAnsi="Calibri" w:cs="Calibri"/>
                <w:b/>
              </w:rPr>
            </w:pPr>
            <w:r>
              <w:rPr>
                <w:rFonts w:ascii="Calibri" w:hAnsi="Calibri" w:cs="Calibri"/>
                <w:b/>
              </w:rPr>
              <w:t xml:space="preserve">I have learnt to factor in the feelings of the students as their wellbeing is vital for the sustainability of the lessons. </w:t>
            </w:r>
          </w:p>
        </w:tc>
        <w:tc>
          <w:tcPr>
            <w:tcW w:w="1281" w:type="dxa"/>
            <w:tcBorders>
              <w:left w:val="nil"/>
              <w:bottom w:val="single" w:sz="4" w:space="0" w:color="auto"/>
            </w:tcBorders>
          </w:tcPr>
          <w:p w14:paraId="4CBFB080" w14:textId="77777777" w:rsidR="00E25A86" w:rsidRPr="00C71C2F" w:rsidRDefault="00E25A86" w:rsidP="00BE1715">
            <w:pPr>
              <w:rPr>
                <w:rFonts w:ascii="Calibri" w:hAnsi="Calibri" w:cs="Calibri"/>
                <w:b/>
              </w:rPr>
            </w:pPr>
          </w:p>
        </w:tc>
      </w:tr>
      <w:tr w:rsidR="00E25A86" w:rsidRPr="00C71C2F" w14:paraId="46BC4B4B" w14:textId="77777777" w:rsidTr="00BE1715">
        <w:trPr>
          <w:jc w:val="center"/>
        </w:trPr>
        <w:tc>
          <w:tcPr>
            <w:tcW w:w="10490" w:type="dxa"/>
            <w:gridSpan w:val="2"/>
          </w:tcPr>
          <w:p w14:paraId="518DC49B" w14:textId="77777777" w:rsidR="00E25A86" w:rsidRPr="00C71C2F" w:rsidRDefault="00E25A86" w:rsidP="00BE1715">
            <w:pPr>
              <w:rPr>
                <w:rFonts w:ascii="Calibri" w:hAnsi="Calibri" w:cs="Calibri"/>
                <w:b/>
                <w:bCs/>
              </w:rPr>
            </w:pPr>
            <w:r w:rsidRPr="1B5D5813">
              <w:rPr>
                <w:rFonts w:ascii="Calibri" w:hAnsi="Calibri" w:cs="Calibri"/>
                <w:b/>
                <w:bCs/>
              </w:rPr>
              <w:t>Targets to improve my own practice (mapped to professional standards):</w:t>
            </w:r>
          </w:p>
        </w:tc>
      </w:tr>
      <w:tr w:rsidR="00E25A86" w:rsidRPr="00C71C2F" w14:paraId="272895FD" w14:textId="77777777" w:rsidTr="00BE1715">
        <w:trPr>
          <w:jc w:val="center"/>
        </w:trPr>
        <w:tc>
          <w:tcPr>
            <w:tcW w:w="9209" w:type="dxa"/>
            <w:tcBorders>
              <w:right w:val="nil"/>
            </w:tcBorders>
          </w:tcPr>
          <w:p w14:paraId="40A1660C" w14:textId="77777777" w:rsidR="00E25A86" w:rsidRDefault="00E25A86" w:rsidP="00BE1715">
            <w:pPr>
              <w:rPr>
                <w:rFonts w:ascii="Calibri" w:hAnsi="Calibri" w:cs="Calibri"/>
                <w:b/>
              </w:rPr>
            </w:pPr>
          </w:p>
          <w:p w14:paraId="0AD4A01F" w14:textId="77777777" w:rsidR="00E25A86" w:rsidRDefault="00E25A86" w:rsidP="00BE1715">
            <w:pPr>
              <w:rPr>
                <w:rFonts w:ascii="Calibri" w:hAnsi="Calibri" w:cs="Calibri"/>
                <w:b/>
              </w:rPr>
            </w:pPr>
            <w:r>
              <w:rPr>
                <w:rFonts w:ascii="Calibri" w:hAnsi="Calibri" w:cs="Calibri"/>
                <w:b/>
              </w:rPr>
              <w:t xml:space="preserve">Demonstrating commitment to learners by offering them the opportunity to have a break during the lesson when it is clear they need it. </w:t>
            </w:r>
          </w:p>
          <w:p w14:paraId="1A0F7CDC" w14:textId="77777777" w:rsidR="00E25A86" w:rsidRDefault="00E25A86" w:rsidP="00BE1715">
            <w:pPr>
              <w:rPr>
                <w:rFonts w:ascii="Calibri" w:hAnsi="Calibri" w:cs="Calibri"/>
                <w:b/>
              </w:rPr>
            </w:pPr>
            <w:r>
              <w:rPr>
                <w:rFonts w:ascii="Calibri" w:hAnsi="Calibri" w:cs="Calibri"/>
                <w:b/>
              </w:rPr>
              <w:t xml:space="preserve">Enable learners to take responsibility for their own learning by providing them with the option moving forward. </w:t>
            </w:r>
          </w:p>
          <w:p w14:paraId="5F35D538" w14:textId="77777777" w:rsidR="00E25A86" w:rsidRPr="00C71C2F" w:rsidRDefault="00E25A86" w:rsidP="00BE1715">
            <w:pPr>
              <w:rPr>
                <w:rFonts w:ascii="Calibri" w:hAnsi="Calibri" w:cs="Calibri"/>
                <w:b/>
              </w:rPr>
            </w:pPr>
          </w:p>
        </w:tc>
        <w:tc>
          <w:tcPr>
            <w:tcW w:w="1281" w:type="dxa"/>
            <w:tcBorders>
              <w:left w:val="nil"/>
            </w:tcBorders>
          </w:tcPr>
          <w:p w14:paraId="2F41A242" w14:textId="77777777" w:rsidR="00E25A86" w:rsidRPr="00C71C2F" w:rsidRDefault="00E25A86" w:rsidP="00BE1715">
            <w:pPr>
              <w:rPr>
                <w:rFonts w:ascii="Calibri" w:hAnsi="Calibri" w:cs="Calibri"/>
                <w:b/>
              </w:rPr>
            </w:pPr>
          </w:p>
          <w:p w14:paraId="03FA7A73" w14:textId="77777777" w:rsidR="00E25A86" w:rsidRPr="00C71C2F" w:rsidRDefault="00E25A86" w:rsidP="00BE1715">
            <w:pPr>
              <w:rPr>
                <w:rFonts w:ascii="Calibri" w:hAnsi="Calibri" w:cs="Calibri"/>
                <w:b/>
              </w:rPr>
            </w:pPr>
          </w:p>
          <w:p w14:paraId="3B38314B" w14:textId="77777777" w:rsidR="00E25A86" w:rsidRPr="00C71C2F" w:rsidRDefault="00E25A86" w:rsidP="00BE1715">
            <w:pPr>
              <w:rPr>
                <w:rFonts w:ascii="Calibri" w:hAnsi="Calibri" w:cs="Calibri"/>
                <w:b/>
              </w:rPr>
            </w:pPr>
          </w:p>
          <w:p w14:paraId="75C7E7D4" w14:textId="77777777" w:rsidR="00E25A86" w:rsidRPr="00C71C2F" w:rsidRDefault="00E25A86" w:rsidP="00BE1715">
            <w:pPr>
              <w:rPr>
                <w:rFonts w:ascii="Calibri" w:hAnsi="Calibri" w:cs="Calibri"/>
                <w:b/>
              </w:rPr>
            </w:pPr>
          </w:p>
          <w:p w14:paraId="1115AB33" w14:textId="77777777" w:rsidR="00E25A86" w:rsidRPr="00C71C2F" w:rsidRDefault="00E25A86" w:rsidP="00BE1715">
            <w:pPr>
              <w:rPr>
                <w:rFonts w:ascii="Calibri" w:hAnsi="Calibri" w:cs="Calibri"/>
                <w:b/>
              </w:rPr>
            </w:pPr>
          </w:p>
          <w:p w14:paraId="07558EAF" w14:textId="77777777" w:rsidR="00E25A86" w:rsidRPr="00C71C2F" w:rsidRDefault="00E25A86" w:rsidP="00BE1715">
            <w:pPr>
              <w:rPr>
                <w:rFonts w:ascii="Calibri" w:hAnsi="Calibri" w:cs="Calibri"/>
                <w:b/>
              </w:rPr>
            </w:pPr>
          </w:p>
          <w:p w14:paraId="784F8A2A" w14:textId="77777777" w:rsidR="00E25A86" w:rsidRPr="00C71C2F" w:rsidRDefault="00E25A86" w:rsidP="00BE1715">
            <w:pPr>
              <w:rPr>
                <w:rFonts w:ascii="Calibri" w:hAnsi="Calibri" w:cs="Calibri"/>
                <w:b/>
              </w:rPr>
            </w:pPr>
          </w:p>
          <w:p w14:paraId="1E746F1C" w14:textId="77777777" w:rsidR="00E25A86" w:rsidRPr="00C71C2F" w:rsidRDefault="00E25A86" w:rsidP="00BE1715">
            <w:pPr>
              <w:rPr>
                <w:rFonts w:ascii="Calibri" w:hAnsi="Calibri" w:cs="Calibri"/>
                <w:b/>
              </w:rPr>
            </w:pPr>
          </w:p>
          <w:p w14:paraId="73D756C4" w14:textId="77777777" w:rsidR="00E25A86" w:rsidRPr="00C71C2F" w:rsidRDefault="00E25A86" w:rsidP="00BE1715">
            <w:pPr>
              <w:rPr>
                <w:rFonts w:ascii="Calibri" w:hAnsi="Calibri" w:cs="Calibri"/>
                <w:b/>
              </w:rPr>
            </w:pPr>
          </w:p>
        </w:tc>
      </w:tr>
    </w:tbl>
    <w:p w14:paraId="5B0EDD41" w14:textId="77777777" w:rsidR="00E25A86" w:rsidRDefault="00E25A86" w:rsidP="00E25A86"/>
    <w:p w14:paraId="30326648" w14:textId="77777777" w:rsidR="009456FB" w:rsidRDefault="009456FB"/>
    <w:p w14:paraId="34A6F3C2" w14:textId="77777777" w:rsidR="00AC75B5" w:rsidRDefault="00AC75B5"/>
    <w:p w14:paraId="141A472B" w14:textId="77777777" w:rsidR="00AC75B5" w:rsidRDefault="00AC75B5"/>
    <w:p w14:paraId="5A0DA4F3" w14:textId="77777777" w:rsidR="00AC75B5" w:rsidRPr="007F135A" w:rsidRDefault="00AC75B5" w:rsidP="00AC75B5">
      <w:pPr>
        <w:pStyle w:val="Heading2"/>
        <w:rPr>
          <w:i/>
        </w:rPr>
      </w:pPr>
      <w:bookmarkStart w:id="1" w:name="_Toc48127146"/>
      <w:r w:rsidRPr="007F135A">
        <w:lastRenderedPageBreak/>
        <w:t>Lesson Plan Template</w:t>
      </w:r>
      <w:bookmarkEnd w:id="1"/>
    </w:p>
    <w:p w14:paraId="587DEB4C" w14:textId="77777777" w:rsidR="00AC75B5" w:rsidRPr="007F135A" w:rsidRDefault="00AC75B5" w:rsidP="00AC75B5">
      <w:pPr>
        <w:rPr>
          <w:lang w:eastAsia="x-none"/>
        </w:rPr>
      </w:pPr>
    </w:p>
    <w:p w14:paraId="71B8A776" w14:textId="77777777" w:rsidR="00AC75B5" w:rsidRPr="007F135A" w:rsidRDefault="00AC75B5" w:rsidP="00AC75B5">
      <w:pPr>
        <w:jc w:val="center"/>
        <w:rPr>
          <w:lang w:eastAsia="x-none"/>
        </w:rPr>
      </w:pPr>
      <w:r w:rsidRPr="007F135A">
        <w:rPr>
          <w:noProof/>
          <w:lang w:eastAsia="en-GB"/>
        </w:rPr>
        <w:drawing>
          <wp:inline distT="0" distB="0" distL="0" distR="0" wp14:anchorId="354869FE" wp14:editId="3616F7F6">
            <wp:extent cx="1452880" cy="581025"/>
            <wp:effectExtent l="0" t="0" r="0" b="9525"/>
            <wp:docPr id="1031967730" name="Picture 1031967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53FD4670" w14:textId="77777777" w:rsidR="00AC75B5" w:rsidRPr="007F135A" w:rsidRDefault="00AC75B5" w:rsidP="00AC75B5">
      <w:pPr>
        <w:pStyle w:val="Caption"/>
        <w:tabs>
          <w:tab w:val="left" w:pos="615"/>
          <w:tab w:val="center" w:pos="4802"/>
        </w:tabs>
        <w:jc w:val="center"/>
      </w:pPr>
    </w:p>
    <w:p w14:paraId="3684182C" w14:textId="77777777" w:rsidR="00AC75B5" w:rsidRPr="007F135A" w:rsidRDefault="00AC75B5" w:rsidP="00AC75B5">
      <w:pPr>
        <w:pStyle w:val="Title"/>
      </w:pPr>
      <w:r w:rsidRPr="007F135A">
        <w:t xml:space="preserve">                                                 </w:t>
      </w:r>
    </w:p>
    <w:p w14:paraId="04A00F87" w14:textId="77777777" w:rsidR="00AC75B5" w:rsidRPr="007F135A" w:rsidRDefault="00AC75B5" w:rsidP="00AC75B5">
      <w:pPr>
        <w:pStyle w:val="Title"/>
      </w:pPr>
      <w:r w:rsidRPr="007F135A">
        <w:t>Lesson Plan</w:t>
      </w:r>
    </w:p>
    <w:p w14:paraId="0B8062B9" w14:textId="77777777" w:rsidR="00AC75B5" w:rsidRPr="007F135A" w:rsidRDefault="00AC75B5" w:rsidP="00AC75B5">
      <w:pPr>
        <w:pStyle w:val="Title"/>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AC75B5" w:rsidRPr="007F135A" w14:paraId="008DE530" w14:textId="77777777" w:rsidTr="00BE1715">
        <w:trPr>
          <w:cantSplit/>
        </w:trPr>
        <w:tc>
          <w:tcPr>
            <w:tcW w:w="4909" w:type="dxa"/>
            <w:gridSpan w:val="2"/>
          </w:tcPr>
          <w:p w14:paraId="5757FAEB" w14:textId="77777777" w:rsidR="00AC75B5" w:rsidRPr="007F135A" w:rsidRDefault="00AC75B5" w:rsidP="00BE1715">
            <w:pPr>
              <w:jc w:val="both"/>
              <w:rPr>
                <w:rFonts w:ascii="Calibri" w:hAnsi="Calibri" w:cs="Calibri"/>
                <w:b/>
                <w:sz w:val="22"/>
              </w:rPr>
            </w:pPr>
            <w:r w:rsidRPr="007F135A">
              <w:rPr>
                <w:rFonts w:ascii="Calibri" w:hAnsi="Calibri" w:cs="Calibri"/>
                <w:b/>
                <w:sz w:val="22"/>
              </w:rPr>
              <w:t>Topic: Fun Warm Up Games</w:t>
            </w:r>
          </w:p>
        </w:tc>
        <w:tc>
          <w:tcPr>
            <w:tcW w:w="4914" w:type="dxa"/>
            <w:gridSpan w:val="2"/>
          </w:tcPr>
          <w:p w14:paraId="6541ED8C" w14:textId="77777777" w:rsidR="00AC75B5" w:rsidRPr="007F135A" w:rsidRDefault="00AC75B5" w:rsidP="00BE1715">
            <w:pPr>
              <w:jc w:val="both"/>
              <w:rPr>
                <w:rFonts w:ascii="Calibri" w:hAnsi="Calibri" w:cs="Calibri"/>
                <w:b/>
                <w:sz w:val="22"/>
              </w:rPr>
            </w:pPr>
            <w:r w:rsidRPr="007F135A">
              <w:rPr>
                <w:rFonts w:ascii="Calibri" w:hAnsi="Calibri" w:cs="Calibri"/>
                <w:b/>
                <w:sz w:val="22"/>
              </w:rPr>
              <w:t>Class: L3 Sports Coaching</w:t>
            </w:r>
          </w:p>
          <w:p w14:paraId="2D430E72" w14:textId="77777777" w:rsidR="00AC75B5" w:rsidRPr="007F135A" w:rsidRDefault="00AC75B5" w:rsidP="00BE1715">
            <w:pPr>
              <w:jc w:val="both"/>
              <w:rPr>
                <w:rFonts w:ascii="Calibri" w:hAnsi="Calibri" w:cs="Calibri"/>
                <w:b/>
                <w:sz w:val="22"/>
              </w:rPr>
            </w:pPr>
          </w:p>
        </w:tc>
      </w:tr>
      <w:tr w:rsidR="00AC75B5" w:rsidRPr="007F135A" w14:paraId="1D00DB5E" w14:textId="77777777" w:rsidTr="00BE1715">
        <w:tc>
          <w:tcPr>
            <w:tcW w:w="2802" w:type="dxa"/>
            <w:tcBorders>
              <w:bottom w:val="nil"/>
            </w:tcBorders>
          </w:tcPr>
          <w:p w14:paraId="5E9E17A3" w14:textId="77777777" w:rsidR="00AC75B5" w:rsidRPr="007F135A" w:rsidRDefault="00AC75B5" w:rsidP="00BE1715">
            <w:pPr>
              <w:jc w:val="both"/>
              <w:rPr>
                <w:rFonts w:ascii="Calibri" w:hAnsi="Calibri" w:cs="Calibri"/>
                <w:b/>
                <w:sz w:val="22"/>
              </w:rPr>
            </w:pPr>
            <w:r w:rsidRPr="007F135A">
              <w:rPr>
                <w:rFonts w:ascii="Calibri" w:hAnsi="Calibri" w:cs="Calibri"/>
                <w:b/>
                <w:sz w:val="22"/>
              </w:rPr>
              <w:t>Date: 3.2.26</w:t>
            </w:r>
          </w:p>
          <w:p w14:paraId="71FDA0B4" w14:textId="77777777" w:rsidR="00AC75B5" w:rsidRPr="007F135A" w:rsidRDefault="00AC75B5" w:rsidP="00BE1715">
            <w:pPr>
              <w:jc w:val="both"/>
              <w:rPr>
                <w:rFonts w:ascii="Calibri" w:hAnsi="Calibri" w:cs="Calibri"/>
                <w:b/>
                <w:sz w:val="22"/>
              </w:rPr>
            </w:pPr>
          </w:p>
        </w:tc>
        <w:tc>
          <w:tcPr>
            <w:tcW w:w="4110" w:type="dxa"/>
            <w:gridSpan w:val="2"/>
            <w:tcBorders>
              <w:bottom w:val="nil"/>
            </w:tcBorders>
          </w:tcPr>
          <w:p w14:paraId="2A0B128D" w14:textId="77777777" w:rsidR="00AC75B5" w:rsidRPr="007F135A" w:rsidRDefault="00AC75B5" w:rsidP="00BE1715">
            <w:pPr>
              <w:jc w:val="both"/>
              <w:rPr>
                <w:rFonts w:ascii="Calibri" w:hAnsi="Calibri" w:cs="Calibri"/>
                <w:b/>
                <w:sz w:val="22"/>
              </w:rPr>
            </w:pPr>
            <w:r w:rsidRPr="007F135A">
              <w:rPr>
                <w:rFonts w:ascii="Calibri" w:hAnsi="Calibri" w:cs="Calibri"/>
                <w:b/>
                <w:sz w:val="22"/>
              </w:rPr>
              <w:t>Length of lesson: 1 hour</w:t>
            </w:r>
          </w:p>
        </w:tc>
        <w:tc>
          <w:tcPr>
            <w:tcW w:w="2911" w:type="dxa"/>
            <w:tcBorders>
              <w:bottom w:val="nil"/>
            </w:tcBorders>
          </w:tcPr>
          <w:p w14:paraId="05D37A20" w14:textId="77777777" w:rsidR="00AC75B5" w:rsidRPr="007F135A" w:rsidRDefault="00AC75B5" w:rsidP="00BE1715">
            <w:pPr>
              <w:jc w:val="both"/>
              <w:rPr>
                <w:rFonts w:ascii="Calibri" w:hAnsi="Calibri" w:cs="Calibri"/>
                <w:b/>
                <w:sz w:val="22"/>
              </w:rPr>
            </w:pPr>
            <w:r w:rsidRPr="007F135A">
              <w:rPr>
                <w:rFonts w:ascii="Calibri" w:hAnsi="Calibri" w:cs="Calibri"/>
                <w:b/>
                <w:sz w:val="22"/>
              </w:rPr>
              <w:t>Number of students: 20</w:t>
            </w:r>
          </w:p>
        </w:tc>
      </w:tr>
      <w:tr w:rsidR="00AC75B5" w:rsidRPr="007F135A" w14:paraId="49127042" w14:textId="77777777" w:rsidTr="00BE1715">
        <w:trPr>
          <w:cantSplit/>
        </w:trPr>
        <w:tc>
          <w:tcPr>
            <w:tcW w:w="9823" w:type="dxa"/>
            <w:gridSpan w:val="4"/>
            <w:tcBorders>
              <w:bottom w:val="single" w:sz="2" w:space="0" w:color="auto"/>
            </w:tcBorders>
          </w:tcPr>
          <w:p w14:paraId="44EC7266" w14:textId="77777777" w:rsidR="00AC75B5" w:rsidRPr="007F135A" w:rsidRDefault="00AC75B5" w:rsidP="00BE1715">
            <w:pPr>
              <w:jc w:val="both"/>
              <w:rPr>
                <w:rFonts w:ascii="Calibri" w:hAnsi="Calibri" w:cs="Calibri"/>
                <w:b/>
                <w:sz w:val="22"/>
              </w:rPr>
            </w:pPr>
            <w:r w:rsidRPr="007F135A">
              <w:rPr>
                <w:rFonts w:ascii="Calibri" w:hAnsi="Calibri" w:cs="Calibri"/>
                <w:b/>
                <w:sz w:val="22"/>
              </w:rPr>
              <w:t>Resources required:</w:t>
            </w:r>
          </w:p>
          <w:p w14:paraId="3DED974F" w14:textId="77777777" w:rsidR="00AC75B5" w:rsidRPr="007F135A" w:rsidRDefault="00AC75B5" w:rsidP="00BE1715">
            <w:pPr>
              <w:jc w:val="both"/>
              <w:rPr>
                <w:rFonts w:ascii="Calibri" w:hAnsi="Calibri" w:cs="Calibri"/>
                <w:b/>
                <w:sz w:val="22"/>
              </w:rPr>
            </w:pPr>
            <w:r w:rsidRPr="007F135A">
              <w:rPr>
                <w:rFonts w:ascii="Calibri" w:hAnsi="Calibri" w:cs="Calibri"/>
                <w:b/>
                <w:sz w:val="22"/>
              </w:rPr>
              <w:t>Sports Hall, Footballs, Goals, Bibs, Cones</w:t>
            </w:r>
          </w:p>
          <w:p w14:paraId="4E73BC7A" w14:textId="1569C338" w:rsidR="00AC75B5" w:rsidRPr="007F135A" w:rsidRDefault="00AC75B5" w:rsidP="00BE1715">
            <w:pPr>
              <w:jc w:val="both"/>
              <w:rPr>
                <w:rFonts w:ascii="Calibri" w:hAnsi="Calibri" w:cs="Calibri"/>
                <w:b/>
                <w:sz w:val="22"/>
              </w:rPr>
            </w:pPr>
            <w:r w:rsidRPr="007F135A">
              <w:rPr>
                <w:rFonts w:ascii="Calibri" w:hAnsi="Calibri" w:cs="Calibri"/>
                <w:b/>
                <w:sz w:val="22"/>
              </w:rPr>
              <w:t>Students will need appropriate Kit and footwear</w:t>
            </w:r>
          </w:p>
        </w:tc>
      </w:tr>
      <w:tr w:rsidR="00AC75B5" w:rsidRPr="007F135A" w14:paraId="25B31E94" w14:textId="77777777" w:rsidTr="00BE1715">
        <w:trPr>
          <w:cantSplit/>
        </w:trPr>
        <w:tc>
          <w:tcPr>
            <w:tcW w:w="9823" w:type="dxa"/>
            <w:gridSpan w:val="4"/>
            <w:tcBorders>
              <w:top w:val="single" w:sz="2" w:space="0" w:color="auto"/>
            </w:tcBorders>
          </w:tcPr>
          <w:p w14:paraId="636968F2" w14:textId="77777777" w:rsidR="00AC75B5" w:rsidRPr="007F135A" w:rsidRDefault="00AC75B5" w:rsidP="00BE1715">
            <w:pPr>
              <w:jc w:val="both"/>
              <w:rPr>
                <w:rFonts w:ascii="Calibri" w:hAnsi="Calibri" w:cs="Calibri"/>
                <w:b/>
                <w:sz w:val="22"/>
              </w:rPr>
            </w:pPr>
            <w:r w:rsidRPr="007F135A">
              <w:rPr>
                <w:rFonts w:ascii="Calibri" w:hAnsi="Calibri" w:cs="Calibri"/>
                <w:b/>
                <w:sz w:val="22"/>
              </w:rPr>
              <w:t>Aim of Lesson</w:t>
            </w:r>
          </w:p>
          <w:p w14:paraId="5DEBE501" w14:textId="77777777" w:rsidR="00AC75B5" w:rsidRPr="007F135A" w:rsidRDefault="00AC75B5" w:rsidP="00BE1715">
            <w:pPr>
              <w:jc w:val="both"/>
              <w:rPr>
                <w:rFonts w:ascii="Calibri" w:hAnsi="Calibri" w:cs="Calibri"/>
                <w:b/>
                <w:sz w:val="22"/>
              </w:rPr>
            </w:pPr>
            <w:r w:rsidRPr="007F135A">
              <w:rPr>
                <w:rFonts w:ascii="Calibri" w:hAnsi="Calibri" w:cs="Calibri"/>
                <w:b/>
                <w:sz w:val="22"/>
              </w:rPr>
              <w:t>Provide the students with fun activities that they can deliver themselves.</w:t>
            </w:r>
          </w:p>
          <w:p w14:paraId="3DBD3014" w14:textId="77777777" w:rsidR="00AC75B5" w:rsidRPr="007F135A" w:rsidRDefault="00AC75B5" w:rsidP="00BE1715">
            <w:pPr>
              <w:jc w:val="both"/>
              <w:rPr>
                <w:rFonts w:ascii="Calibri" w:hAnsi="Calibri" w:cs="Calibri"/>
                <w:b/>
                <w:sz w:val="22"/>
              </w:rPr>
            </w:pPr>
            <w:r w:rsidRPr="007F135A">
              <w:rPr>
                <w:rFonts w:ascii="Calibri" w:hAnsi="Calibri" w:cs="Calibri"/>
                <w:b/>
                <w:sz w:val="22"/>
              </w:rPr>
              <w:t>An insight into different ways to coach/ deliver sessions</w:t>
            </w:r>
          </w:p>
          <w:p w14:paraId="405F5E58" w14:textId="24C42312" w:rsidR="00AC75B5" w:rsidRPr="007F135A" w:rsidRDefault="00AC75B5" w:rsidP="00BE1715">
            <w:pPr>
              <w:jc w:val="both"/>
              <w:rPr>
                <w:rFonts w:ascii="Calibri" w:hAnsi="Calibri" w:cs="Calibri"/>
                <w:b/>
                <w:sz w:val="22"/>
              </w:rPr>
            </w:pPr>
            <w:r w:rsidRPr="007F135A">
              <w:rPr>
                <w:rFonts w:ascii="Calibri" w:hAnsi="Calibri" w:cs="Calibri"/>
                <w:b/>
                <w:sz w:val="22"/>
              </w:rPr>
              <w:t>The injured students will be supporting with the delivery of sessions.</w:t>
            </w:r>
          </w:p>
        </w:tc>
      </w:tr>
      <w:tr w:rsidR="00AC75B5" w:rsidRPr="007F135A" w14:paraId="5D2D1F29" w14:textId="77777777" w:rsidTr="00BE1715">
        <w:trPr>
          <w:cantSplit/>
        </w:trPr>
        <w:tc>
          <w:tcPr>
            <w:tcW w:w="9823" w:type="dxa"/>
            <w:gridSpan w:val="4"/>
            <w:tcBorders>
              <w:bottom w:val="nil"/>
            </w:tcBorders>
          </w:tcPr>
          <w:p w14:paraId="63A8C79D" w14:textId="77777777" w:rsidR="00AC75B5" w:rsidRPr="007F135A" w:rsidRDefault="00AC75B5" w:rsidP="00BE1715">
            <w:pPr>
              <w:jc w:val="both"/>
              <w:rPr>
                <w:rFonts w:ascii="Calibri" w:hAnsi="Calibri" w:cs="Calibri"/>
                <w:b/>
                <w:sz w:val="22"/>
              </w:rPr>
            </w:pPr>
            <w:r w:rsidRPr="007F135A">
              <w:rPr>
                <w:rFonts w:ascii="Calibri" w:hAnsi="Calibri" w:cs="Calibri"/>
                <w:b/>
                <w:sz w:val="22"/>
              </w:rPr>
              <w:t>Learning Outcomes – The Learners Should Be Able To:</w:t>
            </w:r>
          </w:p>
          <w:p w14:paraId="5CFEC68C" w14:textId="77777777" w:rsidR="00AC75B5" w:rsidRPr="007F135A" w:rsidRDefault="00AC75B5" w:rsidP="00BE1715">
            <w:pPr>
              <w:jc w:val="both"/>
              <w:rPr>
                <w:b/>
                <w:bCs/>
              </w:rPr>
            </w:pPr>
            <w:r w:rsidRPr="007F135A">
              <w:rPr>
                <w:b/>
                <w:bCs/>
              </w:rPr>
              <w:t>Have the resources to lead these drills in the following weeks in schools.</w:t>
            </w:r>
          </w:p>
          <w:p w14:paraId="54B920D3" w14:textId="4E5C8C6E" w:rsidR="00AC75B5" w:rsidRPr="007F135A" w:rsidRDefault="00AC75B5" w:rsidP="00BE1715">
            <w:pPr>
              <w:jc w:val="both"/>
              <w:rPr>
                <w:rFonts w:ascii="Calibri" w:hAnsi="Calibri" w:cs="Calibri"/>
                <w:b/>
                <w:sz w:val="22"/>
              </w:rPr>
            </w:pPr>
            <w:r w:rsidRPr="007F135A">
              <w:rPr>
                <w:rFonts w:ascii="Calibri" w:hAnsi="Calibri" w:cs="Calibri"/>
                <w:b/>
                <w:sz w:val="22"/>
              </w:rPr>
              <w:t>Identify the key fundamentals in specific activities.</w:t>
            </w:r>
          </w:p>
        </w:tc>
      </w:tr>
      <w:tr w:rsidR="00AC75B5" w:rsidRPr="007F135A" w14:paraId="6EA52FE5" w14:textId="77777777" w:rsidTr="00BE1715">
        <w:trPr>
          <w:cantSplit/>
        </w:trPr>
        <w:tc>
          <w:tcPr>
            <w:tcW w:w="9823" w:type="dxa"/>
            <w:gridSpan w:val="4"/>
            <w:tcBorders>
              <w:bottom w:val="single" w:sz="2" w:space="0" w:color="auto"/>
            </w:tcBorders>
          </w:tcPr>
          <w:p w14:paraId="5BCE9E12" w14:textId="7DE1A3D3" w:rsidR="00AC75B5" w:rsidRPr="007F135A" w:rsidRDefault="00AC75B5" w:rsidP="00BE1715">
            <w:pPr>
              <w:jc w:val="both"/>
              <w:rPr>
                <w:rFonts w:ascii="Calibri" w:hAnsi="Calibri" w:cs="Calibri"/>
                <w:b/>
                <w:sz w:val="22"/>
              </w:rPr>
            </w:pPr>
            <w:r w:rsidRPr="007F135A">
              <w:rPr>
                <w:rFonts w:ascii="Calibri" w:hAnsi="Calibri" w:cs="Calibri"/>
                <w:b/>
                <w:sz w:val="22"/>
              </w:rPr>
              <w:t>Previous student knowledge required for the session:</w:t>
            </w:r>
            <w:r w:rsidRPr="007F135A">
              <w:rPr>
                <w:rFonts w:ascii="Calibri" w:hAnsi="Calibri" w:cs="Calibri"/>
                <w:b/>
                <w:sz w:val="22"/>
              </w:rPr>
              <w:tab/>
            </w:r>
          </w:p>
          <w:p w14:paraId="2093081C" w14:textId="77777777" w:rsidR="00AC75B5" w:rsidRPr="007F135A" w:rsidRDefault="00AC75B5" w:rsidP="00BE1715">
            <w:pPr>
              <w:jc w:val="both"/>
              <w:rPr>
                <w:rFonts w:ascii="Calibri" w:hAnsi="Calibri" w:cs="Calibri"/>
                <w:b/>
                <w:sz w:val="22"/>
              </w:rPr>
            </w:pPr>
            <w:r w:rsidRPr="007F135A">
              <w:rPr>
                <w:rFonts w:ascii="Calibri" w:hAnsi="Calibri" w:cs="Calibri"/>
                <w:b/>
                <w:sz w:val="22"/>
              </w:rPr>
              <w:t>All students will have a background in sport – most specifically football.</w:t>
            </w:r>
          </w:p>
          <w:p w14:paraId="54CD9A4C" w14:textId="2C4F2FFC" w:rsidR="00AC75B5" w:rsidRPr="007F135A" w:rsidRDefault="00AC75B5" w:rsidP="00BE1715">
            <w:pPr>
              <w:jc w:val="both"/>
              <w:rPr>
                <w:rFonts w:ascii="Calibri" w:hAnsi="Calibri" w:cs="Calibri"/>
                <w:b/>
                <w:sz w:val="22"/>
              </w:rPr>
            </w:pPr>
            <w:r w:rsidRPr="007F135A">
              <w:rPr>
                <w:rFonts w:ascii="Calibri" w:hAnsi="Calibri" w:cs="Calibri"/>
                <w:b/>
                <w:sz w:val="22"/>
              </w:rPr>
              <w:t>Some of the students will already have experience of delivering sessions.</w:t>
            </w:r>
          </w:p>
        </w:tc>
      </w:tr>
      <w:tr w:rsidR="00AC75B5" w:rsidRPr="007F135A" w14:paraId="5DBD9B67" w14:textId="77777777" w:rsidTr="00BE1715">
        <w:trPr>
          <w:cantSplit/>
        </w:trPr>
        <w:tc>
          <w:tcPr>
            <w:tcW w:w="9823" w:type="dxa"/>
            <w:gridSpan w:val="4"/>
            <w:tcBorders>
              <w:top w:val="single" w:sz="2" w:space="0" w:color="auto"/>
            </w:tcBorders>
          </w:tcPr>
          <w:p w14:paraId="65023082" w14:textId="69E4C390" w:rsidR="00AC75B5" w:rsidRPr="007F135A" w:rsidRDefault="00AC75B5" w:rsidP="00BE1715">
            <w:pPr>
              <w:jc w:val="both"/>
              <w:rPr>
                <w:rFonts w:ascii="Calibri" w:hAnsi="Calibri" w:cs="Calibri"/>
                <w:b/>
                <w:sz w:val="22"/>
              </w:rPr>
            </w:pPr>
            <w:r w:rsidRPr="007F135A">
              <w:rPr>
                <w:rFonts w:ascii="Calibri" w:hAnsi="Calibri" w:cs="Calibri"/>
                <w:b/>
                <w:sz w:val="22"/>
              </w:rPr>
              <w:t>Anticipated difficulties (if applicable):</w:t>
            </w:r>
          </w:p>
          <w:p w14:paraId="40B0E7E9" w14:textId="0EDD1FCC" w:rsidR="00AC75B5" w:rsidRPr="00FD776A" w:rsidRDefault="00AC75B5" w:rsidP="00BE1715">
            <w:pPr>
              <w:jc w:val="both"/>
              <w:rPr>
                <w:b/>
                <w:bCs/>
              </w:rPr>
            </w:pPr>
            <w:r w:rsidRPr="007F135A">
              <w:rPr>
                <w:b/>
                <w:bCs/>
              </w:rPr>
              <w:t>Area sizing – if restricted the group will be split into a participating group and an observation group (Students will rotate)</w:t>
            </w:r>
          </w:p>
        </w:tc>
      </w:tr>
      <w:tr w:rsidR="00AC75B5" w:rsidRPr="007F135A" w14:paraId="770E8EFB" w14:textId="77777777" w:rsidTr="00BE1715">
        <w:trPr>
          <w:cantSplit/>
        </w:trPr>
        <w:tc>
          <w:tcPr>
            <w:tcW w:w="9823" w:type="dxa"/>
            <w:gridSpan w:val="4"/>
            <w:tcBorders>
              <w:top w:val="single" w:sz="2" w:space="0" w:color="auto"/>
            </w:tcBorders>
          </w:tcPr>
          <w:p w14:paraId="65917ED5" w14:textId="5A7AC77D" w:rsidR="00AC75B5" w:rsidRPr="00FD776A" w:rsidRDefault="00AC75B5" w:rsidP="00BE1715">
            <w:pPr>
              <w:jc w:val="both"/>
              <w:rPr>
                <w:rFonts w:eastAsiaTheme="minorEastAsia"/>
                <w:b/>
                <w:bCs/>
                <w:sz w:val="22"/>
                <w:szCs w:val="22"/>
              </w:rPr>
            </w:pPr>
            <w:r w:rsidRPr="007F135A">
              <w:rPr>
                <w:rFonts w:eastAsiaTheme="minorEastAsia"/>
                <w:b/>
                <w:bCs/>
                <w:sz w:val="22"/>
                <w:szCs w:val="22"/>
              </w:rPr>
              <w:lastRenderedPageBreak/>
              <w:t>Professional Standards (where are these being met within the session)</w:t>
            </w:r>
          </w:p>
          <w:p w14:paraId="19BB8F1E" w14:textId="77777777" w:rsidR="00AC75B5" w:rsidRPr="007F135A" w:rsidRDefault="00AC75B5" w:rsidP="00BE1715">
            <w:pPr>
              <w:jc w:val="both"/>
              <w:rPr>
                <w:b/>
                <w:bCs/>
              </w:rPr>
            </w:pPr>
            <w:r w:rsidRPr="007F135A">
              <w:rPr>
                <w:b/>
                <w:bCs/>
              </w:rPr>
              <w:t xml:space="preserve">Value and promote diversity, equality of opportunity and inclusion by explaining how some sessions can be adapted and tailored to the group. </w:t>
            </w:r>
          </w:p>
          <w:p w14:paraId="4B6E2E4A" w14:textId="77777777" w:rsidR="00AC75B5" w:rsidRPr="007F135A" w:rsidRDefault="00AC75B5" w:rsidP="00BE1715">
            <w:pPr>
              <w:jc w:val="both"/>
              <w:rPr>
                <w:b/>
                <w:bCs/>
              </w:rPr>
            </w:pPr>
            <w:r w:rsidRPr="007F135A">
              <w:rPr>
                <w:b/>
                <w:bCs/>
              </w:rPr>
              <w:t xml:space="preserve">Plan and deliver effective learning, teaching and assessment of the session and those participating. </w:t>
            </w:r>
          </w:p>
          <w:p w14:paraId="5CF2B628" w14:textId="77777777" w:rsidR="00AC75B5" w:rsidRPr="007F135A" w:rsidRDefault="00AC75B5" w:rsidP="00BE1715">
            <w:pPr>
              <w:jc w:val="both"/>
              <w:rPr>
                <w:b/>
                <w:bCs/>
              </w:rPr>
            </w:pPr>
            <w:r w:rsidRPr="007F135A">
              <w:rPr>
                <w:b/>
                <w:bCs/>
              </w:rPr>
              <w:t>Demonstrate commitment to learners, their learning, safety and wellbeing.</w:t>
            </w:r>
          </w:p>
          <w:p w14:paraId="33203E9B" w14:textId="79252E31" w:rsidR="00AC75B5" w:rsidRPr="007F135A" w:rsidRDefault="00AC75B5" w:rsidP="00BE1715">
            <w:pPr>
              <w:jc w:val="both"/>
              <w:rPr>
                <w:b/>
                <w:bCs/>
              </w:rPr>
            </w:pPr>
            <w:r w:rsidRPr="007F135A">
              <w:rPr>
                <w:b/>
                <w:bCs/>
              </w:rPr>
              <w:t>Demonstrate dignity, courtesy and respect towards others.</w:t>
            </w:r>
          </w:p>
        </w:tc>
      </w:tr>
    </w:tbl>
    <w:p w14:paraId="049028C0" w14:textId="77777777" w:rsidR="00AC75B5" w:rsidRPr="007F135A" w:rsidRDefault="00AC75B5" w:rsidP="00AC75B5"/>
    <w:p w14:paraId="29780114" w14:textId="77777777" w:rsidR="00AC75B5" w:rsidRPr="007F135A" w:rsidRDefault="00AC75B5" w:rsidP="00AC75B5"/>
    <w:p w14:paraId="7BCE1FFF" w14:textId="77777777" w:rsidR="00AC75B5" w:rsidRPr="007F135A" w:rsidRDefault="00AC75B5" w:rsidP="00AC75B5"/>
    <w:p w14:paraId="2DAE81A2" w14:textId="77777777" w:rsidR="00AC75B5" w:rsidRPr="007F135A" w:rsidRDefault="00AC75B5" w:rsidP="00AC75B5">
      <w:pPr>
        <w:rPr>
          <w:rFonts w:ascii="Calibri" w:hAnsi="Calibri" w:cs="Calibri"/>
          <w:b/>
          <w:u w:val="single"/>
        </w:rPr>
      </w:pPr>
      <w:r w:rsidRPr="007F135A">
        <w:rPr>
          <w:rFonts w:ascii="Calibri" w:hAnsi="Calibri" w:cs="Calibri"/>
          <w:b/>
          <w:u w:val="single"/>
        </w:rPr>
        <w:t>Lesson Detail:</w:t>
      </w:r>
    </w:p>
    <w:p w14:paraId="1AAFF168" w14:textId="77777777" w:rsidR="00AC75B5" w:rsidRPr="007F135A" w:rsidRDefault="00AC75B5" w:rsidP="00AC75B5"/>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AC75B5" w:rsidRPr="007F135A" w14:paraId="32E4035B" w14:textId="77777777" w:rsidTr="00BE1715">
        <w:trPr>
          <w:trHeight w:val="439"/>
        </w:trPr>
        <w:tc>
          <w:tcPr>
            <w:tcW w:w="2127" w:type="dxa"/>
          </w:tcPr>
          <w:p w14:paraId="6ACCD62E" w14:textId="77777777" w:rsidR="00AC75B5" w:rsidRPr="007F135A" w:rsidRDefault="00AC75B5" w:rsidP="00BE1715">
            <w:pPr>
              <w:jc w:val="center"/>
              <w:rPr>
                <w:rFonts w:ascii="Calibri" w:hAnsi="Calibri" w:cs="Calibri"/>
                <w:b/>
                <w:sz w:val="22"/>
              </w:rPr>
            </w:pPr>
          </w:p>
          <w:p w14:paraId="4F4193C7" w14:textId="77777777" w:rsidR="00AC75B5" w:rsidRPr="007F135A" w:rsidRDefault="00AC75B5" w:rsidP="00BE1715">
            <w:pPr>
              <w:jc w:val="center"/>
              <w:rPr>
                <w:rFonts w:ascii="Calibri" w:hAnsi="Calibri" w:cs="Calibri"/>
                <w:b/>
                <w:sz w:val="22"/>
              </w:rPr>
            </w:pPr>
            <w:r w:rsidRPr="007F135A">
              <w:rPr>
                <w:rFonts w:ascii="Calibri" w:hAnsi="Calibri" w:cs="Calibri"/>
                <w:b/>
                <w:sz w:val="22"/>
              </w:rPr>
              <w:t xml:space="preserve">Stage </w:t>
            </w:r>
          </w:p>
        </w:tc>
        <w:tc>
          <w:tcPr>
            <w:tcW w:w="2444" w:type="dxa"/>
          </w:tcPr>
          <w:p w14:paraId="21CF16E1" w14:textId="77777777" w:rsidR="00AC75B5" w:rsidRPr="007F135A" w:rsidRDefault="00AC75B5" w:rsidP="00BE1715">
            <w:pPr>
              <w:jc w:val="center"/>
              <w:rPr>
                <w:rFonts w:ascii="Calibri" w:hAnsi="Calibri" w:cs="Calibri"/>
                <w:b/>
                <w:sz w:val="22"/>
              </w:rPr>
            </w:pPr>
          </w:p>
          <w:p w14:paraId="20AD8A8F" w14:textId="77777777" w:rsidR="00AC75B5" w:rsidRPr="007F135A" w:rsidRDefault="00AC75B5" w:rsidP="00BE1715">
            <w:pPr>
              <w:jc w:val="center"/>
              <w:rPr>
                <w:rFonts w:ascii="Calibri" w:hAnsi="Calibri" w:cs="Calibri"/>
                <w:b/>
                <w:sz w:val="22"/>
              </w:rPr>
            </w:pPr>
            <w:r w:rsidRPr="007F135A">
              <w:rPr>
                <w:rFonts w:ascii="Calibri" w:hAnsi="Calibri" w:cs="Calibri"/>
                <w:b/>
                <w:sz w:val="22"/>
              </w:rPr>
              <w:t>Focus</w:t>
            </w:r>
          </w:p>
        </w:tc>
        <w:tc>
          <w:tcPr>
            <w:tcW w:w="4140" w:type="dxa"/>
          </w:tcPr>
          <w:p w14:paraId="3CA95B1A" w14:textId="77777777" w:rsidR="00AC75B5" w:rsidRPr="007F135A" w:rsidRDefault="00AC75B5" w:rsidP="00BE1715">
            <w:pPr>
              <w:jc w:val="center"/>
              <w:rPr>
                <w:rFonts w:ascii="Calibri" w:hAnsi="Calibri" w:cs="Calibri"/>
                <w:b/>
                <w:sz w:val="22"/>
              </w:rPr>
            </w:pPr>
          </w:p>
          <w:p w14:paraId="4818D567" w14:textId="77777777" w:rsidR="00AC75B5" w:rsidRPr="007F135A" w:rsidRDefault="00AC75B5" w:rsidP="00BE1715">
            <w:pPr>
              <w:jc w:val="center"/>
              <w:rPr>
                <w:rFonts w:ascii="Calibri" w:hAnsi="Calibri" w:cs="Calibri"/>
                <w:b/>
                <w:sz w:val="22"/>
              </w:rPr>
            </w:pPr>
            <w:r w:rsidRPr="007F135A">
              <w:rPr>
                <w:rFonts w:ascii="Calibri" w:hAnsi="Calibri" w:cs="Calibri"/>
                <w:b/>
                <w:sz w:val="22"/>
              </w:rPr>
              <w:t xml:space="preserve">Strategy </w:t>
            </w:r>
          </w:p>
        </w:tc>
        <w:tc>
          <w:tcPr>
            <w:tcW w:w="1571" w:type="dxa"/>
          </w:tcPr>
          <w:p w14:paraId="7BBFABE7" w14:textId="77777777" w:rsidR="00AC75B5" w:rsidRPr="007F135A" w:rsidRDefault="00AC75B5" w:rsidP="00BE1715">
            <w:pPr>
              <w:jc w:val="center"/>
              <w:rPr>
                <w:rFonts w:ascii="Calibri" w:hAnsi="Calibri" w:cs="Calibri"/>
                <w:b/>
                <w:sz w:val="22"/>
              </w:rPr>
            </w:pPr>
          </w:p>
          <w:p w14:paraId="0332B4CF" w14:textId="77777777" w:rsidR="00AC75B5" w:rsidRPr="007F135A" w:rsidRDefault="00AC75B5" w:rsidP="00BE1715">
            <w:pPr>
              <w:jc w:val="center"/>
              <w:rPr>
                <w:rFonts w:ascii="Calibri" w:hAnsi="Calibri" w:cs="Calibri"/>
                <w:b/>
                <w:sz w:val="22"/>
              </w:rPr>
            </w:pPr>
            <w:r w:rsidRPr="007F135A">
              <w:rPr>
                <w:rFonts w:ascii="Calibri" w:hAnsi="Calibri" w:cs="Calibri"/>
                <w:b/>
                <w:sz w:val="22"/>
              </w:rPr>
              <w:t xml:space="preserve">Time </w:t>
            </w:r>
          </w:p>
          <w:p w14:paraId="4B4F0E4A" w14:textId="77777777" w:rsidR="00AC75B5" w:rsidRPr="007F135A" w:rsidRDefault="00AC75B5" w:rsidP="00BE1715">
            <w:pPr>
              <w:jc w:val="center"/>
              <w:rPr>
                <w:rFonts w:ascii="Calibri" w:hAnsi="Calibri" w:cs="Calibri"/>
                <w:b/>
                <w:sz w:val="22"/>
              </w:rPr>
            </w:pPr>
          </w:p>
        </w:tc>
      </w:tr>
      <w:tr w:rsidR="00AC75B5" w:rsidRPr="007F135A" w14:paraId="2F73BBBC" w14:textId="77777777" w:rsidTr="00FD776A">
        <w:trPr>
          <w:trHeight w:val="2400"/>
        </w:trPr>
        <w:tc>
          <w:tcPr>
            <w:tcW w:w="2127" w:type="dxa"/>
            <w:tcBorders>
              <w:top w:val="single" w:sz="4" w:space="0" w:color="auto"/>
              <w:left w:val="single" w:sz="4" w:space="0" w:color="auto"/>
              <w:bottom w:val="single" w:sz="4" w:space="0" w:color="auto"/>
              <w:right w:val="single" w:sz="4" w:space="0" w:color="auto"/>
            </w:tcBorders>
          </w:tcPr>
          <w:p w14:paraId="706175B3" w14:textId="77777777" w:rsidR="00AC75B5" w:rsidRPr="007F135A" w:rsidRDefault="00AC75B5" w:rsidP="00BE1715">
            <w:pPr>
              <w:jc w:val="both"/>
              <w:rPr>
                <w:rFonts w:ascii="Calibri" w:hAnsi="Calibri" w:cs="Calibri"/>
                <w:b/>
                <w:sz w:val="22"/>
                <w:szCs w:val="22"/>
              </w:rPr>
            </w:pPr>
            <w:r w:rsidRPr="007F135A">
              <w:rPr>
                <w:rFonts w:ascii="Calibri" w:hAnsi="Calibri" w:cs="Calibri"/>
                <w:b/>
                <w:sz w:val="22"/>
                <w:szCs w:val="22"/>
              </w:rPr>
              <w:t>Introduction</w:t>
            </w:r>
          </w:p>
          <w:p w14:paraId="50F9B2D4" w14:textId="77777777" w:rsidR="00AC75B5" w:rsidRPr="007F135A" w:rsidRDefault="00AC75B5" w:rsidP="00BE1715">
            <w:pPr>
              <w:jc w:val="both"/>
              <w:rPr>
                <w:rFonts w:ascii="Calibri" w:hAnsi="Calibri" w:cs="Calibri"/>
                <w:b/>
                <w:sz w:val="22"/>
                <w:szCs w:val="22"/>
              </w:rPr>
            </w:pPr>
          </w:p>
          <w:p w14:paraId="3E22DB49" w14:textId="234E3080" w:rsidR="00AC75B5" w:rsidRPr="007F135A" w:rsidRDefault="00AC75B5" w:rsidP="00BE1715">
            <w:pPr>
              <w:jc w:val="both"/>
              <w:rPr>
                <w:rFonts w:ascii="Calibri" w:hAnsi="Calibri" w:cs="Calibri"/>
                <w:b/>
                <w:sz w:val="22"/>
                <w:szCs w:val="22"/>
              </w:rPr>
            </w:pPr>
            <w:r w:rsidRPr="007F135A">
              <w:rPr>
                <w:rFonts w:ascii="Calibri" w:hAnsi="Calibri" w:cs="Calibri"/>
                <w:b/>
                <w:sz w:val="22"/>
                <w:szCs w:val="22"/>
              </w:rPr>
              <w:t xml:space="preserve">Development </w:t>
            </w:r>
          </w:p>
          <w:p w14:paraId="5B4AE7CB" w14:textId="77777777" w:rsidR="00AC75B5" w:rsidRDefault="00AC75B5" w:rsidP="00FD776A">
            <w:pPr>
              <w:rPr>
                <w:rFonts w:ascii="Calibri" w:hAnsi="Calibri" w:cs="Calibri"/>
                <w:b/>
                <w:sz w:val="22"/>
                <w:szCs w:val="22"/>
              </w:rPr>
            </w:pPr>
            <w:r w:rsidRPr="007F135A">
              <w:rPr>
                <w:rFonts w:ascii="Calibri" w:hAnsi="Calibri" w:cs="Calibri"/>
                <w:b/>
                <w:sz w:val="22"/>
                <w:szCs w:val="22"/>
              </w:rPr>
              <w:t>Plenary/conclusion</w:t>
            </w:r>
          </w:p>
          <w:p w14:paraId="3973BC2A" w14:textId="77777777" w:rsidR="00FD776A" w:rsidRPr="00FD776A" w:rsidRDefault="00FD776A" w:rsidP="00FD776A">
            <w:pPr>
              <w:rPr>
                <w:rFonts w:ascii="Calibri" w:hAnsi="Calibri" w:cs="Calibri"/>
                <w:sz w:val="22"/>
                <w:szCs w:val="22"/>
              </w:rPr>
            </w:pPr>
          </w:p>
          <w:p w14:paraId="1A1C5E88" w14:textId="77777777" w:rsidR="00FD776A" w:rsidRPr="00FD776A" w:rsidRDefault="00FD776A" w:rsidP="00FD776A">
            <w:pPr>
              <w:rPr>
                <w:rFonts w:ascii="Calibri" w:hAnsi="Calibri" w:cs="Calibri"/>
                <w:sz w:val="22"/>
                <w:szCs w:val="22"/>
              </w:rPr>
            </w:pPr>
          </w:p>
          <w:p w14:paraId="767A17DE" w14:textId="77777777" w:rsidR="00FD776A" w:rsidRPr="00FD776A" w:rsidRDefault="00FD776A" w:rsidP="00FD776A">
            <w:pPr>
              <w:rPr>
                <w:rFonts w:ascii="Calibri" w:hAnsi="Calibri" w:cs="Calibri"/>
                <w:sz w:val="22"/>
                <w:szCs w:val="22"/>
              </w:rPr>
            </w:pPr>
          </w:p>
          <w:p w14:paraId="2BF973C9" w14:textId="77777777" w:rsidR="00FD776A" w:rsidRPr="00FD776A" w:rsidRDefault="00FD776A" w:rsidP="00FD776A">
            <w:pPr>
              <w:rPr>
                <w:rFonts w:ascii="Calibri" w:hAnsi="Calibri" w:cs="Calibri"/>
                <w:sz w:val="22"/>
                <w:szCs w:val="22"/>
              </w:rPr>
            </w:pPr>
          </w:p>
          <w:p w14:paraId="58C687CF" w14:textId="77777777" w:rsidR="00FD776A" w:rsidRPr="00FD776A" w:rsidRDefault="00FD776A" w:rsidP="00FD776A">
            <w:pPr>
              <w:rPr>
                <w:rFonts w:ascii="Calibri" w:hAnsi="Calibri" w:cs="Calibri"/>
                <w:sz w:val="22"/>
                <w:szCs w:val="22"/>
              </w:rPr>
            </w:pPr>
          </w:p>
          <w:p w14:paraId="7BB77265" w14:textId="77777777" w:rsidR="00FD776A" w:rsidRPr="00FD776A" w:rsidRDefault="00FD776A" w:rsidP="00FD776A">
            <w:pPr>
              <w:rPr>
                <w:rFonts w:ascii="Calibri" w:hAnsi="Calibri" w:cs="Calibri"/>
                <w:sz w:val="22"/>
                <w:szCs w:val="22"/>
              </w:rPr>
            </w:pPr>
          </w:p>
          <w:p w14:paraId="4301CF37" w14:textId="77777777" w:rsidR="00FD776A" w:rsidRPr="00FD776A" w:rsidRDefault="00FD776A" w:rsidP="00FD776A">
            <w:pPr>
              <w:rPr>
                <w:rFonts w:ascii="Calibri" w:hAnsi="Calibri" w:cs="Calibri"/>
                <w:sz w:val="22"/>
                <w:szCs w:val="22"/>
              </w:rPr>
            </w:pPr>
          </w:p>
          <w:p w14:paraId="6936B0FD" w14:textId="5DE643A9" w:rsidR="00FD776A" w:rsidRPr="00FD776A" w:rsidRDefault="00FD776A" w:rsidP="00FD776A">
            <w:pPr>
              <w:rPr>
                <w:rFonts w:ascii="Calibri" w:hAnsi="Calibri" w:cs="Calibri"/>
                <w:sz w:val="22"/>
                <w:szCs w:val="22"/>
              </w:rPr>
            </w:pPr>
          </w:p>
        </w:tc>
        <w:tc>
          <w:tcPr>
            <w:tcW w:w="2444" w:type="dxa"/>
            <w:tcBorders>
              <w:top w:val="single" w:sz="4" w:space="0" w:color="auto"/>
              <w:left w:val="single" w:sz="4" w:space="0" w:color="auto"/>
              <w:bottom w:val="single" w:sz="4" w:space="0" w:color="auto"/>
              <w:right w:val="single" w:sz="4" w:space="0" w:color="auto"/>
            </w:tcBorders>
          </w:tcPr>
          <w:p w14:paraId="7230CA86" w14:textId="77777777" w:rsidR="00AC75B5" w:rsidRPr="007F135A" w:rsidRDefault="00AC75B5" w:rsidP="00BE1715">
            <w:pPr>
              <w:jc w:val="both"/>
              <w:rPr>
                <w:rFonts w:ascii="Calibri" w:hAnsi="Calibri" w:cs="Calibri"/>
                <w:b/>
                <w:sz w:val="30"/>
              </w:rPr>
            </w:pPr>
          </w:p>
        </w:tc>
        <w:tc>
          <w:tcPr>
            <w:tcW w:w="4140" w:type="dxa"/>
            <w:tcBorders>
              <w:top w:val="single" w:sz="4" w:space="0" w:color="auto"/>
              <w:left w:val="single" w:sz="4" w:space="0" w:color="auto"/>
              <w:bottom w:val="single" w:sz="4" w:space="0" w:color="auto"/>
              <w:right w:val="single" w:sz="4" w:space="0" w:color="auto"/>
            </w:tcBorders>
          </w:tcPr>
          <w:p w14:paraId="54D6771B" w14:textId="77777777" w:rsidR="00AC75B5" w:rsidRPr="007F135A" w:rsidRDefault="00AC75B5" w:rsidP="00BE1715">
            <w:pPr>
              <w:jc w:val="both"/>
              <w:rPr>
                <w:rFonts w:ascii="Calibri" w:hAnsi="Calibri" w:cs="Calibri"/>
                <w:b/>
                <w:sz w:val="30"/>
              </w:rPr>
            </w:pPr>
            <w:r w:rsidRPr="007F135A">
              <w:rPr>
                <w:rFonts w:ascii="Calibri" w:hAnsi="Calibri" w:cs="Calibri"/>
                <w:b/>
                <w:sz w:val="30"/>
              </w:rPr>
              <w:t>Please see attached session plan</w:t>
            </w:r>
            <w:r>
              <w:rPr>
                <w:rFonts w:ascii="Calibri" w:hAnsi="Calibri" w:cs="Calibri"/>
                <w:b/>
                <w:sz w:val="30"/>
              </w:rPr>
              <w:t xml:space="preserve">s </w:t>
            </w:r>
            <w:r w:rsidRPr="007F135A">
              <w:rPr>
                <w:rFonts w:ascii="Calibri" w:hAnsi="Calibri" w:cs="Calibri"/>
                <w:b/>
                <w:sz w:val="30"/>
              </w:rPr>
              <w:t xml:space="preserve"> </w:t>
            </w:r>
          </w:p>
        </w:tc>
        <w:tc>
          <w:tcPr>
            <w:tcW w:w="1571" w:type="dxa"/>
            <w:tcBorders>
              <w:top w:val="single" w:sz="4" w:space="0" w:color="auto"/>
              <w:left w:val="single" w:sz="4" w:space="0" w:color="auto"/>
              <w:bottom w:val="single" w:sz="4" w:space="0" w:color="auto"/>
              <w:right w:val="single" w:sz="4" w:space="0" w:color="auto"/>
            </w:tcBorders>
          </w:tcPr>
          <w:p w14:paraId="42A42D89" w14:textId="77777777" w:rsidR="00AC75B5" w:rsidRPr="007F135A" w:rsidRDefault="00AC75B5" w:rsidP="00BE1715">
            <w:pPr>
              <w:jc w:val="both"/>
              <w:rPr>
                <w:rFonts w:ascii="Calibri" w:hAnsi="Calibri" w:cs="Calibri"/>
                <w:b/>
                <w:sz w:val="30"/>
              </w:rPr>
            </w:pPr>
          </w:p>
        </w:tc>
      </w:tr>
    </w:tbl>
    <w:p w14:paraId="05F5E268" w14:textId="77777777" w:rsidR="00AC75B5" w:rsidRPr="007F135A" w:rsidRDefault="00AC75B5" w:rsidP="00AC75B5">
      <w:pPr>
        <w:jc w:val="both"/>
        <w:rPr>
          <w:b/>
          <w:sz w:val="30"/>
        </w:rPr>
      </w:pPr>
    </w:p>
    <w:p w14:paraId="44FB71B8" w14:textId="77777777" w:rsidR="00AC75B5" w:rsidRPr="007F135A" w:rsidRDefault="00AC75B5" w:rsidP="00AC75B5">
      <w:pPr>
        <w:jc w:val="both"/>
        <w:rPr>
          <w:b/>
          <w:sz w:val="30"/>
        </w:rPr>
      </w:pPr>
    </w:p>
    <w:p w14:paraId="7D4673AF" w14:textId="77777777" w:rsidR="00AC75B5" w:rsidRPr="007F135A" w:rsidRDefault="00AC75B5" w:rsidP="00AC75B5">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AC75B5" w:rsidRPr="007F135A" w14:paraId="239297A6" w14:textId="77777777" w:rsidTr="00BE1715">
        <w:tc>
          <w:tcPr>
            <w:tcW w:w="9821" w:type="dxa"/>
          </w:tcPr>
          <w:p w14:paraId="12D10A98" w14:textId="77777777" w:rsidR="00AC75B5" w:rsidRPr="007F135A" w:rsidRDefault="00AC75B5" w:rsidP="00BE1715">
            <w:pPr>
              <w:jc w:val="center"/>
              <w:rPr>
                <w:rFonts w:ascii="Calibri" w:hAnsi="Calibri" w:cs="Calibri"/>
                <w:b/>
              </w:rPr>
            </w:pPr>
            <w:r w:rsidRPr="007F135A">
              <w:rPr>
                <w:rFonts w:ascii="Calibri" w:hAnsi="Calibri" w:cs="Calibri"/>
                <w:b/>
              </w:rPr>
              <w:t>Assessment Strategies: when and how are they included within the lesson?</w:t>
            </w:r>
          </w:p>
          <w:p w14:paraId="7890332B" w14:textId="77777777" w:rsidR="00AC75B5" w:rsidRPr="007F135A" w:rsidRDefault="00AC75B5" w:rsidP="00BE1715">
            <w:pPr>
              <w:jc w:val="both"/>
              <w:rPr>
                <w:b/>
              </w:rPr>
            </w:pPr>
          </w:p>
          <w:p w14:paraId="4F08038A" w14:textId="77777777" w:rsidR="00AC75B5" w:rsidRPr="007F135A" w:rsidRDefault="00AC75B5" w:rsidP="00BE1715">
            <w:pPr>
              <w:jc w:val="both"/>
              <w:rPr>
                <w:b/>
              </w:rPr>
            </w:pPr>
            <w:r w:rsidRPr="007F135A">
              <w:rPr>
                <w:b/>
              </w:rPr>
              <w:t xml:space="preserve">Base Knowledge will be assessed during the introduction of each activity. Throughout the session I will be asking the question as to why I am delivering or explaining in certain ways to see if the students can identify and provide examples of their own. </w:t>
            </w:r>
          </w:p>
          <w:p w14:paraId="017C95FC" w14:textId="77777777" w:rsidR="00AC75B5" w:rsidRPr="007F135A" w:rsidRDefault="00AC75B5" w:rsidP="00BE1715">
            <w:pPr>
              <w:jc w:val="both"/>
              <w:rPr>
                <w:b/>
              </w:rPr>
            </w:pPr>
            <w:r w:rsidRPr="007F135A">
              <w:rPr>
                <w:b/>
              </w:rPr>
              <w:t xml:space="preserve">I will analyse and observe the students who are supporting me to deliver as it will be an opportunity for them to gain some experience in delivering sessions. </w:t>
            </w:r>
          </w:p>
        </w:tc>
      </w:tr>
    </w:tbl>
    <w:p w14:paraId="49D09080" w14:textId="77777777" w:rsidR="00AC75B5" w:rsidRPr="007F135A" w:rsidRDefault="00AC75B5" w:rsidP="00AC75B5"/>
    <w:tbl>
      <w:tblPr>
        <w:tblStyle w:val="TableGrid"/>
        <w:tblW w:w="0" w:type="auto"/>
        <w:tblLook w:val="04A0" w:firstRow="1" w:lastRow="0" w:firstColumn="1" w:lastColumn="0" w:noHBand="0" w:noVBand="1"/>
      </w:tblPr>
      <w:tblGrid>
        <w:gridCol w:w="9016"/>
      </w:tblGrid>
      <w:tr w:rsidR="00AC75B5" w:rsidRPr="007F135A" w14:paraId="64F5659F" w14:textId="77777777" w:rsidTr="00BE1715">
        <w:tc>
          <w:tcPr>
            <w:tcW w:w="9016" w:type="dxa"/>
          </w:tcPr>
          <w:p w14:paraId="614451A2" w14:textId="77777777" w:rsidR="00AC75B5" w:rsidRPr="007F135A" w:rsidRDefault="00AC75B5" w:rsidP="00BE1715">
            <w:pPr>
              <w:rPr>
                <w:rFonts w:cstheme="minorHAnsi"/>
                <w:b/>
                <w:szCs w:val="24"/>
              </w:rPr>
            </w:pPr>
            <w:r w:rsidRPr="007F135A">
              <w:rPr>
                <w:rFonts w:cstheme="minorHAnsi"/>
                <w:b/>
                <w:szCs w:val="24"/>
              </w:rPr>
              <w:t>Informal reflection (to be completed after the session)</w:t>
            </w:r>
          </w:p>
          <w:p w14:paraId="14FC8ED1" w14:textId="77777777" w:rsidR="00AC75B5" w:rsidRPr="007F135A" w:rsidRDefault="00AC75B5" w:rsidP="00BE1715">
            <w:pPr>
              <w:rPr>
                <w:b/>
                <w:szCs w:val="24"/>
              </w:rPr>
            </w:pPr>
          </w:p>
          <w:p w14:paraId="37FFAF09" w14:textId="77777777" w:rsidR="00AC75B5" w:rsidRPr="007F135A" w:rsidRDefault="00AC75B5" w:rsidP="00BE1715">
            <w:pPr>
              <w:rPr>
                <w:b/>
                <w:szCs w:val="24"/>
              </w:rPr>
            </w:pPr>
          </w:p>
          <w:p w14:paraId="66EAAE34" w14:textId="77777777" w:rsidR="00AC75B5" w:rsidRPr="007F135A" w:rsidRDefault="00AC75B5" w:rsidP="00BE1715">
            <w:pPr>
              <w:rPr>
                <w:b/>
                <w:szCs w:val="24"/>
              </w:rPr>
            </w:pPr>
            <w:r w:rsidRPr="007F135A">
              <w:rPr>
                <w:b/>
                <w:szCs w:val="24"/>
              </w:rPr>
              <w:t>Overall, the session went well with many students learning the importance of explaining sessions prior to starting.</w:t>
            </w:r>
          </w:p>
          <w:p w14:paraId="5429FB19" w14:textId="77777777" w:rsidR="00AC75B5" w:rsidRPr="007F135A" w:rsidRDefault="00AC75B5" w:rsidP="00BE1715">
            <w:pPr>
              <w:rPr>
                <w:b/>
                <w:szCs w:val="24"/>
              </w:rPr>
            </w:pPr>
            <w:r w:rsidRPr="007F135A">
              <w:rPr>
                <w:b/>
                <w:szCs w:val="24"/>
              </w:rPr>
              <w:t xml:space="preserve">The students seemed to enjoy the session as it was different to what they usually do in practical sessions. This is because it was more about participating in fun activities compared to their usual football drills. </w:t>
            </w:r>
          </w:p>
          <w:p w14:paraId="6992D1BC" w14:textId="77777777" w:rsidR="00AC75B5" w:rsidRPr="007F135A" w:rsidRDefault="00AC75B5" w:rsidP="00BE1715">
            <w:pPr>
              <w:rPr>
                <w:b/>
                <w:szCs w:val="24"/>
              </w:rPr>
            </w:pPr>
            <w:r w:rsidRPr="007F135A">
              <w:rPr>
                <w:b/>
                <w:szCs w:val="24"/>
              </w:rPr>
              <w:t xml:space="preserve">The students were very competitive with each other during the activities and were desperate to win. </w:t>
            </w:r>
          </w:p>
          <w:p w14:paraId="40850977" w14:textId="77777777" w:rsidR="00AC75B5" w:rsidRPr="007F135A" w:rsidRDefault="00AC75B5" w:rsidP="00BE1715">
            <w:pPr>
              <w:rPr>
                <w:b/>
                <w:szCs w:val="24"/>
              </w:rPr>
            </w:pPr>
            <w:r w:rsidRPr="007F135A">
              <w:rPr>
                <w:b/>
                <w:szCs w:val="24"/>
              </w:rPr>
              <w:t>The group was split into 2 working groups as the same session was being mirrored on either half of the sports hall.</w:t>
            </w:r>
          </w:p>
          <w:p w14:paraId="4AC8F0D9" w14:textId="77777777" w:rsidR="00AC75B5" w:rsidRPr="007F135A" w:rsidRDefault="00AC75B5" w:rsidP="00BE1715">
            <w:pPr>
              <w:rPr>
                <w:b/>
                <w:szCs w:val="24"/>
              </w:rPr>
            </w:pPr>
            <w:r w:rsidRPr="007F135A">
              <w:rPr>
                <w:b/>
                <w:szCs w:val="24"/>
              </w:rPr>
              <w:t>There were lots of progressions made to the drills due to the ability of the students which helped with developing the sessions.</w:t>
            </w:r>
          </w:p>
          <w:p w14:paraId="19CC8DC6" w14:textId="77777777" w:rsidR="00AC75B5" w:rsidRPr="007F135A" w:rsidRDefault="00AC75B5" w:rsidP="00BE1715">
            <w:pPr>
              <w:rPr>
                <w:b/>
                <w:szCs w:val="24"/>
              </w:rPr>
            </w:pPr>
            <w:r w:rsidRPr="007F135A">
              <w:rPr>
                <w:b/>
                <w:szCs w:val="24"/>
              </w:rPr>
              <w:t xml:space="preserve">I had to regress a drill by removing the footballs from the students due to them being silly and not taking part in the activity as I would’ve liked. They were then forced to do the drill but this time without a football as a punishment which made the activity become just a tag drill. The other group continued as normal. </w:t>
            </w:r>
          </w:p>
          <w:p w14:paraId="5767AFB5" w14:textId="77777777" w:rsidR="00AC75B5" w:rsidRPr="007F135A" w:rsidRDefault="00AC75B5" w:rsidP="00BE1715">
            <w:pPr>
              <w:rPr>
                <w:b/>
                <w:szCs w:val="24"/>
              </w:rPr>
            </w:pPr>
          </w:p>
          <w:p w14:paraId="3FCC973C" w14:textId="77777777" w:rsidR="00AC75B5" w:rsidRPr="007F135A" w:rsidRDefault="00AC75B5" w:rsidP="00BE1715">
            <w:pPr>
              <w:rPr>
                <w:b/>
                <w:szCs w:val="24"/>
              </w:rPr>
            </w:pPr>
          </w:p>
          <w:p w14:paraId="26D2A287" w14:textId="77777777" w:rsidR="00AC75B5" w:rsidRPr="007F135A" w:rsidRDefault="00AC75B5" w:rsidP="00BE1715">
            <w:pPr>
              <w:rPr>
                <w:b/>
                <w:szCs w:val="24"/>
              </w:rPr>
            </w:pPr>
          </w:p>
          <w:p w14:paraId="79B1E4B0" w14:textId="77777777" w:rsidR="00AC75B5" w:rsidRPr="007F135A" w:rsidRDefault="00AC75B5" w:rsidP="00BE1715">
            <w:pPr>
              <w:rPr>
                <w:b/>
                <w:szCs w:val="24"/>
              </w:rPr>
            </w:pPr>
          </w:p>
          <w:p w14:paraId="389F375D" w14:textId="77777777" w:rsidR="00AC75B5" w:rsidRPr="007F135A" w:rsidRDefault="00AC75B5" w:rsidP="00BE1715">
            <w:pPr>
              <w:rPr>
                <w:b/>
                <w:szCs w:val="24"/>
              </w:rPr>
            </w:pPr>
          </w:p>
          <w:p w14:paraId="4F1BB557" w14:textId="77777777" w:rsidR="00AC75B5" w:rsidRPr="007F135A" w:rsidRDefault="00AC75B5" w:rsidP="00BE1715">
            <w:pPr>
              <w:rPr>
                <w:b/>
                <w:szCs w:val="24"/>
              </w:rPr>
            </w:pPr>
          </w:p>
          <w:p w14:paraId="75089A2D" w14:textId="77777777" w:rsidR="00AC75B5" w:rsidRPr="007F135A" w:rsidRDefault="00AC75B5" w:rsidP="00BE1715">
            <w:pPr>
              <w:rPr>
                <w:b/>
                <w:szCs w:val="24"/>
              </w:rPr>
            </w:pPr>
          </w:p>
          <w:p w14:paraId="660FACCD" w14:textId="77777777" w:rsidR="00AC75B5" w:rsidRPr="007F135A" w:rsidRDefault="00AC75B5" w:rsidP="00BE1715">
            <w:pPr>
              <w:rPr>
                <w:b/>
                <w:szCs w:val="24"/>
              </w:rPr>
            </w:pPr>
          </w:p>
          <w:p w14:paraId="02652971" w14:textId="77777777" w:rsidR="00AC75B5" w:rsidRPr="007F135A" w:rsidRDefault="00AC75B5" w:rsidP="00BE1715">
            <w:pPr>
              <w:rPr>
                <w:b/>
                <w:szCs w:val="24"/>
              </w:rPr>
            </w:pPr>
          </w:p>
          <w:p w14:paraId="2A1F2B12" w14:textId="77777777" w:rsidR="00AC75B5" w:rsidRPr="007F135A" w:rsidRDefault="00AC75B5" w:rsidP="00BE1715">
            <w:pPr>
              <w:rPr>
                <w:b/>
                <w:szCs w:val="24"/>
              </w:rPr>
            </w:pPr>
          </w:p>
          <w:p w14:paraId="08C4120E" w14:textId="77777777" w:rsidR="00AC75B5" w:rsidRPr="007F135A" w:rsidRDefault="00AC75B5" w:rsidP="00BE1715">
            <w:pPr>
              <w:rPr>
                <w:b/>
                <w:szCs w:val="24"/>
              </w:rPr>
            </w:pPr>
          </w:p>
        </w:tc>
      </w:tr>
    </w:tbl>
    <w:p w14:paraId="6F2E30A9" w14:textId="77777777" w:rsidR="00AC75B5" w:rsidRDefault="00AC75B5"/>
    <w:p w14:paraId="0D81D1ED" w14:textId="38CB56A8" w:rsidR="00DA6DF4" w:rsidRDefault="00DA6DF4"/>
    <w:p w14:paraId="0B623D42" w14:textId="77777777" w:rsidR="003D5A6D" w:rsidRDefault="003D5A6D"/>
    <w:p w14:paraId="4810067E" w14:textId="2D3E95B9" w:rsidR="003D5A6D" w:rsidRDefault="00CD4CA6" w:rsidP="00312822">
      <w:r w:rsidRPr="00CD4CA6">
        <w:lastRenderedPageBreak/>
        <w:drawing>
          <wp:inline distT="0" distB="0" distL="0" distR="0" wp14:anchorId="55029746" wp14:editId="26A89ED6">
            <wp:extent cx="6239352" cy="6962140"/>
            <wp:effectExtent l="0" t="0" r="9525" b="0"/>
            <wp:docPr id="55499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99845" name=""/>
                    <pic:cNvPicPr/>
                  </pic:nvPicPr>
                  <pic:blipFill>
                    <a:blip r:embed="rId7"/>
                    <a:stretch>
                      <a:fillRect/>
                    </a:stretch>
                  </pic:blipFill>
                  <pic:spPr>
                    <a:xfrm>
                      <a:off x="0" y="0"/>
                      <a:ext cx="6263696" cy="6989304"/>
                    </a:xfrm>
                    <a:prstGeom prst="rect">
                      <a:avLst/>
                    </a:prstGeom>
                  </pic:spPr>
                </pic:pic>
              </a:graphicData>
            </a:graphic>
          </wp:inline>
        </w:drawing>
      </w:r>
      <w:r w:rsidR="003D5A6D">
        <w:br w:type="page"/>
      </w:r>
    </w:p>
    <w:p w14:paraId="481ABA19" w14:textId="3BC16EF3" w:rsidR="00BD6D7D" w:rsidRDefault="00D14F81" w:rsidP="00BD6D7D">
      <w:pPr>
        <w:jc w:val="right"/>
      </w:pPr>
      <w:r>
        <w:rPr>
          <w:noProof/>
        </w:rPr>
        <w:lastRenderedPageBreak/>
        <w:drawing>
          <wp:inline distT="0" distB="0" distL="0" distR="0" wp14:anchorId="37A5C2F8" wp14:editId="68AB8465">
            <wp:extent cx="6385024" cy="8615359"/>
            <wp:effectExtent l="0" t="0" r="0" b="0"/>
            <wp:docPr id="1087819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94845" cy="8628610"/>
                    </a:xfrm>
                    <a:prstGeom prst="rect">
                      <a:avLst/>
                    </a:prstGeom>
                    <a:noFill/>
                  </pic:spPr>
                </pic:pic>
              </a:graphicData>
            </a:graphic>
          </wp:inline>
        </w:drawing>
      </w:r>
      <w:r w:rsidR="00BD6D7D">
        <w:tab/>
      </w:r>
      <w:r w:rsidR="00BD6D7D">
        <w:tab/>
      </w:r>
      <w:r w:rsidR="00BD6D7D">
        <w:tab/>
      </w:r>
    </w:p>
    <w:p w14:paraId="6BC84BC3" w14:textId="44623184" w:rsidR="00DA6DF4" w:rsidRDefault="00DA6DF4" w:rsidP="00BD6D7D">
      <w:r>
        <w:lastRenderedPageBreak/>
        <w:br w:type="page"/>
      </w:r>
    </w:p>
    <w:p w14:paraId="76B48EF0" w14:textId="77777777" w:rsidR="00027C93" w:rsidRDefault="00027C93" w:rsidP="008302EC">
      <w:pPr>
        <w:rPr>
          <w:sz w:val="32"/>
          <w:szCs w:val="32"/>
        </w:rPr>
        <w:sectPr w:rsidR="00027C93">
          <w:pgSz w:w="11906" w:h="16838"/>
          <w:pgMar w:top="1440" w:right="1440" w:bottom="1440" w:left="1440" w:header="708" w:footer="708" w:gutter="0"/>
          <w:cols w:space="708"/>
          <w:docGrid w:linePitch="360"/>
        </w:sectPr>
      </w:pPr>
    </w:p>
    <w:p w14:paraId="230272BB" w14:textId="4F44DFC6" w:rsidR="00716211" w:rsidRDefault="008302EC" w:rsidP="00BE1715">
      <w:r w:rsidRPr="008C2D2D">
        <w:rPr>
          <w:sz w:val="32"/>
          <w:szCs w:val="32"/>
        </w:rPr>
        <w:lastRenderedPageBreak/>
        <w:t> Action Plan</w:t>
      </w:r>
    </w:p>
    <w:tbl>
      <w:tblPr>
        <w:tblW w:w="1459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2"/>
        <w:gridCol w:w="2835"/>
        <w:gridCol w:w="1985"/>
        <w:gridCol w:w="1984"/>
        <w:gridCol w:w="1701"/>
        <w:gridCol w:w="1701"/>
        <w:gridCol w:w="1985"/>
      </w:tblGrid>
      <w:tr w:rsidR="008302EC" w:rsidRPr="008C2D2D" w14:paraId="01FE1ABD" w14:textId="77777777" w:rsidTr="00BE1715">
        <w:tc>
          <w:tcPr>
            <w:tcW w:w="2402"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3EE237B2" w14:textId="77777777" w:rsidR="008302EC" w:rsidRPr="008C2D2D" w:rsidRDefault="008302EC" w:rsidP="00BE1715">
            <w:r w:rsidRPr="008C2D2D">
              <w:t>Target </w:t>
            </w:r>
          </w:p>
        </w:tc>
        <w:tc>
          <w:tcPr>
            <w:tcW w:w="2835"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077F74EB" w14:textId="77777777" w:rsidR="008302EC" w:rsidRDefault="008302EC" w:rsidP="00BE1715">
            <w:r w:rsidRPr="008C2D2D">
              <w:rPr>
                <w:i/>
                <w:iCs/>
              </w:rPr>
              <w:t>Specific</w:t>
            </w:r>
            <w:r w:rsidRPr="008C2D2D">
              <w:t> </w:t>
            </w:r>
          </w:p>
          <w:p w14:paraId="3FB51943" w14:textId="77777777" w:rsidR="008302EC" w:rsidRPr="008C2D2D" w:rsidRDefault="008302EC" w:rsidP="00BE1715">
            <w:r>
              <w:t>Steps</w:t>
            </w:r>
          </w:p>
        </w:tc>
        <w:tc>
          <w:tcPr>
            <w:tcW w:w="1985"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2196FA88" w14:textId="77777777" w:rsidR="008302EC" w:rsidRPr="008C2D2D" w:rsidRDefault="008302EC" w:rsidP="00BE1715">
            <w:r w:rsidRPr="008C2D2D">
              <w:t>Measurable</w:t>
            </w:r>
            <w:r w:rsidRPr="008C2D2D">
              <w:rPr>
                <w:rFonts w:ascii="Arial" w:hAnsi="Arial" w:cs="Arial"/>
              </w:rPr>
              <w:t> </w:t>
            </w:r>
            <w:r w:rsidRPr="008C2D2D">
              <w:t> </w:t>
            </w:r>
          </w:p>
          <w:p w14:paraId="3815E90E" w14:textId="77777777" w:rsidR="008302EC" w:rsidRPr="008C2D2D" w:rsidRDefault="008302EC" w:rsidP="00BE1715">
            <w:r w:rsidRPr="008C2D2D">
              <w:rPr>
                <w:i/>
                <w:iCs/>
              </w:rPr>
              <w:t>What</w:t>
            </w:r>
            <w:r w:rsidRPr="008C2D2D">
              <w:rPr>
                <w:rFonts w:ascii="Arial" w:hAnsi="Arial" w:cs="Arial"/>
                <w:i/>
                <w:iCs/>
              </w:rPr>
              <w:t> </w:t>
            </w:r>
            <w:r w:rsidRPr="008C2D2D">
              <w:t> </w:t>
            </w:r>
          </w:p>
        </w:tc>
        <w:tc>
          <w:tcPr>
            <w:tcW w:w="1984"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3B9A9A06" w14:textId="77777777" w:rsidR="008302EC" w:rsidRPr="008C2D2D" w:rsidRDefault="008302EC" w:rsidP="00BE1715">
            <w:r w:rsidRPr="008C2D2D">
              <w:t>Achievable</w:t>
            </w:r>
            <w:r w:rsidRPr="008C2D2D">
              <w:rPr>
                <w:rFonts w:ascii="Arial" w:hAnsi="Arial" w:cs="Arial"/>
              </w:rPr>
              <w:t> </w:t>
            </w:r>
            <w:r w:rsidRPr="008C2D2D">
              <w:t> </w:t>
            </w:r>
          </w:p>
          <w:p w14:paraId="3513AD26" w14:textId="77777777" w:rsidR="008302EC" w:rsidRPr="008C2D2D" w:rsidRDefault="008302EC" w:rsidP="00BE1715">
            <w:r w:rsidRPr="008C2D2D">
              <w:rPr>
                <w:i/>
                <w:iCs/>
              </w:rPr>
              <w:t>How</w:t>
            </w:r>
            <w:r w:rsidRPr="008C2D2D">
              <w:t> </w:t>
            </w:r>
          </w:p>
        </w:tc>
        <w:tc>
          <w:tcPr>
            <w:tcW w:w="1701"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4EE663E5" w14:textId="77777777" w:rsidR="008302EC" w:rsidRPr="008C2D2D" w:rsidRDefault="008302EC" w:rsidP="00BE1715">
            <w:r w:rsidRPr="008C2D2D">
              <w:t>Realistic </w:t>
            </w:r>
          </w:p>
          <w:p w14:paraId="779320E7" w14:textId="77777777" w:rsidR="008302EC" w:rsidRPr="008C2D2D" w:rsidRDefault="008302EC" w:rsidP="00BE1715">
            <w:r w:rsidRPr="008C2D2D">
              <w:rPr>
                <w:i/>
                <w:iCs/>
              </w:rPr>
              <w:t>Why</w:t>
            </w:r>
            <w:r w:rsidRPr="008C2D2D">
              <w:t> </w:t>
            </w:r>
          </w:p>
        </w:tc>
        <w:tc>
          <w:tcPr>
            <w:tcW w:w="1701"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62624084" w14:textId="77777777" w:rsidR="008302EC" w:rsidRPr="008C2D2D" w:rsidRDefault="008302EC" w:rsidP="00BE1715">
            <w:r w:rsidRPr="008C2D2D">
              <w:t>Time-bound </w:t>
            </w:r>
          </w:p>
          <w:p w14:paraId="6E51F8DE" w14:textId="77777777" w:rsidR="008302EC" w:rsidRPr="008C2D2D" w:rsidRDefault="008302EC" w:rsidP="00BE1715">
            <w:r w:rsidRPr="008C2D2D">
              <w:rPr>
                <w:i/>
                <w:iCs/>
              </w:rPr>
              <w:t>When</w:t>
            </w:r>
            <w:r w:rsidRPr="008C2D2D">
              <w:rPr>
                <w:rFonts w:ascii="Arial" w:hAnsi="Arial" w:cs="Arial"/>
                <w:i/>
                <w:iCs/>
              </w:rPr>
              <w:t> </w:t>
            </w:r>
            <w:r w:rsidRPr="008C2D2D">
              <w:t> </w:t>
            </w:r>
          </w:p>
        </w:tc>
        <w:tc>
          <w:tcPr>
            <w:tcW w:w="1985"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59C55296" w14:textId="77777777" w:rsidR="008302EC" w:rsidRPr="008C2D2D" w:rsidRDefault="008302EC" w:rsidP="00BE1715">
            <w:r w:rsidRPr="008C2D2D">
              <w:t>Professional Standard </w:t>
            </w:r>
          </w:p>
        </w:tc>
      </w:tr>
      <w:tr w:rsidR="008302EC" w:rsidRPr="008C2D2D" w14:paraId="29A530AC" w14:textId="77777777" w:rsidTr="00BE1715">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0C547AC3" w14:textId="77777777" w:rsidR="008302EC" w:rsidRPr="008C2D2D" w:rsidRDefault="008302EC" w:rsidP="00BE1715">
            <w:r w:rsidRPr="008C2D2D">
              <w:t> </w:t>
            </w:r>
            <w:r>
              <w:t>Establish and reinforce clear behavioural expectations</w:t>
            </w:r>
          </w:p>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1FF643DD" w14:textId="77777777" w:rsidR="008302EC" w:rsidRPr="008C2D2D" w:rsidRDefault="008302EC" w:rsidP="00BE1715">
            <w:r w:rsidRPr="008C2D2D">
              <w:t> </w:t>
            </w:r>
            <w:r>
              <w:t xml:space="preserve">Clearly outline expectations prior to the session including coaching standards and equipment </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5964885" w14:textId="77777777" w:rsidR="008302EC" w:rsidRPr="008C2D2D" w:rsidRDefault="008302EC" w:rsidP="00BE1715">
            <w:r>
              <w:t>Include expectations in written session plans and verbally reinforce them in all practical lessons moving forward</w:t>
            </w:r>
          </w:p>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3168FFB4" w14:textId="77777777" w:rsidR="008302EC" w:rsidRPr="008C2D2D" w:rsidRDefault="008302EC" w:rsidP="00BE1715">
            <w:r>
              <w:t>Integrate into lesson introductions</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24267568" w14:textId="77777777" w:rsidR="008302EC" w:rsidRPr="008C2D2D" w:rsidRDefault="008302EC" w:rsidP="00BE1715">
            <w:r w:rsidRPr="008C2D2D">
              <w:t> </w:t>
            </w:r>
            <w:r>
              <w:t xml:space="preserve">Realistic with my current teaching and aligns with strategies observed in practice. </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7272E886" w14:textId="77777777" w:rsidR="008302EC" w:rsidRPr="008C2D2D" w:rsidRDefault="008302EC" w:rsidP="00BE1715">
            <w:r w:rsidRPr="008C2D2D">
              <w:t> </w:t>
            </w:r>
            <w:r>
              <w:t xml:space="preserve">Implement immediately and review impact 6 weeks through informal student feedback and self-reflection. </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3D4F6367" w14:textId="77777777" w:rsidR="008302EC" w:rsidRPr="008C2D2D" w:rsidRDefault="008302EC" w:rsidP="00BE1715">
            <w:r w:rsidRPr="008C2D2D">
              <w:t> </w:t>
            </w:r>
            <w:r>
              <w:t xml:space="preserve">Plan and deliver effective learning, teaching and assessment. </w:t>
            </w:r>
          </w:p>
        </w:tc>
      </w:tr>
      <w:tr w:rsidR="008302EC" w:rsidRPr="008C2D2D" w14:paraId="16A727FD" w14:textId="77777777" w:rsidTr="00BE1715">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149108C" w14:textId="77777777" w:rsidR="008302EC" w:rsidRPr="008C2D2D" w:rsidRDefault="008302EC" w:rsidP="00BE1715">
            <w:r w:rsidRPr="008C2D2D">
              <w:t> </w:t>
            </w:r>
            <w:r>
              <w:t>Develop proactive and restorative behaviour management strategies</w:t>
            </w:r>
          </w:p>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2B0CB170" w14:textId="77777777" w:rsidR="008302EC" w:rsidRPr="008C2D2D" w:rsidRDefault="008302EC" w:rsidP="00BE1715">
            <w:r>
              <w:t xml:space="preserve">Use restorative questioning before applying sanctions when low level disruption occurs. </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20FFE2B7" w14:textId="77777777" w:rsidR="008302EC" w:rsidRPr="008C2D2D" w:rsidRDefault="008302EC" w:rsidP="00BE1715">
            <w:r w:rsidRPr="008C2D2D">
              <w:t> </w:t>
            </w:r>
            <w:r>
              <w:t>In each practical session, at least three instances of verbal redirection will be used before implementing consequences</w:t>
            </w:r>
          </w:p>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13A955D5" w14:textId="77777777" w:rsidR="008302EC" w:rsidRPr="008C2D2D" w:rsidRDefault="008302EC" w:rsidP="00BE1715">
            <w:r w:rsidRPr="008C2D2D">
              <w:t> </w:t>
            </w:r>
            <w:r>
              <w:t>Prompt questions will be pre planned within the lesson plans to ensure consistent implementation.</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624E8D91" w14:textId="77777777" w:rsidR="008302EC" w:rsidRPr="008C2D2D" w:rsidRDefault="008302EC" w:rsidP="00BE1715">
            <w:r>
              <w:t xml:space="preserve">Manageable within practical sports sessions and supports the development of relational authority rather than reactive discipline. </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7A99CE90" w14:textId="77777777" w:rsidR="008302EC" w:rsidRPr="008C2D2D" w:rsidRDefault="008302EC" w:rsidP="00BE1715">
            <w:r>
              <w:t xml:space="preserve">Embedded over the next half term and evaluated at the end of the term through reduced reliance on punitive responses. </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799650D0" w14:textId="77777777" w:rsidR="008302EC" w:rsidRPr="008C2D2D" w:rsidRDefault="008302EC" w:rsidP="00BE1715">
            <w:r>
              <w:t>Demonstrating commitment to learners’ wellbeing and development.</w:t>
            </w:r>
          </w:p>
        </w:tc>
      </w:tr>
      <w:tr w:rsidR="008302EC" w:rsidRPr="008C2D2D" w14:paraId="760B6CFC" w14:textId="77777777" w:rsidTr="00BE1715">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25B5C218" w14:textId="77777777" w:rsidR="008302EC" w:rsidRPr="008C2D2D" w:rsidRDefault="008302EC" w:rsidP="00BE1715">
            <w:r w:rsidRPr="008C2D2D">
              <w:lastRenderedPageBreak/>
              <w:t> </w:t>
            </w:r>
            <w:r>
              <w:t>Improve adaptability to learner energy and context</w:t>
            </w:r>
          </w:p>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8E3DA80" w14:textId="77777777" w:rsidR="008302EC" w:rsidRPr="008C2D2D" w:rsidRDefault="008302EC" w:rsidP="00BE1715">
            <w:r>
              <w:t>Plan structured pauses or reflective stoppages to maintain focus and prevent overstimulation.</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68423AC9" w14:textId="77777777" w:rsidR="008302EC" w:rsidRPr="008C2D2D" w:rsidRDefault="008302EC" w:rsidP="00BE1715">
            <w:r>
              <w:t>At least one structured pause will be included in every practical lesson over the next 4 weeks.</w:t>
            </w:r>
          </w:p>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FD62C80" w14:textId="77777777" w:rsidR="008302EC" w:rsidRPr="008C2D2D" w:rsidRDefault="008302EC" w:rsidP="00BE1715">
            <w:r>
              <w:t>These pauses will last 2-3 minutes and will be integrated into transitions between drills.</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66761186" w14:textId="77777777" w:rsidR="008302EC" w:rsidRPr="008C2D2D" w:rsidRDefault="008302EC" w:rsidP="00BE1715">
            <w:r>
              <w:t>Given the energetic and competitive nature of sport-based sessions, structured pauses are practical and sustainable within the lesson.</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5A8B3884" w14:textId="77777777" w:rsidR="008302EC" w:rsidRPr="008C2D2D" w:rsidRDefault="008302EC" w:rsidP="00BE1715">
            <w:r>
              <w:t>To be trialled for the next 4 weeks and reviewed through learner engagement and behaviour observations</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2A03FCF1" w14:textId="77777777" w:rsidR="008302EC" w:rsidRPr="008C2D2D" w:rsidRDefault="008302EC" w:rsidP="00BE1715">
            <w:r>
              <w:t>Value and promote inclusive practice to learners needs.</w:t>
            </w:r>
          </w:p>
        </w:tc>
      </w:tr>
      <w:tr w:rsidR="008302EC" w:rsidRPr="008C2D2D" w14:paraId="327D20EB" w14:textId="77777777" w:rsidTr="00BE1715">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F60EBAB" w14:textId="77777777" w:rsidR="008302EC" w:rsidRPr="008C2D2D" w:rsidRDefault="008302EC" w:rsidP="00BE1715">
            <w:r>
              <w:t xml:space="preserve">Strengthen higher order questioning to sustain engagement </w:t>
            </w:r>
          </w:p>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43DDD28" w14:textId="77777777" w:rsidR="008302EC" w:rsidRPr="008C2D2D" w:rsidRDefault="008302EC" w:rsidP="00BE1715">
            <w:r>
              <w:t>Plan and deliver a minimum of five higher order questions per session.</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45A1FCC" w14:textId="77777777" w:rsidR="008302EC" w:rsidRPr="008C2D2D" w:rsidRDefault="008302EC" w:rsidP="00BE1715">
            <w:r>
              <w:t>Five questions will be written into each lesson plan and reflected upon post session regarding learner responses</w:t>
            </w:r>
          </w:p>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082ADE6" w14:textId="77777777" w:rsidR="008302EC" w:rsidRPr="008C2D2D" w:rsidRDefault="008302EC" w:rsidP="00BE1715">
            <w:r>
              <w:t>Questions can be embedded into introductions, progressions and debriefs without altering session outcomes</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05633C3" w14:textId="77777777" w:rsidR="008302EC" w:rsidRPr="008C2D2D" w:rsidRDefault="008302EC" w:rsidP="00BE1715">
            <w:r>
              <w:t>Builds upon existing questioning techniques already used within sessions and aligns naturally with coaching pedagogy.</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60C8633" w14:textId="77777777" w:rsidR="008302EC" w:rsidRPr="008C2D2D" w:rsidRDefault="008302EC" w:rsidP="00BE1715">
            <w:r>
              <w:t xml:space="preserve">To be implemented and evaluated through a peer observation within 8 weeks. </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9851B81" w14:textId="77777777" w:rsidR="008302EC" w:rsidRPr="008C2D2D" w:rsidRDefault="008302EC" w:rsidP="00BE1715">
            <w:r>
              <w:t>Enable learners to take responsibility for their own learning.</w:t>
            </w:r>
          </w:p>
        </w:tc>
      </w:tr>
      <w:tr w:rsidR="008302EC" w:rsidRPr="008C2D2D" w14:paraId="5EDAF77A" w14:textId="77777777" w:rsidTr="00BE1715">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0564B749" w14:textId="77777777" w:rsidR="008302EC" w:rsidRPr="008C2D2D" w:rsidRDefault="008302EC" w:rsidP="00BE1715">
            <w:r>
              <w:t xml:space="preserve">Strengthen reflective practice and emotional regulation </w:t>
            </w:r>
          </w:p>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03D80BD1" w14:textId="77777777" w:rsidR="008302EC" w:rsidRPr="008C2D2D" w:rsidRDefault="008302EC" w:rsidP="00BE1715">
            <w:r>
              <w:t xml:space="preserve">Complete a structured reflective log after each session identifying one </w:t>
            </w:r>
            <w:r>
              <w:lastRenderedPageBreak/>
              <w:t>behavioural strength and one development area with specific action points.</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24A0F6B" w14:textId="77777777" w:rsidR="008302EC" w:rsidRPr="008C2D2D" w:rsidRDefault="008302EC" w:rsidP="00BE1715">
            <w:r>
              <w:lastRenderedPageBreak/>
              <w:t xml:space="preserve">Reflections will be completed for 100% of lessons </w:t>
            </w:r>
            <w:r>
              <w:lastRenderedPageBreak/>
              <w:t>across the remainder of the academic term.</w:t>
            </w:r>
          </w:p>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E3E4214" w14:textId="77777777" w:rsidR="008302EC" w:rsidRPr="008C2D2D" w:rsidRDefault="008302EC" w:rsidP="00BE1715">
            <w:r>
              <w:lastRenderedPageBreak/>
              <w:t xml:space="preserve">Allocate 10 minutes immediately after </w:t>
            </w:r>
            <w:r>
              <w:lastRenderedPageBreak/>
              <w:t>each session to complete reflections.</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7579DAAB" w14:textId="77777777" w:rsidR="008302EC" w:rsidRPr="008C2D2D" w:rsidRDefault="008302EC" w:rsidP="00BE1715">
            <w:r>
              <w:lastRenderedPageBreak/>
              <w:t xml:space="preserve">This is manageable within my </w:t>
            </w:r>
            <w:r>
              <w:lastRenderedPageBreak/>
              <w:t>timetable and supports ongoing professional growth</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EC6D76B" w14:textId="77777777" w:rsidR="008302EC" w:rsidRPr="008C2D2D" w:rsidRDefault="008302EC" w:rsidP="00BE1715">
            <w:r>
              <w:lastRenderedPageBreak/>
              <w:t xml:space="preserve">To be reviewed at the end of the term to identify </w:t>
            </w:r>
            <w:r>
              <w:lastRenderedPageBreak/>
              <w:t>measurable improvements in behaviour management confidence and consistency.</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0D43031C" w14:textId="77777777" w:rsidR="008302EC" w:rsidRPr="008C2D2D" w:rsidRDefault="008302EC" w:rsidP="00BE1715">
            <w:r>
              <w:lastRenderedPageBreak/>
              <w:t>Demonstrate dignity, self-</w:t>
            </w:r>
            <w:r>
              <w:lastRenderedPageBreak/>
              <w:t xml:space="preserve">awareness and reflective practice. </w:t>
            </w:r>
          </w:p>
        </w:tc>
      </w:tr>
      <w:tr w:rsidR="008302EC" w:rsidRPr="008C2D2D" w14:paraId="3237B7CC" w14:textId="77777777" w:rsidTr="00BE1715">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154E6E7" w14:textId="77777777" w:rsidR="008302EC" w:rsidRPr="008C2D2D" w:rsidRDefault="008302EC" w:rsidP="00BE1715"/>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012AEEC2" w14:textId="77777777" w:rsidR="008302EC" w:rsidRPr="008C2D2D" w:rsidRDefault="008302EC" w:rsidP="00BE1715"/>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7163CD9" w14:textId="77777777" w:rsidR="008302EC" w:rsidRPr="008C2D2D" w:rsidRDefault="008302EC" w:rsidP="00BE1715"/>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B294FC3" w14:textId="77777777" w:rsidR="008302EC" w:rsidRPr="008C2D2D" w:rsidRDefault="008302EC" w:rsidP="00BE1715"/>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AE5C59A" w14:textId="77777777" w:rsidR="008302EC" w:rsidRPr="008C2D2D" w:rsidRDefault="008302EC" w:rsidP="00BE1715"/>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BDA9603" w14:textId="77777777" w:rsidR="008302EC" w:rsidRPr="008C2D2D" w:rsidRDefault="008302EC" w:rsidP="00BE1715"/>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BB9CE9A" w14:textId="77777777" w:rsidR="008302EC" w:rsidRPr="008C2D2D" w:rsidRDefault="008302EC" w:rsidP="00BE1715"/>
        </w:tc>
      </w:tr>
      <w:tr w:rsidR="008302EC" w:rsidRPr="008C2D2D" w14:paraId="32A40C6F" w14:textId="77777777" w:rsidTr="00BE1715">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E92DC63" w14:textId="77777777" w:rsidR="008302EC" w:rsidRPr="008C2D2D" w:rsidRDefault="008302EC" w:rsidP="00BE1715"/>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031D7C30" w14:textId="77777777" w:rsidR="008302EC" w:rsidRPr="008C2D2D" w:rsidRDefault="008302EC" w:rsidP="00BE1715"/>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D31F616" w14:textId="77777777" w:rsidR="008302EC" w:rsidRPr="008C2D2D" w:rsidRDefault="008302EC" w:rsidP="00BE1715"/>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0BA69C3" w14:textId="77777777" w:rsidR="008302EC" w:rsidRPr="008C2D2D" w:rsidRDefault="008302EC" w:rsidP="00BE1715"/>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A781810" w14:textId="77777777" w:rsidR="008302EC" w:rsidRPr="008C2D2D" w:rsidRDefault="008302EC" w:rsidP="00BE1715"/>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C3FD675" w14:textId="77777777" w:rsidR="008302EC" w:rsidRPr="008C2D2D" w:rsidRDefault="008302EC" w:rsidP="00BE1715"/>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8132CA2" w14:textId="77777777" w:rsidR="008302EC" w:rsidRPr="008C2D2D" w:rsidRDefault="008302EC" w:rsidP="00BE1715"/>
        </w:tc>
      </w:tr>
      <w:tr w:rsidR="008302EC" w:rsidRPr="008C2D2D" w14:paraId="01405D9E" w14:textId="77777777" w:rsidTr="00BE1715">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A7DC009" w14:textId="77777777" w:rsidR="008302EC" w:rsidRPr="008C2D2D" w:rsidRDefault="008302EC" w:rsidP="00BE1715"/>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53CFE93" w14:textId="77777777" w:rsidR="008302EC" w:rsidRPr="008C2D2D" w:rsidRDefault="008302EC" w:rsidP="00BE1715"/>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FFF170F" w14:textId="77777777" w:rsidR="008302EC" w:rsidRPr="008C2D2D" w:rsidRDefault="008302EC" w:rsidP="00BE1715"/>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8246321" w14:textId="77777777" w:rsidR="008302EC" w:rsidRPr="008C2D2D" w:rsidRDefault="008302EC" w:rsidP="00BE1715"/>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6FBCA2B" w14:textId="77777777" w:rsidR="008302EC" w:rsidRPr="008C2D2D" w:rsidRDefault="008302EC" w:rsidP="00BE1715"/>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487C404" w14:textId="77777777" w:rsidR="008302EC" w:rsidRPr="008C2D2D" w:rsidRDefault="008302EC" w:rsidP="00BE1715"/>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777929D" w14:textId="77777777" w:rsidR="008302EC" w:rsidRPr="008C2D2D" w:rsidRDefault="008302EC" w:rsidP="00BE1715"/>
        </w:tc>
      </w:tr>
      <w:tr w:rsidR="008302EC" w:rsidRPr="008C2D2D" w14:paraId="749A4350" w14:textId="77777777" w:rsidTr="00BE1715">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D541BF1" w14:textId="77777777" w:rsidR="008302EC" w:rsidRPr="008C2D2D" w:rsidRDefault="008302EC" w:rsidP="00BE1715"/>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EC0A01A" w14:textId="77777777" w:rsidR="008302EC" w:rsidRPr="008C2D2D" w:rsidRDefault="008302EC" w:rsidP="00BE1715"/>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7ECAE995" w14:textId="77777777" w:rsidR="008302EC" w:rsidRPr="008C2D2D" w:rsidRDefault="008302EC" w:rsidP="00BE1715"/>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9700372" w14:textId="77777777" w:rsidR="008302EC" w:rsidRPr="008C2D2D" w:rsidRDefault="008302EC" w:rsidP="00BE1715"/>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941123D" w14:textId="77777777" w:rsidR="008302EC" w:rsidRPr="008C2D2D" w:rsidRDefault="008302EC" w:rsidP="00BE1715"/>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0065A899" w14:textId="77777777" w:rsidR="008302EC" w:rsidRPr="008C2D2D" w:rsidRDefault="008302EC" w:rsidP="00BE1715"/>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701A16A" w14:textId="77777777" w:rsidR="008302EC" w:rsidRPr="008C2D2D" w:rsidRDefault="008302EC" w:rsidP="00BE1715"/>
        </w:tc>
      </w:tr>
      <w:tr w:rsidR="008302EC" w:rsidRPr="008C2D2D" w14:paraId="0CC3121B" w14:textId="77777777" w:rsidTr="00BE1715">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D153A30" w14:textId="77777777" w:rsidR="008302EC" w:rsidRPr="008C2D2D" w:rsidRDefault="008302EC" w:rsidP="00BE1715"/>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2663375" w14:textId="77777777" w:rsidR="008302EC" w:rsidRPr="008C2D2D" w:rsidRDefault="008302EC" w:rsidP="00BE1715"/>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75D0D82E" w14:textId="77777777" w:rsidR="008302EC" w:rsidRPr="008C2D2D" w:rsidRDefault="008302EC" w:rsidP="00BE1715"/>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8026441" w14:textId="77777777" w:rsidR="008302EC" w:rsidRPr="008C2D2D" w:rsidRDefault="008302EC" w:rsidP="00BE1715"/>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ECD0215" w14:textId="77777777" w:rsidR="008302EC" w:rsidRPr="008C2D2D" w:rsidRDefault="008302EC" w:rsidP="00BE1715"/>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9D5ABC1" w14:textId="77777777" w:rsidR="008302EC" w:rsidRPr="008C2D2D" w:rsidRDefault="008302EC" w:rsidP="00BE1715"/>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752AF9EE" w14:textId="77777777" w:rsidR="008302EC" w:rsidRPr="008C2D2D" w:rsidRDefault="008302EC" w:rsidP="00BE1715"/>
        </w:tc>
      </w:tr>
      <w:tr w:rsidR="008302EC" w:rsidRPr="008C2D2D" w14:paraId="0C03FEDB" w14:textId="77777777" w:rsidTr="00BE1715">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29A45FD" w14:textId="77777777" w:rsidR="008302EC" w:rsidRPr="008C2D2D" w:rsidRDefault="008302EC" w:rsidP="00BE1715"/>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37BCCE1" w14:textId="77777777" w:rsidR="008302EC" w:rsidRPr="008C2D2D" w:rsidRDefault="008302EC" w:rsidP="00BE1715"/>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F6FC901" w14:textId="77777777" w:rsidR="008302EC" w:rsidRPr="008C2D2D" w:rsidRDefault="008302EC" w:rsidP="00BE1715"/>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E7EE91B" w14:textId="77777777" w:rsidR="008302EC" w:rsidRPr="008C2D2D" w:rsidRDefault="008302EC" w:rsidP="00BE1715"/>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05C17E10" w14:textId="77777777" w:rsidR="008302EC" w:rsidRPr="008C2D2D" w:rsidRDefault="008302EC" w:rsidP="00BE1715"/>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B0DE9B3" w14:textId="77777777" w:rsidR="008302EC" w:rsidRPr="008C2D2D" w:rsidRDefault="008302EC" w:rsidP="00BE1715"/>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0FCB7995" w14:textId="77777777" w:rsidR="008302EC" w:rsidRPr="008C2D2D" w:rsidRDefault="008302EC" w:rsidP="00BE1715"/>
        </w:tc>
      </w:tr>
    </w:tbl>
    <w:p w14:paraId="7BAD0CA7" w14:textId="77777777" w:rsidR="00AC75B5" w:rsidRDefault="00AC75B5"/>
    <w:sectPr w:rsidR="00AC75B5" w:rsidSect="002401B0">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9F6"/>
    <w:rsid w:val="0000350E"/>
    <w:rsid w:val="0000444A"/>
    <w:rsid w:val="000219B0"/>
    <w:rsid w:val="00027C93"/>
    <w:rsid w:val="00031BD4"/>
    <w:rsid w:val="00051269"/>
    <w:rsid w:val="000541DA"/>
    <w:rsid w:val="0006178B"/>
    <w:rsid w:val="000B4F82"/>
    <w:rsid w:val="000B52DE"/>
    <w:rsid w:val="000B6225"/>
    <w:rsid w:val="000C617E"/>
    <w:rsid w:val="000C7BD6"/>
    <w:rsid w:val="000E0A8A"/>
    <w:rsid w:val="000F32D4"/>
    <w:rsid w:val="000F59B0"/>
    <w:rsid w:val="000F669B"/>
    <w:rsid w:val="00100619"/>
    <w:rsid w:val="00102FDE"/>
    <w:rsid w:val="00111A00"/>
    <w:rsid w:val="0011493C"/>
    <w:rsid w:val="00115A0B"/>
    <w:rsid w:val="001278B0"/>
    <w:rsid w:val="001503F8"/>
    <w:rsid w:val="001553F7"/>
    <w:rsid w:val="00164C38"/>
    <w:rsid w:val="00176A76"/>
    <w:rsid w:val="00180E9E"/>
    <w:rsid w:val="00184D5D"/>
    <w:rsid w:val="00187EE5"/>
    <w:rsid w:val="00191891"/>
    <w:rsid w:val="00193E18"/>
    <w:rsid w:val="001C22C7"/>
    <w:rsid w:val="001C6563"/>
    <w:rsid w:val="001E3E89"/>
    <w:rsid w:val="001E5A81"/>
    <w:rsid w:val="001F49DF"/>
    <w:rsid w:val="002003CA"/>
    <w:rsid w:val="00202972"/>
    <w:rsid w:val="00204390"/>
    <w:rsid w:val="00212B38"/>
    <w:rsid w:val="00236990"/>
    <w:rsid w:val="002401B0"/>
    <w:rsid w:val="0024211A"/>
    <w:rsid w:val="00242824"/>
    <w:rsid w:val="00244919"/>
    <w:rsid w:val="00246B36"/>
    <w:rsid w:val="00264CB8"/>
    <w:rsid w:val="002919B7"/>
    <w:rsid w:val="002A51CA"/>
    <w:rsid w:val="002A5507"/>
    <w:rsid w:val="002A7A90"/>
    <w:rsid w:val="002A7B3D"/>
    <w:rsid w:val="002B5493"/>
    <w:rsid w:val="002C2C7A"/>
    <w:rsid w:val="002C6833"/>
    <w:rsid w:val="002C75E9"/>
    <w:rsid w:val="002F38B6"/>
    <w:rsid w:val="00304562"/>
    <w:rsid w:val="00312822"/>
    <w:rsid w:val="00313CFD"/>
    <w:rsid w:val="00321CFB"/>
    <w:rsid w:val="003309C8"/>
    <w:rsid w:val="00334319"/>
    <w:rsid w:val="00335946"/>
    <w:rsid w:val="00336111"/>
    <w:rsid w:val="00345546"/>
    <w:rsid w:val="00352FD5"/>
    <w:rsid w:val="003545BE"/>
    <w:rsid w:val="0035649C"/>
    <w:rsid w:val="00360CC6"/>
    <w:rsid w:val="00360EDC"/>
    <w:rsid w:val="00363385"/>
    <w:rsid w:val="00367BD3"/>
    <w:rsid w:val="003879DA"/>
    <w:rsid w:val="0039132C"/>
    <w:rsid w:val="00393B90"/>
    <w:rsid w:val="003A3CB2"/>
    <w:rsid w:val="003B3A7F"/>
    <w:rsid w:val="003C2C89"/>
    <w:rsid w:val="003C4436"/>
    <w:rsid w:val="003D5A6D"/>
    <w:rsid w:val="003E18E0"/>
    <w:rsid w:val="003E1DC8"/>
    <w:rsid w:val="003E2FAD"/>
    <w:rsid w:val="003F0900"/>
    <w:rsid w:val="003F0D20"/>
    <w:rsid w:val="003F174A"/>
    <w:rsid w:val="003F1775"/>
    <w:rsid w:val="00401515"/>
    <w:rsid w:val="0040483E"/>
    <w:rsid w:val="00413380"/>
    <w:rsid w:val="00426C7A"/>
    <w:rsid w:val="00433F20"/>
    <w:rsid w:val="00445C14"/>
    <w:rsid w:val="004573B8"/>
    <w:rsid w:val="004668EF"/>
    <w:rsid w:val="004726D4"/>
    <w:rsid w:val="004815AB"/>
    <w:rsid w:val="00484663"/>
    <w:rsid w:val="00484ABF"/>
    <w:rsid w:val="004851BE"/>
    <w:rsid w:val="004862E0"/>
    <w:rsid w:val="004E3E29"/>
    <w:rsid w:val="004F160E"/>
    <w:rsid w:val="004F2BFC"/>
    <w:rsid w:val="00516D5D"/>
    <w:rsid w:val="00524561"/>
    <w:rsid w:val="0052696D"/>
    <w:rsid w:val="005424EC"/>
    <w:rsid w:val="00555679"/>
    <w:rsid w:val="00556E9E"/>
    <w:rsid w:val="005574BD"/>
    <w:rsid w:val="00557D1E"/>
    <w:rsid w:val="00584334"/>
    <w:rsid w:val="00587162"/>
    <w:rsid w:val="00591B21"/>
    <w:rsid w:val="00592F29"/>
    <w:rsid w:val="00597394"/>
    <w:rsid w:val="005B2E3A"/>
    <w:rsid w:val="005B517C"/>
    <w:rsid w:val="005C148D"/>
    <w:rsid w:val="005C69DE"/>
    <w:rsid w:val="005D7191"/>
    <w:rsid w:val="005E7B80"/>
    <w:rsid w:val="006045A6"/>
    <w:rsid w:val="00623571"/>
    <w:rsid w:val="00662278"/>
    <w:rsid w:val="00665797"/>
    <w:rsid w:val="00665B7C"/>
    <w:rsid w:val="00674A8B"/>
    <w:rsid w:val="00675733"/>
    <w:rsid w:val="00680BEC"/>
    <w:rsid w:val="006810C5"/>
    <w:rsid w:val="00685FBD"/>
    <w:rsid w:val="00691306"/>
    <w:rsid w:val="00693B33"/>
    <w:rsid w:val="006B035E"/>
    <w:rsid w:val="006B07C1"/>
    <w:rsid w:val="006B3D68"/>
    <w:rsid w:val="006C1B50"/>
    <w:rsid w:val="006D75D1"/>
    <w:rsid w:val="0070106A"/>
    <w:rsid w:val="0070270D"/>
    <w:rsid w:val="0071223B"/>
    <w:rsid w:val="007151E9"/>
    <w:rsid w:val="00716211"/>
    <w:rsid w:val="0072102C"/>
    <w:rsid w:val="00721FE3"/>
    <w:rsid w:val="00741321"/>
    <w:rsid w:val="00742666"/>
    <w:rsid w:val="00751047"/>
    <w:rsid w:val="0075215B"/>
    <w:rsid w:val="007526E3"/>
    <w:rsid w:val="00754D09"/>
    <w:rsid w:val="007560D2"/>
    <w:rsid w:val="00757B9A"/>
    <w:rsid w:val="00757EC4"/>
    <w:rsid w:val="007660AA"/>
    <w:rsid w:val="007661AD"/>
    <w:rsid w:val="00773964"/>
    <w:rsid w:val="007743B4"/>
    <w:rsid w:val="00775138"/>
    <w:rsid w:val="007825C6"/>
    <w:rsid w:val="00787FA9"/>
    <w:rsid w:val="007952E0"/>
    <w:rsid w:val="007B2413"/>
    <w:rsid w:val="007B613F"/>
    <w:rsid w:val="007B7DEF"/>
    <w:rsid w:val="007C31EF"/>
    <w:rsid w:val="007D584C"/>
    <w:rsid w:val="007E1661"/>
    <w:rsid w:val="007E5D96"/>
    <w:rsid w:val="007F0EAB"/>
    <w:rsid w:val="00811077"/>
    <w:rsid w:val="008302EC"/>
    <w:rsid w:val="00832D6E"/>
    <w:rsid w:val="00835B2B"/>
    <w:rsid w:val="0084010E"/>
    <w:rsid w:val="0086155E"/>
    <w:rsid w:val="00874E03"/>
    <w:rsid w:val="00875263"/>
    <w:rsid w:val="008811F0"/>
    <w:rsid w:val="00884E56"/>
    <w:rsid w:val="008862C4"/>
    <w:rsid w:val="00890EA2"/>
    <w:rsid w:val="008A0CAA"/>
    <w:rsid w:val="008A56E7"/>
    <w:rsid w:val="008A747D"/>
    <w:rsid w:val="008B20A7"/>
    <w:rsid w:val="008C1176"/>
    <w:rsid w:val="008C2772"/>
    <w:rsid w:val="008C3CF8"/>
    <w:rsid w:val="008D140F"/>
    <w:rsid w:val="0090618F"/>
    <w:rsid w:val="00913CD5"/>
    <w:rsid w:val="0093096D"/>
    <w:rsid w:val="009310B6"/>
    <w:rsid w:val="00931F8B"/>
    <w:rsid w:val="009456FB"/>
    <w:rsid w:val="00945CDE"/>
    <w:rsid w:val="00955A3C"/>
    <w:rsid w:val="00977232"/>
    <w:rsid w:val="00993E9A"/>
    <w:rsid w:val="009A36CF"/>
    <w:rsid w:val="009A3776"/>
    <w:rsid w:val="009A43D8"/>
    <w:rsid w:val="009C12F6"/>
    <w:rsid w:val="009D609B"/>
    <w:rsid w:val="009E11E3"/>
    <w:rsid w:val="009E2994"/>
    <w:rsid w:val="00A04883"/>
    <w:rsid w:val="00A1680D"/>
    <w:rsid w:val="00A41B2D"/>
    <w:rsid w:val="00A430F4"/>
    <w:rsid w:val="00A44BE8"/>
    <w:rsid w:val="00A45BEE"/>
    <w:rsid w:val="00A631F4"/>
    <w:rsid w:val="00A64896"/>
    <w:rsid w:val="00A67924"/>
    <w:rsid w:val="00A67A3D"/>
    <w:rsid w:val="00A74179"/>
    <w:rsid w:val="00A757AC"/>
    <w:rsid w:val="00A81EDA"/>
    <w:rsid w:val="00A95DB2"/>
    <w:rsid w:val="00A95F4D"/>
    <w:rsid w:val="00AA7D49"/>
    <w:rsid w:val="00AB3DD1"/>
    <w:rsid w:val="00AB4EC3"/>
    <w:rsid w:val="00AB55B7"/>
    <w:rsid w:val="00AB5E79"/>
    <w:rsid w:val="00AC07F2"/>
    <w:rsid w:val="00AC13B3"/>
    <w:rsid w:val="00AC1516"/>
    <w:rsid w:val="00AC6F38"/>
    <w:rsid w:val="00AC75B5"/>
    <w:rsid w:val="00AD60E8"/>
    <w:rsid w:val="00AE0F1A"/>
    <w:rsid w:val="00AF7811"/>
    <w:rsid w:val="00B04BF0"/>
    <w:rsid w:val="00B04D9C"/>
    <w:rsid w:val="00B110B4"/>
    <w:rsid w:val="00B11102"/>
    <w:rsid w:val="00B220EC"/>
    <w:rsid w:val="00B261EA"/>
    <w:rsid w:val="00B27115"/>
    <w:rsid w:val="00B343D1"/>
    <w:rsid w:val="00B443A3"/>
    <w:rsid w:val="00B47E1B"/>
    <w:rsid w:val="00B53FF1"/>
    <w:rsid w:val="00B71196"/>
    <w:rsid w:val="00B76418"/>
    <w:rsid w:val="00B82D08"/>
    <w:rsid w:val="00BA76BA"/>
    <w:rsid w:val="00BB2F0D"/>
    <w:rsid w:val="00BB4891"/>
    <w:rsid w:val="00BD0406"/>
    <w:rsid w:val="00BD1218"/>
    <w:rsid w:val="00BD6D7D"/>
    <w:rsid w:val="00BE19F4"/>
    <w:rsid w:val="00BF1B87"/>
    <w:rsid w:val="00BF4DCB"/>
    <w:rsid w:val="00BF6E24"/>
    <w:rsid w:val="00C2024B"/>
    <w:rsid w:val="00C268F6"/>
    <w:rsid w:val="00C424D1"/>
    <w:rsid w:val="00C64453"/>
    <w:rsid w:val="00C678D1"/>
    <w:rsid w:val="00C70E6E"/>
    <w:rsid w:val="00C717B4"/>
    <w:rsid w:val="00C87EB5"/>
    <w:rsid w:val="00C92C09"/>
    <w:rsid w:val="00C9462C"/>
    <w:rsid w:val="00C950B6"/>
    <w:rsid w:val="00C96FAD"/>
    <w:rsid w:val="00CB287F"/>
    <w:rsid w:val="00CC32AA"/>
    <w:rsid w:val="00CD4CA6"/>
    <w:rsid w:val="00CE0D27"/>
    <w:rsid w:val="00CE4356"/>
    <w:rsid w:val="00D01100"/>
    <w:rsid w:val="00D14F81"/>
    <w:rsid w:val="00D450C1"/>
    <w:rsid w:val="00D47903"/>
    <w:rsid w:val="00D808D1"/>
    <w:rsid w:val="00D84B30"/>
    <w:rsid w:val="00D93EBC"/>
    <w:rsid w:val="00DA041C"/>
    <w:rsid w:val="00DA6DF4"/>
    <w:rsid w:val="00DB1C95"/>
    <w:rsid w:val="00DC180A"/>
    <w:rsid w:val="00DC3BBC"/>
    <w:rsid w:val="00DC3F67"/>
    <w:rsid w:val="00DD25B5"/>
    <w:rsid w:val="00DE26F5"/>
    <w:rsid w:val="00DE470A"/>
    <w:rsid w:val="00DE56F8"/>
    <w:rsid w:val="00DF45D0"/>
    <w:rsid w:val="00E01CA2"/>
    <w:rsid w:val="00E203BE"/>
    <w:rsid w:val="00E25A86"/>
    <w:rsid w:val="00E30C0E"/>
    <w:rsid w:val="00E32E27"/>
    <w:rsid w:val="00E5688B"/>
    <w:rsid w:val="00E56DBA"/>
    <w:rsid w:val="00E6029C"/>
    <w:rsid w:val="00E65555"/>
    <w:rsid w:val="00E70BDD"/>
    <w:rsid w:val="00E77EDD"/>
    <w:rsid w:val="00E86304"/>
    <w:rsid w:val="00EA1EDF"/>
    <w:rsid w:val="00EA3279"/>
    <w:rsid w:val="00EB3E69"/>
    <w:rsid w:val="00EB59F6"/>
    <w:rsid w:val="00EC0F88"/>
    <w:rsid w:val="00EC2622"/>
    <w:rsid w:val="00EC314C"/>
    <w:rsid w:val="00ED182E"/>
    <w:rsid w:val="00ED4FAF"/>
    <w:rsid w:val="00EE1398"/>
    <w:rsid w:val="00EE3BB0"/>
    <w:rsid w:val="00F05742"/>
    <w:rsid w:val="00F130E8"/>
    <w:rsid w:val="00F21176"/>
    <w:rsid w:val="00F3465B"/>
    <w:rsid w:val="00F430F9"/>
    <w:rsid w:val="00F43210"/>
    <w:rsid w:val="00F4444B"/>
    <w:rsid w:val="00F45598"/>
    <w:rsid w:val="00F53AF2"/>
    <w:rsid w:val="00F6540F"/>
    <w:rsid w:val="00F658B0"/>
    <w:rsid w:val="00F70D9F"/>
    <w:rsid w:val="00F81707"/>
    <w:rsid w:val="00F819E0"/>
    <w:rsid w:val="00F83600"/>
    <w:rsid w:val="00FD776A"/>
    <w:rsid w:val="00FD7A0E"/>
    <w:rsid w:val="00FE5BF3"/>
    <w:rsid w:val="00FF0BB3"/>
    <w:rsid w:val="00FF5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B939C"/>
  <w15:chartTrackingRefBased/>
  <w15:docId w15:val="{14D08A00-3BDA-441D-B4AC-88C59E89A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9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EB59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59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59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59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59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59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59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59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9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EB59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59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59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59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59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59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59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59F6"/>
    <w:rPr>
      <w:rFonts w:eastAsiaTheme="majorEastAsia" w:cstheme="majorBidi"/>
      <w:color w:val="272727" w:themeColor="text1" w:themeTint="D8"/>
    </w:rPr>
  </w:style>
  <w:style w:type="paragraph" w:styleId="Title">
    <w:name w:val="Title"/>
    <w:basedOn w:val="Normal"/>
    <w:next w:val="Normal"/>
    <w:link w:val="TitleChar"/>
    <w:qFormat/>
    <w:rsid w:val="00EB59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EB59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59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59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59F6"/>
    <w:pPr>
      <w:spacing w:before="160"/>
      <w:jc w:val="center"/>
    </w:pPr>
    <w:rPr>
      <w:i/>
      <w:iCs/>
      <w:color w:val="404040" w:themeColor="text1" w:themeTint="BF"/>
    </w:rPr>
  </w:style>
  <w:style w:type="character" w:customStyle="1" w:styleId="QuoteChar">
    <w:name w:val="Quote Char"/>
    <w:basedOn w:val="DefaultParagraphFont"/>
    <w:link w:val="Quote"/>
    <w:uiPriority w:val="29"/>
    <w:rsid w:val="00EB59F6"/>
    <w:rPr>
      <w:i/>
      <w:iCs/>
      <w:color w:val="404040" w:themeColor="text1" w:themeTint="BF"/>
    </w:rPr>
  </w:style>
  <w:style w:type="paragraph" w:styleId="ListParagraph">
    <w:name w:val="List Paragraph"/>
    <w:basedOn w:val="Normal"/>
    <w:uiPriority w:val="34"/>
    <w:qFormat/>
    <w:rsid w:val="00EB59F6"/>
    <w:pPr>
      <w:ind w:left="720"/>
      <w:contextualSpacing/>
    </w:pPr>
  </w:style>
  <w:style w:type="character" w:styleId="IntenseEmphasis">
    <w:name w:val="Intense Emphasis"/>
    <w:basedOn w:val="DefaultParagraphFont"/>
    <w:uiPriority w:val="21"/>
    <w:qFormat/>
    <w:rsid w:val="00EB59F6"/>
    <w:rPr>
      <w:i/>
      <w:iCs/>
      <w:color w:val="0F4761" w:themeColor="accent1" w:themeShade="BF"/>
    </w:rPr>
  </w:style>
  <w:style w:type="paragraph" w:styleId="IntenseQuote">
    <w:name w:val="Intense Quote"/>
    <w:basedOn w:val="Normal"/>
    <w:next w:val="Normal"/>
    <w:link w:val="IntenseQuoteChar"/>
    <w:uiPriority w:val="30"/>
    <w:qFormat/>
    <w:rsid w:val="00EB59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59F6"/>
    <w:rPr>
      <w:i/>
      <w:iCs/>
      <w:color w:val="0F4761" w:themeColor="accent1" w:themeShade="BF"/>
    </w:rPr>
  </w:style>
  <w:style w:type="character" w:styleId="IntenseReference">
    <w:name w:val="Intense Reference"/>
    <w:basedOn w:val="DefaultParagraphFont"/>
    <w:uiPriority w:val="32"/>
    <w:qFormat/>
    <w:rsid w:val="00EB59F6"/>
    <w:rPr>
      <w:b/>
      <w:bCs/>
      <w:smallCaps/>
      <w:color w:val="0F4761" w:themeColor="accent1" w:themeShade="BF"/>
      <w:spacing w:val="5"/>
    </w:rPr>
  </w:style>
  <w:style w:type="paragraph" w:styleId="Caption">
    <w:name w:val="caption"/>
    <w:basedOn w:val="Normal"/>
    <w:next w:val="Normal"/>
    <w:unhideWhenUsed/>
    <w:qFormat/>
    <w:rsid w:val="00AC75B5"/>
    <w:pPr>
      <w:spacing w:after="0" w:line="240" w:lineRule="auto"/>
    </w:pPr>
    <w:rPr>
      <w:rFonts w:ascii="Times New Roman" w:eastAsia="Times New Roman" w:hAnsi="Times New Roman" w:cs="Times New Roman"/>
      <w:b/>
      <w:bCs/>
      <w:kern w:val="0"/>
      <w:sz w:val="20"/>
      <w:szCs w:val="20"/>
      <w14:ligatures w14:val="none"/>
    </w:rPr>
  </w:style>
  <w:style w:type="table" w:styleId="TableGrid">
    <w:name w:val="Table Grid"/>
    <w:basedOn w:val="TableNormal"/>
    <w:uiPriority w:val="39"/>
    <w:rsid w:val="00AC75B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2839</TotalTime>
  <Pages>24</Pages>
  <Words>5930</Words>
  <Characters>27875</Characters>
  <Application>Microsoft Office Word</Application>
  <DocSecurity>0</DocSecurity>
  <Lines>1211</Lines>
  <Paragraphs>626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James</dc:creator>
  <cp:keywords/>
  <dc:description/>
  <cp:lastModifiedBy>Ash James (1904631)</cp:lastModifiedBy>
  <cp:revision>327</cp:revision>
  <dcterms:created xsi:type="dcterms:W3CDTF">2026-02-06T15:14:00Z</dcterms:created>
  <dcterms:modified xsi:type="dcterms:W3CDTF">2026-02-22T21:27:00Z</dcterms:modified>
</cp:coreProperties>
</file>