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68CF7" w14:textId="12E7D294" w:rsidR="00B80B7D" w:rsidRPr="005044D3" w:rsidRDefault="0071787C" w:rsidP="00CC540D">
      <w:pPr>
        <w:spacing w:line="360" w:lineRule="auto"/>
        <w:jc w:val="center"/>
        <w:rPr>
          <w:rFonts w:ascii="Arial" w:hAnsi="Arial" w:cs="Arial"/>
          <w:sz w:val="28"/>
          <w:szCs w:val="22"/>
          <w:u w:val="single"/>
        </w:rPr>
      </w:pPr>
      <w:r w:rsidRPr="005044D3">
        <w:rPr>
          <w:rFonts w:ascii="Arial" w:hAnsi="Arial" w:cs="Arial"/>
          <w:sz w:val="28"/>
          <w:szCs w:val="22"/>
          <w:u w:val="single"/>
        </w:rPr>
        <w:t>Financial data analysis to improve Operational effectiveness of an organisation</w:t>
      </w:r>
    </w:p>
    <w:p w14:paraId="1EB6C13A" w14:textId="29C2BA94" w:rsidR="002C4DA3" w:rsidRPr="002F21E2" w:rsidRDefault="002C4DA3" w:rsidP="004F1C8C">
      <w:pPr>
        <w:spacing w:line="360" w:lineRule="auto"/>
        <w:rPr>
          <w:rFonts w:ascii="Arial" w:hAnsi="Arial" w:cs="Arial"/>
          <w:szCs w:val="22"/>
        </w:rPr>
      </w:pPr>
    </w:p>
    <w:p w14:paraId="2E7C8E71" w14:textId="11BF485D" w:rsidR="002C4DA3" w:rsidRPr="002F21E2" w:rsidRDefault="0097089E" w:rsidP="004F1C8C">
      <w:pPr>
        <w:spacing w:line="360" w:lineRule="auto"/>
        <w:rPr>
          <w:rFonts w:ascii="Arial" w:hAnsi="Arial" w:cs="Arial"/>
          <w:szCs w:val="22"/>
        </w:rPr>
      </w:pPr>
      <w:r w:rsidRPr="002F21E2">
        <w:rPr>
          <w:rFonts w:ascii="Arial" w:hAnsi="Arial" w:cs="Arial"/>
          <w:szCs w:val="22"/>
        </w:rPr>
        <w:t>Contents</w:t>
      </w:r>
    </w:p>
    <w:p w14:paraId="7247C7D0" w14:textId="46C960F6" w:rsidR="0097089E" w:rsidRPr="002F21E2" w:rsidRDefault="0097089E" w:rsidP="004F1C8C">
      <w:pPr>
        <w:spacing w:line="360" w:lineRule="auto"/>
        <w:rPr>
          <w:rFonts w:ascii="Arial" w:hAnsi="Arial" w:cs="Arial"/>
          <w:szCs w:val="22"/>
        </w:rPr>
      </w:pPr>
    </w:p>
    <w:p w14:paraId="36999482" w14:textId="678BDADA" w:rsidR="0097089E" w:rsidRPr="002F21E2" w:rsidRDefault="0097089E" w:rsidP="004F1C8C">
      <w:pPr>
        <w:pStyle w:val="ListParagraph"/>
        <w:numPr>
          <w:ilvl w:val="1"/>
          <w:numId w:val="5"/>
        </w:numPr>
        <w:spacing w:line="360" w:lineRule="auto"/>
        <w:rPr>
          <w:rFonts w:ascii="Arial" w:hAnsi="Arial" w:cs="Arial"/>
          <w:szCs w:val="22"/>
        </w:rPr>
      </w:pPr>
      <w:r w:rsidRPr="002F21E2">
        <w:rPr>
          <w:rFonts w:ascii="Arial" w:hAnsi="Arial" w:cs="Arial"/>
          <w:szCs w:val="22"/>
        </w:rPr>
        <w:t>Introduction</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3A0972D0" w14:textId="39D97C8C" w:rsidR="0097089E" w:rsidRPr="002F21E2" w:rsidRDefault="0097089E" w:rsidP="004F1C8C">
      <w:pPr>
        <w:pStyle w:val="ListParagraph"/>
        <w:numPr>
          <w:ilvl w:val="0"/>
          <w:numId w:val="6"/>
        </w:numPr>
        <w:spacing w:line="360" w:lineRule="auto"/>
        <w:rPr>
          <w:rFonts w:ascii="Arial" w:hAnsi="Arial" w:cs="Arial"/>
          <w:szCs w:val="22"/>
        </w:rPr>
      </w:pPr>
      <w:r w:rsidRPr="002F21E2">
        <w:rPr>
          <w:rFonts w:ascii="Arial" w:hAnsi="Arial" w:cs="Arial"/>
          <w:szCs w:val="22"/>
        </w:rPr>
        <w:t>Company Overview</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672428AF" w14:textId="714D343A" w:rsidR="0097089E" w:rsidRPr="002F21E2" w:rsidRDefault="0097089E" w:rsidP="004F1C8C">
      <w:pPr>
        <w:pStyle w:val="ListParagraph"/>
        <w:numPr>
          <w:ilvl w:val="1"/>
          <w:numId w:val="6"/>
        </w:numPr>
        <w:spacing w:line="360" w:lineRule="auto"/>
        <w:rPr>
          <w:rFonts w:ascii="Arial" w:hAnsi="Arial" w:cs="Arial"/>
          <w:szCs w:val="22"/>
        </w:rPr>
      </w:pPr>
      <w:r w:rsidRPr="002F21E2">
        <w:rPr>
          <w:rFonts w:ascii="Arial" w:hAnsi="Arial" w:cs="Arial"/>
          <w:szCs w:val="22"/>
        </w:rPr>
        <w:t>Company Key Performance Indicators</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0BA6BDEB" w14:textId="7923E676" w:rsidR="0097089E" w:rsidRPr="002F21E2" w:rsidRDefault="0097089E" w:rsidP="004F1C8C">
      <w:pPr>
        <w:pStyle w:val="ListParagraph"/>
        <w:numPr>
          <w:ilvl w:val="1"/>
          <w:numId w:val="6"/>
        </w:numPr>
        <w:spacing w:line="360" w:lineRule="auto"/>
        <w:rPr>
          <w:rFonts w:ascii="Arial" w:hAnsi="Arial" w:cs="Arial"/>
          <w:szCs w:val="22"/>
        </w:rPr>
      </w:pPr>
      <w:r w:rsidRPr="002F21E2">
        <w:rPr>
          <w:rFonts w:ascii="Arial" w:hAnsi="Arial" w:cs="Arial"/>
          <w:szCs w:val="22"/>
        </w:rPr>
        <w:t>Company Accounting</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6452189D" w14:textId="2E1BBCBA" w:rsidR="0097089E" w:rsidRPr="002F21E2" w:rsidRDefault="0097089E" w:rsidP="004F1C8C">
      <w:pPr>
        <w:pStyle w:val="ListParagraph"/>
        <w:numPr>
          <w:ilvl w:val="0"/>
          <w:numId w:val="6"/>
        </w:numPr>
        <w:spacing w:line="360" w:lineRule="auto"/>
        <w:rPr>
          <w:rFonts w:ascii="Arial" w:hAnsi="Arial" w:cs="Arial"/>
          <w:szCs w:val="22"/>
        </w:rPr>
      </w:pPr>
      <w:r w:rsidRPr="002F21E2">
        <w:rPr>
          <w:rFonts w:ascii="Arial" w:hAnsi="Arial" w:cs="Arial"/>
          <w:szCs w:val="22"/>
        </w:rPr>
        <w:t>Theoretical basis of 2 areas on Key performance Indicators</w:t>
      </w:r>
      <w:r w:rsidR="00633C95" w:rsidRPr="002F21E2">
        <w:rPr>
          <w:rFonts w:ascii="Arial" w:hAnsi="Arial" w:cs="Arial"/>
          <w:szCs w:val="22"/>
        </w:rPr>
        <w:tab/>
      </w:r>
      <w:r w:rsidR="00633C95" w:rsidRPr="002F21E2">
        <w:rPr>
          <w:rFonts w:ascii="Arial" w:hAnsi="Arial" w:cs="Arial"/>
          <w:szCs w:val="22"/>
        </w:rPr>
        <w:tab/>
      </w:r>
    </w:p>
    <w:p w14:paraId="29C8CD66" w14:textId="72A4DCF1" w:rsidR="0097089E" w:rsidRPr="002F21E2" w:rsidRDefault="002F21E2" w:rsidP="004F1C8C">
      <w:pPr>
        <w:pStyle w:val="ListParagraph"/>
        <w:numPr>
          <w:ilvl w:val="1"/>
          <w:numId w:val="6"/>
        </w:numPr>
        <w:spacing w:line="360" w:lineRule="auto"/>
        <w:rPr>
          <w:rFonts w:ascii="Arial" w:hAnsi="Arial" w:cs="Arial"/>
          <w:szCs w:val="22"/>
        </w:rPr>
      </w:pPr>
      <w:r w:rsidRPr="002F21E2">
        <w:rPr>
          <w:rFonts w:ascii="Arial" w:hAnsi="Arial" w:cs="Arial"/>
          <w:szCs w:val="22"/>
        </w:rPr>
        <w:t>Absence rates</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2CC2CF00" w14:textId="179204E2" w:rsidR="0097089E" w:rsidRPr="002F21E2" w:rsidRDefault="0097089E" w:rsidP="004F1C8C">
      <w:pPr>
        <w:pStyle w:val="ListParagraph"/>
        <w:numPr>
          <w:ilvl w:val="1"/>
          <w:numId w:val="6"/>
        </w:numPr>
        <w:spacing w:line="360" w:lineRule="auto"/>
        <w:rPr>
          <w:rFonts w:ascii="Arial" w:hAnsi="Arial" w:cs="Arial"/>
          <w:szCs w:val="22"/>
        </w:rPr>
      </w:pPr>
      <w:r w:rsidRPr="002F21E2">
        <w:rPr>
          <w:rFonts w:ascii="Arial" w:hAnsi="Arial" w:cs="Arial"/>
          <w:szCs w:val="22"/>
        </w:rPr>
        <w:t>Vehicle MPG</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43EF01AA" w14:textId="1FAEFFA4" w:rsidR="0097089E" w:rsidRPr="002F21E2" w:rsidRDefault="0097089E" w:rsidP="004F1C8C">
      <w:pPr>
        <w:pStyle w:val="ListParagraph"/>
        <w:numPr>
          <w:ilvl w:val="0"/>
          <w:numId w:val="6"/>
        </w:numPr>
        <w:spacing w:line="360" w:lineRule="auto"/>
        <w:rPr>
          <w:rFonts w:ascii="Arial" w:hAnsi="Arial" w:cs="Arial"/>
          <w:szCs w:val="22"/>
        </w:rPr>
      </w:pPr>
      <w:r w:rsidRPr="002F21E2">
        <w:rPr>
          <w:rFonts w:ascii="Arial" w:hAnsi="Arial" w:cs="Arial"/>
          <w:szCs w:val="22"/>
        </w:rPr>
        <w:t>Suggested Interventions</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2F287EF1" w14:textId="6B9DCC2E" w:rsidR="0097089E" w:rsidRPr="002F21E2" w:rsidRDefault="0097089E" w:rsidP="004F1C8C">
      <w:pPr>
        <w:pStyle w:val="ListParagraph"/>
        <w:numPr>
          <w:ilvl w:val="0"/>
          <w:numId w:val="6"/>
        </w:numPr>
        <w:spacing w:line="360" w:lineRule="auto"/>
        <w:rPr>
          <w:rFonts w:ascii="Arial" w:hAnsi="Arial" w:cs="Arial"/>
          <w:szCs w:val="22"/>
        </w:rPr>
      </w:pPr>
      <w:r w:rsidRPr="002F21E2">
        <w:rPr>
          <w:rFonts w:ascii="Arial" w:hAnsi="Arial" w:cs="Arial"/>
          <w:szCs w:val="22"/>
        </w:rPr>
        <w:t>Conclusion</w:t>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r w:rsidR="00633C95" w:rsidRPr="002F21E2">
        <w:rPr>
          <w:rFonts w:ascii="Arial" w:hAnsi="Arial" w:cs="Arial"/>
          <w:szCs w:val="22"/>
        </w:rPr>
        <w:tab/>
      </w:r>
    </w:p>
    <w:p w14:paraId="1E208667" w14:textId="23D00700" w:rsidR="0097089E" w:rsidRPr="00A02D11" w:rsidRDefault="002F21E2" w:rsidP="004F1C8C">
      <w:pPr>
        <w:pStyle w:val="ListParagraph"/>
        <w:numPr>
          <w:ilvl w:val="0"/>
          <w:numId w:val="6"/>
        </w:numPr>
        <w:spacing w:line="360" w:lineRule="auto"/>
        <w:rPr>
          <w:rFonts w:ascii="Arial" w:hAnsi="Arial" w:cs="Arial"/>
          <w:b/>
          <w:sz w:val="22"/>
          <w:szCs w:val="22"/>
        </w:rPr>
      </w:pPr>
      <w:r w:rsidRPr="002F21E2">
        <w:rPr>
          <w:rFonts w:ascii="Arial" w:hAnsi="Arial" w:cs="Arial"/>
          <w:szCs w:val="22"/>
        </w:rPr>
        <w:t>References</w:t>
      </w:r>
      <w:r w:rsidR="00633C95" w:rsidRPr="002F21E2">
        <w:rPr>
          <w:rFonts w:ascii="Arial" w:hAnsi="Arial" w:cs="Arial"/>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r w:rsidR="00633C95">
        <w:rPr>
          <w:rFonts w:ascii="Arial" w:hAnsi="Arial" w:cs="Arial"/>
          <w:b/>
          <w:sz w:val="22"/>
          <w:szCs w:val="22"/>
        </w:rPr>
        <w:tab/>
      </w:r>
    </w:p>
    <w:p w14:paraId="3B966F5A" w14:textId="2B44AC3B" w:rsidR="0097089E" w:rsidRPr="00A02D11" w:rsidRDefault="0097089E" w:rsidP="004F1C8C">
      <w:pPr>
        <w:spacing w:line="360" w:lineRule="auto"/>
        <w:rPr>
          <w:rFonts w:ascii="Arial" w:hAnsi="Arial" w:cs="Arial"/>
          <w:b/>
          <w:sz w:val="22"/>
          <w:szCs w:val="22"/>
        </w:rPr>
      </w:pPr>
    </w:p>
    <w:p w14:paraId="74B7866C" w14:textId="77777777" w:rsidR="0097089E" w:rsidRDefault="0097089E" w:rsidP="004F1C8C">
      <w:pPr>
        <w:spacing w:line="360" w:lineRule="auto"/>
        <w:rPr>
          <w:rFonts w:ascii="Arial" w:hAnsi="Arial" w:cs="Arial"/>
          <w:b/>
          <w:sz w:val="22"/>
          <w:szCs w:val="22"/>
        </w:rPr>
      </w:pPr>
    </w:p>
    <w:p w14:paraId="628628B1" w14:textId="77777777" w:rsidR="0071787C" w:rsidRDefault="0071787C" w:rsidP="004F1C8C">
      <w:pPr>
        <w:spacing w:line="360" w:lineRule="auto"/>
        <w:rPr>
          <w:rFonts w:ascii="Arial" w:hAnsi="Arial" w:cs="Arial"/>
          <w:b/>
          <w:sz w:val="22"/>
          <w:szCs w:val="22"/>
        </w:rPr>
      </w:pPr>
    </w:p>
    <w:p w14:paraId="4FD3FF97" w14:textId="77777777" w:rsidR="0071787C" w:rsidRDefault="0071787C" w:rsidP="004F1C8C">
      <w:pPr>
        <w:spacing w:line="360" w:lineRule="auto"/>
        <w:rPr>
          <w:rFonts w:ascii="Arial" w:hAnsi="Arial" w:cs="Arial"/>
          <w:b/>
          <w:sz w:val="22"/>
          <w:szCs w:val="22"/>
        </w:rPr>
      </w:pPr>
    </w:p>
    <w:p w14:paraId="13013646" w14:textId="77777777" w:rsidR="0071787C" w:rsidRDefault="0071787C" w:rsidP="004F1C8C">
      <w:pPr>
        <w:spacing w:line="360" w:lineRule="auto"/>
        <w:rPr>
          <w:rFonts w:ascii="Arial" w:hAnsi="Arial" w:cs="Arial"/>
          <w:b/>
          <w:sz w:val="22"/>
          <w:szCs w:val="22"/>
        </w:rPr>
      </w:pPr>
    </w:p>
    <w:p w14:paraId="308BDCEB" w14:textId="77777777" w:rsidR="0071787C" w:rsidRPr="00A02D11" w:rsidRDefault="0071787C" w:rsidP="004F1C8C">
      <w:pPr>
        <w:spacing w:line="360" w:lineRule="auto"/>
        <w:rPr>
          <w:rFonts w:ascii="Arial" w:hAnsi="Arial" w:cs="Arial"/>
          <w:sz w:val="22"/>
          <w:szCs w:val="22"/>
        </w:rPr>
      </w:pPr>
    </w:p>
    <w:p w14:paraId="3B4296CB" w14:textId="3A2CD0C6" w:rsidR="0097089E" w:rsidRPr="00A02D11" w:rsidRDefault="0097089E" w:rsidP="004F1C8C">
      <w:pPr>
        <w:spacing w:line="360" w:lineRule="auto"/>
        <w:rPr>
          <w:rFonts w:ascii="Arial" w:hAnsi="Arial" w:cs="Arial"/>
          <w:b/>
          <w:sz w:val="22"/>
          <w:szCs w:val="22"/>
        </w:rPr>
      </w:pPr>
    </w:p>
    <w:p w14:paraId="19511F23" w14:textId="6BC80A93" w:rsidR="0097089E" w:rsidRPr="00A02D11" w:rsidRDefault="0097089E" w:rsidP="004F1C8C">
      <w:pPr>
        <w:pStyle w:val="ListParagraph"/>
        <w:spacing w:line="360" w:lineRule="auto"/>
        <w:rPr>
          <w:rFonts w:ascii="Arial" w:hAnsi="Arial" w:cs="Arial"/>
          <w:b/>
          <w:sz w:val="22"/>
          <w:szCs w:val="22"/>
        </w:rPr>
      </w:pPr>
    </w:p>
    <w:p w14:paraId="45B9F4DD" w14:textId="23BDF959" w:rsidR="002C4DA3" w:rsidRPr="00A02D11" w:rsidRDefault="002C4DA3" w:rsidP="004F1C8C">
      <w:pPr>
        <w:spacing w:line="360" w:lineRule="auto"/>
        <w:rPr>
          <w:rFonts w:ascii="Arial" w:hAnsi="Arial" w:cs="Arial"/>
          <w:b/>
          <w:sz w:val="22"/>
          <w:szCs w:val="22"/>
        </w:rPr>
      </w:pPr>
    </w:p>
    <w:p w14:paraId="4A139AE8" w14:textId="6D2A8C5F" w:rsidR="0097089E" w:rsidRPr="00A02D11" w:rsidRDefault="0097089E" w:rsidP="004F1C8C">
      <w:pPr>
        <w:spacing w:line="360" w:lineRule="auto"/>
        <w:rPr>
          <w:rFonts w:ascii="Arial" w:hAnsi="Arial" w:cs="Arial"/>
          <w:b/>
          <w:sz w:val="22"/>
          <w:szCs w:val="22"/>
        </w:rPr>
      </w:pPr>
    </w:p>
    <w:p w14:paraId="14580D67" w14:textId="1106E9AF" w:rsidR="0097089E" w:rsidRDefault="0097089E" w:rsidP="004F1C8C">
      <w:pPr>
        <w:spacing w:line="360" w:lineRule="auto"/>
        <w:rPr>
          <w:rFonts w:ascii="Arial" w:hAnsi="Arial" w:cs="Arial"/>
          <w:b/>
          <w:sz w:val="22"/>
          <w:szCs w:val="22"/>
        </w:rPr>
      </w:pPr>
    </w:p>
    <w:p w14:paraId="00A6F3C6" w14:textId="77777777" w:rsidR="0071787C" w:rsidRDefault="0071787C" w:rsidP="004F1C8C">
      <w:pPr>
        <w:spacing w:line="360" w:lineRule="auto"/>
        <w:rPr>
          <w:rFonts w:ascii="Arial" w:hAnsi="Arial" w:cs="Arial"/>
          <w:b/>
          <w:sz w:val="22"/>
          <w:szCs w:val="22"/>
        </w:rPr>
      </w:pPr>
    </w:p>
    <w:p w14:paraId="1FE2A296" w14:textId="77777777" w:rsidR="0071787C" w:rsidRDefault="0071787C" w:rsidP="004F1C8C">
      <w:pPr>
        <w:spacing w:line="360" w:lineRule="auto"/>
        <w:rPr>
          <w:rFonts w:ascii="Arial" w:hAnsi="Arial" w:cs="Arial"/>
          <w:b/>
          <w:sz w:val="22"/>
          <w:szCs w:val="22"/>
        </w:rPr>
      </w:pPr>
    </w:p>
    <w:p w14:paraId="54841C0D" w14:textId="77777777" w:rsidR="0071787C" w:rsidRDefault="0071787C" w:rsidP="004F1C8C">
      <w:pPr>
        <w:spacing w:line="360" w:lineRule="auto"/>
        <w:rPr>
          <w:rFonts w:ascii="Arial" w:hAnsi="Arial" w:cs="Arial"/>
          <w:b/>
          <w:sz w:val="22"/>
          <w:szCs w:val="22"/>
        </w:rPr>
      </w:pPr>
    </w:p>
    <w:p w14:paraId="6B34EF9B" w14:textId="77777777" w:rsidR="0071787C" w:rsidRDefault="0071787C" w:rsidP="004F1C8C">
      <w:pPr>
        <w:spacing w:line="360" w:lineRule="auto"/>
        <w:rPr>
          <w:rFonts w:ascii="Arial" w:hAnsi="Arial" w:cs="Arial"/>
          <w:b/>
          <w:sz w:val="22"/>
          <w:szCs w:val="22"/>
        </w:rPr>
      </w:pPr>
    </w:p>
    <w:p w14:paraId="68D8FD79" w14:textId="77777777" w:rsidR="0071787C" w:rsidRDefault="0071787C" w:rsidP="004F1C8C">
      <w:pPr>
        <w:spacing w:line="360" w:lineRule="auto"/>
        <w:rPr>
          <w:rFonts w:ascii="Arial" w:hAnsi="Arial" w:cs="Arial"/>
          <w:b/>
          <w:sz w:val="22"/>
          <w:szCs w:val="22"/>
        </w:rPr>
      </w:pPr>
    </w:p>
    <w:p w14:paraId="67810803" w14:textId="77777777" w:rsidR="0071787C" w:rsidRDefault="0071787C" w:rsidP="004F1C8C">
      <w:pPr>
        <w:spacing w:line="360" w:lineRule="auto"/>
        <w:rPr>
          <w:rFonts w:ascii="Arial" w:hAnsi="Arial" w:cs="Arial"/>
          <w:b/>
          <w:sz w:val="22"/>
          <w:szCs w:val="22"/>
        </w:rPr>
      </w:pPr>
    </w:p>
    <w:p w14:paraId="5C1D3AFF" w14:textId="77777777" w:rsidR="0071787C" w:rsidRDefault="0071787C" w:rsidP="004F1C8C">
      <w:pPr>
        <w:spacing w:line="360" w:lineRule="auto"/>
        <w:rPr>
          <w:rFonts w:ascii="Arial" w:hAnsi="Arial" w:cs="Arial"/>
          <w:b/>
          <w:sz w:val="22"/>
          <w:szCs w:val="22"/>
        </w:rPr>
      </w:pPr>
    </w:p>
    <w:p w14:paraId="686D35A8" w14:textId="77777777" w:rsidR="0071787C" w:rsidRPr="00A02D11" w:rsidRDefault="0071787C" w:rsidP="004F1C8C">
      <w:pPr>
        <w:spacing w:line="360" w:lineRule="auto"/>
        <w:rPr>
          <w:rFonts w:ascii="Arial" w:hAnsi="Arial" w:cs="Arial"/>
          <w:b/>
          <w:sz w:val="22"/>
          <w:szCs w:val="22"/>
        </w:rPr>
      </w:pPr>
    </w:p>
    <w:p w14:paraId="513F9A11" w14:textId="5A6E9082" w:rsidR="0097089E" w:rsidRDefault="0097089E" w:rsidP="004F1C8C">
      <w:pPr>
        <w:spacing w:line="360" w:lineRule="auto"/>
        <w:rPr>
          <w:rFonts w:ascii="Arial" w:hAnsi="Arial" w:cs="Arial"/>
          <w:b/>
          <w:sz w:val="22"/>
          <w:szCs w:val="22"/>
        </w:rPr>
      </w:pPr>
    </w:p>
    <w:p w14:paraId="631DB942" w14:textId="739AECCF" w:rsidR="002C4DA3" w:rsidRPr="00F14EB2" w:rsidRDefault="009E25F4" w:rsidP="00D65BD7">
      <w:pPr>
        <w:rPr>
          <w:rFonts w:ascii="Arial" w:hAnsi="Arial" w:cs="Arial"/>
          <w:szCs w:val="22"/>
          <w:u w:val="single"/>
        </w:rPr>
      </w:pPr>
      <w:r>
        <w:rPr>
          <w:rFonts w:ascii="Arial" w:hAnsi="Arial" w:cs="Arial"/>
          <w:szCs w:val="22"/>
          <w:u w:val="single"/>
        </w:rPr>
        <w:lastRenderedPageBreak/>
        <w:t xml:space="preserve">1.0 </w:t>
      </w:r>
      <w:r w:rsidR="00367433" w:rsidRPr="00F14EB2">
        <w:rPr>
          <w:rFonts w:ascii="Arial" w:hAnsi="Arial" w:cs="Arial"/>
          <w:szCs w:val="22"/>
          <w:u w:val="single"/>
        </w:rPr>
        <w:t>Introduction</w:t>
      </w:r>
    </w:p>
    <w:p w14:paraId="4CFC1280" w14:textId="77777777" w:rsidR="00F14EB2" w:rsidRPr="0029378B" w:rsidRDefault="00F14EB2" w:rsidP="00D65BD7">
      <w:pPr>
        <w:rPr>
          <w:rFonts w:ascii="Arial" w:hAnsi="Arial" w:cs="Arial"/>
          <w:sz w:val="22"/>
          <w:szCs w:val="22"/>
        </w:rPr>
      </w:pPr>
    </w:p>
    <w:p w14:paraId="150DA4CE" w14:textId="77777777" w:rsidR="005044D3" w:rsidRDefault="00AD5887" w:rsidP="00D65BD7">
      <w:pPr>
        <w:rPr>
          <w:rFonts w:ascii="Arial" w:hAnsi="Arial" w:cs="Arial"/>
          <w:sz w:val="22"/>
          <w:szCs w:val="22"/>
        </w:rPr>
      </w:pPr>
      <w:r w:rsidRPr="0029378B">
        <w:rPr>
          <w:rFonts w:ascii="Arial" w:hAnsi="Arial" w:cs="Arial"/>
          <w:sz w:val="22"/>
          <w:szCs w:val="22"/>
        </w:rPr>
        <w:t xml:space="preserve">Supply chain management is a relatively new concept.  Rogers and </w:t>
      </w:r>
      <w:proofErr w:type="spellStart"/>
      <w:r w:rsidRPr="0029378B">
        <w:rPr>
          <w:rFonts w:ascii="Arial" w:hAnsi="Arial" w:cs="Arial"/>
          <w:sz w:val="22"/>
          <w:szCs w:val="22"/>
        </w:rPr>
        <w:t>Tibben-Lembke</w:t>
      </w:r>
      <w:proofErr w:type="spellEnd"/>
      <w:r w:rsidRPr="0029378B">
        <w:rPr>
          <w:rFonts w:ascii="Arial" w:hAnsi="Arial" w:cs="Arial"/>
          <w:sz w:val="22"/>
          <w:szCs w:val="22"/>
        </w:rPr>
        <w:t xml:space="preserve">, 1999, describe it as </w:t>
      </w:r>
      <w:proofErr w:type="gramStart"/>
      <w:r w:rsidRPr="0029378B">
        <w:rPr>
          <w:rFonts w:ascii="Arial" w:hAnsi="Arial" w:cs="Arial"/>
          <w:sz w:val="22"/>
          <w:szCs w:val="22"/>
        </w:rPr>
        <w:t>“ A</w:t>
      </w:r>
      <w:proofErr w:type="gramEnd"/>
      <w:r w:rsidRPr="0029378B">
        <w:rPr>
          <w:rFonts w:ascii="Arial" w:hAnsi="Arial" w:cs="Arial"/>
          <w:sz w:val="22"/>
          <w:szCs w:val="22"/>
        </w:rPr>
        <w:t xml:space="preserve"> network of organisations that are involved, through upstream and downstream linkages, in the different processes and activities that produce value in the form of products and services in the hands of the ultimate customer or consumer.”  It was logistic strategy requirements of the two World Wars that drove supply chain management refinement</w:t>
      </w:r>
      <w:r w:rsidR="00D01FD2" w:rsidRPr="0029378B">
        <w:rPr>
          <w:rFonts w:ascii="Arial" w:hAnsi="Arial" w:cs="Arial"/>
          <w:sz w:val="22"/>
          <w:szCs w:val="22"/>
        </w:rPr>
        <w:t xml:space="preserve"> (Robinson, 2018)</w:t>
      </w:r>
      <w:r w:rsidRPr="0029378B">
        <w:rPr>
          <w:rFonts w:ascii="Arial" w:hAnsi="Arial" w:cs="Arial"/>
          <w:sz w:val="22"/>
          <w:szCs w:val="22"/>
        </w:rPr>
        <w:t>. The technological revolution and globalization has also led t</w:t>
      </w:r>
      <w:r w:rsidR="009E25F4">
        <w:rPr>
          <w:rFonts w:ascii="Arial" w:hAnsi="Arial" w:cs="Arial"/>
          <w:sz w:val="22"/>
          <w:szCs w:val="22"/>
        </w:rPr>
        <w:t>o its advanced progression.  It</w:t>
      </w:r>
      <w:r w:rsidRPr="0029378B">
        <w:rPr>
          <w:rFonts w:ascii="Arial" w:hAnsi="Arial" w:cs="Arial"/>
          <w:sz w:val="22"/>
          <w:szCs w:val="22"/>
        </w:rPr>
        <w:t xml:space="preserve">s fine management is </w:t>
      </w:r>
      <w:r w:rsidR="0068309F" w:rsidRPr="0029378B">
        <w:rPr>
          <w:rFonts w:ascii="Arial" w:hAnsi="Arial" w:cs="Arial"/>
          <w:sz w:val="22"/>
          <w:szCs w:val="22"/>
        </w:rPr>
        <w:t>particularly</w:t>
      </w:r>
      <w:r w:rsidRPr="0029378B">
        <w:rPr>
          <w:rFonts w:ascii="Arial" w:hAnsi="Arial" w:cs="Arial"/>
          <w:sz w:val="22"/>
          <w:szCs w:val="22"/>
        </w:rPr>
        <w:t xml:space="preserve"> important for food supply chains, due to the </w:t>
      </w:r>
      <w:r w:rsidR="0068309F" w:rsidRPr="0029378B">
        <w:rPr>
          <w:rFonts w:ascii="Arial" w:hAnsi="Arial" w:cs="Arial"/>
          <w:sz w:val="22"/>
          <w:szCs w:val="22"/>
        </w:rPr>
        <w:t xml:space="preserve">perishability </w:t>
      </w:r>
      <w:r w:rsidRPr="0029378B">
        <w:rPr>
          <w:rFonts w:ascii="Arial" w:hAnsi="Arial" w:cs="Arial"/>
          <w:sz w:val="22"/>
          <w:szCs w:val="22"/>
        </w:rPr>
        <w:t xml:space="preserve">nature </w:t>
      </w:r>
      <w:r w:rsidR="0068309F" w:rsidRPr="0029378B">
        <w:rPr>
          <w:rFonts w:ascii="Arial" w:hAnsi="Arial" w:cs="Arial"/>
          <w:sz w:val="22"/>
          <w:szCs w:val="22"/>
        </w:rPr>
        <w:t>of the product.  This makes transportation of produce for Supermarkets and grocery stores particularly challenging.  External factors to be considered include; distance from store to consumer, temperature on which food should be moved, storage mode</w:t>
      </w:r>
      <w:r w:rsidR="00D01FD2" w:rsidRPr="0029378B">
        <w:rPr>
          <w:rFonts w:ascii="Arial" w:hAnsi="Arial" w:cs="Arial"/>
          <w:sz w:val="22"/>
          <w:szCs w:val="22"/>
        </w:rPr>
        <w:t>, and</w:t>
      </w:r>
      <w:r w:rsidR="0068309F" w:rsidRPr="0029378B">
        <w:rPr>
          <w:rFonts w:ascii="Arial" w:hAnsi="Arial" w:cs="Arial"/>
          <w:sz w:val="22"/>
          <w:szCs w:val="22"/>
        </w:rPr>
        <w:t xml:space="preserve"> demand </w:t>
      </w:r>
      <w:r w:rsidR="00D01FD2" w:rsidRPr="0029378B">
        <w:rPr>
          <w:rFonts w:ascii="Arial" w:hAnsi="Arial" w:cs="Arial"/>
          <w:sz w:val="22"/>
          <w:szCs w:val="22"/>
        </w:rPr>
        <w:t xml:space="preserve">to name a few. </w:t>
      </w:r>
      <w:r w:rsidR="00AF1604" w:rsidRPr="0029378B">
        <w:rPr>
          <w:rFonts w:ascii="Arial" w:hAnsi="Arial" w:cs="Arial"/>
          <w:sz w:val="22"/>
          <w:szCs w:val="22"/>
        </w:rPr>
        <w:t xml:space="preserve"> Factors to be taken into consideration of the transport itself are the financial and sustainability aspects.</w:t>
      </w:r>
    </w:p>
    <w:p w14:paraId="710D7D9A" w14:textId="47783346" w:rsidR="00D01FD2" w:rsidRPr="0029378B" w:rsidRDefault="00AF1604" w:rsidP="00D65BD7">
      <w:pPr>
        <w:rPr>
          <w:rFonts w:ascii="Arial" w:hAnsi="Arial" w:cs="Arial"/>
          <w:sz w:val="22"/>
          <w:szCs w:val="22"/>
        </w:rPr>
      </w:pPr>
      <w:r w:rsidRPr="0029378B">
        <w:rPr>
          <w:rFonts w:ascii="Arial" w:hAnsi="Arial" w:cs="Arial"/>
          <w:sz w:val="22"/>
          <w:szCs w:val="22"/>
        </w:rPr>
        <w:t xml:space="preserve"> </w:t>
      </w:r>
    </w:p>
    <w:p w14:paraId="40719848" w14:textId="7C04C7C1" w:rsidR="00AD5887" w:rsidRPr="0029378B" w:rsidRDefault="00D01FD2" w:rsidP="00D65BD7">
      <w:pPr>
        <w:rPr>
          <w:rFonts w:ascii="Arial" w:hAnsi="Arial" w:cs="Arial"/>
          <w:sz w:val="22"/>
          <w:szCs w:val="22"/>
          <w:shd w:val="clear" w:color="auto" w:fill="FFFFFF"/>
        </w:rPr>
      </w:pPr>
      <w:r w:rsidRPr="0029378B">
        <w:rPr>
          <w:rFonts w:ascii="Arial" w:hAnsi="Arial" w:cs="Arial"/>
          <w:sz w:val="22"/>
          <w:szCs w:val="22"/>
        </w:rPr>
        <w:t>To satisfy these needs the use of heavy goods vehicles has become more apparent on our roads over the past few decades.  As competition rises between supermarkets,</w:t>
      </w:r>
      <w:r w:rsidR="00AF1604" w:rsidRPr="0029378B">
        <w:rPr>
          <w:rFonts w:ascii="Arial" w:hAnsi="Arial" w:cs="Arial"/>
          <w:sz w:val="22"/>
          <w:szCs w:val="22"/>
        </w:rPr>
        <w:t xml:space="preserve"> particular interest in the efficiency and productivity of transportation has taken place to save costs and improve sustainability.   This phase is of particular note due to the challenges it presents ‘HGVs account for 18% of all greenhouse gas emissions from road transport despite only representing 5% of the traffic’. </w:t>
      </w:r>
      <w:proofErr w:type="gramStart"/>
      <w:r w:rsidR="00AF1604" w:rsidRPr="0029378B">
        <w:rPr>
          <w:rFonts w:ascii="Arial" w:hAnsi="Arial" w:cs="Arial"/>
          <w:sz w:val="22"/>
          <w:szCs w:val="22"/>
        </w:rPr>
        <w:t>Department for Transport (2017).</w:t>
      </w:r>
      <w:proofErr w:type="gramEnd"/>
      <w:r w:rsidR="00AF1604" w:rsidRPr="0029378B">
        <w:rPr>
          <w:rFonts w:ascii="Arial" w:hAnsi="Arial" w:cs="Arial"/>
          <w:sz w:val="22"/>
          <w:szCs w:val="22"/>
        </w:rPr>
        <w:t xml:space="preserve"> </w:t>
      </w:r>
    </w:p>
    <w:p w14:paraId="2400F7EC" w14:textId="792DB6B5" w:rsidR="00CE499E" w:rsidRPr="0029378B" w:rsidRDefault="00DE464E" w:rsidP="00D65BD7">
      <w:pPr>
        <w:rPr>
          <w:rFonts w:ascii="Arial" w:hAnsi="Arial" w:cs="Arial"/>
          <w:sz w:val="22"/>
          <w:szCs w:val="22"/>
        </w:rPr>
      </w:pPr>
      <w:r w:rsidRPr="0029378B">
        <w:rPr>
          <w:rFonts w:ascii="Arial" w:hAnsi="Arial" w:cs="Arial"/>
          <w:sz w:val="22"/>
          <w:szCs w:val="22"/>
        </w:rPr>
        <w:t>Th</w:t>
      </w:r>
      <w:r w:rsidR="007A7388" w:rsidRPr="0029378B">
        <w:rPr>
          <w:rFonts w:ascii="Arial" w:hAnsi="Arial" w:cs="Arial"/>
          <w:sz w:val="22"/>
          <w:szCs w:val="22"/>
        </w:rPr>
        <w:t xml:space="preserve">e aim of this </w:t>
      </w:r>
      <w:r w:rsidR="00AF1604" w:rsidRPr="0029378B">
        <w:rPr>
          <w:rFonts w:ascii="Arial" w:hAnsi="Arial" w:cs="Arial"/>
          <w:sz w:val="22"/>
          <w:szCs w:val="22"/>
        </w:rPr>
        <w:t>investigation</w:t>
      </w:r>
      <w:r w:rsidRPr="0029378B">
        <w:rPr>
          <w:rFonts w:ascii="Arial" w:hAnsi="Arial" w:cs="Arial"/>
          <w:sz w:val="22"/>
          <w:szCs w:val="22"/>
        </w:rPr>
        <w:t xml:space="preserve"> is to suggest operational changes which could result in improved financial performance of a supermarket’s transport fleet.  Through dissection of their Key Performance Indicators</w:t>
      </w:r>
      <w:r w:rsidR="00CE499E" w:rsidRPr="0029378B">
        <w:rPr>
          <w:rFonts w:ascii="Arial" w:hAnsi="Arial" w:cs="Arial"/>
          <w:sz w:val="22"/>
          <w:szCs w:val="22"/>
        </w:rPr>
        <w:t xml:space="preserve"> (KPIs)</w:t>
      </w:r>
      <w:r w:rsidRPr="0029378B">
        <w:rPr>
          <w:rFonts w:ascii="Arial" w:hAnsi="Arial" w:cs="Arial"/>
          <w:sz w:val="22"/>
          <w:szCs w:val="22"/>
        </w:rPr>
        <w:t xml:space="preserve"> and financial costs, followed by an analysis, an evaluation will suggest interventions for improvement.   Data from mo</w:t>
      </w:r>
      <w:r w:rsidR="006D56F7" w:rsidRPr="0029378B">
        <w:rPr>
          <w:rFonts w:ascii="Arial" w:hAnsi="Arial" w:cs="Arial"/>
          <w:sz w:val="22"/>
          <w:szCs w:val="22"/>
        </w:rPr>
        <w:t>n</w:t>
      </w:r>
      <w:r w:rsidRPr="0029378B">
        <w:rPr>
          <w:rFonts w:ascii="Arial" w:hAnsi="Arial" w:cs="Arial"/>
          <w:sz w:val="22"/>
          <w:szCs w:val="22"/>
        </w:rPr>
        <w:t xml:space="preserve">th 10 of the year 2014 will be used. </w:t>
      </w:r>
    </w:p>
    <w:p w14:paraId="644D4CD8" w14:textId="3A939EFA" w:rsidR="00CE499E" w:rsidRPr="0029378B" w:rsidRDefault="00CE499E" w:rsidP="00D65BD7">
      <w:pPr>
        <w:rPr>
          <w:rFonts w:ascii="Arial" w:hAnsi="Arial" w:cs="Arial"/>
          <w:sz w:val="22"/>
          <w:szCs w:val="22"/>
        </w:rPr>
      </w:pPr>
    </w:p>
    <w:p w14:paraId="6953E65C" w14:textId="27F6AE3E" w:rsidR="005044D3" w:rsidRPr="0029378B" w:rsidRDefault="00CE499E" w:rsidP="00D65BD7">
      <w:pPr>
        <w:rPr>
          <w:rFonts w:ascii="Arial" w:hAnsi="Arial" w:cs="Arial"/>
          <w:sz w:val="22"/>
          <w:szCs w:val="22"/>
        </w:rPr>
      </w:pPr>
      <w:r w:rsidRPr="0029378B">
        <w:rPr>
          <w:rFonts w:ascii="Arial" w:hAnsi="Arial" w:cs="Arial"/>
          <w:sz w:val="22"/>
          <w:szCs w:val="22"/>
        </w:rPr>
        <w:t>But what are KPIs? Bernard Marr (2018) defines them as “</w:t>
      </w:r>
      <w:r w:rsidRPr="0029378B">
        <w:rPr>
          <w:rFonts w:ascii="Arial" w:hAnsi="Arial" w:cs="Arial"/>
          <w:sz w:val="22"/>
          <w:szCs w:val="22"/>
          <w:shd w:val="clear" w:color="auto" w:fill="FFFFFF"/>
        </w:rPr>
        <w:t xml:space="preserve">vital navigational instruments, giving a clear picture of current levels of performance and whether the business is where it needs to be”. </w:t>
      </w:r>
    </w:p>
    <w:p w14:paraId="6EA036B4" w14:textId="52B17BAC" w:rsidR="00AC40C6" w:rsidRDefault="006D56F7" w:rsidP="00D65BD7">
      <w:pPr>
        <w:rPr>
          <w:rFonts w:ascii="Arial" w:hAnsi="Arial" w:cs="Arial"/>
          <w:sz w:val="22"/>
          <w:szCs w:val="22"/>
        </w:rPr>
      </w:pPr>
      <w:r w:rsidRPr="0029378B">
        <w:rPr>
          <w:rFonts w:ascii="Arial" w:hAnsi="Arial" w:cs="Arial"/>
          <w:sz w:val="22"/>
          <w:szCs w:val="22"/>
        </w:rPr>
        <w:t xml:space="preserve">To give the investigation some context, I will highlight the importance of analysing and evaluating KPI data of a transport fleet. </w:t>
      </w:r>
      <w:r w:rsidR="00AC40C6" w:rsidRPr="0029378B">
        <w:rPr>
          <w:rFonts w:ascii="Arial" w:hAnsi="Arial" w:cs="Arial"/>
          <w:sz w:val="22"/>
          <w:szCs w:val="22"/>
        </w:rPr>
        <w:t>In this study, the t</w:t>
      </w:r>
      <w:r w:rsidR="004C3375" w:rsidRPr="0029378B">
        <w:rPr>
          <w:rFonts w:ascii="Arial" w:hAnsi="Arial" w:cs="Arial"/>
          <w:sz w:val="22"/>
          <w:szCs w:val="22"/>
        </w:rPr>
        <w:t>ransportation</w:t>
      </w:r>
      <w:r w:rsidR="00AC40C6" w:rsidRPr="0029378B">
        <w:rPr>
          <w:rFonts w:ascii="Arial" w:hAnsi="Arial" w:cs="Arial"/>
          <w:sz w:val="22"/>
          <w:szCs w:val="22"/>
        </w:rPr>
        <w:t xml:space="preserve"> is the end link to satisfy the customer. Better transportation means more effective movement of product leading to; financial gains, sustainability, and a happier customer (</w:t>
      </w:r>
      <w:proofErr w:type="spellStart"/>
      <w:r w:rsidR="00AC40C6" w:rsidRPr="0029378B">
        <w:rPr>
          <w:rFonts w:ascii="Arial" w:hAnsi="Arial" w:cs="Arial"/>
          <w:sz w:val="22"/>
          <w:szCs w:val="22"/>
        </w:rPr>
        <w:t>Mocana</w:t>
      </w:r>
      <w:proofErr w:type="spellEnd"/>
      <w:r w:rsidR="00AC40C6" w:rsidRPr="0029378B">
        <w:rPr>
          <w:rFonts w:ascii="Arial" w:hAnsi="Arial" w:cs="Arial"/>
          <w:sz w:val="22"/>
          <w:szCs w:val="22"/>
        </w:rPr>
        <w:t xml:space="preserve">, 2015).  Effective transportation looks at fuel consumption, time on the road, speed, manpower, volume of product moved, and work practices to name a few.   </w:t>
      </w:r>
      <w:proofErr w:type="spellStart"/>
      <w:r w:rsidR="00430C6A" w:rsidRPr="0029378B">
        <w:rPr>
          <w:rFonts w:ascii="Arial" w:hAnsi="Arial" w:cs="Arial"/>
          <w:sz w:val="22"/>
          <w:szCs w:val="22"/>
        </w:rPr>
        <w:t>Moc</w:t>
      </w:r>
      <w:r w:rsidR="00D562F0" w:rsidRPr="0029378B">
        <w:rPr>
          <w:rFonts w:ascii="Arial" w:hAnsi="Arial" w:cs="Arial"/>
          <w:sz w:val="22"/>
          <w:szCs w:val="22"/>
        </w:rPr>
        <w:t>ana</w:t>
      </w:r>
      <w:proofErr w:type="spellEnd"/>
      <w:r w:rsidR="00D562F0" w:rsidRPr="0029378B">
        <w:rPr>
          <w:rFonts w:ascii="Arial" w:hAnsi="Arial" w:cs="Arial"/>
          <w:sz w:val="22"/>
          <w:szCs w:val="22"/>
        </w:rPr>
        <w:t xml:space="preserve"> (2015), </w:t>
      </w:r>
      <w:r w:rsidR="00AC40C6" w:rsidRPr="0029378B">
        <w:rPr>
          <w:rFonts w:ascii="Arial" w:hAnsi="Arial" w:cs="Arial"/>
          <w:sz w:val="22"/>
          <w:szCs w:val="22"/>
        </w:rPr>
        <w:t xml:space="preserve">states </w:t>
      </w:r>
      <w:r w:rsidR="00D562F0" w:rsidRPr="0029378B">
        <w:rPr>
          <w:rFonts w:ascii="Arial" w:hAnsi="Arial" w:cs="Arial"/>
          <w:sz w:val="22"/>
          <w:szCs w:val="22"/>
        </w:rPr>
        <w:t>that ‘A good transport classification in logistics movements may perhaps supply better logistics competence, decrease process cost, and encourage service quality’.</w:t>
      </w:r>
    </w:p>
    <w:p w14:paraId="52B940C5" w14:textId="77777777" w:rsidR="005044D3" w:rsidRPr="0029378B" w:rsidRDefault="005044D3" w:rsidP="00D65BD7">
      <w:pPr>
        <w:rPr>
          <w:rFonts w:ascii="Arial" w:hAnsi="Arial" w:cs="Arial"/>
          <w:sz w:val="22"/>
          <w:szCs w:val="22"/>
        </w:rPr>
      </w:pPr>
    </w:p>
    <w:p w14:paraId="0EF2C7B8" w14:textId="75CB7B9F" w:rsidR="00CE499E" w:rsidRPr="0029378B" w:rsidRDefault="005F5700" w:rsidP="00D65BD7">
      <w:pPr>
        <w:rPr>
          <w:rFonts w:ascii="Arial" w:hAnsi="Arial" w:cs="Arial"/>
          <w:sz w:val="22"/>
          <w:szCs w:val="22"/>
        </w:rPr>
      </w:pPr>
      <w:r w:rsidRPr="0029378B">
        <w:rPr>
          <w:rFonts w:ascii="Arial" w:hAnsi="Arial" w:cs="Arial"/>
          <w:sz w:val="22"/>
          <w:szCs w:val="22"/>
          <w:shd w:val="clear" w:color="auto" w:fill="FFFFFF"/>
        </w:rPr>
        <w:t>As</w:t>
      </w:r>
      <w:r w:rsidR="00A77A35" w:rsidRPr="0029378B">
        <w:rPr>
          <w:rFonts w:ascii="Arial" w:hAnsi="Arial" w:cs="Arial"/>
          <w:sz w:val="22"/>
          <w:szCs w:val="22"/>
          <w:shd w:val="clear" w:color="auto" w:fill="FFFFFF"/>
        </w:rPr>
        <w:t xml:space="preserve"> a </w:t>
      </w:r>
      <w:proofErr w:type="spellStart"/>
      <w:r w:rsidR="00A77A35" w:rsidRPr="0029378B">
        <w:rPr>
          <w:rFonts w:ascii="Arial" w:hAnsi="Arial" w:cs="Arial"/>
          <w:sz w:val="22"/>
          <w:szCs w:val="22"/>
          <w:shd w:val="clear" w:color="auto" w:fill="FFFFFF"/>
        </w:rPr>
        <w:t>multi faceted</w:t>
      </w:r>
      <w:proofErr w:type="spellEnd"/>
      <w:r w:rsidR="00A77A35" w:rsidRPr="0029378B">
        <w:rPr>
          <w:rFonts w:ascii="Arial" w:hAnsi="Arial" w:cs="Arial"/>
          <w:sz w:val="22"/>
          <w:szCs w:val="22"/>
          <w:shd w:val="clear" w:color="auto" w:fill="FFFFFF"/>
        </w:rPr>
        <w:t xml:space="preserve"> industry,</w:t>
      </w:r>
      <w:r w:rsidRPr="0029378B">
        <w:rPr>
          <w:rFonts w:ascii="Arial" w:hAnsi="Arial" w:cs="Arial"/>
          <w:sz w:val="22"/>
          <w:szCs w:val="22"/>
          <w:shd w:val="clear" w:color="auto" w:fill="FFFFFF"/>
        </w:rPr>
        <w:t xml:space="preserve"> the correct utilisation of KPIs will lead to effective transportation.  </w:t>
      </w:r>
      <w:r w:rsidR="00A77A35" w:rsidRPr="0029378B">
        <w:rPr>
          <w:rFonts w:ascii="Arial" w:hAnsi="Arial" w:cs="Arial"/>
          <w:sz w:val="22"/>
          <w:szCs w:val="22"/>
          <w:shd w:val="clear" w:color="auto" w:fill="FFFFFF"/>
        </w:rPr>
        <w:t xml:space="preserve"> </w:t>
      </w:r>
      <w:r w:rsidRPr="0029378B">
        <w:rPr>
          <w:rFonts w:ascii="Arial" w:hAnsi="Arial" w:cs="Arial"/>
          <w:sz w:val="22"/>
          <w:szCs w:val="22"/>
          <w:shd w:val="clear" w:color="auto" w:fill="FFFFFF"/>
        </w:rPr>
        <w:t xml:space="preserve">They </w:t>
      </w:r>
      <w:r w:rsidR="00A77A35" w:rsidRPr="0029378B">
        <w:rPr>
          <w:rFonts w:ascii="Arial" w:hAnsi="Arial" w:cs="Arial"/>
          <w:sz w:val="22"/>
          <w:szCs w:val="22"/>
          <w:shd w:val="clear" w:color="auto" w:fill="FFFFFF"/>
        </w:rPr>
        <w:t>provid</w:t>
      </w:r>
      <w:r w:rsidRPr="0029378B">
        <w:rPr>
          <w:rFonts w:ascii="Arial" w:hAnsi="Arial" w:cs="Arial"/>
          <w:sz w:val="22"/>
          <w:szCs w:val="22"/>
          <w:shd w:val="clear" w:color="auto" w:fill="FFFFFF"/>
        </w:rPr>
        <w:t>e</w:t>
      </w:r>
      <w:r w:rsidR="00A77A35" w:rsidRPr="0029378B">
        <w:rPr>
          <w:rFonts w:ascii="Arial" w:hAnsi="Arial" w:cs="Arial"/>
          <w:sz w:val="22"/>
          <w:szCs w:val="22"/>
          <w:shd w:val="clear" w:color="auto" w:fill="FFFFFF"/>
        </w:rPr>
        <w:t xml:space="preserve"> an overall reflection of the business’ performance. They help in decision making, assessing needs, allocating resources and </w:t>
      </w:r>
      <w:r w:rsidRPr="0029378B">
        <w:rPr>
          <w:rFonts w:ascii="Arial" w:hAnsi="Arial" w:cs="Arial"/>
          <w:sz w:val="22"/>
          <w:szCs w:val="22"/>
          <w:shd w:val="clear" w:color="auto" w:fill="FFFFFF"/>
        </w:rPr>
        <w:t>communicating to employees (</w:t>
      </w:r>
      <w:proofErr w:type="spellStart"/>
      <w:r w:rsidRPr="0029378B">
        <w:rPr>
          <w:rFonts w:ascii="Arial" w:hAnsi="Arial" w:cs="Arial"/>
          <w:sz w:val="22"/>
          <w:szCs w:val="22"/>
          <w:shd w:val="clear" w:color="auto" w:fill="FFFFFF"/>
        </w:rPr>
        <w:t>Falcocchio</w:t>
      </w:r>
      <w:proofErr w:type="spellEnd"/>
      <w:r w:rsidRPr="0029378B">
        <w:rPr>
          <w:rFonts w:ascii="Arial" w:hAnsi="Arial" w:cs="Arial"/>
          <w:sz w:val="22"/>
          <w:szCs w:val="22"/>
          <w:shd w:val="clear" w:color="auto" w:fill="FFFFFF"/>
        </w:rPr>
        <w:t>, 2014). “</w:t>
      </w:r>
      <w:r w:rsidR="00CE499E" w:rsidRPr="0029378B">
        <w:rPr>
          <w:rFonts w:ascii="Arial" w:hAnsi="Arial" w:cs="Arial"/>
          <w:sz w:val="22"/>
          <w:szCs w:val="22"/>
          <w:shd w:val="clear" w:color="auto" w:fill="FFFFFF"/>
        </w:rPr>
        <w:t xml:space="preserve">To be effective in their purpose, </w:t>
      </w:r>
      <w:r w:rsidRPr="0029378B">
        <w:rPr>
          <w:rFonts w:ascii="Arial" w:hAnsi="Arial" w:cs="Arial"/>
          <w:sz w:val="22"/>
          <w:szCs w:val="22"/>
          <w:shd w:val="clear" w:color="auto" w:fill="FFFFFF"/>
        </w:rPr>
        <w:t xml:space="preserve">key performance indicators </w:t>
      </w:r>
      <w:r w:rsidR="00CE499E" w:rsidRPr="0029378B">
        <w:rPr>
          <w:rFonts w:ascii="Arial" w:hAnsi="Arial" w:cs="Arial"/>
          <w:sz w:val="22"/>
          <w:szCs w:val="22"/>
          <w:shd w:val="clear" w:color="auto" w:fill="FFFFFF"/>
        </w:rPr>
        <w:t>need to be linked to the goals and objectives that</w:t>
      </w:r>
      <w:r w:rsidRPr="0029378B">
        <w:rPr>
          <w:rFonts w:ascii="Arial" w:hAnsi="Arial" w:cs="Arial"/>
          <w:sz w:val="22"/>
          <w:szCs w:val="22"/>
          <w:shd w:val="clear" w:color="auto" w:fill="FFFFFF"/>
        </w:rPr>
        <w:t xml:space="preserve"> guide transportation decisions</w:t>
      </w:r>
      <w:proofErr w:type="gramStart"/>
      <w:r w:rsidRPr="0029378B">
        <w:rPr>
          <w:rFonts w:ascii="Arial" w:hAnsi="Arial" w:cs="Arial"/>
          <w:sz w:val="22"/>
          <w:szCs w:val="22"/>
          <w:shd w:val="clear" w:color="auto" w:fill="FFFFFF"/>
        </w:rPr>
        <w:t xml:space="preserve">” </w:t>
      </w:r>
      <w:r w:rsidR="00CE499E" w:rsidRPr="0029378B">
        <w:rPr>
          <w:rFonts w:ascii="Arial" w:hAnsi="Arial" w:cs="Arial"/>
          <w:sz w:val="22"/>
          <w:szCs w:val="22"/>
          <w:shd w:val="clear" w:color="auto" w:fill="FFFFFF"/>
        </w:rPr>
        <w:t xml:space="preserve"> </w:t>
      </w:r>
      <w:r w:rsidRPr="0029378B">
        <w:rPr>
          <w:rFonts w:ascii="Arial" w:hAnsi="Arial" w:cs="Arial"/>
          <w:sz w:val="22"/>
          <w:szCs w:val="22"/>
          <w:shd w:val="clear" w:color="auto" w:fill="FFFFFF"/>
        </w:rPr>
        <w:t>(</w:t>
      </w:r>
      <w:proofErr w:type="spellStart"/>
      <w:proofErr w:type="gramEnd"/>
      <w:r w:rsidRPr="0029378B">
        <w:rPr>
          <w:rFonts w:ascii="Arial" w:hAnsi="Arial" w:cs="Arial"/>
          <w:sz w:val="22"/>
          <w:szCs w:val="22"/>
          <w:shd w:val="clear" w:color="auto" w:fill="FFFFFF"/>
        </w:rPr>
        <w:t>Falcocchio</w:t>
      </w:r>
      <w:proofErr w:type="spellEnd"/>
      <w:r w:rsidRPr="0029378B">
        <w:rPr>
          <w:rFonts w:ascii="Arial" w:hAnsi="Arial" w:cs="Arial"/>
          <w:sz w:val="22"/>
          <w:szCs w:val="22"/>
          <w:shd w:val="clear" w:color="auto" w:fill="FFFFFF"/>
        </w:rPr>
        <w:t>, 2014).</w:t>
      </w:r>
    </w:p>
    <w:p w14:paraId="4BAAD42F" w14:textId="77777777" w:rsidR="009E25F4" w:rsidRDefault="009E25F4" w:rsidP="00D65BD7">
      <w:pPr>
        <w:rPr>
          <w:rFonts w:ascii="Arial" w:hAnsi="Arial" w:cs="Arial"/>
          <w:sz w:val="22"/>
          <w:szCs w:val="22"/>
        </w:rPr>
      </w:pPr>
    </w:p>
    <w:p w14:paraId="37DED9E0" w14:textId="6984DC2C" w:rsidR="002C4DA3" w:rsidRPr="009E25F4" w:rsidRDefault="0097089E" w:rsidP="00D65BD7">
      <w:pPr>
        <w:rPr>
          <w:rFonts w:ascii="Arial" w:hAnsi="Arial" w:cs="Arial"/>
          <w:szCs w:val="22"/>
          <w:u w:val="single"/>
        </w:rPr>
      </w:pPr>
      <w:r w:rsidRPr="009E25F4">
        <w:rPr>
          <w:rFonts w:ascii="Arial" w:hAnsi="Arial" w:cs="Arial"/>
          <w:szCs w:val="22"/>
          <w:u w:val="single"/>
        </w:rPr>
        <w:t>2.0 Company Overview</w:t>
      </w:r>
    </w:p>
    <w:p w14:paraId="5E428AE5" w14:textId="5A624814" w:rsidR="002C4DA3" w:rsidRPr="009E25F4" w:rsidRDefault="002C4DA3" w:rsidP="00D65BD7">
      <w:pPr>
        <w:rPr>
          <w:rFonts w:ascii="Arial" w:hAnsi="Arial" w:cs="Arial"/>
          <w:szCs w:val="22"/>
          <w:u w:val="single"/>
        </w:rPr>
      </w:pPr>
    </w:p>
    <w:p w14:paraId="077403BB" w14:textId="034369B0" w:rsidR="0097089E" w:rsidRDefault="002E1060" w:rsidP="00D65BD7">
      <w:pPr>
        <w:rPr>
          <w:rFonts w:ascii="Arial" w:hAnsi="Arial" w:cs="Arial"/>
          <w:szCs w:val="22"/>
          <w:u w:val="single"/>
        </w:rPr>
      </w:pPr>
      <w:r w:rsidRPr="009E25F4">
        <w:rPr>
          <w:rFonts w:ascii="Arial" w:hAnsi="Arial" w:cs="Arial"/>
          <w:szCs w:val="22"/>
        </w:rPr>
        <w:t xml:space="preserve">      </w:t>
      </w:r>
      <w:r w:rsidRPr="009E25F4">
        <w:rPr>
          <w:rFonts w:ascii="Arial" w:hAnsi="Arial" w:cs="Arial"/>
          <w:szCs w:val="22"/>
          <w:u w:val="single"/>
        </w:rPr>
        <w:t xml:space="preserve"> </w:t>
      </w:r>
      <w:r w:rsidR="0097089E" w:rsidRPr="009E25F4">
        <w:rPr>
          <w:rFonts w:ascii="Arial" w:hAnsi="Arial" w:cs="Arial"/>
          <w:szCs w:val="22"/>
          <w:u w:val="single"/>
        </w:rPr>
        <w:t>2.1 Company Key Performance Indicators</w:t>
      </w:r>
    </w:p>
    <w:p w14:paraId="1D8AEE86" w14:textId="77777777" w:rsidR="00F972E2" w:rsidRPr="009E25F4" w:rsidRDefault="00F972E2" w:rsidP="00D65BD7">
      <w:pPr>
        <w:rPr>
          <w:rFonts w:ascii="Arial" w:hAnsi="Arial" w:cs="Arial"/>
          <w:szCs w:val="22"/>
          <w:u w:val="single"/>
        </w:rPr>
      </w:pPr>
    </w:p>
    <w:p w14:paraId="4D592965" w14:textId="2D7B67E8" w:rsidR="00F76542" w:rsidRPr="0029378B" w:rsidRDefault="008452DC" w:rsidP="00D65BD7">
      <w:pPr>
        <w:rPr>
          <w:rFonts w:ascii="Arial" w:hAnsi="Arial" w:cs="Arial"/>
          <w:sz w:val="22"/>
          <w:szCs w:val="22"/>
        </w:rPr>
      </w:pPr>
      <w:r w:rsidRPr="0029378B">
        <w:rPr>
          <w:rFonts w:ascii="Arial" w:hAnsi="Arial" w:cs="Arial"/>
          <w:sz w:val="22"/>
          <w:szCs w:val="22"/>
        </w:rPr>
        <w:t xml:space="preserve">The </w:t>
      </w:r>
      <w:r w:rsidR="00F76542" w:rsidRPr="0029378B">
        <w:rPr>
          <w:rFonts w:ascii="Arial" w:hAnsi="Arial" w:cs="Arial"/>
          <w:sz w:val="22"/>
          <w:szCs w:val="22"/>
        </w:rPr>
        <w:t>data being assessed represents the distribution phase of a supermarket</w:t>
      </w:r>
      <w:r w:rsidRPr="0029378B">
        <w:rPr>
          <w:rFonts w:ascii="Arial" w:hAnsi="Arial" w:cs="Arial"/>
          <w:sz w:val="22"/>
          <w:szCs w:val="22"/>
        </w:rPr>
        <w:t xml:space="preserve"> </w:t>
      </w:r>
      <w:r w:rsidR="00F76542" w:rsidRPr="0029378B">
        <w:rPr>
          <w:rFonts w:ascii="Arial" w:hAnsi="Arial" w:cs="Arial"/>
          <w:sz w:val="22"/>
          <w:szCs w:val="22"/>
        </w:rPr>
        <w:t xml:space="preserve">delivering to customers. </w:t>
      </w:r>
      <w:r w:rsidRPr="0029378B">
        <w:rPr>
          <w:rFonts w:ascii="Arial" w:hAnsi="Arial" w:cs="Arial"/>
          <w:sz w:val="22"/>
          <w:szCs w:val="22"/>
        </w:rPr>
        <w:t xml:space="preserve"> </w:t>
      </w:r>
      <w:r w:rsidR="00F76542" w:rsidRPr="0029378B">
        <w:rPr>
          <w:rFonts w:ascii="Arial" w:hAnsi="Arial" w:cs="Arial"/>
          <w:sz w:val="22"/>
          <w:szCs w:val="22"/>
        </w:rPr>
        <w:t xml:space="preserve">With 15 areas analysed on a weekly basis, the supermarket in question have a comprehensive and rigorous KPI reporting system, as can be seen by Annex A. </w:t>
      </w:r>
      <w:r w:rsidR="00D54785" w:rsidRPr="0029378B">
        <w:rPr>
          <w:rFonts w:ascii="Arial" w:hAnsi="Arial" w:cs="Arial"/>
          <w:sz w:val="22"/>
          <w:szCs w:val="22"/>
        </w:rPr>
        <w:t xml:space="preserve"> C</w:t>
      </w:r>
      <w:r w:rsidR="00F76542" w:rsidRPr="0029378B">
        <w:rPr>
          <w:rFonts w:ascii="Arial" w:hAnsi="Arial" w:cs="Arial"/>
          <w:sz w:val="22"/>
          <w:szCs w:val="22"/>
        </w:rPr>
        <w:t>ells highlighted in red show areas that have underachieved against the plan</w:t>
      </w:r>
      <w:r w:rsidR="00F972E2">
        <w:rPr>
          <w:rFonts w:ascii="Arial" w:hAnsi="Arial" w:cs="Arial"/>
          <w:sz w:val="22"/>
          <w:szCs w:val="22"/>
        </w:rPr>
        <w:t xml:space="preserve">ned or predicted KPI, </w:t>
      </w:r>
      <w:r w:rsidR="00F972E2">
        <w:rPr>
          <w:rFonts w:ascii="Arial" w:hAnsi="Arial" w:cs="Arial"/>
          <w:sz w:val="22"/>
          <w:szCs w:val="22"/>
        </w:rPr>
        <w:lastRenderedPageBreak/>
        <w:t>where</w:t>
      </w:r>
      <w:r w:rsidR="00F76542" w:rsidRPr="0029378B">
        <w:rPr>
          <w:rFonts w:ascii="Arial" w:hAnsi="Arial" w:cs="Arial"/>
          <w:sz w:val="22"/>
          <w:szCs w:val="22"/>
        </w:rPr>
        <w:t xml:space="preserve">as cells highlighted in green show those that have over achieved. From a glance it is good to note there is a fair balance between the two. </w:t>
      </w:r>
    </w:p>
    <w:p w14:paraId="1DD17D02" w14:textId="333D25DB" w:rsidR="00AC08E3" w:rsidRDefault="00B92B1A" w:rsidP="00D65BD7">
      <w:pPr>
        <w:rPr>
          <w:rFonts w:ascii="Arial" w:hAnsi="Arial" w:cs="Arial"/>
          <w:sz w:val="22"/>
          <w:szCs w:val="22"/>
        </w:rPr>
      </w:pPr>
      <w:r w:rsidRPr="0029378B">
        <w:rPr>
          <w:rFonts w:ascii="Arial" w:hAnsi="Arial" w:cs="Arial"/>
          <w:sz w:val="22"/>
          <w:szCs w:val="22"/>
        </w:rPr>
        <w:t xml:space="preserve">There are five important areas outlined in </w:t>
      </w:r>
      <w:r w:rsidRPr="0029378B">
        <w:rPr>
          <w:rFonts w:ascii="Arial" w:hAnsi="Arial" w:cs="Arial"/>
          <w:i/>
          <w:iCs/>
          <w:noProof/>
          <w:sz w:val="22"/>
          <w:szCs w:val="22"/>
          <w:lang w:val="en-US"/>
        </w:rPr>
        <w:t>Vehichle Utilization and Energy Efficiency in the Food Supply Chain</w:t>
      </w:r>
      <w:r w:rsidRPr="0029378B">
        <w:rPr>
          <w:rFonts w:ascii="Arial" w:hAnsi="Arial" w:cs="Arial"/>
          <w:sz w:val="22"/>
          <w:szCs w:val="22"/>
        </w:rPr>
        <w:t xml:space="preserve"> (McKinnon</w:t>
      </w:r>
      <w:proofErr w:type="gramStart"/>
      <w:r w:rsidRPr="0029378B">
        <w:rPr>
          <w:rFonts w:ascii="Arial" w:hAnsi="Arial" w:cs="Arial"/>
          <w:sz w:val="22"/>
          <w:szCs w:val="22"/>
        </w:rPr>
        <w:t>,</w:t>
      </w:r>
      <w:r w:rsidR="00F83EC8" w:rsidRPr="0029378B">
        <w:rPr>
          <w:rFonts w:ascii="Arial" w:hAnsi="Arial" w:cs="Arial"/>
          <w:sz w:val="22"/>
          <w:szCs w:val="22"/>
        </w:rPr>
        <w:t>1999</w:t>
      </w:r>
      <w:proofErr w:type="gramEnd"/>
      <w:r w:rsidR="00F83EC8" w:rsidRPr="0029378B">
        <w:rPr>
          <w:rFonts w:ascii="Arial" w:hAnsi="Arial" w:cs="Arial"/>
          <w:sz w:val="22"/>
          <w:szCs w:val="22"/>
        </w:rPr>
        <w:t>)</w:t>
      </w:r>
      <w:r w:rsidRPr="0029378B">
        <w:rPr>
          <w:rFonts w:ascii="Arial" w:hAnsi="Arial" w:cs="Arial"/>
          <w:sz w:val="22"/>
          <w:szCs w:val="22"/>
        </w:rPr>
        <w:t xml:space="preserve"> that this Supermarket can heavily relate to with regards to its transportation: </w:t>
      </w:r>
    </w:p>
    <w:p w14:paraId="38F35375" w14:textId="77777777" w:rsidR="00F972E2" w:rsidRPr="0029378B" w:rsidRDefault="00F972E2" w:rsidP="00D65BD7">
      <w:pPr>
        <w:rPr>
          <w:rFonts w:ascii="Arial" w:hAnsi="Arial" w:cs="Arial"/>
          <w:sz w:val="22"/>
          <w:szCs w:val="22"/>
        </w:rPr>
      </w:pPr>
    </w:p>
    <w:p w14:paraId="7CD4C6B7" w14:textId="2E87FEB8" w:rsidR="00F83EC8" w:rsidRPr="0029378B" w:rsidRDefault="00F83EC8" w:rsidP="00D65BD7">
      <w:pPr>
        <w:rPr>
          <w:rFonts w:ascii="Arial" w:hAnsi="Arial" w:cs="Arial"/>
          <w:i/>
          <w:sz w:val="22"/>
          <w:szCs w:val="22"/>
        </w:rPr>
      </w:pPr>
      <w:r w:rsidRPr="0029378B">
        <w:rPr>
          <w:rFonts w:ascii="Arial" w:hAnsi="Arial" w:cs="Arial"/>
          <w:i/>
          <w:sz w:val="22"/>
          <w:szCs w:val="22"/>
        </w:rPr>
        <w:t xml:space="preserve">1. </w:t>
      </w:r>
      <w:r w:rsidR="00D63CD8" w:rsidRPr="0029378B">
        <w:rPr>
          <w:rFonts w:ascii="Arial" w:hAnsi="Arial" w:cs="Arial"/>
          <w:i/>
          <w:sz w:val="22"/>
          <w:szCs w:val="22"/>
        </w:rPr>
        <w:t>Vehicle fill</w:t>
      </w:r>
      <w:r w:rsidRPr="0029378B">
        <w:rPr>
          <w:rFonts w:ascii="Arial" w:hAnsi="Arial" w:cs="Arial"/>
          <w:i/>
          <w:sz w:val="22"/>
          <w:szCs w:val="22"/>
        </w:rPr>
        <w:t xml:space="preserve">, this is measured by weight, pallets and average pallet height. </w:t>
      </w:r>
    </w:p>
    <w:p w14:paraId="09D85B83" w14:textId="4A58B786" w:rsidR="00F83EC8" w:rsidRPr="0029378B" w:rsidRDefault="00F83EC8" w:rsidP="00D65BD7">
      <w:pPr>
        <w:rPr>
          <w:rFonts w:ascii="Arial" w:hAnsi="Arial" w:cs="Arial"/>
          <w:i/>
          <w:sz w:val="22"/>
          <w:szCs w:val="22"/>
        </w:rPr>
      </w:pPr>
      <w:r w:rsidRPr="0029378B">
        <w:rPr>
          <w:rFonts w:ascii="Arial" w:hAnsi="Arial" w:cs="Arial"/>
          <w:i/>
          <w:sz w:val="22"/>
          <w:szCs w:val="22"/>
        </w:rPr>
        <w:t>2. Empty running: the distance the vehicle travelled empty.</w:t>
      </w:r>
    </w:p>
    <w:p w14:paraId="0150FF09" w14:textId="5588261D" w:rsidR="00F83EC8" w:rsidRPr="0029378B" w:rsidRDefault="00F83EC8" w:rsidP="00D65BD7">
      <w:pPr>
        <w:rPr>
          <w:rFonts w:ascii="Arial" w:hAnsi="Arial" w:cs="Arial"/>
          <w:i/>
          <w:sz w:val="22"/>
          <w:szCs w:val="22"/>
        </w:rPr>
      </w:pPr>
      <w:r w:rsidRPr="0029378B">
        <w:rPr>
          <w:rFonts w:ascii="Arial" w:hAnsi="Arial" w:cs="Arial"/>
          <w:i/>
          <w:sz w:val="22"/>
          <w:szCs w:val="22"/>
        </w:rPr>
        <w:t xml:space="preserve">3. Time utilisation: Classified into the following activities: running on the road, being loaded or unloaded, preloaded and waiting departure, delayed, and undergoing maintenance, empty and stationary. </w:t>
      </w:r>
    </w:p>
    <w:p w14:paraId="1B54A209" w14:textId="18314D64" w:rsidR="00F83EC8" w:rsidRPr="0029378B" w:rsidRDefault="00F83EC8" w:rsidP="00D65BD7">
      <w:pPr>
        <w:rPr>
          <w:rFonts w:ascii="Arial" w:hAnsi="Arial" w:cs="Arial"/>
          <w:i/>
          <w:sz w:val="22"/>
          <w:szCs w:val="22"/>
        </w:rPr>
      </w:pPr>
      <w:r w:rsidRPr="0029378B">
        <w:rPr>
          <w:rFonts w:ascii="Arial" w:hAnsi="Arial" w:cs="Arial"/>
          <w:i/>
          <w:sz w:val="22"/>
          <w:szCs w:val="22"/>
        </w:rPr>
        <w:t>4. Deviation from the schedule.</w:t>
      </w:r>
    </w:p>
    <w:p w14:paraId="18D8FBBB" w14:textId="3672A5BC" w:rsidR="00F83EC8" w:rsidRPr="0029378B" w:rsidRDefault="00F83EC8" w:rsidP="00D65BD7">
      <w:pPr>
        <w:rPr>
          <w:rFonts w:ascii="Arial" w:hAnsi="Arial" w:cs="Arial"/>
          <w:i/>
          <w:sz w:val="22"/>
          <w:szCs w:val="22"/>
        </w:rPr>
      </w:pPr>
      <w:r w:rsidRPr="0029378B">
        <w:rPr>
          <w:rFonts w:ascii="Arial" w:hAnsi="Arial" w:cs="Arial"/>
          <w:i/>
          <w:sz w:val="22"/>
          <w:szCs w:val="22"/>
        </w:rPr>
        <w:t xml:space="preserve">5. Fuel efficiency: both the motive power unit and the equipment. </w:t>
      </w:r>
    </w:p>
    <w:p w14:paraId="674CDDCF" w14:textId="6E814B1C" w:rsidR="00F83EC8" w:rsidRDefault="00CB462B" w:rsidP="00D65BD7">
      <w:pPr>
        <w:rPr>
          <w:rFonts w:ascii="Arial" w:hAnsi="Arial" w:cs="Arial"/>
          <w:sz w:val="22"/>
          <w:szCs w:val="22"/>
        </w:rPr>
      </w:pPr>
      <w:sdt>
        <w:sdtPr>
          <w:rPr>
            <w:rFonts w:ascii="Arial" w:hAnsi="Arial" w:cs="Arial"/>
            <w:sz w:val="22"/>
            <w:szCs w:val="22"/>
          </w:rPr>
          <w:id w:val="-447924317"/>
          <w:citation/>
        </w:sdtPr>
        <w:sdtEndPr/>
        <w:sdtContent>
          <w:r w:rsidR="00F83EC8" w:rsidRPr="0029378B">
            <w:rPr>
              <w:rFonts w:ascii="Arial" w:hAnsi="Arial" w:cs="Arial"/>
              <w:sz w:val="22"/>
              <w:szCs w:val="22"/>
            </w:rPr>
            <w:fldChar w:fldCharType="begin"/>
          </w:r>
          <w:r w:rsidR="00F83EC8" w:rsidRPr="0029378B">
            <w:rPr>
              <w:rFonts w:ascii="Arial" w:hAnsi="Arial" w:cs="Arial"/>
              <w:sz w:val="22"/>
              <w:szCs w:val="22"/>
            </w:rPr>
            <w:instrText xml:space="preserve"> CITATION AMc99 \l 2057 </w:instrText>
          </w:r>
          <w:r w:rsidR="00F83EC8" w:rsidRPr="0029378B">
            <w:rPr>
              <w:rFonts w:ascii="Arial" w:hAnsi="Arial" w:cs="Arial"/>
              <w:sz w:val="22"/>
              <w:szCs w:val="22"/>
            </w:rPr>
            <w:fldChar w:fldCharType="separate"/>
          </w:r>
          <w:r w:rsidR="00871998" w:rsidRPr="0029378B">
            <w:rPr>
              <w:rFonts w:ascii="Arial" w:hAnsi="Arial" w:cs="Arial"/>
              <w:noProof/>
              <w:sz w:val="22"/>
              <w:szCs w:val="22"/>
            </w:rPr>
            <w:t>(McKinnon, 1999)</w:t>
          </w:r>
          <w:r w:rsidR="00F83EC8" w:rsidRPr="0029378B">
            <w:rPr>
              <w:rFonts w:ascii="Arial" w:hAnsi="Arial" w:cs="Arial"/>
              <w:sz w:val="22"/>
              <w:szCs w:val="22"/>
            </w:rPr>
            <w:fldChar w:fldCharType="end"/>
          </w:r>
        </w:sdtContent>
      </w:sdt>
    </w:p>
    <w:p w14:paraId="69D5708A" w14:textId="77777777" w:rsidR="00F972E2" w:rsidRPr="0029378B" w:rsidRDefault="00F972E2" w:rsidP="00D65BD7">
      <w:pPr>
        <w:rPr>
          <w:rFonts w:ascii="Arial" w:hAnsi="Arial" w:cs="Arial"/>
          <w:sz w:val="22"/>
          <w:szCs w:val="22"/>
        </w:rPr>
      </w:pPr>
    </w:p>
    <w:p w14:paraId="5935C381" w14:textId="32AD0067" w:rsidR="00B92B1A" w:rsidRPr="0029378B" w:rsidRDefault="00B92B1A" w:rsidP="00D65BD7">
      <w:pPr>
        <w:rPr>
          <w:rFonts w:ascii="Arial" w:hAnsi="Arial" w:cs="Arial"/>
          <w:sz w:val="22"/>
          <w:szCs w:val="22"/>
        </w:rPr>
      </w:pPr>
      <w:r w:rsidRPr="0029378B">
        <w:rPr>
          <w:rFonts w:ascii="Arial" w:hAnsi="Arial" w:cs="Arial"/>
          <w:sz w:val="22"/>
          <w:szCs w:val="22"/>
        </w:rPr>
        <w:t xml:space="preserve">Annex A shows that this supermarket has prioritised these areas in </w:t>
      </w:r>
      <w:proofErr w:type="gramStart"/>
      <w:r w:rsidRPr="0029378B">
        <w:rPr>
          <w:rFonts w:ascii="Arial" w:hAnsi="Arial" w:cs="Arial"/>
          <w:sz w:val="22"/>
          <w:szCs w:val="22"/>
        </w:rPr>
        <w:t>measuring  transportation</w:t>
      </w:r>
      <w:proofErr w:type="gramEnd"/>
      <w:r w:rsidRPr="0029378B">
        <w:rPr>
          <w:rFonts w:ascii="Arial" w:hAnsi="Arial" w:cs="Arial"/>
          <w:sz w:val="22"/>
          <w:szCs w:val="22"/>
        </w:rPr>
        <w:t xml:space="preserve"> efficiency, and it is clear these are vital to transportation effectiveness of any business.  </w:t>
      </w:r>
    </w:p>
    <w:p w14:paraId="76F56067" w14:textId="77777777" w:rsidR="00F972E2" w:rsidRDefault="00D54785" w:rsidP="00D65BD7">
      <w:pPr>
        <w:rPr>
          <w:rFonts w:ascii="Arial" w:hAnsi="Arial" w:cs="Arial"/>
          <w:sz w:val="22"/>
          <w:szCs w:val="22"/>
        </w:rPr>
      </w:pPr>
      <w:r w:rsidRPr="0029378B">
        <w:rPr>
          <w:rFonts w:ascii="Arial" w:hAnsi="Arial" w:cs="Arial"/>
          <w:sz w:val="22"/>
          <w:szCs w:val="22"/>
        </w:rPr>
        <w:t>With this case study, the data shows vehicle fill with regards to the number of cases, and no</w:t>
      </w:r>
      <w:r w:rsidR="00666A67" w:rsidRPr="0029378B">
        <w:rPr>
          <w:rFonts w:ascii="Arial" w:hAnsi="Arial" w:cs="Arial"/>
          <w:sz w:val="22"/>
          <w:szCs w:val="22"/>
        </w:rPr>
        <w:t>t</w:t>
      </w:r>
      <w:r w:rsidRPr="0029378B">
        <w:rPr>
          <w:rFonts w:ascii="Arial" w:hAnsi="Arial" w:cs="Arial"/>
          <w:sz w:val="22"/>
          <w:szCs w:val="22"/>
        </w:rPr>
        <w:t xml:space="preserve"> regards to weight. </w:t>
      </w:r>
      <w:r w:rsidR="00666A67" w:rsidRPr="0029378B">
        <w:rPr>
          <w:rFonts w:ascii="Arial" w:hAnsi="Arial" w:cs="Arial"/>
          <w:sz w:val="22"/>
          <w:szCs w:val="22"/>
        </w:rPr>
        <w:t xml:space="preserve">In terms of vehicles travelling empty, the only KPI that can relate to this again is vehicle fill, and even this data suggests that over the time period there was no empty running. </w:t>
      </w:r>
    </w:p>
    <w:p w14:paraId="58287ECA" w14:textId="77777777" w:rsidR="00F972E2" w:rsidRDefault="00666A67" w:rsidP="00D65BD7">
      <w:pPr>
        <w:rPr>
          <w:rFonts w:ascii="Arial" w:hAnsi="Arial" w:cs="Arial"/>
          <w:sz w:val="22"/>
          <w:szCs w:val="22"/>
        </w:rPr>
      </w:pPr>
      <w:r w:rsidRPr="0029378B">
        <w:rPr>
          <w:rFonts w:ascii="Arial" w:hAnsi="Arial" w:cs="Arial"/>
          <w:sz w:val="22"/>
          <w:szCs w:val="22"/>
        </w:rPr>
        <w:t xml:space="preserve">The data set does not include whether vehicles are left empty for return journeys, which would give an overall better representation for the second variable ‘empty running’. </w:t>
      </w:r>
    </w:p>
    <w:p w14:paraId="5EAB1705" w14:textId="2494E3F3" w:rsidR="00666A67" w:rsidRPr="0029378B" w:rsidRDefault="00666A67" w:rsidP="00D65BD7">
      <w:pPr>
        <w:rPr>
          <w:rFonts w:ascii="Arial" w:hAnsi="Arial" w:cs="Arial"/>
          <w:sz w:val="22"/>
          <w:szCs w:val="22"/>
        </w:rPr>
      </w:pPr>
      <w:r w:rsidRPr="0029378B">
        <w:rPr>
          <w:rFonts w:ascii="Arial" w:hAnsi="Arial" w:cs="Arial"/>
          <w:sz w:val="22"/>
          <w:szCs w:val="22"/>
        </w:rPr>
        <w:t xml:space="preserve">Three of the KPIs identify with the third variable ‘time utilisation’. Turnaround time (amount of time it takes to empty/fill vehicles), Hours per Journey, and Paragon Hours utilisation (How much overtime was taken, or agency help needed </w:t>
      </w:r>
      <w:proofErr w:type="spellStart"/>
      <w:r w:rsidRPr="0029378B">
        <w:rPr>
          <w:rFonts w:ascii="Arial" w:hAnsi="Arial" w:cs="Arial"/>
          <w:sz w:val="22"/>
          <w:szCs w:val="22"/>
        </w:rPr>
        <w:t>etc</w:t>
      </w:r>
      <w:proofErr w:type="spellEnd"/>
      <w:r w:rsidRPr="0029378B">
        <w:rPr>
          <w:rFonts w:ascii="Arial" w:hAnsi="Arial" w:cs="Arial"/>
          <w:sz w:val="22"/>
          <w:szCs w:val="22"/>
        </w:rPr>
        <w:t xml:space="preserve">) have all been logged. With the use of the most effective processes and efficient practices, these KPIs are more successful and will fall closer or below the forecasted value. </w:t>
      </w:r>
    </w:p>
    <w:p w14:paraId="066C74BB" w14:textId="51C373F4" w:rsidR="00F83EC8" w:rsidRPr="0029378B" w:rsidRDefault="006F21CB" w:rsidP="00D65BD7">
      <w:pPr>
        <w:rPr>
          <w:rFonts w:ascii="Arial" w:hAnsi="Arial" w:cs="Arial"/>
          <w:sz w:val="22"/>
          <w:szCs w:val="22"/>
        </w:rPr>
      </w:pPr>
      <w:r w:rsidRPr="0029378B">
        <w:rPr>
          <w:rFonts w:ascii="Arial" w:hAnsi="Arial" w:cs="Arial"/>
          <w:sz w:val="22"/>
          <w:szCs w:val="22"/>
        </w:rPr>
        <w:t xml:space="preserve">This can be affiliated to </w:t>
      </w:r>
      <w:proofErr w:type="spellStart"/>
      <w:r w:rsidRPr="0029378B">
        <w:rPr>
          <w:rFonts w:ascii="Arial" w:hAnsi="Arial" w:cs="Arial"/>
          <w:sz w:val="22"/>
          <w:szCs w:val="22"/>
        </w:rPr>
        <w:t>Lumsden</w:t>
      </w:r>
      <w:proofErr w:type="spellEnd"/>
      <w:r w:rsidRPr="0029378B">
        <w:rPr>
          <w:rFonts w:ascii="Arial" w:hAnsi="Arial" w:cs="Arial"/>
          <w:sz w:val="22"/>
          <w:szCs w:val="22"/>
        </w:rPr>
        <w:t xml:space="preserve"> (2007), who used speed, time and capacity to outline time utilisation:</w:t>
      </w:r>
    </w:p>
    <w:p w14:paraId="2E88C24D" w14:textId="607D4883" w:rsidR="006F21CB" w:rsidRPr="0029378B" w:rsidRDefault="006F21CB" w:rsidP="00D65BD7">
      <w:pPr>
        <w:rPr>
          <w:rFonts w:ascii="Arial" w:hAnsi="Arial" w:cs="Arial"/>
          <w:sz w:val="22"/>
          <w:szCs w:val="22"/>
          <w:u w:val="single"/>
        </w:rPr>
      </w:pPr>
      <w:r w:rsidRPr="0029378B">
        <w:rPr>
          <w:rFonts w:ascii="Arial" w:hAnsi="Arial" w:cs="Arial"/>
          <w:sz w:val="22"/>
          <w:szCs w:val="22"/>
        </w:rPr>
        <w:t xml:space="preserve">Resource Utilisation = </w:t>
      </w:r>
      <w:r w:rsidRPr="0029378B">
        <w:rPr>
          <w:rFonts w:ascii="Arial" w:hAnsi="Arial" w:cs="Arial"/>
          <w:sz w:val="22"/>
          <w:szCs w:val="22"/>
          <w:u w:val="single"/>
        </w:rPr>
        <w:t>Utilised time / Available time</w:t>
      </w:r>
      <w:sdt>
        <w:sdtPr>
          <w:rPr>
            <w:rFonts w:ascii="Arial" w:hAnsi="Arial" w:cs="Arial"/>
            <w:sz w:val="22"/>
            <w:szCs w:val="22"/>
          </w:rPr>
          <w:id w:val="1033300568"/>
          <w:citation/>
        </w:sdtPr>
        <w:sdtEndPr/>
        <w:sdtContent>
          <w:r w:rsidR="00C06D8F" w:rsidRPr="0029378B">
            <w:rPr>
              <w:rFonts w:ascii="Arial" w:hAnsi="Arial" w:cs="Arial"/>
              <w:sz w:val="22"/>
              <w:szCs w:val="22"/>
            </w:rPr>
            <w:fldChar w:fldCharType="begin"/>
          </w:r>
          <w:r w:rsidR="00C06D8F" w:rsidRPr="0029378B">
            <w:rPr>
              <w:rFonts w:ascii="Arial" w:hAnsi="Arial" w:cs="Arial"/>
              <w:sz w:val="22"/>
              <w:szCs w:val="22"/>
            </w:rPr>
            <w:instrText xml:space="preserve"> CITATION Lum07 \l 2057 </w:instrText>
          </w:r>
          <w:r w:rsidR="00C06D8F" w:rsidRPr="0029378B">
            <w:rPr>
              <w:rFonts w:ascii="Arial" w:hAnsi="Arial" w:cs="Arial"/>
              <w:sz w:val="22"/>
              <w:szCs w:val="22"/>
            </w:rPr>
            <w:fldChar w:fldCharType="separate"/>
          </w:r>
          <w:r w:rsidR="00871998" w:rsidRPr="0029378B">
            <w:rPr>
              <w:rFonts w:ascii="Arial" w:hAnsi="Arial" w:cs="Arial"/>
              <w:noProof/>
              <w:sz w:val="22"/>
              <w:szCs w:val="22"/>
            </w:rPr>
            <w:t xml:space="preserve"> (Lumsden, 2007)</w:t>
          </w:r>
          <w:r w:rsidR="00C06D8F" w:rsidRPr="0029378B">
            <w:rPr>
              <w:rFonts w:ascii="Arial" w:hAnsi="Arial" w:cs="Arial"/>
              <w:sz w:val="22"/>
              <w:szCs w:val="22"/>
            </w:rPr>
            <w:fldChar w:fldCharType="end"/>
          </w:r>
        </w:sdtContent>
      </w:sdt>
      <w:r w:rsidR="00E21A59" w:rsidRPr="0029378B">
        <w:rPr>
          <w:rFonts w:ascii="Arial" w:hAnsi="Arial" w:cs="Arial"/>
          <w:sz w:val="22"/>
          <w:szCs w:val="22"/>
        </w:rPr>
        <w:t>.</w:t>
      </w:r>
    </w:p>
    <w:p w14:paraId="0E2F8C0F" w14:textId="77777777" w:rsidR="008B20A7" w:rsidRPr="0029378B" w:rsidRDefault="008B20A7" w:rsidP="00D65BD7">
      <w:pPr>
        <w:rPr>
          <w:rFonts w:ascii="Arial" w:hAnsi="Arial" w:cs="Arial"/>
          <w:sz w:val="22"/>
          <w:szCs w:val="22"/>
        </w:rPr>
      </w:pPr>
      <w:r w:rsidRPr="0029378B">
        <w:rPr>
          <w:rFonts w:ascii="Arial" w:hAnsi="Arial" w:cs="Arial"/>
          <w:sz w:val="22"/>
          <w:szCs w:val="22"/>
        </w:rPr>
        <w:t xml:space="preserve">The fourth variable; Deviation from the schedule, relates to a delay of movements for any reason, such as congestion or other causes of disruption.  It is often an amplifier of costs.  For this study it can be linked to business plan journey per driver shift (JPDS), and miles per store journey. In some weeks, both KPIs suffered higher distances than planned which suggests deviation from the schedule.   </w:t>
      </w:r>
      <w:r w:rsidR="00E21A59" w:rsidRPr="0029378B">
        <w:rPr>
          <w:rFonts w:ascii="Arial" w:hAnsi="Arial" w:cs="Arial"/>
          <w:sz w:val="22"/>
          <w:szCs w:val="22"/>
        </w:rPr>
        <w:t xml:space="preserve"> </w:t>
      </w:r>
    </w:p>
    <w:p w14:paraId="7DED7822" w14:textId="77777777" w:rsidR="007B7FFC" w:rsidRDefault="008B20A7" w:rsidP="00D65BD7">
      <w:pPr>
        <w:rPr>
          <w:rFonts w:ascii="Arial" w:hAnsi="Arial" w:cs="Arial"/>
          <w:sz w:val="22"/>
          <w:szCs w:val="22"/>
        </w:rPr>
      </w:pPr>
      <w:r w:rsidRPr="0029378B">
        <w:rPr>
          <w:rFonts w:ascii="Arial" w:hAnsi="Arial" w:cs="Arial"/>
          <w:sz w:val="22"/>
          <w:szCs w:val="22"/>
        </w:rPr>
        <w:t>The fifth variable, F</w:t>
      </w:r>
      <w:r w:rsidR="00E21A59" w:rsidRPr="0029378B">
        <w:rPr>
          <w:rFonts w:ascii="Arial" w:hAnsi="Arial" w:cs="Arial"/>
          <w:sz w:val="22"/>
          <w:szCs w:val="22"/>
        </w:rPr>
        <w:t>uel efficiency</w:t>
      </w:r>
      <w:r w:rsidR="007B7FFC" w:rsidRPr="0029378B">
        <w:rPr>
          <w:rFonts w:ascii="Arial" w:hAnsi="Arial" w:cs="Arial"/>
          <w:sz w:val="22"/>
          <w:szCs w:val="22"/>
        </w:rPr>
        <w:t xml:space="preserve"> is covered in this KPI report by miles per gallon (MPG).  It is not clear how this KPI is measured, ŠIMKOVÁ &amp; KONEČNÝ</w:t>
      </w:r>
      <w:r w:rsidR="00E21A59" w:rsidRPr="0029378B">
        <w:rPr>
          <w:rFonts w:ascii="Arial" w:hAnsi="Arial" w:cs="Arial"/>
          <w:sz w:val="22"/>
          <w:szCs w:val="22"/>
        </w:rPr>
        <w:t xml:space="preserve"> </w:t>
      </w:r>
      <w:r w:rsidR="007B7FFC" w:rsidRPr="0029378B">
        <w:rPr>
          <w:rFonts w:ascii="Arial" w:hAnsi="Arial" w:cs="Arial"/>
          <w:sz w:val="22"/>
          <w:szCs w:val="22"/>
        </w:rPr>
        <w:t xml:space="preserve">(2014) make a plausible point in </w:t>
      </w:r>
      <w:r w:rsidR="007B7FFC" w:rsidRPr="0029378B">
        <w:rPr>
          <w:rFonts w:ascii="Arial" w:hAnsi="Arial" w:cs="Arial"/>
          <w:i/>
          <w:color w:val="222222"/>
          <w:sz w:val="22"/>
          <w:szCs w:val="22"/>
          <w:shd w:val="clear" w:color="auto" w:fill="FFFFFF"/>
        </w:rPr>
        <w:t>Key performance indicators in logistics and road transport</w:t>
      </w:r>
      <w:r w:rsidR="007B7FFC" w:rsidRPr="0029378B">
        <w:rPr>
          <w:rFonts w:ascii="Arial" w:hAnsi="Arial" w:cs="Arial"/>
          <w:sz w:val="22"/>
          <w:szCs w:val="22"/>
        </w:rPr>
        <w:t>:</w:t>
      </w:r>
    </w:p>
    <w:p w14:paraId="0A7D955E" w14:textId="77777777" w:rsidR="00F972E2" w:rsidRPr="0029378B" w:rsidRDefault="00F972E2" w:rsidP="00D65BD7">
      <w:pPr>
        <w:rPr>
          <w:rFonts w:ascii="Arial" w:hAnsi="Arial" w:cs="Arial"/>
          <w:sz w:val="22"/>
          <w:szCs w:val="22"/>
        </w:rPr>
      </w:pPr>
    </w:p>
    <w:p w14:paraId="0ED7F831" w14:textId="3D8750D9" w:rsidR="00F972E2" w:rsidRPr="0029378B" w:rsidRDefault="007B7FFC" w:rsidP="00D65BD7">
      <w:pPr>
        <w:rPr>
          <w:rFonts w:ascii="Arial" w:hAnsi="Arial" w:cs="Arial"/>
          <w:sz w:val="22"/>
          <w:szCs w:val="22"/>
        </w:rPr>
      </w:pPr>
      <w:r w:rsidRPr="0029378B">
        <w:rPr>
          <w:rFonts w:ascii="Arial" w:hAnsi="Arial" w:cs="Arial"/>
          <w:sz w:val="22"/>
          <w:szCs w:val="22"/>
        </w:rPr>
        <w:t xml:space="preserve"> “It is easy to fall into the trap of comparing two drivers on different routes for time utilisation or km per litre. If one route is more demanding than the other, this could be misleading. Similarly, comparing the drivers when they drive vehicles of substantially different age or vehicle type can also be deceptive.”</w:t>
      </w:r>
    </w:p>
    <w:p w14:paraId="6A6E4096" w14:textId="0E591664" w:rsidR="007B7FFC" w:rsidRPr="0029378B" w:rsidRDefault="007B7FFC" w:rsidP="00D65BD7">
      <w:pPr>
        <w:rPr>
          <w:rFonts w:ascii="Arial" w:hAnsi="Arial" w:cs="Arial"/>
          <w:sz w:val="22"/>
          <w:szCs w:val="22"/>
        </w:rPr>
      </w:pPr>
      <w:r w:rsidRPr="0029378B">
        <w:rPr>
          <w:rFonts w:ascii="Arial" w:hAnsi="Arial" w:cs="Arial"/>
          <w:sz w:val="22"/>
          <w:szCs w:val="22"/>
        </w:rPr>
        <w:t>Dependent on how this company has measure</w:t>
      </w:r>
      <w:r w:rsidR="00F972E2">
        <w:rPr>
          <w:rFonts w:ascii="Arial" w:hAnsi="Arial" w:cs="Arial"/>
          <w:sz w:val="22"/>
          <w:szCs w:val="22"/>
        </w:rPr>
        <w:t>d</w:t>
      </w:r>
      <w:r w:rsidRPr="0029378B">
        <w:rPr>
          <w:rFonts w:ascii="Arial" w:hAnsi="Arial" w:cs="Arial"/>
          <w:sz w:val="22"/>
          <w:szCs w:val="22"/>
        </w:rPr>
        <w:t xml:space="preserve"> MPG, the data could be misleading. </w:t>
      </w:r>
    </w:p>
    <w:p w14:paraId="4A5DE696" w14:textId="79899C57" w:rsidR="00AF1BD2" w:rsidRPr="0029378B" w:rsidRDefault="007B7FFC" w:rsidP="00D65BD7">
      <w:pPr>
        <w:rPr>
          <w:rFonts w:ascii="Arial" w:hAnsi="Arial" w:cs="Arial"/>
          <w:sz w:val="22"/>
          <w:szCs w:val="22"/>
        </w:rPr>
      </w:pPr>
      <w:r w:rsidRPr="0029378B">
        <w:rPr>
          <w:rFonts w:ascii="Arial" w:hAnsi="Arial" w:cs="Arial"/>
          <w:sz w:val="22"/>
          <w:szCs w:val="22"/>
        </w:rPr>
        <w:t xml:space="preserve">It is clear the variables </w:t>
      </w:r>
      <w:r w:rsidR="00AF1BD2" w:rsidRPr="0029378B">
        <w:rPr>
          <w:rFonts w:ascii="Arial" w:hAnsi="Arial" w:cs="Arial"/>
          <w:sz w:val="22"/>
          <w:szCs w:val="22"/>
        </w:rPr>
        <w:t xml:space="preserve">of </w:t>
      </w:r>
      <w:r w:rsidRPr="0029378B">
        <w:rPr>
          <w:rFonts w:ascii="Arial" w:hAnsi="Arial" w:cs="Arial"/>
          <w:sz w:val="22"/>
          <w:szCs w:val="22"/>
        </w:rPr>
        <w:t xml:space="preserve">McKinnon’s </w:t>
      </w:r>
      <w:r w:rsidR="00AF1BD2" w:rsidRPr="0029378B">
        <w:rPr>
          <w:rFonts w:ascii="Arial" w:hAnsi="Arial" w:cs="Arial"/>
          <w:sz w:val="22"/>
          <w:szCs w:val="22"/>
        </w:rPr>
        <w:t xml:space="preserve">work </w:t>
      </w:r>
      <w:r w:rsidRPr="0029378B">
        <w:rPr>
          <w:rFonts w:ascii="Arial" w:hAnsi="Arial" w:cs="Arial"/>
          <w:sz w:val="22"/>
          <w:szCs w:val="22"/>
        </w:rPr>
        <w:t xml:space="preserve">exist to some extent in this </w:t>
      </w:r>
      <w:r w:rsidR="00AF1BD2" w:rsidRPr="0029378B">
        <w:rPr>
          <w:rFonts w:ascii="Arial" w:hAnsi="Arial" w:cs="Arial"/>
          <w:sz w:val="22"/>
          <w:szCs w:val="22"/>
        </w:rPr>
        <w:t xml:space="preserve">company’s business projection. Relevant to their own transportation system goals and objectives, the KPIs identify with the needs of the company and address the interests of all stakeholders. </w:t>
      </w:r>
    </w:p>
    <w:p w14:paraId="0ABCC2B6" w14:textId="77777777" w:rsidR="00F972E2" w:rsidRDefault="00F972E2" w:rsidP="00D65BD7">
      <w:pPr>
        <w:rPr>
          <w:rFonts w:ascii="Arial" w:hAnsi="Arial" w:cs="Arial"/>
          <w:sz w:val="22"/>
          <w:szCs w:val="22"/>
        </w:rPr>
      </w:pPr>
    </w:p>
    <w:p w14:paraId="47C09735" w14:textId="45C62236" w:rsidR="0097089E" w:rsidRDefault="002E1060" w:rsidP="00D65BD7">
      <w:pPr>
        <w:rPr>
          <w:rFonts w:ascii="Arial" w:hAnsi="Arial" w:cs="Arial"/>
          <w:szCs w:val="22"/>
          <w:u w:val="single"/>
        </w:rPr>
      </w:pPr>
      <w:r w:rsidRPr="0029378B">
        <w:rPr>
          <w:rFonts w:ascii="Arial" w:hAnsi="Arial" w:cs="Arial"/>
          <w:sz w:val="22"/>
          <w:szCs w:val="22"/>
        </w:rPr>
        <w:t xml:space="preserve">        </w:t>
      </w:r>
      <w:r w:rsidR="0097089E" w:rsidRPr="00F972E2">
        <w:rPr>
          <w:rFonts w:ascii="Arial" w:hAnsi="Arial" w:cs="Arial"/>
          <w:szCs w:val="22"/>
          <w:u w:val="single"/>
        </w:rPr>
        <w:t xml:space="preserve">2.2 Company Accounting </w:t>
      </w:r>
    </w:p>
    <w:p w14:paraId="7856CDE6" w14:textId="77777777" w:rsidR="00F972E2" w:rsidRPr="00F972E2" w:rsidRDefault="00F972E2" w:rsidP="00D65BD7">
      <w:pPr>
        <w:rPr>
          <w:rFonts w:ascii="Arial" w:hAnsi="Arial" w:cs="Arial"/>
          <w:sz w:val="22"/>
          <w:szCs w:val="22"/>
          <w:u w:val="single"/>
        </w:rPr>
      </w:pPr>
    </w:p>
    <w:p w14:paraId="75468703" w14:textId="30030BD2" w:rsidR="00285B65" w:rsidRDefault="00D63CD8" w:rsidP="00D65BD7">
      <w:pPr>
        <w:rPr>
          <w:rFonts w:ascii="Arial" w:hAnsi="Arial" w:cs="Arial"/>
          <w:sz w:val="22"/>
          <w:szCs w:val="22"/>
        </w:rPr>
      </w:pPr>
      <w:r w:rsidRPr="0029378B">
        <w:rPr>
          <w:rFonts w:ascii="Arial" w:hAnsi="Arial" w:cs="Arial"/>
          <w:sz w:val="22"/>
          <w:szCs w:val="22"/>
        </w:rPr>
        <w:t xml:space="preserve">As </w:t>
      </w:r>
      <w:r w:rsidR="00FC51C7" w:rsidRPr="0029378B">
        <w:rPr>
          <w:rFonts w:ascii="Arial" w:hAnsi="Arial" w:cs="Arial"/>
          <w:sz w:val="22"/>
          <w:szCs w:val="22"/>
        </w:rPr>
        <w:t xml:space="preserve">aforementioned, the second evidential record of the company’s transportation performance is represented by the Profit and Loss </w:t>
      </w:r>
      <w:r w:rsidR="0048465F" w:rsidRPr="0029378B">
        <w:rPr>
          <w:rFonts w:ascii="Arial" w:hAnsi="Arial" w:cs="Arial"/>
          <w:sz w:val="22"/>
          <w:szCs w:val="22"/>
        </w:rPr>
        <w:t xml:space="preserve">(P&amp;L) </w:t>
      </w:r>
      <w:r w:rsidR="00FC51C7" w:rsidRPr="0029378B">
        <w:rPr>
          <w:rFonts w:ascii="Arial" w:hAnsi="Arial" w:cs="Arial"/>
          <w:sz w:val="22"/>
          <w:szCs w:val="22"/>
        </w:rPr>
        <w:t>sheet for 2014 (annex B).  Again th</w:t>
      </w:r>
      <w:r w:rsidR="0048465F" w:rsidRPr="0029378B">
        <w:rPr>
          <w:rFonts w:ascii="Arial" w:hAnsi="Arial" w:cs="Arial"/>
          <w:sz w:val="22"/>
          <w:szCs w:val="22"/>
        </w:rPr>
        <w:t>e company cannot be faulted for their comprehensive</w:t>
      </w:r>
      <w:r w:rsidR="00FC51C7" w:rsidRPr="0029378B">
        <w:rPr>
          <w:rFonts w:ascii="Arial" w:hAnsi="Arial" w:cs="Arial"/>
          <w:sz w:val="22"/>
          <w:szCs w:val="22"/>
        </w:rPr>
        <w:t xml:space="preserve"> </w:t>
      </w:r>
      <w:r w:rsidR="0048465F" w:rsidRPr="0029378B">
        <w:rPr>
          <w:rFonts w:ascii="Arial" w:hAnsi="Arial" w:cs="Arial"/>
          <w:sz w:val="22"/>
          <w:szCs w:val="22"/>
        </w:rPr>
        <w:t xml:space="preserve">P&amp;L monitoring, which is recorded </w:t>
      </w:r>
      <w:r w:rsidR="0048465F" w:rsidRPr="0029378B">
        <w:rPr>
          <w:rFonts w:ascii="Arial" w:hAnsi="Arial" w:cs="Arial"/>
          <w:sz w:val="22"/>
          <w:szCs w:val="22"/>
        </w:rPr>
        <w:lastRenderedPageBreak/>
        <w:t xml:space="preserve">for every week across 53 weeks. </w:t>
      </w:r>
      <w:r w:rsidR="00FC51C7" w:rsidRPr="0029378B">
        <w:rPr>
          <w:rFonts w:ascii="Arial" w:hAnsi="Arial" w:cs="Arial"/>
          <w:sz w:val="22"/>
          <w:szCs w:val="22"/>
        </w:rPr>
        <w:t xml:space="preserve">There is cross correlation between the two data sets, some directly relating to one another.  For example, Holiday sick and vacation pay directly relates to the absence KPI and fuel expense with MPG and miles per store journey. </w:t>
      </w:r>
    </w:p>
    <w:p w14:paraId="0686856E" w14:textId="77777777" w:rsidR="00F972E2" w:rsidRPr="0029378B" w:rsidRDefault="00F972E2" w:rsidP="00D65BD7">
      <w:pPr>
        <w:rPr>
          <w:rFonts w:ascii="Arial" w:hAnsi="Arial" w:cs="Arial"/>
          <w:sz w:val="22"/>
          <w:szCs w:val="22"/>
        </w:rPr>
      </w:pPr>
    </w:p>
    <w:p w14:paraId="6A4FDF49" w14:textId="1093DBC2" w:rsidR="00285B65" w:rsidRDefault="0097089E" w:rsidP="00D65BD7">
      <w:pPr>
        <w:rPr>
          <w:rFonts w:ascii="Arial" w:hAnsi="Arial" w:cs="Arial"/>
          <w:szCs w:val="22"/>
          <w:u w:val="single"/>
        </w:rPr>
      </w:pPr>
      <w:r w:rsidRPr="00F972E2">
        <w:rPr>
          <w:rFonts w:ascii="Arial" w:hAnsi="Arial" w:cs="Arial"/>
          <w:szCs w:val="22"/>
          <w:u w:val="single"/>
        </w:rPr>
        <w:t xml:space="preserve">3.0 </w:t>
      </w:r>
      <w:r w:rsidR="00285B65" w:rsidRPr="00F972E2">
        <w:rPr>
          <w:rFonts w:ascii="Arial" w:hAnsi="Arial" w:cs="Arial"/>
          <w:szCs w:val="22"/>
          <w:u w:val="single"/>
        </w:rPr>
        <w:t>Theor</w:t>
      </w:r>
      <w:r w:rsidR="006C0C71" w:rsidRPr="00F972E2">
        <w:rPr>
          <w:rFonts w:ascii="Arial" w:hAnsi="Arial" w:cs="Arial"/>
          <w:szCs w:val="22"/>
          <w:u w:val="single"/>
        </w:rPr>
        <w:t>etical basis of 2 areas on Key Performance I</w:t>
      </w:r>
      <w:r w:rsidR="00285B65" w:rsidRPr="00F972E2">
        <w:rPr>
          <w:rFonts w:ascii="Arial" w:hAnsi="Arial" w:cs="Arial"/>
          <w:szCs w:val="22"/>
          <w:u w:val="single"/>
        </w:rPr>
        <w:t>ndicators</w:t>
      </w:r>
    </w:p>
    <w:p w14:paraId="749AF931" w14:textId="77777777" w:rsidR="00F972E2" w:rsidRPr="00F972E2" w:rsidRDefault="00F972E2" w:rsidP="00D65BD7">
      <w:pPr>
        <w:rPr>
          <w:rFonts w:ascii="Arial" w:hAnsi="Arial" w:cs="Arial"/>
          <w:sz w:val="22"/>
          <w:szCs w:val="22"/>
          <w:u w:val="single"/>
        </w:rPr>
      </w:pPr>
    </w:p>
    <w:p w14:paraId="50883129" w14:textId="337B8070" w:rsidR="00D63CD8" w:rsidRDefault="0048465F" w:rsidP="00D65BD7">
      <w:pPr>
        <w:rPr>
          <w:rFonts w:ascii="Arial" w:hAnsi="Arial" w:cs="Arial"/>
          <w:sz w:val="22"/>
          <w:szCs w:val="22"/>
        </w:rPr>
      </w:pPr>
      <w:r w:rsidRPr="0029378B">
        <w:rPr>
          <w:rFonts w:ascii="Arial" w:hAnsi="Arial" w:cs="Arial"/>
          <w:sz w:val="22"/>
          <w:szCs w:val="22"/>
        </w:rPr>
        <w:t xml:space="preserve">As stated, the analysis will look at 2 KPIs from the data sheet (annex A). </w:t>
      </w:r>
      <w:proofErr w:type="gramStart"/>
      <w:r w:rsidRPr="0029378B">
        <w:rPr>
          <w:rFonts w:ascii="Arial" w:hAnsi="Arial" w:cs="Arial"/>
          <w:sz w:val="22"/>
          <w:szCs w:val="22"/>
        </w:rPr>
        <w:t>Those being absence rates and MPG.</w:t>
      </w:r>
      <w:proofErr w:type="gramEnd"/>
      <w:r w:rsidRPr="0029378B">
        <w:rPr>
          <w:rFonts w:ascii="Arial" w:hAnsi="Arial" w:cs="Arial"/>
          <w:sz w:val="22"/>
          <w:szCs w:val="22"/>
        </w:rPr>
        <w:t xml:space="preserve"> </w:t>
      </w:r>
    </w:p>
    <w:p w14:paraId="71B9811C" w14:textId="77777777" w:rsidR="00F972E2" w:rsidRPr="0029378B" w:rsidRDefault="00F972E2" w:rsidP="00D65BD7">
      <w:pPr>
        <w:rPr>
          <w:rFonts w:ascii="Arial" w:hAnsi="Arial" w:cs="Arial"/>
          <w:sz w:val="22"/>
          <w:szCs w:val="22"/>
        </w:rPr>
      </w:pPr>
    </w:p>
    <w:p w14:paraId="14F16AF5" w14:textId="7CD59323" w:rsidR="00F83EC8" w:rsidRDefault="002E1060" w:rsidP="00D65BD7">
      <w:pPr>
        <w:rPr>
          <w:rFonts w:ascii="Arial" w:hAnsi="Arial" w:cs="Arial"/>
          <w:szCs w:val="22"/>
          <w:u w:val="single"/>
        </w:rPr>
      </w:pPr>
      <w:r w:rsidRPr="0029378B">
        <w:rPr>
          <w:rFonts w:ascii="Arial" w:hAnsi="Arial" w:cs="Arial"/>
          <w:sz w:val="22"/>
          <w:szCs w:val="22"/>
        </w:rPr>
        <w:t xml:space="preserve">     </w:t>
      </w:r>
      <w:r w:rsidR="0048465F" w:rsidRPr="00F972E2">
        <w:rPr>
          <w:rFonts w:ascii="Arial" w:hAnsi="Arial" w:cs="Arial"/>
          <w:szCs w:val="22"/>
          <w:u w:val="single"/>
        </w:rPr>
        <w:t xml:space="preserve">3.1 Absence </w:t>
      </w:r>
    </w:p>
    <w:p w14:paraId="3525EF8F" w14:textId="77777777" w:rsidR="00F972E2" w:rsidRPr="00F972E2" w:rsidRDefault="00F972E2" w:rsidP="00D65BD7">
      <w:pPr>
        <w:rPr>
          <w:rFonts w:ascii="Arial" w:hAnsi="Arial" w:cs="Arial"/>
          <w:sz w:val="22"/>
          <w:szCs w:val="22"/>
          <w:u w:val="single"/>
        </w:rPr>
      </w:pPr>
    </w:p>
    <w:p w14:paraId="736C41AB" w14:textId="77777777" w:rsidR="005D5CFD" w:rsidRPr="0029378B" w:rsidRDefault="00A46637"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 xml:space="preserve">For the whole period spanning 52 weeks, absence rates have been higher than that forecasted. </w:t>
      </w:r>
      <w:r w:rsidR="005D5CFD" w:rsidRPr="0029378B">
        <w:rPr>
          <w:rFonts w:ascii="Arial" w:hAnsi="Arial" w:cs="Arial"/>
          <w:color w:val="000000"/>
          <w:sz w:val="22"/>
          <w:szCs w:val="22"/>
          <w:shd w:val="clear" w:color="auto" w:fill="FFFFFF"/>
        </w:rPr>
        <w:t>The highest absence recorded during one of the weeks was 5.79</w:t>
      </w:r>
      <w:proofErr w:type="gramStart"/>
      <w:r w:rsidR="005D5CFD" w:rsidRPr="0029378B">
        <w:rPr>
          <w:rFonts w:ascii="Arial" w:hAnsi="Arial" w:cs="Arial"/>
          <w:color w:val="000000"/>
          <w:sz w:val="22"/>
          <w:szCs w:val="22"/>
          <w:shd w:val="clear" w:color="auto" w:fill="FFFFFF"/>
        </w:rPr>
        <w:t>%, almost double that</w:t>
      </w:r>
      <w:proofErr w:type="gramEnd"/>
      <w:r w:rsidR="005D5CFD" w:rsidRPr="0029378B">
        <w:rPr>
          <w:rFonts w:ascii="Arial" w:hAnsi="Arial" w:cs="Arial"/>
          <w:color w:val="000000"/>
          <w:sz w:val="22"/>
          <w:szCs w:val="22"/>
          <w:shd w:val="clear" w:color="auto" w:fill="FFFFFF"/>
        </w:rPr>
        <w:t xml:space="preserve"> predicted (3%), the lowest absence recorded was 2.86% close to the 2.8% prediction. </w:t>
      </w:r>
    </w:p>
    <w:p w14:paraId="500AAD16" w14:textId="0B64164C" w:rsidR="00A46637" w:rsidRPr="0029378B" w:rsidRDefault="005D5CFD"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We can also assume much of the work here is manual,</w:t>
      </w:r>
      <w:r w:rsidR="0040303F" w:rsidRPr="0029378B">
        <w:rPr>
          <w:rFonts w:ascii="Arial" w:hAnsi="Arial" w:cs="Arial"/>
          <w:color w:val="000000"/>
          <w:sz w:val="22"/>
          <w:szCs w:val="22"/>
          <w:shd w:val="clear" w:color="auto" w:fill="FFFFFF"/>
        </w:rPr>
        <w:t xml:space="preserve"> and manual workers have 2.1 days more absence than </w:t>
      </w:r>
      <w:proofErr w:type="spellStart"/>
      <w:r w:rsidR="0040303F" w:rsidRPr="0029378B">
        <w:rPr>
          <w:rFonts w:ascii="Arial" w:hAnsi="Arial" w:cs="Arial"/>
          <w:color w:val="000000"/>
          <w:sz w:val="22"/>
          <w:szCs w:val="22"/>
          <w:shd w:val="clear" w:color="auto" w:fill="FFFFFF"/>
        </w:rPr>
        <w:t>non manual</w:t>
      </w:r>
      <w:proofErr w:type="spellEnd"/>
      <w:r w:rsidR="0040303F" w:rsidRPr="0029378B">
        <w:rPr>
          <w:rFonts w:ascii="Arial" w:hAnsi="Arial" w:cs="Arial"/>
          <w:color w:val="000000"/>
          <w:sz w:val="22"/>
          <w:szCs w:val="22"/>
          <w:shd w:val="clear" w:color="auto" w:fill="FFFFFF"/>
        </w:rPr>
        <w:t xml:space="preserve"> workers (CIPD, 2016). The main cause of absence is work related stress</w:t>
      </w:r>
      <w:r w:rsidRPr="0029378B">
        <w:rPr>
          <w:rFonts w:ascii="Arial" w:hAnsi="Arial" w:cs="Arial"/>
          <w:color w:val="000000"/>
          <w:sz w:val="22"/>
          <w:szCs w:val="22"/>
          <w:shd w:val="clear" w:color="auto" w:fill="FFFFFF"/>
        </w:rPr>
        <w:t xml:space="preserve">, particularly for long term absence. </w:t>
      </w:r>
    </w:p>
    <w:p w14:paraId="6E691C16" w14:textId="77777777" w:rsidR="0040303F" w:rsidRPr="0029378B" w:rsidRDefault="0040303F" w:rsidP="00D65BD7">
      <w:pPr>
        <w:rPr>
          <w:rFonts w:ascii="Arial" w:hAnsi="Arial" w:cs="Arial"/>
          <w:color w:val="000000"/>
          <w:sz w:val="22"/>
          <w:szCs w:val="22"/>
          <w:shd w:val="clear" w:color="auto" w:fill="FFFFFF"/>
        </w:rPr>
      </w:pPr>
    </w:p>
    <w:p w14:paraId="46D680F0" w14:textId="54BE2EAA" w:rsidR="005D5CFD" w:rsidRPr="0029378B" w:rsidRDefault="005D5CFD"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Figure 1.0 shows the main causes of absence</w:t>
      </w:r>
      <w:r w:rsidR="007B5661" w:rsidRPr="0029378B">
        <w:rPr>
          <w:rFonts w:ascii="Arial" w:hAnsi="Arial" w:cs="Arial"/>
          <w:color w:val="000000"/>
          <w:sz w:val="22"/>
          <w:szCs w:val="22"/>
          <w:shd w:val="clear" w:color="auto" w:fill="FFFFFF"/>
        </w:rPr>
        <w:t>s in organisation across the UK</w:t>
      </w:r>
      <w:r w:rsidRPr="0029378B">
        <w:rPr>
          <w:rFonts w:ascii="Arial" w:hAnsi="Arial" w:cs="Arial"/>
          <w:color w:val="000000"/>
          <w:sz w:val="22"/>
          <w:szCs w:val="22"/>
          <w:shd w:val="clear" w:color="auto" w:fill="FFFFFF"/>
        </w:rPr>
        <w:t xml:space="preserve">. After stress, </w:t>
      </w:r>
      <w:proofErr w:type="gramStart"/>
      <w:r w:rsidRPr="0029378B">
        <w:rPr>
          <w:rFonts w:ascii="Arial" w:hAnsi="Arial" w:cs="Arial"/>
          <w:color w:val="000000"/>
          <w:sz w:val="22"/>
          <w:szCs w:val="22"/>
          <w:shd w:val="clear" w:color="auto" w:fill="FFFFFF"/>
        </w:rPr>
        <w:t>is musculoskeletal injuries</w:t>
      </w:r>
      <w:proofErr w:type="gramEnd"/>
      <w:r w:rsidRPr="0029378B">
        <w:rPr>
          <w:rFonts w:ascii="Arial" w:hAnsi="Arial" w:cs="Arial"/>
          <w:color w:val="000000"/>
          <w:sz w:val="22"/>
          <w:szCs w:val="22"/>
          <w:shd w:val="clear" w:color="auto" w:fill="FFFFFF"/>
        </w:rPr>
        <w:t xml:space="preserve"> due </w:t>
      </w:r>
      <w:r w:rsidR="00F972E2">
        <w:rPr>
          <w:rFonts w:ascii="Arial" w:hAnsi="Arial" w:cs="Arial"/>
          <w:color w:val="000000"/>
          <w:sz w:val="22"/>
          <w:szCs w:val="22"/>
          <w:shd w:val="clear" w:color="auto" w:fill="FFFFFF"/>
        </w:rPr>
        <w:t xml:space="preserve">to </w:t>
      </w:r>
      <w:r w:rsidRPr="0029378B">
        <w:rPr>
          <w:rFonts w:ascii="Arial" w:hAnsi="Arial" w:cs="Arial"/>
          <w:color w:val="000000"/>
          <w:sz w:val="22"/>
          <w:szCs w:val="22"/>
          <w:shd w:val="clear" w:color="auto" w:fill="FFFFFF"/>
        </w:rPr>
        <w:t xml:space="preserve">repetitive straining movement through manual labour. This can be attributed to some of the absences from our data set.  </w:t>
      </w:r>
    </w:p>
    <w:p w14:paraId="64615745" w14:textId="055DCF82" w:rsidR="005D5CFD" w:rsidRPr="0029378B" w:rsidRDefault="005D5CFD" w:rsidP="00D65BD7">
      <w:pPr>
        <w:rPr>
          <w:rFonts w:ascii="Arial" w:hAnsi="Arial" w:cs="Arial"/>
          <w:color w:val="000000"/>
          <w:sz w:val="22"/>
          <w:szCs w:val="22"/>
          <w:shd w:val="clear" w:color="auto" w:fill="FFFFFF"/>
        </w:rPr>
      </w:pPr>
      <w:r w:rsidRPr="0029378B">
        <w:rPr>
          <w:rFonts w:ascii="Arial" w:hAnsi="Arial" w:cs="Arial"/>
          <w:noProof/>
          <w:sz w:val="22"/>
          <w:szCs w:val="22"/>
          <w:lang w:eastAsia="en-GB"/>
        </w:rPr>
        <w:drawing>
          <wp:inline distT="0" distB="0" distL="0" distR="0" wp14:anchorId="7AEE4EBE" wp14:editId="234FC8C9">
            <wp:extent cx="5359400" cy="36239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9229" t="18880" r="19102" b="7080"/>
                    <a:stretch>
                      <a:fillRect/>
                    </a:stretch>
                  </pic:blipFill>
                  <pic:spPr bwMode="auto">
                    <a:xfrm>
                      <a:off x="0" y="0"/>
                      <a:ext cx="5359400" cy="3623945"/>
                    </a:xfrm>
                    <a:prstGeom prst="rect">
                      <a:avLst/>
                    </a:prstGeom>
                    <a:noFill/>
                    <a:ln>
                      <a:noFill/>
                    </a:ln>
                  </pic:spPr>
                </pic:pic>
              </a:graphicData>
            </a:graphic>
          </wp:inline>
        </w:drawing>
      </w:r>
    </w:p>
    <w:p w14:paraId="7C17A1BC" w14:textId="1349D938" w:rsidR="007B5661" w:rsidRPr="0029378B" w:rsidRDefault="007B5661" w:rsidP="00D65BD7">
      <w:pPr>
        <w:rPr>
          <w:rFonts w:ascii="Arial" w:hAnsi="Arial" w:cs="Arial"/>
          <w:sz w:val="22"/>
          <w:szCs w:val="22"/>
        </w:rPr>
      </w:pPr>
      <w:proofErr w:type="gramStart"/>
      <w:r w:rsidRPr="0029378B">
        <w:rPr>
          <w:rFonts w:ascii="Arial" w:hAnsi="Arial" w:cs="Arial"/>
          <w:sz w:val="22"/>
          <w:szCs w:val="22"/>
        </w:rPr>
        <w:t>Figure 1.0.</w:t>
      </w:r>
      <w:proofErr w:type="gramEnd"/>
      <w:r w:rsidRPr="0029378B">
        <w:rPr>
          <w:rFonts w:ascii="Arial" w:hAnsi="Arial" w:cs="Arial"/>
          <w:sz w:val="22"/>
          <w:szCs w:val="22"/>
        </w:rPr>
        <w:t xml:space="preserve"> Main causes of absence.</w:t>
      </w:r>
    </w:p>
    <w:p w14:paraId="06829A02" w14:textId="067EFBC1" w:rsidR="0040303F" w:rsidRPr="0029378B" w:rsidRDefault="0040303F" w:rsidP="00D65BD7">
      <w:pPr>
        <w:rPr>
          <w:rFonts w:ascii="Arial" w:hAnsi="Arial" w:cs="Arial"/>
          <w:color w:val="000000"/>
          <w:sz w:val="22"/>
          <w:szCs w:val="22"/>
          <w:shd w:val="clear" w:color="auto" w:fill="FFFFFF"/>
        </w:rPr>
      </w:pPr>
    </w:p>
    <w:p w14:paraId="281BFBAC" w14:textId="1F111177" w:rsidR="007B5661" w:rsidRPr="00F972E2" w:rsidRDefault="007B5661" w:rsidP="00D65BD7">
      <w:pPr>
        <w:rPr>
          <w:rFonts w:ascii="Arial" w:hAnsi="Arial" w:cs="Arial"/>
          <w:sz w:val="22"/>
          <w:szCs w:val="22"/>
          <w:shd w:val="clear" w:color="auto" w:fill="FFFFFF"/>
        </w:rPr>
      </w:pPr>
      <w:r w:rsidRPr="00F972E2">
        <w:rPr>
          <w:rFonts w:ascii="Arial" w:hAnsi="Arial" w:cs="Arial"/>
          <w:sz w:val="22"/>
          <w:szCs w:val="22"/>
          <w:shd w:val="clear" w:color="auto" w:fill="FFFFFF"/>
        </w:rPr>
        <w:t>The average cost of absence per employee annually is £544, and for those in the public sector £835</w:t>
      </w:r>
      <w:r w:rsidR="00F972E2" w:rsidRPr="00F972E2">
        <w:rPr>
          <w:rFonts w:ascii="Arial" w:hAnsi="Arial" w:cs="Arial"/>
          <w:sz w:val="22"/>
          <w:szCs w:val="22"/>
          <w:shd w:val="clear" w:color="auto" w:fill="FFFFFF"/>
        </w:rPr>
        <w:t xml:space="preserve"> (CIPD, 2016)</w:t>
      </w:r>
      <w:r w:rsidRPr="00F972E2">
        <w:rPr>
          <w:rFonts w:ascii="Arial" w:hAnsi="Arial" w:cs="Arial"/>
          <w:sz w:val="22"/>
          <w:szCs w:val="22"/>
          <w:shd w:val="clear" w:color="auto" w:fill="FFFFFF"/>
        </w:rPr>
        <w:t xml:space="preserve">. This can put pressure not just on labour costs but the operability of the company in question too. In transportation, absence has many knock on effects. It </w:t>
      </w:r>
      <w:r w:rsidR="00A80DCC" w:rsidRPr="00F972E2">
        <w:rPr>
          <w:rFonts w:ascii="Arial" w:hAnsi="Arial" w:cs="Arial"/>
          <w:sz w:val="22"/>
          <w:szCs w:val="22"/>
          <w:shd w:val="clear" w:color="auto" w:fill="FFFFFF"/>
        </w:rPr>
        <w:t xml:space="preserve">is a chain within itself and so many of the linkages can be jeopardised. Lack of manpower means </w:t>
      </w:r>
      <w:proofErr w:type="gramStart"/>
      <w:r w:rsidR="00A80DCC" w:rsidRPr="00F972E2">
        <w:rPr>
          <w:rFonts w:ascii="Arial" w:hAnsi="Arial" w:cs="Arial"/>
          <w:sz w:val="22"/>
          <w:szCs w:val="22"/>
          <w:shd w:val="clear" w:color="auto" w:fill="FFFFFF"/>
        </w:rPr>
        <w:t>less hands</w:t>
      </w:r>
      <w:proofErr w:type="gramEnd"/>
      <w:r w:rsidR="00A80DCC" w:rsidRPr="00F972E2">
        <w:rPr>
          <w:rFonts w:ascii="Arial" w:hAnsi="Arial" w:cs="Arial"/>
          <w:sz w:val="22"/>
          <w:szCs w:val="22"/>
          <w:shd w:val="clear" w:color="auto" w:fill="FFFFFF"/>
        </w:rPr>
        <w:t xml:space="preserve"> on deck and limited skill sets.  A fluid working dynamic suddenly becomes a bottle neck and leads to a reduction in productivity.  Other KPIs will be directly affected, such as late/very late deliveries, and agency resources used in substitution for the absentees. </w:t>
      </w:r>
    </w:p>
    <w:p w14:paraId="1E5C5E02" w14:textId="77777777" w:rsidR="007B5661" w:rsidRPr="0029378B" w:rsidRDefault="007B5661" w:rsidP="00D65BD7">
      <w:pPr>
        <w:rPr>
          <w:rFonts w:ascii="Arial" w:hAnsi="Arial" w:cs="Arial"/>
          <w:color w:val="333333"/>
          <w:sz w:val="22"/>
          <w:szCs w:val="22"/>
          <w:shd w:val="clear" w:color="auto" w:fill="FFFFFF"/>
        </w:rPr>
      </w:pPr>
    </w:p>
    <w:p w14:paraId="62EF039C" w14:textId="77777777" w:rsidR="00A80DCC" w:rsidRPr="0029378B" w:rsidRDefault="00A80DCC"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Table 1.0 shows absence rates for weeks 40-44:</w:t>
      </w:r>
    </w:p>
    <w:p w14:paraId="066A55B6" w14:textId="77777777" w:rsidR="00A80DCC" w:rsidRPr="0029378B" w:rsidRDefault="00A80DCC" w:rsidP="00D65BD7">
      <w:pPr>
        <w:rPr>
          <w:rFonts w:ascii="Arial" w:hAnsi="Arial" w:cs="Arial"/>
          <w:color w:val="000000"/>
          <w:sz w:val="22"/>
          <w:szCs w:val="22"/>
          <w:shd w:val="clear" w:color="auto" w:fill="FFFFFF"/>
        </w:rPr>
      </w:pPr>
    </w:p>
    <w:p w14:paraId="3866D905" w14:textId="77777777" w:rsidR="00A80DCC" w:rsidRPr="0029378B" w:rsidRDefault="00A80DCC" w:rsidP="00D65BD7">
      <w:pPr>
        <w:rPr>
          <w:rFonts w:ascii="Arial" w:hAnsi="Arial" w:cs="Arial"/>
          <w:color w:val="000000"/>
          <w:sz w:val="22"/>
          <w:szCs w:val="22"/>
          <w:shd w:val="clear" w:color="auto" w:fill="FFFFFF"/>
        </w:rPr>
      </w:pPr>
    </w:p>
    <w:tbl>
      <w:tblPr>
        <w:tblStyle w:val="TableGrid"/>
        <w:tblW w:w="0" w:type="auto"/>
        <w:tblLook w:val="04A0" w:firstRow="1" w:lastRow="0" w:firstColumn="1" w:lastColumn="0" w:noHBand="0" w:noVBand="1"/>
      </w:tblPr>
      <w:tblGrid>
        <w:gridCol w:w="1384"/>
        <w:gridCol w:w="2410"/>
        <w:gridCol w:w="2977"/>
        <w:gridCol w:w="2465"/>
      </w:tblGrid>
      <w:tr w:rsidR="00A80DCC" w:rsidRPr="0029378B" w14:paraId="580876B0" w14:textId="77777777" w:rsidTr="008E2649">
        <w:tc>
          <w:tcPr>
            <w:tcW w:w="1384" w:type="dxa"/>
          </w:tcPr>
          <w:p w14:paraId="5CA06D9B" w14:textId="77777777" w:rsidR="00A80DCC" w:rsidRPr="0029378B" w:rsidRDefault="00A80DCC"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Week</w:t>
            </w:r>
          </w:p>
        </w:tc>
        <w:tc>
          <w:tcPr>
            <w:tcW w:w="2410" w:type="dxa"/>
          </w:tcPr>
          <w:p w14:paraId="1199B684" w14:textId="77777777" w:rsidR="00A80DCC" w:rsidRPr="0029378B" w:rsidRDefault="00A80DCC"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Planned</w:t>
            </w:r>
          </w:p>
        </w:tc>
        <w:tc>
          <w:tcPr>
            <w:tcW w:w="2977" w:type="dxa"/>
          </w:tcPr>
          <w:p w14:paraId="50FBAC4F" w14:textId="77777777" w:rsidR="00A80DCC" w:rsidRPr="0029378B" w:rsidRDefault="00A80DCC"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Actual</w:t>
            </w:r>
          </w:p>
        </w:tc>
        <w:tc>
          <w:tcPr>
            <w:tcW w:w="2465" w:type="dxa"/>
          </w:tcPr>
          <w:p w14:paraId="620E420A" w14:textId="77777777" w:rsidR="00A80DCC" w:rsidRPr="0029378B" w:rsidRDefault="00A80DCC" w:rsidP="00D65BD7">
            <w:pPr>
              <w:rPr>
                <w:rFonts w:ascii="Arial" w:hAnsi="Arial" w:cs="Arial"/>
                <w:color w:val="000000"/>
                <w:sz w:val="22"/>
                <w:szCs w:val="22"/>
                <w:shd w:val="clear" w:color="auto" w:fill="FFFFFF"/>
              </w:rPr>
            </w:pPr>
            <w:proofErr w:type="spellStart"/>
            <w:r w:rsidRPr="0029378B">
              <w:rPr>
                <w:rFonts w:ascii="Arial" w:hAnsi="Arial" w:cs="Arial"/>
                <w:color w:val="000000"/>
                <w:sz w:val="22"/>
                <w:szCs w:val="22"/>
                <w:shd w:val="clear" w:color="auto" w:fill="FFFFFF"/>
              </w:rPr>
              <w:t>Var</w:t>
            </w:r>
            <w:proofErr w:type="spellEnd"/>
            <w:r w:rsidRPr="0029378B">
              <w:rPr>
                <w:rFonts w:ascii="Arial" w:hAnsi="Arial" w:cs="Arial"/>
                <w:color w:val="000000"/>
                <w:sz w:val="22"/>
                <w:szCs w:val="22"/>
                <w:shd w:val="clear" w:color="auto" w:fill="FFFFFF"/>
              </w:rPr>
              <w:t xml:space="preserve"> (%)</w:t>
            </w:r>
          </w:p>
        </w:tc>
      </w:tr>
      <w:tr w:rsidR="00A80DCC" w:rsidRPr="0029378B" w14:paraId="5B5AEE0D" w14:textId="77777777" w:rsidTr="008E2649">
        <w:trPr>
          <w:trHeight w:val="420"/>
        </w:trPr>
        <w:tc>
          <w:tcPr>
            <w:tcW w:w="1384" w:type="dxa"/>
          </w:tcPr>
          <w:p w14:paraId="57BE1DD8" w14:textId="218A9363" w:rsidR="00A80DCC" w:rsidRPr="0029378B" w:rsidRDefault="00E6577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40</w:t>
            </w:r>
          </w:p>
        </w:tc>
        <w:tc>
          <w:tcPr>
            <w:tcW w:w="2410" w:type="dxa"/>
            <w:noWrap/>
            <w:hideMark/>
          </w:tcPr>
          <w:p w14:paraId="338BD47E"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2.80%</w:t>
            </w:r>
          </w:p>
        </w:tc>
        <w:tc>
          <w:tcPr>
            <w:tcW w:w="2977" w:type="dxa"/>
            <w:noWrap/>
            <w:hideMark/>
          </w:tcPr>
          <w:p w14:paraId="1663A444"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3.94%</w:t>
            </w:r>
          </w:p>
        </w:tc>
        <w:tc>
          <w:tcPr>
            <w:tcW w:w="2465" w:type="dxa"/>
            <w:noWrap/>
            <w:hideMark/>
          </w:tcPr>
          <w:p w14:paraId="07A18AEA" w14:textId="77777777" w:rsidR="00A80DCC" w:rsidRPr="0029378B" w:rsidRDefault="00A80DCC"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40.7%</w:t>
            </w:r>
            <w:r w:rsidRPr="0029378B">
              <w:rPr>
                <w:rFonts w:ascii="Arial" w:eastAsia="Times New Roman" w:hAnsi="Arial" w:cs="Arial"/>
                <w:bCs/>
                <w:color w:val="FFFFFF"/>
                <w:sz w:val="22"/>
                <w:szCs w:val="22"/>
                <w:lang w:eastAsia="en-GB"/>
              </w:rPr>
              <w:t>40.7%</w:t>
            </w:r>
          </w:p>
        </w:tc>
      </w:tr>
      <w:tr w:rsidR="00A80DCC" w:rsidRPr="0029378B" w14:paraId="6666CB5A" w14:textId="77777777" w:rsidTr="008E2649">
        <w:trPr>
          <w:trHeight w:val="420"/>
        </w:trPr>
        <w:tc>
          <w:tcPr>
            <w:tcW w:w="1384" w:type="dxa"/>
          </w:tcPr>
          <w:p w14:paraId="4A6B47A8" w14:textId="60F0555C" w:rsidR="00A80DCC" w:rsidRPr="0029378B" w:rsidRDefault="00E6577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41</w:t>
            </w:r>
          </w:p>
        </w:tc>
        <w:tc>
          <w:tcPr>
            <w:tcW w:w="2410" w:type="dxa"/>
            <w:noWrap/>
            <w:hideMark/>
          </w:tcPr>
          <w:p w14:paraId="10A8D732"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2.80%</w:t>
            </w:r>
          </w:p>
        </w:tc>
        <w:tc>
          <w:tcPr>
            <w:tcW w:w="2977" w:type="dxa"/>
            <w:noWrap/>
            <w:hideMark/>
          </w:tcPr>
          <w:p w14:paraId="38544081"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4.25%</w:t>
            </w:r>
          </w:p>
        </w:tc>
        <w:tc>
          <w:tcPr>
            <w:tcW w:w="2465" w:type="dxa"/>
            <w:noWrap/>
            <w:hideMark/>
          </w:tcPr>
          <w:p w14:paraId="133B5634" w14:textId="77777777" w:rsidR="00A80DCC" w:rsidRPr="0029378B" w:rsidRDefault="00A80DCC"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51.8%</w:t>
            </w:r>
            <w:r w:rsidRPr="0029378B">
              <w:rPr>
                <w:rFonts w:ascii="Arial" w:eastAsia="Times New Roman" w:hAnsi="Arial" w:cs="Arial"/>
                <w:bCs/>
                <w:color w:val="FFFFFF"/>
                <w:sz w:val="22"/>
                <w:szCs w:val="22"/>
                <w:lang w:eastAsia="en-GB"/>
              </w:rPr>
              <w:t>51.8%</w:t>
            </w:r>
          </w:p>
        </w:tc>
      </w:tr>
      <w:tr w:rsidR="00A80DCC" w:rsidRPr="0029378B" w14:paraId="1295A552" w14:textId="77777777" w:rsidTr="008E2649">
        <w:trPr>
          <w:trHeight w:val="420"/>
        </w:trPr>
        <w:tc>
          <w:tcPr>
            <w:tcW w:w="1384" w:type="dxa"/>
          </w:tcPr>
          <w:p w14:paraId="109419F5" w14:textId="625502E0" w:rsidR="00A80DCC" w:rsidRPr="0029378B" w:rsidRDefault="00E6577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42</w:t>
            </w:r>
          </w:p>
        </w:tc>
        <w:tc>
          <w:tcPr>
            <w:tcW w:w="2410" w:type="dxa"/>
            <w:noWrap/>
            <w:hideMark/>
          </w:tcPr>
          <w:p w14:paraId="1CB492D0"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2.80%</w:t>
            </w:r>
          </w:p>
        </w:tc>
        <w:tc>
          <w:tcPr>
            <w:tcW w:w="2977" w:type="dxa"/>
            <w:noWrap/>
            <w:hideMark/>
          </w:tcPr>
          <w:p w14:paraId="567101FD"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4.99%</w:t>
            </w:r>
          </w:p>
        </w:tc>
        <w:tc>
          <w:tcPr>
            <w:tcW w:w="2465" w:type="dxa"/>
            <w:noWrap/>
            <w:hideMark/>
          </w:tcPr>
          <w:p w14:paraId="48662B3D" w14:textId="77777777" w:rsidR="00A80DCC" w:rsidRPr="0029378B" w:rsidRDefault="00A80DCC"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78.2%</w:t>
            </w:r>
            <w:r w:rsidRPr="0029378B">
              <w:rPr>
                <w:rFonts w:ascii="Arial" w:eastAsia="Times New Roman" w:hAnsi="Arial" w:cs="Arial"/>
                <w:bCs/>
                <w:color w:val="FFFFFF"/>
                <w:sz w:val="22"/>
                <w:szCs w:val="22"/>
                <w:lang w:eastAsia="en-GB"/>
              </w:rPr>
              <w:t>78.2%</w:t>
            </w:r>
          </w:p>
        </w:tc>
      </w:tr>
      <w:tr w:rsidR="00A80DCC" w:rsidRPr="0029378B" w14:paraId="0B8150A0" w14:textId="77777777" w:rsidTr="008E2649">
        <w:trPr>
          <w:trHeight w:val="420"/>
        </w:trPr>
        <w:tc>
          <w:tcPr>
            <w:tcW w:w="1384" w:type="dxa"/>
          </w:tcPr>
          <w:p w14:paraId="11F3EC52" w14:textId="56EC5F8B" w:rsidR="00A80DCC" w:rsidRPr="0029378B" w:rsidRDefault="00E6577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43</w:t>
            </w:r>
          </w:p>
        </w:tc>
        <w:tc>
          <w:tcPr>
            <w:tcW w:w="2410" w:type="dxa"/>
            <w:noWrap/>
            <w:hideMark/>
          </w:tcPr>
          <w:p w14:paraId="55BDBBBD"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2.80%</w:t>
            </w:r>
          </w:p>
        </w:tc>
        <w:tc>
          <w:tcPr>
            <w:tcW w:w="2977" w:type="dxa"/>
            <w:noWrap/>
            <w:hideMark/>
          </w:tcPr>
          <w:p w14:paraId="6AD8131B"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2.86%</w:t>
            </w:r>
          </w:p>
        </w:tc>
        <w:tc>
          <w:tcPr>
            <w:tcW w:w="2465" w:type="dxa"/>
            <w:noWrap/>
            <w:hideMark/>
          </w:tcPr>
          <w:p w14:paraId="7E61DDA7" w14:textId="77777777" w:rsidR="00A80DCC" w:rsidRPr="0029378B" w:rsidRDefault="00A80DCC"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2.1%</w:t>
            </w:r>
            <w:r w:rsidRPr="0029378B">
              <w:rPr>
                <w:rFonts w:ascii="Arial" w:eastAsia="Times New Roman" w:hAnsi="Arial" w:cs="Arial"/>
                <w:bCs/>
                <w:color w:val="FFFFFF"/>
                <w:sz w:val="22"/>
                <w:szCs w:val="22"/>
                <w:lang w:eastAsia="en-GB"/>
              </w:rPr>
              <w:t>2.1%</w:t>
            </w:r>
          </w:p>
        </w:tc>
      </w:tr>
      <w:tr w:rsidR="00A80DCC" w:rsidRPr="0029378B" w14:paraId="3DEC1EE3" w14:textId="77777777" w:rsidTr="008E2649">
        <w:trPr>
          <w:trHeight w:val="420"/>
        </w:trPr>
        <w:tc>
          <w:tcPr>
            <w:tcW w:w="1384" w:type="dxa"/>
          </w:tcPr>
          <w:p w14:paraId="7AFEAE76" w14:textId="1BB22196" w:rsidR="00A80DCC" w:rsidRPr="0029378B" w:rsidRDefault="00E6577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44</w:t>
            </w:r>
          </w:p>
        </w:tc>
        <w:tc>
          <w:tcPr>
            <w:tcW w:w="2410" w:type="dxa"/>
            <w:noWrap/>
            <w:hideMark/>
          </w:tcPr>
          <w:p w14:paraId="1777E8BE"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2.80%</w:t>
            </w:r>
          </w:p>
        </w:tc>
        <w:tc>
          <w:tcPr>
            <w:tcW w:w="2977" w:type="dxa"/>
            <w:noWrap/>
            <w:hideMark/>
          </w:tcPr>
          <w:p w14:paraId="6E288EDF" w14:textId="77777777" w:rsidR="00A80DCC" w:rsidRPr="0029378B" w:rsidRDefault="00A80DCC"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3.20%</w:t>
            </w:r>
          </w:p>
        </w:tc>
        <w:tc>
          <w:tcPr>
            <w:tcW w:w="2465" w:type="dxa"/>
            <w:noWrap/>
            <w:hideMark/>
          </w:tcPr>
          <w:p w14:paraId="24FDF6A7" w14:textId="77777777" w:rsidR="00A80DCC" w:rsidRPr="0029378B" w:rsidRDefault="00A80DCC"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14.3%</w:t>
            </w:r>
            <w:r w:rsidRPr="0029378B">
              <w:rPr>
                <w:rFonts w:ascii="Arial" w:eastAsia="Times New Roman" w:hAnsi="Arial" w:cs="Arial"/>
                <w:bCs/>
                <w:color w:val="FFFFFF"/>
                <w:sz w:val="22"/>
                <w:szCs w:val="22"/>
                <w:lang w:eastAsia="en-GB"/>
              </w:rPr>
              <w:t>14.3%</w:t>
            </w:r>
          </w:p>
        </w:tc>
      </w:tr>
    </w:tbl>
    <w:p w14:paraId="2669C97A" w14:textId="77777777" w:rsidR="00A80DCC" w:rsidRPr="0029378B" w:rsidRDefault="00A80DCC" w:rsidP="00D65BD7">
      <w:pPr>
        <w:rPr>
          <w:rFonts w:ascii="Arial" w:hAnsi="Arial" w:cs="Arial"/>
          <w:color w:val="000000"/>
          <w:sz w:val="22"/>
          <w:szCs w:val="22"/>
          <w:shd w:val="clear" w:color="auto" w:fill="FFFFFF"/>
        </w:rPr>
      </w:pPr>
      <w:proofErr w:type="gramStart"/>
      <w:r w:rsidRPr="0029378B">
        <w:rPr>
          <w:rFonts w:ascii="Arial" w:hAnsi="Arial" w:cs="Arial"/>
          <w:color w:val="000000"/>
          <w:sz w:val="22"/>
          <w:szCs w:val="22"/>
          <w:shd w:val="clear" w:color="auto" w:fill="FFFFFF"/>
        </w:rPr>
        <w:t>Table 1.0.</w:t>
      </w:r>
      <w:proofErr w:type="gramEnd"/>
      <w:r w:rsidRPr="0029378B">
        <w:rPr>
          <w:rFonts w:ascii="Arial" w:hAnsi="Arial" w:cs="Arial"/>
          <w:color w:val="000000"/>
          <w:sz w:val="22"/>
          <w:szCs w:val="22"/>
          <w:shd w:val="clear" w:color="auto" w:fill="FFFFFF"/>
        </w:rPr>
        <w:t xml:space="preserve"> Absence rates for weeks 40-44. </w:t>
      </w:r>
    </w:p>
    <w:p w14:paraId="43630D16" w14:textId="77777777" w:rsidR="00A80DCC" w:rsidRPr="0029378B" w:rsidRDefault="00A80DCC" w:rsidP="00D65BD7">
      <w:pPr>
        <w:rPr>
          <w:rFonts w:ascii="Arial" w:hAnsi="Arial" w:cs="Arial"/>
          <w:color w:val="000000"/>
          <w:sz w:val="22"/>
          <w:szCs w:val="22"/>
          <w:shd w:val="clear" w:color="auto" w:fill="FFFFFF"/>
        </w:rPr>
      </w:pPr>
    </w:p>
    <w:p w14:paraId="48AE5490" w14:textId="5B15D07A" w:rsidR="00A80DCC" w:rsidRPr="00F972E2" w:rsidRDefault="00E65771" w:rsidP="00D65BD7">
      <w:pPr>
        <w:rPr>
          <w:rFonts w:ascii="Arial" w:hAnsi="Arial" w:cs="Arial"/>
          <w:sz w:val="22"/>
          <w:szCs w:val="22"/>
          <w:shd w:val="clear" w:color="auto" w:fill="FFFFFF"/>
        </w:rPr>
      </w:pPr>
      <w:r w:rsidRPr="00F972E2">
        <w:rPr>
          <w:rFonts w:ascii="Arial" w:hAnsi="Arial" w:cs="Arial"/>
          <w:sz w:val="22"/>
          <w:szCs w:val="22"/>
          <w:shd w:val="clear" w:color="auto" w:fill="FFFFFF"/>
        </w:rPr>
        <w:t>As can be seen week 42 suffered the highest absence rate of 78.2%. If we ass</w:t>
      </w:r>
      <w:r w:rsidR="006C12A3" w:rsidRPr="00F972E2">
        <w:rPr>
          <w:rFonts w:ascii="Arial" w:hAnsi="Arial" w:cs="Arial"/>
          <w:sz w:val="22"/>
          <w:szCs w:val="22"/>
          <w:shd w:val="clear" w:color="auto" w:fill="FFFFFF"/>
        </w:rPr>
        <w:t xml:space="preserve">ume the company </w:t>
      </w:r>
      <w:proofErr w:type="gramStart"/>
      <w:r w:rsidR="006C12A3" w:rsidRPr="00F972E2">
        <w:rPr>
          <w:rFonts w:ascii="Arial" w:hAnsi="Arial" w:cs="Arial"/>
          <w:sz w:val="22"/>
          <w:szCs w:val="22"/>
          <w:shd w:val="clear" w:color="auto" w:fill="FFFFFF"/>
        </w:rPr>
        <w:t>has</w:t>
      </w:r>
      <w:proofErr w:type="gramEnd"/>
      <w:r w:rsidR="006C12A3" w:rsidRPr="00F972E2">
        <w:rPr>
          <w:rFonts w:ascii="Arial" w:hAnsi="Arial" w:cs="Arial"/>
          <w:sz w:val="22"/>
          <w:szCs w:val="22"/>
          <w:shd w:val="clear" w:color="auto" w:fill="FFFFFF"/>
        </w:rPr>
        <w:t xml:space="preserve"> 200 drivers, between weeks 40 and 44 there were 6 – 10 absent workers each week. </w:t>
      </w:r>
      <w:r w:rsidR="001F4010" w:rsidRPr="00F972E2">
        <w:rPr>
          <w:rFonts w:ascii="Arial" w:hAnsi="Arial" w:cs="Arial"/>
          <w:sz w:val="22"/>
          <w:szCs w:val="22"/>
          <w:shd w:val="clear" w:color="auto" w:fill="FFFFFF"/>
        </w:rPr>
        <w:t xml:space="preserve">An average absence rate of 3.848% may not seem a lot, but the cumulative </w:t>
      </w:r>
      <w:proofErr w:type="spellStart"/>
      <w:r w:rsidR="001F4010" w:rsidRPr="00F972E2">
        <w:rPr>
          <w:rFonts w:ascii="Arial" w:hAnsi="Arial" w:cs="Arial"/>
          <w:sz w:val="22"/>
          <w:szCs w:val="22"/>
          <w:shd w:val="clear" w:color="auto" w:fill="FFFFFF"/>
        </w:rPr>
        <w:t>affect</w:t>
      </w:r>
      <w:proofErr w:type="spellEnd"/>
      <w:r w:rsidR="001F4010" w:rsidRPr="00F972E2">
        <w:rPr>
          <w:rFonts w:ascii="Arial" w:hAnsi="Arial" w:cs="Arial"/>
          <w:sz w:val="22"/>
          <w:szCs w:val="22"/>
          <w:shd w:val="clear" w:color="auto" w:fill="FFFFFF"/>
        </w:rPr>
        <w:t xml:space="preserve"> of </w:t>
      </w:r>
      <w:r w:rsidR="009E2188" w:rsidRPr="00F972E2">
        <w:rPr>
          <w:rFonts w:ascii="Arial" w:hAnsi="Arial" w:cs="Arial"/>
          <w:sz w:val="22"/>
          <w:szCs w:val="22"/>
          <w:shd w:val="clear" w:color="auto" w:fill="FFFFFF"/>
        </w:rPr>
        <w:t xml:space="preserve">having 7.6 fewer </w:t>
      </w:r>
      <w:r w:rsidR="00EE039C" w:rsidRPr="00F972E2">
        <w:rPr>
          <w:rFonts w:ascii="Arial" w:hAnsi="Arial" w:cs="Arial"/>
          <w:sz w:val="22"/>
          <w:szCs w:val="22"/>
          <w:shd w:val="clear" w:color="auto" w:fill="FFFFFF"/>
        </w:rPr>
        <w:t>working days</w:t>
      </w:r>
      <w:r w:rsidR="009E2188" w:rsidRPr="00F972E2">
        <w:rPr>
          <w:rFonts w:ascii="Arial" w:hAnsi="Arial" w:cs="Arial"/>
          <w:sz w:val="22"/>
          <w:szCs w:val="22"/>
          <w:shd w:val="clear" w:color="auto" w:fill="FFFFFF"/>
        </w:rPr>
        <w:t xml:space="preserve"> covered for 5 weeks on the go is costly to the company. This equates to 38 shifts having to be accounted for through overtime or agency assistance.</w:t>
      </w:r>
      <w:r w:rsidR="002875CE" w:rsidRPr="00F972E2">
        <w:rPr>
          <w:rFonts w:ascii="Arial" w:hAnsi="Arial" w:cs="Arial"/>
          <w:sz w:val="22"/>
          <w:szCs w:val="22"/>
          <w:shd w:val="clear" w:color="auto" w:fill="FFFFFF"/>
        </w:rPr>
        <w:t xml:space="preserve"> It is not clear from the profit and loss data what the overtime pay is, but if we say typically the rate is 1.5 times that of the average wage, then 38 shifts paying 1.5 better is a financial burden to the company. An alternative to look at is agency backfill</w:t>
      </w:r>
      <w:r w:rsidR="0055239F" w:rsidRPr="00F972E2">
        <w:rPr>
          <w:rFonts w:ascii="Arial" w:hAnsi="Arial" w:cs="Arial"/>
          <w:sz w:val="22"/>
          <w:szCs w:val="22"/>
          <w:shd w:val="clear" w:color="auto" w:fill="FFFFFF"/>
        </w:rPr>
        <w:t>, but the risks associated with this may be something companies do not want to take. Underhill &amp; Quinlan</w:t>
      </w:r>
      <w:r w:rsidR="00F972E2">
        <w:rPr>
          <w:rFonts w:ascii="Arial" w:hAnsi="Arial" w:cs="Arial"/>
          <w:sz w:val="22"/>
          <w:szCs w:val="22"/>
          <w:shd w:val="clear" w:color="auto" w:fill="FFFFFF"/>
        </w:rPr>
        <w:t xml:space="preserve"> (2011) </w:t>
      </w:r>
      <w:proofErr w:type="gramStart"/>
      <w:r w:rsidR="00F972E2">
        <w:rPr>
          <w:rFonts w:ascii="Arial" w:hAnsi="Arial" w:cs="Arial"/>
          <w:sz w:val="22"/>
          <w:szCs w:val="22"/>
          <w:shd w:val="clear" w:color="auto" w:fill="FFFFFF"/>
        </w:rPr>
        <w:t>state</w:t>
      </w:r>
      <w:proofErr w:type="gramEnd"/>
      <w:r w:rsidR="00F972E2">
        <w:rPr>
          <w:rFonts w:ascii="Arial" w:hAnsi="Arial" w:cs="Arial"/>
          <w:sz w:val="22"/>
          <w:szCs w:val="22"/>
          <w:shd w:val="clear" w:color="auto" w:fill="FFFFFF"/>
        </w:rPr>
        <w:t xml:space="preserve"> </w:t>
      </w:r>
      <w:r w:rsidR="0055239F" w:rsidRPr="00F972E2">
        <w:rPr>
          <w:rFonts w:ascii="Arial" w:hAnsi="Arial" w:cs="Arial"/>
          <w:sz w:val="22"/>
          <w:szCs w:val="22"/>
          <w:shd w:val="clear" w:color="auto" w:fill="FFFFFF"/>
        </w:rPr>
        <w:t>studies have shown temporary workers are at higher risk of workplace injuries than any other employment types. Furthermore their experience is much more disorganised, relating to mismatched placements, lack of prior training or workplace familiarity, and fractured communication.  Poorly skilled workers who have lower productivity may not b</w:t>
      </w:r>
      <w:r w:rsidR="00F972E2">
        <w:rPr>
          <w:rFonts w:ascii="Arial" w:hAnsi="Arial" w:cs="Arial"/>
          <w:sz w:val="22"/>
          <w:szCs w:val="22"/>
          <w:shd w:val="clear" w:color="auto" w:fill="FFFFFF"/>
        </w:rPr>
        <w:t xml:space="preserve">e what this company needs when </w:t>
      </w:r>
      <w:r w:rsidR="0055239F" w:rsidRPr="00F972E2">
        <w:rPr>
          <w:rFonts w:ascii="Arial" w:hAnsi="Arial" w:cs="Arial"/>
          <w:sz w:val="22"/>
          <w:szCs w:val="22"/>
          <w:shd w:val="clear" w:color="auto" w:fill="FFFFFF"/>
        </w:rPr>
        <w:t xml:space="preserve">undermanned (Underhill &amp; Quinlan, 2011). </w:t>
      </w:r>
    </w:p>
    <w:p w14:paraId="44626881" w14:textId="77777777" w:rsidR="00C11EE4" w:rsidRPr="0029378B" w:rsidRDefault="00C11EE4" w:rsidP="00D65BD7">
      <w:pPr>
        <w:rPr>
          <w:rFonts w:ascii="Arial" w:hAnsi="Arial" w:cs="Arial"/>
          <w:color w:val="000000"/>
          <w:sz w:val="22"/>
          <w:szCs w:val="22"/>
          <w:shd w:val="clear" w:color="auto" w:fill="FFFFFF"/>
        </w:rPr>
      </w:pPr>
    </w:p>
    <w:p w14:paraId="7BF4DAA9" w14:textId="3032961C" w:rsidR="0048465F" w:rsidRPr="0029378B" w:rsidRDefault="00C11EE4" w:rsidP="00D65BD7">
      <w:pPr>
        <w:rPr>
          <w:rFonts w:ascii="Arial" w:hAnsi="Arial" w:cs="Arial"/>
          <w:color w:val="333333"/>
          <w:sz w:val="22"/>
          <w:szCs w:val="22"/>
          <w:shd w:val="clear" w:color="auto" w:fill="FFFFFF"/>
        </w:rPr>
      </w:pPr>
      <w:r w:rsidRPr="0029378B">
        <w:rPr>
          <w:rFonts w:ascii="Arial" w:hAnsi="Arial" w:cs="Arial"/>
          <w:color w:val="000000"/>
          <w:sz w:val="22"/>
          <w:szCs w:val="22"/>
          <w:shd w:val="clear" w:color="auto" w:fill="FFFFFF"/>
        </w:rPr>
        <w:t xml:space="preserve">CIPD (2016) state the national absence rate per person is 6.2 days. </w:t>
      </w:r>
      <w:r w:rsidR="008E2649" w:rsidRPr="0029378B">
        <w:rPr>
          <w:rFonts w:ascii="Arial" w:hAnsi="Arial" w:cs="Arial"/>
          <w:color w:val="000000"/>
          <w:sz w:val="22"/>
          <w:szCs w:val="22"/>
          <w:shd w:val="clear" w:color="auto" w:fill="FFFFFF"/>
        </w:rPr>
        <w:t>Going off this national average, i</w:t>
      </w:r>
      <w:r w:rsidRPr="0029378B">
        <w:rPr>
          <w:rFonts w:ascii="Arial" w:hAnsi="Arial" w:cs="Arial"/>
          <w:color w:val="000000"/>
          <w:sz w:val="22"/>
          <w:szCs w:val="22"/>
          <w:shd w:val="clear" w:color="auto" w:fill="FFFFFF"/>
        </w:rPr>
        <w:t>f we multiply this by 200, then the superma</w:t>
      </w:r>
      <w:r w:rsidR="008E2649" w:rsidRPr="0029378B">
        <w:rPr>
          <w:rFonts w:ascii="Arial" w:hAnsi="Arial" w:cs="Arial"/>
          <w:color w:val="000000"/>
          <w:sz w:val="22"/>
          <w:szCs w:val="22"/>
          <w:shd w:val="clear" w:color="auto" w:fill="FFFFFF"/>
        </w:rPr>
        <w:t>rket company would lose</w:t>
      </w:r>
      <w:r w:rsidRPr="0029378B">
        <w:rPr>
          <w:rFonts w:ascii="Arial" w:hAnsi="Arial" w:cs="Arial"/>
          <w:color w:val="000000"/>
          <w:sz w:val="22"/>
          <w:szCs w:val="22"/>
          <w:shd w:val="clear" w:color="auto" w:fill="FFFFFF"/>
        </w:rPr>
        <w:t xml:space="preserve"> 1,240 working days per year</w:t>
      </w:r>
      <w:r w:rsidR="008E2649" w:rsidRPr="0029378B">
        <w:rPr>
          <w:rFonts w:ascii="Arial" w:hAnsi="Arial" w:cs="Arial"/>
          <w:color w:val="000000"/>
          <w:sz w:val="22"/>
          <w:szCs w:val="22"/>
          <w:shd w:val="clear" w:color="auto" w:fill="FFFFFF"/>
        </w:rPr>
        <w:t>. Per week, they would lose 23.8 working days. However table 1 results show a significantly lower absence rate of 7.6 working days per week. Even though it is lower, it is still costly to the super market company. Using the national average for cost</w:t>
      </w:r>
      <w:r w:rsidR="006E459B" w:rsidRPr="0029378B">
        <w:rPr>
          <w:rFonts w:ascii="Arial" w:hAnsi="Arial" w:cs="Arial"/>
          <w:color w:val="000000"/>
          <w:sz w:val="22"/>
          <w:szCs w:val="22"/>
          <w:shd w:val="clear" w:color="auto" w:fill="FFFFFF"/>
        </w:rPr>
        <w:t xml:space="preserve"> of absence</w:t>
      </w:r>
      <w:r w:rsidR="008E2649" w:rsidRPr="0029378B">
        <w:rPr>
          <w:rFonts w:ascii="Arial" w:hAnsi="Arial" w:cs="Arial"/>
          <w:color w:val="000000"/>
          <w:sz w:val="22"/>
          <w:szCs w:val="22"/>
          <w:shd w:val="clear" w:color="auto" w:fill="FFFFFF"/>
        </w:rPr>
        <w:t xml:space="preserve"> to business</w:t>
      </w:r>
      <w:r w:rsidR="006E459B" w:rsidRPr="0029378B">
        <w:rPr>
          <w:rFonts w:ascii="Arial" w:hAnsi="Arial" w:cs="Arial"/>
          <w:color w:val="000000"/>
          <w:sz w:val="22"/>
          <w:szCs w:val="22"/>
          <w:shd w:val="clear" w:color="auto" w:fill="FFFFFF"/>
        </w:rPr>
        <w:t xml:space="preserve"> (£522 per employee per year) </w:t>
      </w:r>
      <w:r w:rsidR="008E2649" w:rsidRPr="0029378B">
        <w:rPr>
          <w:rFonts w:ascii="Arial" w:hAnsi="Arial" w:cs="Arial"/>
          <w:color w:val="000000"/>
          <w:sz w:val="22"/>
          <w:szCs w:val="22"/>
          <w:shd w:val="clear" w:color="auto" w:fill="FFFFFF"/>
        </w:rPr>
        <w:t xml:space="preserve">this would see a </w:t>
      </w:r>
      <w:r w:rsidR="006E459B" w:rsidRPr="0029378B">
        <w:rPr>
          <w:rFonts w:ascii="Arial" w:hAnsi="Arial" w:cs="Arial"/>
          <w:sz w:val="22"/>
          <w:szCs w:val="22"/>
        </w:rPr>
        <w:t>potential average cost of between £3,264 and £5,440 per week during weeks 40-44</w:t>
      </w:r>
      <w:r w:rsidR="006E459B" w:rsidRPr="0029378B">
        <w:rPr>
          <w:rFonts w:ascii="Arial" w:hAnsi="Arial" w:cs="Arial"/>
          <w:color w:val="333333"/>
          <w:sz w:val="22"/>
          <w:szCs w:val="22"/>
          <w:shd w:val="clear" w:color="auto" w:fill="FFFFFF"/>
        </w:rPr>
        <w:t>.</w:t>
      </w:r>
    </w:p>
    <w:p w14:paraId="1B6C13B9" w14:textId="77777777" w:rsidR="0048465F" w:rsidRPr="0029378B" w:rsidRDefault="0048465F" w:rsidP="00D65BD7">
      <w:pPr>
        <w:rPr>
          <w:rFonts w:ascii="Arial" w:hAnsi="Arial" w:cs="Arial"/>
          <w:sz w:val="22"/>
          <w:szCs w:val="22"/>
        </w:rPr>
      </w:pPr>
    </w:p>
    <w:p w14:paraId="524F4C1B" w14:textId="334EBA26" w:rsidR="0097089E" w:rsidRDefault="002E1060" w:rsidP="00D65BD7">
      <w:pPr>
        <w:rPr>
          <w:rFonts w:ascii="Arial" w:hAnsi="Arial" w:cs="Arial"/>
          <w:szCs w:val="22"/>
          <w:u w:val="single"/>
        </w:rPr>
      </w:pPr>
      <w:r w:rsidRPr="0029378B">
        <w:rPr>
          <w:rFonts w:ascii="Arial" w:hAnsi="Arial" w:cs="Arial"/>
          <w:sz w:val="22"/>
          <w:szCs w:val="22"/>
        </w:rPr>
        <w:t xml:space="preserve">       </w:t>
      </w:r>
      <w:r w:rsidR="0097089E" w:rsidRPr="00757D51">
        <w:rPr>
          <w:rFonts w:ascii="Arial" w:hAnsi="Arial" w:cs="Arial"/>
          <w:szCs w:val="22"/>
          <w:u w:val="single"/>
        </w:rPr>
        <w:t>3.2 Vehicle MPG</w:t>
      </w:r>
    </w:p>
    <w:p w14:paraId="6A647039" w14:textId="77777777" w:rsidR="00757D51" w:rsidRPr="00757D51" w:rsidRDefault="00757D51" w:rsidP="00D65BD7">
      <w:pPr>
        <w:rPr>
          <w:rFonts w:ascii="Arial" w:hAnsi="Arial" w:cs="Arial"/>
          <w:sz w:val="22"/>
          <w:szCs w:val="22"/>
          <w:u w:val="single"/>
        </w:rPr>
      </w:pPr>
    </w:p>
    <w:p w14:paraId="229034DF" w14:textId="77777777" w:rsidR="006E459B" w:rsidRDefault="006E459B" w:rsidP="00D65BD7">
      <w:pPr>
        <w:rPr>
          <w:rFonts w:ascii="Arial" w:hAnsi="Arial" w:cs="Arial"/>
          <w:sz w:val="22"/>
          <w:szCs w:val="22"/>
        </w:rPr>
      </w:pPr>
      <w:r w:rsidRPr="0029378B">
        <w:rPr>
          <w:rFonts w:ascii="Arial" w:hAnsi="Arial" w:cs="Arial"/>
          <w:sz w:val="22"/>
          <w:szCs w:val="22"/>
        </w:rPr>
        <w:t xml:space="preserve">The second KPI to be analysed is miles per gallon (MPG). Table 2.0 shows the MPG for weeks 40 – 44, clearly showing how vehicle fuel efficiency is underachieving. </w:t>
      </w:r>
    </w:p>
    <w:p w14:paraId="0BF128F8" w14:textId="77777777" w:rsidR="00757D51" w:rsidRPr="0029378B" w:rsidRDefault="00757D51" w:rsidP="00D65BD7">
      <w:pPr>
        <w:rPr>
          <w:rFonts w:ascii="Arial" w:hAnsi="Arial" w:cs="Arial"/>
          <w:sz w:val="22"/>
          <w:szCs w:val="22"/>
        </w:rPr>
      </w:pPr>
    </w:p>
    <w:tbl>
      <w:tblPr>
        <w:tblStyle w:val="TableGrid"/>
        <w:tblW w:w="0" w:type="auto"/>
        <w:tblLook w:val="04A0" w:firstRow="1" w:lastRow="0" w:firstColumn="1" w:lastColumn="0" w:noHBand="0" w:noVBand="1"/>
      </w:tblPr>
      <w:tblGrid>
        <w:gridCol w:w="1384"/>
        <w:gridCol w:w="2410"/>
        <w:gridCol w:w="2977"/>
        <w:gridCol w:w="2465"/>
      </w:tblGrid>
      <w:tr w:rsidR="006E459B" w:rsidRPr="0029378B" w14:paraId="37BA693C" w14:textId="77777777" w:rsidTr="002565B9">
        <w:tc>
          <w:tcPr>
            <w:tcW w:w="1384" w:type="dxa"/>
          </w:tcPr>
          <w:p w14:paraId="49731D9C" w14:textId="77777777" w:rsidR="006E459B" w:rsidRPr="0029378B" w:rsidRDefault="006E459B"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Week</w:t>
            </w:r>
          </w:p>
        </w:tc>
        <w:tc>
          <w:tcPr>
            <w:tcW w:w="2410" w:type="dxa"/>
          </w:tcPr>
          <w:p w14:paraId="6043CAED" w14:textId="77777777" w:rsidR="006E459B" w:rsidRPr="0029378B" w:rsidRDefault="006E459B"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Planned</w:t>
            </w:r>
          </w:p>
        </w:tc>
        <w:tc>
          <w:tcPr>
            <w:tcW w:w="2977" w:type="dxa"/>
          </w:tcPr>
          <w:p w14:paraId="23CCDD76" w14:textId="77777777" w:rsidR="006E459B" w:rsidRPr="0029378B" w:rsidRDefault="006E459B" w:rsidP="00D65BD7">
            <w:pPr>
              <w:rPr>
                <w:rFonts w:ascii="Arial" w:hAnsi="Arial" w:cs="Arial"/>
                <w:color w:val="000000"/>
                <w:sz w:val="22"/>
                <w:szCs w:val="22"/>
                <w:shd w:val="clear" w:color="auto" w:fill="FFFFFF"/>
              </w:rPr>
            </w:pPr>
            <w:r w:rsidRPr="0029378B">
              <w:rPr>
                <w:rFonts w:ascii="Arial" w:hAnsi="Arial" w:cs="Arial"/>
                <w:color w:val="000000"/>
                <w:sz w:val="22"/>
                <w:szCs w:val="22"/>
                <w:shd w:val="clear" w:color="auto" w:fill="FFFFFF"/>
              </w:rPr>
              <w:t>Actual</w:t>
            </w:r>
          </w:p>
        </w:tc>
        <w:tc>
          <w:tcPr>
            <w:tcW w:w="2465" w:type="dxa"/>
          </w:tcPr>
          <w:p w14:paraId="0558B8E9" w14:textId="77777777" w:rsidR="006E459B" w:rsidRPr="0029378B" w:rsidRDefault="006E459B" w:rsidP="00D65BD7">
            <w:pPr>
              <w:rPr>
                <w:rFonts w:ascii="Arial" w:hAnsi="Arial" w:cs="Arial"/>
                <w:color w:val="000000"/>
                <w:sz w:val="22"/>
                <w:szCs w:val="22"/>
                <w:shd w:val="clear" w:color="auto" w:fill="FFFFFF"/>
              </w:rPr>
            </w:pPr>
            <w:proofErr w:type="spellStart"/>
            <w:r w:rsidRPr="0029378B">
              <w:rPr>
                <w:rFonts w:ascii="Arial" w:hAnsi="Arial" w:cs="Arial"/>
                <w:color w:val="000000"/>
                <w:sz w:val="22"/>
                <w:szCs w:val="22"/>
                <w:shd w:val="clear" w:color="auto" w:fill="FFFFFF"/>
              </w:rPr>
              <w:t>Var</w:t>
            </w:r>
            <w:proofErr w:type="spellEnd"/>
            <w:r w:rsidRPr="0029378B">
              <w:rPr>
                <w:rFonts w:ascii="Arial" w:hAnsi="Arial" w:cs="Arial"/>
                <w:color w:val="000000"/>
                <w:sz w:val="22"/>
                <w:szCs w:val="22"/>
                <w:shd w:val="clear" w:color="auto" w:fill="FFFFFF"/>
              </w:rPr>
              <w:t xml:space="preserve"> (%)</w:t>
            </w:r>
          </w:p>
        </w:tc>
      </w:tr>
      <w:tr w:rsidR="006E459B" w:rsidRPr="0029378B" w14:paraId="67171FCB" w14:textId="77777777" w:rsidTr="008E2CA6">
        <w:trPr>
          <w:trHeight w:val="420"/>
        </w:trPr>
        <w:tc>
          <w:tcPr>
            <w:tcW w:w="1384" w:type="dxa"/>
          </w:tcPr>
          <w:p w14:paraId="0563EB2E" w14:textId="77777777"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40</w:t>
            </w:r>
          </w:p>
        </w:tc>
        <w:tc>
          <w:tcPr>
            <w:tcW w:w="2410" w:type="dxa"/>
            <w:noWrap/>
            <w:vAlign w:val="center"/>
            <w:hideMark/>
          </w:tcPr>
          <w:p w14:paraId="65420905" w14:textId="5CB725B0"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18.50</w:t>
            </w:r>
          </w:p>
        </w:tc>
        <w:tc>
          <w:tcPr>
            <w:tcW w:w="2977" w:type="dxa"/>
            <w:noWrap/>
            <w:vAlign w:val="center"/>
            <w:hideMark/>
          </w:tcPr>
          <w:p w14:paraId="3160DF55" w14:textId="6987343F"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17.71</w:t>
            </w:r>
          </w:p>
        </w:tc>
        <w:tc>
          <w:tcPr>
            <w:tcW w:w="2465" w:type="dxa"/>
            <w:noWrap/>
            <w:hideMark/>
          </w:tcPr>
          <w:p w14:paraId="6C648389" w14:textId="1816B976" w:rsidR="006E459B" w:rsidRPr="0029378B" w:rsidRDefault="006E459B"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 xml:space="preserve">      -4.3%</w:t>
            </w:r>
            <w:r w:rsidRPr="0029378B">
              <w:rPr>
                <w:rFonts w:ascii="Arial" w:eastAsia="Times New Roman" w:hAnsi="Arial" w:cs="Arial"/>
                <w:bCs/>
                <w:color w:val="FFFFFF"/>
                <w:sz w:val="22"/>
                <w:szCs w:val="22"/>
                <w:lang w:eastAsia="en-GB"/>
              </w:rPr>
              <w:t>7%</w:t>
            </w:r>
          </w:p>
        </w:tc>
      </w:tr>
      <w:tr w:rsidR="006E459B" w:rsidRPr="0029378B" w14:paraId="2B255D7F" w14:textId="77777777" w:rsidTr="008E2CA6">
        <w:trPr>
          <w:trHeight w:val="420"/>
        </w:trPr>
        <w:tc>
          <w:tcPr>
            <w:tcW w:w="1384" w:type="dxa"/>
          </w:tcPr>
          <w:p w14:paraId="7D2BA6B4" w14:textId="77777777"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41</w:t>
            </w:r>
          </w:p>
        </w:tc>
        <w:tc>
          <w:tcPr>
            <w:tcW w:w="2410" w:type="dxa"/>
            <w:noWrap/>
            <w:vAlign w:val="center"/>
            <w:hideMark/>
          </w:tcPr>
          <w:p w14:paraId="0EA7402E" w14:textId="3B5BD523"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18.50</w:t>
            </w:r>
          </w:p>
        </w:tc>
        <w:tc>
          <w:tcPr>
            <w:tcW w:w="2977" w:type="dxa"/>
            <w:noWrap/>
            <w:vAlign w:val="center"/>
            <w:hideMark/>
          </w:tcPr>
          <w:p w14:paraId="4155D0B2" w14:textId="7255689F"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17.16</w:t>
            </w:r>
          </w:p>
        </w:tc>
        <w:tc>
          <w:tcPr>
            <w:tcW w:w="2465" w:type="dxa"/>
            <w:noWrap/>
            <w:hideMark/>
          </w:tcPr>
          <w:p w14:paraId="1434080C" w14:textId="38F7DE44" w:rsidR="006E459B" w:rsidRPr="0029378B" w:rsidRDefault="006E459B"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 xml:space="preserve">      -7.2%</w:t>
            </w:r>
            <w:r w:rsidRPr="0029378B">
              <w:rPr>
                <w:rFonts w:ascii="Arial" w:eastAsia="Times New Roman" w:hAnsi="Arial" w:cs="Arial"/>
                <w:bCs/>
                <w:color w:val="FFFFFF"/>
                <w:sz w:val="22"/>
                <w:szCs w:val="22"/>
                <w:lang w:eastAsia="en-GB"/>
              </w:rPr>
              <w:t>1.8%</w:t>
            </w:r>
          </w:p>
        </w:tc>
      </w:tr>
      <w:tr w:rsidR="006E459B" w:rsidRPr="0029378B" w14:paraId="29922D09" w14:textId="77777777" w:rsidTr="008E2CA6">
        <w:trPr>
          <w:trHeight w:val="420"/>
        </w:trPr>
        <w:tc>
          <w:tcPr>
            <w:tcW w:w="1384" w:type="dxa"/>
          </w:tcPr>
          <w:p w14:paraId="5380A043" w14:textId="77777777"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42</w:t>
            </w:r>
          </w:p>
        </w:tc>
        <w:tc>
          <w:tcPr>
            <w:tcW w:w="2410" w:type="dxa"/>
            <w:noWrap/>
            <w:vAlign w:val="center"/>
            <w:hideMark/>
          </w:tcPr>
          <w:p w14:paraId="0890FCFD" w14:textId="571D6289"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18.50</w:t>
            </w:r>
          </w:p>
        </w:tc>
        <w:tc>
          <w:tcPr>
            <w:tcW w:w="2977" w:type="dxa"/>
            <w:noWrap/>
            <w:vAlign w:val="center"/>
            <w:hideMark/>
          </w:tcPr>
          <w:p w14:paraId="3D4636CC" w14:textId="2030402F"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14.37</w:t>
            </w:r>
          </w:p>
        </w:tc>
        <w:tc>
          <w:tcPr>
            <w:tcW w:w="2465" w:type="dxa"/>
            <w:noWrap/>
            <w:hideMark/>
          </w:tcPr>
          <w:p w14:paraId="49B1157D" w14:textId="10E4EA29" w:rsidR="006E459B" w:rsidRPr="0029378B" w:rsidRDefault="006E459B"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 xml:space="preserve">      -22.3%</w:t>
            </w:r>
            <w:r w:rsidRPr="0029378B">
              <w:rPr>
                <w:rFonts w:ascii="Arial" w:eastAsia="Times New Roman" w:hAnsi="Arial" w:cs="Arial"/>
                <w:bCs/>
                <w:color w:val="FFFFFF"/>
                <w:sz w:val="22"/>
                <w:szCs w:val="22"/>
                <w:lang w:eastAsia="en-GB"/>
              </w:rPr>
              <w:t>.2%</w:t>
            </w:r>
          </w:p>
        </w:tc>
      </w:tr>
      <w:tr w:rsidR="006E459B" w:rsidRPr="0029378B" w14:paraId="0FED08C4" w14:textId="77777777" w:rsidTr="008E2CA6">
        <w:trPr>
          <w:trHeight w:val="420"/>
        </w:trPr>
        <w:tc>
          <w:tcPr>
            <w:tcW w:w="1384" w:type="dxa"/>
          </w:tcPr>
          <w:p w14:paraId="67D676D4" w14:textId="77777777"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43</w:t>
            </w:r>
          </w:p>
        </w:tc>
        <w:tc>
          <w:tcPr>
            <w:tcW w:w="2410" w:type="dxa"/>
            <w:noWrap/>
            <w:vAlign w:val="center"/>
            <w:hideMark/>
          </w:tcPr>
          <w:p w14:paraId="29998493" w14:textId="04C3D77A"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18.50</w:t>
            </w:r>
          </w:p>
        </w:tc>
        <w:tc>
          <w:tcPr>
            <w:tcW w:w="2977" w:type="dxa"/>
            <w:noWrap/>
            <w:vAlign w:val="center"/>
            <w:hideMark/>
          </w:tcPr>
          <w:p w14:paraId="017FC1EA" w14:textId="4A13AE74"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14.98</w:t>
            </w:r>
          </w:p>
        </w:tc>
        <w:tc>
          <w:tcPr>
            <w:tcW w:w="2465" w:type="dxa"/>
            <w:noWrap/>
            <w:hideMark/>
          </w:tcPr>
          <w:p w14:paraId="1D3EDE90" w14:textId="056F10D2" w:rsidR="006E459B" w:rsidRPr="0029378B" w:rsidRDefault="006E459B" w:rsidP="00D65BD7">
            <w:pPr>
              <w:rPr>
                <w:rFonts w:ascii="Arial" w:eastAsia="Times New Roman" w:hAnsi="Arial" w:cs="Arial"/>
                <w:bCs/>
                <w:color w:val="FFFFFF"/>
                <w:sz w:val="22"/>
                <w:szCs w:val="22"/>
                <w:lang w:eastAsia="en-GB"/>
              </w:rPr>
            </w:pPr>
            <w:r w:rsidRPr="0029378B">
              <w:rPr>
                <w:rFonts w:ascii="Arial" w:hAnsi="Arial" w:cs="Arial"/>
                <w:color w:val="000000"/>
                <w:sz w:val="22"/>
                <w:szCs w:val="22"/>
                <w:shd w:val="clear" w:color="auto" w:fill="FFFFFF"/>
              </w:rPr>
              <w:t xml:space="preserve">      -19.0%</w:t>
            </w:r>
          </w:p>
        </w:tc>
      </w:tr>
      <w:tr w:rsidR="006E459B" w:rsidRPr="0029378B" w14:paraId="4CDFAA6F" w14:textId="77777777" w:rsidTr="008E2CA6">
        <w:trPr>
          <w:trHeight w:val="420"/>
        </w:trPr>
        <w:tc>
          <w:tcPr>
            <w:tcW w:w="1384" w:type="dxa"/>
          </w:tcPr>
          <w:p w14:paraId="13760D00" w14:textId="77777777"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44</w:t>
            </w:r>
          </w:p>
        </w:tc>
        <w:tc>
          <w:tcPr>
            <w:tcW w:w="2410" w:type="dxa"/>
            <w:noWrap/>
            <w:vAlign w:val="center"/>
            <w:hideMark/>
          </w:tcPr>
          <w:p w14:paraId="32DD8744" w14:textId="77D059B6"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18.50</w:t>
            </w:r>
          </w:p>
        </w:tc>
        <w:tc>
          <w:tcPr>
            <w:tcW w:w="2977" w:type="dxa"/>
            <w:noWrap/>
            <w:vAlign w:val="center"/>
            <w:hideMark/>
          </w:tcPr>
          <w:p w14:paraId="779AF7C1" w14:textId="3C47431C" w:rsidR="006E459B" w:rsidRPr="0029378B" w:rsidRDefault="006E459B"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16.28</w:t>
            </w:r>
          </w:p>
        </w:tc>
        <w:tc>
          <w:tcPr>
            <w:tcW w:w="2465" w:type="dxa"/>
            <w:noWrap/>
            <w:hideMark/>
          </w:tcPr>
          <w:p w14:paraId="0F1FAA94" w14:textId="2A322E79" w:rsidR="006E459B" w:rsidRPr="0029378B" w:rsidRDefault="00757D51" w:rsidP="00D65BD7">
            <w:pPr>
              <w:rPr>
                <w:rFonts w:ascii="Arial" w:eastAsia="Times New Roman" w:hAnsi="Arial" w:cs="Arial"/>
                <w:bCs/>
                <w:color w:val="FFFFFF"/>
                <w:sz w:val="22"/>
                <w:szCs w:val="22"/>
                <w:lang w:eastAsia="en-GB"/>
              </w:rPr>
            </w:pPr>
            <w:r>
              <w:rPr>
                <w:rFonts w:ascii="Arial" w:hAnsi="Arial" w:cs="Arial"/>
                <w:color w:val="000000"/>
                <w:sz w:val="22"/>
                <w:szCs w:val="22"/>
                <w:shd w:val="clear" w:color="auto" w:fill="FFFFFF"/>
              </w:rPr>
              <w:t xml:space="preserve">      </w:t>
            </w:r>
            <w:r w:rsidR="006E459B" w:rsidRPr="0029378B">
              <w:rPr>
                <w:rFonts w:ascii="Arial" w:hAnsi="Arial" w:cs="Arial"/>
                <w:color w:val="000000"/>
                <w:sz w:val="22"/>
                <w:szCs w:val="22"/>
                <w:shd w:val="clear" w:color="auto" w:fill="FFFFFF"/>
              </w:rPr>
              <w:t>-12.0%</w:t>
            </w:r>
            <w:r w:rsidR="006E459B" w:rsidRPr="0029378B">
              <w:rPr>
                <w:rFonts w:ascii="Arial" w:eastAsia="Times New Roman" w:hAnsi="Arial" w:cs="Arial"/>
                <w:bCs/>
                <w:color w:val="FFFFFF"/>
                <w:sz w:val="22"/>
                <w:szCs w:val="22"/>
                <w:lang w:eastAsia="en-GB"/>
              </w:rPr>
              <w:t>4.3%</w:t>
            </w:r>
          </w:p>
        </w:tc>
      </w:tr>
    </w:tbl>
    <w:p w14:paraId="76C6C585" w14:textId="0C22BD29" w:rsidR="006E459B" w:rsidRDefault="00DD3512" w:rsidP="00D65BD7">
      <w:pPr>
        <w:rPr>
          <w:rFonts w:ascii="Arial" w:hAnsi="Arial" w:cs="Arial"/>
          <w:sz w:val="22"/>
          <w:szCs w:val="22"/>
        </w:rPr>
      </w:pPr>
      <w:proofErr w:type="gramStart"/>
      <w:r w:rsidRPr="0029378B">
        <w:rPr>
          <w:rFonts w:ascii="Arial" w:hAnsi="Arial" w:cs="Arial"/>
          <w:sz w:val="22"/>
          <w:szCs w:val="22"/>
        </w:rPr>
        <w:t>Table 2.0.</w:t>
      </w:r>
      <w:proofErr w:type="gramEnd"/>
      <w:r w:rsidRPr="0029378B">
        <w:rPr>
          <w:rFonts w:ascii="Arial" w:hAnsi="Arial" w:cs="Arial"/>
          <w:sz w:val="22"/>
          <w:szCs w:val="22"/>
        </w:rPr>
        <w:t xml:space="preserve"> </w:t>
      </w:r>
      <w:proofErr w:type="gramStart"/>
      <w:r w:rsidRPr="0029378B">
        <w:rPr>
          <w:rFonts w:ascii="Arial" w:hAnsi="Arial" w:cs="Arial"/>
          <w:sz w:val="22"/>
          <w:szCs w:val="22"/>
        </w:rPr>
        <w:t>Actual versus planned MPG.</w:t>
      </w:r>
      <w:proofErr w:type="gramEnd"/>
      <w:r w:rsidRPr="0029378B">
        <w:rPr>
          <w:rFonts w:ascii="Arial" w:hAnsi="Arial" w:cs="Arial"/>
          <w:sz w:val="22"/>
          <w:szCs w:val="22"/>
        </w:rPr>
        <w:t xml:space="preserve"> </w:t>
      </w:r>
    </w:p>
    <w:p w14:paraId="622DA3C8" w14:textId="77777777" w:rsidR="00757D51" w:rsidRPr="0029378B" w:rsidRDefault="00757D51" w:rsidP="00D65BD7">
      <w:pPr>
        <w:rPr>
          <w:rFonts w:ascii="Arial" w:hAnsi="Arial" w:cs="Arial"/>
          <w:sz w:val="22"/>
          <w:szCs w:val="22"/>
        </w:rPr>
      </w:pPr>
    </w:p>
    <w:p w14:paraId="7734E861" w14:textId="77777777" w:rsidR="00757D51" w:rsidRDefault="009D0CEA" w:rsidP="00D65BD7">
      <w:pPr>
        <w:rPr>
          <w:rFonts w:ascii="Arial" w:hAnsi="Arial" w:cs="Arial"/>
          <w:sz w:val="22"/>
          <w:szCs w:val="22"/>
        </w:rPr>
      </w:pPr>
      <w:r w:rsidRPr="0029378B">
        <w:rPr>
          <w:rFonts w:ascii="Arial" w:hAnsi="Arial" w:cs="Arial"/>
          <w:sz w:val="22"/>
          <w:szCs w:val="22"/>
        </w:rPr>
        <w:t xml:space="preserve">MPG achieved a yearly average of 17.1% below the target. </w:t>
      </w:r>
      <w:r w:rsidR="00997854" w:rsidRPr="0029378B">
        <w:rPr>
          <w:rFonts w:ascii="Arial" w:hAnsi="Arial" w:cs="Arial"/>
          <w:sz w:val="22"/>
          <w:szCs w:val="22"/>
        </w:rPr>
        <w:t xml:space="preserve">For weeks 40 – 44 an average of -10.6 % was achieved.  Total expenditure over the 4 weeks came to £6174825 (Annex B) of which £165,443 was spent on fuel (3.73%).  This </w:t>
      </w:r>
      <w:proofErr w:type="gramStart"/>
      <w:r w:rsidR="00997854" w:rsidRPr="0029378B">
        <w:rPr>
          <w:rFonts w:ascii="Arial" w:hAnsi="Arial" w:cs="Arial"/>
          <w:sz w:val="22"/>
          <w:szCs w:val="22"/>
        </w:rPr>
        <w:t>percentage,</w:t>
      </w:r>
      <w:proofErr w:type="gramEnd"/>
      <w:r w:rsidR="00997854" w:rsidRPr="0029378B">
        <w:rPr>
          <w:rFonts w:ascii="Arial" w:hAnsi="Arial" w:cs="Arial"/>
          <w:sz w:val="22"/>
          <w:szCs w:val="22"/>
        </w:rPr>
        <w:t xml:space="preserve"> though seemingly small is still in excess of what it should be</w:t>
      </w:r>
      <w:r w:rsidR="00EC6461" w:rsidRPr="0029378B">
        <w:rPr>
          <w:rFonts w:ascii="Arial" w:hAnsi="Arial" w:cs="Arial"/>
          <w:sz w:val="22"/>
          <w:szCs w:val="22"/>
        </w:rPr>
        <w:t xml:space="preserve"> and includes additional unnecessary costs through inefficiencies. </w:t>
      </w:r>
    </w:p>
    <w:p w14:paraId="00BE1658" w14:textId="43C3D76F" w:rsidR="00EC6461" w:rsidRDefault="00EC6461" w:rsidP="00D65BD7">
      <w:pPr>
        <w:rPr>
          <w:rFonts w:ascii="Arial" w:hAnsi="Arial" w:cs="Arial"/>
          <w:sz w:val="22"/>
          <w:szCs w:val="22"/>
        </w:rPr>
      </w:pPr>
      <w:r w:rsidRPr="0029378B">
        <w:rPr>
          <w:rFonts w:ascii="Arial" w:hAnsi="Arial" w:cs="Arial"/>
          <w:sz w:val="22"/>
          <w:szCs w:val="22"/>
        </w:rPr>
        <w:t>Moreover, the environmental impacts need to be taken into account. The carbon footprint of the company could be questioned in relation to the high fuel usage. The average MPG for the 5 weeks is 16.1. Assuming the trucks are typical 38-44 tonne tractor unit with trailers</w:t>
      </w:r>
      <w:r w:rsidR="00BD3916" w:rsidRPr="0029378B">
        <w:rPr>
          <w:rFonts w:ascii="Arial" w:hAnsi="Arial" w:cs="Arial"/>
          <w:sz w:val="22"/>
          <w:szCs w:val="22"/>
        </w:rPr>
        <w:t xml:space="preserve"> and</w:t>
      </w:r>
      <w:r w:rsidRPr="0029378B">
        <w:rPr>
          <w:rFonts w:ascii="Arial" w:hAnsi="Arial" w:cs="Arial"/>
          <w:sz w:val="22"/>
          <w:szCs w:val="22"/>
        </w:rPr>
        <w:t xml:space="preserve"> diesel engines, we can roughly workout the CO2 emissions by dividing 7440 by the MPG (ETA, 2010). </w:t>
      </w:r>
      <w:r w:rsidR="00BD3916" w:rsidRPr="0029378B">
        <w:rPr>
          <w:rFonts w:ascii="Arial" w:hAnsi="Arial" w:cs="Arial"/>
          <w:sz w:val="22"/>
          <w:szCs w:val="22"/>
        </w:rPr>
        <w:t xml:space="preserve">This equals 462.1 g/km of CO2 emissions. By looking at the road tax bands (ETA, 2009), it is clear that the trucks fit into the very upper bracket of all CO2 emitted by vehicles, and hence are taxed the maximum which can reach £950. </w:t>
      </w:r>
      <w:r w:rsidR="00307C60" w:rsidRPr="0029378B">
        <w:rPr>
          <w:rFonts w:ascii="Arial" w:hAnsi="Arial" w:cs="Arial"/>
          <w:sz w:val="22"/>
          <w:szCs w:val="22"/>
        </w:rPr>
        <w:t xml:space="preserve">This, in a company that would have </w:t>
      </w:r>
      <w:r w:rsidR="00BD3916" w:rsidRPr="0029378B">
        <w:rPr>
          <w:rFonts w:ascii="Arial" w:hAnsi="Arial" w:cs="Arial"/>
          <w:sz w:val="22"/>
          <w:szCs w:val="22"/>
        </w:rPr>
        <w:t>at least 10 vehicles, is a</w:t>
      </w:r>
      <w:r w:rsidR="00307C60" w:rsidRPr="0029378B">
        <w:rPr>
          <w:rFonts w:ascii="Arial" w:hAnsi="Arial" w:cs="Arial"/>
          <w:sz w:val="22"/>
          <w:szCs w:val="22"/>
        </w:rPr>
        <w:t xml:space="preserve"> financial</w:t>
      </w:r>
      <w:r w:rsidR="00BD3916" w:rsidRPr="0029378B">
        <w:rPr>
          <w:rFonts w:ascii="Arial" w:hAnsi="Arial" w:cs="Arial"/>
          <w:sz w:val="22"/>
          <w:szCs w:val="22"/>
        </w:rPr>
        <w:t xml:space="preserve"> </w:t>
      </w:r>
      <w:r w:rsidR="00307C60" w:rsidRPr="0029378B">
        <w:rPr>
          <w:rFonts w:ascii="Arial" w:hAnsi="Arial" w:cs="Arial"/>
          <w:sz w:val="22"/>
          <w:szCs w:val="22"/>
        </w:rPr>
        <w:t>encumbrance</w:t>
      </w:r>
      <w:r w:rsidR="00BD3916" w:rsidRPr="0029378B">
        <w:rPr>
          <w:rFonts w:ascii="Arial" w:hAnsi="Arial" w:cs="Arial"/>
          <w:sz w:val="22"/>
          <w:szCs w:val="22"/>
        </w:rPr>
        <w:t xml:space="preserve"> </w:t>
      </w:r>
      <w:r w:rsidR="00307C60" w:rsidRPr="0029378B">
        <w:rPr>
          <w:rFonts w:ascii="Arial" w:hAnsi="Arial" w:cs="Arial"/>
          <w:sz w:val="22"/>
          <w:szCs w:val="22"/>
        </w:rPr>
        <w:t>which could be alleviated through mitigating measures.</w:t>
      </w:r>
    </w:p>
    <w:p w14:paraId="17D2B684" w14:textId="77777777" w:rsidR="00757D51" w:rsidRPr="0029378B" w:rsidRDefault="00757D51" w:rsidP="00D65BD7">
      <w:pPr>
        <w:rPr>
          <w:rFonts w:ascii="Arial" w:hAnsi="Arial" w:cs="Arial"/>
          <w:sz w:val="22"/>
          <w:szCs w:val="22"/>
        </w:rPr>
      </w:pPr>
    </w:p>
    <w:p w14:paraId="68A5FA81" w14:textId="6E9651F2" w:rsidR="00307C60" w:rsidRPr="00757D51" w:rsidRDefault="00307C60" w:rsidP="00D65BD7">
      <w:pPr>
        <w:rPr>
          <w:rFonts w:ascii="Arial" w:hAnsi="Arial" w:cs="Arial"/>
          <w:sz w:val="22"/>
          <w:szCs w:val="22"/>
        </w:rPr>
      </w:pPr>
      <w:r w:rsidRPr="00757D51">
        <w:rPr>
          <w:rFonts w:ascii="Arial" w:hAnsi="Arial" w:cs="Arial"/>
          <w:sz w:val="22"/>
          <w:szCs w:val="22"/>
        </w:rPr>
        <w:t xml:space="preserve">The design of the trucks are not very aerodynamic, and </w:t>
      </w:r>
      <w:proofErr w:type="spellStart"/>
      <w:r w:rsidR="00454585" w:rsidRPr="00757D51">
        <w:rPr>
          <w:rFonts w:ascii="Arial" w:hAnsi="Arial" w:cs="Arial"/>
          <w:sz w:val="22"/>
          <w:szCs w:val="22"/>
        </w:rPr>
        <w:t>Mck</w:t>
      </w:r>
      <w:r w:rsidRPr="00757D51">
        <w:rPr>
          <w:rFonts w:ascii="Arial" w:hAnsi="Arial" w:cs="Arial"/>
          <w:sz w:val="22"/>
          <w:szCs w:val="22"/>
        </w:rPr>
        <w:t>innon</w:t>
      </w:r>
      <w:proofErr w:type="spellEnd"/>
      <w:r w:rsidRPr="00757D51">
        <w:rPr>
          <w:rFonts w:ascii="Arial" w:hAnsi="Arial" w:cs="Arial"/>
          <w:sz w:val="22"/>
          <w:szCs w:val="22"/>
        </w:rPr>
        <w:t xml:space="preserve"> (2002) pointed a study out which suggested a reduction in trailer height by one foot can cut fuel consumption by 10%. This is an example of a small marginal gain that if addressed can reduce fuel costs for the company overall. </w:t>
      </w:r>
      <w:r w:rsidR="000D1B46" w:rsidRPr="00757D51">
        <w:rPr>
          <w:rFonts w:ascii="Arial" w:hAnsi="Arial" w:cs="Arial"/>
          <w:sz w:val="22"/>
          <w:szCs w:val="22"/>
        </w:rPr>
        <w:t>S</w:t>
      </w:r>
      <w:r w:rsidRPr="00757D51">
        <w:rPr>
          <w:rFonts w:ascii="Arial" w:hAnsi="Arial" w:cs="Arial"/>
          <w:sz w:val="22"/>
          <w:szCs w:val="22"/>
        </w:rPr>
        <w:t>urvey</w:t>
      </w:r>
      <w:r w:rsidR="000D1B46" w:rsidRPr="00757D51">
        <w:rPr>
          <w:rFonts w:ascii="Arial" w:hAnsi="Arial" w:cs="Arial"/>
          <w:sz w:val="22"/>
          <w:szCs w:val="22"/>
        </w:rPr>
        <w:t>s</w:t>
      </w:r>
      <w:r w:rsidRPr="00757D51">
        <w:rPr>
          <w:rFonts w:ascii="Arial" w:hAnsi="Arial" w:cs="Arial"/>
          <w:sz w:val="22"/>
          <w:szCs w:val="22"/>
        </w:rPr>
        <w:t xml:space="preserve"> by </w:t>
      </w:r>
      <w:proofErr w:type="spellStart"/>
      <w:r w:rsidRPr="00757D51">
        <w:rPr>
          <w:rFonts w:ascii="Arial" w:hAnsi="Arial" w:cs="Arial"/>
          <w:sz w:val="22"/>
          <w:szCs w:val="22"/>
        </w:rPr>
        <w:t>Mckinnon</w:t>
      </w:r>
      <w:proofErr w:type="spellEnd"/>
      <w:r w:rsidR="000D1B46" w:rsidRPr="00757D51">
        <w:rPr>
          <w:rFonts w:ascii="Arial" w:hAnsi="Arial" w:cs="Arial"/>
          <w:sz w:val="22"/>
          <w:szCs w:val="22"/>
        </w:rPr>
        <w:t xml:space="preserve"> (199</w:t>
      </w:r>
      <w:r w:rsidR="00757D51" w:rsidRPr="00757D51">
        <w:rPr>
          <w:rFonts w:ascii="Arial" w:hAnsi="Arial" w:cs="Arial"/>
          <w:sz w:val="22"/>
          <w:szCs w:val="22"/>
        </w:rPr>
        <w:t>9</w:t>
      </w:r>
      <w:r w:rsidR="000D1B46" w:rsidRPr="00757D51">
        <w:rPr>
          <w:rFonts w:ascii="Arial" w:hAnsi="Arial" w:cs="Arial"/>
          <w:sz w:val="22"/>
          <w:szCs w:val="22"/>
        </w:rPr>
        <w:t xml:space="preserve"> &amp; 2002)</w:t>
      </w:r>
      <w:r w:rsidRPr="00757D51">
        <w:rPr>
          <w:rFonts w:ascii="Arial" w:hAnsi="Arial" w:cs="Arial"/>
          <w:sz w:val="22"/>
          <w:szCs w:val="22"/>
        </w:rPr>
        <w:t xml:space="preserve"> showed that the </w:t>
      </w:r>
      <w:r w:rsidR="000D1B46" w:rsidRPr="00757D51">
        <w:rPr>
          <w:rFonts w:ascii="Arial" w:hAnsi="Arial" w:cs="Arial"/>
          <w:sz w:val="22"/>
          <w:szCs w:val="22"/>
        </w:rPr>
        <w:t xml:space="preserve">lower end of MPG figures for the </w:t>
      </w:r>
      <w:r w:rsidRPr="00757D51">
        <w:rPr>
          <w:rFonts w:ascii="Arial" w:hAnsi="Arial" w:cs="Arial"/>
          <w:sz w:val="22"/>
          <w:szCs w:val="22"/>
        </w:rPr>
        <w:t xml:space="preserve">same trucks used by the supermarket should </w:t>
      </w:r>
      <w:r w:rsidR="000D1B46" w:rsidRPr="00757D51">
        <w:rPr>
          <w:rFonts w:ascii="Arial" w:hAnsi="Arial" w:cs="Arial"/>
          <w:sz w:val="22"/>
          <w:szCs w:val="22"/>
        </w:rPr>
        <w:t xml:space="preserve">reach 17. This is higher than the MPG of 16.1 for the 5 weeks, and suggests there must be causative factors for the trucks fuel inefficiencies. </w:t>
      </w:r>
    </w:p>
    <w:p w14:paraId="7B2A5609" w14:textId="477CD2B6" w:rsidR="00307C60" w:rsidRPr="00757D51" w:rsidRDefault="000D1B46" w:rsidP="00D65BD7">
      <w:pPr>
        <w:rPr>
          <w:rFonts w:ascii="Arial" w:hAnsi="Arial" w:cs="Arial"/>
          <w:sz w:val="22"/>
          <w:szCs w:val="22"/>
          <w:shd w:val="clear" w:color="auto" w:fill="FFFFFF"/>
        </w:rPr>
      </w:pPr>
      <w:r w:rsidRPr="00757D51">
        <w:rPr>
          <w:rFonts w:ascii="Arial" w:hAnsi="Arial" w:cs="Arial"/>
          <w:sz w:val="22"/>
          <w:szCs w:val="22"/>
        </w:rPr>
        <w:t xml:space="preserve">These factors could be linked to the other KPIs </w:t>
      </w:r>
      <w:r w:rsidR="0063298B" w:rsidRPr="00757D51">
        <w:rPr>
          <w:rFonts w:ascii="Arial" w:hAnsi="Arial" w:cs="Arial"/>
          <w:sz w:val="22"/>
          <w:szCs w:val="22"/>
        </w:rPr>
        <w:t xml:space="preserve">on the data set. The weight of the vehicles is one which does just that. </w:t>
      </w:r>
      <w:proofErr w:type="spellStart"/>
      <w:r w:rsidR="007C178B" w:rsidRPr="00757D51">
        <w:rPr>
          <w:rFonts w:ascii="Arial" w:hAnsi="Arial" w:cs="Arial"/>
          <w:sz w:val="22"/>
          <w:szCs w:val="22"/>
          <w:shd w:val="clear" w:color="auto" w:fill="FFFFFF"/>
        </w:rPr>
        <w:t>Casadei</w:t>
      </w:r>
      <w:proofErr w:type="spellEnd"/>
      <w:r w:rsidR="007C178B" w:rsidRPr="00757D51">
        <w:rPr>
          <w:rFonts w:ascii="Arial" w:hAnsi="Arial" w:cs="Arial"/>
          <w:sz w:val="22"/>
          <w:szCs w:val="22"/>
          <w:shd w:val="clear" w:color="auto" w:fill="FFFFFF"/>
        </w:rPr>
        <w:t xml:space="preserve"> &amp; </w:t>
      </w:r>
      <w:proofErr w:type="spellStart"/>
      <w:r w:rsidR="007C178B" w:rsidRPr="00757D51">
        <w:rPr>
          <w:rFonts w:ascii="Arial" w:hAnsi="Arial" w:cs="Arial"/>
          <w:sz w:val="22"/>
          <w:szCs w:val="22"/>
          <w:shd w:val="clear" w:color="auto" w:fill="FFFFFF"/>
        </w:rPr>
        <w:t>Broda</w:t>
      </w:r>
      <w:proofErr w:type="spellEnd"/>
      <w:r w:rsidR="007C178B" w:rsidRPr="00757D51">
        <w:rPr>
          <w:rFonts w:ascii="Arial" w:hAnsi="Arial" w:cs="Arial"/>
          <w:sz w:val="22"/>
          <w:szCs w:val="22"/>
          <w:shd w:val="clear" w:color="auto" w:fill="FFFFFF"/>
        </w:rPr>
        <w:t xml:space="preserve"> (</w:t>
      </w:r>
      <w:r w:rsidR="0063298B" w:rsidRPr="00757D51">
        <w:rPr>
          <w:rFonts w:ascii="Arial" w:hAnsi="Arial" w:cs="Arial"/>
          <w:sz w:val="22"/>
          <w:szCs w:val="22"/>
          <w:shd w:val="clear" w:color="auto" w:fill="FFFFFF"/>
        </w:rPr>
        <w:t>2007</w:t>
      </w:r>
      <w:r w:rsidR="007C178B" w:rsidRPr="00757D51">
        <w:rPr>
          <w:rFonts w:ascii="Arial" w:hAnsi="Arial" w:cs="Arial"/>
          <w:sz w:val="22"/>
          <w:szCs w:val="22"/>
          <w:shd w:val="clear" w:color="auto" w:fill="FFFFFF"/>
        </w:rPr>
        <w:t>) clarify that</w:t>
      </w:r>
      <w:r w:rsidR="0063298B" w:rsidRPr="00757D51">
        <w:rPr>
          <w:rFonts w:ascii="Arial" w:hAnsi="Arial" w:cs="Arial"/>
          <w:sz w:val="22"/>
          <w:szCs w:val="22"/>
          <w:shd w:val="clear" w:color="auto" w:fill="FFFFFF"/>
        </w:rPr>
        <w:t xml:space="preserve"> increasing weight of vehicles also increases fuel consumption. This relates to </w:t>
      </w:r>
      <w:proofErr w:type="gramStart"/>
      <w:r w:rsidR="0063298B" w:rsidRPr="00757D51">
        <w:rPr>
          <w:rFonts w:ascii="Arial" w:hAnsi="Arial" w:cs="Arial"/>
          <w:sz w:val="22"/>
          <w:szCs w:val="22"/>
          <w:shd w:val="clear" w:color="auto" w:fill="FFFFFF"/>
        </w:rPr>
        <w:t>the overfill</w:t>
      </w:r>
      <w:proofErr w:type="gramEnd"/>
      <w:r w:rsidR="0063298B" w:rsidRPr="00757D51">
        <w:rPr>
          <w:rFonts w:ascii="Arial" w:hAnsi="Arial" w:cs="Arial"/>
          <w:sz w:val="22"/>
          <w:szCs w:val="22"/>
          <w:shd w:val="clear" w:color="auto" w:fill="FFFFFF"/>
        </w:rPr>
        <w:t xml:space="preserve"> of the </w:t>
      </w:r>
      <w:r w:rsidR="007C178B" w:rsidRPr="00757D51">
        <w:rPr>
          <w:rFonts w:ascii="Arial" w:hAnsi="Arial" w:cs="Arial"/>
          <w:sz w:val="22"/>
          <w:szCs w:val="22"/>
          <w:shd w:val="clear" w:color="auto" w:fill="FFFFFF"/>
        </w:rPr>
        <w:t xml:space="preserve">trucks, which in the period we are looking at was sat at 3.2%.  </w:t>
      </w:r>
    </w:p>
    <w:p w14:paraId="02210235" w14:textId="77777777" w:rsidR="00757D51" w:rsidRPr="00757D51" w:rsidRDefault="00757D51" w:rsidP="00D65BD7">
      <w:pPr>
        <w:rPr>
          <w:rFonts w:ascii="Arial" w:hAnsi="Arial" w:cs="Arial"/>
          <w:sz w:val="22"/>
          <w:szCs w:val="22"/>
          <w:shd w:val="clear" w:color="auto" w:fill="FFFFFF"/>
        </w:rPr>
      </w:pPr>
    </w:p>
    <w:p w14:paraId="1AAC67B6" w14:textId="197328C5" w:rsidR="007C178B" w:rsidRPr="00757D51" w:rsidRDefault="007C178B" w:rsidP="00D65BD7">
      <w:pPr>
        <w:rPr>
          <w:rFonts w:ascii="Arial" w:hAnsi="Arial" w:cs="Arial"/>
          <w:sz w:val="22"/>
          <w:szCs w:val="22"/>
          <w:shd w:val="clear" w:color="auto" w:fill="FFFFFF"/>
        </w:rPr>
      </w:pPr>
      <w:r w:rsidRPr="00757D51">
        <w:rPr>
          <w:rFonts w:ascii="Arial" w:hAnsi="Arial" w:cs="Arial"/>
          <w:sz w:val="22"/>
          <w:szCs w:val="22"/>
          <w:shd w:val="clear" w:color="auto" w:fill="FFFFFF"/>
        </w:rPr>
        <w:t>There are many influencing factors for MPG</w:t>
      </w:r>
      <w:r w:rsidR="00E2715D" w:rsidRPr="00757D51">
        <w:rPr>
          <w:rFonts w:ascii="Arial" w:hAnsi="Arial" w:cs="Arial"/>
          <w:sz w:val="22"/>
          <w:szCs w:val="22"/>
          <w:shd w:val="clear" w:color="auto" w:fill="FFFFFF"/>
        </w:rPr>
        <w:t>; r</w:t>
      </w:r>
      <w:r w:rsidRPr="00757D51">
        <w:rPr>
          <w:rFonts w:ascii="Arial" w:hAnsi="Arial" w:cs="Arial"/>
          <w:sz w:val="22"/>
          <w:szCs w:val="22"/>
          <w:shd w:val="clear" w:color="auto" w:fill="FFFFFF"/>
        </w:rPr>
        <w:t>oute selection,</w:t>
      </w:r>
      <w:r w:rsidR="00E2715D" w:rsidRPr="00757D51">
        <w:rPr>
          <w:rFonts w:ascii="Arial" w:hAnsi="Arial" w:cs="Arial"/>
          <w:sz w:val="22"/>
          <w:szCs w:val="22"/>
          <w:shd w:val="clear" w:color="auto" w:fill="FFFFFF"/>
        </w:rPr>
        <w:t xml:space="preserve"> engine and fuel quality,</w:t>
      </w:r>
      <w:r w:rsidRPr="00757D51">
        <w:rPr>
          <w:rFonts w:ascii="Arial" w:hAnsi="Arial" w:cs="Arial"/>
          <w:sz w:val="22"/>
          <w:szCs w:val="22"/>
          <w:shd w:val="clear" w:color="auto" w:fill="FFFFFF"/>
        </w:rPr>
        <w:t xml:space="preserve"> </w:t>
      </w:r>
      <w:r w:rsidR="00E2715D" w:rsidRPr="00757D51">
        <w:rPr>
          <w:rFonts w:ascii="Arial" w:hAnsi="Arial" w:cs="Arial"/>
          <w:sz w:val="22"/>
          <w:szCs w:val="22"/>
          <w:shd w:val="clear" w:color="auto" w:fill="FFFFFF"/>
        </w:rPr>
        <w:t xml:space="preserve">aerodynamics, age of the </w:t>
      </w:r>
      <w:r w:rsidRPr="00757D51">
        <w:rPr>
          <w:rFonts w:ascii="Arial" w:hAnsi="Arial" w:cs="Arial"/>
          <w:sz w:val="22"/>
          <w:szCs w:val="22"/>
          <w:shd w:val="clear" w:color="auto" w:fill="FFFFFF"/>
        </w:rPr>
        <w:t>vehicle</w:t>
      </w:r>
      <w:r w:rsidR="00E2715D" w:rsidRPr="00757D51">
        <w:rPr>
          <w:rFonts w:ascii="Arial" w:hAnsi="Arial" w:cs="Arial"/>
          <w:sz w:val="22"/>
          <w:szCs w:val="22"/>
          <w:shd w:val="clear" w:color="auto" w:fill="FFFFFF"/>
        </w:rPr>
        <w:t>, traffic conditions, driving behaviours, and speed.</w:t>
      </w:r>
      <w:r w:rsidRPr="00757D51">
        <w:rPr>
          <w:rFonts w:ascii="Arial" w:hAnsi="Arial" w:cs="Arial"/>
          <w:sz w:val="22"/>
          <w:szCs w:val="22"/>
          <w:shd w:val="clear" w:color="auto" w:fill="FFFFFF"/>
        </w:rPr>
        <w:t xml:space="preserve"> </w:t>
      </w:r>
      <w:r w:rsidR="00E2715D" w:rsidRPr="00757D51">
        <w:rPr>
          <w:rFonts w:ascii="Arial" w:hAnsi="Arial" w:cs="Arial"/>
          <w:sz w:val="22"/>
          <w:szCs w:val="22"/>
          <w:shd w:val="clear" w:color="auto" w:fill="FFFFFF"/>
        </w:rPr>
        <w:t>Optimum speed for fuel efficiency of trucks is deemed 55mph,</w:t>
      </w:r>
      <w:r w:rsidR="002F5793" w:rsidRPr="00757D51">
        <w:rPr>
          <w:rFonts w:ascii="Arial" w:hAnsi="Arial" w:cs="Arial"/>
          <w:sz w:val="22"/>
          <w:szCs w:val="22"/>
          <w:shd w:val="clear" w:color="auto" w:fill="FFFFFF"/>
        </w:rPr>
        <w:t xml:space="preserve"> and</w:t>
      </w:r>
      <w:r w:rsidR="00E2715D" w:rsidRPr="00757D51">
        <w:rPr>
          <w:rFonts w:ascii="Arial" w:hAnsi="Arial" w:cs="Arial"/>
          <w:sz w:val="22"/>
          <w:szCs w:val="22"/>
          <w:shd w:val="clear" w:color="auto" w:fill="FFFFFF"/>
        </w:rPr>
        <w:t xml:space="preserve"> it can realistically</w:t>
      </w:r>
      <w:r w:rsidR="004C786C" w:rsidRPr="00757D51">
        <w:rPr>
          <w:rFonts w:ascii="Arial" w:hAnsi="Arial" w:cs="Arial"/>
          <w:sz w:val="22"/>
          <w:szCs w:val="22"/>
          <w:shd w:val="clear" w:color="auto" w:fill="FFFFFF"/>
        </w:rPr>
        <w:t xml:space="preserve"> be</w:t>
      </w:r>
      <w:r w:rsidR="00E2715D" w:rsidRPr="00757D51">
        <w:rPr>
          <w:rFonts w:ascii="Arial" w:hAnsi="Arial" w:cs="Arial"/>
          <w:sz w:val="22"/>
          <w:szCs w:val="22"/>
          <w:shd w:val="clear" w:color="auto" w:fill="FFFFFF"/>
        </w:rPr>
        <w:t xml:space="preserve"> assumed this is not consistently achieved</w:t>
      </w:r>
      <w:r w:rsidR="002F5793" w:rsidRPr="00757D51">
        <w:rPr>
          <w:rFonts w:ascii="Arial" w:hAnsi="Arial" w:cs="Arial"/>
          <w:sz w:val="22"/>
          <w:szCs w:val="22"/>
          <w:shd w:val="clear" w:color="auto" w:fill="FFFFFF"/>
        </w:rPr>
        <w:t xml:space="preserve"> in this transport fleet</w:t>
      </w:r>
      <w:r w:rsidR="00E2715D" w:rsidRPr="00757D51">
        <w:rPr>
          <w:rFonts w:ascii="Arial" w:hAnsi="Arial" w:cs="Arial"/>
          <w:sz w:val="22"/>
          <w:szCs w:val="22"/>
          <w:shd w:val="clear" w:color="auto" w:fill="FFFFFF"/>
        </w:rPr>
        <w:t xml:space="preserve">.   </w:t>
      </w:r>
      <w:r w:rsidRPr="00757D51">
        <w:rPr>
          <w:rFonts w:ascii="Arial" w:hAnsi="Arial" w:cs="Arial"/>
          <w:sz w:val="22"/>
          <w:szCs w:val="22"/>
          <w:shd w:val="clear" w:color="auto" w:fill="FFFFFF"/>
        </w:rPr>
        <w:t xml:space="preserve"> </w:t>
      </w:r>
      <w:r w:rsidR="00735DBD" w:rsidRPr="00757D51">
        <w:rPr>
          <w:rFonts w:ascii="Arial" w:hAnsi="Arial" w:cs="Arial"/>
          <w:sz w:val="22"/>
          <w:szCs w:val="22"/>
          <w:shd w:val="clear" w:color="auto" w:fill="FFFFFF"/>
        </w:rPr>
        <w:t xml:space="preserve"> </w:t>
      </w:r>
    </w:p>
    <w:p w14:paraId="0A88BA0F" w14:textId="77777777" w:rsidR="00D65BD7" w:rsidRPr="0029378B" w:rsidRDefault="00D65BD7" w:rsidP="00D65BD7">
      <w:pPr>
        <w:rPr>
          <w:rFonts w:ascii="Arial" w:hAnsi="Arial" w:cs="Arial"/>
          <w:sz w:val="22"/>
          <w:szCs w:val="22"/>
        </w:rPr>
      </w:pPr>
    </w:p>
    <w:p w14:paraId="767A2C85" w14:textId="21032718" w:rsidR="007A7388" w:rsidRPr="00757D51" w:rsidRDefault="009E3492" w:rsidP="00D65BD7">
      <w:pPr>
        <w:rPr>
          <w:rFonts w:ascii="Arial" w:hAnsi="Arial" w:cs="Arial"/>
          <w:szCs w:val="22"/>
          <w:u w:val="single"/>
        </w:rPr>
      </w:pPr>
      <w:r w:rsidRPr="00757D51">
        <w:rPr>
          <w:rFonts w:ascii="Arial" w:hAnsi="Arial" w:cs="Arial"/>
          <w:szCs w:val="22"/>
          <w:u w:val="single"/>
        </w:rPr>
        <w:t xml:space="preserve">4.0 </w:t>
      </w:r>
      <w:r w:rsidR="007A7388" w:rsidRPr="00757D51">
        <w:rPr>
          <w:rFonts w:ascii="Arial" w:hAnsi="Arial" w:cs="Arial"/>
          <w:szCs w:val="22"/>
          <w:u w:val="single"/>
        </w:rPr>
        <w:t xml:space="preserve">Suggested </w:t>
      </w:r>
      <w:r w:rsidR="0089486C" w:rsidRPr="00757D51">
        <w:rPr>
          <w:rFonts w:ascii="Arial" w:hAnsi="Arial" w:cs="Arial"/>
          <w:szCs w:val="22"/>
          <w:u w:val="single"/>
        </w:rPr>
        <w:t>interventions</w:t>
      </w:r>
    </w:p>
    <w:p w14:paraId="10FF982B" w14:textId="387D51EF" w:rsidR="009E3492" w:rsidRPr="0029378B" w:rsidRDefault="009E3492" w:rsidP="00D65BD7">
      <w:pPr>
        <w:rPr>
          <w:rFonts w:ascii="Arial" w:hAnsi="Arial" w:cs="Arial"/>
          <w:sz w:val="22"/>
          <w:szCs w:val="22"/>
        </w:rPr>
      </w:pPr>
    </w:p>
    <w:p w14:paraId="3159A480" w14:textId="0CB240DF" w:rsidR="00086E63" w:rsidRPr="0029378B" w:rsidRDefault="0005150C" w:rsidP="00D65BD7">
      <w:pPr>
        <w:rPr>
          <w:rFonts w:ascii="Arial" w:hAnsi="Arial" w:cs="Arial"/>
          <w:sz w:val="22"/>
          <w:szCs w:val="22"/>
        </w:rPr>
      </w:pPr>
      <w:r w:rsidRPr="0029378B">
        <w:rPr>
          <w:rFonts w:ascii="Arial" w:hAnsi="Arial" w:cs="Arial"/>
          <w:sz w:val="22"/>
          <w:szCs w:val="22"/>
        </w:rPr>
        <w:t>Through finding the root</w:t>
      </w:r>
      <w:r w:rsidR="00086E63" w:rsidRPr="0029378B">
        <w:rPr>
          <w:rFonts w:ascii="Arial" w:hAnsi="Arial" w:cs="Arial"/>
          <w:sz w:val="22"/>
          <w:szCs w:val="22"/>
        </w:rPr>
        <w:t xml:space="preserve"> causes and looking at other market research, suggestions can be made to mitigate absence rates and MPG, overall improving the finances of the company. </w:t>
      </w:r>
    </w:p>
    <w:p w14:paraId="2D6F5666" w14:textId="77777777" w:rsidR="0005150C" w:rsidRPr="0029378B" w:rsidRDefault="0005150C" w:rsidP="00D65BD7">
      <w:pPr>
        <w:rPr>
          <w:rFonts w:ascii="Arial" w:hAnsi="Arial" w:cs="Arial"/>
          <w:sz w:val="22"/>
          <w:szCs w:val="22"/>
        </w:rPr>
      </w:pPr>
    </w:p>
    <w:p w14:paraId="7ED0267C" w14:textId="221CC1F5" w:rsidR="00086E63" w:rsidRPr="0029378B" w:rsidRDefault="0005150C" w:rsidP="00D65BD7">
      <w:pPr>
        <w:rPr>
          <w:rFonts w:ascii="Arial" w:hAnsi="Arial" w:cs="Arial"/>
          <w:sz w:val="22"/>
          <w:szCs w:val="22"/>
        </w:rPr>
      </w:pPr>
      <w:r w:rsidRPr="0029378B">
        <w:rPr>
          <w:rFonts w:ascii="Arial" w:hAnsi="Arial" w:cs="Arial"/>
          <w:sz w:val="22"/>
          <w:szCs w:val="22"/>
        </w:rPr>
        <w:t>To assist in the reliability of the data collection for MPG, drivers should be rotated onto different vehicles and routes and then both driver and vehicle performance monitored to distinguish the higher performers from the lower (</w:t>
      </w:r>
      <w:r w:rsidRPr="0029378B">
        <w:rPr>
          <w:rFonts w:ascii="Arial" w:hAnsi="Arial" w:cs="Arial"/>
          <w:color w:val="222222"/>
          <w:sz w:val="22"/>
          <w:szCs w:val="22"/>
          <w:shd w:val="clear" w:color="auto" w:fill="FFFFFF"/>
        </w:rPr>
        <w:t>ŠIMKOVÁ &amp; KONEČNÝ, 2014</w:t>
      </w:r>
      <w:r w:rsidRPr="0029378B">
        <w:rPr>
          <w:rFonts w:ascii="Arial" w:hAnsi="Arial" w:cs="Arial"/>
          <w:sz w:val="22"/>
          <w:szCs w:val="22"/>
        </w:rPr>
        <w:t xml:space="preserve">).  </w:t>
      </w:r>
    </w:p>
    <w:p w14:paraId="604B018A" w14:textId="77777777" w:rsidR="006E459B" w:rsidRPr="0029378B" w:rsidRDefault="006E459B" w:rsidP="00D65BD7">
      <w:pPr>
        <w:rPr>
          <w:rFonts w:ascii="Arial" w:hAnsi="Arial" w:cs="Arial"/>
          <w:sz w:val="22"/>
          <w:szCs w:val="22"/>
        </w:rPr>
      </w:pPr>
    </w:p>
    <w:p w14:paraId="3F704AD7" w14:textId="3BE2DCF6" w:rsidR="004F1C8C" w:rsidRPr="0029378B" w:rsidRDefault="0005150C" w:rsidP="00D65BD7">
      <w:pPr>
        <w:rPr>
          <w:rFonts w:ascii="Arial" w:hAnsi="Arial" w:cs="Arial"/>
          <w:color w:val="000000" w:themeColor="text1"/>
          <w:sz w:val="22"/>
          <w:szCs w:val="22"/>
        </w:rPr>
      </w:pPr>
      <w:r w:rsidRPr="0029378B">
        <w:rPr>
          <w:rFonts w:ascii="Arial" w:hAnsi="Arial" w:cs="Arial"/>
          <w:color w:val="000000" w:themeColor="text1"/>
          <w:sz w:val="22"/>
          <w:szCs w:val="22"/>
        </w:rPr>
        <w:t xml:space="preserve">The </w:t>
      </w:r>
      <w:proofErr w:type="gramStart"/>
      <w:r w:rsidRPr="0029378B">
        <w:rPr>
          <w:rFonts w:ascii="Arial" w:hAnsi="Arial" w:cs="Arial"/>
          <w:color w:val="000000" w:themeColor="text1"/>
          <w:sz w:val="22"/>
          <w:szCs w:val="22"/>
        </w:rPr>
        <w:t>Safe</w:t>
      </w:r>
      <w:proofErr w:type="gramEnd"/>
      <w:r w:rsidRPr="0029378B">
        <w:rPr>
          <w:rFonts w:ascii="Arial" w:hAnsi="Arial" w:cs="Arial"/>
          <w:color w:val="000000" w:themeColor="text1"/>
          <w:sz w:val="22"/>
          <w:szCs w:val="22"/>
        </w:rPr>
        <w:t xml:space="preserve"> and Fuel-Efficient Driving (SAFED) programme has been adopted my multiple companies in the last decade</w:t>
      </w:r>
      <w:r w:rsidR="00C277B4" w:rsidRPr="0029378B">
        <w:rPr>
          <w:rFonts w:ascii="Arial" w:hAnsi="Arial" w:cs="Arial"/>
          <w:color w:val="000000" w:themeColor="text1"/>
          <w:sz w:val="22"/>
          <w:szCs w:val="22"/>
        </w:rPr>
        <w:t xml:space="preserve"> to improve driver’s performance and awareness. It is </w:t>
      </w:r>
      <w:r w:rsidRPr="0029378B">
        <w:rPr>
          <w:rFonts w:ascii="Arial" w:hAnsi="Arial" w:cs="Arial"/>
          <w:color w:val="000000" w:themeColor="text1"/>
          <w:sz w:val="22"/>
          <w:szCs w:val="22"/>
        </w:rPr>
        <w:t xml:space="preserve">delivered to drivers </w:t>
      </w:r>
      <w:r w:rsidR="00C277B4" w:rsidRPr="0029378B">
        <w:rPr>
          <w:rFonts w:ascii="Arial" w:hAnsi="Arial" w:cs="Arial"/>
          <w:color w:val="000000" w:themeColor="text1"/>
          <w:sz w:val="22"/>
          <w:szCs w:val="22"/>
        </w:rPr>
        <w:t xml:space="preserve">to </w:t>
      </w:r>
      <w:r w:rsidRPr="0029378B">
        <w:rPr>
          <w:rFonts w:ascii="Arial" w:hAnsi="Arial" w:cs="Arial"/>
          <w:color w:val="000000" w:themeColor="text1"/>
          <w:sz w:val="22"/>
          <w:szCs w:val="22"/>
        </w:rPr>
        <w:t>promote best practices in safe and efficient driving</w:t>
      </w:r>
      <w:r w:rsidR="00C277B4" w:rsidRPr="0029378B">
        <w:rPr>
          <w:rFonts w:ascii="Arial" w:hAnsi="Arial" w:cs="Arial"/>
          <w:color w:val="000000" w:themeColor="text1"/>
          <w:sz w:val="22"/>
          <w:szCs w:val="22"/>
        </w:rPr>
        <w:t xml:space="preserve">. </w:t>
      </w:r>
      <w:r w:rsidR="009E3492" w:rsidRPr="0029378B">
        <w:rPr>
          <w:rFonts w:ascii="Arial" w:hAnsi="Arial" w:cs="Arial"/>
          <w:color w:val="000000" w:themeColor="text1"/>
          <w:sz w:val="22"/>
          <w:szCs w:val="22"/>
        </w:rPr>
        <w:t xml:space="preserve"> ‘Fuel Saving in a Scottish Haulage Fleet’ (</w:t>
      </w:r>
      <w:r w:rsidR="00757D51">
        <w:rPr>
          <w:rFonts w:ascii="Arial" w:hAnsi="Arial" w:cs="Arial"/>
          <w:color w:val="000000" w:themeColor="text1"/>
          <w:sz w:val="22"/>
          <w:szCs w:val="22"/>
        </w:rPr>
        <w:t xml:space="preserve">Department for transport, </w:t>
      </w:r>
      <w:r w:rsidR="009E3492" w:rsidRPr="0029378B">
        <w:rPr>
          <w:rFonts w:ascii="Arial" w:hAnsi="Arial" w:cs="Arial"/>
          <w:color w:val="000000" w:themeColor="text1"/>
          <w:sz w:val="22"/>
          <w:szCs w:val="22"/>
        </w:rPr>
        <w:t xml:space="preserve">2010) is a good case study to </w:t>
      </w:r>
      <w:r w:rsidR="00C277B4" w:rsidRPr="0029378B">
        <w:rPr>
          <w:rFonts w:ascii="Arial" w:hAnsi="Arial" w:cs="Arial"/>
          <w:color w:val="000000" w:themeColor="text1"/>
          <w:sz w:val="22"/>
          <w:szCs w:val="22"/>
        </w:rPr>
        <w:t xml:space="preserve">show this, and relevant to our case as they use HGVs. The results of SAFED can be seen in table 3.0. </w:t>
      </w:r>
    </w:p>
    <w:p w14:paraId="44498A67" w14:textId="77777777" w:rsidR="00D65BD7" w:rsidRPr="0029378B" w:rsidRDefault="00D65BD7" w:rsidP="00D65BD7">
      <w:pPr>
        <w:rPr>
          <w:rFonts w:ascii="Arial" w:hAnsi="Arial" w:cs="Arial"/>
          <w:color w:val="000000" w:themeColor="text1"/>
          <w:sz w:val="22"/>
          <w:szCs w:val="22"/>
        </w:rPr>
      </w:pPr>
    </w:p>
    <w:tbl>
      <w:tblPr>
        <w:tblStyle w:val="TableGrid"/>
        <w:tblW w:w="0" w:type="auto"/>
        <w:jc w:val="center"/>
        <w:tblLook w:val="04A0" w:firstRow="1" w:lastRow="0" w:firstColumn="1" w:lastColumn="0" w:noHBand="0" w:noVBand="1"/>
      </w:tblPr>
      <w:tblGrid>
        <w:gridCol w:w="2638"/>
        <w:gridCol w:w="1647"/>
        <w:gridCol w:w="1464"/>
        <w:gridCol w:w="889"/>
      </w:tblGrid>
      <w:tr w:rsidR="004F1C8C" w:rsidRPr="0029378B" w14:paraId="3B282948" w14:textId="77777777" w:rsidTr="00757D51">
        <w:trPr>
          <w:jc w:val="center"/>
        </w:trPr>
        <w:tc>
          <w:tcPr>
            <w:tcW w:w="0" w:type="auto"/>
            <w:hideMark/>
          </w:tcPr>
          <w:p w14:paraId="2163E6C0" w14:textId="77777777" w:rsidR="004F1C8C" w:rsidRPr="0029378B" w:rsidRDefault="004F1C8C" w:rsidP="00D65BD7">
            <w:pPr>
              <w:rPr>
                <w:rFonts w:ascii="Arial" w:eastAsia="Times New Roman" w:hAnsi="Arial" w:cs="Arial"/>
                <w:color w:val="000000" w:themeColor="text1"/>
                <w:sz w:val="22"/>
                <w:szCs w:val="22"/>
              </w:rPr>
            </w:pPr>
          </w:p>
        </w:tc>
        <w:tc>
          <w:tcPr>
            <w:tcW w:w="0" w:type="auto"/>
            <w:hideMark/>
          </w:tcPr>
          <w:p w14:paraId="109810AC"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bCs/>
                <w:color w:val="000000" w:themeColor="text1"/>
                <w:sz w:val="22"/>
                <w:szCs w:val="22"/>
              </w:rPr>
              <w:t xml:space="preserve">Before training </w:t>
            </w:r>
          </w:p>
        </w:tc>
        <w:tc>
          <w:tcPr>
            <w:tcW w:w="0" w:type="auto"/>
            <w:hideMark/>
          </w:tcPr>
          <w:p w14:paraId="34C43D73"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bCs/>
                <w:color w:val="000000" w:themeColor="text1"/>
                <w:sz w:val="22"/>
                <w:szCs w:val="22"/>
              </w:rPr>
              <w:t xml:space="preserve">After training </w:t>
            </w:r>
          </w:p>
        </w:tc>
        <w:tc>
          <w:tcPr>
            <w:tcW w:w="0" w:type="auto"/>
            <w:hideMark/>
          </w:tcPr>
          <w:p w14:paraId="677629A2"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bCs/>
                <w:color w:val="000000" w:themeColor="text1"/>
                <w:sz w:val="22"/>
                <w:szCs w:val="22"/>
              </w:rPr>
              <w:t xml:space="preserve">Saving </w:t>
            </w:r>
          </w:p>
        </w:tc>
      </w:tr>
      <w:tr w:rsidR="004F1C8C" w:rsidRPr="0029378B" w14:paraId="2AA35A6E" w14:textId="77777777" w:rsidTr="00757D51">
        <w:trPr>
          <w:jc w:val="center"/>
        </w:trPr>
        <w:tc>
          <w:tcPr>
            <w:tcW w:w="0" w:type="auto"/>
            <w:hideMark/>
          </w:tcPr>
          <w:p w14:paraId="0EC48B8C" w14:textId="56AFC186"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Mileage </w:t>
            </w:r>
          </w:p>
        </w:tc>
        <w:tc>
          <w:tcPr>
            <w:tcW w:w="0" w:type="auto"/>
            <w:hideMark/>
          </w:tcPr>
          <w:p w14:paraId="252A2BEA"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14.6 </w:t>
            </w:r>
          </w:p>
        </w:tc>
        <w:tc>
          <w:tcPr>
            <w:tcW w:w="0" w:type="auto"/>
            <w:hideMark/>
          </w:tcPr>
          <w:p w14:paraId="5DE3705F"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14.6 </w:t>
            </w:r>
          </w:p>
        </w:tc>
        <w:tc>
          <w:tcPr>
            <w:tcW w:w="0" w:type="auto"/>
            <w:hideMark/>
          </w:tcPr>
          <w:p w14:paraId="795AC779"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 </w:t>
            </w:r>
          </w:p>
        </w:tc>
      </w:tr>
      <w:tr w:rsidR="004F1C8C" w:rsidRPr="0029378B" w14:paraId="4873A0DF" w14:textId="77777777" w:rsidTr="00757D51">
        <w:trPr>
          <w:jc w:val="center"/>
        </w:trPr>
        <w:tc>
          <w:tcPr>
            <w:tcW w:w="0" w:type="auto"/>
            <w:hideMark/>
          </w:tcPr>
          <w:p w14:paraId="57D0EFF9"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Gallons Used </w:t>
            </w:r>
          </w:p>
        </w:tc>
        <w:tc>
          <w:tcPr>
            <w:tcW w:w="0" w:type="auto"/>
            <w:hideMark/>
          </w:tcPr>
          <w:p w14:paraId="0592FE46"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2.22 </w:t>
            </w:r>
          </w:p>
        </w:tc>
        <w:tc>
          <w:tcPr>
            <w:tcW w:w="0" w:type="auto"/>
            <w:hideMark/>
          </w:tcPr>
          <w:p w14:paraId="73317C99"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2.07 </w:t>
            </w:r>
          </w:p>
        </w:tc>
        <w:tc>
          <w:tcPr>
            <w:tcW w:w="0" w:type="auto"/>
            <w:hideMark/>
          </w:tcPr>
          <w:p w14:paraId="4C85EA20"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7% </w:t>
            </w:r>
          </w:p>
        </w:tc>
      </w:tr>
      <w:tr w:rsidR="004F1C8C" w:rsidRPr="0029378B" w14:paraId="06246269" w14:textId="77777777" w:rsidTr="00757D51">
        <w:trPr>
          <w:jc w:val="center"/>
        </w:trPr>
        <w:tc>
          <w:tcPr>
            <w:tcW w:w="0" w:type="auto"/>
            <w:hideMark/>
          </w:tcPr>
          <w:p w14:paraId="16EF5D49"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MPG </w:t>
            </w:r>
          </w:p>
        </w:tc>
        <w:tc>
          <w:tcPr>
            <w:tcW w:w="0" w:type="auto"/>
            <w:hideMark/>
          </w:tcPr>
          <w:p w14:paraId="77DA7DED"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6.58 </w:t>
            </w:r>
          </w:p>
        </w:tc>
        <w:tc>
          <w:tcPr>
            <w:tcW w:w="0" w:type="auto"/>
            <w:hideMark/>
          </w:tcPr>
          <w:p w14:paraId="141DE715"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7.05 </w:t>
            </w:r>
          </w:p>
        </w:tc>
        <w:tc>
          <w:tcPr>
            <w:tcW w:w="0" w:type="auto"/>
            <w:hideMark/>
          </w:tcPr>
          <w:p w14:paraId="5A36DF61"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7% </w:t>
            </w:r>
          </w:p>
        </w:tc>
      </w:tr>
      <w:tr w:rsidR="004F1C8C" w:rsidRPr="0029378B" w14:paraId="620D36F9" w14:textId="77777777" w:rsidTr="00757D51">
        <w:trPr>
          <w:jc w:val="center"/>
        </w:trPr>
        <w:tc>
          <w:tcPr>
            <w:tcW w:w="0" w:type="auto"/>
            <w:hideMark/>
          </w:tcPr>
          <w:p w14:paraId="3CE00546"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Number of gear changes </w:t>
            </w:r>
          </w:p>
        </w:tc>
        <w:tc>
          <w:tcPr>
            <w:tcW w:w="0" w:type="auto"/>
            <w:hideMark/>
          </w:tcPr>
          <w:p w14:paraId="793731EE"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60 </w:t>
            </w:r>
          </w:p>
        </w:tc>
        <w:tc>
          <w:tcPr>
            <w:tcW w:w="0" w:type="auto"/>
            <w:hideMark/>
          </w:tcPr>
          <w:p w14:paraId="5583800E"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35 </w:t>
            </w:r>
          </w:p>
        </w:tc>
        <w:tc>
          <w:tcPr>
            <w:tcW w:w="0" w:type="auto"/>
            <w:hideMark/>
          </w:tcPr>
          <w:p w14:paraId="30D47805" w14:textId="77777777" w:rsidR="004F1C8C" w:rsidRPr="0029378B" w:rsidRDefault="004F1C8C" w:rsidP="00D65BD7">
            <w:pPr>
              <w:rPr>
                <w:rFonts w:ascii="Arial" w:eastAsia="Times New Roman" w:hAnsi="Arial" w:cs="Arial"/>
                <w:color w:val="000000" w:themeColor="text1"/>
                <w:sz w:val="22"/>
                <w:szCs w:val="22"/>
              </w:rPr>
            </w:pPr>
            <w:r w:rsidRPr="0029378B">
              <w:rPr>
                <w:rFonts w:ascii="Arial" w:eastAsia="Times New Roman" w:hAnsi="Arial" w:cs="Arial"/>
                <w:color w:val="000000" w:themeColor="text1"/>
                <w:sz w:val="22"/>
                <w:szCs w:val="22"/>
              </w:rPr>
              <w:t xml:space="preserve">42% </w:t>
            </w:r>
          </w:p>
        </w:tc>
      </w:tr>
    </w:tbl>
    <w:p w14:paraId="5099BBC3" w14:textId="09439E6A" w:rsidR="004F1C8C" w:rsidRPr="0029378B" w:rsidRDefault="004F1C8C" w:rsidP="00D65BD7">
      <w:pPr>
        <w:rPr>
          <w:rFonts w:ascii="Arial" w:hAnsi="Arial" w:cs="Arial"/>
          <w:color w:val="000000" w:themeColor="text1"/>
          <w:sz w:val="22"/>
          <w:szCs w:val="22"/>
        </w:rPr>
      </w:pPr>
      <w:proofErr w:type="gramStart"/>
      <w:r w:rsidRPr="0029378B">
        <w:rPr>
          <w:rFonts w:ascii="Arial" w:hAnsi="Arial" w:cs="Arial"/>
          <w:color w:val="000000" w:themeColor="text1"/>
          <w:sz w:val="22"/>
          <w:szCs w:val="22"/>
        </w:rPr>
        <w:lastRenderedPageBreak/>
        <w:t xml:space="preserve">Table 3.0: </w:t>
      </w:r>
      <w:r w:rsidR="00C277B4" w:rsidRPr="0029378B">
        <w:rPr>
          <w:rFonts w:ascii="Arial" w:hAnsi="Arial" w:cs="Arial"/>
          <w:color w:val="000000" w:themeColor="text1"/>
          <w:sz w:val="22"/>
          <w:szCs w:val="22"/>
        </w:rPr>
        <w:t>Scottish haulage fleet driver efficiency before and after SAFED</w:t>
      </w:r>
      <w:r w:rsidR="00947390" w:rsidRPr="0029378B">
        <w:rPr>
          <w:rFonts w:ascii="Arial" w:hAnsi="Arial" w:cs="Arial"/>
          <w:color w:val="000000" w:themeColor="text1"/>
          <w:sz w:val="22"/>
          <w:szCs w:val="22"/>
        </w:rPr>
        <w:t xml:space="preserve"> (Department for transport</w:t>
      </w:r>
      <w:r w:rsidR="00757D51">
        <w:rPr>
          <w:rFonts w:ascii="Arial" w:hAnsi="Arial" w:cs="Arial"/>
          <w:color w:val="000000" w:themeColor="text1"/>
          <w:sz w:val="22"/>
          <w:szCs w:val="22"/>
        </w:rPr>
        <w:t>, 2010</w:t>
      </w:r>
      <w:r w:rsidR="00947390" w:rsidRPr="0029378B">
        <w:rPr>
          <w:rFonts w:ascii="Arial" w:hAnsi="Arial" w:cs="Arial"/>
          <w:color w:val="000000" w:themeColor="text1"/>
          <w:sz w:val="22"/>
          <w:szCs w:val="22"/>
        </w:rPr>
        <w:t>)</w:t>
      </w:r>
      <w:r w:rsidR="00C277B4" w:rsidRPr="0029378B">
        <w:rPr>
          <w:rFonts w:ascii="Arial" w:hAnsi="Arial" w:cs="Arial"/>
          <w:color w:val="000000" w:themeColor="text1"/>
          <w:sz w:val="22"/>
          <w:szCs w:val="22"/>
        </w:rPr>
        <w:t>.</w:t>
      </w:r>
      <w:proofErr w:type="gramEnd"/>
      <w:r w:rsidR="00C277B4" w:rsidRPr="0029378B">
        <w:rPr>
          <w:rFonts w:ascii="Arial" w:hAnsi="Arial" w:cs="Arial"/>
          <w:color w:val="000000" w:themeColor="text1"/>
          <w:sz w:val="22"/>
          <w:szCs w:val="22"/>
        </w:rPr>
        <w:t xml:space="preserve"> </w:t>
      </w:r>
    </w:p>
    <w:p w14:paraId="544F6650" w14:textId="77777777" w:rsidR="00D65BD7" w:rsidRPr="0029378B" w:rsidRDefault="00D65BD7" w:rsidP="00D65BD7">
      <w:pPr>
        <w:rPr>
          <w:rFonts w:ascii="Arial" w:hAnsi="Arial" w:cs="Arial"/>
          <w:color w:val="000000" w:themeColor="text1"/>
          <w:sz w:val="22"/>
          <w:szCs w:val="22"/>
        </w:rPr>
      </w:pPr>
    </w:p>
    <w:p w14:paraId="2795BC06" w14:textId="475E597C" w:rsidR="00947390" w:rsidRPr="0029378B" w:rsidRDefault="00C277B4" w:rsidP="00D65BD7">
      <w:pPr>
        <w:rPr>
          <w:rFonts w:ascii="Arial" w:hAnsi="Arial" w:cs="Arial"/>
          <w:color w:val="000000" w:themeColor="text1"/>
          <w:sz w:val="22"/>
          <w:szCs w:val="22"/>
        </w:rPr>
      </w:pPr>
      <w:r w:rsidRPr="0029378B">
        <w:rPr>
          <w:rFonts w:ascii="Arial" w:hAnsi="Arial" w:cs="Arial"/>
          <w:color w:val="000000" w:themeColor="text1"/>
          <w:sz w:val="22"/>
          <w:szCs w:val="22"/>
        </w:rPr>
        <w:t xml:space="preserve">A saving of 7% is a good improvement.  It has been suggested the supermarket’s MPG is fairly low and so implementing training such as this will </w:t>
      </w:r>
      <w:r w:rsidR="00947390" w:rsidRPr="0029378B">
        <w:rPr>
          <w:rFonts w:ascii="Arial" w:hAnsi="Arial" w:cs="Arial"/>
          <w:color w:val="000000" w:themeColor="text1"/>
          <w:sz w:val="22"/>
          <w:szCs w:val="22"/>
        </w:rPr>
        <w:t>bring many benefits to the company.</w:t>
      </w:r>
    </w:p>
    <w:p w14:paraId="443DF899" w14:textId="7AF1161A" w:rsidR="00F45531" w:rsidRPr="0029378B" w:rsidRDefault="00F45531" w:rsidP="00D65BD7">
      <w:pPr>
        <w:rPr>
          <w:rFonts w:ascii="Arial" w:hAnsi="Arial" w:cs="Arial"/>
          <w:sz w:val="22"/>
          <w:szCs w:val="22"/>
        </w:rPr>
      </w:pPr>
      <w:r w:rsidRPr="0029378B">
        <w:rPr>
          <w:rFonts w:ascii="Arial" w:hAnsi="Arial" w:cs="Arial"/>
          <w:sz w:val="22"/>
          <w:szCs w:val="22"/>
        </w:rPr>
        <w:t xml:space="preserve">Investment in car design over the years has taken place to improve </w:t>
      </w:r>
      <w:proofErr w:type="gramStart"/>
      <w:r w:rsidRPr="0029378B">
        <w:rPr>
          <w:rFonts w:ascii="Arial" w:hAnsi="Arial" w:cs="Arial"/>
          <w:sz w:val="22"/>
          <w:szCs w:val="22"/>
        </w:rPr>
        <w:t>efficiency,</w:t>
      </w:r>
      <w:proofErr w:type="gramEnd"/>
      <w:r w:rsidRPr="0029378B">
        <w:rPr>
          <w:rFonts w:ascii="Arial" w:hAnsi="Arial" w:cs="Arial"/>
          <w:sz w:val="22"/>
          <w:szCs w:val="22"/>
        </w:rPr>
        <w:t xml:space="preserve"> the same cannot be said for HGVs. Studies have shown such changes in the shape of the truck will reduce fuel consumption.  As stated earlier, a reduction in trailer height will lead to efficient energy consumption. Transport and Enviro</w:t>
      </w:r>
      <w:r w:rsidR="00757D51">
        <w:rPr>
          <w:rFonts w:ascii="Arial" w:hAnsi="Arial" w:cs="Arial"/>
          <w:sz w:val="22"/>
          <w:szCs w:val="22"/>
        </w:rPr>
        <w:t>nment (2012) showed</w:t>
      </w:r>
      <w:r w:rsidRPr="0029378B">
        <w:rPr>
          <w:rFonts w:ascii="Arial" w:hAnsi="Arial" w:cs="Arial"/>
          <w:sz w:val="22"/>
          <w:szCs w:val="22"/>
        </w:rPr>
        <w:t xml:space="preserve"> changing the shape of the cabin </w:t>
      </w:r>
      <w:r w:rsidR="00757D51">
        <w:rPr>
          <w:rFonts w:ascii="Arial" w:hAnsi="Arial" w:cs="Arial"/>
          <w:sz w:val="22"/>
          <w:szCs w:val="22"/>
        </w:rPr>
        <w:t xml:space="preserve">reduces </w:t>
      </w:r>
      <w:r w:rsidRPr="0029378B">
        <w:rPr>
          <w:rFonts w:ascii="Arial" w:hAnsi="Arial" w:cs="Arial"/>
          <w:sz w:val="22"/>
          <w:szCs w:val="22"/>
        </w:rPr>
        <w:t xml:space="preserve">the aerodynamic drag by 12%, leading to fuel savings and CO2 emission reduction of 3.2%-5.3% for a 40t long haul lorry. </w:t>
      </w:r>
    </w:p>
    <w:p w14:paraId="0514DD30" w14:textId="77777777" w:rsidR="00D65BD7" w:rsidRPr="0029378B" w:rsidRDefault="00D65BD7" w:rsidP="00D65BD7">
      <w:pPr>
        <w:rPr>
          <w:rFonts w:ascii="Arial" w:hAnsi="Arial" w:cs="Arial"/>
          <w:sz w:val="22"/>
          <w:szCs w:val="22"/>
        </w:rPr>
      </w:pPr>
    </w:p>
    <w:p w14:paraId="4614ADA6" w14:textId="05B1A94F" w:rsidR="006E0FE1" w:rsidRDefault="00645823" w:rsidP="00D65BD7">
      <w:pPr>
        <w:rPr>
          <w:rFonts w:ascii="Arial" w:hAnsi="Arial" w:cs="Arial"/>
          <w:sz w:val="22"/>
          <w:szCs w:val="22"/>
        </w:rPr>
      </w:pPr>
      <w:r w:rsidRPr="0029378B">
        <w:rPr>
          <w:rFonts w:ascii="Arial" w:hAnsi="Arial" w:cs="Arial"/>
          <w:sz w:val="22"/>
          <w:szCs w:val="22"/>
        </w:rPr>
        <w:t xml:space="preserve">A study by the Centre for Sustainable Road Freight </w:t>
      </w:r>
      <w:r w:rsidR="006E0FE1" w:rsidRPr="0029378B">
        <w:rPr>
          <w:rFonts w:ascii="Arial" w:hAnsi="Arial" w:cs="Arial"/>
          <w:sz w:val="22"/>
          <w:szCs w:val="22"/>
        </w:rPr>
        <w:t>(2017) on Waitrose trucks</w:t>
      </w:r>
      <w:r w:rsidR="00D65BD7" w:rsidRPr="0029378B">
        <w:rPr>
          <w:rFonts w:ascii="Arial" w:hAnsi="Arial" w:cs="Arial"/>
          <w:sz w:val="22"/>
          <w:szCs w:val="22"/>
        </w:rPr>
        <w:t xml:space="preserve"> conducted in 2</w:t>
      </w:r>
      <w:r w:rsidR="006E0FE1" w:rsidRPr="0029378B">
        <w:rPr>
          <w:rFonts w:ascii="Arial" w:hAnsi="Arial" w:cs="Arial"/>
          <w:sz w:val="22"/>
          <w:szCs w:val="22"/>
        </w:rPr>
        <w:t>012 showed improvements in aerodynamics reduced fuel consumption. The following modifications were made to the 6 trucks and trailers:</w:t>
      </w:r>
    </w:p>
    <w:p w14:paraId="0FE81605" w14:textId="77777777" w:rsidR="0029378B" w:rsidRPr="0029378B" w:rsidRDefault="0029378B" w:rsidP="00D65BD7">
      <w:pPr>
        <w:rPr>
          <w:rFonts w:ascii="Arial" w:hAnsi="Arial" w:cs="Arial"/>
          <w:sz w:val="22"/>
          <w:szCs w:val="22"/>
        </w:rPr>
      </w:pPr>
    </w:p>
    <w:p w14:paraId="55AFA791" w14:textId="02636219" w:rsidR="006E0FE1" w:rsidRPr="0029378B" w:rsidRDefault="006E0FE1" w:rsidP="00D65BD7">
      <w:pPr>
        <w:rPr>
          <w:rFonts w:ascii="Arial" w:hAnsi="Arial" w:cs="Arial"/>
          <w:sz w:val="22"/>
          <w:szCs w:val="22"/>
          <w:lang w:eastAsia="en-GB"/>
        </w:rPr>
      </w:pPr>
      <w:r w:rsidRPr="0029378B">
        <w:rPr>
          <w:rFonts w:ascii="Arial" w:hAnsi="Arial" w:cs="Arial"/>
          <w:sz w:val="22"/>
          <w:szCs w:val="22"/>
        </w:rPr>
        <w:t xml:space="preserve">“- </w:t>
      </w:r>
      <w:r w:rsidRPr="0029378B">
        <w:rPr>
          <w:rFonts w:ascii="Arial" w:hAnsi="Arial" w:cs="Arial"/>
          <w:sz w:val="22"/>
          <w:szCs w:val="22"/>
          <w:lang w:eastAsia="en-GB"/>
        </w:rPr>
        <w:t xml:space="preserve">A tapered ‘boat tail’ rear of trailer carefully designed not to reduce payload capacity </w:t>
      </w:r>
      <w:proofErr w:type="gramStart"/>
      <w:r w:rsidRPr="0029378B">
        <w:rPr>
          <w:rFonts w:ascii="Arial" w:hAnsi="Arial" w:cs="Arial"/>
          <w:sz w:val="22"/>
          <w:szCs w:val="22"/>
          <w:lang w:eastAsia="en-GB"/>
        </w:rPr>
        <w:t>or  door</w:t>
      </w:r>
      <w:proofErr w:type="gramEnd"/>
      <w:r w:rsidRPr="0029378B">
        <w:rPr>
          <w:rFonts w:ascii="Arial" w:hAnsi="Arial" w:cs="Arial"/>
          <w:sz w:val="22"/>
          <w:szCs w:val="22"/>
          <w:lang w:eastAsia="en-GB"/>
        </w:rPr>
        <w:t xml:space="preserve"> opening.</w:t>
      </w:r>
    </w:p>
    <w:p w14:paraId="0E8ED563" w14:textId="18543319" w:rsidR="006E0FE1" w:rsidRPr="0029378B" w:rsidRDefault="006E0FE1" w:rsidP="00D65BD7">
      <w:pPr>
        <w:rPr>
          <w:rFonts w:ascii="Arial" w:hAnsi="Arial" w:cs="Arial"/>
          <w:sz w:val="22"/>
          <w:szCs w:val="22"/>
          <w:lang w:eastAsia="en-GB"/>
        </w:rPr>
      </w:pPr>
      <w:r w:rsidRPr="0029378B">
        <w:rPr>
          <w:rFonts w:ascii="Arial" w:hAnsi="Arial" w:cs="Arial"/>
          <w:sz w:val="22"/>
          <w:szCs w:val="22"/>
          <w:lang w:eastAsia="en-GB"/>
        </w:rPr>
        <w:t>- Lower overall vehicle ride height;</w:t>
      </w:r>
    </w:p>
    <w:p w14:paraId="189CE0C7" w14:textId="3403DB04" w:rsidR="006E0FE1" w:rsidRPr="0029378B" w:rsidRDefault="006E0FE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 Smooth trailer underside and open rear section to help air flow out from underneath;</w:t>
      </w:r>
    </w:p>
    <w:p w14:paraId="5567F368" w14:textId="39646A6C" w:rsidR="006E0FE1" w:rsidRPr="0029378B" w:rsidRDefault="006E0FE1" w:rsidP="00D65BD7">
      <w:pPr>
        <w:rPr>
          <w:rFonts w:ascii="Arial" w:eastAsia="Times New Roman" w:hAnsi="Arial" w:cs="Arial"/>
          <w:sz w:val="22"/>
          <w:szCs w:val="22"/>
          <w:lang w:eastAsia="en-GB"/>
        </w:rPr>
      </w:pPr>
      <w:r w:rsidRPr="0029378B">
        <w:rPr>
          <w:rFonts w:ascii="Arial" w:eastAsia="Times New Roman" w:hAnsi="Arial" w:cs="Arial"/>
          <w:sz w:val="22"/>
          <w:szCs w:val="22"/>
          <w:lang w:eastAsia="en-GB"/>
        </w:rPr>
        <w:t>- Tractor aerodynamic kit matched to trailer – with gaps filled.”</w:t>
      </w:r>
    </w:p>
    <w:p w14:paraId="5C537FC2" w14:textId="77777777" w:rsidR="006E0FE1" w:rsidRPr="0029378B" w:rsidRDefault="006E0FE1" w:rsidP="00D65BD7">
      <w:pPr>
        <w:rPr>
          <w:rFonts w:ascii="Arial" w:eastAsia="Times New Roman" w:hAnsi="Arial" w:cs="Arial"/>
          <w:sz w:val="22"/>
          <w:szCs w:val="22"/>
          <w:lang w:eastAsia="en-GB"/>
        </w:rPr>
      </w:pPr>
    </w:p>
    <w:p w14:paraId="0A591D1B" w14:textId="2191F9F9" w:rsidR="006E0FE1" w:rsidRPr="0029378B" w:rsidRDefault="006E0FE1" w:rsidP="00D65BD7">
      <w:pPr>
        <w:rPr>
          <w:rFonts w:ascii="Arial" w:hAnsi="Arial" w:cs="Arial"/>
          <w:sz w:val="22"/>
          <w:szCs w:val="22"/>
          <w:shd w:val="clear" w:color="auto" w:fill="FFFFFF"/>
        </w:rPr>
      </w:pPr>
      <w:r w:rsidRPr="0029378B">
        <w:rPr>
          <w:rFonts w:ascii="Arial" w:eastAsia="Times New Roman" w:hAnsi="Arial" w:cs="Arial"/>
          <w:sz w:val="22"/>
          <w:szCs w:val="22"/>
          <w:lang w:eastAsia="en-GB"/>
        </w:rPr>
        <w:t>The changes gave a reduction in 14% aerodynamic drag with 7% fuel saving and CO2 emissions. The new designs are</w:t>
      </w:r>
      <w:r w:rsidRPr="0029378B">
        <w:rPr>
          <w:rFonts w:ascii="Arial" w:hAnsi="Arial" w:cs="Arial"/>
          <w:sz w:val="22"/>
          <w:szCs w:val="22"/>
          <w:shd w:val="clear" w:color="auto" w:fill="FFFFFF"/>
        </w:rPr>
        <w:t xml:space="preserve"> £4,500 more expensive than the standard trucks used, but have a 2 year return of service and will last 10 years, making this a worthy investment. </w:t>
      </w:r>
    </w:p>
    <w:p w14:paraId="20AE5D2A" w14:textId="77777777" w:rsidR="006E0FE1" w:rsidRPr="0029378B" w:rsidRDefault="006E0FE1" w:rsidP="006E0FE1">
      <w:pPr>
        <w:shd w:val="clear" w:color="auto" w:fill="FFFFFF"/>
        <w:rPr>
          <w:rFonts w:ascii="Arial" w:hAnsi="Arial" w:cs="Arial"/>
          <w:color w:val="333333"/>
          <w:sz w:val="22"/>
          <w:szCs w:val="22"/>
          <w:shd w:val="clear" w:color="auto" w:fill="FFFFFF"/>
        </w:rPr>
      </w:pPr>
    </w:p>
    <w:p w14:paraId="1AF97BD0" w14:textId="23692DF1" w:rsidR="000C1B3D" w:rsidRPr="0029378B" w:rsidRDefault="00756619" w:rsidP="0029378B">
      <w:pPr>
        <w:rPr>
          <w:rFonts w:ascii="Arial" w:hAnsi="Arial" w:cs="Arial"/>
          <w:sz w:val="22"/>
          <w:szCs w:val="22"/>
          <w:shd w:val="clear" w:color="auto" w:fill="FFFFFF"/>
        </w:rPr>
      </w:pPr>
      <w:r w:rsidRPr="0029378B">
        <w:rPr>
          <w:rFonts w:ascii="Arial" w:hAnsi="Arial" w:cs="Arial"/>
          <w:sz w:val="22"/>
          <w:szCs w:val="22"/>
          <w:shd w:val="clear" w:color="auto" w:fill="FFFFFF"/>
        </w:rPr>
        <w:t xml:space="preserve">To improve absence rates, the company needs to firstly identify the reasons for absence.  Only then </w:t>
      </w:r>
      <w:r w:rsidR="00807606" w:rsidRPr="0029378B">
        <w:rPr>
          <w:rFonts w:ascii="Arial" w:hAnsi="Arial" w:cs="Arial"/>
          <w:sz w:val="22"/>
          <w:szCs w:val="22"/>
          <w:shd w:val="clear" w:color="auto" w:fill="FFFFFF"/>
        </w:rPr>
        <w:t>can the root cause be addressed and control measures implemented to mitigate it.</w:t>
      </w:r>
      <w:r w:rsidRPr="0029378B">
        <w:rPr>
          <w:rFonts w:ascii="Arial" w:hAnsi="Arial" w:cs="Arial"/>
          <w:sz w:val="22"/>
          <w:szCs w:val="22"/>
          <w:shd w:val="clear" w:color="auto" w:fill="FFFFFF"/>
        </w:rPr>
        <w:t xml:space="preserve"> </w:t>
      </w:r>
      <w:r w:rsidR="00807606" w:rsidRPr="0029378B">
        <w:rPr>
          <w:rFonts w:ascii="Arial" w:hAnsi="Arial" w:cs="Arial"/>
          <w:sz w:val="22"/>
          <w:szCs w:val="22"/>
          <w:shd w:val="clear" w:color="auto" w:fill="FFFFFF"/>
        </w:rPr>
        <w:t xml:space="preserve">A simple survey or brutally honest discussion amongst the employees will reveal underlining issues. </w:t>
      </w:r>
      <w:r w:rsidRPr="0029378B">
        <w:rPr>
          <w:rFonts w:ascii="Arial" w:hAnsi="Arial" w:cs="Arial"/>
          <w:sz w:val="22"/>
          <w:szCs w:val="22"/>
          <w:shd w:val="clear" w:color="auto" w:fill="FFFFFF"/>
        </w:rPr>
        <w:t>A good management system should be put in place, I don’</w:t>
      </w:r>
      <w:r w:rsidR="00807606" w:rsidRPr="0029378B">
        <w:rPr>
          <w:rFonts w:ascii="Arial" w:hAnsi="Arial" w:cs="Arial"/>
          <w:sz w:val="22"/>
          <w:szCs w:val="22"/>
          <w:shd w:val="clear" w:color="auto" w:fill="FFFFFF"/>
        </w:rPr>
        <w:t xml:space="preserve">t doubt that a well distinguished company like this already has one, but titivating it will bring about marginal gains. </w:t>
      </w:r>
    </w:p>
    <w:p w14:paraId="6D4CE014" w14:textId="39B997ED" w:rsidR="00947390" w:rsidRPr="0029378B" w:rsidRDefault="00807606" w:rsidP="0029378B">
      <w:pPr>
        <w:rPr>
          <w:rFonts w:ascii="Arial" w:hAnsi="Arial" w:cs="Arial"/>
          <w:sz w:val="22"/>
          <w:szCs w:val="22"/>
        </w:rPr>
      </w:pPr>
      <w:r w:rsidRPr="0029378B">
        <w:rPr>
          <w:rFonts w:ascii="Arial" w:eastAsia="Times New Roman" w:hAnsi="Arial" w:cs="Arial"/>
          <w:color w:val="000000" w:themeColor="text1"/>
          <w:sz w:val="22"/>
          <w:szCs w:val="22"/>
        </w:rPr>
        <w:t>Managers should be given responsibility over absence and sick leave</w:t>
      </w:r>
      <w:r w:rsidR="0029378B">
        <w:rPr>
          <w:rFonts w:ascii="Arial" w:eastAsia="Times New Roman" w:hAnsi="Arial" w:cs="Arial"/>
          <w:color w:val="000000" w:themeColor="text1"/>
          <w:sz w:val="22"/>
          <w:szCs w:val="22"/>
        </w:rPr>
        <w:t>, furthermore</w:t>
      </w:r>
      <w:r w:rsidRPr="0029378B">
        <w:rPr>
          <w:rFonts w:ascii="Arial" w:eastAsia="Times New Roman" w:hAnsi="Arial" w:cs="Arial"/>
          <w:color w:val="000000" w:themeColor="text1"/>
          <w:sz w:val="22"/>
          <w:szCs w:val="22"/>
        </w:rPr>
        <w:t xml:space="preserve"> emphasis on reduction of stress in the workplace should be implemented (CIPD, 2012). Thos</w:t>
      </w:r>
      <w:r w:rsidR="0029378B" w:rsidRPr="0029378B">
        <w:rPr>
          <w:rFonts w:ascii="Arial" w:eastAsia="Times New Roman" w:hAnsi="Arial" w:cs="Arial"/>
          <w:color w:val="000000" w:themeColor="text1"/>
          <w:sz w:val="22"/>
          <w:szCs w:val="22"/>
        </w:rPr>
        <w:t>e</w:t>
      </w:r>
      <w:r w:rsidRPr="0029378B">
        <w:rPr>
          <w:rFonts w:ascii="Arial" w:eastAsia="Times New Roman" w:hAnsi="Arial" w:cs="Arial"/>
          <w:color w:val="000000" w:themeColor="text1"/>
          <w:sz w:val="22"/>
          <w:szCs w:val="22"/>
        </w:rPr>
        <w:t xml:space="preserve"> who take stress-reducing measures are more likely to report a reduction in related absences.  This can be done through a number of ways such as “s</w:t>
      </w:r>
      <w:r w:rsidRPr="0029378B">
        <w:rPr>
          <w:rFonts w:ascii="Arial" w:hAnsi="Arial" w:cs="Arial"/>
          <w:sz w:val="22"/>
          <w:szCs w:val="22"/>
        </w:rPr>
        <w:t xml:space="preserve">taff surveys, flexible working options/ improved work–life balance and risk assessments/stress audits” (CIPD, 2012). </w:t>
      </w:r>
    </w:p>
    <w:p w14:paraId="0AF4DE71" w14:textId="30095762" w:rsidR="007A7388" w:rsidRPr="0029378B" w:rsidRDefault="00807606" w:rsidP="0029378B">
      <w:pPr>
        <w:rPr>
          <w:rFonts w:ascii="Arial" w:hAnsi="Arial" w:cs="Arial"/>
          <w:sz w:val="22"/>
          <w:szCs w:val="22"/>
        </w:rPr>
      </w:pPr>
      <w:r w:rsidRPr="0029378B">
        <w:rPr>
          <w:rFonts w:ascii="Arial" w:hAnsi="Arial" w:cs="Arial"/>
          <w:sz w:val="22"/>
          <w:szCs w:val="22"/>
        </w:rPr>
        <w:t xml:space="preserve">Promotion of good mental health is also important. </w:t>
      </w:r>
      <w:r w:rsidR="0029378B">
        <w:rPr>
          <w:rFonts w:ascii="Arial" w:hAnsi="Arial" w:cs="Arial"/>
          <w:sz w:val="22"/>
          <w:szCs w:val="22"/>
        </w:rPr>
        <w:t>Mental health related issues are on the rise and are</w:t>
      </w:r>
      <w:r w:rsidRPr="0029378B">
        <w:rPr>
          <w:rFonts w:ascii="Arial" w:hAnsi="Arial" w:cs="Arial"/>
          <w:sz w:val="22"/>
          <w:szCs w:val="22"/>
        </w:rPr>
        <w:t xml:space="preserve"> strongly rel</w:t>
      </w:r>
      <w:r w:rsidR="0029378B">
        <w:rPr>
          <w:rFonts w:ascii="Arial" w:hAnsi="Arial" w:cs="Arial"/>
          <w:sz w:val="22"/>
          <w:szCs w:val="22"/>
        </w:rPr>
        <w:t>ated to stress induced problems. They</w:t>
      </w:r>
      <w:r w:rsidRPr="0029378B">
        <w:rPr>
          <w:rFonts w:ascii="Arial" w:hAnsi="Arial" w:cs="Arial"/>
          <w:sz w:val="22"/>
          <w:szCs w:val="22"/>
        </w:rPr>
        <w:t xml:space="preserve"> are more apparent where there is less consideration for employee well-being. Promotion of good mental health can be</w:t>
      </w:r>
      <w:r w:rsidR="0029378B" w:rsidRPr="0029378B">
        <w:rPr>
          <w:rFonts w:ascii="Arial" w:hAnsi="Arial" w:cs="Arial"/>
          <w:sz w:val="22"/>
          <w:szCs w:val="22"/>
        </w:rPr>
        <w:t xml:space="preserve"> implemented</w:t>
      </w:r>
      <w:r w:rsidRPr="0029378B">
        <w:rPr>
          <w:rFonts w:ascii="Arial" w:hAnsi="Arial" w:cs="Arial"/>
          <w:sz w:val="22"/>
          <w:szCs w:val="22"/>
        </w:rPr>
        <w:t xml:space="preserve"> through </w:t>
      </w:r>
      <w:r w:rsidR="0029378B" w:rsidRPr="0029378B">
        <w:rPr>
          <w:rFonts w:ascii="Arial" w:hAnsi="Arial" w:cs="Arial"/>
          <w:sz w:val="22"/>
          <w:szCs w:val="22"/>
        </w:rPr>
        <w:t>“</w:t>
      </w:r>
      <w:r w:rsidRPr="0029378B">
        <w:rPr>
          <w:rFonts w:ascii="Arial" w:hAnsi="Arial" w:cs="Arial"/>
          <w:sz w:val="22"/>
          <w:szCs w:val="22"/>
        </w:rPr>
        <w:t>flexible working options/improved work– life balance, employee assist</w:t>
      </w:r>
      <w:r w:rsidR="0029378B" w:rsidRPr="0029378B">
        <w:rPr>
          <w:rFonts w:ascii="Arial" w:hAnsi="Arial" w:cs="Arial"/>
          <w:sz w:val="22"/>
          <w:szCs w:val="22"/>
        </w:rPr>
        <w:t xml:space="preserve">ance programmes and counselling” (CIPD, 2012). </w:t>
      </w:r>
    </w:p>
    <w:p w14:paraId="151F9341" w14:textId="77777777" w:rsidR="00756619" w:rsidRPr="0029378B" w:rsidRDefault="00756619" w:rsidP="0029378B">
      <w:pPr>
        <w:rPr>
          <w:rFonts w:ascii="Arial" w:hAnsi="Arial" w:cs="Arial"/>
          <w:sz w:val="22"/>
          <w:szCs w:val="22"/>
        </w:rPr>
      </w:pPr>
    </w:p>
    <w:p w14:paraId="1674232B" w14:textId="39ED349D" w:rsidR="0029378B" w:rsidRDefault="0029378B" w:rsidP="0029378B">
      <w:pPr>
        <w:rPr>
          <w:rFonts w:ascii="Arial" w:hAnsi="Arial" w:cs="Arial"/>
          <w:sz w:val="22"/>
          <w:szCs w:val="22"/>
        </w:rPr>
      </w:pPr>
      <w:r w:rsidRPr="0029378B">
        <w:rPr>
          <w:rFonts w:ascii="Arial" w:hAnsi="Arial" w:cs="Arial"/>
          <w:sz w:val="22"/>
          <w:szCs w:val="22"/>
        </w:rPr>
        <w:t xml:space="preserve">If workplace motivation is an overarching issue then this will lead to higher absence rates. Making the people feel valued and part of a team will mitigate this. </w:t>
      </w:r>
      <w:r w:rsidR="002F21E2">
        <w:rPr>
          <w:rFonts w:ascii="Arial" w:hAnsi="Arial" w:cs="Arial"/>
          <w:sz w:val="22"/>
          <w:szCs w:val="22"/>
        </w:rPr>
        <w:t>Consideration of well</w:t>
      </w:r>
      <w:r w:rsidRPr="0029378B">
        <w:rPr>
          <w:rFonts w:ascii="Arial" w:hAnsi="Arial" w:cs="Arial"/>
          <w:sz w:val="22"/>
          <w:szCs w:val="22"/>
        </w:rPr>
        <w:t xml:space="preserve">being by line managers, and team cohesion events encourages motivation and respect for colleagues.  By applying practices such as these, then absence rates will start to fall. </w:t>
      </w:r>
    </w:p>
    <w:p w14:paraId="716A23B0" w14:textId="77777777" w:rsidR="0029378B" w:rsidRPr="0029378B" w:rsidRDefault="0029378B" w:rsidP="0029378B">
      <w:pPr>
        <w:rPr>
          <w:rFonts w:ascii="Arial" w:hAnsi="Arial" w:cs="Arial"/>
          <w:b/>
          <w:sz w:val="22"/>
          <w:szCs w:val="22"/>
        </w:rPr>
      </w:pPr>
    </w:p>
    <w:p w14:paraId="5DE2C2AE" w14:textId="70480EC2" w:rsidR="007A7388" w:rsidRPr="002F21E2" w:rsidRDefault="00A237E2" w:rsidP="004F1C8C">
      <w:pPr>
        <w:spacing w:line="360" w:lineRule="auto"/>
        <w:rPr>
          <w:rFonts w:ascii="Arial" w:hAnsi="Arial" w:cs="Arial"/>
          <w:szCs w:val="22"/>
          <w:u w:val="single"/>
        </w:rPr>
      </w:pPr>
      <w:r w:rsidRPr="002F21E2">
        <w:rPr>
          <w:rFonts w:ascii="Arial" w:hAnsi="Arial" w:cs="Arial"/>
          <w:szCs w:val="22"/>
          <w:u w:val="single"/>
        </w:rPr>
        <w:t xml:space="preserve">5.0 </w:t>
      </w:r>
      <w:r w:rsidR="007A7388" w:rsidRPr="002F21E2">
        <w:rPr>
          <w:rFonts w:ascii="Arial" w:hAnsi="Arial" w:cs="Arial"/>
          <w:szCs w:val="22"/>
          <w:u w:val="single"/>
        </w:rPr>
        <w:t>Conclusion</w:t>
      </w:r>
    </w:p>
    <w:p w14:paraId="14AF6AB9" w14:textId="289DED69" w:rsidR="007A7388" w:rsidRDefault="007A7388" w:rsidP="004F1C8C">
      <w:pPr>
        <w:spacing w:line="360" w:lineRule="auto"/>
        <w:rPr>
          <w:rFonts w:ascii="Arial" w:hAnsi="Arial" w:cs="Arial"/>
          <w:b/>
          <w:sz w:val="22"/>
          <w:szCs w:val="22"/>
        </w:rPr>
      </w:pPr>
    </w:p>
    <w:p w14:paraId="6ED27129" w14:textId="2829E7A5" w:rsidR="00D75403" w:rsidRPr="00D75403" w:rsidRDefault="00D75403" w:rsidP="00D75403">
      <w:pPr>
        <w:pStyle w:val="NoSpacing"/>
        <w:rPr>
          <w:rFonts w:ascii="Arial" w:hAnsi="Arial" w:cs="Arial"/>
          <w:sz w:val="22"/>
        </w:rPr>
      </w:pPr>
      <w:r w:rsidRPr="00D75403">
        <w:rPr>
          <w:rFonts w:ascii="Arial" w:hAnsi="Arial" w:cs="Arial"/>
          <w:sz w:val="22"/>
        </w:rPr>
        <w:t>Absence and MPG were two of the KPIs that stood out from the data sheet of underperforming. This analysis has prove</w:t>
      </w:r>
      <w:r>
        <w:rPr>
          <w:rFonts w:ascii="Arial" w:hAnsi="Arial" w:cs="Arial"/>
          <w:sz w:val="22"/>
        </w:rPr>
        <w:t>n</w:t>
      </w:r>
      <w:r w:rsidRPr="00D75403">
        <w:rPr>
          <w:rFonts w:ascii="Arial" w:hAnsi="Arial" w:cs="Arial"/>
          <w:sz w:val="22"/>
        </w:rPr>
        <w:t xml:space="preserve"> the extent of this, and it is clear if these are addressed then financial gains will be made.  These gains may be marginal, but cumulatively they will make saving</w:t>
      </w:r>
      <w:bookmarkStart w:id="0" w:name="_GoBack"/>
      <w:bookmarkEnd w:id="0"/>
      <w:r w:rsidRPr="00D75403">
        <w:rPr>
          <w:rFonts w:ascii="Arial" w:hAnsi="Arial" w:cs="Arial"/>
          <w:sz w:val="22"/>
        </w:rPr>
        <w:t xml:space="preserve">s, and improve overall performance.  Some of these </w:t>
      </w:r>
      <w:r w:rsidRPr="00D75403">
        <w:rPr>
          <w:rFonts w:ascii="Arial" w:hAnsi="Arial" w:cs="Arial"/>
          <w:sz w:val="22"/>
        </w:rPr>
        <w:lastRenderedPageBreak/>
        <w:t xml:space="preserve">solutions are longer term than short term, and require more than financial investment to be successful. </w:t>
      </w:r>
      <w:r w:rsidR="00C554F4">
        <w:rPr>
          <w:rFonts w:ascii="Arial" w:hAnsi="Arial" w:cs="Arial"/>
          <w:sz w:val="22"/>
        </w:rPr>
        <w:t xml:space="preserve">It can be argued that monitoring and managing MPG is easier than absence rates.  MPG is more tangible to measure, and the root cause is not subjective. Absence rates are more uncertain, and the root cause harder to pin down. </w:t>
      </w:r>
      <w:r w:rsidRPr="00D75403">
        <w:rPr>
          <w:rFonts w:ascii="Arial" w:hAnsi="Arial" w:cs="Arial"/>
          <w:sz w:val="22"/>
        </w:rPr>
        <w:t>To improve MPG, changes in driving attitudes and aerodynamics are needed. With the right people in place, who are motivated and passionate, with a changing focus on well-</w:t>
      </w:r>
      <w:r>
        <w:rPr>
          <w:rFonts w:ascii="Arial" w:hAnsi="Arial" w:cs="Arial"/>
          <w:sz w:val="22"/>
        </w:rPr>
        <w:t>being,</w:t>
      </w:r>
      <w:r w:rsidRPr="00D75403">
        <w:rPr>
          <w:rFonts w:ascii="Arial" w:hAnsi="Arial" w:cs="Arial"/>
          <w:sz w:val="22"/>
        </w:rPr>
        <w:t xml:space="preserve"> a c</w:t>
      </w:r>
      <w:r>
        <w:rPr>
          <w:rFonts w:ascii="Arial" w:hAnsi="Arial" w:cs="Arial"/>
          <w:sz w:val="22"/>
        </w:rPr>
        <w:t>ulture change in the workforce will</w:t>
      </w:r>
      <w:r w:rsidRPr="00D75403">
        <w:rPr>
          <w:rFonts w:ascii="Arial" w:hAnsi="Arial" w:cs="Arial"/>
          <w:sz w:val="22"/>
        </w:rPr>
        <w:t xml:space="preserve"> reduce absence rates. Many of the KPIs this company uses are interlinked, and by addressing these</w:t>
      </w:r>
      <w:r w:rsidR="00C554F4">
        <w:rPr>
          <w:rFonts w:ascii="Arial" w:hAnsi="Arial" w:cs="Arial"/>
          <w:sz w:val="22"/>
        </w:rPr>
        <w:t>,</w:t>
      </w:r>
      <w:r w:rsidRPr="00D75403">
        <w:rPr>
          <w:rFonts w:ascii="Arial" w:hAnsi="Arial" w:cs="Arial"/>
          <w:sz w:val="22"/>
        </w:rPr>
        <w:t xml:space="preserve"> changes</w:t>
      </w:r>
      <w:r w:rsidR="00C554F4">
        <w:rPr>
          <w:rFonts w:ascii="Arial" w:hAnsi="Arial" w:cs="Arial"/>
          <w:sz w:val="22"/>
        </w:rPr>
        <w:t xml:space="preserve"> </w:t>
      </w:r>
      <w:r w:rsidRPr="00D75403">
        <w:rPr>
          <w:rFonts w:ascii="Arial" w:hAnsi="Arial" w:cs="Arial"/>
          <w:sz w:val="22"/>
        </w:rPr>
        <w:t xml:space="preserve">in others will also be seen. </w:t>
      </w:r>
    </w:p>
    <w:p w14:paraId="7C57A95D" w14:textId="06CB796C" w:rsidR="002C4DA3" w:rsidRDefault="002C4DA3" w:rsidP="002C4DA3">
      <w:pPr>
        <w:rPr>
          <w:rFonts w:ascii="Arial" w:hAnsi="Arial" w:cs="Arial"/>
          <w:sz w:val="22"/>
          <w:szCs w:val="22"/>
        </w:rPr>
      </w:pPr>
    </w:p>
    <w:p w14:paraId="27DE97F4" w14:textId="40C90D60" w:rsidR="004C3375" w:rsidRDefault="004C3375" w:rsidP="004C3375"/>
    <w:p w14:paraId="46FDC7D3" w14:textId="3FB60874" w:rsidR="004C3375" w:rsidRDefault="004C3375" w:rsidP="002C4DA3">
      <w:pPr>
        <w:rPr>
          <w:rFonts w:ascii="Arial" w:hAnsi="Arial" w:cs="Arial"/>
          <w:sz w:val="22"/>
          <w:szCs w:val="22"/>
        </w:rPr>
      </w:pPr>
    </w:p>
    <w:p w14:paraId="456F0EB3" w14:textId="5093CA95" w:rsidR="004F1C8C" w:rsidRDefault="004F1C8C" w:rsidP="002C4DA3">
      <w:pPr>
        <w:rPr>
          <w:rFonts w:ascii="Arial" w:hAnsi="Arial" w:cs="Arial"/>
          <w:sz w:val="22"/>
          <w:szCs w:val="22"/>
        </w:rPr>
      </w:pPr>
    </w:p>
    <w:p w14:paraId="50CFA300" w14:textId="48AD0DEB" w:rsidR="004F1C8C" w:rsidRDefault="004F1C8C" w:rsidP="002C4DA3">
      <w:pPr>
        <w:rPr>
          <w:rFonts w:ascii="Arial" w:hAnsi="Arial" w:cs="Arial"/>
          <w:sz w:val="22"/>
          <w:szCs w:val="22"/>
        </w:rPr>
      </w:pPr>
    </w:p>
    <w:p w14:paraId="31FBBED2" w14:textId="20629688" w:rsidR="004F1C8C" w:rsidRDefault="002F21E2" w:rsidP="002F21E2">
      <w:pPr>
        <w:rPr>
          <w:rFonts w:ascii="Arial" w:hAnsi="Arial" w:cs="Arial"/>
          <w:szCs w:val="22"/>
          <w:u w:val="single"/>
        </w:rPr>
      </w:pPr>
      <w:r w:rsidRPr="002F21E2">
        <w:rPr>
          <w:rFonts w:ascii="Arial" w:hAnsi="Arial" w:cs="Arial"/>
          <w:szCs w:val="22"/>
          <w:u w:val="single"/>
        </w:rPr>
        <w:t>6.0 References</w:t>
      </w:r>
    </w:p>
    <w:p w14:paraId="01359176" w14:textId="77777777" w:rsidR="002F21E2" w:rsidRDefault="002F21E2" w:rsidP="002F21E2">
      <w:pPr>
        <w:rPr>
          <w:rFonts w:ascii="Arial" w:hAnsi="Arial" w:cs="Arial"/>
          <w:szCs w:val="22"/>
          <w:u w:val="single"/>
        </w:rPr>
      </w:pPr>
    </w:p>
    <w:p w14:paraId="27B9DE66" w14:textId="77777777" w:rsidR="002F21E2" w:rsidRPr="006F413B" w:rsidRDefault="002F21E2" w:rsidP="002F21E2">
      <w:pPr>
        <w:rPr>
          <w:rFonts w:ascii="Arial" w:hAnsi="Arial" w:cs="Arial"/>
          <w:sz w:val="22"/>
          <w:szCs w:val="22"/>
          <w:shd w:val="clear" w:color="auto" w:fill="FFFFFF"/>
        </w:rPr>
      </w:pPr>
      <w:proofErr w:type="spellStart"/>
      <w:r w:rsidRPr="006F413B">
        <w:rPr>
          <w:rFonts w:ascii="Arial" w:hAnsi="Arial" w:cs="Arial"/>
          <w:sz w:val="22"/>
          <w:szCs w:val="22"/>
          <w:shd w:val="clear" w:color="auto" w:fill="FFFFFF"/>
        </w:rPr>
        <w:t>Casadei</w:t>
      </w:r>
      <w:proofErr w:type="spellEnd"/>
      <w:r w:rsidRPr="006F413B">
        <w:rPr>
          <w:rFonts w:ascii="Arial" w:hAnsi="Arial" w:cs="Arial"/>
          <w:sz w:val="22"/>
          <w:szCs w:val="22"/>
          <w:shd w:val="clear" w:color="auto" w:fill="FFFFFF"/>
        </w:rPr>
        <w:t xml:space="preserve">, A. and </w:t>
      </w:r>
      <w:proofErr w:type="spellStart"/>
      <w:r w:rsidRPr="006F413B">
        <w:rPr>
          <w:rFonts w:ascii="Arial" w:hAnsi="Arial" w:cs="Arial"/>
          <w:sz w:val="22"/>
          <w:szCs w:val="22"/>
          <w:shd w:val="clear" w:color="auto" w:fill="FFFFFF"/>
        </w:rPr>
        <w:t>Broda</w:t>
      </w:r>
      <w:proofErr w:type="spellEnd"/>
      <w:r w:rsidRPr="006F413B">
        <w:rPr>
          <w:rFonts w:ascii="Arial" w:hAnsi="Arial" w:cs="Arial"/>
          <w:sz w:val="22"/>
          <w:szCs w:val="22"/>
          <w:shd w:val="clear" w:color="auto" w:fill="FFFFFF"/>
        </w:rPr>
        <w:t xml:space="preserve">, R., 2007. </w:t>
      </w:r>
      <w:proofErr w:type="gramStart"/>
      <w:r w:rsidRPr="006F413B">
        <w:rPr>
          <w:rFonts w:ascii="Arial" w:hAnsi="Arial" w:cs="Arial"/>
          <w:sz w:val="22"/>
          <w:szCs w:val="22"/>
          <w:shd w:val="clear" w:color="auto" w:fill="FFFFFF"/>
        </w:rPr>
        <w:t>Impact of vehicle weight reduction on fuel economy for various vehicle architectures.</w:t>
      </w:r>
      <w:proofErr w:type="gramEnd"/>
      <w:r w:rsidRPr="006F413B">
        <w:rPr>
          <w:rFonts w:ascii="Arial" w:hAnsi="Arial" w:cs="Arial"/>
          <w:sz w:val="22"/>
          <w:szCs w:val="22"/>
          <w:shd w:val="clear" w:color="auto" w:fill="FFFFFF"/>
        </w:rPr>
        <w:t> </w:t>
      </w:r>
      <w:r w:rsidRPr="006F413B">
        <w:rPr>
          <w:rFonts w:ascii="Arial" w:hAnsi="Arial" w:cs="Arial"/>
          <w:i/>
          <w:iCs/>
          <w:sz w:val="22"/>
          <w:szCs w:val="22"/>
          <w:shd w:val="clear" w:color="auto" w:fill="FFFFFF"/>
        </w:rPr>
        <w:t xml:space="preserve">Copy obtained from http://www. </w:t>
      </w:r>
      <w:proofErr w:type="spellStart"/>
      <w:proofErr w:type="gramStart"/>
      <w:r w:rsidRPr="006F413B">
        <w:rPr>
          <w:rFonts w:ascii="Arial" w:hAnsi="Arial" w:cs="Arial"/>
          <w:i/>
          <w:iCs/>
          <w:sz w:val="22"/>
          <w:szCs w:val="22"/>
          <w:shd w:val="clear" w:color="auto" w:fill="FFFFFF"/>
        </w:rPr>
        <w:t>autoaluminum</w:t>
      </w:r>
      <w:proofErr w:type="spellEnd"/>
      <w:proofErr w:type="gramEnd"/>
      <w:r w:rsidRPr="006F413B">
        <w:rPr>
          <w:rFonts w:ascii="Arial" w:hAnsi="Arial" w:cs="Arial"/>
          <w:i/>
          <w:iCs/>
          <w:sz w:val="22"/>
          <w:szCs w:val="22"/>
          <w:shd w:val="clear" w:color="auto" w:fill="FFFFFF"/>
        </w:rPr>
        <w:t xml:space="preserve">. </w:t>
      </w:r>
      <w:proofErr w:type="gramStart"/>
      <w:r w:rsidRPr="006F413B">
        <w:rPr>
          <w:rFonts w:ascii="Arial" w:hAnsi="Arial" w:cs="Arial"/>
          <w:i/>
          <w:iCs/>
          <w:sz w:val="22"/>
          <w:szCs w:val="22"/>
          <w:shd w:val="clear" w:color="auto" w:fill="FFFFFF"/>
        </w:rPr>
        <w:t>org/downloads/</w:t>
      </w:r>
      <w:proofErr w:type="spellStart"/>
      <w:r w:rsidRPr="006F413B">
        <w:rPr>
          <w:rFonts w:ascii="Arial" w:hAnsi="Arial" w:cs="Arial"/>
          <w:i/>
          <w:iCs/>
          <w:sz w:val="22"/>
          <w:szCs w:val="22"/>
          <w:shd w:val="clear" w:color="auto" w:fill="FFFFFF"/>
        </w:rPr>
        <w:t>AluminumNow</w:t>
      </w:r>
      <w:proofErr w:type="spellEnd"/>
      <w:r w:rsidRPr="006F413B">
        <w:rPr>
          <w:rFonts w:ascii="Arial" w:hAnsi="Arial" w:cs="Arial"/>
          <w:i/>
          <w:iCs/>
          <w:sz w:val="22"/>
          <w:szCs w:val="22"/>
          <w:shd w:val="clear" w:color="auto" w:fill="FFFFFF"/>
        </w:rPr>
        <w:t>/Ricardo</w:t>
      </w:r>
      <w:proofErr w:type="gramEnd"/>
      <w:r w:rsidRPr="006F413B">
        <w:rPr>
          <w:rFonts w:ascii="Arial" w:hAnsi="Arial" w:cs="Arial"/>
          <w:i/>
          <w:iCs/>
          <w:sz w:val="22"/>
          <w:szCs w:val="22"/>
          <w:shd w:val="clear" w:color="auto" w:fill="FFFFFF"/>
        </w:rPr>
        <w:t xml:space="preserve">% 20Study_with% 20cover. </w:t>
      </w:r>
      <w:proofErr w:type="gramStart"/>
      <w:r w:rsidRPr="006F413B">
        <w:rPr>
          <w:rFonts w:ascii="Arial" w:hAnsi="Arial" w:cs="Arial"/>
          <w:i/>
          <w:iCs/>
          <w:sz w:val="22"/>
          <w:szCs w:val="22"/>
          <w:shd w:val="clear" w:color="auto" w:fill="FFFFFF"/>
        </w:rPr>
        <w:t>pdf</w:t>
      </w:r>
      <w:proofErr w:type="gramEnd"/>
      <w:r w:rsidRPr="006F413B">
        <w:rPr>
          <w:rFonts w:ascii="Arial" w:hAnsi="Arial" w:cs="Arial"/>
          <w:sz w:val="22"/>
          <w:szCs w:val="22"/>
          <w:shd w:val="clear" w:color="auto" w:fill="FFFFFF"/>
        </w:rPr>
        <w:t>.</w:t>
      </w:r>
    </w:p>
    <w:p w14:paraId="2095C1B4" w14:textId="77777777" w:rsidR="002F21E2" w:rsidRPr="006F413B" w:rsidRDefault="002F21E2" w:rsidP="002F21E2">
      <w:pPr>
        <w:rPr>
          <w:rFonts w:ascii="Arial" w:hAnsi="Arial" w:cs="Arial"/>
          <w:sz w:val="22"/>
          <w:szCs w:val="22"/>
          <w:shd w:val="clear" w:color="auto" w:fill="FFFFFF"/>
        </w:rPr>
      </w:pPr>
    </w:p>
    <w:p w14:paraId="2C34D748" w14:textId="77777777" w:rsidR="002F21E2" w:rsidRPr="006F413B" w:rsidRDefault="002F21E2" w:rsidP="002F21E2">
      <w:pPr>
        <w:rPr>
          <w:rFonts w:ascii="Arial" w:hAnsi="Arial" w:cs="Arial"/>
          <w:sz w:val="22"/>
          <w:szCs w:val="22"/>
        </w:rPr>
      </w:pPr>
      <w:r w:rsidRPr="006F413B">
        <w:rPr>
          <w:rFonts w:ascii="Arial" w:hAnsi="Arial" w:cs="Arial"/>
          <w:sz w:val="22"/>
          <w:szCs w:val="22"/>
        </w:rPr>
        <w:t xml:space="preserve">Centre for sustainable road freight, 2017.  </w:t>
      </w:r>
      <w:proofErr w:type="gramStart"/>
      <w:r w:rsidRPr="006F413B">
        <w:rPr>
          <w:rFonts w:ascii="Arial" w:hAnsi="Arial" w:cs="Arial"/>
          <w:sz w:val="22"/>
          <w:szCs w:val="22"/>
        </w:rPr>
        <w:t>Aerodynamics project case study.</w:t>
      </w:r>
      <w:proofErr w:type="gramEnd"/>
      <w:r w:rsidRPr="006F413B">
        <w:rPr>
          <w:rFonts w:ascii="Arial" w:hAnsi="Arial" w:cs="Arial"/>
          <w:sz w:val="22"/>
          <w:szCs w:val="22"/>
        </w:rPr>
        <w:t xml:space="preserve"> Available at: </w:t>
      </w:r>
      <w:hyperlink r:id="rId10" w:history="1">
        <w:r w:rsidRPr="006F413B">
          <w:rPr>
            <w:rStyle w:val="Hyperlink"/>
            <w:rFonts w:ascii="Arial" w:hAnsi="Arial" w:cs="Arial"/>
            <w:color w:val="auto"/>
            <w:sz w:val="22"/>
            <w:szCs w:val="22"/>
          </w:rPr>
          <w:t>http://www.csrf.ac.uk/output/test-output/</w:t>
        </w:r>
      </w:hyperlink>
      <w:r w:rsidRPr="006F413B">
        <w:rPr>
          <w:rFonts w:ascii="Arial" w:hAnsi="Arial" w:cs="Arial"/>
          <w:sz w:val="22"/>
          <w:szCs w:val="22"/>
        </w:rPr>
        <w:t xml:space="preserve"> [Accessed 20 7 2019]</w:t>
      </w:r>
    </w:p>
    <w:p w14:paraId="0233A42D" w14:textId="77777777" w:rsidR="002F21E2" w:rsidRPr="006F413B" w:rsidRDefault="002F21E2" w:rsidP="002F21E2">
      <w:pPr>
        <w:rPr>
          <w:rFonts w:ascii="Arial" w:hAnsi="Arial" w:cs="Arial"/>
          <w:sz w:val="22"/>
          <w:szCs w:val="22"/>
          <w:shd w:val="clear" w:color="auto" w:fill="FFFFFF"/>
        </w:rPr>
      </w:pPr>
    </w:p>
    <w:p w14:paraId="122DFC9C" w14:textId="77777777" w:rsidR="002F21E2" w:rsidRPr="006F413B" w:rsidRDefault="002F21E2" w:rsidP="002F21E2">
      <w:pPr>
        <w:rPr>
          <w:rFonts w:ascii="Arial" w:hAnsi="Arial" w:cs="Arial"/>
          <w:sz w:val="22"/>
          <w:szCs w:val="22"/>
        </w:rPr>
      </w:pPr>
      <w:proofErr w:type="gramStart"/>
      <w:r w:rsidRPr="006F413B">
        <w:rPr>
          <w:rFonts w:ascii="Arial" w:hAnsi="Arial" w:cs="Arial"/>
          <w:sz w:val="22"/>
          <w:szCs w:val="22"/>
        </w:rPr>
        <w:t>CIPD (2016) [Online] Absence management.</w:t>
      </w:r>
      <w:proofErr w:type="gramEnd"/>
      <w:r w:rsidRPr="006F413B">
        <w:rPr>
          <w:rFonts w:ascii="Arial" w:hAnsi="Arial" w:cs="Arial"/>
          <w:sz w:val="22"/>
          <w:szCs w:val="22"/>
        </w:rPr>
        <w:t xml:space="preserve"> Available at: </w:t>
      </w:r>
      <w:hyperlink r:id="rId11" w:history="1">
        <w:r w:rsidRPr="006F413B">
          <w:rPr>
            <w:rStyle w:val="Hyperlink"/>
            <w:rFonts w:ascii="Arial" w:hAnsi="Arial" w:cs="Arial"/>
            <w:color w:val="auto"/>
            <w:sz w:val="22"/>
            <w:szCs w:val="22"/>
          </w:rPr>
          <w:t>https://www.cipd.co.uk/Images/absence-management_2016_tcm18-16360.pdf</w:t>
        </w:r>
      </w:hyperlink>
      <w:r w:rsidRPr="006F413B">
        <w:rPr>
          <w:rFonts w:ascii="Arial" w:hAnsi="Arial" w:cs="Arial"/>
          <w:sz w:val="22"/>
          <w:szCs w:val="22"/>
        </w:rPr>
        <w:t xml:space="preserve"> [Accessed 20 07 2019] </w:t>
      </w:r>
    </w:p>
    <w:p w14:paraId="0940B13D" w14:textId="77777777" w:rsidR="002F21E2" w:rsidRPr="006F413B" w:rsidRDefault="002F21E2" w:rsidP="002F21E2">
      <w:pPr>
        <w:rPr>
          <w:rFonts w:ascii="Arial" w:hAnsi="Arial" w:cs="Arial"/>
          <w:sz w:val="22"/>
          <w:szCs w:val="22"/>
        </w:rPr>
      </w:pPr>
    </w:p>
    <w:p w14:paraId="11DC1CFF" w14:textId="77777777" w:rsidR="002F21E2" w:rsidRPr="006F413B" w:rsidRDefault="002F21E2" w:rsidP="002F21E2">
      <w:pPr>
        <w:rPr>
          <w:rFonts w:ascii="Arial" w:hAnsi="Arial" w:cs="Arial"/>
          <w:sz w:val="22"/>
          <w:szCs w:val="22"/>
        </w:rPr>
      </w:pPr>
      <w:r w:rsidRPr="006F413B">
        <w:rPr>
          <w:rFonts w:ascii="Arial" w:hAnsi="Arial" w:cs="Arial"/>
          <w:noProof/>
          <w:sz w:val="22"/>
          <w:szCs w:val="22"/>
          <w:lang w:val="en-US"/>
        </w:rPr>
        <w:t xml:space="preserve">Department for Transport , 2010. </w:t>
      </w:r>
      <w:r w:rsidRPr="006F413B">
        <w:rPr>
          <w:rFonts w:ascii="Arial" w:hAnsi="Arial" w:cs="Arial"/>
          <w:i/>
          <w:iCs/>
          <w:noProof/>
          <w:sz w:val="22"/>
          <w:szCs w:val="22"/>
          <w:lang w:val="en-US"/>
        </w:rPr>
        <w:t xml:space="preserve">Gov.uk. </w:t>
      </w:r>
      <w:r w:rsidRPr="006F413B">
        <w:rPr>
          <w:rFonts w:ascii="Arial" w:hAnsi="Arial" w:cs="Arial"/>
          <w:noProof/>
          <w:sz w:val="22"/>
          <w:szCs w:val="22"/>
          <w:lang w:val="en-US"/>
        </w:rPr>
        <w:t xml:space="preserve">[Online] </w:t>
      </w:r>
      <w:r w:rsidRPr="006F413B">
        <w:rPr>
          <w:rFonts w:ascii="Arial" w:hAnsi="Arial" w:cs="Arial"/>
          <w:noProof/>
          <w:sz w:val="22"/>
          <w:szCs w:val="22"/>
          <w:lang w:val="en-US"/>
        </w:rPr>
        <w:br/>
        <w:t xml:space="preserve">Available at: </w:t>
      </w:r>
      <w:r w:rsidRPr="006F413B">
        <w:rPr>
          <w:rFonts w:ascii="Arial" w:hAnsi="Arial" w:cs="Arial"/>
          <w:noProof/>
          <w:sz w:val="22"/>
          <w:szCs w:val="22"/>
          <w:u w:val="single"/>
          <w:lang w:val="en-US"/>
        </w:rPr>
        <w:t>https://www.transport.gov.scot/media/14303/fuel_savings_in_a_scottish_haulage_fleet_.pdf</w:t>
      </w:r>
    </w:p>
    <w:p w14:paraId="44512014" w14:textId="77777777" w:rsidR="002F21E2" w:rsidRPr="006F413B" w:rsidRDefault="002F21E2" w:rsidP="002F21E2">
      <w:pPr>
        <w:rPr>
          <w:rFonts w:ascii="Arial" w:hAnsi="Arial" w:cs="Arial"/>
          <w:sz w:val="22"/>
          <w:szCs w:val="22"/>
          <w:lang w:val="en-US"/>
        </w:rPr>
      </w:pPr>
    </w:p>
    <w:p w14:paraId="77487701" w14:textId="77777777" w:rsidR="002F21E2" w:rsidRPr="006F413B" w:rsidRDefault="002F21E2" w:rsidP="002F21E2">
      <w:pPr>
        <w:pStyle w:val="Bibliography"/>
        <w:rPr>
          <w:rFonts w:ascii="Arial" w:hAnsi="Arial" w:cs="Arial"/>
          <w:noProof/>
          <w:sz w:val="22"/>
          <w:szCs w:val="22"/>
          <w:lang w:val="en-US"/>
        </w:rPr>
      </w:pPr>
      <w:r w:rsidRPr="006F413B">
        <w:rPr>
          <w:rFonts w:ascii="Arial" w:hAnsi="Arial" w:cs="Arial"/>
          <w:noProof/>
          <w:sz w:val="22"/>
          <w:szCs w:val="22"/>
          <w:lang w:val="en-US"/>
        </w:rPr>
        <w:t xml:space="preserve">Department for Transport, 2017. </w:t>
      </w:r>
      <w:r w:rsidRPr="006F413B">
        <w:rPr>
          <w:rFonts w:ascii="Arial" w:hAnsi="Arial" w:cs="Arial"/>
          <w:i/>
          <w:iCs/>
          <w:noProof/>
          <w:sz w:val="22"/>
          <w:szCs w:val="22"/>
          <w:lang w:val="en-US"/>
        </w:rPr>
        <w:t xml:space="preserve">gov.uk. </w:t>
      </w:r>
      <w:r w:rsidRPr="006F413B">
        <w:rPr>
          <w:rFonts w:ascii="Arial" w:hAnsi="Arial" w:cs="Arial"/>
          <w:noProof/>
          <w:sz w:val="22"/>
          <w:szCs w:val="22"/>
          <w:lang w:val="en-US"/>
        </w:rPr>
        <w:t xml:space="preserve">[Online] </w:t>
      </w:r>
      <w:r w:rsidRPr="006F413B">
        <w:rPr>
          <w:rFonts w:ascii="Arial" w:hAnsi="Arial" w:cs="Arial"/>
          <w:noProof/>
          <w:sz w:val="22"/>
          <w:szCs w:val="22"/>
          <w:lang w:val="en-US"/>
        </w:rPr>
        <w:br/>
        <w:t xml:space="preserve">Available at: </w:t>
      </w:r>
      <w:r w:rsidRPr="006F413B">
        <w:rPr>
          <w:rFonts w:ascii="Arial" w:hAnsi="Arial" w:cs="Arial"/>
          <w:noProof/>
          <w:sz w:val="22"/>
          <w:szCs w:val="22"/>
          <w:u w:val="single"/>
          <w:lang w:val="en-US"/>
        </w:rPr>
        <w:t>https://assets.publishing.service.gov.uk/government/uploads/system/uploads/attachment_data/file/627597/domestic-road-freight-statistics-2016.pdf</w:t>
      </w:r>
      <w:r w:rsidRPr="006F413B">
        <w:rPr>
          <w:rFonts w:ascii="Arial" w:hAnsi="Arial" w:cs="Arial"/>
          <w:noProof/>
          <w:sz w:val="22"/>
          <w:szCs w:val="22"/>
          <w:lang w:val="en-US"/>
        </w:rPr>
        <w:br/>
        <w:t>[Accessed 15 7 2019].</w:t>
      </w:r>
    </w:p>
    <w:p w14:paraId="320A561A" w14:textId="77777777" w:rsidR="002F21E2" w:rsidRPr="006F413B" w:rsidRDefault="002F21E2" w:rsidP="002F21E2">
      <w:pPr>
        <w:rPr>
          <w:rFonts w:ascii="Arial" w:hAnsi="Arial" w:cs="Arial"/>
          <w:sz w:val="22"/>
          <w:szCs w:val="22"/>
          <w:lang w:val="en-US"/>
        </w:rPr>
      </w:pPr>
    </w:p>
    <w:p w14:paraId="5195FD22" w14:textId="77777777" w:rsidR="002F21E2" w:rsidRPr="006F413B" w:rsidRDefault="002F21E2" w:rsidP="002F21E2">
      <w:pPr>
        <w:rPr>
          <w:rFonts w:ascii="Arial" w:hAnsi="Arial" w:cs="Arial"/>
          <w:sz w:val="22"/>
          <w:szCs w:val="22"/>
          <w:lang w:val="en-US"/>
        </w:rPr>
      </w:pPr>
      <w:proofErr w:type="gramStart"/>
      <w:r w:rsidRPr="006F413B">
        <w:rPr>
          <w:rFonts w:ascii="Arial" w:hAnsi="Arial" w:cs="Arial"/>
          <w:sz w:val="22"/>
          <w:szCs w:val="22"/>
          <w:lang w:val="en-US"/>
        </w:rPr>
        <w:t>ETA, 2009.</w:t>
      </w:r>
      <w:proofErr w:type="gramEnd"/>
      <w:r w:rsidRPr="006F413B">
        <w:rPr>
          <w:rFonts w:ascii="Arial" w:hAnsi="Arial" w:cs="Arial"/>
          <w:sz w:val="22"/>
          <w:szCs w:val="22"/>
          <w:lang w:val="en-US"/>
        </w:rPr>
        <w:t xml:space="preserve"> [Online] </w:t>
      </w:r>
      <w:proofErr w:type="gramStart"/>
      <w:r w:rsidRPr="006F413B">
        <w:rPr>
          <w:rFonts w:ascii="Arial" w:hAnsi="Arial" w:cs="Arial"/>
          <w:sz w:val="22"/>
          <w:szCs w:val="22"/>
          <w:lang w:val="en-US"/>
        </w:rPr>
        <w:t>Road tax pay.</w:t>
      </w:r>
      <w:proofErr w:type="gramEnd"/>
      <w:r w:rsidRPr="006F413B">
        <w:rPr>
          <w:rFonts w:ascii="Arial" w:hAnsi="Arial" w:cs="Arial"/>
          <w:sz w:val="22"/>
          <w:szCs w:val="22"/>
          <w:lang w:val="en-US"/>
        </w:rPr>
        <w:t xml:space="preserve"> Available at: </w:t>
      </w:r>
      <w:hyperlink r:id="rId12" w:history="1">
        <w:r w:rsidRPr="006F413B">
          <w:rPr>
            <w:rStyle w:val="Hyperlink"/>
            <w:rFonts w:ascii="Arial" w:hAnsi="Arial" w:cs="Arial"/>
            <w:color w:val="auto"/>
            <w:sz w:val="22"/>
            <w:szCs w:val="22"/>
          </w:rPr>
          <w:t>https://www.eta.co.uk/2009/10/20/road-tax-how-much-will-you-pay-in-2010/</w:t>
        </w:r>
      </w:hyperlink>
      <w:r w:rsidRPr="006F413B">
        <w:rPr>
          <w:rStyle w:val="Hyperlink"/>
          <w:rFonts w:ascii="Arial" w:hAnsi="Arial" w:cs="Arial"/>
          <w:color w:val="auto"/>
          <w:sz w:val="22"/>
          <w:szCs w:val="22"/>
        </w:rPr>
        <w:t xml:space="preserve"> </w:t>
      </w:r>
      <w:r w:rsidRPr="006F413B">
        <w:rPr>
          <w:rFonts w:ascii="Arial" w:hAnsi="Arial" w:cs="Arial"/>
          <w:sz w:val="22"/>
          <w:szCs w:val="22"/>
          <w:lang w:val="en-US"/>
        </w:rPr>
        <w:t>[Accessed 18 7 2019]</w:t>
      </w:r>
    </w:p>
    <w:p w14:paraId="021CEB74" w14:textId="77777777" w:rsidR="002F21E2" w:rsidRPr="006F413B" w:rsidRDefault="002F21E2" w:rsidP="002F21E2">
      <w:pPr>
        <w:rPr>
          <w:rFonts w:ascii="Arial" w:hAnsi="Arial" w:cs="Arial"/>
          <w:sz w:val="22"/>
          <w:szCs w:val="22"/>
          <w:lang w:val="en-US"/>
        </w:rPr>
      </w:pPr>
    </w:p>
    <w:p w14:paraId="2A817C69" w14:textId="77777777" w:rsidR="002F21E2" w:rsidRPr="006F413B" w:rsidRDefault="002F21E2" w:rsidP="002F21E2">
      <w:pPr>
        <w:rPr>
          <w:rFonts w:ascii="Arial" w:hAnsi="Arial" w:cs="Arial"/>
          <w:sz w:val="22"/>
          <w:szCs w:val="22"/>
        </w:rPr>
      </w:pPr>
      <w:proofErr w:type="gramStart"/>
      <w:r w:rsidRPr="006F413B">
        <w:rPr>
          <w:rFonts w:ascii="Arial" w:hAnsi="Arial" w:cs="Arial"/>
          <w:sz w:val="22"/>
          <w:szCs w:val="22"/>
          <w:lang w:val="en-US"/>
        </w:rPr>
        <w:t>ETA, 2010.</w:t>
      </w:r>
      <w:proofErr w:type="gramEnd"/>
      <w:r w:rsidRPr="006F413B">
        <w:rPr>
          <w:rFonts w:ascii="Arial" w:hAnsi="Arial" w:cs="Arial"/>
          <w:sz w:val="22"/>
          <w:szCs w:val="22"/>
          <w:lang w:val="en-US"/>
        </w:rPr>
        <w:t xml:space="preserve"> [Online] </w:t>
      </w:r>
      <w:proofErr w:type="gramStart"/>
      <w:r w:rsidRPr="006F413B">
        <w:rPr>
          <w:rFonts w:ascii="Arial" w:hAnsi="Arial" w:cs="Arial"/>
          <w:sz w:val="22"/>
          <w:szCs w:val="22"/>
          <w:lang w:val="en-US"/>
        </w:rPr>
        <w:t>Calculating a car’s emission from MPG.</w:t>
      </w:r>
      <w:proofErr w:type="gramEnd"/>
      <w:r w:rsidRPr="006F413B">
        <w:rPr>
          <w:rFonts w:ascii="Arial" w:hAnsi="Arial" w:cs="Arial"/>
          <w:sz w:val="22"/>
          <w:szCs w:val="22"/>
          <w:lang w:val="en-US"/>
        </w:rPr>
        <w:t xml:space="preserve"> Available at: </w:t>
      </w:r>
      <w:hyperlink r:id="rId13" w:history="1">
        <w:r w:rsidRPr="006F413B">
          <w:rPr>
            <w:rStyle w:val="Hyperlink"/>
            <w:rFonts w:ascii="Arial" w:hAnsi="Arial" w:cs="Arial"/>
            <w:color w:val="auto"/>
            <w:sz w:val="22"/>
            <w:szCs w:val="22"/>
          </w:rPr>
          <w:t>https://www.eta.co.uk/2010/02/22/calculating-a-cars-co2-emissions-from-its-mpg/</w:t>
        </w:r>
      </w:hyperlink>
    </w:p>
    <w:p w14:paraId="448E959F" w14:textId="77777777" w:rsidR="002F21E2" w:rsidRPr="006F413B" w:rsidRDefault="002F21E2" w:rsidP="002F21E2">
      <w:pPr>
        <w:rPr>
          <w:rFonts w:ascii="Arial" w:hAnsi="Arial" w:cs="Arial"/>
          <w:sz w:val="22"/>
          <w:szCs w:val="22"/>
        </w:rPr>
      </w:pPr>
      <w:r w:rsidRPr="006F413B">
        <w:rPr>
          <w:rFonts w:ascii="Arial" w:hAnsi="Arial" w:cs="Arial"/>
          <w:sz w:val="22"/>
          <w:szCs w:val="22"/>
        </w:rPr>
        <w:t>[Accessed 18 7 2019]</w:t>
      </w:r>
    </w:p>
    <w:p w14:paraId="2D0EDE90" w14:textId="77777777" w:rsidR="002F21E2" w:rsidRPr="006F413B" w:rsidRDefault="002F21E2" w:rsidP="002F21E2">
      <w:pPr>
        <w:rPr>
          <w:rFonts w:ascii="Arial" w:hAnsi="Arial" w:cs="Arial"/>
          <w:sz w:val="22"/>
          <w:szCs w:val="22"/>
          <w:lang w:val="en-US"/>
        </w:rPr>
      </w:pPr>
    </w:p>
    <w:p w14:paraId="2E7D0012" w14:textId="77777777" w:rsidR="002F21E2" w:rsidRPr="006F413B" w:rsidRDefault="002F21E2" w:rsidP="002F21E2">
      <w:pPr>
        <w:rPr>
          <w:rFonts w:ascii="Arial" w:hAnsi="Arial" w:cs="Arial"/>
          <w:sz w:val="22"/>
          <w:szCs w:val="22"/>
          <w:shd w:val="clear" w:color="auto" w:fill="FFFFFF"/>
        </w:rPr>
      </w:pPr>
      <w:proofErr w:type="spellStart"/>
      <w:r w:rsidRPr="006F413B">
        <w:rPr>
          <w:rFonts w:ascii="Arial" w:hAnsi="Arial" w:cs="Arial"/>
          <w:sz w:val="22"/>
          <w:szCs w:val="22"/>
          <w:shd w:val="clear" w:color="auto" w:fill="FFFFFF"/>
        </w:rPr>
        <w:t>Falcocchio</w:t>
      </w:r>
      <w:proofErr w:type="spellEnd"/>
      <w:r w:rsidRPr="006F413B">
        <w:rPr>
          <w:rFonts w:ascii="Arial" w:hAnsi="Arial" w:cs="Arial"/>
          <w:sz w:val="22"/>
          <w:szCs w:val="22"/>
          <w:shd w:val="clear" w:color="auto" w:fill="FFFFFF"/>
        </w:rPr>
        <w:t>, J. C. (2004). Performance Measures for Evaluating Transportation Systems: Stakeholder Perspective. </w:t>
      </w:r>
      <w:r w:rsidRPr="006F413B">
        <w:rPr>
          <w:rFonts w:ascii="Arial" w:hAnsi="Arial" w:cs="Arial"/>
          <w:i/>
          <w:iCs/>
          <w:sz w:val="22"/>
          <w:szCs w:val="22"/>
          <w:shd w:val="clear" w:color="auto" w:fill="FFFFFF"/>
        </w:rPr>
        <w:t>Transportation Research Record</w:t>
      </w:r>
      <w:r w:rsidRPr="006F413B">
        <w:rPr>
          <w:rFonts w:ascii="Arial" w:hAnsi="Arial" w:cs="Arial"/>
          <w:sz w:val="22"/>
          <w:szCs w:val="22"/>
          <w:shd w:val="clear" w:color="auto" w:fill="FFFFFF"/>
        </w:rPr>
        <w:t>, </w:t>
      </w:r>
      <w:r w:rsidRPr="006F413B">
        <w:rPr>
          <w:rFonts w:ascii="Arial" w:hAnsi="Arial" w:cs="Arial"/>
          <w:i/>
          <w:iCs/>
          <w:sz w:val="22"/>
          <w:szCs w:val="22"/>
          <w:shd w:val="clear" w:color="auto" w:fill="FFFFFF"/>
        </w:rPr>
        <w:t>1895</w:t>
      </w:r>
      <w:r w:rsidRPr="006F413B">
        <w:rPr>
          <w:rFonts w:ascii="Arial" w:hAnsi="Arial" w:cs="Arial"/>
          <w:sz w:val="22"/>
          <w:szCs w:val="22"/>
          <w:shd w:val="clear" w:color="auto" w:fill="FFFFFF"/>
        </w:rPr>
        <w:t>(1), 220–227. </w:t>
      </w:r>
    </w:p>
    <w:p w14:paraId="0C789081" w14:textId="77777777" w:rsidR="002F21E2" w:rsidRPr="006F413B" w:rsidRDefault="002F21E2" w:rsidP="002F21E2">
      <w:pPr>
        <w:rPr>
          <w:rFonts w:ascii="Arial" w:hAnsi="Arial" w:cs="Arial"/>
          <w:sz w:val="22"/>
          <w:szCs w:val="22"/>
          <w:shd w:val="clear" w:color="auto" w:fill="FFFFFF"/>
        </w:rPr>
      </w:pPr>
    </w:p>
    <w:p w14:paraId="084C4FCD" w14:textId="77777777" w:rsidR="002F21E2" w:rsidRPr="006F413B" w:rsidRDefault="002F21E2" w:rsidP="002F21E2">
      <w:pPr>
        <w:pStyle w:val="Bibliography"/>
        <w:rPr>
          <w:rFonts w:ascii="Arial" w:hAnsi="Arial" w:cs="Arial"/>
          <w:noProof/>
          <w:sz w:val="22"/>
          <w:szCs w:val="22"/>
          <w:lang w:val="en-US"/>
        </w:rPr>
      </w:pPr>
      <w:r w:rsidRPr="006F413B">
        <w:rPr>
          <w:rFonts w:ascii="Arial" w:hAnsi="Arial" w:cs="Arial"/>
          <w:noProof/>
          <w:sz w:val="22"/>
          <w:szCs w:val="22"/>
          <w:lang w:val="en-US"/>
        </w:rPr>
        <w:t xml:space="preserve">Lumsden, 2007. </w:t>
      </w:r>
      <w:r w:rsidRPr="006F413B">
        <w:rPr>
          <w:rFonts w:ascii="Arial" w:hAnsi="Arial" w:cs="Arial"/>
          <w:i/>
          <w:iCs/>
          <w:noProof/>
          <w:sz w:val="22"/>
          <w:szCs w:val="22"/>
          <w:lang w:val="en-US"/>
        </w:rPr>
        <w:t xml:space="preserve">Fundamentals of Logistics, </w:t>
      </w:r>
      <w:r w:rsidRPr="006F413B">
        <w:rPr>
          <w:rFonts w:ascii="Arial" w:hAnsi="Arial" w:cs="Arial"/>
          <w:noProof/>
          <w:sz w:val="22"/>
          <w:szCs w:val="22"/>
          <w:lang w:val="en-US"/>
        </w:rPr>
        <w:t>Gothenburg: Chalmers University of Technology.</w:t>
      </w:r>
    </w:p>
    <w:p w14:paraId="729E2205" w14:textId="77777777" w:rsidR="002F21E2" w:rsidRPr="006F413B" w:rsidRDefault="002F21E2" w:rsidP="002F21E2">
      <w:pPr>
        <w:rPr>
          <w:rFonts w:ascii="Arial" w:hAnsi="Arial" w:cs="Arial"/>
          <w:sz w:val="22"/>
          <w:szCs w:val="22"/>
          <w:shd w:val="clear" w:color="auto" w:fill="FFFFFF"/>
        </w:rPr>
      </w:pPr>
    </w:p>
    <w:p w14:paraId="378BFCA6" w14:textId="77777777" w:rsidR="002F21E2" w:rsidRPr="006F413B" w:rsidRDefault="002F21E2" w:rsidP="002F21E2">
      <w:pPr>
        <w:rPr>
          <w:rFonts w:ascii="Arial" w:hAnsi="Arial" w:cs="Arial"/>
          <w:noProof/>
          <w:sz w:val="22"/>
          <w:szCs w:val="22"/>
          <w:lang w:val="en-US"/>
        </w:rPr>
      </w:pPr>
      <w:r w:rsidRPr="006F413B">
        <w:rPr>
          <w:rFonts w:ascii="Arial" w:hAnsi="Arial" w:cs="Arial"/>
          <w:noProof/>
          <w:sz w:val="22"/>
          <w:szCs w:val="22"/>
          <w:lang w:val="en-US"/>
        </w:rPr>
        <w:t>Marr, B., 2018 [Online] What is a KPI?</w:t>
      </w:r>
      <w:r w:rsidRPr="006F413B">
        <w:rPr>
          <w:rFonts w:ascii="Arial" w:hAnsi="Arial" w:cs="Arial"/>
          <w:sz w:val="22"/>
          <w:szCs w:val="22"/>
        </w:rPr>
        <w:t xml:space="preserve"> Available at: </w:t>
      </w:r>
      <w:hyperlink r:id="rId14" w:history="1">
        <w:r w:rsidRPr="006F413B">
          <w:rPr>
            <w:rStyle w:val="Hyperlink"/>
            <w:rFonts w:ascii="Arial" w:hAnsi="Arial" w:cs="Arial"/>
            <w:color w:val="auto"/>
            <w:sz w:val="22"/>
            <w:szCs w:val="22"/>
          </w:rPr>
          <w:t>https://www.bernardmarr.com/default.asp?contentID=762</w:t>
        </w:r>
      </w:hyperlink>
      <w:r w:rsidRPr="006F413B">
        <w:rPr>
          <w:rStyle w:val="Hyperlink"/>
          <w:rFonts w:ascii="Arial" w:hAnsi="Arial" w:cs="Arial"/>
          <w:color w:val="auto"/>
          <w:sz w:val="22"/>
          <w:szCs w:val="22"/>
        </w:rPr>
        <w:t xml:space="preserve">  </w:t>
      </w:r>
      <w:r w:rsidRPr="006F413B">
        <w:rPr>
          <w:rFonts w:ascii="Arial" w:hAnsi="Arial" w:cs="Arial"/>
          <w:noProof/>
          <w:sz w:val="22"/>
          <w:szCs w:val="22"/>
          <w:lang w:val="en-US"/>
        </w:rPr>
        <w:t>[Accessed 16 07 2019]</w:t>
      </w:r>
    </w:p>
    <w:p w14:paraId="10683643" w14:textId="77777777" w:rsidR="002F21E2" w:rsidRPr="006F413B" w:rsidRDefault="002F21E2" w:rsidP="002F21E2">
      <w:pPr>
        <w:rPr>
          <w:rFonts w:ascii="Arial" w:hAnsi="Arial" w:cs="Arial"/>
          <w:noProof/>
          <w:sz w:val="22"/>
          <w:szCs w:val="22"/>
          <w:lang w:val="en-US"/>
        </w:rPr>
      </w:pPr>
    </w:p>
    <w:p w14:paraId="08F66689" w14:textId="77777777" w:rsidR="002F21E2" w:rsidRPr="006F413B" w:rsidRDefault="002F21E2" w:rsidP="002F21E2">
      <w:pPr>
        <w:rPr>
          <w:rFonts w:ascii="Arial" w:hAnsi="Arial" w:cs="Arial"/>
          <w:noProof/>
          <w:sz w:val="22"/>
          <w:szCs w:val="22"/>
          <w:lang w:val="en-US"/>
        </w:rPr>
      </w:pPr>
      <w:r w:rsidRPr="006F413B">
        <w:rPr>
          <w:rFonts w:ascii="Arial" w:hAnsi="Arial" w:cs="Arial"/>
          <w:noProof/>
          <w:sz w:val="22"/>
          <w:szCs w:val="22"/>
          <w:lang w:val="en-US"/>
        </w:rPr>
        <w:t xml:space="preserve">McKinnon, A., 1999. </w:t>
      </w:r>
      <w:r w:rsidRPr="006F413B">
        <w:rPr>
          <w:rFonts w:ascii="Arial" w:hAnsi="Arial" w:cs="Arial"/>
          <w:i/>
          <w:iCs/>
          <w:noProof/>
          <w:sz w:val="22"/>
          <w:szCs w:val="22"/>
          <w:lang w:val="en-US"/>
        </w:rPr>
        <w:t xml:space="preserve">Vehichle Utilization and Energy Efficiency in the Food Supply Chain, </w:t>
      </w:r>
      <w:r w:rsidRPr="006F413B">
        <w:rPr>
          <w:rFonts w:ascii="Arial" w:hAnsi="Arial" w:cs="Arial"/>
          <w:noProof/>
          <w:sz w:val="22"/>
          <w:szCs w:val="22"/>
          <w:lang w:val="en-US"/>
        </w:rPr>
        <w:t>Edinburgh : Heriot Watt University Logistics Research Center.</w:t>
      </w:r>
    </w:p>
    <w:p w14:paraId="6FC8401A" w14:textId="77777777" w:rsidR="002F21E2" w:rsidRPr="006F413B" w:rsidRDefault="002F21E2" w:rsidP="002F21E2">
      <w:pPr>
        <w:rPr>
          <w:rFonts w:ascii="Arial" w:hAnsi="Arial" w:cs="Arial"/>
          <w:noProof/>
          <w:sz w:val="22"/>
          <w:szCs w:val="22"/>
          <w:lang w:val="en-US"/>
        </w:rPr>
      </w:pPr>
    </w:p>
    <w:p w14:paraId="70501755" w14:textId="77777777" w:rsidR="002F21E2" w:rsidRPr="006F413B" w:rsidRDefault="002F21E2" w:rsidP="002F21E2">
      <w:pPr>
        <w:pStyle w:val="Bibliography"/>
        <w:rPr>
          <w:rFonts w:ascii="Arial" w:hAnsi="Arial" w:cs="Arial"/>
          <w:noProof/>
          <w:sz w:val="22"/>
          <w:szCs w:val="22"/>
          <w:lang w:val="en-US"/>
        </w:rPr>
      </w:pPr>
      <w:r w:rsidRPr="006F413B">
        <w:rPr>
          <w:rFonts w:ascii="Arial" w:hAnsi="Arial" w:cs="Arial"/>
          <w:noProof/>
          <w:sz w:val="22"/>
          <w:szCs w:val="22"/>
          <w:lang w:val="en-US"/>
        </w:rPr>
        <w:t xml:space="preserve">McKinnon, L., 2002. </w:t>
      </w:r>
      <w:r w:rsidRPr="006F413B">
        <w:rPr>
          <w:rFonts w:ascii="Arial" w:hAnsi="Arial" w:cs="Arial"/>
          <w:i/>
          <w:iCs/>
          <w:noProof/>
          <w:sz w:val="22"/>
          <w:szCs w:val="22"/>
          <w:lang w:val="en-US"/>
        </w:rPr>
        <w:t xml:space="preserve">Key Performance Indicators of Distribution in the Automotive Industry, </w:t>
      </w:r>
      <w:r w:rsidRPr="006F413B">
        <w:rPr>
          <w:rFonts w:ascii="Arial" w:hAnsi="Arial" w:cs="Arial"/>
          <w:noProof/>
          <w:sz w:val="22"/>
          <w:szCs w:val="22"/>
          <w:lang w:val="en-US"/>
        </w:rPr>
        <w:t>Edinburgh: Heriot Watt University.</w:t>
      </w:r>
    </w:p>
    <w:p w14:paraId="4B9C1BAD" w14:textId="77777777" w:rsidR="002F21E2" w:rsidRPr="006F413B" w:rsidRDefault="002F21E2" w:rsidP="002F21E2">
      <w:pPr>
        <w:pStyle w:val="Bibliography"/>
        <w:rPr>
          <w:rFonts w:ascii="Arial" w:hAnsi="Arial" w:cs="Arial"/>
          <w:noProof/>
          <w:sz w:val="22"/>
          <w:szCs w:val="22"/>
          <w:lang w:val="en-US"/>
        </w:rPr>
      </w:pPr>
    </w:p>
    <w:p w14:paraId="3EDEA92B" w14:textId="77777777" w:rsidR="002F21E2" w:rsidRPr="006F413B" w:rsidRDefault="002F21E2" w:rsidP="002F21E2">
      <w:pPr>
        <w:pStyle w:val="Bibliography"/>
        <w:rPr>
          <w:rFonts w:ascii="Arial" w:hAnsi="Arial" w:cs="Arial"/>
          <w:noProof/>
          <w:sz w:val="22"/>
          <w:szCs w:val="22"/>
          <w:lang w:val="en-US"/>
        </w:rPr>
      </w:pPr>
      <w:r w:rsidRPr="006F413B">
        <w:rPr>
          <w:rFonts w:ascii="Arial" w:hAnsi="Arial" w:cs="Arial"/>
          <w:noProof/>
          <w:sz w:val="22"/>
          <w:szCs w:val="22"/>
          <w:lang w:val="en-US"/>
        </w:rPr>
        <w:t xml:space="preserve">Mocana, O. K 2015. </w:t>
      </w:r>
      <w:r w:rsidRPr="006F413B">
        <w:rPr>
          <w:rFonts w:ascii="Arial" w:hAnsi="Arial" w:cs="Arial"/>
          <w:i/>
          <w:iCs/>
          <w:noProof/>
          <w:sz w:val="22"/>
          <w:szCs w:val="22"/>
          <w:lang w:val="en-US"/>
        </w:rPr>
        <w:t xml:space="preserve">A Review of Logistics and Transport Sector as a Factor of Globalization, </w:t>
      </w:r>
      <w:r w:rsidRPr="006F413B">
        <w:rPr>
          <w:rFonts w:ascii="Arial" w:hAnsi="Arial" w:cs="Arial"/>
          <w:noProof/>
          <w:sz w:val="22"/>
          <w:szCs w:val="22"/>
          <w:lang w:val="en-US"/>
        </w:rPr>
        <w:t>Timisoara: Procedia Economics and Finance .</w:t>
      </w:r>
    </w:p>
    <w:p w14:paraId="7F0CB0FB" w14:textId="77777777" w:rsidR="002F21E2" w:rsidRPr="006F413B" w:rsidRDefault="002F21E2" w:rsidP="002F21E2">
      <w:pPr>
        <w:rPr>
          <w:rFonts w:ascii="Arial" w:hAnsi="Arial" w:cs="Arial"/>
          <w:sz w:val="22"/>
          <w:szCs w:val="22"/>
          <w:shd w:val="clear" w:color="auto" w:fill="FFFFFF"/>
        </w:rPr>
      </w:pPr>
    </w:p>
    <w:p w14:paraId="24EE8FA3" w14:textId="77777777" w:rsidR="002F21E2" w:rsidRPr="006F413B" w:rsidRDefault="002F21E2" w:rsidP="002F21E2">
      <w:pPr>
        <w:rPr>
          <w:rFonts w:ascii="Arial" w:hAnsi="Arial" w:cs="Arial"/>
          <w:sz w:val="22"/>
          <w:szCs w:val="22"/>
        </w:rPr>
      </w:pPr>
      <w:r w:rsidRPr="006F413B">
        <w:rPr>
          <w:rFonts w:ascii="Arial" w:hAnsi="Arial" w:cs="Arial"/>
          <w:sz w:val="22"/>
          <w:szCs w:val="22"/>
          <w:shd w:val="clear" w:color="auto" w:fill="FFFFFF"/>
        </w:rPr>
        <w:t xml:space="preserve">Robinson, A., 2018. [Online] The Evolution and History of supply chain management. </w:t>
      </w:r>
      <w:hyperlink r:id="rId15" w:history="1">
        <w:r w:rsidRPr="006F413B">
          <w:rPr>
            <w:rStyle w:val="Hyperlink"/>
            <w:rFonts w:ascii="Arial" w:hAnsi="Arial" w:cs="Arial"/>
            <w:color w:val="auto"/>
            <w:sz w:val="22"/>
            <w:szCs w:val="22"/>
          </w:rPr>
          <w:t>https://cerasis.com/history-of-supply-chain-management/</w:t>
        </w:r>
      </w:hyperlink>
      <w:r w:rsidRPr="006F413B">
        <w:rPr>
          <w:rFonts w:ascii="Arial" w:hAnsi="Arial" w:cs="Arial"/>
          <w:sz w:val="22"/>
          <w:szCs w:val="22"/>
        </w:rPr>
        <w:t xml:space="preserve"> [Accessed 16 07 2019]</w:t>
      </w:r>
    </w:p>
    <w:p w14:paraId="6F091CD4" w14:textId="77777777" w:rsidR="002F21E2" w:rsidRPr="006F413B" w:rsidRDefault="002F21E2" w:rsidP="002F21E2">
      <w:pPr>
        <w:rPr>
          <w:rFonts w:ascii="Arial" w:hAnsi="Arial" w:cs="Arial"/>
          <w:sz w:val="22"/>
          <w:szCs w:val="22"/>
          <w:shd w:val="clear" w:color="auto" w:fill="FFFFFF"/>
        </w:rPr>
      </w:pPr>
    </w:p>
    <w:p w14:paraId="4BA3EF32" w14:textId="77777777" w:rsidR="002F21E2" w:rsidRPr="006F413B" w:rsidRDefault="002F21E2" w:rsidP="002F21E2">
      <w:pPr>
        <w:rPr>
          <w:rFonts w:ascii="Arial" w:hAnsi="Arial" w:cs="Arial"/>
          <w:sz w:val="22"/>
          <w:szCs w:val="22"/>
          <w:shd w:val="clear" w:color="auto" w:fill="FFFFFF"/>
        </w:rPr>
      </w:pPr>
      <w:proofErr w:type="gramStart"/>
      <w:r w:rsidRPr="006F413B">
        <w:rPr>
          <w:rFonts w:ascii="Arial" w:hAnsi="Arial" w:cs="Arial"/>
          <w:sz w:val="22"/>
          <w:szCs w:val="22"/>
          <w:shd w:val="clear" w:color="auto" w:fill="FFFFFF"/>
        </w:rPr>
        <w:t xml:space="preserve">Rogers, D.S. and </w:t>
      </w:r>
      <w:proofErr w:type="spellStart"/>
      <w:r w:rsidRPr="006F413B">
        <w:rPr>
          <w:rFonts w:ascii="Arial" w:hAnsi="Arial" w:cs="Arial"/>
          <w:sz w:val="22"/>
          <w:szCs w:val="22"/>
          <w:shd w:val="clear" w:color="auto" w:fill="FFFFFF"/>
        </w:rPr>
        <w:t>Tibben-Lembke</w:t>
      </w:r>
      <w:proofErr w:type="spellEnd"/>
      <w:r w:rsidRPr="006F413B">
        <w:rPr>
          <w:rFonts w:ascii="Arial" w:hAnsi="Arial" w:cs="Arial"/>
          <w:sz w:val="22"/>
          <w:szCs w:val="22"/>
          <w:shd w:val="clear" w:color="auto" w:fill="FFFFFF"/>
        </w:rPr>
        <w:t>, R.S., 1999.</w:t>
      </w:r>
      <w:proofErr w:type="gramEnd"/>
      <w:r w:rsidRPr="006F413B">
        <w:rPr>
          <w:rFonts w:ascii="Arial" w:hAnsi="Arial" w:cs="Arial"/>
          <w:sz w:val="22"/>
          <w:szCs w:val="22"/>
          <w:shd w:val="clear" w:color="auto" w:fill="FFFFFF"/>
        </w:rPr>
        <w:t> </w:t>
      </w:r>
      <w:r w:rsidRPr="006F413B">
        <w:rPr>
          <w:rFonts w:ascii="Arial" w:hAnsi="Arial" w:cs="Arial"/>
          <w:i/>
          <w:iCs/>
          <w:sz w:val="22"/>
          <w:szCs w:val="22"/>
          <w:shd w:val="clear" w:color="auto" w:fill="FFFFFF"/>
        </w:rPr>
        <w:t>Going backwards: reverse logistics trends and practices</w:t>
      </w:r>
      <w:r w:rsidRPr="006F413B">
        <w:rPr>
          <w:rFonts w:ascii="Arial" w:hAnsi="Arial" w:cs="Arial"/>
          <w:sz w:val="22"/>
          <w:szCs w:val="22"/>
          <w:shd w:val="clear" w:color="auto" w:fill="FFFFFF"/>
        </w:rPr>
        <w:t> (Vol. 2). Pittsburgh, PA: Reverse Logistics Executive Council.</w:t>
      </w:r>
    </w:p>
    <w:p w14:paraId="6B1C2681" w14:textId="77777777" w:rsidR="002F21E2" w:rsidRPr="006F413B" w:rsidRDefault="002F21E2" w:rsidP="002F21E2">
      <w:pPr>
        <w:rPr>
          <w:rFonts w:ascii="Arial" w:hAnsi="Arial" w:cs="Arial"/>
          <w:sz w:val="22"/>
          <w:szCs w:val="22"/>
          <w:shd w:val="clear" w:color="auto" w:fill="FFFFFF"/>
        </w:rPr>
      </w:pPr>
    </w:p>
    <w:p w14:paraId="31FE1ECC" w14:textId="77777777" w:rsidR="002F21E2" w:rsidRPr="006F413B" w:rsidRDefault="002F21E2" w:rsidP="002F21E2">
      <w:pPr>
        <w:rPr>
          <w:rFonts w:ascii="Arial" w:hAnsi="Arial" w:cs="Arial"/>
          <w:sz w:val="22"/>
          <w:szCs w:val="22"/>
          <w:shd w:val="clear" w:color="auto" w:fill="FFFFFF"/>
        </w:rPr>
      </w:pPr>
      <w:proofErr w:type="gramStart"/>
      <w:r w:rsidRPr="006F413B">
        <w:rPr>
          <w:rFonts w:ascii="Arial" w:hAnsi="Arial" w:cs="Arial"/>
          <w:sz w:val="22"/>
          <w:szCs w:val="22"/>
          <w:shd w:val="clear" w:color="auto" w:fill="FFFFFF"/>
        </w:rPr>
        <w:t>ŠIMKOVÁ, I. and KONEČNÝ, V., 2014.</w:t>
      </w:r>
      <w:proofErr w:type="gramEnd"/>
      <w:r w:rsidRPr="006F413B">
        <w:rPr>
          <w:rFonts w:ascii="Arial" w:hAnsi="Arial" w:cs="Arial"/>
          <w:sz w:val="22"/>
          <w:szCs w:val="22"/>
          <w:shd w:val="clear" w:color="auto" w:fill="FFFFFF"/>
        </w:rPr>
        <w:t xml:space="preserve"> Key performance indicators in logistics and road transport.</w:t>
      </w:r>
    </w:p>
    <w:p w14:paraId="7CF03C37" w14:textId="77777777" w:rsidR="002F21E2" w:rsidRPr="006F413B" w:rsidRDefault="002F21E2" w:rsidP="002F21E2">
      <w:pPr>
        <w:rPr>
          <w:rFonts w:ascii="Arial" w:hAnsi="Arial" w:cs="Arial"/>
          <w:sz w:val="22"/>
          <w:szCs w:val="22"/>
          <w:shd w:val="clear" w:color="auto" w:fill="FFFFFF"/>
        </w:rPr>
      </w:pPr>
    </w:p>
    <w:p w14:paraId="27430E75" w14:textId="77777777" w:rsidR="002F21E2" w:rsidRPr="006F413B" w:rsidRDefault="002F21E2" w:rsidP="002F21E2">
      <w:pPr>
        <w:rPr>
          <w:rFonts w:ascii="Arial" w:hAnsi="Arial" w:cs="Arial"/>
          <w:sz w:val="22"/>
          <w:szCs w:val="22"/>
        </w:rPr>
      </w:pPr>
      <w:proofErr w:type="gramStart"/>
      <w:r w:rsidRPr="006F413B">
        <w:rPr>
          <w:rFonts w:ascii="Arial" w:hAnsi="Arial" w:cs="Arial"/>
          <w:sz w:val="22"/>
          <w:szCs w:val="22"/>
        </w:rPr>
        <w:t>Transport &amp; Environment, 2012.</w:t>
      </w:r>
      <w:proofErr w:type="gramEnd"/>
      <w:r w:rsidRPr="006F413B">
        <w:rPr>
          <w:rFonts w:ascii="Arial" w:hAnsi="Arial" w:cs="Arial"/>
          <w:sz w:val="22"/>
          <w:szCs w:val="22"/>
        </w:rPr>
        <w:t xml:space="preserve"> [Online] </w:t>
      </w:r>
      <w:proofErr w:type="gramStart"/>
      <w:r w:rsidRPr="006F413B">
        <w:rPr>
          <w:rFonts w:ascii="Arial" w:hAnsi="Arial" w:cs="Arial"/>
          <w:sz w:val="22"/>
          <w:szCs w:val="22"/>
        </w:rPr>
        <w:t>Design of a tractor for optimised safety and fuel consumption.</w:t>
      </w:r>
      <w:proofErr w:type="gramEnd"/>
      <w:r w:rsidRPr="006F413B">
        <w:rPr>
          <w:rFonts w:ascii="Arial" w:hAnsi="Arial" w:cs="Arial"/>
          <w:sz w:val="22"/>
          <w:szCs w:val="22"/>
        </w:rPr>
        <w:t xml:space="preserve"> Available at:  </w:t>
      </w:r>
      <w:hyperlink r:id="rId16" w:history="1">
        <w:r w:rsidRPr="006F413B">
          <w:rPr>
            <w:rStyle w:val="Hyperlink"/>
            <w:rFonts w:ascii="Arial" w:hAnsi="Arial" w:cs="Arial"/>
            <w:color w:val="auto"/>
            <w:sz w:val="22"/>
            <w:szCs w:val="22"/>
          </w:rPr>
          <w:t>https://www.european-aluminium.eu/media/1302/concept-design-of-a-crash-management-system-for-heavy-goods-vehicles_briefing.pdf</w:t>
        </w:r>
      </w:hyperlink>
      <w:r w:rsidRPr="006F413B">
        <w:rPr>
          <w:rFonts w:ascii="Arial" w:hAnsi="Arial" w:cs="Arial"/>
          <w:sz w:val="22"/>
          <w:szCs w:val="22"/>
        </w:rPr>
        <w:t xml:space="preserve"> [Accessed 19 7 2019]</w:t>
      </w:r>
    </w:p>
    <w:p w14:paraId="528E5760" w14:textId="77777777" w:rsidR="002F21E2" w:rsidRPr="006F413B" w:rsidRDefault="002F21E2" w:rsidP="002F21E2">
      <w:pPr>
        <w:rPr>
          <w:rFonts w:ascii="Arial" w:hAnsi="Arial" w:cs="Arial"/>
          <w:sz w:val="22"/>
          <w:szCs w:val="22"/>
        </w:rPr>
      </w:pPr>
    </w:p>
    <w:p w14:paraId="39BAD28B" w14:textId="77777777" w:rsidR="002F21E2" w:rsidRPr="006F413B" w:rsidRDefault="002F21E2" w:rsidP="002F21E2">
      <w:pPr>
        <w:rPr>
          <w:rFonts w:ascii="Arial" w:hAnsi="Arial" w:cs="Arial"/>
          <w:sz w:val="22"/>
          <w:szCs w:val="22"/>
          <w:shd w:val="clear" w:color="auto" w:fill="FFFFFF"/>
        </w:rPr>
      </w:pPr>
      <w:r w:rsidRPr="006F413B">
        <w:rPr>
          <w:rFonts w:ascii="Arial" w:hAnsi="Arial" w:cs="Arial"/>
          <w:sz w:val="22"/>
          <w:szCs w:val="22"/>
          <w:shd w:val="clear" w:color="auto" w:fill="FFFFFF"/>
        </w:rPr>
        <w:t>Underhill, E. and Quinlan, M., 2011. How precarious employment affects health and safety at work: the case of temporary agency workers. </w:t>
      </w:r>
      <w:proofErr w:type="gramStart"/>
      <w:r w:rsidRPr="006F413B">
        <w:rPr>
          <w:rFonts w:ascii="Arial" w:hAnsi="Arial" w:cs="Arial"/>
          <w:i/>
          <w:iCs/>
          <w:sz w:val="22"/>
          <w:szCs w:val="22"/>
          <w:shd w:val="clear" w:color="auto" w:fill="FFFFFF"/>
        </w:rPr>
        <w:t xml:space="preserve">Relations </w:t>
      </w:r>
      <w:proofErr w:type="spellStart"/>
      <w:r w:rsidRPr="006F413B">
        <w:rPr>
          <w:rFonts w:ascii="Arial" w:hAnsi="Arial" w:cs="Arial"/>
          <w:i/>
          <w:iCs/>
          <w:sz w:val="22"/>
          <w:szCs w:val="22"/>
          <w:shd w:val="clear" w:color="auto" w:fill="FFFFFF"/>
        </w:rPr>
        <w:t>Industrielles</w:t>
      </w:r>
      <w:proofErr w:type="spellEnd"/>
      <w:r w:rsidRPr="006F413B">
        <w:rPr>
          <w:rFonts w:ascii="Arial" w:hAnsi="Arial" w:cs="Arial"/>
          <w:i/>
          <w:iCs/>
          <w:sz w:val="22"/>
          <w:szCs w:val="22"/>
          <w:shd w:val="clear" w:color="auto" w:fill="FFFFFF"/>
        </w:rPr>
        <w:t>/Industrial Relations</w:t>
      </w:r>
      <w:r w:rsidRPr="006F413B">
        <w:rPr>
          <w:rFonts w:ascii="Arial" w:hAnsi="Arial" w:cs="Arial"/>
          <w:sz w:val="22"/>
          <w:szCs w:val="22"/>
          <w:shd w:val="clear" w:color="auto" w:fill="FFFFFF"/>
        </w:rPr>
        <w:t>, </w:t>
      </w:r>
      <w:r w:rsidRPr="006F413B">
        <w:rPr>
          <w:rFonts w:ascii="Arial" w:hAnsi="Arial" w:cs="Arial"/>
          <w:i/>
          <w:iCs/>
          <w:sz w:val="22"/>
          <w:szCs w:val="22"/>
          <w:shd w:val="clear" w:color="auto" w:fill="FFFFFF"/>
        </w:rPr>
        <w:t>66</w:t>
      </w:r>
      <w:r w:rsidRPr="006F413B">
        <w:rPr>
          <w:rFonts w:ascii="Arial" w:hAnsi="Arial" w:cs="Arial"/>
          <w:sz w:val="22"/>
          <w:szCs w:val="22"/>
          <w:shd w:val="clear" w:color="auto" w:fill="FFFFFF"/>
        </w:rPr>
        <w:t>(3), pp.397-421.</w:t>
      </w:r>
      <w:proofErr w:type="gramEnd"/>
    </w:p>
    <w:p w14:paraId="4F2C0213" w14:textId="77777777" w:rsidR="002F21E2" w:rsidRPr="006F413B" w:rsidRDefault="002F21E2" w:rsidP="002F21E2">
      <w:pPr>
        <w:rPr>
          <w:rFonts w:ascii="Arial" w:hAnsi="Arial" w:cs="Arial"/>
          <w:sz w:val="22"/>
          <w:szCs w:val="22"/>
        </w:rPr>
      </w:pPr>
    </w:p>
    <w:p w14:paraId="7F1A1C3A" w14:textId="77777777" w:rsidR="002F21E2" w:rsidRPr="002F21E2" w:rsidRDefault="002F21E2" w:rsidP="002F21E2">
      <w:pPr>
        <w:rPr>
          <w:rFonts w:ascii="Arial" w:hAnsi="Arial" w:cs="Arial"/>
          <w:szCs w:val="22"/>
          <w:u w:val="single"/>
        </w:rPr>
      </w:pPr>
    </w:p>
    <w:p w14:paraId="14646260" w14:textId="77777777" w:rsidR="002F21E2" w:rsidRPr="002F21E2" w:rsidRDefault="002F21E2" w:rsidP="002F21E2"/>
    <w:p w14:paraId="16BDCC8A" w14:textId="0A5C81F5" w:rsidR="0062588C" w:rsidRDefault="0062588C" w:rsidP="002C4DA3">
      <w:pPr>
        <w:rPr>
          <w:rFonts w:ascii="Arial" w:hAnsi="Arial" w:cs="Arial"/>
          <w:sz w:val="22"/>
          <w:szCs w:val="22"/>
        </w:rPr>
      </w:pPr>
    </w:p>
    <w:p w14:paraId="19F253D8" w14:textId="00875605" w:rsidR="0062588C" w:rsidRDefault="0062588C" w:rsidP="002C4DA3">
      <w:pPr>
        <w:rPr>
          <w:rFonts w:ascii="Arial" w:hAnsi="Arial" w:cs="Arial"/>
          <w:sz w:val="22"/>
          <w:szCs w:val="22"/>
        </w:rPr>
      </w:pPr>
    </w:p>
    <w:p w14:paraId="62FBBB68" w14:textId="6E516A75" w:rsidR="0062588C" w:rsidRDefault="0062588C" w:rsidP="002C4DA3">
      <w:pPr>
        <w:rPr>
          <w:rFonts w:ascii="Arial" w:hAnsi="Arial" w:cs="Arial"/>
          <w:sz w:val="22"/>
          <w:szCs w:val="22"/>
        </w:rPr>
      </w:pPr>
    </w:p>
    <w:p w14:paraId="446E0277" w14:textId="4B6161BA" w:rsidR="0062588C" w:rsidRDefault="0062588C" w:rsidP="002C4DA3">
      <w:pPr>
        <w:rPr>
          <w:rFonts w:ascii="Arial" w:hAnsi="Arial" w:cs="Arial"/>
          <w:sz w:val="22"/>
          <w:szCs w:val="22"/>
        </w:rPr>
      </w:pPr>
    </w:p>
    <w:p w14:paraId="71EEF5E2" w14:textId="775BCCB8" w:rsidR="0062588C" w:rsidRDefault="0062588C" w:rsidP="002C4DA3">
      <w:pPr>
        <w:rPr>
          <w:rFonts w:ascii="Arial" w:hAnsi="Arial" w:cs="Arial"/>
          <w:sz w:val="22"/>
          <w:szCs w:val="22"/>
        </w:rPr>
      </w:pPr>
    </w:p>
    <w:p w14:paraId="17C9A529" w14:textId="63131F99" w:rsidR="0062588C" w:rsidRDefault="0062588C" w:rsidP="002C4DA3">
      <w:pPr>
        <w:rPr>
          <w:rFonts w:ascii="Arial" w:hAnsi="Arial" w:cs="Arial"/>
          <w:sz w:val="22"/>
          <w:szCs w:val="22"/>
        </w:rPr>
      </w:pPr>
    </w:p>
    <w:p w14:paraId="6B4B4FE4" w14:textId="4344BFD6" w:rsidR="004F1C8C" w:rsidRDefault="004F1C8C" w:rsidP="002C4DA3">
      <w:pPr>
        <w:rPr>
          <w:rFonts w:ascii="Arial" w:hAnsi="Arial" w:cs="Arial"/>
          <w:sz w:val="22"/>
          <w:szCs w:val="22"/>
        </w:rPr>
      </w:pPr>
    </w:p>
    <w:p w14:paraId="3F803EB2" w14:textId="6FB015F5" w:rsidR="004F1C8C" w:rsidRDefault="004F1C8C" w:rsidP="002C4DA3">
      <w:pPr>
        <w:rPr>
          <w:rFonts w:ascii="Arial" w:hAnsi="Arial" w:cs="Arial"/>
          <w:sz w:val="22"/>
          <w:szCs w:val="22"/>
        </w:rPr>
      </w:pPr>
    </w:p>
    <w:p w14:paraId="51474EFD" w14:textId="37AE2AD5" w:rsidR="0062588C" w:rsidRDefault="0062588C" w:rsidP="002C4DA3">
      <w:pPr>
        <w:rPr>
          <w:rFonts w:ascii="Arial" w:hAnsi="Arial" w:cs="Arial"/>
          <w:sz w:val="22"/>
          <w:szCs w:val="22"/>
        </w:rPr>
      </w:pPr>
    </w:p>
    <w:p w14:paraId="2FAE0EF0" w14:textId="437FD3B2" w:rsidR="0062588C" w:rsidRDefault="0062588C" w:rsidP="002C4DA3">
      <w:pPr>
        <w:rPr>
          <w:rFonts w:ascii="Arial" w:hAnsi="Arial" w:cs="Arial"/>
          <w:sz w:val="22"/>
          <w:szCs w:val="22"/>
        </w:rPr>
      </w:pPr>
    </w:p>
    <w:p w14:paraId="19E92A95" w14:textId="21136495" w:rsidR="0062588C" w:rsidRDefault="0062588C" w:rsidP="002C4DA3">
      <w:pPr>
        <w:rPr>
          <w:rFonts w:ascii="Arial" w:hAnsi="Arial" w:cs="Arial"/>
          <w:sz w:val="22"/>
          <w:szCs w:val="22"/>
        </w:rPr>
      </w:pPr>
    </w:p>
    <w:p w14:paraId="0006626D" w14:textId="0FFAAF37" w:rsidR="0062588C" w:rsidRDefault="0062588C" w:rsidP="002C4DA3">
      <w:pPr>
        <w:rPr>
          <w:rFonts w:ascii="Arial" w:hAnsi="Arial" w:cs="Arial"/>
          <w:sz w:val="22"/>
          <w:szCs w:val="22"/>
        </w:rPr>
      </w:pPr>
    </w:p>
    <w:p w14:paraId="1F208CA1" w14:textId="3EBFADBC" w:rsidR="0062588C" w:rsidRDefault="0062588C" w:rsidP="002C4DA3">
      <w:pPr>
        <w:rPr>
          <w:rFonts w:ascii="Arial" w:hAnsi="Arial" w:cs="Arial"/>
          <w:sz w:val="22"/>
          <w:szCs w:val="22"/>
        </w:rPr>
      </w:pPr>
    </w:p>
    <w:p w14:paraId="5A78E43B" w14:textId="6AD88A97" w:rsidR="0062588C" w:rsidRDefault="0062588C" w:rsidP="002C4DA3">
      <w:pPr>
        <w:rPr>
          <w:rFonts w:ascii="Arial" w:hAnsi="Arial" w:cs="Arial"/>
          <w:sz w:val="22"/>
          <w:szCs w:val="22"/>
        </w:rPr>
      </w:pPr>
    </w:p>
    <w:p w14:paraId="1049B6EC" w14:textId="76FB3D25" w:rsidR="0062588C" w:rsidRDefault="0062588C" w:rsidP="002C4DA3">
      <w:pPr>
        <w:rPr>
          <w:rFonts w:ascii="Arial" w:hAnsi="Arial" w:cs="Arial"/>
          <w:sz w:val="22"/>
          <w:szCs w:val="22"/>
        </w:rPr>
      </w:pPr>
    </w:p>
    <w:p w14:paraId="1F65A43D" w14:textId="195A6BF0" w:rsidR="0062588C" w:rsidRDefault="0062588C" w:rsidP="002C4DA3">
      <w:pPr>
        <w:rPr>
          <w:rFonts w:ascii="Arial" w:hAnsi="Arial" w:cs="Arial"/>
          <w:sz w:val="22"/>
          <w:szCs w:val="22"/>
        </w:rPr>
      </w:pPr>
    </w:p>
    <w:p w14:paraId="3CEB9D5F" w14:textId="36010E6B" w:rsidR="0062588C" w:rsidRDefault="0062588C" w:rsidP="002C4DA3">
      <w:pPr>
        <w:rPr>
          <w:rFonts w:ascii="Arial" w:hAnsi="Arial" w:cs="Arial"/>
          <w:sz w:val="22"/>
          <w:szCs w:val="22"/>
        </w:rPr>
      </w:pPr>
    </w:p>
    <w:p w14:paraId="6192EE98" w14:textId="5CD8213F" w:rsidR="0062588C" w:rsidRDefault="0062588C" w:rsidP="002C4DA3">
      <w:pPr>
        <w:rPr>
          <w:rFonts w:ascii="Arial" w:hAnsi="Arial" w:cs="Arial"/>
          <w:sz w:val="22"/>
          <w:szCs w:val="22"/>
        </w:rPr>
      </w:pPr>
    </w:p>
    <w:p w14:paraId="6A805A88" w14:textId="591DFBC8" w:rsidR="0062588C" w:rsidRDefault="0062588C" w:rsidP="002C4DA3">
      <w:pPr>
        <w:rPr>
          <w:rFonts w:ascii="Arial" w:hAnsi="Arial" w:cs="Arial"/>
          <w:sz w:val="22"/>
          <w:szCs w:val="22"/>
        </w:rPr>
      </w:pPr>
    </w:p>
    <w:p w14:paraId="6E510278" w14:textId="34D89521" w:rsidR="0062588C" w:rsidRDefault="0062588C" w:rsidP="002C4DA3">
      <w:pPr>
        <w:rPr>
          <w:rFonts w:ascii="Arial" w:hAnsi="Arial" w:cs="Arial"/>
          <w:sz w:val="22"/>
          <w:szCs w:val="22"/>
        </w:rPr>
      </w:pPr>
    </w:p>
    <w:p w14:paraId="73DDDD3D" w14:textId="217D6D97" w:rsidR="0062588C" w:rsidRDefault="0062588C" w:rsidP="002C4DA3">
      <w:pPr>
        <w:rPr>
          <w:rFonts w:ascii="Arial" w:hAnsi="Arial" w:cs="Arial"/>
          <w:sz w:val="22"/>
          <w:szCs w:val="22"/>
        </w:rPr>
      </w:pPr>
    </w:p>
    <w:p w14:paraId="63E1FA38" w14:textId="6F49114E" w:rsidR="0062588C" w:rsidRDefault="0062588C" w:rsidP="002C4DA3">
      <w:pPr>
        <w:rPr>
          <w:rFonts w:ascii="Arial" w:hAnsi="Arial" w:cs="Arial"/>
          <w:sz w:val="22"/>
          <w:szCs w:val="22"/>
        </w:rPr>
      </w:pPr>
    </w:p>
    <w:p w14:paraId="6129CACE" w14:textId="1B562937" w:rsidR="0062588C" w:rsidRDefault="0062588C" w:rsidP="002C4DA3">
      <w:pPr>
        <w:rPr>
          <w:rFonts w:ascii="Arial" w:hAnsi="Arial" w:cs="Arial"/>
          <w:sz w:val="22"/>
          <w:szCs w:val="22"/>
        </w:rPr>
      </w:pPr>
    </w:p>
    <w:p w14:paraId="5377D76E" w14:textId="3790767F" w:rsidR="0062588C" w:rsidRDefault="0062588C" w:rsidP="002C4DA3">
      <w:pPr>
        <w:rPr>
          <w:rFonts w:ascii="Arial" w:hAnsi="Arial" w:cs="Arial"/>
          <w:sz w:val="22"/>
          <w:szCs w:val="22"/>
        </w:rPr>
      </w:pPr>
    </w:p>
    <w:p w14:paraId="3C1EB051" w14:textId="005EE687" w:rsidR="0062588C" w:rsidRDefault="0062588C" w:rsidP="002C4DA3">
      <w:pPr>
        <w:rPr>
          <w:rFonts w:ascii="Arial" w:hAnsi="Arial" w:cs="Arial"/>
          <w:sz w:val="22"/>
          <w:szCs w:val="22"/>
        </w:rPr>
      </w:pPr>
    </w:p>
    <w:p w14:paraId="53BE6703" w14:textId="4A82D11B" w:rsidR="0062588C" w:rsidRDefault="0062588C" w:rsidP="002C4DA3">
      <w:pPr>
        <w:rPr>
          <w:rFonts w:ascii="Arial" w:hAnsi="Arial" w:cs="Arial"/>
          <w:sz w:val="22"/>
          <w:szCs w:val="22"/>
        </w:rPr>
      </w:pPr>
    </w:p>
    <w:p w14:paraId="179CDA11" w14:textId="77668F2C" w:rsidR="0062588C" w:rsidRDefault="0062588C" w:rsidP="002C4DA3">
      <w:pPr>
        <w:rPr>
          <w:rFonts w:ascii="Arial" w:hAnsi="Arial" w:cs="Arial"/>
          <w:sz w:val="22"/>
          <w:szCs w:val="22"/>
        </w:rPr>
      </w:pPr>
    </w:p>
    <w:p w14:paraId="55BD427D" w14:textId="77777777" w:rsidR="00F76542" w:rsidRDefault="00F76542" w:rsidP="002C4DA3">
      <w:pPr>
        <w:rPr>
          <w:rFonts w:ascii="Arial" w:hAnsi="Arial" w:cs="Arial"/>
          <w:sz w:val="22"/>
          <w:szCs w:val="22"/>
        </w:rPr>
      </w:pPr>
    </w:p>
    <w:p w14:paraId="58AC9E75" w14:textId="77777777" w:rsidR="00F76542" w:rsidRDefault="00F76542" w:rsidP="002C4DA3">
      <w:pPr>
        <w:rPr>
          <w:rFonts w:ascii="Arial" w:hAnsi="Arial" w:cs="Arial"/>
          <w:sz w:val="22"/>
          <w:szCs w:val="22"/>
        </w:rPr>
      </w:pPr>
    </w:p>
    <w:p w14:paraId="7147E1AA" w14:textId="77777777" w:rsidR="00F76542" w:rsidRDefault="00F76542" w:rsidP="002C4DA3">
      <w:pPr>
        <w:rPr>
          <w:rFonts w:ascii="Arial" w:hAnsi="Arial" w:cs="Arial"/>
          <w:sz w:val="22"/>
          <w:szCs w:val="22"/>
        </w:rPr>
      </w:pPr>
    </w:p>
    <w:p w14:paraId="6DA93DED" w14:textId="77777777" w:rsidR="00F76542" w:rsidRDefault="00F76542" w:rsidP="002C4DA3">
      <w:pPr>
        <w:rPr>
          <w:rFonts w:ascii="Arial" w:hAnsi="Arial" w:cs="Arial"/>
          <w:sz w:val="22"/>
          <w:szCs w:val="22"/>
        </w:rPr>
      </w:pPr>
    </w:p>
    <w:p w14:paraId="10B9A104" w14:textId="77777777" w:rsidR="00F76542" w:rsidRDefault="00F76542" w:rsidP="002C4DA3">
      <w:pPr>
        <w:rPr>
          <w:rFonts w:ascii="Arial" w:hAnsi="Arial" w:cs="Arial"/>
          <w:sz w:val="22"/>
          <w:szCs w:val="22"/>
        </w:rPr>
      </w:pPr>
    </w:p>
    <w:p w14:paraId="3C62C9EE" w14:textId="77777777" w:rsidR="00F76542" w:rsidRDefault="00F76542" w:rsidP="002C4DA3">
      <w:pPr>
        <w:rPr>
          <w:rFonts w:ascii="Arial" w:hAnsi="Arial" w:cs="Arial"/>
          <w:sz w:val="22"/>
          <w:szCs w:val="22"/>
        </w:rPr>
      </w:pPr>
    </w:p>
    <w:p w14:paraId="34E98122" w14:textId="77777777" w:rsidR="00F76542" w:rsidRDefault="00F76542" w:rsidP="002C4DA3">
      <w:pPr>
        <w:rPr>
          <w:rFonts w:ascii="Arial" w:hAnsi="Arial" w:cs="Arial"/>
          <w:sz w:val="22"/>
          <w:szCs w:val="22"/>
        </w:rPr>
      </w:pPr>
    </w:p>
    <w:p w14:paraId="7D0BCEBD" w14:textId="77777777" w:rsidR="00F76542" w:rsidRDefault="00F76542" w:rsidP="002C4DA3">
      <w:pPr>
        <w:rPr>
          <w:rFonts w:ascii="Arial" w:hAnsi="Arial" w:cs="Arial"/>
          <w:sz w:val="22"/>
          <w:szCs w:val="22"/>
        </w:rPr>
      </w:pPr>
    </w:p>
    <w:p w14:paraId="49071D40" w14:textId="77777777" w:rsidR="00F76542" w:rsidRDefault="00F76542" w:rsidP="002C4DA3">
      <w:pPr>
        <w:rPr>
          <w:rFonts w:ascii="Arial" w:hAnsi="Arial" w:cs="Arial"/>
          <w:sz w:val="22"/>
          <w:szCs w:val="22"/>
        </w:rPr>
      </w:pPr>
    </w:p>
    <w:p w14:paraId="30F9EC01" w14:textId="77777777" w:rsidR="00F76542" w:rsidRDefault="00F76542" w:rsidP="002C4DA3">
      <w:pPr>
        <w:rPr>
          <w:rFonts w:ascii="Arial" w:hAnsi="Arial" w:cs="Arial"/>
          <w:sz w:val="22"/>
          <w:szCs w:val="22"/>
        </w:rPr>
      </w:pPr>
    </w:p>
    <w:p w14:paraId="7EDFAE56" w14:textId="77777777" w:rsidR="00F76542" w:rsidRDefault="00F76542" w:rsidP="002C4DA3">
      <w:pPr>
        <w:rPr>
          <w:rFonts w:ascii="Arial" w:hAnsi="Arial" w:cs="Arial"/>
          <w:sz w:val="22"/>
          <w:szCs w:val="22"/>
        </w:rPr>
      </w:pPr>
    </w:p>
    <w:p w14:paraId="6630207C" w14:textId="77777777" w:rsidR="00F76542" w:rsidRDefault="00F76542" w:rsidP="002C4DA3">
      <w:pPr>
        <w:rPr>
          <w:rFonts w:ascii="Arial" w:hAnsi="Arial" w:cs="Arial"/>
          <w:sz w:val="22"/>
          <w:szCs w:val="22"/>
        </w:rPr>
      </w:pPr>
    </w:p>
    <w:p w14:paraId="5F5B3001" w14:textId="77777777" w:rsidR="00F76542" w:rsidRDefault="00F76542" w:rsidP="002C4DA3">
      <w:pPr>
        <w:rPr>
          <w:rFonts w:ascii="Arial" w:hAnsi="Arial" w:cs="Arial"/>
          <w:sz w:val="22"/>
          <w:szCs w:val="22"/>
        </w:rPr>
      </w:pPr>
    </w:p>
    <w:p w14:paraId="484D72F9" w14:textId="77777777" w:rsidR="00F76542" w:rsidRDefault="00F76542" w:rsidP="002C4DA3">
      <w:pPr>
        <w:rPr>
          <w:rFonts w:ascii="Arial" w:hAnsi="Arial" w:cs="Arial"/>
          <w:sz w:val="22"/>
          <w:szCs w:val="22"/>
        </w:rPr>
      </w:pPr>
    </w:p>
    <w:p w14:paraId="5E40A7C7" w14:textId="77777777" w:rsidR="00F76542" w:rsidRDefault="00F76542" w:rsidP="002C4DA3">
      <w:pPr>
        <w:rPr>
          <w:rFonts w:ascii="Arial" w:hAnsi="Arial" w:cs="Arial"/>
          <w:sz w:val="22"/>
          <w:szCs w:val="22"/>
        </w:rPr>
      </w:pPr>
    </w:p>
    <w:p w14:paraId="717157A7" w14:textId="77777777" w:rsidR="00F76542" w:rsidRDefault="00F76542" w:rsidP="002C4DA3">
      <w:pPr>
        <w:rPr>
          <w:rFonts w:ascii="Arial" w:hAnsi="Arial" w:cs="Arial"/>
          <w:sz w:val="22"/>
          <w:szCs w:val="22"/>
        </w:rPr>
      </w:pPr>
    </w:p>
    <w:p w14:paraId="243CA41F" w14:textId="77777777" w:rsidR="00F76542" w:rsidRDefault="00F76542" w:rsidP="002C4DA3">
      <w:pPr>
        <w:rPr>
          <w:rFonts w:ascii="Arial" w:hAnsi="Arial" w:cs="Arial"/>
          <w:sz w:val="22"/>
          <w:szCs w:val="22"/>
        </w:rPr>
      </w:pPr>
    </w:p>
    <w:p w14:paraId="4570F5E1" w14:textId="77777777" w:rsidR="00F76542" w:rsidRDefault="00F76542" w:rsidP="002C4DA3">
      <w:pPr>
        <w:rPr>
          <w:rFonts w:ascii="Arial" w:hAnsi="Arial" w:cs="Arial"/>
          <w:sz w:val="22"/>
          <w:szCs w:val="22"/>
        </w:rPr>
      </w:pPr>
    </w:p>
    <w:p w14:paraId="1995908F" w14:textId="77777777" w:rsidR="00F76542" w:rsidRDefault="00F76542" w:rsidP="002C4DA3">
      <w:pPr>
        <w:rPr>
          <w:rFonts w:ascii="Arial" w:hAnsi="Arial" w:cs="Arial"/>
          <w:sz w:val="22"/>
          <w:szCs w:val="22"/>
        </w:rPr>
      </w:pPr>
    </w:p>
    <w:p w14:paraId="19D76CEF" w14:textId="77777777" w:rsidR="00F76542" w:rsidRDefault="00F76542" w:rsidP="002C4DA3">
      <w:pPr>
        <w:rPr>
          <w:rFonts w:ascii="Arial" w:hAnsi="Arial" w:cs="Arial"/>
          <w:sz w:val="22"/>
          <w:szCs w:val="22"/>
        </w:rPr>
      </w:pPr>
    </w:p>
    <w:p w14:paraId="787ABC07" w14:textId="77777777" w:rsidR="00F76542" w:rsidRDefault="00F76542" w:rsidP="002C4DA3">
      <w:pPr>
        <w:rPr>
          <w:rFonts w:ascii="Arial" w:hAnsi="Arial" w:cs="Arial"/>
          <w:sz w:val="22"/>
          <w:szCs w:val="22"/>
        </w:rPr>
      </w:pPr>
    </w:p>
    <w:p w14:paraId="178C4305" w14:textId="77777777" w:rsidR="00F76542" w:rsidRDefault="00F76542" w:rsidP="002C4DA3">
      <w:pPr>
        <w:rPr>
          <w:rFonts w:ascii="Arial" w:hAnsi="Arial" w:cs="Arial"/>
          <w:sz w:val="22"/>
          <w:szCs w:val="22"/>
        </w:rPr>
      </w:pPr>
    </w:p>
    <w:p w14:paraId="7AF3CEA2" w14:textId="77777777" w:rsidR="00F76542" w:rsidRDefault="00F76542" w:rsidP="002C4DA3">
      <w:pPr>
        <w:rPr>
          <w:rFonts w:ascii="Arial" w:hAnsi="Arial" w:cs="Arial"/>
          <w:sz w:val="22"/>
          <w:szCs w:val="22"/>
        </w:rPr>
      </w:pPr>
    </w:p>
    <w:p w14:paraId="764B296A" w14:textId="77777777" w:rsidR="00F76542" w:rsidRDefault="00F76542" w:rsidP="002C4DA3">
      <w:pPr>
        <w:rPr>
          <w:rFonts w:ascii="Arial" w:hAnsi="Arial" w:cs="Arial"/>
          <w:sz w:val="22"/>
          <w:szCs w:val="22"/>
        </w:rPr>
      </w:pPr>
    </w:p>
    <w:p w14:paraId="3C80BE6B" w14:textId="77777777" w:rsidR="00F76542" w:rsidRDefault="00F76542" w:rsidP="002C4DA3">
      <w:pPr>
        <w:rPr>
          <w:rFonts w:ascii="Arial" w:hAnsi="Arial" w:cs="Arial"/>
          <w:sz w:val="22"/>
          <w:szCs w:val="22"/>
        </w:rPr>
      </w:pPr>
    </w:p>
    <w:p w14:paraId="3215F2E7" w14:textId="77777777" w:rsidR="00F76542" w:rsidRDefault="00F76542" w:rsidP="002C4DA3">
      <w:pPr>
        <w:rPr>
          <w:rFonts w:ascii="Arial" w:hAnsi="Arial" w:cs="Arial"/>
          <w:sz w:val="22"/>
          <w:szCs w:val="22"/>
        </w:rPr>
      </w:pPr>
    </w:p>
    <w:p w14:paraId="0F144E34" w14:textId="77777777" w:rsidR="00F76542" w:rsidRDefault="00F76542" w:rsidP="002C4DA3">
      <w:pPr>
        <w:rPr>
          <w:rFonts w:ascii="Arial" w:hAnsi="Arial" w:cs="Arial"/>
          <w:sz w:val="22"/>
          <w:szCs w:val="22"/>
        </w:rPr>
      </w:pPr>
    </w:p>
    <w:p w14:paraId="4CDBC852" w14:textId="35B548AF" w:rsidR="00F76542" w:rsidRDefault="00F76542" w:rsidP="002C4DA3">
      <w:pPr>
        <w:rPr>
          <w:rFonts w:ascii="Arial" w:hAnsi="Arial" w:cs="Arial"/>
          <w:sz w:val="22"/>
          <w:szCs w:val="22"/>
        </w:rPr>
      </w:pPr>
      <w:r>
        <w:rPr>
          <w:rFonts w:ascii="Arial" w:hAnsi="Arial" w:cs="Arial"/>
          <w:sz w:val="22"/>
          <w:szCs w:val="22"/>
        </w:rPr>
        <w:t>Annex A</w:t>
      </w:r>
    </w:p>
    <w:p w14:paraId="7568EC0E" w14:textId="06B225FD" w:rsidR="00F76542" w:rsidRDefault="00F76542" w:rsidP="002C4DA3">
      <w:pPr>
        <w:rPr>
          <w:rFonts w:ascii="Arial" w:hAnsi="Arial" w:cs="Arial"/>
          <w:sz w:val="22"/>
          <w:szCs w:val="22"/>
        </w:rPr>
      </w:pPr>
      <w:r>
        <w:rPr>
          <w:noProof/>
          <w:lang w:eastAsia="en-GB"/>
        </w:rPr>
        <w:drawing>
          <wp:anchor distT="0" distB="0" distL="114300" distR="114300" simplePos="0" relativeHeight="251660288" behindDoc="0" locked="0" layoutInCell="1" allowOverlap="1" wp14:anchorId="040CD773" wp14:editId="7B68082A">
            <wp:simplePos x="0" y="0"/>
            <wp:positionH relativeFrom="column">
              <wp:posOffset>0</wp:posOffset>
            </wp:positionH>
            <wp:positionV relativeFrom="paragraph">
              <wp:posOffset>389255</wp:posOffset>
            </wp:positionV>
            <wp:extent cx="5727700" cy="3942715"/>
            <wp:effectExtent l="0" t="0" r="635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3942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FDBAFB" w14:textId="630C997B" w:rsidR="00F76542" w:rsidRDefault="00F76542" w:rsidP="002C4DA3">
      <w:pPr>
        <w:rPr>
          <w:rFonts w:ascii="Arial" w:hAnsi="Arial" w:cs="Arial"/>
          <w:sz w:val="22"/>
          <w:szCs w:val="22"/>
        </w:rPr>
      </w:pPr>
      <w:r>
        <w:rPr>
          <w:rFonts w:ascii="Arial" w:hAnsi="Arial" w:cs="Arial"/>
          <w:sz w:val="22"/>
          <w:szCs w:val="22"/>
        </w:rPr>
        <w:t>2014 KPI report</w:t>
      </w:r>
    </w:p>
    <w:p w14:paraId="75CAD1CA" w14:textId="77777777" w:rsidR="00F76542" w:rsidRDefault="00F76542" w:rsidP="002C4DA3">
      <w:pPr>
        <w:rPr>
          <w:rFonts w:ascii="Arial" w:hAnsi="Arial" w:cs="Arial"/>
          <w:sz w:val="22"/>
          <w:szCs w:val="22"/>
        </w:rPr>
      </w:pPr>
    </w:p>
    <w:p w14:paraId="25F02BE4" w14:textId="06D2A65E" w:rsidR="00FC51C7" w:rsidRDefault="002F21E2" w:rsidP="002C4DA3">
      <w:pPr>
        <w:rPr>
          <w:rFonts w:ascii="Arial" w:hAnsi="Arial" w:cs="Arial"/>
          <w:sz w:val="22"/>
          <w:szCs w:val="22"/>
        </w:rPr>
      </w:pPr>
      <w:r>
        <w:rPr>
          <w:rFonts w:ascii="Arial" w:hAnsi="Arial" w:cs="Arial"/>
          <w:sz w:val="22"/>
          <w:szCs w:val="22"/>
        </w:rPr>
        <w:t>Anne</w:t>
      </w:r>
      <w:r w:rsidR="00FC51C7">
        <w:rPr>
          <w:rFonts w:ascii="Arial" w:hAnsi="Arial" w:cs="Arial"/>
          <w:sz w:val="22"/>
          <w:szCs w:val="22"/>
        </w:rPr>
        <w:t>x B</w:t>
      </w:r>
    </w:p>
    <w:p w14:paraId="09D08433" w14:textId="77777777" w:rsidR="00FC51C7" w:rsidRDefault="00FC51C7" w:rsidP="002C4DA3">
      <w:pPr>
        <w:rPr>
          <w:rFonts w:ascii="Arial" w:hAnsi="Arial" w:cs="Arial"/>
          <w:sz w:val="22"/>
          <w:szCs w:val="22"/>
        </w:rPr>
      </w:pPr>
    </w:p>
    <w:p w14:paraId="1B89930F" w14:textId="08826354" w:rsidR="00FC51C7" w:rsidRDefault="00FC51C7" w:rsidP="002C4DA3">
      <w:pPr>
        <w:rPr>
          <w:rFonts w:ascii="Arial" w:hAnsi="Arial" w:cs="Arial"/>
          <w:sz w:val="22"/>
          <w:szCs w:val="22"/>
        </w:rPr>
      </w:pPr>
      <w:r>
        <w:rPr>
          <w:rFonts w:ascii="Arial" w:hAnsi="Arial" w:cs="Arial"/>
          <w:sz w:val="22"/>
          <w:szCs w:val="22"/>
        </w:rPr>
        <w:t>Profit &amp; Loss</w:t>
      </w:r>
    </w:p>
    <w:p w14:paraId="07DB70C8" w14:textId="77777777" w:rsidR="00FC51C7" w:rsidRDefault="00FC51C7" w:rsidP="002C4DA3">
      <w:pPr>
        <w:rPr>
          <w:rFonts w:ascii="Arial" w:hAnsi="Arial" w:cs="Arial"/>
          <w:sz w:val="22"/>
          <w:szCs w:val="22"/>
        </w:rPr>
      </w:pPr>
    </w:p>
    <w:p w14:paraId="0D29499D" w14:textId="0E6B9267" w:rsidR="00FC51C7" w:rsidRPr="002C4DA3" w:rsidRDefault="00FC51C7" w:rsidP="002C4DA3">
      <w:pPr>
        <w:rPr>
          <w:rFonts w:ascii="Arial" w:hAnsi="Arial" w:cs="Arial"/>
          <w:sz w:val="22"/>
          <w:szCs w:val="22"/>
        </w:rPr>
      </w:pPr>
      <w:r>
        <w:rPr>
          <w:noProof/>
          <w:lang w:eastAsia="en-GB"/>
        </w:rPr>
        <w:drawing>
          <wp:inline distT="0" distB="0" distL="0" distR="0" wp14:anchorId="03F9B314" wp14:editId="1EAE00E0">
            <wp:extent cx="5207000" cy="349921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r="333" b="42572"/>
                    <a:stretch>
                      <a:fillRect/>
                    </a:stretch>
                  </pic:blipFill>
                  <pic:spPr bwMode="auto">
                    <a:xfrm>
                      <a:off x="0" y="0"/>
                      <a:ext cx="5204698" cy="3497670"/>
                    </a:xfrm>
                    <a:prstGeom prst="rect">
                      <a:avLst/>
                    </a:prstGeom>
                    <a:noFill/>
                    <a:ln>
                      <a:noFill/>
                    </a:ln>
                  </pic:spPr>
                </pic:pic>
              </a:graphicData>
            </a:graphic>
          </wp:inline>
        </w:drawing>
      </w:r>
    </w:p>
    <w:sectPr w:rsidR="00FC51C7" w:rsidRPr="002C4DA3" w:rsidSect="009456D1">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725F30" w14:textId="77777777" w:rsidR="00CB462B" w:rsidRDefault="00CB462B" w:rsidP="0097089E">
      <w:r>
        <w:separator/>
      </w:r>
    </w:p>
  </w:endnote>
  <w:endnote w:type="continuationSeparator" w:id="0">
    <w:p w14:paraId="69383A31" w14:textId="77777777" w:rsidR="00CB462B" w:rsidRDefault="00CB462B" w:rsidP="0097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222671193"/>
      <w:docPartObj>
        <w:docPartGallery w:val="Page Numbers (Bottom of Page)"/>
        <w:docPartUnique/>
      </w:docPartObj>
    </w:sdtPr>
    <w:sdtEndPr>
      <w:rPr>
        <w:rStyle w:val="PageNumber"/>
      </w:rPr>
    </w:sdtEndPr>
    <w:sdtContent>
      <w:p w14:paraId="0EBCAD2D" w14:textId="47DBEFEC" w:rsidR="008E2649" w:rsidRDefault="008E2649" w:rsidP="00B80B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B6FC3D" w14:textId="77777777" w:rsidR="008E2649" w:rsidRDefault="008E26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37735400"/>
      <w:docPartObj>
        <w:docPartGallery w:val="Page Numbers (Bottom of Page)"/>
        <w:docPartUnique/>
      </w:docPartObj>
    </w:sdtPr>
    <w:sdtEndPr>
      <w:rPr>
        <w:rStyle w:val="PageNumber"/>
      </w:rPr>
    </w:sdtEndPr>
    <w:sdtContent>
      <w:p w14:paraId="26B8121D" w14:textId="36E31038" w:rsidR="008E2649" w:rsidRDefault="008E2649" w:rsidP="00B80B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554F4">
          <w:rPr>
            <w:rStyle w:val="PageNumber"/>
            <w:noProof/>
          </w:rPr>
          <w:t>8</w:t>
        </w:r>
        <w:r>
          <w:rPr>
            <w:rStyle w:val="PageNumber"/>
          </w:rPr>
          <w:fldChar w:fldCharType="end"/>
        </w:r>
      </w:p>
    </w:sdtContent>
  </w:sdt>
  <w:p w14:paraId="5A3913DB" w14:textId="77777777" w:rsidR="008E2649" w:rsidRDefault="008E26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F5B5E1" w14:textId="77777777" w:rsidR="00CB462B" w:rsidRDefault="00CB462B" w:rsidP="0097089E">
      <w:r>
        <w:separator/>
      </w:r>
    </w:p>
  </w:footnote>
  <w:footnote w:type="continuationSeparator" w:id="0">
    <w:p w14:paraId="7E95A422" w14:textId="77777777" w:rsidR="00CB462B" w:rsidRDefault="00CB462B" w:rsidP="009708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6103E"/>
    <w:multiLevelType w:val="multilevel"/>
    <w:tmpl w:val="B57A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E7759F"/>
    <w:multiLevelType w:val="multilevel"/>
    <w:tmpl w:val="40A09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BAB2CCE"/>
    <w:multiLevelType w:val="hybridMultilevel"/>
    <w:tmpl w:val="61824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0A6386"/>
    <w:multiLevelType w:val="hybridMultilevel"/>
    <w:tmpl w:val="8D487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DE6E92"/>
    <w:multiLevelType w:val="multilevel"/>
    <w:tmpl w:val="48BE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3B474B"/>
    <w:multiLevelType w:val="multilevel"/>
    <w:tmpl w:val="6220F5A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66D18CC"/>
    <w:multiLevelType w:val="hybridMultilevel"/>
    <w:tmpl w:val="23166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CD11E9"/>
    <w:multiLevelType w:val="multilevel"/>
    <w:tmpl w:val="AA2C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AC93F57"/>
    <w:multiLevelType w:val="multilevel"/>
    <w:tmpl w:val="3D4E27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651E0198"/>
    <w:multiLevelType w:val="multilevel"/>
    <w:tmpl w:val="A0DA6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EF6FF4"/>
    <w:multiLevelType w:val="multilevel"/>
    <w:tmpl w:val="A77491FC"/>
    <w:lvl w:ilvl="0">
      <w:start w:val="2"/>
      <w:numFmt w:val="decimal"/>
      <w:lvlText w:val="%1.0"/>
      <w:lvlJc w:val="left"/>
      <w:pPr>
        <w:ind w:left="720" w:hanging="360"/>
      </w:pPr>
      <w:rPr>
        <w:rFonts w:hint="default"/>
        <w:b w:val="0"/>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1">
    <w:nsid w:val="77427825"/>
    <w:multiLevelType w:val="multilevel"/>
    <w:tmpl w:val="FA32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DC2344"/>
    <w:multiLevelType w:val="multilevel"/>
    <w:tmpl w:val="398C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1"/>
  </w:num>
  <w:num w:numId="4">
    <w:abstractNumId w:val="0"/>
  </w:num>
  <w:num w:numId="5">
    <w:abstractNumId w:val="5"/>
  </w:num>
  <w:num w:numId="6">
    <w:abstractNumId w:val="10"/>
  </w:num>
  <w:num w:numId="7">
    <w:abstractNumId w:val="2"/>
  </w:num>
  <w:num w:numId="8">
    <w:abstractNumId w:val="8"/>
  </w:num>
  <w:num w:numId="9">
    <w:abstractNumId w:val="9"/>
  </w:num>
  <w:num w:numId="10">
    <w:abstractNumId w:val="4"/>
  </w:num>
  <w:num w:numId="11">
    <w:abstractNumId w:val="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DA3"/>
    <w:rsid w:val="00016CC3"/>
    <w:rsid w:val="00037D45"/>
    <w:rsid w:val="0005150C"/>
    <w:rsid w:val="00077252"/>
    <w:rsid w:val="00086E63"/>
    <w:rsid w:val="000A4DAE"/>
    <w:rsid w:val="000B2931"/>
    <w:rsid w:val="000C1B3D"/>
    <w:rsid w:val="000D1B46"/>
    <w:rsid w:val="00125E07"/>
    <w:rsid w:val="00132A47"/>
    <w:rsid w:val="001A3FF3"/>
    <w:rsid w:val="001F4010"/>
    <w:rsid w:val="00225AA6"/>
    <w:rsid w:val="0023014E"/>
    <w:rsid w:val="00237A16"/>
    <w:rsid w:val="00285B65"/>
    <w:rsid w:val="002875CE"/>
    <w:rsid w:val="0029378B"/>
    <w:rsid w:val="002C4DA3"/>
    <w:rsid w:val="002E1060"/>
    <w:rsid w:val="002E7697"/>
    <w:rsid w:val="002F21E2"/>
    <w:rsid w:val="002F5793"/>
    <w:rsid w:val="00307C60"/>
    <w:rsid w:val="003471DB"/>
    <w:rsid w:val="00367433"/>
    <w:rsid w:val="00391A91"/>
    <w:rsid w:val="0040303F"/>
    <w:rsid w:val="00430C6A"/>
    <w:rsid w:val="00454585"/>
    <w:rsid w:val="0048465F"/>
    <w:rsid w:val="004B59E1"/>
    <w:rsid w:val="004C3375"/>
    <w:rsid w:val="004C786C"/>
    <w:rsid w:val="004F1C8C"/>
    <w:rsid w:val="005044D3"/>
    <w:rsid w:val="0055239F"/>
    <w:rsid w:val="005D5CFD"/>
    <w:rsid w:val="005F5700"/>
    <w:rsid w:val="0062588C"/>
    <w:rsid w:val="0063298B"/>
    <w:rsid w:val="00633C95"/>
    <w:rsid w:val="00645285"/>
    <w:rsid w:val="00645823"/>
    <w:rsid w:val="00664094"/>
    <w:rsid w:val="00666A67"/>
    <w:rsid w:val="0067540E"/>
    <w:rsid w:val="0068309F"/>
    <w:rsid w:val="00686B7F"/>
    <w:rsid w:val="006A6120"/>
    <w:rsid w:val="006C0C71"/>
    <w:rsid w:val="006C12A3"/>
    <w:rsid w:val="006C3BB7"/>
    <w:rsid w:val="006D56F7"/>
    <w:rsid w:val="006E0FE1"/>
    <w:rsid w:val="006E1F1F"/>
    <w:rsid w:val="006E459B"/>
    <w:rsid w:val="006F21CB"/>
    <w:rsid w:val="0071787C"/>
    <w:rsid w:val="00735DBD"/>
    <w:rsid w:val="0075294D"/>
    <w:rsid w:val="00756619"/>
    <w:rsid w:val="00757D51"/>
    <w:rsid w:val="0076639A"/>
    <w:rsid w:val="0079152E"/>
    <w:rsid w:val="007A7388"/>
    <w:rsid w:val="007B5661"/>
    <w:rsid w:val="007B7FFC"/>
    <w:rsid w:val="007C178B"/>
    <w:rsid w:val="007E68E2"/>
    <w:rsid w:val="00807606"/>
    <w:rsid w:val="0081267B"/>
    <w:rsid w:val="0082247A"/>
    <w:rsid w:val="00835D51"/>
    <w:rsid w:val="008452DC"/>
    <w:rsid w:val="00871998"/>
    <w:rsid w:val="0089486C"/>
    <w:rsid w:val="008B20A7"/>
    <w:rsid w:val="008E2649"/>
    <w:rsid w:val="009456D1"/>
    <w:rsid w:val="00947390"/>
    <w:rsid w:val="0097089E"/>
    <w:rsid w:val="0097720C"/>
    <w:rsid w:val="00985187"/>
    <w:rsid w:val="00997854"/>
    <w:rsid w:val="009D0CEA"/>
    <w:rsid w:val="009E2188"/>
    <w:rsid w:val="009E25F4"/>
    <w:rsid w:val="009E3492"/>
    <w:rsid w:val="00A02D11"/>
    <w:rsid w:val="00A115E5"/>
    <w:rsid w:val="00A237E2"/>
    <w:rsid w:val="00A369B8"/>
    <w:rsid w:val="00A46637"/>
    <w:rsid w:val="00A64FFF"/>
    <w:rsid w:val="00A77A35"/>
    <w:rsid w:val="00A80DCC"/>
    <w:rsid w:val="00AC08E3"/>
    <w:rsid w:val="00AC40C6"/>
    <w:rsid w:val="00AD5887"/>
    <w:rsid w:val="00AF1604"/>
    <w:rsid w:val="00AF1BD2"/>
    <w:rsid w:val="00AF29F3"/>
    <w:rsid w:val="00AF56F1"/>
    <w:rsid w:val="00B05FD1"/>
    <w:rsid w:val="00B34F98"/>
    <w:rsid w:val="00B80B7D"/>
    <w:rsid w:val="00B92B1A"/>
    <w:rsid w:val="00BC14CF"/>
    <w:rsid w:val="00BD3916"/>
    <w:rsid w:val="00C01E81"/>
    <w:rsid w:val="00C06D8F"/>
    <w:rsid w:val="00C11EE4"/>
    <w:rsid w:val="00C277B4"/>
    <w:rsid w:val="00C43EC2"/>
    <w:rsid w:val="00C5337A"/>
    <w:rsid w:val="00C554F4"/>
    <w:rsid w:val="00CB462B"/>
    <w:rsid w:val="00CC540D"/>
    <w:rsid w:val="00CE499E"/>
    <w:rsid w:val="00D01FD2"/>
    <w:rsid w:val="00D21EEC"/>
    <w:rsid w:val="00D54785"/>
    <w:rsid w:val="00D55A60"/>
    <w:rsid w:val="00D562F0"/>
    <w:rsid w:val="00D63CD8"/>
    <w:rsid w:val="00D65BD7"/>
    <w:rsid w:val="00D75403"/>
    <w:rsid w:val="00D75B76"/>
    <w:rsid w:val="00D95317"/>
    <w:rsid w:val="00DD3512"/>
    <w:rsid w:val="00DE0C16"/>
    <w:rsid w:val="00DE464E"/>
    <w:rsid w:val="00DE6D4D"/>
    <w:rsid w:val="00E21A59"/>
    <w:rsid w:val="00E23E92"/>
    <w:rsid w:val="00E2715D"/>
    <w:rsid w:val="00E34CAE"/>
    <w:rsid w:val="00E65771"/>
    <w:rsid w:val="00E90F81"/>
    <w:rsid w:val="00EC6461"/>
    <w:rsid w:val="00EE039C"/>
    <w:rsid w:val="00F02778"/>
    <w:rsid w:val="00F05999"/>
    <w:rsid w:val="00F0693E"/>
    <w:rsid w:val="00F14EB2"/>
    <w:rsid w:val="00F45531"/>
    <w:rsid w:val="00F76542"/>
    <w:rsid w:val="00F83EC8"/>
    <w:rsid w:val="00F972E2"/>
    <w:rsid w:val="00F97B68"/>
    <w:rsid w:val="00FC49E9"/>
    <w:rsid w:val="00FC51C7"/>
    <w:rsid w:val="00FC70B7"/>
    <w:rsid w:val="00FD79E5"/>
    <w:rsid w:val="00FE1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7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337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DA3"/>
    <w:pPr>
      <w:ind w:left="720"/>
      <w:contextualSpacing/>
    </w:pPr>
  </w:style>
  <w:style w:type="character" w:customStyle="1" w:styleId="Heading1Char">
    <w:name w:val="Heading 1 Char"/>
    <w:basedOn w:val="DefaultParagraphFont"/>
    <w:link w:val="Heading1"/>
    <w:uiPriority w:val="9"/>
    <w:rsid w:val="004C337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C3375"/>
  </w:style>
  <w:style w:type="paragraph" w:styleId="NormalWeb">
    <w:name w:val="Normal (Web)"/>
    <w:basedOn w:val="Normal"/>
    <w:uiPriority w:val="99"/>
    <w:unhideWhenUsed/>
    <w:rsid w:val="0064528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64094"/>
  </w:style>
  <w:style w:type="table" w:styleId="TableGrid">
    <w:name w:val="Table Grid"/>
    <w:basedOn w:val="TableNormal"/>
    <w:uiPriority w:val="39"/>
    <w:rsid w:val="00285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89E"/>
    <w:pPr>
      <w:tabs>
        <w:tab w:val="center" w:pos="4680"/>
        <w:tab w:val="right" w:pos="9360"/>
      </w:tabs>
    </w:pPr>
  </w:style>
  <w:style w:type="character" w:customStyle="1" w:styleId="HeaderChar">
    <w:name w:val="Header Char"/>
    <w:basedOn w:val="DefaultParagraphFont"/>
    <w:link w:val="Header"/>
    <w:uiPriority w:val="99"/>
    <w:rsid w:val="0097089E"/>
  </w:style>
  <w:style w:type="paragraph" w:styleId="Footer">
    <w:name w:val="footer"/>
    <w:basedOn w:val="Normal"/>
    <w:link w:val="FooterChar"/>
    <w:uiPriority w:val="99"/>
    <w:unhideWhenUsed/>
    <w:rsid w:val="0097089E"/>
    <w:pPr>
      <w:tabs>
        <w:tab w:val="center" w:pos="4680"/>
        <w:tab w:val="right" w:pos="9360"/>
      </w:tabs>
    </w:pPr>
  </w:style>
  <w:style w:type="character" w:customStyle="1" w:styleId="FooterChar">
    <w:name w:val="Footer Char"/>
    <w:basedOn w:val="DefaultParagraphFont"/>
    <w:link w:val="Footer"/>
    <w:uiPriority w:val="99"/>
    <w:rsid w:val="0097089E"/>
  </w:style>
  <w:style w:type="character" w:styleId="PageNumber">
    <w:name w:val="page number"/>
    <w:basedOn w:val="DefaultParagraphFont"/>
    <w:uiPriority w:val="99"/>
    <w:semiHidden/>
    <w:unhideWhenUsed/>
    <w:rsid w:val="0097089E"/>
  </w:style>
  <w:style w:type="paragraph" w:styleId="BalloonText">
    <w:name w:val="Balloon Text"/>
    <w:basedOn w:val="Normal"/>
    <w:link w:val="BalloonTextChar"/>
    <w:uiPriority w:val="99"/>
    <w:semiHidden/>
    <w:unhideWhenUsed/>
    <w:rsid w:val="00AD5887"/>
    <w:rPr>
      <w:rFonts w:ascii="Tahoma" w:hAnsi="Tahoma" w:cs="Tahoma"/>
      <w:sz w:val="16"/>
      <w:szCs w:val="16"/>
    </w:rPr>
  </w:style>
  <w:style w:type="character" w:customStyle="1" w:styleId="BalloonTextChar">
    <w:name w:val="Balloon Text Char"/>
    <w:basedOn w:val="DefaultParagraphFont"/>
    <w:link w:val="BalloonText"/>
    <w:uiPriority w:val="99"/>
    <w:semiHidden/>
    <w:rsid w:val="00AD5887"/>
    <w:rPr>
      <w:rFonts w:ascii="Tahoma" w:hAnsi="Tahoma" w:cs="Tahoma"/>
      <w:sz w:val="16"/>
      <w:szCs w:val="16"/>
    </w:rPr>
  </w:style>
  <w:style w:type="character" w:styleId="Hyperlink">
    <w:name w:val="Hyperlink"/>
    <w:basedOn w:val="DefaultParagraphFont"/>
    <w:uiPriority w:val="99"/>
    <w:semiHidden/>
    <w:unhideWhenUsed/>
    <w:rsid w:val="00CE499E"/>
    <w:rPr>
      <w:color w:val="0000FF"/>
      <w:u w:val="single"/>
    </w:rPr>
  </w:style>
  <w:style w:type="paragraph" w:styleId="NoSpacing">
    <w:name w:val="No Spacing"/>
    <w:uiPriority w:val="1"/>
    <w:qFormat/>
    <w:rsid w:val="006E0FE1"/>
  </w:style>
  <w:style w:type="character" w:styleId="FollowedHyperlink">
    <w:name w:val="FollowedHyperlink"/>
    <w:basedOn w:val="DefaultParagraphFont"/>
    <w:uiPriority w:val="99"/>
    <w:semiHidden/>
    <w:unhideWhenUsed/>
    <w:rsid w:val="002F21E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337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DA3"/>
    <w:pPr>
      <w:ind w:left="720"/>
      <w:contextualSpacing/>
    </w:pPr>
  </w:style>
  <w:style w:type="character" w:customStyle="1" w:styleId="Heading1Char">
    <w:name w:val="Heading 1 Char"/>
    <w:basedOn w:val="DefaultParagraphFont"/>
    <w:link w:val="Heading1"/>
    <w:uiPriority w:val="9"/>
    <w:rsid w:val="004C337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C3375"/>
  </w:style>
  <w:style w:type="paragraph" w:styleId="NormalWeb">
    <w:name w:val="Normal (Web)"/>
    <w:basedOn w:val="Normal"/>
    <w:uiPriority w:val="99"/>
    <w:unhideWhenUsed/>
    <w:rsid w:val="0064528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64094"/>
  </w:style>
  <w:style w:type="table" w:styleId="TableGrid">
    <w:name w:val="Table Grid"/>
    <w:basedOn w:val="TableNormal"/>
    <w:uiPriority w:val="39"/>
    <w:rsid w:val="00285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89E"/>
    <w:pPr>
      <w:tabs>
        <w:tab w:val="center" w:pos="4680"/>
        <w:tab w:val="right" w:pos="9360"/>
      </w:tabs>
    </w:pPr>
  </w:style>
  <w:style w:type="character" w:customStyle="1" w:styleId="HeaderChar">
    <w:name w:val="Header Char"/>
    <w:basedOn w:val="DefaultParagraphFont"/>
    <w:link w:val="Header"/>
    <w:uiPriority w:val="99"/>
    <w:rsid w:val="0097089E"/>
  </w:style>
  <w:style w:type="paragraph" w:styleId="Footer">
    <w:name w:val="footer"/>
    <w:basedOn w:val="Normal"/>
    <w:link w:val="FooterChar"/>
    <w:uiPriority w:val="99"/>
    <w:unhideWhenUsed/>
    <w:rsid w:val="0097089E"/>
    <w:pPr>
      <w:tabs>
        <w:tab w:val="center" w:pos="4680"/>
        <w:tab w:val="right" w:pos="9360"/>
      </w:tabs>
    </w:pPr>
  </w:style>
  <w:style w:type="character" w:customStyle="1" w:styleId="FooterChar">
    <w:name w:val="Footer Char"/>
    <w:basedOn w:val="DefaultParagraphFont"/>
    <w:link w:val="Footer"/>
    <w:uiPriority w:val="99"/>
    <w:rsid w:val="0097089E"/>
  </w:style>
  <w:style w:type="character" w:styleId="PageNumber">
    <w:name w:val="page number"/>
    <w:basedOn w:val="DefaultParagraphFont"/>
    <w:uiPriority w:val="99"/>
    <w:semiHidden/>
    <w:unhideWhenUsed/>
    <w:rsid w:val="0097089E"/>
  </w:style>
  <w:style w:type="paragraph" w:styleId="BalloonText">
    <w:name w:val="Balloon Text"/>
    <w:basedOn w:val="Normal"/>
    <w:link w:val="BalloonTextChar"/>
    <w:uiPriority w:val="99"/>
    <w:semiHidden/>
    <w:unhideWhenUsed/>
    <w:rsid w:val="00AD5887"/>
    <w:rPr>
      <w:rFonts w:ascii="Tahoma" w:hAnsi="Tahoma" w:cs="Tahoma"/>
      <w:sz w:val="16"/>
      <w:szCs w:val="16"/>
    </w:rPr>
  </w:style>
  <w:style w:type="character" w:customStyle="1" w:styleId="BalloonTextChar">
    <w:name w:val="Balloon Text Char"/>
    <w:basedOn w:val="DefaultParagraphFont"/>
    <w:link w:val="BalloonText"/>
    <w:uiPriority w:val="99"/>
    <w:semiHidden/>
    <w:rsid w:val="00AD5887"/>
    <w:rPr>
      <w:rFonts w:ascii="Tahoma" w:hAnsi="Tahoma" w:cs="Tahoma"/>
      <w:sz w:val="16"/>
      <w:szCs w:val="16"/>
    </w:rPr>
  </w:style>
  <w:style w:type="character" w:styleId="Hyperlink">
    <w:name w:val="Hyperlink"/>
    <w:basedOn w:val="DefaultParagraphFont"/>
    <w:uiPriority w:val="99"/>
    <w:semiHidden/>
    <w:unhideWhenUsed/>
    <w:rsid w:val="00CE499E"/>
    <w:rPr>
      <w:color w:val="0000FF"/>
      <w:u w:val="single"/>
    </w:rPr>
  </w:style>
  <w:style w:type="paragraph" w:styleId="NoSpacing">
    <w:name w:val="No Spacing"/>
    <w:uiPriority w:val="1"/>
    <w:qFormat/>
    <w:rsid w:val="006E0FE1"/>
  </w:style>
  <w:style w:type="character" w:styleId="FollowedHyperlink">
    <w:name w:val="FollowedHyperlink"/>
    <w:basedOn w:val="DefaultParagraphFont"/>
    <w:uiPriority w:val="99"/>
    <w:semiHidden/>
    <w:unhideWhenUsed/>
    <w:rsid w:val="002F21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966">
      <w:bodyDiv w:val="1"/>
      <w:marLeft w:val="0"/>
      <w:marRight w:val="0"/>
      <w:marTop w:val="0"/>
      <w:marBottom w:val="0"/>
      <w:divBdr>
        <w:top w:val="none" w:sz="0" w:space="0" w:color="auto"/>
        <w:left w:val="none" w:sz="0" w:space="0" w:color="auto"/>
        <w:bottom w:val="none" w:sz="0" w:space="0" w:color="auto"/>
        <w:right w:val="none" w:sz="0" w:space="0" w:color="auto"/>
      </w:divBdr>
    </w:div>
    <w:div w:id="28994077">
      <w:bodyDiv w:val="1"/>
      <w:marLeft w:val="0"/>
      <w:marRight w:val="0"/>
      <w:marTop w:val="0"/>
      <w:marBottom w:val="0"/>
      <w:divBdr>
        <w:top w:val="none" w:sz="0" w:space="0" w:color="auto"/>
        <w:left w:val="none" w:sz="0" w:space="0" w:color="auto"/>
        <w:bottom w:val="none" w:sz="0" w:space="0" w:color="auto"/>
        <w:right w:val="none" w:sz="0" w:space="0" w:color="auto"/>
      </w:divBdr>
    </w:div>
    <w:div w:id="44452240">
      <w:bodyDiv w:val="1"/>
      <w:marLeft w:val="0"/>
      <w:marRight w:val="0"/>
      <w:marTop w:val="0"/>
      <w:marBottom w:val="0"/>
      <w:divBdr>
        <w:top w:val="none" w:sz="0" w:space="0" w:color="auto"/>
        <w:left w:val="none" w:sz="0" w:space="0" w:color="auto"/>
        <w:bottom w:val="none" w:sz="0" w:space="0" w:color="auto"/>
        <w:right w:val="none" w:sz="0" w:space="0" w:color="auto"/>
      </w:divBdr>
    </w:div>
    <w:div w:id="63531214">
      <w:bodyDiv w:val="1"/>
      <w:marLeft w:val="0"/>
      <w:marRight w:val="0"/>
      <w:marTop w:val="0"/>
      <w:marBottom w:val="0"/>
      <w:divBdr>
        <w:top w:val="none" w:sz="0" w:space="0" w:color="auto"/>
        <w:left w:val="none" w:sz="0" w:space="0" w:color="auto"/>
        <w:bottom w:val="none" w:sz="0" w:space="0" w:color="auto"/>
        <w:right w:val="none" w:sz="0" w:space="0" w:color="auto"/>
      </w:divBdr>
    </w:div>
    <w:div w:id="66927375">
      <w:bodyDiv w:val="1"/>
      <w:marLeft w:val="0"/>
      <w:marRight w:val="0"/>
      <w:marTop w:val="0"/>
      <w:marBottom w:val="0"/>
      <w:divBdr>
        <w:top w:val="none" w:sz="0" w:space="0" w:color="auto"/>
        <w:left w:val="none" w:sz="0" w:space="0" w:color="auto"/>
        <w:bottom w:val="none" w:sz="0" w:space="0" w:color="auto"/>
        <w:right w:val="none" w:sz="0" w:space="0" w:color="auto"/>
      </w:divBdr>
      <w:divsChild>
        <w:div w:id="894393317">
          <w:marLeft w:val="0"/>
          <w:marRight w:val="0"/>
          <w:marTop w:val="0"/>
          <w:marBottom w:val="0"/>
          <w:divBdr>
            <w:top w:val="none" w:sz="0" w:space="0" w:color="auto"/>
            <w:left w:val="none" w:sz="0" w:space="0" w:color="auto"/>
            <w:bottom w:val="none" w:sz="0" w:space="0" w:color="auto"/>
            <w:right w:val="none" w:sz="0" w:space="0" w:color="auto"/>
          </w:divBdr>
          <w:divsChild>
            <w:div w:id="1619682709">
              <w:marLeft w:val="0"/>
              <w:marRight w:val="0"/>
              <w:marTop w:val="0"/>
              <w:marBottom w:val="0"/>
              <w:divBdr>
                <w:top w:val="none" w:sz="0" w:space="0" w:color="auto"/>
                <w:left w:val="none" w:sz="0" w:space="0" w:color="auto"/>
                <w:bottom w:val="none" w:sz="0" w:space="0" w:color="auto"/>
                <w:right w:val="none" w:sz="0" w:space="0" w:color="auto"/>
              </w:divBdr>
              <w:divsChild>
                <w:div w:id="1784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7945">
      <w:bodyDiv w:val="1"/>
      <w:marLeft w:val="0"/>
      <w:marRight w:val="0"/>
      <w:marTop w:val="0"/>
      <w:marBottom w:val="0"/>
      <w:divBdr>
        <w:top w:val="none" w:sz="0" w:space="0" w:color="auto"/>
        <w:left w:val="none" w:sz="0" w:space="0" w:color="auto"/>
        <w:bottom w:val="none" w:sz="0" w:space="0" w:color="auto"/>
        <w:right w:val="none" w:sz="0" w:space="0" w:color="auto"/>
      </w:divBdr>
    </w:div>
    <w:div w:id="81339231">
      <w:bodyDiv w:val="1"/>
      <w:marLeft w:val="0"/>
      <w:marRight w:val="0"/>
      <w:marTop w:val="0"/>
      <w:marBottom w:val="0"/>
      <w:divBdr>
        <w:top w:val="none" w:sz="0" w:space="0" w:color="auto"/>
        <w:left w:val="none" w:sz="0" w:space="0" w:color="auto"/>
        <w:bottom w:val="none" w:sz="0" w:space="0" w:color="auto"/>
        <w:right w:val="none" w:sz="0" w:space="0" w:color="auto"/>
      </w:divBdr>
    </w:div>
    <w:div w:id="89812796">
      <w:bodyDiv w:val="1"/>
      <w:marLeft w:val="0"/>
      <w:marRight w:val="0"/>
      <w:marTop w:val="0"/>
      <w:marBottom w:val="0"/>
      <w:divBdr>
        <w:top w:val="none" w:sz="0" w:space="0" w:color="auto"/>
        <w:left w:val="none" w:sz="0" w:space="0" w:color="auto"/>
        <w:bottom w:val="none" w:sz="0" w:space="0" w:color="auto"/>
        <w:right w:val="none" w:sz="0" w:space="0" w:color="auto"/>
      </w:divBdr>
    </w:div>
    <w:div w:id="126630124">
      <w:bodyDiv w:val="1"/>
      <w:marLeft w:val="0"/>
      <w:marRight w:val="0"/>
      <w:marTop w:val="0"/>
      <w:marBottom w:val="0"/>
      <w:divBdr>
        <w:top w:val="none" w:sz="0" w:space="0" w:color="auto"/>
        <w:left w:val="none" w:sz="0" w:space="0" w:color="auto"/>
        <w:bottom w:val="none" w:sz="0" w:space="0" w:color="auto"/>
        <w:right w:val="none" w:sz="0" w:space="0" w:color="auto"/>
      </w:divBdr>
    </w:div>
    <w:div w:id="161049684">
      <w:bodyDiv w:val="1"/>
      <w:marLeft w:val="0"/>
      <w:marRight w:val="0"/>
      <w:marTop w:val="0"/>
      <w:marBottom w:val="0"/>
      <w:divBdr>
        <w:top w:val="none" w:sz="0" w:space="0" w:color="auto"/>
        <w:left w:val="none" w:sz="0" w:space="0" w:color="auto"/>
        <w:bottom w:val="none" w:sz="0" w:space="0" w:color="auto"/>
        <w:right w:val="none" w:sz="0" w:space="0" w:color="auto"/>
      </w:divBdr>
    </w:div>
    <w:div w:id="196356049">
      <w:bodyDiv w:val="1"/>
      <w:marLeft w:val="0"/>
      <w:marRight w:val="0"/>
      <w:marTop w:val="0"/>
      <w:marBottom w:val="0"/>
      <w:divBdr>
        <w:top w:val="none" w:sz="0" w:space="0" w:color="auto"/>
        <w:left w:val="none" w:sz="0" w:space="0" w:color="auto"/>
        <w:bottom w:val="none" w:sz="0" w:space="0" w:color="auto"/>
        <w:right w:val="none" w:sz="0" w:space="0" w:color="auto"/>
      </w:divBdr>
    </w:div>
    <w:div w:id="220217215">
      <w:bodyDiv w:val="1"/>
      <w:marLeft w:val="0"/>
      <w:marRight w:val="0"/>
      <w:marTop w:val="0"/>
      <w:marBottom w:val="0"/>
      <w:divBdr>
        <w:top w:val="none" w:sz="0" w:space="0" w:color="auto"/>
        <w:left w:val="none" w:sz="0" w:space="0" w:color="auto"/>
        <w:bottom w:val="none" w:sz="0" w:space="0" w:color="auto"/>
        <w:right w:val="none" w:sz="0" w:space="0" w:color="auto"/>
      </w:divBdr>
    </w:div>
    <w:div w:id="225803192">
      <w:bodyDiv w:val="1"/>
      <w:marLeft w:val="0"/>
      <w:marRight w:val="0"/>
      <w:marTop w:val="0"/>
      <w:marBottom w:val="0"/>
      <w:divBdr>
        <w:top w:val="none" w:sz="0" w:space="0" w:color="auto"/>
        <w:left w:val="none" w:sz="0" w:space="0" w:color="auto"/>
        <w:bottom w:val="none" w:sz="0" w:space="0" w:color="auto"/>
        <w:right w:val="none" w:sz="0" w:space="0" w:color="auto"/>
      </w:divBdr>
    </w:div>
    <w:div w:id="242495743">
      <w:bodyDiv w:val="1"/>
      <w:marLeft w:val="0"/>
      <w:marRight w:val="0"/>
      <w:marTop w:val="0"/>
      <w:marBottom w:val="0"/>
      <w:divBdr>
        <w:top w:val="none" w:sz="0" w:space="0" w:color="auto"/>
        <w:left w:val="none" w:sz="0" w:space="0" w:color="auto"/>
        <w:bottom w:val="none" w:sz="0" w:space="0" w:color="auto"/>
        <w:right w:val="none" w:sz="0" w:space="0" w:color="auto"/>
      </w:divBdr>
    </w:div>
    <w:div w:id="269313096">
      <w:bodyDiv w:val="1"/>
      <w:marLeft w:val="0"/>
      <w:marRight w:val="0"/>
      <w:marTop w:val="0"/>
      <w:marBottom w:val="0"/>
      <w:divBdr>
        <w:top w:val="none" w:sz="0" w:space="0" w:color="auto"/>
        <w:left w:val="none" w:sz="0" w:space="0" w:color="auto"/>
        <w:bottom w:val="none" w:sz="0" w:space="0" w:color="auto"/>
        <w:right w:val="none" w:sz="0" w:space="0" w:color="auto"/>
      </w:divBdr>
    </w:div>
    <w:div w:id="270817921">
      <w:bodyDiv w:val="1"/>
      <w:marLeft w:val="0"/>
      <w:marRight w:val="0"/>
      <w:marTop w:val="0"/>
      <w:marBottom w:val="0"/>
      <w:divBdr>
        <w:top w:val="none" w:sz="0" w:space="0" w:color="auto"/>
        <w:left w:val="none" w:sz="0" w:space="0" w:color="auto"/>
        <w:bottom w:val="none" w:sz="0" w:space="0" w:color="auto"/>
        <w:right w:val="none" w:sz="0" w:space="0" w:color="auto"/>
      </w:divBdr>
      <w:divsChild>
        <w:div w:id="1521892780">
          <w:marLeft w:val="0"/>
          <w:marRight w:val="0"/>
          <w:marTop w:val="0"/>
          <w:marBottom w:val="0"/>
          <w:divBdr>
            <w:top w:val="none" w:sz="0" w:space="0" w:color="auto"/>
            <w:left w:val="none" w:sz="0" w:space="0" w:color="auto"/>
            <w:bottom w:val="none" w:sz="0" w:space="0" w:color="auto"/>
            <w:right w:val="none" w:sz="0" w:space="0" w:color="auto"/>
          </w:divBdr>
          <w:divsChild>
            <w:div w:id="192807548">
              <w:marLeft w:val="0"/>
              <w:marRight w:val="0"/>
              <w:marTop w:val="0"/>
              <w:marBottom w:val="0"/>
              <w:divBdr>
                <w:top w:val="none" w:sz="0" w:space="0" w:color="auto"/>
                <w:left w:val="none" w:sz="0" w:space="0" w:color="auto"/>
                <w:bottom w:val="none" w:sz="0" w:space="0" w:color="auto"/>
                <w:right w:val="none" w:sz="0" w:space="0" w:color="auto"/>
              </w:divBdr>
              <w:divsChild>
                <w:div w:id="172865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430031">
      <w:bodyDiv w:val="1"/>
      <w:marLeft w:val="0"/>
      <w:marRight w:val="0"/>
      <w:marTop w:val="0"/>
      <w:marBottom w:val="0"/>
      <w:divBdr>
        <w:top w:val="none" w:sz="0" w:space="0" w:color="auto"/>
        <w:left w:val="none" w:sz="0" w:space="0" w:color="auto"/>
        <w:bottom w:val="none" w:sz="0" w:space="0" w:color="auto"/>
        <w:right w:val="none" w:sz="0" w:space="0" w:color="auto"/>
      </w:divBdr>
    </w:div>
    <w:div w:id="298385823">
      <w:bodyDiv w:val="1"/>
      <w:marLeft w:val="0"/>
      <w:marRight w:val="0"/>
      <w:marTop w:val="0"/>
      <w:marBottom w:val="0"/>
      <w:divBdr>
        <w:top w:val="none" w:sz="0" w:space="0" w:color="auto"/>
        <w:left w:val="none" w:sz="0" w:space="0" w:color="auto"/>
        <w:bottom w:val="none" w:sz="0" w:space="0" w:color="auto"/>
        <w:right w:val="none" w:sz="0" w:space="0" w:color="auto"/>
      </w:divBdr>
      <w:divsChild>
        <w:div w:id="2005618390">
          <w:marLeft w:val="0"/>
          <w:marRight w:val="0"/>
          <w:marTop w:val="0"/>
          <w:marBottom w:val="0"/>
          <w:divBdr>
            <w:top w:val="none" w:sz="0" w:space="0" w:color="auto"/>
            <w:left w:val="none" w:sz="0" w:space="0" w:color="auto"/>
            <w:bottom w:val="none" w:sz="0" w:space="0" w:color="auto"/>
            <w:right w:val="none" w:sz="0" w:space="0" w:color="auto"/>
          </w:divBdr>
          <w:divsChild>
            <w:div w:id="500581434">
              <w:marLeft w:val="0"/>
              <w:marRight w:val="0"/>
              <w:marTop w:val="0"/>
              <w:marBottom w:val="0"/>
              <w:divBdr>
                <w:top w:val="none" w:sz="0" w:space="0" w:color="auto"/>
                <w:left w:val="none" w:sz="0" w:space="0" w:color="auto"/>
                <w:bottom w:val="none" w:sz="0" w:space="0" w:color="auto"/>
                <w:right w:val="none" w:sz="0" w:space="0" w:color="auto"/>
              </w:divBdr>
              <w:divsChild>
                <w:div w:id="937371364">
                  <w:marLeft w:val="0"/>
                  <w:marRight w:val="0"/>
                  <w:marTop w:val="0"/>
                  <w:marBottom w:val="0"/>
                  <w:divBdr>
                    <w:top w:val="none" w:sz="0" w:space="0" w:color="auto"/>
                    <w:left w:val="none" w:sz="0" w:space="0" w:color="auto"/>
                    <w:bottom w:val="none" w:sz="0" w:space="0" w:color="auto"/>
                    <w:right w:val="none" w:sz="0" w:space="0" w:color="auto"/>
                  </w:divBdr>
                  <w:divsChild>
                    <w:div w:id="11172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129191">
      <w:bodyDiv w:val="1"/>
      <w:marLeft w:val="0"/>
      <w:marRight w:val="0"/>
      <w:marTop w:val="0"/>
      <w:marBottom w:val="0"/>
      <w:divBdr>
        <w:top w:val="none" w:sz="0" w:space="0" w:color="auto"/>
        <w:left w:val="none" w:sz="0" w:space="0" w:color="auto"/>
        <w:bottom w:val="none" w:sz="0" w:space="0" w:color="auto"/>
        <w:right w:val="none" w:sz="0" w:space="0" w:color="auto"/>
      </w:divBdr>
    </w:div>
    <w:div w:id="332534102">
      <w:bodyDiv w:val="1"/>
      <w:marLeft w:val="0"/>
      <w:marRight w:val="0"/>
      <w:marTop w:val="0"/>
      <w:marBottom w:val="0"/>
      <w:divBdr>
        <w:top w:val="none" w:sz="0" w:space="0" w:color="auto"/>
        <w:left w:val="none" w:sz="0" w:space="0" w:color="auto"/>
        <w:bottom w:val="none" w:sz="0" w:space="0" w:color="auto"/>
        <w:right w:val="none" w:sz="0" w:space="0" w:color="auto"/>
      </w:divBdr>
    </w:div>
    <w:div w:id="356196089">
      <w:bodyDiv w:val="1"/>
      <w:marLeft w:val="0"/>
      <w:marRight w:val="0"/>
      <w:marTop w:val="0"/>
      <w:marBottom w:val="0"/>
      <w:divBdr>
        <w:top w:val="none" w:sz="0" w:space="0" w:color="auto"/>
        <w:left w:val="none" w:sz="0" w:space="0" w:color="auto"/>
        <w:bottom w:val="none" w:sz="0" w:space="0" w:color="auto"/>
        <w:right w:val="none" w:sz="0" w:space="0" w:color="auto"/>
      </w:divBdr>
      <w:divsChild>
        <w:div w:id="279729312">
          <w:marLeft w:val="0"/>
          <w:marRight w:val="0"/>
          <w:marTop w:val="0"/>
          <w:marBottom w:val="0"/>
          <w:divBdr>
            <w:top w:val="none" w:sz="0" w:space="0" w:color="auto"/>
            <w:left w:val="none" w:sz="0" w:space="0" w:color="auto"/>
            <w:bottom w:val="none" w:sz="0" w:space="0" w:color="auto"/>
            <w:right w:val="none" w:sz="0" w:space="0" w:color="auto"/>
          </w:divBdr>
          <w:divsChild>
            <w:div w:id="1586499856">
              <w:marLeft w:val="0"/>
              <w:marRight w:val="0"/>
              <w:marTop w:val="0"/>
              <w:marBottom w:val="0"/>
              <w:divBdr>
                <w:top w:val="none" w:sz="0" w:space="0" w:color="auto"/>
                <w:left w:val="none" w:sz="0" w:space="0" w:color="auto"/>
                <w:bottom w:val="none" w:sz="0" w:space="0" w:color="auto"/>
                <w:right w:val="none" w:sz="0" w:space="0" w:color="auto"/>
              </w:divBdr>
              <w:divsChild>
                <w:div w:id="9761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23373">
      <w:bodyDiv w:val="1"/>
      <w:marLeft w:val="0"/>
      <w:marRight w:val="0"/>
      <w:marTop w:val="0"/>
      <w:marBottom w:val="0"/>
      <w:divBdr>
        <w:top w:val="none" w:sz="0" w:space="0" w:color="auto"/>
        <w:left w:val="none" w:sz="0" w:space="0" w:color="auto"/>
        <w:bottom w:val="none" w:sz="0" w:space="0" w:color="auto"/>
        <w:right w:val="none" w:sz="0" w:space="0" w:color="auto"/>
      </w:divBdr>
    </w:div>
    <w:div w:id="367344045">
      <w:bodyDiv w:val="1"/>
      <w:marLeft w:val="0"/>
      <w:marRight w:val="0"/>
      <w:marTop w:val="0"/>
      <w:marBottom w:val="0"/>
      <w:divBdr>
        <w:top w:val="none" w:sz="0" w:space="0" w:color="auto"/>
        <w:left w:val="none" w:sz="0" w:space="0" w:color="auto"/>
        <w:bottom w:val="none" w:sz="0" w:space="0" w:color="auto"/>
        <w:right w:val="none" w:sz="0" w:space="0" w:color="auto"/>
      </w:divBdr>
    </w:div>
    <w:div w:id="374624392">
      <w:bodyDiv w:val="1"/>
      <w:marLeft w:val="0"/>
      <w:marRight w:val="0"/>
      <w:marTop w:val="0"/>
      <w:marBottom w:val="0"/>
      <w:divBdr>
        <w:top w:val="none" w:sz="0" w:space="0" w:color="auto"/>
        <w:left w:val="none" w:sz="0" w:space="0" w:color="auto"/>
        <w:bottom w:val="none" w:sz="0" w:space="0" w:color="auto"/>
        <w:right w:val="none" w:sz="0" w:space="0" w:color="auto"/>
      </w:divBdr>
    </w:div>
    <w:div w:id="419789206">
      <w:bodyDiv w:val="1"/>
      <w:marLeft w:val="0"/>
      <w:marRight w:val="0"/>
      <w:marTop w:val="0"/>
      <w:marBottom w:val="0"/>
      <w:divBdr>
        <w:top w:val="none" w:sz="0" w:space="0" w:color="auto"/>
        <w:left w:val="none" w:sz="0" w:space="0" w:color="auto"/>
        <w:bottom w:val="none" w:sz="0" w:space="0" w:color="auto"/>
        <w:right w:val="none" w:sz="0" w:space="0" w:color="auto"/>
      </w:divBdr>
    </w:div>
    <w:div w:id="427580023">
      <w:bodyDiv w:val="1"/>
      <w:marLeft w:val="0"/>
      <w:marRight w:val="0"/>
      <w:marTop w:val="0"/>
      <w:marBottom w:val="0"/>
      <w:divBdr>
        <w:top w:val="none" w:sz="0" w:space="0" w:color="auto"/>
        <w:left w:val="none" w:sz="0" w:space="0" w:color="auto"/>
        <w:bottom w:val="none" w:sz="0" w:space="0" w:color="auto"/>
        <w:right w:val="none" w:sz="0" w:space="0" w:color="auto"/>
      </w:divBdr>
    </w:div>
    <w:div w:id="452024303">
      <w:bodyDiv w:val="1"/>
      <w:marLeft w:val="0"/>
      <w:marRight w:val="0"/>
      <w:marTop w:val="0"/>
      <w:marBottom w:val="0"/>
      <w:divBdr>
        <w:top w:val="none" w:sz="0" w:space="0" w:color="auto"/>
        <w:left w:val="none" w:sz="0" w:space="0" w:color="auto"/>
        <w:bottom w:val="none" w:sz="0" w:space="0" w:color="auto"/>
        <w:right w:val="none" w:sz="0" w:space="0" w:color="auto"/>
      </w:divBdr>
    </w:div>
    <w:div w:id="465860523">
      <w:bodyDiv w:val="1"/>
      <w:marLeft w:val="0"/>
      <w:marRight w:val="0"/>
      <w:marTop w:val="0"/>
      <w:marBottom w:val="0"/>
      <w:divBdr>
        <w:top w:val="none" w:sz="0" w:space="0" w:color="auto"/>
        <w:left w:val="none" w:sz="0" w:space="0" w:color="auto"/>
        <w:bottom w:val="none" w:sz="0" w:space="0" w:color="auto"/>
        <w:right w:val="none" w:sz="0" w:space="0" w:color="auto"/>
      </w:divBdr>
      <w:divsChild>
        <w:div w:id="546987342">
          <w:marLeft w:val="0"/>
          <w:marRight w:val="0"/>
          <w:marTop w:val="0"/>
          <w:marBottom w:val="0"/>
          <w:divBdr>
            <w:top w:val="none" w:sz="0" w:space="0" w:color="auto"/>
            <w:left w:val="none" w:sz="0" w:space="0" w:color="auto"/>
            <w:bottom w:val="none" w:sz="0" w:space="0" w:color="auto"/>
            <w:right w:val="none" w:sz="0" w:space="0" w:color="auto"/>
          </w:divBdr>
          <w:divsChild>
            <w:div w:id="576748577">
              <w:marLeft w:val="0"/>
              <w:marRight w:val="0"/>
              <w:marTop w:val="0"/>
              <w:marBottom w:val="0"/>
              <w:divBdr>
                <w:top w:val="none" w:sz="0" w:space="0" w:color="auto"/>
                <w:left w:val="none" w:sz="0" w:space="0" w:color="auto"/>
                <w:bottom w:val="none" w:sz="0" w:space="0" w:color="auto"/>
                <w:right w:val="none" w:sz="0" w:space="0" w:color="auto"/>
              </w:divBdr>
              <w:divsChild>
                <w:div w:id="205993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42166">
      <w:bodyDiv w:val="1"/>
      <w:marLeft w:val="0"/>
      <w:marRight w:val="0"/>
      <w:marTop w:val="0"/>
      <w:marBottom w:val="0"/>
      <w:divBdr>
        <w:top w:val="none" w:sz="0" w:space="0" w:color="auto"/>
        <w:left w:val="none" w:sz="0" w:space="0" w:color="auto"/>
        <w:bottom w:val="none" w:sz="0" w:space="0" w:color="auto"/>
        <w:right w:val="none" w:sz="0" w:space="0" w:color="auto"/>
      </w:divBdr>
    </w:div>
    <w:div w:id="507523773">
      <w:bodyDiv w:val="1"/>
      <w:marLeft w:val="0"/>
      <w:marRight w:val="0"/>
      <w:marTop w:val="0"/>
      <w:marBottom w:val="0"/>
      <w:divBdr>
        <w:top w:val="none" w:sz="0" w:space="0" w:color="auto"/>
        <w:left w:val="none" w:sz="0" w:space="0" w:color="auto"/>
        <w:bottom w:val="none" w:sz="0" w:space="0" w:color="auto"/>
        <w:right w:val="none" w:sz="0" w:space="0" w:color="auto"/>
      </w:divBdr>
    </w:div>
    <w:div w:id="517162456">
      <w:bodyDiv w:val="1"/>
      <w:marLeft w:val="0"/>
      <w:marRight w:val="0"/>
      <w:marTop w:val="0"/>
      <w:marBottom w:val="0"/>
      <w:divBdr>
        <w:top w:val="none" w:sz="0" w:space="0" w:color="auto"/>
        <w:left w:val="none" w:sz="0" w:space="0" w:color="auto"/>
        <w:bottom w:val="none" w:sz="0" w:space="0" w:color="auto"/>
        <w:right w:val="none" w:sz="0" w:space="0" w:color="auto"/>
      </w:divBdr>
    </w:div>
    <w:div w:id="532111862">
      <w:bodyDiv w:val="1"/>
      <w:marLeft w:val="0"/>
      <w:marRight w:val="0"/>
      <w:marTop w:val="0"/>
      <w:marBottom w:val="0"/>
      <w:divBdr>
        <w:top w:val="none" w:sz="0" w:space="0" w:color="auto"/>
        <w:left w:val="none" w:sz="0" w:space="0" w:color="auto"/>
        <w:bottom w:val="none" w:sz="0" w:space="0" w:color="auto"/>
        <w:right w:val="none" w:sz="0" w:space="0" w:color="auto"/>
      </w:divBdr>
    </w:div>
    <w:div w:id="535196377">
      <w:bodyDiv w:val="1"/>
      <w:marLeft w:val="0"/>
      <w:marRight w:val="0"/>
      <w:marTop w:val="0"/>
      <w:marBottom w:val="0"/>
      <w:divBdr>
        <w:top w:val="none" w:sz="0" w:space="0" w:color="auto"/>
        <w:left w:val="none" w:sz="0" w:space="0" w:color="auto"/>
        <w:bottom w:val="none" w:sz="0" w:space="0" w:color="auto"/>
        <w:right w:val="none" w:sz="0" w:space="0" w:color="auto"/>
      </w:divBdr>
    </w:div>
    <w:div w:id="539901461">
      <w:bodyDiv w:val="1"/>
      <w:marLeft w:val="0"/>
      <w:marRight w:val="0"/>
      <w:marTop w:val="0"/>
      <w:marBottom w:val="0"/>
      <w:divBdr>
        <w:top w:val="none" w:sz="0" w:space="0" w:color="auto"/>
        <w:left w:val="none" w:sz="0" w:space="0" w:color="auto"/>
        <w:bottom w:val="none" w:sz="0" w:space="0" w:color="auto"/>
        <w:right w:val="none" w:sz="0" w:space="0" w:color="auto"/>
      </w:divBdr>
      <w:divsChild>
        <w:div w:id="639698588">
          <w:marLeft w:val="0"/>
          <w:marRight w:val="0"/>
          <w:marTop w:val="0"/>
          <w:marBottom w:val="0"/>
          <w:divBdr>
            <w:top w:val="none" w:sz="0" w:space="0" w:color="auto"/>
            <w:left w:val="none" w:sz="0" w:space="0" w:color="auto"/>
            <w:bottom w:val="none" w:sz="0" w:space="0" w:color="auto"/>
            <w:right w:val="none" w:sz="0" w:space="0" w:color="auto"/>
          </w:divBdr>
          <w:divsChild>
            <w:div w:id="78673567">
              <w:marLeft w:val="0"/>
              <w:marRight w:val="0"/>
              <w:marTop w:val="0"/>
              <w:marBottom w:val="0"/>
              <w:divBdr>
                <w:top w:val="none" w:sz="0" w:space="0" w:color="auto"/>
                <w:left w:val="none" w:sz="0" w:space="0" w:color="auto"/>
                <w:bottom w:val="none" w:sz="0" w:space="0" w:color="auto"/>
                <w:right w:val="none" w:sz="0" w:space="0" w:color="auto"/>
              </w:divBdr>
              <w:divsChild>
                <w:div w:id="982806429">
                  <w:marLeft w:val="0"/>
                  <w:marRight w:val="0"/>
                  <w:marTop w:val="0"/>
                  <w:marBottom w:val="0"/>
                  <w:divBdr>
                    <w:top w:val="none" w:sz="0" w:space="0" w:color="auto"/>
                    <w:left w:val="none" w:sz="0" w:space="0" w:color="auto"/>
                    <w:bottom w:val="none" w:sz="0" w:space="0" w:color="auto"/>
                    <w:right w:val="none" w:sz="0" w:space="0" w:color="auto"/>
                  </w:divBdr>
                </w:div>
                <w:div w:id="1982492438">
                  <w:marLeft w:val="0"/>
                  <w:marRight w:val="0"/>
                  <w:marTop w:val="0"/>
                  <w:marBottom w:val="0"/>
                  <w:divBdr>
                    <w:top w:val="none" w:sz="0" w:space="0" w:color="auto"/>
                    <w:left w:val="none" w:sz="0" w:space="0" w:color="auto"/>
                    <w:bottom w:val="none" w:sz="0" w:space="0" w:color="auto"/>
                    <w:right w:val="none" w:sz="0" w:space="0" w:color="auto"/>
                  </w:divBdr>
                </w:div>
                <w:div w:id="1416828493">
                  <w:marLeft w:val="0"/>
                  <w:marRight w:val="0"/>
                  <w:marTop w:val="0"/>
                  <w:marBottom w:val="0"/>
                  <w:divBdr>
                    <w:top w:val="none" w:sz="0" w:space="0" w:color="auto"/>
                    <w:left w:val="none" w:sz="0" w:space="0" w:color="auto"/>
                    <w:bottom w:val="none" w:sz="0" w:space="0" w:color="auto"/>
                    <w:right w:val="none" w:sz="0" w:space="0" w:color="auto"/>
                  </w:divBdr>
                </w:div>
              </w:divsChild>
            </w:div>
            <w:div w:id="1321345738">
              <w:marLeft w:val="0"/>
              <w:marRight w:val="0"/>
              <w:marTop w:val="0"/>
              <w:marBottom w:val="0"/>
              <w:divBdr>
                <w:top w:val="none" w:sz="0" w:space="0" w:color="auto"/>
                <w:left w:val="none" w:sz="0" w:space="0" w:color="auto"/>
                <w:bottom w:val="none" w:sz="0" w:space="0" w:color="auto"/>
                <w:right w:val="none" w:sz="0" w:space="0" w:color="auto"/>
              </w:divBdr>
              <w:divsChild>
                <w:div w:id="15937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641597">
      <w:bodyDiv w:val="1"/>
      <w:marLeft w:val="0"/>
      <w:marRight w:val="0"/>
      <w:marTop w:val="0"/>
      <w:marBottom w:val="0"/>
      <w:divBdr>
        <w:top w:val="none" w:sz="0" w:space="0" w:color="auto"/>
        <w:left w:val="none" w:sz="0" w:space="0" w:color="auto"/>
        <w:bottom w:val="none" w:sz="0" w:space="0" w:color="auto"/>
        <w:right w:val="none" w:sz="0" w:space="0" w:color="auto"/>
      </w:divBdr>
    </w:div>
    <w:div w:id="561454058">
      <w:bodyDiv w:val="1"/>
      <w:marLeft w:val="0"/>
      <w:marRight w:val="0"/>
      <w:marTop w:val="0"/>
      <w:marBottom w:val="0"/>
      <w:divBdr>
        <w:top w:val="none" w:sz="0" w:space="0" w:color="auto"/>
        <w:left w:val="none" w:sz="0" w:space="0" w:color="auto"/>
        <w:bottom w:val="none" w:sz="0" w:space="0" w:color="auto"/>
        <w:right w:val="none" w:sz="0" w:space="0" w:color="auto"/>
      </w:divBdr>
    </w:div>
    <w:div w:id="604115676">
      <w:bodyDiv w:val="1"/>
      <w:marLeft w:val="0"/>
      <w:marRight w:val="0"/>
      <w:marTop w:val="0"/>
      <w:marBottom w:val="0"/>
      <w:divBdr>
        <w:top w:val="none" w:sz="0" w:space="0" w:color="auto"/>
        <w:left w:val="none" w:sz="0" w:space="0" w:color="auto"/>
        <w:bottom w:val="none" w:sz="0" w:space="0" w:color="auto"/>
        <w:right w:val="none" w:sz="0" w:space="0" w:color="auto"/>
      </w:divBdr>
      <w:divsChild>
        <w:div w:id="1929925802">
          <w:marLeft w:val="0"/>
          <w:marRight w:val="0"/>
          <w:marTop w:val="0"/>
          <w:marBottom w:val="0"/>
          <w:divBdr>
            <w:top w:val="none" w:sz="0" w:space="0" w:color="auto"/>
            <w:left w:val="none" w:sz="0" w:space="0" w:color="auto"/>
            <w:bottom w:val="none" w:sz="0" w:space="0" w:color="auto"/>
            <w:right w:val="none" w:sz="0" w:space="0" w:color="auto"/>
          </w:divBdr>
        </w:div>
      </w:divsChild>
    </w:div>
    <w:div w:id="646395973">
      <w:bodyDiv w:val="1"/>
      <w:marLeft w:val="0"/>
      <w:marRight w:val="0"/>
      <w:marTop w:val="0"/>
      <w:marBottom w:val="0"/>
      <w:divBdr>
        <w:top w:val="none" w:sz="0" w:space="0" w:color="auto"/>
        <w:left w:val="none" w:sz="0" w:space="0" w:color="auto"/>
        <w:bottom w:val="none" w:sz="0" w:space="0" w:color="auto"/>
        <w:right w:val="none" w:sz="0" w:space="0" w:color="auto"/>
      </w:divBdr>
    </w:div>
    <w:div w:id="650645290">
      <w:bodyDiv w:val="1"/>
      <w:marLeft w:val="0"/>
      <w:marRight w:val="0"/>
      <w:marTop w:val="0"/>
      <w:marBottom w:val="0"/>
      <w:divBdr>
        <w:top w:val="none" w:sz="0" w:space="0" w:color="auto"/>
        <w:left w:val="none" w:sz="0" w:space="0" w:color="auto"/>
        <w:bottom w:val="none" w:sz="0" w:space="0" w:color="auto"/>
        <w:right w:val="none" w:sz="0" w:space="0" w:color="auto"/>
      </w:divBdr>
    </w:div>
    <w:div w:id="661279867">
      <w:bodyDiv w:val="1"/>
      <w:marLeft w:val="0"/>
      <w:marRight w:val="0"/>
      <w:marTop w:val="0"/>
      <w:marBottom w:val="0"/>
      <w:divBdr>
        <w:top w:val="none" w:sz="0" w:space="0" w:color="auto"/>
        <w:left w:val="none" w:sz="0" w:space="0" w:color="auto"/>
        <w:bottom w:val="none" w:sz="0" w:space="0" w:color="auto"/>
        <w:right w:val="none" w:sz="0" w:space="0" w:color="auto"/>
      </w:divBdr>
    </w:div>
    <w:div w:id="665984428">
      <w:bodyDiv w:val="1"/>
      <w:marLeft w:val="0"/>
      <w:marRight w:val="0"/>
      <w:marTop w:val="0"/>
      <w:marBottom w:val="0"/>
      <w:divBdr>
        <w:top w:val="none" w:sz="0" w:space="0" w:color="auto"/>
        <w:left w:val="none" w:sz="0" w:space="0" w:color="auto"/>
        <w:bottom w:val="none" w:sz="0" w:space="0" w:color="auto"/>
        <w:right w:val="none" w:sz="0" w:space="0" w:color="auto"/>
      </w:divBdr>
    </w:div>
    <w:div w:id="710350490">
      <w:bodyDiv w:val="1"/>
      <w:marLeft w:val="0"/>
      <w:marRight w:val="0"/>
      <w:marTop w:val="0"/>
      <w:marBottom w:val="0"/>
      <w:divBdr>
        <w:top w:val="none" w:sz="0" w:space="0" w:color="auto"/>
        <w:left w:val="none" w:sz="0" w:space="0" w:color="auto"/>
        <w:bottom w:val="none" w:sz="0" w:space="0" w:color="auto"/>
        <w:right w:val="none" w:sz="0" w:space="0" w:color="auto"/>
      </w:divBdr>
    </w:div>
    <w:div w:id="757750681">
      <w:bodyDiv w:val="1"/>
      <w:marLeft w:val="0"/>
      <w:marRight w:val="0"/>
      <w:marTop w:val="0"/>
      <w:marBottom w:val="0"/>
      <w:divBdr>
        <w:top w:val="none" w:sz="0" w:space="0" w:color="auto"/>
        <w:left w:val="none" w:sz="0" w:space="0" w:color="auto"/>
        <w:bottom w:val="none" w:sz="0" w:space="0" w:color="auto"/>
        <w:right w:val="none" w:sz="0" w:space="0" w:color="auto"/>
      </w:divBdr>
    </w:div>
    <w:div w:id="784302046">
      <w:bodyDiv w:val="1"/>
      <w:marLeft w:val="0"/>
      <w:marRight w:val="0"/>
      <w:marTop w:val="0"/>
      <w:marBottom w:val="0"/>
      <w:divBdr>
        <w:top w:val="none" w:sz="0" w:space="0" w:color="auto"/>
        <w:left w:val="none" w:sz="0" w:space="0" w:color="auto"/>
        <w:bottom w:val="none" w:sz="0" w:space="0" w:color="auto"/>
        <w:right w:val="none" w:sz="0" w:space="0" w:color="auto"/>
      </w:divBdr>
      <w:divsChild>
        <w:div w:id="1062754992">
          <w:marLeft w:val="0"/>
          <w:marRight w:val="0"/>
          <w:marTop w:val="0"/>
          <w:marBottom w:val="0"/>
          <w:divBdr>
            <w:top w:val="none" w:sz="0" w:space="0" w:color="auto"/>
            <w:left w:val="none" w:sz="0" w:space="0" w:color="auto"/>
            <w:bottom w:val="none" w:sz="0" w:space="0" w:color="auto"/>
            <w:right w:val="none" w:sz="0" w:space="0" w:color="auto"/>
          </w:divBdr>
          <w:divsChild>
            <w:div w:id="2048604976">
              <w:marLeft w:val="0"/>
              <w:marRight w:val="0"/>
              <w:marTop w:val="0"/>
              <w:marBottom w:val="0"/>
              <w:divBdr>
                <w:top w:val="none" w:sz="0" w:space="0" w:color="auto"/>
                <w:left w:val="none" w:sz="0" w:space="0" w:color="auto"/>
                <w:bottom w:val="none" w:sz="0" w:space="0" w:color="auto"/>
                <w:right w:val="none" w:sz="0" w:space="0" w:color="auto"/>
              </w:divBdr>
              <w:divsChild>
                <w:div w:id="530149321">
                  <w:marLeft w:val="0"/>
                  <w:marRight w:val="0"/>
                  <w:marTop w:val="0"/>
                  <w:marBottom w:val="0"/>
                  <w:divBdr>
                    <w:top w:val="none" w:sz="0" w:space="0" w:color="auto"/>
                    <w:left w:val="none" w:sz="0" w:space="0" w:color="auto"/>
                    <w:bottom w:val="none" w:sz="0" w:space="0" w:color="auto"/>
                    <w:right w:val="none" w:sz="0" w:space="0" w:color="auto"/>
                  </w:divBdr>
                  <w:divsChild>
                    <w:div w:id="982778647">
                      <w:marLeft w:val="0"/>
                      <w:marRight w:val="0"/>
                      <w:marTop w:val="0"/>
                      <w:marBottom w:val="0"/>
                      <w:divBdr>
                        <w:top w:val="none" w:sz="0" w:space="0" w:color="auto"/>
                        <w:left w:val="none" w:sz="0" w:space="0" w:color="auto"/>
                        <w:bottom w:val="none" w:sz="0" w:space="0" w:color="auto"/>
                        <w:right w:val="none" w:sz="0" w:space="0" w:color="auto"/>
                      </w:divBdr>
                    </w:div>
                  </w:divsChild>
                </w:div>
                <w:div w:id="1427576600">
                  <w:marLeft w:val="0"/>
                  <w:marRight w:val="0"/>
                  <w:marTop w:val="0"/>
                  <w:marBottom w:val="0"/>
                  <w:divBdr>
                    <w:top w:val="none" w:sz="0" w:space="0" w:color="auto"/>
                    <w:left w:val="none" w:sz="0" w:space="0" w:color="auto"/>
                    <w:bottom w:val="none" w:sz="0" w:space="0" w:color="auto"/>
                    <w:right w:val="none" w:sz="0" w:space="0" w:color="auto"/>
                  </w:divBdr>
                  <w:divsChild>
                    <w:div w:id="178471245">
                      <w:marLeft w:val="0"/>
                      <w:marRight w:val="0"/>
                      <w:marTop w:val="0"/>
                      <w:marBottom w:val="0"/>
                      <w:divBdr>
                        <w:top w:val="none" w:sz="0" w:space="0" w:color="auto"/>
                        <w:left w:val="none" w:sz="0" w:space="0" w:color="auto"/>
                        <w:bottom w:val="none" w:sz="0" w:space="0" w:color="auto"/>
                        <w:right w:val="none" w:sz="0" w:space="0" w:color="auto"/>
                      </w:divBdr>
                    </w:div>
                  </w:divsChild>
                </w:div>
                <w:div w:id="1884437886">
                  <w:marLeft w:val="0"/>
                  <w:marRight w:val="0"/>
                  <w:marTop w:val="0"/>
                  <w:marBottom w:val="0"/>
                  <w:divBdr>
                    <w:top w:val="none" w:sz="0" w:space="0" w:color="auto"/>
                    <w:left w:val="none" w:sz="0" w:space="0" w:color="auto"/>
                    <w:bottom w:val="none" w:sz="0" w:space="0" w:color="auto"/>
                    <w:right w:val="none" w:sz="0" w:space="0" w:color="auto"/>
                  </w:divBdr>
                  <w:divsChild>
                    <w:div w:id="1960330818">
                      <w:marLeft w:val="0"/>
                      <w:marRight w:val="0"/>
                      <w:marTop w:val="0"/>
                      <w:marBottom w:val="0"/>
                      <w:divBdr>
                        <w:top w:val="none" w:sz="0" w:space="0" w:color="auto"/>
                        <w:left w:val="none" w:sz="0" w:space="0" w:color="auto"/>
                        <w:bottom w:val="none" w:sz="0" w:space="0" w:color="auto"/>
                        <w:right w:val="none" w:sz="0" w:space="0" w:color="auto"/>
                      </w:divBdr>
                    </w:div>
                  </w:divsChild>
                </w:div>
                <w:div w:id="1017661924">
                  <w:marLeft w:val="0"/>
                  <w:marRight w:val="0"/>
                  <w:marTop w:val="0"/>
                  <w:marBottom w:val="0"/>
                  <w:divBdr>
                    <w:top w:val="none" w:sz="0" w:space="0" w:color="auto"/>
                    <w:left w:val="none" w:sz="0" w:space="0" w:color="auto"/>
                    <w:bottom w:val="none" w:sz="0" w:space="0" w:color="auto"/>
                    <w:right w:val="none" w:sz="0" w:space="0" w:color="auto"/>
                  </w:divBdr>
                  <w:divsChild>
                    <w:div w:id="808207166">
                      <w:marLeft w:val="0"/>
                      <w:marRight w:val="0"/>
                      <w:marTop w:val="0"/>
                      <w:marBottom w:val="0"/>
                      <w:divBdr>
                        <w:top w:val="none" w:sz="0" w:space="0" w:color="auto"/>
                        <w:left w:val="none" w:sz="0" w:space="0" w:color="auto"/>
                        <w:bottom w:val="none" w:sz="0" w:space="0" w:color="auto"/>
                        <w:right w:val="none" w:sz="0" w:space="0" w:color="auto"/>
                      </w:divBdr>
                    </w:div>
                  </w:divsChild>
                </w:div>
                <w:div w:id="1840347824">
                  <w:marLeft w:val="0"/>
                  <w:marRight w:val="0"/>
                  <w:marTop w:val="0"/>
                  <w:marBottom w:val="0"/>
                  <w:divBdr>
                    <w:top w:val="none" w:sz="0" w:space="0" w:color="auto"/>
                    <w:left w:val="none" w:sz="0" w:space="0" w:color="auto"/>
                    <w:bottom w:val="none" w:sz="0" w:space="0" w:color="auto"/>
                    <w:right w:val="none" w:sz="0" w:space="0" w:color="auto"/>
                  </w:divBdr>
                  <w:divsChild>
                    <w:div w:id="1060636148">
                      <w:marLeft w:val="0"/>
                      <w:marRight w:val="0"/>
                      <w:marTop w:val="0"/>
                      <w:marBottom w:val="0"/>
                      <w:divBdr>
                        <w:top w:val="none" w:sz="0" w:space="0" w:color="auto"/>
                        <w:left w:val="none" w:sz="0" w:space="0" w:color="auto"/>
                        <w:bottom w:val="none" w:sz="0" w:space="0" w:color="auto"/>
                        <w:right w:val="none" w:sz="0" w:space="0" w:color="auto"/>
                      </w:divBdr>
                    </w:div>
                  </w:divsChild>
                </w:div>
                <w:div w:id="1526208053">
                  <w:marLeft w:val="0"/>
                  <w:marRight w:val="0"/>
                  <w:marTop w:val="0"/>
                  <w:marBottom w:val="0"/>
                  <w:divBdr>
                    <w:top w:val="none" w:sz="0" w:space="0" w:color="auto"/>
                    <w:left w:val="none" w:sz="0" w:space="0" w:color="auto"/>
                    <w:bottom w:val="none" w:sz="0" w:space="0" w:color="auto"/>
                    <w:right w:val="none" w:sz="0" w:space="0" w:color="auto"/>
                  </w:divBdr>
                  <w:divsChild>
                    <w:div w:id="1800219049">
                      <w:marLeft w:val="0"/>
                      <w:marRight w:val="0"/>
                      <w:marTop w:val="0"/>
                      <w:marBottom w:val="0"/>
                      <w:divBdr>
                        <w:top w:val="none" w:sz="0" w:space="0" w:color="auto"/>
                        <w:left w:val="none" w:sz="0" w:space="0" w:color="auto"/>
                        <w:bottom w:val="none" w:sz="0" w:space="0" w:color="auto"/>
                        <w:right w:val="none" w:sz="0" w:space="0" w:color="auto"/>
                      </w:divBdr>
                    </w:div>
                  </w:divsChild>
                </w:div>
                <w:div w:id="2096129648">
                  <w:marLeft w:val="0"/>
                  <w:marRight w:val="0"/>
                  <w:marTop w:val="0"/>
                  <w:marBottom w:val="0"/>
                  <w:divBdr>
                    <w:top w:val="none" w:sz="0" w:space="0" w:color="auto"/>
                    <w:left w:val="none" w:sz="0" w:space="0" w:color="auto"/>
                    <w:bottom w:val="none" w:sz="0" w:space="0" w:color="auto"/>
                    <w:right w:val="none" w:sz="0" w:space="0" w:color="auto"/>
                  </w:divBdr>
                  <w:divsChild>
                    <w:div w:id="139688792">
                      <w:marLeft w:val="0"/>
                      <w:marRight w:val="0"/>
                      <w:marTop w:val="0"/>
                      <w:marBottom w:val="0"/>
                      <w:divBdr>
                        <w:top w:val="none" w:sz="0" w:space="0" w:color="auto"/>
                        <w:left w:val="none" w:sz="0" w:space="0" w:color="auto"/>
                        <w:bottom w:val="none" w:sz="0" w:space="0" w:color="auto"/>
                        <w:right w:val="none" w:sz="0" w:space="0" w:color="auto"/>
                      </w:divBdr>
                    </w:div>
                  </w:divsChild>
                </w:div>
                <w:div w:id="174617314">
                  <w:marLeft w:val="0"/>
                  <w:marRight w:val="0"/>
                  <w:marTop w:val="0"/>
                  <w:marBottom w:val="0"/>
                  <w:divBdr>
                    <w:top w:val="none" w:sz="0" w:space="0" w:color="auto"/>
                    <w:left w:val="none" w:sz="0" w:space="0" w:color="auto"/>
                    <w:bottom w:val="none" w:sz="0" w:space="0" w:color="auto"/>
                    <w:right w:val="none" w:sz="0" w:space="0" w:color="auto"/>
                  </w:divBdr>
                  <w:divsChild>
                    <w:div w:id="112359810">
                      <w:marLeft w:val="0"/>
                      <w:marRight w:val="0"/>
                      <w:marTop w:val="0"/>
                      <w:marBottom w:val="0"/>
                      <w:divBdr>
                        <w:top w:val="none" w:sz="0" w:space="0" w:color="auto"/>
                        <w:left w:val="none" w:sz="0" w:space="0" w:color="auto"/>
                        <w:bottom w:val="none" w:sz="0" w:space="0" w:color="auto"/>
                        <w:right w:val="none" w:sz="0" w:space="0" w:color="auto"/>
                      </w:divBdr>
                    </w:div>
                  </w:divsChild>
                </w:div>
                <w:div w:id="1232738129">
                  <w:marLeft w:val="0"/>
                  <w:marRight w:val="0"/>
                  <w:marTop w:val="0"/>
                  <w:marBottom w:val="0"/>
                  <w:divBdr>
                    <w:top w:val="none" w:sz="0" w:space="0" w:color="auto"/>
                    <w:left w:val="none" w:sz="0" w:space="0" w:color="auto"/>
                    <w:bottom w:val="none" w:sz="0" w:space="0" w:color="auto"/>
                    <w:right w:val="none" w:sz="0" w:space="0" w:color="auto"/>
                  </w:divBdr>
                  <w:divsChild>
                    <w:div w:id="1868173815">
                      <w:marLeft w:val="0"/>
                      <w:marRight w:val="0"/>
                      <w:marTop w:val="0"/>
                      <w:marBottom w:val="0"/>
                      <w:divBdr>
                        <w:top w:val="none" w:sz="0" w:space="0" w:color="auto"/>
                        <w:left w:val="none" w:sz="0" w:space="0" w:color="auto"/>
                        <w:bottom w:val="none" w:sz="0" w:space="0" w:color="auto"/>
                        <w:right w:val="none" w:sz="0" w:space="0" w:color="auto"/>
                      </w:divBdr>
                    </w:div>
                  </w:divsChild>
                </w:div>
                <w:div w:id="947542036">
                  <w:marLeft w:val="0"/>
                  <w:marRight w:val="0"/>
                  <w:marTop w:val="0"/>
                  <w:marBottom w:val="0"/>
                  <w:divBdr>
                    <w:top w:val="none" w:sz="0" w:space="0" w:color="auto"/>
                    <w:left w:val="none" w:sz="0" w:space="0" w:color="auto"/>
                    <w:bottom w:val="none" w:sz="0" w:space="0" w:color="auto"/>
                    <w:right w:val="none" w:sz="0" w:space="0" w:color="auto"/>
                  </w:divBdr>
                  <w:divsChild>
                    <w:div w:id="323166155">
                      <w:marLeft w:val="0"/>
                      <w:marRight w:val="0"/>
                      <w:marTop w:val="0"/>
                      <w:marBottom w:val="0"/>
                      <w:divBdr>
                        <w:top w:val="none" w:sz="0" w:space="0" w:color="auto"/>
                        <w:left w:val="none" w:sz="0" w:space="0" w:color="auto"/>
                        <w:bottom w:val="none" w:sz="0" w:space="0" w:color="auto"/>
                        <w:right w:val="none" w:sz="0" w:space="0" w:color="auto"/>
                      </w:divBdr>
                    </w:div>
                  </w:divsChild>
                </w:div>
                <w:div w:id="989289771">
                  <w:marLeft w:val="0"/>
                  <w:marRight w:val="0"/>
                  <w:marTop w:val="0"/>
                  <w:marBottom w:val="0"/>
                  <w:divBdr>
                    <w:top w:val="none" w:sz="0" w:space="0" w:color="auto"/>
                    <w:left w:val="none" w:sz="0" w:space="0" w:color="auto"/>
                    <w:bottom w:val="none" w:sz="0" w:space="0" w:color="auto"/>
                    <w:right w:val="none" w:sz="0" w:space="0" w:color="auto"/>
                  </w:divBdr>
                  <w:divsChild>
                    <w:div w:id="233009008">
                      <w:marLeft w:val="0"/>
                      <w:marRight w:val="0"/>
                      <w:marTop w:val="0"/>
                      <w:marBottom w:val="0"/>
                      <w:divBdr>
                        <w:top w:val="none" w:sz="0" w:space="0" w:color="auto"/>
                        <w:left w:val="none" w:sz="0" w:space="0" w:color="auto"/>
                        <w:bottom w:val="none" w:sz="0" w:space="0" w:color="auto"/>
                        <w:right w:val="none" w:sz="0" w:space="0" w:color="auto"/>
                      </w:divBdr>
                    </w:div>
                  </w:divsChild>
                </w:div>
                <w:div w:id="1108114685">
                  <w:marLeft w:val="0"/>
                  <w:marRight w:val="0"/>
                  <w:marTop w:val="0"/>
                  <w:marBottom w:val="0"/>
                  <w:divBdr>
                    <w:top w:val="none" w:sz="0" w:space="0" w:color="auto"/>
                    <w:left w:val="none" w:sz="0" w:space="0" w:color="auto"/>
                    <w:bottom w:val="none" w:sz="0" w:space="0" w:color="auto"/>
                    <w:right w:val="none" w:sz="0" w:space="0" w:color="auto"/>
                  </w:divBdr>
                  <w:divsChild>
                    <w:div w:id="1494686453">
                      <w:marLeft w:val="0"/>
                      <w:marRight w:val="0"/>
                      <w:marTop w:val="0"/>
                      <w:marBottom w:val="0"/>
                      <w:divBdr>
                        <w:top w:val="none" w:sz="0" w:space="0" w:color="auto"/>
                        <w:left w:val="none" w:sz="0" w:space="0" w:color="auto"/>
                        <w:bottom w:val="none" w:sz="0" w:space="0" w:color="auto"/>
                        <w:right w:val="none" w:sz="0" w:space="0" w:color="auto"/>
                      </w:divBdr>
                    </w:div>
                  </w:divsChild>
                </w:div>
                <w:div w:id="65878153">
                  <w:marLeft w:val="0"/>
                  <w:marRight w:val="0"/>
                  <w:marTop w:val="0"/>
                  <w:marBottom w:val="0"/>
                  <w:divBdr>
                    <w:top w:val="none" w:sz="0" w:space="0" w:color="auto"/>
                    <w:left w:val="none" w:sz="0" w:space="0" w:color="auto"/>
                    <w:bottom w:val="none" w:sz="0" w:space="0" w:color="auto"/>
                    <w:right w:val="none" w:sz="0" w:space="0" w:color="auto"/>
                  </w:divBdr>
                  <w:divsChild>
                    <w:div w:id="547567326">
                      <w:marLeft w:val="0"/>
                      <w:marRight w:val="0"/>
                      <w:marTop w:val="0"/>
                      <w:marBottom w:val="0"/>
                      <w:divBdr>
                        <w:top w:val="none" w:sz="0" w:space="0" w:color="auto"/>
                        <w:left w:val="none" w:sz="0" w:space="0" w:color="auto"/>
                        <w:bottom w:val="none" w:sz="0" w:space="0" w:color="auto"/>
                        <w:right w:val="none" w:sz="0" w:space="0" w:color="auto"/>
                      </w:divBdr>
                    </w:div>
                  </w:divsChild>
                </w:div>
                <w:div w:id="945161813">
                  <w:marLeft w:val="0"/>
                  <w:marRight w:val="0"/>
                  <w:marTop w:val="0"/>
                  <w:marBottom w:val="0"/>
                  <w:divBdr>
                    <w:top w:val="none" w:sz="0" w:space="0" w:color="auto"/>
                    <w:left w:val="none" w:sz="0" w:space="0" w:color="auto"/>
                    <w:bottom w:val="none" w:sz="0" w:space="0" w:color="auto"/>
                    <w:right w:val="none" w:sz="0" w:space="0" w:color="auto"/>
                  </w:divBdr>
                  <w:divsChild>
                    <w:div w:id="166601095">
                      <w:marLeft w:val="0"/>
                      <w:marRight w:val="0"/>
                      <w:marTop w:val="0"/>
                      <w:marBottom w:val="0"/>
                      <w:divBdr>
                        <w:top w:val="none" w:sz="0" w:space="0" w:color="auto"/>
                        <w:left w:val="none" w:sz="0" w:space="0" w:color="auto"/>
                        <w:bottom w:val="none" w:sz="0" w:space="0" w:color="auto"/>
                        <w:right w:val="none" w:sz="0" w:space="0" w:color="auto"/>
                      </w:divBdr>
                    </w:div>
                  </w:divsChild>
                </w:div>
                <w:div w:id="1753316388">
                  <w:marLeft w:val="0"/>
                  <w:marRight w:val="0"/>
                  <w:marTop w:val="0"/>
                  <w:marBottom w:val="0"/>
                  <w:divBdr>
                    <w:top w:val="none" w:sz="0" w:space="0" w:color="auto"/>
                    <w:left w:val="none" w:sz="0" w:space="0" w:color="auto"/>
                    <w:bottom w:val="none" w:sz="0" w:space="0" w:color="auto"/>
                    <w:right w:val="none" w:sz="0" w:space="0" w:color="auto"/>
                  </w:divBdr>
                  <w:divsChild>
                    <w:div w:id="1696348580">
                      <w:marLeft w:val="0"/>
                      <w:marRight w:val="0"/>
                      <w:marTop w:val="0"/>
                      <w:marBottom w:val="0"/>
                      <w:divBdr>
                        <w:top w:val="none" w:sz="0" w:space="0" w:color="auto"/>
                        <w:left w:val="none" w:sz="0" w:space="0" w:color="auto"/>
                        <w:bottom w:val="none" w:sz="0" w:space="0" w:color="auto"/>
                        <w:right w:val="none" w:sz="0" w:space="0" w:color="auto"/>
                      </w:divBdr>
                    </w:div>
                  </w:divsChild>
                </w:div>
                <w:div w:id="1091664057">
                  <w:marLeft w:val="0"/>
                  <w:marRight w:val="0"/>
                  <w:marTop w:val="0"/>
                  <w:marBottom w:val="0"/>
                  <w:divBdr>
                    <w:top w:val="none" w:sz="0" w:space="0" w:color="auto"/>
                    <w:left w:val="none" w:sz="0" w:space="0" w:color="auto"/>
                    <w:bottom w:val="none" w:sz="0" w:space="0" w:color="auto"/>
                    <w:right w:val="none" w:sz="0" w:space="0" w:color="auto"/>
                  </w:divBdr>
                  <w:divsChild>
                    <w:div w:id="606424965">
                      <w:marLeft w:val="0"/>
                      <w:marRight w:val="0"/>
                      <w:marTop w:val="0"/>
                      <w:marBottom w:val="0"/>
                      <w:divBdr>
                        <w:top w:val="none" w:sz="0" w:space="0" w:color="auto"/>
                        <w:left w:val="none" w:sz="0" w:space="0" w:color="auto"/>
                        <w:bottom w:val="none" w:sz="0" w:space="0" w:color="auto"/>
                        <w:right w:val="none" w:sz="0" w:space="0" w:color="auto"/>
                      </w:divBdr>
                    </w:div>
                  </w:divsChild>
                </w:div>
                <w:div w:id="822310025">
                  <w:marLeft w:val="0"/>
                  <w:marRight w:val="0"/>
                  <w:marTop w:val="0"/>
                  <w:marBottom w:val="0"/>
                  <w:divBdr>
                    <w:top w:val="none" w:sz="0" w:space="0" w:color="auto"/>
                    <w:left w:val="none" w:sz="0" w:space="0" w:color="auto"/>
                    <w:bottom w:val="none" w:sz="0" w:space="0" w:color="auto"/>
                    <w:right w:val="none" w:sz="0" w:space="0" w:color="auto"/>
                  </w:divBdr>
                  <w:divsChild>
                    <w:div w:id="2140300743">
                      <w:marLeft w:val="0"/>
                      <w:marRight w:val="0"/>
                      <w:marTop w:val="0"/>
                      <w:marBottom w:val="0"/>
                      <w:divBdr>
                        <w:top w:val="none" w:sz="0" w:space="0" w:color="auto"/>
                        <w:left w:val="none" w:sz="0" w:space="0" w:color="auto"/>
                        <w:bottom w:val="none" w:sz="0" w:space="0" w:color="auto"/>
                        <w:right w:val="none" w:sz="0" w:space="0" w:color="auto"/>
                      </w:divBdr>
                    </w:div>
                  </w:divsChild>
                </w:div>
                <w:div w:id="1915697958">
                  <w:marLeft w:val="0"/>
                  <w:marRight w:val="0"/>
                  <w:marTop w:val="0"/>
                  <w:marBottom w:val="0"/>
                  <w:divBdr>
                    <w:top w:val="none" w:sz="0" w:space="0" w:color="auto"/>
                    <w:left w:val="none" w:sz="0" w:space="0" w:color="auto"/>
                    <w:bottom w:val="none" w:sz="0" w:space="0" w:color="auto"/>
                    <w:right w:val="none" w:sz="0" w:space="0" w:color="auto"/>
                  </w:divBdr>
                  <w:divsChild>
                    <w:div w:id="1148740481">
                      <w:marLeft w:val="0"/>
                      <w:marRight w:val="0"/>
                      <w:marTop w:val="0"/>
                      <w:marBottom w:val="0"/>
                      <w:divBdr>
                        <w:top w:val="none" w:sz="0" w:space="0" w:color="auto"/>
                        <w:left w:val="none" w:sz="0" w:space="0" w:color="auto"/>
                        <w:bottom w:val="none" w:sz="0" w:space="0" w:color="auto"/>
                        <w:right w:val="none" w:sz="0" w:space="0" w:color="auto"/>
                      </w:divBdr>
                    </w:div>
                  </w:divsChild>
                </w:div>
                <w:div w:id="2077631163">
                  <w:marLeft w:val="0"/>
                  <w:marRight w:val="0"/>
                  <w:marTop w:val="0"/>
                  <w:marBottom w:val="0"/>
                  <w:divBdr>
                    <w:top w:val="none" w:sz="0" w:space="0" w:color="auto"/>
                    <w:left w:val="none" w:sz="0" w:space="0" w:color="auto"/>
                    <w:bottom w:val="none" w:sz="0" w:space="0" w:color="auto"/>
                    <w:right w:val="none" w:sz="0" w:space="0" w:color="auto"/>
                  </w:divBdr>
                  <w:divsChild>
                    <w:div w:id="1040016344">
                      <w:marLeft w:val="0"/>
                      <w:marRight w:val="0"/>
                      <w:marTop w:val="0"/>
                      <w:marBottom w:val="0"/>
                      <w:divBdr>
                        <w:top w:val="none" w:sz="0" w:space="0" w:color="auto"/>
                        <w:left w:val="none" w:sz="0" w:space="0" w:color="auto"/>
                        <w:bottom w:val="none" w:sz="0" w:space="0" w:color="auto"/>
                        <w:right w:val="none" w:sz="0" w:space="0" w:color="auto"/>
                      </w:divBdr>
                    </w:div>
                  </w:divsChild>
                </w:div>
                <w:div w:id="690182752">
                  <w:marLeft w:val="0"/>
                  <w:marRight w:val="0"/>
                  <w:marTop w:val="0"/>
                  <w:marBottom w:val="0"/>
                  <w:divBdr>
                    <w:top w:val="none" w:sz="0" w:space="0" w:color="auto"/>
                    <w:left w:val="none" w:sz="0" w:space="0" w:color="auto"/>
                    <w:bottom w:val="none" w:sz="0" w:space="0" w:color="auto"/>
                    <w:right w:val="none" w:sz="0" w:space="0" w:color="auto"/>
                  </w:divBdr>
                  <w:divsChild>
                    <w:div w:id="1717659056">
                      <w:marLeft w:val="0"/>
                      <w:marRight w:val="0"/>
                      <w:marTop w:val="0"/>
                      <w:marBottom w:val="0"/>
                      <w:divBdr>
                        <w:top w:val="none" w:sz="0" w:space="0" w:color="auto"/>
                        <w:left w:val="none" w:sz="0" w:space="0" w:color="auto"/>
                        <w:bottom w:val="none" w:sz="0" w:space="0" w:color="auto"/>
                        <w:right w:val="none" w:sz="0" w:space="0" w:color="auto"/>
                      </w:divBdr>
                    </w:div>
                  </w:divsChild>
                </w:div>
                <w:div w:id="1550800571">
                  <w:marLeft w:val="0"/>
                  <w:marRight w:val="0"/>
                  <w:marTop w:val="0"/>
                  <w:marBottom w:val="0"/>
                  <w:divBdr>
                    <w:top w:val="none" w:sz="0" w:space="0" w:color="auto"/>
                    <w:left w:val="none" w:sz="0" w:space="0" w:color="auto"/>
                    <w:bottom w:val="none" w:sz="0" w:space="0" w:color="auto"/>
                    <w:right w:val="none" w:sz="0" w:space="0" w:color="auto"/>
                  </w:divBdr>
                  <w:divsChild>
                    <w:div w:id="866673073">
                      <w:marLeft w:val="0"/>
                      <w:marRight w:val="0"/>
                      <w:marTop w:val="0"/>
                      <w:marBottom w:val="0"/>
                      <w:divBdr>
                        <w:top w:val="none" w:sz="0" w:space="0" w:color="auto"/>
                        <w:left w:val="none" w:sz="0" w:space="0" w:color="auto"/>
                        <w:bottom w:val="none" w:sz="0" w:space="0" w:color="auto"/>
                        <w:right w:val="none" w:sz="0" w:space="0" w:color="auto"/>
                      </w:divBdr>
                    </w:div>
                  </w:divsChild>
                </w:div>
                <w:div w:id="746849006">
                  <w:marLeft w:val="0"/>
                  <w:marRight w:val="0"/>
                  <w:marTop w:val="0"/>
                  <w:marBottom w:val="0"/>
                  <w:divBdr>
                    <w:top w:val="none" w:sz="0" w:space="0" w:color="auto"/>
                    <w:left w:val="none" w:sz="0" w:space="0" w:color="auto"/>
                    <w:bottom w:val="none" w:sz="0" w:space="0" w:color="auto"/>
                    <w:right w:val="none" w:sz="0" w:space="0" w:color="auto"/>
                  </w:divBdr>
                  <w:divsChild>
                    <w:div w:id="1777558129">
                      <w:marLeft w:val="0"/>
                      <w:marRight w:val="0"/>
                      <w:marTop w:val="0"/>
                      <w:marBottom w:val="0"/>
                      <w:divBdr>
                        <w:top w:val="none" w:sz="0" w:space="0" w:color="auto"/>
                        <w:left w:val="none" w:sz="0" w:space="0" w:color="auto"/>
                        <w:bottom w:val="none" w:sz="0" w:space="0" w:color="auto"/>
                        <w:right w:val="none" w:sz="0" w:space="0" w:color="auto"/>
                      </w:divBdr>
                    </w:div>
                  </w:divsChild>
                </w:div>
                <w:div w:id="1807316609">
                  <w:marLeft w:val="0"/>
                  <w:marRight w:val="0"/>
                  <w:marTop w:val="0"/>
                  <w:marBottom w:val="0"/>
                  <w:divBdr>
                    <w:top w:val="none" w:sz="0" w:space="0" w:color="auto"/>
                    <w:left w:val="none" w:sz="0" w:space="0" w:color="auto"/>
                    <w:bottom w:val="none" w:sz="0" w:space="0" w:color="auto"/>
                    <w:right w:val="none" w:sz="0" w:space="0" w:color="auto"/>
                  </w:divBdr>
                  <w:divsChild>
                    <w:div w:id="2108765234">
                      <w:marLeft w:val="0"/>
                      <w:marRight w:val="0"/>
                      <w:marTop w:val="0"/>
                      <w:marBottom w:val="0"/>
                      <w:divBdr>
                        <w:top w:val="none" w:sz="0" w:space="0" w:color="auto"/>
                        <w:left w:val="none" w:sz="0" w:space="0" w:color="auto"/>
                        <w:bottom w:val="none" w:sz="0" w:space="0" w:color="auto"/>
                        <w:right w:val="none" w:sz="0" w:space="0" w:color="auto"/>
                      </w:divBdr>
                    </w:div>
                  </w:divsChild>
                </w:div>
                <w:div w:id="1347826140">
                  <w:marLeft w:val="0"/>
                  <w:marRight w:val="0"/>
                  <w:marTop w:val="0"/>
                  <w:marBottom w:val="0"/>
                  <w:divBdr>
                    <w:top w:val="none" w:sz="0" w:space="0" w:color="auto"/>
                    <w:left w:val="none" w:sz="0" w:space="0" w:color="auto"/>
                    <w:bottom w:val="none" w:sz="0" w:space="0" w:color="auto"/>
                    <w:right w:val="none" w:sz="0" w:space="0" w:color="auto"/>
                  </w:divBdr>
                  <w:divsChild>
                    <w:div w:id="1528759402">
                      <w:marLeft w:val="0"/>
                      <w:marRight w:val="0"/>
                      <w:marTop w:val="0"/>
                      <w:marBottom w:val="0"/>
                      <w:divBdr>
                        <w:top w:val="none" w:sz="0" w:space="0" w:color="auto"/>
                        <w:left w:val="none" w:sz="0" w:space="0" w:color="auto"/>
                        <w:bottom w:val="none" w:sz="0" w:space="0" w:color="auto"/>
                        <w:right w:val="none" w:sz="0" w:space="0" w:color="auto"/>
                      </w:divBdr>
                    </w:div>
                  </w:divsChild>
                </w:div>
                <w:div w:id="987902390">
                  <w:marLeft w:val="0"/>
                  <w:marRight w:val="0"/>
                  <w:marTop w:val="0"/>
                  <w:marBottom w:val="0"/>
                  <w:divBdr>
                    <w:top w:val="none" w:sz="0" w:space="0" w:color="auto"/>
                    <w:left w:val="none" w:sz="0" w:space="0" w:color="auto"/>
                    <w:bottom w:val="none" w:sz="0" w:space="0" w:color="auto"/>
                    <w:right w:val="none" w:sz="0" w:space="0" w:color="auto"/>
                  </w:divBdr>
                  <w:divsChild>
                    <w:div w:id="1756710702">
                      <w:marLeft w:val="0"/>
                      <w:marRight w:val="0"/>
                      <w:marTop w:val="0"/>
                      <w:marBottom w:val="0"/>
                      <w:divBdr>
                        <w:top w:val="none" w:sz="0" w:space="0" w:color="auto"/>
                        <w:left w:val="none" w:sz="0" w:space="0" w:color="auto"/>
                        <w:bottom w:val="none" w:sz="0" w:space="0" w:color="auto"/>
                        <w:right w:val="none" w:sz="0" w:space="0" w:color="auto"/>
                      </w:divBdr>
                    </w:div>
                  </w:divsChild>
                </w:div>
                <w:div w:id="2138444741">
                  <w:marLeft w:val="0"/>
                  <w:marRight w:val="0"/>
                  <w:marTop w:val="0"/>
                  <w:marBottom w:val="0"/>
                  <w:divBdr>
                    <w:top w:val="none" w:sz="0" w:space="0" w:color="auto"/>
                    <w:left w:val="none" w:sz="0" w:space="0" w:color="auto"/>
                    <w:bottom w:val="none" w:sz="0" w:space="0" w:color="auto"/>
                    <w:right w:val="none" w:sz="0" w:space="0" w:color="auto"/>
                  </w:divBdr>
                  <w:divsChild>
                    <w:div w:id="886531993">
                      <w:marLeft w:val="0"/>
                      <w:marRight w:val="0"/>
                      <w:marTop w:val="0"/>
                      <w:marBottom w:val="0"/>
                      <w:divBdr>
                        <w:top w:val="none" w:sz="0" w:space="0" w:color="auto"/>
                        <w:left w:val="none" w:sz="0" w:space="0" w:color="auto"/>
                        <w:bottom w:val="none" w:sz="0" w:space="0" w:color="auto"/>
                        <w:right w:val="none" w:sz="0" w:space="0" w:color="auto"/>
                      </w:divBdr>
                    </w:div>
                  </w:divsChild>
                </w:div>
                <w:div w:id="1286349176">
                  <w:marLeft w:val="0"/>
                  <w:marRight w:val="0"/>
                  <w:marTop w:val="0"/>
                  <w:marBottom w:val="0"/>
                  <w:divBdr>
                    <w:top w:val="none" w:sz="0" w:space="0" w:color="auto"/>
                    <w:left w:val="none" w:sz="0" w:space="0" w:color="auto"/>
                    <w:bottom w:val="none" w:sz="0" w:space="0" w:color="auto"/>
                    <w:right w:val="none" w:sz="0" w:space="0" w:color="auto"/>
                  </w:divBdr>
                  <w:divsChild>
                    <w:div w:id="1745059294">
                      <w:marLeft w:val="0"/>
                      <w:marRight w:val="0"/>
                      <w:marTop w:val="0"/>
                      <w:marBottom w:val="0"/>
                      <w:divBdr>
                        <w:top w:val="none" w:sz="0" w:space="0" w:color="auto"/>
                        <w:left w:val="none" w:sz="0" w:space="0" w:color="auto"/>
                        <w:bottom w:val="none" w:sz="0" w:space="0" w:color="auto"/>
                        <w:right w:val="none" w:sz="0" w:space="0" w:color="auto"/>
                      </w:divBdr>
                    </w:div>
                  </w:divsChild>
                </w:div>
                <w:div w:id="1670910366">
                  <w:marLeft w:val="0"/>
                  <w:marRight w:val="0"/>
                  <w:marTop w:val="0"/>
                  <w:marBottom w:val="0"/>
                  <w:divBdr>
                    <w:top w:val="none" w:sz="0" w:space="0" w:color="auto"/>
                    <w:left w:val="none" w:sz="0" w:space="0" w:color="auto"/>
                    <w:bottom w:val="none" w:sz="0" w:space="0" w:color="auto"/>
                    <w:right w:val="none" w:sz="0" w:space="0" w:color="auto"/>
                  </w:divBdr>
                  <w:divsChild>
                    <w:div w:id="110320335">
                      <w:marLeft w:val="0"/>
                      <w:marRight w:val="0"/>
                      <w:marTop w:val="0"/>
                      <w:marBottom w:val="0"/>
                      <w:divBdr>
                        <w:top w:val="none" w:sz="0" w:space="0" w:color="auto"/>
                        <w:left w:val="none" w:sz="0" w:space="0" w:color="auto"/>
                        <w:bottom w:val="none" w:sz="0" w:space="0" w:color="auto"/>
                        <w:right w:val="none" w:sz="0" w:space="0" w:color="auto"/>
                      </w:divBdr>
                    </w:div>
                  </w:divsChild>
                </w:div>
                <w:div w:id="33818636">
                  <w:marLeft w:val="0"/>
                  <w:marRight w:val="0"/>
                  <w:marTop w:val="0"/>
                  <w:marBottom w:val="0"/>
                  <w:divBdr>
                    <w:top w:val="none" w:sz="0" w:space="0" w:color="auto"/>
                    <w:left w:val="none" w:sz="0" w:space="0" w:color="auto"/>
                    <w:bottom w:val="none" w:sz="0" w:space="0" w:color="auto"/>
                    <w:right w:val="none" w:sz="0" w:space="0" w:color="auto"/>
                  </w:divBdr>
                  <w:divsChild>
                    <w:div w:id="1670282629">
                      <w:marLeft w:val="0"/>
                      <w:marRight w:val="0"/>
                      <w:marTop w:val="0"/>
                      <w:marBottom w:val="0"/>
                      <w:divBdr>
                        <w:top w:val="none" w:sz="0" w:space="0" w:color="auto"/>
                        <w:left w:val="none" w:sz="0" w:space="0" w:color="auto"/>
                        <w:bottom w:val="none" w:sz="0" w:space="0" w:color="auto"/>
                        <w:right w:val="none" w:sz="0" w:space="0" w:color="auto"/>
                      </w:divBdr>
                    </w:div>
                  </w:divsChild>
                </w:div>
                <w:div w:id="1653216724">
                  <w:marLeft w:val="0"/>
                  <w:marRight w:val="0"/>
                  <w:marTop w:val="0"/>
                  <w:marBottom w:val="0"/>
                  <w:divBdr>
                    <w:top w:val="none" w:sz="0" w:space="0" w:color="auto"/>
                    <w:left w:val="none" w:sz="0" w:space="0" w:color="auto"/>
                    <w:bottom w:val="none" w:sz="0" w:space="0" w:color="auto"/>
                    <w:right w:val="none" w:sz="0" w:space="0" w:color="auto"/>
                  </w:divBdr>
                  <w:divsChild>
                    <w:div w:id="1011446281">
                      <w:marLeft w:val="0"/>
                      <w:marRight w:val="0"/>
                      <w:marTop w:val="0"/>
                      <w:marBottom w:val="0"/>
                      <w:divBdr>
                        <w:top w:val="none" w:sz="0" w:space="0" w:color="auto"/>
                        <w:left w:val="none" w:sz="0" w:space="0" w:color="auto"/>
                        <w:bottom w:val="none" w:sz="0" w:space="0" w:color="auto"/>
                        <w:right w:val="none" w:sz="0" w:space="0" w:color="auto"/>
                      </w:divBdr>
                    </w:div>
                  </w:divsChild>
                </w:div>
                <w:div w:id="110174961">
                  <w:marLeft w:val="0"/>
                  <w:marRight w:val="0"/>
                  <w:marTop w:val="0"/>
                  <w:marBottom w:val="0"/>
                  <w:divBdr>
                    <w:top w:val="none" w:sz="0" w:space="0" w:color="auto"/>
                    <w:left w:val="none" w:sz="0" w:space="0" w:color="auto"/>
                    <w:bottom w:val="none" w:sz="0" w:space="0" w:color="auto"/>
                    <w:right w:val="none" w:sz="0" w:space="0" w:color="auto"/>
                  </w:divBdr>
                  <w:divsChild>
                    <w:div w:id="2010672639">
                      <w:marLeft w:val="0"/>
                      <w:marRight w:val="0"/>
                      <w:marTop w:val="0"/>
                      <w:marBottom w:val="0"/>
                      <w:divBdr>
                        <w:top w:val="none" w:sz="0" w:space="0" w:color="auto"/>
                        <w:left w:val="none" w:sz="0" w:space="0" w:color="auto"/>
                        <w:bottom w:val="none" w:sz="0" w:space="0" w:color="auto"/>
                        <w:right w:val="none" w:sz="0" w:space="0" w:color="auto"/>
                      </w:divBdr>
                    </w:div>
                  </w:divsChild>
                </w:div>
                <w:div w:id="1696030276">
                  <w:marLeft w:val="0"/>
                  <w:marRight w:val="0"/>
                  <w:marTop w:val="0"/>
                  <w:marBottom w:val="0"/>
                  <w:divBdr>
                    <w:top w:val="none" w:sz="0" w:space="0" w:color="auto"/>
                    <w:left w:val="none" w:sz="0" w:space="0" w:color="auto"/>
                    <w:bottom w:val="none" w:sz="0" w:space="0" w:color="auto"/>
                    <w:right w:val="none" w:sz="0" w:space="0" w:color="auto"/>
                  </w:divBdr>
                  <w:divsChild>
                    <w:div w:id="331495007">
                      <w:marLeft w:val="0"/>
                      <w:marRight w:val="0"/>
                      <w:marTop w:val="0"/>
                      <w:marBottom w:val="0"/>
                      <w:divBdr>
                        <w:top w:val="none" w:sz="0" w:space="0" w:color="auto"/>
                        <w:left w:val="none" w:sz="0" w:space="0" w:color="auto"/>
                        <w:bottom w:val="none" w:sz="0" w:space="0" w:color="auto"/>
                        <w:right w:val="none" w:sz="0" w:space="0" w:color="auto"/>
                      </w:divBdr>
                    </w:div>
                  </w:divsChild>
                </w:div>
                <w:div w:id="1228568869">
                  <w:marLeft w:val="0"/>
                  <w:marRight w:val="0"/>
                  <w:marTop w:val="0"/>
                  <w:marBottom w:val="0"/>
                  <w:divBdr>
                    <w:top w:val="none" w:sz="0" w:space="0" w:color="auto"/>
                    <w:left w:val="none" w:sz="0" w:space="0" w:color="auto"/>
                    <w:bottom w:val="none" w:sz="0" w:space="0" w:color="auto"/>
                    <w:right w:val="none" w:sz="0" w:space="0" w:color="auto"/>
                  </w:divBdr>
                  <w:divsChild>
                    <w:div w:id="1796942356">
                      <w:marLeft w:val="0"/>
                      <w:marRight w:val="0"/>
                      <w:marTop w:val="0"/>
                      <w:marBottom w:val="0"/>
                      <w:divBdr>
                        <w:top w:val="none" w:sz="0" w:space="0" w:color="auto"/>
                        <w:left w:val="none" w:sz="0" w:space="0" w:color="auto"/>
                        <w:bottom w:val="none" w:sz="0" w:space="0" w:color="auto"/>
                        <w:right w:val="none" w:sz="0" w:space="0" w:color="auto"/>
                      </w:divBdr>
                    </w:div>
                  </w:divsChild>
                </w:div>
                <w:div w:id="1252353396">
                  <w:marLeft w:val="0"/>
                  <w:marRight w:val="0"/>
                  <w:marTop w:val="0"/>
                  <w:marBottom w:val="0"/>
                  <w:divBdr>
                    <w:top w:val="none" w:sz="0" w:space="0" w:color="auto"/>
                    <w:left w:val="none" w:sz="0" w:space="0" w:color="auto"/>
                    <w:bottom w:val="none" w:sz="0" w:space="0" w:color="auto"/>
                    <w:right w:val="none" w:sz="0" w:space="0" w:color="auto"/>
                  </w:divBdr>
                  <w:divsChild>
                    <w:div w:id="622926605">
                      <w:marLeft w:val="0"/>
                      <w:marRight w:val="0"/>
                      <w:marTop w:val="0"/>
                      <w:marBottom w:val="0"/>
                      <w:divBdr>
                        <w:top w:val="none" w:sz="0" w:space="0" w:color="auto"/>
                        <w:left w:val="none" w:sz="0" w:space="0" w:color="auto"/>
                        <w:bottom w:val="none" w:sz="0" w:space="0" w:color="auto"/>
                        <w:right w:val="none" w:sz="0" w:space="0" w:color="auto"/>
                      </w:divBdr>
                    </w:div>
                  </w:divsChild>
                </w:div>
                <w:div w:id="733509321">
                  <w:marLeft w:val="0"/>
                  <w:marRight w:val="0"/>
                  <w:marTop w:val="0"/>
                  <w:marBottom w:val="0"/>
                  <w:divBdr>
                    <w:top w:val="none" w:sz="0" w:space="0" w:color="auto"/>
                    <w:left w:val="none" w:sz="0" w:space="0" w:color="auto"/>
                    <w:bottom w:val="none" w:sz="0" w:space="0" w:color="auto"/>
                    <w:right w:val="none" w:sz="0" w:space="0" w:color="auto"/>
                  </w:divBdr>
                  <w:divsChild>
                    <w:div w:id="930547306">
                      <w:marLeft w:val="0"/>
                      <w:marRight w:val="0"/>
                      <w:marTop w:val="0"/>
                      <w:marBottom w:val="0"/>
                      <w:divBdr>
                        <w:top w:val="none" w:sz="0" w:space="0" w:color="auto"/>
                        <w:left w:val="none" w:sz="0" w:space="0" w:color="auto"/>
                        <w:bottom w:val="none" w:sz="0" w:space="0" w:color="auto"/>
                        <w:right w:val="none" w:sz="0" w:space="0" w:color="auto"/>
                      </w:divBdr>
                    </w:div>
                  </w:divsChild>
                </w:div>
                <w:div w:id="820385409">
                  <w:marLeft w:val="0"/>
                  <w:marRight w:val="0"/>
                  <w:marTop w:val="0"/>
                  <w:marBottom w:val="0"/>
                  <w:divBdr>
                    <w:top w:val="none" w:sz="0" w:space="0" w:color="auto"/>
                    <w:left w:val="none" w:sz="0" w:space="0" w:color="auto"/>
                    <w:bottom w:val="none" w:sz="0" w:space="0" w:color="auto"/>
                    <w:right w:val="none" w:sz="0" w:space="0" w:color="auto"/>
                  </w:divBdr>
                  <w:divsChild>
                    <w:div w:id="942684999">
                      <w:marLeft w:val="0"/>
                      <w:marRight w:val="0"/>
                      <w:marTop w:val="0"/>
                      <w:marBottom w:val="0"/>
                      <w:divBdr>
                        <w:top w:val="none" w:sz="0" w:space="0" w:color="auto"/>
                        <w:left w:val="none" w:sz="0" w:space="0" w:color="auto"/>
                        <w:bottom w:val="none" w:sz="0" w:space="0" w:color="auto"/>
                        <w:right w:val="none" w:sz="0" w:space="0" w:color="auto"/>
                      </w:divBdr>
                    </w:div>
                  </w:divsChild>
                </w:div>
                <w:div w:id="1537425989">
                  <w:marLeft w:val="0"/>
                  <w:marRight w:val="0"/>
                  <w:marTop w:val="0"/>
                  <w:marBottom w:val="0"/>
                  <w:divBdr>
                    <w:top w:val="none" w:sz="0" w:space="0" w:color="auto"/>
                    <w:left w:val="none" w:sz="0" w:space="0" w:color="auto"/>
                    <w:bottom w:val="none" w:sz="0" w:space="0" w:color="auto"/>
                    <w:right w:val="none" w:sz="0" w:space="0" w:color="auto"/>
                  </w:divBdr>
                  <w:divsChild>
                    <w:div w:id="1917548992">
                      <w:marLeft w:val="0"/>
                      <w:marRight w:val="0"/>
                      <w:marTop w:val="0"/>
                      <w:marBottom w:val="0"/>
                      <w:divBdr>
                        <w:top w:val="none" w:sz="0" w:space="0" w:color="auto"/>
                        <w:left w:val="none" w:sz="0" w:space="0" w:color="auto"/>
                        <w:bottom w:val="none" w:sz="0" w:space="0" w:color="auto"/>
                        <w:right w:val="none" w:sz="0" w:space="0" w:color="auto"/>
                      </w:divBdr>
                    </w:div>
                  </w:divsChild>
                </w:div>
                <w:div w:id="420881129">
                  <w:marLeft w:val="0"/>
                  <w:marRight w:val="0"/>
                  <w:marTop w:val="0"/>
                  <w:marBottom w:val="0"/>
                  <w:divBdr>
                    <w:top w:val="none" w:sz="0" w:space="0" w:color="auto"/>
                    <w:left w:val="none" w:sz="0" w:space="0" w:color="auto"/>
                    <w:bottom w:val="none" w:sz="0" w:space="0" w:color="auto"/>
                    <w:right w:val="none" w:sz="0" w:space="0" w:color="auto"/>
                  </w:divBdr>
                  <w:divsChild>
                    <w:div w:id="1518732569">
                      <w:marLeft w:val="0"/>
                      <w:marRight w:val="0"/>
                      <w:marTop w:val="0"/>
                      <w:marBottom w:val="0"/>
                      <w:divBdr>
                        <w:top w:val="none" w:sz="0" w:space="0" w:color="auto"/>
                        <w:left w:val="none" w:sz="0" w:space="0" w:color="auto"/>
                        <w:bottom w:val="none" w:sz="0" w:space="0" w:color="auto"/>
                        <w:right w:val="none" w:sz="0" w:space="0" w:color="auto"/>
                      </w:divBdr>
                    </w:div>
                  </w:divsChild>
                </w:div>
                <w:div w:id="923564927">
                  <w:marLeft w:val="0"/>
                  <w:marRight w:val="0"/>
                  <w:marTop w:val="0"/>
                  <w:marBottom w:val="0"/>
                  <w:divBdr>
                    <w:top w:val="none" w:sz="0" w:space="0" w:color="auto"/>
                    <w:left w:val="none" w:sz="0" w:space="0" w:color="auto"/>
                    <w:bottom w:val="none" w:sz="0" w:space="0" w:color="auto"/>
                    <w:right w:val="none" w:sz="0" w:space="0" w:color="auto"/>
                  </w:divBdr>
                  <w:divsChild>
                    <w:div w:id="1824151416">
                      <w:marLeft w:val="0"/>
                      <w:marRight w:val="0"/>
                      <w:marTop w:val="0"/>
                      <w:marBottom w:val="0"/>
                      <w:divBdr>
                        <w:top w:val="none" w:sz="0" w:space="0" w:color="auto"/>
                        <w:left w:val="none" w:sz="0" w:space="0" w:color="auto"/>
                        <w:bottom w:val="none" w:sz="0" w:space="0" w:color="auto"/>
                        <w:right w:val="none" w:sz="0" w:space="0" w:color="auto"/>
                      </w:divBdr>
                    </w:div>
                  </w:divsChild>
                </w:div>
                <w:div w:id="1775976600">
                  <w:marLeft w:val="0"/>
                  <w:marRight w:val="0"/>
                  <w:marTop w:val="0"/>
                  <w:marBottom w:val="0"/>
                  <w:divBdr>
                    <w:top w:val="none" w:sz="0" w:space="0" w:color="auto"/>
                    <w:left w:val="none" w:sz="0" w:space="0" w:color="auto"/>
                    <w:bottom w:val="none" w:sz="0" w:space="0" w:color="auto"/>
                    <w:right w:val="none" w:sz="0" w:space="0" w:color="auto"/>
                  </w:divBdr>
                  <w:divsChild>
                    <w:div w:id="1818179761">
                      <w:marLeft w:val="0"/>
                      <w:marRight w:val="0"/>
                      <w:marTop w:val="0"/>
                      <w:marBottom w:val="0"/>
                      <w:divBdr>
                        <w:top w:val="none" w:sz="0" w:space="0" w:color="auto"/>
                        <w:left w:val="none" w:sz="0" w:space="0" w:color="auto"/>
                        <w:bottom w:val="none" w:sz="0" w:space="0" w:color="auto"/>
                        <w:right w:val="none" w:sz="0" w:space="0" w:color="auto"/>
                      </w:divBdr>
                    </w:div>
                  </w:divsChild>
                </w:div>
                <w:div w:id="1982415517">
                  <w:marLeft w:val="0"/>
                  <w:marRight w:val="0"/>
                  <w:marTop w:val="0"/>
                  <w:marBottom w:val="0"/>
                  <w:divBdr>
                    <w:top w:val="none" w:sz="0" w:space="0" w:color="auto"/>
                    <w:left w:val="none" w:sz="0" w:space="0" w:color="auto"/>
                    <w:bottom w:val="none" w:sz="0" w:space="0" w:color="auto"/>
                    <w:right w:val="none" w:sz="0" w:space="0" w:color="auto"/>
                  </w:divBdr>
                  <w:divsChild>
                    <w:div w:id="267589286">
                      <w:marLeft w:val="0"/>
                      <w:marRight w:val="0"/>
                      <w:marTop w:val="0"/>
                      <w:marBottom w:val="0"/>
                      <w:divBdr>
                        <w:top w:val="none" w:sz="0" w:space="0" w:color="auto"/>
                        <w:left w:val="none" w:sz="0" w:space="0" w:color="auto"/>
                        <w:bottom w:val="none" w:sz="0" w:space="0" w:color="auto"/>
                        <w:right w:val="none" w:sz="0" w:space="0" w:color="auto"/>
                      </w:divBdr>
                    </w:div>
                  </w:divsChild>
                </w:div>
                <w:div w:id="1989358118">
                  <w:marLeft w:val="0"/>
                  <w:marRight w:val="0"/>
                  <w:marTop w:val="0"/>
                  <w:marBottom w:val="0"/>
                  <w:divBdr>
                    <w:top w:val="none" w:sz="0" w:space="0" w:color="auto"/>
                    <w:left w:val="none" w:sz="0" w:space="0" w:color="auto"/>
                    <w:bottom w:val="none" w:sz="0" w:space="0" w:color="auto"/>
                    <w:right w:val="none" w:sz="0" w:space="0" w:color="auto"/>
                  </w:divBdr>
                  <w:divsChild>
                    <w:div w:id="68178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287890">
      <w:bodyDiv w:val="1"/>
      <w:marLeft w:val="0"/>
      <w:marRight w:val="0"/>
      <w:marTop w:val="0"/>
      <w:marBottom w:val="0"/>
      <w:divBdr>
        <w:top w:val="none" w:sz="0" w:space="0" w:color="auto"/>
        <w:left w:val="none" w:sz="0" w:space="0" w:color="auto"/>
        <w:bottom w:val="none" w:sz="0" w:space="0" w:color="auto"/>
        <w:right w:val="none" w:sz="0" w:space="0" w:color="auto"/>
      </w:divBdr>
      <w:divsChild>
        <w:div w:id="1684356048">
          <w:marLeft w:val="0"/>
          <w:marRight w:val="0"/>
          <w:marTop w:val="0"/>
          <w:marBottom w:val="0"/>
          <w:divBdr>
            <w:top w:val="none" w:sz="0" w:space="0" w:color="auto"/>
            <w:left w:val="none" w:sz="0" w:space="0" w:color="auto"/>
            <w:bottom w:val="none" w:sz="0" w:space="0" w:color="auto"/>
            <w:right w:val="none" w:sz="0" w:space="0" w:color="auto"/>
          </w:divBdr>
          <w:divsChild>
            <w:div w:id="2009670094">
              <w:marLeft w:val="0"/>
              <w:marRight w:val="0"/>
              <w:marTop w:val="0"/>
              <w:marBottom w:val="0"/>
              <w:divBdr>
                <w:top w:val="none" w:sz="0" w:space="0" w:color="auto"/>
                <w:left w:val="none" w:sz="0" w:space="0" w:color="auto"/>
                <w:bottom w:val="none" w:sz="0" w:space="0" w:color="auto"/>
                <w:right w:val="none" w:sz="0" w:space="0" w:color="auto"/>
              </w:divBdr>
              <w:divsChild>
                <w:div w:id="10649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828334">
      <w:bodyDiv w:val="1"/>
      <w:marLeft w:val="0"/>
      <w:marRight w:val="0"/>
      <w:marTop w:val="0"/>
      <w:marBottom w:val="0"/>
      <w:divBdr>
        <w:top w:val="none" w:sz="0" w:space="0" w:color="auto"/>
        <w:left w:val="none" w:sz="0" w:space="0" w:color="auto"/>
        <w:bottom w:val="none" w:sz="0" w:space="0" w:color="auto"/>
        <w:right w:val="none" w:sz="0" w:space="0" w:color="auto"/>
      </w:divBdr>
    </w:div>
    <w:div w:id="824273233">
      <w:bodyDiv w:val="1"/>
      <w:marLeft w:val="0"/>
      <w:marRight w:val="0"/>
      <w:marTop w:val="0"/>
      <w:marBottom w:val="0"/>
      <w:divBdr>
        <w:top w:val="none" w:sz="0" w:space="0" w:color="auto"/>
        <w:left w:val="none" w:sz="0" w:space="0" w:color="auto"/>
        <w:bottom w:val="none" w:sz="0" w:space="0" w:color="auto"/>
        <w:right w:val="none" w:sz="0" w:space="0" w:color="auto"/>
      </w:divBdr>
    </w:div>
    <w:div w:id="831531540">
      <w:bodyDiv w:val="1"/>
      <w:marLeft w:val="0"/>
      <w:marRight w:val="0"/>
      <w:marTop w:val="0"/>
      <w:marBottom w:val="0"/>
      <w:divBdr>
        <w:top w:val="none" w:sz="0" w:space="0" w:color="auto"/>
        <w:left w:val="none" w:sz="0" w:space="0" w:color="auto"/>
        <w:bottom w:val="none" w:sz="0" w:space="0" w:color="auto"/>
        <w:right w:val="none" w:sz="0" w:space="0" w:color="auto"/>
      </w:divBdr>
    </w:div>
    <w:div w:id="841896189">
      <w:bodyDiv w:val="1"/>
      <w:marLeft w:val="0"/>
      <w:marRight w:val="0"/>
      <w:marTop w:val="0"/>
      <w:marBottom w:val="0"/>
      <w:divBdr>
        <w:top w:val="none" w:sz="0" w:space="0" w:color="auto"/>
        <w:left w:val="none" w:sz="0" w:space="0" w:color="auto"/>
        <w:bottom w:val="none" w:sz="0" w:space="0" w:color="auto"/>
        <w:right w:val="none" w:sz="0" w:space="0" w:color="auto"/>
      </w:divBdr>
      <w:divsChild>
        <w:div w:id="262304681">
          <w:marLeft w:val="0"/>
          <w:marRight w:val="0"/>
          <w:marTop w:val="0"/>
          <w:marBottom w:val="0"/>
          <w:divBdr>
            <w:top w:val="none" w:sz="0" w:space="0" w:color="auto"/>
            <w:left w:val="none" w:sz="0" w:space="0" w:color="auto"/>
            <w:bottom w:val="none" w:sz="0" w:space="0" w:color="auto"/>
            <w:right w:val="none" w:sz="0" w:space="0" w:color="auto"/>
          </w:divBdr>
          <w:divsChild>
            <w:div w:id="19086347">
              <w:marLeft w:val="0"/>
              <w:marRight w:val="0"/>
              <w:marTop w:val="0"/>
              <w:marBottom w:val="0"/>
              <w:divBdr>
                <w:top w:val="none" w:sz="0" w:space="0" w:color="auto"/>
                <w:left w:val="none" w:sz="0" w:space="0" w:color="auto"/>
                <w:bottom w:val="none" w:sz="0" w:space="0" w:color="auto"/>
                <w:right w:val="none" w:sz="0" w:space="0" w:color="auto"/>
              </w:divBdr>
              <w:divsChild>
                <w:div w:id="36545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230677">
      <w:bodyDiv w:val="1"/>
      <w:marLeft w:val="0"/>
      <w:marRight w:val="0"/>
      <w:marTop w:val="0"/>
      <w:marBottom w:val="0"/>
      <w:divBdr>
        <w:top w:val="none" w:sz="0" w:space="0" w:color="auto"/>
        <w:left w:val="none" w:sz="0" w:space="0" w:color="auto"/>
        <w:bottom w:val="none" w:sz="0" w:space="0" w:color="auto"/>
        <w:right w:val="none" w:sz="0" w:space="0" w:color="auto"/>
      </w:divBdr>
    </w:div>
    <w:div w:id="914821133">
      <w:bodyDiv w:val="1"/>
      <w:marLeft w:val="0"/>
      <w:marRight w:val="0"/>
      <w:marTop w:val="0"/>
      <w:marBottom w:val="0"/>
      <w:divBdr>
        <w:top w:val="none" w:sz="0" w:space="0" w:color="auto"/>
        <w:left w:val="none" w:sz="0" w:space="0" w:color="auto"/>
        <w:bottom w:val="none" w:sz="0" w:space="0" w:color="auto"/>
        <w:right w:val="none" w:sz="0" w:space="0" w:color="auto"/>
      </w:divBdr>
    </w:div>
    <w:div w:id="929005426">
      <w:bodyDiv w:val="1"/>
      <w:marLeft w:val="0"/>
      <w:marRight w:val="0"/>
      <w:marTop w:val="0"/>
      <w:marBottom w:val="0"/>
      <w:divBdr>
        <w:top w:val="none" w:sz="0" w:space="0" w:color="auto"/>
        <w:left w:val="none" w:sz="0" w:space="0" w:color="auto"/>
        <w:bottom w:val="none" w:sz="0" w:space="0" w:color="auto"/>
        <w:right w:val="none" w:sz="0" w:space="0" w:color="auto"/>
      </w:divBdr>
    </w:div>
    <w:div w:id="938827262">
      <w:bodyDiv w:val="1"/>
      <w:marLeft w:val="0"/>
      <w:marRight w:val="0"/>
      <w:marTop w:val="0"/>
      <w:marBottom w:val="0"/>
      <w:divBdr>
        <w:top w:val="none" w:sz="0" w:space="0" w:color="auto"/>
        <w:left w:val="none" w:sz="0" w:space="0" w:color="auto"/>
        <w:bottom w:val="none" w:sz="0" w:space="0" w:color="auto"/>
        <w:right w:val="none" w:sz="0" w:space="0" w:color="auto"/>
      </w:divBdr>
    </w:div>
    <w:div w:id="992102101">
      <w:bodyDiv w:val="1"/>
      <w:marLeft w:val="0"/>
      <w:marRight w:val="0"/>
      <w:marTop w:val="0"/>
      <w:marBottom w:val="0"/>
      <w:divBdr>
        <w:top w:val="none" w:sz="0" w:space="0" w:color="auto"/>
        <w:left w:val="none" w:sz="0" w:space="0" w:color="auto"/>
        <w:bottom w:val="none" w:sz="0" w:space="0" w:color="auto"/>
        <w:right w:val="none" w:sz="0" w:space="0" w:color="auto"/>
      </w:divBdr>
    </w:div>
    <w:div w:id="999962912">
      <w:bodyDiv w:val="1"/>
      <w:marLeft w:val="0"/>
      <w:marRight w:val="0"/>
      <w:marTop w:val="0"/>
      <w:marBottom w:val="0"/>
      <w:divBdr>
        <w:top w:val="none" w:sz="0" w:space="0" w:color="auto"/>
        <w:left w:val="none" w:sz="0" w:space="0" w:color="auto"/>
        <w:bottom w:val="none" w:sz="0" w:space="0" w:color="auto"/>
        <w:right w:val="none" w:sz="0" w:space="0" w:color="auto"/>
      </w:divBdr>
      <w:divsChild>
        <w:div w:id="102965458">
          <w:marLeft w:val="0"/>
          <w:marRight w:val="0"/>
          <w:marTop w:val="0"/>
          <w:marBottom w:val="0"/>
          <w:divBdr>
            <w:top w:val="none" w:sz="0" w:space="0" w:color="auto"/>
            <w:left w:val="none" w:sz="0" w:space="0" w:color="auto"/>
            <w:bottom w:val="none" w:sz="0" w:space="0" w:color="auto"/>
            <w:right w:val="none" w:sz="0" w:space="0" w:color="auto"/>
          </w:divBdr>
          <w:divsChild>
            <w:div w:id="1055472888">
              <w:marLeft w:val="0"/>
              <w:marRight w:val="0"/>
              <w:marTop w:val="0"/>
              <w:marBottom w:val="0"/>
              <w:divBdr>
                <w:top w:val="none" w:sz="0" w:space="0" w:color="auto"/>
                <w:left w:val="none" w:sz="0" w:space="0" w:color="auto"/>
                <w:bottom w:val="none" w:sz="0" w:space="0" w:color="auto"/>
                <w:right w:val="none" w:sz="0" w:space="0" w:color="auto"/>
              </w:divBdr>
              <w:divsChild>
                <w:div w:id="10769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04455">
      <w:bodyDiv w:val="1"/>
      <w:marLeft w:val="0"/>
      <w:marRight w:val="0"/>
      <w:marTop w:val="0"/>
      <w:marBottom w:val="0"/>
      <w:divBdr>
        <w:top w:val="none" w:sz="0" w:space="0" w:color="auto"/>
        <w:left w:val="none" w:sz="0" w:space="0" w:color="auto"/>
        <w:bottom w:val="none" w:sz="0" w:space="0" w:color="auto"/>
        <w:right w:val="none" w:sz="0" w:space="0" w:color="auto"/>
      </w:divBdr>
      <w:divsChild>
        <w:div w:id="562259520">
          <w:marLeft w:val="0"/>
          <w:marRight w:val="0"/>
          <w:marTop w:val="0"/>
          <w:marBottom w:val="0"/>
          <w:divBdr>
            <w:top w:val="none" w:sz="0" w:space="0" w:color="auto"/>
            <w:left w:val="none" w:sz="0" w:space="0" w:color="auto"/>
            <w:bottom w:val="none" w:sz="0" w:space="0" w:color="auto"/>
            <w:right w:val="none" w:sz="0" w:space="0" w:color="auto"/>
          </w:divBdr>
          <w:divsChild>
            <w:div w:id="402221041">
              <w:marLeft w:val="0"/>
              <w:marRight w:val="0"/>
              <w:marTop w:val="0"/>
              <w:marBottom w:val="0"/>
              <w:divBdr>
                <w:top w:val="none" w:sz="0" w:space="0" w:color="auto"/>
                <w:left w:val="none" w:sz="0" w:space="0" w:color="auto"/>
                <w:bottom w:val="none" w:sz="0" w:space="0" w:color="auto"/>
                <w:right w:val="none" w:sz="0" w:space="0" w:color="auto"/>
              </w:divBdr>
              <w:divsChild>
                <w:div w:id="2570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94638">
      <w:bodyDiv w:val="1"/>
      <w:marLeft w:val="0"/>
      <w:marRight w:val="0"/>
      <w:marTop w:val="0"/>
      <w:marBottom w:val="0"/>
      <w:divBdr>
        <w:top w:val="none" w:sz="0" w:space="0" w:color="auto"/>
        <w:left w:val="none" w:sz="0" w:space="0" w:color="auto"/>
        <w:bottom w:val="none" w:sz="0" w:space="0" w:color="auto"/>
        <w:right w:val="none" w:sz="0" w:space="0" w:color="auto"/>
      </w:divBdr>
      <w:divsChild>
        <w:div w:id="945622669">
          <w:marLeft w:val="0"/>
          <w:marRight w:val="0"/>
          <w:marTop w:val="0"/>
          <w:marBottom w:val="0"/>
          <w:divBdr>
            <w:top w:val="none" w:sz="0" w:space="0" w:color="auto"/>
            <w:left w:val="none" w:sz="0" w:space="0" w:color="auto"/>
            <w:bottom w:val="none" w:sz="0" w:space="0" w:color="auto"/>
            <w:right w:val="none" w:sz="0" w:space="0" w:color="auto"/>
          </w:divBdr>
          <w:divsChild>
            <w:div w:id="1231159821">
              <w:marLeft w:val="0"/>
              <w:marRight w:val="0"/>
              <w:marTop w:val="0"/>
              <w:marBottom w:val="0"/>
              <w:divBdr>
                <w:top w:val="none" w:sz="0" w:space="0" w:color="auto"/>
                <w:left w:val="none" w:sz="0" w:space="0" w:color="auto"/>
                <w:bottom w:val="none" w:sz="0" w:space="0" w:color="auto"/>
                <w:right w:val="none" w:sz="0" w:space="0" w:color="auto"/>
              </w:divBdr>
              <w:divsChild>
                <w:div w:id="204455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19127">
      <w:bodyDiv w:val="1"/>
      <w:marLeft w:val="0"/>
      <w:marRight w:val="0"/>
      <w:marTop w:val="0"/>
      <w:marBottom w:val="0"/>
      <w:divBdr>
        <w:top w:val="none" w:sz="0" w:space="0" w:color="auto"/>
        <w:left w:val="none" w:sz="0" w:space="0" w:color="auto"/>
        <w:bottom w:val="none" w:sz="0" w:space="0" w:color="auto"/>
        <w:right w:val="none" w:sz="0" w:space="0" w:color="auto"/>
      </w:divBdr>
      <w:divsChild>
        <w:div w:id="264270734">
          <w:marLeft w:val="0"/>
          <w:marRight w:val="0"/>
          <w:marTop w:val="0"/>
          <w:marBottom w:val="0"/>
          <w:divBdr>
            <w:top w:val="none" w:sz="0" w:space="0" w:color="auto"/>
            <w:left w:val="none" w:sz="0" w:space="0" w:color="auto"/>
            <w:bottom w:val="none" w:sz="0" w:space="0" w:color="auto"/>
            <w:right w:val="none" w:sz="0" w:space="0" w:color="auto"/>
          </w:divBdr>
          <w:divsChild>
            <w:div w:id="32929417">
              <w:marLeft w:val="0"/>
              <w:marRight w:val="0"/>
              <w:marTop w:val="0"/>
              <w:marBottom w:val="0"/>
              <w:divBdr>
                <w:top w:val="none" w:sz="0" w:space="0" w:color="auto"/>
                <w:left w:val="none" w:sz="0" w:space="0" w:color="auto"/>
                <w:bottom w:val="none" w:sz="0" w:space="0" w:color="auto"/>
                <w:right w:val="none" w:sz="0" w:space="0" w:color="auto"/>
              </w:divBdr>
              <w:divsChild>
                <w:div w:id="77151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1932">
      <w:bodyDiv w:val="1"/>
      <w:marLeft w:val="0"/>
      <w:marRight w:val="0"/>
      <w:marTop w:val="0"/>
      <w:marBottom w:val="0"/>
      <w:divBdr>
        <w:top w:val="none" w:sz="0" w:space="0" w:color="auto"/>
        <w:left w:val="none" w:sz="0" w:space="0" w:color="auto"/>
        <w:bottom w:val="none" w:sz="0" w:space="0" w:color="auto"/>
        <w:right w:val="none" w:sz="0" w:space="0" w:color="auto"/>
      </w:divBdr>
    </w:div>
    <w:div w:id="1064139825">
      <w:bodyDiv w:val="1"/>
      <w:marLeft w:val="0"/>
      <w:marRight w:val="0"/>
      <w:marTop w:val="0"/>
      <w:marBottom w:val="0"/>
      <w:divBdr>
        <w:top w:val="none" w:sz="0" w:space="0" w:color="auto"/>
        <w:left w:val="none" w:sz="0" w:space="0" w:color="auto"/>
        <w:bottom w:val="none" w:sz="0" w:space="0" w:color="auto"/>
        <w:right w:val="none" w:sz="0" w:space="0" w:color="auto"/>
      </w:divBdr>
      <w:divsChild>
        <w:div w:id="690643279">
          <w:marLeft w:val="0"/>
          <w:marRight w:val="0"/>
          <w:marTop w:val="0"/>
          <w:marBottom w:val="0"/>
          <w:divBdr>
            <w:top w:val="none" w:sz="0" w:space="0" w:color="auto"/>
            <w:left w:val="none" w:sz="0" w:space="0" w:color="auto"/>
            <w:bottom w:val="none" w:sz="0" w:space="0" w:color="auto"/>
            <w:right w:val="none" w:sz="0" w:space="0" w:color="auto"/>
          </w:divBdr>
          <w:divsChild>
            <w:div w:id="294339466">
              <w:marLeft w:val="0"/>
              <w:marRight w:val="0"/>
              <w:marTop w:val="0"/>
              <w:marBottom w:val="0"/>
              <w:divBdr>
                <w:top w:val="none" w:sz="0" w:space="0" w:color="auto"/>
                <w:left w:val="none" w:sz="0" w:space="0" w:color="auto"/>
                <w:bottom w:val="none" w:sz="0" w:space="0" w:color="auto"/>
                <w:right w:val="none" w:sz="0" w:space="0" w:color="auto"/>
              </w:divBdr>
              <w:divsChild>
                <w:div w:id="1363941855">
                  <w:marLeft w:val="0"/>
                  <w:marRight w:val="0"/>
                  <w:marTop w:val="0"/>
                  <w:marBottom w:val="0"/>
                  <w:divBdr>
                    <w:top w:val="none" w:sz="0" w:space="0" w:color="auto"/>
                    <w:left w:val="none" w:sz="0" w:space="0" w:color="auto"/>
                    <w:bottom w:val="none" w:sz="0" w:space="0" w:color="auto"/>
                    <w:right w:val="none" w:sz="0" w:space="0" w:color="auto"/>
                  </w:divBdr>
                  <w:divsChild>
                    <w:div w:id="17446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812893">
      <w:bodyDiv w:val="1"/>
      <w:marLeft w:val="0"/>
      <w:marRight w:val="0"/>
      <w:marTop w:val="0"/>
      <w:marBottom w:val="0"/>
      <w:divBdr>
        <w:top w:val="none" w:sz="0" w:space="0" w:color="auto"/>
        <w:left w:val="none" w:sz="0" w:space="0" w:color="auto"/>
        <w:bottom w:val="none" w:sz="0" w:space="0" w:color="auto"/>
        <w:right w:val="none" w:sz="0" w:space="0" w:color="auto"/>
      </w:divBdr>
      <w:divsChild>
        <w:div w:id="522406582">
          <w:marLeft w:val="0"/>
          <w:marRight w:val="0"/>
          <w:marTop w:val="0"/>
          <w:marBottom w:val="0"/>
          <w:divBdr>
            <w:top w:val="none" w:sz="0" w:space="0" w:color="auto"/>
            <w:left w:val="none" w:sz="0" w:space="0" w:color="auto"/>
            <w:bottom w:val="none" w:sz="0" w:space="0" w:color="auto"/>
            <w:right w:val="none" w:sz="0" w:space="0" w:color="auto"/>
          </w:divBdr>
          <w:divsChild>
            <w:div w:id="833028117">
              <w:marLeft w:val="0"/>
              <w:marRight w:val="0"/>
              <w:marTop w:val="0"/>
              <w:marBottom w:val="0"/>
              <w:divBdr>
                <w:top w:val="none" w:sz="0" w:space="0" w:color="auto"/>
                <w:left w:val="none" w:sz="0" w:space="0" w:color="auto"/>
                <w:bottom w:val="none" w:sz="0" w:space="0" w:color="auto"/>
                <w:right w:val="none" w:sz="0" w:space="0" w:color="auto"/>
              </w:divBdr>
              <w:divsChild>
                <w:div w:id="66748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515788">
      <w:bodyDiv w:val="1"/>
      <w:marLeft w:val="0"/>
      <w:marRight w:val="0"/>
      <w:marTop w:val="0"/>
      <w:marBottom w:val="0"/>
      <w:divBdr>
        <w:top w:val="none" w:sz="0" w:space="0" w:color="auto"/>
        <w:left w:val="none" w:sz="0" w:space="0" w:color="auto"/>
        <w:bottom w:val="none" w:sz="0" w:space="0" w:color="auto"/>
        <w:right w:val="none" w:sz="0" w:space="0" w:color="auto"/>
      </w:divBdr>
      <w:divsChild>
        <w:div w:id="1868446745">
          <w:marLeft w:val="0"/>
          <w:marRight w:val="0"/>
          <w:marTop w:val="0"/>
          <w:marBottom w:val="0"/>
          <w:divBdr>
            <w:top w:val="none" w:sz="0" w:space="0" w:color="auto"/>
            <w:left w:val="none" w:sz="0" w:space="0" w:color="auto"/>
            <w:bottom w:val="none" w:sz="0" w:space="0" w:color="auto"/>
            <w:right w:val="none" w:sz="0" w:space="0" w:color="auto"/>
          </w:divBdr>
          <w:divsChild>
            <w:div w:id="910238284">
              <w:marLeft w:val="0"/>
              <w:marRight w:val="0"/>
              <w:marTop w:val="0"/>
              <w:marBottom w:val="0"/>
              <w:divBdr>
                <w:top w:val="none" w:sz="0" w:space="0" w:color="auto"/>
                <w:left w:val="none" w:sz="0" w:space="0" w:color="auto"/>
                <w:bottom w:val="none" w:sz="0" w:space="0" w:color="auto"/>
                <w:right w:val="none" w:sz="0" w:space="0" w:color="auto"/>
              </w:divBdr>
              <w:divsChild>
                <w:div w:id="2130392639">
                  <w:marLeft w:val="0"/>
                  <w:marRight w:val="0"/>
                  <w:marTop w:val="0"/>
                  <w:marBottom w:val="0"/>
                  <w:divBdr>
                    <w:top w:val="none" w:sz="0" w:space="0" w:color="auto"/>
                    <w:left w:val="none" w:sz="0" w:space="0" w:color="auto"/>
                    <w:bottom w:val="none" w:sz="0" w:space="0" w:color="auto"/>
                    <w:right w:val="none" w:sz="0" w:space="0" w:color="auto"/>
                  </w:divBdr>
                </w:div>
              </w:divsChild>
            </w:div>
            <w:div w:id="275989141">
              <w:marLeft w:val="0"/>
              <w:marRight w:val="0"/>
              <w:marTop w:val="0"/>
              <w:marBottom w:val="0"/>
              <w:divBdr>
                <w:top w:val="none" w:sz="0" w:space="0" w:color="auto"/>
                <w:left w:val="none" w:sz="0" w:space="0" w:color="auto"/>
                <w:bottom w:val="none" w:sz="0" w:space="0" w:color="auto"/>
                <w:right w:val="none" w:sz="0" w:space="0" w:color="auto"/>
              </w:divBdr>
              <w:divsChild>
                <w:div w:id="175350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3032">
          <w:marLeft w:val="0"/>
          <w:marRight w:val="0"/>
          <w:marTop w:val="0"/>
          <w:marBottom w:val="0"/>
          <w:divBdr>
            <w:top w:val="none" w:sz="0" w:space="0" w:color="auto"/>
            <w:left w:val="none" w:sz="0" w:space="0" w:color="auto"/>
            <w:bottom w:val="none" w:sz="0" w:space="0" w:color="auto"/>
            <w:right w:val="none" w:sz="0" w:space="0" w:color="auto"/>
          </w:divBdr>
          <w:divsChild>
            <w:div w:id="860243199">
              <w:marLeft w:val="0"/>
              <w:marRight w:val="0"/>
              <w:marTop w:val="0"/>
              <w:marBottom w:val="0"/>
              <w:divBdr>
                <w:top w:val="none" w:sz="0" w:space="0" w:color="auto"/>
                <w:left w:val="none" w:sz="0" w:space="0" w:color="auto"/>
                <w:bottom w:val="none" w:sz="0" w:space="0" w:color="auto"/>
                <w:right w:val="none" w:sz="0" w:space="0" w:color="auto"/>
              </w:divBdr>
              <w:divsChild>
                <w:div w:id="383217520">
                  <w:marLeft w:val="0"/>
                  <w:marRight w:val="0"/>
                  <w:marTop w:val="0"/>
                  <w:marBottom w:val="0"/>
                  <w:divBdr>
                    <w:top w:val="none" w:sz="0" w:space="0" w:color="auto"/>
                    <w:left w:val="none" w:sz="0" w:space="0" w:color="auto"/>
                    <w:bottom w:val="none" w:sz="0" w:space="0" w:color="auto"/>
                    <w:right w:val="none" w:sz="0" w:space="0" w:color="auto"/>
                  </w:divBdr>
                  <w:divsChild>
                    <w:div w:id="4682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12198">
      <w:bodyDiv w:val="1"/>
      <w:marLeft w:val="0"/>
      <w:marRight w:val="0"/>
      <w:marTop w:val="0"/>
      <w:marBottom w:val="0"/>
      <w:divBdr>
        <w:top w:val="none" w:sz="0" w:space="0" w:color="auto"/>
        <w:left w:val="none" w:sz="0" w:space="0" w:color="auto"/>
        <w:bottom w:val="none" w:sz="0" w:space="0" w:color="auto"/>
        <w:right w:val="none" w:sz="0" w:space="0" w:color="auto"/>
      </w:divBdr>
      <w:divsChild>
        <w:div w:id="180555638">
          <w:marLeft w:val="0"/>
          <w:marRight w:val="0"/>
          <w:marTop w:val="0"/>
          <w:marBottom w:val="0"/>
          <w:divBdr>
            <w:top w:val="none" w:sz="0" w:space="0" w:color="auto"/>
            <w:left w:val="none" w:sz="0" w:space="0" w:color="auto"/>
            <w:bottom w:val="none" w:sz="0" w:space="0" w:color="auto"/>
            <w:right w:val="none" w:sz="0" w:space="0" w:color="auto"/>
          </w:divBdr>
          <w:divsChild>
            <w:div w:id="1632589090">
              <w:marLeft w:val="0"/>
              <w:marRight w:val="0"/>
              <w:marTop w:val="0"/>
              <w:marBottom w:val="0"/>
              <w:divBdr>
                <w:top w:val="none" w:sz="0" w:space="0" w:color="auto"/>
                <w:left w:val="none" w:sz="0" w:space="0" w:color="auto"/>
                <w:bottom w:val="none" w:sz="0" w:space="0" w:color="auto"/>
                <w:right w:val="none" w:sz="0" w:space="0" w:color="auto"/>
              </w:divBdr>
              <w:divsChild>
                <w:div w:id="128300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87815">
      <w:bodyDiv w:val="1"/>
      <w:marLeft w:val="0"/>
      <w:marRight w:val="0"/>
      <w:marTop w:val="0"/>
      <w:marBottom w:val="0"/>
      <w:divBdr>
        <w:top w:val="none" w:sz="0" w:space="0" w:color="auto"/>
        <w:left w:val="none" w:sz="0" w:space="0" w:color="auto"/>
        <w:bottom w:val="none" w:sz="0" w:space="0" w:color="auto"/>
        <w:right w:val="none" w:sz="0" w:space="0" w:color="auto"/>
      </w:divBdr>
      <w:divsChild>
        <w:div w:id="1148205635">
          <w:marLeft w:val="0"/>
          <w:marRight w:val="0"/>
          <w:marTop w:val="0"/>
          <w:marBottom w:val="0"/>
          <w:divBdr>
            <w:top w:val="none" w:sz="0" w:space="0" w:color="auto"/>
            <w:left w:val="none" w:sz="0" w:space="0" w:color="auto"/>
            <w:bottom w:val="none" w:sz="0" w:space="0" w:color="auto"/>
            <w:right w:val="none" w:sz="0" w:space="0" w:color="auto"/>
          </w:divBdr>
          <w:divsChild>
            <w:div w:id="562910973">
              <w:marLeft w:val="0"/>
              <w:marRight w:val="0"/>
              <w:marTop w:val="0"/>
              <w:marBottom w:val="0"/>
              <w:divBdr>
                <w:top w:val="none" w:sz="0" w:space="0" w:color="auto"/>
                <w:left w:val="none" w:sz="0" w:space="0" w:color="auto"/>
                <w:bottom w:val="none" w:sz="0" w:space="0" w:color="auto"/>
                <w:right w:val="none" w:sz="0" w:space="0" w:color="auto"/>
              </w:divBdr>
              <w:divsChild>
                <w:div w:id="178685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66742">
      <w:bodyDiv w:val="1"/>
      <w:marLeft w:val="0"/>
      <w:marRight w:val="0"/>
      <w:marTop w:val="0"/>
      <w:marBottom w:val="0"/>
      <w:divBdr>
        <w:top w:val="none" w:sz="0" w:space="0" w:color="auto"/>
        <w:left w:val="none" w:sz="0" w:space="0" w:color="auto"/>
        <w:bottom w:val="none" w:sz="0" w:space="0" w:color="auto"/>
        <w:right w:val="none" w:sz="0" w:space="0" w:color="auto"/>
      </w:divBdr>
      <w:divsChild>
        <w:div w:id="1349017121">
          <w:marLeft w:val="0"/>
          <w:marRight w:val="0"/>
          <w:marTop w:val="0"/>
          <w:marBottom w:val="0"/>
          <w:divBdr>
            <w:top w:val="none" w:sz="0" w:space="0" w:color="auto"/>
            <w:left w:val="none" w:sz="0" w:space="0" w:color="auto"/>
            <w:bottom w:val="none" w:sz="0" w:space="0" w:color="auto"/>
            <w:right w:val="none" w:sz="0" w:space="0" w:color="auto"/>
          </w:divBdr>
          <w:divsChild>
            <w:div w:id="857894525">
              <w:marLeft w:val="0"/>
              <w:marRight w:val="0"/>
              <w:marTop w:val="0"/>
              <w:marBottom w:val="0"/>
              <w:divBdr>
                <w:top w:val="none" w:sz="0" w:space="0" w:color="auto"/>
                <w:left w:val="none" w:sz="0" w:space="0" w:color="auto"/>
                <w:bottom w:val="none" w:sz="0" w:space="0" w:color="auto"/>
                <w:right w:val="none" w:sz="0" w:space="0" w:color="auto"/>
              </w:divBdr>
              <w:divsChild>
                <w:div w:id="8523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223969">
      <w:bodyDiv w:val="1"/>
      <w:marLeft w:val="0"/>
      <w:marRight w:val="0"/>
      <w:marTop w:val="0"/>
      <w:marBottom w:val="0"/>
      <w:divBdr>
        <w:top w:val="none" w:sz="0" w:space="0" w:color="auto"/>
        <w:left w:val="none" w:sz="0" w:space="0" w:color="auto"/>
        <w:bottom w:val="none" w:sz="0" w:space="0" w:color="auto"/>
        <w:right w:val="none" w:sz="0" w:space="0" w:color="auto"/>
      </w:divBdr>
    </w:div>
    <w:div w:id="1160660849">
      <w:bodyDiv w:val="1"/>
      <w:marLeft w:val="0"/>
      <w:marRight w:val="0"/>
      <w:marTop w:val="0"/>
      <w:marBottom w:val="0"/>
      <w:divBdr>
        <w:top w:val="none" w:sz="0" w:space="0" w:color="auto"/>
        <w:left w:val="none" w:sz="0" w:space="0" w:color="auto"/>
        <w:bottom w:val="none" w:sz="0" w:space="0" w:color="auto"/>
        <w:right w:val="none" w:sz="0" w:space="0" w:color="auto"/>
      </w:divBdr>
    </w:div>
    <w:div w:id="1162697950">
      <w:bodyDiv w:val="1"/>
      <w:marLeft w:val="0"/>
      <w:marRight w:val="0"/>
      <w:marTop w:val="0"/>
      <w:marBottom w:val="0"/>
      <w:divBdr>
        <w:top w:val="none" w:sz="0" w:space="0" w:color="auto"/>
        <w:left w:val="none" w:sz="0" w:space="0" w:color="auto"/>
        <w:bottom w:val="none" w:sz="0" w:space="0" w:color="auto"/>
        <w:right w:val="none" w:sz="0" w:space="0" w:color="auto"/>
      </w:divBdr>
    </w:div>
    <w:div w:id="1169949539">
      <w:bodyDiv w:val="1"/>
      <w:marLeft w:val="0"/>
      <w:marRight w:val="0"/>
      <w:marTop w:val="0"/>
      <w:marBottom w:val="0"/>
      <w:divBdr>
        <w:top w:val="none" w:sz="0" w:space="0" w:color="auto"/>
        <w:left w:val="none" w:sz="0" w:space="0" w:color="auto"/>
        <w:bottom w:val="none" w:sz="0" w:space="0" w:color="auto"/>
        <w:right w:val="none" w:sz="0" w:space="0" w:color="auto"/>
      </w:divBdr>
    </w:div>
    <w:div w:id="1187981238">
      <w:bodyDiv w:val="1"/>
      <w:marLeft w:val="0"/>
      <w:marRight w:val="0"/>
      <w:marTop w:val="0"/>
      <w:marBottom w:val="0"/>
      <w:divBdr>
        <w:top w:val="none" w:sz="0" w:space="0" w:color="auto"/>
        <w:left w:val="none" w:sz="0" w:space="0" w:color="auto"/>
        <w:bottom w:val="none" w:sz="0" w:space="0" w:color="auto"/>
        <w:right w:val="none" w:sz="0" w:space="0" w:color="auto"/>
      </w:divBdr>
    </w:div>
    <w:div w:id="1189681359">
      <w:bodyDiv w:val="1"/>
      <w:marLeft w:val="0"/>
      <w:marRight w:val="0"/>
      <w:marTop w:val="0"/>
      <w:marBottom w:val="0"/>
      <w:divBdr>
        <w:top w:val="none" w:sz="0" w:space="0" w:color="auto"/>
        <w:left w:val="none" w:sz="0" w:space="0" w:color="auto"/>
        <w:bottom w:val="none" w:sz="0" w:space="0" w:color="auto"/>
        <w:right w:val="none" w:sz="0" w:space="0" w:color="auto"/>
      </w:divBdr>
      <w:divsChild>
        <w:div w:id="328942862">
          <w:marLeft w:val="0"/>
          <w:marRight w:val="0"/>
          <w:marTop w:val="0"/>
          <w:marBottom w:val="0"/>
          <w:divBdr>
            <w:top w:val="none" w:sz="0" w:space="0" w:color="auto"/>
            <w:left w:val="none" w:sz="0" w:space="0" w:color="auto"/>
            <w:bottom w:val="none" w:sz="0" w:space="0" w:color="auto"/>
            <w:right w:val="none" w:sz="0" w:space="0" w:color="auto"/>
          </w:divBdr>
          <w:divsChild>
            <w:div w:id="1256133360">
              <w:marLeft w:val="0"/>
              <w:marRight w:val="0"/>
              <w:marTop w:val="0"/>
              <w:marBottom w:val="0"/>
              <w:divBdr>
                <w:top w:val="none" w:sz="0" w:space="0" w:color="auto"/>
                <w:left w:val="none" w:sz="0" w:space="0" w:color="auto"/>
                <w:bottom w:val="none" w:sz="0" w:space="0" w:color="auto"/>
                <w:right w:val="none" w:sz="0" w:space="0" w:color="auto"/>
              </w:divBdr>
              <w:divsChild>
                <w:div w:id="199382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051003">
      <w:bodyDiv w:val="1"/>
      <w:marLeft w:val="0"/>
      <w:marRight w:val="0"/>
      <w:marTop w:val="0"/>
      <w:marBottom w:val="0"/>
      <w:divBdr>
        <w:top w:val="none" w:sz="0" w:space="0" w:color="auto"/>
        <w:left w:val="none" w:sz="0" w:space="0" w:color="auto"/>
        <w:bottom w:val="none" w:sz="0" w:space="0" w:color="auto"/>
        <w:right w:val="none" w:sz="0" w:space="0" w:color="auto"/>
      </w:divBdr>
    </w:div>
    <w:div w:id="1201012904">
      <w:bodyDiv w:val="1"/>
      <w:marLeft w:val="0"/>
      <w:marRight w:val="0"/>
      <w:marTop w:val="0"/>
      <w:marBottom w:val="0"/>
      <w:divBdr>
        <w:top w:val="none" w:sz="0" w:space="0" w:color="auto"/>
        <w:left w:val="none" w:sz="0" w:space="0" w:color="auto"/>
        <w:bottom w:val="none" w:sz="0" w:space="0" w:color="auto"/>
        <w:right w:val="none" w:sz="0" w:space="0" w:color="auto"/>
      </w:divBdr>
    </w:div>
    <w:div w:id="1217085356">
      <w:bodyDiv w:val="1"/>
      <w:marLeft w:val="0"/>
      <w:marRight w:val="0"/>
      <w:marTop w:val="0"/>
      <w:marBottom w:val="0"/>
      <w:divBdr>
        <w:top w:val="none" w:sz="0" w:space="0" w:color="auto"/>
        <w:left w:val="none" w:sz="0" w:space="0" w:color="auto"/>
        <w:bottom w:val="none" w:sz="0" w:space="0" w:color="auto"/>
        <w:right w:val="none" w:sz="0" w:space="0" w:color="auto"/>
      </w:divBdr>
      <w:divsChild>
        <w:div w:id="1534926355">
          <w:marLeft w:val="0"/>
          <w:marRight w:val="0"/>
          <w:marTop w:val="0"/>
          <w:marBottom w:val="0"/>
          <w:divBdr>
            <w:top w:val="none" w:sz="0" w:space="0" w:color="auto"/>
            <w:left w:val="none" w:sz="0" w:space="0" w:color="auto"/>
            <w:bottom w:val="none" w:sz="0" w:space="0" w:color="auto"/>
            <w:right w:val="none" w:sz="0" w:space="0" w:color="auto"/>
          </w:divBdr>
          <w:divsChild>
            <w:div w:id="704715797">
              <w:marLeft w:val="0"/>
              <w:marRight w:val="0"/>
              <w:marTop w:val="0"/>
              <w:marBottom w:val="0"/>
              <w:divBdr>
                <w:top w:val="none" w:sz="0" w:space="0" w:color="auto"/>
                <w:left w:val="none" w:sz="0" w:space="0" w:color="auto"/>
                <w:bottom w:val="none" w:sz="0" w:space="0" w:color="auto"/>
                <w:right w:val="none" w:sz="0" w:space="0" w:color="auto"/>
              </w:divBdr>
              <w:divsChild>
                <w:div w:id="124545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8925">
      <w:bodyDiv w:val="1"/>
      <w:marLeft w:val="0"/>
      <w:marRight w:val="0"/>
      <w:marTop w:val="0"/>
      <w:marBottom w:val="0"/>
      <w:divBdr>
        <w:top w:val="none" w:sz="0" w:space="0" w:color="auto"/>
        <w:left w:val="none" w:sz="0" w:space="0" w:color="auto"/>
        <w:bottom w:val="none" w:sz="0" w:space="0" w:color="auto"/>
        <w:right w:val="none" w:sz="0" w:space="0" w:color="auto"/>
      </w:divBdr>
      <w:divsChild>
        <w:div w:id="921764009">
          <w:marLeft w:val="0"/>
          <w:marRight w:val="0"/>
          <w:marTop w:val="0"/>
          <w:marBottom w:val="0"/>
          <w:divBdr>
            <w:top w:val="none" w:sz="0" w:space="0" w:color="auto"/>
            <w:left w:val="none" w:sz="0" w:space="0" w:color="auto"/>
            <w:bottom w:val="none" w:sz="0" w:space="0" w:color="auto"/>
            <w:right w:val="none" w:sz="0" w:space="0" w:color="auto"/>
          </w:divBdr>
          <w:divsChild>
            <w:div w:id="800609270">
              <w:marLeft w:val="0"/>
              <w:marRight w:val="0"/>
              <w:marTop w:val="0"/>
              <w:marBottom w:val="0"/>
              <w:divBdr>
                <w:top w:val="none" w:sz="0" w:space="0" w:color="auto"/>
                <w:left w:val="none" w:sz="0" w:space="0" w:color="auto"/>
                <w:bottom w:val="none" w:sz="0" w:space="0" w:color="auto"/>
                <w:right w:val="none" w:sz="0" w:space="0" w:color="auto"/>
              </w:divBdr>
              <w:divsChild>
                <w:div w:id="2021274549">
                  <w:marLeft w:val="0"/>
                  <w:marRight w:val="0"/>
                  <w:marTop w:val="0"/>
                  <w:marBottom w:val="0"/>
                  <w:divBdr>
                    <w:top w:val="none" w:sz="0" w:space="0" w:color="auto"/>
                    <w:left w:val="none" w:sz="0" w:space="0" w:color="auto"/>
                    <w:bottom w:val="none" w:sz="0" w:space="0" w:color="auto"/>
                    <w:right w:val="none" w:sz="0" w:space="0" w:color="auto"/>
                  </w:divBdr>
                  <w:divsChild>
                    <w:div w:id="48301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20854">
      <w:bodyDiv w:val="1"/>
      <w:marLeft w:val="0"/>
      <w:marRight w:val="0"/>
      <w:marTop w:val="0"/>
      <w:marBottom w:val="0"/>
      <w:divBdr>
        <w:top w:val="none" w:sz="0" w:space="0" w:color="auto"/>
        <w:left w:val="none" w:sz="0" w:space="0" w:color="auto"/>
        <w:bottom w:val="none" w:sz="0" w:space="0" w:color="auto"/>
        <w:right w:val="none" w:sz="0" w:space="0" w:color="auto"/>
      </w:divBdr>
      <w:divsChild>
        <w:div w:id="529296543">
          <w:marLeft w:val="0"/>
          <w:marRight w:val="0"/>
          <w:marTop w:val="0"/>
          <w:marBottom w:val="0"/>
          <w:divBdr>
            <w:top w:val="none" w:sz="0" w:space="0" w:color="auto"/>
            <w:left w:val="none" w:sz="0" w:space="0" w:color="auto"/>
            <w:bottom w:val="none" w:sz="0" w:space="0" w:color="auto"/>
            <w:right w:val="none" w:sz="0" w:space="0" w:color="auto"/>
          </w:divBdr>
          <w:divsChild>
            <w:div w:id="1226062783">
              <w:marLeft w:val="0"/>
              <w:marRight w:val="0"/>
              <w:marTop w:val="0"/>
              <w:marBottom w:val="0"/>
              <w:divBdr>
                <w:top w:val="none" w:sz="0" w:space="0" w:color="auto"/>
                <w:left w:val="none" w:sz="0" w:space="0" w:color="auto"/>
                <w:bottom w:val="none" w:sz="0" w:space="0" w:color="auto"/>
                <w:right w:val="none" w:sz="0" w:space="0" w:color="auto"/>
              </w:divBdr>
              <w:divsChild>
                <w:div w:id="1368874036">
                  <w:marLeft w:val="0"/>
                  <w:marRight w:val="0"/>
                  <w:marTop w:val="0"/>
                  <w:marBottom w:val="0"/>
                  <w:divBdr>
                    <w:top w:val="none" w:sz="0" w:space="0" w:color="auto"/>
                    <w:left w:val="none" w:sz="0" w:space="0" w:color="auto"/>
                    <w:bottom w:val="none" w:sz="0" w:space="0" w:color="auto"/>
                    <w:right w:val="none" w:sz="0" w:space="0" w:color="auto"/>
                  </w:divBdr>
                  <w:divsChild>
                    <w:div w:id="12694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84254">
      <w:bodyDiv w:val="1"/>
      <w:marLeft w:val="0"/>
      <w:marRight w:val="0"/>
      <w:marTop w:val="0"/>
      <w:marBottom w:val="0"/>
      <w:divBdr>
        <w:top w:val="none" w:sz="0" w:space="0" w:color="auto"/>
        <w:left w:val="none" w:sz="0" w:space="0" w:color="auto"/>
        <w:bottom w:val="none" w:sz="0" w:space="0" w:color="auto"/>
        <w:right w:val="none" w:sz="0" w:space="0" w:color="auto"/>
      </w:divBdr>
    </w:div>
    <w:div w:id="1270820294">
      <w:bodyDiv w:val="1"/>
      <w:marLeft w:val="0"/>
      <w:marRight w:val="0"/>
      <w:marTop w:val="0"/>
      <w:marBottom w:val="0"/>
      <w:divBdr>
        <w:top w:val="none" w:sz="0" w:space="0" w:color="auto"/>
        <w:left w:val="none" w:sz="0" w:space="0" w:color="auto"/>
        <w:bottom w:val="none" w:sz="0" w:space="0" w:color="auto"/>
        <w:right w:val="none" w:sz="0" w:space="0" w:color="auto"/>
      </w:divBdr>
    </w:div>
    <w:div w:id="1280184181">
      <w:bodyDiv w:val="1"/>
      <w:marLeft w:val="0"/>
      <w:marRight w:val="0"/>
      <w:marTop w:val="0"/>
      <w:marBottom w:val="0"/>
      <w:divBdr>
        <w:top w:val="none" w:sz="0" w:space="0" w:color="auto"/>
        <w:left w:val="none" w:sz="0" w:space="0" w:color="auto"/>
        <w:bottom w:val="none" w:sz="0" w:space="0" w:color="auto"/>
        <w:right w:val="none" w:sz="0" w:space="0" w:color="auto"/>
      </w:divBdr>
    </w:div>
    <w:div w:id="1323704870">
      <w:bodyDiv w:val="1"/>
      <w:marLeft w:val="0"/>
      <w:marRight w:val="0"/>
      <w:marTop w:val="0"/>
      <w:marBottom w:val="0"/>
      <w:divBdr>
        <w:top w:val="none" w:sz="0" w:space="0" w:color="auto"/>
        <w:left w:val="none" w:sz="0" w:space="0" w:color="auto"/>
        <w:bottom w:val="none" w:sz="0" w:space="0" w:color="auto"/>
        <w:right w:val="none" w:sz="0" w:space="0" w:color="auto"/>
      </w:divBdr>
    </w:div>
    <w:div w:id="1360157754">
      <w:bodyDiv w:val="1"/>
      <w:marLeft w:val="0"/>
      <w:marRight w:val="0"/>
      <w:marTop w:val="0"/>
      <w:marBottom w:val="0"/>
      <w:divBdr>
        <w:top w:val="none" w:sz="0" w:space="0" w:color="auto"/>
        <w:left w:val="none" w:sz="0" w:space="0" w:color="auto"/>
        <w:bottom w:val="none" w:sz="0" w:space="0" w:color="auto"/>
        <w:right w:val="none" w:sz="0" w:space="0" w:color="auto"/>
      </w:divBdr>
    </w:div>
    <w:div w:id="1378048439">
      <w:bodyDiv w:val="1"/>
      <w:marLeft w:val="0"/>
      <w:marRight w:val="0"/>
      <w:marTop w:val="0"/>
      <w:marBottom w:val="0"/>
      <w:divBdr>
        <w:top w:val="none" w:sz="0" w:space="0" w:color="auto"/>
        <w:left w:val="none" w:sz="0" w:space="0" w:color="auto"/>
        <w:bottom w:val="none" w:sz="0" w:space="0" w:color="auto"/>
        <w:right w:val="none" w:sz="0" w:space="0" w:color="auto"/>
      </w:divBdr>
    </w:div>
    <w:div w:id="1378511164">
      <w:bodyDiv w:val="1"/>
      <w:marLeft w:val="0"/>
      <w:marRight w:val="0"/>
      <w:marTop w:val="0"/>
      <w:marBottom w:val="0"/>
      <w:divBdr>
        <w:top w:val="none" w:sz="0" w:space="0" w:color="auto"/>
        <w:left w:val="none" w:sz="0" w:space="0" w:color="auto"/>
        <w:bottom w:val="none" w:sz="0" w:space="0" w:color="auto"/>
        <w:right w:val="none" w:sz="0" w:space="0" w:color="auto"/>
      </w:divBdr>
    </w:div>
    <w:div w:id="1384867692">
      <w:bodyDiv w:val="1"/>
      <w:marLeft w:val="0"/>
      <w:marRight w:val="0"/>
      <w:marTop w:val="0"/>
      <w:marBottom w:val="0"/>
      <w:divBdr>
        <w:top w:val="none" w:sz="0" w:space="0" w:color="auto"/>
        <w:left w:val="none" w:sz="0" w:space="0" w:color="auto"/>
        <w:bottom w:val="none" w:sz="0" w:space="0" w:color="auto"/>
        <w:right w:val="none" w:sz="0" w:space="0" w:color="auto"/>
      </w:divBdr>
    </w:div>
    <w:div w:id="1444301724">
      <w:bodyDiv w:val="1"/>
      <w:marLeft w:val="0"/>
      <w:marRight w:val="0"/>
      <w:marTop w:val="0"/>
      <w:marBottom w:val="0"/>
      <w:divBdr>
        <w:top w:val="none" w:sz="0" w:space="0" w:color="auto"/>
        <w:left w:val="none" w:sz="0" w:space="0" w:color="auto"/>
        <w:bottom w:val="none" w:sz="0" w:space="0" w:color="auto"/>
        <w:right w:val="none" w:sz="0" w:space="0" w:color="auto"/>
      </w:divBdr>
      <w:divsChild>
        <w:div w:id="1226453061">
          <w:marLeft w:val="0"/>
          <w:marRight w:val="0"/>
          <w:marTop w:val="0"/>
          <w:marBottom w:val="0"/>
          <w:divBdr>
            <w:top w:val="none" w:sz="0" w:space="0" w:color="auto"/>
            <w:left w:val="none" w:sz="0" w:space="0" w:color="auto"/>
            <w:bottom w:val="none" w:sz="0" w:space="0" w:color="auto"/>
            <w:right w:val="none" w:sz="0" w:space="0" w:color="auto"/>
          </w:divBdr>
          <w:divsChild>
            <w:div w:id="169375407">
              <w:marLeft w:val="0"/>
              <w:marRight w:val="0"/>
              <w:marTop w:val="0"/>
              <w:marBottom w:val="0"/>
              <w:divBdr>
                <w:top w:val="none" w:sz="0" w:space="0" w:color="auto"/>
                <w:left w:val="none" w:sz="0" w:space="0" w:color="auto"/>
                <w:bottom w:val="none" w:sz="0" w:space="0" w:color="auto"/>
                <w:right w:val="none" w:sz="0" w:space="0" w:color="auto"/>
              </w:divBdr>
              <w:divsChild>
                <w:div w:id="440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19397">
      <w:bodyDiv w:val="1"/>
      <w:marLeft w:val="0"/>
      <w:marRight w:val="0"/>
      <w:marTop w:val="0"/>
      <w:marBottom w:val="0"/>
      <w:divBdr>
        <w:top w:val="none" w:sz="0" w:space="0" w:color="auto"/>
        <w:left w:val="none" w:sz="0" w:space="0" w:color="auto"/>
        <w:bottom w:val="none" w:sz="0" w:space="0" w:color="auto"/>
        <w:right w:val="none" w:sz="0" w:space="0" w:color="auto"/>
      </w:divBdr>
      <w:divsChild>
        <w:div w:id="228686562">
          <w:marLeft w:val="0"/>
          <w:marRight w:val="0"/>
          <w:marTop w:val="0"/>
          <w:marBottom w:val="0"/>
          <w:divBdr>
            <w:top w:val="none" w:sz="0" w:space="0" w:color="auto"/>
            <w:left w:val="none" w:sz="0" w:space="0" w:color="auto"/>
            <w:bottom w:val="none" w:sz="0" w:space="0" w:color="auto"/>
            <w:right w:val="none" w:sz="0" w:space="0" w:color="auto"/>
          </w:divBdr>
          <w:divsChild>
            <w:div w:id="1115757073">
              <w:marLeft w:val="0"/>
              <w:marRight w:val="0"/>
              <w:marTop w:val="0"/>
              <w:marBottom w:val="0"/>
              <w:divBdr>
                <w:top w:val="none" w:sz="0" w:space="0" w:color="auto"/>
                <w:left w:val="none" w:sz="0" w:space="0" w:color="auto"/>
                <w:bottom w:val="none" w:sz="0" w:space="0" w:color="auto"/>
                <w:right w:val="none" w:sz="0" w:space="0" w:color="auto"/>
              </w:divBdr>
              <w:divsChild>
                <w:div w:id="170421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58146">
      <w:bodyDiv w:val="1"/>
      <w:marLeft w:val="0"/>
      <w:marRight w:val="0"/>
      <w:marTop w:val="0"/>
      <w:marBottom w:val="0"/>
      <w:divBdr>
        <w:top w:val="none" w:sz="0" w:space="0" w:color="auto"/>
        <w:left w:val="none" w:sz="0" w:space="0" w:color="auto"/>
        <w:bottom w:val="none" w:sz="0" w:space="0" w:color="auto"/>
        <w:right w:val="none" w:sz="0" w:space="0" w:color="auto"/>
      </w:divBdr>
    </w:div>
    <w:div w:id="1488547492">
      <w:bodyDiv w:val="1"/>
      <w:marLeft w:val="0"/>
      <w:marRight w:val="0"/>
      <w:marTop w:val="0"/>
      <w:marBottom w:val="0"/>
      <w:divBdr>
        <w:top w:val="none" w:sz="0" w:space="0" w:color="auto"/>
        <w:left w:val="none" w:sz="0" w:space="0" w:color="auto"/>
        <w:bottom w:val="none" w:sz="0" w:space="0" w:color="auto"/>
        <w:right w:val="none" w:sz="0" w:space="0" w:color="auto"/>
      </w:divBdr>
      <w:divsChild>
        <w:div w:id="1200388300">
          <w:marLeft w:val="0"/>
          <w:marRight w:val="0"/>
          <w:marTop w:val="0"/>
          <w:marBottom w:val="0"/>
          <w:divBdr>
            <w:top w:val="none" w:sz="0" w:space="0" w:color="auto"/>
            <w:left w:val="none" w:sz="0" w:space="0" w:color="auto"/>
            <w:bottom w:val="none" w:sz="0" w:space="0" w:color="auto"/>
            <w:right w:val="none" w:sz="0" w:space="0" w:color="auto"/>
          </w:divBdr>
          <w:divsChild>
            <w:div w:id="1981420530">
              <w:marLeft w:val="0"/>
              <w:marRight w:val="0"/>
              <w:marTop w:val="0"/>
              <w:marBottom w:val="0"/>
              <w:divBdr>
                <w:top w:val="none" w:sz="0" w:space="0" w:color="auto"/>
                <w:left w:val="none" w:sz="0" w:space="0" w:color="auto"/>
                <w:bottom w:val="none" w:sz="0" w:space="0" w:color="auto"/>
                <w:right w:val="none" w:sz="0" w:space="0" w:color="auto"/>
              </w:divBdr>
              <w:divsChild>
                <w:div w:id="51858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033700">
      <w:bodyDiv w:val="1"/>
      <w:marLeft w:val="0"/>
      <w:marRight w:val="0"/>
      <w:marTop w:val="0"/>
      <w:marBottom w:val="0"/>
      <w:divBdr>
        <w:top w:val="none" w:sz="0" w:space="0" w:color="auto"/>
        <w:left w:val="none" w:sz="0" w:space="0" w:color="auto"/>
        <w:bottom w:val="none" w:sz="0" w:space="0" w:color="auto"/>
        <w:right w:val="none" w:sz="0" w:space="0" w:color="auto"/>
      </w:divBdr>
    </w:div>
    <w:div w:id="1515342222">
      <w:bodyDiv w:val="1"/>
      <w:marLeft w:val="0"/>
      <w:marRight w:val="0"/>
      <w:marTop w:val="0"/>
      <w:marBottom w:val="0"/>
      <w:divBdr>
        <w:top w:val="none" w:sz="0" w:space="0" w:color="auto"/>
        <w:left w:val="none" w:sz="0" w:space="0" w:color="auto"/>
        <w:bottom w:val="none" w:sz="0" w:space="0" w:color="auto"/>
        <w:right w:val="none" w:sz="0" w:space="0" w:color="auto"/>
      </w:divBdr>
    </w:div>
    <w:div w:id="1548642442">
      <w:bodyDiv w:val="1"/>
      <w:marLeft w:val="0"/>
      <w:marRight w:val="0"/>
      <w:marTop w:val="0"/>
      <w:marBottom w:val="0"/>
      <w:divBdr>
        <w:top w:val="none" w:sz="0" w:space="0" w:color="auto"/>
        <w:left w:val="none" w:sz="0" w:space="0" w:color="auto"/>
        <w:bottom w:val="none" w:sz="0" w:space="0" w:color="auto"/>
        <w:right w:val="none" w:sz="0" w:space="0" w:color="auto"/>
      </w:divBdr>
    </w:div>
    <w:div w:id="1549536166">
      <w:bodyDiv w:val="1"/>
      <w:marLeft w:val="0"/>
      <w:marRight w:val="0"/>
      <w:marTop w:val="0"/>
      <w:marBottom w:val="0"/>
      <w:divBdr>
        <w:top w:val="none" w:sz="0" w:space="0" w:color="auto"/>
        <w:left w:val="none" w:sz="0" w:space="0" w:color="auto"/>
        <w:bottom w:val="none" w:sz="0" w:space="0" w:color="auto"/>
        <w:right w:val="none" w:sz="0" w:space="0" w:color="auto"/>
      </w:divBdr>
    </w:div>
    <w:div w:id="1552034580">
      <w:bodyDiv w:val="1"/>
      <w:marLeft w:val="0"/>
      <w:marRight w:val="0"/>
      <w:marTop w:val="0"/>
      <w:marBottom w:val="0"/>
      <w:divBdr>
        <w:top w:val="none" w:sz="0" w:space="0" w:color="auto"/>
        <w:left w:val="none" w:sz="0" w:space="0" w:color="auto"/>
        <w:bottom w:val="none" w:sz="0" w:space="0" w:color="auto"/>
        <w:right w:val="none" w:sz="0" w:space="0" w:color="auto"/>
      </w:divBdr>
    </w:div>
    <w:div w:id="1556551281">
      <w:bodyDiv w:val="1"/>
      <w:marLeft w:val="0"/>
      <w:marRight w:val="0"/>
      <w:marTop w:val="0"/>
      <w:marBottom w:val="0"/>
      <w:divBdr>
        <w:top w:val="none" w:sz="0" w:space="0" w:color="auto"/>
        <w:left w:val="none" w:sz="0" w:space="0" w:color="auto"/>
        <w:bottom w:val="none" w:sz="0" w:space="0" w:color="auto"/>
        <w:right w:val="none" w:sz="0" w:space="0" w:color="auto"/>
      </w:divBdr>
    </w:div>
    <w:div w:id="1561207795">
      <w:bodyDiv w:val="1"/>
      <w:marLeft w:val="0"/>
      <w:marRight w:val="0"/>
      <w:marTop w:val="0"/>
      <w:marBottom w:val="0"/>
      <w:divBdr>
        <w:top w:val="none" w:sz="0" w:space="0" w:color="auto"/>
        <w:left w:val="none" w:sz="0" w:space="0" w:color="auto"/>
        <w:bottom w:val="none" w:sz="0" w:space="0" w:color="auto"/>
        <w:right w:val="none" w:sz="0" w:space="0" w:color="auto"/>
      </w:divBdr>
    </w:div>
    <w:div w:id="1566918575">
      <w:bodyDiv w:val="1"/>
      <w:marLeft w:val="0"/>
      <w:marRight w:val="0"/>
      <w:marTop w:val="0"/>
      <w:marBottom w:val="0"/>
      <w:divBdr>
        <w:top w:val="none" w:sz="0" w:space="0" w:color="auto"/>
        <w:left w:val="none" w:sz="0" w:space="0" w:color="auto"/>
        <w:bottom w:val="none" w:sz="0" w:space="0" w:color="auto"/>
        <w:right w:val="none" w:sz="0" w:space="0" w:color="auto"/>
      </w:divBdr>
    </w:div>
    <w:div w:id="1585341542">
      <w:bodyDiv w:val="1"/>
      <w:marLeft w:val="0"/>
      <w:marRight w:val="0"/>
      <w:marTop w:val="0"/>
      <w:marBottom w:val="0"/>
      <w:divBdr>
        <w:top w:val="none" w:sz="0" w:space="0" w:color="auto"/>
        <w:left w:val="none" w:sz="0" w:space="0" w:color="auto"/>
        <w:bottom w:val="none" w:sz="0" w:space="0" w:color="auto"/>
        <w:right w:val="none" w:sz="0" w:space="0" w:color="auto"/>
      </w:divBdr>
    </w:div>
    <w:div w:id="1590194563">
      <w:bodyDiv w:val="1"/>
      <w:marLeft w:val="0"/>
      <w:marRight w:val="0"/>
      <w:marTop w:val="0"/>
      <w:marBottom w:val="0"/>
      <w:divBdr>
        <w:top w:val="none" w:sz="0" w:space="0" w:color="auto"/>
        <w:left w:val="none" w:sz="0" w:space="0" w:color="auto"/>
        <w:bottom w:val="none" w:sz="0" w:space="0" w:color="auto"/>
        <w:right w:val="none" w:sz="0" w:space="0" w:color="auto"/>
      </w:divBdr>
    </w:div>
    <w:div w:id="1596131047">
      <w:bodyDiv w:val="1"/>
      <w:marLeft w:val="0"/>
      <w:marRight w:val="0"/>
      <w:marTop w:val="0"/>
      <w:marBottom w:val="0"/>
      <w:divBdr>
        <w:top w:val="none" w:sz="0" w:space="0" w:color="auto"/>
        <w:left w:val="none" w:sz="0" w:space="0" w:color="auto"/>
        <w:bottom w:val="none" w:sz="0" w:space="0" w:color="auto"/>
        <w:right w:val="none" w:sz="0" w:space="0" w:color="auto"/>
      </w:divBdr>
    </w:div>
    <w:div w:id="1600261838">
      <w:bodyDiv w:val="1"/>
      <w:marLeft w:val="0"/>
      <w:marRight w:val="0"/>
      <w:marTop w:val="0"/>
      <w:marBottom w:val="0"/>
      <w:divBdr>
        <w:top w:val="none" w:sz="0" w:space="0" w:color="auto"/>
        <w:left w:val="none" w:sz="0" w:space="0" w:color="auto"/>
        <w:bottom w:val="none" w:sz="0" w:space="0" w:color="auto"/>
        <w:right w:val="none" w:sz="0" w:space="0" w:color="auto"/>
      </w:divBdr>
    </w:div>
    <w:div w:id="1611666584">
      <w:bodyDiv w:val="1"/>
      <w:marLeft w:val="0"/>
      <w:marRight w:val="0"/>
      <w:marTop w:val="0"/>
      <w:marBottom w:val="0"/>
      <w:divBdr>
        <w:top w:val="none" w:sz="0" w:space="0" w:color="auto"/>
        <w:left w:val="none" w:sz="0" w:space="0" w:color="auto"/>
        <w:bottom w:val="none" w:sz="0" w:space="0" w:color="auto"/>
        <w:right w:val="none" w:sz="0" w:space="0" w:color="auto"/>
      </w:divBdr>
      <w:divsChild>
        <w:div w:id="1272738820">
          <w:marLeft w:val="0"/>
          <w:marRight w:val="0"/>
          <w:marTop w:val="0"/>
          <w:marBottom w:val="0"/>
          <w:divBdr>
            <w:top w:val="none" w:sz="0" w:space="0" w:color="auto"/>
            <w:left w:val="none" w:sz="0" w:space="0" w:color="auto"/>
            <w:bottom w:val="none" w:sz="0" w:space="0" w:color="auto"/>
            <w:right w:val="none" w:sz="0" w:space="0" w:color="auto"/>
          </w:divBdr>
          <w:divsChild>
            <w:div w:id="1970016452">
              <w:marLeft w:val="0"/>
              <w:marRight w:val="0"/>
              <w:marTop w:val="0"/>
              <w:marBottom w:val="0"/>
              <w:divBdr>
                <w:top w:val="none" w:sz="0" w:space="0" w:color="auto"/>
                <w:left w:val="none" w:sz="0" w:space="0" w:color="auto"/>
                <w:bottom w:val="none" w:sz="0" w:space="0" w:color="auto"/>
                <w:right w:val="none" w:sz="0" w:space="0" w:color="auto"/>
              </w:divBdr>
              <w:divsChild>
                <w:div w:id="135869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03853">
      <w:bodyDiv w:val="1"/>
      <w:marLeft w:val="0"/>
      <w:marRight w:val="0"/>
      <w:marTop w:val="0"/>
      <w:marBottom w:val="0"/>
      <w:divBdr>
        <w:top w:val="none" w:sz="0" w:space="0" w:color="auto"/>
        <w:left w:val="none" w:sz="0" w:space="0" w:color="auto"/>
        <w:bottom w:val="none" w:sz="0" w:space="0" w:color="auto"/>
        <w:right w:val="none" w:sz="0" w:space="0" w:color="auto"/>
      </w:divBdr>
      <w:divsChild>
        <w:div w:id="1358655852">
          <w:marLeft w:val="0"/>
          <w:marRight w:val="0"/>
          <w:marTop w:val="0"/>
          <w:marBottom w:val="0"/>
          <w:divBdr>
            <w:top w:val="none" w:sz="0" w:space="0" w:color="auto"/>
            <w:left w:val="none" w:sz="0" w:space="0" w:color="auto"/>
            <w:bottom w:val="none" w:sz="0" w:space="0" w:color="auto"/>
            <w:right w:val="none" w:sz="0" w:space="0" w:color="auto"/>
          </w:divBdr>
          <w:divsChild>
            <w:div w:id="39477020">
              <w:marLeft w:val="0"/>
              <w:marRight w:val="0"/>
              <w:marTop w:val="0"/>
              <w:marBottom w:val="0"/>
              <w:divBdr>
                <w:top w:val="none" w:sz="0" w:space="0" w:color="auto"/>
                <w:left w:val="none" w:sz="0" w:space="0" w:color="auto"/>
                <w:bottom w:val="none" w:sz="0" w:space="0" w:color="auto"/>
                <w:right w:val="none" w:sz="0" w:space="0" w:color="auto"/>
              </w:divBdr>
              <w:divsChild>
                <w:div w:id="649747149">
                  <w:marLeft w:val="0"/>
                  <w:marRight w:val="0"/>
                  <w:marTop w:val="0"/>
                  <w:marBottom w:val="0"/>
                  <w:divBdr>
                    <w:top w:val="none" w:sz="0" w:space="0" w:color="auto"/>
                    <w:left w:val="none" w:sz="0" w:space="0" w:color="auto"/>
                    <w:bottom w:val="none" w:sz="0" w:space="0" w:color="auto"/>
                    <w:right w:val="none" w:sz="0" w:space="0" w:color="auto"/>
                  </w:divBdr>
                  <w:divsChild>
                    <w:div w:id="165918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785332">
      <w:bodyDiv w:val="1"/>
      <w:marLeft w:val="0"/>
      <w:marRight w:val="0"/>
      <w:marTop w:val="0"/>
      <w:marBottom w:val="0"/>
      <w:divBdr>
        <w:top w:val="none" w:sz="0" w:space="0" w:color="auto"/>
        <w:left w:val="none" w:sz="0" w:space="0" w:color="auto"/>
        <w:bottom w:val="none" w:sz="0" w:space="0" w:color="auto"/>
        <w:right w:val="none" w:sz="0" w:space="0" w:color="auto"/>
      </w:divBdr>
    </w:div>
    <w:div w:id="1646348602">
      <w:bodyDiv w:val="1"/>
      <w:marLeft w:val="0"/>
      <w:marRight w:val="0"/>
      <w:marTop w:val="0"/>
      <w:marBottom w:val="0"/>
      <w:divBdr>
        <w:top w:val="none" w:sz="0" w:space="0" w:color="auto"/>
        <w:left w:val="none" w:sz="0" w:space="0" w:color="auto"/>
        <w:bottom w:val="none" w:sz="0" w:space="0" w:color="auto"/>
        <w:right w:val="none" w:sz="0" w:space="0" w:color="auto"/>
      </w:divBdr>
    </w:div>
    <w:div w:id="1679844814">
      <w:bodyDiv w:val="1"/>
      <w:marLeft w:val="0"/>
      <w:marRight w:val="0"/>
      <w:marTop w:val="0"/>
      <w:marBottom w:val="0"/>
      <w:divBdr>
        <w:top w:val="none" w:sz="0" w:space="0" w:color="auto"/>
        <w:left w:val="none" w:sz="0" w:space="0" w:color="auto"/>
        <w:bottom w:val="none" w:sz="0" w:space="0" w:color="auto"/>
        <w:right w:val="none" w:sz="0" w:space="0" w:color="auto"/>
      </w:divBdr>
      <w:divsChild>
        <w:div w:id="334692671">
          <w:marLeft w:val="0"/>
          <w:marRight w:val="0"/>
          <w:marTop w:val="0"/>
          <w:marBottom w:val="0"/>
          <w:divBdr>
            <w:top w:val="none" w:sz="0" w:space="0" w:color="auto"/>
            <w:left w:val="none" w:sz="0" w:space="0" w:color="auto"/>
            <w:bottom w:val="none" w:sz="0" w:space="0" w:color="auto"/>
            <w:right w:val="none" w:sz="0" w:space="0" w:color="auto"/>
          </w:divBdr>
          <w:divsChild>
            <w:div w:id="227348091">
              <w:marLeft w:val="0"/>
              <w:marRight w:val="0"/>
              <w:marTop w:val="0"/>
              <w:marBottom w:val="0"/>
              <w:divBdr>
                <w:top w:val="none" w:sz="0" w:space="0" w:color="auto"/>
                <w:left w:val="none" w:sz="0" w:space="0" w:color="auto"/>
                <w:bottom w:val="none" w:sz="0" w:space="0" w:color="auto"/>
                <w:right w:val="none" w:sz="0" w:space="0" w:color="auto"/>
              </w:divBdr>
              <w:divsChild>
                <w:div w:id="983124781">
                  <w:marLeft w:val="0"/>
                  <w:marRight w:val="0"/>
                  <w:marTop w:val="0"/>
                  <w:marBottom w:val="0"/>
                  <w:divBdr>
                    <w:top w:val="none" w:sz="0" w:space="0" w:color="auto"/>
                    <w:left w:val="none" w:sz="0" w:space="0" w:color="auto"/>
                    <w:bottom w:val="none" w:sz="0" w:space="0" w:color="auto"/>
                    <w:right w:val="none" w:sz="0" w:space="0" w:color="auto"/>
                  </w:divBdr>
                  <w:divsChild>
                    <w:div w:id="217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053425">
      <w:bodyDiv w:val="1"/>
      <w:marLeft w:val="0"/>
      <w:marRight w:val="0"/>
      <w:marTop w:val="0"/>
      <w:marBottom w:val="0"/>
      <w:divBdr>
        <w:top w:val="none" w:sz="0" w:space="0" w:color="auto"/>
        <w:left w:val="none" w:sz="0" w:space="0" w:color="auto"/>
        <w:bottom w:val="none" w:sz="0" w:space="0" w:color="auto"/>
        <w:right w:val="none" w:sz="0" w:space="0" w:color="auto"/>
      </w:divBdr>
    </w:div>
    <w:div w:id="1714109093">
      <w:bodyDiv w:val="1"/>
      <w:marLeft w:val="0"/>
      <w:marRight w:val="0"/>
      <w:marTop w:val="0"/>
      <w:marBottom w:val="0"/>
      <w:divBdr>
        <w:top w:val="none" w:sz="0" w:space="0" w:color="auto"/>
        <w:left w:val="none" w:sz="0" w:space="0" w:color="auto"/>
        <w:bottom w:val="none" w:sz="0" w:space="0" w:color="auto"/>
        <w:right w:val="none" w:sz="0" w:space="0" w:color="auto"/>
      </w:divBdr>
    </w:div>
    <w:div w:id="1725249161">
      <w:bodyDiv w:val="1"/>
      <w:marLeft w:val="0"/>
      <w:marRight w:val="0"/>
      <w:marTop w:val="0"/>
      <w:marBottom w:val="0"/>
      <w:divBdr>
        <w:top w:val="none" w:sz="0" w:space="0" w:color="auto"/>
        <w:left w:val="none" w:sz="0" w:space="0" w:color="auto"/>
        <w:bottom w:val="none" w:sz="0" w:space="0" w:color="auto"/>
        <w:right w:val="none" w:sz="0" w:space="0" w:color="auto"/>
      </w:divBdr>
      <w:divsChild>
        <w:div w:id="212350285">
          <w:marLeft w:val="0"/>
          <w:marRight w:val="0"/>
          <w:marTop w:val="0"/>
          <w:marBottom w:val="0"/>
          <w:divBdr>
            <w:top w:val="none" w:sz="0" w:space="0" w:color="auto"/>
            <w:left w:val="none" w:sz="0" w:space="0" w:color="auto"/>
            <w:bottom w:val="none" w:sz="0" w:space="0" w:color="auto"/>
            <w:right w:val="none" w:sz="0" w:space="0" w:color="auto"/>
          </w:divBdr>
          <w:divsChild>
            <w:div w:id="23754680">
              <w:marLeft w:val="0"/>
              <w:marRight w:val="0"/>
              <w:marTop w:val="0"/>
              <w:marBottom w:val="0"/>
              <w:divBdr>
                <w:top w:val="none" w:sz="0" w:space="0" w:color="auto"/>
                <w:left w:val="none" w:sz="0" w:space="0" w:color="auto"/>
                <w:bottom w:val="none" w:sz="0" w:space="0" w:color="auto"/>
                <w:right w:val="none" w:sz="0" w:space="0" w:color="auto"/>
              </w:divBdr>
              <w:divsChild>
                <w:div w:id="21466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98994">
      <w:bodyDiv w:val="1"/>
      <w:marLeft w:val="0"/>
      <w:marRight w:val="0"/>
      <w:marTop w:val="0"/>
      <w:marBottom w:val="0"/>
      <w:divBdr>
        <w:top w:val="none" w:sz="0" w:space="0" w:color="auto"/>
        <w:left w:val="none" w:sz="0" w:space="0" w:color="auto"/>
        <w:bottom w:val="none" w:sz="0" w:space="0" w:color="auto"/>
        <w:right w:val="none" w:sz="0" w:space="0" w:color="auto"/>
      </w:divBdr>
    </w:div>
    <w:div w:id="1765419955">
      <w:bodyDiv w:val="1"/>
      <w:marLeft w:val="0"/>
      <w:marRight w:val="0"/>
      <w:marTop w:val="0"/>
      <w:marBottom w:val="0"/>
      <w:divBdr>
        <w:top w:val="none" w:sz="0" w:space="0" w:color="auto"/>
        <w:left w:val="none" w:sz="0" w:space="0" w:color="auto"/>
        <w:bottom w:val="none" w:sz="0" w:space="0" w:color="auto"/>
        <w:right w:val="none" w:sz="0" w:space="0" w:color="auto"/>
      </w:divBdr>
    </w:div>
    <w:div w:id="1788307191">
      <w:bodyDiv w:val="1"/>
      <w:marLeft w:val="0"/>
      <w:marRight w:val="0"/>
      <w:marTop w:val="0"/>
      <w:marBottom w:val="0"/>
      <w:divBdr>
        <w:top w:val="none" w:sz="0" w:space="0" w:color="auto"/>
        <w:left w:val="none" w:sz="0" w:space="0" w:color="auto"/>
        <w:bottom w:val="none" w:sz="0" w:space="0" w:color="auto"/>
        <w:right w:val="none" w:sz="0" w:space="0" w:color="auto"/>
      </w:divBdr>
    </w:div>
    <w:div w:id="1794716625">
      <w:bodyDiv w:val="1"/>
      <w:marLeft w:val="0"/>
      <w:marRight w:val="0"/>
      <w:marTop w:val="0"/>
      <w:marBottom w:val="0"/>
      <w:divBdr>
        <w:top w:val="none" w:sz="0" w:space="0" w:color="auto"/>
        <w:left w:val="none" w:sz="0" w:space="0" w:color="auto"/>
        <w:bottom w:val="none" w:sz="0" w:space="0" w:color="auto"/>
        <w:right w:val="none" w:sz="0" w:space="0" w:color="auto"/>
      </w:divBdr>
    </w:div>
    <w:div w:id="1806389091">
      <w:bodyDiv w:val="1"/>
      <w:marLeft w:val="0"/>
      <w:marRight w:val="0"/>
      <w:marTop w:val="0"/>
      <w:marBottom w:val="0"/>
      <w:divBdr>
        <w:top w:val="none" w:sz="0" w:space="0" w:color="auto"/>
        <w:left w:val="none" w:sz="0" w:space="0" w:color="auto"/>
        <w:bottom w:val="none" w:sz="0" w:space="0" w:color="auto"/>
        <w:right w:val="none" w:sz="0" w:space="0" w:color="auto"/>
      </w:divBdr>
    </w:div>
    <w:div w:id="1852988041">
      <w:bodyDiv w:val="1"/>
      <w:marLeft w:val="0"/>
      <w:marRight w:val="0"/>
      <w:marTop w:val="0"/>
      <w:marBottom w:val="0"/>
      <w:divBdr>
        <w:top w:val="none" w:sz="0" w:space="0" w:color="auto"/>
        <w:left w:val="none" w:sz="0" w:space="0" w:color="auto"/>
        <w:bottom w:val="none" w:sz="0" w:space="0" w:color="auto"/>
        <w:right w:val="none" w:sz="0" w:space="0" w:color="auto"/>
      </w:divBdr>
    </w:div>
    <w:div w:id="1853496807">
      <w:bodyDiv w:val="1"/>
      <w:marLeft w:val="0"/>
      <w:marRight w:val="0"/>
      <w:marTop w:val="0"/>
      <w:marBottom w:val="0"/>
      <w:divBdr>
        <w:top w:val="none" w:sz="0" w:space="0" w:color="auto"/>
        <w:left w:val="none" w:sz="0" w:space="0" w:color="auto"/>
        <w:bottom w:val="none" w:sz="0" w:space="0" w:color="auto"/>
        <w:right w:val="none" w:sz="0" w:space="0" w:color="auto"/>
      </w:divBdr>
    </w:div>
    <w:div w:id="1871844721">
      <w:bodyDiv w:val="1"/>
      <w:marLeft w:val="0"/>
      <w:marRight w:val="0"/>
      <w:marTop w:val="0"/>
      <w:marBottom w:val="0"/>
      <w:divBdr>
        <w:top w:val="none" w:sz="0" w:space="0" w:color="auto"/>
        <w:left w:val="none" w:sz="0" w:space="0" w:color="auto"/>
        <w:bottom w:val="none" w:sz="0" w:space="0" w:color="auto"/>
        <w:right w:val="none" w:sz="0" w:space="0" w:color="auto"/>
      </w:divBdr>
      <w:divsChild>
        <w:div w:id="1404721735">
          <w:marLeft w:val="0"/>
          <w:marRight w:val="0"/>
          <w:marTop w:val="0"/>
          <w:marBottom w:val="0"/>
          <w:divBdr>
            <w:top w:val="none" w:sz="0" w:space="0" w:color="auto"/>
            <w:left w:val="none" w:sz="0" w:space="0" w:color="auto"/>
            <w:bottom w:val="none" w:sz="0" w:space="0" w:color="auto"/>
            <w:right w:val="none" w:sz="0" w:space="0" w:color="auto"/>
          </w:divBdr>
          <w:divsChild>
            <w:div w:id="141586699">
              <w:marLeft w:val="0"/>
              <w:marRight w:val="0"/>
              <w:marTop w:val="0"/>
              <w:marBottom w:val="0"/>
              <w:divBdr>
                <w:top w:val="none" w:sz="0" w:space="0" w:color="auto"/>
                <w:left w:val="none" w:sz="0" w:space="0" w:color="auto"/>
                <w:bottom w:val="none" w:sz="0" w:space="0" w:color="auto"/>
                <w:right w:val="none" w:sz="0" w:space="0" w:color="auto"/>
              </w:divBdr>
              <w:divsChild>
                <w:div w:id="69469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81798">
      <w:bodyDiv w:val="1"/>
      <w:marLeft w:val="0"/>
      <w:marRight w:val="0"/>
      <w:marTop w:val="0"/>
      <w:marBottom w:val="0"/>
      <w:divBdr>
        <w:top w:val="none" w:sz="0" w:space="0" w:color="auto"/>
        <w:left w:val="none" w:sz="0" w:space="0" w:color="auto"/>
        <w:bottom w:val="none" w:sz="0" w:space="0" w:color="auto"/>
        <w:right w:val="none" w:sz="0" w:space="0" w:color="auto"/>
      </w:divBdr>
    </w:div>
    <w:div w:id="1884907098">
      <w:bodyDiv w:val="1"/>
      <w:marLeft w:val="0"/>
      <w:marRight w:val="0"/>
      <w:marTop w:val="0"/>
      <w:marBottom w:val="0"/>
      <w:divBdr>
        <w:top w:val="none" w:sz="0" w:space="0" w:color="auto"/>
        <w:left w:val="none" w:sz="0" w:space="0" w:color="auto"/>
        <w:bottom w:val="none" w:sz="0" w:space="0" w:color="auto"/>
        <w:right w:val="none" w:sz="0" w:space="0" w:color="auto"/>
      </w:divBdr>
      <w:divsChild>
        <w:div w:id="1843740743">
          <w:marLeft w:val="0"/>
          <w:marRight w:val="0"/>
          <w:marTop w:val="0"/>
          <w:marBottom w:val="0"/>
          <w:divBdr>
            <w:top w:val="none" w:sz="0" w:space="0" w:color="auto"/>
            <w:left w:val="none" w:sz="0" w:space="0" w:color="auto"/>
            <w:bottom w:val="none" w:sz="0" w:space="0" w:color="auto"/>
            <w:right w:val="none" w:sz="0" w:space="0" w:color="auto"/>
          </w:divBdr>
          <w:divsChild>
            <w:div w:id="361133654">
              <w:marLeft w:val="0"/>
              <w:marRight w:val="0"/>
              <w:marTop w:val="0"/>
              <w:marBottom w:val="0"/>
              <w:divBdr>
                <w:top w:val="none" w:sz="0" w:space="0" w:color="auto"/>
                <w:left w:val="none" w:sz="0" w:space="0" w:color="auto"/>
                <w:bottom w:val="none" w:sz="0" w:space="0" w:color="auto"/>
                <w:right w:val="none" w:sz="0" w:space="0" w:color="auto"/>
              </w:divBdr>
              <w:divsChild>
                <w:div w:id="114485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62515">
      <w:bodyDiv w:val="1"/>
      <w:marLeft w:val="0"/>
      <w:marRight w:val="0"/>
      <w:marTop w:val="0"/>
      <w:marBottom w:val="0"/>
      <w:divBdr>
        <w:top w:val="none" w:sz="0" w:space="0" w:color="auto"/>
        <w:left w:val="none" w:sz="0" w:space="0" w:color="auto"/>
        <w:bottom w:val="none" w:sz="0" w:space="0" w:color="auto"/>
        <w:right w:val="none" w:sz="0" w:space="0" w:color="auto"/>
      </w:divBdr>
    </w:div>
    <w:div w:id="1895119854">
      <w:bodyDiv w:val="1"/>
      <w:marLeft w:val="0"/>
      <w:marRight w:val="0"/>
      <w:marTop w:val="0"/>
      <w:marBottom w:val="0"/>
      <w:divBdr>
        <w:top w:val="none" w:sz="0" w:space="0" w:color="auto"/>
        <w:left w:val="none" w:sz="0" w:space="0" w:color="auto"/>
        <w:bottom w:val="none" w:sz="0" w:space="0" w:color="auto"/>
        <w:right w:val="none" w:sz="0" w:space="0" w:color="auto"/>
      </w:divBdr>
    </w:div>
    <w:div w:id="1909226225">
      <w:bodyDiv w:val="1"/>
      <w:marLeft w:val="0"/>
      <w:marRight w:val="0"/>
      <w:marTop w:val="0"/>
      <w:marBottom w:val="0"/>
      <w:divBdr>
        <w:top w:val="none" w:sz="0" w:space="0" w:color="auto"/>
        <w:left w:val="none" w:sz="0" w:space="0" w:color="auto"/>
        <w:bottom w:val="none" w:sz="0" w:space="0" w:color="auto"/>
        <w:right w:val="none" w:sz="0" w:space="0" w:color="auto"/>
      </w:divBdr>
      <w:divsChild>
        <w:div w:id="973868419">
          <w:marLeft w:val="0"/>
          <w:marRight w:val="0"/>
          <w:marTop w:val="0"/>
          <w:marBottom w:val="0"/>
          <w:divBdr>
            <w:top w:val="none" w:sz="0" w:space="0" w:color="auto"/>
            <w:left w:val="none" w:sz="0" w:space="0" w:color="auto"/>
            <w:bottom w:val="none" w:sz="0" w:space="0" w:color="auto"/>
            <w:right w:val="none" w:sz="0" w:space="0" w:color="auto"/>
          </w:divBdr>
          <w:divsChild>
            <w:div w:id="530075318">
              <w:marLeft w:val="0"/>
              <w:marRight w:val="0"/>
              <w:marTop w:val="0"/>
              <w:marBottom w:val="0"/>
              <w:divBdr>
                <w:top w:val="none" w:sz="0" w:space="0" w:color="auto"/>
                <w:left w:val="none" w:sz="0" w:space="0" w:color="auto"/>
                <w:bottom w:val="none" w:sz="0" w:space="0" w:color="auto"/>
                <w:right w:val="none" w:sz="0" w:space="0" w:color="auto"/>
              </w:divBdr>
              <w:divsChild>
                <w:div w:id="144815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377250">
      <w:bodyDiv w:val="1"/>
      <w:marLeft w:val="0"/>
      <w:marRight w:val="0"/>
      <w:marTop w:val="0"/>
      <w:marBottom w:val="0"/>
      <w:divBdr>
        <w:top w:val="none" w:sz="0" w:space="0" w:color="auto"/>
        <w:left w:val="none" w:sz="0" w:space="0" w:color="auto"/>
        <w:bottom w:val="none" w:sz="0" w:space="0" w:color="auto"/>
        <w:right w:val="none" w:sz="0" w:space="0" w:color="auto"/>
      </w:divBdr>
    </w:div>
    <w:div w:id="1972444352">
      <w:bodyDiv w:val="1"/>
      <w:marLeft w:val="0"/>
      <w:marRight w:val="0"/>
      <w:marTop w:val="0"/>
      <w:marBottom w:val="0"/>
      <w:divBdr>
        <w:top w:val="none" w:sz="0" w:space="0" w:color="auto"/>
        <w:left w:val="none" w:sz="0" w:space="0" w:color="auto"/>
        <w:bottom w:val="none" w:sz="0" w:space="0" w:color="auto"/>
        <w:right w:val="none" w:sz="0" w:space="0" w:color="auto"/>
      </w:divBdr>
    </w:div>
    <w:div w:id="1982033615">
      <w:bodyDiv w:val="1"/>
      <w:marLeft w:val="0"/>
      <w:marRight w:val="0"/>
      <w:marTop w:val="0"/>
      <w:marBottom w:val="0"/>
      <w:divBdr>
        <w:top w:val="none" w:sz="0" w:space="0" w:color="auto"/>
        <w:left w:val="none" w:sz="0" w:space="0" w:color="auto"/>
        <w:bottom w:val="none" w:sz="0" w:space="0" w:color="auto"/>
        <w:right w:val="none" w:sz="0" w:space="0" w:color="auto"/>
      </w:divBdr>
    </w:div>
    <w:div w:id="1982422003">
      <w:bodyDiv w:val="1"/>
      <w:marLeft w:val="0"/>
      <w:marRight w:val="0"/>
      <w:marTop w:val="0"/>
      <w:marBottom w:val="0"/>
      <w:divBdr>
        <w:top w:val="none" w:sz="0" w:space="0" w:color="auto"/>
        <w:left w:val="none" w:sz="0" w:space="0" w:color="auto"/>
        <w:bottom w:val="none" w:sz="0" w:space="0" w:color="auto"/>
        <w:right w:val="none" w:sz="0" w:space="0" w:color="auto"/>
      </w:divBdr>
    </w:div>
    <w:div w:id="2035112369">
      <w:bodyDiv w:val="1"/>
      <w:marLeft w:val="0"/>
      <w:marRight w:val="0"/>
      <w:marTop w:val="0"/>
      <w:marBottom w:val="0"/>
      <w:divBdr>
        <w:top w:val="none" w:sz="0" w:space="0" w:color="auto"/>
        <w:left w:val="none" w:sz="0" w:space="0" w:color="auto"/>
        <w:bottom w:val="none" w:sz="0" w:space="0" w:color="auto"/>
        <w:right w:val="none" w:sz="0" w:space="0" w:color="auto"/>
      </w:divBdr>
    </w:div>
    <w:div w:id="2071609570">
      <w:bodyDiv w:val="1"/>
      <w:marLeft w:val="0"/>
      <w:marRight w:val="0"/>
      <w:marTop w:val="0"/>
      <w:marBottom w:val="0"/>
      <w:divBdr>
        <w:top w:val="none" w:sz="0" w:space="0" w:color="auto"/>
        <w:left w:val="none" w:sz="0" w:space="0" w:color="auto"/>
        <w:bottom w:val="none" w:sz="0" w:space="0" w:color="auto"/>
        <w:right w:val="none" w:sz="0" w:space="0" w:color="auto"/>
      </w:divBdr>
    </w:div>
    <w:div w:id="2103909972">
      <w:bodyDiv w:val="1"/>
      <w:marLeft w:val="0"/>
      <w:marRight w:val="0"/>
      <w:marTop w:val="0"/>
      <w:marBottom w:val="0"/>
      <w:divBdr>
        <w:top w:val="none" w:sz="0" w:space="0" w:color="auto"/>
        <w:left w:val="none" w:sz="0" w:space="0" w:color="auto"/>
        <w:bottom w:val="none" w:sz="0" w:space="0" w:color="auto"/>
        <w:right w:val="none" w:sz="0" w:space="0" w:color="auto"/>
      </w:divBdr>
    </w:div>
    <w:div w:id="2110926656">
      <w:bodyDiv w:val="1"/>
      <w:marLeft w:val="0"/>
      <w:marRight w:val="0"/>
      <w:marTop w:val="0"/>
      <w:marBottom w:val="0"/>
      <w:divBdr>
        <w:top w:val="none" w:sz="0" w:space="0" w:color="auto"/>
        <w:left w:val="none" w:sz="0" w:space="0" w:color="auto"/>
        <w:bottom w:val="none" w:sz="0" w:space="0" w:color="auto"/>
        <w:right w:val="none" w:sz="0" w:space="0" w:color="auto"/>
      </w:divBdr>
    </w:div>
    <w:div w:id="2114737531">
      <w:bodyDiv w:val="1"/>
      <w:marLeft w:val="0"/>
      <w:marRight w:val="0"/>
      <w:marTop w:val="0"/>
      <w:marBottom w:val="0"/>
      <w:divBdr>
        <w:top w:val="none" w:sz="0" w:space="0" w:color="auto"/>
        <w:left w:val="none" w:sz="0" w:space="0" w:color="auto"/>
        <w:bottom w:val="none" w:sz="0" w:space="0" w:color="auto"/>
        <w:right w:val="none" w:sz="0" w:space="0" w:color="auto"/>
      </w:divBdr>
    </w:div>
    <w:div w:id="2115436738">
      <w:bodyDiv w:val="1"/>
      <w:marLeft w:val="0"/>
      <w:marRight w:val="0"/>
      <w:marTop w:val="0"/>
      <w:marBottom w:val="0"/>
      <w:divBdr>
        <w:top w:val="none" w:sz="0" w:space="0" w:color="auto"/>
        <w:left w:val="none" w:sz="0" w:space="0" w:color="auto"/>
        <w:bottom w:val="none" w:sz="0" w:space="0" w:color="auto"/>
        <w:right w:val="none" w:sz="0" w:space="0" w:color="auto"/>
      </w:divBdr>
      <w:divsChild>
        <w:div w:id="1365522019">
          <w:marLeft w:val="0"/>
          <w:marRight w:val="0"/>
          <w:marTop w:val="0"/>
          <w:marBottom w:val="0"/>
          <w:divBdr>
            <w:top w:val="none" w:sz="0" w:space="0" w:color="auto"/>
            <w:left w:val="none" w:sz="0" w:space="0" w:color="auto"/>
            <w:bottom w:val="none" w:sz="0" w:space="0" w:color="auto"/>
            <w:right w:val="none" w:sz="0" w:space="0" w:color="auto"/>
          </w:divBdr>
          <w:divsChild>
            <w:div w:id="283342785">
              <w:marLeft w:val="0"/>
              <w:marRight w:val="0"/>
              <w:marTop w:val="0"/>
              <w:marBottom w:val="0"/>
              <w:divBdr>
                <w:top w:val="none" w:sz="0" w:space="0" w:color="auto"/>
                <w:left w:val="none" w:sz="0" w:space="0" w:color="auto"/>
                <w:bottom w:val="none" w:sz="0" w:space="0" w:color="auto"/>
                <w:right w:val="none" w:sz="0" w:space="0" w:color="auto"/>
              </w:divBdr>
              <w:divsChild>
                <w:div w:id="162414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47918">
      <w:bodyDiv w:val="1"/>
      <w:marLeft w:val="0"/>
      <w:marRight w:val="0"/>
      <w:marTop w:val="0"/>
      <w:marBottom w:val="0"/>
      <w:divBdr>
        <w:top w:val="none" w:sz="0" w:space="0" w:color="auto"/>
        <w:left w:val="none" w:sz="0" w:space="0" w:color="auto"/>
        <w:bottom w:val="none" w:sz="0" w:space="0" w:color="auto"/>
        <w:right w:val="none" w:sz="0" w:space="0" w:color="auto"/>
      </w:divBdr>
    </w:div>
    <w:div w:id="21425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a.co.uk/2010/02/22/calculating-a-cars-co2-emissions-from-its-mpg/"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eta.co.uk/2009/10/20/road-tax-how-much-will-you-pay-in-2010/"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s://www.european-aluminium.eu/media/1302/concept-design-of-a-crash-management-system-for-heavy-goods-vehicles_briefing.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Images/absence-management_2016_tcm18-16360.pdf" TargetMode="External"/><Relationship Id="rId5" Type="http://schemas.openxmlformats.org/officeDocument/2006/relationships/settings" Target="settings.xml"/><Relationship Id="rId15" Type="http://schemas.openxmlformats.org/officeDocument/2006/relationships/hyperlink" Target="https://cerasis.com/history-of-supply-chain-management/" TargetMode="External"/><Relationship Id="rId10" Type="http://schemas.openxmlformats.org/officeDocument/2006/relationships/hyperlink" Target="http://www.csrf.ac.uk/output/test-output/"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ernardmarr.com/default.asp?contentID=76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Oua15</b:Tag>
    <b:SourceType>Report</b:SourceType>
    <b:Guid>{BE617C89-BC54-C74E-86A3-C5585FC95DA7}</b:Guid>
    <b:Title>A Review of Logistics and Transport Sector as a Factor of Globalization</b:Title>
    <b:Year>2015</b:Year>
    <b:Author>
      <b:Author>
        <b:NameList>
          <b:Person>
            <b:Last>Mocana</b:Last>
            <b:First>Oualid</b:First>
            <b:Middle>Kherbasha and Marian Liviu</b:Middle>
          </b:Person>
        </b:NameList>
      </b:Author>
    </b:Author>
    <b:Publisher>Procedia Economics and Finance </b:Publisher>
    <b:City>Timisoara</b:City>
    <b:RefOrder>2</b:RefOrder>
  </b:Source>
  <b:Source>
    <b:Tag>Cha02</b:Tag>
    <b:SourceType>Report</b:SourceType>
    <b:Guid>{C6BDE887-D32C-6542-A717-8A9A901071D3}</b:Guid>
    <b:Author>
      <b:Author>
        <b:NameList>
          <b:Person>
            <b:Last>Chatterjee</b:Last>
            <b:First>L.</b:First>
          </b:Person>
        </b:NameList>
      </b:Author>
    </b:Author>
    <b:Title>Transportation logistics in global value and supply chains</b:Title>
    <b:Publisher>Working Paper</b:Publisher>
    <b:City>Boston</b:City>
    <b:Year>2002</b:Year>
    <b:RefOrder>3</b:RefOrder>
  </b:Source>
  <b:Source>
    <b:Tag>Kli18</b:Tag>
    <b:SourceType>InternetSite</b:SourceType>
    <b:Guid>{5BF04A39-AE53-2340-BF6B-E45C95EE43A3}</b:Guid>
    <b:Title>Klipfolio.com</b:Title>
    <b:Year>2018</b:Year>
    <b:Author>
      <b:Author>
        <b:Corporate>Klipfolio</b:Corporate>
      </b:Author>
    </b:Author>
    <b:URL>https://www.klipfolio.com/resources/articles/what-is-a-key-performance-indicator</b:URL>
    <b:YearAccessed>2018</b:YearAccessed>
    <b:MonthAccessed>June</b:MonthAccessed>
    <b:DayAccessed>20</b:DayAccessed>
    <b:RefOrder>4</b:RefOrder>
  </b:Source>
  <b:Source>
    <b:Tag>Mar05</b:Tag>
    <b:SourceType>JournalArticle</b:SourceType>
    <b:Guid>{43648615-9559-E64E-87F8-668D6DB7CF31}</b:Guid>
    <b:Title>ANALYSIS OF TRANSPORT PERFORMANCE INDICATORS</b:Title>
    <b:Year>2005</b:Year>
    <b:Author>
      <b:Author>
        <b:NameList>
          <b:Person>
            <b:Last>Isoraite</b:Last>
            <b:First>Margarita</b:First>
          </b:Person>
        </b:NameList>
      </b:Author>
    </b:Author>
    <b:JournalName>Transport</b:JournalName>
    <b:Volume>XX</b:Volume>
    <b:Issue>3</b:Issue>
    <b:Pages>111-116</b:Pages>
    <b:RefOrder>5</b:RefOrder>
  </b:Source>
  <b:Source>
    <b:Tag>Hos11</b:Tag>
    <b:SourceType>Report</b:SourceType>
    <b:Guid>{F0BD7B97-1E3B-4747-978F-C48D7F5E8B18}</b:Guid>
    <b:Author>
      <b:Author>
        <b:NameList>
          <b:Person>
            <b:Last>Hosseini</b:Last>
            <b:First>Seyed</b:First>
          </b:Person>
        </b:NameList>
      </b:Author>
    </b:Author>
    <b:Title>Fill Rate in Road Freight Transport</b:Title>
    <b:Year>2011</b:Year>
    <b:Publisher>CHALMERS UNIVERSITY OF TECHNOLOGY</b:Publisher>
    <b:City>Goteborg</b:City>
    <b:RefOrder>8</b:RefOrder>
  </b:Source>
  <b:Source>
    <b:Tag>AMc99</b:Tag>
    <b:SourceType>Report</b:SourceType>
    <b:Guid>{6AB85763-89C1-8844-A663-72F4B5D75300}</b:Guid>
    <b:Author>
      <b:Author>
        <b:NameList>
          <b:Person>
            <b:Last>McKinnon</b:Last>
            <b:First>A</b:First>
          </b:Person>
        </b:NameList>
      </b:Author>
    </b:Author>
    <b:Title>Vehichle Utilization and Energy Efficiency in the Food Supply Chain</b:Title>
    <b:Publisher>Heriot Watt University Logistics Research Center.</b:Publisher>
    <b:City>Edinburgh </b:City>
    <b:Year>1999</b:Year>
    <b:RefOrder>6</b:RefOrder>
  </b:Source>
  <b:Source>
    <b:Tag>Lum07</b:Tag>
    <b:SourceType>Report</b:SourceType>
    <b:Guid>{0D353FD8-B30B-6041-BE81-10EDE69A6F6E}</b:Guid>
    <b:Author>
      <b:Author>
        <b:NameList>
          <b:Person>
            <b:Last>Lumsden</b:Last>
          </b:Person>
        </b:NameList>
      </b:Author>
    </b:Author>
    <b:Title>Fundamentals of Logistics</b:Title>
    <b:Publisher>Chalmers University of Technology</b:Publisher>
    <b:City>Gothenburg</b:City>
    <b:Year>2007</b:Year>
    <b:RefOrder>7</b:RefOrder>
  </b:Source>
  <b:Source>
    <b:Tag>AMc03</b:Tag>
    <b:SourceType>Report</b:SourceType>
    <b:Guid>{352898D4-2191-7140-B6FE-77FB7141EA9B}</b:Guid>
    <b:Author>
      <b:Author>
        <b:NameList>
          <b:Person>
            <b:Last>Mckinnon</b:Last>
            <b:First>A</b:First>
          </b:Person>
        </b:NameList>
      </b:Author>
    </b:Author>
    <b:Title>Analysis of Transport Efficiency in the UK Food Supply Chain: Full Report of the 2002 Key Performance Indicator Survey</b:Title>
    <b:Publisher>Heriot Watt University</b:Publisher>
    <b:City>Edinburgh</b:City>
    <b:Year>2003</b:Year>
    <b:RefOrder>9</b:RefOrder>
  </b:Source>
  <b:Source>
    <b:Tag>Lum04</b:Tag>
    <b:SourceType>Report</b:SourceType>
    <b:Guid>{89548868-BC2A-EC4F-A05F-3EB65D2D6C38}</b:Guid>
    <b:Author>
      <b:Author>
        <b:NameList>
          <b:Person>
            <b:Last>Lumsden</b:Last>
          </b:Person>
        </b:NameList>
      </b:Author>
    </b:Author>
    <b:Title>Track Masses and Dimensions-Impact on Transport Efficiency.</b:Title>
    <b:Publisher>Chalmers University of Technology</b:Publisher>
    <b:City>Goteborg</b:City>
    <b:Year>2004</b:Year>
    <b:RefOrder>1</b:RefOrder>
  </b:Source>
  <b:Source>
    <b:Tag>McK02</b:Tag>
    <b:SourceType>Report</b:SourceType>
    <b:Guid>{761BBC06-03B2-334A-BDE1-B873C1F5207B}</b:Guid>
    <b:Author>
      <b:Author>
        <b:NameList>
          <b:Person>
            <b:Last>McKinnon</b:Last>
            <b:First>Leuchars</b:First>
          </b:Person>
        </b:NameList>
      </b:Author>
    </b:Author>
    <b:Title>Key Performance Indicators of Distribution in the Automotive Industry</b:Title>
    <b:Publisher>Heriot Watt University</b:Publisher>
    <b:City>Edinburgh</b:City>
    <b:Year>2002</b:Year>
    <b:RefOrder>10</b:RefOrder>
  </b:Source>
  <b:Source>
    <b:Tag>Dep17</b:Tag>
    <b:SourceType>InternetSite</b:SourceType>
    <b:Guid>{4EF0E748-A37C-F44B-985C-E5B4443EFBCF}</b:Guid>
    <b:Title>gov.uk</b:Title>
    <b:Year>2017</b:Year>
    <b:Author>
      <b:Author>
        <b:Corporate>Department for Transport</b:Corporate>
      </b:Author>
    </b:Author>
    <b:URL>https://assets.publishing.service.gov.uk/government/uploads/system/uploads/attachment_data/file/627597/domestic-road-freight-statistics-2016.pdf</b:URL>
    <b:YearAccessed>2018</b:YearAccessed>
    <b:MonthAccessed>7</b:MonthAccessed>
    <b:DayAccessed>3</b:DayAccessed>
    <b:RefOrder>11</b:RefOrder>
  </b:Source>
  <b:Source>
    <b:Tag>Dep10</b:Tag>
    <b:SourceType>InternetSite</b:SourceType>
    <b:Guid>{6AF7E7B5-F395-E347-9433-4E5F197EFBE5}</b:Guid>
    <b:Author>
      <b:Author>
        <b:Corporate>Department for Transport </b:Corporate>
      </b:Author>
    </b:Author>
    <b:Title>Gov.uk</b:Title>
    <b:URL>https://www.transport.gov.scot/media/14303/fuel_savings_in_a_scottish_haulage_fleet_.pdf</b:URL>
    <b:Year>2010</b:Year>
    <b:YearAccessed>2018</b:YearAccessed>
    <b:MonthAccessed>7</b:MonthAccessed>
    <b:DayAccessed>3</b:DayAccessed>
    <b:RefOrder>12</b:RefOrder>
  </b:Source>
  <b:Source>
    <b:Tag>Aus13</b:Tag>
    <b:SourceType>InternetSite</b:SourceType>
    <b:Guid>{21599D94-E993-0B4E-9CC6-CDB328079B68}</b:Guid>
    <b:Author>
      <b:Author>
        <b:Corporate>Australian Packaging Covenant</b:Corporate>
      </b:Author>
    </b:Author>
    <b:Title>Veolia.com</b:Title>
    <b:URL>https://www.veolia.com/sites/g/files/dvc1131/f/assets/documents/2015/11/sustainable_packaging_guidelines.pdf</b:URL>
    <b:Year>2013</b:Year>
    <b:YearAccessed>2018</b:YearAccessed>
    <b:MonthAccessed>7</b:MonthAccessed>
    <b:DayAccessed>4</b:DayAccessed>
    <b:RefOrder>13</b:RefOrder>
  </b:Source>
  <b:Source>
    <b:Tag>TJo11</b:Tag>
    <b:SourceType>InternetSite</b:SourceType>
    <b:Guid>{1339857F-D196-6144-977A-2A697E243EAF}</b:Guid>
    <b:Author>
      <b:Author>
        <b:NameList>
          <b:Person>
            <b:Last>Jordan</b:Last>
            <b:First>T</b:First>
          </b:Person>
        </b:NameList>
      </b:Author>
    </b:Author>
    <b:Title>ehow.com</b:Title>
    <b:URL>http://www.ehow.com/how_5767255_increase-gross-weight-load-factor.html</b:URL>
    <b:Year>2011</b:Year>
    <b:YearAccessed>2018</b:YearAccessed>
    <b:MonthAccessed>7</b:MonthAccessed>
    <b:DayAccessed>4</b:DayAccessed>
    <b:RefOrder>14</b:RefOrder>
  </b:Source>
  <b:Source>
    <b:Tag>AMc10</b:Tag>
    <b:SourceType>Report</b:SourceType>
    <b:Guid>{D6E5E739-288B-E843-B27C-0034A5C6045A}</b:Guid>
    <b:Title>European Freight Transport Statistics: Limitations, Misinterpretations and Aspirations.</b:Title>
    <b:Year>2010</b:Year>
    <b:Author>
      <b:Author>
        <b:NameList>
          <b:Person>
            <b:Last>Mckinnon</b:Last>
            <b:First>A</b:First>
          </b:Person>
        </b:NameList>
      </b:Author>
    </b:Author>
    <b:Publisher>ACEA Scientific Advisory Group Meeting</b:Publisher>
    <b:City>Brussels</b:City>
    <b:RefOrder>15</b:RefOrder>
  </b:Source>
</b:Sources>
</file>

<file path=customXml/itemProps1.xml><?xml version="1.0" encoding="utf-8"?>
<ds:datastoreItem xmlns:ds="http://schemas.openxmlformats.org/officeDocument/2006/customXml" ds:itemID="{37A9B37C-8F04-4047-B684-F5E8B6ED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11</Pages>
  <Words>3515</Words>
  <Characters>20041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Sayer (1714431)</dc:creator>
  <cp:lastModifiedBy>Hannah</cp:lastModifiedBy>
  <cp:revision>16</cp:revision>
  <cp:lastPrinted>2018-07-02T10:45:00Z</cp:lastPrinted>
  <dcterms:created xsi:type="dcterms:W3CDTF">2019-07-20T13:35:00Z</dcterms:created>
  <dcterms:modified xsi:type="dcterms:W3CDTF">2019-07-22T07:27:00Z</dcterms:modified>
</cp:coreProperties>
</file>